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B266" w14:textId="77777777" w:rsidR="000015F3" w:rsidRPr="00121B9C" w:rsidRDefault="000015F3" w:rsidP="00BB4C87">
      <w:pPr>
        <w:pStyle w:val="C1-CtrBoldHd"/>
        <w:spacing w:after="0"/>
        <w:rPr>
          <w:sz w:val="36"/>
        </w:rPr>
      </w:pPr>
    </w:p>
    <w:p w14:paraId="425FF056" w14:textId="77777777" w:rsidR="00E37E83" w:rsidRPr="00121B9C" w:rsidRDefault="00E37E83" w:rsidP="00BB4C87">
      <w:pPr>
        <w:pStyle w:val="C1-CtrBoldHd"/>
        <w:spacing w:after="0"/>
        <w:rPr>
          <w:sz w:val="36"/>
        </w:rPr>
      </w:pPr>
    </w:p>
    <w:p w14:paraId="7593E1B0" w14:textId="77777777" w:rsidR="00E37E83" w:rsidRPr="00121B9C" w:rsidRDefault="00E37E83" w:rsidP="00BB4C87">
      <w:pPr>
        <w:pStyle w:val="C1-CtrBoldHd"/>
        <w:spacing w:after="0"/>
        <w:rPr>
          <w:sz w:val="36"/>
        </w:rPr>
      </w:pPr>
    </w:p>
    <w:p w14:paraId="454623F5" w14:textId="77777777" w:rsidR="00E37E83" w:rsidRPr="00121B9C" w:rsidRDefault="008619FF" w:rsidP="00BB4C87">
      <w:pPr>
        <w:pStyle w:val="C1-CtrBoldHd"/>
        <w:spacing w:after="0"/>
        <w:rPr>
          <w:sz w:val="36"/>
        </w:rPr>
      </w:pPr>
      <w:r w:rsidRPr="00121B9C">
        <w:rPr>
          <w:sz w:val="36"/>
        </w:rPr>
        <w:t>FNS Generic</w:t>
      </w:r>
      <w:r w:rsidR="00E37E83" w:rsidRPr="00121B9C">
        <w:rPr>
          <w:sz w:val="36"/>
        </w:rPr>
        <w:t xml:space="preserve"> Clearance for </w:t>
      </w:r>
      <w:r w:rsidRPr="00121B9C">
        <w:rPr>
          <w:sz w:val="36"/>
        </w:rPr>
        <w:t>Pre-testing</w:t>
      </w:r>
      <w:r w:rsidR="00E37E83" w:rsidRPr="00121B9C">
        <w:rPr>
          <w:sz w:val="36"/>
        </w:rPr>
        <w:t>,</w:t>
      </w:r>
    </w:p>
    <w:p w14:paraId="2EDE5422" w14:textId="77777777" w:rsidR="000015F3" w:rsidRPr="00121B9C" w:rsidRDefault="00E37E83" w:rsidP="00BB4C87">
      <w:pPr>
        <w:pStyle w:val="C1-CtrBoldHd"/>
        <w:spacing w:after="0"/>
        <w:rPr>
          <w:sz w:val="36"/>
        </w:rPr>
      </w:pPr>
      <w:r w:rsidRPr="00121B9C">
        <w:rPr>
          <w:sz w:val="36"/>
        </w:rPr>
        <w:t>Pilot</w:t>
      </w:r>
      <w:r w:rsidR="00C05F60" w:rsidRPr="00121B9C">
        <w:rPr>
          <w:sz w:val="36"/>
        </w:rPr>
        <w:t>,</w:t>
      </w:r>
      <w:r w:rsidRPr="00121B9C">
        <w:rPr>
          <w:sz w:val="36"/>
        </w:rPr>
        <w:t xml:space="preserve"> and Field Test Studies</w:t>
      </w:r>
    </w:p>
    <w:p w14:paraId="224E65EF" w14:textId="77777777" w:rsidR="000E3735" w:rsidRPr="00121B9C" w:rsidRDefault="000E3735" w:rsidP="00BB4C87">
      <w:pPr>
        <w:pStyle w:val="C1-CtrBoldHd"/>
        <w:spacing w:after="0"/>
        <w:rPr>
          <w:sz w:val="28"/>
          <w:szCs w:val="28"/>
        </w:rPr>
      </w:pPr>
    </w:p>
    <w:p w14:paraId="34A9438A" w14:textId="77777777" w:rsidR="000E3735" w:rsidRPr="00121B9C" w:rsidRDefault="000E3735" w:rsidP="00BB4C87">
      <w:pPr>
        <w:pStyle w:val="C1-CtrBoldHd"/>
        <w:spacing w:after="0"/>
        <w:rPr>
          <w:sz w:val="32"/>
          <w:szCs w:val="32"/>
        </w:rPr>
      </w:pPr>
      <w:r w:rsidRPr="00121B9C">
        <w:rPr>
          <w:sz w:val="32"/>
          <w:szCs w:val="32"/>
        </w:rPr>
        <w:t xml:space="preserve">OMB# </w:t>
      </w:r>
      <w:r w:rsidR="008619FF" w:rsidRPr="00121B9C">
        <w:rPr>
          <w:sz w:val="32"/>
          <w:szCs w:val="32"/>
        </w:rPr>
        <w:t>0584-NEW</w:t>
      </w:r>
    </w:p>
    <w:p w14:paraId="5C90C412" w14:textId="77777777" w:rsidR="000015F3" w:rsidRPr="00121B9C" w:rsidRDefault="000015F3" w:rsidP="00BB4C87">
      <w:pPr>
        <w:pStyle w:val="C1-CtrBoldHd"/>
        <w:spacing w:after="0"/>
        <w:rPr>
          <w:sz w:val="28"/>
        </w:rPr>
      </w:pPr>
    </w:p>
    <w:p w14:paraId="38BED68F" w14:textId="77777777" w:rsidR="000015F3" w:rsidRPr="00121B9C" w:rsidRDefault="000015F3" w:rsidP="00BB4C87">
      <w:pPr>
        <w:pStyle w:val="C1-CtrBoldHd"/>
        <w:spacing w:after="0"/>
        <w:rPr>
          <w:sz w:val="28"/>
        </w:rPr>
      </w:pPr>
    </w:p>
    <w:p w14:paraId="0C39F4A2" w14:textId="77777777" w:rsidR="00E37E83" w:rsidRPr="00121B9C" w:rsidRDefault="00E37E83" w:rsidP="00BB4C87">
      <w:pPr>
        <w:pStyle w:val="C1-CtrBoldHd"/>
        <w:spacing w:after="0"/>
        <w:rPr>
          <w:sz w:val="28"/>
        </w:rPr>
      </w:pPr>
    </w:p>
    <w:p w14:paraId="266AA5AC" w14:textId="77777777" w:rsidR="00E37E83" w:rsidRPr="00121B9C" w:rsidRDefault="00E37E83" w:rsidP="00BB4C87">
      <w:pPr>
        <w:pStyle w:val="C1-CtrBoldHd"/>
        <w:spacing w:after="0"/>
        <w:rPr>
          <w:sz w:val="28"/>
        </w:rPr>
      </w:pPr>
    </w:p>
    <w:p w14:paraId="64628183" w14:textId="77777777" w:rsidR="00E37E83" w:rsidRPr="00121B9C" w:rsidRDefault="00E37E83" w:rsidP="00BB4C87">
      <w:pPr>
        <w:pStyle w:val="C1-CtrBoldHd"/>
        <w:spacing w:after="0"/>
        <w:rPr>
          <w:sz w:val="28"/>
        </w:rPr>
      </w:pPr>
    </w:p>
    <w:p w14:paraId="320F6A1D" w14:textId="77777777" w:rsidR="000015F3" w:rsidRPr="00121B9C" w:rsidRDefault="000015F3" w:rsidP="00BB4C87">
      <w:pPr>
        <w:pStyle w:val="C1-CtrBoldHd"/>
        <w:spacing w:after="0"/>
        <w:rPr>
          <w:sz w:val="28"/>
        </w:rPr>
      </w:pPr>
      <w:r w:rsidRPr="00121B9C">
        <w:rPr>
          <w:sz w:val="28"/>
        </w:rPr>
        <w:t xml:space="preserve">REQUEST FOR OMB </w:t>
      </w:r>
      <w:r w:rsidR="00E37E83" w:rsidRPr="00121B9C">
        <w:rPr>
          <w:sz w:val="28"/>
        </w:rPr>
        <w:t>Clearance</w:t>
      </w:r>
    </w:p>
    <w:p w14:paraId="1466A71D" w14:textId="77777777" w:rsidR="000015F3" w:rsidRPr="00121B9C" w:rsidRDefault="000015F3" w:rsidP="00BB4C87">
      <w:pPr>
        <w:pStyle w:val="C1-CtrBoldHd"/>
        <w:spacing w:after="0"/>
        <w:rPr>
          <w:sz w:val="36"/>
        </w:rPr>
      </w:pPr>
    </w:p>
    <w:p w14:paraId="4125CF70" w14:textId="77777777" w:rsidR="000015F3" w:rsidRPr="00121B9C" w:rsidRDefault="000015F3" w:rsidP="00BB4C87">
      <w:pPr>
        <w:pStyle w:val="C1-CtrBoldHd"/>
        <w:spacing w:after="0"/>
        <w:rPr>
          <w:sz w:val="36"/>
        </w:rPr>
      </w:pPr>
      <w:r w:rsidRPr="00121B9C">
        <w:rPr>
          <w:caps w:val="0"/>
          <w:sz w:val="36"/>
        </w:rPr>
        <w:t>Supporting Statement Part A</w:t>
      </w:r>
    </w:p>
    <w:p w14:paraId="6293D59A" w14:textId="77777777" w:rsidR="000015F3" w:rsidRPr="00121B9C" w:rsidRDefault="000015F3" w:rsidP="00BB4C87">
      <w:pPr>
        <w:pStyle w:val="C1-CtrBoldHd"/>
        <w:spacing w:after="0"/>
        <w:rPr>
          <w:sz w:val="36"/>
        </w:rPr>
      </w:pPr>
    </w:p>
    <w:p w14:paraId="5C764D96" w14:textId="77777777" w:rsidR="000015F3" w:rsidRPr="00121B9C" w:rsidRDefault="000015F3" w:rsidP="00BB4C87">
      <w:pPr>
        <w:pStyle w:val="C1-CtrBoldHd"/>
        <w:spacing w:after="0"/>
        <w:rPr>
          <w:sz w:val="28"/>
        </w:rPr>
      </w:pPr>
    </w:p>
    <w:p w14:paraId="418B48C3" w14:textId="77777777" w:rsidR="00E37E83" w:rsidRPr="00121B9C" w:rsidRDefault="00E37E83" w:rsidP="00BB4C87">
      <w:pPr>
        <w:pStyle w:val="C1-CtrBoldHd"/>
        <w:spacing w:after="0"/>
        <w:rPr>
          <w:sz w:val="28"/>
        </w:rPr>
      </w:pPr>
    </w:p>
    <w:p w14:paraId="17732F71" w14:textId="77777777" w:rsidR="00E37E83" w:rsidRPr="00121B9C" w:rsidRDefault="00E37E83" w:rsidP="00BB4C87">
      <w:pPr>
        <w:pStyle w:val="C1-CtrBoldHd"/>
        <w:spacing w:after="0"/>
        <w:rPr>
          <w:sz w:val="28"/>
        </w:rPr>
      </w:pPr>
    </w:p>
    <w:p w14:paraId="38EFCA48" w14:textId="77777777" w:rsidR="00E37E83" w:rsidRPr="00121B9C" w:rsidRDefault="00E37E83" w:rsidP="00BB4C87">
      <w:pPr>
        <w:pStyle w:val="C1-CtrBoldHd"/>
        <w:spacing w:after="0"/>
        <w:rPr>
          <w:sz w:val="28"/>
        </w:rPr>
      </w:pPr>
    </w:p>
    <w:p w14:paraId="623009E4" w14:textId="77777777" w:rsidR="00E37E83" w:rsidRPr="00121B9C" w:rsidRDefault="00E37E83" w:rsidP="00BB4C87">
      <w:pPr>
        <w:pStyle w:val="C1-CtrBoldHd"/>
        <w:spacing w:after="0"/>
        <w:rPr>
          <w:sz w:val="28"/>
        </w:rPr>
      </w:pPr>
    </w:p>
    <w:p w14:paraId="67F85295" w14:textId="77777777" w:rsidR="00E37E83" w:rsidRPr="00121B9C" w:rsidRDefault="00E37E83" w:rsidP="00BB4C87">
      <w:pPr>
        <w:pStyle w:val="C1-CtrBoldHd"/>
        <w:spacing w:after="0"/>
        <w:rPr>
          <w:sz w:val="28"/>
        </w:rPr>
      </w:pPr>
    </w:p>
    <w:p w14:paraId="3C850767" w14:textId="77777777" w:rsidR="00E37E83" w:rsidRPr="00121B9C" w:rsidRDefault="00E37E83" w:rsidP="00BB4C87">
      <w:pPr>
        <w:pStyle w:val="C1-CtrBoldHd"/>
        <w:spacing w:after="0"/>
        <w:rPr>
          <w:sz w:val="28"/>
        </w:rPr>
      </w:pPr>
    </w:p>
    <w:p w14:paraId="5679DC20" w14:textId="77777777" w:rsidR="00E37E83" w:rsidRPr="00121B9C" w:rsidRDefault="00E37E83" w:rsidP="00BB4C87">
      <w:pPr>
        <w:pStyle w:val="C1-CtrBoldHd"/>
        <w:spacing w:after="0"/>
        <w:rPr>
          <w:sz w:val="28"/>
        </w:rPr>
      </w:pPr>
    </w:p>
    <w:p w14:paraId="1BFE8C12" w14:textId="77777777" w:rsidR="00E37E83" w:rsidRPr="00121B9C" w:rsidRDefault="00E37E83" w:rsidP="00BB4C87">
      <w:pPr>
        <w:pStyle w:val="C1-CtrBoldHd"/>
        <w:spacing w:after="0"/>
        <w:rPr>
          <w:sz w:val="28"/>
        </w:rPr>
      </w:pPr>
    </w:p>
    <w:p w14:paraId="0F505D38" w14:textId="77777777" w:rsidR="000015F3" w:rsidRPr="00121B9C" w:rsidRDefault="000015F3" w:rsidP="00BB4C87">
      <w:pPr>
        <w:pStyle w:val="C1-CtrBoldHd"/>
        <w:spacing w:after="0"/>
        <w:rPr>
          <w:sz w:val="28"/>
        </w:rPr>
      </w:pPr>
    </w:p>
    <w:p w14:paraId="1914D62F" w14:textId="77777777" w:rsidR="000015F3" w:rsidRPr="00121B9C" w:rsidRDefault="000015F3" w:rsidP="00BB4C87">
      <w:pPr>
        <w:pStyle w:val="C1-CtrBoldHd"/>
        <w:spacing w:after="0"/>
        <w:rPr>
          <w:caps w:val="0"/>
          <w:sz w:val="28"/>
        </w:rPr>
      </w:pPr>
      <w:r w:rsidRPr="00121B9C">
        <w:rPr>
          <w:caps w:val="0"/>
          <w:sz w:val="28"/>
        </w:rPr>
        <w:t>Prepared by:</w:t>
      </w:r>
    </w:p>
    <w:p w14:paraId="4F697C53" w14:textId="77777777" w:rsidR="000015F3" w:rsidRPr="00121B9C" w:rsidRDefault="000015F3" w:rsidP="00BB4C87">
      <w:pPr>
        <w:pStyle w:val="C1-CtrBoldHd"/>
        <w:spacing w:after="0"/>
        <w:rPr>
          <w:caps w:val="0"/>
          <w:sz w:val="28"/>
        </w:rPr>
      </w:pPr>
    </w:p>
    <w:p w14:paraId="1CD35F49" w14:textId="77777777" w:rsidR="000015F3" w:rsidRPr="00121B9C" w:rsidRDefault="000015F3" w:rsidP="00BB4C87">
      <w:pPr>
        <w:pStyle w:val="C1-CtrBoldHd"/>
        <w:spacing w:after="0"/>
        <w:rPr>
          <w:sz w:val="28"/>
        </w:rPr>
      </w:pPr>
    </w:p>
    <w:p w14:paraId="73FB32E8" w14:textId="77777777" w:rsidR="000015F3" w:rsidRPr="00121B9C" w:rsidRDefault="008619FF" w:rsidP="00BB4C87">
      <w:pPr>
        <w:pStyle w:val="C1-CtrBoldHd"/>
        <w:spacing w:after="0"/>
        <w:rPr>
          <w:sz w:val="28"/>
        </w:rPr>
      </w:pPr>
      <w:r w:rsidRPr="00121B9C">
        <w:rPr>
          <w:caps w:val="0"/>
          <w:sz w:val="28"/>
        </w:rPr>
        <w:t>Food and Nutrition Service (FNS)</w:t>
      </w:r>
    </w:p>
    <w:p w14:paraId="06DCE1C0" w14:textId="77777777" w:rsidR="000015F3" w:rsidRPr="00121B9C" w:rsidRDefault="000015F3" w:rsidP="00BB4C87">
      <w:pPr>
        <w:pStyle w:val="C1-CtrBoldHd"/>
        <w:spacing w:after="0"/>
        <w:rPr>
          <w:sz w:val="28"/>
        </w:rPr>
      </w:pPr>
      <w:r w:rsidRPr="00121B9C">
        <w:rPr>
          <w:caps w:val="0"/>
          <w:sz w:val="28"/>
        </w:rPr>
        <w:t>U.S</w:t>
      </w:r>
      <w:r w:rsidR="008B00B9" w:rsidRPr="00121B9C">
        <w:rPr>
          <w:caps w:val="0"/>
          <w:sz w:val="28"/>
        </w:rPr>
        <w:t>.</w:t>
      </w:r>
      <w:r w:rsidR="000B1EB0" w:rsidRPr="00121B9C">
        <w:rPr>
          <w:caps w:val="0"/>
          <w:sz w:val="28"/>
        </w:rPr>
        <w:t xml:space="preserve"> </w:t>
      </w:r>
      <w:r w:rsidRPr="00121B9C">
        <w:rPr>
          <w:caps w:val="0"/>
          <w:sz w:val="28"/>
        </w:rPr>
        <w:t xml:space="preserve">Department of </w:t>
      </w:r>
      <w:r w:rsidR="008619FF" w:rsidRPr="00121B9C">
        <w:rPr>
          <w:caps w:val="0"/>
          <w:sz w:val="28"/>
        </w:rPr>
        <w:t>Agriculture</w:t>
      </w:r>
    </w:p>
    <w:p w14:paraId="62CD32C7" w14:textId="77777777" w:rsidR="000015F3" w:rsidRPr="00121B9C" w:rsidRDefault="000015F3" w:rsidP="00BB4C87">
      <w:pPr>
        <w:pStyle w:val="C1-CtrBoldHd"/>
        <w:spacing w:after="0"/>
        <w:rPr>
          <w:sz w:val="28"/>
        </w:rPr>
      </w:pPr>
    </w:p>
    <w:p w14:paraId="7521E6B0" w14:textId="77777777" w:rsidR="000015F3" w:rsidRPr="00121B9C" w:rsidRDefault="000015F3" w:rsidP="00BB4C87">
      <w:pPr>
        <w:pStyle w:val="C1-CtrBoldHd"/>
        <w:spacing w:after="0"/>
        <w:rPr>
          <w:sz w:val="28"/>
        </w:rPr>
      </w:pPr>
    </w:p>
    <w:p w14:paraId="309BEB72" w14:textId="77777777" w:rsidR="000015F3" w:rsidRPr="00121B9C" w:rsidRDefault="000015F3" w:rsidP="00BB4C87">
      <w:pPr>
        <w:pStyle w:val="C1-CtrBoldHd"/>
        <w:spacing w:after="0"/>
        <w:rPr>
          <w:caps w:val="0"/>
          <w:sz w:val="28"/>
        </w:rPr>
      </w:pPr>
      <w:r w:rsidRPr="00121B9C">
        <w:rPr>
          <w:caps w:val="0"/>
          <w:sz w:val="28"/>
        </w:rPr>
        <w:t xml:space="preserve"> </w:t>
      </w:r>
      <w:r w:rsidR="00726D75" w:rsidRPr="00121B9C">
        <w:rPr>
          <w:caps w:val="0"/>
          <w:sz w:val="28"/>
        </w:rPr>
        <w:t>January 16, 2015</w:t>
      </w:r>
    </w:p>
    <w:p w14:paraId="68A4317A" w14:textId="77777777" w:rsidR="000015F3" w:rsidRPr="00121B9C" w:rsidRDefault="000015F3" w:rsidP="00BB4C87">
      <w:pPr>
        <w:pStyle w:val="C1-CtrBoldHd"/>
        <w:spacing w:after="0"/>
        <w:rPr>
          <w:sz w:val="28"/>
        </w:rPr>
      </w:pPr>
    </w:p>
    <w:p w14:paraId="7E0B16F1" w14:textId="77777777" w:rsidR="0026494C" w:rsidRPr="00121B9C" w:rsidRDefault="0026494C" w:rsidP="00BB4C87">
      <w:pPr>
        <w:pStyle w:val="C1-CtrBoldHd"/>
        <w:spacing w:after="0"/>
        <w:jc w:val="left"/>
        <w:sectPr w:rsidR="0026494C" w:rsidRPr="00121B9C" w:rsidSect="00E2471A">
          <w:endnotePr>
            <w:numFmt w:val="decimal"/>
          </w:endnotePr>
          <w:type w:val="continuous"/>
          <w:pgSz w:w="12240" w:h="15840" w:code="1"/>
          <w:pgMar w:top="1440" w:right="1440" w:bottom="1440" w:left="1440" w:header="720" w:footer="720" w:gutter="0"/>
          <w:cols w:space="720"/>
          <w:noEndnote/>
        </w:sectPr>
      </w:pPr>
    </w:p>
    <w:p w14:paraId="0A7C24E6" w14:textId="77777777" w:rsidR="000015F3" w:rsidRPr="00121B9C" w:rsidRDefault="000015F3" w:rsidP="00BB4C87">
      <w:pPr>
        <w:pStyle w:val="C1-CtrBoldHd"/>
        <w:spacing w:after="0"/>
        <w:jc w:val="left"/>
      </w:pPr>
    </w:p>
    <w:p w14:paraId="57A03D15" w14:textId="77777777" w:rsidR="000015F3" w:rsidRPr="00121B9C" w:rsidRDefault="000015F3" w:rsidP="00BB4C87">
      <w:pPr>
        <w:pStyle w:val="Heading2"/>
        <w:jc w:val="center"/>
        <w:rPr>
          <w:i/>
          <w:iCs/>
          <w:sz w:val="24"/>
        </w:rPr>
      </w:pPr>
      <w:bookmarkStart w:id="0" w:name="_Toc115416898"/>
      <w:r w:rsidRPr="00121B9C">
        <w:rPr>
          <w:i/>
          <w:iCs/>
          <w:sz w:val="24"/>
        </w:rPr>
        <w:t>TABLE OF CONTENTS</w:t>
      </w:r>
      <w:bookmarkEnd w:id="0"/>
    </w:p>
    <w:p w14:paraId="39542AF1" w14:textId="77777777" w:rsidR="00226E7D" w:rsidRPr="00121B9C" w:rsidRDefault="00662DBD">
      <w:pPr>
        <w:pStyle w:val="TOC1"/>
        <w:rPr>
          <w:rFonts w:asciiTheme="minorHAnsi" w:eastAsiaTheme="minorEastAsia" w:hAnsiTheme="minorHAnsi" w:cstheme="minorBidi"/>
          <w:caps w:val="0"/>
          <w:noProof/>
          <w:szCs w:val="22"/>
        </w:rPr>
      </w:pPr>
      <w:r w:rsidRPr="00121B9C">
        <w:fldChar w:fldCharType="begin"/>
      </w:r>
      <w:r w:rsidR="000015F3" w:rsidRPr="00121B9C">
        <w:instrText xml:space="preserve"> TOC \h \z \t "Heading 5,1,Heading 8,2" </w:instrText>
      </w:r>
      <w:r w:rsidRPr="00121B9C">
        <w:fldChar w:fldCharType="separate"/>
      </w:r>
      <w:hyperlink w:anchor="_Toc409004014" w:history="1">
        <w:r w:rsidR="00226E7D" w:rsidRPr="00121B9C">
          <w:rPr>
            <w:rStyle w:val="Hyperlink"/>
            <w:b/>
            <w:noProof/>
            <w:color w:val="auto"/>
          </w:rPr>
          <w:t>A.</w:t>
        </w:r>
        <w:r w:rsidR="00226E7D" w:rsidRPr="00121B9C">
          <w:rPr>
            <w:rFonts w:asciiTheme="minorHAnsi" w:eastAsiaTheme="minorEastAsia" w:hAnsiTheme="minorHAnsi" w:cstheme="minorBidi"/>
            <w:caps w:val="0"/>
            <w:noProof/>
            <w:szCs w:val="22"/>
          </w:rPr>
          <w:tab/>
        </w:r>
        <w:r w:rsidR="00226E7D" w:rsidRPr="00121B9C">
          <w:rPr>
            <w:rStyle w:val="Hyperlink"/>
            <w:b/>
            <w:noProof/>
            <w:color w:val="auto"/>
          </w:rPr>
          <w:t>JUSTIFICATION</w:t>
        </w:r>
        <w:r w:rsidR="00226E7D" w:rsidRPr="00121B9C">
          <w:rPr>
            <w:noProof/>
            <w:webHidden/>
          </w:rPr>
          <w:tab/>
        </w:r>
        <w:r w:rsidRPr="00121B9C">
          <w:rPr>
            <w:noProof/>
            <w:webHidden/>
          </w:rPr>
          <w:fldChar w:fldCharType="begin"/>
        </w:r>
        <w:r w:rsidR="00226E7D" w:rsidRPr="00121B9C">
          <w:rPr>
            <w:noProof/>
            <w:webHidden/>
          </w:rPr>
          <w:instrText xml:space="preserve"> PAGEREF _Toc409004014 \h </w:instrText>
        </w:r>
        <w:r w:rsidRPr="00121B9C">
          <w:rPr>
            <w:noProof/>
            <w:webHidden/>
          </w:rPr>
        </w:r>
        <w:r w:rsidRPr="00121B9C">
          <w:rPr>
            <w:noProof/>
            <w:webHidden/>
          </w:rPr>
          <w:fldChar w:fldCharType="separate"/>
        </w:r>
        <w:r w:rsidR="00ED0803">
          <w:rPr>
            <w:noProof/>
            <w:webHidden/>
          </w:rPr>
          <w:t>2</w:t>
        </w:r>
        <w:r w:rsidRPr="00121B9C">
          <w:rPr>
            <w:noProof/>
            <w:webHidden/>
          </w:rPr>
          <w:fldChar w:fldCharType="end"/>
        </w:r>
      </w:hyperlink>
    </w:p>
    <w:p w14:paraId="6D0030FF" w14:textId="77777777" w:rsidR="00226E7D" w:rsidRPr="00121B9C" w:rsidRDefault="006A68A2">
      <w:pPr>
        <w:pStyle w:val="TOC2"/>
        <w:rPr>
          <w:rFonts w:asciiTheme="minorHAnsi" w:eastAsiaTheme="minorEastAsia" w:hAnsiTheme="minorHAnsi" w:cstheme="minorBidi"/>
          <w:noProof/>
          <w:szCs w:val="22"/>
        </w:rPr>
      </w:pPr>
      <w:hyperlink w:anchor="_Toc409004015" w:history="1">
        <w:r w:rsidR="00226E7D" w:rsidRPr="00121B9C">
          <w:rPr>
            <w:rStyle w:val="Hyperlink"/>
            <w:noProof/>
            <w:color w:val="auto"/>
          </w:rPr>
          <w:t>1.</w:t>
        </w:r>
        <w:r w:rsidR="00226E7D" w:rsidRPr="00121B9C">
          <w:rPr>
            <w:rFonts w:asciiTheme="minorHAnsi" w:eastAsiaTheme="minorEastAsia" w:hAnsiTheme="minorHAnsi" w:cstheme="minorBidi"/>
            <w:noProof/>
            <w:szCs w:val="22"/>
          </w:rPr>
          <w:tab/>
        </w:r>
        <w:r w:rsidR="00226E7D" w:rsidRPr="00121B9C">
          <w:rPr>
            <w:rStyle w:val="Hyperlink"/>
            <w:noProof/>
            <w:color w:val="auto"/>
          </w:rPr>
          <w:t>Necessity of Information Collection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_Toc409004015 \h </w:instrText>
        </w:r>
        <w:r w:rsidR="00662DBD" w:rsidRPr="00121B9C">
          <w:rPr>
            <w:noProof/>
            <w:webHidden/>
          </w:rPr>
        </w:r>
        <w:r w:rsidR="00662DBD" w:rsidRPr="00121B9C">
          <w:rPr>
            <w:noProof/>
            <w:webHidden/>
          </w:rPr>
          <w:fldChar w:fldCharType="separate"/>
        </w:r>
        <w:r w:rsidR="00ED0803">
          <w:rPr>
            <w:noProof/>
            <w:webHidden/>
          </w:rPr>
          <w:t>2</w:t>
        </w:r>
        <w:r w:rsidR="00662DBD" w:rsidRPr="00121B9C">
          <w:rPr>
            <w:noProof/>
            <w:webHidden/>
          </w:rPr>
          <w:fldChar w:fldCharType="end"/>
        </w:r>
      </w:hyperlink>
    </w:p>
    <w:p w14:paraId="3B64917C" w14:textId="58369CD4" w:rsidR="00226E7D" w:rsidRPr="00121B9C" w:rsidRDefault="006A68A2">
      <w:pPr>
        <w:pStyle w:val="TOC2"/>
        <w:rPr>
          <w:rFonts w:asciiTheme="minorHAnsi" w:eastAsiaTheme="minorEastAsia" w:hAnsiTheme="minorHAnsi" w:cstheme="minorBidi"/>
          <w:noProof/>
          <w:szCs w:val="22"/>
        </w:rPr>
      </w:pPr>
      <w:hyperlink w:anchor="_Toc409004016" w:history="1">
        <w:r w:rsidR="00226E7D" w:rsidRPr="00121B9C">
          <w:rPr>
            <w:rStyle w:val="Hyperlink"/>
            <w:noProof/>
            <w:color w:val="auto"/>
          </w:rPr>
          <w:t>2.</w:t>
        </w:r>
        <w:r w:rsidR="00226E7D" w:rsidRPr="00121B9C">
          <w:rPr>
            <w:rFonts w:asciiTheme="minorHAnsi" w:eastAsiaTheme="minorEastAsia" w:hAnsiTheme="minorHAnsi" w:cstheme="minorBidi"/>
            <w:noProof/>
            <w:szCs w:val="22"/>
          </w:rPr>
          <w:tab/>
        </w:r>
        <w:r w:rsidR="00226E7D" w:rsidRPr="00121B9C">
          <w:rPr>
            <w:rStyle w:val="Hyperlink"/>
            <w:noProof/>
            <w:color w:val="auto"/>
          </w:rPr>
          <w:t>Purpose and Use of the Information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_Toc409004016 \h </w:instrText>
        </w:r>
        <w:r w:rsidR="00662DBD" w:rsidRPr="00121B9C">
          <w:rPr>
            <w:noProof/>
            <w:webHidden/>
          </w:rPr>
        </w:r>
        <w:r w:rsidR="00662DBD" w:rsidRPr="00121B9C">
          <w:rPr>
            <w:noProof/>
            <w:webHidden/>
          </w:rPr>
          <w:fldChar w:fldCharType="separate"/>
        </w:r>
        <w:r w:rsidR="00ED0803">
          <w:rPr>
            <w:noProof/>
            <w:webHidden/>
          </w:rPr>
          <w:t>3</w:t>
        </w:r>
        <w:r w:rsidR="00662DBD" w:rsidRPr="00121B9C">
          <w:rPr>
            <w:noProof/>
            <w:webHidden/>
          </w:rPr>
          <w:fldChar w:fldCharType="end"/>
        </w:r>
      </w:hyperlink>
    </w:p>
    <w:p w14:paraId="1C2E1CCA" w14:textId="422B4BFB" w:rsidR="00226E7D" w:rsidRPr="00121B9C" w:rsidRDefault="006A68A2">
      <w:pPr>
        <w:pStyle w:val="TOC2"/>
        <w:rPr>
          <w:rFonts w:asciiTheme="minorHAnsi" w:eastAsiaTheme="minorEastAsia" w:hAnsiTheme="minorHAnsi" w:cstheme="minorBidi"/>
          <w:noProof/>
          <w:szCs w:val="22"/>
        </w:rPr>
      </w:pPr>
      <w:hyperlink w:anchor="_Toc409004017" w:history="1">
        <w:r w:rsidR="00226E7D" w:rsidRPr="00121B9C">
          <w:rPr>
            <w:rStyle w:val="Hyperlink"/>
            <w:noProof/>
            <w:color w:val="auto"/>
          </w:rPr>
          <w:t>3.</w:t>
        </w:r>
        <w:r w:rsidR="00226E7D" w:rsidRPr="00121B9C">
          <w:rPr>
            <w:rFonts w:asciiTheme="minorHAnsi" w:eastAsiaTheme="minorEastAsia" w:hAnsiTheme="minorHAnsi" w:cstheme="minorBidi"/>
            <w:noProof/>
            <w:szCs w:val="22"/>
          </w:rPr>
          <w:tab/>
        </w:r>
        <w:r w:rsidR="00226E7D" w:rsidRPr="00121B9C">
          <w:rPr>
            <w:rStyle w:val="Hyperlink"/>
            <w:noProof/>
            <w:color w:val="auto"/>
          </w:rPr>
          <w:t>Use of Information Technology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_Toc409004017 \h </w:instrText>
        </w:r>
        <w:r w:rsidR="00662DBD" w:rsidRPr="00121B9C">
          <w:rPr>
            <w:noProof/>
            <w:webHidden/>
          </w:rPr>
        </w:r>
        <w:r w:rsidR="00662DBD" w:rsidRPr="00121B9C">
          <w:rPr>
            <w:noProof/>
            <w:webHidden/>
          </w:rPr>
          <w:fldChar w:fldCharType="separate"/>
        </w:r>
        <w:r w:rsidR="00ED0803">
          <w:rPr>
            <w:noProof/>
            <w:webHidden/>
          </w:rPr>
          <w:t>3</w:t>
        </w:r>
        <w:r w:rsidR="00662DBD" w:rsidRPr="00121B9C">
          <w:rPr>
            <w:noProof/>
            <w:webHidden/>
          </w:rPr>
          <w:fldChar w:fldCharType="end"/>
        </w:r>
      </w:hyperlink>
    </w:p>
    <w:p w14:paraId="30132396" w14:textId="120EA34B" w:rsidR="00226E7D" w:rsidRPr="00121B9C" w:rsidRDefault="006A68A2">
      <w:pPr>
        <w:pStyle w:val="TOC2"/>
        <w:rPr>
          <w:rFonts w:asciiTheme="minorHAnsi" w:eastAsiaTheme="minorEastAsia" w:hAnsiTheme="minorHAnsi" w:cstheme="minorBidi"/>
          <w:noProof/>
          <w:szCs w:val="22"/>
        </w:rPr>
      </w:pPr>
      <w:hyperlink w:anchor="_Toc409004018" w:history="1">
        <w:r w:rsidR="00226E7D" w:rsidRPr="00121B9C">
          <w:rPr>
            <w:rStyle w:val="Hyperlink"/>
            <w:noProof/>
            <w:color w:val="auto"/>
          </w:rPr>
          <w:t>4.</w:t>
        </w:r>
        <w:r w:rsidR="00226E7D" w:rsidRPr="00121B9C">
          <w:rPr>
            <w:rFonts w:asciiTheme="minorHAnsi" w:eastAsiaTheme="minorEastAsia" w:hAnsiTheme="minorHAnsi" w:cstheme="minorBidi"/>
            <w:noProof/>
            <w:szCs w:val="22"/>
          </w:rPr>
          <w:tab/>
        </w:r>
        <w:r w:rsidR="00226E7D" w:rsidRPr="00121B9C">
          <w:rPr>
            <w:rStyle w:val="Hyperlink"/>
            <w:noProof/>
            <w:color w:val="auto"/>
          </w:rPr>
          <w:t>Efforts to Identify Duplication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_Toc409004018 \h </w:instrText>
        </w:r>
        <w:r w:rsidR="00662DBD" w:rsidRPr="00121B9C">
          <w:rPr>
            <w:noProof/>
            <w:webHidden/>
          </w:rPr>
        </w:r>
        <w:r w:rsidR="00662DBD" w:rsidRPr="00121B9C">
          <w:rPr>
            <w:noProof/>
            <w:webHidden/>
          </w:rPr>
          <w:fldChar w:fldCharType="separate"/>
        </w:r>
        <w:r w:rsidR="00ED0803">
          <w:rPr>
            <w:noProof/>
            <w:webHidden/>
          </w:rPr>
          <w:t>3</w:t>
        </w:r>
        <w:r w:rsidR="00662DBD" w:rsidRPr="00121B9C">
          <w:rPr>
            <w:noProof/>
            <w:webHidden/>
          </w:rPr>
          <w:fldChar w:fldCharType="end"/>
        </w:r>
      </w:hyperlink>
    </w:p>
    <w:p w14:paraId="6948FFCA" w14:textId="569B362F" w:rsidR="00226E7D" w:rsidRPr="00121B9C" w:rsidRDefault="006A68A2">
      <w:pPr>
        <w:pStyle w:val="TOC2"/>
        <w:rPr>
          <w:rFonts w:asciiTheme="minorHAnsi" w:eastAsiaTheme="minorEastAsia" w:hAnsiTheme="minorHAnsi" w:cstheme="minorBidi"/>
          <w:noProof/>
          <w:szCs w:val="22"/>
        </w:rPr>
      </w:pPr>
      <w:hyperlink w:anchor="_Toc409004019" w:history="1">
        <w:r w:rsidR="00226E7D" w:rsidRPr="00121B9C">
          <w:rPr>
            <w:rStyle w:val="Hyperlink"/>
            <w:noProof/>
            <w:color w:val="auto"/>
          </w:rPr>
          <w:t>5.</w:t>
        </w:r>
        <w:r w:rsidR="00226E7D" w:rsidRPr="00121B9C">
          <w:rPr>
            <w:rFonts w:asciiTheme="minorHAnsi" w:eastAsiaTheme="minorEastAsia" w:hAnsiTheme="minorHAnsi" w:cstheme="minorBidi"/>
            <w:noProof/>
            <w:szCs w:val="22"/>
          </w:rPr>
          <w:tab/>
        </w:r>
        <w:r w:rsidR="00226E7D" w:rsidRPr="00121B9C">
          <w:rPr>
            <w:rStyle w:val="Hyperlink"/>
            <w:noProof/>
            <w:color w:val="auto"/>
          </w:rPr>
          <w:t>Impacts Small Businesses or Other Small Entities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_Toc409004019 \h </w:instrText>
        </w:r>
        <w:r w:rsidR="00662DBD" w:rsidRPr="00121B9C">
          <w:rPr>
            <w:noProof/>
            <w:webHidden/>
          </w:rPr>
        </w:r>
        <w:r w:rsidR="00662DBD" w:rsidRPr="00121B9C">
          <w:rPr>
            <w:noProof/>
            <w:webHidden/>
          </w:rPr>
          <w:fldChar w:fldCharType="separate"/>
        </w:r>
        <w:r w:rsidR="00ED0803">
          <w:rPr>
            <w:noProof/>
            <w:webHidden/>
          </w:rPr>
          <w:t>4</w:t>
        </w:r>
        <w:r w:rsidR="00662DBD" w:rsidRPr="00121B9C">
          <w:rPr>
            <w:noProof/>
            <w:webHidden/>
          </w:rPr>
          <w:fldChar w:fldCharType="end"/>
        </w:r>
      </w:hyperlink>
    </w:p>
    <w:p w14:paraId="3089E178" w14:textId="1B7A7CEC" w:rsidR="00226E7D" w:rsidRPr="00121B9C" w:rsidRDefault="006A68A2">
      <w:pPr>
        <w:pStyle w:val="TOC2"/>
        <w:rPr>
          <w:rFonts w:asciiTheme="minorHAnsi" w:eastAsiaTheme="minorEastAsia" w:hAnsiTheme="minorHAnsi" w:cstheme="minorBidi"/>
          <w:noProof/>
          <w:szCs w:val="22"/>
        </w:rPr>
      </w:pPr>
      <w:hyperlink w:anchor="_Toc409004020" w:history="1">
        <w:r w:rsidR="00226E7D" w:rsidRPr="00121B9C">
          <w:rPr>
            <w:rStyle w:val="Hyperlink"/>
            <w:noProof/>
            <w:color w:val="auto"/>
          </w:rPr>
          <w:t>6.</w:t>
        </w:r>
        <w:r w:rsidR="00226E7D" w:rsidRPr="00121B9C">
          <w:rPr>
            <w:rFonts w:asciiTheme="minorHAnsi" w:eastAsiaTheme="minorEastAsia" w:hAnsiTheme="minorHAnsi" w:cstheme="minorBidi"/>
            <w:noProof/>
            <w:szCs w:val="22"/>
          </w:rPr>
          <w:tab/>
        </w:r>
        <w:r w:rsidR="00226E7D" w:rsidRPr="00121B9C">
          <w:rPr>
            <w:rStyle w:val="Hyperlink"/>
            <w:noProof/>
            <w:color w:val="auto"/>
          </w:rPr>
          <w:t>Consequences of Less Frequent Collection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_Toc409004020 \h </w:instrText>
        </w:r>
        <w:r w:rsidR="00662DBD" w:rsidRPr="00121B9C">
          <w:rPr>
            <w:noProof/>
            <w:webHidden/>
          </w:rPr>
        </w:r>
        <w:r w:rsidR="00662DBD" w:rsidRPr="00121B9C">
          <w:rPr>
            <w:noProof/>
            <w:webHidden/>
          </w:rPr>
          <w:fldChar w:fldCharType="separate"/>
        </w:r>
        <w:r w:rsidR="00ED0803">
          <w:rPr>
            <w:noProof/>
            <w:webHidden/>
          </w:rPr>
          <w:t>4</w:t>
        </w:r>
        <w:r w:rsidR="00662DBD" w:rsidRPr="00121B9C">
          <w:rPr>
            <w:noProof/>
            <w:webHidden/>
          </w:rPr>
          <w:fldChar w:fldCharType="end"/>
        </w:r>
      </w:hyperlink>
    </w:p>
    <w:p w14:paraId="349B8073" w14:textId="45172707" w:rsidR="00226E7D" w:rsidRPr="00121B9C" w:rsidRDefault="006A68A2">
      <w:pPr>
        <w:pStyle w:val="TOC2"/>
        <w:rPr>
          <w:rFonts w:asciiTheme="minorHAnsi" w:eastAsiaTheme="minorEastAsia" w:hAnsiTheme="minorHAnsi" w:cstheme="minorBidi"/>
          <w:noProof/>
          <w:szCs w:val="22"/>
        </w:rPr>
      </w:pPr>
      <w:hyperlink w:anchor="_Toc409004021" w:history="1">
        <w:r w:rsidR="00226E7D" w:rsidRPr="00121B9C">
          <w:rPr>
            <w:rStyle w:val="Hyperlink"/>
            <w:noProof/>
            <w:color w:val="auto"/>
          </w:rPr>
          <w:t>7.</w:t>
        </w:r>
        <w:r w:rsidR="00226E7D" w:rsidRPr="00121B9C">
          <w:rPr>
            <w:rFonts w:asciiTheme="minorHAnsi" w:eastAsiaTheme="minorEastAsia" w:hAnsiTheme="minorHAnsi" w:cstheme="minorBidi"/>
            <w:noProof/>
            <w:szCs w:val="22"/>
          </w:rPr>
          <w:tab/>
        </w:r>
        <w:r w:rsidR="00226E7D" w:rsidRPr="00121B9C">
          <w:rPr>
            <w:rStyle w:val="Hyperlink"/>
            <w:noProof/>
            <w:color w:val="auto"/>
          </w:rPr>
          <w:t>Special Circumstances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_Toc409004021 \h </w:instrText>
        </w:r>
        <w:r w:rsidR="00662DBD" w:rsidRPr="00121B9C">
          <w:rPr>
            <w:noProof/>
            <w:webHidden/>
          </w:rPr>
        </w:r>
        <w:r w:rsidR="00662DBD" w:rsidRPr="00121B9C">
          <w:rPr>
            <w:noProof/>
            <w:webHidden/>
          </w:rPr>
          <w:fldChar w:fldCharType="separate"/>
        </w:r>
        <w:r w:rsidR="00ED0803">
          <w:rPr>
            <w:noProof/>
            <w:webHidden/>
          </w:rPr>
          <w:t>4</w:t>
        </w:r>
        <w:r w:rsidR="00662DBD" w:rsidRPr="00121B9C">
          <w:rPr>
            <w:noProof/>
            <w:webHidden/>
          </w:rPr>
          <w:fldChar w:fldCharType="end"/>
        </w:r>
      </w:hyperlink>
    </w:p>
    <w:p w14:paraId="4C9B9D09" w14:textId="24410159" w:rsidR="00226E7D" w:rsidRPr="00121B9C" w:rsidRDefault="006A68A2">
      <w:pPr>
        <w:pStyle w:val="TOC2"/>
        <w:rPr>
          <w:rFonts w:asciiTheme="minorHAnsi" w:eastAsiaTheme="minorEastAsia" w:hAnsiTheme="minorHAnsi" w:cstheme="minorBidi"/>
          <w:noProof/>
          <w:szCs w:val="22"/>
        </w:rPr>
      </w:pPr>
      <w:hyperlink w:anchor="_Toc409004022" w:history="1">
        <w:r w:rsidR="00226E7D" w:rsidRPr="00121B9C">
          <w:rPr>
            <w:rStyle w:val="Hyperlink"/>
            <w:noProof/>
            <w:color w:val="auto"/>
          </w:rPr>
          <w:t>8.</w:t>
        </w:r>
        <w:r w:rsidR="00226E7D" w:rsidRPr="00121B9C">
          <w:rPr>
            <w:rFonts w:asciiTheme="minorHAnsi" w:eastAsiaTheme="minorEastAsia" w:hAnsiTheme="minorHAnsi" w:cstheme="minorBidi"/>
            <w:noProof/>
            <w:szCs w:val="22"/>
          </w:rPr>
          <w:tab/>
        </w:r>
        <w:r w:rsidR="00226E7D" w:rsidRPr="00121B9C">
          <w:rPr>
            <w:rStyle w:val="Hyperlink"/>
            <w:noProof/>
            <w:color w:val="auto"/>
          </w:rPr>
          <w:t>Federal Register Comments and Consultations Outside the Agency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_Toc409004022 \h </w:instrText>
        </w:r>
        <w:r w:rsidR="00662DBD" w:rsidRPr="00121B9C">
          <w:rPr>
            <w:noProof/>
            <w:webHidden/>
          </w:rPr>
        </w:r>
        <w:r w:rsidR="00662DBD" w:rsidRPr="00121B9C">
          <w:rPr>
            <w:noProof/>
            <w:webHidden/>
          </w:rPr>
          <w:fldChar w:fldCharType="separate"/>
        </w:r>
        <w:r w:rsidR="00ED0803">
          <w:rPr>
            <w:noProof/>
            <w:webHidden/>
          </w:rPr>
          <w:t>4</w:t>
        </w:r>
        <w:r w:rsidR="00662DBD" w:rsidRPr="00121B9C">
          <w:rPr>
            <w:noProof/>
            <w:webHidden/>
          </w:rPr>
          <w:fldChar w:fldCharType="end"/>
        </w:r>
      </w:hyperlink>
    </w:p>
    <w:p w14:paraId="08E43345" w14:textId="6CDD89F2" w:rsidR="00226E7D" w:rsidRPr="00121B9C" w:rsidRDefault="006A68A2">
      <w:pPr>
        <w:pStyle w:val="TOC2"/>
        <w:rPr>
          <w:rFonts w:asciiTheme="minorHAnsi" w:eastAsiaTheme="minorEastAsia" w:hAnsiTheme="minorHAnsi" w:cstheme="minorBidi"/>
          <w:noProof/>
          <w:szCs w:val="22"/>
        </w:rPr>
      </w:pPr>
      <w:hyperlink w:anchor="_Toc409004023" w:history="1">
        <w:r w:rsidR="00226E7D" w:rsidRPr="00121B9C">
          <w:rPr>
            <w:rStyle w:val="Hyperlink"/>
            <w:noProof/>
            <w:color w:val="auto"/>
          </w:rPr>
          <w:t>9.</w:t>
        </w:r>
        <w:r w:rsidR="00226E7D" w:rsidRPr="00121B9C">
          <w:rPr>
            <w:rFonts w:asciiTheme="minorHAnsi" w:eastAsiaTheme="minorEastAsia" w:hAnsiTheme="minorHAnsi" w:cstheme="minorBidi"/>
            <w:noProof/>
            <w:szCs w:val="22"/>
          </w:rPr>
          <w:tab/>
        </w:r>
        <w:r w:rsidR="00226E7D" w:rsidRPr="00121B9C">
          <w:rPr>
            <w:rStyle w:val="Hyperlink"/>
            <w:noProof/>
            <w:color w:val="auto"/>
          </w:rPr>
          <w:t>Payment or Gift to Respondents</w:t>
        </w:r>
        <w:bookmarkStart w:id="1" w:name="_GoBack"/>
        <w:bookmarkEnd w:id="1"/>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_Toc409004023 \h </w:instrText>
        </w:r>
        <w:r w:rsidR="00662DBD" w:rsidRPr="00121B9C">
          <w:rPr>
            <w:noProof/>
            <w:webHidden/>
          </w:rPr>
        </w:r>
        <w:r w:rsidR="00662DBD" w:rsidRPr="00121B9C">
          <w:rPr>
            <w:noProof/>
            <w:webHidden/>
          </w:rPr>
          <w:fldChar w:fldCharType="separate"/>
        </w:r>
        <w:r w:rsidR="00ED0803">
          <w:rPr>
            <w:noProof/>
            <w:webHidden/>
          </w:rPr>
          <w:t>5</w:t>
        </w:r>
        <w:r w:rsidR="00662DBD" w:rsidRPr="00121B9C">
          <w:rPr>
            <w:noProof/>
            <w:webHidden/>
          </w:rPr>
          <w:fldChar w:fldCharType="end"/>
        </w:r>
      </w:hyperlink>
    </w:p>
    <w:p w14:paraId="358F9F1B" w14:textId="0A020839" w:rsidR="00226E7D" w:rsidRPr="00121B9C" w:rsidRDefault="006A68A2">
      <w:pPr>
        <w:pStyle w:val="TOC2"/>
        <w:rPr>
          <w:rFonts w:asciiTheme="minorHAnsi" w:eastAsiaTheme="minorEastAsia" w:hAnsiTheme="minorHAnsi" w:cstheme="minorBidi"/>
          <w:noProof/>
          <w:szCs w:val="22"/>
        </w:rPr>
      </w:pPr>
      <w:hyperlink w:anchor="_Toc409004024" w:history="1">
        <w:r w:rsidR="00226E7D" w:rsidRPr="00121B9C">
          <w:rPr>
            <w:rStyle w:val="Hyperlink"/>
            <w:noProof/>
            <w:color w:val="auto"/>
          </w:rPr>
          <w:t>10.</w:t>
        </w:r>
        <w:r w:rsidR="00226E7D" w:rsidRPr="00121B9C">
          <w:rPr>
            <w:rFonts w:asciiTheme="minorHAnsi" w:eastAsiaTheme="minorEastAsia" w:hAnsiTheme="minorHAnsi" w:cstheme="minorBidi"/>
            <w:noProof/>
            <w:szCs w:val="22"/>
          </w:rPr>
          <w:tab/>
        </w:r>
        <w:r w:rsidR="00226E7D" w:rsidRPr="00121B9C">
          <w:rPr>
            <w:rStyle w:val="Hyperlink"/>
            <w:noProof/>
            <w:color w:val="auto"/>
          </w:rPr>
          <w:t>Assurance of Confidentiality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_Toc409004024 \h </w:instrText>
        </w:r>
        <w:r w:rsidR="00662DBD" w:rsidRPr="00121B9C">
          <w:rPr>
            <w:noProof/>
            <w:webHidden/>
          </w:rPr>
        </w:r>
        <w:r w:rsidR="00662DBD" w:rsidRPr="00121B9C">
          <w:rPr>
            <w:noProof/>
            <w:webHidden/>
          </w:rPr>
          <w:fldChar w:fldCharType="separate"/>
        </w:r>
        <w:r w:rsidR="00ED0803">
          <w:rPr>
            <w:noProof/>
            <w:webHidden/>
          </w:rPr>
          <w:t>5</w:t>
        </w:r>
        <w:r w:rsidR="00662DBD" w:rsidRPr="00121B9C">
          <w:rPr>
            <w:noProof/>
            <w:webHidden/>
          </w:rPr>
          <w:fldChar w:fldCharType="end"/>
        </w:r>
      </w:hyperlink>
    </w:p>
    <w:p w14:paraId="61D79BC2" w14:textId="0B021733" w:rsidR="00226E7D" w:rsidRPr="00121B9C" w:rsidRDefault="006A68A2">
      <w:pPr>
        <w:pStyle w:val="TOC2"/>
        <w:rPr>
          <w:rFonts w:asciiTheme="minorHAnsi" w:eastAsiaTheme="minorEastAsia" w:hAnsiTheme="minorHAnsi" w:cstheme="minorBidi"/>
          <w:noProof/>
          <w:szCs w:val="22"/>
        </w:rPr>
      </w:pPr>
      <w:hyperlink w:anchor="_Toc409004025" w:history="1">
        <w:r w:rsidR="00226E7D" w:rsidRPr="00121B9C">
          <w:rPr>
            <w:rStyle w:val="Hyperlink"/>
            <w:noProof/>
            <w:color w:val="auto"/>
          </w:rPr>
          <w:t>11.</w:t>
        </w:r>
        <w:r w:rsidR="00226E7D" w:rsidRPr="00121B9C">
          <w:rPr>
            <w:rFonts w:asciiTheme="minorHAnsi" w:eastAsiaTheme="minorEastAsia" w:hAnsiTheme="minorHAnsi" w:cstheme="minorBidi"/>
            <w:noProof/>
            <w:szCs w:val="22"/>
          </w:rPr>
          <w:tab/>
        </w:r>
        <w:r w:rsidR="00226E7D" w:rsidRPr="00121B9C">
          <w:rPr>
            <w:rStyle w:val="Hyperlink"/>
            <w:noProof/>
            <w:color w:val="auto"/>
          </w:rPr>
          <w:t>Justification for Sensitive Questions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_Toc409004025 \h </w:instrText>
        </w:r>
        <w:r w:rsidR="00662DBD" w:rsidRPr="00121B9C">
          <w:rPr>
            <w:noProof/>
            <w:webHidden/>
          </w:rPr>
        </w:r>
        <w:r w:rsidR="00662DBD" w:rsidRPr="00121B9C">
          <w:rPr>
            <w:noProof/>
            <w:webHidden/>
          </w:rPr>
          <w:fldChar w:fldCharType="separate"/>
        </w:r>
        <w:r w:rsidR="00ED0803">
          <w:rPr>
            <w:noProof/>
            <w:webHidden/>
          </w:rPr>
          <w:t>5</w:t>
        </w:r>
        <w:r w:rsidR="00662DBD" w:rsidRPr="00121B9C">
          <w:rPr>
            <w:noProof/>
            <w:webHidden/>
          </w:rPr>
          <w:fldChar w:fldCharType="end"/>
        </w:r>
      </w:hyperlink>
    </w:p>
    <w:p w14:paraId="277F5039" w14:textId="6A40C49C" w:rsidR="00226E7D" w:rsidRPr="00121B9C" w:rsidRDefault="006A68A2">
      <w:pPr>
        <w:pStyle w:val="TOC2"/>
        <w:rPr>
          <w:rFonts w:asciiTheme="minorHAnsi" w:eastAsiaTheme="minorEastAsia" w:hAnsiTheme="minorHAnsi" w:cstheme="minorBidi"/>
          <w:noProof/>
          <w:szCs w:val="22"/>
        </w:rPr>
      </w:pPr>
      <w:hyperlink w:anchor="_Toc409004026" w:history="1">
        <w:r w:rsidR="00226E7D" w:rsidRPr="00121B9C">
          <w:rPr>
            <w:rStyle w:val="Hyperlink"/>
            <w:noProof/>
            <w:color w:val="auto"/>
          </w:rPr>
          <w:t>12.</w:t>
        </w:r>
        <w:r w:rsidR="00226E7D" w:rsidRPr="00121B9C">
          <w:rPr>
            <w:rFonts w:asciiTheme="minorHAnsi" w:eastAsiaTheme="minorEastAsia" w:hAnsiTheme="minorHAnsi" w:cstheme="minorBidi"/>
            <w:noProof/>
            <w:szCs w:val="22"/>
          </w:rPr>
          <w:tab/>
        </w:r>
        <w:r w:rsidR="00226E7D" w:rsidRPr="00121B9C">
          <w:rPr>
            <w:rStyle w:val="Hyperlink"/>
            <w:noProof/>
            <w:color w:val="auto"/>
          </w:rPr>
          <w:t>Estimate of Hour Burden Including Annualized Hourly Costs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_Toc409004026 \h </w:instrText>
        </w:r>
        <w:r w:rsidR="00662DBD" w:rsidRPr="00121B9C">
          <w:rPr>
            <w:noProof/>
            <w:webHidden/>
          </w:rPr>
        </w:r>
        <w:r w:rsidR="00662DBD" w:rsidRPr="00121B9C">
          <w:rPr>
            <w:noProof/>
            <w:webHidden/>
          </w:rPr>
          <w:fldChar w:fldCharType="separate"/>
        </w:r>
        <w:r w:rsidR="00ED0803">
          <w:rPr>
            <w:noProof/>
            <w:webHidden/>
          </w:rPr>
          <w:t>6</w:t>
        </w:r>
        <w:r w:rsidR="00662DBD" w:rsidRPr="00121B9C">
          <w:rPr>
            <w:noProof/>
            <w:webHidden/>
          </w:rPr>
          <w:fldChar w:fldCharType="end"/>
        </w:r>
      </w:hyperlink>
    </w:p>
    <w:p w14:paraId="5A356004" w14:textId="51C380A5" w:rsidR="00226E7D" w:rsidRPr="00121B9C" w:rsidRDefault="006A68A2">
      <w:pPr>
        <w:pStyle w:val="TOC2"/>
        <w:rPr>
          <w:rFonts w:asciiTheme="minorHAnsi" w:eastAsiaTheme="minorEastAsia" w:hAnsiTheme="minorHAnsi" w:cstheme="minorBidi"/>
          <w:noProof/>
          <w:szCs w:val="22"/>
        </w:rPr>
      </w:pPr>
      <w:hyperlink w:anchor="_Toc409004027" w:history="1">
        <w:r w:rsidR="00226E7D" w:rsidRPr="00121B9C">
          <w:rPr>
            <w:rStyle w:val="Hyperlink"/>
            <w:noProof/>
            <w:color w:val="auto"/>
          </w:rPr>
          <w:t>13.</w:t>
        </w:r>
        <w:r w:rsidR="00226E7D" w:rsidRPr="00121B9C">
          <w:rPr>
            <w:rFonts w:asciiTheme="minorHAnsi" w:eastAsiaTheme="minorEastAsia" w:hAnsiTheme="minorHAnsi" w:cstheme="minorBidi"/>
            <w:noProof/>
            <w:szCs w:val="22"/>
          </w:rPr>
          <w:tab/>
        </w:r>
        <w:r w:rsidR="00226E7D" w:rsidRPr="00121B9C">
          <w:rPr>
            <w:rStyle w:val="Hyperlink"/>
            <w:noProof/>
            <w:color w:val="auto"/>
          </w:rPr>
          <w:t>Estimates of Other Cost Burden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_Toc409004027 \h </w:instrText>
        </w:r>
        <w:r w:rsidR="00662DBD" w:rsidRPr="00121B9C">
          <w:rPr>
            <w:noProof/>
            <w:webHidden/>
          </w:rPr>
        </w:r>
        <w:r w:rsidR="00662DBD" w:rsidRPr="00121B9C">
          <w:rPr>
            <w:noProof/>
            <w:webHidden/>
          </w:rPr>
          <w:fldChar w:fldCharType="separate"/>
        </w:r>
        <w:r w:rsidR="00ED0803">
          <w:rPr>
            <w:noProof/>
            <w:webHidden/>
          </w:rPr>
          <w:t>7</w:t>
        </w:r>
        <w:r w:rsidR="00662DBD" w:rsidRPr="00121B9C">
          <w:rPr>
            <w:noProof/>
            <w:webHidden/>
          </w:rPr>
          <w:fldChar w:fldCharType="end"/>
        </w:r>
      </w:hyperlink>
    </w:p>
    <w:p w14:paraId="4CB153F7" w14:textId="542B09F7" w:rsidR="00226E7D" w:rsidRPr="00121B9C" w:rsidRDefault="006A68A2">
      <w:pPr>
        <w:pStyle w:val="TOC2"/>
        <w:rPr>
          <w:rFonts w:asciiTheme="minorHAnsi" w:eastAsiaTheme="minorEastAsia" w:hAnsiTheme="minorHAnsi" w:cstheme="minorBidi"/>
          <w:noProof/>
          <w:szCs w:val="22"/>
        </w:rPr>
      </w:pPr>
      <w:hyperlink w:anchor="_Toc409004028" w:history="1">
        <w:r w:rsidR="00226E7D" w:rsidRPr="00121B9C">
          <w:rPr>
            <w:rStyle w:val="Hyperlink"/>
            <w:noProof/>
            <w:color w:val="auto"/>
          </w:rPr>
          <w:t>14.</w:t>
        </w:r>
        <w:r w:rsidR="00226E7D" w:rsidRPr="00121B9C">
          <w:rPr>
            <w:rFonts w:asciiTheme="minorHAnsi" w:eastAsiaTheme="minorEastAsia" w:hAnsiTheme="minorHAnsi" w:cstheme="minorBidi"/>
            <w:noProof/>
            <w:szCs w:val="22"/>
          </w:rPr>
          <w:tab/>
        </w:r>
        <w:r w:rsidR="00226E7D" w:rsidRPr="00121B9C">
          <w:rPr>
            <w:rStyle w:val="Hyperlink"/>
            <w:noProof/>
            <w:color w:val="auto"/>
          </w:rPr>
          <w:t>Annualized Cost to Federal Government</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_Toc409004028 \h </w:instrText>
        </w:r>
        <w:r w:rsidR="00662DBD" w:rsidRPr="00121B9C">
          <w:rPr>
            <w:noProof/>
            <w:webHidden/>
          </w:rPr>
        </w:r>
        <w:r w:rsidR="00662DBD" w:rsidRPr="00121B9C">
          <w:rPr>
            <w:noProof/>
            <w:webHidden/>
          </w:rPr>
          <w:fldChar w:fldCharType="separate"/>
        </w:r>
        <w:r w:rsidR="00ED0803">
          <w:rPr>
            <w:noProof/>
            <w:webHidden/>
          </w:rPr>
          <w:t>8</w:t>
        </w:r>
        <w:r w:rsidR="00662DBD" w:rsidRPr="00121B9C">
          <w:rPr>
            <w:noProof/>
            <w:webHidden/>
          </w:rPr>
          <w:fldChar w:fldCharType="end"/>
        </w:r>
      </w:hyperlink>
    </w:p>
    <w:p w14:paraId="49EF14C1" w14:textId="122A2246" w:rsidR="00226E7D" w:rsidRPr="00121B9C" w:rsidRDefault="006A68A2">
      <w:pPr>
        <w:pStyle w:val="TOC2"/>
        <w:rPr>
          <w:rFonts w:asciiTheme="minorHAnsi" w:eastAsiaTheme="minorEastAsia" w:hAnsiTheme="minorHAnsi" w:cstheme="minorBidi"/>
          <w:noProof/>
          <w:szCs w:val="22"/>
        </w:rPr>
      </w:pPr>
      <w:hyperlink w:anchor="_Toc409004029" w:history="1">
        <w:r w:rsidR="00226E7D" w:rsidRPr="00121B9C">
          <w:rPr>
            <w:rStyle w:val="Hyperlink"/>
            <w:noProof/>
            <w:color w:val="auto"/>
          </w:rPr>
          <w:t>15.</w:t>
        </w:r>
        <w:r w:rsidR="00226E7D" w:rsidRPr="00121B9C">
          <w:rPr>
            <w:rFonts w:asciiTheme="minorHAnsi" w:eastAsiaTheme="minorEastAsia" w:hAnsiTheme="minorHAnsi" w:cstheme="minorBidi"/>
            <w:noProof/>
            <w:szCs w:val="22"/>
          </w:rPr>
          <w:tab/>
        </w:r>
        <w:r w:rsidR="00226E7D" w:rsidRPr="00121B9C">
          <w:rPr>
            <w:rStyle w:val="Hyperlink"/>
            <w:noProof/>
            <w:color w:val="auto"/>
          </w:rPr>
          <w:t>Explanation for Program Changes or Adjustments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_Toc409004029 \h </w:instrText>
        </w:r>
        <w:r w:rsidR="00662DBD" w:rsidRPr="00121B9C">
          <w:rPr>
            <w:noProof/>
            <w:webHidden/>
          </w:rPr>
        </w:r>
        <w:r w:rsidR="00662DBD" w:rsidRPr="00121B9C">
          <w:rPr>
            <w:noProof/>
            <w:webHidden/>
          </w:rPr>
          <w:fldChar w:fldCharType="separate"/>
        </w:r>
        <w:r w:rsidR="00ED0803">
          <w:rPr>
            <w:noProof/>
            <w:webHidden/>
          </w:rPr>
          <w:t>8</w:t>
        </w:r>
        <w:r w:rsidR="00662DBD" w:rsidRPr="00121B9C">
          <w:rPr>
            <w:noProof/>
            <w:webHidden/>
          </w:rPr>
          <w:fldChar w:fldCharType="end"/>
        </w:r>
      </w:hyperlink>
    </w:p>
    <w:p w14:paraId="73FC0AC6" w14:textId="75718D3A" w:rsidR="00226E7D" w:rsidRPr="00121B9C" w:rsidRDefault="006A68A2">
      <w:pPr>
        <w:pStyle w:val="TOC2"/>
        <w:rPr>
          <w:rFonts w:asciiTheme="minorHAnsi" w:eastAsiaTheme="minorEastAsia" w:hAnsiTheme="minorHAnsi" w:cstheme="minorBidi"/>
          <w:noProof/>
          <w:szCs w:val="22"/>
        </w:rPr>
      </w:pPr>
      <w:hyperlink w:anchor="_Toc409004030" w:history="1">
        <w:r w:rsidR="00226E7D" w:rsidRPr="00121B9C">
          <w:rPr>
            <w:rStyle w:val="Hyperlink"/>
            <w:noProof/>
            <w:color w:val="auto"/>
          </w:rPr>
          <w:t>16.</w:t>
        </w:r>
        <w:r w:rsidR="00226E7D" w:rsidRPr="00121B9C">
          <w:rPr>
            <w:rFonts w:asciiTheme="minorHAnsi" w:eastAsiaTheme="minorEastAsia" w:hAnsiTheme="minorHAnsi" w:cstheme="minorBidi"/>
            <w:noProof/>
            <w:szCs w:val="22"/>
          </w:rPr>
          <w:tab/>
        </w:r>
        <w:r w:rsidR="00226E7D" w:rsidRPr="00121B9C">
          <w:rPr>
            <w:rStyle w:val="Hyperlink"/>
            <w:noProof/>
            <w:color w:val="auto"/>
          </w:rPr>
          <w:t>Plans for Tabulation and Publication and Project Time Schedule</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_Toc409004030 \h </w:instrText>
        </w:r>
        <w:r w:rsidR="00662DBD" w:rsidRPr="00121B9C">
          <w:rPr>
            <w:noProof/>
            <w:webHidden/>
          </w:rPr>
        </w:r>
        <w:r w:rsidR="00662DBD" w:rsidRPr="00121B9C">
          <w:rPr>
            <w:noProof/>
            <w:webHidden/>
          </w:rPr>
          <w:fldChar w:fldCharType="separate"/>
        </w:r>
        <w:r w:rsidR="00ED0803">
          <w:rPr>
            <w:noProof/>
            <w:webHidden/>
          </w:rPr>
          <w:t>8</w:t>
        </w:r>
        <w:r w:rsidR="00662DBD" w:rsidRPr="00121B9C">
          <w:rPr>
            <w:noProof/>
            <w:webHidden/>
          </w:rPr>
          <w:fldChar w:fldCharType="end"/>
        </w:r>
      </w:hyperlink>
    </w:p>
    <w:p w14:paraId="273645E4" w14:textId="2043D3F2" w:rsidR="00226E7D" w:rsidRPr="00121B9C" w:rsidRDefault="006A68A2">
      <w:pPr>
        <w:pStyle w:val="TOC2"/>
        <w:rPr>
          <w:rFonts w:asciiTheme="minorHAnsi" w:eastAsiaTheme="minorEastAsia" w:hAnsiTheme="minorHAnsi" w:cstheme="minorBidi"/>
          <w:noProof/>
          <w:szCs w:val="22"/>
        </w:rPr>
      </w:pPr>
      <w:hyperlink w:anchor="_Toc409004031" w:history="1">
        <w:r w:rsidR="00226E7D" w:rsidRPr="00121B9C">
          <w:rPr>
            <w:rStyle w:val="Hyperlink"/>
            <w:noProof/>
            <w:color w:val="auto"/>
          </w:rPr>
          <w:t>17.</w:t>
        </w:r>
        <w:r w:rsidR="00226E7D" w:rsidRPr="00121B9C">
          <w:rPr>
            <w:rFonts w:asciiTheme="minorHAnsi" w:eastAsiaTheme="minorEastAsia" w:hAnsiTheme="minorHAnsi" w:cstheme="minorBidi"/>
            <w:noProof/>
            <w:szCs w:val="22"/>
          </w:rPr>
          <w:tab/>
        </w:r>
        <w:r w:rsidR="00226E7D" w:rsidRPr="00121B9C">
          <w:rPr>
            <w:rStyle w:val="Hyperlink"/>
            <w:noProof/>
            <w:color w:val="auto"/>
          </w:rPr>
          <w:t>Request to Not Display Expiration Date</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_Toc409004031 \h </w:instrText>
        </w:r>
        <w:r w:rsidR="00662DBD" w:rsidRPr="00121B9C">
          <w:rPr>
            <w:noProof/>
            <w:webHidden/>
          </w:rPr>
        </w:r>
        <w:r w:rsidR="00662DBD" w:rsidRPr="00121B9C">
          <w:rPr>
            <w:noProof/>
            <w:webHidden/>
          </w:rPr>
          <w:fldChar w:fldCharType="separate"/>
        </w:r>
        <w:r w:rsidR="00ED0803">
          <w:rPr>
            <w:noProof/>
            <w:webHidden/>
          </w:rPr>
          <w:t>8</w:t>
        </w:r>
        <w:r w:rsidR="00662DBD" w:rsidRPr="00121B9C">
          <w:rPr>
            <w:noProof/>
            <w:webHidden/>
          </w:rPr>
          <w:fldChar w:fldCharType="end"/>
        </w:r>
      </w:hyperlink>
    </w:p>
    <w:p w14:paraId="68240E52" w14:textId="6526B7B7" w:rsidR="00226E7D" w:rsidRPr="00121B9C" w:rsidRDefault="006A68A2">
      <w:pPr>
        <w:pStyle w:val="TOC2"/>
        <w:rPr>
          <w:rFonts w:asciiTheme="minorHAnsi" w:eastAsiaTheme="minorEastAsia" w:hAnsiTheme="minorHAnsi" w:cstheme="minorBidi"/>
          <w:noProof/>
          <w:szCs w:val="22"/>
        </w:rPr>
      </w:pPr>
      <w:hyperlink w:anchor="_Toc409004032" w:history="1">
        <w:r w:rsidR="00226E7D" w:rsidRPr="00121B9C">
          <w:rPr>
            <w:rStyle w:val="Hyperlink"/>
            <w:noProof/>
            <w:color w:val="auto"/>
          </w:rPr>
          <w:t>18.</w:t>
        </w:r>
        <w:r w:rsidR="00226E7D" w:rsidRPr="00121B9C">
          <w:rPr>
            <w:rFonts w:asciiTheme="minorHAnsi" w:eastAsiaTheme="minorEastAsia" w:hAnsiTheme="minorHAnsi" w:cstheme="minorBidi"/>
            <w:noProof/>
            <w:szCs w:val="22"/>
          </w:rPr>
          <w:tab/>
        </w:r>
        <w:r w:rsidR="00226E7D" w:rsidRPr="00121B9C">
          <w:rPr>
            <w:rStyle w:val="Hyperlink"/>
            <w:noProof/>
            <w:color w:val="auto"/>
          </w:rPr>
          <w:t>Exceptions to the Certification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_Toc409004032 \h </w:instrText>
        </w:r>
        <w:r w:rsidR="00662DBD" w:rsidRPr="00121B9C">
          <w:rPr>
            <w:noProof/>
            <w:webHidden/>
          </w:rPr>
        </w:r>
        <w:r w:rsidR="00662DBD" w:rsidRPr="00121B9C">
          <w:rPr>
            <w:noProof/>
            <w:webHidden/>
          </w:rPr>
          <w:fldChar w:fldCharType="separate"/>
        </w:r>
        <w:r w:rsidR="00ED0803">
          <w:rPr>
            <w:noProof/>
            <w:webHidden/>
          </w:rPr>
          <w:t>9</w:t>
        </w:r>
        <w:r w:rsidR="00662DBD" w:rsidRPr="00121B9C">
          <w:rPr>
            <w:noProof/>
            <w:webHidden/>
          </w:rPr>
          <w:fldChar w:fldCharType="end"/>
        </w:r>
      </w:hyperlink>
    </w:p>
    <w:p w14:paraId="4A465F77" w14:textId="77777777" w:rsidR="000015F3" w:rsidRPr="00121B9C" w:rsidRDefault="00662DBD" w:rsidP="001A4AE6">
      <w:pPr>
        <w:widowControl/>
        <w:tabs>
          <w:tab w:val="left" w:pos="1620"/>
        </w:tabs>
      </w:pPr>
      <w:r w:rsidRPr="00121B9C">
        <w:fldChar w:fldCharType="end"/>
      </w:r>
    </w:p>
    <w:p w14:paraId="08C945DB" w14:textId="77777777" w:rsidR="000015F3" w:rsidRPr="00121B9C" w:rsidRDefault="000015F3" w:rsidP="001A4AE6">
      <w:pPr>
        <w:widowControl/>
        <w:tabs>
          <w:tab w:val="left" w:pos="1620"/>
        </w:tabs>
        <w:ind w:left="180"/>
      </w:pPr>
    </w:p>
    <w:p w14:paraId="2C898C12" w14:textId="77777777" w:rsidR="0026494C" w:rsidRPr="00121B9C" w:rsidRDefault="0026494C" w:rsidP="001A4AE6">
      <w:pPr>
        <w:tabs>
          <w:tab w:val="left" w:pos="1620"/>
        </w:tabs>
      </w:pPr>
    </w:p>
    <w:p w14:paraId="33CF5A25" w14:textId="77777777" w:rsidR="000015F3" w:rsidRPr="00121B9C" w:rsidRDefault="000015F3" w:rsidP="007A734C">
      <w:pPr>
        <w:pStyle w:val="Heading5"/>
        <w:spacing w:before="0" w:line="240" w:lineRule="auto"/>
        <w:jc w:val="left"/>
        <w:rPr>
          <w:b/>
          <w:sz w:val="2"/>
          <w:szCs w:val="2"/>
        </w:rPr>
      </w:pPr>
    </w:p>
    <w:p w14:paraId="34C1FB7C" w14:textId="77777777" w:rsidR="008619FF" w:rsidRPr="00121B9C" w:rsidRDefault="008619FF">
      <w:pPr>
        <w:widowControl/>
        <w:autoSpaceDE/>
        <w:autoSpaceDN/>
        <w:adjustRightInd/>
        <w:rPr>
          <w:rFonts w:ascii="Times New Roman" w:hAnsi="Times New Roman"/>
          <w:b/>
          <w:sz w:val="22"/>
          <w:szCs w:val="20"/>
        </w:rPr>
      </w:pPr>
      <w:bookmarkStart w:id="2" w:name="_Toc115416900"/>
      <w:bookmarkStart w:id="3" w:name="_Toc115417049"/>
      <w:bookmarkStart w:id="4" w:name="_Toc115417216"/>
      <w:r w:rsidRPr="00121B9C">
        <w:rPr>
          <w:b/>
        </w:rPr>
        <w:br w:type="page"/>
      </w:r>
    </w:p>
    <w:p w14:paraId="10D986D0" w14:textId="77777777" w:rsidR="000015F3" w:rsidRPr="00121B9C" w:rsidRDefault="000015F3" w:rsidP="00591AF4">
      <w:pPr>
        <w:pStyle w:val="Heading5"/>
        <w:keepNext/>
        <w:keepLines w:val="0"/>
        <w:numPr>
          <w:ilvl w:val="0"/>
          <w:numId w:val="3"/>
        </w:numPr>
        <w:spacing w:before="0" w:line="240" w:lineRule="auto"/>
        <w:ind w:left="763" w:hanging="403"/>
        <w:rPr>
          <w:b/>
        </w:rPr>
      </w:pPr>
      <w:bookmarkStart w:id="5" w:name="_Toc409004014"/>
      <w:r w:rsidRPr="00121B9C">
        <w:rPr>
          <w:b/>
        </w:rPr>
        <w:lastRenderedPageBreak/>
        <w:t>JUSTIFICATION</w:t>
      </w:r>
      <w:bookmarkEnd w:id="2"/>
      <w:bookmarkEnd w:id="3"/>
      <w:bookmarkEnd w:id="4"/>
      <w:bookmarkEnd w:id="5"/>
    </w:p>
    <w:p w14:paraId="041586F9" w14:textId="77777777" w:rsidR="000015F3" w:rsidRPr="00121B9C" w:rsidRDefault="000015F3" w:rsidP="00BB4C87">
      <w:pPr>
        <w:widowControl/>
        <w:rPr>
          <w:b/>
        </w:rPr>
      </w:pPr>
    </w:p>
    <w:p w14:paraId="48E7B4C8" w14:textId="77777777" w:rsidR="000015F3" w:rsidRPr="00121B9C" w:rsidRDefault="000254DD" w:rsidP="001153F8">
      <w:pPr>
        <w:pStyle w:val="Heading8"/>
      </w:pPr>
      <w:bookmarkStart w:id="6" w:name="_Toc409004015"/>
      <w:r w:rsidRPr="00121B9C">
        <w:t xml:space="preserve">Necessity </w:t>
      </w:r>
      <w:r w:rsidR="000015F3" w:rsidRPr="00121B9C">
        <w:t>of Information</w:t>
      </w:r>
      <w:r w:rsidRPr="00121B9C">
        <w:t xml:space="preserve"> Collection</w:t>
      </w:r>
      <w:bookmarkEnd w:id="6"/>
    </w:p>
    <w:p w14:paraId="7C0F2A94" w14:textId="77777777" w:rsidR="008619FF" w:rsidRPr="00121B9C" w:rsidRDefault="00052744" w:rsidP="008619FF">
      <w:pPr>
        <w:pStyle w:val="ListParagraph"/>
        <w:rPr>
          <w:rFonts w:ascii="Times New Roman" w:hAnsi="Times New Roman"/>
        </w:rPr>
      </w:pPr>
      <w:r w:rsidRPr="00121B9C">
        <w:rPr>
          <w:rFonts w:ascii="Times New Roman" w:hAnsi="Times New Roman"/>
          <w:b/>
          <w:bCs/>
        </w:rPr>
        <w:t>Explain the circumstances that make the collection of information necessary</w:t>
      </w:r>
      <w:proofErr w:type="gramStart"/>
      <w:r w:rsidRPr="00121B9C">
        <w:rPr>
          <w:rFonts w:ascii="Times New Roman" w:hAnsi="Times New Roman"/>
          <w:b/>
          <w:bCs/>
        </w:rPr>
        <w:t xml:space="preserve">. </w:t>
      </w:r>
      <w:proofErr w:type="gramEnd"/>
      <w:r w:rsidRPr="00121B9C">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r w:rsidRPr="00121B9C">
        <w:rPr>
          <w:rFonts w:ascii="Times New Roman" w:hAnsi="Times New Roman"/>
          <w:b/>
          <w:bCs/>
        </w:rPr>
        <w:t>).</w:t>
      </w:r>
    </w:p>
    <w:p w14:paraId="6CE16C5E" w14:textId="77777777" w:rsidR="00AF7A92" w:rsidRPr="00121B9C" w:rsidRDefault="00AF7A92" w:rsidP="00591AF4">
      <w:pPr>
        <w:widowControl/>
        <w:tabs>
          <w:tab w:val="left" w:pos="-1440"/>
          <w:tab w:val="left" w:pos="-720"/>
        </w:tabs>
        <w:spacing w:before="240"/>
        <w:rPr>
          <w:rFonts w:ascii="Times New Roman" w:hAnsi="Times New Roman"/>
        </w:rPr>
      </w:pPr>
      <w:r w:rsidRPr="00121B9C">
        <w:rPr>
          <w:rFonts w:ascii="Times New Roman" w:hAnsi="Times New Roman"/>
        </w:rPr>
        <w:t xml:space="preserve">This is a request for a </w:t>
      </w:r>
      <w:r w:rsidR="00052744" w:rsidRPr="00121B9C">
        <w:rPr>
          <w:rFonts w:ascii="Times New Roman" w:hAnsi="Times New Roman"/>
        </w:rPr>
        <w:t>new</w:t>
      </w:r>
      <w:r w:rsidRPr="00121B9C">
        <w:rPr>
          <w:rFonts w:ascii="Times New Roman" w:hAnsi="Times New Roman"/>
        </w:rPr>
        <w:t xml:space="preserve"> generic clearance for the </w:t>
      </w:r>
      <w:r w:rsidR="00052744" w:rsidRPr="00121B9C">
        <w:rPr>
          <w:rFonts w:ascii="Times New Roman" w:hAnsi="Times New Roman"/>
        </w:rPr>
        <w:t xml:space="preserve">Food and Nutrition Service (FNS) </w:t>
      </w:r>
      <w:r w:rsidR="00B108BD" w:rsidRPr="00121B9C">
        <w:rPr>
          <w:rFonts w:ascii="Times New Roman" w:hAnsi="Times New Roman"/>
        </w:rPr>
        <w:t xml:space="preserve">that will allow </w:t>
      </w:r>
      <w:r w:rsidR="00052744" w:rsidRPr="00121B9C">
        <w:rPr>
          <w:rFonts w:ascii="Times New Roman" w:hAnsi="Times New Roman"/>
        </w:rPr>
        <w:t xml:space="preserve">FNS </w:t>
      </w:r>
      <w:r w:rsidR="00B108BD" w:rsidRPr="00121B9C">
        <w:rPr>
          <w:rFonts w:ascii="Times New Roman" w:hAnsi="Times New Roman"/>
        </w:rPr>
        <w:t>to develop, test, and improve its survey and assessment instruments and methodologies</w:t>
      </w:r>
      <w:proofErr w:type="gramStart"/>
      <w:r w:rsidR="00B108BD" w:rsidRPr="00121B9C">
        <w:rPr>
          <w:rFonts w:ascii="Times New Roman" w:hAnsi="Times New Roman"/>
        </w:rPr>
        <w:t xml:space="preserve">. </w:t>
      </w:r>
      <w:proofErr w:type="gramEnd"/>
      <w:r w:rsidR="00B108BD" w:rsidRPr="00121B9C">
        <w:rPr>
          <w:rFonts w:ascii="Times New Roman" w:hAnsi="Times New Roman"/>
        </w:rPr>
        <w:t xml:space="preserve">The procedures utilized to this effect </w:t>
      </w:r>
      <w:r w:rsidRPr="00121B9C">
        <w:rPr>
          <w:rFonts w:ascii="Times New Roman" w:hAnsi="Times New Roman"/>
        </w:rPr>
        <w:t xml:space="preserve">include but are not limited to experiments with levels of incentives for </w:t>
      </w:r>
      <w:r w:rsidR="0040689A" w:rsidRPr="00121B9C">
        <w:rPr>
          <w:rFonts w:ascii="Times New Roman" w:hAnsi="Times New Roman"/>
        </w:rPr>
        <w:t>study participants, tests of v</w:t>
      </w:r>
      <w:r w:rsidRPr="00121B9C">
        <w:rPr>
          <w:rFonts w:ascii="Times New Roman" w:hAnsi="Times New Roman"/>
        </w:rPr>
        <w:t xml:space="preserve">arious types of survey operations, focus groups, pilot testing, </w:t>
      </w:r>
      <w:r w:rsidR="00A925DD" w:rsidRPr="00121B9C">
        <w:rPr>
          <w:rFonts w:ascii="Times New Roman" w:hAnsi="Times New Roman"/>
        </w:rPr>
        <w:t xml:space="preserve">exploratory interviews, </w:t>
      </w:r>
      <w:r w:rsidRPr="00121B9C">
        <w:rPr>
          <w:rFonts w:ascii="Times New Roman" w:hAnsi="Times New Roman"/>
        </w:rPr>
        <w:t>experiments with questionnaire design, and usability testing of electronic data collection instruments.</w:t>
      </w:r>
    </w:p>
    <w:p w14:paraId="1F07550D" w14:textId="77777777" w:rsidR="00AF7A92" w:rsidRPr="00121B9C" w:rsidRDefault="00AF7A92" w:rsidP="00BB4C87">
      <w:pPr>
        <w:widowControl/>
        <w:tabs>
          <w:tab w:val="left" w:pos="-1440"/>
          <w:tab w:val="left" w:pos="-720"/>
        </w:tabs>
        <w:rPr>
          <w:rFonts w:ascii="Times New Roman" w:hAnsi="Times New Roman"/>
        </w:rPr>
      </w:pPr>
    </w:p>
    <w:p w14:paraId="775693C9" w14:textId="77777777" w:rsidR="005C09BB" w:rsidRPr="00121B9C" w:rsidRDefault="00E911E1" w:rsidP="00BB4C87">
      <w:pPr>
        <w:widowControl/>
        <w:tabs>
          <w:tab w:val="left" w:pos="-1440"/>
          <w:tab w:val="left" w:pos="-720"/>
        </w:tabs>
        <w:rPr>
          <w:rFonts w:ascii="Times New Roman" w:hAnsi="Times New Roman"/>
        </w:rPr>
      </w:pPr>
      <w:r w:rsidRPr="00121B9C">
        <w:rPr>
          <w:rFonts w:ascii="Times New Roman" w:hAnsi="Times New Roman"/>
        </w:rPr>
        <w:t>T</w:t>
      </w:r>
      <w:r w:rsidR="005C09BB" w:rsidRPr="00121B9C">
        <w:rPr>
          <w:rFonts w:ascii="Times New Roman" w:hAnsi="Times New Roman"/>
        </w:rPr>
        <w:t>h</w:t>
      </w:r>
      <w:r w:rsidRPr="00121B9C">
        <w:rPr>
          <w:rFonts w:ascii="Times New Roman" w:hAnsi="Times New Roman"/>
        </w:rPr>
        <w:t xml:space="preserve">is generic </w:t>
      </w:r>
      <w:r w:rsidR="005C09BB" w:rsidRPr="00121B9C">
        <w:rPr>
          <w:rFonts w:ascii="Times New Roman" w:hAnsi="Times New Roman"/>
        </w:rPr>
        <w:t>testing clearance is a helpful vehicle for evaluating questionnaires/assessments and various data collection procedures</w:t>
      </w:r>
      <w:proofErr w:type="gramStart"/>
      <w:r w:rsidRPr="00121B9C">
        <w:rPr>
          <w:rFonts w:ascii="Times New Roman" w:hAnsi="Times New Roman"/>
        </w:rPr>
        <w:t xml:space="preserve">. </w:t>
      </w:r>
      <w:proofErr w:type="gramEnd"/>
      <w:r w:rsidRPr="00121B9C">
        <w:rPr>
          <w:rFonts w:ascii="Times New Roman" w:hAnsi="Times New Roman"/>
        </w:rPr>
        <w:t xml:space="preserve">It </w:t>
      </w:r>
      <w:r w:rsidR="00052744" w:rsidRPr="00121B9C">
        <w:rPr>
          <w:rFonts w:ascii="Times New Roman" w:hAnsi="Times New Roman"/>
        </w:rPr>
        <w:t xml:space="preserve">will </w:t>
      </w:r>
      <w:r w:rsidR="005C09BB" w:rsidRPr="00121B9C">
        <w:rPr>
          <w:rFonts w:ascii="Times New Roman" w:hAnsi="Times New Roman"/>
        </w:rPr>
        <w:t xml:space="preserve">allow </w:t>
      </w:r>
      <w:r w:rsidR="00052744" w:rsidRPr="00121B9C">
        <w:rPr>
          <w:rFonts w:ascii="Times New Roman" w:hAnsi="Times New Roman"/>
        </w:rPr>
        <w:t xml:space="preserve">FNS </w:t>
      </w:r>
      <w:r w:rsidR="005C09BB" w:rsidRPr="00121B9C">
        <w:rPr>
          <w:rFonts w:ascii="Times New Roman" w:hAnsi="Times New Roman"/>
        </w:rPr>
        <w:t xml:space="preserve">to take advantage of </w:t>
      </w:r>
      <w:r w:rsidR="00C05F60" w:rsidRPr="00121B9C">
        <w:rPr>
          <w:rFonts w:ascii="Times New Roman" w:hAnsi="Times New Roman"/>
        </w:rPr>
        <w:t>a variety of</w:t>
      </w:r>
      <w:r w:rsidR="005C09BB" w:rsidRPr="00121B9C">
        <w:rPr>
          <w:rFonts w:ascii="Times New Roman" w:hAnsi="Times New Roman"/>
        </w:rPr>
        <w:t xml:space="preserve"> methods </w:t>
      </w:r>
      <w:r w:rsidRPr="00121B9C">
        <w:rPr>
          <w:rFonts w:ascii="Times New Roman" w:hAnsi="Times New Roman"/>
        </w:rPr>
        <w:t>to</w:t>
      </w:r>
      <w:r w:rsidR="005C09BB" w:rsidRPr="00121B9C">
        <w:rPr>
          <w:rFonts w:ascii="Times New Roman" w:hAnsi="Times New Roman"/>
        </w:rPr>
        <w:t xml:space="preserve"> identify questionnaire/assessment and procedural problems, suggest solutions, and measur</w:t>
      </w:r>
      <w:r w:rsidRPr="00121B9C">
        <w:rPr>
          <w:rFonts w:ascii="Times New Roman" w:hAnsi="Times New Roman"/>
        </w:rPr>
        <w:t>e</w:t>
      </w:r>
      <w:r w:rsidR="005C09BB" w:rsidRPr="00121B9C">
        <w:rPr>
          <w:rFonts w:ascii="Times New Roman" w:hAnsi="Times New Roman"/>
        </w:rPr>
        <w:t xml:space="preserve"> the relative effectiveness of alternative solutions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5C09BB" w:rsidRPr="00121B9C">
        <w:rPr>
          <w:rFonts w:ascii="Times New Roman" w:hAnsi="Times New Roman"/>
        </w:rPr>
        <w:t xml:space="preserve">Through the use of these techniques in the testing phase of </w:t>
      </w:r>
      <w:r w:rsidR="00052744" w:rsidRPr="00121B9C">
        <w:rPr>
          <w:rFonts w:ascii="Times New Roman" w:hAnsi="Times New Roman"/>
        </w:rPr>
        <w:t xml:space="preserve">FNS </w:t>
      </w:r>
      <w:r w:rsidR="005C09BB" w:rsidRPr="00121B9C">
        <w:rPr>
          <w:rFonts w:ascii="Times New Roman" w:hAnsi="Times New Roman"/>
        </w:rPr>
        <w:t>surveys, questionnaires and assessments</w:t>
      </w:r>
      <w:r w:rsidR="00052744" w:rsidRPr="00121B9C">
        <w:rPr>
          <w:rFonts w:ascii="Times New Roman" w:hAnsi="Times New Roman"/>
        </w:rPr>
        <w:t xml:space="preserve">, FNS anticipates simplifying instruments </w:t>
      </w:r>
      <w:r w:rsidR="005C09BB" w:rsidRPr="00121B9C">
        <w:rPr>
          <w:rFonts w:ascii="Times New Roman" w:hAnsi="Times New Roman"/>
        </w:rPr>
        <w:t xml:space="preserve">for respondents, </w:t>
      </w:r>
      <w:r w:rsidR="00052744" w:rsidRPr="00121B9C">
        <w:rPr>
          <w:rFonts w:ascii="Times New Roman" w:hAnsi="Times New Roman"/>
        </w:rPr>
        <w:t xml:space="preserve">reducing </w:t>
      </w:r>
      <w:r w:rsidR="005C09BB" w:rsidRPr="00121B9C">
        <w:rPr>
          <w:rFonts w:ascii="Times New Roman" w:hAnsi="Times New Roman"/>
        </w:rPr>
        <w:t xml:space="preserve">respondent burden, and </w:t>
      </w:r>
      <w:r w:rsidR="00052744" w:rsidRPr="00121B9C">
        <w:rPr>
          <w:rFonts w:ascii="Times New Roman" w:hAnsi="Times New Roman"/>
        </w:rPr>
        <w:t xml:space="preserve">improving </w:t>
      </w:r>
      <w:r w:rsidR="005C09BB" w:rsidRPr="00121B9C">
        <w:rPr>
          <w:rFonts w:ascii="Times New Roman" w:hAnsi="Times New Roman"/>
        </w:rPr>
        <w:t xml:space="preserve">the quality of </w:t>
      </w:r>
      <w:r w:rsidR="00052744" w:rsidRPr="00121B9C">
        <w:rPr>
          <w:rFonts w:ascii="Times New Roman" w:hAnsi="Times New Roman"/>
        </w:rPr>
        <w:t>information collection instruments, which should</w:t>
      </w:r>
      <w:r w:rsidR="005C09BB" w:rsidRPr="00121B9C">
        <w:rPr>
          <w:rFonts w:ascii="Times New Roman" w:hAnsi="Times New Roman"/>
        </w:rPr>
        <w:t xml:space="preserve"> increase the quality of the data collected through these </w:t>
      </w:r>
      <w:r w:rsidR="00052744" w:rsidRPr="00121B9C">
        <w:rPr>
          <w:rFonts w:ascii="Times New Roman" w:hAnsi="Times New Roman"/>
        </w:rPr>
        <w:t>instruments</w:t>
      </w:r>
      <w:r w:rsidR="005C09BB" w:rsidRPr="00121B9C">
        <w:rPr>
          <w:rFonts w:ascii="Times New Roman" w:hAnsi="Times New Roman"/>
        </w:rPr>
        <w:t>.</w:t>
      </w:r>
    </w:p>
    <w:p w14:paraId="4F706B79" w14:textId="77777777" w:rsidR="00E2471A" w:rsidRPr="00121B9C" w:rsidRDefault="00E2471A" w:rsidP="00BB4C87">
      <w:pPr>
        <w:widowControl/>
        <w:tabs>
          <w:tab w:val="left" w:pos="-1440"/>
          <w:tab w:val="left" w:pos="-720"/>
        </w:tabs>
        <w:rPr>
          <w:rFonts w:ascii="Times New Roman" w:hAnsi="Times New Roman"/>
        </w:rPr>
      </w:pPr>
    </w:p>
    <w:p w14:paraId="26D7D8B3"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 xml:space="preserve">This </w:t>
      </w:r>
      <w:r w:rsidR="00E911E1" w:rsidRPr="00121B9C">
        <w:rPr>
          <w:rFonts w:ascii="Times New Roman" w:hAnsi="Times New Roman"/>
        </w:rPr>
        <w:t>request for clearance</w:t>
      </w:r>
      <w:r w:rsidRPr="00121B9C">
        <w:rPr>
          <w:rFonts w:ascii="Times New Roman" w:hAnsi="Times New Roman"/>
        </w:rPr>
        <w:t xml:space="preserve"> provide</w:t>
      </w:r>
      <w:r w:rsidR="00E911E1" w:rsidRPr="00121B9C">
        <w:rPr>
          <w:rFonts w:ascii="Times New Roman" w:hAnsi="Times New Roman"/>
        </w:rPr>
        <w:t>s</w:t>
      </w:r>
      <w:r w:rsidRPr="00121B9C">
        <w:rPr>
          <w:rFonts w:ascii="Times New Roman" w:hAnsi="Times New Roman"/>
        </w:rPr>
        <w:t xml:space="preserve"> a description of the scope of possible activities that might be covered</w:t>
      </w:r>
      <w:r w:rsidR="00052744" w:rsidRPr="00121B9C">
        <w:rPr>
          <w:rFonts w:ascii="Times New Roman" w:hAnsi="Times New Roman"/>
        </w:rPr>
        <w:t xml:space="preserve">.  We anticipate using the generic clearance for all FNS programs for which studies and evaluations are conducted, which includes, but is not limited to the Supplemental Nutrition Assistance Program (SNAP), Child Nutrition Programs (such as the National School Lunch </w:t>
      </w:r>
      <w:r w:rsidR="003D57DA" w:rsidRPr="00121B9C">
        <w:rPr>
          <w:rFonts w:ascii="Times New Roman" w:hAnsi="Times New Roman"/>
        </w:rPr>
        <w:t xml:space="preserve">and Breakfast </w:t>
      </w:r>
      <w:r w:rsidR="00052744" w:rsidRPr="00121B9C">
        <w:rPr>
          <w:rFonts w:ascii="Times New Roman" w:hAnsi="Times New Roman"/>
        </w:rPr>
        <w:t>Program</w:t>
      </w:r>
      <w:r w:rsidR="003D57DA" w:rsidRPr="00121B9C">
        <w:rPr>
          <w:rFonts w:ascii="Times New Roman" w:hAnsi="Times New Roman"/>
        </w:rPr>
        <w:t>s</w:t>
      </w:r>
      <w:r w:rsidR="00052744" w:rsidRPr="00121B9C">
        <w:rPr>
          <w:rFonts w:ascii="Times New Roman" w:hAnsi="Times New Roman"/>
        </w:rPr>
        <w:t>, Su</w:t>
      </w:r>
      <w:r w:rsidR="003D57DA" w:rsidRPr="00121B9C">
        <w:rPr>
          <w:rFonts w:ascii="Times New Roman" w:hAnsi="Times New Roman"/>
        </w:rPr>
        <w:t>mmer Feeding Programs, etc.), Special Supplemental Nutrition Program for Women, Infants, and Children (WIC), and Food Distribution Programs.</w:t>
      </w:r>
    </w:p>
    <w:p w14:paraId="41A11967" w14:textId="77777777" w:rsidR="00A61D10" w:rsidRPr="00121B9C" w:rsidRDefault="00A61D10" w:rsidP="00BB4C87">
      <w:pPr>
        <w:widowControl/>
        <w:tabs>
          <w:tab w:val="left" w:pos="-1440"/>
          <w:tab w:val="left" w:pos="-720"/>
        </w:tabs>
        <w:rPr>
          <w:rFonts w:ascii="Times New Roman" w:hAnsi="Times New Roman"/>
        </w:rPr>
      </w:pPr>
    </w:p>
    <w:p w14:paraId="5C585E1B" w14:textId="77777777" w:rsidR="00A61D10" w:rsidRPr="00121B9C" w:rsidRDefault="00A61D10" w:rsidP="00A61D10">
      <w:pPr>
        <w:widowControl/>
        <w:tabs>
          <w:tab w:val="left" w:pos="-1440"/>
          <w:tab w:val="left" w:pos="-720"/>
        </w:tabs>
        <w:rPr>
          <w:rFonts w:ascii="Times New Roman" w:hAnsi="Times New Roman"/>
        </w:rPr>
      </w:pPr>
      <w:r w:rsidRPr="00121B9C">
        <w:rPr>
          <w:rFonts w:ascii="Times New Roman" w:hAnsi="Times New Roman"/>
        </w:rPr>
        <w:t>FNS will identify the relevant authorizing statutes for data collections submitted under this generic clearance with each generic IC submission to OMB.  In most cases, the following authorizing statutes apply:</w:t>
      </w:r>
    </w:p>
    <w:p w14:paraId="451F1BE8" w14:textId="77777777" w:rsidR="00A61D10" w:rsidRPr="00121B9C" w:rsidRDefault="00A61D10" w:rsidP="00A61D10">
      <w:pPr>
        <w:pStyle w:val="ListParagraph"/>
        <w:widowControl/>
        <w:numPr>
          <w:ilvl w:val="0"/>
          <w:numId w:val="16"/>
        </w:numPr>
        <w:tabs>
          <w:tab w:val="left" w:pos="-1440"/>
          <w:tab w:val="left" w:pos="-720"/>
        </w:tabs>
        <w:rPr>
          <w:rFonts w:ascii="Times New Roman" w:hAnsi="Times New Roman"/>
        </w:rPr>
      </w:pPr>
      <w:r w:rsidRPr="00121B9C">
        <w:rPr>
          <w:rFonts w:ascii="Times New Roman" w:hAnsi="Times New Roman"/>
        </w:rPr>
        <w:t xml:space="preserve">The Healthy, Hunger-Free Kids Act of 2010 (Public Law 111-296, Sec. 305) mandates programs under its authorization to cooperate with U.S. Department of Agriculture (USDA) program research and evaluation activities. </w:t>
      </w:r>
    </w:p>
    <w:p w14:paraId="557E74E9" w14:textId="77777777" w:rsidR="00A61D10" w:rsidRPr="00121B9C" w:rsidRDefault="00A61D10" w:rsidP="00A61D10">
      <w:pPr>
        <w:pStyle w:val="ListParagraph"/>
        <w:widowControl/>
        <w:numPr>
          <w:ilvl w:val="0"/>
          <w:numId w:val="16"/>
        </w:numPr>
        <w:tabs>
          <w:tab w:val="left" w:pos="-1440"/>
          <w:tab w:val="left" w:pos="-720"/>
        </w:tabs>
        <w:rPr>
          <w:rFonts w:ascii="Times New Roman" w:hAnsi="Times New Roman"/>
        </w:rPr>
      </w:pPr>
      <w:r w:rsidRPr="00121B9C">
        <w:rPr>
          <w:rFonts w:ascii="Times New Roman" w:hAnsi="Times New Roman"/>
        </w:rPr>
        <w:t>Section 17 [7 U.S.C. 2026] (a)(1) of the Food and Nutrition Act of 2008 provides general legislative authority for the planned data collection</w:t>
      </w:r>
      <w:proofErr w:type="gramStart"/>
      <w:r w:rsidRPr="00121B9C">
        <w:rPr>
          <w:rFonts w:ascii="Times New Roman" w:hAnsi="Times New Roman"/>
        </w:rPr>
        <w:t xml:space="preserve">. </w:t>
      </w:r>
      <w:proofErr w:type="gramEnd"/>
      <w:r w:rsidRPr="00121B9C">
        <w:rPr>
          <w:rFonts w:ascii="Times New Roman" w:hAnsi="Times New Roman"/>
        </w:rPr>
        <w:t xml:space="preserve">This section authorizes the Secretary of Agriculture to enter into contracts with private institutions to undertake research that will help to improve the administration and effectiveness of SNAP in delivering nutrition-related benefits.  </w:t>
      </w:r>
    </w:p>
    <w:p w14:paraId="6F58027B" w14:textId="77777777" w:rsidR="00A61D10" w:rsidRPr="00121B9C" w:rsidRDefault="00A61D10" w:rsidP="00BB4C87">
      <w:pPr>
        <w:widowControl/>
        <w:tabs>
          <w:tab w:val="left" w:pos="-1440"/>
          <w:tab w:val="left" w:pos="-720"/>
        </w:tabs>
        <w:rPr>
          <w:rFonts w:ascii="Times New Roman" w:hAnsi="Times New Roman"/>
        </w:rPr>
      </w:pPr>
    </w:p>
    <w:p w14:paraId="1E6421D8" w14:textId="40EAC2E0"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 xml:space="preserve">The specific methods proposed for coverage by this clearance are described </w:t>
      </w:r>
      <w:r w:rsidR="00CE76F0">
        <w:rPr>
          <w:rFonts w:ascii="Times New Roman" w:hAnsi="Times New Roman"/>
        </w:rPr>
        <w:t>in Part B</w:t>
      </w:r>
      <w:r w:rsidR="008B00B9" w:rsidRPr="00121B9C">
        <w:rPr>
          <w:rFonts w:ascii="Times New Roman" w:hAnsi="Times New Roman"/>
        </w:rPr>
        <w:t>.</w:t>
      </w:r>
      <w:r w:rsidR="000B1EB0" w:rsidRPr="00121B9C">
        <w:rPr>
          <w:rFonts w:ascii="Times New Roman" w:hAnsi="Times New Roman"/>
        </w:rPr>
        <w:t xml:space="preserve"> </w:t>
      </w:r>
    </w:p>
    <w:p w14:paraId="02732A5F" w14:textId="77777777" w:rsidR="00226E7D" w:rsidRPr="00121B9C" w:rsidRDefault="00226E7D" w:rsidP="00E2471A">
      <w:pPr>
        <w:widowControl/>
        <w:tabs>
          <w:tab w:val="left" w:pos="-1440"/>
          <w:tab w:val="left" w:pos="-720"/>
        </w:tabs>
        <w:rPr>
          <w:rFonts w:ascii="Times New Roman" w:hAnsi="Times New Roman"/>
        </w:rPr>
      </w:pPr>
    </w:p>
    <w:p w14:paraId="45991A75" w14:textId="77777777" w:rsidR="005C09BB" w:rsidRPr="00121B9C" w:rsidRDefault="005C09BB" w:rsidP="00BB4C87">
      <w:pPr>
        <w:widowControl/>
        <w:tabs>
          <w:tab w:val="left" w:pos="-1440"/>
          <w:tab w:val="left" w:pos="-720"/>
        </w:tabs>
        <w:rPr>
          <w:rFonts w:ascii="Times New Roman" w:hAnsi="Times New Roman"/>
        </w:rPr>
      </w:pPr>
    </w:p>
    <w:p w14:paraId="1D98D1CC" w14:textId="77777777" w:rsidR="005C09BB" w:rsidRPr="00121B9C" w:rsidRDefault="005C09BB" w:rsidP="00BB4C87">
      <w:pPr>
        <w:widowControl/>
        <w:tabs>
          <w:tab w:val="left" w:pos="-1440"/>
          <w:tab w:val="left" w:pos="-720"/>
        </w:tabs>
        <w:rPr>
          <w:rFonts w:ascii="Times New Roman" w:hAnsi="Times New Roman"/>
          <w:b/>
        </w:rPr>
      </w:pPr>
      <w:r w:rsidRPr="00121B9C">
        <w:rPr>
          <w:rFonts w:ascii="Times New Roman" w:hAnsi="Times New Roman"/>
          <w:b/>
        </w:rPr>
        <w:t>Procedures for Clearance</w:t>
      </w:r>
    </w:p>
    <w:p w14:paraId="0AB54A0B" w14:textId="77777777" w:rsidR="005C09BB" w:rsidRPr="00121B9C" w:rsidRDefault="005C09BB" w:rsidP="00BB4C87">
      <w:pPr>
        <w:widowControl/>
        <w:tabs>
          <w:tab w:val="left" w:pos="-1440"/>
          <w:tab w:val="left" w:pos="-720"/>
        </w:tabs>
        <w:ind w:firstLine="480"/>
        <w:rPr>
          <w:rFonts w:ascii="Times New Roman" w:hAnsi="Times New Roman"/>
        </w:rPr>
      </w:pPr>
    </w:p>
    <w:p w14:paraId="67E62DAF" w14:textId="77777777" w:rsidR="008B00B9" w:rsidRPr="00121B9C" w:rsidRDefault="002057E4" w:rsidP="00BB4C87">
      <w:pPr>
        <w:widowControl/>
        <w:tabs>
          <w:tab w:val="left" w:pos="-1440"/>
          <w:tab w:val="left" w:pos="-720"/>
        </w:tabs>
        <w:rPr>
          <w:rFonts w:ascii="Times New Roman" w:hAnsi="Times New Roman"/>
        </w:rPr>
      </w:pPr>
      <w:r w:rsidRPr="00121B9C">
        <w:rPr>
          <w:rFonts w:ascii="Times New Roman" w:hAnsi="Times New Roman"/>
        </w:rPr>
        <w:t xml:space="preserve">Before </w:t>
      </w:r>
      <w:r w:rsidR="00F96A20" w:rsidRPr="00121B9C">
        <w:rPr>
          <w:rFonts w:ascii="Times New Roman" w:hAnsi="Times New Roman"/>
        </w:rPr>
        <w:t xml:space="preserve">a </w:t>
      </w:r>
      <w:r w:rsidRPr="00121B9C">
        <w:rPr>
          <w:rFonts w:ascii="Times New Roman" w:hAnsi="Times New Roman"/>
        </w:rPr>
        <w:t xml:space="preserve">testing activity is undertaken, </w:t>
      </w:r>
      <w:r w:rsidR="003D57DA" w:rsidRPr="00121B9C">
        <w:rPr>
          <w:rFonts w:ascii="Times New Roman" w:hAnsi="Times New Roman"/>
        </w:rPr>
        <w:t xml:space="preserve">FNS </w:t>
      </w:r>
      <w:r w:rsidR="005C09BB" w:rsidRPr="00121B9C">
        <w:rPr>
          <w:rFonts w:ascii="Times New Roman" w:hAnsi="Times New Roman"/>
        </w:rPr>
        <w:t xml:space="preserve">will provide </w:t>
      </w:r>
      <w:r w:rsidR="00121B9C" w:rsidRPr="00121B9C">
        <w:rPr>
          <w:rFonts w:ascii="Times New Roman" w:hAnsi="Times New Roman"/>
        </w:rPr>
        <w:t>the Office of Management and Budget (</w:t>
      </w:r>
      <w:r w:rsidR="005C09BB" w:rsidRPr="00121B9C">
        <w:rPr>
          <w:rFonts w:ascii="Times New Roman" w:hAnsi="Times New Roman"/>
        </w:rPr>
        <w:t>OMB</w:t>
      </w:r>
      <w:r w:rsidR="00121B9C" w:rsidRPr="00121B9C">
        <w:rPr>
          <w:rFonts w:ascii="Times New Roman" w:hAnsi="Times New Roman"/>
        </w:rPr>
        <w:t>)</w:t>
      </w:r>
      <w:r w:rsidR="005C09BB" w:rsidRPr="00121B9C">
        <w:rPr>
          <w:rFonts w:ascii="Times New Roman" w:hAnsi="Times New Roman"/>
        </w:rPr>
        <w:t xml:space="preserve"> with a </w:t>
      </w:r>
      <w:r w:rsidRPr="00121B9C">
        <w:rPr>
          <w:rFonts w:ascii="Times New Roman" w:hAnsi="Times New Roman"/>
        </w:rPr>
        <w:t xml:space="preserve">memo describing the </w:t>
      </w:r>
      <w:r w:rsidR="00DD30A1">
        <w:rPr>
          <w:rFonts w:ascii="Times New Roman" w:hAnsi="Times New Roman"/>
        </w:rPr>
        <w:t xml:space="preserve">purpose of the </w:t>
      </w:r>
      <w:r w:rsidRPr="00121B9C">
        <w:rPr>
          <w:rFonts w:ascii="Times New Roman" w:hAnsi="Times New Roman"/>
        </w:rPr>
        <w:t>study to be conducted</w:t>
      </w:r>
      <w:r w:rsidR="00DD30A1">
        <w:rPr>
          <w:rFonts w:ascii="Times New Roman" w:hAnsi="Times New Roman"/>
        </w:rPr>
        <w:t>, the sampling approach, the study design,</w:t>
      </w:r>
      <w:r w:rsidRPr="00121B9C">
        <w:rPr>
          <w:rFonts w:ascii="Times New Roman" w:hAnsi="Times New Roman"/>
        </w:rPr>
        <w:t xml:space="preserve"> and a copy</w:t>
      </w:r>
      <w:r w:rsidR="005C09BB" w:rsidRPr="00121B9C">
        <w:rPr>
          <w:rFonts w:ascii="Times New Roman" w:hAnsi="Times New Roman"/>
        </w:rPr>
        <w:t xml:space="preserve"> of questionnaires and debriefing materials </w:t>
      </w:r>
      <w:r w:rsidR="00F96A20" w:rsidRPr="00121B9C">
        <w:rPr>
          <w:rFonts w:ascii="Times New Roman" w:hAnsi="Times New Roman"/>
        </w:rPr>
        <w:t>to</w:t>
      </w:r>
      <w:r w:rsidRPr="00121B9C">
        <w:rPr>
          <w:rFonts w:ascii="Times New Roman" w:hAnsi="Times New Roman"/>
        </w:rPr>
        <w:t xml:space="preserve"> be used</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5C09BB" w:rsidRPr="00121B9C">
        <w:rPr>
          <w:rFonts w:ascii="Times New Roman" w:hAnsi="Times New Roman"/>
        </w:rPr>
        <w:t xml:space="preserve">Depending on the stage of questionnaire development, this may be </w:t>
      </w:r>
      <w:r w:rsidRPr="00121B9C">
        <w:rPr>
          <w:rFonts w:ascii="Times New Roman" w:hAnsi="Times New Roman"/>
        </w:rPr>
        <w:t>a</w:t>
      </w:r>
      <w:r w:rsidR="005C09BB" w:rsidRPr="00121B9C">
        <w:rPr>
          <w:rFonts w:ascii="Times New Roman" w:hAnsi="Times New Roman"/>
        </w:rPr>
        <w:t xml:space="preserve"> printed questionnaire, a set of prototype items showing each item type to be used and the range of topics to be covered by the questionnaire</w:t>
      </w:r>
      <w:r w:rsidR="00D80A65" w:rsidRPr="00121B9C">
        <w:rPr>
          <w:rFonts w:ascii="Times New Roman" w:hAnsi="Times New Roman"/>
        </w:rPr>
        <w:t>, or an interview script</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5C09BB" w:rsidRPr="00121B9C">
        <w:rPr>
          <w:rFonts w:ascii="Times New Roman" w:hAnsi="Times New Roman"/>
        </w:rPr>
        <w:t xml:space="preserve">When split sample experiments are conducted, either in small group sessions or as part of a field test, the </w:t>
      </w:r>
      <w:r w:rsidRPr="00121B9C">
        <w:rPr>
          <w:rFonts w:ascii="Times New Roman" w:hAnsi="Times New Roman"/>
        </w:rPr>
        <w:t xml:space="preserve">different version </w:t>
      </w:r>
      <w:r w:rsidR="005C09BB" w:rsidRPr="00121B9C">
        <w:rPr>
          <w:rFonts w:ascii="Times New Roman" w:hAnsi="Times New Roman"/>
        </w:rPr>
        <w:t>questionnaires to be used will be provided</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5C09BB" w:rsidRPr="00121B9C">
        <w:rPr>
          <w:rFonts w:ascii="Times New Roman" w:hAnsi="Times New Roman"/>
        </w:rPr>
        <w:t xml:space="preserve">For a test of alternative procedures, the description and rationale for the procedures </w:t>
      </w:r>
      <w:r w:rsidR="002F1880" w:rsidRPr="00121B9C">
        <w:rPr>
          <w:rFonts w:ascii="Times New Roman" w:hAnsi="Times New Roman"/>
        </w:rPr>
        <w:t xml:space="preserve">will </w:t>
      </w:r>
      <w:r w:rsidR="005C09BB" w:rsidRPr="00121B9C">
        <w:rPr>
          <w:rFonts w:ascii="Times New Roman" w:hAnsi="Times New Roman"/>
        </w:rPr>
        <w:t>be submitted</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5C09BB" w:rsidRPr="00121B9C">
        <w:rPr>
          <w:rFonts w:ascii="Times New Roman" w:hAnsi="Times New Roman"/>
        </w:rPr>
        <w:t>A brief description of the planned field activity will also be provided</w:t>
      </w:r>
      <w:r w:rsidR="008B00B9" w:rsidRPr="00121B9C">
        <w:rPr>
          <w:rFonts w:ascii="Times New Roman" w:hAnsi="Times New Roman"/>
        </w:rPr>
        <w:t>.</w:t>
      </w:r>
      <w:r w:rsidR="000B1EB0" w:rsidRPr="00121B9C">
        <w:rPr>
          <w:rFonts w:ascii="Times New Roman" w:hAnsi="Times New Roman"/>
        </w:rPr>
        <w:t xml:space="preserve"> </w:t>
      </w:r>
    </w:p>
    <w:p w14:paraId="04737A6E" w14:textId="77777777" w:rsidR="00E2471A" w:rsidRPr="00121B9C" w:rsidRDefault="00E2471A" w:rsidP="00BB4C87">
      <w:pPr>
        <w:widowControl/>
        <w:tabs>
          <w:tab w:val="left" w:pos="-1440"/>
          <w:tab w:val="left" w:pos="-720"/>
        </w:tabs>
        <w:rPr>
          <w:rFonts w:ascii="Times New Roman" w:hAnsi="Times New Roman"/>
        </w:rPr>
      </w:pPr>
    </w:p>
    <w:p w14:paraId="5D2C77FF" w14:textId="77777777" w:rsidR="008F1CFD" w:rsidRPr="00121B9C" w:rsidRDefault="008F1CFD" w:rsidP="00BB4C87">
      <w:pPr>
        <w:widowControl/>
        <w:tabs>
          <w:tab w:val="left" w:pos="-1440"/>
          <w:tab w:val="left" w:pos="-720"/>
        </w:tabs>
        <w:rPr>
          <w:rFonts w:ascii="Times New Roman" w:hAnsi="Times New Roman"/>
        </w:rPr>
      </w:pPr>
    </w:p>
    <w:p w14:paraId="0E0447A8" w14:textId="77777777" w:rsidR="005C09BB" w:rsidRPr="00121B9C" w:rsidRDefault="000254DD" w:rsidP="001153F8">
      <w:pPr>
        <w:pStyle w:val="Heading8"/>
      </w:pPr>
      <w:bookmarkStart w:id="7" w:name="_Toc409004016"/>
      <w:r w:rsidRPr="00121B9C">
        <w:t xml:space="preserve">Purpose </w:t>
      </w:r>
      <w:r w:rsidR="005C09BB" w:rsidRPr="00121B9C">
        <w:t xml:space="preserve">and </w:t>
      </w:r>
      <w:r w:rsidRPr="00121B9C">
        <w:t>Use of the Information</w:t>
      </w:r>
      <w:bookmarkEnd w:id="7"/>
    </w:p>
    <w:p w14:paraId="553DBF96" w14:textId="77777777" w:rsidR="005C09BB" w:rsidRPr="00121B9C" w:rsidRDefault="003346B5" w:rsidP="00BB4C87">
      <w:pPr>
        <w:widowControl/>
        <w:tabs>
          <w:tab w:val="left" w:pos="-1440"/>
          <w:tab w:val="left" w:pos="-720"/>
        </w:tabs>
        <w:rPr>
          <w:rFonts w:ascii="Times New Roman" w:hAnsi="Times New Roman"/>
          <w:b/>
        </w:rPr>
      </w:pPr>
      <w:r w:rsidRPr="00121B9C">
        <w:rPr>
          <w:rFonts w:ascii="Times New Roman" w:hAnsi="Times New Roman"/>
          <w:b/>
        </w:rPr>
        <w:t>Indicate how, by whom, and for what purpose the information is to be used</w:t>
      </w:r>
      <w:proofErr w:type="gramStart"/>
      <w:r w:rsidRPr="00121B9C">
        <w:rPr>
          <w:rFonts w:ascii="Times New Roman" w:hAnsi="Times New Roman"/>
          <w:b/>
        </w:rPr>
        <w:t xml:space="preserve">. </w:t>
      </w:r>
      <w:proofErr w:type="gramEnd"/>
      <w:r w:rsidRPr="00121B9C">
        <w:rPr>
          <w:rFonts w:ascii="Times New Roman" w:hAnsi="Times New Roman"/>
          <w:b/>
        </w:rPr>
        <w:t>Except for a new collection, indicate the actual use the agency has made of the information received from the current collection.</w:t>
      </w:r>
    </w:p>
    <w:p w14:paraId="3CEBC93D" w14:textId="77777777" w:rsidR="003346B5" w:rsidRPr="00121B9C" w:rsidRDefault="003346B5" w:rsidP="00BB4C87">
      <w:pPr>
        <w:widowControl/>
        <w:tabs>
          <w:tab w:val="left" w:pos="-1440"/>
          <w:tab w:val="left" w:pos="-720"/>
        </w:tabs>
        <w:rPr>
          <w:rFonts w:ascii="Times New Roman" w:hAnsi="Times New Roman"/>
        </w:rPr>
      </w:pPr>
    </w:p>
    <w:p w14:paraId="3C940AA4"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 xml:space="preserve">The information collected will be used to </w:t>
      </w:r>
      <w:r w:rsidR="00BC0298" w:rsidRPr="00121B9C">
        <w:rPr>
          <w:rFonts w:ascii="Times New Roman" w:hAnsi="Times New Roman"/>
        </w:rPr>
        <w:t>pre</w:t>
      </w:r>
      <w:r w:rsidR="005C5CE1" w:rsidRPr="00121B9C">
        <w:rPr>
          <w:rFonts w:ascii="Times New Roman" w:hAnsi="Times New Roman"/>
        </w:rPr>
        <w:t>-</w:t>
      </w:r>
      <w:r w:rsidR="00BC0298" w:rsidRPr="00121B9C">
        <w:rPr>
          <w:rFonts w:ascii="Times New Roman" w:hAnsi="Times New Roman"/>
        </w:rPr>
        <w:t xml:space="preserve">test, </w:t>
      </w:r>
      <w:r w:rsidRPr="00121B9C">
        <w:rPr>
          <w:rFonts w:ascii="Times New Roman" w:hAnsi="Times New Roman"/>
        </w:rPr>
        <w:t>evaluate and improve the quality of surveys</w:t>
      </w:r>
      <w:r w:rsidR="00BC0298" w:rsidRPr="00121B9C">
        <w:rPr>
          <w:rFonts w:ascii="Times New Roman" w:hAnsi="Times New Roman"/>
        </w:rPr>
        <w:t xml:space="preserve"> instruments</w:t>
      </w:r>
      <w:r w:rsidRPr="00121B9C">
        <w:rPr>
          <w:rFonts w:ascii="Times New Roman" w:hAnsi="Times New Roman"/>
        </w:rPr>
        <w:t xml:space="preserve"> and </w:t>
      </w:r>
      <w:r w:rsidR="00BC0298" w:rsidRPr="00121B9C">
        <w:rPr>
          <w:rFonts w:ascii="Times New Roman" w:hAnsi="Times New Roman"/>
        </w:rPr>
        <w:t>provide re</w:t>
      </w:r>
      <w:r w:rsidRPr="00121B9C">
        <w:rPr>
          <w:rFonts w:ascii="Times New Roman" w:hAnsi="Times New Roman"/>
        </w:rPr>
        <w:t xml:space="preserve">assessments </w:t>
      </w:r>
      <w:r w:rsidR="00981134" w:rsidRPr="00121B9C">
        <w:rPr>
          <w:rFonts w:ascii="Times New Roman" w:hAnsi="Times New Roman"/>
        </w:rPr>
        <w:t>before they are</w:t>
      </w:r>
      <w:r w:rsidRPr="00121B9C">
        <w:rPr>
          <w:rFonts w:ascii="Times New Roman" w:hAnsi="Times New Roman"/>
        </w:rPr>
        <w:t xml:space="preserve"> conducted</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None of the data collected under this clearance will be published for its own sake</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3346B5" w:rsidRPr="00121B9C">
        <w:rPr>
          <w:rFonts w:ascii="Times New Roman" w:hAnsi="Times New Roman"/>
        </w:rPr>
        <w:t>FNS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650073" w:rsidRPr="00121B9C">
        <w:rPr>
          <w:rFonts w:ascii="Times New Roman" w:hAnsi="Times New Roman"/>
        </w:rPr>
        <w:t>Data w</w:t>
      </w:r>
      <w:r w:rsidR="006D4277" w:rsidRPr="00121B9C">
        <w:rPr>
          <w:rFonts w:ascii="Times New Roman" w:hAnsi="Times New Roman"/>
        </w:rPr>
        <w:t xml:space="preserve">ill not be made public, except </w:t>
      </w:r>
      <w:r w:rsidR="00981134" w:rsidRPr="00121B9C">
        <w:rPr>
          <w:rFonts w:ascii="Times New Roman" w:hAnsi="Times New Roman"/>
        </w:rPr>
        <w:t>when</w:t>
      </w:r>
      <w:r w:rsidR="00650073" w:rsidRPr="00121B9C">
        <w:rPr>
          <w:rFonts w:ascii="Times New Roman" w:hAnsi="Times New Roman"/>
        </w:rPr>
        <w:t xml:space="preserve"> </w:t>
      </w:r>
      <w:r w:rsidRPr="00121B9C">
        <w:rPr>
          <w:rFonts w:ascii="Times New Roman" w:hAnsi="Times New Roman"/>
        </w:rPr>
        <w:t xml:space="preserve">included in research reports prepared for sponsors inside and outside of </w:t>
      </w:r>
      <w:r w:rsidR="003346B5" w:rsidRPr="00121B9C">
        <w:rPr>
          <w:rFonts w:ascii="Times New Roman" w:hAnsi="Times New Roman"/>
        </w:rPr>
        <w:t>FNS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 xml:space="preserve">The results may also be prepared for presentations related to survey methodology at professional meetings or publications </w:t>
      </w:r>
      <w:r w:rsidR="00981134" w:rsidRPr="00121B9C">
        <w:rPr>
          <w:rFonts w:ascii="Times New Roman" w:hAnsi="Times New Roman"/>
        </w:rPr>
        <w:t xml:space="preserve">on </w:t>
      </w:r>
      <w:r w:rsidR="003346B5" w:rsidRPr="00121B9C">
        <w:rPr>
          <w:rFonts w:ascii="Times New Roman" w:hAnsi="Times New Roman"/>
        </w:rPr>
        <w:t xml:space="preserve">the FNS </w:t>
      </w:r>
      <w:r w:rsidR="00981134" w:rsidRPr="00121B9C">
        <w:rPr>
          <w:rFonts w:ascii="Times New Roman" w:hAnsi="Times New Roman"/>
        </w:rPr>
        <w:t xml:space="preserve">website and </w:t>
      </w:r>
      <w:r w:rsidRPr="00121B9C">
        <w:rPr>
          <w:rFonts w:ascii="Times New Roman" w:hAnsi="Times New Roman"/>
        </w:rPr>
        <w:t>in professional journals.</w:t>
      </w:r>
    </w:p>
    <w:p w14:paraId="16691B7C" w14:textId="77777777" w:rsidR="005C09BB" w:rsidRPr="00121B9C" w:rsidRDefault="005C09BB" w:rsidP="00BB4C87">
      <w:pPr>
        <w:widowControl/>
        <w:tabs>
          <w:tab w:val="left" w:pos="-1440"/>
          <w:tab w:val="left" w:pos="-720"/>
        </w:tabs>
        <w:rPr>
          <w:rFonts w:ascii="Times New Roman" w:hAnsi="Times New Roman"/>
        </w:rPr>
      </w:pPr>
    </w:p>
    <w:p w14:paraId="595018B8" w14:textId="77777777" w:rsidR="005C09BB" w:rsidRPr="00121B9C" w:rsidRDefault="005C09BB" w:rsidP="00BB4C87">
      <w:pPr>
        <w:widowControl/>
        <w:tabs>
          <w:tab w:val="left" w:pos="-1440"/>
          <w:tab w:val="left" w:pos="-720"/>
        </w:tabs>
        <w:rPr>
          <w:rFonts w:ascii="Times New Roman" w:hAnsi="Times New Roman"/>
        </w:rPr>
      </w:pPr>
    </w:p>
    <w:p w14:paraId="70D13F48" w14:textId="77777777" w:rsidR="00BB4C87" w:rsidRPr="00121B9C" w:rsidRDefault="00BB4C87" w:rsidP="00C212A5">
      <w:pPr>
        <w:pStyle w:val="Heading8"/>
      </w:pPr>
      <w:bookmarkStart w:id="8" w:name="_Toc409004017"/>
      <w:r w:rsidRPr="00121B9C">
        <w:t>Use of Information Technology</w:t>
      </w:r>
      <w:bookmarkEnd w:id="8"/>
    </w:p>
    <w:p w14:paraId="26759156" w14:textId="77777777" w:rsidR="0099067E" w:rsidRPr="00121B9C" w:rsidRDefault="0099067E" w:rsidP="0099067E">
      <w:pPr>
        <w:widowControl/>
        <w:tabs>
          <w:tab w:val="left" w:pos="-1440"/>
          <w:tab w:val="left" w:pos="-720"/>
        </w:tabs>
        <w:rPr>
          <w:rFonts w:ascii="Times New Roman" w:hAnsi="Times New Roman"/>
        </w:rPr>
      </w:pPr>
      <w:r w:rsidRPr="00121B9C">
        <w:rPr>
          <w:rFonts w:ascii="Times New Roman" w:hAnsi="Times New Roman"/>
          <w:b/>
        </w:rPr>
        <w:t>Describe whether, and to what extent, the collection of information involves the use of automated, electronic, mechanical, or other technological collection techniques or other</w:t>
      </w:r>
      <w:r w:rsidRPr="00121B9C">
        <w:rPr>
          <w:rFonts w:ascii="Times New Roman" w:hAnsi="Times New Roman"/>
        </w:rPr>
        <w:t xml:space="preserve"> </w:t>
      </w:r>
      <w:r w:rsidRPr="00121B9C">
        <w:rPr>
          <w:rFonts w:ascii="Times New Roman" w:hAnsi="Times New Roman"/>
          <w:b/>
        </w:rPr>
        <w:t>forms of information technology, e.g., permitting electronic submission of responses and the basis for the decision for adopting this means of collection.  Also, describe any consideration of using information technology to reduce burden</w:t>
      </w:r>
      <w:r w:rsidRPr="00121B9C">
        <w:rPr>
          <w:rFonts w:ascii="Times New Roman" w:hAnsi="Times New Roman"/>
        </w:rPr>
        <w:t>.</w:t>
      </w:r>
    </w:p>
    <w:p w14:paraId="0755648A" w14:textId="77777777" w:rsidR="00BB4C87" w:rsidRPr="00121B9C" w:rsidRDefault="00BB4C87" w:rsidP="00BB4C87">
      <w:pPr>
        <w:widowControl/>
        <w:tabs>
          <w:tab w:val="left" w:pos="-1440"/>
          <w:tab w:val="left" w:pos="-720"/>
        </w:tabs>
        <w:rPr>
          <w:rFonts w:ascii="Times New Roman" w:hAnsi="Times New Roman"/>
        </w:rPr>
      </w:pPr>
    </w:p>
    <w:p w14:paraId="71FEC2DE"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When the survey or assessment being tested employs automated methods for its data collection, the research conducted under this submission will also use automated data collection techniques</w:t>
      </w:r>
      <w:r w:rsidR="0099067E" w:rsidRPr="00121B9C">
        <w:rPr>
          <w:rFonts w:ascii="Times New Roman" w:hAnsi="Times New Roman"/>
        </w:rPr>
        <w:t>, whenever feasible</w:t>
      </w:r>
      <w:r w:rsidR="008B00B9" w:rsidRPr="00121B9C">
        <w:rPr>
          <w:rFonts w:ascii="Times New Roman" w:hAnsi="Times New Roman"/>
        </w:rPr>
        <w:t>.</w:t>
      </w:r>
      <w:r w:rsidR="000B1EB0" w:rsidRPr="00121B9C">
        <w:rPr>
          <w:rFonts w:ascii="Times New Roman" w:hAnsi="Times New Roman"/>
        </w:rPr>
        <w:t xml:space="preserve"> </w:t>
      </w:r>
    </w:p>
    <w:p w14:paraId="5586BC74" w14:textId="77777777" w:rsidR="005C09BB" w:rsidRPr="00121B9C" w:rsidRDefault="005C09BB" w:rsidP="00BB4C87">
      <w:pPr>
        <w:widowControl/>
        <w:tabs>
          <w:tab w:val="left" w:pos="-1440"/>
          <w:tab w:val="left" w:pos="-720"/>
        </w:tabs>
        <w:ind w:firstLine="480"/>
        <w:rPr>
          <w:rFonts w:ascii="Times New Roman" w:hAnsi="Times New Roman"/>
        </w:rPr>
      </w:pPr>
    </w:p>
    <w:p w14:paraId="2CF88715" w14:textId="77777777" w:rsidR="005C09BB" w:rsidRPr="00121B9C" w:rsidRDefault="005C09BB" w:rsidP="00C212A5">
      <w:pPr>
        <w:pStyle w:val="Heading8"/>
      </w:pPr>
      <w:bookmarkStart w:id="9" w:name="_Toc409004018"/>
      <w:r w:rsidRPr="00121B9C">
        <w:t>Efforts to Identify Duplication</w:t>
      </w:r>
      <w:bookmarkEnd w:id="9"/>
    </w:p>
    <w:p w14:paraId="5562FB68" w14:textId="77777777" w:rsidR="005C09BB" w:rsidRPr="00121B9C" w:rsidRDefault="0099067E" w:rsidP="00BB4C87">
      <w:pPr>
        <w:widowControl/>
        <w:tabs>
          <w:tab w:val="left" w:pos="-1440"/>
          <w:tab w:val="left" w:pos="-720"/>
        </w:tabs>
        <w:rPr>
          <w:rFonts w:ascii="Times New Roman" w:hAnsi="Times New Roman"/>
          <w:b/>
        </w:rPr>
      </w:pPr>
      <w:r w:rsidRPr="00121B9C">
        <w:rPr>
          <w:rFonts w:ascii="Times New Roman" w:hAnsi="Times New Roman"/>
          <w:b/>
        </w:rPr>
        <w:t>Describe efforts to identify duplication</w:t>
      </w:r>
      <w:proofErr w:type="gramStart"/>
      <w:r w:rsidRPr="00121B9C">
        <w:rPr>
          <w:rFonts w:ascii="Times New Roman" w:hAnsi="Times New Roman"/>
          <w:b/>
        </w:rPr>
        <w:t xml:space="preserve">. </w:t>
      </w:r>
      <w:proofErr w:type="gramEnd"/>
      <w:r w:rsidRPr="00121B9C">
        <w:rPr>
          <w:rFonts w:ascii="Times New Roman" w:hAnsi="Times New Roman"/>
          <w:b/>
        </w:rPr>
        <w:t>Show specifically why any similar information already available cannot be used or modified for use for the purpose described in item 2 above.</w:t>
      </w:r>
    </w:p>
    <w:p w14:paraId="5153A942" w14:textId="77777777" w:rsidR="0099067E" w:rsidRPr="00121B9C" w:rsidRDefault="0099067E" w:rsidP="00BB4C87">
      <w:pPr>
        <w:widowControl/>
        <w:tabs>
          <w:tab w:val="left" w:pos="-1440"/>
          <w:tab w:val="left" w:pos="-720"/>
        </w:tabs>
        <w:rPr>
          <w:rFonts w:ascii="Times New Roman" w:hAnsi="Times New Roman"/>
        </w:rPr>
      </w:pPr>
    </w:p>
    <w:p w14:paraId="11913913" w14:textId="77777777" w:rsidR="005C09BB" w:rsidRPr="00121B9C" w:rsidRDefault="00150261" w:rsidP="00BB4C87">
      <w:pPr>
        <w:widowControl/>
        <w:tabs>
          <w:tab w:val="left" w:pos="-1440"/>
          <w:tab w:val="left" w:pos="-720"/>
        </w:tabs>
        <w:rPr>
          <w:rFonts w:ascii="Times New Roman" w:hAnsi="Times New Roman"/>
        </w:rPr>
      </w:pPr>
      <w:r w:rsidRPr="00121B9C">
        <w:rPr>
          <w:rFonts w:ascii="Times New Roman" w:hAnsi="Times New Roman"/>
        </w:rPr>
        <w:t>R</w:t>
      </w:r>
      <w:r w:rsidR="005C09BB" w:rsidRPr="00121B9C">
        <w:rPr>
          <w:rFonts w:ascii="Times New Roman" w:hAnsi="Times New Roman"/>
        </w:rPr>
        <w:t xml:space="preserve">esearch </w:t>
      </w:r>
      <w:r w:rsidRPr="00121B9C">
        <w:rPr>
          <w:rFonts w:ascii="Times New Roman" w:hAnsi="Times New Roman"/>
        </w:rPr>
        <w:t xml:space="preserve">under this clearance </w:t>
      </w:r>
      <w:r w:rsidR="005C09BB" w:rsidRPr="00121B9C">
        <w:rPr>
          <w:rFonts w:ascii="Times New Roman" w:hAnsi="Times New Roman"/>
        </w:rPr>
        <w:t xml:space="preserve">does not duplicate any other questionnaire design work being done by </w:t>
      </w:r>
      <w:r w:rsidR="0099067E" w:rsidRPr="00121B9C">
        <w:rPr>
          <w:rFonts w:ascii="Times New Roman" w:hAnsi="Times New Roman"/>
        </w:rPr>
        <w:t xml:space="preserve">FNS </w:t>
      </w:r>
      <w:r w:rsidR="005C09BB" w:rsidRPr="00121B9C">
        <w:rPr>
          <w:rFonts w:ascii="Times New Roman" w:hAnsi="Times New Roman"/>
        </w:rPr>
        <w:t>or other Federal agencies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99067E" w:rsidRPr="00121B9C">
        <w:rPr>
          <w:rFonts w:ascii="Times New Roman" w:hAnsi="Times New Roman"/>
        </w:rPr>
        <w:t xml:space="preserve">FNS solely monitors and administers the programs for which </w:t>
      </w:r>
      <w:r w:rsidR="0099067E" w:rsidRPr="00121B9C">
        <w:rPr>
          <w:rFonts w:ascii="Times New Roman" w:hAnsi="Times New Roman"/>
        </w:rPr>
        <w:lastRenderedPageBreak/>
        <w:t xml:space="preserve">information collections will be submitted under this clearance.  </w:t>
      </w:r>
      <w:r w:rsidRPr="00121B9C">
        <w:rPr>
          <w:rFonts w:ascii="Times New Roman" w:hAnsi="Times New Roman"/>
        </w:rPr>
        <w:t>Additionally, t</w:t>
      </w:r>
      <w:r w:rsidR="005C09BB" w:rsidRPr="00121B9C">
        <w:rPr>
          <w:rFonts w:ascii="Times New Roman" w:hAnsi="Times New Roman"/>
        </w:rPr>
        <w:t xml:space="preserve">o the extent possible, </w:t>
      </w:r>
      <w:r w:rsidR="00A809A4" w:rsidRPr="00121B9C">
        <w:rPr>
          <w:rFonts w:ascii="Times New Roman" w:hAnsi="Times New Roman"/>
        </w:rPr>
        <w:t>FNS</w:t>
      </w:r>
      <w:r w:rsidR="005C09BB" w:rsidRPr="00121B9C">
        <w:rPr>
          <w:rFonts w:ascii="Times New Roman" w:hAnsi="Times New Roman"/>
        </w:rPr>
        <w:t xml:space="preserve"> make</w:t>
      </w:r>
      <w:r w:rsidRPr="00121B9C">
        <w:rPr>
          <w:rFonts w:ascii="Times New Roman" w:hAnsi="Times New Roman"/>
        </w:rPr>
        <w:t>s</w:t>
      </w:r>
      <w:r w:rsidR="005C09BB" w:rsidRPr="00121B9C">
        <w:rPr>
          <w:rFonts w:ascii="Times New Roman" w:hAnsi="Times New Roman"/>
        </w:rPr>
        <w:t xml:space="preserve"> use of </w:t>
      </w:r>
      <w:r w:rsidRPr="00121B9C">
        <w:rPr>
          <w:rFonts w:ascii="Times New Roman" w:hAnsi="Times New Roman"/>
        </w:rPr>
        <w:t xml:space="preserve">existing </w:t>
      </w:r>
      <w:r w:rsidR="005C09BB" w:rsidRPr="00121B9C">
        <w:rPr>
          <w:rFonts w:ascii="Times New Roman" w:hAnsi="Times New Roman"/>
        </w:rPr>
        <w:t xml:space="preserve">information, </w:t>
      </w:r>
      <w:r w:rsidRPr="00121B9C">
        <w:rPr>
          <w:rFonts w:ascii="Times New Roman" w:hAnsi="Times New Roman"/>
        </w:rPr>
        <w:t xml:space="preserve">including </w:t>
      </w:r>
      <w:r w:rsidR="005C09BB" w:rsidRPr="00121B9C">
        <w:rPr>
          <w:rFonts w:ascii="Times New Roman" w:hAnsi="Times New Roman"/>
        </w:rPr>
        <w:t xml:space="preserve">reviewing results of previous evaluations of survey </w:t>
      </w:r>
      <w:proofErr w:type="gramStart"/>
      <w:r w:rsidR="005C09BB" w:rsidRPr="00121B9C">
        <w:rPr>
          <w:rFonts w:ascii="Times New Roman" w:hAnsi="Times New Roman"/>
        </w:rPr>
        <w:t>data</w:t>
      </w:r>
      <w:r w:rsidRPr="00121B9C">
        <w:rPr>
          <w:rFonts w:ascii="Times New Roman" w:hAnsi="Times New Roman"/>
        </w:rPr>
        <w:t>,</w:t>
      </w:r>
      <w:proofErr w:type="gramEnd"/>
      <w:r w:rsidRPr="00121B9C">
        <w:rPr>
          <w:rFonts w:ascii="Times New Roman" w:hAnsi="Times New Roman"/>
        </w:rPr>
        <w:t xml:space="preserve"> h</w:t>
      </w:r>
      <w:r w:rsidR="005C09BB" w:rsidRPr="00121B9C">
        <w:rPr>
          <w:rFonts w:ascii="Times New Roman" w:hAnsi="Times New Roman"/>
        </w:rPr>
        <w:t xml:space="preserve">owever, </w:t>
      </w:r>
      <w:r w:rsidRPr="00121B9C">
        <w:rPr>
          <w:rFonts w:ascii="Times New Roman" w:hAnsi="Times New Roman"/>
        </w:rPr>
        <w:t>such</w:t>
      </w:r>
      <w:r w:rsidR="005C09BB" w:rsidRPr="00121B9C">
        <w:rPr>
          <w:rFonts w:ascii="Times New Roman" w:hAnsi="Times New Roman"/>
        </w:rPr>
        <w:t xml:space="preserve"> information is </w:t>
      </w:r>
      <w:r w:rsidRPr="00121B9C">
        <w:rPr>
          <w:rFonts w:ascii="Times New Roman" w:hAnsi="Times New Roman"/>
        </w:rPr>
        <w:t xml:space="preserve">typically </w:t>
      </w:r>
      <w:r w:rsidR="005C09BB" w:rsidRPr="00121B9C">
        <w:rPr>
          <w:rFonts w:ascii="Times New Roman" w:hAnsi="Times New Roman"/>
        </w:rPr>
        <w:t>not sufficient to refine survey questionnaires without conducting additional research.</w:t>
      </w:r>
    </w:p>
    <w:p w14:paraId="0B473731" w14:textId="77777777" w:rsidR="00150261" w:rsidRPr="00121B9C" w:rsidRDefault="00150261" w:rsidP="00BB4C87">
      <w:pPr>
        <w:widowControl/>
        <w:tabs>
          <w:tab w:val="left" w:pos="-1440"/>
          <w:tab w:val="left" w:pos="-720"/>
        </w:tabs>
        <w:rPr>
          <w:rFonts w:ascii="Times New Roman" w:hAnsi="Times New Roman"/>
        </w:rPr>
      </w:pPr>
    </w:p>
    <w:p w14:paraId="461D0980" w14:textId="77777777" w:rsidR="005C09BB" w:rsidRPr="00121B9C" w:rsidRDefault="000254DD" w:rsidP="00C212A5">
      <w:pPr>
        <w:pStyle w:val="Heading8"/>
      </w:pPr>
      <w:bookmarkStart w:id="10" w:name="_Toc409004019"/>
      <w:r w:rsidRPr="00121B9C">
        <w:t>Impacts Small Businesses or Other Small Entities</w:t>
      </w:r>
      <w:bookmarkEnd w:id="10"/>
    </w:p>
    <w:p w14:paraId="63023DE7" w14:textId="77777777" w:rsidR="005C09BB" w:rsidRPr="00121B9C" w:rsidRDefault="00A809A4" w:rsidP="001F21AA">
      <w:pPr>
        <w:widowControl/>
        <w:tabs>
          <w:tab w:val="left" w:pos="-1440"/>
          <w:tab w:val="left" w:pos="-720"/>
        </w:tabs>
        <w:rPr>
          <w:rFonts w:ascii="Times New Roman" w:hAnsi="Times New Roman"/>
          <w:b/>
          <w:szCs w:val="20"/>
        </w:rPr>
      </w:pPr>
      <w:r w:rsidRPr="00121B9C">
        <w:rPr>
          <w:rFonts w:ascii="Times New Roman" w:hAnsi="Times New Roman"/>
          <w:b/>
          <w:szCs w:val="20"/>
        </w:rPr>
        <w:t>If the collection of information impacts small businesses or other small entities, describe any methods used to minimize burden.</w:t>
      </w:r>
    </w:p>
    <w:p w14:paraId="680DAEEB" w14:textId="77777777" w:rsidR="00A809A4" w:rsidRPr="00121B9C" w:rsidRDefault="00A809A4" w:rsidP="001F21AA">
      <w:pPr>
        <w:widowControl/>
        <w:tabs>
          <w:tab w:val="left" w:pos="-1440"/>
          <w:tab w:val="left" w:pos="-720"/>
        </w:tabs>
        <w:rPr>
          <w:rFonts w:ascii="Times New Roman" w:hAnsi="Times New Roman"/>
          <w:b/>
          <w:szCs w:val="20"/>
        </w:rPr>
      </w:pPr>
    </w:p>
    <w:p w14:paraId="6FFC4BB4"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This research will be designed as relatively small-scale data collection efforts</w:t>
      </w:r>
      <w:r w:rsidR="00C63E0B" w:rsidRPr="00121B9C">
        <w:rPr>
          <w:rFonts w:ascii="Times New Roman" w:hAnsi="Times New Roman"/>
        </w:rPr>
        <w:t xml:space="preserve"> so as to </w:t>
      </w:r>
      <w:r w:rsidRPr="00121B9C">
        <w:rPr>
          <w:rFonts w:ascii="Times New Roman" w:hAnsi="Times New Roman"/>
        </w:rPr>
        <w:t>minimize the amount of burden required to improve questionnaires and procedures, test new ideas, and refine or improve upon positive or unclear results from other tests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BB4C87" w:rsidRPr="00121B9C">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14:paraId="3CF12C88" w14:textId="77777777" w:rsidR="005C09BB" w:rsidRPr="00121B9C" w:rsidRDefault="005C09BB" w:rsidP="00BB4C87">
      <w:pPr>
        <w:widowControl/>
        <w:tabs>
          <w:tab w:val="left" w:pos="-1440"/>
          <w:tab w:val="left" w:pos="-720"/>
        </w:tabs>
        <w:ind w:firstLine="480"/>
        <w:rPr>
          <w:rFonts w:ascii="Times New Roman" w:hAnsi="Times New Roman"/>
          <w:sz w:val="20"/>
          <w:szCs w:val="20"/>
        </w:rPr>
      </w:pPr>
    </w:p>
    <w:p w14:paraId="0B4625DE" w14:textId="77777777" w:rsidR="005C09BB" w:rsidRPr="00121B9C" w:rsidRDefault="005C09BB" w:rsidP="00C212A5">
      <w:pPr>
        <w:pStyle w:val="Heading8"/>
      </w:pPr>
      <w:bookmarkStart w:id="11" w:name="_Toc409004020"/>
      <w:r w:rsidRPr="00121B9C">
        <w:t>Consequences of Less Frequent Collection</w:t>
      </w:r>
      <w:bookmarkEnd w:id="11"/>
    </w:p>
    <w:p w14:paraId="1D275B91" w14:textId="77777777" w:rsidR="005C09BB" w:rsidRPr="00121B9C" w:rsidRDefault="00A809A4" w:rsidP="00BB4C87">
      <w:pPr>
        <w:widowControl/>
        <w:tabs>
          <w:tab w:val="left" w:pos="-1440"/>
          <w:tab w:val="left" w:pos="-720"/>
        </w:tabs>
        <w:rPr>
          <w:rFonts w:ascii="Times New Roman" w:hAnsi="Times New Roman"/>
          <w:b/>
        </w:rPr>
      </w:pPr>
      <w:r w:rsidRPr="00121B9C">
        <w:rPr>
          <w:rFonts w:ascii="Times New Roman" w:hAnsi="Times New Roman"/>
          <w:b/>
        </w:rPr>
        <w:t>Describe the consequence to Federal program or policy activities if the collection is not conducted or is conducted less frequently, as well as any technical or legal obstacles to reducing burden.</w:t>
      </w:r>
    </w:p>
    <w:p w14:paraId="09F079B5" w14:textId="77777777" w:rsidR="00A809A4" w:rsidRPr="00121B9C" w:rsidRDefault="00A809A4" w:rsidP="00BB4C87">
      <w:pPr>
        <w:widowControl/>
        <w:tabs>
          <w:tab w:val="left" w:pos="-1440"/>
          <w:tab w:val="left" w:pos="-720"/>
        </w:tabs>
        <w:rPr>
          <w:rFonts w:ascii="Times New Roman" w:hAnsi="Times New Roman"/>
          <w:b/>
          <w:sz w:val="20"/>
          <w:szCs w:val="20"/>
        </w:rPr>
      </w:pPr>
    </w:p>
    <w:p w14:paraId="6979D8C9" w14:textId="77777777" w:rsidR="005C09BB" w:rsidRPr="00121B9C" w:rsidRDefault="00531450" w:rsidP="00BB4C87">
      <w:pPr>
        <w:widowControl/>
        <w:tabs>
          <w:tab w:val="left" w:pos="-1440"/>
          <w:tab w:val="left" w:pos="-720"/>
        </w:tabs>
        <w:rPr>
          <w:rFonts w:ascii="Times New Roman" w:hAnsi="Times New Roman"/>
        </w:rPr>
      </w:pPr>
      <w:r w:rsidRPr="00121B9C">
        <w:rPr>
          <w:rFonts w:ascii="Times New Roman" w:hAnsi="Times New Roman"/>
        </w:rPr>
        <w:t>Without</w:t>
      </w:r>
      <w:r w:rsidR="005C09BB" w:rsidRPr="00121B9C">
        <w:rPr>
          <w:rFonts w:ascii="Times New Roman" w:hAnsi="Times New Roman"/>
        </w:rPr>
        <w:t xml:space="preserve"> </w:t>
      </w:r>
      <w:r w:rsidRPr="00121B9C">
        <w:rPr>
          <w:rFonts w:ascii="Times New Roman" w:hAnsi="Times New Roman"/>
        </w:rPr>
        <w:t xml:space="preserve">questionnaire development </w:t>
      </w:r>
      <w:r w:rsidR="00942BC7" w:rsidRPr="00121B9C">
        <w:rPr>
          <w:rFonts w:ascii="Times New Roman" w:hAnsi="Times New Roman"/>
        </w:rPr>
        <w:t>testing</w:t>
      </w:r>
      <w:r w:rsidR="005C09BB" w:rsidRPr="00121B9C">
        <w:rPr>
          <w:rFonts w:ascii="Times New Roman" w:hAnsi="Times New Roman"/>
        </w:rPr>
        <w:t xml:space="preserve">, the quality of the data collected in </w:t>
      </w:r>
      <w:r w:rsidR="00942BC7" w:rsidRPr="00121B9C">
        <w:rPr>
          <w:rFonts w:ascii="Times New Roman" w:hAnsi="Times New Roman"/>
        </w:rPr>
        <w:t>full</w:t>
      </w:r>
      <w:r w:rsidR="005C09BB" w:rsidRPr="00121B9C">
        <w:rPr>
          <w:rFonts w:ascii="Times New Roman" w:hAnsi="Times New Roman"/>
        </w:rPr>
        <w:t xml:space="preserve"> surveys would suffer</w:t>
      </w:r>
      <w:proofErr w:type="gramStart"/>
      <w:r w:rsidR="005C09BB" w:rsidRPr="00121B9C">
        <w:rPr>
          <w:rFonts w:ascii="Times New Roman" w:hAnsi="Times New Roman"/>
        </w:rPr>
        <w:t>.</w:t>
      </w:r>
      <w:r w:rsidR="001248B7" w:rsidRPr="001248B7">
        <w:t xml:space="preserve"> </w:t>
      </w:r>
      <w:proofErr w:type="gramEnd"/>
      <w:r w:rsidR="001248B7" w:rsidRPr="001248B7">
        <w:rPr>
          <w:rFonts w:ascii="Times New Roman" w:hAnsi="Times New Roman"/>
        </w:rPr>
        <w:t>Additionally, conducting pre-testing in advance of full surveys will enable the agency to produce more timely studies.</w:t>
      </w:r>
    </w:p>
    <w:p w14:paraId="027E9487" w14:textId="77777777" w:rsidR="005C09BB" w:rsidRPr="00121B9C" w:rsidRDefault="005C09BB" w:rsidP="00BB4C87">
      <w:pPr>
        <w:widowControl/>
        <w:tabs>
          <w:tab w:val="left" w:pos="-1440"/>
          <w:tab w:val="left" w:pos="-720"/>
        </w:tabs>
        <w:rPr>
          <w:rFonts w:ascii="Times New Roman" w:hAnsi="Times New Roman"/>
          <w:sz w:val="20"/>
          <w:szCs w:val="20"/>
        </w:rPr>
      </w:pPr>
    </w:p>
    <w:p w14:paraId="4D14BC09" w14:textId="77777777" w:rsidR="005C09BB" w:rsidRPr="00121B9C" w:rsidRDefault="005C09BB" w:rsidP="00C212A5">
      <w:pPr>
        <w:pStyle w:val="Heading8"/>
      </w:pPr>
      <w:bookmarkStart w:id="12" w:name="_Toc409004021"/>
      <w:r w:rsidRPr="00121B9C">
        <w:t>Special Circumstances</w:t>
      </w:r>
      <w:bookmarkEnd w:id="12"/>
    </w:p>
    <w:p w14:paraId="2F7E7991" w14:textId="0469B277" w:rsidR="00A809A4" w:rsidRPr="00121B9C" w:rsidRDefault="00A809A4" w:rsidP="00A809A4">
      <w:pPr>
        <w:widowControl/>
        <w:tabs>
          <w:tab w:val="left" w:pos="-1440"/>
          <w:tab w:val="left" w:pos="-720"/>
        </w:tabs>
        <w:rPr>
          <w:rFonts w:ascii="Times New Roman" w:hAnsi="Times New Roman"/>
          <w:b/>
          <w:bCs/>
        </w:rPr>
      </w:pPr>
      <w:r w:rsidRPr="00121B9C">
        <w:rPr>
          <w:rFonts w:ascii="Times New Roman" w:hAnsi="Times New Roman"/>
          <w:b/>
          <w:bCs/>
        </w:rPr>
        <w:t>Explain any special circumstances that would cause an information collection to be conducted in a manner that is inconsistent with 5 CFR 1320.5</w:t>
      </w:r>
      <w:r w:rsidR="00DD30A1">
        <w:rPr>
          <w:rFonts w:ascii="Times New Roman" w:hAnsi="Times New Roman"/>
          <w:b/>
          <w:bCs/>
        </w:rPr>
        <w:t>.</w:t>
      </w:r>
    </w:p>
    <w:p w14:paraId="5B6D7E19" w14:textId="77777777" w:rsidR="00A809A4" w:rsidRPr="00121B9C" w:rsidRDefault="00A809A4" w:rsidP="00A809A4">
      <w:pPr>
        <w:widowControl/>
        <w:tabs>
          <w:tab w:val="left" w:pos="-1440"/>
          <w:tab w:val="left" w:pos="-720"/>
        </w:tabs>
        <w:rPr>
          <w:rFonts w:ascii="Times New Roman" w:hAnsi="Times New Roman"/>
        </w:rPr>
      </w:pPr>
    </w:p>
    <w:p w14:paraId="128B7CD2"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There are no special circumstances</w:t>
      </w:r>
      <w:proofErr w:type="gramStart"/>
      <w:r w:rsidRPr="00121B9C">
        <w:rPr>
          <w:rFonts w:ascii="Times New Roman" w:hAnsi="Times New Roman"/>
        </w:rPr>
        <w:t>.</w:t>
      </w:r>
      <w:r w:rsidR="00287BFC" w:rsidRPr="00121B9C">
        <w:rPr>
          <w:rFonts w:ascii="Times New Roman" w:hAnsi="Times New Roman"/>
        </w:rPr>
        <w:t xml:space="preserve">   </w:t>
      </w:r>
      <w:proofErr w:type="gramEnd"/>
      <w:r w:rsidR="00287BFC" w:rsidRPr="00121B9C">
        <w:rPr>
          <w:rFonts w:ascii="Times New Roman" w:hAnsi="Times New Roman"/>
        </w:rPr>
        <w:t>The collection of information is conducted in a manner consistent with the guidelines in 5 CFR 1320.5</w:t>
      </w:r>
    </w:p>
    <w:p w14:paraId="0C4041CF" w14:textId="77777777" w:rsidR="005C09BB" w:rsidRPr="00121B9C" w:rsidRDefault="005C09BB" w:rsidP="00BB4C87">
      <w:pPr>
        <w:widowControl/>
        <w:tabs>
          <w:tab w:val="left" w:pos="-1440"/>
          <w:tab w:val="left" w:pos="-720"/>
        </w:tabs>
        <w:rPr>
          <w:rFonts w:ascii="Times New Roman" w:hAnsi="Times New Roman"/>
          <w:sz w:val="20"/>
          <w:szCs w:val="20"/>
        </w:rPr>
      </w:pPr>
    </w:p>
    <w:p w14:paraId="18295A8C" w14:textId="77777777" w:rsidR="005C09BB" w:rsidRPr="00121B9C" w:rsidRDefault="000254DD" w:rsidP="001153F8">
      <w:pPr>
        <w:pStyle w:val="Heading8"/>
      </w:pPr>
      <w:bookmarkStart w:id="13" w:name="_Toc409004022"/>
      <w:r w:rsidRPr="00121B9C">
        <w:t xml:space="preserve">Federal Register Comments and </w:t>
      </w:r>
      <w:r w:rsidR="005C09BB" w:rsidRPr="00121B9C">
        <w:t xml:space="preserve">Consultations </w:t>
      </w:r>
      <w:proofErr w:type="gramStart"/>
      <w:r w:rsidR="005C09BB" w:rsidRPr="00121B9C">
        <w:t>Outside</w:t>
      </w:r>
      <w:proofErr w:type="gramEnd"/>
      <w:r w:rsidR="005C09BB" w:rsidRPr="00121B9C">
        <w:t xml:space="preserve"> the Agency</w:t>
      </w:r>
      <w:bookmarkEnd w:id="13"/>
    </w:p>
    <w:p w14:paraId="0583771E" w14:textId="77777777" w:rsidR="001153F8" w:rsidRPr="00121B9C" w:rsidRDefault="001153F8" w:rsidP="001153F8">
      <w:pPr>
        <w:pStyle w:val="BodyText"/>
        <w:spacing w:line="240" w:lineRule="auto"/>
        <w:rPr>
          <w:b/>
          <w:sz w:val="24"/>
        </w:rPr>
      </w:pPr>
      <w:r w:rsidRPr="00121B9C">
        <w:rPr>
          <w:b/>
          <w:sz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14:paraId="1F7D6D9A" w14:textId="77777777" w:rsidR="005C09BB" w:rsidRPr="00121B9C" w:rsidRDefault="001153F8" w:rsidP="001153F8">
      <w:pPr>
        <w:widowControl/>
        <w:tabs>
          <w:tab w:val="left" w:pos="-1440"/>
          <w:tab w:val="left" w:pos="-720"/>
        </w:tabs>
        <w:rPr>
          <w:rFonts w:ascii="Times New Roman" w:hAnsi="Times New Roman"/>
          <w:b/>
        </w:rPr>
      </w:pPr>
      <w:r w:rsidRPr="00121B9C">
        <w:rPr>
          <w:rFonts w:ascii="Times New Roman" w:hAnsi="Times New Roman"/>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14:paraId="29E26D29" w14:textId="77777777" w:rsidR="001153F8" w:rsidRPr="00121B9C" w:rsidRDefault="001153F8" w:rsidP="001153F8">
      <w:pPr>
        <w:widowControl/>
        <w:tabs>
          <w:tab w:val="left" w:pos="-1440"/>
          <w:tab w:val="left" w:pos="-720"/>
        </w:tabs>
        <w:rPr>
          <w:rFonts w:ascii="Times New Roman" w:hAnsi="Times New Roman"/>
          <w:b/>
          <w:sz w:val="20"/>
          <w:szCs w:val="20"/>
        </w:rPr>
      </w:pPr>
    </w:p>
    <w:p w14:paraId="6E828AEB" w14:textId="77777777" w:rsidR="00703931" w:rsidRPr="00121B9C" w:rsidRDefault="00703931" w:rsidP="00703931">
      <w:pPr>
        <w:widowControl/>
        <w:tabs>
          <w:tab w:val="left" w:pos="-1440"/>
          <w:tab w:val="left" w:pos="-720"/>
        </w:tabs>
        <w:rPr>
          <w:rFonts w:ascii="Times New Roman" w:hAnsi="Times New Roman"/>
          <w:szCs w:val="20"/>
        </w:rPr>
      </w:pPr>
      <w:r w:rsidRPr="00121B9C">
        <w:rPr>
          <w:rFonts w:ascii="Times New Roman" w:hAnsi="Times New Roman"/>
          <w:szCs w:val="20"/>
        </w:rPr>
        <w:t xml:space="preserve">As required </w:t>
      </w:r>
      <w:r w:rsidR="00121B9C" w:rsidRPr="00121B9C">
        <w:rPr>
          <w:rFonts w:ascii="Times New Roman" w:hAnsi="Times New Roman"/>
          <w:szCs w:val="20"/>
        </w:rPr>
        <w:t xml:space="preserve">by </w:t>
      </w:r>
      <w:r w:rsidRPr="00121B9C">
        <w:rPr>
          <w:rFonts w:ascii="Times New Roman" w:hAnsi="Times New Roman"/>
          <w:szCs w:val="20"/>
        </w:rPr>
        <w:t xml:space="preserve">5 CFR 1320.8(d), a 60-day Federal Register Notice was published in the Federal Register on </w:t>
      </w:r>
      <w:r w:rsidR="000219E6">
        <w:rPr>
          <w:rFonts w:ascii="Times New Roman" w:hAnsi="Times New Roman"/>
          <w:szCs w:val="20"/>
        </w:rPr>
        <w:t>October 29, 2014</w:t>
      </w:r>
      <w:r w:rsidRPr="00121B9C">
        <w:rPr>
          <w:rFonts w:ascii="Times New Roman" w:hAnsi="Times New Roman"/>
          <w:szCs w:val="20"/>
        </w:rPr>
        <w:t xml:space="preserve">, vol. </w:t>
      </w:r>
      <w:r w:rsidR="000219E6" w:rsidRPr="00121B9C">
        <w:rPr>
          <w:rFonts w:ascii="Times New Roman" w:hAnsi="Times New Roman"/>
          <w:szCs w:val="20"/>
        </w:rPr>
        <w:t>7</w:t>
      </w:r>
      <w:r w:rsidR="000219E6">
        <w:rPr>
          <w:rFonts w:ascii="Times New Roman" w:hAnsi="Times New Roman"/>
          <w:szCs w:val="20"/>
        </w:rPr>
        <w:t>9</w:t>
      </w:r>
      <w:r w:rsidRPr="00121B9C">
        <w:rPr>
          <w:rFonts w:ascii="Times New Roman" w:hAnsi="Times New Roman"/>
          <w:szCs w:val="20"/>
        </w:rPr>
        <w:t>, p</w:t>
      </w:r>
      <w:r w:rsidR="000219E6">
        <w:rPr>
          <w:rFonts w:ascii="Times New Roman" w:hAnsi="Times New Roman"/>
          <w:szCs w:val="20"/>
        </w:rPr>
        <w:t>age</w:t>
      </w:r>
      <w:r w:rsidRPr="00121B9C">
        <w:rPr>
          <w:rFonts w:ascii="Times New Roman" w:hAnsi="Times New Roman"/>
          <w:szCs w:val="20"/>
        </w:rPr>
        <w:t xml:space="preserve"> </w:t>
      </w:r>
      <w:r w:rsidR="000219E6">
        <w:rPr>
          <w:rFonts w:ascii="Times New Roman" w:hAnsi="Times New Roman"/>
          <w:szCs w:val="20"/>
        </w:rPr>
        <w:t>64360</w:t>
      </w:r>
      <w:r w:rsidRPr="00121B9C">
        <w:rPr>
          <w:rFonts w:ascii="Times New Roman" w:hAnsi="Times New Roman"/>
          <w:szCs w:val="20"/>
        </w:rPr>
        <w:t>.  No comments were received.</w:t>
      </w:r>
    </w:p>
    <w:p w14:paraId="21184F16" w14:textId="77777777" w:rsidR="00703931" w:rsidRPr="00121B9C" w:rsidRDefault="00703931" w:rsidP="00703931">
      <w:pPr>
        <w:widowControl/>
        <w:tabs>
          <w:tab w:val="left" w:pos="-1440"/>
          <w:tab w:val="left" w:pos="-720"/>
        </w:tabs>
        <w:rPr>
          <w:rFonts w:ascii="Times New Roman" w:hAnsi="Times New Roman"/>
          <w:szCs w:val="20"/>
        </w:rPr>
      </w:pPr>
    </w:p>
    <w:p w14:paraId="3C9EC041" w14:textId="77777777" w:rsidR="005C09BB" w:rsidRPr="00121B9C" w:rsidRDefault="001153F8" w:rsidP="00D62D84">
      <w:pPr>
        <w:widowControl/>
        <w:tabs>
          <w:tab w:val="left" w:pos="-1440"/>
          <w:tab w:val="left" w:pos="-720"/>
        </w:tabs>
        <w:rPr>
          <w:rFonts w:ascii="Times New Roman" w:hAnsi="Times New Roman"/>
        </w:rPr>
      </w:pPr>
      <w:r w:rsidRPr="00121B9C">
        <w:rPr>
          <w:rFonts w:ascii="Times New Roman" w:hAnsi="Times New Roman"/>
        </w:rPr>
        <w:t xml:space="preserve">Efforts </w:t>
      </w:r>
      <w:r w:rsidR="005C09BB" w:rsidRPr="00121B9C">
        <w:rPr>
          <w:rFonts w:ascii="Times New Roman" w:hAnsi="Times New Roman"/>
        </w:rPr>
        <w:t>to consult with potential respondents</w:t>
      </w:r>
      <w:r w:rsidR="00540760" w:rsidRPr="00121B9C">
        <w:rPr>
          <w:rFonts w:ascii="Times New Roman" w:hAnsi="Times New Roman"/>
        </w:rPr>
        <w:t xml:space="preserve"> and stakeholders</w:t>
      </w:r>
      <w:r w:rsidR="005C09BB" w:rsidRPr="00121B9C">
        <w:rPr>
          <w:rFonts w:ascii="Times New Roman" w:hAnsi="Times New Roman"/>
        </w:rPr>
        <w:t xml:space="preserve"> to obtain their views on the availability of data, clarity of instructions, etc., may be undertaken as part of the testing that is conducted under this clearance.</w:t>
      </w:r>
      <w:r w:rsidR="00540760" w:rsidRPr="00121B9C">
        <w:rPr>
          <w:rFonts w:ascii="Times New Roman" w:hAnsi="Times New Roman"/>
        </w:rPr>
        <w:t xml:space="preserve">  Additionally, FNS will continue to work with National </w:t>
      </w:r>
      <w:r w:rsidR="00BA0C24" w:rsidRPr="00121B9C">
        <w:rPr>
          <w:rFonts w:ascii="Times New Roman" w:hAnsi="Times New Roman"/>
        </w:rPr>
        <w:t xml:space="preserve">Agricultural </w:t>
      </w:r>
      <w:r w:rsidR="00540760" w:rsidRPr="00121B9C">
        <w:rPr>
          <w:rFonts w:ascii="Times New Roman" w:hAnsi="Times New Roman"/>
        </w:rPr>
        <w:t>Statistic</w:t>
      </w:r>
      <w:r w:rsidR="00BA0C24" w:rsidRPr="00121B9C">
        <w:rPr>
          <w:rFonts w:ascii="Times New Roman" w:hAnsi="Times New Roman"/>
        </w:rPr>
        <w:t>s</w:t>
      </w:r>
      <w:r w:rsidR="00540760" w:rsidRPr="00121B9C">
        <w:rPr>
          <w:rFonts w:ascii="Times New Roman" w:hAnsi="Times New Roman"/>
        </w:rPr>
        <w:t xml:space="preserve"> Service (NASS) on any and all a collections that employs statistical methodologies.</w:t>
      </w:r>
    </w:p>
    <w:p w14:paraId="31425F79" w14:textId="77777777" w:rsidR="009959F7" w:rsidRPr="00121B9C" w:rsidRDefault="009959F7" w:rsidP="00A32F5F">
      <w:pPr>
        <w:widowControl/>
        <w:tabs>
          <w:tab w:val="left" w:pos="-1440"/>
          <w:tab w:val="left" w:pos="-720"/>
        </w:tabs>
        <w:rPr>
          <w:rFonts w:ascii="Times New Roman" w:hAnsi="Times New Roman"/>
          <w:b/>
          <w:sz w:val="20"/>
          <w:szCs w:val="20"/>
        </w:rPr>
      </w:pPr>
    </w:p>
    <w:p w14:paraId="5A5560F9" w14:textId="77777777" w:rsidR="00F236A9" w:rsidRPr="00121B9C" w:rsidRDefault="00F236A9" w:rsidP="00F236A9">
      <w:pPr>
        <w:widowControl/>
        <w:tabs>
          <w:tab w:val="left" w:pos="-1440"/>
          <w:tab w:val="left" w:pos="-720"/>
        </w:tabs>
        <w:rPr>
          <w:rFonts w:ascii="Times New Roman" w:hAnsi="Times New Roman"/>
          <w:szCs w:val="20"/>
        </w:rPr>
      </w:pPr>
    </w:p>
    <w:p w14:paraId="18761D41" w14:textId="77777777" w:rsidR="005C09BB" w:rsidRPr="00121B9C" w:rsidRDefault="00C212A5" w:rsidP="00E367C9">
      <w:pPr>
        <w:pStyle w:val="Heading8"/>
      </w:pPr>
      <w:bookmarkStart w:id="14" w:name="_Toc409004023"/>
      <w:r w:rsidRPr="00121B9C">
        <w:t>Payment or Gift to Respondents</w:t>
      </w:r>
      <w:bookmarkEnd w:id="14"/>
    </w:p>
    <w:p w14:paraId="064D1691" w14:textId="77777777" w:rsidR="00E2471A" w:rsidRPr="00121B9C" w:rsidRDefault="001153F8" w:rsidP="00BB4C87">
      <w:pPr>
        <w:widowControl/>
        <w:tabs>
          <w:tab w:val="left" w:pos="-1440"/>
          <w:tab w:val="left" w:pos="-720"/>
        </w:tabs>
        <w:rPr>
          <w:rFonts w:ascii="Times New Roman" w:hAnsi="Times New Roman"/>
          <w:b/>
        </w:rPr>
      </w:pPr>
      <w:r w:rsidRPr="00121B9C">
        <w:rPr>
          <w:rFonts w:ascii="Times New Roman" w:hAnsi="Times New Roman"/>
          <w:b/>
        </w:rPr>
        <w:t>Explain any decision to provide any payment or gift to respondents, other than remuneration of contractors or grantees.</w:t>
      </w:r>
    </w:p>
    <w:p w14:paraId="566764E2" w14:textId="77777777" w:rsidR="001153F8" w:rsidRPr="00121B9C" w:rsidRDefault="001153F8" w:rsidP="009959F7">
      <w:pPr>
        <w:widowControl/>
        <w:tabs>
          <w:tab w:val="left" w:pos="-1440"/>
          <w:tab w:val="left" w:pos="-720"/>
        </w:tabs>
        <w:rPr>
          <w:rFonts w:ascii="Times New Roman" w:hAnsi="Times New Roman"/>
        </w:rPr>
      </w:pPr>
    </w:p>
    <w:p w14:paraId="57961262" w14:textId="77777777" w:rsidR="00F742BD" w:rsidRPr="00121B9C" w:rsidRDefault="005C09BB" w:rsidP="009959F7">
      <w:pPr>
        <w:widowControl/>
        <w:tabs>
          <w:tab w:val="left" w:pos="-1440"/>
          <w:tab w:val="left" w:pos="-720"/>
        </w:tabs>
        <w:rPr>
          <w:rFonts w:ascii="Times New Roman" w:hAnsi="Times New Roman"/>
        </w:rPr>
      </w:pPr>
      <w:r w:rsidRPr="00121B9C">
        <w:rPr>
          <w:rFonts w:ascii="Times New Roman" w:hAnsi="Times New Roman"/>
        </w:rPr>
        <w:t xml:space="preserve">Respondents </w:t>
      </w:r>
      <w:r w:rsidR="001B043C" w:rsidRPr="00121B9C">
        <w:rPr>
          <w:rFonts w:ascii="Times New Roman" w:hAnsi="Times New Roman"/>
        </w:rPr>
        <w:t xml:space="preserve">who participate </w:t>
      </w:r>
      <w:r w:rsidRPr="00121B9C">
        <w:rPr>
          <w:rFonts w:ascii="Times New Roman" w:hAnsi="Times New Roman"/>
        </w:rPr>
        <w:t xml:space="preserve">may receive </w:t>
      </w:r>
      <w:r w:rsidR="00E367C9" w:rsidRPr="00121B9C">
        <w:rPr>
          <w:rFonts w:ascii="Times New Roman" w:hAnsi="Times New Roman"/>
        </w:rPr>
        <w:t xml:space="preserve">monetary incentives or gifts </w:t>
      </w:r>
      <w:r w:rsidR="001B043C" w:rsidRPr="00121B9C">
        <w:rPr>
          <w:rFonts w:ascii="Times New Roman" w:hAnsi="Times New Roman"/>
        </w:rPr>
        <w:t xml:space="preserve">as a token of our appreciation which often used to off-set expenses </w:t>
      </w:r>
      <w:r w:rsidR="00A32F5F" w:rsidRPr="00121B9C">
        <w:rPr>
          <w:rFonts w:ascii="Times New Roman" w:hAnsi="Times New Roman"/>
        </w:rPr>
        <w:t>for travel</w:t>
      </w:r>
      <w:r w:rsidR="00540760" w:rsidRPr="00121B9C">
        <w:rPr>
          <w:rFonts w:ascii="Times New Roman" w:hAnsi="Times New Roman"/>
        </w:rPr>
        <w:t xml:space="preserve"> and or child-care</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 xml:space="preserve">This practice has proven necessary and effective in recruiting subjects to participate in </w:t>
      </w:r>
      <w:r w:rsidR="00341F51" w:rsidRPr="00121B9C">
        <w:rPr>
          <w:rFonts w:ascii="Times New Roman" w:hAnsi="Times New Roman"/>
        </w:rPr>
        <w:t>such</w:t>
      </w:r>
      <w:r w:rsidRPr="00121B9C">
        <w:rPr>
          <w:rFonts w:ascii="Times New Roman" w:hAnsi="Times New Roman"/>
        </w:rPr>
        <w:t xml:space="preserve"> research</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 xml:space="preserve">Research on incentives that may be conducted under this clearance </w:t>
      </w:r>
      <w:r w:rsidR="00341F51" w:rsidRPr="00121B9C">
        <w:rPr>
          <w:rFonts w:ascii="Times New Roman" w:hAnsi="Times New Roman"/>
        </w:rPr>
        <w:t>may</w:t>
      </w:r>
      <w:r w:rsidRPr="00121B9C">
        <w:rPr>
          <w:rFonts w:ascii="Times New Roman" w:hAnsi="Times New Roman"/>
        </w:rPr>
        <w:t xml:space="preserve"> also involve nonmonetary incentives</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00341F51" w:rsidRPr="00121B9C">
        <w:rPr>
          <w:rFonts w:ascii="Times New Roman" w:hAnsi="Times New Roman"/>
        </w:rPr>
        <w:t xml:space="preserve">If incentives need to be proposed for any research activity under this clearance, justification will be provided and </w:t>
      </w:r>
      <w:r w:rsidR="00E367C9" w:rsidRPr="00121B9C">
        <w:rPr>
          <w:rFonts w:ascii="Times New Roman" w:hAnsi="Times New Roman"/>
        </w:rPr>
        <w:t xml:space="preserve">FNS </w:t>
      </w:r>
      <w:r w:rsidRPr="00121B9C">
        <w:rPr>
          <w:rFonts w:ascii="Times New Roman" w:hAnsi="Times New Roman"/>
        </w:rPr>
        <w:t xml:space="preserve">will work closely with OMB on </w:t>
      </w:r>
      <w:r w:rsidR="00341F51" w:rsidRPr="00121B9C">
        <w:rPr>
          <w:rFonts w:ascii="Times New Roman" w:hAnsi="Times New Roman"/>
        </w:rPr>
        <w:t>the in</w:t>
      </w:r>
      <w:r w:rsidR="009959F7" w:rsidRPr="00121B9C">
        <w:rPr>
          <w:rFonts w:ascii="Times New Roman" w:hAnsi="Times New Roman"/>
        </w:rPr>
        <w:t>centive strategy to be employed</w:t>
      </w:r>
      <w:proofErr w:type="gramStart"/>
      <w:r w:rsidR="009959F7" w:rsidRPr="00121B9C">
        <w:rPr>
          <w:rFonts w:ascii="Times New Roman" w:hAnsi="Times New Roman"/>
        </w:rPr>
        <w:t>.</w:t>
      </w:r>
      <w:r w:rsidR="00BA74BB" w:rsidRPr="00121B9C">
        <w:rPr>
          <w:rFonts w:ascii="Times New Roman" w:hAnsi="Times New Roman"/>
        </w:rPr>
        <w:t xml:space="preserve"> </w:t>
      </w:r>
      <w:proofErr w:type="gramEnd"/>
      <w:r w:rsidR="00E367C9" w:rsidRPr="00121B9C">
        <w:rPr>
          <w:rFonts w:ascii="Times New Roman" w:hAnsi="Times New Roman"/>
        </w:rPr>
        <w:t xml:space="preserve">FNS </w:t>
      </w:r>
      <w:r w:rsidR="003766BA" w:rsidRPr="00121B9C">
        <w:rPr>
          <w:rFonts w:ascii="Times New Roman" w:hAnsi="Times New Roman"/>
        </w:rPr>
        <w:t xml:space="preserve">will typically propose incentives at the </w:t>
      </w:r>
      <w:r w:rsidR="00F742BD" w:rsidRPr="00121B9C">
        <w:rPr>
          <w:rFonts w:ascii="Times New Roman" w:hAnsi="Times New Roman"/>
        </w:rPr>
        <w:t>level</w:t>
      </w:r>
      <w:r w:rsidR="003766BA" w:rsidRPr="00121B9C">
        <w:rPr>
          <w:rFonts w:ascii="Times New Roman" w:hAnsi="Times New Roman"/>
        </w:rPr>
        <w:t xml:space="preserve"> </w:t>
      </w:r>
      <w:r w:rsidR="00E367C9" w:rsidRPr="00121B9C">
        <w:rPr>
          <w:rFonts w:ascii="Times New Roman" w:hAnsi="Times New Roman"/>
        </w:rPr>
        <w:t xml:space="preserve">currently </w:t>
      </w:r>
      <w:r w:rsidR="003766BA" w:rsidRPr="00121B9C">
        <w:rPr>
          <w:rFonts w:ascii="Times New Roman" w:hAnsi="Times New Roman"/>
        </w:rPr>
        <w:t xml:space="preserve">approved </w:t>
      </w:r>
      <w:r w:rsidR="00F742BD" w:rsidRPr="00121B9C">
        <w:rPr>
          <w:rFonts w:ascii="Times New Roman" w:hAnsi="Times New Roman"/>
        </w:rPr>
        <w:t xml:space="preserve">by </w:t>
      </w:r>
      <w:r w:rsidR="00121B9C" w:rsidRPr="00121B9C">
        <w:rPr>
          <w:rFonts w:ascii="Times New Roman" w:hAnsi="Times New Roman"/>
        </w:rPr>
        <w:t>OMB</w:t>
      </w:r>
      <w:proofErr w:type="gramStart"/>
      <w:r w:rsidR="003766BA" w:rsidRPr="00121B9C">
        <w:rPr>
          <w:rFonts w:ascii="Times New Roman" w:hAnsi="Times New Roman"/>
        </w:rPr>
        <w:t>.</w:t>
      </w:r>
      <w:r w:rsidR="000B1EB0" w:rsidRPr="00121B9C">
        <w:rPr>
          <w:rFonts w:ascii="Times New Roman" w:hAnsi="Times New Roman"/>
        </w:rPr>
        <w:t xml:space="preserve"> </w:t>
      </w:r>
      <w:proofErr w:type="gramEnd"/>
      <w:r w:rsidR="003766BA" w:rsidRPr="00121B9C">
        <w:rPr>
          <w:rFonts w:ascii="Times New Roman" w:hAnsi="Times New Roman"/>
        </w:rPr>
        <w:t>If a higher level incentive is proposed for approval, a meaningful justification will be provided.</w:t>
      </w:r>
    </w:p>
    <w:p w14:paraId="334C231A" w14:textId="77777777" w:rsidR="009959F7" w:rsidRPr="00121B9C" w:rsidRDefault="009959F7" w:rsidP="009959F7">
      <w:pPr>
        <w:widowControl/>
        <w:tabs>
          <w:tab w:val="left" w:pos="-1440"/>
          <w:tab w:val="left" w:pos="-720"/>
        </w:tabs>
        <w:rPr>
          <w:rFonts w:ascii="Times New Roman" w:hAnsi="Times New Roman"/>
          <w:sz w:val="20"/>
          <w:szCs w:val="20"/>
        </w:rPr>
      </w:pPr>
    </w:p>
    <w:p w14:paraId="0AEB6CB2" w14:textId="77777777" w:rsidR="005C09BB" w:rsidRPr="00121B9C" w:rsidRDefault="005C09BB" w:rsidP="00E367C9">
      <w:pPr>
        <w:pStyle w:val="Heading8"/>
      </w:pPr>
      <w:bookmarkStart w:id="15" w:name="_Toc409004024"/>
      <w:r w:rsidRPr="00121B9C">
        <w:t>Assurance of Confidentiality</w:t>
      </w:r>
      <w:bookmarkEnd w:id="15"/>
    </w:p>
    <w:p w14:paraId="04B5B0C0" w14:textId="77777777" w:rsidR="005C09BB" w:rsidRPr="00121B9C" w:rsidRDefault="00E367C9" w:rsidP="00BB4C87">
      <w:pPr>
        <w:widowControl/>
        <w:tabs>
          <w:tab w:val="left" w:pos="-1440"/>
          <w:tab w:val="left" w:pos="-720"/>
        </w:tabs>
        <w:rPr>
          <w:rFonts w:ascii="Times New Roman" w:hAnsi="Times New Roman"/>
          <w:b/>
        </w:rPr>
      </w:pPr>
      <w:r w:rsidRPr="00121B9C">
        <w:rPr>
          <w:rFonts w:ascii="Times New Roman" w:hAnsi="Times New Roman"/>
          <w:b/>
        </w:rPr>
        <w:t>Describe any assurance of confidentiality provided to respondents and the basis for the assurance in statute, regulation, or agency policy.</w:t>
      </w:r>
    </w:p>
    <w:p w14:paraId="494A5F2F" w14:textId="77777777" w:rsidR="00E367C9" w:rsidRPr="00121B9C" w:rsidRDefault="00E367C9" w:rsidP="00BB4C87">
      <w:pPr>
        <w:widowControl/>
        <w:tabs>
          <w:tab w:val="left" w:pos="-1440"/>
          <w:tab w:val="left" w:pos="-720"/>
        </w:tabs>
        <w:rPr>
          <w:rFonts w:ascii="Times New Roman" w:hAnsi="Times New Roman"/>
        </w:rPr>
      </w:pPr>
    </w:p>
    <w:p w14:paraId="45327912" w14:textId="77777777" w:rsidR="00D24B4E" w:rsidRPr="00121B9C" w:rsidRDefault="00D24B4E" w:rsidP="00D24B4E">
      <w:pPr>
        <w:widowControl/>
        <w:tabs>
          <w:tab w:val="left" w:pos="-1440"/>
          <w:tab w:val="left" w:pos="-720"/>
        </w:tabs>
        <w:rPr>
          <w:rFonts w:ascii="Times New Roman" w:hAnsi="Times New Roman"/>
        </w:rPr>
      </w:pPr>
      <w:r w:rsidRPr="00121B9C">
        <w:rPr>
          <w:rFonts w:ascii="Times New Roman" w:hAnsi="Times New Roman"/>
        </w:rPr>
        <w:t>Participants in this study will be subject to safeguards as provided by the Privacy Act of 1974 (5 USC 552a), which requires the safeguarding of individuals against invasion of privacy.  Information provided by respondents will be kept secure to the extent provided by law.  This will be communicated to respondents by means of introductory letters, explanatory texts on the cover pages of questionnaires, scripts read prior to focus groups or telephone interviews, and consent forms, where necessary.  Respondents will also be advised of the following:  the nature of the activity; the purpose and use of the data collected; and the fact that participation is voluntary at all times.  Because responses are voluntary, respondents will be assured that there will be no penalties if they decide not to respond, either to the information collection as a whole or to any particular questions.  A system of record notice (SORN) titled FNS-8 USDA/FNS Studies and Reports in the Federal Register on April 25, 1991, Volume 56, Pages 19078-19080 discusses the terms of protections that will be provided to respondents.</w:t>
      </w:r>
    </w:p>
    <w:p w14:paraId="3C5B9011" w14:textId="77777777" w:rsidR="005C09BB" w:rsidRPr="00121B9C" w:rsidRDefault="00D24B4E" w:rsidP="00D24B4E">
      <w:pPr>
        <w:widowControl/>
        <w:tabs>
          <w:tab w:val="left" w:pos="-1440"/>
          <w:tab w:val="left" w:pos="-720"/>
        </w:tabs>
        <w:rPr>
          <w:rFonts w:ascii="Times New Roman" w:hAnsi="Times New Roman"/>
        </w:rPr>
      </w:pPr>
      <w:r w:rsidRPr="00121B9C">
        <w:rPr>
          <w:rFonts w:ascii="Times New Roman" w:hAnsi="Times New Roman"/>
        </w:rPr>
        <w:tab/>
        <w:t xml:space="preserve">All project/contractor staff conducting the information collection will sign a confidentiality agreement, and all electronic and hard-copy data will be maintained securely throughout the information collection and data processing phases.  While under review, electronic data will be stored in locked files on secured computers; hardcopy data will be maintained in secure building facilities in locked filing cabinets. </w:t>
      </w:r>
      <w:r w:rsidR="001B043C" w:rsidRPr="00121B9C">
        <w:rPr>
          <w:rFonts w:ascii="Times New Roman" w:hAnsi="Times New Roman"/>
        </w:rPr>
        <w:t xml:space="preserve"> This information is destroyed after the study and reports have been finalized.</w:t>
      </w:r>
    </w:p>
    <w:p w14:paraId="1FB29E91" w14:textId="77777777" w:rsidR="005C09BB" w:rsidRPr="00121B9C" w:rsidRDefault="005C09BB" w:rsidP="00531450">
      <w:pPr>
        <w:widowControl/>
        <w:rPr>
          <w:rFonts w:ascii="Times New Roman" w:hAnsi="Times New Roman"/>
        </w:rPr>
      </w:pPr>
    </w:p>
    <w:p w14:paraId="2279D19B" w14:textId="77777777" w:rsidR="005C09BB" w:rsidRPr="00121B9C" w:rsidRDefault="005C09BB" w:rsidP="00C212A5">
      <w:pPr>
        <w:pStyle w:val="Heading8"/>
      </w:pPr>
      <w:bookmarkStart w:id="16" w:name="_Toc409004025"/>
      <w:r w:rsidRPr="00121B9C">
        <w:t>Justification for Sensitive Questions</w:t>
      </w:r>
      <w:bookmarkEnd w:id="16"/>
    </w:p>
    <w:p w14:paraId="366AF23D" w14:textId="77777777" w:rsidR="005C09BB" w:rsidRPr="00121B9C" w:rsidRDefault="00512270" w:rsidP="00BB4C87">
      <w:pPr>
        <w:widowControl/>
        <w:tabs>
          <w:tab w:val="left" w:pos="-1440"/>
          <w:tab w:val="left" w:pos="-720"/>
        </w:tabs>
        <w:rPr>
          <w:rFonts w:ascii="Times New Roman" w:hAnsi="Times New Roman"/>
          <w:b/>
          <w:szCs w:val="20"/>
        </w:rPr>
      </w:pPr>
      <w:r w:rsidRPr="00121B9C">
        <w:rPr>
          <w:rFonts w:ascii="Times New Roman" w:hAnsi="Times New Roman"/>
          <w:b/>
          <w:szCs w:val="20"/>
        </w:rPr>
        <w:lastRenderedPageBreak/>
        <w:t>Provide additional justification for any questions of a sensitive nature, such as sexual behavior or attitudes, religious beliefs, and other matters that are commonly considered private</w:t>
      </w:r>
      <w:proofErr w:type="gramStart"/>
      <w:r w:rsidRPr="00121B9C">
        <w:rPr>
          <w:rFonts w:ascii="Times New Roman" w:hAnsi="Times New Roman"/>
          <w:b/>
          <w:szCs w:val="20"/>
        </w:rPr>
        <w:t xml:space="preserve">. </w:t>
      </w:r>
      <w:proofErr w:type="gramEnd"/>
      <w:r w:rsidRPr="00121B9C">
        <w:rPr>
          <w:rFonts w:ascii="Times New Roman" w:hAnsi="Times New Roman"/>
          <w:b/>
          <w:szCs w:val="2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FDBDA36" w14:textId="77777777" w:rsidR="00512270" w:rsidRPr="00121B9C" w:rsidRDefault="00512270" w:rsidP="00BB4C87">
      <w:pPr>
        <w:widowControl/>
        <w:tabs>
          <w:tab w:val="left" w:pos="-1440"/>
          <w:tab w:val="left" w:pos="-720"/>
        </w:tabs>
        <w:rPr>
          <w:rFonts w:ascii="Times New Roman" w:hAnsi="Times New Roman"/>
          <w:sz w:val="20"/>
          <w:szCs w:val="20"/>
        </w:rPr>
      </w:pPr>
    </w:p>
    <w:p w14:paraId="704F3177" w14:textId="77777777"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 xml:space="preserve">Most of the questions that are included on </w:t>
      </w:r>
      <w:r w:rsidR="00512270" w:rsidRPr="00121B9C">
        <w:rPr>
          <w:rFonts w:ascii="Times New Roman" w:hAnsi="Times New Roman"/>
        </w:rPr>
        <w:t xml:space="preserve">FNS instruments </w:t>
      </w:r>
      <w:r w:rsidRPr="00121B9C">
        <w:rPr>
          <w:rFonts w:ascii="Times New Roman" w:hAnsi="Times New Roman"/>
        </w:rPr>
        <w:t>are not of a sensitive nature</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 xml:space="preserve">However, it is possible that some potentially sensitive questions may be included in </w:t>
      </w:r>
      <w:r w:rsidR="00512270" w:rsidRPr="00121B9C">
        <w:rPr>
          <w:rFonts w:ascii="Times New Roman" w:hAnsi="Times New Roman"/>
        </w:rPr>
        <w:t xml:space="preserve">instruments </w:t>
      </w:r>
      <w:r w:rsidRPr="00121B9C">
        <w:rPr>
          <w:rFonts w:ascii="Times New Roman" w:hAnsi="Times New Roman"/>
        </w:rPr>
        <w:t>that are tested under this clearance</w:t>
      </w:r>
      <w:proofErr w:type="gramStart"/>
      <w:r w:rsidR="008B00B9" w:rsidRPr="00121B9C">
        <w:rPr>
          <w:rFonts w:ascii="Times New Roman" w:hAnsi="Times New Roman"/>
        </w:rPr>
        <w:t>.</w:t>
      </w:r>
      <w:r w:rsidR="000B1EB0" w:rsidRPr="00121B9C">
        <w:rPr>
          <w:rFonts w:ascii="Times New Roman" w:hAnsi="Times New Roman"/>
        </w:rPr>
        <w:t xml:space="preserve"> </w:t>
      </w:r>
      <w:proofErr w:type="gramEnd"/>
      <w:r w:rsidRPr="00121B9C">
        <w:rPr>
          <w:rFonts w:ascii="Times New Roman" w:hAnsi="Times New Roman"/>
        </w:rPr>
        <w:t>One of the purposes of the testing is to identify such questions, determine sources of sensitivity, and alleviate them</w:t>
      </w:r>
      <w:r w:rsidR="00512270" w:rsidRPr="00121B9C">
        <w:rPr>
          <w:rFonts w:ascii="Times New Roman" w:hAnsi="Times New Roman"/>
        </w:rPr>
        <w:t>, if feasible, before</w:t>
      </w:r>
      <w:r w:rsidRPr="00121B9C">
        <w:rPr>
          <w:rFonts w:ascii="Times New Roman" w:hAnsi="Times New Roman"/>
        </w:rPr>
        <w:t xml:space="preserve"> the actual survey is administered.</w:t>
      </w:r>
      <w:r w:rsidR="00512270" w:rsidRPr="00121B9C">
        <w:rPr>
          <w:rFonts w:ascii="Times New Roman" w:hAnsi="Times New Roman"/>
        </w:rPr>
        <w:t xml:space="preserve">  In cases where sensitive questions are necessary to the study, these sensitivities will be highlighted in the generic submission for OMB clearance.</w:t>
      </w:r>
    </w:p>
    <w:p w14:paraId="292998FE" w14:textId="77777777" w:rsidR="005C09BB" w:rsidRPr="00121B9C" w:rsidRDefault="005C09BB" w:rsidP="00BB4C87">
      <w:pPr>
        <w:widowControl/>
        <w:tabs>
          <w:tab w:val="left" w:pos="-1440"/>
          <w:tab w:val="left" w:pos="-720"/>
        </w:tabs>
        <w:rPr>
          <w:rFonts w:ascii="Times New Roman" w:hAnsi="Times New Roman"/>
        </w:rPr>
      </w:pPr>
    </w:p>
    <w:p w14:paraId="3BDF1E5E" w14:textId="77777777" w:rsidR="005C09BB" w:rsidRPr="00121B9C" w:rsidRDefault="005C09BB" w:rsidP="000254DD">
      <w:pPr>
        <w:pStyle w:val="Heading8"/>
      </w:pPr>
      <w:bookmarkStart w:id="17" w:name="_Toc409004026"/>
      <w:r w:rsidRPr="00121B9C">
        <w:t>Estimate of Hour Burden</w:t>
      </w:r>
      <w:r w:rsidR="000254DD" w:rsidRPr="00121B9C">
        <w:t xml:space="preserve"> Including Annualized Hourly Costs</w:t>
      </w:r>
      <w:bookmarkEnd w:id="17"/>
    </w:p>
    <w:p w14:paraId="799CCAAC" w14:textId="77777777" w:rsidR="001604C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Provide estimates of the hour burden of the collection of information</w:t>
      </w:r>
      <w:proofErr w:type="gramStart"/>
      <w:r w:rsidRPr="00121B9C">
        <w:rPr>
          <w:rFonts w:ascii="Times New Roman" w:hAnsi="Times New Roman"/>
          <w:b/>
          <w:szCs w:val="20"/>
        </w:rPr>
        <w:t xml:space="preserve">. </w:t>
      </w:r>
      <w:proofErr w:type="gramEnd"/>
      <w:r w:rsidRPr="00121B9C">
        <w:rPr>
          <w:rFonts w:ascii="Times New Roman" w:hAnsi="Times New Roman"/>
          <w:b/>
          <w:szCs w:val="20"/>
        </w:rPr>
        <w:t>Indicate the affected public number of respondents, frequency of response, annual hour burden, and an explanation of how the burden was estimated.</w:t>
      </w:r>
    </w:p>
    <w:p w14:paraId="0F18101D" w14:textId="77777777" w:rsidR="001604CB" w:rsidRPr="00121B9C" w:rsidRDefault="001604CB" w:rsidP="001604CB">
      <w:pPr>
        <w:widowControl/>
        <w:tabs>
          <w:tab w:val="left" w:pos="-1440"/>
          <w:tab w:val="left" w:pos="-720"/>
        </w:tabs>
        <w:rPr>
          <w:rFonts w:ascii="Times New Roman" w:hAnsi="Times New Roman"/>
          <w:b/>
          <w:szCs w:val="20"/>
        </w:rPr>
      </w:pPr>
    </w:p>
    <w:p w14:paraId="292EE41B" w14:textId="77777777" w:rsidR="001604C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w:t>
      </w:r>
      <w:r w:rsidRPr="00121B9C">
        <w:rPr>
          <w:rFonts w:ascii="Times New Roman" w:hAnsi="Times New Roman"/>
          <w:b/>
          <w:szCs w:val="20"/>
        </w:rPr>
        <w:tab/>
        <w:t>Indicate the number of respondents, frequency of response, average time to respond, annual hour burden, forms number if applicable and an explanation of how the burden was estimated</w:t>
      </w:r>
      <w:proofErr w:type="gramStart"/>
      <w:r w:rsidRPr="00121B9C">
        <w:rPr>
          <w:rFonts w:ascii="Times New Roman" w:hAnsi="Times New Roman"/>
          <w:b/>
          <w:szCs w:val="20"/>
        </w:rPr>
        <w:t xml:space="preserve">. </w:t>
      </w:r>
      <w:proofErr w:type="gramEnd"/>
      <w:r w:rsidRPr="00121B9C">
        <w:rPr>
          <w:rFonts w:ascii="Times New Roman" w:hAnsi="Times New Roman"/>
          <w:b/>
          <w:szCs w:val="20"/>
        </w:rPr>
        <w:t>If this request for approval covers more than one form, provide separate hour burden estimates for each form.</w:t>
      </w:r>
    </w:p>
    <w:p w14:paraId="06F1A2CC" w14:textId="77777777" w:rsidR="005C09B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w:t>
      </w:r>
      <w:r w:rsidRPr="00121B9C">
        <w:rPr>
          <w:rFonts w:ascii="Times New Roman" w:hAnsi="Times New Roman"/>
          <w:b/>
          <w:szCs w:val="20"/>
        </w:rPr>
        <w:tab/>
        <w:t>Provide estimates of annualized cost to respondents for the hour burdens for collections of information, identifying and using appropriate wage rate categories.</w:t>
      </w:r>
    </w:p>
    <w:p w14:paraId="7EFF2E6B" w14:textId="77777777" w:rsidR="001604CB" w:rsidRPr="00121B9C" w:rsidRDefault="001604CB" w:rsidP="001604CB">
      <w:pPr>
        <w:widowControl/>
        <w:tabs>
          <w:tab w:val="left" w:pos="-1440"/>
          <w:tab w:val="left" w:pos="-720"/>
        </w:tabs>
        <w:rPr>
          <w:rFonts w:ascii="Times New Roman" w:hAnsi="Times New Roman"/>
          <w:sz w:val="20"/>
          <w:szCs w:val="20"/>
        </w:rPr>
      </w:pPr>
    </w:p>
    <w:p w14:paraId="15250472" w14:textId="4B542F1A" w:rsidR="00143853" w:rsidRDefault="00143853" w:rsidP="00143853">
      <w:pPr>
        <w:widowControl/>
        <w:tabs>
          <w:tab w:val="left" w:pos="-1440"/>
          <w:tab w:val="left" w:pos="-720"/>
        </w:tabs>
        <w:rPr>
          <w:rFonts w:ascii="Times New Roman" w:hAnsi="Times New Roman"/>
        </w:rPr>
      </w:pPr>
      <w:r>
        <w:rPr>
          <w:rFonts w:ascii="Times New Roman" w:hAnsi="Times New Roman"/>
        </w:rPr>
        <w:t>We estimate that a</w:t>
      </w:r>
      <w:r w:rsidRPr="00143853">
        <w:rPr>
          <w:rFonts w:ascii="Times New Roman" w:hAnsi="Times New Roman"/>
        </w:rPr>
        <w:t xml:space="preserve">n average of </w:t>
      </w:r>
      <w:r>
        <w:rPr>
          <w:rFonts w:ascii="Times New Roman" w:hAnsi="Times New Roman"/>
        </w:rPr>
        <w:t xml:space="preserve">2,200 respondents (6,600 </w:t>
      </w:r>
      <w:r w:rsidRPr="00143853">
        <w:rPr>
          <w:rFonts w:ascii="Times New Roman" w:hAnsi="Times New Roman"/>
        </w:rPr>
        <w:t xml:space="preserve">over the three year period) </w:t>
      </w:r>
      <w:r>
        <w:rPr>
          <w:rFonts w:ascii="Times New Roman" w:hAnsi="Times New Roman"/>
        </w:rPr>
        <w:t xml:space="preserve">will </w:t>
      </w:r>
      <w:r w:rsidRPr="00143853">
        <w:rPr>
          <w:rFonts w:ascii="Times New Roman" w:hAnsi="Times New Roman"/>
        </w:rPr>
        <w:t xml:space="preserve">participate in </w:t>
      </w:r>
      <w:r>
        <w:rPr>
          <w:rFonts w:ascii="Times New Roman" w:hAnsi="Times New Roman"/>
        </w:rPr>
        <w:t xml:space="preserve">FNS pre-testing, pilots and field study activities </w:t>
      </w:r>
      <w:r w:rsidRPr="00143853">
        <w:rPr>
          <w:rFonts w:ascii="Times New Roman" w:hAnsi="Times New Roman"/>
        </w:rPr>
        <w:t xml:space="preserve">in a given year and the average annual respondent burden is estimated to be </w:t>
      </w:r>
      <w:r>
        <w:rPr>
          <w:rFonts w:ascii="Times New Roman" w:hAnsi="Times New Roman"/>
        </w:rPr>
        <w:t>1,500</w:t>
      </w:r>
      <w:r w:rsidRPr="00143853">
        <w:rPr>
          <w:rFonts w:ascii="Times New Roman" w:hAnsi="Times New Roman"/>
        </w:rPr>
        <w:t xml:space="preserve"> hours.  For the full three years there will be an estimated </w:t>
      </w:r>
      <w:r>
        <w:rPr>
          <w:rFonts w:ascii="Times New Roman" w:hAnsi="Times New Roman"/>
        </w:rPr>
        <w:t>4,500</w:t>
      </w:r>
      <w:r w:rsidRPr="00143853">
        <w:rPr>
          <w:rFonts w:ascii="Times New Roman" w:hAnsi="Times New Roman"/>
        </w:rPr>
        <w:t xml:space="preserve"> hours of burden.  Annualized estimates of respondent burden for each of the </w:t>
      </w:r>
      <w:r>
        <w:rPr>
          <w:rFonts w:ascii="Times New Roman" w:hAnsi="Times New Roman"/>
        </w:rPr>
        <w:t xml:space="preserve">data collection types </w:t>
      </w:r>
      <w:r w:rsidRPr="00143853">
        <w:rPr>
          <w:rFonts w:ascii="Times New Roman" w:hAnsi="Times New Roman"/>
        </w:rPr>
        <w:t xml:space="preserve">are provided below.  </w:t>
      </w:r>
    </w:p>
    <w:p w14:paraId="0481CD99" w14:textId="77777777" w:rsidR="009F0CBE" w:rsidRDefault="009F0CBE" w:rsidP="00143853">
      <w:pPr>
        <w:widowControl/>
        <w:tabs>
          <w:tab w:val="left" w:pos="-1440"/>
          <w:tab w:val="left" w:pos="-720"/>
        </w:tabs>
        <w:rPr>
          <w:rFonts w:ascii="Times New Roman" w:hAnsi="Times New Roman"/>
        </w:rPr>
      </w:pPr>
    </w:p>
    <w:tbl>
      <w:tblPr>
        <w:tblStyle w:val="TableGrid"/>
        <w:tblW w:w="9900" w:type="dxa"/>
        <w:tblInd w:w="-252" w:type="dxa"/>
        <w:tblLook w:val="04A0" w:firstRow="1" w:lastRow="0" w:firstColumn="1" w:lastColumn="0" w:noHBand="0" w:noVBand="1"/>
      </w:tblPr>
      <w:tblGrid>
        <w:gridCol w:w="1604"/>
        <w:gridCol w:w="2795"/>
        <w:gridCol w:w="1616"/>
        <w:gridCol w:w="1363"/>
        <w:gridCol w:w="1465"/>
        <w:gridCol w:w="1060"/>
      </w:tblGrid>
      <w:tr w:rsidR="00261CD3" w:rsidRPr="00261CD3" w14:paraId="2C08EF5E" w14:textId="77777777" w:rsidTr="00261CD3">
        <w:trPr>
          <w:trHeight w:val="945"/>
        </w:trPr>
        <w:tc>
          <w:tcPr>
            <w:tcW w:w="1604" w:type="dxa"/>
            <w:noWrap/>
            <w:hideMark/>
          </w:tcPr>
          <w:p w14:paraId="09486F0A"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Types of Respondents</w:t>
            </w:r>
          </w:p>
        </w:tc>
        <w:tc>
          <w:tcPr>
            <w:tcW w:w="2795" w:type="dxa"/>
            <w:noWrap/>
            <w:hideMark/>
          </w:tcPr>
          <w:p w14:paraId="3AD8935F"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Instrument</w:t>
            </w:r>
          </w:p>
        </w:tc>
        <w:tc>
          <w:tcPr>
            <w:tcW w:w="1616" w:type="dxa"/>
            <w:noWrap/>
            <w:hideMark/>
          </w:tcPr>
          <w:p w14:paraId="219A7AF5"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Number of Respondents</w:t>
            </w:r>
          </w:p>
        </w:tc>
        <w:tc>
          <w:tcPr>
            <w:tcW w:w="1360" w:type="dxa"/>
            <w:hideMark/>
          </w:tcPr>
          <w:p w14:paraId="3E6BBB82"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Number of responses per respondent</w:t>
            </w:r>
          </w:p>
        </w:tc>
        <w:tc>
          <w:tcPr>
            <w:tcW w:w="1465" w:type="dxa"/>
            <w:hideMark/>
          </w:tcPr>
          <w:p w14:paraId="46052E09"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Average hours per response (in hours)</w:t>
            </w:r>
          </w:p>
        </w:tc>
        <w:tc>
          <w:tcPr>
            <w:tcW w:w="1060" w:type="dxa"/>
            <w:hideMark/>
          </w:tcPr>
          <w:p w14:paraId="4FC3F7DE"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Total Burden Hours</w:t>
            </w:r>
          </w:p>
        </w:tc>
      </w:tr>
      <w:tr w:rsidR="00261CD3" w:rsidRPr="00261CD3" w14:paraId="0B5C66AC" w14:textId="77777777" w:rsidTr="00261CD3">
        <w:trPr>
          <w:trHeight w:val="315"/>
        </w:trPr>
        <w:tc>
          <w:tcPr>
            <w:tcW w:w="1604" w:type="dxa"/>
            <w:vMerge w:val="restart"/>
            <w:noWrap/>
            <w:hideMark/>
          </w:tcPr>
          <w:p w14:paraId="6DD3BC51"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I/H</w:t>
            </w:r>
          </w:p>
        </w:tc>
        <w:tc>
          <w:tcPr>
            <w:tcW w:w="2795" w:type="dxa"/>
            <w:noWrap/>
            <w:hideMark/>
          </w:tcPr>
          <w:p w14:paraId="6EEC6117"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Screening/Recruitment</w:t>
            </w:r>
          </w:p>
        </w:tc>
        <w:tc>
          <w:tcPr>
            <w:tcW w:w="1616" w:type="dxa"/>
            <w:noWrap/>
            <w:hideMark/>
          </w:tcPr>
          <w:p w14:paraId="7D559E52"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500</w:t>
            </w:r>
          </w:p>
        </w:tc>
        <w:tc>
          <w:tcPr>
            <w:tcW w:w="1360" w:type="dxa"/>
            <w:noWrap/>
            <w:hideMark/>
          </w:tcPr>
          <w:p w14:paraId="58A7B071"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3428B43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18979C8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125</w:t>
            </w:r>
          </w:p>
        </w:tc>
      </w:tr>
      <w:tr w:rsidR="00261CD3" w:rsidRPr="00261CD3" w14:paraId="0F459E1B" w14:textId="77777777" w:rsidTr="00261CD3">
        <w:trPr>
          <w:trHeight w:val="315"/>
        </w:trPr>
        <w:tc>
          <w:tcPr>
            <w:tcW w:w="1604" w:type="dxa"/>
            <w:vMerge/>
            <w:hideMark/>
          </w:tcPr>
          <w:p w14:paraId="72DB8B7B"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6B82D3F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150A5BF6"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4976ACE1"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68D31CA3"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w:t>
            </w:r>
          </w:p>
        </w:tc>
        <w:tc>
          <w:tcPr>
            <w:tcW w:w="1060" w:type="dxa"/>
            <w:noWrap/>
            <w:hideMark/>
          </w:tcPr>
          <w:p w14:paraId="05FE7E72"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225</w:t>
            </w:r>
          </w:p>
        </w:tc>
      </w:tr>
      <w:tr w:rsidR="00261CD3" w:rsidRPr="00261CD3" w14:paraId="0D2B6181" w14:textId="77777777" w:rsidTr="00261CD3">
        <w:trPr>
          <w:trHeight w:val="315"/>
        </w:trPr>
        <w:tc>
          <w:tcPr>
            <w:tcW w:w="1604" w:type="dxa"/>
            <w:vMerge/>
            <w:hideMark/>
          </w:tcPr>
          <w:p w14:paraId="7CCF183E"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2FE209B2"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D9ABF3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04A67AC0"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01BFBC1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060" w:type="dxa"/>
            <w:noWrap/>
            <w:hideMark/>
          </w:tcPr>
          <w:p w14:paraId="339F9BD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r>
      <w:tr w:rsidR="00261CD3" w:rsidRPr="00261CD3" w14:paraId="4C2C6795" w14:textId="77777777" w:rsidTr="00261CD3">
        <w:trPr>
          <w:trHeight w:val="315"/>
        </w:trPr>
        <w:tc>
          <w:tcPr>
            <w:tcW w:w="1604" w:type="dxa"/>
            <w:noWrap/>
            <w:hideMark/>
          </w:tcPr>
          <w:p w14:paraId="544851C7"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I/H Subtotal</w:t>
            </w:r>
          </w:p>
        </w:tc>
        <w:tc>
          <w:tcPr>
            <w:tcW w:w="2795" w:type="dxa"/>
            <w:noWrap/>
            <w:hideMark/>
          </w:tcPr>
          <w:p w14:paraId="757616CE"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4E55E308"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800</w:t>
            </w:r>
          </w:p>
        </w:tc>
        <w:tc>
          <w:tcPr>
            <w:tcW w:w="1360" w:type="dxa"/>
            <w:noWrap/>
            <w:hideMark/>
          </w:tcPr>
          <w:p w14:paraId="4FF39008"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465" w:type="dxa"/>
            <w:noWrap/>
            <w:hideMark/>
          </w:tcPr>
          <w:p w14:paraId="4DE972D9"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060" w:type="dxa"/>
            <w:noWrap/>
            <w:hideMark/>
          </w:tcPr>
          <w:p w14:paraId="0FE7D6E9"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261CD3" w:rsidRPr="00261CD3" w14:paraId="2CDFA62F" w14:textId="77777777" w:rsidTr="00261CD3">
        <w:trPr>
          <w:trHeight w:val="300"/>
        </w:trPr>
        <w:tc>
          <w:tcPr>
            <w:tcW w:w="1604" w:type="dxa"/>
            <w:vMerge w:val="restart"/>
            <w:noWrap/>
            <w:hideMark/>
          </w:tcPr>
          <w:p w14:paraId="5E8EAF2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SLT</w:t>
            </w:r>
          </w:p>
        </w:tc>
        <w:tc>
          <w:tcPr>
            <w:tcW w:w="2795" w:type="dxa"/>
            <w:noWrap/>
            <w:hideMark/>
          </w:tcPr>
          <w:p w14:paraId="22E20D7D" w14:textId="552229F4"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Screening/Recruitment/</w:t>
            </w:r>
            <w:r>
              <w:rPr>
                <w:rFonts w:ascii="Times New Roman" w:hAnsi="Times New Roman"/>
              </w:rPr>
              <w:t xml:space="preserve"> </w:t>
            </w:r>
            <w:r w:rsidRPr="00261CD3">
              <w:rPr>
                <w:rFonts w:ascii="Times New Roman" w:hAnsi="Times New Roman"/>
              </w:rPr>
              <w:t>Pilot Applications</w:t>
            </w:r>
          </w:p>
        </w:tc>
        <w:tc>
          <w:tcPr>
            <w:tcW w:w="1616" w:type="dxa"/>
            <w:noWrap/>
            <w:hideMark/>
          </w:tcPr>
          <w:p w14:paraId="552C2F3A"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300</w:t>
            </w:r>
          </w:p>
        </w:tc>
        <w:tc>
          <w:tcPr>
            <w:tcW w:w="1360" w:type="dxa"/>
            <w:noWrap/>
            <w:hideMark/>
          </w:tcPr>
          <w:p w14:paraId="1B1CB477"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3743FE64"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46830EE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75</w:t>
            </w:r>
          </w:p>
        </w:tc>
      </w:tr>
      <w:tr w:rsidR="00261CD3" w:rsidRPr="00261CD3" w14:paraId="7C452B02" w14:textId="77777777" w:rsidTr="00261CD3">
        <w:trPr>
          <w:trHeight w:val="300"/>
        </w:trPr>
        <w:tc>
          <w:tcPr>
            <w:tcW w:w="1604" w:type="dxa"/>
            <w:vMerge/>
            <w:hideMark/>
          </w:tcPr>
          <w:p w14:paraId="1AF732FE"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186BEC8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7F5EB27D"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6EF25A5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6281DD2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w:t>
            </w:r>
          </w:p>
        </w:tc>
        <w:tc>
          <w:tcPr>
            <w:tcW w:w="1060" w:type="dxa"/>
            <w:noWrap/>
            <w:hideMark/>
          </w:tcPr>
          <w:p w14:paraId="2B0F127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225</w:t>
            </w:r>
          </w:p>
        </w:tc>
      </w:tr>
      <w:tr w:rsidR="00261CD3" w:rsidRPr="00261CD3" w14:paraId="1143CD7E" w14:textId="77777777" w:rsidTr="00261CD3">
        <w:trPr>
          <w:trHeight w:val="300"/>
        </w:trPr>
        <w:tc>
          <w:tcPr>
            <w:tcW w:w="1604" w:type="dxa"/>
            <w:vMerge/>
            <w:hideMark/>
          </w:tcPr>
          <w:p w14:paraId="048FF79F"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221B4709"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B80E78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6B4010C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13D03BC6"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060" w:type="dxa"/>
            <w:noWrap/>
            <w:hideMark/>
          </w:tcPr>
          <w:p w14:paraId="3691C51D"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r>
      <w:tr w:rsidR="00261CD3" w:rsidRPr="00261CD3" w14:paraId="530E04E6" w14:textId="77777777" w:rsidTr="00261CD3">
        <w:trPr>
          <w:trHeight w:val="300"/>
        </w:trPr>
        <w:tc>
          <w:tcPr>
            <w:tcW w:w="1604" w:type="dxa"/>
            <w:vMerge/>
            <w:hideMark/>
          </w:tcPr>
          <w:p w14:paraId="712F1A16"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3708AA7D"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Pilot Applications</w:t>
            </w:r>
          </w:p>
        </w:tc>
        <w:tc>
          <w:tcPr>
            <w:tcW w:w="1616" w:type="dxa"/>
            <w:noWrap/>
            <w:hideMark/>
          </w:tcPr>
          <w:p w14:paraId="628157D9"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100</w:t>
            </w:r>
          </w:p>
        </w:tc>
        <w:tc>
          <w:tcPr>
            <w:tcW w:w="1360" w:type="dxa"/>
            <w:noWrap/>
            <w:hideMark/>
          </w:tcPr>
          <w:p w14:paraId="171402E4"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75BF9D3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0.5</w:t>
            </w:r>
          </w:p>
        </w:tc>
        <w:tc>
          <w:tcPr>
            <w:tcW w:w="1060" w:type="dxa"/>
            <w:noWrap/>
            <w:hideMark/>
          </w:tcPr>
          <w:p w14:paraId="53007179"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50</w:t>
            </w:r>
          </w:p>
        </w:tc>
      </w:tr>
      <w:tr w:rsidR="00261CD3" w:rsidRPr="00261CD3" w14:paraId="519EBA23" w14:textId="77777777" w:rsidTr="00261CD3">
        <w:trPr>
          <w:trHeight w:val="300"/>
        </w:trPr>
        <w:tc>
          <w:tcPr>
            <w:tcW w:w="1604" w:type="dxa"/>
            <w:noWrap/>
            <w:hideMark/>
          </w:tcPr>
          <w:p w14:paraId="5BDED281"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lastRenderedPageBreak/>
              <w:t>SLT Subtotal</w:t>
            </w:r>
          </w:p>
        </w:tc>
        <w:tc>
          <w:tcPr>
            <w:tcW w:w="2795" w:type="dxa"/>
            <w:noWrap/>
            <w:hideMark/>
          </w:tcPr>
          <w:p w14:paraId="0E3E8EBC"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10F67D0B"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700</w:t>
            </w:r>
          </w:p>
        </w:tc>
        <w:tc>
          <w:tcPr>
            <w:tcW w:w="1360" w:type="dxa"/>
            <w:noWrap/>
            <w:hideMark/>
          </w:tcPr>
          <w:p w14:paraId="5B27D20E"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465" w:type="dxa"/>
            <w:noWrap/>
            <w:hideMark/>
          </w:tcPr>
          <w:p w14:paraId="21B252BB"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060" w:type="dxa"/>
            <w:noWrap/>
            <w:hideMark/>
          </w:tcPr>
          <w:p w14:paraId="511C9C23"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261CD3" w:rsidRPr="00261CD3" w14:paraId="4E1B3ABE" w14:textId="77777777" w:rsidTr="00261CD3">
        <w:trPr>
          <w:trHeight w:val="300"/>
        </w:trPr>
        <w:tc>
          <w:tcPr>
            <w:tcW w:w="1604" w:type="dxa"/>
            <w:vMerge w:val="restart"/>
            <w:noWrap/>
            <w:hideMark/>
          </w:tcPr>
          <w:p w14:paraId="5157BF3C"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Business</w:t>
            </w:r>
          </w:p>
        </w:tc>
        <w:tc>
          <w:tcPr>
            <w:tcW w:w="2795" w:type="dxa"/>
            <w:noWrap/>
            <w:hideMark/>
          </w:tcPr>
          <w:p w14:paraId="2E503791" w14:textId="1AB050C2"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Screening/Recruitment/</w:t>
            </w:r>
            <w:r>
              <w:rPr>
                <w:rFonts w:ascii="Times New Roman" w:hAnsi="Times New Roman"/>
              </w:rPr>
              <w:t xml:space="preserve"> </w:t>
            </w:r>
            <w:r w:rsidRPr="00261CD3">
              <w:rPr>
                <w:rFonts w:ascii="Times New Roman" w:hAnsi="Times New Roman"/>
              </w:rPr>
              <w:t>Pilot Applications</w:t>
            </w:r>
          </w:p>
        </w:tc>
        <w:tc>
          <w:tcPr>
            <w:tcW w:w="1616" w:type="dxa"/>
            <w:noWrap/>
            <w:hideMark/>
          </w:tcPr>
          <w:p w14:paraId="56707630"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300</w:t>
            </w:r>
          </w:p>
        </w:tc>
        <w:tc>
          <w:tcPr>
            <w:tcW w:w="1360" w:type="dxa"/>
            <w:noWrap/>
            <w:hideMark/>
          </w:tcPr>
          <w:p w14:paraId="3372F857"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5CADE07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158944A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75</w:t>
            </w:r>
          </w:p>
        </w:tc>
      </w:tr>
      <w:tr w:rsidR="00261CD3" w:rsidRPr="00261CD3" w14:paraId="02F589F5" w14:textId="77777777" w:rsidTr="00261CD3">
        <w:trPr>
          <w:trHeight w:val="300"/>
        </w:trPr>
        <w:tc>
          <w:tcPr>
            <w:tcW w:w="1604" w:type="dxa"/>
            <w:vMerge/>
            <w:hideMark/>
          </w:tcPr>
          <w:p w14:paraId="05A96BD6"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4F9A97E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78C35F39"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7A28FEC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11C2CF8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w:t>
            </w:r>
          </w:p>
        </w:tc>
        <w:tc>
          <w:tcPr>
            <w:tcW w:w="1060" w:type="dxa"/>
            <w:noWrap/>
            <w:hideMark/>
          </w:tcPr>
          <w:p w14:paraId="799FCFD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225</w:t>
            </w:r>
          </w:p>
        </w:tc>
      </w:tr>
      <w:tr w:rsidR="00261CD3" w:rsidRPr="00261CD3" w14:paraId="019CE7B9" w14:textId="77777777" w:rsidTr="00261CD3">
        <w:trPr>
          <w:trHeight w:val="300"/>
        </w:trPr>
        <w:tc>
          <w:tcPr>
            <w:tcW w:w="1604" w:type="dxa"/>
            <w:vMerge/>
            <w:hideMark/>
          </w:tcPr>
          <w:p w14:paraId="20BA327B"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222F4E30"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BD74615"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c>
          <w:tcPr>
            <w:tcW w:w="1360" w:type="dxa"/>
            <w:noWrap/>
            <w:hideMark/>
          </w:tcPr>
          <w:p w14:paraId="5CA84169"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3DE2324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060" w:type="dxa"/>
            <w:noWrap/>
            <w:hideMark/>
          </w:tcPr>
          <w:p w14:paraId="29B0E062"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150</w:t>
            </w:r>
          </w:p>
        </w:tc>
      </w:tr>
      <w:tr w:rsidR="00261CD3" w:rsidRPr="00261CD3" w14:paraId="77B51823" w14:textId="77777777" w:rsidTr="00261CD3">
        <w:trPr>
          <w:trHeight w:val="300"/>
        </w:trPr>
        <w:tc>
          <w:tcPr>
            <w:tcW w:w="1604" w:type="dxa"/>
            <w:vMerge/>
            <w:hideMark/>
          </w:tcPr>
          <w:p w14:paraId="7B7248B2" w14:textId="77777777" w:rsidR="00261CD3" w:rsidRPr="00261CD3" w:rsidRDefault="00261CD3" w:rsidP="00261CD3">
            <w:pPr>
              <w:widowControl/>
              <w:tabs>
                <w:tab w:val="left" w:pos="-1440"/>
                <w:tab w:val="left" w:pos="-720"/>
              </w:tabs>
              <w:rPr>
                <w:rFonts w:ascii="Times New Roman" w:hAnsi="Times New Roman"/>
              </w:rPr>
            </w:pPr>
          </w:p>
        </w:tc>
        <w:tc>
          <w:tcPr>
            <w:tcW w:w="2795" w:type="dxa"/>
            <w:noWrap/>
            <w:hideMark/>
          </w:tcPr>
          <w:p w14:paraId="6A5BC01C"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Pilot Applications</w:t>
            </w:r>
          </w:p>
        </w:tc>
        <w:tc>
          <w:tcPr>
            <w:tcW w:w="1616" w:type="dxa"/>
            <w:noWrap/>
            <w:hideMark/>
          </w:tcPr>
          <w:p w14:paraId="5CE5E9AE"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100</w:t>
            </w:r>
          </w:p>
        </w:tc>
        <w:tc>
          <w:tcPr>
            <w:tcW w:w="1360" w:type="dxa"/>
            <w:noWrap/>
            <w:hideMark/>
          </w:tcPr>
          <w:p w14:paraId="7B42AD8C"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noWrap/>
            <w:hideMark/>
          </w:tcPr>
          <w:p w14:paraId="4808BEEF"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0.5</w:t>
            </w:r>
          </w:p>
        </w:tc>
        <w:tc>
          <w:tcPr>
            <w:tcW w:w="1060" w:type="dxa"/>
            <w:noWrap/>
            <w:hideMark/>
          </w:tcPr>
          <w:p w14:paraId="1291A008" w14:textId="77777777" w:rsidR="00261CD3" w:rsidRPr="00261CD3" w:rsidRDefault="00261CD3" w:rsidP="00261CD3">
            <w:pPr>
              <w:widowControl/>
              <w:tabs>
                <w:tab w:val="left" w:pos="-1440"/>
                <w:tab w:val="left" w:pos="-720"/>
              </w:tabs>
              <w:rPr>
                <w:rFonts w:ascii="Times New Roman" w:hAnsi="Times New Roman"/>
              </w:rPr>
            </w:pPr>
            <w:r w:rsidRPr="00261CD3">
              <w:rPr>
                <w:rFonts w:ascii="Times New Roman" w:hAnsi="Times New Roman"/>
              </w:rPr>
              <w:t>50</w:t>
            </w:r>
          </w:p>
        </w:tc>
      </w:tr>
      <w:tr w:rsidR="00261CD3" w:rsidRPr="00261CD3" w14:paraId="3BBE9ACB" w14:textId="77777777" w:rsidTr="00261CD3">
        <w:trPr>
          <w:trHeight w:val="300"/>
        </w:trPr>
        <w:tc>
          <w:tcPr>
            <w:tcW w:w="1604" w:type="dxa"/>
            <w:noWrap/>
            <w:hideMark/>
          </w:tcPr>
          <w:p w14:paraId="796BF09F"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Business Subtotal</w:t>
            </w:r>
          </w:p>
        </w:tc>
        <w:tc>
          <w:tcPr>
            <w:tcW w:w="2795" w:type="dxa"/>
            <w:noWrap/>
            <w:hideMark/>
          </w:tcPr>
          <w:p w14:paraId="3CFAF1FB"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02220B85"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700</w:t>
            </w:r>
          </w:p>
        </w:tc>
        <w:tc>
          <w:tcPr>
            <w:tcW w:w="1360" w:type="dxa"/>
            <w:noWrap/>
            <w:hideMark/>
          </w:tcPr>
          <w:p w14:paraId="6F209EEB"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465" w:type="dxa"/>
            <w:noWrap/>
            <w:hideMark/>
          </w:tcPr>
          <w:p w14:paraId="517D80A7"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060" w:type="dxa"/>
            <w:noWrap/>
            <w:hideMark/>
          </w:tcPr>
          <w:p w14:paraId="56BD6AFF"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261CD3" w:rsidRPr="00261CD3" w14:paraId="65DE2214" w14:textId="77777777" w:rsidTr="00261CD3">
        <w:trPr>
          <w:trHeight w:val="300"/>
        </w:trPr>
        <w:tc>
          <w:tcPr>
            <w:tcW w:w="1604" w:type="dxa"/>
            <w:noWrap/>
            <w:hideMark/>
          </w:tcPr>
          <w:p w14:paraId="1A4535A4"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Grand Total</w:t>
            </w:r>
          </w:p>
        </w:tc>
        <w:tc>
          <w:tcPr>
            <w:tcW w:w="2795" w:type="dxa"/>
            <w:noWrap/>
            <w:hideMark/>
          </w:tcPr>
          <w:p w14:paraId="6C278A86"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43FA2E7D"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2200</w:t>
            </w:r>
          </w:p>
        </w:tc>
        <w:tc>
          <w:tcPr>
            <w:tcW w:w="1360" w:type="dxa"/>
            <w:noWrap/>
            <w:hideMark/>
          </w:tcPr>
          <w:p w14:paraId="6FD65C55"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465" w:type="dxa"/>
            <w:noWrap/>
            <w:hideMark/>
          </w:tcPr>
          <w:p w14:paraId="0DA10A70"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060" w:type="dxa"/>
            <w:noWrap/>
            <w:hideMark/>
          </w:tcPr>
          <w:p w14:paraId="761A3131" w14:textId="77777777" w:rsidR="00261CD3" w:rsidRPr="00261CD3" w:rsidRDefault="00261CD3" w:rsidP="00261CD3">
            <w:pPr>
              <w:widowControl/>
              <w:tabs>
                <w:tab w:val="left" w:pos="-1440"/>
                <w:tab w:val="left" w:pos="-720"/>
              </w:tabs>
              <w:rPr>
                <w:rFonts w:ascii="Times New Roman" w:hAnsi="Times New Roman"/>
                <w:b/>
                <w:bCs/>
              </w:rPr>
            </w:pPr>
            <w:r w:rsidRPr="00261CD3">
              <w:rPr>
                <w:rFonts w:ascii="Times New Roman" w:hAnsi="Times New Roman"/>
                <w:b/>
                <w:bCs/>
              </w:rPr>
              <w:t>1500</w:t>
            </w:r>
          </w:p>
        </w:tc>
      </w:tr>
    </w:tbl>
    <w:p w14:paraId="118E340B" w14:textId="77777777" w:rsidR="009F0CBE" w:rsidRDefault="009F0CBE" w:rsidP="00143853">
      <w:pPr>
        <w:widowControl/>
        <w:tabs>
          <w:tab w:val="left" w:pos="-1440"/>
          <w:tab w:val="left" w:pos="-720"/>
        </w:tabs>
        <w:rPr>
          <w:rFonts w:ascii="Times New Roman" w:hAnsi="Times New Roman"/>
        </w:rPr>
      </w:pPr>
    </w:p>
    <w:p w14:paraId="02B92573" w14:textId="2BFC852F" w:rsidR="009F0CBE" w:rsidRDefault="009F0CBE" w:rsidP="00143853">
      <w:pPr>
        <w:widowControl/>
        <w:tabs>
          <w:tab w:val="left" w:pos="-1440"/>
          <w:tab w:val="left" w:pos="-720"/>
        </w:tabs>
        <w:rPr>
          <w:rFonts w:ascii="Times New Roman" w:hAnsi="Times New Roman"/>
        </w:rPr>
      </w:pPr>
      <w:r>
        <w:rPr>
          <w:rFonts w:ascii="Times New Roman" w:hAnsi="Times New Roman"/>
        </w:rPr>
        <w:t xml:space="preserve">The estimated annual cost is $28,095.  The wage rates are based on: minimum wage for the individuals/households; </w:t>
      </w:r>
      <w:r w:rsidRPr="009F0CBE">
        <w:rPr>
          <w:rFonts w:ascii="Times New Roman" w:hAnsi="Times New Roman"/>
        </w:rPr>
        <w:t>Federal, State, and Local Government</w:t>
      </w:r>
      <w:r>
        <w:rPr>
          <w:rFonts w:ascii="Times New Roman" w:hAnsi="Times New Roman"/>
        </w:rPr>
        <w:t xml:space="preserve"> NAICS 999000 for the State Local and Tribal government respondents; and BLS category 21-0000 for Community and Social Service workers for businesses.  The BLS wage rates are based upon May 2014 data, the latest available as of this submission.</w:t>
      </w:r>
    </w:p>
    <w:p w14:paraId="779FDC06" w14:textId="77777777" w:rsidR="00143853" w:rsidRDefault="00143853" w:rsidP="00143853">
      <w:pPr>
        <w:widowControl/>
        <w:tabs>
          <w:tab w:val="left" w:pos="-1440"/>
          <w:tab w:val="left" w:pos="-720"/>
        </w:tabs>
        <w:rPr>
          <w:rFonts w:ascii="Times New Roman" w:hAnsi="Times New Roman"/>
        </w:rPr>
      </w:pPr>
    </w:p>
    <w:p w14:paraId="5B2B09A4" w14:textId="77777777" w:rsidR="005C09BB" w:rsidRPr="00121B9C" w:rsidRDefault="005C09BB" w:rsidP="004C3FC8">
      <w:pPr>
        <w:widowControl/>
        <w:tabs>
          <w:tab w:val="center" w:pos="4860"/>
          <w:tab w:val="center" w:pos="7560"/>
          <w:tab w:val="right" w:pos="9270"/>
        </w:tabs>
        <w:ind w:left="720"/>
        <w:rPr>
          <w:rFonts w:ascii="Times New Roman" w:hAnsi="Times New Roman"/>
          <w:sz w:val="2"/>
          <w:szCs w:val="2"/>
        </w:rPr>
      </w:pPr>
    </w:p>
    <w:p w14:paraId="1D1DB3C5" w14:textId="77777777" w:rsidR="005C09BB" w:rsidRPr="00261CD3" w:rsidRDefault="005C09BB" w:rsidP="00BB4C87">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0"/>
          <w:szCs w:val="20"/>
        </w:rPr>
      </w:pPr>
    </w:p>
    <w:tbl>
      <w:tblPr>
        <w:tblStyle w:val="TableGrid"/>
        <w:tblW w:w="9918" w:type="dxa"/>
        <w:tblLook w:val="04A0" w:firstRow="1" w:lastRow="0" w:firstColumn="1" w:lastColumn="0" w:noHBand="0" w:noVBand="1"/>
      </w:tblPr>
      <w:tblGrid>
        <w:gridCol w:w="2262"/>
        <w:gridCol w:w="3046"/>
        <w:gridCol w:w="1637"/>
        <w:gridCol w:w="1353"/>
        <w:gridCol w:w="1620"/>
      </w:tblGrid>
      <w:tr w:rsidR="00261CD3" w:rsidRPr="00261CD3" w14:paraId="709628EE" w14:textId="77777777" w:rsidTr="00261CD3">
        <w:trPr>
          <w:trHeight w:val="945"/>
        </w:trPr>
        <w:tc>
          <w:tcPr>
            <w:tcW w:w="2262" w:type="dxa"/>
            <w:noWrap/>
            <w:hideMark/>
          </w:tcPr>
          <w:p w14:paraId="7DB830B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Types of Respondents</w:t>
            </w:r>
          </w:p>
        </w:tc>
        <w:tc>
          <w:tcPr>
            <w:tcW w:w="3046" w:type="dxa"/>
            <w:noWrap/>
            <w:hideMark/>
          </w:tcPr>
          <w:p w14:paraId="1E3159C9" w14:textId="77777777" w:rsidR="00261CD3" w:rsidRPr="00D32EE4"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D32EE4">
              <w:rPr>
                <w:rFonts w:ascii="Times New Roman" w:hAnsi="Times New Roman"/>
                <w:b/>
                <w:bCs/>
                <w:szCs w:val="20"/>
              </w:rPr>
              <w:t>Instrument</w:t>
            </w:r>
          </w:p>
        </w:tc>
        <w:tc>
          <w:tcPr>
            <w:tcW w:w="1637" w:type="dxa"/>
            <w:hideMark/>
          </w:tcPr>
          <w:p w14:paraId="664E392D" w14:textId="77777777" w:rsidR="00261CD3" w:rsidRPr="00ED080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ED0803">
              <w:rPr>
                <w:rFonts w:ascii="Times New Roman" w:hAnsi="Times New Roman"/>
                <w:b/>
                <w:bCs/>
                <w:szCs w:val="20"/>
              </w:rPr>
              <w:t>Total Burden Hours</w:t>
            </w:r>
          </w:p>
        </w:tc>
        <w:tc>
          <w:tcPr>
            <w:tcW w:w="1353" w:type="dxa"/>
            <w:hideMark/>
          </w:tcPr>
          <w:p w14:paraId="61F46649" w14:textId="77777777" w:rsidR="00261CD3" w:rsidRPr="00ED080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ED0803">
              <w:rPr>
                <w:rFonts w:ascii="Times New Roman" w:hAnsi="Times New Roman"/>
                <w:b/>
                <w:bCs/>
                <w:szCs w:val="20"/>
              </w:rPr>
              <w:t>Wage Rate</w:t>
            </w:r>
          </w:p>
        </w:tc>
        <w:tc>
          <w:tcPr>
            <w:tcW w:w="1620" w:type="dxa"/>
            <w:noWrap/>
            <w:hideMark/>
          </w:tcPr>
          <w:p w14:paraId="7804F0C8" w14:textId="1686506B"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0"/>
              </w:rPr>
            </w:pPr>
            <w:r w:rsidRPr="00261CD3">
              <w:rPr>
                <w:rFonts w:ascii="Times New Roman" w:hAnsi="Times New Roman"/>
                <w:b/>
                <w:szCs w:val="20"/>
              </w:rPr>
              <w:t>Estimated Cost</w:t>
            </w:r>
          </w:p>
        </w:tc>
      </w:tr>
      <w:tr w:rsidR="00261CD3" w:rsidRPr="00261CD3" w14:paraId="37B15D41" w14:textId="77777777" w:rsidTr="00261CD3">
        <w:trPr>
          <w:trHeight w:val="315"/>
        </w:trPr>
        <w:tc>
          <w:tcPr>
            <w:tcW w:w="2262" w:type="dxa"/>
            <w:vMerge w:val="restart"/>
            <w:noWrap/>
            <w:hideMark/>
          </w:tcPr>
          <w:p w14:paraId="4BAD317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I/H</w:t>
            </w:r>
          </w:p>
        </w:tc>
        <w:tc>
          <w:tcPr>
            <w:tcW w:w="3046" w:type="dxa"/>
            <w:noWrap/>
            <w:hideMark/>
          </w:tcPr>
          <w:p w14:paraId="4E4F779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w:t>
            </w:r>
          </w:p>
        </w:tc>
        <w:tc>
          <w:tcPr>
            <w:tcW w:w="1637" w:type="dxa"/>
            <w:noWrap/>
            <w:hideMark/>
          </w:tcPr>
          <w:p w14:paraId="59AB17F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125</w:t>
            </w:r>
          </w:p>
        </w:tc>
        <w:tc>
          <w:tcPr>
            <w:tcW w:w="1353" w:type="dxa"/>
            <w:noWrap/>
            <w:hideMark/>
          </w:tcPr>
          <w:p w14:paraId="13C36F9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4B9BEBC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906.25 </w:t>
            </w:r>
          </w:p>
        </w:tc>
      </w:tr>
      <w:tr w:rsidR="00261CD3" w:rsidRPr="00261CD3" w14:paraId="46A967DA" w14:textId="77777777" w:rsidTr="00261CD3">
        <w:trPr>
          <w:trHeight w:val="315"/>
        </w:trPr>
        <w:tc>
          <w:tcPr>
            <w:tcW w:w="2262" w:type="dxa"/>
            <w:vMerge/>
            <w:hideMark/>
          </w:tcPr>
          <w:p w14:paraId="2A535B4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5AE1BCB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2112618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59331FE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195AACF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1,631.25 </w:t>
            </w:r>
          </w:p>
        </w:tc>
      </w:tr>
      <w:tr w:rsidR="00261CD3" w:rsidRPr="00261CD3" w14:paraId="5BE54580" w14:textId="77777777" w:rsidTr="00261CD3">
        <w:trPr>
          <w:trHeight w:val="315"/>
        </w:trPr>
        <w:tc>
          <w:tcPr>
            <w:tcW w:w="2262" w:type="dxa"/>
            <w:vMerge/>
            <w:hideMark/>
          </w:tcPr>
          <w:p w14:paraId="6C01E8EA"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2051473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69265D6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7FDA106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6BB362E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1,087.50 </w:t>
            </w:r>
          </w:p>
        </w:tc>
      </w:tr>
      <w:tr w:rsidR="00261CD3" w:rsidRPr="00261CD3" w14:paraId="0EF28220" w14:textId="77777777" w:rsidTr="00261CD3">
        <w:trPr>
          <w:trHeight w:val="315"/>
        </w:trPr>
        <w:tc>
          <w:tcPr>
            <w:tcW w:w="2262" w:type="dxa"/>
            <w:noWrap/>
            <w:hideMark/>
          </w:tcPr>
          <w:p w14:paraId="05A831C5"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I/H Subtotal</w:t>
            </w:r>
          </w:p>
        </w:tc>
        <w:tc>
          <w:tcPr>
            <w:tcW w:w="3046" w:type="dxa"/>
            <w:noWrap/>
            <w:hideMark/>
          </w:tcPr>
          <w:p w14:paraId="208A061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A19858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7024D46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4FF5420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3,625.00 </w:t>
            </w:r>
          </w:p>
        </w:tc>
      </w:tr>
      <w:tr w:rsidR="00261CD3" w:rsidRPr="00261CD3" w14:paraId="4ECC4F82" w14:textId="77777777" w:rsidTr="00261CD3">
        <w:trPr>
          <w:trHeight w:val="300"/>
        </w:trPr>
        <w:tc>
          <w:tcPr>
            <w:tcW w:w="2262" w:type="dxa"/>
            <w:vMerge w:val="restart"/>
            <w:noWrap/>
            <w:hideMark/>
          </w:tcPr>
          <w:p w14:paraId="0876C3F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SLT</w:t>
            </w:r>
          </w:p>
        </w:tc>
        <w:tc>
          <w:tcPr>
            <w:tcW w:w="3046" w:type="dxa"/>
            <w:noWrap/>
            <w:hideMark/>
          </w:tcPr>
          <w:p w14:paraId="4F48B95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Screening/Recruitment/Pilot Applications</w:t>
            </w:r>
          </w:p>
        </w:tc>
        <w:tc>
          <w:tcPr>
            <w:tcW w:w="1637" w:type="dxa"/>
            <w:noWrap/>
            <w:hideMark/>
          </w:tcPr>
          <w:p w14:paraId="33FC0E6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75</w:t>
            </w:r>
          </w:p>
        </w:tc>
        <w:tc>
          <w:tcPr>
            <w:tcW w:w="1353" w:type="dxa"/>
            <w:noWrap/>
            <w:hideMark/>
          </w:tcPr>
          <w:p w14:paraId="67C2968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27.15 </w:t>
            </w:r>
          </w:p>
        </w:tc>
        <w:tc>
          <w:tcPr>
            <w:tcW w:w="1620" w:type="dxa"/>
            <w:noWrap/>
            <w:hideMark/>
          </w:tcPr>
          <w:p w14:paraId="2F14DF6E"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2,036.25 </w:t>
            </w:r>
          </w:p>
        </w:tc>
      </w:tr>
      <w:tr w:rsidR="00261CD3" w:rsidRPr="00261CD3" w14:paraId="4662311D" w14:textId="77777777" w:rsidTr="00261CD3">
        <w:trPr>
          <w:trHeight w:val="300"/>
        </w:trPr>
        <w:tc>
          <w:tcPr>
            <w:tcW w:w="2262" w:type="dxa"/>
            <w:vMerge/>
            <w:hideMark/>
          </w:tcPr>
          <w:p w14:paraId="0F13122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69AD546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398B467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2F1AF74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27.15 </w:t>
            </w:r>
          </w:p>
        </w:tc>
        <w:tc>
          <w:tcPr>
            <w:tcW w:w="1620" w:type="dxa"/>
            <w:noWrap/>
            <w:hideMark/>
          </w:tcPr>
          <w:p w14:paraId="388E4E6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6,108.75 </w:t>
            </w:r>
          </w:p>
        </w:tc>
      </w:tr>
      <w:tr w:rsidR="00261CD3" w:rsidRPr="00261CD3" w14:paraId="40FCD2A4" w14:textId="77777777" w:rsidTr="00261CD3">
        <w:trPr>
          <w:trHeight w:val="300"/>
        </w:trPr>
        <w:tc>
          <w:tcPr>
            <w:tcW w:w="2262" w:type="dxa"/>
            <w:vMerge/>
            <w:hideMark/>
          </w:tcPr>
          <w:p w14:paraId="4002F6C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CC1466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2DB75DD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6E97312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27.15 </w:t>
            </w:r>
          </w:p>
        </w:tc>
        <w:tc>
          <w:tcPr>
            <w:tcW w:w="1620" w:type="dxa"/>
            <w:noWrap/>
            <w:hideMark/>
          </w:tcPr>
          <w:p w14:paraId="3945ACA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4,072.50 </w:t>
            </w:r>
          </w:p>
        </w:tc>
      </w:tr>
      <w:tr w:rsidR="00261CD3" w:rsidRPr="00261CD3" w14:paraId="621F94BD" w14:textId="77777777" w:rsidTr="00261CD3">
        <w:trPr>
          <w:trHeight w:val="300"/>
        </w:trPr>
        <w:tc>
          <w:tcPr>
            <w:tcW w:w="2262" w:type="dxa"/>
            <w:vMerge/>
            <w:hideMark/>
          </w:tcPr>
          <w:p w14:paraId="3E29A6D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5EF3121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Pilot Applications</w:t>
            </w:r>
          </w:p>
        </w:tc>
        <w:tc>
          <w:tcPr>
            <w:tcW w:w="1637" w:type="dxa"/>
            <w:noWrap/>
            <w:hideMark/>
          </w:tcPr>
          <w:p w14:paraId="2E0B250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50</w:t>
            </w:r>
          </w:p>
        </w:tc>
        <w:tc>
          <w:tcPr>
            <w:tcW w:w="1353" w:type="dxa"/>
            <w:noWrap/>
            <w:hideMark/>
          </w:tcPr>
          <w:p w14:paraId="7C992BE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27.15 </w:t>
            </w:r>
          </w:p>
        </w:tc>
        <w:tc>
          <w:tcPr>
            <w:tcW w:w="1620" w:type="dxa"/>
            <w:noWrap/>
            <w:hideMark/>
          </w:tcPr>
          <w:p w14:paraId="1B352D8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1,357.50 </w:t>
            </w:r>
          </w:p>
        </w:tc>
      </w:tr>
      <w:tr w:rsidR="00261CD3" w:rsidRPr="00261CD3" w14:paraId="7B1473E6" w14:textId="77777777" w:rsidTr="00261CD3">
        <w:trPr>
          <w:trHeight w:val="300"/>
        </w:trPr>
        <w:tc>
          <w:tcPr>
            <w:tcW w:w="2262" w:type="dxa"/>
            <w:noWrap/>
            <w:hideMark/>
          </w:tcPr>
          <w:p w14:paraId="7099FF8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SLT Subtotal</w:t>
            </w:r>
          </w:p>
        </w:tc>
        <w:tc>
          <w:tcPr>
            <w:tcW w:w="3046" w:type="dxa"/>
            <w:noWrap/>
            <w:hideMark/>
          </w:tcPr>
          <w:p w14:paraId="5EEDF62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A0A057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1D80C6B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7054AA4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13,575.00 </w:t>
            </w:r>
          </w:p>
        </w:tc>
      </w:tr>
      <w:tr w:rsidR="00261CD3" w:rsidRPr="00261CD3" w14:paraId="60FFD277" w14:textId="77777777" w:rsidTr="00261CD3">
        <w:trPr>
          <w:trHeight w:val="300"/>
        </w:trPr>
        <w:tc>
          <w:tcPr>
            <w:tcW w:w="2262" w:type="dxa"/>
            <w:vMerge w:val="restart"/>
            <w:noWrap/>
            <w:hideMark/>
          </w:tcPr>
          <w:p w14:paraId="5AAF3B2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Business</w:t>
            </w:r>
          </w:p>
        </w:tc>
        <w:tc>
          <w:tcPr>
            <w:tcW w:w="3046" w:type="dxa"/>
            <w:noWrap/>
            <w:hideMark/>
          </w:tcPr>
          <w:p w14:paraId="0F7D706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Screening/Recruitment/Pilot Applications</w:t>
            </w:r>
          </w:p>
        </w:tc>
        <w:tc>
          <w:tcPr>
            <w:tcW w:w="1637" w:type="dxa"/>
            <w:noWrap/>
            <w:hideMark/>
          </w:tcPr>
          <w:p w14:paraId="5A4F125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75</w:t>
            </w:r>
          </w:p>
        </w:tc>
        <w:tc>
          <w:tcPr>
            <w:tcW w:w="1353" w:type="dxa"/>
            <w:noWrap/>
            <w:hideMark/>
          </w:tcPr>
          <w:p w14:paraId="267E658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21.79 </w:t>
            </w:r>
          </w:p>
        </w:tc>
        <w:tc>
          <w:tcPr>
            <w:tcW w:w="1620" w:type="dxa"/>
            <w:noWrap/>
            <w:hideMark/>
          </w:tcPr>
          <w:p w14:paraId="5A0A879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1,634.25 </w:t>
            </w:r>
          </w:p>
        </w:tc>
      </w:tr>
      <w:tr w:rsidR="00261CD3" w:rsidRPr="00261CD3" w14:paraId="5517452B" w14:textId="77777777" w:rsidTr="00261CD3">
        <w:trPr>
          <w:trHeight w:val="300"/>
        </w:trPr>
        <w:tc>
          <w:tcPr>
            <w:tcW w:w="2262" w:type="dxa"/>
            <w:vMerge/>
            <w:hideMark/>
          </w:tcPr>
          <w:p w14:paraId="513A04A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39D2852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5C4B830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57EFB86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21.79 </w:t>
            </w:r>
          </w:p>
        </w:tc>
        <w:tc>
          <w:tcPr>
            <w:tcW w:w="1620" w:type="dxa"/>
            <w:noWrap/>
            <w:hideMark/>
          </w:tcPr>
          <w:p w14:paraId="22814A9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4,902.75 </w:t>
            </w:r>
          </w:p>
        </w:tc>
      </w:tr>
      <w:tr w:rsidR="00261CD3" w:rsidRPr="00261CD3" w14:paraId="02BE5569" w14:textId="77777777" w:rsidTr="00261CD3">
        <w:trPr>
          <w:trHeight w:val="300"/>
        </w:trPr>
        <w:tc>
          <w:tcPr>
            <w:tcW w:w="2262" w:type="dxa"/>
            <w:vMerge/>
            <w:hideMark/>
          </w:tcPr>
          <w:p w14:paraId="78C552F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50BDCF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7328BB7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7CAD5005"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21.79 </w:t>
            </w:r>
          </w:p>
        </w:tc>
        <w:tc>
          <w:tcPr>
            <w:tcW w:w="1620" w:type="dxa"/>
            <w:noWrap/>
            <w:hideMark/>
          </w:tcPr>
          <w:p w14:paraId="1FE3D71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3,268.50 </w:t>
            </w:r>
          </w:p>
        </w:tc>
      </w:tr>
      <w:tr w:rsidR="00261CD3" w:rsidRPr="00261CD3" w14:paraId="13AC3612" w14:textId="77777777" w:rsidTr="00261CD3">
        <w:trPr>
          <w:trHeight w:val="300"/>
        </w:trPr>
        <w:tc>
          <w:tcPr>
            <w:tcW w:w="2262" w:type="dxa"/>
            <w:vMerge/>
            <w:hideMark/>
          </w:tcPr>
          <w:p w14:paraId="5ADF536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48F10A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Pilot Applications</w:t>
            </w:r>
          </w:p>
        </w:tc>
        <w:tc>
          <w:tcPr>
            <w:tcW w:w="1637" w:type="dxa"/>
            <w:noWrap/>
            <w:hideMark/>
          </w:tcPr>
          <w:p w14:paraId="3F7EA1A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50</w:t>
            </w:r>
          </w:p>
        </w:tc>
        <w:tc>
          <w:tcPr>
            <w:tcW w:w="1353" w:type="dxa"/>
            <w:noWrap/>
            <w:hideMark/>
          </w:tcPr>
          <w:p w14:paraId="780D168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21.79 </w:t>
            </w:r>
          </w:p>
        </w:tc>
        <w:tc>
          <w:tcPr>
            <w:tcW w:w="1620" w:type="dxa"/>
            <w:noWrap/>
            <w:hideMark/>
          </w:tcPr>
          <w:p w14:paraId="2925369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1,089.50 </w:t>
            </w:r>
          </w:p>
        </w:tc>
      </w:tr>
      <w:tr w:rsidR="00261CD3" w:rsidRPr="00261CD3" w14:paraId="0FF52E0D" w14:textId="77777777" w:rsidTr="00261CD3">
        <w:trPr>
          <w:trHeight w:val="300"/>
        </w:trPr>
        <w:tc>
          <w:tcPr>
            <w:tcW w:w="2262" w:type="dxa"/>
            <w:noWrap/>
            <w:hideMark/>
          </w:tcPr>
          <w:p w14:paraId="50A303A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Business Subtotal</w:t>
            </w:r>
          </w:p>
        </w:tc>
        <w:tc>
          <w:tcPr>
            <w:tcW w:w="3046" w:type="dxa"/>
            <w:noWrap/>
            <w:hideMark/>
          </w:tcPr>
          <w:p w14:paraId="18CF7FC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B65968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334DDEAA"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4D63FD3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10,895.00 </w:t>
            </w:r>
          </w:p>
        </w:tc>
      </w:tr>
      <w:tr w:rsidR="00261CD3" w:rsidRPr="00261CD3" w14:paraId="5BE0B428" w14:textId="77777777" w:rsidTr="00261CD3">
        <w:trPr>
          <w:trHeight w:val="300"/>
        </w:trPr>
        <w:tc>
          <w:tcPr>
            <w:tcW w:w="2262" w:type="dxa"/>
            <w:noWrap/>
            <w:hideMark/>
          </w:tcPr>
          <w:p w14:paraId="4BF455C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Grand Total</w:t>
            </w:r>
          </w:p>
        </w:tc>
        <w:tc>
          <w:tcPr>
            <w:tcW w:w="3046" w:type="dxa"/>
            <w:noWrap/>
            <w:hideMark/>
          </w:tcPr>
          <w:p w14:paraId="778AAD5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1E28055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1500</w:t>
            </w:r>
          </w:p>
        </w:tc>
        <w:tc>
          <w:tcPr>
            <w:tcW w:w="1353" w:type="dxa"/>
            <w:noWrap/>
            <w:hideMark/>
          </w:tcPr>
          <w:p w14:paraId="0060EF3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w:t>
            </w:r>
          </w:p>
        </w:tc>
        <w:tc>
          <w:tcPr>
            <w:tcW w:w="1620" w:type="dxa"/>
            <w:noWrap/>
            <w:hideMark/>
          </w:tcPr>
          <w:p w14:paraId="21C69F7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28,095.00 </w:t>
            </w:r>
          </w:p>
        </w:tc>
      </w:tr>
    </w:tbl>
    <w:p w14:paraId="5A8B29B2" w14:textId="77777777" w:rsidR="005C5CE1" w:rsidRPr="00121B9C" w:rsidRDefault="005C5CE1" w:rsidP="00BB4C87">
      <w:pPr>
        <w:widowControl/>
        <w:tabs>
          <w:tab w:val="left" w:pos="-1440"/>
          <w:tab w:val="left" w:pos="-720"/>
        </w:tabs>
        <w:rPr>
          <w:rFonts w:ascii="Times New Roman" w:hAnsi="Times New Roman"/>
          <w:szCs w:val="20"/>
        </w:rPr>
      </w:pPr>
    </w:p>
    <w:p w14:paraId="27CB6A62" w14:textId="492D60FA" w:rsidR="005C5CE1" w:rsidRPr="00121B9C" w:rsidRDefault="005C5CE1" w:rsidP="00BB4C87">
      <w:pPr>
        <w:widowControl/>
        <w:tabs>
          <w:tab w:val="left" w:pos="-1440"/>
          <w:tab w:val="left" w:pos="-720"/>
        </w:tabs>
        <w:rPr>
          <w:rFonts w:ascii="Times New Roman" w:hAnsi="Times New Roman"/>
          <w:szCs w:val="20"/>
        </w:rPr>
      </w:pPr>
    </w:p>
    <w:p w14:paraId="41BCE77A" w14:textId="77777777" w:rsidR="00550CB3" w:rsidRPr="00121B9C" w:rsidRDefault="00550CB3" w:rsidP="00BB4C87">
      <w:pPr>
        <w:widowControl/>
        <w:tabs>
          <w:tab w:val="left" w:pos="-1440"/>
          <w:tab w:val="left" w:pos="-720"/>
        </w:tabs>
        <w:rPr>
          <w:rFonts w:ascii="Times New Roman" w:hAnsi="Times New Roman"/>
          <w:szCs w:val="20"/>
        </w:rPr>
      </w:pPr>
    </w:p>
    <w:p w14:paraId="0708FDCE" w14:textId="77777777" w:rsidR="005C09BB" w:rsidRPr="00121B9C" w:rsidRDefault="000254DD" w:rsidP="000254DD">
      <w:pPr>
        <w:pStyle w:val="Heading8"/>
      </w:pPr>
      <w:bookmarkStart w:id="18" w:name="_Toc409004027"/>
      <w:r w:rsidRPr="00121B9C">
        <w:t>Estimates of Other Cost Burden</w:t>
      </w:r>
      <w:bookmarkEnd w:id="18"/>
    </w:p>
    <w:p w14:paraId="7EFD6A13" w14:textId="77777777" w:rsidR="00695184" w:rsidRPr="00121B9C" w:rsidRDefault="00695184" w:rsidP="00695184">
      <w:pPr>
        <w:widowControl/>
        <w:tabs>
          <w:tab w:val="left" w:pos="-1440"/>
          <w:tab w:val="left" w:pos="-720"/>
        </w:tabs>
        <w:rPr>
          <w:rFonts w:ascii="Times New Roman" w:hAnsi="Times New Roman"/>
          <w:b/>
          <w:szCs w:val="20"/>
        </w:rPr>
      </w:pPr>
      <w:r w:rsidRPr="00121B9C">
        <w:rPr>
          <w:rFonts w:ascii="Times New Roman" w:hAnsi="Times New Roman"/>
          <w:b/>
          <w:szCs w:val="20"/>
        </w:rPr>
        <w:t xml:space="preserve">Provide estimates of the total annual cost burden to respondents or record keepers resulting from the collection of information (do not include the cost of any hour burden </w:t>
      </w:r>
      <w:r w:rsidRPr="00121B9C">
        <w:rPr>
          <w:rFonts w:ascii="Times New Roman" w:hAnsi="Times New Roman"/>
          <w:b/>
          <w:szCs w:val="20"/>
        </w:rPr>
        <w:lastRenderedPageBreak/>
        <w:t>shown in items 12 and 14)</w:t>
      </w:r>
      <w:proofErr w:type="gramStart"/>
      <w:r w:rsidRPr="00121B9C">
        <w:rPr>
          <w:rFonts w:ascii="Times New Roman" w:hAnsi="Times New Roman"/>
          <w:b/>
          <w:szCs w:val="20"/>
        </w:rPr>
        <w:t xml:space="preserve">. </w:t>
      </w:r>
      <w:proofErr w:type="gramEnd"/>
      <w:r w:rsidRPr="00121B9C">
        <w:rPr>
          <w:rFonts w:ascii="Times New Roman" w:hAnsi="Times New Roman"/>
          <w:b/>
          <w:szCs w:val="20"/>
        </w:rPr>
        <w:t>The cost estimates should be split into two components: (a) a total capital and start-up cost component annualized over its expected useful life; and (b) a total operation and maintenance and purchase of services component.</w:t>
      </w:r>
    </w:p>
    <w:p w14:paraId="5ADB5B7A" w14:textId="77777777" w:rsidR="00695184" w:rsidRPr="00121B9C" w:rsidRDefault="00695184" w:rsidP="00695184">
      <w:pPr>
        <w:widowControl/>
        <w:tabs>
          <w:tab w:val="left" w:pos="-1440"/>
          <w:tab w:val="left" w:pos="-720"/>
        </w:tabs>
        <w:rPr>
          <w:rFonts w:ascii="Times New Roman" w:hAnsi="Times New Roman"/>
          <w:szCs w:val="20"/>
        </w:rPr>
      </w:pPr>
    </w:p>
    <w:p w14:paraId="2C514BD6" w14:textId="77777777" w:rsidR="005C09BB" w:rsidRPr="00121B9C" w:rsidRDefault="00695184" w:rsidP="00695184">
      <w:pPr>
        <w:widowControl/>
        <w:tabs>
          <w:tab w:val="left" w:pos="-1440"/>
          <w:tab w:val="left" w:pos="-720"/>
        </w:tabs>
        <w:rPr>
          <w:rFonts w:ascii="Times New Roman" w:hAnsi="Times New Roman"/>
          <w:szCs w:val="20"/>
        </w:rPr>
      </w:pPr>
      <w:r w:rsidRPr="00121B9C">
        <w:rPr>
          <w:rFonts w:ascii="Times New Roman" w:hAnsi="Times New Roman"/>
          <w:szCs w:val="20"/>
        </w:rPr>
        <w:t>No capital, start-up, or ongoing operation or maintenance costs are associated with this data collection.</w:t>
      </w:r>
    </w:p>
    <w:p w14:paraId="45D71587" w14:textId="77777777" w:rsidR="009E1894" w:rsidRPr="00121B9C" w:rsidRDefault="009E1894" w:rsidP="00BB4C87">
      <w:pPr>
        <w:widowControl/>
        <w:tabs>
          <w:tab w:val="left" w:pos="-1440"/>
          <w:tab w:val="left" w:pos="-720"/>
        </w:tabs>
        <w:rPr>
          <w:rFonts w:ascii="Times New Roman" w:hAnsi="Times New Roman"/>
          <w:sz w:val="20"/>
          <w:szCs w:val="20"/>
        </w:rPr>
      </w:pPr>
    </w:p>
    <w:p w14:paraId="6761AC24" w14:textId="77777777" w:rsidR="005C09BB" w:rsidRPr="00121B9C" w:rsidRDefault="00226E7D" w:rsidP="00226E7D">
      <w:pPr>
        <w:pStyle w:val="Heading8"/>
      </w:pPr>
      <w:bookmarkStart w:id="19" w:name="_Toc409004028"/>
      <w:r w:rsidRPr="00121B9C">
        <w:t xml:space="preserve">Annualized </w:t>
      </w:r>
      <w:r w:rsidR="005C09BB" w:rsidRPr="00121B9C">
        <w:t>Cost to Federal Government</w:t>
      </w:r>
      <w:bookmarkEnd w:id="19"/>
    </w:p>
    <w:p w14:paraId="2915C196" w14:textId="77777777" w:rsidR="005C09BB" w:rsidRPr="00121B9C" w:rsidRDefault="00280350" w:rsidP="00BB4C87">
      <w:pPr>
        <w:widowControl/>
        <w:tabs>
          <w:tab w:val="left" w:pos="-1440"/>
          <w:tab w:val="left" w:pos="-720"/>
        </w:tabs>
        <w:rPr>
          <w:rFonts w:ascii="Times New Roman" w:hAnsi="Times New Roman"/>
          <w:b/>
          <w:szCs w:val="20"/>
        </w:rPr>
      </w:pPr>
      <w:r w:rsidRPr="00121B9C">
        <w:rPr>
          <w:rFonts w:ascii="Times New Roman" w:hAnsi="Times New Roman"/>
          <w:b/>
          <w:szCs w:val="20"/>
        </w:rPr>
        <w:t>Provide estimates of annualized cost to the Federal government</w:t>
      </w:r>
      <w:proofErr w:type="gramStart"/>
      <w:r w:rsidRPr="00121B9C">
        <w:rPr>
          <w:rFonts w:ascii="Times New Roman" w:hAnsi="Times New Roman"/>
          <w:b/>
          <w:szCs w:val="20"/>
        </w:rPr>
        <w:t xml:space="preserve">. </w:t>
      </w:r>
      <w:proofErr w:type="gramEnd"/>
      <w:r w:rsidRPr="00121B9C">
        <w:rPr>
          <w:rFonts w:ascii="Times New Roman" w:hAnsi="Times New Roman"/>
          <w:b/>
          <w:szCs w:val="20"/>
        </w:rPr>
        <w:t>Provide a description of the method used to estimate cost and any other expense that would not have been incurred without this collection of information.</w:t>
      </w:r>
    </w:p>
    <w:p w14:paraId="42B06F88" w14:textId="77777777" w:rsidR="005C09BB" w:rsidRPr="00121B9C" w:rsidRDefault="00944FF2" w:rsidP="00BB4C87">
      <w:pPr>
        <w:widowControl/>
        <w:tabs>
          <w:tab w:val="left" w:pos="-1440"/>
          <w:tab w:val="left" w:pos="-720"/>
        </w:tabs>
        <w:rPr>
          <w:rFonts w:ascii="Times New Roman" w:hAnsi="Times New Roman"/>
        </w:rPr>
      </w:pPr>
      <w:r w:rsidRPr="00121B9C">
        <w:rPr>
          <w:rFonts w:ascii="Times New Roman" w:hAnsi="Times New Roman"/>
        </w:rPr>
        <w:t xml:space="preserve">The cost to the Federal Government will be dependent on the number of Federal employees involved in each pre-testing submission and the associated contractor costs.  </w:t>
      </w:r>
      <w:r w:rsidR="00BA3CFA">
        <w:rPr>
          <w:rFonts w:ascii="Times New Roman" w:hAnsi="Times New Roman"/>
        </w:rPr>
        <w:t>However, we estimate that Federal employees will spend approximately 1,000 hours per year overseeing the pre-testing efforts.  At the 2015, GS-12, step 6 hourly wage rate for the Washington, DC locality of $42.70, the annual estimated costs equal $42,700.</w:t>
      </w:r>
    </w:p>
    <w:p w14:paraId="05B39EA9" w14:textId="77777777" w:rsidR="005C09BB" w:rsidRPr="00121B9C" w:rsidRDefault="005C09BB" w:rsidP="00BB4C87">
      <w:pPr>
        <w:widowControl/>
        <w:tabs>
          <w:tab w:val="left" w:pos="-1440"/>
          <w:tab w:val="left" w:pos="-720"/>
        </w:tabs>
        <w:rPr>
          <w:rFonts w:ascii="Times New Roman" w:hAnsi="Times New Roman"/>
          <w:sz w:val="20"/>
          <w:szCs w:val="20"/>
        </w:rPr>
      </w:pPr>
    </w:p>
    <w:p w14:paraId="56DA5C3C" w14:textId="77777777" w:rsidR="005C09BB" w:rsidRPr="00121B9C" w:rsidRDefault="00226E7D" w:rsidP="00C212A5">
      <w:pPr>
        <w:pStyle w:val="Heading8"/>
      </w:pPr>
      <w:bookmarkStart w:id="20" w:name="_Toc409004029"/>
      <w:r w:rsidRPr="00121B9C">
        <w:t>Explanation for Program Changes or Adjustments</w:t>
      </w:r>
      <w:bookmarkEnd w:id="20"/>
    </w:p>
    <w:p w14:paraId="12115566" w14:textId="77777777" w:rsidR="00C246FF" w:rsidRPr="00121B9C" w:rsidRDefault="00944FF2" w:rsidP="00BB4C87">
      <w:pPr>
        <w:widowControl/>
        <w:tabs>
          <w:tab w:val="left" w:pos="-1440"/>
          <w:tab w:val="left" w:pos="-720"/>
        </w:tabs>
        <w:rPr>
          <w:rFonts w:ascii="Times New Roman" w:hAnsi="Times New Roman"/>
          <w:b/>
        </w:rPr>
      </w:pPr>
      <w:r w:rsidRPr="00121B9C">
        <w:rPr>
          <w:rFonts w:ascii="Times New Roman" w:hAnsi="Times New Roman"/>
          <w:b/>
        </w:rPr>
        <w:t>Explain the reasons for any program changes or adjustments reported in Items 13 or 14 of the OMB Form 83-I.</w:t>
      </w:r>
    </w:p>
    <w:p w14:paraId="3E05D73D" w14:textId="77777777" w:rsidR="00944FF2" w:rsidRPr="00121B9C" w:rsidRDefault="00944FF2" w:rsidP="00BB4C87">
      <w:pPr>
        <w:widowControl/>
        <w:tabs>
          <w:tab w:val="left" w:pos="-1440"/>
          <w:tab w:val="left" w:pos="-720"/>
        </w:tabs>
        <w:rPr>
          <w:rFonts w:ascii="Times New Roman" w:hAnsi="Times New Roman"/>
        </w:rPr>
      </w:pPr>
    </w:p>
    <w:p w14:paraId="011F06F2" w14:textId="77777777" w:rsidR="005C09BB" w:rsidRPr="00121B9C" w:rsidRDefault="00944FF2" w:rsidP="00BB4C87">
      <w:pPr>
        <w:widowControl/>
        <w:tabs>
          <w:tab w:val="left" w:pos="-1440"/>
          <w:tab w:val="left" w:pos="-720"/>
        </w:tabs>
        <w:rPr>
          <w:rFonts w:ascii="Times New Roman" w:hAnsi="Times New Roman"/>
        </w:rPr>
      </w:pPr>
      <w:r w:rsidRPr="00121B9C">
        <w:rPr>
          <w:rFonts w:ascii="Times New Roman" w:hAnsi="Times New Roman"/>
        </w:rPr>
        <w:t>This is a new generic collection of information that will add 1,500 annual burden hours and 1,500 annual responses (4,500 burden hours and responses over three years) to the OMB inventory as a result of program changes.</w:t>
      </w:r>
    </w:p>
    <w:p w14:paraId="1E5A25D7" w14:textId="77777777" w:rsidR="005C09BB" w:rsidRPr="00121B9C" w:rsidRDefault="005C09BB" w:rsidP="00BB4C87">
      <w:pPr>
        <w:widowControl/>
        <w:tabs>
          <w:tab w:val="left" w:pos="-1440"/>
          <w:tab w:val="left" w:pos="-720"/>
        </w:tabs>
        <w:rPr>
          <w:rFonts w:ascii="Times New Roman" w:hAnsi="Times New Roman"/>
          <w:sz w:val="20"/>
          <w:szCs w:val="20"/>
        </w:rPr>
      </w:pPr>
    </w:p>
    <w:p w14:paraId="036A7E3B" w14:textId="77777777" w:rsidR="005C09BB" w:rsidRPr="00121B9C" w:rsidRDefault="00226E7D" w:rsidP="00226E7D">
      <w:pPr>
        <w:pStyle w:val="Heading8"/>
      </w:pPr>
      <w:bookmarkStart w:id="21" w:name="_Toc409004030"/>
      <w:r w:rsidRPr="00121B9C">
        <w:t>Plans for Tabulation and Publication and Project Time Schedule</w:t>
      </w:r>
      <w:bookmarkEnd w:id="21"/>
    </w:p>
    <w:p w14:paraId="2779433D" w14:textId="77777777" w:rsidR="005C09BB" w:rsidRPr="00121B9C" w:rsidRDefault="00C50D13" w:rsidP="00BB4C87">
      <w:pPr>
        <w:widowControl/>
        <w:tabs>
          <w:tab w:val="left" w:pos="-1440"/>
          <w:tab w:val="left" w:pos="-720"/>
        </w:tabs>
        <w:rPr>
          <w:rFonts w:ascii="Times New Roman" w:hAnsi="Times New Roman"/>
          <w:b/>
          <w:szCs w:val="20"/>
        </w:rPr>
      </w:pPr>
      <w:r w:rsidRPr="00121B9C">
        <w:rPr>
          <w:rFonts w:ascii="Times New Roman" w:hAnsi="Times New Roman"/>
          <w:b/>
          <w:szCs w:val="20"/>
        </w:rPr>
        <w:t>For collections of information whose results are planned to be published, outline plans for tabulation and publication</w:t>
      </w:r>
      <w:proofErr w:type="gramStart"/>
      <w:r w:rsidRPr="00121B9C">
        <w:rPr>
          <w:rFonts w:ascii="Times New Roman" w:hAnsi="Times New Roman"/>
          <w:b/>
          <w:szCs w:val="20"/>
        </w:rPr>
        <w:t xml:space="preserve">. </w:t>
      </w:r>
      <w:proofErr w:type="gramEnd"/>
      <w:r w:rsidRPr="00121B9C">
        <w:rPr>
          <w:rFonts w:ascii="Times New Roman" w:hAnsi="Times New Roman"/>
          <w:b/>
          <w:szCs w:val="20"/>
        </w:rPr>
        <w:t>Address any complex analytical techniques that will be used</w:t>
      </w:r>
      <w:proofErr w:type="gramStart"/>
      <w:r w:rsidRPr="00121B9C">
        <w:rPr>
          <w:rFonts w:ascii="Times New Roman" w:hAnsi="Times New Roman"/>
          <w:b/>
          <w:szCs w:val="20"/>
        </w:rPr>
        <w:t xml:space="preserve">. </w:t>
      </w:r>
      <w:proofErr w:type="gramEnd"/>
      <w:r w:rsidRPr="00121B9C">
        <w:rPr>
          <w:rFonts w:ascii="Times New Roman" w:hAnsi="Times New Roman"/>
          <w:b/>
          <w:szCs w:val="20"/>
        </w:rPr>
        <w:t>Provide the time schedule for the entire project, including beginning and ending dates of the collection of information, completion of report, publication dates, and other actions.</w:t>
      </w:r>
    </w:p>
    <w:p w14:paraId="721533EA" w14:textId="77777777" w:rsidR="00C50D13" w:rsidRPr="00121B9C" w:rsidRDefault="00C50D13" w:rsidP="00BB4C87">
      <w:pPr>
        <w:widowControl/>
        <w:tabs>
          <w:tab w:val="left" w:pos="-1440"/>
          <w:tab w:val="left" w:pos="-720"/>
        </w:tabs>
        <w:rPr>
          <w:rFonts w:ascii="Times New Roman" w:hAnsi="Times New Roman"/>
          <w:sz w:val="20"/>
          <w:szCs w:val="20"/>
        </w:rPr>
      </w:pPr>
    </w:p>
    <w:p w14:paraId="32759BC5" w14:textId="77777777" w:rsidR="00096A91" w:rsidRPr="00121B9C" w:rsidRDefault="00096A91" w:rsidP="00096A91">
      <w:pPr>
        <w:widowControl/>
        <w:tabs>
          <w:tab w:val="left" w:pos="-1440"/>
          <w:tab w:val="left" w:pos="-720"/>
        </w:tabs>
        <w:rPr>
          <w:rFonts w:ascii="Times New Roman" w:hAnsi="Times New Roman"/>
          <w:szCs w:val="20"/>
        </w:rPr>
      </w:pPr>
      <w:r w:rsidRPr="00121B9C">
        <w:rPr>
          <w:rFonts w:ascii="TimesNewRoman" w:hAnsi="TimesNewRoman" w:cs="TimesNewRoman"/>
        </w:rPr>
        <w:t xml:space="preserve">This clearance is for </w:t>
      </w:r>
      <w:r w:rsidRPr="00121B9C">
        <w:rPr>
          <w:rFonts w:ascii="Times New Roman" w:hAnsi="Times New Roman"/>
        </w:rPr>
        <w:t xml:space="preserve">developing, testing, and improving survey and assessment instruments and methodologies. </w:t>
      </w:r>
      <w:r w:rsidRPr="00121B9C">
        <w:rPr>
          <w:rFonts w:ascii="TimesNewRoman" w:hAnsi="TimesNewRoman" w:cs="TimesNewRoman"/>
        </w:rPr>
        <w:t xml:space="preserve"> Data tabulations will be used to evaluate the results of instrument testing</w:t>
      </w:r>
      <w:proofErr w:type="gramStart"/>
      <w:r w:rsidRPr="00121B9C">
        <w:rPr>
          <w:rFonts w:ascii="TimesNewRoman" w:hAnsi="TimesNewRoman" w:cs="TimesNewRoman"/>
        </w:rPr>
        <w:t xml:space="preserve">. </w:t>
      </w:r>
      <w:proofErr w:type="gramEnd"/>
      <w:r w:rsidRPr="00121B9C">
        <w:rPr>
          <w:rFonts w:ascii="TimesNewRoman" w:hAnsi="TimesNewRoman" w:cs="TimesNewRoman"/>
        </w:rPr>
        <w:t>The information collected in this effort will not be the primary subject of any published reports; however, information might be included as a methodological appendix or footnote in a report containing data from a larger data collection effort</w:t>
      </w:r>
      <w:proofErr w:type="gramStart"/>
      <w:r w:rsidRPr="00121B9C">
        <w:rPr>
          <w:rFonts w:ascii="TimesNewRoman" w:hAnsi="TimesNewRoman" w:cs="TimesNewRoman"/>
        </w:rPr>
        <w:t xml:space="preserve">. </w:t>
      </w:r>
      <w:proofErr w:type="gramEnd"/>
      <w:r w:rsidRPr="00121B9C">
        <w:rPr>
          <w:rFonts w:ascii="TimesNewRoman" w:hAnsi="TimesNewRoman" w:cs="TimesNewRoman"/>
        </w:rPr>
        <w:t>The results of this pre-testing research may be prepared for presentation at professional meetings or publication in professional journals</w:t>
      </w:r>
      <w:proofErr w:type="gramStart"/>
      <w:r w:rsidRPr="00121B9C">
        <w:rPr>
          <w:rFonts w:ascii="TimesNewRoman" w:hAnsi="TimesNewRoman" w:cs="TimesNewRoman"/>
        </w:rPr>
        <w:t xml:space="preserve">. </w:t>
      </w:r>
      <w:proofErr w:type="gramEnd"/>
      <w:r w:rsidRPr="00121B9C">
        <w:rPr>
          <w:rFonts w:ascii="TimesNewRoman" w:hAnsi="TimesNewRoman" w:cs="TimesNewRoman"/>
        </w:rPr>
        <w:t xml:space="preserve">Due to the nature of this clearance, there is no definite or tentative time schedule at this point. </w:t>
      </w:r>
      <w:r w:rsidRPr="00121B9C">
        <w:rPr>
          <w:rFonts w:ascii="Times New Roman" w:hAnsi="Times New Roman"/>
          <w:szCs w:val="20"/>
        </w:rPr>
        <w:t xml:space="preserve"> The project schedule will be detailed in each submission under this generic collection for OMB clearance.</w:t>
      </w:r>
    </w:p>
    <w:p w14:paraId="64E5AB42" w14:textId="77777777" w:rsidR="00096A91" w:rsidRPr="00121B9C" w:rsidRDefault="00096A91" w:rsidP="00096A91">
      <w:pPr>
        <w:rPr>
          <w:rFonts w:ascii="TimesNewRoman" w:hAnsi="TimesNewRoman" w:cs="TimesNewRoman"/>
          <w:sz w:val="20"/>
          <w:szCs w:val="20"/>
        </w:rPr>
      </w:pPr>
    </w:p>
    <w:p w14:paraId="59E7E2E2" w14:textId="77777777" w:rsidR="005C09BB" w:rsidRPr="00121B9C" w:rsidRDefault="005C09BB" w:rsidP="00C212A5">
      <w:pPr>
        <w:pStyle w:val="Heading8"/>
      </w:pPr>
      <w:bookmarkStart w:id="22" w:name="_Toc409004031"/>
      <w:r w:rsidRPr="00121B9C">
        <w:t>Request to Not Display Expiration Date</w:t>
      </w:r>
      <w:bookmarkEnd w:id="22"/>
    </w:p>
    <w:p w14:paraId="2FF7E520" w14:textId="77777777" w:rsidR="00C50D13" w:rsidRPr="00121B9C" w:rsidRDefault="00C50D13" w:rsidP="00BB4C87">
      <w:pPr>
        <w:widowControl/>
        <w:tabs>
          <w:tab w:val="left" w:pos="-1440"/>
          <w:tab w:val="left" w:pos="-720"/>
        </w:tabs>
        <w:rPr>
          <w:rFonts w:ascii="Times New Roman" w:hAnsi="Times New Roman"/>
          <w:b/>
        </w:rPr>
      </w:pPr>
      <w:r w:rsidRPr="00121B9C">
        <w:rPr>
          <w:rFonts w:ascii="Times New Roman" w:hAnsi="Times New Roman"/>
          <w:b/>
        </w:rPr>
        <w:t>If seeking approval to not display the expiration date for OMB approval of the information collection, explain the reasons that display would be inappropriate.</w:t>
      </w:r>
    </w:p>
    <w:p w14:paraId="541DBB1D" w14:textId="77777777" w:rsidR="00C50D13" w:rsidRPr="00121B9C" w:rsidRDefault="00C50D13" w:rsidP="00BB4C87">
      <w:pPr>
        <w:widowControl/>
        <w:tabs>
          <w:tab w:val="left" w:pos="-1440"/>
          <w:tab w:val="left" w:pos="-720"/>
        </w:tabs>
        <w:rPr>
          <w:rFonts w:ascii="Times New Roman" w:hAnsi="Times New Roman"/>
          <w:b/>
        </w:rPr>
      </w:pPr>
    </w:p>
    <w:p w14:paraId="13A0341C" w14:textId="77777777" w:rsidR="005C09BB" w:rsidRPr="00121B9C" w:rsidRDefault="00C50D13" w:rsidP="00BB4C87">
      <w:pPr>
        <w:widowControl/>
        <w:tabs>
          <w:tab w:val="left" w:pos="-1440"/>
          <w:tab w:val="left" w:pos="-720"/>
        </w:tabs>
        <w:rPr>
          <w:rFonts w:ascii="Times New Roman" w:hAnsi="Times New Roman"/>
        </w:rPr>
      </w:pPr>
      <w:r w:rsidRPr="00121B9C">
        <w:rPr>
          <w:rFonts w:ascii="Times New Roman" w:hAnsi="Times New Roman"/>
        </w:rPr>
        <w:lastRenderedPageBreak/>
        <w:t xml:space="preserve">The agency plans to display the expiration date for OMB approval of the information collection on all instruments. </w:t>
      </w:r>
    </w:p>
    <w:p w14:paraId="03FBD138" w14:textId="77777777" w:rsidR="00226E7D" w:rsidRPr="00121B9C" w:rsidRDefault="00226E7D" w:rsidP="00BB4C87">
      <w:pPr>
        <w:widowControl/>
        <w:tabs>
          <w:tab w:val="left" w:pos="-1440"/>
          <w:tab w:val="left" w:pos="-720"/>
        </w:tabs>
        <w:rPr>
          <w:rFonts w:ascii="Times New Roman" w:hAnsi="Times New Roman"/>
          <w:sz w:val="20"/>
          <w:szCs w:val="20"/>
        </w:rPr>
      </w:pPr>
    </w:p>
    <w:p w14:paraId="6E9609E9" w14:textId="77777777" w:rsidR="005C09BB" w:rsidRPr="00121B9C" w:rsidRDefault="005C09BB" w:rsidP="00C212A5">
      <w:pPr>
        <w:pStyle w:val="Heading8"/>
      </w:pPr>
      <w:bookmarkStart w:id="23" w:name="_Toc409004032"/>
      <w:r w:rsidRPr="00121B9C">
        <w:t>Exceptions to the Certification</w:t>
      </w:r>
      <w:bookmarkEnd w:id="23"/>
    </w:p>
    <w:p w14:paraId="0D07352C" w14:textId="77777777" w:rsidR="00C50D13" w:rsidRPr="00121B9C" w:rsidRDefault="00C50D13" w:rsidP="00C50D13">
      <w:pPr>
        <w:widowControl/>
        <w:tabs>
          <w:tab w:val="left" w:pos="-1440"/>
          <w:tab w:val="left" w:pos="-720"/>
        </w:tabs>
        <w:rPr>
          <w:rFonts w:ascii="Times New Roman" w:hAnsi="Times New Roman"/>
          <w:b/>
        </w:rPr>
      </w:pPr>
      <w:r w:rsidRPr="00121B9C">
        <w:rPr>
          <w:rFonts w:ascii="Times New Roman" w:hAnsi="Times New Roman"/>
          <w:b/>
        </w:rPr>
        <w:t>Explain each exception to the certification statement identified in Item 19 “Certification for Paperwork Reduction Act” of OMB Form 83-I. Part V “Certification Requirement for Paperwork Reduction Act.</w:t>
      </w:r>
      <w:proofErr w:type="gramStart"/>
      <w:r w:rsidRPr="00121B9C">
        <w:rPr>
          <w:rFonts w:ascii="Times New Roman" w:hAnsi="Times New Roman"/>
          <w:b/>
        </w:rPr>
        <w:t xml:space="preserve">” </w:t>
      </w:r>
      <w:proofErr w:type="gramEnd"/>
      <w:r w:rsidRPr="00121B9C">
        <w:rPr>
          <w:rFonts w:ascii="Times New Roman" w:hAnsi="Times New Roman"/>
          <w:b/>
        </w:rPr>
        <w:t>If Agency is not requesting an exception, the standard statement should be used.</w:t>
      </w:r>
    </w:p>
    <w:p w14:paraId="688F8078" w14:textId="77777777" w:rsidR="00C50D13" w:rsidRPr="00121B9C" w:rsidRDefault="00C50D13" w:rsidP="00C50D13">
      <w:pPr>
        <w:widowControl/>
        <w:tabs>
          <w:tab w:val="left" w:pos="-1440"/>
          <w:tab w:val="left" w:pos="-720"/>
        </w:tabs>
        <w:rPr>
          <w:rFonts w:ascii="Times New Roman" w:hAnsi="Times New Roman"/>
        </w:rPr>
      </w:pPr>
    </w:p>
    <w:p w14:paraId="6440713B" w14:textId="77777777" w:rsidR="005C09BB" w:rsidRPr="00121B9C" w:rsidRDefault="00C50D13" w:rsidP="00C50D13">
      <w:pPr>
        <w:widowControl/>
        <w:tabs>
          <w:tab w:val="left" w:pos="-1440"/>
          <w:tab w:val="left" w:pos="-720"/>
        </w:tabs>
        <w:rPr>
          <w:rFonts w:ascii="Times New Roman" w:hAnsi="Times New Roman"/>
        </w:rPr>
      </w:pPr>
      <w:r w:rsidRPr="00121B9C">
        <w:rPr>
          <w:rFonts w:ascii="Times New Roman" w:hAnsi="Times New Roman"/>
        </w:rPr>
        <w:t>There are no exceptions to the certification statement.</w:t>
      </w:r>
    </w:p>
    <w:sectPr w:rsidR="005C09BB" w:rsidRPr="00121B9C" w:rsidSect="00052744">
      <w:headerReference w:type="default" r:id="rId9"/>
      <w:footerReference w:type="default" r:id="rId10"/>
      <w:headerReference w:type="first" r:id="rId11"/>
      <w:footerReference w:type="first" r:id="rId12"/>
      <w:endnotePr>
        <w:numFmt w:val="decimal"/>
      </w:endnotePr>
      <w:pgSz w:w="12240" w:h="15840" w:code="1"/>
      <w:pgMar w:top="1440" w:right="1440" w:bottom="1440" w:left="1440" w:header="432" w:footer="432" w:gutter="0"/>
      <w:pgNumType w:start="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7104C" w15:done="0"/>
  <w15:commentEx w15:paraId="7904C981" w15:done="0"/>
  <w15:commentEx w15:paraId="4869A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B8FF0" w14:textId="77777777" w:rsidR="006A68A2" w:rsidRDefault="006A68A2">
      <w:r>
        <w:separator/>
      </w:r>
    </w:p>
  </w:endnote>
  <w:endnote w:type="continuationSeparator" w:id="0">
    <w:p w14:paraId="5A0845F2" w14:textId="77777777" w:rsidR="006A68A2" w:rsidRDefault="006A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C3E5" w14:textId="77777777" w:rsidR="009959F7" w:rsidRDefault="00662DBD" w:rsidP="00C971D4">
    <w:pPr>
      <w:pStyle w:val="Footer"/>
      <w:jc w:val="center"/>
    </w:pPr>
    <w:r>
      <w:fldChar w:fldCharType="begin"/>
    </w:r>
    <w:r w:rsidR="009959F7">
      <w:instrText xml:space="preserve"> PAGE   \* MERGEFORMAT </w:instrText>
    </w:r>
    <w:r>
      <w:fldChar w:fldCharType="separate"/>
    </w:r>
    <w:r w:rsidR="00ED0803">
      <w:rPr>
        <w:noProof/>
      </w:rPr>
      <w:t>9</w:t>
    </w:r>
    <w:r>
      <w:fldChar w:fldCharType="end"/>
    </w:r>
  </w:p>
  <w:p w14:paraId="09DF6C3E" w14:textId="77777777" w:rsidR="00000000" w:rsidRDefault="006A68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C5BE" w14:textId="77777777" w:rsidR="009959F7" w:rsidRDefault="00662DBD" w:rsidP="00591AF4">
    <w:pPr>
      <w:pStyle w:val="Footer"/>
      <w:jc w:val="center"/>
    </w:pPr>
    <w:r>
      <w:fldChar w:fldCharType="begin"/>
    </w:r>
    <w:r w:rsidR="009959F7">
      <w:instrText xml:space="preserve"> PAGE   \* MERGEFORMAT </w:instrText>
    </w:r>
    <w:r>
      <w:fldChar w:fldCharType="separate"/>
    </w:r>
    <w:r w:rsidR="00ED0803">
      <w:rPr>
        <w:noProof/>
      </w:rPr>
      <w:t>1</w:t>
    </w:r>
    <w:r>
      <w:fldChar w:fldCharType="end"/>
    </w:r>
  </w:p>
  <w:p w14:paraId="1FAA376A" w14:textId="77777777" w:rsidR="00000000" w:rsidRDefault="006A6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579E" w14:textId="77777777" w:rsidR="006A68A2" w:rsidRDefault="006A68A2">
      <w:r>
        <w:separator/>
      </w:r>
    </w:p>
  </w:footnote>
  <w:footnote w:type="continuationSeparator" w:id="0">
    <w:p w14:paraId="373CD068" w14:textId="77777777" w:rsidR="006A68A2" w:rsidRDefault="006A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66FA2" w14:textId="77777777" w:rsidR="009959F7" w:rsidRDefault="009959F7">
    <w:pPr>
      <w:pStyle w:val="Header"/>
    </w:pPr>
  </w:p>
  <w:p w14:paraId="29B3FFF9" w14:textId="77777777" w:rsidR="00000000" w:rsidRDefault="006A68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FA87" w14:textId="77777777" w:rsidR="009959F7" w:rsidRDefault="009959F7">
    <w:pPr>
      <w:pStyle w:val="Header"/>
    </w:pPr>
  </w:p>
  <w:p w14:paraId="73194CF1" w14:textId="77777777" w:rsidR="00000000" w:rsidRDefault="006A6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2">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7E0673"/>
    <w:multiLevelType w:val="hybridMultilevel"/>
    <w:tmpl w:val="4EB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31C4D68"/>
    <w:multiLevelType w:val="hybridMultilevel"/>
    <w:tmpl w:val="BBC895CE"/>
    <w:lvl w:ilvl="0" w:tplc="A00EC228">
      <w:start w:val="1"/>
      <w:numFmt w:val="decimal"/>
      <w:pStyle w:val="Heading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4"/>
  </w:num>
  <w:num w:numId="3">
    <w:abstractNumId w:val="17"/>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15"/>
  </w:num>
  <w:num w:numId="18">
    <w:abstractNumId w:val="20"/>
  </w:num>
  <w:num w:numId="19">
    <w:abstractNumId w:val="11"/>
  </w:num>
  <w:num w:numId="20">
    <w:abstractNumId w:val="18"/>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219E6"/>
    <w:rsid w:val="000254DD"/>
    <w:rsid w:val="00052744"/>
    <w:rsid w:val="00053C94"/>
    <w:rsid w:val="000747D0"/>
    <w:rsid w:val="00092C4E"/>
    <w:rsid w:val="0009652A"/>
    <w:rsid w:val="00096A91"/>
    <w:rsid w:val="000B1EB0"/>
    <w:rsid w:val="000C74D5"/>
    <w:rsid w:val="000E3735"/>
    <w:rsid w:val="000F54BC"/>
    <w:rsid w:val="001153F8"/>
    <w:rsid w:val="00121B9C"/>
    <w:rsid w:val="001248B7"/>
    <w:rsid w:val="001366EC"/>
    <w:rsid w:val="00143853"/>
    <w:rsid w:val="00147953"/>
    <w:rsid w:val="00150261"/>
    <w:rsid w:val="0015219F"/>
    <w:rsid w:val="00156C58"/>
    <w:rsid w:val="001604CB"/>
    <w:rsid w:val="00176D89"/>
    <w:rsid w:val="00192ED7"/>
    <w:rsid w:val="001A4AE6"/>
    <w:rsid w:val="001B043C"/>
    <w:rsid w:val="001F065E"/>
    <w:rsid w:val="001F21AA"/>
    <w:rsid w:val="002057E4"/>
    <w:rsid w:val="0020612D"/>
    <w:rsid w:val="00226E7D"/>
    <w:rsid w:val="002306FD"/>
    <w:rsid w:val="00233DDE"/>
    <w:rsid w:val="00261CD3"/>
    <w:rsid w:val="0026494C"/>
    <w:rsid w:val="00280350"/>
    <w:rsid w:val="00287BFC"/>
    <w:rsid w:val="002B3376"/>
    <w:rsid w:val="002B3D17"/>
    <w:rsid w:val="002F1880"/>
    <w:rsid w:val="00300C49"/>
    <w:rsid w:val="003346B5"/>
    <w:rsid w:val="00341F51"/>
    <w:rsid w:val="00360A62"/>
    <w:rsid w:val="003766BA"/>
    <w:rsid w:val="00380590"/>
    <w:rsid w:val="00381A16"/>
    <w:rsid w:val="00392E2F"/>
    <w:rsid w:val="003C289F"/>
    <w:rsid w:val="003D57DA"/>
    <w:rsid w:val="003E5C15"/>
    <w:rsid w:val="0040571F"/>
    <w:rsid w:val="0040689A"/>
    <w:rsid w:val="00423CEF"/>
    <w:rsid w:val="00482051"/>
    <w:rsid w:val="004A351C"/>
    <w:rsid w:val="004B1A64"/>
    <w:rsid w:val="004B425C"/>
    <w:rsid w:val="004C3FC8"/>
    <w:rsid w:val="004C5E0A"/>
    <w:rsid w:val="004E1BB0"/>
    <w:rsid w:val="00512270"/>
    <w:rsid w:val="00531450"/>
    <w:rsid w:val="00537C8B"/>
    <w:rsid w:val="00540760"/>
    <w:rsid w:val="00550CB3"/>
    <w:rsid w:val="00573A19"/>
    <w:rsid w:val="005749C6"/>
    <w:rsid w:val="00591AF4"/>
    <w:rsid w:val="005C09BB"/>
    <w:rsid w:val="005C5CE1"/>
    <w:rsid w:val="005D6ED3"/>
    <w:rsid w:val="005F0E14"/>
    <w:rsid w:val="00620FAF"/>
    <w:rsid w:val="006331A6"/>
    <w:rsid w:val="00650073"/>
    <w:rsid w:val="00662DBD"/>
    <w:rsid w:val="00663C60"/>
    <w:rsid w:val="00695184"/>
    <w:rsid w:val="006A061C"/>
    <w:rsid w:val="006A68A2"/>
    <w:rsid w:val="006C1BDF"/>
    <w:rsid w:val="006C7D48"/>
    <w:rsid w:val="006D388D"/>
    <w:rsid w:val="006D4277"/>
    <w:rsid w:val="006F03E6"/>
    <w:rsid w:val="00700341"/>
    <w:rsid w:val="00703931"/>
    <w:rsid w:val="00726D75"/>
    <w:rsid w:val="00727A4C"/>
    <w:rsid w:val="00735BA0"/>
    <w:rsid w:val="007552E7"/>
    <w:rsid w:val="0079742E"/>
    <w:rsid w:val="007A734C"/>
    <w:rsid w:val="007B1EF2"/>
    <w:rsid w:val="007E1576"/>
    <w:rsid w:val="007E40CC"/>
    <w:rsid w:val="007F25B8"/>
    <w:rsid w:val="00860D8B"/>
    <w:rsid w:val="008619FF"/>
    <w:rsid w:val="00873D3F"/>
    <w:rsid w:val="00887CAB"/>
    <w:rsid w:val="008A3375"/>
    <w:rsid w:val="008B00B9"/>
    <w:rsid w:val="008B1356"/>
    <w:rsid w:val="008E3AF7"/>
    <w:rsid w:val="008F1CFD"/>
    <w:rsid w:val="009061A9"/>
    <w:rsid w:val="00917E41"/>
    <w:rsid w:val="00942BC7"/>
    <w:rsid w:val="00944FF2"/>
    <w:rsid w:val="009514FF"/>
    <w:rsid w:val="00961AFA"/>
    <w:rsid w:val="00970CF5"/>
    <w:rsid w:val="00977143"/>
    <w:rsid w:val="00981134"/>
    <w:rsid w:val="0099067E"/>
    <w:rsid w:val="009959F7"/>
    <w:rsid w:val="009D1B95"/>
    <w:rsid w:val="009D1C0E"/>
    <w:rsid w:val="009E1894"/>
    <w:rsid w:val="009F0CBE"/>
    <w:rsid w:val="00A11002"/>
    <w:rsid w:val="00A32F5F"/>
    <w:rsid w:val="00A61D10"/>
    <w:rsid w:val="00A678F5"/>
    <w:rsid w:val="00A809A4"/>
    <w:rsid w:val="00A925DD"/>
    <w:rsid w:val="00A94FFF"/>
    <w:rsid w:val="00AF7A92"/>
    <w:rsid w:val="00B108BD"/>
    <w:rsid w:val="00B360FE"/>
    <w:rsid w:val="00B826C2"/>
    <w:rsid w:val="00BA0C24"/>
    <w:rsid w:val="00BA3CFA"/>
    <w:rsid w:val="00BA74BB"/>
    <w:rsid w:val="00BB4C87"/>
    <w:rsid w:val="00BC0298"/>
    <w:rsid w:val="00C05F60"/>
    <w:rsid w:val="00C212A5"/>
    <w:rsid w:val="00C246FF"/>
    <w:rsid w:val="00C25B87"/>
    <w:rsid w:val="00C31AA0"/>
    <w:rsid w:val="00C50D13"/>
    <w:rsid w:val="00C63E0B"/>
    <w:rsid w:val="00C971D4"/>
    <w:rsid w:val="00CA76F7"/>
    <w:rsid w:val="00CB6109"/>
    <w:rsid w:val="00CE76F0"/>
    <w:rsid w:val="00CF1338"/>
    <w:rsid w:val="00D02A16"/>
    <w:rsid w:val="00D175D9"/>
    <w:rsid w:val="00D24B4E"/>
    <w:rsid w:val="00D32EE4"/>
    <w:rsid w:val="00D57DB5"/>
    <w:rsid w:val="00D62D84"/>
    <w:rsid w:val="00D80A65"/>
    <w:rsid w:val="00DB5B63"/>
    <w:rsid w:val="00DD30A1"/>
    <w:rsid w:val="00DD7416"/>
    <w:rsid w:val="00E15646"/>
    <w:rsid w:val="00E2471A"/>
    <w:rsid w:val="00E367C9"/>
    <w:rsid w:val="00E37E83"/>
    <w:rsid w:val="00E50537"/>
    <w:rsid w:val="00E6690C"/>
    <w:rsid w:val="00E72B71"/>
    <w:rsid w:val="00E8180F"/>
    <w:rsid w:val="00E911E1"/>
    <w:rsid w:val="00ED0803"/>
    <w:rsid w:val="00ED24B1"/>
    <w:rsid w:val="00EE625B"/>
    <w:rsid w:val="00F236A9"/>
    <w:rsid w:val="00F5100D"/>
    <w:rsid w:val="00F61D3E"/>
    <w:rsid w:val="00F715E5"/>
    <w:rsid w:val="00F742BD"/>
    <w:rsid w:val="00F95600"/>
    <w:rsid w:val="00F96A20"/>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rsid w:val="00381A16"/>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rsid w:val="00381A16"/>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rsid w:val="00381A16"/>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rsid w:val="00381A16"/>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rsid w:val="00381A16"/>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rsid w:val="00381A16"/>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rsid w:val="00381A16"/>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1153F8"/>
    <w:pPr>
      <w:widowControl/>
      <w:numPr>
        <w:numId w:val="15"/>
      </w:numPr>
      <w:spacing w:before="120" w:after="60"/>
      <w:outlineLvl w:val="7"/>
    </w:pPr>
    <w:rPr>
      <w:rFonts w:ascii="Times New Roman" w:hAnsi="Times New Roman"/>
      <w:b/>
      <w:iCs/>
    </w:rPr>
  </w:style>
  <w:style w:type="paragraph" w:styleId="Heading9">
    <w:name w:val="heading 9"/>
    <w:basedOn w:val="Normal"/>
    <w:next w:val="Normal"/>
    <w:qFormat/>
    <w:rsid w:val="00381A16"/>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1A16"/>
  </w:style>
  <w:style w:type="character" w:styleId="CommentReference">
    <w:name w:val="annotation reference"/>
    <w:semiHidden/>
    <w:rsid w:val="00381A16"/>
    <w:rPr>
      <w:sz w:val="16"/>
      <w:szCs w:val="16"/>
    </w:rPr>
  </w:style>
  <w:style w:type="paragraph" w:styleId="CommentText">
    <w:name w:val="annotation text"/>
    <w:basedOn w:val="Normal"/>
    <w:semiHidden/>
    <w:rsid w:val="00381A16"/>
    <w:rPr>
      <w:sz w:val="20"/>
      <w:szCs w:val="20"/>
    </w:rPr>
  </w:style>
  <w:style w:type="paragraph" w:styleId="CommentSubject">
    <w:name w:val="annotation subject"/>
    <w:basedOn w:val="CommentText"/>
    <w:next w:val="CommentText"/>
    <w:semiHidden/>
    <w:rsid w:val="00381A16"/>
    <w:rPr>
      <w:b/>
      <w:bCs/>
    </w:rPr>
  </w:style>
  <w:style w:type="paragraph" w:styleId="BalloonText">
    <w:name w:val="Balloon Text"/>
    <w:basedOn w:val="Normal"/>
    <w:semiHidden/>
    <w:rsid w:val="00381A16"/>
    <w:rPr>
      <w:rFonts w:ascii="Tahoma" w:hAnsi="Tahoma" w:cs="Tahoma"/>
      <w:sz w:val="16"/>
      <w:szCs w:val="16"/>
    </w:rPr>
  </w:style>
  <w:style w:type="paragraph" w:styleId="NormalWeb">
    <w:name w:val="Normal (Web)"/>
    <w:basedOn w:val="Normal"/>
    <w:link w:val="NormalWebChar"/>
    <w:rsid w:val="00381A16"/>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381A16"/>
    <w:rPr>
      <w:color w:val="0000FF"/>
      <w:u w:val="single"/>
    </w:rPr>
  </w:style>
  <w:style w:type="paragraph" w:customStyle="1" w:styleId="Default">
    <w:name w:val="Default"/>
    <w:rsid w:val="00381A16"/>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sid w:val="00381A16"/>
    <w:rPr>
      <w:rFonts w:cs="Times New Roman"/>
      <w:color w:val="auto"/>
    </w:rPr>
  </w:style>
  <w:style w:type="paragraph" w:customStyle="1" w:styleId="CM2">
    <w:name w:val="CM2"/>
    <w:basedOn w:val="Default"/>
    <w:next w:val="Default"/>
    <w:rsid w:val="00381A16"/>
    <w:pPr>
      <w:spacing w:line="240" w:lineRule="atLeast"/>
    </w:pPr>
    <w:rPr>
      <w:rFonts w:cs="Times New Roman"/>
      <w:color w:val="auto"/>
    </w:rPr>
  </w:style>
  <w:style w:type="paragraph" w:customStyle="1" w:styleId="CM30">
    <w:name w:val="CM30"/>
    <w:basedOn w:val="Default"/>
    <w:next w:val="Default"/>
    <w:rsid w:val="00381A16"/>
    <w:pPr>
      <w:spacing w:after="233"/>
    </w:pPr>
    <w:rPr>
      <w:rFonts w:cs="Times New Roman"/>
      <w:color w:val="auto"/>
    </w:rPr>
  </w:style>
  <w:style w:type="paragraph" w:customStyle="1" w:styleId="CM31">
    <w:name w:val="CM31"/>
    <w:basedOn w:val="Default"/>
    <w:next w:val="Default"/>
    <w:rsid w:val="00381A16"/>
    <w:pPr>
      <w:spacing w:after="180"/>
    </w:pPr>
    <w:rPr>
      <w:rFonts w:cs="Times New Roman"/>
      <w:color w:val="auto"/>
    </w:rPr>
  </w:style>
  <w:style w:type="paragraph" w:customStyle="1" w:styleId="CM3">
    <w:name w:val="CM3"/>
    <w:basedOn w:val="Default"/>
    <w:next w:val="Default"/>
    <w:rsid w:val="00381A16"/>
    <w:pPr>
      <w:spacing w:line="200" w:lineRule="atLeast"/>
    </w:pPr>
    <w:rPr>
      <w:rFonts w:cs="Times New Roman"/>
      <w:color w:val="auto"/>
    </w:rPr>
  </w:style>
  <w:style w:type="paragraph" w:customStyle="1" w:styleId="CM4">
    <w:name w:val="CM4"/>
    <w:basedOn w:val="Default"/>
    <w:next w:val="Default"/>
    <w:rsid w:val="00381A16"/>
    <w:pPr>
      <w:spacing w:line="200" w:lineRule="atLeast"/>
    </w:pPr>
    <w:rPr>
      <w:rFonts w:cs="Times New Roman"/>
      <w:color w:val="auto"/>
    </w:rPr>
  </w:style>
  <w:style w:type="paragraph" w:customStyle="1" w:styleId="CM32">
    <w:name w:val="CM32"/>
    <w:basedOn w:val="Default"/>
    <w:next w:val="Default"/>
    <w:rsid w:val="00381A16"/>
    <w:pPr>
      <w:spacing w:after="90"/>
    </w:pPr>
    <w:rPr>
      <w:rFonts w:cs="Times New Roman"/>
      <w:color w:val="auto"/>
    </w:rPr>
  </w:style>
  <w:style w:type="paragraph" w:customStyle="1" w:styleId="CM5">
    <w:name w:val="CM5"/>
    <w:basedOn w:val="Default"/>
    <w:next w:val="Default"/>
    <w:rsid w:val="00381A16"/>
    <w:pPr>
      <w:spacing w:line="163" w:lineRule="atLeast"/>
    </w:pPr>
    <w:rPr>
      <w:rFonts w:cs="Times New Roman"/>
      <w:color w:val="auto"/>
    </w:rPr>
  </w:style>
  <w:style w:type="paragraph" w:customStyle="1" w:styleId="CM6">
    <w:name w:val="CM6"/>
    <w:basedOn w:val="Default"/>
    <w:next w:val="Default"/>
    <w:rsid w:val="00381A16"/>
    <w:pPr>
      <w:spacing w:line="200" w:lineRule="atLeast"/>
    </w:pPr>
    <w:rPr>
      <w:rFonts w:cs="Times New Roman"/>
      <w:color w:val="auto"/>
    </w:rPr>
  </w:style>
  <w:style w:type="paragraph" w:customStyle="1" w:styleId="CM7">
    <w:name w:val="CM7"/>
    <w:basedOn w:val="Default"/>
    <w:next w:val="Default"/>
    <w:rsid w:val="00381A16"/>
    <w:pPr>
      <w:spacing w:line="158" w:lineRule="atLeast"/>
    </w:pPr>
    <w:rPr>
      <w:rFonts w:cs="Times New Roman"/>
      <w:color w:val="auto"/>
    </w:rPr>
  </w:style>
  <w:style w:type="paragraph" w:customStyle="1" w:styleId="CM8">
    <w:name w:val="CM8"/>
    <w:basedOn w:val="Default"/>
    <w:next w:val="Default"/>
    <w:rsid w:val="00381A16"/>
    <w:pPr>
      <w:spacing w:line="320" w:lineRule="atLeast"/>
    </w:pPr>
    <w:rPr>
      <w:rFonts w:cs="Times New Roman"/>
      <w:color w:val="auto"/>
    </w:rPr>
  </w:style>
  <w:style w:type="paragraph" w:customStyle="1" w:styleId="CM17">
    <w:name w:val="CM17"/>
    <w:basedOn w:val="Default"/>
    <w:next w:val="Default"/>
    <w:rsid w:val="00381A16"/>
    <w:rPr>
      <w:rFonts w:cs="Times New Roman"/>
      <w:color w:val="auto"/>
    </w:rPr>
  </w:style>
  <w:style w:type="paragraph" w:customStyle="1" w:styleId="CM12">
    <w:name w:val="CM12"/>
    <w:basedOn w:val="Default"/>
    <w:next w:val="Default"/>
    <w:rsid w:val="00381A16"/>
    <w:pPr>
      <w:spacing w:line="203" w:lineRule="atLeast"/>
    </w:pPr>
    <w:rPr>
      <w:rFonts w:cs="Times New Roman"/>
      <w:color w:val="auto"/>
    </w:rPr>
  </w:style>
  <w:style w:type="paragraph" w:customStyle="1" w:styleId="CM11">
    <w:name w:val="CM11"/>
    <w:basedOn w:val="Default"/>
    <w:next w:val="Default"/>
    <w:rsid w:val="00381A16"/>
    <w:pPr>
      <w:spacing w:line="203" w:lineRule="atLeast"/>
    </w:pPr>
    <w:rPr>
      <w:rFonts w:cs="Times New Roman"/>
      <w:color w:val="auto"/>
    </w:rPr>
  </w:style>
  <w:style w:type="paragraph" w:customStyle="1" w:styleId="CM19">
    <w:name w:val="CM19"/>
    <w:basedOn w:val="Default"/>
    <w:next w:val="Default"/>
    <w:rsid w:val="00381A16"/>
    <w:pPr>
      <w:spacing w:line="200" w:lineRule="atLeast"/>
    </w:pPr>
    <w:rPr>
      <w:rFonts w:cs="Times New Roman"/>
      <w:color w:val="auto"/>
    </w:rPr>
  </w:style>
  <w:style w:type="paragraph" w:customStyle="1" w:styleId="CM20">
    <w:name w:val="CM20"/>
    <w:basedOn w:val="Default"/>
    <w:next w:val="Default"/>
    <w:rsid w:val="00381A16"/>
    <w:pPr>
      <w:spacing w:line="203" w:lineRule="atLeast"/>
    </w:pPr>
    <w:rPr>
      <w:rFonts w:cs="Times New Roman"/>
      <w:color w:val="auto"/>
    </w:rPr>
  </w:style>
  <w:style w:type="paragraph" w:customStyle="1" w:styleId="CM14">
    <w:name w:val="CM14"/>
    <w:basedOn w:val="Default"/>
    <w:next w:val="Default"/>
    <w:rsid w:val="00381A16"/>
    <w:pPr>
      <w:spacing w:line="203" w:lineRule="atLeast"/>
    </w:pPr>
    <w:rPr>
      <w:rFonts w:cs="Times New Roman"/>
      <w:color w:val="auto"/>
    </w:rPr>
  </w:style>
  <w:style w:type="paragraph" w:customStyle="1" w:styleId="CM15">
    <w:name w:val="CM15"/>
    <w:basedOn w:val="Default"/>
    <w:next w:val="Default"/>
    <w:rsid w:val="00381A16"/>
    <w:pPr>
      <w:spacing w:line="203" w:lineRule="atLeast"/>
    </w:pPr>
    <w:rPr>
      <w:rFonts w:cs="Times New Roman"/>
      <w:color w:val="auto"/>
    </w:rPr>
  </w:style>
  <w:style w:type="paragraph" w:customStyle="1" w:styleId="CM22">
    <w:name w:val="CM22"/>
    <w:basedOn w:val="Default"/>
    <w:next w:val="Default"/>
    <w:rsid w:val="00381A16"/>
    <w:pPr>
      <w:spacing w:line="203" w:lineRule="atLeast"/>
    </w:pPr>
    <w:rPr>
      <w:rFonts w:cs="Times New Roman"/>
      <w:color w:val="auto"/>
    </w:rPr>
  </w:style>
  <w:style w:type="paragraph" w:customStyle="1" w:styleId="CM27">
    <w:name w:val="CM27"/>
    <w:basedOn w:val="Default"/>
    <w:next w:val="Default"/>
    <w:rsid w:val="00381A16"/>
    <w:pPr>
      <w:spacing w:line="203" w:lineRule="atLeast"/>
    </w:pPr>
    <w:rPr>
      <w:rFonts w:cs="Times New Roman"/>
      <w:color w:val="auto"/>
    </w:rPr>
  </w:style>
  <w:style w:type="paragraph" w:customStyle="1" w:styleId="CM16">
    <w:name w:val="CM16"/>
    <w:basedOn w:val="Default"/>
    <w:next w:val="Default"/>
    <w:rsid w:val="00381A16"/>
    <w:pPr>
      <w:spacing w:line="203" w:lineRule="atLeast"/>
    </w:pPr>
    <w:rPr>
      <w:rFonts w:cs="Times New Roman"/>
      <w:color w:val="auto"/>
    </w:rPr>
  </w:style>
  <w:style w:type="paragraph" w:customStyle="1" w:styleId="CM26">
    <w:name w:val="CM26"/>
    <w:basedOn w:val="Default"/>
    <w:next w:val="Default"/>
    <w:rsid w:val="00381A16"/>
    <w:pPr>
      <w:spacing w:line="203" w:lineRule="atLeast"/>
    </w:pPr>
    <w:rPr>
      <w:rFonts w:cs="Times New Roman"/>
      <w:color w:val="auto"/>
    </w:rPr>
  </w:style>
  <w:style w:type="paragraph" w:customStyle="1" w:styleId="CM24">
    <w:name w:val="CM24"/>
    <w:basedOn w:val="Default"/>
    <w:next w:val="Default"/>
    <w:rsid w:val="00381A16"/>
    <w:pPr>
      <w:spacing w:line="206" w:lineRule="atLeast"/>
    </w:pPr>
    <w:rPr>
      <w:rFonts w:cs="Times New Roman"/>
      <w:color w:val="auto"/>
    </w:rPr>
  </w:style>
  <w:style w:type="paragraph" w:customStyle="1" w:styleId="CM21">
    <w:name w:val="CM21"/>
    <w:basedOn w:val="Default"/>
    <w:next w:val="Default"/>
    <w:rsid w:val="00381A16"/>
    <w:rPr>
      <w:rFonts w:cs="Times New Roman"/>
      <w:color w:val="auto"/>
    </w:rPr>
  </w:style>
  <w:style w:type="paragraph" w:customStyle="1" w:styleId="CM29">
    <w:name w:val="CM29"/>
    <w:basedOn w:val="Default"/>
    <w:next w:val="Default"/>
    <w:rsid w:val="00381A16"/>
    <w:pPr>
      <w:spacing w:line="203" w:lineRule="atLeast"/>
    </w:pPr>
    <w:rPr>
      <w:rFonts w:cs="Times New Roman"/>
      <w:color w:val="auto"/>
    </w:rPr>
  </w:style>
  <w:style w:type="paragraph" w:customStyle="1" w:styleId="P1-StandPara">
    <w:name w:val="P1-Stand Para"/>
    <w:rsid w:val="00381A16"/>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rsid w:val="00381A16"/>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rsid w:val="00381A16"/>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rsid w:val="00381A16"/>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uiPriority w:val="39"/>
    <w:rsid w:val="00381A16"/>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uiPriority w:val="39"/>
    <w:rsid w:val="00381A16"/>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rsid w:val="00381A16"/>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rsid w:val="00381A16"/>
    <w:pPr>
      <w:overflowPunct w:val="0"/>
      <w:autoSpaceDE w:val="0"/>
      <w:autoSpaceDN w:val="0"/>
      <w:adjustRightInd w:val="0"/>
      <w:spacing w:line="240" w:lineRule="atLeast"/>
      <w:jc w:val="both"/>
      <w:textAlignment w:val="baseline"/>
    </w:pPr>
    <w:rPr>
      <w:sz w:val="22"/>
    </w:rPr>
  </w:style>
  <w:style w:type="paragraph" w:customStyle="1" w:styleId="SH-SglSpHead">
    <w:name w:val="SH-Sgl Sp Head"/>
    <w:rsid w:val="00381A16"/>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rsid w:val="00381A16"/>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rsid w:val="00381A16"/>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rsid w:val="00381A16"/>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rsid w:val="00381A16"/>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rsid w:val="00381A16"/>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rsid w:val="00381A16"/>
    <w:pPr>
      <w:tabs>
        <w:tab w:val="clear" w:pos="4680"/>
        <w:tab w:val="clear" w:pos="9360"/>
        <w:tab w:val="right" w:pos="1152"/>
        <w:tab w:val="center" w:pos="1440"/>
        <w:tab w:val="left" w:pos="1728"/>
      </w:tabs>
      <w:ind w:left="1728" w:hanging="1728"/>
    </w:pPr>
  </w:style>
  <w:style w:type="paragraph" w:styleId="TOC5">
    <w:name w:val="toc 5"/>
    <w:basedOn w:val="TOC1"/>
    <w:semiHidden/>
    <w:rsid w:val="00381A16"/>
    <w:rPr>
      <w:caps w:val="0"/>
    </w:rPr>
  </w:style>
  <w:style w:type="paragraph" w:customStyle="1" w:styleId="L1-FlLSp12">
    <w:name w:val="L1-FlL Sp&amp;1/2"/>
    <w:rsid w:val="00381A16"/>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rsid w:val="00381A16"/>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rsid w:val="00381A16"/>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rsid w:val="00381A16"/>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rsid w:val="00381A16"/>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rsid w:val="00381A16"/>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rsid w:val="00381A16"/>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rsid w:val="00381A16"/>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rsid w:val="00381A16"/>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rsid w:val="00381A16"/>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rsid w:val="00381A16"/>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rsid w:val="00381A16"/>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rsid w:val="00381A16"/>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rsid w:val="00381A16"/>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rsid w:val="00381A16"/>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rsid w:val="00381A16"/>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rsid w:val="00381A16"/>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rsid w:val="00381A16"/>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rsid w:val="00381A16"/>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rsid w:val="00381A16"/>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rsid w:val="00381A16"/>
    <w:pPr>
      <w:suppressAutoHyphens/>
      <w:snapToGrid w:val="0"/>
      <w:ind w:left="1440" w:hanging="450"/>
    </w:pPr>
    <w:rPr>
      <w:rFonts w:ascii="Times New Roman" w:hAnsi="Times New Roman"/>
    </w:rPr>
  </w:style>
  <w:style w:type="character" w:customStyle="1" w:styleId="P1-StandParaChar">
    <w:name w:val="P1-Stand Para Char"/>
    <w:rsid w:val="00381A16"/>
    <w:rPr>
      <w:sz w:val="22"/>
      <w:lang w:val="en-US" w:eastAsia="en-US" w:bidi="ar-SA"/>
    </w:rPr>
  </w:style>
  <w:style w:type="character" w:styleId="PageNumber">
    <w:name w:val="page number"/>
    <w:basedOn w:val="DefaultParagraphFont"/>
    <w:rsid w:val="00381A16"/>
  </w:style>
  <w:style w:type="paragraph" w:customStyle="1" w:styleId="StyleP1-StandParaLinespacingsingle">
    <w:name w:val="Style P1-Stand Para + Line spacing:  single"/>
    <w:basedOn w:val="P1-StandPara"/>
    <w:rsid w:val="00381A16"/>
    <w:pPr>
      <w:spacing w:afterLines="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619FF"/>
    <w:pPr>
      <w:ind w:left="720"/>
      <w:contextualSpacing/>
    </w:pPr>
  </w:style>
  <w:style w:type="character" w:styleId="FollowedHyperlink">
    <w:name w:val="FollowedHyperlink"/>
    <w:basedOn w:val="DefaultParagraphFont"/>
    <w:rsid w:val="003346B5"/>
    <w:rPr>
      <w:color w:val="800080" w:themeColor="followedHyperlink"/>
      <w:u w:val="single"/>
    </w:rPr>
  </w:style>
  <w:style w:type="table" w:styleId="TableGrid">
    <w:name w:val="Table Grid"/>
    <w:basedOn w:val="TableNormal"/>
    <w:rsid w:val="0026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rsid w:val="00381A16"/>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rsid w:val="00381A16"/>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rsid w:val="00381A16"/>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rsid w:val="00381A16"/>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rsid w:val="00381A16"/>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rsid w:val="00381A16"/>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rsid w:val="00381A16"/>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1153F8"/>
    <w:pPr>
      <w:widowControl/>
      <w:numPr>
        <w:numId w:val="15"/>
      </w:numPr>
      <w:spacing w:before="120" w:after="60"/>
      <w:outlineLvl w:val="7"/>
    </w:pPr>
    <w:rPr>
      <w:rFonts w:ascii="Times New Roman" w:hAnsi="Times New Roman"/>
      <w:b/>
      <w:iCs/>
    </w:rPr>
  </w:style>
  <w:style w:type="paragraph" w:styleId="Heading9">
    <w:name w:val="heading 9"/>
    <w:basedOn w:val="Normal"/>
    <w:next w:val="Normal"/>
    <w:qFormat/>
    <w:rsid w:val="00381A16"/>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1A16"/>
  </w:style>
  <w:style w:type="character" w:styleId="CommentReference">
    <w:name w:val="annotation reference"/>
    <w:semiHidden/>
    <w:rsid w:val="00381A16"/>
    <w:rPr>
      <w:sz w:val="16"/>
      <w:szCs w:val="16"/>
    </w:rPr>
  </w:style>
  <w:style w:type="paragraph" w:styleId="CommentText">
    <w:name w:val="annotation text"/>
    <w:basedOn w:val="Normal"/>
    <w:semiHidden/>
    <w:rsid w:val="00381A16"/>
    <w:rPr>
      <w:sz w:val="20"/>
      <w:szCs w:val="20"/>
    </w:rPr>
  </w:style>
  <w:style w:type="paragraph" w:styleId="CommentSubject">
    <w:name w:val="annotation subject"/>
    <w:basedOn w:val="CommentText"/>
    <w:next w:val="CommentText"/>
    <w:semiHidden/>
    <w:rsid w:val="00381A16"/>
    <w:rPr>
      <w:b/>
      <w:bCs/>
    </w:rPr>
  </w:style>
  <w:style w:type="paragraph" w:styleId="BalloonText">
    <w:name w:val="Balloon Text"/>
    <w:basedOn w:val="Normal"/>
    <w:semiHidden/>
    <w:rsid w:val="00381A16"/>
    <w:rPr>
      <w:rFonts w:ascii="Tahoma" w:hAnsi="Tahoma" w:cs="Tahoma"/>
      <w:sz w:val="16"/>
      <w:szCs w:val="16"/>
    </w:rPr>
  </w:style>
  <w:style w:type="paragraph" w:styleId="NormalWeb">
    <w:name w:val="Normal (Web)"/>
    <w:basedOn w:val="Normal"/>
    <w:link w:val="NormalWebChar"/>
    <w:rsid w:val="00381A16"/>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381A16"/>
    <w:rPr>
      <w:color w:val="0000FF"/>
      <w:u w:val="single"/>
    </w:rPr>
  </w:style>
  <w:style w:type="paragraph" w:customStyle="1" w:styleId="Default">
    <w:name w:val="Default"/>
    <w:rsid w:val="00381A16"/>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sid w:val="00381A16"/>
    <w:rPr>
      <w:rFonts w:cs="Times New Roman"/>
      <w:color w:val="auto"/>
    </w:rPr>
  </w:style>
  <w:style w:type="paragraph" w:customStyle="1" w:styleId="CM2">
    <w:name w:val="CM2"/>
    <w:basedOn w:val="Default"/>
    <w:next w:val="Default"/>
    <w:rsid w:val="00381A16"/>
    <w:pPr>
      <w:spacing w:line="240" w:lineRule="atLeast"/>
    </w:pPr>
    <w:rPr>
      <w:rFonts w:cs="Times New Roman"/>
      <w:color w:val="auto"/>
    </w:rPr>
  </w:style>
  <w:style w:type="paragraph" w:customStyle="1" w:styleId="CM30">
    <w:name w:val="CM30"/>
    <w:basedOn w:val="Default"/>
    <w:next w:val="Default"/>
    <w:rsid w:val="00381A16"/>
    <w:pPr>
      <w:spacing w:after="233"/>
    </w:pPr>
    <w:rPr>
      <w:rFonts w:cs="Times New Roman"/>
      <w:color w:val="auto"/>
    </w:rPr>
  </w:style>
  <w:style w:type="paragraph" w:customStyle="1" w:styleId="CM31">
    <w:name w:val="CM31"/>
    <w:basedOn w:val="Default"/>
    <w:next w:val="Default"/>
    <w:rsid w:val="00381A16"/>
    <w:pPr>
      <w:spacing w:after="180"/>
    </w:pPr>
    <w:rPr>
      <w:rFonts w:cs="Times New Roman"/>
      <w:color w:val="auto"/>
    </w:rPr>
  </w:style>
  <w:style w:type="paragraph" w:customStyle="1" w:styleId="CM3">
    <w:name w:val="CM3"/>
    <w:basedOn w:val="Default"/>
    <w:next w:val="Default"/>
    <w:rsid w:val="00381A16"/>
    <w:pPr>
      <w:spacing w:line="200" w:lineRule="atLeast"/>
    </w:pPr>
    <w:rPr>
      <w:rFonts w:cs="Times New Roman"/>
      <w:color w:val="auto"/>
    </w:rPr>
  </w:style>
  <w:style w:type="paragraph" w:customStyle="1" w:styleId="CM4">
    <w:name w:val="CM4"/>
    <w:basedOn w:val="Default"/>
    <w:next w:val="Default"/>
    <w:rsid w:val="00381A16"/>
    <w:pPr>
      <w:spacing w:line="200" w:lineRule="atLeast"/>
    </w:pPr>
    <w:rPr>
      <w:rFonts w:cs="Times New Roman"/>
      <w:color w:val="auto"/>
    </w:rPr>
  </w:style>
  <w:style w:type="paragraph" w:customStyle="1" w:styleId="CM32">
    <w:name w:val="CM32"/>
    <w:basedOn w:val="Default"/>
    <w:next w:val="Default"/>
    <w:rsid w:val="00381A16"/>
    <w:pPr>
      <w:spacing w:after="90"/>
    </w:pPr>
    <w:rPr>
      <w:rFonts w:cs="Times New Roman"/>
      <w:color w:val="auto"/>
    </w:rPr>
  </w:style>
  <w:style w:type="paragraph" w:customStyle="1" w:styleId="CM5">
    <w:name w:val="CM5"/>
    <w:basedOn w:val="Default"/>
    <w:next w:val="Default"/>
    <w:rsid w:val="00381A16"/>
    <w:pPr>
      <w:spacing w:line="163" w:lineRule="atLeast"/>
    </w:pPr>
    <w:rPr>
      <w:rFonts w:cs="Times New Roman"/>
      <w:color w:val="auto"/>
    </w:rPr>
  </w:style>
  <w:style w:type="paragraph" w:customStyle="1" w:styleId="CM6">
    <w:name w:val="CM6"/>
    <w:basedOn w:val="Default"/>
    <w:next w:val="Default"/>
    <w:rsid w:val="00381A16"/>
    <w:pPr>
      <w:spacing w:line="200" w:lineRule="atLeast"/>
    </w:pPr>
    <w:rPr>
      <w:rFonts w:cs="Times New Roman"/>
      <w:color w:val="auto"/>
    </w:rPr>
  </w:style>
  <w:style w:type="paragraph" w:customStyle="1" w:styleId="CM7">
    <w:name w:val="CM7"/>
    <w:basedOn w:val="Default"/>
    <w:next w:val="Default"/>
    <w:rsid w:val="00381A16"/>
    <w:pPr>
      <w:spacing w:line="158" w:lineRule="atLeast"/>
    </w:pPr>
    <w:rPr>
      <w:rFonts w:cs="Times New Roman"/>
      <w:color w:val="auto"/>
    </w:rPr>
  </w:style>
  <w:style w:type="paragraph" w:customStyle="1" w:styleId="CM8">
    <w:name w:val="CM8"/>
    <w:basedOn w:val="Default"/>
    <w:next w:val="Default"/>
    <w:rsid w:val="00381A16"/>
    <w:pPr>
      <w:spacing w:line="320" w:lineRule="atLeast"/>
    </w:pPr>
    <w:rPr>
      <w:rFonts w:cs="Times New Roman"/>
      <w:color w:val="auto"/>
    </w:rPr>
  </w:style>
  <w:style w:type="paragraph" w:customStyle="1" w:styleId="CM17">
    <w:name w:val="CM17"/>
    <w:basedOn w:val="Default"/>
    <w:next w:val="Default"/>
    <w:rsid w:val="00381A16"/>
    <w:rPr>
      <w:rFonts w:cs="Times New Roman"/>
      <w:color w:val="auto"/>
    </w:rPr>
  </w:style>
  <w:style w:type="paragraph" w:customStyle="1" w:styleId="CM12">
    <w:name w:val="CM12"/>
    <w:basedOn w:val="Default"/>
    <w:next w:val="Default"/>
    <w:rsid w:val="00381A16"/>
    <w:pPr>
      <w:spacing w:line="203" w:lineRule="atLeast"/>
    </w:pPr>
    <w:rPr>
      <w:rFonts w:cs="Times New Roman"/>
      <w:color w:val="auto"/>
    </w:rPr>
  </w:style>
  <w:style w:type="paragraph" w:customStyle="1" w:styleId="CM11">
    <w:name w:val="CM11"/>
    <w:basedOn w:val="Default"/>
    <w:next w:val="Default"/>
    <w:rsid w:val="00381A16"/>
    <w:pPr>
      <w:spacing w:line="203" w:lineRule="atLeast"/>
    </w:pPr>
    <w:rPr>
      <w:rFonts w:cs="Times New Roman"/>
      <w:color w:val="auto"/>
    </w:rPr>
  </w:style>
  <w:style w:type="paragraph" w:customStyle="1" w:styleId="CM19">
    <w:name w:val="CM19"/>
    <w:basedOn w:val="Default"/>
    <w:next w:val="Default"/>
    <w:rsid w:val="00381A16"/>
    <w:pPr>
      <w:spacing w:line="200" w:lineRule="atLeast"/>
    </w:pPr>
    <w:rPr>
      <w:rFonts w:cs="Times New Roman"/>
      <w:color w:val="auto"/>
    </w:rPr>
  </w:style>
  <w:style w:type="paragraph" w:customStyle="1" w:styleId="CM20">
    <w:name w:val="CM20"/>
    <w:basedOn w:val="Default"/>
    <w:next w:val="Default"/>
    <w:rsid w:val="00381A16"/>
    <w:pPr>
      <w:spacing w:line="203" w:lineRule="atLeast"/>
    </w:pPr>
    <w:rPr>
      <w:rFonts w:cs="Times New Roman"/>
      <w:color w:val="auto"/>
    </w:rPr>
  </w:style>
  <w:style w:type="paragraph" w:customStyle="1" w:styleId="CM14">
    <w:name w:val="CM14"/>
    <w:basedOn w:val="Default"/>
    <w:next w:val="Default"/>
    <w:rsid w:val="00381A16"/>
    <w:pPr>
      <w:spacing w:line="203" w:lineRule="atLeast"/>
    </w:pPr>
    <w:rPr>
      <w:rFonts w:cs="Times New Roman"/>
      <w:color w:val="auto"/>
    </w:rPr>
  </w:style>
  <w:style w:type="paragraph" w:customStyle="1" w:styleId="CM15">
    <w:name w:val="CM15"/>
    <w:basedOn w:val="Default"/>
    <w:next w:val="Default"/>
    <w:rsid w:val="00381A16"/>
    <w:pPr>
      <w:spacing w:line="203" w:lineRule="atLeast"/>
    </w:pPr>
    <w:rPr>
      <w:rFonts w:cs="Times New Roman"/>
      <w:color w:val="auto"/>
    </w:rPr>
  </w:style>
  <w:style w:type="paragraph" w:customStyle="1" w:styleId="CM22">
    <w:name w:val="CM22"/>
    <w:basedOn w:val="Default"/>
    <w:next w:val="Default"/>
    <w:rsid w:val="00381A16"/>
    <w:pPr>
      <w:spacing w:line="203" w:lineRule="atLeast"/>
    </w:pPr>
    <w:rPr>
      <w:rFonts w:cs="Times New Roman"/>
      <w:color w:val="auto"/>
    </w:rPr>
  </w:style>
  <w:style w:type="paragraph" w:customStyle="1" w:styleId="CM27">
    <w:name w:val="CM27"/>
    <w:basedOn w:val="Default"/>
    <w:next w:val="Default"/>
    <w:rsid w:val="00381A16"/>
    <w:pPr>
      <w:spacing w:line="203" w:lineRule="atLeast"/>
    </w:pPr>
    <w:rPr>
      <w:rFonts w:cs="Times New Roman"/>
      <w:color w:val="auto"/>
    </w:rPr>
  </w:style>
  <w:style w:type="paragraph" w:customStyle="1" w:styleId="CM16">
    <w:name w:val="CM16"/>
    <w:basedOn w:val="Default"/>
    <w:next w:val="Default"/>
    <w:rsid w:val="00381A16"/>
    <w:pPr>
      <w:spacing w:line="203" w:lineRule="atLeast"/>
    </w:pPr>
    <w:rPr>
      <w:rFonts w:cs="Times New Roman"/>
      <w:color w:val="auto"/>
    </w:rPr>
  </w:style>
  <w:style w:type="paragraph" w:customStyle="1" w:styleId="CM26">
    <w:name w:val="CM26"/>
    <w:basedOn w:val="Default"/>
    <w:next w:val="Default"/>
    <w:rsid w:val="00381A16"/>
    <w:pPr>
      <w:spacing w:line="203" w:lineRule="atLeast"/>
    </w:pPr>
    <w:rPr>
      <w:rFonts w:cs="Times New Roman"/>
      <w:color w:val="auto"/>
    </w:rPr>
  </w:style>
  <w:style w:type="paragraph" w:customStyle="1" w:styleId="CM24">
    <w:name w:val="CM24"/>
    <w:basedOn w:val="Default"/>
    <w:next w:val="Default"/>
    <w:rsid w:val="00381A16"/>
    <w:pPr>
      <w:spacing w:line="206" w:lineRule="atLeast"/>
    </w:pPr>
    <w:rPr>
      <w:rFonts w:cs="Times New Roman"/>
      <w:color w:val="auto"/>
    </w:rPr>
  </w:style>
  <w:style w:type="paragraph" w:customStyle="1" w:styleId="CM21">
    <w:name w:val="CM21"/>
    <w:basedOn w:val="Default"/>
    <w:next w:val="Default"/>
    <w:rsid w:val="00381A16"/>
    <w:rPr>
      <w:rFonts w:cs="Times New Roman"/>
      <w:color w:val="auto"/>
    </w:rPr>
  </w:style>
  <w:style w:type="paragraph" w:customStyle="1" w:styleId="CM29">
    <w:name w:val="CM29"/>
    <w:basedOn w:val="Default"/>
    <w:next w:val="Default"/>
    <w:rsid w:val="00381A16"/>
    <w:pPr>
      <w:spacing w:line="203" w:lineRule="atLeast"/>
    </w:pPr>
    <w:rPr>
      <w:rFonts w:cs="Times New Roman"/>
      <w:color w:val="auto"/>
    </w:rPr>
  </w:style>
  <w:style w:type="paragraph" w:customStyle="1" w:styleId="P1-StandPara">
    <w:name w:val="P1-Stand Para"/>
    <w:rsid w:val="00381A16"/>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rsid w:val="00381A16"/>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rsid w:val="00381A16"/>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rsid w:val="00381A16"/>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uiPriority w:val="39"/>
    <w:rsid w:val="00381A16"/>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uiPriority w:val="39"/>
    <w:rsid w:val="00381A16"/>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rsid w:val="00381A16"/>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rsid w:val="00381A16"/>
    <w:pPr>
      <w:overflowPunct w:val="0"/>
      <w:autoSpaceDE w:val="0"/>
      <w:autoSpaceDN w:val="0"/>
      <w:adjustRightInd w:val="0"/>
      <w:spacing w:line="240" w:lineRule="atLeast"/>
      <w:jc w:val="both"/>
      <w:textAlignment w:val="baseline"/>
    </w:pPr>
    <w:rPr>
      <w:sz w:val="22"/>
    </w:rPr>
  </w:style>
  <w:style w:type="paragraph" w:customStyle="1" w:styleId="SH-SglSpHead">
    <w:name w:val="SH-Sgl Sp Head"/>
    <w:rsid w:val="00381A16"/>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rsid w:val="00381A16"/>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rsid w:val="00381A16"/>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rsid w:val="00381A16"/>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rsid w:val="00381A16"/>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rsid w:val="00381A16"/>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rsid w:val="00381A16"/>
    <w:pPr>
      <w:tabs>
        <w:tab w:val="clear" w:pos="4680"/>
        <w:tab w:val="clear" w:pos="9360"/>
        <w:tab w:val="right" w:pos="1152"/>
        <w:tab w:val="center" w:pos="1440"/>
        <w:tab w:val="left" w:pos="1728"/>
      </w:tabs>
      <w:ind w:left="1728" w:hanging="1728"/>
    </w:pPr>
  </w:style>
  <w:style w:type="paragraph" w:styleId="TOC5">
    <w:name w:val="toc 5"/>
    <w:basedOn w:val="TOC1"/>
    <w:semiHidden/>
    <w:rsid w:val="00381A16"/>
    <w:rPr>
      <w:caps w:val="0"/>
    </w:rPr>
  </w:style>
  <w:style w:type="paragraph" w:customStyle="1" w:styleId="L1-FlLSp12">
    <w:name w:val="L1-FlL Sp&amp;1/2"/>
    <w:rsid w:val="00381A16"/>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rsid w:val="00381A16"/>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rsid w:val="00381A16"/>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rsid w:val="00381A16"/>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rsid w:val="00381A16"/>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rsid w:val="00381A16"/>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rsid w:val="00381A16"/>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rsid w:val="00381A16"/>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rsid w:val="00381A16"/>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rsid w:val="00381A16"/>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rsid w:val="00381A16"/>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rsid w:val="00381A16"/>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rsid w:val="00381A16"/>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rsid w:val="00381A16"/>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rsid w:val="00381A16"/>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rsid w:val="00381A16"/>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rsid w:val="00381A16"/>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rsid w:val="00381A16"/>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rsid w:val="00381A16"/>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rsid w:val="00381A16"/>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rsid w:val="00381A16"/>
    <w:pPr>
      <w:suppressAutoHyphens/>
      <w:snapToGrid w:val="0"/>
      <w:ind w:left="1440" w:hanging="450"/>
    </w:pPr>
    <w:rPr>
      <w:rFonts w:ascii="Times New Roman" w:hAnsi="Times New Roman"/>
    </w:rPr>
  </w:style>
  <w:style w:type="character" w:customStyle="1" w:styleId="P1-StandParaChar">
    <w:name w:val="P1-Stand Para Char"/>
    <w:rsid w:val="00381A16"/>
    <w:rPr>
      <w:sz w:val="22"/>
      <w:lang w:val="en-US" w:eastAsia="en-US" w:bidi="ar-SA"/>
    </w:rPr>
  </w:style>
  <w:style w:type="character" w:styleId="PageNumber">
    <w:name w:val="page number"/>
    <w:basedOn w:val="DefaultParagraphFont"/>
    <w:rsid w:val="00381A16"/>
  </w:style>
  <w:style w:type="paragraph" w:customStyle="1" w:styleId="StyleP1-StandParaLinespacingsingle">
    <w:name w:val="Style P1-Stand Para + Line spacing:  single"/>
    <w:basedOn w:val="P1-StandPara"/>
    <w:rsid w:val="00381A16"/>
    <w:pPr>
      <w:spacing w:afterLines="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619FF"/>
    <w:pPr>
      <w:ind w:left="720"/>
      <w:contextualSpacing/>
    </w:pPr>
  </w:style>
  <w:style w:type="character" w:styleId="FollowedHyperlink">
    <w:name w:val="FollowedHyperlink"/>
    <w:basedOn w:val="DefaultParagraphFont"/>
    <w:rsid w:val="003346B5"/>
    <w:rPr>
      <w:color w:val="800080" w:themeColor="followedHyperlink"/>
      <w:u w:val="single"/>
    </w:rPr>
  </w:style>
  <w:style w:type="table" w:styleId="TableGrid">
    <w:name w:val="Table Grid"/>
    <w:basedOn w:val="TableNormal"/>
    <w:rsid w:val="0026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320">
      <w:bodyDiv w:val="1"/>
      <w:marLeft w:val="0"/>
      <w:marRight w:val="0"/>
      <w:marTop w:val="0"/>
      <w:marBottom w:val="0"/>
      <w:divBdr>
        <w:top w:val="none" w:sz="0" w:space="0" w:color="auto"/>
        <w:left w:val="none" w:sz="0" w:space="0" w:color="auto"/>
        <w:bottom w:val="none" w:sz="0" w:space="0" w:color="auto"/>
        <w:right w:val="none" w:sz="0" w:space="0" w:color="auto"/>
      </w:divBdr>
    </w:div>
    <w:div w:id="239681371">
      <w:bodyDiv w:val="1"/>
      <w:marLeft w:val="0"/>
      <w:marRight w:val="0"/>
      <w:marTop w:val="0"/>
      <w:marBottom w:val="0"/>
      <w:divBdr>
        <w:top w:val="none" w:sz="0" w:space="0" w:color="auto"/>
        <w:left w:val="none" w:sz="0" w:space="0" w:color="auto"/>
        <w:bottom w:val="none" w:sz="0" w:space="0" w:color="auto"/>
        <w:right w:val="none" w:sz="0" w:space="0" w:color="auto"/>
      </w:divBdr>
    </w:div>
    <w:div w:id="310716419">
      <w:bodyDiv w:val="1"/>
      <w:marLeft w:val="0"/>
      <w:marRight w:val="0"/>
      <w:marTop w:val="0"/>
      <w:marBottom w:val="0"/>
      <w:divBdr>
        <w:top w:val="none" w:sz="0" w:space="0" w:color="auto"/>
        <w:left w:val="none" w:sz="0" w:space="0" w:color="auto"/>
        <w:bottom w:val="none" w:sz="0" w:space="0" w:color="auto"/>
        <w:right w:val="none" w:sz="0" w:space="0" w:color="auto"/>
      </w:divBdr>
    </w:div>
    <w:div w:id="1057316586">
      <w:bodyDiv w:val="1"/>
      <w:marLeft w:val="0"/>
      <w:marRight w:val="0"/>
      <w:marTop w:val="0"/>
      <w:marBottom w:val="0"/>
      <w:divBdr>
        <w:top w:val="none" w:sz="0" w:space="0" w:color="auto"/>
        <w:left w:val="none" w:sz="0" w:space="0" w:color="auto"/>
        <w:bottom w:val="none" w:sz="0" w:space="0" w:color="auto"/>
        <w:right w:val="none" w:sz="0" w:space="0" w:color="auto"/>
      </w:divBdr>
    </w:div>
    <w:div w:id="13045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98AE-6972-446F-847E-06E34387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21743</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2016-03-23T15:25:00Z</dcterms:created>
  <dcterms:modified xsi:type="dcterms:W3CDTF">2016-03-23T15:26:00Z</dcterms:modified>
</cp:coreProperties>
</file>