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655E2" w14:textId="77777777" w:rsidR="00AF1BB3" w:rsidRPr="00E22746" w:rsidRDefault="00AF1BB3" w:rsidP="00E22746">
      <w:pPr>
        <w:jc w:val="center"/>
        <w:rPr>
          <w:rFonts w:ascii="Franklin Gothic Heavy" w:hAnsi="Franklin Gothic Heavy"/>
          <w:color w:val="003300"/>
          <w:sz w:val="44"/>
          <w:szCs w:val="44"/>
        </w:rPr>
      </w:pPr>
    </w:p>
    <w:p w14:paraId="2BA991C0" w14:textId="77777777" w:rsidR="006C0CFF" w:rsidRPr="008A7CC9" w:rsidRDefault="00A57AC5" w:rsidP="00E22746">
      <w:pPr>
        <w:jc w:val="center"/>
        <w:rPr>
          <w:rFonts w:ascii="Franklin Gothic Heavy" w:hAnsi="Franklin Gothic Heavy"/>
          <w:color w:val="016B4A"/>
          <w:sz w:val="44"/>
          <w:szCs w:val="44"/>
        </w:rPr>
      </w:pPr>
      <w:r w:rsidRPr="008A7CC9">
        <w:rPr>
          <w:rFonts w:ascii="Franklin Gothic Heavy" w:hAnsi="Franklin Gothic Heavy"/>
          <w:color w:val="016B4A"/>
          <w:sz w:val="44"/>
          <w:szCs w:val="44"/>
        </w:rPr>
        <w:t>USDA Food and Nutrition Service</w:t>
      </w:r>
    </w:p>
    <w:p w14:paraId="234933A4" w14:textId="77777777" w:rsidR="00A57AC5" w:rsidRPr="008A7CC9" w:rsidRDefault="00B54CC4" w:rsidP="00E22746">
      <w:pPr>
        <w:jc w:val="center"/>
        <w:rPr>
          <w:rFonts w:ascii="Franklin Gothic Heavy" w:hAnsi="Franklin Gothic Heavy"/>
          <w:color w:val="016B4A"/>
          <w:sz w:val="44"/>
          <w:szCs w:val="44"/>
        </w:rPr>
      </w:pPr>
      <w:r w:rsidRPr="008A7CC9">
        <w:rPr>
          <w:rFonts w:ascii="Franklin Gothic Heavy" w:hAnsi="Franklin Gothic Heavy"/>
          <w:color w:val="016B4A"/>
          <w:sz w:val="44"/>
          <w:szCs w:val="44"/>
        </w:rPr>
        <w:t>Supplemental Nutrition Assistance Program</w:t>
      </w:r>
    </w:p>
    <w:p w14:paraId="4A4ED998" w14:textId="77777777" w:rsidR="006C0CFF" w:rsidRPr="008A7CC9" w:rsidRDefault="006C0CFF" w:rsidP="00E22746">
      <w:pPr>
        <w:jc w:val="center"/>
        <w:rPr>
          <w:rFonts w:ascii="Franklin Gothic Heavy" w:hAnsi="Franklin Gothic Heavy"/>
          <w:color w:val="016B4A"/>
          <w:sz w:val="44"/>
          <w:szCs w:val="44"/>
        </w:rPr>
      </w:pPr>
    </w:p>
    <w:p w14:paraId="4DFE6CD7" w14:textId="77777777" w:rsidR="001027AC" w:rsidRPr="008A7CC9" w:rsidRDefault="001027AC" w:rsidP="00E22746">
      <w:pPr>
        <w:jc w:val="center"/>
        <w:rPr>
          <w:rFonts w:ascii="Franklin Gothic Heavy" w:hAnsi="Franklin Gothic Heavy"/>
          <w:color w:val="016B4A"/>
          <w:sz w:val="44"/>
          <w:szCs w:val="44"/>
        </w:rPr>
      </w:pPr>
      <w:r w:rsidRPr="008A7CC9">
        <w:rPr>
          <w:rFonts w:ascii="Franklin Gothic Heavy" w:hAnsi="Franklin Gothic Heavy"/>
          <w:color w:val="016B4A"/>
          <w:sz w:val="44"/>
          <w:szCs w:val="44"/>
        </w:rPr>
        <w:t>Electronic Benefits Transfer</w:t>
      </w:r>
    </w:p>
    <w:p w14:paraId="34A25F07" w14:textId="77777777" w:rsidR="006C0CFF" w:rsidRPr="008A7CC9" w:rsidRDefault="00052C79" w:rsidP="00E22746">
      <w:pPr>
        <w:jc w:val="center"/>
        <w:rPr>
          <w:rFonts w:ascii="Franklin Gothic Heavy" w:hAnsi="Franklin Gothic Heavy"/>
          <w:color w:val="016B4A"/>
          <w:sz w:val="44"/>
          <w:szCs w:val="44"/>
        </w:rPr>
      </w:pPr>
      <w:r>
        <w:rPr>
          <w:rFonts w:ascii="Franklin Gothic Heavy" w:hAnsi="Franklin Gothic Heavy"/>
          <w:color w:val="016B4A"/>
          <w:sz w:val="44"/>
          <w:szCs w:val="44"/>
        </w:rPr>
        <w:t>Online</w:t>
      </w:r>
      <w:r w:rsidRPr="008A7CC9">
        <w:rPr>
          <w:rFonts w:ascii="Franklin Gothic Heavy" w:hAnsi="Franklin Gothic Heavy"/>
          <w:color w:val="016B4A"/>
          <w:sz w:val="44"/>
          <w:szCs w:val="44"/>
        </w:rPr>
        <w:t xml:space="preserve"> </w:t>
      </w:r>
      <w:r w:rsidR="00E16BA5">
        <w:rPr>
          <w:rFonts w:ascii="Franklin Gothic Heavy" w:hAnsi="Franklin Gothic Heavy"/>
          <w:color w:val="016B4A"/>
          <w:sz w:val="44"/>
          <w:szCs w:val="44"/>
        </w:rPr>
        <w:t xml:space="preserve">Purchasing </w:t>
      </w:r>
      <w:r w:rsidR="00B54CC4" w:rsidRPr="008A7CC9">
        <w:rPr>
          <w:rFonts w:ascii="Franklin Gothic Heavy" w:hAnsi="Franklin Gothic Heavy"/>
          <w:color w:val="016B4A"/>
          <w:sz w:val="44"/>
          <w:szCs w:val="44"/>
        </w:rPr>
        <w:t>Pilot</w:t>
      </w:r>
    </w:p>
    <w:p w14:paraId="54247119" w14:textId="77777777" w:rsidR="00A57AC5" w:rsidRPr="008A7CC9" w:rsidRDefault="00A57AC5" w:rsidP="00E22746">
      <w:pPr>
        <w:jc w:val="center"/>
        <w:rPr>
          <w:rFonts w:ascii="Franklin Gothic Heavy" w:hAnsi="Franklin Gothic Heavy"/>
          <w:color w:val="016B4A"/>
          <w:sz w:val="44"/>
          <w:szCs w:val="44"/>
        </w:rPr>
      </w:pPr>
      <w:r w:rsidRPr="008A7CC9">
        <w:rPr>
          <w:rFonts w:ascii="Franklin Gothic Heavy" w:hAnsi="Franklin Gothic Heavy"/>
          <w:color w:val="016B4A"/>
          <w:sz w:val="44"/>
          <w:szCs w:val="44"/>
        </w:rPr>
        <w:t>Request for Volunteers</w:t>
      </w:r>
    </w:p>
    <w:p w14:paraId="1513B8F5" w14:textId="77777777" w:rsidR="00A57AC5" w:rsidRPr="008A7CC9" w:rsidRDefault="00A57AC5" w:rsidP="00E22746">
      <w:pPr>
        <w:jc w:val="center"/>
        <w:rPr>
          <w:rFonts w:ascii="Franklin Gothic Heavy" w:hAnsi="Franklin Gothic Heavy"/>
          <w:color w:val="016B4A"/>
          <w:sz w:val="44"/>
          <w:szCs w:val="44"/>
        </w:rPr>
      </w:pPr>
    </w:p>
    <w:p w14:paraId="30AB3F8F" w14:textId="77777777" w:rsidR="006C0CFF" w:rsidRPr="008A7CC9" w:rsidRDefault="006C0CFF" w:rsidP="00E22746">
      <w:pPr>
        <w:jc w:val="center"/>
        <w:rPr>
          <w:rFonts w:ascii="Franklin Gothic Heavy" w:hAnsi="Franklin Gothic Heavy"/>
          <w:color w:val="016B4A"/>
          <w:sz w:val="44"/>
          <w:szCs w:val="44"/>
        </w:rPr>
      </w:pPr>
    </w:p>
    <w:p w14:paraId="34B21F66" w14:textId="6CE721CD" w:rsidR="006C0CFF" w:rsidRPr="008A7CC9" w:rsidRDefault="00DF6214" w:rsidP="00E22746">
      <w:pPr>
        <w:jc w:val="center"/>
        <w:rPr>
          <w:rFonts w:ascii="Franklin Gothic Heavy" w:hAnsi="Franklin Gothic Heavy"/>
          <w:color w:val="016B4A"/>
          <w:sz w:val="44"/>
          <w:szCs w:val="44"/>
        </w:rPr>
      </w:pPr>
      <w:r>
        <w:rPr>
          <w:rFonts w:ascii="Franklin Gothic Heavy" w:hAnsi="Franklin Gothic Heavy"/>
          <w:color w:val="016B4A"/>
          <w:sz w:val="44"/>
          <w:szCs w:val="44"/>
        </w:rPr>
        <w:t xml:space="preserve">September </w:t>
      </w:r>
      <w:r w:rsidR="00242DFB" w:rsidRPr="00CC3A07">
        <w:rPr>
          <w:rFonts w:ascii="Franklin Gothic Heavy" w:hAnsi="Franklin Gothic Heavy"/>
          <w:color w:val="016B4A"/>
          <w:sz w:val="44"/>
          <w:szCs w:val="44"/>
          <w:highlight w:val="yellow"/>
        </w:rPr>
        <w:t>XX</w:t>
      </w:r>
      <w:r w:rsidR="00242DFB">
        <w:rPr>
          <w:rFonts w:ascii="Franklin Gothic Heavy" w:hAnsi="Franklin Gothic Heavy"/>
          <w:color w:val="016B4A"/>
          <w:sz w:val="44"/>
          <w:szCs w:val="44"/>
        </w:rPr>
        <w:t xml:space="preserve">, </w:t>
      </w:r>
      <w:r w:rsidR="00F178B4">
        <w:rPr>
          <w:rFonts w:ascii="Franklin Gothic Heavy" w:hAnsi="Franklin Gothic Heavy"/>
          <w:color w:val="016B4A"/>
          <w:sz w:val="44"/>
          <w:szCs w:val="44"/>
        </w:rPr>
        <w:t>2016</w:t>
      </w:r>
    </w:p>
    <w:p w14:paraId="306B6CB7" w14:textId="77777777" w:rsidR="006C0CFF" w:rsidRDefault="006C0CFF" w:rsidP="00C12029"/>
    <w:p w14:paraId="24366819" w14:textId="77777777" w:rsidR="009D0AE9" w:rsidRDefault="006C0CFF" w:rsidP="008A7CC9">
      <w:pPr>
        <w:jc w:val="center"/>
        <w:sectPr w:rsidR="009D0AE9" w:rsidSect="00CC3A07">
          <w:footerReference w:type="default" r:id="rId9"/>
          <w:headerReference w:type="first" r:id="rId10"/>
          <w:footerReference w:type="first" r:id="rId11"/>
          <w:pgSz w:w="12240" w:h="15840"/>
          <w:pgMar w:top="890" w:right="1440" w:bottom="1440" w:left="1440" w:header="720" w:footer="720" w:gutter="0"/>
          <w:pgBorders w:display="firstPage" w:offsetFrom="page">
            <w:top w:val="dashDotStroked" w:sz="24" w:space="24" w:color="00B050"/>
            <w:left w:val="dashDotStroked" w:sz="24" w:space="24" w:color="00B050"/>
            <w:bottom w:val="dashDotStroked" w:sz="24" w:space="24" w:color="00B050"/>
            <w:right w:val="dashDotStroked" w:sz="24" w:space="24" w:color="00B050"/>
          </w:pgBorders>
          <w:cols w:space="720"/>
          <w:titlePg/>
          <w:docGrid w:linePitch="360"/>
        </w:sectPr>
      </w:pPr>
      <w:r>
        <w:rPr>
          <w:noProof/>
        </w:rPr>
        <w:drawing>
          <wp:inline distT="0" distB="0" distL="0" distR="0" wp14:anchorId="51299E17" wp14:editId="44A2C035">
            <wp:extent cx="3721964" cy="1430867"/>
            <wp:effectExtent l="19050" t="0" r="0" b="0"/>
            <wp:docPr id="1" name="Picture 1" descr="SNAP-U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USDA"/>
                    <pic:cNvPicPr>
                      <a:picLocks noChangeAspect="1" noChangeArrowheads="1"/>
                    </pic:cNvPicPr>
                  </pic:nvPicPr>
                  <pic:blipFill>
                    <a:blip r:embed="rId12" cstate="print"/>
                    <a:srcRect/>
                    <a:stretch>
                      <a:fillRect/>
                    </a:stretch>
                  </pic:blipFill>
                  <pic:spPr bwMode="auto">
                    <a:xfrm>
                      <a:off x="0" y="0"/>
                      <a:ext cx="3722789" cy="1431184"/>
                    </a:xfrm>
                    <a:prstGeom prst="rect">
                      <a:avLst/>
                    </a:prstGeom>
                    <a:noFill/>
                    <a:ln w="9525">
                      <a:noFill/>
                      <a:miter lim="800000"/>
                      <a:headEnd/>
                      <a:tailEnd/>
                    </a:ln>
                  </pic:spPr>
                </pic:pic>
              </a:graphicData>
            </a:graphic>
          </wp:inline>
        </w:drawing>
      </w:r>
      <w:bookmarkStart w:id="0" w:name="_GoBack"/>
      <w:bookmarkEnd w:id="0"/>
    </w:p>
    <w:p w14:paraId="564442B9" w14:textId="77777777" w:rsidR="001027AC" w:rsidRPr="00704363" w:rsidRDefault="001027AC" w:rsidP="008B6AE8">
      <w:pPr>
        <w:pStyle w:val="TopHeading"/>
        <w:spacing w:after="0"/>
      </w:pPr>
      <w:bookmarkStart w:id="1" w:name="_Toc457582041"/>
      <w:r w:rsidRPr="00704363">
        <w:lastRenderedPageBreak/>
        <w:t>Table of Contents</w:t>
      </w:r>
      <w:bookmarkEnd w:id="1"/>
    </w:p>
    <w:p w14:paraId="3981351D" w14:textId="77777777" w:rsidR="00ED26D8" w:rsidRDefault="00902151">
      <w:pPr>
        <w:pStyle w:val="TOC1"/>
        <w:tabs>
          <w:tab w:val="right" w:leader="dot" w:pos="9350"/>
        </w:tabs>
        <w:rPr>
          <w:rFonts w:asciiTheme="minorHAnsi" w:eastAsiaTheme="minorEastAsia" w:hAnsiTheme="minorHAnsi"/>
          <w:noProof/>
          <w:sz w:val="22"/>
        </w:rPr>
      </w:pPr>
      <w:r w:rsidRPr="00704363">
        <w:rPr>
          <w:rFonts w:cs="Arial"/>
          <w:szCs w:val="24"/>
        </w:rPr>
        <w:fldChar w:fldCharType="begin"/>
      </w:r>
      <w:r w:rsidR="0015144A" w:rsidRPr="00704363">
        <w:rPr>
          <w:rFonts w:cs="Arial"/>
          <w:szCs w:val="24"/>
        </w:rPr>
        <w:instrText xml:space="preserve"> TOC \h \z \t "Heading 1,2,Heading 2,3,Heading 3,4,Top Heading,1" </w:instrText>
      </w:r>
      <w:r w:rsidRPr="00704363">
        <w:rPr>
          <w:rFonts w:cs="Arial"/>
          <w:szCs w:val="24"/>
        </w:rPr>
        <w:fldChar w:fldCharType="separate"/>
      </w:r>
      <w:hyperlink w:anchor="_Toc457582041" w:history="1">
        <w:r w:rsidR="00ED26D8" w:rsidRPr="00C70793">
          <w:rPr>
            <w:rStyle w:val="Hyperlink"/>
            <w:noProof/>
          </w:rPr>
          <w:t>Table of Contents</w:t>
        </w:r>
        <w:r w:rsidR="00ED26D8">
          <w:rPr>
            <w:noProof/>
            <w:webHidden/>
          </w:rPr>
          <w:tab/>
        </w:r>
        <w:r w:rsidR="00ED26D8">
          <w:rPr>
            <w:noProof/>
            <w:webHidden/>
          </w:rPr>
          <w:fldChar w:fldCharType="begin"/>
        </w:r>
        <w:r w:rsidR="00ED26D8">
          <w:rPr>
            <w:noProof/>
            <w:webHidden/>
          </w:rPr>
          <w:instrText xml:space="preserve"> PAGEREF _Toc457582041 \h </w:instrText>
        </w:r>
        <w:r w:rsidR="00ED26D8">
          <w:rPr>
            <w:noProof/>
            <w:webHidden/>
          </w:rPr>
        </w:r>
        <w:r w:rsidR="00ED26D8">
          <w:rPr>
            <w:noProof/>
            <w:webHidden/>
          </w:rPr>
          <w:fldChar w:fldCharType="separate"/>
        </w:r>
        <w:r w:rsidR="009B4CB4">
          <w:rPr>
            <w:noProof/>
            <w:webHidden/>
          </w:rPr>
          <w:t>i</w:t>
        </w:r>
        <w:r w:rsidR="00ED26D8">
          <w:rPr>
            <w:noProof/>
            <w:webHidden/>
          </w:rPr>
          <w:fldChar w:fldCharType="end"/>
        </w:r>
      </w:hyperlink>
    </w:p>
    <w:p w14:paraId="2CDF5ED8" w14:textId="77777777" w:rsidR="00ED26D8" w:rsidRDefault="00994C67">
      <w:pPr>
        <w:pStyle w:val="TOC1"/>
        <w:tabs>
          <w:tab w:val="right" w:leader="dot" w:pos="9350"/>
        </w:tabs>
        <w:rPr>
          <w:rFonts w:asciiTheme="minorHAnsi" w:eastAsiaTheme="minorEastAsia" w:hAnsiTheme="minorHAnsi"/>
          <w:noProof/>
          <w:sz w:val="22"/>
        </w:rPr>
      </w:pPr>
      <w:hyperlink w:anchor="_Toc457582042" w:history="1">
        <w:r w:rsidR="00ED26D8" w:rsidRPr="00C70793">
          <w:rPr>
            <w:rStyle w:val="Hyperlink"/>
            <w:noProof/>
          </w:rPr>
          <w:t>Tables</w:t>
        </w:r>
        <w:r w:rsidR="00ED26D8">
          <w:rPr>
            <w:noProof/>
            <w:webHidden/>
          </w:rPr>
          <w:tab/>
        </w:r>
        <w:r w:rsidR="00ED26D8">
          <w:rPr>
            <w:noProof/>
            <w:webHidden/>
          </w:rPr>
          <w:fldChar w:fldCharType="begin"/>
        </w:r>
        <w:r w:rsidR="00ED26D8">
          <w:rPr>
            <w:noProof/>
            <w:webHidden/>
          </w:rPr>
          <w:instrText xml:space="preserve"> PAGEREF _Toc457582042 \h </w:instrText>
        </w:r>
        <w:r w:rsidR="00ED26D8">
          <w:rPr>
            <w:noProof/>
            <w:webHidden/>
          </w:rPr>
        </w:r>
        <w:r w:rsidR="00ED26D8">
          <w:rPr>
            <w:noProof/>
            <w:webHidden/>
          </w:rPr>
          <w:fldChar w:fldCharType="separate"/>
        </w:r>
        <w:r w:rsidR="009B4CB4">
          <w:rPr>
            <w:noProof/>
            <w:webHidden/>
          </w:rPr>
          <w:t>v</w:t>
        </w:r>
        <w:r w:rsidR="00ED26D8">
          <w:rPr>
            <w:noProof/>
            <w:webHidden/>
          </w:rPr>
          <w:fldChar w:fldCharType="end"/>
        </w:r>
      </w:hyperlink>
    </w:p>
    <w:p w14:paraId="10465EFC" w14:textId="77777777" w:rsidR="00ED26D8" w:rsidRDefault="00994C67">
      <w:pPr>
        <w:pStyle w:val="TOC1"/>
        <w:tabs>
          <w:tab w:val="right" w:leader="dot" w:pos="9350"/>
        </w:tabs>
        <w:rPr>
          <w:rFonts w:asciiTheme="minorHAnsi" w:eastAsiaTheme="minorEastAsia" w:hAnsiTheme="minorHAnsi"/>
          <w:noProof/>
          <w:sz w:val="22"/>
        </w:rPr>
      </w:pPr>
      <w:hyperlink w:anchor="_Toc457582043" w:history="1">
        <w:r w:rsidR="00ED26D8" w:rsidRPr="00C70793">
          <w:rPr>
            <w:rStyle w:val="Hyperlink"/>
            <w:noProof/>
          </w:rPr>
          <w:t>Figures</w:t>
        </w:r>
        <w:r w:rsidR="00ED26D8">
          <w:rPr>
            <w:noProof/>
            <w:webHidden/>
          </w:rPr>
          <w:tab/>
        </w:r>
        <w:r w:rsidR="00ED26D8">
          <w:rPr>
            <w:noProof/>
            <w:webHidden/>
          </w:rPr>
          <w:fldChar w:fldCharType="begin"/>
        </w:r>
        <w:r w:rsidR="00ED26D8">
          <w:rPr>
            <w:noProof/>
            <w:webHidden/>
          </w:rPr>
          <w:instrText xml:space="preserve"> PAGEREF _Toc457582043 \h </w:instrText>
        </w:r>
        <w:r w:rsidR="00ED26D8">
          <w:rPr>
            <w:noProof/>
            <w:webHidden/>
          </w:rPr>
        </w:r>
        <w:r w:rsidR="00ED26D8">
          <w:rPr>
            <w:noProof/>
            <w:webHidden/>
          </w:rPr>
          <w:fldChar w:fldCharType="separate"/>
        </w:r>
        <w:r w:rsidR="009B4CB4">
          <w:rPr>
            <w:noProof/>
            <w:webHidden/>
          </w:rPr>
          <w:t>v</w:t>
        </w:r>
        <w:r w:rsidR="00ED26D8">
          <w:rPr>
            <w:noProof/>
            <w:webHidden/>
          </w:rPr>
          <w:fldChar w:fldCharType="end"/>
        </w:r>
      </w:hyperlink>
    </w:p>
    <w:p w14:paraId="76B6AD34" w14:textId="77777777" w:rsidR="00ED26D8" w:rsidRDefault="00994C67">
      <w:pPr>
        <w:pStyle w:val="TOC1"/>
        <w:tabs>
          <w:tab w:val="right" w:leader="dot" w:pos="9350"/>
        </w:tabs>
        <w:rPr>
          <w:rFonts w:asciiTheme="minorHAnsi" w:eastAsiaTheme="minorEastAsia" w:hAnsiTheme="minorHAnsi"/>
          <w:noProof/>
          <w:sz w:val="22"/>
        </w:rPr>
      </w:pPr>
      <w:hyperlink w:anchor="_Toc457582044" w:history="1">
        <w:r w:rsidR="00ED26D8" w:rsidRPr="00C70793">
          <w:rPr>
            <w:rStyle w:val="Hyperlink"/>
            <w:noProof/>
          </w:rPr>
          <w:t>Glossary of Terms</w:t>
        </w:r>
        <w:r w:rsidR="00ED26D8">
          <w:rPr>
            <w:noProof/>
            <w:webHidden/>
          </w:rPr>
          <w:tab/>
        </w:r>
        <w:r w:rsidR="00ED26D8">
          <w:rPr>
            <w:noProof/>
            <w:webHidden/>
          </w:rPr>
          <w:fldChar w:fldCharType="begin"/>
        </w:r>
        <w:r w:rsidR="00ED26D8">
          <w:rPr>
            <w:noProof/>
            <w:webHidden/>
          </w:rPr>
          <w:instrText xml:space="preserve"> PAGEREF _Toc457582044 \h </w:instrText>
        </w:r>
        <w:r w:rsidR="00ED26D8">
          <w:rPr>
            <w:noProof/>
            <w:webHidden/>
          </w:rPr>
        </w:r>
        <w:r w:rsidR="00ED26D8">
          <w:rPr>
            <w:noProof/>
            <w:webHidden/>
          </w:rPr>
          <w:fldChar w:fldCharType="separate"/>
        </w:r>
        <w:r w:rsidR="009B4CB4">
          <w:rPr>
            <w:noProof/>
            <w:webHidden/>
          </w:rPr>
          <w:t>vi</w:t>
        </w:r>
        <w:r w:rsidR="00ED26D8">
          <w:rPr>
            <w:noProof/>
            <w:webHidden/>
          </w:rPr>
          <w:fldChar w:fldCharType="end"/>
        </w:r>
      </w:hyperlink>
    </w:p>
    <w:p w14:paraId="591FA4EA" w14:textId="77777777" w:rsidR="00ED26D8" w:rsidRDefault="00994C67">
      <w:pPr>
        <w:pStyle w:val="TOC1"/>
        <w:tabs>
          <w:tab w:val="right" w:leader="dot" w:pos="9350"/>
        </w:tabs>
        <w:rPr>
          <w:rFonts w:asciiTheme="minorHAnsi" w:eastAsiaTheme="minorEastAsia" w:hAnsiTheme="minorHAnsi"/>
          <w:noProof/>
          <w:sz w:val="22"/>
        </w:rPr>
      </w:pPr>
      <w:hyperlink w:anchor="_Toc457582045" w:history="1">
        <w:r w:rsidR="00ED26D8" w:rsidRPr="00C70793">
          <w:rPr>
            <w:rStyle w:val="Hyperlink"/>
            <w:noProof/>
          </w:rPr>
          <w:t>Chapter 1 – Introduction</w:t>
        </w:r>
        <w:r w:rsidR="00ED26D8">
          <w:rPr>
            <w:noProof/>
            <w:webHidden/>
          </w:rPr>
          <w:tab/>
        </w:r>
        <w:r w:rsidR="00ED26D8">
          <w:rPr>
            <w:noProof/>
            <w:webHidden/>
          </w:rPr>
          <w:fldChar w:fldCharType="begin"/>
        </w:r>
        <w:r w:rsidR="00ED26D8">
          <w:rPr>
            <w:noProof/>
            <w:webHidden/>
          </w:rPr>
          <w:instrText xml:space="preserve"> PAGEREF _Toc457582045 \h </w:instrText>
        </w:r>
        <w:r w:rsidR="00ED26D8">
          <w:rPr>
            <w:noProof/>
            <w:webHidden/>
          </w:rPr>
        </w:r>
        <w:r w:rsidR="00ED26D8">
          <w:rPr>
            <w:noProof/>
            <w:webHidden/>
          </w:rPr>
          <w:fldChar w:fldCharType="separate"/>
        </w:r>
        <w:r w:rsidR="009B4CB4">
          <w:rPr>
            <w:noProof/>
            <w:webHidden/>
          </w:rPr>
          <w:t>1</w:t>
        </w:r>
        <w:r w:rsidR="00ED26D8">
          <w:rPr>
            <w:noProof/>
            <w:webHidden/>
          </w:rPr>
          <w:fldChar w:fldCharType="end"/>
        </w:r>
      </w:hyperlink>
    </w:p>
    <w:p w14:paraId="2E069CF8"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46" w:history="1">
        <w:r w:rsidR="00ED26D8" w:rsidRPr="00C70793">
          <w:rPr>
            <w:rStyle w:val="Hyperlink"/>
            <w:noProof/>
          </w:rPr>
          <w:t>1.1</w:t>
        </w:r>
        <w:r w:rsidR="00ED26D8">
          <w:rPr>
            <w:rFonts w:asciiTheme="minorHAnsi" w:eastAsiaTheme="minorEastAsia" w:hAnsiTheme="minorHAnsi"/>
            <w:noProof/>
            <w:sz w:val="22"/>
          </w:rPr>
          <w:tab/>
        </w:r>
        <w:r w:rsidR="00ED26D8" w:rsidRPr="00C70793">
          <w:rPr>
            <w:rStyle w:val="Hyperlink"/>
            <w:noProof/>
          </w:rPr>
          <w:t>Overview</w:t>
        </w:r>
        <w:r w:rsidR="00ED26D8">
          <w:rPr>
            <w:noProof/>
            <w:webHidden/>
          </w:rPr>
          <w:tab/>
        </w:r>
        <w:r w:rsidR="00ED26D8">
          <w:rPr>
            <w:noProof/>
            <w:webHidden/>
          </w:rPr>
          <w:fldChar w:fldCharType="begin"/>
        </w:r>
        <w:r w:rsidR="00ED26D8">
          <w:rPr>
            <w:noProof/>
            <w:webHidden/>
          </w:rPr>
          <w:instrText xml:space="preserve"> PAGEREF _Toc457582046 \h </w:instrText>
        </w:r>
        <w:r w:rsidR="00ED26D8">
          <w:rPr>
            <w:noProof/>
            <w:webHidden/>
          </w:rPr>
        </w:r>
        <w:r w:rsidR="00ED26D8">
          <w:rPr>
            <w:noProof/>
            <w:webHidden/>
          </w:rPr>
          <w:fldChar w:fldCharType="separate"/>
        </w:r>
        <w:r w:rsidR="009B4CB4">
          <w:rPr>
            <w:noProof/>
            <w:webHidden/>
          </w:rPr>
          <w:t>1</w:t>
        </w:r>
        <w:r w:rsidR="00ED26D8">
          <w:rPr>
            <w:noProof/>
            <w:webHidden/>
          </w:rPr>
          <w:fldChar w:fldCharType="end"/>
        </w:r>
      </w:hyperlink>
    </w:p>
    <w:p w14:paraId="4EC0A884"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47" w:history="1">
        <w:r w:rsidR="00ED26D8" w:rsidRPr="00C70793">
          <w:rPr>
            <w:rStyle w:val="Hyperlink"/>
            <w:noProof/>
          </w:rPr>
          <w:t>1.2</w:t>
        </w:r>
        <w:r w:rsidR="00ED26D8">
          <w:rPr>
            <w:rFonts w:asciiTheme="minorHAnsi" w:eastAsiaTheme="minorEastAsia" w:hAnsiTheme="minorHAnsi"/>
            <w:noProof/>
            <w:sz w:val="22"/>
          </w:rPr>
          <w:tab/>
        </w:r>
        <w:r w:rsidR="00ED26D8" w:rsidRPr="00C70793">
          <w:rPr>
            <w:rStyle w:val="Hyperlink"/>
            <w:noProof/>
          </w:rPr>
          <w:t>Purpose</w:t>
        </w:r>
        <w:r w:rsidR="00ED26D8">
          <w:rPr>
            <w:noProof/>
            <w:webHidden/>
          </w:rPr>
          <w:tab/>
        </w:r>
        <w:r w:rsidR="00ED26D8">
          <w:rPr>
            <w:noProof/>
            <w:webHidden/>
          </w:rPr>
          <w:fldChar w:fldCharType="begin"/>
        </w:r>
        <w:r w:rsidR="00ED26D8">
          <w:rPr>
            <w:noProof/>
            <w:webHidden/>
          </w:rPr>
          <w:instrText xml:space="preserve"> PAGEREF _Toc457582047 \h </w:instrText>
        </w:r>
        <w:r w:rsidR="00ED26D8">
          <w:rPr>
            <w:noProof/>
            <w:webHidden/>
          </w:rPr>
        </w:r>
        <w:r w:rsidR="00ED26D8">
          <w:rPr>
            <w:noProof/>
            <w:webHidden/>
          </w:rPr>
          <w:fldChar w:fldCharType="separate"/>
        </w:r>
        <w:r w:rsidR="009B4CB4">
          <w:rPr>
            <w:noProof/>
            <w:webHidden/>
          </w:rPr>
          <w:t>1</w:t>
        </w:r>
        <w:r w:rsidR="00ED26D8">
          <w:rPr>
            <w:noProof/>
            <w:webHidden/>
          </w:rPr>
          <w:fldChar w:fldCharType="end"/>
        </w:r>
      </w:hyperlink>
    </w:p>
    <w:p w14:paraId="500DA24C"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48" w:history="1">
        <w:r w:rsidR="00ED26D8" w:rsidRPr="00C70793">
          <w:rPr>
            <w:rStyle w:val="Hyperlink"/>
            <w:noProof/>
          </w:rPr>
          <w:t>1.3</w:t>
        </w:r>
        <w:r w:rsidR="00ED26D8">
          <w:rPr>
            <w:rFonts w:asciiTheme="minorHAnsi" w:eastAsiaTheme="minorEastAsia" w:hAnsiTheme="minorHAnsi"/>
            <w:noProof/>
            <w:sz w:val="22"/>
          </w:rPr>
          <w:tab/>
        </w:r>
        <w:r w:rsidR="00ED26D8" w:rsidRPr="00C70793">
          <w:rPr>
            <w:rStyle w:val="Hyperlink"/>
            <w:noProof/>
          </w:rPr>
          <w:t>Background</w:t>
        </w:r>
        <w:r w:rsidR="00ED26D8">
          <w:rPr>
            <w:noProof/>
            <w:webHidden/>
          </w:rPr>
          <w:tab/>
        </w:r>
        <w:r w:rsidR="00ED26D8">
          <w:rPr>
            <w:noProof/>
            <w:webHidden/>
          </w:rPr>
          <w:fldChar w:fldCharType="begin"/>
        </w:r>
        <w:r w:rsidR="00ED26D8">
          <w:rPr>
            <w:noProof/>
            <w:webHidden/>
          </w:rPr>
          <w:instrText xml:space="preserve"> PAGEREF _Toc457582048 \h </w:instrText>
        </w:r>
        <w:r w:rsidR="00ED26D8">
          <w:rPr>
            <w:noProof/>
            <w:webHidden/>
          </w:rPr>
        </w:r>
        <w:r w:rsidR="00ED26D8">
          <w:rPr>
            <w:noProof/>
            <w:webHidden/>
          </w:rPr>
          <w:fldChar w:fldCharType="separate"/>
        </w:r>
        <w:r w:rsidR="009B4CB4">
          <w:rPr>
            <w:noProof/>
            <w:webHidden/>
          </w:rPr>
          <w:t>1</w:t>
        </w:r>
        <w:r w:rsidR="00ED26D8">
          <w:rPr>
            <w:noProof/>
            <w:webHidden/>
          </w:rPr>
          <w:fldChar w:fldCharType="end"/>
        </w:r>
      </w:hyperlink>
    </w:p>
    <w:p w14:paraId="36182F5A"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49" w:history="1">
        <w:r w:rsidR="00ED26D8" w:rsidRPr="00C70793">
          <w:rPr>
            <w:rStyle w:val="Hyperlink"/>
            <w:noProof/>
          </w:rPr>
          <w:t>1.3.1</w:t>
        </w:r>
        <w:r w:rsidR="00ED26D8">
          <w:rPr>
            <w:rFonts w:asciiTheme="minorHAnsi" w:eastAsiaTheme="minorEastAsia" w:hAnsiTheme="minorHAnsi"/>
            <w:noProof/>
            <w:sz w:val="22"/>
          </w:rPr>
          <w:tab/>
        </w:r>
        <w:r w:rsidR="00ED26D8" w:rsidRPr="00C70793">
          <w:rPr>
            <w:rStyle w:val="Hyperlink"/>
            <w:noProof/>
          </w:rPr>
          <w:t>Internet Shopping Workgroup</w:t>
        </w:r>
        <w:r w:rsidR="00ED26D8">
          <w:rPr>
            <w:noProof/>
            <w:webHidden/>
          </w:rPr>
          <w:tab/>
        </w:r>
        <w:r w:rsidR="00ED26D8">
          <w:rPr>
            <w:noProof/>
            <w:webHidden/>
          </w:rPr>
          <w:fldChar w:fldCharType="begin"/>
        </w:r>
        <w:r w:rsidR="00ED26D8">
          <w:rPr>
            <w:noProof/>
            <w:webHidden/>
          </w:rPr>
          <w:instrText xml:space="preserve"> PAGEREF _Toc457582049 \h </w:instrText>
        </w:r>
        <w:r w:rsidR="00ED26D8">
          <w:rPr>
            <w:noProof/>
            <w:webHidden/>
          </w:rPr>
        </w:r>
        <w:r w:rsidR="00ED26D8">
          <w:rPr>
            <w:noProof/>
            <w:webHidden/>
          </w:rPr>
          <w:fldChar w:fldCharType="separate"/>
        </w:r>
        <w:r w:rsidR="009B4CB4">
          <w:rPr>
            <w:noProof/>
            <w:webHidden/>
          </w:rPr>
          <w:t>2</w:t>
        </w:r>
        <w:r w:rsidR="00ED26D8">
          <w:rPr>
            <w:noProof/>
            <w:webHidden/>
          </w:rPr>
          <w:fldChar w:fldCharType="end"/>
        </w:r>
      </w:hyperlink>
    </w:p>
    <w:p w14:paraId="58DD5F31"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50" w:history="1">
        <w:r w:rsidR="00ED26D8" w:rsidRPr="00C70793">
          <w:rPr>
            <w:rStyle w:val="Hyperlink"/>
            <w:noProof/>
          </w:rPr>
          <w:t>1.3.2</w:t>
        </w:r>
        <w:r w:rsidR="00ED26D8">
          <w:rPr>
            <w:rFonts w:asciiTheme="minorHAnsi" w:eastAsiaTheme="minorEastAsia" w:hAnsiTheme="minorHAnsi"/>
            <w:noProof/>
            <w:sz w:val="22"/>
          </w:rPr>
          <w:tab/>
        </w:r>
        <w:r w:rsidR="00ED26D8" w:rsidRPr="00C70793">
          <w:rPr>
            <w:rStyle w:val="Hyperlink"/>
            <w:noProof/>
          </w:rPr>
          <w:t>Acculynk Solution</w:t>
        </w:r>
        <w:r w:rsidR="00ED26D8">
          <w:rPr>
            <w:noProof/>
            <w:webHidden/>
          </w:rPr>
          <w:tab/>
        </w:r>
        <w:r w:rsidR="00ED26D8">
          <w:rPr>
            <w:noProof/>
            <w:webHidden/>
          </w:rPr>
          <w:fldChar w:fldCharType="begin"/>
        </w:r>
        <w:r w:rsidR="00ED26D8">
          <w:rPr>
            <w:noProof/>
            <w:webHidden/>
          </w:rPr>
          <w:instrText xml:space="preserve"> PAGEREF _Toc457582050 \h </w:instrText>
        </w:r>
        <w:r w:rsidR="00ED26D8">
          <w:rPr>
            <w:noProof/>
            <w:webHidden/>
          </w:rPr>
        </w:r>
        <w:r w:rsidR="00ED26D8">
          <w:rPr>
            <w:noProof/>
            <w:webHidden/>
          </w:rPr>
          <w:fldChar w:fldCharType="separate"/>
        </w:r>
        <w:r w:rsidR="009B4CB4">
          <w:rPr>
            <w:noProof/>
            <w:webHidden/>
          </w:rPr>
          <w:t>3</w:t>
        </w:r>
        <w:r w:rsidR="00ED26D8">
          <w:rPr>
            <w:noProof/>
            <w:webHidden/>
          </w:rPr>
          <w:fldChar w:fldCharType="end"/>
        </w:r>
      </w:hyperlink>
    </w:p>
    <w:p w14:paraId="3F99D04A"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51" w:history="1">
        <w:r w:rsidR="00ED26D8" w:rsidRPr="00C70793">
          <w:rPr>
            <w:rStyle w:val="Hyperlink"/>
            <w:noProof/>
          </w:rPr>
          <w:t>1.3.2.1</w:t>
        </w:r>
        <w:r w:rsidR="00ED26D8">
          <w:rPr>
            <w:rFonts w:asciiTheme="minorHAnsi" w:eastAsiaTheme="minorEastAsia" w:hAnsiTheme="minorHAnsi"/>
            <w:noProof/>
            <w:sz w:val="22"/>
          </w:rPr>
          <w:tab/>
        </w:r>
        <w:r w:rsidR="00ED26D8" w:rsidRPr="00C70793">
          <w:rPr>
            <w:rStyle w:val="Hyperlink"/>
            <w:noProof/>
          </w:rPr>
          <w:t>Mandatory Use of Acculynk</w:t>
        </w:r>
        <w:r w:rsidR="00ED26D8">
          <w:rPr>
            <w:noProof/>
            <w:webHidden/>
          </w:rPr>
          <w:tab/>
        </w:r>
        <w:r w:rsidR="00ED26D8">
          <w:rPr>
            <w:noProof/>
            <w:webHidden/>
          </w:rPr>
          <w:fldChar w:fldCharType="begin"/>
        </w:r>
        <w:r w:rsidR="00ED26D8">
          <w:rPr>
            <w:noProof/>
            <w:webHidden/>
          </w:rPr>
          <w:instrText xml:space="preserve"> PAGEREF _Toc457582051 \h </w:instrText>
        </w:r>
        <w:r w:rsidR="00ED26D8">
          <w:rPr>
            <w:noProof/>
            <w:webHidden/>
          </w:rPr>
        </w:r>
        <w:r w:rsidR="00ED26D8">
          <w:rPr>
            <w:noProof/>
            <w:webHidden/>
          </w:rPr>
          <w:fldChar w:fldCharType="separate"/>
        </w:r>
        <w:r w:rsidR="009B4CB4">
          <w:rPr>
            <w:noProof/>
            <w:webHidden/>
          </w:rPr>
          <w:t>3</w:t>
        </w:r>
        <w:r w:rsidR="00ED26D8">
          <w:rPr>
            <w:noProof/>
            <w:webHidden/>
          </w:rPr>
          <w:fldChar w:fldCharType="end"/>
        </w:r>
      </w:hyperlink>
    </w:p>
    <w:p w14:paraId="0AD87988"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52" w:history="1">
        <w:r w:rsidR="00ED26D8" w:rsidRPr="00C70793">
          <w:rPr>
            <w:rStyle w:val="Hyperlink"/>
            <w:noProof/>
          </w:rPr>
          <w:t>1.3.2.2</w:t>
        </w:r>
        <w:r w:rsidR="00ED26D8">
          <w:rPr>
            <w:rFonts w:asciiTheme="minorHAnsi" w:eastAsiaTheme="minorEastAsia" w:hAnsiTheme="minorHAnsi"/>
            <w:noProof/>
            <w:sz w:val="22"/>
          </w:rPr>
          <w:tab/>
        </w:r>
        <w:r w:rsidR="00ED26D8" w:rsidRPr="00C70793">
          <w:rPr>
            <w:rStyle w:val="Hyperlink"/>
            <w:noProof/>
          </w:rPr>
          <w:t>Routing Through Acculynk</w:t>
        </w:r>
        <w:r w:rsidR="00ED26D8">
          <w:rPr>
            <w:noProof/>
            <w:webHidden/>
          </w:rPr>
          <w:tab/>
        </w:r>
        <w:r w:rsidR="00ED26D8">
          <w:rPr>
            <w:noProof/>
            <w:webHidden/>
          </w:rPr>
          <w:fldChar w:fldCharType="begin"/>
        </w:r>
        <w:r w:rsidR="00ED26D8">
          <w:rPr>
            <w:noProof/>
            <w:webHidden/>
          </w:rPr>
          <w:instrText xml:space="preserve"> PAGEREF _Toc457582052 \h </w:instrText>
        </w:r>
        <w:r w:rsidR="00ED26D8">
          <w:rPr>
            <w:noProof/>
            <w:webHidden/>
          </w:rPr>
        </w:r>
        <w:r w:rsidR="00ED26D8">
          <w:rPr>
            <w:noProof/>
            <w:webHidden/>
          </w:rPr>
          <w:fldChar w:fldCharType="separate"/>
        </w:r>
        <w:r w:rsidR="009B4CB4">
          <w:rPr>
            <w:noProof/>
            <w:webHidden/>
          </w:rPr>
          <w:t>4</w:t>
        </w:r>
        <w:r w:rsidR="00ED26D8">
          <w:rPr>
            <w:noProof/>
            <w:webHidden/>
          </w:rPr>
          <w:fldChar w:fldCharType="end"/>
        </w:r>
      </w:hyperlink>
    </w:p>
    <w:p w14:paraId="2DBB174C"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53" w:history="1">
        <w:r w:rsidR="00ED26D8" w:rsidRPr="00C70793">
          <w:rPr>
            <w:rStyle w:val="Hyperlink"/>
            <w:noProof/>
          </w:rPr>
          <w:t>1.3.2.3</w:t>
        </w:r>
        <w:r w:rsidR="00ED26D8">
          <w:rPr>
            <w:rFonts w:asciiTheme="minorHAnsi" w:eastAsiaTheme="minorEastAsia" w:hAnsiTheme="minorHAnsi"/>
            <w:noProof/>
            <w:sz w:val="22"/>
          </w:rPr>
          <w:tab/>
        </w:r>
        <w:r w:rsidR="00ED26D8" w:rsidRPr="00C70793">
          <w:rPr>
            <w:rStyle w:val="Hyperlink"/>
            <w:noProof/>
          </w:rPr>
          <w:t>Acculynk Commercial PIN-Debit Services</w:t>
        </w:r>
        <w:r w:rsidR="00ED26D8">
          <w:rPr>
            <w:noProof/>
            <w:webHidden/>
          </w:rPr>
          <w:tab/>
        </w:r>
        <w:r w:rsidR="00ED26D8">
          <w:rPr>
            <w:noProof/>
            <w:webHidden/>
          </w:rPr>
          <w:fldChar w:fldCharType="begin"/>
        </w:r>
        <w:r w:rsidR="00ED26D8">
          <w:rPr>
            <w:noProof/>
            <w:webHidden/>
          </w:rPr>
          <w:instrText xml:space="preserve"> PAGEREF _Toc457582053 \h </w:instrText>
        </w:r>
        <w:r w:rsidR="00ED26D8">
          <w:rPr>
            <w:noProof/>
            <w:webHidden/>
          </w:rPr>
        </w:r>
        <w:r w:rsidR="00ED26D8">
          <w:rPr>
            <w:noProof/>
            <w:webHidden/>
          </w:rPr>
          <w:fldChar w:fldCharType="separate"/>
        </w:r>
        <w:r w:rsidR="009B4CB4">
          <w:rPr>
            <w:noProof/>
            <w:webHidden/>
          </w:rPr>
          <w:t>4</w:t>
        </w:r>
        <w:r w:rsidR="00ED26D8">
          <w:rPr>
            <w:noProof/>
            <w:webHidden/>
          </w:rPr>
          <w:fldChar w:fldCharType="end"/>
        </w:r>
      </w:hyperlink>
    </w:p>
    <w:p w14:paraId="7D797D9F"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54" w:history="1">
        <w:r w:rsidR="00ED26D8" w:rsidRPr="00C70793">
          <w:rPr>
            <w:rStyle w:val="Hyperlink"/>
            <w:noProof/>
          </w:rPr>
          <w:t>1.3.3</w:t>
        </w:r>
        <w:r w:rsidR="00ED26D8">
          <w:rPr>
            <w:rFonts w:asciiTheme="minorHAnsi" w:eastAsiaTheme="minorEastAsia" w:hAnsiTheme="minorHAnsi"/>
            <w:noProof/>
            <w:sz w:val="22"/>
          </w:rPr>
          <w:tab/>
        </w:r>
        <w:r w:rsidR="00ED26D8" w:rsidRPr="00C70793">
          <w:rPr>
            <w:rStyle w:val="Hyperlink"/>
            <w:noProof/>
          </w:rPr>
          <w:t>Economic Changes</w:t>
        </w:r>
        <w:r w:rsidR="00ED26D8">
          <w:rPr>
            <w:noProof/>
            <w:webHidden/>
          </w:rPr>
          <w:tab/>
        </w:r>
        <w:r w:rsidR="00ED26D8">
          <w:rPr>
            <w:noProof/>
            <w:webHidden/>
          </w:rPr>
          <w:fldChar w:fldCharType="begin"/>
        </w:r>
        <w:r w:rsidR="00ED26D8">
          <w:rPr>
            <w:noProof/>
            <w:webHidden/>
          </w:rPr>
          <w:instrText xml:space="preserve"> PAGEREF _Toc457582054 \h </w:instrText>
        </w:r>
        <w:r w:rsidR="00ED26D8">
          <w:rPr>
            <w:noProof/>
            <w:webHidden/>
          </w:rPr>
        </w:r>
        <w:r w:rsidR="00ED26D8">
          <w:rPr>
            <w:noProof/>
            <w:webHidden/>
          </w:rPr>
          <w:fldChar w:fldCharType="separate"/>
        </w:r>
        <w:r w:rsidR="009B4CB4">
          <w:rPr>
            <w:noProof/>
            <w:webHidden/>
          </w:rPr>
          <w:t>4</w:t>
        </w:r>
        <w:r w:rsidR="00ED26D8">
          <w:rPr>
            <w:noProof/>
            <w:webHidden/>
          </w:rPr>
          <w:fldChar w:fldCharType="end"/>
        </w:r>
      </w:hyperlink>
    </w:p>
    <w:p w14:paraId="38D533C0"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55" w:history="1">
        <w:r w:rsidR="00ED26D8" w:rsidRPr="00C70793">
          <w:rPr>
            <w:rStyle w:val="Hyperlink"/>
            <w:noProof/>
          </w:rPr>
          <w:t>1.3.4</w:t>
        </w:r>
        <w:r w:rsidR="00ED26D8">
          <w:rPr>
            <w:rFonts w:asciiTheme="minorHAnsi" w:eastAsiaTheme="minorEastAsia" w:hAnsiTheme="minorHAnsi"/>
            <w:noProof/>
            <w:sz w:val="22"/>
          </w:rPr>
          <w:tab/>
        </w:r>
        <w:r w:rsidR="00ED26D8" w:rsidRPr="00C70793">
          <w:rPr>
            <w:rStyle w:val="Hyperlink"/>
            <w:noProof/>
          </w:rPr>
          <w:t>Agricultural Act of 2014</w:t>
        </w:r>
        <w:r w:rsidR="00ED26D8">
          <w:rPr>
            <w:noProof/>
            <w:webHidden/>
          </w:rPr>
          <w:tab/>
        </w:r>
        <w:r w:rsidR="00ED26D8">
          <w:rPr>
            <w:noProof/>
            <w:webHidden/>
          </w:rPr>
          <w:fldChar w:fldCharType="begin"/>
        </w:r>
        <w:r w:rsidR="00ED26D8">
          <w:rPr>
            <w:noProof/>
            <w:webHidden/>
          </w:rPr>
          <w:instrText xml:space="preserve"> PAGEREF _Toc457582055 \h </w:instrText>
        </w:r>
        <w:r w:rsidR="00ED26D8">
          <w:rPr>
            <w:noProof/>
            <w:webHidden/>
          </w:rPr>
        </w:r>
        <w:r w:rsidR="00ED26D8">
          <w:rPr>
            <w:noProof/>
            <w:webHidden/>
          </w:rPr>
          <w:fldChar w:fldCharType="separate"/>
        </w:r>
        <w:r w:rsidR="009B4CB4">
          <w:rPr>
            <w:noProof/>
            <w:webHidden/>
          </w:rPr>
          <w:t>5</w:t>
        </w:r>
        <w:r w:rsidR="00ED26D8">
          <w:rPr>
            <w:noProof/>
            <w:webHidden/>
          </w:rPr>
          <w:fldChar w:fldCharType="end"/>
        </w:r>
      </w:hyperlink>
    </w:p>
    <w:p w14:paraId="662F114F"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56" w:history="1">
        <w:r w:rsidR="00ED26D8" w:rsidRPr="00C70793">
          <w:rPr>
            <w:rStyle w:val="Hyperlink"/>
            <w:noProof/>
          </w:rPr>
          <w:t>1.4</w:t>
        </w:r>
        <w:r w:rsidR="00ED26D8">
          <w:rPr>
            <w:rFonts w:asciiTheme="minorHAnsi" w:eastAsiaTheme="minorEastAsia" w:hAnsiTheme="minorHAnsi"/>
            <w:noProof/>
            <w:sz w:val="22"/>
          </w:rPr>
          <w:tab/>
        </w:r>
        <w:r w:rsidR="00ED26D8" w:rsidRPr="00C70793">
          <w:rPr>
            <w:rStyle w:val="Hyperlink"/>
            <w:noProof/>
          </w:rPr>
          <w:t>Online Purchasing Pilot Vision</w:t>
        </w:r>
        <w:r w:rsidR="00ED26D8">
          <w:rPr>
            <w:noProof/>
            <w:webHidden/>
          </w:rPr>
          <w:tab/>
        </w:r>
        <w:r w:rsidR="00ED26D8">
          <w:rPr>
            <w:noProof/>
            <w:webHidden/>
          </w:rPr>
          <w:fldChar w:fldCharType="begin"/>
        </w:r>
        <w:r w:rsidR="00ED26D8">
          <w:rPr>
            <w:noProof/>
            <w:webHidden/>
          </w:rPr>
          <w:instrText xml:space="preserve"> PAGEREF _Toc457582056 \h </w:instrText>
        </w:r>
        <w:r w:rsidR="00ED26D8">
          <w:rPr>
            <w:noProof/>
            <w:webHidden/>
          </w:rPr>
        </w:r>
        <w:r w:rsidR="00ED26D8">
          <w:rPr>
            <w:noProof/>
            <w:webHidden/>
          </w:rPr>
          <w:fldChar w:fldCharType="separate"/>
        </w:r>
        <w:r w:rsidR="009B4CB4">
          <w:rPr>
            <w:noProof/>
            <w:webHidden/>
          </w:rPr>
          <w:t>5</w:t>
        </w:r>
        <w:r w:rsidR="00ED26D8">
          <w:rPr>
            <w:noProof/>
            <w:webHidden/>
          </w:rPr>
          <w:fldChar w:fldCharType="end"/>
        </w:r>
      </w:hyperlink>
    </w:p>
    <w:p w14:paraId="36B7E542"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57" w:history="1">
        <w:r w:rsidR="00ED26D8" w:rsidRPr="00C70793">
          <w:rPr>
            <w:rStyle w:val="Hyperlink"/>
            <w:noProof/>
          </w:rPr>
          <w:t>1.4.1</w:t>
        </w:r>
        <w:r w:rsidR="00ED26D8">
          <w:rPr>
            <w:rFonts w:asciiTheme="minorHAnsi" w:eastAsiaTheme="minorEastAsia" w:hAnsiTheme="minorHAnsi"/>
            <w:noProof/>
            <w:sz w:val="22"/>
          </w:rPr>
          <w:tab/>
        </w:r>
        <w:r w:rsidR="00ED26D8" w:rsidRPr="00C70793">
          <w:rPr>
            <w:rStyle w:val="Hyperlink"/>
            <w:noProof/>
          </w:rPr>
          <w:t>Demonstration Authority and Evaluation</w:t>
        </w:r>
        <w:r w:rsidR="00ED26D8">
          <w:rPr>
            <w:noProof/>
            <w:webHidden/>
          </w:rPr>
          <w:tab/>
        </w:r>
        <w:r w:rsidR="00ED26D8">
          <w:rPr>
            <w:noProof/>
            <w:webHidden/>
          </w:rPr>
          <w:fldChar w:fldCharType="begin"/>
        </w:r>
        <w:r w:rsidR="00ED26D8">
          <w:rPr>
            <w:noProof/>
            <w:webHidden/>
          </w:rPr>
          <w:instrText xml:space="preserve"> PAGEREF _Toc457582057 \h </w:instrText>
        </w:r>
        <w:r w:rsidR="00ED26D8">
          <w:rPr>
            <w:noProof/>
            <w:webHidden/>
          </w:rPr>
        </w:r>
        <w:r w:rsidR="00ED26D8">
          <w:rPr>
            <w:noProof/>
            <w:webHidden/>
          </w:rPr>
          <w:fldChar w:fldCharType="separate"/>
        </w:r>
        <w:r w:rsidR="009B4CB4">
          <w:rPr>
            <w:noProof/>
            <w:webHidden/>
          </w:rPr>
          <w:t>6</w:t>
        </w:r>
        <w:r w:rsidR="00ED26D8">
          <w:rPr>
            <w:noProof/>
            <w:webHidden/>
          </w:rPr>
          <w:fldChar w:fldCharType="end"/>
        </w:r>
      </w:hyperlink>
    </w:p>
    <w:p w14:paraId="47E2DB7C"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58" w:history="1">
        <w:r w:rsidR="00ED26D8" w:rsidRPr="00C70793">
          <w:rPr>
            <w:rStyle w:val="Hyperlink"/>
            <w:noProof/>
          </w:rPr>
          <w:t>1.4.2</w:t>
        </w:r>
        <w:r w:rsidR="00ED26D8">
          <w:rPr>
            <w:rFonts w:asciiTheme="minorHAnsi" w:eastAsiaTheme="minorEastAsia" w:hAnsiTheme="minorHAnsi"/>
            <w:noProof/>
            <w:sz w:val="22"/>
          </w:rPr>
          <w:tab/>
        </w:r>
        <w:r w:rsidR="00ED26D8" w:rsidRPr="00C70793">
          <w:rPr>
            <w:rStyle w:val="Hyperlink"/>
            <w:noProof/>
          </w:rPr>
          <w:t>Report to the Secretary</w:t>
        </w:r>
        <w:r w:rsidR="00ED26D8">
          <w:rPr>
            <w:noProof/>
            <w:webHidden/>
          </w:rPr>
          <w:tab/>
        </w:r>
        <w:r w:rsidR="00ED26D8">
          <w:rPr>
            <w:noProof/>
            <w:webHidden/>
          </w:rPr>
          <w:fldChar w:fldCharType="begin"/>
        </w:r>
        <w:r w:rsidR="00ED26D8">
          <w:rPr>
            <w:noProof/>
            <w:webHidden/>
          </w:rPr>
          <w:instrText xml:space="preserve"> PAGEREF _Toc457582058 \h </w:instrText>
        </w:r>
        <w:r w:rsidR="00ED26D8">
          <w:rPr>
            <w:noProof/>
            <w:webHidden/>
          </w:rPr>
        </w:r>
        <w:r w:rsidR="00ED26D8">
          <w:rPr>
            <w:noProof/>
            <w:webHidden/>
          </w:rPr>
          <w:fldChar w:fldCharType="separate"/>
        </w:r>
        <w:r w:rsidR="009B4CB4">
          <w:rPr>
            <w:noProof/>
            <w:webHidden/>
          </w:rPr>
          <w:t>6</w:t>
        </w:r>
        <w:r w:rsidR="00ED26D8">
          <w:rPr>
            <w:noProof/>
            <w:webHidden/>
          </w:rPr>
          <w:fldChar w:fldCharType="end"/>
        </w:r>
      </w:hyperlink>
    </w:p>
    <w:p w14:paraId="650AFAF6"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59" w:history="1">
        <w:r w:rsidR="00ED26D8" w:rsidRPr="00C70793">
          <w:rPr>
            <w:rStyle w:val="Hyperlink"/>
            <w:noProof/>
          </w:rPr>
          <w:t>1.4.3</w:t>
        </w:r>
        <w:r w:rsidR="00ED26D8">
          <w:rPr>
            <w:rFonts w:asciiTheme="minorHAnsi" w:eastAsiaTheme="minorEastAsia" w:hAnsiTheme="minorHAnsi"/>
            <w:noProof/>
            <w:sz w:val="22"/>
          </w:rPr>
          <w:tab/>
        </w:r>
        <w:r w:rsidR="00ED26D8" w:rsidRPr="00C70793">
          <w:rPr>
            <w:rStyle w:val="Hyperlink"/>
            <w:noProof/>
          </w:rPr>
          <w:t>PIN Debit vs. Credit Transactions</w:t>
        </w:r>
        <w:r w:rsidR="00ED26D8">
          <w:rPr>
            <w:noProof/>
            <w:webHidden/>
          </w:rPr>
          <w:tab/>
        </w:r>
        <w:r w:rsidR="00ED26D8">
          <w:rPr>
            <w:noProof/>
            <w:webHidden/>
          </w:rPr>
          <w:fldChar w:fldCharType="begin"/>
        </w:r>
        <w:r w:rsidR="00ED26D8">
          <w:rPr>
            <w:noProof/>
            <w:webHidden/>
          </w:rPr>
          <w:instrText xml:space="preserve"> PAGEREF _Toc457582059 \h </w:instrText>
        </w:r>
        <w:r w:rsidR="00ED26D8">
          <w:rPr>
            <w:noProof/>
            <w:webHidden/>
          </w:rPr>
        </w:r>
        <w:r w:rsidR="00ED26D8">
          <w:rPr>
            <w:noProof/>
            <w:webHidden/>
          </w:rPr>
          <w:fldChar w:fldCharType="separate"/>
        </w:r>
        <w:r w:rsidR="009B4CB4">
          <w:rPr>
            <w:noProof/>
            <w:webHidden/>
          </w:rPr>
          <w:t>6</w:t>
        </w:r>
        <w:r w:rsidR="00ED26D8">
          <w:rPr>
            <w:noProof/>
            <w:webHidden/>
          </w:rPr>
          <w:fldChar w:fldCharType="end"/>
        </w:r>
      </w:hyperlink>
    </w:p>
    <w:p w14:paraId="714AA42D"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60" w:history="1">
        <w:r w:rsidR="00ED26D8" w:rsidRPr="00C70793">
          <w:rPr>
            <w:rStyle w:val="Hyperlink"/>
            <w:noProof/>
          </w:rPr>
          <w:t>1.5</w:t>
        </w:r>
        <w:r w:rsidR="00ED26D8">
          <w:rPr>
            <w:rFonts w:asciiTheme="minorHAnsi" w:eastAsiaTheme="minorEastAsia" w:hAnsiTheme="minorHAnsi"/>
            <w:noProof/>
            <w:sz w:val="22"/>
          </w:rPr>
          <w:tab/>
        </w:r>
        <w:r w:rsidR="00ED26D8" w:rsidRPr="00C70793">
          <w:rPr>
            <w:rStyle w:val="Hyperlink"/>
            <w:noProof/>
          </w:rPr>
          <w:t>Pilot Description</w:t>
        </w:r>
        <w:r w:rsidR="00ED26D8">
          <w:rPr>
            <w:noProof/>
            <w:webHidden/>
          </w:rPr>
          <w:tab/>
        </w:r>
        <w:r w:rsidR="00ED26D8">
          <w:rPr>
            <w:noProof/>
            <w:webHidden/>
          </w:rPr>
          <w:fldChar w:fldCharType="begin"/>
        </w:r>
        <w:r w:rsidR="00ED26D8">
          <w:rPr>
            <w:noProof/>
            <w:webHidden/>
          </w:rPr>
          <w:instrText xml:space="preserve"> PAGEREF _Toc457582060 \h </w:instrText>
        </w:r>
        <w:r w:rsidR="00ED26D8">
          <w:rPr>
            <w:noProof/>
            <w:webHidden/>
          </w:rPr>
        </w:r>
        <w:r w:rsidR="00ED26D8">
          <w:rPr>
            <w:noProof/>
            <w:webHidden/>
          </w:rPr>
          <w:fldChar w:fldCharType="separate"/>
        </w:r>
        <w:r w:rsidR="009B4CB4">
          <w:rPr>
            <w:noProof/>
            <w:webHidden/>
          </w:rPr>
          <w:t>7</w:t>
        </w:r>
        <w:r w:rsidR="00ED26D8">
          <w:rPr>
            <w:noProof/>
            <w:webHidden/>
          </w:rPr>
          <w:fldChar w:fldCharType="end"/>
        </w:r>
      </w:hyperlink>
    </w:p>
    <w:p w14:paraId="5789595E"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1" w:history="1">
        <w:r w:rsidR="00ED26D8" w:rsidRPr="00C70793">
          <w:rPr>
            <w:rStyle w:val="Hyperlink"/>
            <w:noProof/>
          </w:rPr>
          <w:t>1.5.1</w:t>
        </w:r>
        <w:r w:rsidR="00ED26D8">
          <w:rPr>
            <w:rFonts w:asciiTheme="minorHAnsi" w:eastAsiaTheme="minorEastAsia" w:hAnsiTheme="minorHAnsi"/>
            <w:noProof/>
            <w:sz w:val="22"/>
          </w:rPr>
          <w:tab/>
        </w:r>
        <w:r w:rsidR="00ED26D8" w:rsidRPr="00C70793">
          <w:rPr>
            <w:rStyle w:val="Hyperlink"/>
            <w:noProof/>
          </w:rPr>
          <w:t>Pilot Participants</w:t>
        </w:r>
        <w:r w:rsidR="00ED26D8">
          <w:rPr>
            <w:noProof/>
            <w:webHidden/>
          </w:rPr>
          <w:tab/>
        </w:r>
        <w:r w:rsidR="00ED26D8">
          <w:rPr>
            <w:noProof/>
            <w:webHidden/>
          </w:rPr>
          <w:fldChar w:fldCharType="begin"/>
        </w:r>
        <w:r w:rsidR="00ED26D8">
          <w:rPr>
            <w:noProof/>
            <w:webHidden/>
          </w:rPr>
          <w:instrText xml:space="preserve"> PAGEREF _Toc457582061 \h </w:instrText>
        </w:r>
        <w:r w:rsidR="00ED26D8">
          <w:rPr>
            <w:noProof/>
            <w:webHidden/>
          </w:rPr>
        </w:r>
        <w:r w:rsidR="00ED26D8">
          <w:rPr>
            <w:noProof/>
            <w:webHidden/>
          </w:rPr>
          <w:fldChar w:fldCharType="separate"/>
        </w:r>
        <w:r w:rsidR="009B4CB4">
          <w:rPr>
            <w:noProof/>
            <w:webHidden/>
          </w:rPr>
          <w:t>8</w:t>
        </w:r>
        <w:r w:rsidR="00ED26D8">
          <w:rPr>
            <w:noProof/>
            <w:webHidden/>
          </w:rPr>
          <w:fldChar w:fldCharType="end"/>
        </w:r>
      </w:hyperlink>
    </w:p>
    <w:p w14:paraId="4B365120"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2" w:history="1">
        <w:r w:rsidR="00ED26D8" w:rsidRPr="00C70793">
          <w:rPr>
            <w:rStyle w:val="Hyperlink"/>
            <w:noProof/>
          </w:rPr>
          <w:t>1.5.2</w:t>
        </w:r>
        <w:r w:rsidR="00ED26D8">
          <w:rPr>
            <w:rFonts w:asciiTheme="minorHAnsi" w:eastAsiaTheme="minorEastAsia" w:hAnsiTheme="minorHAnsi"/>
            <w:noProof/>
            <w:sz w:val="22"/>
          </w:rPr>
          <w:tab/>
        </w:r>
        <w:r w:rsidR="00ED26D8" w:rsidRPr="00C70793">
          <w:rPr>
            <w:rStyle w:val="Hyperlink"/>
            <w:noProof/>
          </w:rPr>
          <w:t>Integration with Acculynk</w:t>
        </w:r>
        <w:r w:rsidR="00ED26D8">
          <w:rPr>
            <w:noProof/>
            <w:webHidden/>
          </w:rPr>
          <w:tab/>
        </w:r>
        <w:r w:rsidR="00ED26D8">
          <w:rPr>
            <w:noProof/>
            <w:webHidden/>
          </w:rPr>
          <w:fldChar w:fldCharType="begin"/>
        </w:r>
        <w:r w:rsidR="00ED26D8">
          <w:rPr>
            <w:noProof/>
            <w:webHidden/>
          </w:rPr>
          <w:instrText xml:space="preserve"> PAGEREF _Toc457582062 \h </w:instrText>
        </w:r>
        <w:r w:rsidR="00ED26D8">
          <w:rPr>
            <w:noProof/>
            <w:webHidden/>
          </w:rPr>
        </w:r>
        <w:r w:rsidR="00ED26D8">
          <w:rPr>
            <w:noProof/>
            <w:webHidden/>
          </w:rPr>
          <w:fldChar w:fldCharType="separate"/>
        </w:r>
        <w:r w:rsidR="009B4CB4">
          <w:rPr>
            <w:noProof/>
            <w:webHidden/>
          </w:rPr>
          <w:t>8</w:t>
        </w:r>
        <w:r w:rsidR="00ED26D8">
          <w:rPr>
            <w:noProof/>
            <w:webHidden/>
          </w:rPr>
          <w:fldChar w:fldCharType="end"/>
        </w:r>
      </w:hyperlink>
    </w:p>
    <w:p w14:paraId="7DD31AA1"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3" w:history="1">
        <w:r w:rsidR="00ED26D8" w:rsidRPr="00C70793">
          <w:rPr>
            <w:rStyle w:val="Hyperlink"/>
            <w:noProof/>
          </w:rPr>
          <w:t>1.5.3</w:t>
        </w:r>
        <w:r w:rsidR="00ED26D8">
          <w:rPr>
            <w:rFonts w:asciiTheme="minorHAnsi" w:eastAsiaTheme="minorEastAsia" w:hAnsiTheme="minorHAnsi"/>
            <w:noProof/>
            <w:sz w:val="22"/>
          </w:rPr>
          <w:tab/>
        </w:r>
        <w:r w:rsidR="00ED26D8" w:rsidRPr="00C70793">
          <w:rPr>
            <w:rStyle w:val="Hyperlink"/>
            <w:noProof/>
          </w:rPr>
          <w:t>Initial Pilot Activities</w:t>
        </w:r>
        <w:r w:rsidR="00ED26D8">
          <w:rPr>
            <w:noProof/>
            <w:webHidden/>
          </w:rPr>
          <w:tab/>
        </w:r>
        <w:r w:rsidR="00ED26D8">
          <w:rPr>
            <w:noProof/>
            <w:webHidden/>
          </w:rPr>
          <w:fldChar w:fldCharType="begin"/>
        </w:r>
        <w:r w:rsidR="00ED26D8">
          <w:rPr>
            <w:noProof/>
            <w:webHidden/>
          </w:rPr>
          <w:instrText xml:space="preserve"> PAGEREF _Toc457582063 \h </w:instrText>
        </w:r>
        <w:r w:rsidR="00ED26D8">
          <w:rPr>
            <w:noProof/>
            <w:webHidden/>
          </w:rPr>
        </w:r>
        <w:r w:rsidR="00ED26D8">
          <w:rPr>
            <w:noProof/>
            <w:webHidden/>
          </w:rPr>
          <w:fldChar w:fldCharType="separate"/>
        </w:r>
        <w:r w:rsidR="009B4CB4">
          <w:rPr>
            <w:noProof/>
            <w:webHidden/>
          </w:rPr>
          <w:t>10</w:t>
        </w:r>
        <w:r w:rsidR="00ED26D8">
          <w:rPr>
            <w:noProof/>
            <w:webHidden/>
          </w:rPr>
          <w:fldChar w:fldCharType="end"/>
        </w:r>
      </w:hyperlink>
    </w:p>
    <w:p w14:paraId="26B182CF"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4" w:history="1">
        <w:r w:rsidR="00ED26D8" w:rsidRPr="00C70793">
          <w:rPr>
            <w:rStyle w:val="Hyperlink"/>
            <w:noProof/>
          </w:rPr>
          <w:t>1.5.4</w:t>
        </w:r>
        <w:r w:rsidR="00ED26D8">
          <w:rPr>
            <w:rFonts w:asciiTheme="minorHAnsi" w:eastAsiaTheme="minorEastAsia" w:hAnsiTheme="minorHAnsi"/>
            <w:noProof/>
            <w:sz w:val="22"/>
          </w:rPr>
          <w:tab/>
        </w:r>
        <w:r w:rsidR="00ED26D8" w:rsidRPr="00C70793">
          <w:rPr>
            <w:rStyle w:val="Hyperlink"/>
            <w:noProof/>
          </w:rPr>
          <w:t>Rollout to Additional Areas and Retailers</w:t>
        </w:r>
        <w:r w:rsidR="00ED26D8">
          <w:rPr>
            <w:noProof/>
            <w:webHidden/>
          </w:rPr>
          <w:tab/>
        </w:r>
        <w:r w:rsidR="00ED26D8">
          <w:rPr>
            <w:noProof/>
            <w:webHidden/>
          </w:rPr>
          <w:fldChar w:fldCharType="begin"/>
        </w:r>
        <w:r w:rsidR="00ED26D8">
          <w:rPr>
            <w:noProof/>
            <w:webHidden/>
          </w:rPr>
          <w:instrText xml:space="preserve"> PAGEREF _Toc457582064 \h </w:instrText>
        </w:r>
        <w:r w:rsidR="00ED26D8">
          <w:rPr>
            <w:noProof/>
            <w:webHidden/>
          </w:rPr>
        </w:r>
        <w:r w:rsidR="00ED26D8">
          <w:rPr>
            <w:noProof/>
            <w:webHidden/>
          </w:rPr>
          <w:fldChar w:fldCharType="separate"/>
        </w:r>
        <w:r w:rsidR="009B4CB4">
          <w:rPr>
            <w:noProof/>
            <w:webHidden/>
          </w:rPr>
          <w:t>11</w:t>
        </w:r>
        <w:r w:rsidR="00ED26D8">
          <w:rPr>
            <w:noProof/>
            <w:webHidden/>
          </w:rPr>
          <w:fldChar w:fldCharType="end"/>
        </w:r>
      </w:hyperlink>
    </w:p>
    <w:p w14:paraId="02F3FD78"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65" w:history="1">
        <w:r w:rsidR="00ED26D8" w:rsidRPr="00C70793">
          <w:rPr>
            <w:rStyle w:val="Hyperlink"/>
            <w:noProof/>
          </w:rPr>
          <w:t>1.6</w:t>
        </w:r>
        <w:r w:rsidR="00ED26D8">
          <w:rPr>
            <w:rFonts w:asciiTheme="minorHAnsi" w:eastAsiaTheme="minorEastAsia" w:hAnsiTheme="minorHAnsi"/>
            <w:noProof/>
            <w:sz w:val="22"/>
          </w:rPr>
          <w:tab/>
        </w:r>
        <w:r w:rsidR="00ED26D8" w:rsidRPr="00C70793">
          <w:rPr>
            <w:rStyle w:val="Hyperlink"/>
            <w:noProof/>
          </w:rPr>
          <w:t>Partner Responsibilities</w:t>
        </w:r>
        <w:r w:rsidR="00ED26D8">
          <w:rPr>
            <w:noProof/>
            <w:webHidden/>
          </w:rPr>
          <w:tab/>
        </w:r>
        <w:r w:rsidR="00ED26D8">
          <w:rPr>
            <w:noProof/>
            <w:webHidden/>
          </w:rPr>
          <w:fldChar w:fldCharType="begin"/>
        </w:r>
        <w:r w:rsidR="00ED26D8">
          <w:rPr>
            <w:noProof/>
            <w:webHidden/>
          </w:rPr>
          <w:instrText xml:space="preserve"> PAGEREF _Toc457582065 \h </w:instrText>
        </w:r>
        <w:r w:rsidR="00ED26D8">
          <w:rPr>
            <w:noProof/>
            <w:webHidden/>
          </w:rPr>
        </w:r>
        <w:r w:rsidR="00ED26D8">
          <w:rPr>
            <w:noProof/>
            <w:webHidden/>
          </w:rPr>
          <w:fldChar w:fldCharType="separate"/>
        </w:r>
        <w:r w:rsidR="009B4CB4">
          <w:rPr>
            <w:noProof/>
            <w:webHidden/>
          </w:rPr>
          <w:t>11</w:t>
        </w:r>
        <w:r w:rsidR="00ED26D8">
          <w:rPr>
            <w:noProof/>
            <w:webHidden/>
          </w:rPr>
          <w:fldChar w:fldCharType="end"/>
        </w:r>
      </w:hyperlink>
    </w:p>
    <w:p w14:paraId="654F95E5"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6" w:history="1">
        <w:r w:rsidR="00ED26D8" w:rsidRPr="00C70793">
          <w:rPr>
            <w:rStyle w:val="Hyperlink"/>
            <w:noProof/>
          </w:rPr>
          <w:t>1.6.1</w:t>
        </w:r>
        <w:r w:rsidR="00ED26D8">
          <w:rPr>
            <w:rFonts w:asciiTheme="minorHAnsi" w:eastAsiaTheme="minorEastAsia" w:hAnsiTheme="minorHAnsi"/>
            <w:noProof/>
            <w:sz w:val="22"/>
          </w:rPr>
          <w:tab/>
        </w:r>
        <w:r w:rsidR="00ED26D8" w:rsidRPr="00C70793">
          <w:rPr>
            <w:rStyle w:val="Hyperlink"/>
            <w:noProof/>
          </w:rPr>
          <w:t>Food and Nutrition Service</w:t>
        </w:r>
        <w:r w:rsidR="00ED26D8">
          <w:rPr>
            <w:noProof/>
            <w:webHidden/>
          </w:rPr>
          <w:tab/>
        </w:r>
        <w:r w:rsidR="00ED26D8">
          <w:rPr>
            <w:noProof/>
            <w:webHidden/>
          </w:rPr>
          <w:fldChar w:fldCharType="begin"/>
        </w:r>
        <w:r w:rsidR="00ED26D8">
          <w:rPr>
            <w:noProof/>
            <w:webHidden/>
          </w:rPr>
          <w:instrText xml:space="preserve"> PAGEREF _Toc457582066 \h </w:instrText>
        </w:r>
        <w:r w:rsidR="00ED26D8">
          <w:rPr>
            <w:noProof/>
            <w:webHidden/>
          </w:rPr>
        </w:r>
        <w:r w:rsidR="00ED26D8">
          <w:rPr>
            <w:noProof/>
            <w:webHidden/>
          </w:rPr>
          <w:fldChar w:fldCharType="separate"/>
        </w:r>
        <w:r w:rsidR="009B4CB4">
          <w:rPr>
            <w:noProof/>
            <w:webHidden/>
          </w:rPr>
          <w:t>11</w:t>
        </w:r>
        <w:r w:rsidR="00ED26D8">
          <w:rPr>
            <w:noProof/>
            <w:webHidden/>
          </w:rPr>
          <w:fldChar w:fldCharType="end"/>
        </w:r>
      </w:hyperlink>
    </w:p>
    <w:p w14:paraId="39365FF7"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7" w:history="1">
        <w:r w:rsidR="00ED26D8" w:rsidRPr="00C70793">
          <w:rPr>
            <w:rStyle w:val="Hyperlink"/>
            <w:noProof/>
          </w:rPr>
          <w:t>1.6.2</w:t>
        </w:r>
        <w:r w:rsidR="00ED26D8">
          <w:rPr>
            <w:rFonts w:asciiTheme="minorHAnsi" w:eastAsiaTheme="minorEastAsia" w:hAnsiTheme="minorHAnsi"/>
            <w:noProof/>
            <w:sz w:val="22"/>
          </w:rPr>
          <w:tab/>
        </w:r>
        <w:r w:rsidR="00ED26D8" w:rsidRPr="00C70793">
          <w:rPr>
            <w:rStyle w:val="Hyperlink"/>
            <w:noProof/>
          </w:rPr>
          <w:t>Participant Website</w:t>
        </w:r>
        <w:r w:rsidR="00ED26D8">
          <w:rPr>
            <w:noProof/>
            <w:webHidden/>
          </w:rPr>
          <w:tab/>
        </w:r>
        <w:r w:rsidR="00ED26D8">
          <w:rPr>
            <w:noProof/>
            <w:webHidden/>
          </w:rPr>
          <w:fldChar w:fldCharType="begin"/>
        </w:r>
        <w:r w:rsidR="00ED26D8">
          <w:rPr>
            <w:noProof/>
            <w:webHidden/>
          </w:rPr>
          <w:instrText xml:space="preserve"> PAGEREF _Toc457582067 \h </w:instrText>
        </w:r>
        <w:r w:rsidR="00ED26D8">
          <w:rPr>
            <w:noProof/>
            <w:webHidden/>
          </w:rPr>
        </w:r>
        <w:r w:rsidR="00ED26D8">
          <w:rPr>
            <w:noProof/>
            <w:webHidden/>
          </w:rPr>
          <w:fldChar w:fldCharType="separate"/>
        </w:r>
        <w:r w:rsidR="009B4CB4">
          <w:rPr>
            <w:noProof/>
            <w:webHidden/>
          </w:rPr>
          <w:t>12</w:t>
        </w:r>
        <w:r w:rsidR="00ED26D8">
          <w:rPr>
            <w:noProof/>
            <w:webHidden/>
          </w:rPr>
          <w:fldChar w:fldCharType="end"/>
        </w:r>
      </w:hyperlink>
    </w:p>
    <w:p w14:paraId="760C552D"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8" w:history="1">
        <w:r w:rsidR="00ED26D8" w:rsidRPr="00C70793">
          <w:rPr>
            <w:rStyle w:val="Hyperlink"/>
            <w:noProof/>
          </w:rPr>
          <w:t>1.6.3</w:t>
        </w:r>
        <w:r w:rsidR="00ED26D8">
          <w:rPr>
            <w:rFonts w:asciiTheme="minorHAnsi" w:eastAsiaTheme="minorEastAsia" w:hAnsiTheme="minorHAnsi"/>
            <w:noProof/>
            <w:sz w:val="22"/>
          </w:rPr>
          <w:tab/>
        </w:r>
        <w:r w:rsidR="00ED26D8" w:rsidRPr="00C70793">
          <w:rPr>
            <w:rStyle w:val="Hyperlink"/>
            <w:noProof/>
          </w:rPr>
          <w:t>Acculynk</w:t>
        </w:r>
        <w:r w:rsidR="00ED26D8">
          <w:rPr>
            <w:noProof/>
            <w:webHidden/>
          </w:rPr>
          <w:tab/>
        </w:r>
        <w:r w:rsidR="00ED26D8">
          <w:rPr>
            <w:noProof/>
            <w:webHidden/>
          </w:rPr>
          <w:fldChar w:fldCharType="begin"/>
        </w:r>
        <w:r w:rsidR="00ED26D8">
          <w:rPr>
            <w:noProof/>
            <w:webHidden/>
          </w:rPr>
          <w:instrText xml:space="preserve"> PAGEREF _Toc457582068 \h </w:instrText>
        </w:r>
        <w:r w:rsidR="00ED26D8">
          <w:rPr>
            <w:noProof/>
            <w:webHidden/>
          </w:rPr>
        </w:r>
        <w:r w:rsidR="00ED26D8">
          <w:rPr>
            <w:noProof/>
            <w:webHidden/>
          </w:rPr>
          <w:fldChar w:fldCharType="separate"/>
        </w:r>
        <w:r w:rsidR="009B4CB4">
          <w:rPr>
            <w:noProof/>
            <w:webHidden/>
          </w:rPr>
          <w:t>14</w:t>
        </w:r>
        <w:r w:rsidR="00ED26D8">
          <w:rPr>
            <w:noProof/>
            <w:webHidden/>
          </w:rPr>
          <w:fldChar w:fldCharType="end"/>
        </w:r>
      </w:hyperlink>
    </w:p>
    <w:p w14:paraId="522CA65E"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69" w:history="1">
        <w:r w:rsidR="00ED26D8" w:rsidRPr="00C70793">
          <w:rPr>
            <w:rStyle w:val="Hyperlink"/>
            <w:noProof/>
          </w:rPr>
          <w:t>1.6.4</w:t>
        </w:r>
        <w:r w:rsidR="00ED26D8">
          <w:rPr>
            <w:rFonts w:asciiTheme="minorHAnsi" w:eastAsiaTheme="minorEastAsia" w:hAnsiTheme="minorHAnsi"/>
            <w:noProof/>
            <w:sz w:val="22"/>
          </w:rPr>
          <w:tab/>
        </w:r>
        <w:r w:rsidR="00ED26D8" w:rsidRPr="00C70793">
          <w:rPr>
            <w:rStyle w:val="Hyperlink"/>
            <w:noProof/>
          </w:rPr>
          <w:t>EBT Processor</w:t>
        </w:r>
        <w:r w:rsidR="00ED26D8">
          <w:rPr>
            <w:noProof/>
            <w:webHidden/>
          </w:rPr>
          <w:tab/>
        </w:r>
        <w:r w:rsidR="00ED26D8">
          <w:rPr>
            <w:noProof/>
            <w:webHidden/>
          </w:rPr>
          <w:fldChar w:fldCharType="begin"/>
        </w:r>
        <w:r w:rsidR="00ED26D8">
          <w:rPr>
            <w:noProof/>
            <w:webHidden/>
          </w:rPr>
          <w:instrText xml:space="preserve"> PAGEREF _Toc457582069 \h </w:instrText>
        </w:r>
        <w:r w:rsidR="00ED26D8">
          <w:rPr>
            <w:noProof/>
            <w:webHidden/>
          </w:rPr>
        </w:r>
        <w:r w:rsidR="00ED26D8">
          <w:rPr>
            <w:noProof/>
            <w:webHidden/>
          </w:rPr>
          <w:fldChar w:fldCharType="separate"/>
        </w:r>
        <w:r w:rsidR="009B4CB4">
          <w:rPr>
            <w:noProof/>
            <w:webHidden/>
          </w:rPr>
          <w:t>15</w:t>
        </w:r>
        <w:r w:rsidR="00ED26D8">
          <w:rPr>
            <w:noProof/>
            <w:webHidden/>
          </w:rPr>
          <w:fldChar w:fldCharType="end"/>
        </w:r>
      </w:hyperlink>
    </w:p>
    <w:p w14:paraId="15F74A21" w14:textId="77777777" w:rsidR="00ED26D8" w:rsidRDefault="00994C67">
      <w:pPr>
        <w:pStyle w:val="TOC1"/>
        <w:tabs>
          <w:tab w:val="right" w:leader="dot" w:pos="9350"/>
        </w:tabs>
        <w:rPr>
          <w:rFonts w:asciiTheme="minorHAnsi" w:eastAsiaTheme="minorEastAsia" w:hAnsiTheme="minorHAnsi"/>
          <w:noProof/>
          <w:sz w:val="22"/>
        </w:rPr>
      </w:pPr>
      <w:hyperlink w:anchor="_Toc457582070" w:history="1">
        <w:r w:rsidR="00ED26D8" w:rsidRPr="00C70793">
          <w:rPr>
            <w:rStyle w:val="Hyperlink"/>
            <w:noProof/>
          </w:rPr>
          <w:t>Chapter 2 – Detailed Requirements</w:t>
        </w:r>
        <w:r w:rsidR="00ED26D8">
          <w:rPr>
            <w:noProof/>
            <w:webHidden/>
          </w:rPr>
          <w:tab/>
        </w:r>
        <w:r w:rsidR="00ED26D8">
          <w:rPr>
            <w:noProof/>
            <w:webHidden/>
          </w:rPr>
          <w:fldChar w:fldCharType="begin"/>
        </w:r>
        <w:r w:rsidR="00ED26D8">
          <w:rPr>
            <w:noProof/>
            <w:webHidden/>
          </w:rPr>
          <w:instrText xml:space="preserve"> PAGEREF _Toc457582070 \h </w:instrText>
        </w:r>
        <w:r w:rsidR="00ED26D8">
          <w:rPr>
            <w:noProof/>
            <w:webHidden/>
          </w:rPr>
        </w:r>
        <w:r w:rsidR="00ED26D8">
          <w:rPr>
            <w:noProof/>
            <w:webHidden/>
          </w:rPr>
          <w:fldChar w:fldCharType="separate"/>
        </w:r>
        <w:r w:rsidR="009B4CB4">
          <w:rPr>
            <w:noProof/>
            <w:webHidden/>
          </w:rPr>
          <w:t>17</w:t>
        </w:r>
        <w:r w:rsidR="00ED26D8">
          <w:rPr>
            <w:noProof/>
            <w:webHidden/>
          </w:rPr>
          <w:fldChar w:fldCharType="end"/>
        </w:r>
      </w:hyperlink>
    </w:p>
    <w:p w14:paraId="4AE38FA2"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71" w:history="1">
        <w:r w:rsidR="00ED26D8" w:rsidRPr="00C70793">
          <w:rPr>
            <w:rStyle w:val="Hyperlink"/>
            <w:noProof/>
          </w:rPr>
          <w:t>2.1</w:t>
        </w:r>
        <w:r w:rsidR="00ED26D8">
          <w:rPr>
            <w:rFonts w:asciiTheme="minorHAnsi" w:eastAsiaTheme="minorEastAsia" w:hAnsiTheme="minorHAnsi"/>
            <w:noProof/>
            <w:sz w:val="22"/>
          </w:rPr>
          <w:tab/>
        </w:r>
        <w:r w:rsidR="00ED26D8" w:rsidRPr="00C70793">
          <w:rPr>
            <w:rStyle w:val="Hyperlink"/>
            <w:noProof/>
          </w:rPr>
          <w:t>Introduction</w:t>
        </w:r>
        <w:r w:rsidR="00ED26D8">
          <w:rPr>
            <w:noProof/>
            <w:webHidden/>
          </w:rPr>
          <w:tab/>
        </w:r>
        <w:r w:rsidR="00ED26D8">
          <w:rPr>
            <w:noProof/>
            <w:webHidden/>
          </w:rPr>
          <w:fldChar w:fldCharType="begin"/>
        </w:r>
        <w:r w:rsidR="00ED26D8">
          <w:rPr>
            <w:noProof/>
            <w:webHidden/>
          </w:rPr>
          <w:instrText xml:space="preserve"> PAGEREF _Toc457582071 \h </w:instrText>
        </w:r>
        <w:r w:rsidR="00ED26D8">
          <w:rPr>
            <w:noProof/>
            <w:webHidden/>
          </w:rPr>
        </w:r>
        <w:r w:rsidR="00ED26D8">
          <w:rPr>
            <w:noProof/>
            <w:webHidden/>
          </w:rPr>
          <w:fldChar w:fldCharType="separate"/>
        </w:r>
        <w:r w:rsidR="009B4CB4">
          <w:rPr>
            <w:noProof/>
            <w:webHidden/>
          </w:rPr>
          <w:t>17</w:t>
        </w:r>
        <w:r w:rsidR="00ED26D8">
          <w:rPr>
            <w:noProof/>
            <w:webHidden/>
          </w:rPr>
          <w:fldChar w:fldCharType="end"/>
        </w:r>
      </w:hyperlink>
    </w:p>
    <w:p w14:paraId="170A03CF"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72" w:history="1">
        <w:r w:rsidR="00ED26D8" w:rsidRPr="00C70793">
          <w:rPr>
            <w:rStyle w:val="Hyperlink"/>
            <w:noProof/>
          </w:rPr>
          <w:t>2.2</w:t>
        </w:r>
        <w:r w:rsidR="00ED26D8">
          <w:rPr>
            <w:rFonts w:asciiTheme="minorHAnsi" w:eastAsiaTheme="minorEastAsia" w:hAnsiTheme="minorHAnsi"/>
            <w:noProof/>
            <w:sz w:val="22"/>
          </w:rPr>
          <w:tab/>
        </w:r>
        <w:r w:rsidR="00ED26D8" w:rsidRPr="00C70793">
          <w:rPr>
            <w:rStyle w:val="Hyperlink"/>
            <w:noProof/>
          </w:rPr>
          <w:t>Rules and Standards Governing EBT</w:t>
        </w:r>
        <w:r w:rsidR="00ED26D8">
          <w:rPr>
            <w:noProof/>
            <w:webHidden/>
          </w:rPr>
          <w:tab/>
        </w:r>
        <w:r w:rsidR="00ED26D8">
          <w:rPr>
            <w:noProof/>
            <w:webHidden/>
          </w:rPr>
          <w:fldChar w:fldCharType="begin"/>
        </w:r>
        <w:r w:rsidR="00ED26D8">
          <w:rPr>
            <w:noProof/>
            <w:webHidden/>
          </w:rPr>
          <w:instrText xml:space="preserve"> PAGEREF _Toc457582072 \h </w:instrText>
        </w:r>
        <w:r w:rsidR="00ED26D8">
          <w:rPr>
            <w:noProof/>
            <w:webHidden/>
          </w:rPr>
        </w:r>
        <w:r w:rsidR="00ED26D8">
          <w:rPr>
            <w:noProof/>
            <w:webHidden/>
          </w:rPr>
          <w:fldChar w:fldCharType="separate"/>
        </w:r>
        <w:r w:rsidR="009B4CB4">
          <w:rPr>
            <w:noProof/>
            <w:webHidden/>
          </w:rPr>
          <w:t>17</w:t>
        </w:r>
        <w:r w:rsidR="00ED26D8">
          <w:rPr>
            <w:noProof/>
            <w:webHidden/>
          </w:rPr>
          <w:fldChar w:fldCharType="end"/>
        </w:r>
      </w:hyperlink>
    </w:p>
    <w:p w14:paraId="7640DA63"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73" w:history="1">
        <w:r w:rsidR="00ED26D8" w:rsidRPr="00C70793">
          <w:rPr>
            <w:rStyle w:val="Hyperlink"/>
            <w:noProof/>
          </w:rPr>
          <w:t>2.2.1</w:t>
        </w:r>
        <w:r w:rsidR="00ED26D8">
          <w:rPr>
            <w:rFonts w:asciiTheme="minorHAnsi" w:eastAsiaTheme="minorEastAsia" w:hAnsiTheme="minorHAnsi"/>
            <w:noProof/>
            <w:sz w:val="22"/>
          </w:rPr>
          <w:tab/>
        </w:r>
        <w:r w:rsidR="00ED26D8" w:rsidRPr="00C70793">
          <w:rPr>
            <w:rStyle w:val="Hyperlink"/>
            <w:noProof/>
          </w:rPr>
          <w:t>FNS SNAP Laws, Rules and Policies</w:t>
        </w:r>
        <w:r w:rsidR="00ED26D8">
          <w:rPr>
            <w:noProof/>
            <w:webHidden/>
          </w:rPr>
          <w:tab/>
        </w:r>
        <w:r w:rsidR="00ED26D8">
          <w:rPr>
            <w:noProof/>
            <w:webHidden/>
          </w:rPr>
          <w:fldChar w:fldCharType="begin"/>
        </w:r>
        <w:r w:rsidR="00ED26D8">
          <w:rPr>
            <w:noProof/>
            <w:webHidden/>
          </w:rPr>
          <w:instrText xml:space="preserve"> PAGEREF _Toc457582073 \h </w:instrText>
        </w:r>
        <w:r w:rsidR="00ED26D8">
          <w:rPr>
            <w:noProof/>
            <w:webHidden/>
          </w:rPr>
        </w:r>
        <w:r w:rsidR="00ED26D8">
          <w:rPr>
            <w:noProof/>
            <w:webHidden/>
          </w:rPr>
          <w:fldChar w:fldCharType="separate"/>
        </w:r>
        <w:r w:rsidR="009B4CB4">
          <w:rPr>
            <w:noProof/>
            <w:webHidden/>
          </w:rPr>
          <w:t>17</w:t>
        </w:r>
        <w:r w:rsidR="00ED26D8">
          <w:rPr>
            <w:noProof/>
            <w:webHidden/>
          </w:rPr>
          <w:fldChar w:fldCharType="end"/>
        </w:r>
      </w:hyperlink>
    </w:p>
    <w:p w14:paraId="3106FF07"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74" w:history="1">
        <w:r w:rsidR="00ED26D8" w:rsidRPr="00C70793">
          <w:rPr>
            <w:rStyle w:val="Hyperlink"/>
            <w:noProof/>
          </w:rPr>
          <w:t>2.2.2</w:t>
        </w:r>
        <w:r w:rsidR="00ED26D8">
          <w:rPr>
            <w:rFonts w:asciiTheme="minorHAnsi" w:eastAsiaTheme="minorEastAsia" w:hAnsiTheme="minorHAnsi"/>
            <w:noProof/>
            <w:sz w:val="22"/>
          </w:rPr>
          <w:tab/>
        </w:r>
        <w:r w:rsidR="00ED26D8" w:rsidRPr="00C70793">
          <w:rPr>
            <w:rStyle w:val="Hyperlink"/>
            <w:noProof/>
          </w:rPr>
          <w:t>State Laws and Regulations</w:t>
        </w:r>
        <w:r w:rsidR="00ED26D8">
          <w:rPr>
            <w:noProof/>
            <w:webHidden/>
          </w:rPr>
          <w:tab/>
        </w:r>
        <w:r w:rsidR="00ED26D8">
          <w:rPr>
            <w:noProof/>
            <w:webHidden/>
          </w:rPr>
          <w:fldChar w:fldCharType="begin"/>
        </w:r>
        <w:r w:rsidR="00ED26D8">
          <w:rPr>
            <w:noProof/>
            <w:webHidden/>
          </w:rPr>
          <w:instrText xml:space="preserve"> PAGEREF _Toc457582074 \h </w:instrText>
        </w:r>
        <w:r w:rsidR="00ED26D8">
          <w:rPr>
            <w:noProof/>
            <w:webHidden/>
          </w:rPr>
        </w:r>
        <w:r w:rsidR="00ED26D8">
          <w:rPr>
            <w:noProof/>
            <w:webHidden/>
          </w:rPr>
          <w:fldChar w:fldCharType="separate"/>
        </w:r>
        <w:r w:rsidR="009B4CB4">
          <w:rPr>
            <w:noProof/>
            <w:webHidden/>
          </w:rPr>
          <w:t>21</w:t>
        </w:r>
        <w:r w:rsidR="00ED26D8">
          <w:rPr>
            <w:noProof/>
            <w:webHidden/>
          </w:rPr>
          <w:fldChar w:fldCharType="end"/>
        </w:r>
      </w:hyperlink>
    </w:p>
    <w:p w14:paraId="74727B25"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75" w:history="1">
        <w:r w:rsidR="00ED26D8" w:rsidRPr="00C70793">
          <w:rPr>
            <w:rStyle w:val="Hyperlink"/>
            <w:noProof/>
          </w:rPr>
          <w:t>2.2.3</w:t>
        </w:r>
        <w:r w:rsidR="00ED26D8">
          <w:rPr>
            <w:rFonts w:asciiTheme="minorHAnsi" w:eastAsiaTheme="minorEastAsia" w:hAnsiTheme="minorHAnsi"/>
            <w:noProof/>
            <w:sz w:val="22"/>
          </w:rPr>
          <w:tab/>
        </w:r>
        <w:r w:rsidR="00ED26D8" w:rsidRPr="00C70793">
          <w:rPr>
            <w:rStyle w:val="Hyperlink"/>
            <w:noProof/>
          </w:rPr>
          <w:t>Quest Operating Rules</w:t>
        </w:r>
        <w:r w:rsidR="00ED26D8">
          <w:rPr>
            <w:noProof/>
            <w:webHidden/>
          </w:rPr>
          <w:tab/>
        </w:r>
        <w:r w:rsidR="00ED26D8">
          <w:rPr>
            <w:noProof/>
            <w:webHidden/>
          </w:rPr>
          <w:fldChar w:fldCharType="begin"/>
        </w:r>
        <w:r w:rsidR="00ED26D8">
          <w:rPr>
            <w:noProof/>
            <w:webHidden/>
          </w:rPr>
          <w:instrText xml:space="preserve"> PAGEREF _Toc457582075 \h </w:instrText>
        </w:r>
        <w:r w:rsidR="00ED26D8">
          <w:rPr>
            <w:noProof/>
            <w:webHidden/>
          </w:rPr>
        </w:r>
        <w:r w:rsidR="00ED26D8">
          <w:rPr>
            <w:noProof/>
            <w:webHidden/>
          </w:rPr>
          <w:fldChar w:fldCharType="separate"/>
        </w:r>
        <w:r w:rsidR="009B4CB4">
          <w:rPr>
            <w:noProof/>
            <w:webHidden/>
          </w:rPr>
          <w:t>21</w:t>
        </w:r>
        <w:r w:rsidR="00ED26D8">
          <w:rPr>
            <w:noProof/>
            <w:webHidden/>
          </w:rPr>
          <w:fldChar w:fldCharType="end"/>
        </w:r>
      </w:hyperlink>
    </w:p>
    <w:p w14:paraId="66EB1ED8"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76" w:history="1">
        <w:r w:rsidR="00ED26D8" w:rsidRPr="00C70793">
          <w:rPr>
            <w:rStyle w:val="Hyperlink"/>
            <w:noProof/>
          </w:rPr>
          <w:t>2.2.4</w:t>
        </w:r>
        <w:r w:rsidR="00ED26D8">
          <w:rPr>
            <w:rFonts w:asciiTheme="minorHAnsi" w:eastAsiaTheme="minorEastAsia" w:hAnsiTheme="minorHAnsi"/>
            <w:noProof/>
            <w:sz w:val="22"/>
          </w:rPr>
          <w:tab/>
        </w:r>
        <w:r w:rsidR="00ED26D8" w:rsidRPr="00C70793">
          <w:rPr>
            <w:rStyle w:val="Hyperlink"/>
            <w:noProof/>
          </w:rPr>
          <w:t>Technical Standards</w:t>
        </w:r>
        <w:r w:rsidR="00ED26D8">
          <w:rPr>
            <w:noProof/>
            <w:webHidden/>
          </w:rPr>
          <w:tab/>
        </w:r>
        <w:r w:rsidR="00ED26D8">
          <w:rPr>
            <w:noProof/>
            <w:webHidden/>
          </w:rPr>
          <w:fldChar w:fldCharType="begin"/>
        </w:r>
        <w:r w:rsidR="00ED26D8">
          <w:rPr>
            <w:noProof/>
            <w:webHidden/>
          </w:rPr>
          <w:instrText xml:space="preserve"> PAGEREF _Toc457582076 \h </w:instrText>
        </w:r>
        <w:r w:rsidR="00ED26D8">
          <w:rPr>
            <w:noProof/>
            <w:webHidden/>
          </w:rPr>
        </w:r>
        <w:r w:rsidR="00ED26D8">
          <w:rPr>
            <w:noProof/>
            <w:webHidden/>
          </w:rPr>
          <w:fldChar w:fldCharType="separate"/>
        </w:r>
        <w:r w:rsidR="009B4CB4">
          <w:rPr>
            <w:noProof/>
            <w:webHidden/>
          </w:rPr>
          <w:t>22</w:t>
        </w:r>
        <w:r w:rsidR="00ED26D8">
          <w:rPr>
            <w:noProof/>
            <w:webHidden/>
          </w:rPr>
          <w:fldChar w:fldCharType="end"/>
        </w:r>
      </w:hyperlink>
    </w:p>
    <w:p w14:paraId="650B2D97"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77" w:history="1">
        <w:r w:rsidR="00ED26D8" w:rsidRPr="00C70793">
          <w:rPr>
            <w:rStyle w:val="Hyperlink"/>
            <w:noProof/>
          </w:rPr>
          <w:t>2.3</w:t>
        </w:r>
        <w:r w:rsidR="00ED26D8">
          <w:rPr>
            <w:rFonts w:asciiTheme="minorHAnsi" w:eastAsiaTheme="minorEastAsia" w:hAnsiTheme="minorHAnsi"/>
            <w:noProof/>
            <w:sz w:val="22"/>
          </w:rPr>
          <w:tab/>
        </w:r>
        <w:r w:rsidR="00ED26D8" w:rsidRPr="00C70793">
          <w:rPr>
            <w:rStyle w:val="Hyperlink"/>
            <w:noProof/>
          </w:rPr>
          <w:t>Basic Requirements to Participate as an EBT Internet Retailer</w:t>
        </w:r>
        <w:r w:rsidR="00ED26D8">
          <w:rPr>
            <w:noProof/>
            <w:webHidden/>
          </w:rPr>
          <w:tab/>
        </w:r>
        <w:r w:rsidR="00ED26D8">
          <w:rPr>
            <w:noProof/>
            <w:webHidden/>
          </w:rPr>
          <w:fldChar w:fldCharType="begin"/>
        </w:r>
        <w:r w:rsidR="00ED26D8">
          <w:rPr>
            <w:noProof/>
            <w:webHidden/>
          </w:rPr>
          <w:instrText xml:space="preserve"> PAGEREF _Toc457582077 \h </w:instrText>
        </w:r>
        <w:r w:rsidR="00ED26D8">
          <w:rPr>
            <w:noProof/>
            <w:webHidden/>
          </w:rPr>
        </w:r>
        <w:r w:rsidR="00ED26D8">
          <w:rPr>
            <w:noProof/>
            <w:webHidden/>
          </w:rPr>
          <w:fldChar w:fldCharType="separate"/>
        </w:r>
        <w:r w:rsidR="009B4CB4">
          <w:rPr>
            <w:noProof/>
            <w:webHidden/>
          </w:rPr>
          <w:t>22</w:t>
        </w:r>
        <w:r w:rsidR="00ED26D8">
          <w:rPr>
            <w:noProof/>
            <w:webHidden/>
          </w:rPr>
          <w:fldChar w:fldCharType="end"/>
        </w:r>
      </w:hyperlink>
    </w:p>
    <w:p w14:paraId="78E0F3FC"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78" w:history="1">
        <w:r w:rsidR="00ED26D8" w:rsidRPr="00C70793">
          <w:rPr>
            <w:rStyle w:val="Hyperlink"/>
            <w:noProof/>
          </w:rPr>
          <w:t>2.3.1</w:t>
        </w:r>
        <w:r w:rsidR="00ED26D8">
          <w:rPr>
            <w:rFonts w:asciiTheme="minorHAnsi" w:eastAsiaTheme="minorEastAsia" w:hAnsiTheme="minorHAnsi"/>
            <w:noProof/>
            <w:sz w:val="22"/>
          </w:rPr>
          <w:tab/>
        </w:r>
        <w:r w:rsidR="00ED26D8" w:rsidRPr="00C70793">
          <w:rPr>
            <w:rStyle w:val="Hyperlink"/>
            <w:noProof/>
          </w:rPr>
          <w:t>Authorization by FNS as a SNAP Retailer</w:t>
        </w:r>
        <w:r w:rsidR="00ED26D8">
          <w:rPr>
            <w:noProof/>
            <w:webHidden/>
          </w:rPr>
          <w:tab/>
        </w:r>
        <w:r w:rsidR="00ED26D8">
          <w:rPr>
            <w:noProof/>
            <w:webHidden/>
          </w:rPr>
          <w:fldChar w:fldCharType="begin"/>
        </w:r>
        <w:r w:rsidR="00ED26D8">
          <w:rPr>
            <w:noProof/>
            <w:webHidden/>
          </w:rPr>
          <w:instrText xml:space="preserve"> PAGEREF _Toc457582078 \h </w:instrText>
        </w:r>
        <w:r w:rsidR="00ED26D8">
          <w:rPr>
            <w:noProof/>
            <w:webHidden/>
          </w:rPr>
        </w:r>
        <w:r w:rsidR="00ED26D8">
          <w:rPr>
            <w:noProof/>
            <w:webHidden/>
          </w:rPr>
          <w:fldChar w:fldCharType="separate"/>
        </w:r>
        <w:r w:rsidR="009B4CB4">
          <w:rPr>
            <w:noProof/>
            <w:webHidden/>
          </w:rPr>
          <w:t>23</w:t>
        </w:r>
        <w:r w:rsidR="00ED26D8">
          <w:rPr>
            <w:noProof/>
            <w:webHidden/>
          </w:rPr>
          <w:fldChar w:fldCharType="end"/>
        </w:r>
      </w:hyperlink>
    </w:p>
    <w:p w14:paraId="68FD0D98"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79" w:history="1">
        <w:r w:rsidR="00ED26D8" w:rsidRPr="00C70793">
          <w:rPr>
            <w:rStyle w:val="Hyperlink"/>
            <w:noProof/>
          </w:rPr>
          <w:t>2.3.1.1</w:t>
        </w:r>
        <w:r w:rsidR="00ED26D8">
          <w:rPr>
            <w:rFonts w:asciiTheme="minorHAnsi" w:eastAsiaTheme="minorEastAsia" w:hAnsiTheme="minorHAnsi"/>
            <w:noProof/>
            <w:sz w:val="22"/>
          </w:rPr>
          <w:tab/>
        </w:r>
        <w:r w:rsidR="00ED26D8" w:rsidRPr="00C70793">
          <w:rPr>
            <w:rStyle w:val="Hyperlink"/>
            <w:noProof/>
          </w:rPr>
          <w:t>Application for Authorization as a SNAP Retailer</w:t>
        </w:r>
        <w:r w:rsidR="00ED26D8">
          <w:rPr>
            <w:noProof/>
            <w:webHidden/>
          </w:rPr>
          <w:tab/>
        </w:r>
        <w:r w:rsidR="00ED26D8">
          <w:rPr>
            <w:noProof/>
            <w:webHidden/>
          </w:rPr>
          <w:fldChar w:fldCharType="begin"/>
        </w:r>
        <w:r w:rsidR="00ED26D8">
          <w:rPr>
            <w:noProof/>
            <w:webHidden/>
          </w:rPr>
          <w:instrText xml:space="preserve"> PAGEREF _Toc457582079 \h </w:instrText>
        </w:r>
        <w:r w:rsidR="00ED26D8">
          <w:rPr>
            <w:noProof/>
            <w:webHidden/>
          </w:rPr>
        </w:r>
        <w:r w:rsidR="00ED26D8">
          <w:rPr>
            <w:noProof/>
            <w:webHidden/>
          </w:rPr>
          <w:fldChar w:fldCharType="separate"/>
        </w:r>
        <w:r w:rsidR="009B4CB4">
          <w:rPr>
            <w:noProof/>
            <w:webHidden/>
          </w:rPr>
          <w:t>23</w:t>
        </w:r>
        <w:r w:rsidR="00ED26D8">
          <w:rPr>
            <w:noProof/>
            <w:webHidden/>
          </w:rPr>
          <w:fldChar w:fldCharType="end"/>
        </w:r>
      </w:hyperlink>
    </w:p>
    <w:p w14:paraId="4EFF7495"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0" w:history="1">
        <w:r w:rsidR="00ED26D8" w:rsidRPr="00C70793">
          <w:rPr>
            <w:rStyle w:val="Hyperlink"/>
            <w:noProof/>
          </w:rPr>
          <w:t>2.3.1.2</w:t>
        </w:r>
        <w:r w:rsidR="00ED26D8">
          <w:rPr>
            <w:rFonts w:asciiTheme="minorHAnsi" w:eastAsiaTheme="minorEastAsia" w:hAnsiTheme="minorHAnsi"/>
            <w:noProof/>
            <w:sz w:val="22"/>
          </w:rPr>
          <w:tab/>
        </w:r>
        <w:r w:rsidR="00ED26D8" w:rsidRPr="00C70793">
          <w:rPr>
            <w:rStyle w:val="Hyperlink"/>
            <w:noProof/>
          </w:rPr>
          <w:t>SNAP Retailer Eligibility</w:t>
        </w:r>
        <w:r w:rsidR="00ED26D8">
          <w:rPr>
            <w:noProof/>
            <w:webHidden/>
          </w:rPr>
          <w:tab/>
        </w:r>
        <w:r w:rsidR="00ED26D8">
          <w:rPr>
            <w:noProof/>
            <w:webHidden/>
          </w:rPr>
          <w:fldChar w:fldCharType="begin"/>
        </w:r>
        <w:r w:rsidR="00ED26D8">
          <w:rPr>
            <w:noProof/>
            <w:webHidden/>
          </w:rPr>
          <w:instrText xml:space="preserve"> PAGEREF _Toc457582080 \h </w:instrText>
        </w:r>
        <w:r w:rsidR="00ED26D8">
          <w:rPr>
            <w:noProof/>
            <w:webHidden/>
          </w:rPr>
        </w:r>
        <w:r w:rsidR="00ED26D8">
          <w:rPr>
            <w:noProof/>
            <w:webHidden/>
          </w:rPr>
          <w:fldChar w:fldCharType="separate"/>
        </w:r>
        <w:r w:rsidR="009B4CB4">
          <w:rPr>
            <w:noProof/>
            <w:webHidden/>
          </w:rPr>
          <w:t>24</w:t>
        </w:r>
        <w:r w:rsidR="00ED26D8">
          <w:rPr>
            <w:noProof/>
            <w:webHidden/>
          </w:rPr>
          <w:fldChar w:fldCharType="end"/>
        </w:r>
      </w:hyperlink>
    </w:p>
    <w:p w14:paraId="39285557"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1" w:history="1">
        <w:r w:rsidR="00ED26D8" w:rsidRPr="00C70793">
          <w:rPr>
            <w:rStyle w:val="Hyperlink"/>
            <w:noProof/>
          </w:rPr>
          <w:t>2.3.1.3</w:t>
        </w:r>
        <w:r w:rsidR="00ED26D8">
          <w:rPr>
            <w:rFonts w:asciiTheme="minorHAnsi" w:eastAsiaTheme="minorEastAsia" w:hAnsiTheme="minorHAnsi"/>
            <w:noProof/>
            <w:sz w:val="22"/>
          </w:rPr>
          <w:tab/>
        </w:r>
        <w:r w:rsidR="00ED26D8" w:rsidRPr="00C70793">
          <w:rPr>
            <w:rStyle w:val="Hyperlink"/>
            <w:noProof/>
          </w:rPr>
          <w:t>Eligibility Determination</w:t>
        </w:r>
        <w:r w:rsidR="00ED26D8">
          <w:rPr>
            <w:noProof/>
            <w:webHidden/>
          </w:rPr>
          <w:tab/>
        </w:r>
        <w:r w:rsidR="00ED26D8">
          <w:rPr>
            <w:noProof/>
            <w:webHidden/>
          </w:rPr>
          <w:fldChar w:fldCharType="begin"/>
        </w:r>
        <w:r w:rsidR="00ED26D8">
          <w:rPr>
            <w:noProof/>
            <w:webHidden/>
          </w:rPr>
          <w:instrText xml:space="preserve"> PAGEREF _Toc457582081 \h </w:instrText>
        </w:r>
        <w:r w:rsidR="00ED26D8">
          <w:rPr>
            <w:noProof/>
            <w:webHidden/>
          </w:rPr>
        </w:r>
        <w:r w:rsidR="00ED26D8">
          <w:rPr>
            <w:noProof/>
            <w:webHidden/>
          </w:rPr>
          <w:fldChar w:fldCharType="separate"/>
        </w:r>
        <w:r w:rsidR="009B4CB4">
          <w:rPr>
            <w:noProof/>
            <w:webHidden/>
          </w:rPr>
          <w:t>25</w:t>
        </w:r>
        <w:r w:rsidR="00ED26D8">
          <w:rPr>
            <w:noProof/>
            <w:webHidden/>
          </w:rPr>
          <w:fldChar w:fldCharType="end"/>
        </w:r>
      </w:hyperlink>
    </w:p>
    <w:p w14:paraId="5B5EC2F2"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2" w:history="1">
        <w:r w:rsidR="00ED26D8" w:rsidRPr="00C70793">
          <w:rPr>
            <w:rStyle w:val="Hyperlink"/>
            <w:noProof/>
          </w:rPr>
          <w:t>2.3.1.4</w:t>
        </w:r>
        <w:r w:rsidR="00ED26D8">
          <w:rPr>
            <w:rFonts w:asciiTheme="minorHAnsi" w:eastAsiaTheme="minorEastAsia" w:hAnsiTheme="minorHAnsi"/>
            <w:noProof/>
            <w:sz w:val="22"/>
          </w:rPr>
          <w:tab/>
        </w:r>
        <w:r w:rsidR="00ED26D8" w:rsidRPr="00C70793">
          <w:rPr>
            <w:rStyle w:val="Hyperlink"/>
            <w:noProof/>
          </w:rPr>
          <w:t>Special Situations</w:t>
        </w:r>
        <w:r w:rsidR="00ED26D8">
          <w:rPr>
            <w:noProof/>
            <w:webHidden/>
          </w:rPr>
          <w:tab/>
        </w:r>
        <w:r w:rsidR="00ED26D8">
          <w:rPr>
            <w:noProof/>
            <w:webHidden/>
          </w:rPr>
          <w:fldChar w:fldCharType="begin"/>
        </w:r>
        <w:r w:rsidR="00ED26D8">
          <w:rPr>
            <w:noProof/>
            <w:webHidden/>
          </w:rPr>
          <w:instrText xml:space="preserve"> PAGEREF _Toc457582082 \h </w:instrText>
        </w:r>
        <w:r w:rsidR="00ED26D8">
          <w:rPr>
            <w:noProof/>
            <w:webHidden/>
          </w:rPr>
        </w:r>
        <w:r w:rsidR="00ED26D8">
          <w:rPr>
            <w:noProof/>
            <w:webHidden/>
          </w:rPr>
          <w:fldChar w:fldCharType="separate"/>
        </w:r>
        <w:r w:rsidR="009B4CB4">
          <w:rPr>
            <w:noProof/>
            <w:webHidden/>
          </w:rPr>
          <w:t>25</w:t>
        </w:r>
        <w:r w:rsidR="00ED26D8">
          <w:rPr>
            <w:noProof/>
            <w:webHidden/>
          </w:rPr>
          <w:fldChar w:fldCharType="end"/>
        </w:r>
      </w:hyperlink>
    </w:p>
    <w:p w14:paraId="5D699DAC"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83" w:history="1">
        <w:r w:rsidR="00ED26D8" w:rsidRPr="00C70793">
          <w:rPr>
            <w:rStyle w:val="Hyperlink"/>
            <w:noProof/>
          </w:rPr>
          <w:t>2.3.2</w:t>
        </w:r>
        <w:r w:rsidR="00ED26D8">
          <w:rPr>
            <w:rFonts w:asciiTheme="minorHAnsi" w:eastAsiaTheme="minorEastAsia" w:hAnsiTheme="minorHAnsi"/>
            <w:noProof/>
            <w:sz w:val="22"/>
          </w:rPr>
          <w:tab/>
        </w:r>
        <w:r w:rsidR="00ED26D8" w:rsidRPr="00C70793">
          <w:rPr>
            <w:rStyle w:val="Hyperlink"/>
            <w:noProof/>
          </w:rPr>
          <w:t>Acculynk Requirements</w:t>
        </w:r>
        <w:r w:rsidR="00ED26D8">
          <w:rPr>
            <w:noProof/>
            <w:webHidden/>
          </w:rPr>
          <w:tab/>
        </w:r>
        <w:r w:rsidR="00ED26D8">
          <w:rPr>
            <w:noProof/>
            <w:webHidden/>
          </w:rPr>
          <w:fldChar w:fldCharType="begin"/>
        </w:r>
        <w:r w:rsidR="00ED26D8">
          <w:rPr>
            <w:noProof/>
            <w:webHidden/>
          </w:rPr>
          <w:instrText xml:space="preserve"> PAGEREF _Toc457582083 \h </w:instrText>
        </w:r>
        <w:r w:rsidR="00ED26D8">
          <w:rPr>
            <w:noProof/>
            <w:webHidden/>
          </w:rPr>
        </w:r>
        <w:r w:rsidR="00ED26D8">
          <w:rPr>
            <w:noProof/>
            <w:webHidden/>
          </w:rPr>
          <w:fldChar w:fldCharType="separate"/>
        </w:r>
        <w:r w:rsidR="009B4CB4">
          <w:rPr>
            <w:noProof/>
            <w:webHidden/>
          </w:rPr>
          <w:t>27</w:t>
        </w:r>
        <w:r w:rsidR="00ED26D8">
          <w:rPr>
            <w:noProof/>
            <w:webHidden/>
          </w:rPr>
          <w:fldChar w:fldCharType="end"/>
        </w:r>
      </w:hyperlink>
    </w:p>
    <w:p w14:paraId="37D2AE92"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4" w:history="1">
        <w:r w:rsidR="00ED26D8" w:rsidRPr="00C70793">
          <w:rPr>
            <w:rStyle w:val="Hyperlink"/>
            <w:noProof/>
          </w:rPr>
          <w:t>2.3.2.1</w:t>
        </w:r>
        <w:r w:rsidR="00ED26D8">
          <w:rPr>
            <w:rFonts w:asciiTheme="minorHAnsi" w:eastAsiaTheme="minorEastAsia" w:hAnsiTheme="minorHAnsi"/>
            <w:noProof/>
            <w:sz w:val="22"/>
          </w:rPr>
          <w:tab/>
        </w:r>
        <w:r w:rsidR="00ED26D8" w:rsidRPr="00C70793">
          <w:rPr>
            <w:rStyle w:val="Hyperlink"/>
            <w:noProof/>
          </w:rPr>
          <w:t>Contract</w:t>
        </w:r>
        <w:r w:rsidR="00ED26D8">
          <w:rPr>
            <w:noProof/>
            <w:webHidden/>
          </w:rPr>
          <w:tab/>
        </w:r>
        <w:r w:rsidR="00ED26D8">
          <w:rPr>
            <w:noProof/>
            <w:webHidden/>
          </w:rPr>
          <w:fldChar w:fldCharType="begin"/>
        </w:r>
        <w:r w:rsidR="00ED26D8">
          <w:rPr>
            <w:noProof/>
            <w:webHidden/>
          </w:rPr>
          <w:instrText xml:space="preserve"> PAGEREF _Toc457582084 \h </w:instrText>
        </w:r>
        <w:r w:rsidR="00ED26D8">
          <w:rPr>
            <w:noProof/>
            <w:webHidden/>
          </w:rPr>
        </w:r>
        <w:r w:rsidR="00ED26D8">
          <w:rPr>
            <w:noProof/>
            <w:webHidden/>
          </w:rPr>
          <w:fldChar w:fldCharType="separate"/>
        </w:r>
        <w:r w:rsidR="009B4CB4">
          <w:rPr>
            <w:noProof/>
            <w:webHidden/>
          </w:rPr>
          <w:t>28</w:t>
        </w:r>
        <w:r w:rsidR="00ED26D8">
          <w:rPr>
            <w:noProof/>
            <w:webHidden/>
          </w:rPr>
          <w:fldChar w:fldCharType="end"/>
        </w:r>
      </w:hyperlink>
    </w:p>
    <w:p w14:paraId="287FDDC6"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5" w:history="1">
        <w:r w:rsidR="00ED26D8" w:rsidRPr="00C70793">
          <w:rPr>
            <w:rStyle w:val="Hyperlink"/>
            <w:noProof/>
          </w:rPr>
          <w:t>2.3.2.2</w:t>
        </w:r>
        <w:r w:rsidR="00ED26D8">
          <w:rPr>
            <w:rFonts w:asciiTheme="minorHAnsi" w:eastAsiaTheme="minorEastAsia" w:hAnsiTheme="minorHAnsi"/>
            <w:noProof/>
            <w:sz w:val="22"/>
          </w:rPr>
          <w:tab/>
        </w:r>
        <w:r w:rsidR="00ED26D8" w:rsidRPr="00C70793">
          <w:rPr>
            <w:rStyle w:val="Hyperlink"/>
            <w:noProof/>
          </w:rPr>
          <w:t>Specifications</w:t>
        </w:r>
        <w:r w:rsidR="00ED26D8">
          <w:rPr>
            <w:noProof/>
            <w:webHidden/>
          </w:rPr>
          <w:tab/>
        </w:r>
        <w:r w:rsidR="00ED26D8">
          <w:rPr>
            <w:noProof/>
            <w:webHidden/>
          </w:rPr>
          <w:fldChar w:fldCharType="begin"/>
        </w:r>
        <w:r w:rsidR="00ED26D8">
          <w:rPr>
            <w:noProof/>
            <w:webHidden/>
          </w:rPr>
          <w:instrText xml:space="preserve"> PAGEREF _Toc457582085 \h </w:instrText>
        </w:r>
        <w:r w:rsidR="00ED26D8">
          <w:rPr>
            <w:noProof/>
            <w:webHidden/>
          </w:rPr>
        </w:r>
        <w:r w:rsidR="00ED26D8">
          <w:rPr>
            <w:noProof/>
            <w:webHidden/>
          </w:rPr>
          <w:fldChar w:fldCharType="separate"/>
        </w:r>
        <w:r w:rsidR="009B4CB4">
          <w:rPr>
            <w:noProof/>
            <w:webHidden/>
          </w:rPr>
          <w:t>28</w:t>
        </w:r>
        <w:r w:rsidR="00ED26D8">
          <w:rPr>
            <w:noProof/>
            <w:webHidden/>
          </w:rPr>
          <w:fldChar w:fldCharType="end"/>
        </w:r>
      </w:hyperlink>
    </w:p>
    <w:p w14:paraId="4C6BBA63"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6" w:history="1">
        <w:r w:rsidR="00ED26D8" w:rsidRPr="00C70793">
          <w:rPr>
            <w:rStyle w:val="Hyperlink"/>
            <w:noProof/>
          </w:rPr>
          <w:t>2.3.2.3</w:t>
        </w:r>
        <w:r w:rsidR="00ED26D8">
          <w:rPr>
            <w:rFonts w:asciiTheme="minorHAnsi" w:eastAsiaTheme="minorEastAsia" w:hAnsiTheme="minorHAnsi"/>
            <w:noProof/>
            <w:sz w:val="22"/>
          </w:rPr>
          <w:tab/>
        </w:r>
        <w:r w:rsidR="00ED26D8" w:rsidRPr="00C70793">
          <w:rPr>
            <w:rStyle w:val="Hyperlink"/>
            <w:noProof/>
          </w:rPr>
          <w:t>Coding Requirements</w:t>
        </w:r>
        <w:r w:rsidR="00ED26D8">
          <w:rPr>
            <w:noProof/>
            <w:webHidden/>
          </w:rPr>
          <w:tab/>
        </w:r>
        <w:r w:rsidR="00ED26D8">
          <w:rPr>
            <w:noProof/>
            <w:webHidden/>
          </w:rPr>
          <w:fldChar w:fldCharType="begin"/>
        </w:r>
        <w:r w:rsidR="00ED26D8">
          <w:rPr>
            <w:noProof/>
            <w:webHidden/>
          </w:rPr>
          <w:instrText xml:space="preserve"> PAGEREF _Toc457582086 \h </w:instrText>
        </w:r>
        <w:r w:rsidR="00ED26D8">
          <w:rPr>
            <w:noProof/>
            <w:webHidden/>
          </w:rPr>
        </w:r>
        <w:r w:rsidR="00ED26D8">
          <w:rPr>
            <w:noProof/>
            <w:webHidden/>
          </w:rPr>
          <w:fldChar w:fldCharType="separate"/>
        </w:r>
        <w:r w:rsidR="009B4CB4">
          <w:rPr>
            <w:noProof/>
            <w:webHidden/>
          </w:rPr>
          <w:t>29</w:t>
        </w:r>
        <w:r w:rsidR="00ED26D8">
          <w:rPr>
            <w:noProof/>
            <w:webHidden/>
          </w:rPr>
          <w:fldChar w:fldCharType="end"/>
        </w:r>
      </w:hyperlink>
    </w:p>
    <w:p w14:paraId="5BDA506A"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087" w:history="1">
        <w:r w:rsidR="00ED26D8" w:rsidRPr="00C70793">
          <w:rPr>
            <w:rStyle w:val="Hyperlink"/>
            <w:noProof/>
          </w:rPr>
          <w:t>2.4</w:t>
        </w:r>
        <w:r w:rsidR="00ED26D8">
          <w:rPr>
            <w:rFonts w:asciiTheme="minorHAnsi" w:eastAsiaTheme="minorEastAsia" w:hAnsiTheme="minorHAnsi"/>
            <w:noProof/>
            <w:sz w:val="22"/>
          </w:rPr>
          <w:tab/>
        </w:r>
        <w:r w:rsidR="00ED26D8" w:rsidRPr="00C70793">
          <w:rPr>
            <w:rStyle w:val="Hyperlink"/>
            <w:noProof/>
          </w:rPr>
          <w:t>Operational System Requirements</w:t>
        </w:r>
        <w:r w:rsidR="00ED26D8">
          <w:rPr>
            <w:noProof/>
            <w:webHidden/>
          </w:rPr>
          <w:tab/>
        </w:r>
        <w:r w:rsidR="00ED26D8">
          <w:rPr>
            <w:noProof/>
            <w:webHidden/>
          </w:rPr>
          <w:fldChar w:fldCharType="begin"/>
        </w:r>
        <w:r w:rsidR="00ED26D8">
          <w:rPr>
            <w:noProof/>
            <w:webHidden/>
          </w:rPr>
          <w:instrText xml:space="preserve"> PAGEREF _Toc457582087 \h </w:instrText>
        </w:r>
        <w:r w:rsidR="00ED26D8">
          <w:rPr>
            <w:noProof/>
            <w:webHidden/>
          </w:rPr>
        </w:r>
        <w:r w:rsidR="00ED26D8">
          <w:rPr>
            <w:noProof/>
            <w:webHidden/>
          </w:rPr>
          <w:fldChar w:fldCharType="separate"/>
        </w:r>
        <w:r w:rsidR="009B4CB4">
          <w:rPr>
            <w:noProof/>
            <w:webHidden/>
          </w:rPr>
          <w:t>30</w:t>
        </w:r>
        <w:r w:rsidR="00ED26D8">
          <w:rPr>
            <w:noProof/>
            <w:webHidden/>
          </w:rPr>
          <w:fldChar w:fldCharType="end"/>
        </w:r>
      </w:hyperlink>
    </w:p>
    <w:p w14:paraId="614BD44A"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88" w:history="1">
        <w:r w:rsidR="00ED26D8" w:rsidRPr="00C70793">
          <w:rPr>
            <w:rStyle w:val="Hyperlink"/>
            <w:noProof/>
          </w:rPr>
          <w:t>2.4.1</w:t>
        </w:r>
        <w:r w:rsidR="00ED26D8">
          <w:rPr>
            <w:rFonts w:asciiTheme="minorHAnsi" w:eastAsiaTheme="minorEastAsia" w:hAnsiTheme="minorHAnsi"/>
            <w:noProof/>
            <w:sz w:val="22"/>
          </w:rPr>
          <w:tab/>
        </w:r>
        <w:r w:rsidR="00ED26D8" w:rsidRPr="00C70793">
          <w:rPr>
            <w:rStyle w:val="Hyperlink"/>
            <w:noProof/>
          </w:rPr>
          <w:t>Mandatory Transaction Types</w:t>
        </w:r>
        <w:r w:rsidR="00ED26D8">
          <w:rPr>
            <w:noProof/>
            <w:webHidden/>
          </w:rPr>
          <w:tab/>
        </w:r>
        <w:r w:rsidR="00ED26D8">
          <w:rPr>
            <w:noProof/>
            <w:webHidden/>
          </w:rPr>
          <w:fldChar w:fldCharType="begin"/>
        </w:r>
        <w:r w:rsidR="00ED26D8">
          <w:rPr>
            <w:noProof/>
            <w:webHidden/>
          </w:rPr>
          <w:instrText xml:space="preserve"> PAGEREF _Toc457582088 \h </w:instrText>
        </w:r>
        <w:r w:rsidR="00ED26D8">
          <w:rPr>
            <w:noProof/>
            <w:webHidden/>
          </w:rPr>
        </w:r>
        <w:r w:rsidR="00ED26D8">
          <w:rPr>
            <w:noProof/>
            <w:webHidden/>
          </w:rPr>
          <w:fldChar w:fldCharType="separate"/>
        </w:r>
        <w:r w:rsidR="009B4CB4">
          <w:rPr>
            <w:noProof/>
            <w:webHidden/>
          </w:rPr>
          <w:t>30</w:t>
        </w:r>
        <w:r w:rsidR="00ED26D8">
          <w:rPr>
            <w:noProof/>
            <w:webHidden/>
          </w:rPr>
          <w:fldChar w:fldCharType="end"/>
        </w:r>
      </w:hyperlink>
    </w:p>
    <w:p w14:paraId="351BF64C"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89" w:history="1">
        <w:r w:rsidR="00ED26D8" w:rsidRPr="00C70793">
          <w:rPr>
            <w:rStyle w:val="Hyperlink"/>
            <w:noProof/>
          </w:rPr>
          <w:t>2.4.1.1</w:t>
        </w:r>
        <w:r w:rsidR="00ED26D8">
          <w:rPr>
            <w:rFonts w:asciiTheme="minorHAnsi" w:eastAsiaTheme="minorEastAsia" w:hAnsiTheme="minorHAnsi"/>
            <w:noProof/>
            <w:sz w:val="22"/>
          </w:rPr>
          <w:tab/>
        </w:r>
        <w:r w:rsidR="00ED26D8" w:rsidRPr="00C70793">
          <w:rPr>
            <w:rStyle w:val="Hyperlink"/>
            <w:noProof/>
          </w:rPr>
          <w:t>Online PIN Purchase</w:t>
        </w:r>
        <w:r w:rsidR="00ED26D8">
          <w:rPr>
            <w:noProof/>
            <w:webHidden/>
          </w:rPr>
          <w:tab/>
        </w:r>
        <w:r w:rsidR="00ED26D8">
          <w:rPr>
            <w:noProof/>
            <w:webHidden/>
          </w:rPr>
          <w:fldChar w:fldCharType="begin"/>
        </w:r>
        <w:r w:rsidR="00ED26D8">
          <w:rPr>
            <w:noProof/>
            <w:webHidden/>
          </w:rPr>
          <w:instrText xml:space="preserve"> PAGEREF _Toc457582089 \h </w:instrText>
        </w:r>
        <w:r w:rsidR="00ED26D8">
          <w:rPr>
            <w:noProof/>
            <w:webHidden/>
          </w:rPr>
        </w:r>
        <w:r w:rsidR="00ED26D8">
          <w:rPr>
            <w:noProof/>
            <w:webHidden/>
          </w:rPr>
          <w:fldChar w:fldCharType="separate"/>
        </w:r>
        <w:r w:rsidR="009B4CB4">
          <w:rPr>
            <w:noProof/>
            <w:webHidden/>
          </w:rPr>
          <w:t>31</w:t>
        </w:r>
        <w:r w:rsidR="00ED26D8">
          <w:rPr>
            <w:noProof/>
            <w:webHidden/>
          </w:rPr>
          <w:fldChar w:fldCharType="end"/>
        </w:r>
      </w:hyperlink>
    </w:p>
    <w:p w14:paraId="0CC48C2B"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0" w:history="1">
        <w:r w:rsidR="00ED26D8" w:rsidRPr="00C70793">
          <w:rPr>
            <w:rStyle w:val="Hyperlink"/>
            <w:noProof/>
          </w:rPr>
          <w:t>2.4.1.2</w:t>
        </w:r>
        <w:r w:rsidR="00ED26D8">
          <w:rPr>
            <w:rFonts w:asciiTheme="minorHAnsi" w:eastAsiaTheme="minorEastAsia" w:hAnsiTheme="minorHAnsi"/>
            <w:noProof/>
            <w:sz w:val="22"/>
          </w:rPr>
          <w:tab/>
        </w:r>
        <w:r w:rsidR="00ED26D8" w:rsidRPr="00C70793">
          <w:rPr>
            <w:rStyle w:val="Hyperlink"/>
            <w:noProof/>
          </w:rPr>
          <w:t>EBT PINless Refund</w:t>
        </w:r>
        <w:r w:rsidR="00ED26D8">
          <w:rPr>
            <w:noProof/>
            <w:webHidden/>
          </w:rPr>
          <w:tab/>
        </w:r>
        <w:r w:rsidR="00ED26D8">
          <w:rPr>
            <w:noProof/>
            <w:webHidden/>
          </w:rPr>
          <w:fldChar w:fldCharType="begin"/>
        </w:r>
        <w:r w:rsidR="00ED26D8">
          <w:rPr>
            <w:noProof/>
            <w:webHidden/>
          </w:rPr>
          <w:instrText xml:space="preserve"> PAGEREF _Toc457582090 \h </w:instrText>
        </w:r>
        <w:r w:rsidR="00ED26D8">
          <w:rPr>
            <w:noProof/>
            <w:webHidden/>
          </w:rPr>
        </w:r>
        <w:r w:rsidR="00ED26D8">
          <w:rPr>
            <w:noProof/>
            <w:webHidden/>
          </w:rPr>
          <w:fldChar w:fldCharType="separate"/>
        </w:r>
        <w:r w:rsidR="009B4CB4">
          <w:rPr>
            <w:noProof/>
            <w:webHidden/>
          </w:rPr>
          <w:t>32</w:t>
        </w:r>
        <w:r w:rsidR="00ED26D8">
          <w:rPr>
            <w:noProof/>
            <w:webHidden/>
          </w:rPr>
          <w:fldChar w:fldCharType="end"/>
        </w:r>
      </w:hyperlink>
    </w:p>
    <w:p w14:paraId="6B41F6D4"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1" w:history="1">
        <w:r w:rsidR="00ED26D8" w:rsidRPr="00C70793">
          <w:rPr>
            <w:rStyle w:val="Hyperlink"/>
            <w:noProof/>
          </w:rPr>
          <w:t>2.4.1.3</w:t>
        </w:r>
        <w:r w:rsidR="00ED26D8">
          <w:rPr>
            <w:rFonts w:asciiTheme="minorHAnsi" w:eastAsiaTheme="minorEastAsia" w:hAnsiTheme="minorHAnsi"/>
            <w:noProof/>
            <w:sz w:val="22"/>
          </w:rPr>
          <w:tab/>
        </w:r>
        <w:r w:rsidR="00ED26D8" w:rsidRPr="00C70793">
          <w:rPr>
            <w:rStyle w:val="Hyperlink"/>
            <w:noProof/>
          </w:rPr>
          <w:t>Other Mandatory Transaction Types</w:t>
        </w:r>
        <w:r w:rsidR="00ED26D8">
          <w:rPr>
            <w:noProof/>
            <w:webHidden/>
          </w:rPr>
          <w:tab/>
        </w:r>
        <w:r w:rsidR="00ED26D8">
          <w:rPr>
            <w:noProof/>
            <w:webHidden/>
          </w:rPr>
          <w:fldChar w:fldCharType="begin"/>
        </w:r>
        <w:r w:rsidR="00ED26D8">
          <w:rPr>
            <w:noProof/>
            <w:webHidden/>
          </w:rPr>
          <w:instrText xml:space="preserve"> PAGEREF _Toc457582091 \h </w:instrText>
        </w:r>
        <w:r w:rsidR="00ED26D8">
          <w:rPr>
            <w:noProof/>
            <w:webHidden/>
          </w:rPr>
        </w:r>
        <w:r w:rsidR="00ED26D8">
          <w:rPr>
            <w:noProof/>
            <w:webHidden/>
          </w:rPr>
          <w:fldChar w:fldCharType="separate"/>
        </w:r>
        <w:r w:rsidR="009B4CB4">
          <w:rPr>
            <w:noProof/>
            <w:webHidden/>
          </w:rPr>
          <w:t>34</w:t>
        </w:r>
        <w:r w:rsidR="00ED26D8">
          <w:rPr>
            <w:noProof/>
            <w:webHidden/>
          </w:rPr>
          <w:fldChar w:fldCharType="end"/>
        </w:r>
      </w:hyperlink>
    </w:p>
    <w:p w14:paraId="5CA71F78"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2" w:history="1">
        <w:r w:rsidR="00ED26D8" w:rsidRPr="00C70793">
          <w:rPr>
            <w:rStyle w:val="Hyperlink"/>
            <w:noProof/>
          </w:rPr>
          <w:t>2.4.1.4</w:t>
        </w:r>
        <w:r w:rsidR="00ED26D8">
          <w:rPr>
            <w:rFonts w:asciiTheme="minorHAnsi" w:eastAsiaTheme="minorEastAsia" w:hAnsiTheme="minorHAnsi"/>
            <w:noProof/>
            <w:sz w:val="22"/>
          </w:rPr>
          <w:tab/>
        </w:r>
        <w:r w:rsidR="00ED26D8" w:rsidRPr="00C70793">
          <w:rPr>
            <w:rStyle w:val="Hyperlink"/>
            <w:noProof/>
          </w:rPr>
          <w:t>Optional Transaction Type</w:t>
        </w:r>
        <w:r w:rsidR="00ED26D8">
          <w:rPr>
            <w:noProof/>
            <w:webHidden/>
          </w:rPr>
          <w:tab/>
        </w:r>
        <w:r w:rsidR="00ED26D8">
          <w:rPr>
            <w:noProof/>
            <w:webHidden/>
          </w:rPr>
          <w:fldChar w:fldCharType="begin"/>
        </w:r>
        <w:r w:rsidR="00ED26D8">
          <w:rPr>
            <w:noProof/>
            <w:webHidden/>
          </w:rPr>
          <w:instrText xml:space="preserve"> PAGEREF _Toc457582092 \h </w:instrText>
        </w:r>
        <w:r w:rsidR="00ED26D8">
          <w:rPr>
            <w:noProof/>
            <w:webHidden/>
          </w:rPr>
        </w:r>
        <w:r w:rsidR="00ED26D8">
          <w:rPr>
            <w:noProof/>
            <w:webHidden/>
          </w:rPr>
          <w:fldChar w:fldCharType="separate"/>
        </w:r>
        <w:r w:rsidR="009B4CB4">
          <w:rPr>
            <w:noProof/>
            <w:webHidden/>
          </w:rPr>
          <w:t>34</w:t>
        </w:r>
        <w:r w:rsidR="00ED26D8">
          <w:rPr>
            <w:noProof/>
            <w:webHidden/>
          </w:rPr>
          <w:fldChar w:fldCharType="end"/>
        </w:r>
      </w:hyperlink>
    </w:p>
    <w:p w14:paraId="126F338F"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3" w:history="1">
        <w:r w:rsidR="00ED26D8" w:rsidRPr="00C70793">
          <w:rPr>
            <w:rStyle w:val="Hyperlink"/>
            <w:noProof/>
          </w:rPr>
          <w:t>2.4.1.4</w:t>
        </w:r>
        <w:r w:rsidR="00ED26D8">
          <w:rPr>
            <w:rFonts w:asciiTheme="minorHAnsi" w:eastAsiaTheme="minorEastAsia" w:hAnsiTheme="minorHAnsi"/>
            <w:noProof/>
            <w:sz w:val="22"/>
          </w:rPr>
          <w:tab/>
        </w:r>
        <w:r w:rsidR="00ED26D8" w:rsidRPr="00C70793">
          <w:rPr>
            <w:rStyle w:val="Hyperlink"/>
            <w:noProof/>
          </w:rPr>
          <w:t>Prohibited Transaction Types</w:t>
        </w:r>
        <w:r w:rsidR="00ED26D8">
          <w:rPr>
            <w:noProof/>
            <w:webHidden/>
          </w:rPr>
          <w:tab/>
        </w:r>
        <w:r w:rsidR="00ED26D8">
          <w:rPr>
            <w:noProof/>
            <w:webHidden/>
          </w:rPr>
          <w:fldChar w:fldCharType="begin"/>
        </w:r>
        <w:r w:rsidR="00ED26D8">
          <w:rPr>
            <w:noProof/>
            <w:webHidden/>
          </w:rPr>
          <w:instrText xml:space="preserve"> PAGEREF _Toc457582093 \h </w:instrText>
        </w:r>
        <w:r w:rsidR="00ED26D8">
          <w:rPr>
            <w:noProof/>
            <w:webHidden/>
          </w:rPr>
        </w:r>
        <w:r w:rsidR="00ED26D8">
          <w:rPr>
            <w:noProof/>
            <w:webHidden/>
          </w:rPr>
          <w:fldChar w:fldCharType="separate"/>
        </w:r>
        <w:r w:rsidR="009B4CB4">
          <w:rPr>
            <w:noProof/>
            <w:webHidden/>
          </w:rPr>
          <w:t>35</w:t>
        </w:r>
        <w:r w:rsidR="00ED26D8">
          <w:rPr>
            <w:noProof/>
            <w:webHidden/>
          </w:rPr>
          <w:fldChar w:fldCharType="end"/>
        </w:r>
      </w:hyperlink>
    </w:p>
    <w:p w14:paraId="4F19BD2E"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094" w:history="1">
        <w:r w:rsidR="00ED26D8" w:rsidRPr="00C70793">
          <w:rPr>
            <w:rStyle w:val="Hyperlink"/>
            <w:noProof/>
          </w:rPr>
          <w:t>2.4.2</w:t>
        </w:r>
        <w:r w:rsidR="00ED26D8">
          <w:rPr>
            <w:rFonts w:asciiTheme="minorHAnsi" w:eastAsiaTheme="minorEastAsia" w:hAnsiTheme="minorHAnsi"/>
            <w:noProof/>
            <w:sz w:val="22"/>
          </w:rPr>
          <w:tab/>
        </w:r>
        <w:r w:rsidR="00ED26D8" w:rsidRPr="00C70793">
          <w:rPr>
            <w:rStyle w:val="Hyperlink"/>
            <w:noProof/>
          </w:rPr>
          <w:t>Purchase Checkout Process for SNAP and Cash EBT</w:t>
        </w:r>
        <w:r w:rsidR="00ED26D8">
          <w:rPr>
            <w:noProof/>
            <w:webHidden/>
          </w:rPr>
          <w:tab/>
        </w:r>
        <w:r w:rsidR="00ED26D8">
          <w:rPr>
            <w:noProof/>
            <w:webHidden/>
          </w:rPr>
          <w:fldChar w:fldCharType="begin"/>
        </w:r>
        <w:r w:rsidR="00ED26D8">
          <w:rPr>
            <w:noProof/>
            <w:webHidden/>
          </w:rPr>
          <w:instrText xml:space="preserve"> PAGEREF _Toc457582094 \h </w:instrText>
        </w:r>
        <w:r w:rsidR="00ED26D8">
          <w:rPr>
            <w:noProof/>
            <w:webHidden/>
          </w:rPr>
        </w:r>
        <w:r w:rsidR="00ED26D8">
          <w:rPr>
            <w:noProof/>
            <w:webHidden/>
          </w:rPr>
          <w:fldChar w:fldCharType="separate"/>
        </w:r>
        <w:r w:rsidR="009B4CB4">
          <w:rPr>
            <w:noProof/>
            <w:webHidden/>
          </w:rPr>
          <w:t>36</w:t>
        </w:r>
        <w:r w:rsidR="00ED26D8">
          <w:rPr>
            <w:noProof/>
            <w:webHidden/>
          </w:rPr>
          <w:fldChar w:fldCharType="end"/>
        </w:r>
      </w:hyperlink>
    </w:p>
    <w:p w14:paraId="297B6B73"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5" w:history="1">
        <w:r w:rsidR="00ED26D8" w:rsidRPr="00C70793">
          <w:rPr>
            <w:rStyle w:val="Hyperlink"/>
            <w:noProof/>
          </w:rPr>
          <w:t>2.4.2.1</w:t>
        </w:r>
        <w:r w:rsidR="00ED26D8">
          <w:rPr>
            <w:rFonts w:asciiTheme="minorHAnsi" w:eastAsiaTheme="minorEastAsia" w:hAnsiTheme="minorHAnsi"/>
            <w:noProof/>
            <w:sz w:val="22"/>
          </w:rPr>
          <w:tab/>
        </w:r>
        <w:r w:rsidR="00ED26D8" w:rsidRPr="00C70793">
          <w:rPr>
            <w:rStyle w:val="Hyperlink"/>
            <w:noProof/>
          </w:rPr>
          <w:t>Order Destination and Timing</w:t>
        </w:r>
        <w:r w:rsidR="00ED26D8">
          <w:rPr>
            <w:noProof/>
            <w:webHidden/>
          </w:rPr>
          <w:tab/>
        </w:r>
        <w:r w:rsidR="00ED26D8">
          <w:rPr>
            <w:noProof/>
            <w:webHidden/>
          </w:rPr>
          <w:fldChar w:fldCharType="begin"/>
        </w:r>
        <w:r w:rsidR="00ED26D8">
          <w:rPr>
            <w:noProof/>
            <w:webHidden/>
          </w:rPr>
          <w:instrText xml:space="preserve"> PAGEREF _Toc457582095 \h </w:instrText>
        </w:r>
        <w:r w:rsidR="00ED26D8">
          <w:rPr>
            <w:noProof/>
            <w:webHidden/>
          </w:rPr>
        </w:r>
        <w:r w:rsidR="00ED26D8">
          <w:rPr>
            <w:noProof/>
            <w:webHidden/>
          </w:rPr>
          <w:fldChar w:fldCharType="separate"/>
        </w:r>
        <w:r w:rsidR="009B4CB4">
          <w:rPr>
            <w:noProof/>
            <w:webHidden/>
          </w:rPr>
          <w:t>36</w:t>
        </w:r>
        <w:r w:rsidR="00ED26D8">
          <w:rPr>
            <w:noProof/>
            <w:webHidden/>
          </w:rPr>
          <w:fldChar w:fldCharType="end"/>
        </w:r>
      </w:hyperlink>
    </w:p>
    <w:p w14:paraId="7ED5D72B"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6" w:history="1">
        <w:r w:rsidR="00ED26D8" w:rsidRPr="00C70793">
          <w:rPr>
            <w:rStyle w:val="Hyperlink"/>
            <w:noProof/>
          </w:rPr>
          <w:t>2.4.2.2</w:t>
        </w:r>
        <w:r w:rsidR="00ED26D8">
          <w:rPr>
            <w:rFonts w:asciiTheme="minorHAnsi" w:eastAsiaTheme="minorEastAsia" w:hAnsiTheme="minorHAnsi"/>
            <w:noProof/>
            <w:sz w:val="22"/>
          </w:rPr>
          <w:tab/>
        </w:r>
        <w:r w:rsidR="00ED26D8" w:rsidRPr="00C70793">
          <w:rPr>
            <w:rStyle w:val="Hyperlink"/>
            <w:noProof/>
          </w:rPr>
          <w:t>Definition of Eligible SNAP Foods</w:t>
        </w:r>
        <w:r w:rsidR="00ED26D8">
          <w:rPr>
            <w:noProof/>
            <w:webHidden/>
          </w:rPr>
          <w:tab/>
        </w:r>
        <w:r w:rsidR="00ED26D8">
          <w:rPr>
            <w:noProof/>
            <w:webHidden/>
          </w:rPr>
          <w:fldChar w:fldCharType="begin"/>
        </w:r>
        <w:r w:rsidR="00ED26D8">
          <w:rPr>
            <w:noProof/>
            <w:webHidden/>
          </w:rPr>
          <w:instrText xml:space="preserve"> PAGEREF _Toc457582096 \h </w:instrText>
        </w:r>
        <w:r w:rsidR="00ED26D8">
          <w:rPr>
            <w:noProof/>
            <w:webHidden/>
          </w:rPr>
        </w:r>
        <w:r w:rsidR="00ED26D8">
          <w:rPr>
            <w:noProof/>
            <w:webHidden/>
          </w:rPr>
          <w:fldChar w:fldCharType="separate"/>
        </w:r>
        <w:r w:rsidR="009B4CB4">
          <w:rPr>
            <w:noProof/>
            <w:webHidden/>
          </w:rPr>
          <w:t>38</w:t>
        </w:r>
        <w:r w:rsidR="00ED26D8">
          <w:rPr>
            <w:noProof/>
            <w:webHidden/>
          </w:rPr>
          <w:fldChar w:fldCharType="end"/>
        </w:r>
      </w:hyperlink>
    </w:p>
    <w:p w14:paraId="6CAC75E5"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7" w:history="1">
        <w:r w:rsidR="00ED26D8" w:rsidRPr="00C70793">
          <w:rPr>
            <w:rStyle w:val="Hyperlink"/>
            <w:noProof/>
          </w:rPr>
          <w:t>2.4.2.3</w:t>
        </w:r>
        <w:r w:rsidR="00ED26D8">
          <w:rPr>
            <w:rFonts w:asciiTheme="minorHAnsi" w:eastAsiaTheme="minorEastAsia" w:hAnsiTheme="minorHAnsi"/>
            <w:noProof/>
            <w:sz w:val="22"/>
          </w:rPr>
          <w:tab/>
        </w:r>
        <w:r w:rsidR="00ED26D8" w:rsidRPr="00C70793">
          <w:rPr>
            <w:rStyle w:val="Hyperlink"/>
            <w:noProof/>
          </w:rPr>
          <w:t>Eligible Product Identification</w:t>
        </w:r>
        <w:r w:rsidR="00ED26D8">
          <w:rPr>
            <w:noProof/>
            <w:webHidden/>
          </w:rPr>
          <w:tab/>
        </w:r>
        <w:r w:rsidR="00ED26D8">
          <w:rPr>
            <w:noProof/>
            <w:webHidden/>
          </w:rPr>
          <w:fldChar w:fldCharType="begin"/>
        </w:r>
        <w:r w:rsidR="00ED26D8">
          <w:rPr>
            <w:noProof/>
            <w:webHidden/>
          </w:rPr>
          <w:instrText xml:space="preserve"> PAGEREF _Toc457582097 \h </w:instrText>
        </w:r>
        <w:r w:rsidR="00ED26D8">
          <w:rPr>
            <w:noProof/>
            <w:webHidden/>
          </w:rPr>
        </w:r>
        <w:r w:rsidR="00ED26D8">
          <w:rPr>
            <w:noProof/>
            <w:webHidden/>
          </w:rPr>
          <w:fldChar w:fldCharType="separate"/>
        </w:r>
        <w:r w:rsidR="009B4CB4">
          <w:rPr>
            <w:noProof/>
            <w:webHidden/>
          </w:rPr>
          <w:t>39</w:t>
        </w:r>
        <w:r w:rsidR="00ED26D8">
          <w:rPr>
            <w:noProof/>
            <w:webHidden/>
          </w:rPr>
          <w:fldChar w:fldCharType="end"/>
        </w:r>
      </w:hyperlink>
    </w:p>
    <w:p w14:paraId="2F33B3F9"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8" w:history="1">
        <w:r w:rsidR="00ED26D8" w:rsidRPr="00C70793">
          <w:rPr>
            <w:rStyle w:val="Hyperlink"/>
            <w:noProof/>
          </w:rPr>
          <w:t>2.4.2.4</w:t>
        </w:r>
        <w:r w:rsidR="00ED26D8">
          <w:rPr>
            <w:rFonts w:asciiTheme="minorHAnsi" w:eastAsiaTheme="minorEastAsia" w:hAnsiTheme="minorHAnsi"/>
            <w:noProof/>
            <w:sz w:val="22"/>
          </w:rPr>
          <w:tab/>
        </w:r>
        <w:r w:rsidR="00ED26D8" w:rsidRPr="00C70793">
          <w:rPr>
            <w:rStyle w:val="Hyperlink"/>
            <w:noProof/>
          </w:rPr>
          <w:t>Ability to Accept Split Tender</w:t>
        </w:r>
        <w:r w:rsidR="00ED26D8">
          <w:rPr>
            <w:noProof/>
            <w:webHidden/>
          </w:rPr>
          <w:tab/>
        </w:r>
        <w:r w:rsidR="00ED26D8">
          <w:rPr>
            <w:noProof/>
            <w:webHidden/>
          </w:rPr>
          <w:fldChar w:fldCharType="begin"/>
        </w:r>
        <w:r w:rsidR="00ED26D8">
          <w:rPr>
            <w:noProof/>
            <w:webHidden/>
          </w:rPr>
          <w:instrText xml:space="preserve"> PAGEREF _Toc457582098 \h </w:instrText>
        </w:r>
        <w:r w:rsidR="00ED26D8">
          <w:rPr>
            <w:noProof/>
            <w:webHidden/>
          </w:rPr>
        </w:r>
        <w:r w:rsidR="00ED26D8">
          <w:rPr>
            <w:noProof/>
            <w:webHidden/>
          </w:rPr>
          <w:fldChar w:fldCharType="separate"/>
        </w:r>
        <w:r w:rsidR="009B4CB4">
          <w:rPr>
            <w:noProof/>
            <w:webHidden/>
          </w:rPr>
          <w:t>39</w:t>
        </w:r>
        <w:r w:rsidR="00ED26D8">
          <w:rPr>
            <w:noProof/>
            <w:webHidden/>
          </w:rPr>
          <w:fldChar w:fldCharType="end"/>
        </w:r>
      </w:hyperlink>
    </w:p>
    <w:p w14:paraId="6D8C32F1"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099" w:history="1">
        <w:r w:rsidR="00ED26D8" w:rsidRPr="00C70793">
          <w:rPr>
            <w:rStyle w:val="Hyperlink"/>
            <w:noProof/>
          </w:rPr>
          <w:t>2.4.2.5</w:t>
        </w:r>
        <w:r w:rsidR="00ED26D8">
          <w:rPr>
            <w:rFonts w:asciiTheme="minorHAnsi" w:eastAsiaTheme="minorEastAsia" w:hAnsiTheme="minorHAnsi"/>
            <w:noProof/>
            <w:sz w:val="22"/>
          </w:rPr>
          <w:tab/>
        </w:r>
        <w:r w:rsidR="00ED26D8" w:rsidRPr="00C70793">
          <w:rPr>
            <w:rStyle w:val="Hyperlink"/>
            <w:noProof/>
          </w:rPr>
          <w:t>Selection of EBT Payment Method</w:t>
        </w:r>
        <w:r w:rsidR="00ED26D8">
          <w:rPr>
            <w:noProof/>
            <w:webHidden/>
          </w:rPr>
          <w:tab/>
        </w:r>
        <w:r w:rsidR="00ED26D8">
          <w:rPr>
            <w:noProof/>
            <w:webHidden/>
          </w:rPr>
          <w:fldChar w:fldCharType="begin"/>
        </w:r>
        <w:r w:rsidR="00ED26D8">
          <w:rPr>
            <w:noProof/>
            <w:webHidden/>
          </w:rPr>
          <w:instrText xml:space="preserve"> PAGEREF _Toc457582099 \h </w:instrText>
        </w:r>
        <w:r w:rsidR="00ED26D8">
          <w:rPr>
            <w:noProof/>
            <w:webHidden/>
          </w:rPr>
        </w:r>
        <w:r w:rsidR="00ED26D8">
          <w:rPr>
            <w:noProof/>
            <w:webHidden/>
          </w:rPr>
          <w:fldChar w:fldCharType="separate"/>
        </w:r>
        <w:r w:rsidR="009B4CB4">
          <w:rPr>
            <w:noProof/>
            <w:webHidden/>
          </w:rPr>
          <w:t>40</w:t>
        </w:r>
        <w:r w:rsidR="00ED26D8">
          <w:rPr>
            <w:noProof/>
            <w:webHidden/>
          </w:rPr>
          <w:fldChar w:fldCharType="end"/>
        </w:r>
      </w:hyperlink>
    </w:p>
    <w:p w14:paraId="368B3F70"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0" w:history="1">
        <w:r w:rsidR="00ED26D8" w:rsidRPr="00C70793">
          <w:rPr>
            <w:rStyle w:val="Hyperlink"/>
            <w:noProof/>
          </w:rPr>
          <w:t>2.4.2.6</w:t>
        </w:r>
        <w:r w:rsidR="00ED26D8">
          <w:rPr>
            <w:rFonts w:asciiTheme="minorHAnsi" w:eastAsiaTheme="minorEastAsia" w:hAnsiTheme="minorHAnsi"/>
            <w:noProof/>
            <w:sz w:val="22"/>
          </w:rPr>
          <w:tab/>
        </w:r>
        <w:r w:rsidR="00ED26D8" w:rsidRPr="00C70793">
          <w:rPr>
            <w:rStyle w:val="Hyperlink"/>
            <w:noProof/>
          </w:rPr>
          <w:t>Customer Fees</w:t>
        </w:r>
        <w:r w:rsidR="00ED26D8">
          <w:rPr>
            <w:noProof/>
            <w:webHidden/>
          </w:rPr>
          <w:tab/>
        </w:r>
        <w:r w:rsidR="00ED26D8">
          <w:rPr>
            <w:noProof/>
            <w:webHidden/>
          </w:rPr>
          <w:fldChar w:fldCharType="begin"/>
        </w:r>
        <w:r w:rsidR="00ED26D8">
          <w:rPr>
            <w:noProof/>
            <w:webHidden/>
          </w:rPr>
          <w:instrText xml:space="preserve"> PAGEREF _Toc457582100 \h </w:instrText>
        </w:r>
        <w:r w:rsidR="00ED26D8">
          <w:rPr>
            <w:noProof/>
            <w:webHidden/>
          </w:rPr>
        </w:r>
        <w:r w:rsidR="00ED26D8">
          <w:rPr>
            <w:noProof/>
            <w:webHidden/>
          </w:rPr>
          <w:fldChar w:fldCharType="separate"/>
        </w:r>
        <w:r w:rsidR="009B4CB4">
          <w:rPr>
            <w:noProof/>
            <w:webHidden/>
          </w:rPr>
          <w:t>41</w:t>
        </w:r>
        <w:r w:rsidR="00ED26D8">
          <w:rPr>
            <w:noProof/>
            <w:webHidden/>
          </w:rPr>
          <w:fldChar w:fldCharType="end"/>
        </w:r>
      </w:hyperlink>
    </w:p>
    <w:p w14:paraId="170D7725"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1" w:history="1">
        <w:r w:rsidR="00ED26D8" w:rsidRPr="00C70793">
          <w:rPr>
            <w:rStyle w:val="Hyperlink"/>
            <w:noProof/>
          </w:rPr>
          <w:t>2.4.2.7</w:t>
        </w:r>
        <w:r w:rsidR="00ED26D8">
          <w:rPr>
            <w:rFonts w:asciiTheme="minorHAnsi" w:eastAsiaTheme="minorEastAsia" w:hAnsiTheme="minorHAnsi"/>
            <w:noProof/>
            <w:sz w:val="22"/>
          </w:rPr>
          <w:tab/>
        </w:r>
        <w:r w:rsidR="00ED26D8" w:rsidRPr="00C70793">
          <w:rPr>
            <w:rStyle w:val="Hyperlink"/>
            <w:noProof/>
          </w:rPr>
          <w:t>Calculation of SNAP Payment</w:t>
        </w:r>
        <w:r w:rsidR="00ED26D8">
          <w:rPr>
            <w:noProof/>
            <w:webHidden/>
          </w:rPr>
          <w:tab/>
        </w:r>
        <w:r w:rsidR="00ED26D8">
          <w:rPr>
            <w:noProof/>
            <w:webHidden/>
          </w:rPr>
          <w:fldChar w:fldCharType="begin"/>
        </w:r>
        <w:r w:rsidR="00ED26D8">
          <w:rPr>
            <w:noProof/>
            <w:webHidden/>
          </w:rPr>
          <w:instrText xml:space="preserve"> PAGEREF _Toc457582101 \h </w:instrText>
        </w:r>
        <w:r w:rsidR="00ED26D8">
          <w:rPr>
            <w:noProof/>
            <w:webHidden/>
          </w:rPr>
        </w:r>
        <w:r w:rsidR="00ED26D8">
          <w:rPr>
            <w:noProof/>
            <w:webHidden/>
          </w:rPr>
          <w:fldChar w:fldCharType="separate"/>
        </w:r>
        <w:r w:rsidR="009B4CB4">
          <w:rPr>
            <w:noProof/>
            <w:webHidden/>
          </w:rPr>
          <w:t>41</w:t>
        </w:r>
        <w:r w:rsidR="00ED26D8">
          <w:rPr>
            <w:noProof/>
            <w:webHidden/>
          </w:rPr>
          <w:fldChar w:fldCharType="end"/>
        </w:r>
      </w:hyperlink>
    </w:p>
    <w:p w14:paraId="7AA0768B"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2" w:history="1">
        <w:r w:rsidR="00ED26D8" w:rsidRPr="00C70793">
          <w:rPr>
            <w:rStyle w:val="Hyperlink"/>
            <w:noProof/>
          </w:rPr>
          <w:t>2.4.2.8</w:t>
        </w:r>
        <w:r w:rsidR="00ED26D8">
          <w:rPr>
            <w:rFonts w:asciiTheme="minorHAnsi" w:eastAsiaTheme="minorEastAsia" w:hAnsiTheme="minorHAnsi"/>
            <w:noProof/>
            <w:sz w:val="22"/>
          </w:rPr>
          <w:tab/>
        </w:r>
        <w:r w:rsidR="00ED26D8" w:rsidRPr="00C70793">
          <w:rPr>
            <w:rStyle w:val="Hyperlink"/>
            <w:noProof/>
          </w:rPr>
          <w:t>Authorization of SNAP Purchase Transaction</w:t>
        </w:r>
        <w:r w:rsidR="00ED26D8">
          <w:rPr>
            <w:noProof/>
            <w:webHidden/>
          </w:rPr>
          <w:tab/>
        </w:r>
        <w:r w:rsidR="00ED26D8">
          <w:rPr>
            <w:noProof/>
            <w:webHidden/>
          </w:rPr>
          <w:fldChar w:fldCharType="begin"/>
        </w:r>
        <w:r w:rsidR="00ED26D8">
          <w:rPr>
            <w:noProof/>
            <w:webHidden/>
          </w:rPr>
          <w:instrText xml:space="preserve"> PAGEREF _Toc457582102 \h </w:instrText>
        </w:r>
        <w:r w:rsidR="00ED26D8">
          <w:rPr>
            <w:noProof/>
            <w:webHidden/>
          </w:rPr>
        </w:r>
        <w:r w:rsidR="00ED26D8">
          <w:rPr>
            <w:noProof/>
            <w:webHidden/>
          </w:rPr>
          <w:fldChar w:fldCharType="separate"/>
        </w:r>
        <w:r w:rsidR="009B4CB4">
          <w:rPr>
            <w:noProof/>
            <w:webHidden/>
          </w:rPr>
          <w:t>41</w:t>
        </w:r>
        <w:r w:rsidR="00ED26D8">
          <w:rPr>
            <w:noProof/>
            <w:webHidden/>
          </w:rPr>
          <w:fldChar w:fldCharType="end"/>
        </w:r>
      </w:hyperlink>
    </w:p>
    <w:p w14:paraId="78F0A3DC"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3" w:history="1">
        <w:r w:rsidR="00ED26D8" w:rsidRPr="00C70793">
          <w:rPr>
            <w:rStyle w:val="Hyperlink"/>
            <w:noProof/>
          </w:rPr>
          <w:t>2.4.2.9</w:t>
        </w:r>
        <w:r w:rsidR="00ED26D8">
          <w:rPr>
            <w:rFonts w:asciiTheme="minorHAnsi" w:eastAsiaTheme="minorEastAsia" w:hAnsiTheme="minorHAnsi"/>
            <w:noProof/>
            <w:sz w:val="22"/>
          </w:rPr>
          <w:tab/>
        </w:r>
        <w:r w:rsidR="00ED26D8" w:rsidRPr="00C70793">
          <w:rPr>
            <w:rStyle w:val="Hyperlink"/>
            <w:noProof/>
          </w:rPr>
          <w:t>Calculation and Authorization of Cash EBT</w:t>
        </w:r>
        <w:r w:rsidR="00ED26D8">
          <w:rPr>
            <w:noProof/>
            <w:webHidden/>
          </w:rPr>
          <w:tab/>
        </w:r>
        <w:r w:rsidR="00ED26D8">
          <w:rPr>
            <w:noProof/>
            <w:webHidden/>
          </w:rPr>
          <w:fldChar w:fldCharType="begin"/>
        </w:r>
        <w:r w:rsidR="00ED26D8">
          <w:rPr>
            <w:noProof/>
            <w:webHidden/>
          </w:rPr>
          <w:instrText xml:space="preserve"> PAGEREF _Toc457582103 \h </w:instrText>
        </w:r>
        <w:r w:rsidR="00ED26D8">
          <w:rPr>
            <w:noProof/>
            <w:webHidden/>
          </w:rPr>
        </w:r>
        <w:r w:rsidR="00ED26D8">
          <w:rPr>
            <w:noProof/>
            <w:webHidden/>
          </w:rPr>
          <w:fldChar w:fldCharType="separate"/>
        </w:r>
        <w:r w:rsidR="009B4CB4">
          <w:rPr>
            <w:noProof/>
            <w:webHidden/>
          </w:rPr>
          <w:t>42</w:t>
        </w:r>
        <w:r w:rsidR="00ED26D8">
          <w:rPr>
            <w:noProof/>
            <w:webHidden/>
          </w:rPr>
          <w:fldChar w:fldCharType="end"/>
        </w:r>
      </w:hyperlink>
    </w:p>
    <w:p w14:paraId="42CB2861"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04" w:history="1">
        <w:r w:rsidR="00ED26D8" w:rsidRPr="00C70793">
          <w:rPr>
            <w:rStyle w:val="Hyperlink"/>
            <w:noProof/>
          </w:rPr>
          <w:t>2.4.2.10</w:t>
        </w:r>
        <w:r w:rsidR="00ED26D8">
          <w:rPr>
            <w:rFonts w:asciiTheme="minorHAnsi" w:eastAsiaTheme="minorEastAsia" w:hAnsiTheme="minorHAnsi"/>
            <w:noProof/>
            <w:sz w:val="22"/>
          </w:rPr>
          <w:tab/>
        </w:r>
        <w:r w:rsidR="00ED26D8" w:rsidRPr="00C70793">
          <w:rPr>
            <w:rStyle w:val="Hyperlink"/>
            <w:noProof/>
          </w:rPr>
          <w:t>Denial Responses</w:t>
        </w:r>
        <w:r w:rsidR="00ED26D8">
          <w:rPr>
            <w:noProof/>
            <w:webHidden/>
          </w:rPr>
          <w:tab/>
        </w:r>
        <w:r w:rsidR="00ED26D8">
          <w:rPr>
            <w:noProof/>
            <w:webHidden/>
          </w:rPr>
          <w:fldChar w:fldCharType="begin"/>
        </w:r>
        <w:r w:rsidR="00ED26D8">
          <w:rPr>
            <w:noProof/>
            <w:webHidden/>
          </w:rPr>
          <w:instrText xml:space="preserve"> PAGEREF _Toc457582104 \h </w:instrText>
        </w:r>
        <w:r w:rsidR="00ED26D8">
          <w:rPr>
            <w:noProof/>
            <w:webHidden/>
          </w:rPr>
        </w:r>
        <w:r w:rsidR="00ED26D8">
          <w:rPr>
            <w:noProof/>
            <w:webHidden/>
          </w:rPr>
          <w:fldChar w:fldCharType="separate"/>
        </w:r>
        <w:r w:rsidR="009B4CB4">
          <w:rPr>
            <w:noProof/>
            <w:webHidden/>
          </w:rPr>
          <w:t>42</w:t>
        </w:r>
        <w:r w:rsidR="00ED26D8">
          <w:rPr>
            <w:noProof/>
            <w:webHidden/>
          </w:rPr>
          <w:fldChar w:fldCharType="end"/>
        </w:r>
      </w:hyperlink>
    </w:p>
    <w:p w14:paraId="06D8FC04"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05" w:history="1">
        <w:r w:rsidR="00ED26D8" w:rsidRPr="00C70793">
          <w:rPr>
            <w:rStyle w:val="Hyperlink"/>
            <w:noProof/>
          </w:rPr>
          <w:t>2.4.3</w:t>
        </w:r>
        <w:r w:rsidR="00ED26D8">
          <w:rPr>
            <w:rFonts w:asciiTheme="minorHAnsi" w:eastAsiaTheme="minorEastAsia" w:hAnsiTheme="minorHAnsi"/>
            <w:noProof/>
            <w:sz w:val="22"/>
          </w:rPr>
          <w:tab/>
        </w:r>
        <w:r w:rsidR="00ED26D8" w:rsidRPr="00C70793">
          <w:rPr>
            <w:rStyle w:val="Hyperlink"/>
            <w:noProof/>
          </w:rPr>
          <w:t>Customer Receipt and Notification</w:t>
        </w:r>
        <w:r w:rsidR="00ED26D8">
          <w:rPr>
            <w:noProof/>
            <w:webHidden/>
          </w:rPr>
          <w:tab/>
        </w:r>
        <w:r w:rsidR="00ED26D8">
          <w:rPr>
            <w:noProof/>
            <w:webHidden/>
          </w:rPr>
          <w:fldChar w:fldCharType="begin"/>
        </w:r>
        <w:r w:rsidR="00ED26D8">
          <w:rPr>
            <w:noProof/>
            <w:webHidden/>
          </w:rPr>
          <w:instrText xml:space="preserve"> PAGEREF _Toc457582105 \h </w:instrText>
        </w:r>
        <w:r w:rsidR="00ED26D8">
          <w:rPr>
            <w:noProof/>
            <w:webHidden/>
          </w:rPr>
        </w:r>
        <w:r w:rsidR="00ED26D8">
          <w:rPr>
            <w:noProof/>
            <w:webHidden/>
          </w:rPr>
          <w:fldChar w:fldCharType="separate"/>
        </w:r>
        <w:r w:rsidR="009B4CB4">
          <w:rPr>
            <w:noProof/>
            <w:webHidden/>
          </w:rPr>
          <w:t>42</w:t>
        </w:r>
        <w:r w:rsidR="00ED26D8">
          <w:rPr>
            <w:noProof/>
            <w:webHidden/>
          </w:rPr>
          <w:fldChar w:fldCharType="end"/>
        </w:r>
      </w:hyperlink>
    </w:p>
    <w:p w14:paraId="4D48D2B6"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06" w:history="1">
        <w:r w:rsidR="00ED26D8" w:rsidRPr="00C70793">
          <w:rPr>
            <w:rStyle w:val="Hyperlink"/>
            <w:noProof/>
          </w:rPr>
          <w:t>2.4.4</w:t>
        </w:r>
        <w:r w:rsidR="00ED26D8">
          <w:rPr>
            <w:rFonts w:asciiTheme="minorHAnsi" w:eastAsiaTheme="minorEastAsia" w:hAnsiTheme="minorHAnsi"/>
            <w:noProof/>
            <w:sz w:val="22"/>
          </w:rPr>
          <w:tab/>
        </w:r>
        <w:r w:rsidR="00ED26D8" w:rsidRPr="00C70793">
          <w:rPr>
            <w:rStyle w:val="Hyperlink"/>
            <w:noProof/>
          </w:rPr>
          <w:t>Equal Treatment</w:t>
        </w:r>
        <w:r w:rsidR="00ED26D8">
          <w:rPr>
            <w:noProof/>
            <w:webHidden/>
          </w:rPr>
          <w:tab/>
        </w:r>
        <w:r w:rsidR="00ED26D8">
          <w:rPr>
            <w:noProof/>
            <w:webHidden/>
          </w:rPr>
          <w:fldChar w:fldCharType="begin"/>
        </w:r>
        <w:r w:rsidR="00ED26D8">
          <w:rPr>
            <w:noProof/>
            <w:webHidden/>
          </w:rPr>
          <w:instrText xml:space="preserve"> PAGEREF _Toc457582106 \h </w:instrText>
        </w:r>
        <w:r w:rsidR="00ED26D8">
          <w:rPr>
            <w:noProof/>
            <w:webHidden/>
          </w:rPr>
        </w:r>
        <w:r w:rsidR="00ED26D8">
          <w:rPr>
            <w:noProof/>
            <w:webHidden/>
          </w:rPr>
          <w:fldChar w:fldCharType="separate"/>
        </w:r>
        <w:r w:rsidR="009B4CB4">
          <w:rPr>
            <w:noProof/>
            <w:webHidden/>
          </w:rPr>
          <w:t>44</w:t>
        </w:r>
        <w:r w:rsidR="00ED26D8">
          <w:rPr>
            <w:noProof/>
            <w:webHidden/>
          </w:rPr>
          <w:fldChar w:fldCharType="end"/>
        </w:r>
      </w:hyperlink>
    </w:p>
    <w:p w14:paraId="7DC85EDD"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7" w:history="1">
        <w:r w:rsidR="00ED26D8" w:rsidRPr="00C70793">
          <w:rPr>
            <w:rStyle w:val="Hyperlink"/>
            <w:noProof/>
          </w:rPr>
          <w:t>2.4.4.1</w:t>
        </w:r>
        <w:r w:rsidR="00ED26D8">
          <w:rPr>
            <w:rFonts w:asciiTheme="minorHAnsi" w:eastAsiaTheme="minorEastAsia" w:hAnsiTheme="minorHAnsi"/>
            <w:noProof/>
            <w:sz w:val="22"/>
          </w:rPr>
          <w:tab/>
        </w:r>
        <w:r w:rsidR="00ED26D8" w:rsidRPr="00C70793">
          <w:rPr>
            <w:rStyle w:val="Hyperlink"/>
            <w:noProof/>
          </w:rPr>
          <w:t>Sales Taxes</w:t>
        </w:r>
        <w:r w:rsidR="00ED26D8">
          <w:rPr>
            <w:noProof/>
            <w:webHidden/>
          </w:rPr>
          <w:tab/>
        </w:r>
        <w:r w:rsidR="00ED26D8">
          <w:rPr>
            <w:noProof/>
            <w:webHidden/>
          </w:rPr>
          <w:fldChar w:fldCharType="begin"/>
        </w:r>
        <w:r w:rsidR="00ED26D8">
          <w:rPr>
            <w:noProof/>
            <w:webHidden/>
          </w:rPr>
          <w:instrText xml:space="preserve"> PAGEREF _Toc457582107 \h </w:instrText>
        </w:r>
        <w:r w:rsidR="00ED26D8">
          <w:rPr>
            <w:noProof/>
            <w:webHidden/>
          </w:rPr>
        </w:r>
        <w:r w:rsidR="00ED26D8">
          <w:rPr>
            <w:noProof/>
            <w:webHidden/>
          </w:rPr>
          <w:fldChar w:fldCharType="separate"/>
        </w:r>
        <w:r w:rsidR="009B4CB4">
          <w:rPr>
            <w:noProof/>
            <w:webHidden/>
          </w:rPr>
          <w:t>45</w:t>
        </w:r>
        <w:r w:rsidR="00ED26D8">
          <w:rPr>
            <w:noProof/>
            <w:webHidden/>
          </w:rPr>
          <w:fldChar w:fldCharType="end"/>
        </w:r>
      </w:hyperlink>
    </w:p>
    <w:p w14:paraId="0AEC40D2"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8" w:history="1">
        <w:r w:rsidR="00ED26D8" w:rsidRPr="00C70793">
          <w:rPr>
            <w:rStyle w:val="Hyperlink"/>
            <w:noProof/>
          </w:rPr>
          <w:t>2.4.4.2</w:t>
        </w:r>
        <w:r w:rsidR="00ED26D8">
          <w:rPr>
            <w:rFonts w:asciiTheme="minorHAnsi" w:eastAsiaTheme="minorEastAsia" w:hAnsiTheme="minorHAnsi"/>
            <w:noProof/>
            <w:sz w:val="22"/>
          </w:rPr>
          <w:tab/>
        </w:r>
        <w:r w:rsidR="00ED26D8" w:rsidRPr="00C70793">
          <w:rPr>
            <w:rStyle w:val="Hyperlink"/>
            <w:noProof/>
          </w:rPr>
          <w:t>Manufacturer’s Coupons</w:t>
        </w:r>
        <w:r w:rsidR="00ED26D8">
          <w:rPr>
            <w:noProof/>
            <w:webHidden/>
          </w:rPr>
          <w:tab/>
        </w:r>
        <w:r w:rsidR="00ED26D8">
          <w:rPr>
            <w:noProof/>
            <w:webHidden/>
          </w:rPr>
          <w:fldChar w:fldCharType="begin"/>
        </w:r>
        <w:r w:rsidR="00ED26D8">
          <w:rPr>
            <w:noProof/>
            <w:webHidden/>
          </w:rPr>
          <w:instrText xml:space="preserve"> PAGEREF _Toc457582108 \h </w:instrText>
        </w:r>
        <w:r w:rsidR="00ED26D8">
          <w:rPr>
            <w:noProof/>
            <w:webHidden/>
          </w:rPr>
        </w:r>
        <w:r w:rsidR="00ED26D8">
          <w:rPr>
            <w:noProof/>
            <w:webHidden/>
          </w:rPr>
          <w:fldChar w:fldCharType="separate"/>
        </w:r>
        <w:r w:rsidR="009B4CB4">
          <w:rPr>
            <w:noProof/>
            <w:webHidden/>
          </w:rPr>
          <w:t>46</w:t>
        </w:r>
        <w:r w:rsidR="00ED26D8">
          <w:rPr>
            <w:noProof/>
            <w:webHidden/>
          </w:rPr>
          <w:fldChar w:fldCharType="end"/>
        </w:r>
      </w:hyperlink>
    </w:p>
    <w:p w14:paraId="247F676C"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09" w:history="1">
        <w:r w:rsidR="00ED26D8" w:rsidRPr="00C70793">
          <w:rPr>
            <w:rStyle w:val="Hyperlink"/>
            <w:noProof/>
          </w:rPr>
          <w:t>2.4.4.3</w:t>
        </w:r>
        <w:r w:rsidR="00ED26D8">
          <w:rPr>
            <w:rFonts w:asciiTheme="minorHAnsi" w:eastAsiaTheme="minorEastAsia" w:hAnsiTheme="minorHAnsi"/>
            <w:noProof/>
            <w:sz w:val="22"/>
          </w:rPr>
          <w:tab/>
        </w:r>
        <w:r w:rsidR="00ED26D8" w:rsidRPr="00C70793">
          <w:rPr>
            <w:rStyle w:val="Hyperlink"/>
            <w:noProof/>
          </w:rPr>
          <w:t>Website Design</w:t>
        </w:r>
        <w:r w:rsidR="00ED26D8">
          <w:rPr>
            <w:noProof/>
            <w:webHidden/>
          </w:rPr>
          <w:tab/>
        </w:r>
        <w:r w:rsidR="00ED26D8">
          <w:rPr>
            <w:noProof/>
            <w:webHidden/>
          </w:rPr>
          <w:fldChar w:fldCharType="begin"/>
        </w:r>
        <w:r w:rsidR="00ED26D8">
          <w:rPr>
            <w:noProof/>
            <w:webHidden/>
          </w:rPr>
          <w:instrText xml:space="preserve"> PAGEREF _Toc457582109 \h </w:instrText>
        </w:r>
        <w:r w:rsidR="00ED26D8">
          <w:rPr>
            <w:noProof/>
            <w:webHidden/>
          </w:rPr>
        </w:r>
        <w:r w:rsidR="00ED26D8">
          <w:rPr>
            <w:noProof/>
            <w:webHidden/>
          </w:rPr>
          <w:fldChar w:fldCharType="separate"/>
        </w:r>
        <w:r w:rsidR="009B4CB4">
          <w:rPr>
            <w:noProof/>
            <w:webHidden/>
          </w:rPr>
          <w:t>47</w:t>
        </w:r>
        <w:r w:rsidR="00ED26D8">
          <w:rPr>
            <w:noProof/>
            <w:webHidden/>
          </w:rPr>
          <w:fldChar w:fldCharType="end"/>
        </w:r>
      </w:hyperlink>
    </w:p>
    <w:p w14:paraId="46AF5760"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10" w:history="1">
        <w:r w:rsidR="00ED26D8" w:rsidRPr="00C70793">
          <w:rPr>
            <w:rStyle w:val="Hyperlink"/>
            <w:noProof/>
          </w:rPr>
          <w:t>2.4.5</w:t>
        </w:r>
        <w:r w:rsidR="00ED26D8">
          <w:rPr>
            <w:rFonts w:asciiTheme="minorHAnsi" w:eastAsiaTheme="minorEastAsia" w:hAnsiTheme="minorHAnsi"/>
            <w:noProof/>
            <w:sz w:val="22"/>
          </w:rPr>
          <w:tab/>
        </w:r>
        <w:r w:rsidR="00ED26D8" w:rsidRPr="00C70793">
          <w:rPr>
            <w:rStyle w:val="Hyperlink"/>
            <w:noProof/>
          </w:rPr>
          <w:t>Nonprofit Cooperatives and CSAs</w:t>
        </w:r>
        <w:r w:rsidR="00ED26D8">
          <w:rPr>
            <w:noProof/>
            <w:webHidden/>
          </w:rPr>
          <w:tab/>
        </w:r>
        <w:r w:rsidR="00ED26D8">
          <w:rPr>
            <w:noProof/>
            <w:webHidden/>
          </w:rPr>
          <w:fldChar w:fldCharType="begin"/>
        </w:r>
        <w:r w:rsidR="00ED26D8">
          <w:rPr>
            <w:noProof/>
            <w:webHidden/>
          </w:rPr>
          <w:instrText xml:space="preserve"> PAGEREF _Toc457582110 \h </w:instrText>
        </w:r>
        <w:r w:rsidR="00ED26D8">
          <w:rPr>
            <w:noProof/>
            <w:webHidden/>
          </w:rPr>
        </w:r>
        <w:r w:rsidR="00ED26D8">
          <w:rPr>
            <w:noProof/>
            <w:webHidden/>
          </w:rPr>
          <w:fldChar w:fldCharType="separate"/>
        </w:r>
        <w:r w:rsidR="009B4CB4">
          <w:rPr>
            <w:noProof/>
            <w:webHidden/>
          </w:rPr>
          <w:t>47</w:t>
        </w:r>
        <w:r w:rsidR="00ED26D8">
          <w:rPr>
            <w:noProof/>
            <w:webHidden/>
          </w:rPr>
          <w:fldChar w:fldCharType="end"/>
        </w:r>
      </w:hyperlink>
    </w:p>
    <w:p w14:paraId="4FB7E01B"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11" w:history="1">
        <w:r w:rsidR="00ED26D8" w:rsidRPr="00C70793">
          <w:rPr>
            <w:rStyle w:val="Hyperlink"/>
            <w:noProof/>
          </w:rPr>
          <w:t>2.4.6</w:t>
        </w:r>
        <w:r w:rsidR="00ED26D8">
          <w:rPr>
            <w:rFonts w:asciiTheme="minorHAnsi" w:eastAsiaTheme="minorEastAsia" w:hAnsiTheme="minorHAnsi"/>
            <w:noProof/>
            <w:sz w:val="22"/>
          </w:rPr>
          <w:tab/>
        </w:r>
        <w:r w:rsidR="00ED26D8" w:rsidRPr="00C70793">
          <w:rPr>
            <w:rStyle w:val="Hyperlink"/>
            <w:noProof/>
          </w:rPr>
          <w:t>Security and Privacy</w:t>
        </w:r>
        <w:r w:rsidR="00ED26D8">
          <w:rPr>
            <w:noProof/>
            <w:webHidden/>
          </w:rPr>
          <w:tab/>
        </w:r>
        <w:r w:rsidR="00ED26D8">
          <w:rPr>
            <w:noProof/>
            <w:webHidden/>
          </w:rPr>
          <w:fldChar w:fldCharType="begin"/>
        </w:r>
        <w:r w:rsidR="00ED26D8">
          <w:rPr>
            <w:noProof/>
            <w:webHidden/>
          </w:rPr>
          <w:instrText xml:space="preserve"> PAGEREF _Toc457582111 \h </w:instrText>
        </w:r>
        <w:r w:rsidR="00ED26D8">
          <w:rPr>
            <w:noProof/>
            <w:webHidden/>
          </w:rPr>
        </w:r>
        <w:r w:rsidR="00ED26D8">
          <w:rPr>
            <w:noProof/>
            <w:webHidden/>
          </w:rPr>
          <w:fldChar w:fldCharType="separate"/>
        </w:r>
        <w:r w:rsidR="009B4CB4">
          <w:rPr>
            <w:noProof/>
            <w:webHidden/>
          </w:rPr>
          <w:t>48</w:t>
        </w:r>
        <w:r w:rsidR="00ED26D8">
          <w:rPr>
            <w:noProof/>
            <w:webHidden/>
          </w:rPr>
          <w:fldChar w:fldCharType="end"/>
        </w:r>
      </w:hyperlink>
    </w:p>
    <w:p w14:paraId="5C1D4AAB"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12" w:history="1">
        <w:r w:rsidR="00ED26D8" w:rsidRPr="00C70793">
          <w:rPr>
            <w:rStyle w:val="Hyperlink"/>
            <w:noProof/>
          </w:rPr>
          <w:t>2.4.6.1</w:t>
        </w:r>
        <w:r w:rsidR="00ED26D8">
          <w:rPr>
            <w:rFonts w:asciiTheme="minorHAnsi" w:eastAsiaTheme="minorEastAsia" w:hAnsiTheme="minorHAnsi"/>
            <w:noProof/>
            <w:sz w:val="22"/>
          </w:rPr>
          <w:tab/>
        </w:r>
        <w:r w:rsidR="00ED26D8" w:rsidRPr="00C70793">
          <w:rPr>
            <w:rStyle w:val="Hyperlink"/>
            <w:noProof/>
          </w:rPr>
          <w:t>PCI Certification</w:t>
        </w:r>
        <w:r w:rsidR="00ED26D8">
          <w:rPr>
            <w:noProof/>
            <w:webHidden/>
          </w:rPr>
          <w:tab/>
        </w:r>
        <w:r w:rsidR="00ED26D8">
          <w:rPr>
            <w:noProof/>
            <w:webHidden/>
          </w:rPr>
          <w:fldChar w:fldCharType="begin"/>
        </w:r>
        <w:r w:rsidR="00ED26D8">
          <w:rPr>
            <w:noProof/>
            <w:webHidden/>
          </w:rPr>
          <w:instrText xml:space="preserve"> PAGEREF _Toc457582112 \h </w:instrText>
        </w:r>
        <w:r w:rsidR="00ED26D8">
          <w:rPr>
            <w:noProof/>
            <w:webHidden/>
          </w:rPr>
        </w:r>
        <w:r w:rsidR="00ED26D8">
          <w:rPr>
            <w:noProof/>
            <w:webHidden/>
          </w:rPr>
          <w:fldChar w:fldCharType="separate"/>
        </w:r>
        <w:r w:rsidR="009B4CB4">
          <w:rPr>
            <w:noProof/>
            <w:webHidden/>
          </w:rPr>
          <w:t>48</w:t>
        </w:r>
        <w:r w:rsidR="00ED26D8">
          <w:rPr>
            <w:noProof/>
            <w:webHidden/>
          </w:rPr>
          <w:fldChar w:fldCharType="end"/>
        </w:r>
      </w:hyperlink>
    </w:p>
    <w:p w14:paraId="6AC65A4F"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13" w:history="1">
        <w:r w:rsidR="00ED26D8" w:rsidRPr="00C70793">
          <w:rPr>
            <w:rStyle w:val="Hyperlink"/>
            <w:noProof/>
          </w:rPr>
          <w:t>2.4.6.2</w:t>
        </w:r>
        <w:r w:rsidR="00ED26D8">
          <w:rPr>
            <w:rFonts w:asciiTheme="minorHAnsi" w:eastAsiaTheme="minorEastAsia" w:hAnsiTheme="minorHAnsi"/>
            <w:noProof/>
            <w:sz w:val="22"/>
          </w:rPr>
          <w:tab/>
        </w:r>
        <w:r w:rsidR="00ED26D8" w:rsidRPr="00C70793">
          <w:rPr>
            <w:rStyle w:val="Hyperlink"/>
            <w:noProof/>
          </w:rPr>
          <w:t>Use of Cookies</w:t>
        </w:r>
        <w:r w:rsidR="00ED26D8">
          <w:rPr>
            <w:noProof/>
            <w:webHidden/>
          </w:rPr>
          <w:tab/>
        </w:r>
        <w:r w:rsidR="00ED26D8">
          <w:rPr>
            <w:noProof/>
            <w:webHidden/>
          </w:rPr>
          <w:fldChar w:fldCharType="begin"/>
        </w:r>
        <w:r w:rsidR="00ED26D8">
          <w:rPr>
            <w:noProof/>
            <w:webHidden/>
          </w:rPr>
          <w:instrText xml:space="preserve"> PAGEREF _Toc457582113 \h </w:instrText>
        </w:r>
        <w:r w:rsidR="00ED26D8">
          <w:rPr>
            <w:noProof/>
            <w:webHidden/>
          </w:rPr>
        </w:r>
        <w:r w:rsidR="00ED26D8">
          <w:rPr>
            <w:noProof/>
            <w:webHidden/>
          </w:rPr>
          <w:fldChar w:fldCharType="separate"/>
        </w:r>
        <w:r w:rsidR="009B4CB4">
          <w:rPr>
            <w:noProof/>
            <w:webHidden/>
          </w:rPr>
          <w:t>49</w:t>
        </w:r>
        <w:r w:rsidR="00ED26D8">
          <w:rPr>
            <w:noProof/>
            <w:webHidden/>
          </w:rPr>
          <w:fldChar w:fldCharType="end"/>
        </w:r>
      </w:hyperlink>
    </w:p>
    <w:p w14:paraId="568380E2"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14" w:history="1">
        <w:r w:rsidR="00ED26D8" w:rsidRPr="00C70793">
          <w:rPr>
            <w:rStyle w:val="Hyperlink"/>
            <w:noProof/>
          </w:rPr>
          <w:t>2.4.6.3</w:t>
        </w:r>
        <w:r w:rsidR="00ED26D8">
          <w:rPr>
            <w:rFonts w:asciiTheme="minorHAnsi" w:eastAsiaTheme="minorEastAsia" w:hAnsiTheme="minorHAnsi"/>
            <w:noProof/>
            <w:sz w:val="22"/>
          </w:rPr>
          <w:tab/>
        </w:r>
        <w:r w:rsidR="00ED26D8" w:rsidRPr="00C70793">
          <w:rPr>
            <w:rStyle w:val="Hyperlink"/>
            <w:noProof/>
          </w:rPr>
          <w:t>Security Practices and Policies</w:t>
        </w:r>
        <w:r w:rsidR="00ED26D8">
          <w:rPr>
            <w:noProof/>
            <w:webHidden/>
          </w:rPr>
          <w:tab/>
        </w:r>
        <w:r w:rsidR="00ED26D8">
          <w:rPr>
            <w:noProof/>
            <w:webHidden/>
          </w:rPr>
          <w:fldChar w:fldCharType="begin"/>
        </w:r>
        <w:r w:rsidR="00ED26D8">
          <w:rPr>
            <w:noProof/>
            <w:webHidden/>
          </w:rPr>
          <w:instrText xml:space="preserve"> PAGEREF _Toc457582114 \h </w:instrText>
        </w:r>
        <w:r w:rsidR="00ED26D8">
          <w:rPr>
            <w:noProof/>
            <w:webHidden/>
          </w:rPr>
        </w:r>
        <w:r w:rsidR="00ED26D8">
          <w:rPr>
            <w:noProof/>
            <w:webHidden/>
          </w:rPr>
          <w:fldChar w:fldCharType="separate"/>
        </w:r>
        <w:r w:rsidR="009B4CB4">
          <w:rPr>
            <w:noProof/>
            <w:webHidden/>
          </w:rPr>
          <w:t>50</w:t>
        </w:r>
        <w:r w:rsidR="00ED26D8">
          <w:rPr>
            <w:noProof/>
            <w:webHidden/>
          </w:rPr>
          <w:fldChar w:fldCharType="end"/>
        </w:r>
      </w:hyperlink>
    </w:p>
    <w:p w14:paraId="0DF4456E"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15" w:history="1">
        <w:r w:rsidR="00ED26D8" w:rsidRPr="00C70793">
          <w:rPr>
            <w:rStyle w:val="Hyperlink"/>
            <w:noProof/>
          </w:rPr>
          <w:t>2.4.6.4</w:t>
        </w:r>
        <w:r w:rsidR="00ED26D8">
          <w:rPr>
            <w:rFonts w:asciiTheme="minorHAnsi" w:eastAsiaTheme="minorEastAsia" w:hAnsiTheme="minorHAnsi"/>
            <w:noProof/>
            <w:sz w:val="22"/>
          </w:rPr>
          <w:tab/>
        </w:r>
        <w:r w:rsidR="00ED26D8" w:rsidRPr="00C70793">
          <w:rPr>
            <w:rStyle w:val="Hyperlink"/>
            <w:noProof/>
          </w:rPr>
          <w:t>Privacy Practices and Policies</w:t>
        </w:r>
        <w:r w:rsidR="00ED26D8">
          <w:rPr>
            <w:noProof/>
            <w:webHidden/>
          </w:rPr>
          <w:tab/>
        </w:r>
        <w:r w:rsidR="00ED26D8">
          <w:rPr>
            <w:noProof/>
            <w:webHidden/>
          </w:rPr>
          <w:fldChar w:fldCharType="begin"/>
        </w:r>
        <w:r w:rsidR="00ED26D8">
          <w:rPr>
            <w:noProof/>
            <w:webHidden/>
          </w:rPr>
          <w:instrText xml:space="preserve"> PAGEREF _Toc457582115 \h </w:instrText>
        </w:r>
        <w:r w:rsidR="00ED26D8">
          <w:rPr>
            <w:noProof/>
            <w:webHidden/>
          </w:rPr>
        </w:r>
        <w:r w:rsidR="00ED26D8">
          <w:rPr>
            <w:noProof/>
            <w:webHidden/>
          </w:rPr>
          <w:fldChar w:fldCharType="separate"/>
        </w:r>
        <w:r w:rsidR="009B4CB4">
          <w:rPr>
            <w:noProof/>
            <w:webHidden/>
          </w:rPr>
          <w:t>50</w:t>
        </w:r>
        <w:r w:rsidR="00ED26D8">
          <w:rPr>
            <w:noProof/>
            <w:webHidden/>
          </w:rPr>
          <w:fldChar w:fldCharType="end"/>
        </w:r>
      </w:hyperlink>
    </w:p>
    <w:p w14:paraId="6F1852F1"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16" w:history="1">
        <w:r w:rsidR="00ED26D8" w:rsidRPr="00C70793">
          <w:rPr>
            <w:rStyle w:val="Hyperlink"/>
            <w:noProof/>
          </w:rPr>
          <w:t>2.5</w:t>
        </w:r>
        <w:r w:rsidR="00ED26D8">
          <w:rPr>
            <w:rFonts w:asciiTheme="minorHAnsi" w:eastAsiaTheme="minorEastAsia" w:hAnsiTheme="minorHAnsi"/>
            <w:noProof/>
            <w:sz w:val="22"/>
          </w:rPr>
          <w:tab/>
        </w:r>
        <w:r w:rsidR="00ED26D8" w:rsidRPr="00C70793">
          <w:rPr>
            <w:rStyle w:val="Hyperlink"/>
            <w:noProof/>
          </w:rPr>
          <w:t>Waivers and Conditions</w:t>
        </w:r>
        <w:r w:rsidR="00ED26D8">
          <w:rPr>
            <w:noProof/>
            <w:webHidden/>
          </w:rPr>
          <w:tab/>
        </w:r>
        <w:r w:rsidR="00ED26D8">
          <w:rPr>
            <w:noProof/>
            <w:webHidden/>
          </w:rPr>
          <w:fldChar w:fldCharType="begin"/>
        </w:r>
        <w:r w:rsidR="00ED26D8">
          <w:rPr>
            <w:noProof/>
            <w:webHidden/>
          </w:rPr>
          <w:instrText xml:space="preserve"> PAGEREF _Toc457582116 \h </w:instrText>
        </w:r>
        <w:r w:rsidR="00ED26D8">
          <w:rPr>
            <w:noProof/>
            <w:webHidden/>
          </w:rPr>
        </w:r>
        <w:r w:rsidR="00ED26D8">
          <w:rPr>
            <w:noProof/>
            <w:webHidden/>
          </w:rPr>
          <w:fldChar w:fldCharType="separate"/>
        </w:r>
        <w:r w:rsidR="009B4CB4">
          <w:rPr>
            <w:noProof/>
            <w:webHidden/>
          </w:rPr>
          <w:t>51</w:t>
        </w:r>
        <w:r w:rsidR="00ED26D8">
          <w:rPr>
            <w:noProof/>
            <w:webHidden/>
          </w:rPr>
          <w:fldChar w:fldCharType="end"/>
        </w:r>
      </w:hyperlink>
    </w:p>
    <w:p w14:paraId="1332DA6B"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17" w:history="1">
        <w:r w:rsidR="00ED26D8" w:rsidRPr="00C70793">
          <w:rPr>
            <w:rStyle w:val="Hyperlink"/>
            <w:noProof/>
          </w:rPr>
          <w:t>2.5.1</w:t>
        </w:r>
        <w:r w:rsidR="00ED26D8">
          <w:rPr>
            <w:rFonts w:asciiTheme="minorHAnsi" w:eastAsiaTheme="minorEastAsia" w:hAnsiTheme="minorHAnsi"/>
            <w:noProof/>
            <w:sz w:val="22"/>
          </w:rPr>
          <w:tab/>
        </w:r>
        <w:r w:rsidR="00ED26D8" w:rsidRPr="00C70793">
          <w:rPr>
            <w:rStyle w:val="Hyperlink"/>
            <w:noProof/>
          </w:rPr>
          <w:t>PINless Refund</w:t>
        </w:r>
        <w:r w:rsidR="00ED26D8">
          <w:rPr>
            <w:noProof/>
            <w:webHidden/>
          </w:rPr>
          <w:tab/>
        </w:r>
        <w:r w:rsidR="00ED26D8">
          <w:rPr>
            <w:noProof/>
            <w:webHidden/>
          </w:rPr>
          <w:fldChar w:fldCharType="begin"/>
        </w:r>
        <w:r w:rsidR="00ED26D8">
          <w:rPr>
            <w:noProof/>
            <w:webHidden/>
          </w:rPr>
          <w:instrText xml:space="preserve"> PAGEREF _Toc457582117 \h </w:instrText>
        </w:r>
        <w:r w:rsidR="00ED26D8">
          <w:rPr>
            <w:noProof/>
            <w:webHidden/>
          </w:rPr>
        </w:r>
        <w:r w:rsidR="00ED26D8">
          <w:rPr>
            <w:noProof/>
            <w:webHidden/>
          </w:rPr>
          <w:fldChar w:fldCharType="separate"/>
        </w:r>
        <w:r w:rsidR="009B4CB4">
          <w:rPr>
            <w:noProof/>
            <w:webHidden/>
          </w:rPr>
          <w:t>52</w:t>
        </w:r>
        <w:r w:rsidR="00ED26D8">
          <w:rPr>
            <w:noProof/>
            <w:webHidden/>
          </w:rPr>
          <w:fldChar w:fldCharType="end"/>
        </w:r>
      </w:hyperlink>
    </w:p>
    <w:p w14:paraId="20F1FFE2"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18" w:history="1">
        <w:r w:rsidR="00ED26D8" w:rsidRPr="00C70793">
          <w:rPr>
            <w:rStyle w:val="Hyperlink"/>
            <w:noProof/>
          </w:rPr>
          <w:t>2.5.1.1</w:t>
        </w:r>
        <w:r w:rsidR="00ED26D8">
          <w:rPr>
            <w:rFonts w:asciiTheme="minorHAnsi" w:eastAsiaTheme="minorEastAsia" w:hAnsiTheme="minorHAnsi"/>
            <w:noProof/>
            <w:sz w:val="22"/>
          </w:rPr>
          <w:tab/>
        </w:r>
        <w:r w:rsidR="00ED26D8" w:rsidRPr="00C70793">
          <w:rPr>
            <w:rStyle w:val="Hyperlink"/>
            <w:noProof/>
          </w:rPr>
          <w:t>Conditions</w:t>
        </w:r>
        <w:r w:rsidR="00ED26D8">
          <w:rPr>
            <w:noProof/>
            <w:webHidden/>
          </w:rPr>
          <w:tab/>
        </w:r>
        <w:r w:rsidR="00ED26D8">
          <w:rPr>
            <w:noProof/>
            <w:webHidden/>
          </w:rPr>
          <w:fldChar w:fldCharType="begin"/>
        </w:r>
        <w:r w:rsidR="00ED26D8">
          <w:rPr>
            <w:noProof/>
            <w:webHidden/>
          </w:rPr>
          <w:instrText xml:space="preserve"> PAGEREF _Toc457582118 \h </w:instrText>
        </w:r>
        <w:r w:rsidR="00ED26D8">
          <w:rPr>
            <w:noProof/>
            <w:webHidden/>
          </w:rPr>
        </w:r>
        <w:r w:rsidR="00ED26D8">
          <w:rPr>
            <w:noProof/>
            <w:webHidden/>
          </w:rPr>
          <w:fldChar w:fldCharType="separate"/>
        </w:r>
        <w:r w:rsidR="009B4CB4">
          <w:rPr>
            <w:noProof/>
            <w:webHidden/>
          </w:rPr>
          <w:t>52</w:t>
        </w:r>
        <w:r w:rsidR="00ED26D8">
          <w:rPr>
            <w:noProof/>
            <w:webHidden/>
          </w:rPr>
          <w:fldChar w:fldCharType="end"/>
        </w:r>
      </w:hyperlink>
    </w:p>
    <w:p w14:paraId="7EF23FBD"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19" w:history="1">
        <w:r w:rsidR="00ED26D8" w:rsidRPr="00C70793">
          <w:rPr>
            <w:rStyle w:val="Hyperlink"/>
            <w:noProof/>
          </w:rPr>
          <w:t>2.5.2</w:t>
        </w:r>
        <w:r w:rsidR="00ED26D8">
          <w:rPr>
            <w:rFonts w:asciiTheme="minorHAnsi" w:eastAsiaTheme="minorEastAsia" w:hAnsiTheme="minorHAnsi"/>
            <w:noProof/>
            <w:sz w:val="22"/>
          </w:rPr>
          <w:tab/>
        </w:r>
        <w:r w:rsidR="00ED26D8" w:rsidRPr="00C70793">
          <w:rPr>
            <w:rStyle w:val="Hyperlink"/>
            <w:noProof/>
          </w:rPr>
          <w:t>PIN-Entry Method</w:t>
        </w:r>
        <w:r w:rsidR="00ED26D8">
          <w:rPr>
            <w:noProof/>
            <w:webHidden/>
          </w:rPr>
          <w:tab/>
        </w:r>
        <w:r w:rsidR="00ED26D8">
          <w:rPr>
            <w:noProof/>
            <w:webHidden/>
          </w:rPr>
          <w:fldChar w:fldCharType="begin"/>
        </w:r>
        <w:r w:rsidR="00ED26D8">
          <w:rPr>
            <w:noProof/>
            <w:webHidden/>
          </w:rPr>
          <w:instrText xml:space="preserve"> PAGEREF _Toc457582119 \h </w:instrText>
        </w:r>
        <w:r w:rsidR="00ED26D8">
          <w:rPr>
            <w:noProof/>
            <w:webHidden/>
          </w:rPr>
        </w:r>
        <w:r w:rsidR="00ED26D8">
          <w:rPr>
            <w:noProof/>
            <w:webHidden/>
          </w:rPr>
          <w:fldChar w:fldCharType="separate"/>
        </w:r>
        <w:r w:rsidR="009B4CB4">
          <w:rPr>
            <w:noProof/>
            <w:webHidden/>
          </w:rPr>
          <w:t>53</w:t>
        </w:r>
        <w:r w:rsidR="00ED26D8">
          <w:rPr>
            <w:noProof/>
            <w:webHidden/>
          </w:rPr>
          <w:fldChar w:fldCharType="end"/>
        </w:r>
      </w:hyperlink>
    </w:p>
    <w:p w14:paraId="2E84302B"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20" w:history="1">
        <w:r w:rsidR="00ED26D8" w:rsidRPr="00C70793">
          <w:rPr>
            <w:rStyle w:val="Hyperlink"/>
            <w:noProof/>
          </w:rPr>
          <w:t>2.5.2.1</w:t>
        </w:r>
        <w:r w:rsidR="00ED26D8">
          <w:rPr>
            <w:rFonts w:asciiTheme="minorHAnsi" w:eastAsiaTheme="minorEastAsia" w:hAnsiTheme="minorHAnsi"/>
            <w:noProof/>
            <w:sz w:val="22"/>
          </w:rPr>
          <w:tab/>
        </w:r>
        <w:r w:rsidR="00ED26D8" w:rsidRPr="00C70793">
          <w:rPr>
            <w:rStyle w:val="Hyperlink"/>
            <w:noProof/>
          </w:rPr>
          <w:t>Conditions</w:t>
        </w:r>
        <w:r w:rsidR="00ED26D8">
          <w:rPr>
            <w:noProof/>
            <w:webHidden/>
          </w:rPr>
          <w:tab/>
        </w:r>
        <w:r w:rsidR="00ED26D8">
          <w:rPr>
            <w:noProof/>
            <w:webHidden/>
          </w:rPr>
          <w:fldChar w:fldCharType="begin"/>
        </w:r>
        <w:r w:rsidR="00ED26D8">
          <w:rPr>
            <w:noProof/>
            <w:webHidden/>
          </w:rPr>
          <w:instrText xml:space="preserve"> PAGEREF _Toc457582120 \h </w:instrText>
        </w:r>
        <w:r w:rsidR="00ED26D8">
          <w:rPr>
            <w:noProof/>
            <w:webHidden/>
          </w:rPr>
        </w:r>
        <w:r w:rsidR="00ED26D8">
          <w:rPr>
            <w:noProof/>
            <w:webHidden/>
          </w:rPr>
          <w:fldChar w:fldCharType="separate"/>
        </w:r>
        <w:r w:rsidR="009B4CB4">
          <w:rPr>
            <w:noProof/>
            <w:webHidden/>
          </w:rPr>
          <w:t>53</w:t>
        </w:r>
        <w:r w:rsidR="00ED26D8">
          <w:rPr>
            <w:noProof/>
            <w:webHidden/>
          </w:rPr>
          <w:fldChar w:fldCharType="end"/>
        </w:r>
      </w:hyperlink>
    </w:p>
    <w:p w14:paraId="2038BADD"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21" w:history="1">
        <w:r w:rsidR="00ED26D8" w:rsidRPr="00C70793">
          <w:rPr>
            <w:rStyle w:val="Hyperlink"/>
            <w:noProof/>
          </w:rPr>
          <w:t>2.5.3</w:t>
        </w:r>
        <w:r w:rsidR="00ED26D8">
          <w:rPr>
            <w:rFonts w:asciiTheme="minorHAnsi" w:eastAsiaTheme="minorEastAsia" w:hAnsiTheme="minorHAnsi"/>
            <w:noProof/>
            <w:sz w:val="22"/>
          </w:rPr>
          <w:tab/>
        </w:r>
        <w:r w:rsidR="00ED26D8" w:rsidRPr="00C70793">
          <w:rPr>
            <w:rStyle w:val="Hyperlink"/>
            <w:noProof/>
          </w:rPr>
          <w:t>Printed Receipt</w:t>
        </w:r>
        <w:r w:rsidR="00ED26D8">
          <w:rPr>
            <w:noProof/>
            <w:webHidden/>
          </w:rPr>
          <w:tab/>
        </w:r>
        <w:r w:rsidR="00ED26D8">
          <w:rPr>
            <w:noProof/>
            <w:webHidden/>
          </w:rPr>
          <w:fldChar w:fldCharType="begin"/>
        </w:r>
        <w:r w:rsidR="00ED26D8">
          <w:rPr>
            <w:noProof/>
            <w:webHidden/>
          </w:rPr>
          <w:instrText xml:space="preserve"> PAGEREF _Toc457582121 \h </w:instrText>
        </w:r>
        <w:r w:rsidR="00ED26D8">
          <w:rPr>
            <w:noProof/>
            <w:webHidden/>
          </w:rPr>
        </w:r>
        <w:r w:rsidR="00ED26D8">
          <w:rPr>
            <w:noProof/>
            <w:webHidden/>
          </w:rPr>
          <w:fldChar w:fldCharType="separate"/>
        </w:r>
        <w:r w:rsidR="009B4CB4">
          <w:rPr>
            <w:noProof/>
            <w:webHidden/>
          </w:rPr>
          <w:t>53</w:t>
        </w:r>
        <w:r w:rsidR="00ED26D8">
          <w:rPr>
            <w:noProof/>
            <w:webHidden/>
          </w:rPr>
          <w:fldChar w:fldCharType="end"/>
        </w:r>
      </w:hyperlink>
    </w:p>
    <w:p w14:paraId="3B657093"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22" w:history="1">
        <w:r w:rsidR="00ED26D8" w:rsidRPr="00C70793">
          <w:rPr>
            <w:rStyle w:val="Hyperlink"/>
            <w:noProof/>
          </w:rPr>
          <w:t>2.5.3.1</w:t>
        </w:r>
        <w:r w:rsidR="00ED26D8">
          <w:rPr>
            <w:rFonts w:asciiTheme="minorHAnsi" w:eastAsiaTheme="minorEastAsia" w:hAnsiTheme="minorHAnsi"/>
            <w:noProof/>
            <w:sz w:val="22"/>
          </w:rPr>
          <w:tab/>
        </w:r>
        <w:r w:rsidR="00ED26D8" w:rsidRPr="00C70793">
          <w:rPr>
            <w:rStyle w:val="Hyperlink"/>
            <w:noProof/>
          </w:rPr>
          <w:t>Conditions</w:t>
        </w:r>
        <w:r w:rsidR="00ED26D8">
          <w:rPr>
            <w:noProof/>
            <w:webHidden/>
          </w:rPr>
          <w:tab/>
        </w:r>
        <w:r w:rsidR="00ED26D8">
          <w:rPr>
            <w:noProof/>
            <w:webHidden/>
          </w:rPr>
          <w:fldChar w:fldCharType="begin"/>
        </w:r>
        <w:r w:rsidR="00ED26D8">
          <w:rPr>
            <w:noProof/>
            <w:webHidden/>
          </w:rPr>
          <w:instrText xml:space="preserve"> PAGEREF _Toc457582122 \h </w:instrText>
        </w:r>
        <w:r w:rsidR="00ED26D8">
          <w:rPr>
            <w:noProof/>
            <w:webHidden/>
          </w:rPr>
        </w:r>
        <w:r w:rsidR="00ED26D8">
          <w:rPr>
            <w:noProof/>
            <w:webHidden/>
          </w:rPr>
          <w:fldChar w:fldCharType="separate"/>
        </w:r>
        <w:r w:rsidR="009B4CB4">
          <w:rPr>
            <w:noProof/>
            <w:webHidden/>
          </w:rPr>
          <w:t>54</w:t>
        </w:r>
        <w:r w:rsidR="00ED26D8">
          <w:rPr>
            <w:noProof/>
            <w:webHidden/>
          </w:rPr>
          <w:fldChar w:fldCharType="end"/>
        </w:r>
      </w:hyperlink>
    </w:p>
    <w:p w14:paraId="3D9C8B66"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23" w:history="1">
        <w:r w:rsidR="00ED26D8" w:rsidRPr="00C70793">
          <w:rPr>
            <w:rStyle w:val="Hyperlink"/>
            <w:noProof/>
          </w:rPr>
          <w:t>2.5.4</w:t>
        </w:r>
        <w:r w:rsidR="00ED26D8">
          <w:rPr>
            <w:rFonts w:asciiTheme="minorHAnsi" w:eastAsiaTheme="minorEastAsia" w:hAnsiTheme="minorHAnsi"/>
            <w:noProof/>
            <w:sz w:val="22"/>
          </w:rPr>
          <w:tab/>
        </w:r>
        <w:r w:rsidR="00ED26D8" w:rsidRPr="00C70793">
          <w:rPr>
            <w:rStyle w:val="Hyperlink"/>
            <w:noProof/>
          </w:rPr>
          <w:t>Product Display</w:t>
        </w:r>
        <w:r w:rsidR="00ED26D8">
          <w:rPr>
            <w:noProof/>
            <w:webHidden/>
          </w:rPr>
          <w:tab/>
        </w:r>
        <w:r w:rsidR="00ED26D8">
          <w:rPr>
            <w:noProof/>
            <w:webHidden/>
          </w:rPr>
          <w:fldChar w:fldCharType="begin"/>
        </w:r>
        <w:r w:rsidR="00ED26D8">
          <w:rPr>
            <w:noProof/>
            <w:webHidden/>
          </w:rPr>
          <w:instrText xml:space="preserve"> PAGEREF _Toc457582123 \h </w:instrText>
        </w:r>
        <w:r w:rsidR="00ED26D8">
          <w:rPr>
            <w:noProof/>
            <w:webHidden/>
          </w:rPr>
        </w:r>
        <w:r w:rsidR="00ED26D8">
          <w:rPr>
            <w:noProof/>
            <w:webHidden/>
          </w:rPr>
          <w:fldChar w:fldCharType="separate"/>
        </w:r>
        <w:r w:rsidR="009B4CB4">
          <w:rPr>
            <w:noProof/>
            <w:webHidden/>
          </w:rPr>
          <w:t>56</w:t>
        </w:r>
        <w:r w:rsidR="00ED26D8">
          <w:rPr>
            <w:noProof/>
            <w:webHidden/>
          </w:rPr>
          <w:fldChar w:fldCharType="end"/>
        </w:r>
      </w:hyperlink>
    </w:p>
    <w:p w14:paraId="399C9349"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24" w:history="1">
        <w:r w:rsidR="00ED26D8" w:rsidRPr="00C70793">
          <w:rPr>
            <w:rStyle w:val="Hyperlink"/>
            <w:noProof/>
          </w:rPr>
          <w:t>2.5.4.1</w:t>
        </w:r>
        <w:r w:rsidR="00ED26D8">
          <w:rPr>
            <w:rFonts w:asciiTheme="minorHAnsi" w:eastAsiaTheme="minorEastAsia" w:hAnsiTheme="minorHAnsi"/>
            <w:noProof/>
            <w:sz w:val="22"/>
          </w:rPr>
          <w:tab/>
        </w:r>
        <w:r w:rsidR="00ED26D8" w:rsidRPr="00C70793">
          <w:rPr>
            <w:rStyle w:val="Hyperlink"/>
            <w:noProof/>
          </w:rPr>
          <w:t>Conditions</w:t>
        </w:r>
        <w:r w:rsidR="00ED26D8">
          <w:rPr>
            <w:noProof/>
            <w:webHidden/>
          </w:rPr>
          <w:tab/>
        </w:r>
        <w:r w:rsidR="00ED26D8">
          <w:rPr>
            <w:noProof/>
            <w:webHidden/>
          </w:rPr>
          <w:fldChar w:fldCharType="begin"/>
        </w:r>
        <w:r w:rsidR="00ED26D8">
          <w:rPr>
            <w:noProof/>
            <w:webHidden/>
          </w:rPr>
          <w:instrText xml:space="preserve"> PAGEREF _Toc457582124 \h </w:instrText>
        </w:r>
        <w:r w:rsidR="00ED26D8">
          <w:rPr>
            <w:noProof/>
            <w:webHidden/>
          </w:rPr>
        </w:r>
        <w:r w:rsidR="00ED26D8">
          <w:rPr>
            <w:noProof/>
            <w:webHidden/>
          </w:rPr>
          <w:fldChar w:fldCharType="separate"/>
        </w:r>
        <w:r w:rsidR="009B4CB4">
          <w:rPr>
            <w:noProof/>
            <w:webHidden/>
          </w:rPr>
          <w:t>56</w:t>
        </w:r>
        <w:r w:rsidR="00ED26D8">
          <w:rPr>
            <w:noProof/>
            <w:webHidden/>
          </w:rPr>
          <w:fldChar w:fldCharType="end"/>
        </w:r>
      </w:hyperlink>
    </w:p>
    <w:p w14:paraId="46CB1915"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25" w:history="1">
        <w:r w:rsidR="00ED26D8" w:rsidRPr="00C70793">
          <w:rPr>
            <w:rStyle w:val="Hyperlink"/>
            <w:noProof/>
          </w:rPr>
          <w:t>2.5.5</w:t>
        </w:r>
        <w:r w:rsidR="00ED26D8">
          <w:rPr>
            <w:rFonts w:asciiTheme="minorHAnsi" w:eastAsiaTheme="minorEastAsia" w:hAnsiTheme="minorHAnsi"/>
            <w:noProof/>
            <w:sz w:val="22"/>
          </w:rPr>
          <w:tab/>
        </w:r>
        <w:r w:rsidR="00ED26D8" w:rsidRPr="00C70793">
          <w:rPr>
            <w:rStyle w:val="Hyperlink"/>
            <w:noProof/>
          </w:rPr>
          <w:t>Prepayment</w:t>
        </w:r>
        <w:r w:rsidR="00ED26D8">
          <w:rPr>
            <w:noProof/>
            <w:webHidden/>
          </w:rPr>
          <w:tab/>
        </w:r>
        <w:r w:rsidR="00ED26D8">
          <w:rPr>
            <w:noProof/>
            <w:webHidden/>
          </w:rPr>
          <w:fldChar w:fldCharType="begin"/>
        </w:r>
        <w:r w:rsidR="00ED26D8">
          <w:rPr>
            <w:noProof/>
            <w:webHidden/>
          </w:rPr>
          <w:instrText xml:space="preserve"> PAGEREF _Toc457582125 \h </w:instrText>
        </w:r>
        <w:r w:rsidR="00ED26D8">
          <w:rPr>
            <w:noProof/>
            <w:webHidden/>
          </w:rPr>
        </w:r>
        <w:r w:rsidR="00ED26D8">
          <w:rPr>
            <w:noProof/>
            <w:webHidden/>
          </w:rPr>
          <w:fldChar w:fldCharType="separate"/>
        </w:r>
        <w:r w:rsidR="009B4CB4">
          <w:rPr>
            <w:noProof/>
            <w:webHidden/>
          </w:rPr>
          <w:t>57</w:t>
        </w:r>
        <w:r w:rsidR="00ED26D8">
          <w:rPr>
            <w:noProof/>
            <w:webHidden/>
          </w:rPr>
          <w:fldChar w:fldCharType="end"/>
        </w:r>
      </w:hyperlink>
    </w:p>
    <w:p w14:paraId="788E11FE"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26" w:history="1">
        <w:r w:rsidR="00ED26D8" w:rsidRPr="00C70793">
          <w:rPr>
            <w:rStyle w:val="Hyperlink"/>
            <w:noProof/>
          </w:rPr>
          <w:t>2.5.5.1</w:t>
        </w:r>
        <w:r w:rsidR="00ED26D8">
          <w:rPr>
            <w:rFonts w:asciiTheme="minorHAnsi" w:eastAsiaTheme="minorEastAsia" w:hAnsiTheme="minorHAnsi"/>
            <w:noProof/>
            <w:sz w:val="22"/>
          </w:rPr>
          <w:tab/>
        </w:r>
        <w:r w:rsidR="00ED26D8" w:rsidRPr="00C70793">
          <w:rPr>
            <w:rStyle w:val="Hyperlink"/>
            <w:noProof/>
          </w:rPr>
          <w:t>Conditions</w:t>
        </w:r>
        <w:r w:rsidR="00ED26D8">
          <w:rPr>
            <w:noProof/>
            <w:webHidden/>
          </w:rPr>
          <w:tab/>
        </w:r>
        <w:r w:rsidR="00ED26D8">
          <w:rPr>
            <w:noProof/>
            <w:webHidden/>
          </w:rPr>
          <w:fldChar w:fldCharType="begin"/>
        </w:r>
        <w:r w:rsidR="00ED26D8">
          <w:rPr>
            <w:noProof/>
            <w:webHidden/>
          </w:rPr>
          <w:instrText xml:space="preserve"> PAGEREF _Toc457582126 \h </w:instrText>
        </w:r>
        <w:r w:rsidR="00ED26D8">
          <w:rPr>
            <w:noProof/>
            <w:webHidden/>
          </w:rPr>
        </w:r>
        <w:r w:rsidR="00ED26D8">
          <w:rPr>
            <w:noProof/>
            <w:webHidden/>
          </w:rPr>
          <w:fldChar w:fldCharType="separate"/>
        </w:r>
        <w:r w:rsidR="009B4CB4">
          <w:rPr>
            <w:noProof/>
            <w:webHidden/>
          </w:rPr>
          <w:t>57</w:t>
        </w:r>
        <w:r w:rsidR="00ED26D8">
          <w:rPr>
            <w:noProof/>
            <w:webHidden/>
          </w:rPr>
          <w:fldChar w:fldCharType="end"/>
        </w:r>
      </w:hyperlink>
    </w:p>
    <w:p w14:paraId="7D553588"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27" w:history="1">
        <w:r w:rsidR="00ED26D8" w:rsidRPr="00C70793">
          <w:rPr>
            <w:rStyle w:val="Hyperlink"/>
            <w:noProof/>
          </w:rPr>
          <w:t>2.5.6</w:t>
        </w:r>
        <w:r w:rsidR="00ED26D8">
          <w:rPr>
            <w:rFonts w:asciiTheme="minorHAnsi" w:eastAsiaTheme="minorEastAsia" w:hAnsiTheme="minorHAnsi"/>
            <w:noProof/>
            <w:sz w:val="22"/>
          </w:rPr>
          <w:tab/>
        </w:r>
        <w:r w:rsidR="00ED26D8" w:rsidRPr="00C70793">
          <w:rPr>
            <w:rStyle w:val="Hyperlink"/>
            <w:noProof/>
          </w:rPr>
          <w:t>Card Must Be Present</w:t>
        </w:r>
        <w:r w:rsidR="00ED26D8">
          <w:rPr>
            <w:noProof/>
            <w:webHidden/>
          </w:rPr>
          <w:tab/>
        </w:r>
        <w:r w:rsidR="00ED26D8">
          <w:rPr>
            <w:noProof/>
            <w:webHidden/>
          </w:rPr>
          <w:fldChar w:fldCharType="begin"/>
        </w:r>
        <w:r w:rsidR="00ED26D8">
          <w:rPr>
            <w:noProof/>
            <w:webHidden/>
          </w:rPr>
          <w:instrText xml:space="preserve"> PAGEREF _Toc457582127 \h </w:instrText>
        </w:r>
        <w:r w:rsidR="00ED26D8">
          <w:rPr>
            <w:noProof/>
            <w:webHidden/>
          </w:rPr>
        </w:r>
        <w:r w:rsidR="00ED26D8">
          <w:rPr>
            <w:noProof/>
            <w:webHidden/>
          </w:rPr>
          <w:fldChar w:fldCharType="separate"/>
        </w:r>
        <w:r w:rsidR="009B4CB4">
          <w:rPr>
            <w:noProof/>
            <w:webHidden/>
          </w:rPr>
          <w:t>58</w:t>
        </w:r>
        <w:r w:rsidR="00ED26D8">
          <w:rPr>
            <w:noProof/>
            <w:webHidden/>
          </w:rPr>
          <w:fldChar w:fldCharType="end"/>
        </w:r>
      </w:hyperlink>
    </w:p>
    <w:p w14:paraId="48F390C7"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28" w:history="1">
        <w:r w:rsidR="00ED26D8" w:rsidRPr="00C70793">
          <w:rPr>
            <w:rStyle w:val="Hyperlink"/>
            <w:noProof/>
          </w:rPr>
          <w:t>2.5.6.1</w:t>
        </w:r>
        <w:r w:rsidR="00ED26D8">
          <w:rPr>
            <w:rFonts w:asciiTheme="minorHAnsi" w:eastAsiaTheme="minorEastAsia" w:hAnsiTheme="minorHAnsi"/>
            <w:noProof/>
            <w:sz w:val="22"/>
          </w:rPr>
          <w:tab/>
        </w:r>
        <w:r w:rsidR="00ED26D8" w:rsidRPr="00C70793">
          <w:rPr>
            <w:rStyle w:val="Hyperlink"/>
            <w:noProof/>
          </w:rPr>
          <w:t>Conditions</w:t>
        </w:r>
        <w:r w:rsidR="00ED26D8">
          <w:rPr>
            <w:noProof/>
            <w:webHidden/>
          </w:rPr>
          <w:tab/>
        </w:r>
        <w:r w:rsidR="00ED26D8">
          <w:rPr>
            <w:noProof/>
            <w:webHidden/>
          </w:rPr>
          <w:fldChar w:fldCharType="begin"/>
        </w:r>
        <w:r w:rsidR="00ED26D8">
          <w:rPr>
            <w:noProof/>
            <w:webHidden/>
          </w:rPr>
          <w:instrText xml:space="preserve"> PAGEREF _Toc457582128 \h </w:instrText>
        </w:r>
        <w:r w:rsidR="00ED26D8">
          <w:rPr>
            <w:noProof/>
            <w:webHidden/>
          </w:rPr>
        </w:r>
        <w:r w:rsidR="00ED26D8">
          <w:rPr>
            <w:noProof/>
            <w:webHidden/>
          </w:rPr>
          <w:fldChar w:fldCharType="separate"/>
        </w:r>
        <w:r w:rsidR="009B4CB4">
          <w:rPr>
            <w:noProof/>
            <w:webHidden/>
          </w:rPr>
          <w:t>58</w:t>
        </w:r>
        <w:r w:rsidR="00ED26D8">
          <w:rPr>
            <w:noProof/>
            <w:webHidden/>
          </w:rPr>
          <w:fldChar w:fldCharType="end"/>
        </w:r>
      </w:hyperlink>
    </w:p>
    <w:p w14:paraId="4305EB33"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29" w:history="1">
        <w:r w:rsidR="00ED26D8" w:rsidRPr="00C70793">
          <w:rPr>
            <w:rStyle w:val="Hyperlink"/>
            <w:noProof/>
          </w:rPr>
          <w:t>2.5.7</w:t>
        </w:r>
        <w:r w:rsidR="00ED26D8">
          <w:rPr>
            <w:rFonts w:asciiTheme="minorHAnsi" w:eastAsiaTheme="minorEastAsia" w:hAnsiTheme="minorHAnsi"/>
            <w:noProof/>
            <w:sz w:val="22"/>
          </w:rPr>
          <w:tab/>
        </w:r>
        <w:r w:rsidR="00ED26D8" w:rsidRPr="00C70793">
          <w:rPr>
            <w:rStyle w:val="Hyperlink"/>
            <w:noProof/>
          </w:rPr>
          <w:t>Equal Treatment</w:t>
        </w:r>
        <w:r w:rsidR="00ED26D8">
          <w:rPr>
            <w:noProof/>
            <w:webHidden/>
          </w:rPr>
          <w:tab/>
        </w:r>
        <w:r w:rsidR="00ED26D8">
          <w:rPr>
            <w:noProof/>
            <w:webHidden/>
          </w:rPr>
          <w:fldChar w:fldCharType="begin"/>
        </w:r>
        <w:r w:rsidR="00ED26D8">
          <w:rPr>
            <w:noProof/>
            <w:webHidden/>
          </w:rPr>
          <w:instrText xml:space="preserve"> PAGEREF _Toc457582129 \h </w:instrText>
        </w:r>
        <w:r w:rsidR="00ED26D8">
          <w:rPr>
            <w:noProof/>
            <w:webHidden/>
          </w:rPr>
        </w:r>
        <w:r w:rsidR="00ED26D8">
          <w:rPr>
            <w:noProof/>
            <w:webHidden/>
          </w:rPr>
          <w:fldChar w:fldCharType="separate"/>
        </w:r>
        <w:r w:rsidR="009B4CB4">
          <w:rPr>
            <w:noProof/>
            <w:webHidden/>
          </w:rPr>
          <w:t>58</w:t>
        </w:r>
        <w:r w:rsidR="00ED26D8">
          <w:rPr>
            <w:noProof/>
            <w:webHidden/>
          </w:rPr>
          <w:fldChar w:fldCharType="end"/>
        </w:r>
      </w:hyperlink>
    </w:p>
    <w:p w14:paraId="551CD340" w14:textId="77777777" w:rsidR="00ED26D8" w:rsidRDefault="00994C67">
      <w:pPr>
        <w:pStyle w:val="TOC1"/>
        <w:tabs>
          <w:tab w:val="right" w:leader="dot" w:pos="9350"/>
        </w:tabs>
        <w:rPr>
          <w:rFonts w:asciiTheme="minorHAnsi" w:eastAsiaTheme="minorEastAsia" w:hAnsiTheme="minorHAnsi"/>
          <w:noProof/>
          <w:sz w:val="22"/>
        </w:rPr>
      </w:pPr>
      <w:hyperlink w:anchor="_Toc457582130" w:history="1">
        <w:r w:rsidR="00ED26D8" w:rsidRPr="00C70793">
          <w:rPr>
            <w:rStyle w:val="Hyperlink"/>
            <w:noProof/>
          </w:rPr>
          <w:t>Chapter 3 – Pilot Application, Selection and Evaluation</w:t>
        </w:r>
        <w:r w:rsidR="00ED26D8">
          <w:rPr>
            <w:noProof/>
            <w:webHidden/>
          </w:rPr>
          <w:tab/>
        </w:r>
        <w:r w:rsidR="00ED26D8">
          <w:rPr>
            <w:noProof/>
            <w:webHidden/>
          </w:rPr>
          <w:fldChar w:fldCharType="begin"/>
        </w:r>
        <w:r w:rsidR="00ED26D8">
          <w:rPr>
            <w:noProof/>
            <w:webHidden/>
          </w:rPr>
          <w:instrText xml:space="preserve"> PAGEREF _Toc457582130 \h </w:instrText>
        </w:r>
        <w:r w:rsidR="00ED26D8">
          <w:rPr>
            <w:noProof/>
            <w:webHidden/>
          </w:rPr>
        </w:r>
        <w:r w:rsidR="00ED26D8">
          <w:rPr>
            <w:noProof/>
            <w:webHidden/>
          </w:rPr>
          <w:fldChar w:fldCharType="separate"/>
        </w:r>
        <w:r w:rsidR="009B4CB4">
          <w:rPr>
            <w:noProof/>
            <w:webHidden/>
          </w:rPr>
          <w:t>60</w:t>
        </w:r>
        <w:r w:rsidR="00ED26D8">
          <w:rPr>
            <w:noProof/>
            <w:webHidden/>
          </w:rPr>
          <w:fldChar w:fldCharType="end"/>
        </w:r>
      </w:hyperlink>
    </w:p>
    <w:p w14:paraId="4DE12247"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1" w:history="1">
        <w:r w:rsidR="00ED26D8" w:rsidRPr="00C70793">
          <w:rPr>
            <w:rStyle w:val="Hyperlink"/>
            <w:noProof/>
          </w:rPr>
          <w:t>3.1</w:t>
        </w:r>
        <w:r w:rsidR="00ED26D8">
          <w:rPr>
            <w:rFonts w:asciiTheme="minorHAnsi" w:eastAsiaTheme="minorEastAsia" w:hAnsiTheme="minorHAnsi"/>
            <w:noProof/>
            <w:sz w:val="22"/>
          </w:rPr>
          <w:tab/>
        </w:r>
        <w:r w:rsidR="00ED26D8" w:rsidRPr="00C70793">
          <w:rPr>
            <w:rStyle w:val="Hyperlink"/>
            <w:noProof/>
          </w:rPr>
          <w:t>Issuing Agency</w:t>
        </w:r>
        <w:r w:rsidR="00ED26D8">
          <w:rPr>
            <w:noProof/>
            <w:webHidden/>
          </w:rPr>
          <w:tab/>
        </w:r>
        <w:r w:rsidR="00ED26D8">
          <w:rPr>
            <w:noProof/>
            <w:webHidden/>
          </w:rPr>
          <w:fldChar w:fldCharType="begin"/>
        </w:r>
        <w:r w:rsidR="00ED26D8">
          <w:rPr>
            <w:noProof/>
            <w:webHidden/>
          </w:rPr>
          <w:instrText xml:space="preserve"> PAGEREF _Toc457582131 \h </w:instrText>
        </w:r>
        <w:r w:rsidR="00ED26D8">
          <w:rPr>
            <w:noProof/>
            <w:webHidden/>
          </w:rPr>
        </w:r>
        <w:r w:rsidR="00ED26D8">
          <w:rPr>
            <w:noProof/>
            <w:webHidden/>
          </w:rPr>
          <w:fldChar w:fldCharType="separate"/>
        </w:r>
        <w:r w:rsidR="009B4CB4">
          <w:rPr>
            <w:noProof/>
            <w:webHidden/>
          </w:rPr>
          <w:t>60</w:t>
        </w:r>
        <w:r w:rsidR="00ED26D8">
          <w:rPr>
            <w:noProof/>
            <w:webHidden/>
          </w:rPr>
          <w:fldChar w:fldCharType="end"/>
        </w:r>
      </w:hyperlink>
    </w:p>
    <w:p w14:paraId="50ECEA70"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2" w:history="1">
        <w:r w:rsidR="00ED26D8" w:rsidRPr="00C70793">
          <w:rPr>
            <w:rStyle w:val="Hyperlink"/>
            <w:noProof/>
          </w:rPr>
          <w:t>3.2</w:t>
        </w:r>
        <w:r w:rsidR="00ED26D8">
          <w:rPr>
            <w:rFonts w:asciiTheme="minorHAnsi" w:eastAsiaTheme="minorEastAsia" w:hAnsiTheme="minorHAnsi"/>
            <w:noProof/>
            <w:sz w:val="22"/>
          </w:rPr>
          <w:tab/>
        </w:r>
        <w:r w:rsidR="00ED26D8" w:rsidRPr="00C70793">
          <w:rPr>
            <w:rStyle w:val="Hyperlink"/>
            <w:noProof/>
          </w:rPr>
          <w:t>Overview</w:t>
        </w:r>
        <w:r w:rsidR="00ED26D8">
          <w:rPr>
            <w:noProof/>
            <w:webHidden/>
          </w:rPr>
          <w:tab/>
        </w:r>
        <w:r w:rsidR="00ED26D8">
          <w:rPr>
            <w:noProof/>
            <w:webHidden/>
          </w:rPr>
          <w:fldChar w:fldCharType="begin"/>
        </w:r>
        <w:r w:rsidR="00ED26D8">
          <w:rPr>
            <w:noProof/>
            <w:webHidden/>
          </w:rPr>
          <w:instrText xml:space="preserve"> PAGEREF _Toc457582132 \h </w:instrText>
        </w:r>
        <w:r w:rsidR="00ED26D8">
          <w:rPr>
            <w:noProof/>
            <w:webHidden/>
          </w:rPr>
        </w:r>
        <w:r w:rsidR="00ED26D8">
          <w:rPr>
            <w:noProof/>
            <w:webHidden/>
          </w:rPr>
          <w:fldChar w:fldCharType="separate"/>
        </w:r>
        <w:r w:rsidR="009B4CB4">
          <w:rPr>
            <w:noProof/>
            <w:webHidden/>
          </w:rPr>
          <w:t>60</w:t>
        </w:r>
        <w:r w:rsidR="00ED26D8">
          <w:rPr>
            <w:noProof/>
            <w:webHidden/>
          </w:rPr>
          <w:fldChar w:fldCharType="end"/>
        </w:r>
      </w:hyperlink>
    </w:p>
    <w:p w14:paraId="2BEAB310"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3" w:history="1">
        <w:r w:rsidR="00ED26D8" w:rsidRPr="00C70793">
          <w:rPr>
            <w:rStyle w:val="Hyperlink"/>
            <w:noProof/>
          </w:rPr>
          <w:t>3.3</w:t>
        </w:r>
        <w:r w:rsidR="00ED26D8">
          <w:rPr>
            <w:rFonts w:asciiTheme="minorHAnsi" w:eastAsiaTheme="minorEastAsia" w:hAnsiTheme="minorHAnsi"/>
            <w:noProof/>
            <w:sz w:val="22"/>
          </w:rPr>
          <w:tab/>
        </w:r>
        <w:r w:rsidR="00ED26D8" w:rsidRPr="00C70793">
          <w:rPr>
            <w:rStyle w:val="Hyperlink"/>
            <w:noProof/>
          </w:rPr>
          <w:t>Announcement</w:t>
        </w:r>
        <w:r w:rsidR="00ED26D8">
          <w:rPr>
            <w:noProof/>
            <w:webHidden/>
          </w:rPr>
          <w:tab/>
        </w:r>
        <w:r w:rsidR="00ED26D8">
          <w:rPr>
            <w:noProof/>
            <w:webHidden/>
          </w:rPr>
          <w:fldChar w:fldCharType="begin"/>
        </w:r>
        <w:r w:rsidR="00ED26D8">
          <w:rPr>
            <w:noProof/>
            <w:webHidden/>
          </w:rPr>
          <w:instrText xml:space="preserve"> PAGEREF _Toc457582133 \h </w:instrText>
        </w:r>
        <w:r w:rsidR="00ED26D8">
          <w:rPr>
            <w:noProof/>
            <w:webHidden/>
          </w:rPr>
        </w:r>
        <w:r w:rsidR="00ED26D8">
          <w:rPr>
            <w:noProof/>
            <w:webHidden/>
          </w:rPr>
          <w:fldChar w:fldCharType="separate"/>
        </w:r>
        <w:r w:rsidR="009B4CB4">
          <w:rPr>
            <w:noProof/>
            <w:webHidden/>
          </w:rPr>
          <w:t>60</w:t>
        </w:r>
        <w:r w:rsidR="00ED26D8">
          <w:rPr>
            <w:noProof/>
            <w:webHidden/>
          </w:rPr>
          <w:fldChar w:fldCharType="end"/>
        </w:r>
      </w:hyperlink>
    </w:p>
    <w:p w14:paraId="65E447A0"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4" w:history="1">
        <w:r w:rsidR="00ED26D8" w:rsidRPr="00C70793">
          <w:rPr>
            <w:rStyle w:val="Hyperlink"/>
            <w:noProof/>
          </w:rPr>
          <w:t>3.4</w:t>
        </w:r>
        <w:r w:rsidR="00ED26D8">
          <w:rPr>
            <w:rFonts w:asciiTheme="minorHAnsi" w:eastAsiaTheme="minorEastAsia" w:hAnsiTheme="minorHAnsi"/>
            <w:noProof/>
            <w:sz w:val="22"/>
          </w:rPr>
          <w:tab/>
        </w:r>
        <w:r w:rsidR="00ED26D8" w:rsidRPr="00C70793">
          <w:rPr>
            <w:rStyle w:val="Hyperlink"/>
            <w:noProof/>
          </w:rPr>
          <w:t>Points of Contact</w:t>
        </w:r>
        <w:r w:rsidR="00ED26D8">
          <w:rPr>
            <w:noProof/>
            <w:webHidden/>
          </w:rPr>
          <w:tab/>
        </w:r>
        <w:r w:rsidR="00ED26D8">
          <w:rPr>
            <w:noProof/>
            <w:webHidden/>
          </w:rPr>
          <w:fldChar w:fldCharType="begin"/>
        </w:r>
        <w:r w:rsidR="00ED26D8">
          <w:rPr>
            <w:noProof/>
            <w:webHidden/>
          </w:rPr>
          <w:instrText xml:space="preserve"> PAGEREF _Toc457582134 \h </w:instrText>
        </w:r>
        <w:r w:rsidR="00ED26D8">
          <w:rPr>
            <w:noProof/>
            <w:webHidden/>
          </w:rPr>
        </w:r>
        <w:r w:rsidR="00ED26D8">
          <w:rPr>
            <w:noProof/>
            <w:webHidden/>
          </w:rPr>
          <w:fldChar w:fldCharType="separate"/>
        </w:r>
        <w:r w:rsidR="009B4CB4">
          <w:rPr>
            <w:noProof/>
            <w:webHidden/>
          </w:rPr>
          <w:t>60</w:t>
        </w:r>
        <w:r w:rsidR="00ED26D8">
          <w:rPr>
            <w:noProof/>
            <w:webHidden/>
          </w:rPr>
          <w:fldChar w:fldCharType="end"/>
        </w:r>
      </w:hyperlink>
    </w:p>
    <w:p w14:paraId="019CA4AA"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5" w:history="1">
        <w:r w:rsidR="00ED26D8" w:rsidRPr="00C70793">
          <w:rPr>
            <w:rStyle w:val="Hyperlink"/>
            <w:noProof/>
          </w:rPr>
          <w:t>3.5</w:t>
        </w:r>
        <w:r w:rsidR="00ED26D8">
          <w:rPr>
            <w:rFonts w:asciiTheme="minorHAnsi" w:eastAsiaTheme="minorEastAsia" w:hAnsiTheme="minorHAnsi"/>
            <w:noProof/>
            <w:sz w:val="22"/>
          </w:rPr>
          <w:tab/>
        </w:r>
        <w:r w:rsidR="00ED26D8" w:rsidRPr="00C70793">
          <w:rPr>
            <w:rStyle w:val="Hyperlink"/>
            <w:noProof/>
          </w:rPr>
          <w:t>RFV Timetable</w:t>
        </w:r>
        <w:r w:rsidR="00ED26D8">
          <w:rPr>
            <w:noProof/>
            <w:webHidden/>
          </w:rPr>
          <w:tab/>
        </w:r>
        <w:r w:rsidR="00ED26D8">
          <w:rPr>
            <w:noProof/>
            <w:webHidden/>
          </w:rPr>
          <w:fldChar w:fldCharType="begin"/>
        </w:r>
        <w:r w:rsidR="00ED26D8">
          <w:rPr>
            <w:noProof/>
            <w:webHidden/>
          </w:rPr>
          <w:instrText xml:space="preserve"> PAGEREF _Toc457582135 \h </w:instrText>
        </w:r>
        <w:r w:rsidR="00ED26D8">
          <w:rPr>
            <w:noProof/>
            <w:webHidden/>
          </w:rPr>
        </w:r>
        <w:r w:rsidR="00ED26D8">
          <w:rPr>
            <w:noProof/>
            <w:webHidden/>
          </w:rPr>
          <w:fldChar w:fldCharType="separate"/>
        </w:r>
        <w:r w:rsidR="009B4CB4">
          <w:rPr>
            <w:noProof/>
            <w:webHidden/>
          </w:rPr>
          <w:t>61</w:t>
        </w:r>
        <w:r w:rsidR="00ED26D8">
          <w:rPr>
            <w:noProof/>
            <w:webHidden/>
          </w:rPr>
          <w:fldChar w:fldCharType="end"/>
        </w:r>
      </w:hyperlink>
    </w:p>
    <w:p w14:paraId="7165B192"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6" w:history="1">
        <w:r w:rsidR="00ED26D8" w:rsidRPr="00C70793">
          <w:rPr>
            <w:rStyle w:val="Hyperlink"/>
            <w:noProof/>
          </w:rPr>
          <w:t>3.6</w:t>
        </w:r>
        <w:r w:rsidR="00ED26D8">
          <w:rPr>
            <w:rFonts w:asciiTheme="minorHAnsi" w:eastAsiaTheme="minorEastAsia" w:hAnsiTheme="minorHAnsi"/>
            <w:noProof/>
            <w:sz w:val="22"/>
          </w:rPr>
          <w:tab/>
        </w:r>
        <w:r w:rsidR="00ED26D8" w:rsidRPr="00C70793">
          <w:rPr>
            <w:rStyle w:val="Hyperlink"/>
            <w:noProof/>
          </w:rPr>
          <w:t>Letter of Intent</w:t>
        </w:r>
        <w:r w:rsidR="00ED26D8">
          <w:rPr>
            <w:noProof/>
            <w:webHidden/>
          </w:rPr>
          <w:tab/>
        </w:r>
        <w:r w:rsidR="00ED26D8">
          <w:rPr>
            <w:noProof/>
            <w:webHidden/>
          </w:rPr>
          <w:fldChar w:fldCharType="begin"/>
        </w:r>
        <w:r w:rsidR="00ED26D8">
          <w:rPr>
            <w:noProof/>
            <w:webHidden/>
          </w:rPr>
          <w:instrText xml:space="preserve"> PAGEREF _Toc457582136 \h </w:instrText>
        </w:r>
        <w:r w:rsidR="00ED26D8">
          <w:rPr>
            <w:noProof/>
            <w:webHidden/>
          </w:rPr>
        </w:r>
        <w:r w:rsidR="00ED26D8">
          <w:rPr>
            <w:noProof/>
            <w:webHidden/>
          </w:rPr>
          <w:fldChar w:fldCharType="separate"/>
        </w:r>
        <w:r w:rsidR="009B4CB4">
          <w:rPr>
            <w:noProof/>
            <w:webHidden/>
          </w:rPr>
          <w:t>61</w:t>
        </w:r>
        <w:r w:rsidR="00ED26D8">
          <w:rPr>
            <w:noProof/>
            <w:webHidden/>
          </w:rPr>
          <w:fldChar w:fldCharType="end"/>
        </w:r>
      </w:hyperlink>
    </w:p>
    <w:p w14:paraId="655A277F"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7" w:history="1">
        <w:r w:rsidR="00ED26D8" w:rsidRPr="00C70793">
          <w:rPr>
            <w:rStyle w:val="Hyperlink"/>
            <w:noProof/>
          </w:rPr>
          <w:t>3.7</w:t>
        </w:r>
        <w:r w:rsidR="00ED26D8">
          <w:rPr>
            <w:rFonts w:asciiTheme="minorHAnsi" w:eastAsiaTheme="minorEastAsia" w:hAnsiTheme="minorHAnsi"/>
            <w:noProof/>
            <w:sz w:val="22"/>
          </w:rPr>
          <w:tab/>
        </w:r>
        <w:r w:rsidR="00ED26D8" w:rsidRPr="00C70793">
          <w:rPr>
            <w:rStyle w:val="Hyperlink"/>
            <w:noProof/>
          </w:rPr>
          <w:t>Questions</w:t>
        </w:r>
        <w:r w:rsidR="00ED26D8">
          <w:rPr>
            <w:noProof/>
            <w:webHidden/>
          </w:rPr>
          <w:tab/>
        </w:r>
        <w:r w:rsidR="00ED26D8">
          <w:rPr>
            <w:noProof/>
            <w:webHidden/>
          </w:rPr>
          <w:fldChar w:fldCharType="begin"/>
        </w:r>
        <w:r w:rsidR="00ED26D8">
          <w:rPr>
            <w:noProof/>
            <w:webHidden/>
          </w:rPr>
          <w:instrText xml:space="preserve"> PAGEREF _Toc457582137 \h </w:instrText>
        </w:r>
        <w:r w:rsidR="00ED26D8">
          <w:rPr>
            <w:noProof/>
            <w:webHidden/>
          </w:rPr>
        </w:r>
        <w:r w:rsidR="00ED26D8">
          <w:rPr>
            <w:noProof/>
            <w:webHidden/>
          </w:rPr>
          <w:fldChar w:fldCharType="separate"/>
        </w:r>
        <w:r w:rsidR="009B4CB4">
          <w:rPr>
            <w:noProof/>
            <w:webHidden/>
          </w:rPr>
          <w:t>62</w:t>
        </w:r>
        <w:r w:rsidR="00ED26D8">
          <w:rPr>
            <w:noProof/>
            <w:webHidden/>
          </w:rPr>
          <w:fldChar w:fldCharType="end"/>
        </w:r>
      </w:hyperlink>
    </w:p>
    <w:p w14:paraId="4EAA294C"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8" w:history="1">
        <w:r w:rsidR="00ED26D8" w:rsidRPr="00C70793">
          <w:rPr>
            <w:rStyle w:val="Hyperlink"/>
            <w:noProof/>
          </w:rPr>
          <w:t>3.8</w:t>
        </w:r>
        <w:r w:rsidR="00ED26D8">
          <w:rPr>
            <w:rFonts w:asciiTheme="minorHAnsi" w:eastAsiaTheme="minorEastAsia" w:hAnsiTheme="minorHAnsi"/>
            <w:noProof/>
            <w:sz w:val="22"/>
          </w:rPr>
          <w:tab/>
        </w:r>
        <w:r w:rsidR="00ED26D8" w:rsidRPr="00C70793">
          <w:rPr>
            <w:rStyle w:val="Hyperlink"/>
            <w:noProof/>
          </w:rPr>
          <w:t>State and Community Partners</w:t>
        </w:r>
        <w:r w:rsidR="00ED26D8">
          <w:rPr>
            <w:noProof/>
            <w:webHidden/>
          </w:rPr>
          <w:tab/>
        </w:r>
        <w:r w:rsidR="00ED26D8">
          <w:rPr>
            <w:noProof/>
            <w:webHidden/>
          </w:rPr>
          <w:fldChar w:fldCharType="begin"/>
        </w:r>
        <w:r w:rsidR="00ED26D8">
          <w:rPr>
            <w:noProof/>
            <w:webHidden/>
          </w:rPr>
          <w:instrText xml:space="preserve"> PAGEREF _Toc457582138 \h </w:instrText>
        </w:r>
        <w:r w:rsidR="00ED26D8">
          <w:rPr>
            <w:noProof/>
            <w:webHidden/>
          </w:rPr>
        </w:r>
        <w:r w:rsidR="00ED26D8">
          <w:rPr>
            <w:noProof/>
            <w:webHidden/>
          </w:rPr>
          <w:fldChar w:fldCharType="separate"/>
        </w:r>
        <w:r w:rsidR="009B4CB4">
          <w:rPr>
            <w:noProof/>
            <w:webHidden/>
          </w:rPr>
          <w:t>62</w:t>
        </w:r>
        <w:r w:rsidR="00ED26D8">
          <w:rPr>
            <w:noProof/>
            <w:webHidden/>
          </w:rPr>
          <w:fldChar w:fldCharType="end"/>
        </w:r>
      </w:hyperlink>
    </w:p>
    <w:p w14:paraId="70FF339B" w14:textId="77777777" w:rsidR="00ED26D8" w:rsidRDefault="00994C67">
      <w:pPr>
        <w:pStyle w:val="TOC2"/>
        <w:tabs>
          <w:tab w:val="left" w:pos="880"/>
          <w:tab w:val="right" w:leader="dot" w:pos="9350"/>
        </w:tabs>
        <w:rPr>
          <w:rFonts w:asciiTheme="minorHAnsi" w:eastAsiaTheme="minorEastAsia" w:hAnsiTheme="minorHAnsi"/>
          <w:noProof/>
          <w:sz w:val="22"/>
        </w:rPr>
      </w:pPr>
      <w:hyperlink w:anchor="_Toc457582139" w:history="1">
        <w:r w:rsidR="00ED26D8" w:rsidRPr="00C70793">
          <w:rPr>
            <w:rStyle w:val="Hyperlink"/>
            <w:noProof/>
          </w:rPr>
          <w:t>3.9</w:t>
        </w:r>
        <w:r w:rsidR="00ED26D8">
          <w:rPr>
            <w:rFonts w:asciiTheme="minorHAnsi" w:eastAsiaTheme="minorEastAsia" w:hAnsiTheme="minorHAnsi"/>
            <w:noProof/>
            <w:sz w:val="22"/>
          </w:rPr>
          <w:tab/>
        </w:r>
        <w:r w:rsidR="00ED26D8" w:rsidRPr="00C70793">
          <w:rPr>
            <w:rStyle w:val="Hyperlink"/>
            <w:noProof/>
          </w:rPr>
          <w:t>Proposals</w:t>
        </w:r>
        <w:r w:rsidR="00ED26D8">
          <w:rPr>
            <w:noProof/>
            <w:webHidden/>
          </w:rPr>
          <w:tab/>
        </w:r>
        <w:r w:rsidR="00ED26D8">
          <w:rPr>
            <w:noProof/>
            <w:webHidden/>
          </w:rPr>
          <w:fldChar w:fldCharType="begin"/>
        </w:r>
        <w:r w:rsidR="00ED26D8">
          <w:rPr>
            <w:noProof/>
            <w:webHidden/>
          </w:rPr>
          <w:instrText xml:space="preserve"> PAGEREF _Toc457582139 \h </w:instrText>
        </w:r>
        <w:r w:rsidR="00ED26D8">
          <w:rPr>
            <w:noProof/>
            <w:webHidden/>
          </w:rPr>
        </w:r>
        <w:r w:rsidR="00ED26D8">
          <w:rPr>
            <w:noProof/>
            <w:webHidden/>
          </w:rPr>
          <w:fldChar w:fldCharType="separate"/>
        </w:r>
        <w:r w:rsidR="009B4CB4">
          <w:rPr>
            <w:noProof/>
            <w:webHidden/>
          </w:rPr>
          <w:t>63</w:t>
        </w:r>
        <w:r w:rsidR="00ED26D8">
          <w:rPr>
            <w:noProof/>
            <w:webHidden/>
          </w:rPr>
          <w:fldChar w:fldCharType="end"/>
        </w:r>
      </w:hyperlink>
    </w:p>
    <w:p w14:paraId="096BA9D6"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40" w:history="1">
        <w:r w:rsidR="00ED26D8" w:rsidRPr="00C70793">
          <w:rPr>
            <w:rStyle w:val="Hyperlink"/>
            <w:noProof/>
          </w:rPr>
          <w:t>3.9.1</w:t>
        </w:r>
        <w:r w:rsidR="00ED26D8">
          <w:rPr>
            <w:rFonts w:asciiTheme="minorHAnsi" w:eastAsiaTheme="minorEastAsia" w:hAnsiTheme="minorHAnsi"/>
            <w:noProof/>
            <w:sz w:val="22"/>
          </w:rPr>
          <w:tab/>
        </w:r>
        <w:r w:rsidR="00ED26D8" w:rsidRPr="00C70793">
          <w:rPr>
            <w:rStyle w:val="Hyperlink"/>
            <w:noProof/>
          </w:rPr>
          <w:t>Submission</w:t>
        </w:r>
        <w:r w:rsidR="00ED26D8">
          <w:rPr>
            <w:noProof/>
            <w:webHidden/>
          </w:rPr>
          <w:tab/>
        </w:r>
        <w:r w:rsidR="00ED26D8">
          <w:rPr>
            <w:noProof/>
            <w:webHidden/>
          </w:rPr>
          <w:fldChar w:fldCharType="begin"/>
        </w:r>
        <w:r w:rsidR="00ED26D8">
          <w:rPr>
            <w:noProof/>
            <w:webHidden/>
          </w:rPr>
          <w:instrText xml:space="preserve"> PAGEREF _Toc457582140 \h </w:instrText>
        </w:r>
        <w:r w:rsidR="00ED26D8">
          <w:rPr>
            <w:noProof/>
            <w:webHidden/>
          </w:rPr>
        </w:r>
        <w:r w:rsidR="00ED26D8">
          <w:rPr>
            <w:noProof/>
            <w:webHidden/>
          </w:rPr>
          <w:fldChar w:fldCharType="separate"/>
        </w:r>
        <w:r w:rsidR="009B4CB4">
          <w:rPr>
            <w:noProof/>
            <w:webHidden/>
          </w:rPr>
          <w:t>63</w:t>
        </w:r>
        <w:r w:rsidR="00ED26D8">
          <w:rPr>
            <w:noProof/>
            <w:webHidden/>
          </w:rPr>
          <w:fldChar w:fldCharType="end"/>
        </w:r>
      </w:hyperlink>
    </w:p>
    <w:p w14:paraId="025F3935"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41" w:history="1">
        <w:r w:rsidR="00ED26D8" w:rsidRPr="00C70793">
          <w:rPr>
            <w:rStyle w:val="Hyperlink"/>
            <w:noProof/>
          </w:rPr>
          <w:t>3.9.2</w:t>
        </w:r>
        <w:r w:rsidR="00ED26D8">
          <w:rPr>
            <w:rFonts w:asciiTheme="minorHAnsi" w:eastAsiaTheme="minorEastAsia" w:hAnsiTheme="minorHAnsi"/>
            <w:noProof/>
            <w:sz w:val="22"/>
          </w:rPr>
          <w:tab/>
        </w:r>
        <w:r w:rsidR="00ED26D8" w:rsidRPr="00C70793">
          <w:rPr>
            <w:rStyle w:val="Hyperlink"/>
            <w:noProof/>
          </w:rPr>
          <w:t>Content</w:t>
        </w:r>
        <w:r w:rsidR="00ED26D8">
          <w:rPr>
            <w:noProof/>
            <w:webHidden/>
          </w:rPr>
          <w:tab/>
        </w:r>
        <w:r w:rsidR="00ED26D8">
          <w:rPr>
            <w:noProof/>
            <w:webHidden/>
          </w:rPr>
          <w:fldChar w:fldCharType="begin"/>
        </w:r>
        <w:r w:rsidR="00ED26D8">
          <w:rPr>
            <w:noProof/>
            <w:webHidden/>
          </w:rPr>
          <w:instrText xml:space="preserve"> PAGEREF _Toc457582141 \h </w:instrText>
        </w:r>
        <w:r w:rsidR="00ED26D8">
          <w:rPr>
            <w:noProof/>
            <w:webHidden/>
          </w:rPr>
        </w:r>
        <w:r w:rsidR="00ED26D8">
          <w:rPr>
            <w:noProof/>
            <w:webHidden/>
          </w:rPr>
          <w:fldChar w:fldCharType="separate"/>
        </w:r>
        <w:r w:rsidR="009B4CB4">
          <w:rPr>
            <w:noProof/>
            <w:webHidden/>
          </w:rPr>
          <w:t>63</w:t>
        </w:r>
        <w:r w:rsidR="00ED26D8">
          <w:rPr>
            <w:noProof/>
            <w:webHidden/>
          </w:rPr>
          <w:fldChar w:fldCharType="end"/>
        </w:r>
      </w:hyperlink>
    </w:p>
    <w:p w14:paraId="1A225E27"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42" w:history="1">
        <w:r w:rsidR="00ED26D8" w:rsidRPr="00C70793">
          <w:rPr>
            <w:rStyle w:val="Hyperlink"/>
            <w:noProof/>
          </w:rPr>
          <w:t>3.9.2.1</w:t>
        </w:r>
        <w:r w:rsidR="00ED26D8">
          <w:rPr>
            <w:rFonts w:asciiTheme="minorHAnsi" w:eastAsiaTheme="minorEastAsia" w:hAnsiTheme="minorHAnsi"/>
            <w:noProof/>
            <w:sz w:val="22"/>
          </w:rPr>
          <w:tab/>
        </w:r>
        <w:r w:rsidR="00ED26D8" w:rsidRPr="00C70793">
          <w:rPr>
            <w:rStyle w:val="Hyperlink"/>
            <w:noProof/>
          </w:rPr>
          <w:t>RFV Participation Application Form</w:t>
        </w:r>
        <w:r w:rsidR="00ED26D8">
          <w:rPr>
            <w:noProof/>
            <w:webHidden/>
          </w:rPr>
          <w:tab/>
        </w:r>
        <w:r w:rsidR="00ED26D8">
          <w:rPr>
            <w:noProof/>
            <w:webHidden/>
          </w:rPr>
          <w:fldChar w:fldCharType="begin"/>
        </w:r>
        <w:r w:rsidR="00ED26D8">
          <w:rPr>
            <w:noProof/>
            <w:webHidden/>
          </w:rPr>
          <w:instrText xml:space="preserve"> PAGEREF _Toc457582142 \h </w:instrText>
        </w:r>
        <w:r w:rsidR="00ED26D8">
          <w:rPr>
            <w:noProof/>
            <w:webHidden/>
          </w:rPr>
        </w:r>
        <w:r w:rsidR="00ED26D8">
          <w:rPr>
            <w:noProof/>
            <w:webHidden/>
          </w:rPr>
          <w:fldChar w:fldCharType="separate"/>
        </w:r>
        <w:r w:rsidR="009B4CB4">
          <w:rPr>
            <w:noProof/>
            <w:webHidden/>
          </w:rPr>
          <w:t>63</w:t>
        </w:r>
        <w:r w:rsidR="00ED26D8">
          <w:rPr>
            <w:noProof/>
            <w:webHidden/>
          </w:rPr>
          <w:fldChar w:fldCharType="end"/>
        </w:r>
      </w:hyperlink>
    </w:p>
    <w:p w14:paraId="3382C4FB"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43" w:history="1">
        <w:r w:rsidR="00ED26D8" w:rsidRPr="00C70793">
          <w:rPr>
            <w:rStyle w:val="Hyperlink"/>
            <w:noProof/>
          </w:rPr>
          <w:t>3.9.2.2</w:t>
        </w:r>
        <w:r w:rsidR="00ED26D8">
          <w:rPr>
            <w:rFonts w:asciiTheme="minorHAnsi" w:eastAsiaTheme="minorEastAsia" w:hAnsiTheme="minorHAnsi"/>
            <w:noProof/>
            <w:sz w:val="22"/>
          </w:rPr>
          <w:tab/>
        </w:r>
        <w:r w:rsidR="00ED26D8" w:rsidRPr="00C70793">
          <w:rPr>
            <w:rStyle w:val="Hyperlink"/>
            <w:noProof/>
          </w:rPr>
          <w:t>FNS-252 SNAP Application for Stores, FNS-252-C FNS Corporate Supplemental Application, or Chain Spreadsheet</w:t>
        </w:r>
        <w:r w:rsidR="00ED26D8">
          <w:rPr>
            <w:noProof/>
            <w:webHidden/>
          </w:rPr>
          <w:tab/>
        </w:r>
        <w:r w:rsidR="00ED26D8">
          <w:rPr>
            <w:noProof/>
            <w:webHidden/>
          </w:rPr>
          <w:fldChar w:fldCharType="begin"/>
        </w:r>
        <w:r w:rsidR="00ED26D8">
          <w:rPr>
            <w:noProof/>
            <w:webHidden/>
          </w:rPr>
          <w:instrText xml:space="preserve"> PAGEREF _Toc457582143 \h </w:instrText>
        </w:r>
        <w:r w:rsidR="00ED26D8">
          <w:rPr>
            <w:noProof/>
            <w:webHidden/>
          </w:rPr>
        </w:r>
        <w:r w:rsidR="00ED26D8">
          <w:rPr>
            <w:noProof/>
            <w:webHidden/>
          </w:rPr>
          <w:fldChar w:fldCharType="separate"/>
        </w:r>
        <w:r w:rsidR="009B4CB4">
          <w:rPr>
            <w:noProof/>
            <w:webHidden/>
          </w:rPr>
          <w:t>64</w:t>
        </w:r>
        <w:r w:rsidR="00ED26D8">
          <w:rPr>
            <w:noProof/>
            <w:webHidden/>
          </w:rPr>
          <w:fldChar w:fldCharType="end"/>
        </w:r>
      </w:hyperlink>
    </w:p>
    <w:p w14:paraId="3ACB8E40"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44" w:history="1">
        <w:r w:rsidR="00ED26D8" w:rsidRPr="00C70793">
          <w:rPr>
            <w:rStyle w:val="Hyperlink"/>
            <w:noProof/>
          </w:rPr>
          <w:t>3.9.2.3</w:t>
        </w:r>
        <w:r w:rsidR="00ED26D8">
          <w:rPr>
            <w:rFonts w:asciiTheme="minorHAnsi" w:eastAsiaTheme="minorEastAsia" w:hAnsiTheme="minorHAnsi"/>
            <w:noProof/>
            <w:sz w:val="22"/>
          </w:rPr>
          <w:tab/>
        </w:r>
        <w:r w:rsidR="00ED26D8" w:rsidRPr="00C70793">
          <w:rPr>
            <w:rStyle w:val="Hyperlink"/>
            <w:noProof/>
          </w:rPr>
          <w:t>Additional Documentation for Retailer Application</w:t>
        </w:r>
        <w:r w:rsidR="00ED26D8">
          <w:rPr>
            <w:noProof/>
            <w:webHidden/>
          </w:rPr>
          <w:tab/>
        </w:r>
        <w:r w:rsidR="00ED26D8">
          <w:rPr>
            <w:noProof/>
            <w:webHidden/>
          </w:rPr>
          <w:fldChar w:fldCharType="begin"/>
        </w:r>
        <w:r w:rsidR="00ED26D8">
          <w:rPr>
            <w:noProof/>
            <w:webHidden/>
          </w:rPr>
          <w:instrText xml:space="preserve"> PAGEREF _Toc457582144 \h </w:instrText>
        </w:r>
        <w:r w:rsidR="00ED26D8">
          <w:rPr>
            <w:noProof/>
            <w:webHidden/>
          </w:rPr>
        </w:r>
        <w:r w:rsidR="00ED26D8">
          <w:rPr>
            <w:noProof/>
            <w:webHidden/>
          </w:rPr>
          <w:fldChar w:fldCharType="separate"/>
        </w:r>
        <w:r w:rsidR="009B4CB4">
          <w:rPr>
            <w:noProof/>
            <w:webHidden/>
          </w:rPr>
          <w:t>65</w:t>
        </w:r>
        <w:r w:rsidR="00ED26D8">
          <w:rPr>
            <w:noProof/>
            <w:webHidden/>
          </w:rPr>
          <w:fldChar w:fldCharType="end"/>
        </w:r>
      </w:hyperlink>
    </w:p>
    <w:p w14:paraId="2E1D0884" w14:textId="77777777" w:rsidR="00ED26D8" w:rsidRDefault="00994C67">
      <w:pPr>
        <w:pStyle w:val="TOC4"/>
        <w:tabs>
          <w:tab w:val="left" w:pos="1760"/>
          <w:tab w:val="right" w:leader="dot" w:pos="9350"/>
        </w:tabs>
        <w:rPr>
          <w:rFonts w:asciiTheme="minorHAnsi" w:eastAsiaTheme="minorEastAsia" w:hAnsiTheme="minorHAnsi"/>
          <w:noProof/>
          <w:sz w:val="22"/>
        </w:rPr>
      </w:pPr>
      <w:hyperlink w:anchor="_Toc457582145" w:history="1">
        <w:r w:rsidR="00ED26D8" w:rsidRPr="00C70793">
          <w:rPr>
            <w:rStyle w:val="Hyperlink"/>
            <w:noProof/>
          </w:rPr>
          <w:t>3.9.2.4</w:t>
        </w:r>
        <w:r w:rsidR="00ED26D8">
          <w:rPr>
            <w:rFonts w:asciiTheme="minorHAnsi" w:eastAsiaTheme="minorEastAsia" w:hAnsiTheme="minorHAnsi"/>
            <w:noProof/>
            <w:sz w:val="22"/>
          </w:rPr>
          <w:tab/>
        </w:r>
        <w:r w:rsidR="00ED26D8" w:rsidRPr="00C70793">
          <w:rPr>
            <w:rStyle w:val="Hyperlink"/>
            <w:noProof/>
          </w:rPr>
          <w:t>Signatures</w:t>
        </w:r>
        <w:r w:rsidR="00ED26D8">
          <w:rPr>
            <w:noProof/>
            <w:webHidden/>
          </w:rPr>
          <w:tab/>
        </w:r>
        <w:r w:rsidR="00ED26D8">
          <w:rPr>
            <w:noProof/>
            <w:webHidden/>
          </w:rPr>
          <w:fldChar w:fldCharType="begin"/>
        </w:r>
        <w:r w:rsidR="00ED26D8">
          <w:rPr>
            <w:noProof/>
            <w:webHidden/>
          </w:rPr>
          <w:instrText xml:space="preserve"> PAGEREF _Toc457582145 \h </w:instrText>
        </w:r>
        <w:r w:rsidR="00ED26D8">
          <w:rPr>
            <w:noProof/>
            <w:webHidden/>
          </w:rPr>
        </w:r>
        <w:r w:rsidR="00ED26D8">
          <w:rPr>
            <w:noProof/>
            <w:webHidden/>
          </w:rPr>
          <w:fldChar w:fldCharType="separate"/>
        </w:r>
        <w:r w:rsidR="009B4CB4">
          <w:rPr>
            <w:noProof/>
            <w:webHidden/>
          </w:rPr>
          <w:t>65</w:t>
        </w:r>
        <w:r w:rsidR="00ED26D8">
          <w:rPr>
            <w:noProof/>
            <w:webHidden/>
          </w:rPr>
          <w:fldChar w:fldCharType="end"/>
        </w:r>
      </w:hyperlink>
    </w:p>
    <w:p w14:paraId="2ADC6C92"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46" w:history="1">
        <w:r w:rsidR="00ED26D8" w:rsidRPr="00C70793">
          <w:rPr>
            <w:rStyle w:val="Hyperlink"/>
            <w:noProof/>
          </w:rPr>
          <w:t>3.9.3</w:t>
        </w:r>
        <w:r w:rsidR="00ED26D8">
          <w:rPr>
            <w:rFonts w:asciiTheme="minorHAnsi" w:eastAsiaTheme="minorEastAsia" w:hAnsiTheme="minorHAnsi"/>
            <w:noProof/>
            <w:sz w:val="22"/>
          </w:rPr>
          <w:tab/>
        </w:r>
        <w:r w:rsidR="00ED26D8" w:rsidRPr="00C70793">
          <w:rPr>
            <w:rStyle w:val="Hyperlink"/>
            <w:noProof/>
          </w:rPr>
          <w:t>Proposal Format</w:t>
        </w:r>
        <w:r w:rsidR="00ED26D8">
          <w:rPr>
            <w:noProof/>
            <w:webHidden/>
          </w:rPr>
          <w:tab/>
        </w:r>
        <w:r w:rsidR="00ED26D8">
          <w:rPr>
            <w:noProof/>
            <w:webHidden/>
          </w:rPr>
          <w:fldChar w:fldCharType="begin"/>
        </w:r>
        <w:r w:rsidR="00ED26D8">
          <w:rPr>
            <w:noProof/>
            <w:webHidden/>
          </w:rPr>
          <w:instrText xml:space="preserve"> PAGEREF _Toc457582146 \h </w:instrText>
        </w:r>
        <w:r w:rsidR="00ED26D8">
          <w:rPr>
            <w:noProof/>
            <w:webHidden/>
          </w:rPr>
        </w:r>
        <w:r w:rsidR="00ED26D8">
          <w:rPr>
            <w:noProof/>
            <w:webHidden/>
          </w:rPr>
          <w:fldChar w:fldCharType="separate"/>
        </w:r>
        <w:r w:rsidR="009B4CB4">
          <w:rPr>
            <w:noProof/>
            <w:webHidden/>
          </w:rPr>
          <w:t>66</w:t>
        </w:r>
        <w:r w:rsidR="00ED26D8">
          <w:rPr>
            <w:noProof/>
            <w:webHidden/>
          </w:rPr>
          <w:fldChar w:fldCharType="end"/>
        </w:r>
      </w:hyperlink>
    </w:p>
    <w:p w14:paraId="653DF4DA" w14:textId="77777777" w:rsidR="00ED26D8" w:rsidRDefault="00994C67">
      <w:pPr>
        <w:pStyle w:val="TOC3"/>
        <w:tabs>
          <w:tab w:val="left" w:pos="1320"/>
          <w:tab w:val="right" w:leader="dot" w:pos="9350"/>
        </w:tabs>
        <w:rPr>
          <w:rFonts w:asciiTheme="minorHAnsi" w:eastAsiaTheme="minorEastAsia" w:hAnsiTheme="minorHAnsi"/>
          <w:noProof/>
          <w:sz w:val="22"/>
        </w:rPr>
      </w:pPr>
      <w:hyperlink w:anchor="_Toc457582147" w:history="1">
        <w:r w:rsidR="00ED26D8" w:rsidRPr="00C70793">
          <w:rPr>
            <w:rStyle w:val="Hyperlink"/>
            <w:noProof/>
          </w:rPr>
          <w:t>3.9.4</w:t>
        </w:r>
        <w:r w:rsidR="00ED26D8">
          <w:rPr>
            <w:rFonts w:asciiTheme="minorHAnsi" w:eastAsiaTheme="minorEastAsia" w:hAnsiTheme="minorHAnsi"/>
            <w:noProof/>
            <w:sz w:val="22"/>
          </w:rPr>
          <w:tab/>
        </w:r>
        <w:r w:rsidR="00ED26D8" w:rsidRPr="00C70793">
          <w:rPr>
            <w:rStyle w:val="Hyperlink"/>
            <w:noProof/>
          </w:rPr>
          <w:t>Withdrawal of Proposal</w:t>
        </w:r>
        <w:r w:rsidR="00ED26D8">
          <w:rPr>
            <w:noProof/>
            <w:webHidden/>
          </w:rPr>
          <w:tab/>
        </w:r>
        <w:r w:rsidR="00ED26D8">
          <w:rPr>
            <w:noProof/>
            <w:webHidden/>
          </w:rPr>
          <w:fldChar w:fldCharType="begin"/>
        </w:r>
        <w:r w:rsidR="00ED26D8">
          <w:rPr>
            <w:noProof/>
            <w:webHidden/>
          </w:rPr>
          <w:instrText xml:space="preserve"> PAGEREF _Toc457582147 \h </w:instrText>
        </w:r>
        <w:r w:rsidR="00ED26D8">
          <w:rPr>
            <w:noProof/>
            <w:webHidden/>
          </w:rPr>
        </w:r>
        <w:r w:rsidR="00ED26D8">
          <w:rPr>
            <w:noProof/>
            <w:webHidden/>
          </w:rPr>
          <w:fldChar w:fldCharType="separate"/>
        </w:r>
        <w:r w:rsidR="009B4CB4">
          <w:rPr>
            <w:noProof/>
            <w:webHidden/>
          </w:rPr>
          <w:t>66</w:t>
        </w:r>
        <w:r w:rsidR="00ED26D8">
          <w:rPr>
            <w:noProof/>
            <w:webHidden/>
          </w:rPr>
          <w:fldChar w:fldCharType="end"/>
        </w:r>
      </w:hyperlink>
    </w:p>
    <w:p w14:paraId="14E74AE8" w14:textId="77777777" w:rsidR="00ED26D8" w:rsidRDefault="00994C67">
      <w:pPr>
        <w:pStyle w:val="TOC2"/>
        <w:tabs>
          <w:tab w:val="left" w:pos="1100"/>
          <w:tab w:val="right" w:leader="dot" w:pos="9350"/>
        </w:tabs>
        <w:rPr>
          <w:rFonts w:asciiTheme="minorHAnsi" w:eastAsiaTheme="minorEastAsia" w:hAnsiTheme="minorHAnsi"/>
          <w:noProof/>
          <w:sz w:val="22"/>
        </w:rPr>
      </w:pPr>
      <w:hyperlink w:anchor="_Toc457582148" w:history="1">
        <w:r w:rsidR="00ED26D8" w:rsidRPr="00C70793">
          <w:rPr>
            <w:rStyle w:val="Hyperlink"/>
            <w:noProof/>
          </w:rPr>
          <w:t>3.10</w:t>
        </w:r>
        <w:r w:rsidR="00ED26D8">
          <w:rPr>
            <w:rFonts w:asciiTheme="minorHAnsi" w:eastAsiaTheme="minorEastAsia" w:hAnsiTheme="minorHAnsi"/>
            <w:noProof/>
            <w:sz w:val="22"/>
          </w:rPr>
          <w:tab/>
        </w:r>
        <w:r w:rsidR="00ED26D8" w:rsidRPr="00C70793">
          <w:rPr>
            <w:rStyle w:val="Hyperlink"/>
            <w:noProof/>
          </w:rPr>
          <w:t>Participant Selection</w:t>
        </w:r>
        <w:r w:rsidR="00ED26D8">
          <w:rPr>
            <w:noProof/>
            <w:webHidden/>
          </w:rPr>
          <w:tab/>
        </w:r>
        <w:r w:rsidR="00ED26D8">
          <w:rPr>
            <w:noProof/>
            <w:webHidden/>
          </w:rPr>
          <w:fldChar w:fldCharType="begin"/>
        </w:r>
        <w:r w:rsidR="00ED26D8">
          <w:rPr>
            <w:noProof/>
            <w:webHidden/>
          </w:rPr>
          <w:instrText xml:space="preserve"> PAGEREF _Toc457582148 \h </w:instrText>
        </w:r>
        <w:r w:rsidR="00ED26D8">
          <w:rPr>
            <w:noProof/>
            <w:webHidden/>
          </w:rPr>
        </w:r>
        <w:r w:rsidR="00ED26D8">
          <w:rPr>
            <w:noProof/>
            <w:webHidden/>
          </w:rPr>
          <w:fldChar w:fldCharType="separate"/>
        </w:r>
        <w:r w:rsidR="009B4CB4">
          <w:rPr>
            <w:noProof/>
            <w:webHidden/>
          </w:rPr>
          <w:t>66</w:t>
        </w:r>
        <w:r w:rsidR="00ED26D8">
          <w:rPr>
            <w:noProof/>
            <w:webHidden/>
          </w:rPr>
          <w:fldChar w:fldCharType="end"/>
        </w:r>
      </w:hyperlink>
    </w:p>
    <w:p w14:paraId="0831557D"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49" w:history="1">
        <w:r w:rsidR="00ED26D8" w:rsidRPr="00C70793">
          <w:rPr>
            <w:rStyle w:val="Hyperlink"/>
            <w:noProof/>
          </w:rPr>
          <w:t>3.10.1</w:t>
        </w:r>
        <w:r w:rsidR="00ED26D8">
          <w:rPr>
            <w:rFonts w:asciiTheme="minorHAnsi" w:eastAsiaTheme="minorEastAsia" w:hAnsiTheme="minorHAnsi"/>
            <w:noProof/>
            <w:sz w:val="22"/>
          </w:rPr>
          <w:tab/>
        </w:r>
        <w:r w:rsidR="00ED26D8" w:rsidRPr="00C70793">
          <w:rPr>
            <w:rStyle w:val="Hyperlink"/>
            <w:noProof/>
          </w:rPr>
          <w:t>Baseline Requirements</w:t>
        </w:r>
        <w:r w:rsidR="00ED26D8">
          <w:rPr>
            <w:noProof/>
            <w:webHidden/>
          </w:rPr>
          <w:tab/>
        </w:r>
        <w:r w:rsidR="00ED26D8">
          <w:rPr>
            <w:noProof/>
            <w:webHidden/>
          </w:rPr>
          <w:fldChar w:fldCharType="begin"/>
        </w:r>
        <w:r w:rsidR="00ED26D8">
          <w:rPr>
            <w:noProof/>
            <w:webHidden/>
          </w:rPr>
          <w:instrText xml:space="preserve"> PAGEREF _Toc457582149 \h </w:instrText>
        </w:r>
        <w:r w:rsidR="00ED26D8">
          <w:rPr>
            <w:noProof/>
            <w:webHidden/>
          </w:rPr>
        </w:r>
        <w:r w:rsidR="00ED26D8">
          <w:rPr>
            <w:noProof/>
            <w:webHidden/>
          </w:rPr>
          <w:fldChar w:fldCharType="separate"/>
        </w:r>
        <w:r w:rsidR="009B4CB4">
          <w:rPr>
            <w:noProof/>
            <w:webHidden/>
          </w:rPr>
          <w:t>66</w:t>
        </w:r>
        <w:r w:rsidR="00ED26D8">
          <w:rPr>
            <w:noProof/>
            <w:webHidden/>
          </w:rPr>
          <w:fldChar w:fldCharType="end"/>
        </w:r>
      </w:hyperlink>
    </w:p>
    <w:p w14:paraId="67A96085"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50" w:history="1">
        <w:r w:rsidR="00ED26D8" w:rsidRPr="00C70793">
          <w:rPr>
            <w:rStyle w:val="Hyperlink"/>
            <w:noProof/>
          </w:rPr>
          <w:t>3.10.2</w:t>
        </w:r>
        <w:r w:rsidR="00ED26D8">
          <w:rPr>
            <w:rFonts w:asciiTheme="minorHAnsi" w:eastAsiaTheme="minorEastAsia" w:hAnsiTheme="minorHAnsi"/>
            <w:noProof/>
            <w:sz w:val="22"/>
          </w:rPr>
          <w:tab/>
        </w:r>
        <w:r w:rsidR="00ED26D8" w:rsidRPr="00C70793">
          <w:rPr>
            <w:rStyle w:val="Hyperlink"/>
            <w:noProof/>
          </w:rPr>
          <w:t>Evaluation Process</w:t>
        </w:r>
        <w:r w:rsidR="00ED26D8">
          <w:rPr>
            <w:noProof/>
            <w:webHidden/>
          </w:rPr>
          <w:tab/>
        </w:r>
        <w:r w:rsidR="00ED26D8">
          <w:rPr>
            <w:noProof/>
            <w:webHidden/>
          </w:rPr>
          <w:fldChar w:fldCharType="begin"/>
        </w:r>
        <w:r w:rsidR="00ED26D8">
          <w:rPr>
            <w:noProof/>
            <w:webHidden/>
          </w:rPr>
          <w:instrText xml:space="preserve"> PAGEREF _Toc457582150 \h </w:instrText>
        </w:r>
        <w:r w:rsidR="00ED26D8">
          <w:rPr>
            <w:noProof/>
            <w:webHidden/>
          </w:rPr>
        </w:r>
        <w:r w:rsidR="00ED26D8">
          <w:rPr>
            <w:noProof/>
            <w:webHidden/>
          </w:rPr>
          <w:fldChar w:fldCharType="separate"/>
        </w:r>
        <w:r w:rsidR="009B4CB4">
          <w:rPr>
            <w:noProof/>
            <w:webHidden/>
          </w:rPr>
          <w:t>67</w:t>
        </w:r>
        <w:r w:rsidR="00ED26D8">
          <w:rPr>
            <w:noProof/>
            <w:webHidden/>
          </w:rPr>
          <w:fldChar w:fldCharType="end"/>
        </w:r>
      </w:hyperlink>
    </w:p>
    <w:p w14:paraId="67E8AC6D"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51" w:history="1">
        <w:r w:rsidR="00ED26D8" w:rsidRPr="00C70793">
          <w:rPr>
            <w:rStyle w:val="Hyperlink"/>
            <w:noProof/>
          </w:rPr>
          <w:t>3.10.3</w:t>
        </w:r>
        <w:r w:rsidR="00ED26D8">
          <w:rPr>
            <w:rFonts w:asciiTheme="minorHAnsi" w:eastAsiaTheme="minorEastAsia" w:hAnsiTheme="minorHAnsi"/>
            <w:noProof/>
            <w:sz w:val="22"/>
          </w:rPr>
          <w:tab/>
        </w:r>
        <w:r w:rsidR="00ED26D8" w:rsidRPr="00C70793">
          <w:rPr>
            <w:rStyle w:val="Hyperlink"/>
            <w:noProof/>
          </w:rPr>
          <w:t>Selection Criteria</w:t>
        </w:r>
        <w:r w:rsidR="00ED26D8">
          <w:rPr>
            <w:noProof/>
            <w:webHidden/>
          </w:rPr>
          <w:tab/>
        </w:r>
        <w:r w:rsidR="00ED26D8">
          <w:rPr>
            <w:noProof/>
            <w:webHidden/>
          </w:rPr>
          <w:fldChar w:fldCharType="begin"/>
        </w:r>
        <w:r w:rsidR="00ED26D8">
          <w:rPr>
            <w:noProof/>
            <w:webHidden/>
          </w:rPr>
          <w:instrText xml:space="preserve"> PAGEREF _Toc457582151 \h </w:instrText>
        </w:r>
        <w:r w:rsidR="00ED26D8">
          <w:rPr>
            <w:noProof/>
            <w:webHidden/>
          </w:rPr>
        </w:r>
        <w:r w:rsidR="00ED26D8">
          <w:rPr>
            <w:noProof/>
            <w:webHidden/>
          </w:rPr>
          <w:fldChar w:fldCharType="separate"/>
        </w:r>
        <w:r w:rsidR="009B4CB4">
          <w:rPr>
            <w:noProof/>
            <w:webHidden/>
          </w:rPr>
          <w:t>68</w:t>
        </w:r>
        <w:r w:rsidR="00ED26D8">
          <w:rPr>
            <w:noProof/>
            <w:webHidden/>
          </w:rPr>
          <w:fldChar w:fldCharType="end"/>
        </w:r>
      </w:hyperlink>
    </w:p>
    <w:p w14:paraId="642BB0D4" w14:textId="1E52ACFA" w:rsidR="00ED26D8" w:rsidRDefault="00994C67">
      <w:pPr>
        <w:pStyle w:val="TOC4"/>
        <w:tabs>
          <w:tab w:val="left" w:pos="1807"/>
          <w:tab w:val="right" w:leader="dot" w:pos="9350"/>
        </w:tabs>
        <w:rPr>
          <w:rFonts w:asciiTheme="minorHAnsi" w:eastAsiaTheme="minorEastAsia" w:hAnsiTheme="minorHAnsi"/>
          <w:noProof/>
          <w:sz w:val="22"/>
        </w:rPr>
      </w:pPr>
      <w:hyperlink w:anchor="_Toc457582152" w:history="1">
        <w:r w:rsidR="00ED26D8" w:rsidRPr="00C70793">
          <w:rPr>
            <w:rStyle w:val="Hyperlink"/>
            <w:noProof/>
          </w:rPr>
          <w:t>3.10.3.1</w:t>
        </w:r>
        <w:r w:rsidR="00ED26D8">
          <w:rPr>
            <w:rFonts w:asciiTheme="minorHAnsi" w:eastAsiaTheme="minorEastAsia" w:hAnsiTheme="minorHAnsi"/>
            <w:noProof/>
            <w:sz w:val="22"/>
          </w:rPr>
          <w:tab/>
        </w:r>
        <w:r w:rsidR="00ED26D8" w:rsidRPr="00C70793">
          <w:rPr>
            <w:rStyle w:val="Hyperlink"/>
            <w:noProof/>
          </w:rPr>
          <w:t>Privacy and Data Security</w:t>
        </w:r>
        <w:r w:rsidR="00ED26D8">
          <w:rPr>
            <w:noProof/>
            <w:webHidden/>
          </w:rPr>
          <w:tab/>
        </w:r>
        <w:r w:rsidR="00ED26D8">
          <w:rPr>
            <w:noProof/>
            <w:webHidden/>
          </w:rPr>
          <w:fldChar w:fldCharType="begin"/>
        </w:r>
        <w:r w:rsidR="00ED26D8">
          <w:rPr>
            <w:noProof/>
            <w:webHidden/>
          </w:rPr>
          <w:instrText xml:space="preserve"> PAGEREF _Toc457582152 \h </w:instrText>
        </w:r>
        <w:r w:rsidR="00ED26D8">
          <w:rPr>
            <w:noProof/>
            <w:webHidden/>
          </w:rPr>
        </w:r>
        <w:r w:rsidR="00ED26D8">
          <w:rPr>
            <w:noProof/>
            <w:webHidden/>
          </w:rPr>
          <w:fldChar w:fldCharType="separate"/>
        </w:r>
        <w:r w:rsidR="009B4CB4">
          <w:rPr>
            <w:noProof/>
            <w:webHidden/>
          </w:rPr>
          <w:t>68</w:t>
        </w:r>
        <w:r w:rsidR="00ED26D8">
          <w:rPr>
            <w:noProof/>
            <w:webHidden/>
          </w:rPr>
          <w:fldChar w:fldCharType="end"/>
        </w:r>
      </w:hyperlink>
    </w:p>
    <w:p w14:paraId="7B2BB00B" w14:textId="64C2BA00" w:rsidR="00ED26D8" w:rsidRDefault="00994C67">
      <w:pPr>
        <w:pStyle w:val="TOC4"/>
        <w:tabs>
          <w:tab w:val="left" w:pos="1807"/>
          <w:tab w:val="right" w:leader="dot" w:pos="9350"/>
        </w:tabs>
        <w:rPr>
          <w:rFonts w:asciiTheme="minorHAnsi" w:eastAsiaTheme="minorEastAsia" w:hAnsiTheme="minorHAnsi"/>
          <w:noProof/>
          <w:sz w:val="22"/>
        </w:rPr>
      </w:pPr>
      <w:hyperlink w:anchor="_Toc457582153" w:history="1">
        <w:r w:rsidR="00ED26D8" w:rsidRPr="00C70793">
          <w:rPr>
            <w:rStyle w:val="Hyperlink"/>
            <w:noProof/>
          </w:rPr>
          <w:t>3.10.3.2</w:t>
        </w:r>
        <w:r w:rsidR="00ED26D8">
          <w:rPr>
            <w:rFonts w:asciiTheme="minorHAnsi" w:eastAsiaTheme="minorEastAsia" w:hAnsiTheme="minorHAnsi"/>
            <w:noProof/>
            <w:sz w:val="22"/>
          </w:rPr>
          <w:tab/>
        </w:r>
        <w:r w:rsidR="00ED26D8" w:rsidRPr="00C70793">
          <w:rPr>
            <w:rStyle w:val="Hyperlink"/>
            <w:noProof/>
          </w:rPr>
          <w:t>System Changes and Rollout Plan</w:t>
        </w:r>
        <w:r w:rsidR="00ED26D8">
          <w:rPr>
            <w:noProof/>
            <w:webHidden/>
          </w:rPr>
          <w:tab/>
        </w:r>
        <w:r w:rsidR="00ED26D8">
          <w:rPr>
            <w:noProof/>
            <w:webHidden/>
          </w:rPr>
          <w:fldChar w:fldCharType="begin"/>
        </w:r>
        <w:r w:rsidR="00ED26D8">
          <w:rPr>
            <w:noProof/>
            <w:webHidden/>
          </w:rPr>
          <w:instrText xml:space="preserve"> PAGEREF _Toc457582153 \h </w:instrText>
        </w:r>
        <w:r w:rsidR="00ED26D8">
          <w:rPr>
            <w:noProof/>
            <w:webHidden/>
          </w:rPr>
        </w:r>
        <w:r w:rsidR="00ED26D8">
          <w:rPr>
            <w:noProof/>
            <w:webHidden/>
          </w:rPr>
          <w:fldChar w:fldCharType="separate"/>
        </w:r>
        <w:r w:rsidR="009B4CB4">
          <w:rPr>
            <w:noProof/>
            <w:webHidden/>
          </w:rPr>
          <w:t>68</w:t>
        </w:r>
        <w:r w:rsidR="00ED26D8">
          <w:rPr>
            <w:noProof/>
            <w:webHidden/>
          </w:rPr>
          <w:fldChar w:fldCharType="end"/>
        </w:r>
      </w:hyperlink>
    </w:p>
    <w:p w14:paraId="560D9FF0" w14:textId="1D668145" w:rsidR="00ED26D8" w:rsidRDefault="00994C67">
      <w:pPr>
        <w:pStyle w:val="TOC4"/>
        <w:tabs>
          <w:tab w:val="left" w:pos="1807"/>
          <w:tab w:val="right" w:leader="dot" w:pos="9350"/>
        </w:tabs>
        <w:rPr>
          <w:rFonts w:asciiTheme="minorHAnsi" w:eastAsiaTheme="minorEastAsia" w:hAnsiTheme="minorHAnsi"/>
          <w:noProof/>
          <w:sz w:val="22"/>
        </w:rPr>
      </w:pPr>
      <w:hyperlink w:anchor="_Toc457582154" w:history="1">
        <w:r w:rsidR="00ED26D8" w:rsidRPr="00C70793">
          <w:rPr>
            <w:rStyle w:val="Hyperlink"/>
            <w:noProof/>
          </w:rPr>
          <w:t>3.10.3.3</w:t>
        </w:r>
        <w:r w:rsidR="00ED26D8">
          <w:rPr>
            <w:rFonts w:asciiTheme="minorHAnsi" w:eastAsiaTheme="minorEastAsia" w:hAnsiTheme="minorHAnsi"/>
            <w:noProof/>
            <w:sz w:val="22"/>
          </w:rPr>
          <w:tab/>
        </w:r>
        <w:r w:rsidR="00ED26D8" w:rsidRPr="00C70793">
          <w:rPr>
            <w:rStyle w:val="Hyperlink"/>
            <w:noProof/>
          </w:rPr>
          <w:t>Customer Service</w:t>
        </w:r>
        <w:r w:rsidR="00ED26D8">
          <w:rPr>
            <w:noProof/>
            <w:webHidden/>
          </w:rPr>
          <w:tab/>
        </w:r>
        <w:r w:rsidR="00ED26D8">
          <w:rPr>
            <w:noProof/>
            <w:webHidden/>
          </w:rPr>
          <w:fldChar w:fldCharType="begin"/>
        </w:r>
        <w:r w:rsidR="00ED26D8">
          <w:rPr>
            <w:noProof/>
            <w:webHidden/>
          </w:rPr>
          <w:instrText xml:space="preserve"> PAGEREF _Toc457582154 \h </w:instrText>
        </w:r>
        <w:r w:rsidR="00ED26D8">
          <w:rPr>
            <w:noProof/>
            <w:webHidden/>
          </w:rPr>
        </w:r>
        <w:r w:rsidR="00ED26D8">
          <w:rPr>
            <w:noProof/>
            <w:webHidden/>
          </w:rPr>
          <w:fldChar w:fldCharType="separate"/>
        </w:r>
        <w:r w:rsidR="009B4CB4">
          <w:rPr>
            <w:noProof/>
            <w:webHidden/>
          </w:rPr>
          <w:t>68</w:t>
        </w:r>
        <w:r w:rsidR="00ED26D8">
          <w:rPr>
            <w:noProof/>
            <w:webHidden/>
          </w:rPr>
          <w:fldChar w:fldCharType="end"/>
        </w:r>
      </w:hyperlink>
    </w:p>
    <w:p w14:paraId="63BDA376" w14:textId="007A03CB" w:rsidR="00ED26D8" w:rsidRDefault="00994C67">
      <w:pPr>
        <w:pStyle w:val="TOC4"/>
        <w:tabs>
          <w:tab w:val="left" w:pos="1807"/>
          <w:tab w:val="right" w:leader="dot" w:pos="9350"/>
        </w:tabs>
        <w:rPr>
          <w:rFonts w:asciiTheme="minorHAnsi" w:eastAsiaTheme="minorEastAsia" w:hAnsiTheme="minorHAnsi"/>
          <w:noProof/>
          <w:sz w:val="22"/>
        </w:rPr>
      </w:pPr>
      <w:hyperlink w:anchor="_Toc457582155" w:history="1">
        <w:r w:rsidR="00ED26D8" w:rsidRPr="00C70793">
          <w:rPr>
            <w:rStyle w:val="Hyperlink"/>
            <w:noProof/>
          </w:rPr>
          <w:t>3.10.3.4</w:t>
        </w:r>
        <w:r w:rsidR="00ED26D8">
          <w:rPr>
            <w:rFonts w:asciiTheme="minorHAnsi" w:eastAsiaTheme="minorEastAsia" w:hAnsiTheme="minorHAnsi"/>
            <w:noProof/>
            <w:sz w:val="22"/>
          </w:rPr>
          <w:tab/>
        </w:r>
        <w:r w:rsidR="00ED26D8" w:rsidRPr="00C70793">
          <w:rPr>
            <w:rStyle w:val="Hyperlink"/>
            <w:noProof/>
          </w:rPr>
          <w:t>Website Business Model</w:t>
        </w:r>
        <w:r w:rsidR="00ED26D8">
          <w:rPr>
            <w:noProof/>
            <w:webHidden/>
          </w:rPr>
          <w:tab/>
        </w:r>
        <w:r w:rsidR="00ED26D8">
          <w:rPr>
            <w:noProof/>
            <w:webHidden/>
          </w:rPr>
          <w:fldChar w:fldCharType="begin"/>
        </w:r>
        <w:r w:rsidR="00ED26D8">
          <w:rPr>
            <w:noProof/>
            <w:webHidden/>
          </w:rPr>
          <w:instrText xml:space="preserve"> PAGEREF _Toc457582155 \h </w:instrText>
        </w:r>
        <w:r w:rsidR="00ED26D8">
          <w:rPr>
            <w:noProof/>
            <w:webHidden/>
          </w:rPr>
        </w:r>
        <w:r w:rsidR="00ED26D8">
          <w:rPr>
            <w:noProof/>
            <w:webHidden/>
          </w:rPr>
          <w:fldChar w:fldCharType="separate"/>
        </w:r>
        <w:r w:rsidR="009B4CB4">
          <w:rPr>
            <w:noProof/>
            <w:webHidden/>
          </w:rPr>
          <w:t>68</w:t>
        </w:r>
        <w:r w:rsidR="00ED26D8">
          <w:rPr>
            <w:noProof/>
            <w:webHidden/>
          </w:rPr>
          <w:fldChar w:fldCharType="end"/>
        </w:r>
      </w:hyperlink>
    </w:p>
    <w:p w14:paraId="7D34C792"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56" w:history="1">
        <w:r w:rsidR="00ED26D8" w:rsidRPr="00C70793">
          <w:rPr>
            <w:rStyle w:val="Hyperlink"/>
            <w:noProof/>
          </w:rPr>
          <w:t>3.10.4</w:t>
        </w:r>
        <w:r w:rsidR="00ED26D8">
          <w:rPr>
            <w:rFonts w:asciiTheme="minorHAnsi" w:eastAsiaTheme="minorEastAsia" w:hAnsiTheme="minorHAnsi"/>
            <w:noProof/>
            <w:sz w:val="22"/>
          </w:rPr>
          <w:tab/>
        </w:r>
        <w:r w:rsidR="00ED26D8" w:rsidRPr="00C70793">
          <w:rPr>
            <w:rStyle w:val="Hyperlink"/>
            <w:noProof/>
          </w:rPr>
          <w:t>Selection Announcement</w:t>
        </w:r>
        <w:r w:rsidR="00ED26D8">
          <w:rPr>
            <w:noProof/>
            <w:webHidden/>
          </w:rPr>
          <w:tab/>
        </w:r>
        <w:r w:rsidR="00ED26D8">
          <w:rPr>
            <w:noProof/>
            <w:webHidden/>
          </w:rPr>
          <w:fldChar w:fldCharType="begin"/>
        </w:r>
        <w:r w:rsidR="00ED26D8">
          <w:rPr>
            <w:noProof/>
            <w:webHidden/>
          </w:rPr>
          <w:instrText xml:space="preserve"> PAGEREF _Toc457582156 \h </w:instrText>
        </w:r>
        <w:r w:rsidR="00ED26D8">
          <w:rPr>
            <w:noProof/>
            <w:webHidden/>
          </w:rPr>
        </w:r>
        <w:r w:rsidR="00ED26D8">
          <w:rPr>
            <w:noProof/>
            <w:webHidden/>
          </w:rPr>
          <w:fldChar w:fldCharType="separate"/>
        </w:r>
        <w:r w:rsidR="009B4CB4">
          <w:rPr>
            <w:noProof/>
            <w:webHidden/>
          </w:rPr>
          <w:t>69</w:t>
        </w:r>
        <w:r w:rsidR="00ED26D8">
          <w:rPr>
            <w:noProof/>
            <w:webHidden/>
          </w:rPr>
          <w:fldChar w:fldCharType="end"/>
        </w:r>
      </w:hyperlink>
    </w:p>
    <w:p w14:paraId="6CD926D8" w14:textId="77777777" w:rsidR="00ED26D8" w:rsidRDefault="00994C67">
      <w:pPr>
        <w:pStyle w:val="TOC2"/>
        <w:tabs>
          <w:tab w:val="left" w:pos="1100"/>
          <w:tab w:val="right" w:leader="dot" w:pos="9350"/>
        </w:tabs>
        <w:rPr>
          <w:rFonts w:asciiTheme="minorHAnsi" w:eastAsiaTheme="minorEastAsia" w:hAnsiTheme="minorHAnsi"/>
          <w:noProof/>
          <w:sz w:val="22"/>
        </w:rPr>
      </w:pPr>
      <w:hyperlink w:anchor="_Toc457582157" w:history="1">
        <w:r w:rsidR="00ED26D8" w:rsidRPr="00C70793">
          <w:rPr>
            <w:rStyle w:val="Hyperlink"/>
            <w:noProof/>
          </w:rPr>
          <w:t>3.11</w:t>
        </w:r>
        <w:r w:rsidR="00ED26D8">
          <w:rPr>
            <w:rFonts w:asciiTheme="minorHAnsi" w:eastAsiaTheme="minorEastAsia" w:hAnsiTheme="minorHAnsi"/>
            <w:noProof/>
            <w:sz w:val="22"/>
          </w:rPr>
          <w:tab/>
        </w:r>
        <w:r w:rsidR="00ED26D8" w:rsidRPr="00C70793">
          <w:rPr>
            <w:rStyle w:val="Hyperlink"/>
            <w:noProof/>
          </w:rPr>
          <w:t>Project Management</w:t>
        </w:r>
        <w:r w:rsidR="00ED26D8">
          <w:rPr>
            <w:noProof/>
            <w:webHidden/>
          </w:rPr>
          <w:tab/>
        </w:r>
        <w:r w:rsidR="00ED26D8">
          <w:rPr>
            <w:noProof/>
            <w:webHidden/>
          </w:rPr>
          <w:fldChar w:fldCharType="begin"/>
        </w:r>
        <w:r w:rsidR="00ED26D8">
          <w:rPr>
            <w:noProof/>
            <w:webHidden/>
          </w:rPr>
          <w:instrText xml:space="preserve"> PAGEREF _Toc457582157 \h </w:instrText>
        </w:r>
        <w:r w:rsidR="00ED26D8">
          <w:rPr>
            <w:noProof/>
            <w:webHidden/>
          </w:rPr>
        </w:r>
        <w:r w:rsidR="00ED26D8">
          <w:rPr>
            <w:noProof/>
            <w:webHidden/>
          </w:rPr>
          <w:fldChar w:fldCharType="separate"/>
        </w:r>
        <w:r w:rsidR="009B4CB4">
          <w:rPr>
            <w:noProof/>
            <w:webHidden/>
          </w:rPr>
          <w:t>69</w:t>
        </w:r>
        <w:r w:rsidR="00ED26D8">
          <w:rPr>
            <w:noProof/>
            <w:webHidden/>
          </w:rPr>
          <w:fldChar w:fldCharType="end"/>
        </w:r>
      </w:hyperlink>
    </w:p>
    <w:p w14:paraId="61B42194"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58" w:history="1">
        <w:r w:rsidR="00ED26D8" w:rsidRPr="00C70793">
          <w:rPr>
            <w:rStyle w:val="Hyperlink"/>
            <w:noProof/>
          </w:rPr>
          <w:t>3.11.1</w:t>
        </w:r>
        <w:r w:rsidR="00ED26D8">
          <w:rPr>
            <w:rFonts w:asciiTheme="minorHAnsi" w:eastAsiaTheme="minorEastAsia" w:hAnsiTheme="minorHAnsi"/>
            <w:noProof/>
            <w:sz w:val="22"/>
          </w:rPr>
          <w:tab/>
        </w:r>
        <w:r w:rsidR="00ED26D8" w:rsidRPr="00C70793">
          <w:rPr>
            <w:rStyle w:val="Hyperlink"/>
            <w:noProof/>
          </w:rPr>
          <w:t>Communication</w:t>
        </w:r>
        <w:r w:rsidR="00ED26D8">
          <w:rPr>
            <w:noProof/>
            <w:webHidden/>
          </w:rPr>
          <w:tab/>
        </w:r>
        <w:r w:rsidR="00ED26D8">
          <w:rPr>
            <w:noProof/>
            <w:webHidden/>
          </w:rPr>
          <w:fldChar w:fldCharType="begin"/>
        </w:r>
        <w:r w:rsidR="00ED26D8">
          <w:rPr>
            <w:noProof/>
            <w:webHidden/>
          </w:rPr>
          <w:instrText xml:space="preserve"> PAGEREF _Toc457582158 \h </w:instrText>
        </w:r>
        <w:r w:rsidR="00ED26D8">
          <w:rPr>
            <w:noProof/>
            <w:webHidden/>
          </w:rPr>
        </w:r>
        <w:r w:rsidR="00ED26D8">
          <w:rPr>
            <w:noProof/>
            <w:webHidden/>
          </w:rPr>
          <w:fldChar w:fldCharType="separate"/>
        </w:r>
        <w:r w:rsidR="009B4CB4">
          <w:rPr>
            <w:noProof/>
            <w:webHidden/>
          </w:rPr>
          <w:t>69</w:t>
        </w:r>
        <w:r w:rsidR="00ED26D8">
          <w:rPr>
            <w:noProof/>
            <w:webHidden/>
          </w:rPr>
          <w:fldChar w:fldCharType="end"/>
        </w:r>
      </w:hyperlink>
    </w:p>
    <w:p w14:paraId="5679275F"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59" w:history="1">
        <w:r w:rsidR="00ED26D8" w:rsidRPr="00C70793">
          <w:rPr>
            <w:rStyle w:val="Hyperlink"/>
            <w:noProof/>
          </w:rPr>
          <w:t>3.11.2</w:t>
        </w:r>
        <w:r w:rsidR="00ED26D8">
          <w:rPr>
            <w:rFonts w:asciiTheme="minorHAnsi" w:eastAsiaTheme="minorEastAsia" w:hAnsiTheme="minorHAnsi"/>
            <w:noProof/>
            <w:sz w:val="22"/>
          </w:rPr>
          <w:tab/>
        </w:r>
        <w:r w:rsidR="00ED26D8" w:rsidRPr="00C70793">
          <w:rPr>
            <w:rStyle w:val="Hyperlink"/>
            <w:noProof/>
          </w:rPr>
          <w:t>Project Plan</w:t>
        </w:r>
        <w:r w:rsidR="00ED26D8">
          <w:rPr>
            <w:noProof/>
            <w:webHidden/>
          </w:rPr>
          <w:tab/>
        </w:r>
        <w:r w:rsidR="00ED26D8">
          <w:rPr>
            <w:noProof/>
            <w:webHidden/>
          </w:rPr>
          <w:fldChar w:fldCharType="begin"/>
        </w:r>
        <w:r w:rsidR="00ED26D8">
          <w:rPr>
            <w:noProof/>
            <w:webHidden/>
          </w:rPr>
          <w:instrText xml:space="preserve"> PAGEREF _Toc457582159 \h </w:instrText>
        </w:r>
        <w:r w:rsidR="00ED26D8">
          <w:rPr>
            <w:noProof/>
            <w:webHidden/>
          </w:rPr>
        </w:r>
        <w:r w:rsidR="00ED26D8">
          <w:rPr>
            <w:noProof/>
            <w:webHidden/>
          </w:rPr>
          <w:fldChar w:fldCharType="separate"/>
        </w:r>
        <w:r w:rsidR="009B4CB4">
          <w:rPr>
            <w:noProof/>
            <w:webHidden/>
          </w:rPr>
          <w:t>69</w:t>
        </w:r>
        <w:r w:rsidR="00ED26D8">
          <w:rPr>
            <w:noProof/>
            <w:webHidden/>
          </w:rPr>
          <w:fldChar w:fldCharType="end"/>
        </w:r>
      </w:hyperlink>
    </w:p>
    <w:p w14:paraId="00E843FA"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60" w:history="1">
        <w:r w:rsidR="00ED26D8" w:rsidRPr="00C70793">
          <w:rPr>
            <w:rStyle w:val="Hyperlink"/>
            <w:noProof/>
          </w:rPr>
          <w:t>3.11.3</w:t>
        </w:r>
        <w:r w:rsidR="00ED26D8">
          <w:rPr>
            <w:rFonts w:asciiTheme="minorHAnsi" w:eastAsiaTheme="minorEastAsia" w:hAnsiTheme="minorHAnsi"/>
            <w:noProof/>
            <w:sz w:val="22"/>
          </w:rPr>
          <w:tab/>
        </w:r>
        <w:r w:rsidR="00ED26D8" w:rsidRPr="00C70793">
          <w:rPr>
            <w:rStyle w:val="Hyperlink"/>
            <w:noProof/>
          </w:rPr>
          <w:t>Joint Application Design</w:t>
        </w:r>
        <w:r w:rsidR="00ED26D8">
          <w:rPr>
            <w:noProof/>
            <w:webHidden/>
          </w:rPr>
          <w:tab/>
        </w:r>
        <w:r w:rsidR="00ED26D8">
          <w:rPr>
            <w:noProof/>
            <w:webHidden/>
          </w:rPr>
          <w:fldChar w:fldCharType="begin"/>
        </w:r>
        <w:r w:rsidR="00ED26D8">
          <w:rPr>
            <w:noProof/>
            <w:webHidden/>
          </w:rPr>
          <w:instrText xml:space="preserve"> PAGEREF _Toc457582160 \h </w:instrText>
        </w:r>
        <w:r w:rsidR="00ED26D8">
          <w:rPr>
            <w:noProof/>
            <w:webHidden/>
          </w:rPr>
        </w:r>
        <w:r w:rsidR="00ED26D8">
          <w:rPr>
            <w:noProof/>
            <w:webHidden/>
          </w:rPr>
          <w:fldChar w:fldCharType="separate"/>
        </w:r>
        <w:r w:rsidR="009B4CB4">
          <w:rPr>
            <w:noProof/>
            <w:webHidden/>
          </w:rPr>
          <w:t>70</w:t>
        </w:r>
        <w:r w:rsidR="00ED26D8">
          <w:rPr>
            <w:noProof/>
            <w:webHidden/>
          </w:rPr>
          <w:fldChar w:fldCharType="end"/>
        </w:r>
      </w:hyperlink>
    </w:p>
    <w:p w14:paraId="698486D7"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61" w:history="1">
        <w:r w:rsidR="00ED26D8" w:rsidRPr="00C70793">
          <w:rPr>
            <w:rStyle w:val="Hyperlink"/>
            <w:noProof/>
          </w:rPr>
          <w:t>3.11.4</w:t>
        </w:r>
        <w:r w:rsidR="00ED26D8">
          <w:rPr>
            <w:rFonts w:asciiTheme="minorHAnsi" w:eastAsiaTheme="minorEastAsia" w:hAnsiTheme="minorHAnsi"/>
            <w:noProof/>
            <w:sz w:val="22"/>
          </w:rPr>
          <w:tab/>
        </w:r>
        <w:r w:rsidR="00ED26D8" w:rsidRPr="00C70793">
          <w:rPr>
            <w:rStyle w:val="Hyperlink"/>
            <w:noProof/>
          </w:rPr>
          <w:t>System Design and Development</w:t>
        </w:r>
        <w:r w:rsidR="00ED26D8">
          <w:rPr>
            <w:noProof/>
            <w:webHidden/>
          </w:rPr>
          <w:tab/>
        </w:r>
        <w:r w:rsidR="00ED26D8">
          <w:rPr>
            <w:noProof/>
            <w:webHidden/>
          </w:rPr>
          <w:fldChar w:fldCharType="begin"/>
        </w:r>
        <w:r w:rsidR="00ED26D8">
          <w:rPr>
            <w:noProof/>
            <w:webHidden/>
          </w:rPr>
          <w:instrText xml:space="preserve"> PAGEREF _Toc457582161 \h </w:instrText>
        </w:r>
        <w:r w:rsidR="00ED26D8">
          <w:rPr>
            <w:noProof/>
            <w:webHidden/>
          </w:rPr>
        </w:r>
        <w:r w:rsidR="00ED26D8">
          <w:rPr>
            <w:noProof/>
            <w:webHidden/>
          </w:rPr>
          <w:fldChar w:fldCharType="separate"/>
        </w:r>
        <w:r w:rsidR="009B4CB4">
          <w:rPr>
            <w:noProof/>
            <w:webHidden/>
          </w:rPr>
          <w:t>70</w:t>
        </w:r>
        <w:r w:rsidR="00ED26D8">
          <w:rPr>
            <w:noProof/>
            <w:webHidden/>
          </w:rPr>
          <w:fldChar w:fldCharType="end"/>
        </w:r>
      </w:hyperlink>
    </w:p>
    <w:p w14:paraId="1C35C8B7"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62" w:history="1">
        <w:r w:rsidR="00ED26D8" w:rsidRPr="00C70793">
          <w:rPr>
            <w:rStyle w:val="Hyperlink"/>
            <w:noProof/>
          </w:rPr>
          <w:t>3.11.5</w:t>
        </w:r>
        <w:r w:rsidR="00ED26D8">
          <w:rPr>
            <w:rFonts w:asciiTheme="minorHAnsi" w:eastAsiaTheme="minorEastAsia" w:hAnsiTheme="minorHAnsi"/>
            <w:noProof/>
            <w:sz w:val="22"/>
          </w:rPr>
          <w:tab/>
        </w:r>
        <w:r w:rsidR="00ED26D8" w:rsidRPr="00C70793">
          <w:rPr>
            <w:rStyle w:val="Hyperlink"/>
            <w:noProof/>
          </w:rPr>
          <w:t>System Testing</w:t>
        </w:r>
        <w:r w:rsidR="00ED26D8">
          <w:rPr>
            <w:noProof/>
            <w:webHidden/>
          </w:rPr>
          <w:tab/>
        </w:r>
        <w:r w:rsidR="00ED26D8">
          <w:rPr>
            <w:noProof/>
            <w:webHidden/>
          </w:rPr>
          <w:fldChar w:fldCharType="begin"/>
        </w:r>
        <w:r w:rsidR="00ED26D8">
          <w:rPr>
            <w:noProof/>
            <w:webHidden/>
          </w:rPr>
          <w:instrText xml:space="preserve"> PAGEREF _Toc457582162 \h </w:instrText>
        </w:r>
        <w:r w:rsidR="00ED26D8">
          <w:rPr>
            <w:noProof/>
            <w:webHidden/>
          </w:rPr>
        </w:r>
        <w:r w:rsidR="00ED26D8">
          <w:rPr>
            <w:noProof/>
            <w:webHidden/>
          </w:rPr>
          <w:fldChar w:fldCharType="separate"/>
        </w:r>
        <w:r w:rsidR="009B4CB4">
          <w:rPr>
            <w:noProof/>
            <w:webHidden/>
          </w:rPr>
          <w:t>70</w:t>
        </w:r>
        <w:r w:rsidR="00ED26D8">
          <w:rPr>
            <w:noProof/>
            <w:webHidden/>
          </w:rPr>
          <w:fldChar w:fldCharType="end"/>
        </w:r>
      </w:hyperlink>
    </w:p>
    <w:p w14:paraId="5661D4EB"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63" w:history="1">
        <w:r w:rsidR="00ED26D8" w:rsidRPr="00C70793">
          <w:rPr>
            <w:rStyle w:val="Hyperlink"/>
            <w:noProof/>
          </w:rPr>
          <w:t>3.11.6</w:t>
        </w:r>
        <w:r w:rsidR="00ED26D8">
          <w:rPr>
            <w:rFonts w:asciiTheme="minorHAnsi" w:eastAsiaTheme="minorEastAsia" w:hAnsiTheme="minorHAnsi"/>
            <w:noProof/>
            <w:sz w:val="22"/>
          </w:rPr>
          <w:tab/>
        </w:r>
        <w:r w:rsidR="00ED26D8" w:rsidRPr="00C70793">
          <w:rPr>
            <w:rStyle w:val="Hyperlink"/>
            <w:noProof/>
          </w:rPr>
          <w:t>Training and Marketing Materials</w:t>
        </w:r>
        <w:r w:rsidR="00ED26D8">
          <w:rPr>
            <w:noProof/>
            <w:webHidden/>
          </w:rPr>
          <w:tab/>
        </w:r>
        <w:r w:rsidR="00ED26D8">
          <w:rPr>
            <w:noProof/>
            <w:webHidden/>
          </w:rPr>
          <w:fldChar w:fldCharType="begin"/>
        </w:r>
        <w:r w:rsidR="00ED26D8">
          <w:rPr>
            <w:noProof/>
            <w:webHidden/>
          </w:rPr>
          <w:instrText xml:space="preserve"> PAGEREF _Toc457582163 \h </w:instrText>
        </w:r>
        <w:r w:rsidR="00ED26D8">
          <w:rPr>
            <w:noProof/>
            <w:webHidden/>
          </w:rPr>
        </w:r>
        <w:r w:rsidR="00ED26D8">
          <w:rPr>
            <w:noProof/>
            <w:webHidden/>
          </w:rPr>
          <w:fldChar w:fldCharType="separate"/>
        </w:r>
        <w:r w:rsidR="009B4CB4">
          <w:rPr>
            <w:noProof/>
            <w:webHidden/>
          </w:rPr>
          <w:t>71</w:t>
        </w:r>
        <w:r w:rsidR="00ED26D8">
          <w:rPr>
            <w:noProof/>
            <w:webHidden/>
          </w:rPr>
          <w:fldChar w:fldCharType="end"/>
        </w:r>
      </w:hyperlink>
    </w:p>
    <w:p w14:paraId="02321D4E"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64" w:history="1">
        <w:r w:rsidR="00ED26D8" w:rsidRPr="00C70793">
          <w:rPr>
            <w:rStyle w:val="Hyperlink"/>
            <w:noProof/>
          </w:rPr>
          <w:t>3.11.7</w:t>
        </w:r>
        <w:r w:rsidR="00ED26D8">
          <w:rPr>
            <w:rFonts w:asciiTheme="minorHAnsi" w:eastAsiaTheme="minorEastAsia" w:hAnsiTheme="minorHAnsi"/>
            <w:noProof/>
            <w:sz w:val="22"/>
          </w:rPr>
          <w:tab/>
        </w:r>
        <w:r w:rsidR="00ED26D8" w:rsidRPr="00C70793">
          <w:rPr>
            <w:rStyle w:val="Hyperlink"/>
            <w:noProof/>
          </w:rPr>
          <w:t>Implementation and Rollout</w:t>
        </w:r>
        <w:r w:rsidR="00ED26D8">
          <w:rPr>
            <w:noProof/>
            <w:webHidden/>
          </w:rPr>
          <w:tab/>
        </w:r>
        <w:r w:rsidR="00ED26D8">
          <w:rPr>
            <w:noProof/>
            <w:webHidden/>
          </w:rPr>
          <w:fldChar w:fldCharType="begin"/>
        </w:r>
        <w:r w:rsidR="00ED26D8">
          <w:rPr>
            <w:noProof/>
            <w:webHidden/>
          </w:rPr>
          <w:instrText xml:space="preserve"> PAGEREF _Toc457582164 \h </w:instrText>
        </w:r>
        <w:r w:rsidR="00ED26D8">
          <w:rPr>
            <w:noProof/>
            <w:webHidden/>
          </w:rPr>
        </w:r>
        <w:r w:rsidR="00ED26D8">
          <w:rPr>
            <w:noProof/>
            <w:webHidden/>
          </w:rPr>
          <w:fldChar w:fldCharType="separate"/>
        </w:r>
        <w:r w:rsidR="009B4CB4">
          <w:rPr>
            <w:noProof/>
            <w:webHidden/>
          </w:rPr>
          <w:t>71</w:t>
        </w:r>
        <w:r w:rsidR="00ED26D8">
          <w:rPr>
            <w:noProof/>
            <w:webHidden/>
          </w:rPr>
          <w:fldChar w:fldCharType="end"/>
        </w:r>
      </w:hyperlink>
    </w:p>
    <w:p w14:paraId="579AFC52" w14:textId="77777777" w:rsidR="00ED26D8" w:rsidRDefault="00994C67">
      <w:pPr>
        <w:pStyle w:val="TOC2"/>
        <w:tabs>
          <w:tab w:val="left" w:pos="1100"/>
          <w:tab w:val="right" w:leader="dot" w:pos="9350"/>
        </w:tabs>
        <w:rPr>
          <w:rFonts w:asciiTheme="minorHAnsi" w:eastAsiaTheme="minorEastAsia" w:hAnsiTheme="minorHAnsi"/>
          <w:noProof/>
          <w:sz w:val="22"/>
        </w:rPr>
      </w:pPr>
      <w:hyperlink w:anchor="_Toc457582165" w:history="1">
        <w:r w:rsidR="00ED26D8" w:rsidRPr="00C70793">
          <w:rPr>
            <w:rStyle w:val="Hyperlink"/>
            <w:noProof/>
          </w:rPr>
          <w:t>3.12</w:t>
        </w:r>
        <w:r w:rsidR="00ED26D8">
          <w:rPr>
            <w:rFonts w:asciiTheme="minorHAnsi" w:eastAsiaTheme="minorEastAsia" w:hAnsiTheme="minorHAnsi"/>
            <w:noProof/>
            <w:sz w:val="22"/>
          </w:rPr>
          <w:tab/>
        </w:r>
        <w:r w:rsidR="00ED26D8" w:rsidRPr="00C70793">
          <w:rPr>
            <w:rStyle w:val="Hyperlink"/>
            <w:noProof/>
          </w:rPr>
          <w:t>Online Purchasing Pilot Evaluation</w:t>
        </w:r>
        <w:r w:rsidR="00ED26D8">
          <w:rPr>
            <w:noProof/>
            <w:webHidden/>
          </w:rPr>
          <w:tab/>
        </w:r>
        <w:r w:rsidR="00ED26D8">
          <w:rPr>
            <w:noProof/>
            <w:webHidden/>
          </w:rPr>
          <w:fldChar w:fldCharType="begin"/>
        </w:r>
        <w:r w:rsidR="00ED26D8">
          <w:rPr>
            <w:noProof/>
            <w:webHidden/>
          </w:rPr>
          <w:instrText xml:space="preserve"> PAGEREF _Toc457582165 \h </w:instrText>
        </w:r>
        <w:r w:rsidR="00ED26D8">
          <w:rPr>
            <w:noProof/>
            <w:webHidden/>
          </w:rPr>
        </w:r>
        <w:r w:rsidR="00ED26D8">
          <w:rPr>
            <w:noProof/>
            <w:webHidden/>
          </w:rPr>
          <w:fldChar w:fldCharType="separate"/>
        </w:r>
        <w:r w:rsidR="009B4CB4">
          <w:rPr>
            <w:noProof/>
            <w:webHidden/>
          </w:rPr>
          <w:t>72</w:t>
        </w:r>
        <w:r w:rsidR="00ED26D8">
          <w:rPr>
            <w:noProof/>
            <w:webHidden/>
          </w:rPr>
          <w:fldChar w:fldCharType="end"/>
        </w:r>
      </w:hyperlink>
    </w:p>
    <w:p w14:paraId="6FCEBE77"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66" w:history="1">
        <w:r w:rsidR="00ED26D8" w:rsidRPr="00C70793">
          <w:rPr>
            <w:rStyle w:val="Hyperlink"/>
            <w:noProof/>
          </w:rPr>
          <w:t>3.12.1</w:t>
        </w:r>
        <w:r w:rsidR="00ED26D8">
          <w:rPr>
            <w:rFonts w:asciiTheme="minorHAnsi" w:eastAsiaTheme="minorEastAsia" w:hAnsiTheme="minorHAnsi"/>
            <w:noProof/>
            <w:sz w:val="22"/>
          </w:rPr>
          <w:tab/>
        </w:r>
        <w:r w:rsidR="00ED26D8" w:rsidRPr="00C70793">
          <w:rPr>
            <w:rStyle w:val="Hyperlink"/>
            <w:noProof/>
          </w:rPr>
          <w:t>Evaluation Contractor Responsibilities</w:t>
        </w:r>
        <w:r w:rsidR="00ED26D8">
          <w:rPr>
            <w:noProof/>
            <w:webHidden/>
          </w:rPr>
          <w:tab/>
        </w:r>
        <w:r w:rsidR="00ED26D8">
          <w:rPr>
            <w:noProof/>
            <w:webHidden/>
          </w:rPr>
          <w:fldChar w:fldCharType="begin"/>
        </w:r>
        <w:r w:rsidR="00ED26D8">
          <w:rPr>
            <w:noProof/>
            <w:webHidden/>
          </w:rPr>
          <w:instrText xml:space="preserve"> PAGEREF _Toc457582166 \h </w:instrText>
        </w:r>
        <w:r w:rsidR="00ED26D8">
          <w:rPr>
            <w:noProof/>
            <w:webHidden/>
          </w:rPr>
        </w:r>
        <w:r w:rsidR="00ED26D8">
          <w:rPr>
            <w:noProof/>
            <w:webHidden/>
          </w:rPr>
          <w:fldChar w:fldCharType="separate"/>
        </w:r>
        <w:r w:rsidR="009B4CB4">
          <w:rPr>
            <w:noProof/>
            <w:webHidden/>
          </w:rPr>
          <w:t>72</w:t>
        </w:r>
        <w:r w:rsidR="00ED26D8">
          <w:rPr>
            <w:noProof/>
            <w:webHidden/>
          </w:rPr>
          <w:fldChar w:fldCharType="end"/>
        </w:r>
      </w:hyperlink>
    </w:p>
    <w:p w14:paraId="696DC28E"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67" w:history="1">
        <w:r w:rsidR="00ED26D8" w:rsidRPr="00C70793">
          <w:rPr>
            <w:rStyle w:val="Hyperlink"/>
            <w:noProof/>
          </w:rPr>
          <w:t>3.12.1.1</w:t>
        </w:r>
        <w:r w:rsidR="00ED26D8">
          <w:rPr>
            <w:rFonts w:asciiTheme="minorHAnsi" w:eastAsiaTheme="minorEastAsia" w:hAnsiTheme="minorHAnsi"/>
            <w:noProof/>
            <w:sz w:val="22"/>
          </w:rPr>
          <w:tab/>
        </w:r>
        <w:r w:rsidR="00ED26D8" w:rsidRPr="00C70793">
          <w:rPr>
            <w:rStyle w:val="Hyperlink"/>
            <w:noProof/>
          </w:rPr>
          <w:t>Online Purchasing Implementation Analysis</w:t>
        </w:r>
        <w:r w:rsidR="00ED26D8">
          <w:rPr>
            <w:noProof/>
            <w:webHidden/>
          </w:rPr>
          <w:tab/>
        </w:r>
        <w:r w:rsidR="00ED26D8">
          <w:rPr>
            <w:noProof/>
            <w:webHidden/>
          </w:rPr>
          <w:fldChar w:fldCharType="begin"/>
        </w:r>
        <w:r w:rsidR="00ED26D8">
          <w:rPr>
            <w:noProof/>
            <w:webHidden/>
          </w:rPr>
          <w:instrText xml:space="preserve"> PAGEREF _Toc457582167 \h </w:instrText>
        </w:r>
        <w:r w:rsidR="00ED26D8">
          <w:rPr>
            <w:noProof/>
            <w:webHidden/>
          </w:rPr>
        </w:r>
        <w:r w:rsidR="00ED26D8">
          <w:rPr>
            <w:noProof/>
            <w:webHidden/>
          </w:rPr>
          <w:fldChar w:fldCharType="separate"/>
        </w:r>
        <w:r w:rsidR="009B4CB4">
          <w:rPr>
            <w:noProof/>
            <w:webHidden/>
          </w:rPr>
          <w:t>72</w:t>
        </w:r>
        <w:r w:rsidR="00ED26D8">
          <w:rPr>
            <w:noProof/>
            <w:webHidden/>
          </w:rPr>
          <w:fldChar w:fldCharType="end"/>
        </w:r>
      </w:hyperlink>
    </w:p>
    <w:p w14:paraId="32CDAE02"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68" w:history="1">
        <w:r w:rsidR="00ED26D8" w:rsidRPr="00C70793">
          <w:rPr>
            <w:rStyle w:val="Hyperlink"/>
            <w:noProof/>
          </w:rPr>
          <w:t>3.12.1.2</w:t>
        </w:r>
        <w:r w:rsidR="00ED26D8">
          <w:rPr>
            <w:rFonts w:asciiTheme="minorHAnsi" w:eastAsiaTheme="minorEastAsia" w:hAnsiTheme="minorHAnsi"/>
            <w:noProof/>
            <w:sz w:val="22"/>
          </w:rPr>
          <w:tab/>
        </w:r>
        <w:r w:rsidR="00ED26D8" w:rsidRPr="00C70793">
          <w:rPr>
            <w:rStyle w:val="Hyperlink"/>
            <w:noProof/>
          </w:rPr>
          <w:t>Online Purchasing Impact Analysis</w:t>
        </w:r>
        <w:r w:rsidR="00ED26D8">
          <w:rPr>
            <w:noProof/>
            <w:webHidden/>
          </w:rPr>
          <w:tab/>
        </w:r>
        <w:r w:rsidR="00ED26D8">
          <w:rPr>
            <w:noProof/>
            <w:webHidden/>
          </w:rPr>
          <w:fldChar w:fldCharType="begin"/>
        </w:r>
        <w:r w:rsidR="00ED26D8">
          <w:rPr>
            <w:noProof/>
            <w:webHidden/>
          </w:rPr>
          <w:instrText xml:space="preserve"> PAGEREF _Toc457582168 \h </w:instrText>
        </w:r>
        <w:r w:rsidR="00ED26D8">
          <w:rPr>
            <w:noProof/>
            <w:webHidden/>
          </w:rPr>
        </w:r>
        <w:r w:rsidR="00ED26D8">
          <w:rPr>
            <w:noProof/>
            <w:webHidden/>
          </w:rPr>
          <w:fldChar w:fldCharType="separate"/>
        </w:r>
        <w:r w:rsidR="009B4CB4">
          <w:rPr>
            <w:noProof/>
            <w:webHidden/>
          </w:rPr>
          <w:t>72</w:t>
        </w:r>
        <w:r w:rsidR="00ED26D8">
          <w:rPr>
            <w:noProof/>
            <w:webHidden/>
          </w:rPr>
          <w:fldChar w:fldCharType="end"/>
        </w:r>
      </w:hyperlink>
    </w:p>
    <w:p w14:paraId="17995633"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69" w:history="1">
        <w:r w:rsidR="00ED26D8" w:rsidRPr="00C70793">
          <w:rPr>
            <w:rStyle w:val="Hyperlink"/>
            <w:noProof/>
          </w:rPr>
          <w:t>3.12.1.3</w:t>
        </w:r>
        <w:r w:rsidR="00ED26D8">
          <w:rPr>
            <w:rFonts w:asciiTheme="minorHAnsi" w:eastAsiaTheme="minorEastAsia" w:hAnsiTheme="minorHAnsi"/>
            <w:noProof/>
            <w:sz w:val="22"/>
          </w:rPr>
          <w:tab/>
        </w:r>
        <w:r w:rsidR="00ED26D8" w:rsidRPr="00C70793">
          <w:rPr>
            <w:rStyle w:val="Hyperlink"/>
            <w:noProof/>
          </w:rPr>
          <w:t>Online Purchasing Integrity Analysis</w:t>
        </w:r>
        <w:r w:rsidR="00ED26D8">
          <w:rPr>
            <w:noProof/>
            <w:webHidden/>
          </w:rPr>
          <w:tab/>
        </w:r>
        <w:r w:rsidR="00ED26D8">
          <w:rPr>
            <w:noProof/>
            <w:webHidden/>
          </w:rPr>
          <w:fldChar w:fldCharType="begin"/>
        </w:r>
        <w:r w:rsidR="00ED26D8">
          <w:rPr>
            <w:noProof/>
            <w:webHidden/>
          </w:rPr>
          <w:instrText xml:space="preserve"> PAGEREF _Toc457582169 \h </w:instrText>
        </w:r>
        <w:r w:rsidR="00ED26D8">
          <w:rPr>
            <w:noProof/>
            <w:webHidden/>
          </w:rPr>
        </w:r>
        <w:r w:rsidR="00ED26D8">
          <w:rPr>
            <w:noProof/>
            <w:webHidden/>
          </w:rPr>
          <w:fldChar w:fldCharType="separate"/>
        </w:r>
        <w:r w:rsidR="009B4CB4">
          <w:rPr>
            <w:noProof/>
            <w:webHidden/>
          </w:rPr>
          <w:t>73</w:t>
        </w:r>
        <w:r w:rsidR="00ED26D8">
          <w:rPr>
            <w:noProof/>
            <w:webHidden/>
          </w:rPr>
          <w:fldChar w:fldCharType="end"/>
        </w:r>
      </w:hyperlink>
    </w:p>
    <w:p w14:paraId="708CA356"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70" w:history="1">
        <w:r w:rsidR="00ED26D8" w:rsidRPr="00C70793">
          <w:rPr>
            <w:rStyle w:val="Hyperlink"/>
            <w:noProof/>
          </w:rPr>
          <w:t>3.12.1.4</w:t>
        </w:r>
        <w:r w:rsidR="00ED26D8">
          <w:rPr>
            <w:rFonts w:asciiTheme="minorHAnsi" w:eastAsiaTheme="minorEastAsia" w:hAnsiTheme="minorHAnsi"/>
            <w:noProof/>
            <w:sz w:val="22"/>
          </w:rPr>
          <w:tab/>
        </w:r>
        <w:r w:rsidR="00ED26D8" w:rsidRPr="00C70793">
          <w:rPr>
            <w:rStyle w:val="Hyperlink"/>
            <w:noProof/>
          </w:rPr>
          <w:t>Data Collection Process</w:t>
        </w:r>
        <w:r w:rsidR="00ED26D8">
          <w:rPr>
            <w:noProof/>
            <w:webHidden/>
          </w:rPr>
          <w:tab/>
        </w:r>
        <w:r w:rsidR="00ED26D8">
          <w:rPr>
            <w:noProof/>
            <w:webHidden/>
          </w:rPr>
          <w:fldChar w:fldCharType="begin"/>
        </w:r>
        <w:r w:rsidR="00ED26D8">
          <w:rPr>
            <w:noProof/>
            <w:webHidden/>
          </w:rPr>
          <w:instrText xml:space="preserve"> PAGEREF _Toc457582170 \h </w:instrText>
        </w:r>
        <w:r w:rsidR="00ED26D8">
          <w:rPr>
            <w:noProof/>
            <w:webHidden/>
          </w:rPr>
        </w:r>
        <w:r w:rsidR="00ED26D8">
          <w:rPr>
            <w:noProof/>
            <w:webHidden/>
          </w:rPr>
          <w:fldChar w:fldCharType="separate"/>
        </w:r>
        <w:r w:rsidR="009B4CB4">
          <w:rPr>
            <w:noProof/>
            <w:webHidden/>
          </w:rPr>
          <w:t>73</w:t>
        </w:r>
        <w:r w:rsidR="00ED26D8">
          <w:rPr>
            <w:noProof/>
            <w:webHidden/>
          </w:rPr>
          <w:fldChar w:fldCharType="end"/>
        </w:r>
      </w:hyperlink>
    </w:p>
    <w:p w14:paraId="5E631F03" w14:textId="77777777" w:rsidR="00ED26D8" w:rsidRDefault="00994C67">
      <w:pPr>
        <w:pStyle w:val="TOC3"/>
        <w:tabs>
          <w:tab w:val="left" w:pos="1540"/>
          <w:tab w:val="right" w:leader="dot" w:pos="9350"/>
        </w:tabs>
        <w:rPr>
          <w:rFonts w:asciiTheme="minorHAnsi" w:eastAsiaTheme="minorEastAsia" w:hAnsiTheme="minorHAnsi"/>
          <w:noProof/>
          <w:sz w:val="22"/>
        </w:rPr>
      </w:pPr>
      <w:hyperlink w:anchor="_Toc457582171" w:history="1">
        <w:r w:rsidR="00ED26D8" w:rsidRPr="00C70793">
          <w:rPr>
            <w:rStyle w:val="Hyperlink"/>
            <w:noProof/>
          </w:rPr>
          <w:t>3.12.2</w:t>
        </w:r>
        <w:r w:rsidR="00ED26D8">
          <w:rPr>
            <w:rFonts w:asciiTheme="minorHAnsi" w:eastAsiaTheme="minorEastAsia" w:hAnsiTheme="minorHAnsi"/>
            <w:noProof/>
            <w:sz w:val="22"/>
          </w:rPr>
          <w:tab/>
        </w:r>
        <w:r w:rsidR="00ED26D8" w:rsidRPr="00C70793">
          <w:rPr>
            <w:rStyle w:val="Hyperlink"/>
            <w:noProof/>
          </w:rPr>
          <w:t>Retailer Responsibilities</w:t>
        </w:r>
        <w:r w:rsidR="00ED26D8">
          <w:rPr>
            <w:noProof/>
            <w:webHidden/>
          </w:rPr>
          <w:tab/>
        </w:r>
        <w:r w:rsidR="00ED26D8">
          <w:rPr>
            <w:noProof/>
            <w:webHidden/>
          </w:rPr>
          <w:fldChar w:fldCharType="begin"/>
        </w:r>
        <w:r w:rsidR="00ED26D8">
          <w:rPr>
            <w:noProof/>
            <w:webHidden/>
          </w:rPr>
          <w:instrText xml:space="preserve"> PAGEREF _Toc457582171 \h </w:instrText>
        </w:r>
        <w:r w:rsidR="00ED26D8">
          <w:rPr>
            <w:noProof/>
            <w:webHidden/>
          </w:rPr>
        </w:r>
        <w:r w:rsidR="00ED26D8">
          <w:rPr>
            <w:noProof/>
            <w:webHidden/>
          </w:rPr>
          <w:fldChar w:fldCharType="separate"/>
        </w:r>
        <w:r w:rsidR="009B4CB4">
          <w:rPr>
            <w:noProof/>
            <w:webHidden/>
          </w:rPr>
          <w:t>74</w:t>
        </w:r>
        <w:r w:rsidR="00ED26D8">
          <w:rPr>
            <w:noProof/>
            <w:webHidden/>
          </w:rPr>
          <w:fldChar w:fldCharType="end"/>
        </w:r>
      </w:hyperlink>
    </w:p>
    <w:p w14:paraId="1BA9B133"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72" w:history="1">
        <w:r w:rsidR="00ED26D8" w:rsidRPr="00C70793">
          <w:rPr>
            <w:rStyle w:val="Hyperlink"/>
            <w:noProof/>
          </w:rPr>
          <w:t>3.12.2.1</w:t>
        </w:r>
        <w:r w:rsidR="00ED26D8">
          <w:rPr>
            <w:rFonts w:asciiTheme="minorHAnsi" w:eastAsiaTheme="minorEastAsia" w:hAnsiTheme="minorHAnsi"/>
            <w:noProof/>
            <w:sz w:val="22"/>
          </w:rPr>
          <w:tab/>
        </w:r>
        <w:r w:rsidR="00ED26D8" w:rsidRPr="00C70793">
          <w:rPr>
            <w:rStyle w:val="Hyperlink"/>
            <w:noProof/>
          </w:rPr>
          <w:t>Applicants</w:t>
        </w:r>
        <w:r w:rsidR="00ED26D8">
          <w:rPr>
            <w:noProof/>
            <w:webHidden/>
          </w:rPr>
          <w:tab/>
        </w:r>
        <w:r w:rsidR="00ED26D8">
          <w:rPr>
            <w:noProof/>
            <w:webHidden/>
          </w:rPr>
          <w:fldChar w:fldCharType="begin"/>
        </w:r>
        <w:r w:rsidR="00ED26D8">
          <w:rPr>
            <w:noProof/>
            <w:webHidden/>
          </w:rPr>
          <w:instrText xml:space="preserve"> PAGEREF _Toc457582172 \h </w:instrText>
        </w:r>
        <w:r w:rsidR="00ED26D8">
          <w:rPr>
            <w:noProof/>
            <w:webHidden/>
          </w:rPr>
        </w:r>
        <w:r w:rsidR="00ED26D8">
          <w:rPr>
            <w:noProof/>
            <w:webHidden/>
          </w:rPr>
          <w:fldChar w:fldCharType="separate"/>
        </w:r>
        <w:r w:rsidR="009B4CB4">
          <w:rPr>
            <w:noProof/>
            <w:webHidden/>
          </w:rPr>
          <w:t>74</w:t>
        </w:r>
        <w:r w:rsidR="00ED26D8">
          <w:rPr>
            <w:noProof/>
            <w:webHidden/>
          </w:rPr>
          <w:fldChar w:fldCharType="end"/>
        </w:r>
      </w:hyperlink>
    </w:p>
    <w:p w14:paraId="57FFB5B6" w14:textId="77777777" w:rsidR="00ED26D8" w:rsidRDefault="00994C67">
      <w:pPr>
        <w:pStyle w:val="TOC4"/>
        <w:tabs>
          <w:tab w:val="left" w:pos="1807"/>
          <w:tab w:val="right" w:leader="dot" w:pos="9350"/>
        </w:tabs>
        <w:rPr>
          <w:rFonts w:asciiTheme="minorHAnsi" w:eastAsiaTheme="minorEastAsia" w:hAnsiTheme="minorHAnsi"/>
          <w:noProof/>
          <w:sz w:val="22"/>
        </w:rPr>
      </w:pPr>
      <w:hyperlink w:anchor="_Toc457582173" w:history="1">
        <w:r w:rsidR="00ED26D8" w:rsidRPr="00C70793">
          <w:rPr>
            <w:rStyle w:val="Hyperlink"/>
            <w:noProof/>
          </w:rPr>
          <w:t>3.12.2.2</w:t>
        </w:r>
        <w:r w:rsidR="00ED26D8">
          <w:rPr>
            <w:rFonts w:asciiTheme="minorHAnsi" w:eastAsiaTheme="minorEastAsia" w:hAnsiTheme="minorHAnsi"/>
            <w:noProof/>
            <w:sz w:val="22"/>
          </w:rPr>
          <w:tab/>
        </w:r>
        <w:r w:rsidR="00ED26D8" w:rsidRPr="00C70793">
          <w:rPr>
            <w:rStyle w:val="Hyperlink"/>
            <w:noProof/>
          </w:rPr>
          <w:t>Pilot Participants</w:t>
        </w:r>
        <w:r w:rsidR="00ED26D8">
          <w:rPr>
            <w:noProof/>
            <w:webHidden/>
          </w:rPr>
          <w:tab/>
        </w:r>
        <w:r w:rsidR="00ED26D8">
          <w:rPr>
            <w:noProof/>
            <w:webHidden/>
          </w:rPr>
          <w:fldChar w:fldCharType="begin"/>
        </w:r>
        <w:r w:rsidR="00ED26D8">
          <w:rPr>
            <w:noProof/>
            <w:webHidden/>
          </w:rPr>
          <w:instrText xml:space="preserve"> PAGEREF _Toc457582173 \h </w:instrText>
        </w:r>
        <w:r w:rsidR="00ED26D8">
          <w:rPr>
            <w:noProof/>
            <w:webHidden/>
          </w:rPr>
        </w:r>
        <w:r w:rsidR="00ED26D8">
          <w:rPr>
            <w:noProof/>
            <w:webHidden/>
          </w:rPr>
          <w:fldChar w:fldCharType="separate"/>
        </w:r>
        <w:r w:rsidR="009B4CB4">
          <w:rPr>
            <w:noProof/>
            <w:webHidden/>
          </w:rPr>
          <w:t>75</w:t>
        </w:r>
        <w:r w:rsidR="00ED26D8">
          <w:rPr>
            <w:noProof/>
            <w:webHidden/>
          </w:rPr>
          <w:fldChar w:fldCharType="end"/>
        </w:r>
      </w:hyperlink>
    </w:p>
    <w:p w14:paraId="07EAEC33" w14:textId="77777777" w:rsidR="00ED26D8" w:rsidRDefault="00994C67">
      <w:pPr>
        <w:pStyle w:val="TOC1"/>
        <w:tabs>
          <w:tab w:val="right" w:leader="dot" w:pos="9350"/>
        </w:tabs>
        <w:rPr>
          <w:rFonts w:asciiTheme="minorHAnsi" w:eastAsiaTheme="minorEastAsia" w:hAnsiTheme="minorHAnsi"/>
          <w:noProof/>
          <w:sz w:val="22"/>
        </w:rPr>
      </w:pPr>
      <w:hyperlink w:anchor="_Toc457582174" w:history="1">
        <w:r w:rsidR="00ED26D8" w:rsidRPr="00C70793">
          <w:rPr>
            <w:rStyle w:val="Hyperlink"/>
            <w:noProof/>
          </w:rPr>
          <w:t>Appendix A – State Specific Information</w:t>
        </w:r>
        <w:r w:rsidR="00ED26D8">
          <w:rPr>
            <w:noProof/>
            <w:webHidden/>
          </w:rPr>
          <w:tab/>
        </w:r>
        <w:r w:rsidR="00ED26D8">
          <w:rPr>
            <w:noProof/>
            <w:webHidden/>
          </w:rPr>
          <w:fldChar w:fldCharType="begin"/>
        </w:r>
        <w:r w:rsidR="00ED26D8">
          <w:rPr>
            <w:noProof/>
            <w:webHidden/>
          </w:rPr>
          <w:instrText xml:space="preserve"> PAGEREF _Toc457582174 \h </w:instrText>
        </w:r>
        <w:r w:rsidR="00ED26D8">
          <w:rPr>
            <w:noProof/>
            <w:webHidden/>
          </w:rPr>
        </w:r>
        <w:r w:rsidR="00ED26D8">
          <w:rPr>
            <w:noProof/>
            <w:webHidden/>
          </w:rPr>
          <w:fldChar w:fldCharType="separate"/>
        </w:r>
        <w:r w:rsidR="009B4CB4">
          <w:rPr>
            <w:noProof/>
            <w:webHidden/>
          </w:rPr>
          <w:t>76</w:t>
        </w:r>
        <w:r w:rsidR="00ED26D8">
          <w:rPr>
            <w:noProof/>
            <w:webHidden/>
          </w:rPr>
          <w:fldChar w:fldCharType="end"/>
        </w:r>
      </w:hyperlink>
    </w:p>
    <w:p w14:paraId="5A741547" w14:textId="77777777" w:rsidR="00ED26D8" w:rsidRDefault="00994C67">
      <w:pPr>
        <w:pStyle w:val="TOC1"/>
        <w:tabs>
          <w:tab w:val="right" w:leader="dot" w:pos="9350"/>
        </w:tabs>
        <w:rPr>
          <w:rFonts w:asciiTheme="minorHAnsi" w:eastAsiaTheme="minorEastAsia" w:hAnsiTheme="minorHAnsi"/>
          <w:noProof/>
          <w:sz w:val="22"/>
        </w:rPr>
      </w:pPr>
      <w:hyperlink w:anchor="_Toc457582175" w:history="1">
        <w:r w:rsidR="00ED26D8" w:rsidRPr="00C70793">
          <w:rPr>
            <w:rStyle w:val="Hyperlink"/>
            <w:noProof/>
          </w:rPr>
          <w:t>Appendix B – Letter of Intent to Apply</w:t>
        </w:r>
        <w:r w:rsidR="00ED26D8">
          <w:rPr>
            <w:noProof/>
            <w:webHidden/>
          </w:rPr>
          <w:tab/>
        </w:r>
        <w:r w:rsidR="00ED26D8">
          <w:rPr>
            <w:noProof/>
            <w:webHidden/>
          </w:rPr>
          <w:fldChar w:fldCharType="begin"/>
        </w:r>
        <w:r w:rsidR="00ED26D8">
          <w:rPr>
            <w:noProof/>
            <w:webHidden/>
          </w:rPr>
          <w:instrText xml:space="preserve"> PAGEREF _Toc457582175 \h </w:instrText>
        </w:r>
        <w:r w:rsidR="00ED26D8">
          <w:rPr>
            <w:noProof/>
            <w:webHidden/>
          </w:rPr>
        </w:r>
        <w:r w:rsidR="00ED26D8">
          <w:rPr>
            <w:noProof/>
            <w:webHidden/>
          </w:rPr>
          <w:fldChar w:fldCharType="separate"/>
        </w:r>
        <w:r w:rsidR="009B4CB4">
          <w:rPr>
            <w:noProof/>
            <w:webHidden/>
          </w:rPr>
          <w:t>77</w:t>
        </w:r>
        <w:r w:rsidR="00ED26D8">
          <w:rPr>
            <w:noProof/>
            <w:webHidden/>
          </w:rPr>
          <w:fldChar w:fldCharType="end"/>
        </w:r>
      </w:hyperlink>
    </w:p>
    <w:p w14:paraId="326119D6" w14:textId="77777777" w:rsidR="00ED26D8" w:rsidRDefault="00994C67">
      <w:pPr>
        <w:pStyle w:val="TOC1"/>
        <w:tabs>
          <w:tab w:val="right" w:leader="dot" w:pos="9350"/>
        </w:tabs>
        <w:rPr>
          <w:rFonts w:asciiTheme="minorHAnsi" w:eastAsiaTheme="minorEastAsia" w:hAnsiTheme="minorHAnsi"/>
          <w:noProof/>
          <w:sz w:val="22"/>
        </w:rPr>
      </w:pPr>
      <w:hyperlink w:anchor="_Toc457582176" w:history="1">
        <w:r w:rsidR="00ED26D8" w:rsidRPr="00C70793">
          <w:rPr>
            <w:rStyle w:val="Hyperlink"/>
            <w:noProof/>
          </w:rPr>
          <w:t>Appendix C – Statement of Support from Community Organizations</w:t>
        </w:r>
        <w:r w:rsidR="00ED26D8">
          <w:rPr>
            <w:noProof/>
            <w:webHidden/>
          </w:rPr>
          <w:tab/>
        </w:r>
        <w:r w:rsidR="00ED26D8">
          <w:rPr>
            <w:noProof/>
            <w:webHidden/>
          </w:rPr>
          <w:fldChar w:fldCharType="begin"/>
        </w:r>
        <w:r w:rsidR="00ED26D8">
          <w:rPr>
            <w:noProof/>
            <w:webHidden/>
          </w:rPr>
          <w:instrText xml:space="preserve"> PAGEREF _Toc457582176 \h </w:instrText>
        </w:r>
        <w:r w:rsidR="00ED26D8">
          <w:rPr>
            <w:noProof/>
            <w:webHidden/>
          </w:rPr>
        </w:r>
        <w:r w:rsidR="00ED26D8">
          <w:rPr>
            <w:noProof/>
            <w:webHidden/>
          </w:rPr>
          <w:fldChar w:fldCharType="separate"/>
        </w:r>
        <w:r w:rsidR="009B4CB4">
          <w:rPr>
            <w:noProof/>
            <w:webHidden/>
          </w:rPr>
          <w:t>78</w:t>
        </w:r>
        <w:r w:rsidR="00ED26D8">
          <w:rPr>
            <w:noProof/>
            <w:webHidden/>
          </w:rPr>
          <w:fldChar w:fldCharType="end"/>
        </w:r>
      </w:hyperlink>
    </w:p>
    <w:p w14:paraId="522906CD" w14:textId="77777777" w:rsidR="00ED26D8" w:rsidRDefault="00994C67">
      <w:pPr>
        <w:pStyle w:val="TOC1"/>
        <w:tabs>
          <w:tab w:val="right" w:leader="dot" w:pos="9350"/>
        </w:tabs>
        <w:rPr>
          <w:rFonts w:asciiTheme="minorHAnsi" w:eastAsiaTheme="minorEastAsia" w:hAnsiTheme="minorHAnsi"/>
          <w:noProof/>
          <w:sz w:val="22"/>
        </w:rPr>
      </w:pPr>
      <w:hyperlink w:anchor="_Toc457582177" w:history="1">
        <w:r w:rsidR="00ED26D8" w:rsidRPr="00C70793">
          <w:rPr>
            <w:rStyle w:val="Hyperlink"/>
            <w:noProof/>
          </w:rPr>
          <w:t>Appendix D – Request for Volunteers (RFV) Participation Application Form</w:t>
        </w:r>
        <w:r w:rsidR="00ED26D8">
          <w:rPr>
            <w:noProof/>
            <w:webHidden/>
          </w:rPr>
          <w:tab/>
        </w:r>
        <w:r w:rsidR="00ED26D8">
          <w:rPr>
            <w:noProof/>
            <w:webHidden/>
          </w:rPr>
          <w:fldChar w:fldCharType="begin"/>
        </w:r>
        <w:r w:rsidR="00ED26D8">
          <w:rPr>
            <w:noProof/>
            <w:webHidden/>
          </w:rPr>
          <w:instrText xml:space="preserve"> PAGEREF _Toc457582177 \h </w:instrText>
        </w:r>
        <w:r w:rsidR="00ED26D8">
          <w:rPr>
            <w:noProof/>
            <w:webHidden/>
          </w:rPr>
        </w:r>
        <w:r w:rsidR="00ED26D8">
          <w:rPr>
            <w:noProof/>
            <w:webHidden/>
          </w:rPr>
          <w:fldChar w:fldCharType="separate"/>
        </w:r>
        <w:r w:rsidR="009B4CB4">
          <w:rPr>
            <w:noProof/>
            <w:webHidden/>
          </w:rPr>
          <w:t>79</w:t>
        </w:r>
        <w:r w:rsidR="00ED26D8">
          <w:rPr>
            <w:noProof/>
            <w:webHidden/>
          </w:rPr>
          <w:fldChar w:fldCharType="end"/>
        </w:r>
      </w:hyperlink>
    </w:p>
    <w:p w14:paraId="0AF6BB12" w14:textId="77777777" w:rsidR="00ED26D8" w:rsidRDefault="00994C67">
      <w:pPr>
        <w:pStyle w:val="TOC1"/>
        <w:tabs>
          <w:tab w:val="right" w:leader="dot" w:pos="9350"/>
        </w:tabs>
        <w:rPr>
          <w:rFonts w:asciiTheme="minorHAnsi" w:eastAsiaTheme="minorEastAsia" w:hAnsiTheme="minorHAnsi"/>
          <w:noProof/>
          <w:sz w:val="22"/>
        </w:rPr>
      </w:pPr>
      <w:hyperlink w:anchor="_Toc457582178" w:history="1">
        <w:r w:rsidR="00ED26D8" w:rsidRPr="00C70793">
          <w:rPr>
            <w:rStyle w:val="Hyperlink"/>
            <w:noProof/>
          </w:rPr>
          <w:t>Appendix E – FNS Retailer Application Forms</w:t>
        </w:r>
        <w:r w:rsidR="00ED26D8">
          <w:rPr>
            <w:noProof/>
            <w:webHidden/>
          </w:rPr>
          <w:tab/>
        </w:r>
        <w:r w:rsidR="00ED26D8">
          <w:rPr>
            <w:noProof/>
            <w:webHidden/>
          </w:rPr>
          <w:fldChar w:fldCharType="begin"/>
        </w:r>
        <w:r w:rsidR="00ED26D8">
          <w:rPr>
            <w:noProof/>
            <w:webHidden/>
          </w:rPr>
          <w:instrText xml:space="preserve"> PAGEREF _Toc457582178 \h </w:instrText>
        </w:r>
        <w:r w:rsidR="00ED26D8">
          <w:rPr>
            <w:noProof/>
            <w:webHidden/>
          </w:rPr>
        </w:r>
        <w:r w:rsidR="00ED26D8">
          <w:rPr>
            <w:noProof/>
            <w:webHidden/>
          </w:rPr>
          <w:fldChar w:fldCharType="separate"/>
        </w:r>
        <w:r w:rsidR="009B4CB4">
          <w:rPr>
            <w:noProof/>
            <w:webHidden/>
          </w:rPr>
          <w:t>106</w:t>
        </w:r>
        <w:r w:rsidR="00ED26D8">
          <w:rPr>
            <w:noProof/>
            <w:webHidden/>
          </w:rPr>
          <w:fldChar w:fldCharType="end"/>
        </w:r>
      </w:hyperlink>
    </w:p>
    <w:p w14:paraId="367357CA" w14:textId="77777777" w:rsidR="00ED26D8" w:rsidRDefault="00994C67">
      <w:pPr>
        <w:pStyle w:val="TOC1"/>
        <w:tabs>
          <w:tab w:val="right" w:leader="dot" w:pos="9350"/>
        </w:tabs>
        <w:rPr>
          <w:rFonts w:asciiTheme="minorHAnsi" w:eastAsiaTheme="minorEastAsia" w:hAnsiTheme="minorHAnsi"/>
          <w:noProof/>
          <w:sz w:val="22"/>
        </w:rPr>
      </w:pPr>
      <w:hyperlink w:anchor="_Toc457582179" w:history="1">
        <w:r w:rsidR="00ED26D8" w:rsidRPr="00C70793">
          <w:rPr>
            <w:rStyle w:val="Hyperlink"/>
            <w:noProof/>
          </w:rPr>
          <w:t>Appendix F – Evaluation Data Collection</w:t>
        </w:r>
        <w:r w:rsidR="00ED26D8">
          <w:rPr>
            <w:noProof/>
            <w:webHidden/>
          </w:rPr>
          <w:tab/>
        </w:r>
        <w:r w:rsidR="00ED26D8">
          <w:rPr>
            <w:noProof/>
            <w:webHidden/>
          </w:rPr>
          <w:fldChar w:fldCharType="begin"/>
        </w:r>
        <w:r w:rsidR="00ED26D8">
          <w:rPr>
            <w:noProof/>
            <w:webHidden/>
          </w:rPr>
          <w:instrText xml:space="preserve"> PAGEREF _Toc457582179 \h </w:instrText>
        </w:r>
        <w:r w:rsidR="00ED26D8">
          <w:rPr>
            <w:noProof/>
            <w:webHidden/>
          </w:rPr>
        </w:r>
        <w:r w:rsidR="00ED26D8">
          <w:rPr>
            <w:noProof/>
            <w:webHidden/>
          </w:rPr>
          <w:fldChar w:fldCharType="separate"/>
        </w:r>
        <w:r w:rsidR="009B4CB4">
          <w:rPr>
            <w:noProof/>
            <w:webHidden/>
          </w:rPr>
          <w:t>118</w:t>
        </w:r>
        <w:r w:rsidR="00ED26D8">
          <w:rPr>
            <w:noProof/>
            <w:webHidden/>
          </w:rPr>
          <w:fldChar w:fldCharType="end"/>
        </w:r>
      </w:hyperlink>
    </w:p>
    <w:p w14:paraId="01FBA758" w14:textId="77777777" w:rsidR="00ED26D8" w:rsidRDefault="00994C67">
      <w:pPr>
        <w:pStyle w:val="TOC1"/>
        <w:tabs>
          <w:tab w:val="right" w:leader="dot" w:pos="9350"/>
        </w:tabs>
        <w:rPr>
          <w:rFonts w:asciiTheme="minorHAnsi" w:eastAsiaTheme="minorEastAsia" w:hAnsiTheme="minorHAnsi"/>
          <w:noProof/>
          <w:sz w:val="22"/>
        </w:rPr>
      </w:pPr>
      <w:hyperlink w:anchor="_Toc457582180" w:history="1">
        <w:r w:rsidR="00ED26D8" w:rsidRPr="00C70793">
          <w:rPr>
            <w:rStyle w:val="Hyperlink"/>
            <w:noProof/>
          </w:rPr>
          <w:t>Appendix G – ANSI Standard X9.58 Coding</w:t>
        </w:r>
        <w:r w:rsidR="00ED26D8">
          <w:rPr>
            <w:noProof/>
            <w:webHidden/>
          </w:rPr>
          <w:tab/>
        </w:r>
        <w:r w:rsidR="00ED26D8">
          <w:rPr>
            <w:noProof/>
            <w:webHidden/>
          </w:rPr>
          <w:fldChar w:fldCharType="begin"/>
        </w:r>
        <w:r w:rsidR="00ED26D8">
          <w:rPr>
            <w:noProof/>
            <w:webHidden/>
          </w:rPr>
          <w:instrText xml:space="preserve"> PAGEREF _Toc457582180 \h </w:instrText>
        </w:r>
        <w:r w:rsidR="00ED26D8">
          <w:rPr>
            <w:noProof/>
            <w:webHidden/>
          </w:rPr>
        </w:r>
        <w:r w:rsidR="00ED26D8">
          <w:rPr>
            <w:noProof/>
            <w:webHidden/>
          </w:rPr>
          <w:fldChar w:fldCharType="separate"/>
        </w:r>
        <w:r w:rsidR="009B4CB4">
          <w:rPr>
            <w:noProof/>
            <w:webHidden/>
          </w:rPr>
          <w:t>123</w:t>
        </w:r>
        <w:r w:rsidR="00ED26D8">
          <w:rPr>
            <w:noProof/>
            <w:webHidden/>
          </w:rPr>
          <w:fldChar w:fldCharType="end"/>
        </w:r>
      </w:hyperlink>
    </w:p>
    <w:p w14:paraId="6A999842" w14:textId="77777777" w:rsidR="00EB35E2" w:rsidRPr="001F2E79" w:rsidRDefault="00902151" w:rsidP="001F2E79">
      <w:pPr>
        <w:pStyle w:val="TopHeading"/>
        <w:spacing w:after="0"/>
        <w:jc w:val="left"/>
        <w:rPr>
          <w:sz w:val="24"/>
          <w:szCs w:val="24"/>
        </w:rPr>
      </w:pPr>
      <w:r w:rsidRPr="00704363">
        <w:rPr>
          <w:szCs w:val="24"/>
        </w:rPr>
        <w:fldChar w:fldCharType="end"/>
      </w:r>
    </w:p>
    <w:p w14:paraId="21731D9B" w14:textId="77777777" w:rsidR="0075119C" w:rsidRPr="00704363" w:rsidRDefault="0075119C" w:rsidP="001F2E79">
      <w:pPr>
        <w:pStyle w:val="TopHeading"/>
        <w:spacing w:after="0" w:line="276" w:lineRule="auto"/>
      </w:pPr>
      <w:r w:rsidRPr="00704363">
        <w:t xml:space="preserve"> </w:t>
      </w:r>
      <w:bookmarkStart w:id="2" w:name="_Toc457582042"/>
      <w:r w:rsidRPr="00704363">
        <w:t>Tables</w:t>
      </w:r>
      <w:bookmarkEnd w:id="2"/>
    </w:p>
    <w:p w14:paraId="3146431F" w14:textId="77777777" w:rsidR="00ED26D8" w:rsidRDefault="001F2E79">
      <w:pPr>
        <w:pStyle w:val="TableofFigures"/>
        <w:tabs>
          <w:tab w:val="right" w:leader="dot" w:pos="9350"/>
        </w:tabs>
        <w:rPr>
          <w:rFonts w:asciiTheme="minorHAnsi" w:eastAsiaTheme="minorEastAsia" w:hAnsiTheme="minorHAnsi"/>
          <w:noProof/>
          <w:sz w:val="22"/>
        </w:rPr>
      </w:pPr>
      <w:r>
        <w:rPr>
          <w:rFonts w:cs="Arial"/>
          <w:szCs w:val="24"/>
        </w:rPr>
        <w:fldChar w:fldCharType="begin"/>
      </w:r>
      <w:r>
        <w:rPr>
          <w:rFonts w:cs="Arial"/>
          <w:szCs w:val="24"/>
        </w:rPr>
        <w:instrText xml:space="preserve"> TOC \f f \h \z \t "Chart Header,1" \c "Figure" </w:instrText>
      </w:r>
      <w:r>
        <w:rPr>
          <w:rFonts w:cs="Arial"/>
          <w:szCs w:val="24"/>
        </w:rPr>
        <w:fldChar w:fldCharType="separate"/>
      </w:r>
      <w:hyperlink w:anchor="_Toc457582181" w:history="1">
        <w:r w:rsidR="00ED26D8" w:rsidRPr="00651378">
          <w:rPr>
            <w:rStyle w:val="Hyperlink"/>
            <w:noProof/>
          </w:rPr>
          <w:t>Table 2-1 – FNS SNAP Policy Citations</w:t>
        </w:r>
        <w:r w:rsidR="00ED26D8">
          <w:rPr>
            <w:noProof/>
            <w:webHidden/>
          </w:rPr>
          <w:tab/>
        </w:r>
        <w:r w:rsidR="00ED26D8">
          <w:rPr>
            <w:noProof/>
            <w:webHidden/>
          </w:rPr>
          <w:fldChar w:fldCharType="begin"/>
        </w:r>
        <w:r w:rsidR="00ED26D8">
          <w:rPr>
            <w:noProof/>
            <w:webHidden/>
          </w:rPr>
          <w:instrText xml:space="preserve"> PAGEREF _Toc457582181 \h </w:instrText>
        </w:r>
        <w:r w:rsidR="00ED26D8">
          <w:rPr>
            <w:noProof/>
            <w:webHidden/>
          </w:rPr>
        </w:r>
        <w:r w:rsidR="00ED26D8">
          <w:rPr>
            <w:noProof/>
            <w:webHidden/>
          </w:rPr>
          <w:fldChar w:fldCharType="separate"/>
        </w:r>
        <w:r w:rsidR="009B4CB4">
          <w:rPr>
            <w:noProof/>
            <w:webHidden/>
          </w:rPr>
          <w:t>18</w:t>
        </w:r>
        <w:r w:rsidR="00ED26D8">
          <w:rPr>
            <w:noProof/>
            <w:webHidden/>
          </w:rPr>
          <w:fldChar w:fldCharType="end"/>
        </w:r>
      </w:hyperlink>
    </w:p>
    <w:p w14:paraId="6F89BC79" w14:textId="77777777" w:rsidR="00ED26D8" w:rsidRDefault="00994C67">
      <w:pPr>
        <w:pStyle w:val="TableofFigures"/>
        <w:tabs>
          <w:tab w:val="right" w:leader="dot" w:pos="9350"/>
        </w:tabs>
        <w:rPr>
          <w:rFonts w:asciiTheme="minorHAnsi" w:eastAsiaTheme="minorEastAsia" w:hAnsiTheme="minorHAnsi"/>
          <w:noProof/>
          <w:sz w:val="22"/>
        </w:rPr>
      </w:pPr>
      <w:hyperlink w:anchor="_Toc457582182" w:history="1">
        <w:r w:rsidR="00ED26D8" w:rsidRPr="00651378">
          <w:rPr>
            <w:rStyle w:val="Hyperlink"/>
            <w:noProof/>
          </w:rPr>
          <w:t>Table 3-1 – RFV and Pilot Timeline</w:t>
        </w:r>
        <w:r w:rsidR="00ED26D8">
          <w:rPr>
            <w:noProof/>
            <w:webHidden/>
          </w:rPr>
          <w:tab/>
        </w:r>
        <w:r w:rsidR="00ED26D8">
          <w:rPr>
            <w:noProof/>
            <w:webHidden/>
          </w:rPr>
          <w:fldChar w:fldCharType="begin"/>
        </w:r>
        <w:r w:rsidR="00ED26D8">
          <w:rPr>
            <w:noProof/>
            <w:webHidden/>
          </w:rPr>
          <w:instrText xml:space="preserve"> PAGEREF _Toc457582182 \h </w:instrText>
        </w:r>
        <w:r w:rsidR="00ED26D8">
          <w:rPr>
            <w:noProof/>
            <w:webHidden/>
          </w:rPr>
        </w:r>
        <w:r w:rsidR="00ED26D8">
          <w:rPr>
            <w:noProof/>
            <w:webHidden/>
          </w:rPr>
          <w:fldChar w:fldCharType="separate"/>
        </w:r>
        <w:r w:rsidR="009B4CB4">
          <w:rPr>
            <w:noProof/>
            <w:webHidden/>
          </w:rPr>
          <w:t>61</w:t>
        </w:r>
        <w:r w:rsidR="00ED26D8">
          <w:rPr>
            <w:noProof/>
            <w:webHidden/>
          </w:rPr>
          <w:fldChar w:fldCharType="end"/>
        </w:r>
      </w:hyperlink>
    </w:p>
    <w:p w14:paraId="1210615A" w14:textId="77777777" w:rsidR="00ED26D8" w:rsidRDefault="00994C67">
      <w:pPr>
        <w:pStyle w:val="TableofFigures"/>
        <w:tabs>
          <w:tab w:val="right" w:leader="dot" w:pos="9350"/>
        </w:tabs>
        <w:rPr>
          <w:rFonts w:asciiTheme="minorHAnsi" w:eastAsiaTheme="minorEastAsia" w:hAnsiTheme="minorHAnsi"/>
          <w:noProof/>
          <w:sz w:val="22"/>
        </w:rPr>
      </w:pPr>
      <w:hyperlink w:anchor="_Toc457582183" w:history="1">
        <w:r w:rsidR="00ED26D8" w:rsidRPr="00651378">
          <w:rPr>
            <w:rStyle w:val="Hyperlink"/>
            <w:noProof/>
          </w:rPr>
          <w:t>Table 3-2 – Documentation Requirements</w:t>
        </w:r>
        <w:r w:rsidR="00ED26D8">
          <w:rPr>
            <w:noProof/>
            <w:webHidden/>
          </w:rPr>
          <w:tab/>
        </w:r>
        <w:r w:rsidR="00ED26D8">
          <w:rPr>
            <w:noProof/>
            <w:webHidden/>
          </w:rPr>
          <w:fldChar w:fldCharType="begin"/>
        </w:r>
        <w:r w:rsidR="00ED26D8">
          <w:rPr>
            <w:noProof/>
            <w:webHidden/>
          </w:rPr>
          <w:instrText xml:space="preserve"> PAGEREF _Toc457582183 \h </w:instrText>
        </w:r>
        <w:r w:rsidR="00ED26D8">
          <w:rPr>
            <w:noProof/>
            <w:webHidden/>
          </w:rPr>
        </w:r>
        <w:r w:rsidR="00ED26D8">
          <w:rPr>
            <w:noProof/>
            <w:webHidden/>
          </w:rPr>
          <w:fldChar w:fldCharType="separate"/>
        </w:r>
        <w:r w:rsidR="009B4CB4">
          <w:rPr>
            <w:noProof/>
            <w:webHidden/>
          </w:rPr>
          <w:t>72</w:t>
        </w:r>
        <w:r w:rsidR="00ED26D8">
          <w:rPr>
            <w:noProof/>
            <w:webHidden/>
          </w:rPr>
          <w:fldChar w:fldCharType="end"/>
        </w:r>
      </w:hyperlink>
    </w:p>
    <w:p w14:paraId="197362AF" w14:textId="77777777" w:rsidR="00ED26D8" w:rsidRDefault="00994C67">
      <w:pPr>
        <w:pStyle w:val="TableofFigures"/>
        <w:tabs>
          <w:tab w:val="right" w:leader="dot" w:pos="9350"/>
        </w:tabs>
        <w:rPr>
          <w:rFonts w:asciiTheme="minorHAnsi" w:eastAsiaTheme="minorEastAsia" w:hAnsiTheme="minorHAnsi"/>
          <w:noProof/>
          <w:sz w:val="22"/>
        </w:rPr>
      </w:pPr>
      <w:hyperlink w:anchor="_Toc457582184" w:history="1">
        <w:r w:rsidR="00ED26D8" w:rsidRPr="00651378">
          <w:rPr>
            <w:rStyle w:val="Hyperlink"/>
            <w:rFonts w:cs="Arial"/>
            <w:noProof/>
          </w:rPr>
          <w:t>Table A-1</w:t>
        </w:r>
        <w:r w:rsidR="00ED26D8" w:rsidRPr="00651378">
          <w:rPr>
            <w:rStyle w:val="Hyperlink"/>
            <w:noProof/>
          </w:rPr>
          <w:t xml:space="preserve"> – State Specific Information</w:t>
        </w:r>
        <w:r w:rsidR="00ED26D8">
          <w:rPr>
            <w:noProof/>
            <w:webHidden/>
          </w:rPr>
          <w:tab/>
        </w:r>
        <w:r w:rsidR="00ED26D8">
          <w:rPr>
            <w:noProof/>
            <w:webHidden/>
          </w:rPr>
          <w:fldChar w:fldCharType="begin"/>
        </w:r>
        <w:r w:rsidR="00ED26D8">
          <w:rPr>
            <w:noProof/>
            <w:webHidden/>
          </w:rPr>
          <w:instrText xml:space="preserve"> PAGEREF _Toc457582184 \h </w:instrText>
        </w:r>
        <w:r w:rsidR="00ED26D8">
          <w:rPr>
            <w:noProof/>
            <w:webHidden/>
          </w:rPr>
        </w:r>
        <w:r w:rsidR="00ED26D8">
          <w:rPr>
            <w:noProof/>
            <w:webHidden/>
          </w:rPr>
          <w:fldChar w:fldCharType="separate"/>
        </w:r>
        <w:r w:rsidR="009B4CB4">
          <w:rPr>
            <w:noProof/>
            <w:webHidden/>
          </w:rPr>
          <w:t>76</w:t>
        </w:r>
        <w:r w:rsidR="00ED26D8">
          <w:rPr>
            <w:noProof/>
            <w:webHidden/>
          </w:rPr>
          <w:fldChar w:fldCharType="end"/>
        </w:r>
      </w:hyperlink>
    </w:p>
    <w:p w14:paraId="7A9D94C2" w14:textId="77777777" w:rsidR="00ED26D8" w:rsidRDefault="00994C67">
      <w:pPr>
        <w:pStyle w:val="TableofFigures"/>
        <w:tabs>
          <w:tab w:val="right" w:leader="dot" w:pos="9350"/>
        </w:tabs>
        <w:rPr>
          <w:rFonts w:asciiTheme="minorHAnsi" w:eastAsiaTheme="minorEastAsia" w:hAnsiTheme="minorHAnsi"/>
          <w:noProof/>
          <w:sz w:val="22"/>
        </w:rPr>
      </w:pPr>
      <w:hyperlink w:anchor="_Toc457582185" w:history="1">
        <w:r w:rsidR="00ED26D8" w:rsidRPr="00651378">
          <w:rPr>
            <w:rStyle w:val="Hyperlink"/>
            <w:noProof/>
          </w:rPr>
          <w:t>Table G-1 – X9.58 Modifications for Online Transactions</w:t>
        </w:r>
        <w:r w:rsidR="00ED26D8">
          <w:rPr>
            <w:noProof/>
            <w:webHidden/>
          </w:rPr>
          <w:tab/>
        </w:r>
        <w:r w:rsidR="00ED26D8">
          <w:rPr>
            <w:noProof/>
            <w:webHidden/>
          </w:rPr>
          <w:fldChar w:fldCharType="begin"/>
        </w:r>
        <w:r w:rsidR="00ED26D8">
          <w:rPr>
            <w:noProof/>
            <w:webHidden/>
          </w:rPr>
          <w:instrText xml:space="preserve"> PAGEREF _Toc457582185 \h </w:instrText>
        </w:r>
        <w:r w:rsidR="00ED26D8">
          <w:rPr>
            <w:noProof/>
            <w:webHidden/>
          </w:rPr>
        </w:r>
        <w:r w:rsidR="00ED26D8">
          <w:rPr>
            <w:noProof/>
            <w:webHidden/>
          </w:rPr>
          <w:fldChar w:fldCharType="separate"/>
        </w:r>
        <w:r w:rsidR="009B4CB4">
          <w:rPr>
            <w:noProof/>
            <w:webHidden/>
          </w:rPr>
          <w:t>123</w:t>
        </w:r>
        <w:r w:rsidR="00ED26D8">
          <w:rPr>
            <w:noProof/>
            <w:webHidden/>
          </w:rPr>
          <w:fldChar w:fldCharType="end"/>
        </w:r>
      </w:hyperlink>
    </w:p>
    <w:p w14:paraId="0A60D7BB" w14:textId="77777777" w:rsidR="00ED26D8" w:rsidRDefault="00994C67">
      <w:pPr>
        <w:pStyle w:val="TableofFigures"/>
        <w:tabs>
          <w:tab w:val="right" w:leader="dot" w:pos="9350"/>
        </w:tabs>
        <w:rPr>
          <w:rFonts w:asciiTheme="minorHAnsi" w:eastAsiaTheme="minorEastAsia" w:hAnsiTheme="minorHAnsi"/>
          <w:noProof/>
          <w:sz w:val="22"/>
        </w:rPr>
      </w:pPr>
      <w:hyperlink w:anchor="_Toc457582186" w:history="1">
        <w:r w:rsidR="00ED26D8" w:rsidRPr="00651378">
          <w:rPr>
            <w:rStyle w:val="Hyperlink"/>
            <w:noProof/>
          </w:rPr>
          <w:t>Table G-2 – X9.58 EBT Specific Message Coding</w:t>
        </w:r>
        <w:r w:rsidR="00ED26D8">
          <w:rPr>
            <w:noProof/>
            <w:webHidden/>
          </w:rPr>
          <w:tab/>
        </w:r>
        <w:r w:rsidR="00ED26D8">
          <w:rPr>
            <w:noProof/>
            <w:webHidden/>
          </w:rPr>
          <w:fldChar w:fldCharType="begin"/>
        </w:r>
        <w:r w:rsidR="00ED26D8">
          <w:rPr>
            <w:noProof/>
            <w:webHidden/>
          </w:rPr>
          <w:instrText xml:space="preserve"> PAGEREF _Toc457582186 \h </w:instrText>
        </w:r>
        <w:r w:rsidR="00ED26D8">
          <w:rPr>
            <w:noProof/>
            <w:webHidden/>
          </w:rPr>
        </w:r>
        <w:r w:rsidR="00ED26D8">
          <w:rPr>
            <w:noProof/>
            <w:webHidden/>
          </w:rPr>
          <w:fldChar w:fldCharType="separate"/>
        </w:r>
        <w:r w:rsidR="009B4CB4">
          <w:rPr>
            <w:noProof/>
            <w:webHidden/>
          </w:rPr>
          <w:t>124</w:t>
        </w:r>
        <w:r w:rsidR="00ED26D8">
          <w:rPr>
            <w:noProof/>
            <w:webHidden/>
          </w:rPr>
          <w:fldChar w:fldCharType="end"/>
        </w:r>
      </w:hyperlink>
    </w:p>
    <w:p w14:paraId="253D84B8" w14:textId="77777777" w:rsidR="00070E42" w:rsidRPr="00704363" w:rsidRDefault="001F2E79" w:rsidP="00070E42">
      <w:r>
        <w:rPr>
          <w:rFonts w:cs="Arial"/>
          <w:szCs w:val="24"/>
        </w:rPr>
        <w:fldChar w:fldCharType="end"/>
      </w:r>
    </w:p>
    <w:p w14:paraId="44195B83" w14:textId="77777777" w:rsidR="0075119C" w:rsidRPr="00704363" w:rsidRDefault="0075119C" w:rsidP="001F2E79">
      <w:pPr>
        <w:pStyle w:val="TopHeading"/>
        <w:spacing w:after="0" w:line="276" w:lineRule="auto"/>
      </w:pPr>
      <w:bookmarkStart w:id="3" w:name="_Toc457582043"/>
      <w:r w:rsidRPr="00704363">
        <w:t>Figures</w:t>
      </w:r>
      <w:bookmarkEnd w:id="3"/>
    </w:p>
    <w:p w14:paraId="3EB172DB" w14:textId="77777777" w:rsidR="00ED26D8" w:rsidRDefault="001F2E79">
      <w:pPr>
        <w:pStyle w:val="TableofFigures"/>
        <w:tabs>
          <w:tab w:val="right" w:leader="dot" w:pos="9350"/>
        </w:tabs>
        <w:rPr>
          <w:rFonts w:asciiTheme="minorHAnsi" w:eastAsiaTheme="minorEastAsia" w:hAnsiTheme="minorHAnsi"/>
          <w:noProof/>
          <w:sz w:val="22"/>
        </w:rPr>
      </w:pPr>
      <w:r>
        <w:rPr>
          <w:rFonts w:cs="Arial"/>
          <w:sz w:val="28"/>
          <w:szCs w:val="28"/>
        </w:rPr>
        <w:fldChar w:fldCharType="begin"/>
      </w:r>
      <w:r>
        <w:rPr>
          <w:rFonts w:cs="Arial"/>
          <w:sz w:val="28"/>
          <w:szCs w:val="28"/>
        </w:rPr>
        <w:instrText xml:space="preserve"> TOC \h \z \t "Figure Header,1" \c "Figure" </w:instrText>
      </w:r>
      <w:r>
        <w:rPr>
          <w:rFonts w:cs="Arial"/>
          <w:sz w:val="28"/>
          <w:szCs w:val="28"/>
        </w:rPr>
        <w:fldChar w:fldCharType="separate"/>
      </w:r>
      <w:hyperlink w:anchor="_Toc457582187" w:history="1">
        <w:r w:rsidR="00ED26D8" w:rsidRPr="00A56C9A">
          <w:rPr>
            <w:rStyle w:val="Hyperlink"/>
            <w:noProof/>
          </w:rPr>
          <w:t>Figure 1-1 Acculynk Sample PIN Entry Screen</w:t>
        </w:r>
        <w:r w:rsidR="00ED26D8">
          <w:rPr>
            <w:noProof/>
            <w:webHidden/>
          </w:rPr>
          <w:tab/>
        </w:r>
        <w:r w:rsidR="00ED26D8">
          <w:rPr>
            <w:noProof/>
            <w:webHidden/>
          </w:rPr>
          <w:fldChar w:fldCharType="begin"/>
        </w:r>
        <w:r w:rsidR="00ED26D8">
          <w:rPr>
            <w:noProof/>
            <w:webHidden/>
          </w:rPr>
          <w:instrText xml:space="preserve"> PAGEREF _Toc457582187 \h </w:instrText>
        </w:r>
        <w:r w:rsidR="00ED26D8">
          <w:rPr>
            <w:noProof/>
            <w:webHidden/>
          </w:rPr>
        </w:r>
        <w:r w:rsidR="00ED26D8">
          <w:rPr>
            <w:noProof/>
            <w:webHidden/>
          </w:rPr>
          <w:fldChar w:fldCharType="separate"/>
        </w:r>
        <w:r w:rsidR="009B4CB4">
          <w:rPr>
            <w:noProof/>
            <w:webHidden/>
          </w:rPr>
          <w:t>9</w:t>
        </w:r>
        <w:r w:rsidR="00ED26D8">
          <w:rPr>
            <w:noProof/>
            <w:webHidden/>
          </w:rPr>
          <w:fldChar w:fldCharType="end"/>
        </w:r>
      </w:hyperlink>
    </w:p>
    <w:p w14:paraId="3890019E" w14:textId="77777777" w:rsidR="00ED26D8" w:rsidRDefault="00994C67">
      <w:pPr>
        <w:pStyle w:val="TableofFigures"/>
        <w:tabs>
          <w:tab w:val="right" w:leader="dot" w:pos="9350"/>
        </w:tabs>
        <w:rPr>
          <w:rFonts w:asciiTheme="minorHAnsi" w:eastAsiaTheme="minorEastAsia" w:hAnsiTheme="minorHAnsi"/>
          <w:noProof/>
          <w:sz w:val="22"/>
        </w:rPr>
      </w:pPr>
      <w:hyperlink w:anchor="_Toc457582188" w:history="1">
        <w:r w:rsidR="00ED26D8" w:rsidRPr="00A56C9A">
          <w:rPr>
            <w:rStyle w:val="Hyperlink"/>
            <w:noProof/>
          </w:rPr>
          <w:t>Figure 1-2 Acculynk Transaction Flow</w:t>
        </w:r>
        <w:r w:rsidR="00ED26D8">
          <w:rPr>
            <w:noProof/>
            <w:webHidden/>
          </w:rPr>
          <w:tab/>
        </w:r>
        <w:r w:rsidR="00ED26D8">
          <w:rPr>
            <w:noProof/>
            <w:webHidden/>
          </w:rPr>
          <w:fldChar w:fldCharType="begin"/>
        </w:r>
        <w:r w:rsidR="00ED26D8">
          <w:rPr>
            <w:noProof/>
            <w:webHidden/>
          </w:rPr>
          <w:instrText xml:space="preserve"> PAGEREF _Toc457582188 \h </w:instrText>
        </w:r>
        <w:r w:rsidR="00ED26D8">
          <w:rPr>
            <w:noProof/>
            <w:webHidden/>
          </w:rPr>
        </w:r>
        <w:r w:rsidR="00ED26D8">
          <w:rPr>
            <w:noProof/>
            <w:webHidden/>
          </w:rPr>
          <w:fldChar w:fldCharType="separate"/>
        </w:r>
        <w:r w:rsidR="009B4CB4">
          <w:rPr>
            <w:noProof/>
            <w:webHidden/>
          </w:rPr>
          <w:t>10</w:t>
        </w:r>
        <w:r w:rsidR="00ED26D8">
          <w:rPr>
            <w:noProof/>
            <w:webHidden/>
          </w:rPr>
          <w:fldChar w:fldCharType="end"/>
        </w:r>
      </w:hyperlink>
    </w:p>
    <w:p w14:paraId="7EE03906" w14:textId="77777777" w:rsidR="0075119C" w:rsidRPr="001F2E79" w:rsidRDefault="001F2E79" w:rsidP="00C73F76">
      <w:pPr>
        <w:spacing w:line="240" w:lineRule="auto"/>
        <w:rPr>
          <w:rFonts w:cs="Arial"/>
          <w:b/>
          <w:color w:val="1E6026"/>
          <w:szCs w:val="24"/>
        </w:rPr>
      </w:pPr>
      <w:r>
        <w:rPr>
          <w:rFonts w:cs="Arial"/>
          <w:sz w:val="28"/>
          <w:szCs w:val="28"/>
        </w:rPr>
        <w:fldChar w:fldCharType="end"/>
      </w:r>
      <w:r w:rsidR="0075119C" w:rsidRPr="00704363">
        <w:br w:type="page"/>
      </w:r>
    </w:p>
    <w:p w14:paraId="7AF89A1B" w14:textId="77777777" w:rsidR="007A360E" w:rsidRPr="00704363" w:rsidRDefault="007A360E" w:rsidP="0015144A">
      <w:pPr>
        <w:pStyle w:val="TopHeading"/>
      </w:pPr>
      <w:bookmarkStart w:id="4" w:name="_Toc457582044"/>
      <w:r w:rsidRPr="00704363">
        <w:lastRenderedPageBreak/>
        <w:t>Glossary of Terms</w:t>
      </w:r>
      <w:bookmarkEnd w:id="4"/>
    </w:p>
    <w:tbl>
      <w:tblPr>
        <w:tblStyle w:val="MediumShading1-Accent3"/>
        <w:tblW w:w="0" w:type="auto"/>
        <w:tblBorders>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1850"/>
        <w:gridCol w:w="2328"/>
        <w:gridCol w:w="4966"/>
      </w:tblGrid>
      <w:tr w:rsidR="00AF7F47" w:rsidRPr="00704363" w14:paraId="56A7B453" w14:textId="77777777" w:rsidTr="00CC3A07">
        <w:trPr>
          <w:cnfStyle w:val="100000000000" w:firstRow="1" w:lastRow="0" w:firstColumn="0" w:lastColumn="0" w:oddVBand="0" w:evenVBand="0" w:oddHBand="0" w:evenHBand="0" w:firstRowFirstColumn="0" w:firstRowLastColumn="0" w:lastRowFirstColumn="0" w:lastRowLastColumn="0"/>
          <w:cantSplit/>
          <w:trHeight w:val="583"/>
          <w:tblHeader/>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single" w:sz="8" w:space="0" w:color="AEC87A"/>
            </w:tcBorders>
          </w:tcPr>
          <w:p w14:paraId="2E3CF279" w14:textId="77777777" w:rsidR="00636DF6" w:rsidRPr="00704363" w:rsidRDefault="00636DF6" w:rsidP="00373455">
            <w:pPr>
              <w:rPr>
                <w:rFonts w:cs="Arial"/>
                <w:color w:val="32A03F"/>
                <w:sz w:val="28"/>
                <w:szCs w:val="28"/>
              </w:rPr>
            </w:pPr>
            <w:r w:rsidRPr="00704363">
              <w:rPr>
                <w:rFonts w:cs="Arial"/>
              </w:rPr>
              <w:t>Term</w:t>
            </w:r>
          </w:p>
        </w:tc>
        <w:tc>
          <w:tcPr>
            <w:tcW w:w="2328" w:type="dxa"/>
            <w:tcBorders>
              <w:left w:val="single" w:sz="8" w:space="0" w:color="AEC87A"/>
              <w:bottom w:val="none" w:sz="0" w:space="0" w:color="auto"/>
              <w:right w:val="single" w:sz="8" w:space="0" w:color="AEC87A"/>
            </w:tcBorders>
          </w:tcPr>
          <w:p w14:paraId="732EDEC0" w14:textId="77777777" w:rsidR="00636DF6" w:rsidRPr="00704363" w:rsidRDefault="00636DF6" w:rsidP="00373455">
            <w:pPr>
              <w:cnfStyle w:val="100000000000" w:firstRow="1" w:lastRow="0" w:firstColumn="0" w:lastColumn="0" w:oddVBand="0" w:evenVBand="0" w:oddHBand="0" w:evenHBand="0" w:firstRowFirstColumn="0" w:firstRowLastColumn="0" w:lastRowFirstColumn="0" w:lastRowLastColumn="0"/>
              <w:rPr>
                <w:rFonts w:cs="Arial"/>
              </w:rPr>
            </w:pPr>
            <w:r w:rsidRPr="00704363">
              <w:rPr>
                <w:rFonts w:cs="Arial"/>
              </w:rPr>
              <w:t>Acronym Explanation</w:t>
            </w:r>
          </w:p>
        </w:tc>
        <w:tc>
          <w:tcPr>
            <w:tcW w:w="4966" w:type="dxa"/>
            <w:tcBorders>
              <w:left w:val="single" w:sz="8" w:space="0" w:color="AEC87A"/>
              <w:bottom w:val="none" w:sz="0" w:space="0" w:color="auto"/>
              <w:right w:val="none" w:sz="0" w:space="0" w:color="auto"/>
            </w:tcBorders>
          </w:tcPr>
          <w:p w14:paraId="682460F0" w14:textId="77777777" w:rsidR="00636DF6" w:rsidRPr="00704363" w:rsidRDefault="00636DF6" w:rsidP="00373455">
            <w:pPr>
              <w:cnfStyle w:val="100000000000" w:firstRow="1" w:lastRow="0" w:firstColumn="0" w:lastColumn="0" w:oddVBand="0" w:evenVBand="0" w:oddHBand="0" w:evenHBand="0" w:firstRowFirstColumn="0" w:firstRowLastColumn="0" w:lastRowFirstColumn="0" w:lastRowLastColumn="0"/>
              <w:rPr>
                <w:rFonts w:cs="Arial"/>
              </w:rPr>
            </w:pPr>
            <w:r w:rsidRPr="00704363">
              <w:rPr>
                <w:rFonts w:cs="Arial"/>
              </w:rPr>
              <w:t>Definition</w:t>
            </w:r>
          </w:p>
        </w:tc>
      </w:tr>
      <w:tr w:rsidR="00AF7F47" w:rsidRPr="00704363" w14:paraId="477D8A85"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7ABDA585" w14:textId="77777777" w:rsidR="0063336D" w:rsidRPr="00704363" w:rsidRDefault="0063336D" w:rsidP="00373455">
            <w:pPr>
              <w:rPr>
                <w:rFonts w:cs="Arial"/>
                <w:color w:val="32A03F"/>
                <w:sz w:val="28"/>
                <w:szCs w:val="28"/>
              </w:rPr>
            </w:pPr>
            <w:r>
              <w:rPr>
                <w:rFonts w:cs="Arial"/>
                <w:color w:val="32A03F"/>
                <w:sz w:val="28"/>
                <w:szCs w:val="28"/>
              </w:rPr>
              <w:t>ANSI</w:t>
            </w:r>
          </w:p>
        </w:tc>
        <w:tc>
          <w:tcPr>
            <w:tcW w:w="2328" w:type="dxa"/>
            <w:tcBorders>
              <w:left w:val="none" w:sz="0" w:space="0" w:color="auto"/>
              <w:right w:val="none" w:sz="0" w:space="0" w:color="auto"/>
            </w:tcBorders>
          </w:tcPr>
          <w:p w14:paraId="5883E98F" w14:textId="77777777" w:rsidR="0063336D" w:rsidRPr="00704363" w:rsidRDefault="0063336D" w:rsidP="00373455">
            <w:pPr>
              <w:cnfStyle w:val="000000100000" w:firstRow="0" w:lastRow="0" w:firstColumn="0" w:lastColumn="0" w:oddVBand="0" w:evenVBand="0" w:oddHBand="1" w:evenHBand="0" w:firstRowFirstColumn="0" w:firstRowLastColumn="0" w:lastRowFirstColumn="0" w:lastRowLastColumn="0"/>
              <w:rPr>
                <w:rFonts w:cs="Arial"/>
              </w:rPr>
            </w:pPr>
            <w:r>
              <w:rPr>
                <w:rFonts w:cs="Arial"/>
              </w:rPr>
              <w:t>American National Standards Institute</w:t>
            </w:r>
          </w:p>
        </w:tc>
        <w:tc>
          <w:tcPr>
            <w:tcW w:w="4966" w:type="dxa"/>
            <w:tcBorders>
              <w:left w:val="none" w:sz="0" w:space="0" w:color="auto"/>
            </w:tcBorders>
          </w:tcPr>
          <w:p w14:paraId="57A3F1BB" w14:textId="77777777" w:rsidR="0063336D" w:rsidRPr="00704363" w:rsidRDefault="0063336D" w:rsidP="00373455">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Promotes </w:t>
            </w:r>
            <w:r w:rsidR="00A412B8">
              <w:rPr>
                <w:rFonts w:cs="Arial"/>
              </w:rPr>
              <w:t xml:space="preserve">United States </w:t>
            </w:r>
            <w:r>
              <w:rPr>
                <w:rFonts w:cs="Arial"/>
              </w:rPr>
              <w:t>voluntary consensus and conformity to standards and systems across and within various industries and sectors of the economy</w:t>
            </w:r>
          </w:p>
        </w:tc>
      </w:tr>
      <w:tr w:rsidR="00AF7F47" w:rsidRPr="00704363" w14:paraId="47ABC3D6"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637E643" w14:textId="77777777" w:rsidR="001F525D" w:rsidRPr="00704363" w:rsidRDefault="001F525D" w:rsidP="00373455">
            <w:pPr>
              <w:rPr>
                <w:rFonts w:cs="Arial"/>
                <w:color w:val="32A03F"/>
                <w:sz w:val="28"/>
                <w:szCs w:val="28"/>
              </w:rPr>
            </w:pPr>
            <w:r>
              <w:rPr>
                <w:rFonts w:cs="Arial"/>
                <w:color w:val="32A03F"/>
                <w:sz w:val="28"/>
                <w:szCs w:val="28"/>
              </w:rPr>
              <w:t>API</w:t>
            </w:r>
          </w:p>
        </w:tc>
        <w:tc>
          <w:tcPr>
            <w:tcW w:w="2328" w:type="dxa"/>
            <w:tcBorders>
              <w:left w:val="none" w:sz="0" w:space="0" w:color="auto"/>
              <w:right w:val="none" w:sz="0" w:space="0" w:color="auto"/>
            </w:tcBorders>
          </w:tcPr>
          <w:p w14:paraId="198958EE" w14:textId="77777777" w:rsidR="001F525D" w:rsidRPr="00704363" w:rsidRDefault="001F525D" w:rsidP="00373455">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Application </w:t>
            </w:r>
            <w:r w:rsidR="00117035">
              <w:rPr>
                <w:rFonts w:cs="Arial"/>
              </w:rPr>
              <w:t>Program</w:t>
            </w:r>
            <w:r>
              <w:rPr>
                <w:rFonts w:cs="Arial"/>
              </w:rPr>
              <w:t xml:space="preserve"> Interface</w:t>
            </w:r>
          </w:p>
        </w:tc>
        <w:tc>
          <w:tcPr>
            <w:tcW w:w="4966" w:type="dxa"/>
            <w:tcBorders>
              <w:left w:val="none" w:sz="0" w:space="0" w:color="auto"/>
            </w:tcBorders>
          </w:tcPr>
          <w:p w14:paraId="45256BF7" w14:textId="77777777" w:rsidR="001F525D" w:rsidRPr="00704363" w:rsidRDefault="001F525D" w:rsidP="001F525D">
            <w:pPr>
              <w:cnfStyle w:val="000000010000" w:firstRow="0" w:lastRow="0" w:firstColumn="0" w:lastColumn="0" w:oddVBand="0" w:evenVBand="0" w:oddHBand="0" w:evenHBand="1" w:firstRowFirstColumn="0" w:firstRowLastColumn="0" w:lastRowFirstColumn="0" w:lastRowLastColumn="0"/>
              <w:rPr>
                <w:rFonts w:cs="Arial"/>
              </w:rPr>
            </w:pPr>
            <w:r>
              <w:rPr>
                <w:rFonts w:cs="Arial"/>
              </w:rPr>
              <w:t>S</w:t>
            </w:r>
            <w:r w:rsidRPr="001F525D">
              <w:rPr>
                <w:rFonts w:cs="Arial"/>
              </w:rPr>
              <w:t>et of routines, protocols, and tools for building software applications</w:t>
            </w:r>
            <w:r>
              <w:rPr>
                <w:rFonts w:cs="Arial"/>
              </w:rPr>
              <w:t xml:space="preserve"> that specify</w:t>
            </w:r>
            <w:r w:rsidRPr="001F525D">
              <w:rPr>
                <w:rFonts w:cs="Arial"/>
              </w:rPr>
              <w:t xml:space="preserve"> how software components should interact</w:t>
            </w:r>
            <w:r>
              <w:rPr>
                <w:rFonts w:cs="Arial"/>
              </w:rPr>
              <w:t>.</w:t>
            </w:r>
          </w:p>
        </w:tc>
      </w:tr>
      <w:tr w:rsidR="00AF7F47" w:rsidRPr="00704363" w14:paraId="01D01A19"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2384D22B" w14:textId="77777777" w:rsidR="00EC7622" w:rsidRPr="00704363" w:rsidRDefault="00EC7622" w:rsidP="00373455">
            <w:pPr>
              <w:rPr>
                <w:rFonts w:cs="Arial"/>
                <w:color w:val="32A03F"/>
                <w:sz w:val="28"/>
                <w:szCs w:val="28"/>
              </w:rPr>
            </w:pPr>
            <w:r w:rsidRPr="00704363">
              <w:rPr>
                <w:rFonts w:cs="Arial"/>
                <w:color w:val="32A03F"/>
                <w:sz w:val="28"/>
                <w:szCs w:val="28"/>
              </w:rPr>
              <w:t>Applicant</w:t>
            </w:r>
          </w:p>
          <w:p w14:paraId="397F84E7" w14:textId="77777777" w:rsidR="00EC7622" w:rsidRPr="00704363" w:rsidRDefault="00EC7622" w:rsidP="00373455">
            <w:pPr>
              <w:rPr>
                <w:rFonts w:cs="Arial"/>
                <w:color w:val="32A03F"/>
                <w:sz w:val="28"/>
                <w:szCs w:val="28"/>
              </w:rPr>
            </w:pPr>
          </w:p>
        </w:tc>
        <w:tc>
          <w:tcPr>
            <w:tcW w:w="2328" w:type="dxa"/>
            <w:tcBorders>
              <w:left w:val="none" w:sz="0" w:space="0" w:color="auto"/>
              <w:right w:val="none" w:sz="0" w:space="0" w:color="auto"/>
            </w:tcBorders>
          </w:tcPr>
          <w:p w14:paraId="6C1A5E1E" w14:textId="77777777" w:rsidR="00EC7622" w:rsidRPr="00704363" w:rsidRDefault="00EC7622" w:rsidP="00373455">
            <w:pPr>
              <w:cnfStyle w:val="000000100000" w:firstRow="0" w:lastRow="0" w:firstColumn="0" w:lastColumn="0" w:oddVBand="0" w:evenVBand="0" w:oddHBand="1" w:evenHBand="0" w:firstRowFirstColumn="0" w:firstRowLastColumn="0" w:lastRowFirstColumn="0" w:lastRowLastColumn="0"/>
              <w:rPr>
                <w:rFonts w:cs="Arial"/>
              </w:rPr>
            </w:pPr>
          </w:p>
        </w:tc>
        <w:tc>
          <w:tcPr>
            <w:tcW w:w="4966" w:type="dxa"/>
            <w:tcBorders>
              <w:left w:val="none" w:sz="0" w:space="0" w:color="auto"/>
            </w:tcBorders>
          </w:tcPr>
          <w:p w14:paraId="4A999AAF" w14:textId="77777777" w:rsidR="00EC7622" w:rsidRPr="00704363" w:rsidRDefault="00373455" w:rsidP="00E16BA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 xml:space="preserve">Entity proposing to volunteer </w:t>
            </w:r>
            <w:r w:rsidR="00EC6339" w:rsidRPr="00704363">
              <w:rPr>
                <w:rFonts w:cs="Arial"/>
              </w:rPr>
              <w:t xml:space="preserve">its website </w:t>
            </w:r>
            <w:r w:rsidRPr="00704363">
              <w:rPr>
                <w:rFonts w:cs="Arial"/>
              </w:rPr>
              <w:t xml:space="preserve">for </w:t>
            </w:r>
            <w:r w:rsidR="007807A2">
              <w:rPr>
                <w:rFonts w:cs="Arial"/>
              </w:rPr>
              <w:t xml:space="preserve">the </w:t>
            </w:r>
            <w:r w:rsidR="00EC6339" w:rsidRPr="00704363">
              <w:rPr>
                <w:rFonts w:cs="Arial"/>
              </w:rPr>
              <w:t xml:space="preserve">EBT </w:t>
            </w:r>
            <w:r w:rsidR="007807A2">
              <w:rPr>
                <w:rFonts w:cs="Arial"/>
              </w:rPr>
              <w:t>Online P</w:t>
            </w:r>
            <w:r w:rsidR="00E16BA5">
              <w:rPr>
                <w:rFonts w:cs="Arial"/>
              </w:rPr>
              <w:t>urchasing</w:t>
            </w:r>
            <w:r w:rsidR="00E16BA5" w:rsidRPr="00704363">
              <w:rPr>
                <w:rFonts w:cs="Arial"/>
              </w:rPr>
              <w:t xml:space="preserve"> </w:t>
            </w:r>
            <w:r w:rsidR="007807A2">
              <w:rPr>
                <w:rFonts w:cs="Arial"/>
              </w:rPr>
              <w:t>P</w:t>
            </w:r>
            <w:r w:rsidRPr="00704363">
              <w:rPr>
                <w:rFonts w:cs="Arial"/>
              </w:rPr>
              <w:t>ilot by submitting a formal response to this solicitation</w:t>
            </w:r>
          </w:p>
        </w:tc>
      </w:tr>
      <w:tr w:rsidR="00AF7F47" w:rsidRPr="00704363" w14:paraId="48710A60"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2785E17D" w14:textId="59FEE6D1" w:rsidR="005301AA" w:rsidRPr="00704363" w:rsidRDefault="005301AA" w:rsidP="00373455">
            <w:pPr>
              <w:rPr>
                <w:rFonts w:cs="Arial"/>
                <w:color w:val="32A03F"/>
                <w:sz w:val="28"/>
                <w:szCs w:val="28"/>
              </w:rPr>
            </w:pPr>
            <w:r w:rsidRPr="00704363">
              <w:rPr>
                <w:rFonts w:cs="Arial"/>
                <w:color w:val="32A03F"/>
                <w:sz w:val="28"/>
                <w:szCs w:val="28"/>
              </w:rPr>
              <w:t>BIN</w:t>
            </w:r>
            <w:r w:rsidR="00DF6214">
              <w:rPr>
                <w:rFonts w:cs="Arial"/>
                <w:color w:val="32A03F"/>
                <w:sz w:val="28"/>
                <w:szCs w:val="28"/>
              </w:rPr>
              <w:t xml:space="preserve"> (also known as IIN)</w:t>
            </w:r>
          </w:p>
        </w:tc>
        <w:tc>
          <w:tcPr>
            <w:tcW w:w="2328" w:type="dxa"/>
            <w:tcBorders>
              <w:left w:val="none" w:sz="0" w:space="0" w:color="auto"/>
              <w:right w:val="none" w:sz="0" w:space="0" w:color="auto"/>
            </w:tcBorders>
          </w:tcPr>
          <w:p w14:paraId="562838ED" w14:textId="3911F22E" w:rsidR="005301AA" w:rsidRPr="00704363" w:rsidRDefault="005301AA"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Bank Identification Number</w:t>
            </w:r>
            <w:r w:rsidR="00DF6214">
              <w:rPr>
                <w:rFonts w:cs="Arial"/>
              </w:rPr>
              <w:t xml:space="preserve"> </w:t>
            </w:r>
            <w:r w:rsidR="0003408C">
              <w:rPr>
                <w:rFonts w:cs="Arial"/>
              </w:rPr>
              <w:t>(Issuer Identification Number)</w:t>
            </w:r>
          </w:p>
        </w:tc>
        <w:tc>
          <w:tcPr>
            <w:tcW w:w="4966" w:type="dxa"/>
            <w:tcBorders>
              <w:left w:val="none" w:sz="0" w:space="0" w:color="auto"/>
            </w:tcBorders>
          </w:tcPr>
          <w:p w14:paraId="601CB5A3" w14:textId="4ECDE3F5" w:rsidR="005301AA" w:rsidRPr="00704363" w:rsidRDefault="005301AA"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First six digits of the PAN</w:t>
            </w:r>
            <w:r w:rsidR="003B75FF" w:rsidRPr="00704363">
              <w:rPr>
                <w:rFonts w:cs="Arial"/>
              </w:rPr>
              <w:t xml:space="preserve"> which are used to identify the card issuer and route transactions for authorization</w:t>
            </w:r>
          </w:p>
        </w:tc>
      </w:tr>
      <w:tr w:rsidR="00AF7F47" w:rsidRPr="00704363" w14:paraId="65139890"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3A7EEC0" w14:textId="175C1DA8" w:rsidR="00F178B4" w:rsidRPr="00704363" w:rsidRDefault="00EC0F2A" w:rsidP="00DF6214">
            <w:pPr>
              <w:rPr>
                <w:rFonts w:cs="Arial"/>
                <w:color w:val="32A03F"/>
                <w:sz w:val="28"/>
                <w:szCs w:val="28"/>
              </w:rPr>
            </w:pPr>
            <w:r>
              <w:rPr>
                <w:rFonts w:cs="Arial"/>
                <w:color w:val="32A03F"/>
                <w:sz w:val="28"/>
                <w:szCs w:val="28"/>
              </w:rPr>
              <w:t>C</w:t>
            </w:r>
            <w:r w:rsidR="00DF6214">
              <w:rPr>
                <w:rFonts w:cs="Arial"/>
                <w:color w:val="32A03F"/>
                <w:sz w:val="28"/>
                <w:szCs w:val="28"/>
              </w:rPr>
              <w:t>VV (also known as CVN, CVC)</w:t>
            </w:r>
          </w:p>
        </w:tc>
        <w:tc>
          <w:tcPr>
            <w:tcW w:w="2328" w:type="dxa"/>
            <w:tcBorders>
              <w:left w:val="none" w:sz="0" w:space="0" w:color="auto"/>
              <w:right w:val="none" w:sz="0" w:space="0" w:color="auto"/>
            </w:tcBorders>
          </w:tcPr>
          <w:p w14:paraId="4C7F087A" w14:textId="64A16E2C" w:rsidR="00F178B4" w:rsidRPr="00704363" w:rsidRDefault="00EC0F2A" w:rsidP="0003408C">
            <w:pPr>
              <w:cnfStyle w:val="000000100000" w:firstRow="0" w:lastRow="0" w:firstColumn="0" w:lastColumn="0" w:oddVBand="0" w:evenVBand="0" w:oddHBand="1" w:evenHBand="0" w:firstRowFirstColumn="0" w:firstRowLastColumn="0" w:lastRowFirstColumn="0" w:lastRowLastColumn="0"/>
              <w:rPr>
                <w:rFonts w:cs="Arial"/>
              </w:rPr>
            </w:pPr>
            <w:r>
              <w:rPr>
                <w:rFonts w:cs="Arial"/>
              </w:rPr>
              <w:t>C</w:t>
            </w:r>
            <w:r w:rsidR="00DF6214">
              <w:rPr>
                <w:rFonts w:cs="Arial"/>
              </w:rPr>
              <w:t>ard Verification Value</w:t>
            </w:r>
            <w:r w:rsidR="0003408C">
              <w:rPr>
                <w:rFonts w:cs="Arial"/>
              </w:rPr>
              <w:t xml:space="preserve"> (Card Verification Number, Card Verification Code)</w:t>
            </w:r>
          </w:p>
        </w:tc>
        <w:tc>
          <w:tcPr>
            <w:tcW w:w="4966" w:type="dxa"/>
            <w:tcBorders>
              <w:left w:val="none" w:sz="0" w:space="0" w:color="auto"/>
            </w:tcBorders>
          </w:tcPr>
          <w:p w14:paraId="40750A29" w14:textId="200C6EA5" w:rsidR="00F178B4" w:rsidRPr="00704363" w:rsidRDefault="00EC0F2A" w:rsidP="0003408C">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 3- or 4-digit code </w:t>
            </w:r>
            <w:r w:rsidR="00E16BA5">
              <w:rPr>
                <w:rFonts w:cs="Arial"/>
              </w:rPr>
              <w:t>recorded on the back of a commercial cred</w:t>
            </w:r>
            <w:r w:rsidR="009B35F2">
              <w:rPr>
                <w:rFonts w:cs="Arial"/>
              </w:rPr>
              <w:t>i</w:t>
            </w:r>
            <w:r w:rsidR="00E16BA5">
              <w:rPr>
                <w:rFonts w:cs="Arial"/>
              </w:rPr>
              <w:t>t</w:t>
            </w:r>
            <w:r w:rsidR="009B35F2">
              <w:rPr>
                <w:rFonts w:cs="Arial"/>
              </w:rPr>
              <w:t xml:space="preserve">/debit card </w:t>
            </w:r>
            <w:r>
              <w:rPr>
                <w:rFonts w:cs="Arial"/>
              </w:rPr>
              <w:t xml:space="preserve">which allows a retailer to verify that the person making a purchase is actually in possession of the card.  The code is </w:t>
            </w:r>
            <w:r w:rsidR="006B0494">
              <w:rPr>
                <w:rFonts w:cs="Arial"/>
              </w:rPr>
              <w:t xml:space="preserve">not embossed </w:t>
            </w:r>
            <w:r w:rsidR="008C1A04">
              <w:rPr>
                <w:rFonts w:cs="Arial"/>
              </w:rPr>
              <w:t xml:space="preserve">on the card </w:t>
            </w:r>
            <w:r w:rsidR="006B0494">
              <w:rPr>
                <w:rFonts w:cs="Arial"/>
              </w:rPr>
              <w:t>or</w:t>
            </w:r>
            <w:r>
              <w:rPr>
                <w:rFonts w:cs="Arial"/>
              </w:rPr>
              <w:t xml:space="preserve"> included in the magnetic stripe.  For </w:t>
            </w:r>
            <w:r w:rsidR="008B7CB6">
              <w:rPr>
                <w:rFonts w:cs="Arial"/>
              </w:rPr>
              <w:t>online</w:t>
            </w:r>
            <w:r>
              <w:rPr>
                <w:rFonts w:cs="Arial"/>
              </w:rPr>
              <w:t xml:space="preserve"> transactions, this code is </w:t>
            </w:r>
            <w:r w:rsidR="0003408C">
              <w:rPr>
                <w:rFonts w:cs="Arial"/>
              </w:rPr>
              <w:t xml:space="preserve">sometimes </w:t>
            </w:r>
            <w:r>
              <w:rPr>
                <w:rFonts w:cs="Arial"/>
              </w:rPr>
              <w:t>referred to as CVV2 or CVN2.</w:t>
            </w:r>
          </w:p>
        </w:tc>
      </w:tr>
      <w:tr w:rsidR="00AF7F47" w:rsidRPr="00704363" w14:paraId="4E0A78F6"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BD0CC11" w14:textId="77777777" w:rsidR="00924EDF" w:rsidRPr="00704363" w:rsidRDefault="00924EDF" w:rsidP="00373455">
            <w:pPr>
              <w:rPr>
                <w:rFonts w:cs="Arial"/>
                <w:color w:val="32A03F"/>
                <w:sz w:val="28"/>
                <w:szCs w:val="28"/>
              </w:rPr>
            </w:pPr>
            <w:r w:rsidRPr="00704363">
              <w:rPr>
                <w:rFonts w:cs="Arial"/>
                <w:color w:val="32A03F"/>
                <w:sz w:val="28"/>
                <w:szCs w:val="28"/>
              </w:rPr>
              <w:t>DES</w:t>
            </w:r>
          </w:p>
        </w:tc>
        <w:tc>
          <w:tcPr>
            <w:tcW w:w="2328" w:type="dxa"/>
            <w:tcBorders>
              <w:left w:val="none" w:sz="0" w:space="0" w:color="auto"/>
              <w:right w:val="none" w:sz="0" w:space="0" w:color="auto"/>
            </w:tcBorders>
          </w:tcPr>
          <w:p w14:paraId="54317666" w14:textId="77777777" w:rsidR="00924EDF" w:rsidRPr="00704363" w:rsidRDefault="00D44099"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Data Encryption Standard</w:t>
            </w:r>
          </w:p>
        </w:tc>
        <w:tc>
          <w:tcPr>
            <w:tcW w:w="4966" w:type="dxa"/>
            <w:tcBorders>
              <w:left w:val="none" w:sz="0" w:space="0" w:color="auto"/>
            </w:tcBorders>
          </w:tcPr>
          <w:p w14:paraId="0898192D" w14:textId="77777777" w:rsidR="00924EDF" w:rsidRPr="00704363" w:rsidRDefault="00D44099" w:rsidP="00D44099">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 xml:space="preserve">PIN encryption method required by FNS regulations and the </w:t>
            </w:r>
            <w:r w:rsidR="008C1A04">
              <w:rPr>
                <w:rFonts w:cs="Arial"/>
              </w:rPr>
              <w:t xml:space="preserve">EBT </w:t>
            </w:r>
            <w:r w:rsidRPr="00704363">
              <w:rPr>
                <w:rFonts w:cs="Arial"/>
              </w:rPr>
              <w:t>payment industry – current standard is DES3</w:t>
            </w:r>
          </w:p>
        </w:tc>
      </w:tr>
      <w:tr w:rsidR="00AF7F47" w:rsidRPr="00704363" w14:paraId="54CFB9B3"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2CF5641" w14:textId="77777777" w:rsidR="00286F83" w:rsidRPr="00704363" w:rsidRDefault="001427C8" w:rsidP="00373455">
            <w:pPr>
              <w:rPr>
                <w:rFonts w:cs="Arial"/>
                <w:color w:val="32A03F"/>
                <w:sz w:val="28"/>
                <w:szCs w:val="28"/>
              </w:rPr>
            </w:pPr>
            <w:r w:rsidRPr="00704363">
              <w:rPr>
                <w:rFonts w:cs="Arial"/>
                <w:color w:val="32A03F"/>
                <w:sz w:val="28"/>
                <w:szCs w:val="28"/>
              </w:rPr>
              <w:t>Eligible Food</w:t>
            </w:r>
          </w:p>
        </w:tc>
        <w:tc>
          <w:tcPr>
            <w:tcW w:w="2328" w:type="dxa"/>
            <w:tcBorders>
              <w:left w:val="none" w:sz="0" w:space="0" w:color="auto"/>
              <w:right w:val="none" w:sz="0" w:space="0" w:color="auto"/>
            </w:tcBorders>
          </w:tcPr>
          <w:p w14:paraId="672CA9C4" w14:textId="77777777" w:rsidR="00286F83" w:rsidRPr="00704363" w:rsidRDefault="00286F83" w:rsidP="00373455">
            <w:pPr>
              <w:cnfStyle w:val="000000100000" w:firstRow="0" w:lastRow="0" w:firstColumn="0" w:lastColumn="0" w:oddVBand="0" w:evenVBand="0" w:oddHBand="1" w:evenHBand="0" w:firstRowFirstColumn="0" w:firstRowLastColumn="0" w:lastRowFirstColumn="0" w:lastRowLastColumn="0"/>
              <w:rPr>
                <w:rFonts w:cs="Arial"/>
              </w:rPr>
            </w:pPr>
          </w:p>
        </w:tc>
        <w:tc>
          <w:tcPr>
            <w:tcW w:w="4966" w:type="dxa"/>
            <w:tcBorders>
              <w:left w:val="none" w:sz="0" w:space="0" w:color="auto"/>
            </w:tcBorders>
          </w:tcPr>
          <w:p w14:paraId="3779C036" w14:textId="70AD7C97" w:rsidR="00286F83" w:rsidRPr="00704363" w:rsidRDefault="00DE2B37" w:rsidP="00DE2B37">
            <w:pPr>
              <w:cnfStyle w:val="000000100000" w:firstRow="0" w:lastRow="0" w:firstColumn="0" w:lastColumn="0" w:oddVBand="0" w:evenVBand="0" w:oddHBand="1" w:evenHBand="0" w:firstRowFirstColumn="0" w:firstRowLastColumn="0" w:lastRowFirstColumn="0" w:lastRowLastColumn="0"/>
              <w:rPr>
                <w:rFonts w:cs="Arial"/>
              </w:rPr>
            </w:pPr>
            <w:r>
              <w:rPr>
                <w:rFonts w:cs="Arial"/>
              </w:rPr>
              <w:t>Defined by the Food and Nutrition Act of 2008 as a</w:t>
            </w:r>
            <w:r w:rsidRPr="00DE2B37">
              <w:rPr>
                <w:rFonts w:cs="Arial"/>
              </w:rPr>
              <w:t>ny food or food product for home consumption and also includes seeds and plants which produce food for consu</w:t>
            </w:r>
            <w:r>
              <w:rPr>
                <w:rFonts w:cs="Arial"/>
              </w:rPr>
              <w:t xml:space="preserve">mption.  The </w:t>
            </w:r>
            <w:r w:rsidRPr="00DE2B37">
              <w:rPr>
                <w:rFonts w:cs="Arial"/>
              </w:rPr>
              <w:t>Act prohibits the following items from being purchased with SNAP benefits:  alcoholic beverages, tobacco products, hot food, and any food sold for on-premises consumption.</w:t>
            </w:r>
            <w:r w:rsidR="00253815">
              <w:rPr>
                <w:rFonts w:cs="Arial"/>
              </w:rPr>
              <w:t xml:space="preserve">  Additional </w:t>
            </w:r>
            <w:r w:rsidR="00117035">
              <w:rPr>
                <w:rFonts w:cs="Arial"/>
              </w:rPr>
              <w:t>information</w:t>
            </w:r>
            <w:r w:rsidR="00253815">
              <w:rPr>
                <w:rFonts w:cs="Arial"/>
              </w:rPr>
              <w:t xml:space="preserve"> can be found at </w:t>
            </w:r>
            <w:hyperlink r:id="rId13" w:history="1">
              <w:r w:rsidR="00253815" w:rsidRPr="0003408C">
                <w:rPr>
                  <w:rStyle w:val="Hyperlink"/>
                  <w:rFonts w:cs="Arial"/>
                </w:rPr>
                <w:t>http://www.fns.usda.gov/snap/eligible-food-items</w:t>
              </w:r>
            </w:hyperlink>
            <w:r w:rsidR="00253815">
              <w:rPr>
                <w:rFonts w:cs="Arial"/>
              </w:rPr>
              <w:t>.</w:t>
            </w:r>
          </w:p>
        </w:tc>
      </w:tr>
      <w:tr w:rsidR="00AF7F47" w:rsidRPr="00704363" w14:paraId="566BEA1A"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4013D8F3" w14:textId="77777777" w:rsidR="00EC7622" w:rsidRPr="00704363" w:rsidRDefault="00EC7622" w:rsidP="00373455">
            <w:pPr>
              <w:rPr>
                <w:rFonts w:cs="Arial"/>
                <w:color w:val="32A03F"/>
                <w:sz w:val="28"/>
                <w:szCs w:val="28"/>
              </w:rPr>
            </w:pPr>
            <w:r w:rsidRPr="00704363">
              <w:rPr>
                <w:rFonts w:cs="Arial"/>
                <w:color w:val="32A03F"/>
                <w:sz w:val="28"/>
                <w:szCs w:val="28"/>
              </w:rPr>
              <w:t>EBT</w:t>
            </w:r>
          </w:p>
          <w:p w14:paraId="5476C2B6" w14:textId="77777777" w:rsidR="00EC7622" w:rsidRPr="00704363" w:rsidRDefault="00EC7622" w:rsidP="00373455">
            <w:pPr>
              <w:rPr>
                <w:rFonts w:cs="Arial"/>
                <w:color w:val="32A03F"/>
                <w:sz w:val="28"/>
                <w:szCs w:val="28"/>
              </w:rPr>
            </w:pPr>
          </w:p>
        </w:tc>
        <w:tc>
          <w:tcPr>
            <w:tcW w:w="2328" w:type="dxa"/>
            <w:tcBorders>
              <w:left w:val="none" w:sz="0" w:space="0" w:color="auto"/>
              <w:right w:val="none" w:sz="0" w:space="0" w:color="auto"/>
            </w:tcBorders>
          </w:tcPr>
          <w:p w14:paraId="6B189130" w14:textId="77777777" w:rsidR="00EC7622" w:rsidRPr="00704363" w:rsidRDefault="00D0089F"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Electronic Benefits Transfer</w:t>
            </w:r>
          </w:p>
        </w:tc>
        <w:tc>
          <w:tcPr>
            <w:tcW w:w="4966" w:type="dxa"/>
            <w:tcBorders>
              <w:left w:val="none" w:sz="0" w:space="0" w:color="auto"/>
            </w:tcBorders>
          </w:tcPr>
          <w:p w14:paraId="2886CCCF" w14:textId="77777777" w:rsidR="00EC7622" w:rsidRPr="00704363" w:rsidRDefault="006F6539"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 xml:space="preserve">Debit card system </w:t>
            </w:r>
            <w:r w:rsidR="00634E28" w:rsidRPr="00704363">
              <w:rPr>
                <w:rFonts w:cs="Arial"/>
              </w:rPr>
              <w:t>for government cash and food assistance benefits</w:t>
            </w:r>
          </w:p>
        </w:tc>
      </w:tr>
      <w:tr w:rsidR="00AF7F47" w:rsidRPr="00704363" w14:paraId="1CBF2679"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500DD89" w14:textId="77777777" w:rsidR="00107E93" w:rsidRPr="00704363" w:rsidRDefault="00107E93" w:rsidP="00373455">
            <w:pPr>
              <w:rPr>
                <w:rFonts w:cs="Arial"/>
                <w:color w:val="32A03F"/>
                <w:sz w:val="28"/>
                <w:szCs w:val="28"/>
              </w:rPr>
            </w:pPr>
            <w:r w:rsidRPr="00704363">
              <w:rPr>
                <w:rFonts w:cs="Arial"/>
                <w:color w:val="32A03F"/>
                <w:sz w:val="28"/>
                <w:szCs w:val="28"/>
              </w:rPr>
              <w:lastRenderedPageBreak/>
              <w:t>EBT Processor</w:t>
            </w:r>
          </w:p>
        </w:tc>
        <w:tc>
          <w:tcPr>
            <w:tcW w:w="2328" w:type="dxa"/>
            <w:tcBorders>
              <w:left w:val="none" w:sz="0" w:space="0" w:color="auto"/>
              <w:right w:val="none" w:sz="0" w:space="0" w:color="auto"/>
            </w:tcBorders>
          </w:tcPr>
          <w:p w14:paraId="0D3F8E70" w14:textId="77777777" w:rsidR="00107E93" w:rsidRPr="00704363" w:rsidRDefault="00107E93" w:rsidP="00373455">
            <w:pPr>
              <w:cnfStyle w:val="000000100000" w:firstRow="0" w:lastRow="0" w:firstColumn="0" w:lastColumn="0" w:oddVBand="0" w:evenVBand="0" w:oddHBand="1" w:evenHBand="0" w:firstRowFirstColumn="0" w:firstRowLastColumn="0" w:lastRowFirstColumn="0" w:lastRowLastColumn="0"/>
              <w:rPr>
                <w:rFonts w:cs="Arial"/>
              </w:rPr>
            </w:pPr>
          </w:p>
        </w:tc>
        <w:tc>
          <w:tcPr>
            <w:tcW w:w="4966" w:type="dxa"/>
            <w:tcBorders>
              <w:left w:val="none" w:sz="0" w:space="0" w:color="auto"/>
            </w:tcBorders>
          </w:tcPr>
          <w:p w14:paraId="5A4824F8" w14:textId="110D51D4" w:rsidR="00107E93" w:rsidRPr="00704363" w:rsidRDefault="00107E93" w:rsidP="00DE2B37">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 xml:space="preserve">Company contracted by </w:t>
            </w:r>
            <w:r w:rsidR="0003408C">
              <w:rPr>
                <w:rFonts w:cs="Arial"/>
              </w:rPr>
              <w:t xml:space="preserve">a </w:t>
            </w:r>
            <w:r w:rsidRPr="00704363">
              <w:rPr>
                <w:rFonts w:cs="Arial"/>
              </w:rPr>
              <w:t xml:space="preserve">State agency to run a turnkey transaction processing system for EBT </w:t>
            </w:r>
          </w:p>
        </w:tc>
      </w:tr>
      <w:tr w:rsidR="00AF7F47" w:rsidRPr="00704363" w14:paraId="5E3E1746"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6C33A468" w14:textId="77777777" w:rsidR="007947CE" w:rsidRPr="00704363" w:rsidRDefault="007947CE" w:rsidP="00373455">
            <w:pPr>
              <w:rPr>
                <w:rFonts w:cs="Arial"/>
                <w:color w:val="32A03F"/>
                <w:sz w:val="28"/>
                <w:szCs w:val="28"/>
              </w:rPr>
            </w:pPr>
            <w:r>
              <w:rPr>
                <w:rFonts w:cs="Arial"/>
                <w:color w:val="32A03F"/>
                <w:sz w:val="28"/>
                <w:szCs w:val="28"/>
              </w:rPr>
              <w:t>Farm Bill</w:t>
            </w:r>
          </w:p>
        </w:tc>
        <w:tc>
          <w:tcPr>
            <w:tcW w:w="2328" w:type="dxa"/>
            <w:tcBorders>
              <w:left w:val="none" w:sz="0" w:space="0" w:color="auto"/>
              <w:right w:val="none" w:sz="0" w:space="0" w:color="auto"/>
            </w:tcBorders>
          </w:tcPr>
          <w:p w14:paraId="14370951" w14:textId="77777777" w:rsidR="007947CE" w:rsidRPr="00704363" w:rsidRDefault="007947CE" w:rsidP="00373455">
            <w:pPr>
              <w:cnfStyle w:val="000000010000" w:firstRow="0" w:lastRow="0" w:firstColumn="0" w:lastColumn="0" w:oddVBand="0" w:evenVBand="0" w:oddHBand="0" w:evenHBand="1" w:firstRowFirstColumn="0" w:firstRowLastColumn="0" w:lastRowFirstColumn="0" w:lastRowLastColumn="0"/>
              <w:rPr>
                <w:rFonts w:cs="Arial"/>
              </w:rPr>
            </w:pPr>
          </w:p>
        </w:tc>
        <w:tc>
          <w:tcPr>
            <w:tcW w:w="4966" w:type="dxa"/>
            <w:tcBorders>
              <w:left w:val="none" w:sz="0" w:space="0" w:color="auto"/>
            </w:tcBorders>
          </w:tcPr>
          <w:p w14:paraId="1E6D32AF" w14:textId="77777777" w:rsidR="007947CE" w:rsidRPr="00704363" w:rsidRDefault="007947CE" w:rsidP="00373455">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Common name for the Agricultural Act of 2014 </w:t>
            </w:r>
            <w:r>
              <w:t>(PL-113-79)</w:t>
            </w:r>
            <w:r>
              <w:rPr>
                <w:rFonts w:cs="Arial"/>
              </w:rPr>
              <w:t>.</w:t>
            </w:r>
          </w:p>
        </w:tc>
      </w:tr>
      <w:tr w:rsidR="00AF7F47" w:rsidRPr="00704363" w14:paraId="06CDA0C3"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F0FBF03" w14:textId="77777777" w:rsidR="00EC7622" w:rsidRPr="00704363" w:rsidRDefault="00EC7622" w:rsidP="00373455">
            <w:pPr>
              <w:rPr>
                <w:rFonts w:cs="Arial"/>
                <w:color w:val="32A03F"/>
                <w:sz w:val="28"/>
                <w:szCs w:val="28"/>
              </w:rPr>
            </w:pPr>
            <w:r w:rsidRPr="00704363">
              <w:rPr>
                <w:rFonts w:cs="Arial"/>
                <w:color w:val="32A03F"/>
                <w:sz w:val="28"/>
                <w:szCs w:val="28"/>
              </w:rPr>
              <w:t>FNS</w:t>
            </w:r>
          </w:p>
          <w:p w14:paraId="6A1F7CC0" w14:textId="77777777" w:rsidR="00EC7622" w:rsidRPr="00704363" w:rsidRDefault="00EC7622" w:rsidP="00373455">
            <w:pPr>
              <w:rPr>
                <w:rFonts w:cs="Arial"/>
                <w:color w:val="32A03F"/>
                <w:sz w:val="28"/>
                <w:szCs w:val="28"/>
              </w:rPr>
            </w:pPr>
          </w:p>
        </w:tc>
        <w:tc>
          <w:tcPr>
            <w:tcW w:w="2328" w:type="dxa"/>
            <w:tcBorders>
              <w:left w:val="none" w:sz="0" w:space="0" w:color="auto"/>
              <w:right w:val="none" w:sz="0" w:space="0" w:color="auto"/>
            </w:tcBorders>
          </w:tcPr>
          <w:p w14:paraId="5501C776" w14:textId="77777777" w:rsidR="00EC7622" w:rsidRPr="00704363" w:rsidRDefault="00D0089F"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Food and Nutrition Service</w:t>
            </w:r>
          </w:p>
        </w:tc>
        <w:tc>
          <w:tcPr>
            <w:tcW w:w="4966" w:type="dxa"/>
            <w:tcBorders>
              <w:left w:val="none" w:sz="0" w:space="0" w:color="auto"/>
            </w:tcBorders>
          </w:tcPr>
          <w:p w14:paraId="404DE16B" w14:textId="77777777" w:rsidR="00EC7622" w:rsidRPr="00704363" w:rsidRDefault="008970D0"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The agency within USDA that administers government food assistance programs</w:t>
            </w:r>
          </w:p>
        </w:tc>
      </w:tr>
      <w:tr w:rsidR="00AF7F47" w:rsidRPr="00704363" w14:paraId="2801B374"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199D18FB" w14:textId="77777777" w:rsidR="006A45E0" w:rsidRPr="00704363" w:rsidRDefault="006A45E0" w:rsidP="00373455">
            <w:pPr>
              <w:rPr>
                <w:rFonts w:cs="Arial"/>
                <w:color w:val="32A03F"/>
                <w:sz w:val="28"/>
                <w:szCs w:val="28"/>
              </w:rPr>
            </w:pPr>
            <w:r w:rsidRPr="00704363">
              <w:rPr>
                <w:rFonts w:cs="Arial"/>
                <w:color w:val="32A03F"/>
                <w:sz w:val="28"/>
                <w:szCs w:val="28"/>
              </w:rPr>
              <w:t>Internet Retailer</w:t>
            </w:r>
          </w:p>
        </w:tc>
        <w:tc>
          <w:tcPr>
            <w:tcW w:w="2328" w:type="dxa"/>
            <w:tcBorders>
              <w:left w:val="none" w:sz="0" w:space="0" w:color="auto"/>
              <w:right w:val="none" w:sz="0" w:space="0" w:color="auto"/>
            </w:tcBorders>
          </w:tcPr>
          <w:p w14:paraId="3AD41B3E" w14:textId="77777777" w:rsidR="006A45E0" w:rsidRPr="00704363" w:rsidRDefault="006A45E0" w:rsidP="00373455">
            <w:pPr>
              <w:cnfStyle w:val="000000010000" w:firstRow="0" w:lastRow="0" w:firstColumn="0" w:lastColumn="0" w:oddVBand="0" w:evenVBand="0" w:oddHBand="0" w:evenHBand="1" w:firstRowFirstColumn="0" w:firstRowLastColumn="0" w:lastRowFirstColumn="0" w:lastRowLastColumn="0"/>
              <w:rPr>
                <w:rFonts w:cs="Arial"/>
              </w:rPr>
            </w:pPr>
          </w:p>
        </w:tc>
        <w:tc>
          <w:tcPr>
            <w:tcW w:w="4966" w:type="dxa"/>
            <w:tcBorders>
              <w:left w:val="none" w:sz="0" w:space="0" w:color="auto"/>
            </w:tcBorders>
          </w:tcPr>
          <w:p w14:paraId="7625ECFE" w14:textId="77777777" w:rsidR="006A45E0" w:rsidRPr="00704363" w:rsidRDefault="006A45E0"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 xml:space="preserve">Internet site authorized by FNS to </w:t>
            </w:r>
            <w:r w:rsidR="00F61744" w:rsidRPr="00704363">
              <w:rPr>
                <w:rFonts w:cs="Arial"/>
              </w:rPr>
              <w:t>accept EBT cards and redeem SNAP benefits</w:t>
            </w:r>
          </w:p>
        </w:tc>
      </w:tr>
      <w:tr w:rsidR="00AF7F47" w:rsidRPr="00704363" w:rsidDel="00253815" w14:paraId="1CC4A743"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644E2143" w14:textId="77777777" w:rsidR="00A412B8" w:rsidRPr="0082241F" w:rsidDel="00253815" w:rsidRDefault="00A412B8" w:rsidP="00373455">
            <w:r w:rsidRPr="00CC3A07">
              <w:rPr>
                <w:color w:val="32A03F"/>
                <w:sz w:val="28"/>
              </w:rPr>
              <w:t>ISO</w:t>
            </w:r>
          </w:p>
        </w:tc>
        <w:tc>
          <w:tcPr>
            <w:tcW w:w="2328" w:type="dxa"/>
            <w:tcBorders>
              <w:left w:val="none" w:sz="0" w:space="0" w:color="auto"/>
              <w:right w:val="none" w:sz="0" w:space="0" w:color="auto"/>
            </w:tcBorders>
          </w:tcPr>
          <w:p w14:paraId="245EE30E" w14:textId="77777777" w:rsidR="00A412B8" w:rsidRPr="00704363" w:rsidDel="00253815" w:rsidRDefault="00A412B8" w:rsidP="00A412B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International Organization for Standardization </w:t>
            </w:r>
          </w:p>
        </w:tc>
        <w:tc>
          <w:tcPr>
            <w:tcW w:w="4966" w:type="dxa"/>
            <w:tcBorders>
              <w:left w:val="none" w:sz="0" w:space="0" w:color="auto"/>
            </w:tcBorders>
          </w:tcPr>
          <w:p w14:paraId="67395026" w14:textId="77777777" w:rsidR="00A412B8" w:rsidRPr="0082241F" w:rsidDel="00253815" w:rsidRDefault="00A412B8" w:rsidP="00F82C1D">
            <w:pPr>
              <w:cnfStyle w:val="000000100000" w:firstRow="0" w:lastRow="0" w:firstColumn="0" w:lastColumn="0" w:oddVBand="0" w:evenVBand="0" w:oddHBand="1" w:evenHBand="0" w:firstRowFirstColumn="0" w:firstRowLastColumn="0" w:lastRowFirstColumn="0" w:lastRowLastColumn="0"/>
            </w:pPr>
            <w:r>
              <w:t>Performs the same functions as ANSI, but at the international level</w:t>
            </w:r>
          </w:p>
        </w:tc>
      </w:tr>
      <w:tr w:rsidR="00AF7F47" w:rsidRPr="00704363" w14:paraId="79F92999"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F516691" w14:textId="77777777" w:rsidR="005301AA" w:rsidRPr="00704363" w:rsidRDefault="005301AA" w:rsidP="00373455">
            <w:pPr>
              <w:rPr>
                <w:rFonts w:cs="Arial"/>
                <w:color w:val="32A03F"/>
                <w:sz w:val="28"/>
                <w:szCs w:val="28"/>
              </w:rPr>
            </w:pPr>
            <w:r w:rsidRPr="00704363">
              <w:rPr>
                <w:rFonts w:cs="Arial"/>
                <w:color w:val="32A03F"/>
                <w:sz w:val="28"/>
                <w:szCs w:val="28"/>
              </w:rPr>
              <w:t>PAN</w:t>
            </w:r>
          </w:p>
        </w:tc>
        <w:tc>
          <w:tcPr>
            <w:tcW w:w="2328" w:type="dxa"/>
            <w:tcBorders>
              <w:left w:val="none" w:sz="0" w:space="0" w:color="auto"/>
              <w:right w:val="none" w:sz="0" w:space="0" w:color="auto"/>
            </w:tcBorders>
          </w:tcPr>
          <w:p w14:paraId="30D8AF7B" w14:textId="77777777" w:rsidR="005301AA" w:rsidRPr="00704363" w:rsidRDefault="005301AA"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Primary Account Number</w:t>
            </w:r>
          </w:p>
        </w:tc>
        <w:tc>
          <w:tcPr>
            <w:tcW w:w="4966" w:type="dxa"/>
            <w:tcBorders>
              <w:left w:val="none" w:sz="0" w:space="0" w:color="auto"/>
            </w:tcBorders>
          </w:tcPr>
          <w:p w14:paraId="03D0BD41" w14:textId="77777777" w:rsidR="005301AA" w:rsidRPr="00704363" w:rsidRDefault="005301AA"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The 16-19 digit EBT card number entered as payment for purchases</w:t>
            </w:r>
            <w:r w:rsidR="007E572B" w:rsidRPr="00704363">
              <w:rPr>
                <w:rFonts w:cs="Arial"/>
              </w:rPr>
              <w:t>.</w:t>
            </w:r>
          </w:p>
        </w:tc>
      </w:tr>
      <w:tr w:rsidR="00AF7F47" w:rsidRPr="00704363" w14:paraId="2EE66BC0"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66BDBB41" w14:textId="77777777" w:rsidR="00253815" w:rsidRPr="00704363" w:rsidRDefault="00253815" w:rsidP="001F4717">
            <w:pPr>
              <w:rPr>
                <w:rFonts w:cs="Arial"/>
                <w:color w:val="32A03F"/>
                <w:sz w:val="28"/>
                <w:szCs w:val="28"/>
              </w:rPr>
            </w:pPr>
            <w:r w:rsidRPr="00CC3A07">
              <w:rPr>
                <w:color w:val="32A03F"/>
                <w:sz w:val="28"/>
              </w:rPr>
              <w:t>Participant or Selected Site</w:t>
            </w:r>
          </w:p>
        </w:tc>
        <w:tc>
          <w:tcPr>
            <w:tcW w:w="2328" w:type="dxa"/>
            <w:tcBorders>
              <w:left w:val="none" w:sz="0" w:space="0" w:color="auto"/>
              <w:right w:val="none" w:sz="0" w:space="0" w:color="auto"/>
            </w:tcBorders>
          </w:tcPr>
          <w:p w14:paraId="17C5A361" w14:textId="77777777" w:rsidR="00253815" w:rsidRPr="00704363" w:rsidRDefault="00253815" w:rsidP="001F4717">
            <w:pPr>
              <w:cnfStyle w:val="000000100000" w:firstRow="0" w:lastRow="0" w:firstColumn="0" w:lastColumn="0" w:oddVBand="0" w:evenVBand="0" w:oddHBand="1" w:evenHBand="0" w:firstRowFirstColumn="0" w:firstRowLastColumn="0" w:lastRowFirstColumn="0" w:lastRowLastColumn="0"/>
              <w:rPr>
                <w:rFonts w:cs="Arial"/>
              </w:rPr>
            </w:pPr>
          </w:p>
        </w:tc>
        <w:tc>
          <w:tcPr>
            <w:tcW w:w="4966" w:type="dxa"/>
            <w:tcBorders>
              <w:left w:val="none" w:sz="0" w:space="0" w:color="auto"/>
            </w:tcBorders>
          </w:tcPr>
          <w:p w14:paraId="14196FE5" w14:textId="77777777" w:rsidR="00253815" w:rsidRPr="00704363" w:rsidRDefault="00253815" w:rsidP="001F4717">
            <w:pPr>
              <w:cnfStyle w:val="000000100000" w:firstRow="0" w:lastRow="0" w:firstColumn="0" w:lastColumn="0" w:oddVBand="0" w:evenVBand="0" w:oddHBand="1" w:evenHBand="0" w:firstRowFirstColumn="0" w:firstRowLastColumn="0" w:lastRowFirstColumn="0" w:lastRowLastColumn="0"/>
              <w:rPr>
                <w:rFonts w:cs="Arial"/>
              </w:rPr>
            </w:pPr>
            <w:r w:rsidRPr="0082241F">
              <w:t>Online retailer website selected through this RFV to participate in this demonstration project</w:t>
            </w:r>
          </w:p>
        </w:tc>
      </w:tr>
      <w:tr w:rsidR="00AF7F47" w:rsidRPr="00704363" w14:paraId="5AE92531"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58C06A22" w14:textId="77777777" w:rsidR="00E6013E" w:rsidRPr="00704363" w:rsidRDefault="00E6013E" w:rsidP="00373455">
            <w:pPr>
              <w:rPr>
                <w:rFonts w:cs="Arial"/>
                <w:color w:val="32A03F"/>
                <w:sz w:val="28"/>
                <w:szCs w:val="28"/>
              </w:rPr>
            </w:pPr>
            <w:r w:rsidRPr="00704363">
              <w:rPr>
                <w:rFonts w:cs="Arial"/>
                <w:color w:val="32A03F"/>
                <w:sz w:val="28"/>
                <w:szCs w:val="28"/>
              </w:rPr>
              <w:t>PCI</w:t>
            </w:r>
          </w:p>
        </w:tc>
        <w:tc>
          <w:tcPr>
            <w:tcW w:w="2328" w:type="dxa"/>
            <w:tcBorders>
              <w:left w:val="none" w:sz="0" w:space="0" w:color="auto"/>
              <w:right w:val="none" w:sz="0" w:space="0" w:color="auto"/>
            </w:tcBorders>
          </w:tcPr>
          <w:p w14:paraId="68B47BD5" w14:textId="77777777" w:rsidR="00E6013E" w:rsidRPr="00704363" w:rsidRDefault="00E6013E"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Payment Card Industry</w:t>
            </w:r>
          </w:p>
        </w:tc>
        <w:tc>
          <w:tcPr>
            <w:tcW w:w="4966" w:type="dxa"/>
            <w:tcBorders>
              <w:left w:val="none" w:sz="0" w:space="0" w:color="auto"/>
            </w:tcBorders>
          </w:tcPr>
          <w:p w14:paraId="6EFF8047" w14:textId="77777777" w:rsidR="00E6013E" w:rsidRPr="00704363" w:rsidRDefault="00C40895" w:rsidP="00C4089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Credit and debit card industry and individual organizations such as Discover, MasterCard and VISA</w:t>
            </w:r>
          </w:p>
        </w:tc>
      </w:tr>
      <w:tr w:rsidR="00AF7F47" w:rsidRPr="00704363" w14:paraId="7AE010FC"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D44BD51" w14:textId="77777777" w:rsidR="00C40895" w:rsidRPr="00704363" w:rsidRDefault="00C40895" w:rsidP="00373455">
            <w:pPr>
              <w:rPr>
                <w:rFonts w:cs="Arial"/>
                <w:color w:val="32A03F"/>
                <w:sz w:val="28"/>
                <w:szCs w:val="28"/>
              </w:rPr>
            </w:pPr>
            <w:r w:rsidRPr="00704363">
              <w:rPr>
                <w:rFonts w:cs="Arial"/>
                <w:color w:val="32A03F"/>
                <w:sz w:val="28"/>
                <w:szCs w:val="28"/>
              </w:rPr>
              <w:t>PCI Certification</w:t>
            </w:r>
          </w:p>
        </w:tc>
        <w:tc>
          <w:tcPr>
            <w:tcW w:w="2328" w:type="dxa"/>
            <w:tcBorders>
              <w:left w:val="none" w:sz="0" w:space="0" w:color="auto"/>
              <w:right w:val="none" w:sz="0" w:space="0" w:color="auto"/>
            </w:tcBorders>
          </w:tcPr>
          <w:p w14:paraId="111F9137" w14:textId="77777777" w:rsidR="00C40895" w:rsidRPr="00704363" w:rsidRDefault="00C40895" w:rsidP="00373455">
            <w:pPr>
              <w:cnfStyle w:val="000000100000" w:firstRow="0" w:lastRow="0" w:firstColumn="0" w:lastColumn="0" w:oddVBand="0" w:evenVBand="0" w:oddHBand="1" w:evenHBand="0" w:firstRowFirstColumn="0" w:firstRowLastColumn="0" w:lastRowFirstColumn="0" w:lastRowLastColumn="0"/>
              <w:rPr>
                <w:rFonts w:cs="Arial"/>
              </w:rPr>
            </w:pPr>
          </w:p>
        </w:tc>
        <w:tc>
          <w:tcPr>
            <w:tcW w:w="4966" w:type="dxa"/>
            <w:tcBorders>
              <w:left w:val="none" w:sz="0" w:space="0" w:color="auto"/>
            </w:tcBorders>
          </w:tcPr>
          <w:p w14:paraId="031294B8" w14:textId="77777777" w:rsidR="00C40895" w:rsidRPr="00704363" w:rsidRDefault="00600079"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 xml:space="preserve">Official assurance that merchant is in compliance with the industry’s set of </w:t>
            </w:r>
            <w:r w:rsidR="00C40895" w:rsidRPr="00704363">
              <w:rPr>
                <w:rFonts w:cs="Arial"/>
              </w:rPr>
              <w:t>security and privacy rules</w:t>
            </w:r>
          </w:p>
        </w:tc>
      </w:tr>
      <w:tr w:rsidR="00AF7F47" w:rsidRPr="00704363" w14:paraId="44FFA162"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0F891F5" w14:textId="77777777" w:rsidR="0000420A" w:rsidRPr="00704363" w:rsidRDefault="0000420A" w:rsidP="00373455">
            <w:pPr>
              <w:rPr>
                <w:rFonts w:cs="Arial"/>
                <w:color w:val="32A03F"/>
                <w:sz w:val="28"/>
                <w:szCs w:val="28"/>
              </w:rPr>
            </w:pPr>
            <w:r w:rsidRPr="00704363">
              <w:rPr>
                <w:rFonts w:cs="Arial"/>
                <w:color w:val="32A03F"/>
                <w:sz w:val="28"/>
                <w:szCs w:val="28"/>
              </w:rPr>
              <w:t>PII</w:t>
            </w:r>
          </w:p>
        </w:tc>
        <w:tc>
          <w:tcPr>
            <w:tcW w:w="2328" w:type="dxa"/>
            <w:tcBorders>
              <w:left w:val="none" w:sz="0" w:space="0" w:color="auto"/>
              <w:right w:val="none" w:sz="0" w:space="0" w:color="auto"/>
            </w:tcBorders>
          </w:tcPr>
          <w:p w14:paraId="5B041887" w14:textId="77777777" w:rsidR="0000420A" w:rsidRPr="00704363" w:rsidRDefault="0000420A"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Personally Identifiable Information</w:t>
            </w:r>
          </w:p>
        </w:tc>
        <w:tc>
          <w:tcPr>
            <w:tcW w:w="4966" w:type="dxa"/>
            <w:tcBorders>
              <w:left w:val="none" w:sz="0" w:space="0" w:color="auto"/>
            </w:tcBorders>
          </w:tcPr>
          <w:p w14:paraId="472DD98C" w14:textId="77777777" w:rsidR="0000420A" w:rsidRPr="00704363" w:rsidRDefault="00CA166A" w:rsidP="00373455">
            <w:pPr>
              <w:cnfStyle w:val="000000010000" w:firstRow="0" w:lastRow="0" w:firstColumn="0" w:lastColumn="0" w:oddVBand="0" w:evenVBand="0" w:oddHBand="0" w:evenHBand="1" w:firstRowFirstColumn="0" w:firstRowLastColumn="0" w:lastRowFirstColumn="0" w:lastRowLastColumn="0"/>
              <w:rPr>
                <w:rFonts w:cs="Arial"/>
              </w:rPr>
            </w:pPr>
            <w:r>
              <w:rPr>
                <w:rFonts w:cs="Arial"/>
              </w:rPr>
              <w:t>I</w:t>
            </w:r>
            <w:r w:rsidR="0000420A" w:rsidRPr="00704363">
              <w:rPr>
                <w:rFonts w:cs="Arial"/>
              </w:rPr>
              <w:t>nformation that can be used to uniquely identify, contact, or locate a single person or can be used with other sources to uniquely identify a single individual</w:t>
            </w:r>
          </w:p>
        </w:tc>
      </w:tr>
      <w:tr w:rsidR="00AF7F47" w:rsidRPr="00704363" w14:paraId="4A777CE0"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1DDEF80F" w14:textId="77777777" w:rsidR="00A7565A" w:rsidRPr="00704363" w:rsidRDefault="00924EDF" w:rsidP="00373455">
            <w:pPr>
              <w:rPr>
                <w:rFonts w:cs="Arial"/>
                <w:color w:val="32A03F"/>
                <w:sz w:val="28"/>
                <w:szCs w:val="28"/>
              </w:rPr>
            </w:pPr>
            <w:r w:rsidRPr="00704363">
              <w:rPr>
                <w:rFonts w:cs="Arial"/>
                <w:color w:val="32A03F"/>
                <w:sz w:val="28"/>
                <w:szCs w:val="28"/>
              </w:rPr>
              <w:t>PIN</w:t>
            </w:r>
          </w:p>
        </w:tc>
        <w:tc>
          <w:tcPr>
            <w:tcW w:w="2328" w:type="dxa"/>
            <w:tcBorders>
              <w:left w:val="none" w:sz="0" w:space="0" w:color="auto"/>
              <w:right w:val="none" w:sz="0" w:space="0" w:color="auto"/>
            </w:tcBorders>
          </w:tcPr>
          <w:p w14:paraId="0DDF078E" w14:textId="77777777" w:rsidR="00A7565A" w:rsidRPr="00704363" w:rsidRDefault="00F82C1D"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Personal Identification Number</w:t>
            </w:r>
          </w:p>
        </w:tc>
        <w:tc>
          <w:tcPr>
            <w:tcW w:w="4966" w:type="dxa"/>
            <w:tcBorders>
              <w:left w:val="none" w:sz="0" w:space="0" w:color="auto"/>
            </w:tcBorders>
          </w:tcPr>
          <w:p w14:paraId="40319D97" w14:textId="0D234894" w:rsidR="00A7565A" w:rsidRPr="00704363" w:rsidRDefault="00F82C1D"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 xml:space="preserve">Cardholder selected four-digit identifier required to be entered at </w:t>
            </w:r>
            <w:r w:rsidR="00083D6C">
              <w:rPr>
                <w:rFonts w:cs="Arial"/>
              </w:rPr>
              <w:t xml:space="preserve">the </w:t>
            </w:r>
            <w:r w:rsidRPr="00704363">
              <w:rPr>
                <w:rFonts w:cs="Arial"/>
              </w:rPr>
              <w:t>point of sale</w:t>
            </w:r>
            <w:r w:rsidR="008C1A04">
              <w:rPr>
                <w:rFonts w:cs="Arial"/>
              </w:rPr>
              <w:t xml:space="preserve"> for all EBT transactions</w:t>
            </w:r>
          </w:p>
        </w:tc>
      </w:tr>
      <w:tr w:rsidR="00AF7F47" w:rsidRPr="00704363" w14:paraId="25F6E271"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64FE811A" w14:textId="77777777" w:rsidR="00A7565A" w:rsidRPr="00704363" w:rsidRDefault="00F82C1D" w:rsidP="00373455">
            <w:pPr>
              <w:rPr>
                <w:rFonts w:cs="Arial"/>
                <w:color w:val="32A03F"/>
                <w:sz w:val="28"/>
                <w:szCs w:val="28"/>
              </w:rPr>
            </w:pPr>
            <w:r w:rsidRPr="00704363">
              <w:rPr>
                <w:rFonts w:cs="Arial"/>
                <w:color w:val="32A03F"/>
                <w:sz w:val="28"/>
                <w:szCs w:val="28"/>
              </w:rPr>
              <w:t>POS</w:t>
            </w:r>
          </w:p>
        </w:tc>
        <w:tc>
          <w:tcPr>
            <w:tcW w:w="2328" w:type="dxa"/>
            <w:tcBorders>
              <w:left w:val="none" w:sz="0" w:space="0" w:color="auto"/>
              <w:right w:val="none" w:sz="0" w:space="0" w:color="auto"/>
            </w:tcBorders>
          </w:tcPr>
          <w:p w14:paraId="12ABB996" w14:textId="77777777" w:rsidR="00A7565A" w:rsidRPr="00704363" w:rsidRDefault="00F82C1D"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Point of Sale</w:t>
            </w:r>
          </w:p>
        </w:tc>
        <w:tc>
          <w:tcPr>
            <w:tcW w:w="4966" w:type="dxa"/>
            <w:tcBorders>
              <w:left w:val="none" w:sz="0" w:space="0" w:color="auto"/>
            </w:tcBorders>
          </w:tcPr>
          <w:p w14:paraId="60FB5BA0" w14:textId="17D0D985" w:rsidR="00A7565A" w:rsidRPr="00704363" w:rsidRDefault="00F82C1D"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 xml:space="preserve">Usually refers </w:t>
            </w:r>
            <w:r w:rsidR="000D374F" w:rsidRPr="00704363">
              <w:rPr>
                <w:rFonts w:cs="Arial"/>
              </w:rPr>
              <w:t xml:space="preserve">to </w:t>
            </w:r>
            <w:r w:rsidR="00083D6C">
              <w:rPr>
                <w:rFonts w:cs="Arial"/>
              </w:rPr>
              <w:t xml:space="preserve">the </w:t>
            </w:r>
            <w:r w:rsidRPr="00704363">
              <w:rPr>
                <w:rFonts w:cs="Arial"/>
              </w:rPr>
              <w:t xml:space="preserve">terminal or other </w:t>
            </w:r>
            <w:r w:rsidR="000D374F" w:rsidRPr="00704363">
              <w:rPr>
                <w:rFonts w:cs="Arial"/>
              </w:rPr>
              <w:t>device used to generate transaction requests at the time a purchase is made</w:t>
            </w:r>
          </w:p>
        </w:tc>
      </w:tr>
      <w:tr w:rsidR="00AF7F47" w:rsidRPr="00704363" w14:paraId="482F17C4"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B59D050" w14:textId="77777777" w:rsidR="006A45E0" w:rsidRPr="00704363" w:rsidRDefault="006A45E0" w:rsidP="00373455">
            <w:pPr>
              <w:rPr>
                <w:rFonts w:cs="Arial"/>
                <w:color w:val="32A03F"/>
                <w:sz w:val="28"/>
                <w:szCs w:val="28"/>
              </w:rPr>
            </w:pPr>
            <w:r w:rsidRPr="00704363">
              <w:rPr>
                <w:rFonts w:cs="Arial"/>
                <w:color w:val="32A03F"/>
                <w:sz w:val="28"/>
                <w:szCs w:val="28"/>
              </w:rPr>
              <w:t>Retailer</w:t>
            </w:r>
          </w:p>
        </w:tc>
        <w:tc>
          <w:tcPr>
            <w:tcW w:w="2328" w:type="dxa"/>
            <w:tcBorders>
              <w:left w:val="none" w:sz="0" w:space="0" w:color="auto"/>
              <w:right w:val="none" w:sz="0" w:space="0" w:color="auto"/>
            </w:tcBorders>
          </w:tcPr>
          <w:p w14:paraId="0F993693" w14:textId="77777777" w:rsidR="006A45E0" w:rsidRPr="00704363" w:rsidRDefault="006A45E0" w:rsidP="00373455">
            <w:pPr>
              <w:cnfStyle w:val="000000100000" w:firstRow="0" w:lastRow="0" w:firstColumn="0" w:lastColumn="0" w:oddVBand="0" w:evenVBand="0" w:oddHBand="1" w:evenHBand="0" w:firstRowFirstColumn="0" w:firstRowLastColumn="0" w:lastRowFirstColumn="0" w:lastRowLastColumn="0"/>
              <w:rPr>
                <w:rFonts w:cs="Arial"/>
              </w:rPr>
            </w:pPr>
          </w:p>
        </w:tc>
        <w:tc>
          <w:tcPr>
            <w:tcW w:w="4966" w:type="dxa"/>
            <w:tcBorders>
              <w:left w:val="none" w:sz="0" w:space="0" w:color="auto"/>
            </w:tcBorders>
          </w:tcPr>
          <w:p w14:paraId="03CF7102" w14:textId="77777777" w:rsidR="006A45E0" w:rsidRPr="00704363" w:rsidRDefault="006A45E0" w:rsidP="0069744E">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Entity authorized by FNS to accept EBT cards and redeem SNAP benefits</w:t>
            </w:r>
          </w:p>
        </w:tc>
      </w:tr>
      <w:tr w:rsidR="00AF7F47" w:rsidRPr="00704363" w14:paraId="4C4837F4"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51AFA354" w14:textId="77777777" w:rsidR="0069744E" w:rsidRPr="00704363" w:rsidRDefault="0069744E" w:rsidP="0032090A">
            <w:pPr>
              <w:rPr>
                <w:rFonts w:cs="Arial"/>
                <w:color w:val="32A03F"/>
                <w:sz w:val="28"/>
                <w:szCs w:val="28"/>
              </w:rPr>
            </w:pPr>
            <w:r w:rsidRPr="00704363">
              <w:rPr>
                <w:rFonts w:cs="Arial"/>
                <w:color w:val="32A03F"/>
                <w:sz w:val="28"/>
                <w:szCs w:val="28"/>
              </w:rPr>
              <w:t>RFV</w:t>
            </w:r>
          </w:p>
          <w:p w14:paraId="5A19A149" w14:textId="77777777" w:rsidR="0069744E" w:rsidRPr="00704363" w:rsidRDefault="0069744E" w:rsidP="0032090A">
            <w:pPr>
              <w:rPr>
                <w:rFonts w:cs="Arial"/>
                <w:color w:val="32A03F"/>
                <w:sz w:val="28"/>
                <w:szCs w:val="28"/>
              </w:rPr>
            </w:pPr>
          </w:p>
        </w:tc>
        <w:tc>
          <w:tcPr>
            <w:tcW w:w="2328" w:type="dxa"/>
            <w:tcBorders>
              <w:left w:val="none" w:sz="0" w:space="0" w:color="auto"/>
              <w:right w:val="none" w:sz="0" w:space="0" w:color="auto"/>
            </w:tcBorders>
          </w:tcPr>
          <w:p w14:paraId="244D4A35" w14:textId="77777777" w:rsidR="0069744E" w:rsidRPr="00704363" w:rsidRDefault="0069744E" w:rsidP="0032090A">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Request for Volunteers</w:t>
            </w:r>
          </w:p>
        </w:tc>
        <w:tc>
          <w:tcPr>
            <w:tcW w:w="4966" w:type="dxa"/>
            <w:tcBorders>
              <w:left w:val="none" w:sz="0" w:space="0" w:color="auto"/>
            </w:tcBorders>
          </w:tcPr>
          <w:p w14:paraId="4424A12E" w14:textId="77777777" w:rsidR="0069744E" w:rsidRPr="00704363" w:rsidRDefault="0069744E" w:rsidP="0032090A">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Document to solicit partners to voluntarily participate in a pilot program at no cost to the government</w:t>
            </w:r>
          </w:p>
        </w:tc>
      </w:tr>
      <w:tr w:rsidR="00AF7F47" w:rsidRPr="00704363" w14:paraId="293A461A"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997681B" w14:textId="77777777" w:rsidR="00651C81" w:rsidRDefault="00651C81" w:rsidP="00373455">
            <w:pPr>
              <w:rPr>
                <w:rFonts w:cs="Arial"/>
                <w:color w:val="32A03F"/>
                <w:sz w:val="28"/>
                <w:szCs w:val="28"/>
              </w:rPr>
            </w:pPr>
            <w:r>
              <w:rPr>
                <w:rFonts w:cs="Arial"/>
                <w:color w:val="32A03F"/>
                <w:sz w:val="28"/>
                <w:szCs w:val="28"/>
              </w:rPr>
              <w:t>ROD</w:t>
            </w:r>
          </w:p>
        </w:tc>
        <w:tc>
          <w:tcPr>
            <w:tcW w:w="2328" w:type="dxa"/>
            <w:tcBorders>
              <w:left w:val="none" w:sz="0" w:space="0" w:color="auto"/>
              <w:right w:val="none" w:sz="0" w:space="0" w:color="auto"/>
            </w:tcBorders>
          </w:tcPr>
          <w:p w14:paraId="10818CD5" w14:textId="77777777" w:rsidR="00651C81" w:rsidRDefault="00651C81" w:rsidP="00373455">
            <w:pPr>
              <w:cnfStyle w:val="000000100000" w:firstRow="0" w:lastRow="0" w:firstColumn="0" w:lastColumn="0" w:oddVBand="0" w:evenVBand="0" w:oddHBand="1" w:evenHBand="0" w:firstRowFirstColumn="0" w:firstRowLastColumn="0" w:lastRowFirstColumn="0" w:lastRowLastColumn="0"/>
              <w:rPr>
                <w:rFonts w:cs="Arial"/>
              </w:rPr>
            </w:pPr>
            <w:r>
              <w:rPr>
                <w:rFonts w:cs="Arial"/>
              </w:rPr>
              <w:t>Retailer Operations Division</w:t>
            </w:r>
          </w:p>
        </w:tc>
        <w:tc>
          <w:tcPr>
            <w:tcW w:w="4966" w:type="dxa"/>
            <w:tcBorders>
              <w:left w:val="none" w:sz="0" w:space="0" w:color="auto"/>
            </w:tcBorders>
          </w:tcPr>
          <w:p w14:paraId="5504839F" w14:textId="77777777" w:rsidR="00651C81" w:rsidRPr="00DE2B37" w:rsidRDefault="00651C81" w:rsidP="00917064">
            <w:pPr>
              <w:cnfStyle w:val="000000100000" w:firstRow="0" w:lastRow="0" w:firstColumn="0" w:lastColumn="0" w:oddVBand="0" w:evenVBand="0" w:oddHBand="1" w:evenHBand="0" w:firstRowFirstColumn="0" w:firstRowLastColumn="0" w:lastRowFirstColumn="0" w:lastRowLastColumn="0"/>
              <w:rPr>
                <w:rFonts w:cs="Arial"/>
              </w:rPr>
            </w:pPr>
            <w:r>
              <w:rPr>
                <w:rFonts w:cs="Arial"/>
              </w:rPr>
              <w:t>Division within FNS Regional Operations and Support responsible for retailer authorization</w:t>
            </w:r>
            <w:r w:rsidR="00917064">
              <w:rPr>
                <w:rFonts w:cs="Arial"/>
              </w:rPr>
              <w:t>,</w:t>
            </w:r>
            <w:r w:rsidR="00917064" w:rsidRPr="00704363">
              <w:t xml:space="preserve"> fraud detection and </w:t>
            </w:r>
            <w:r w:rsidRPr="00DE2B37">
              <w:rPr>
                <w:rFonts w:cs="Arial"/>
              </w:rPr>
              <w:t>monitoring</w:t>
            </w:r>
          </w:p>
        </w:tc>
      </w:tr>
      <w:tr w:rsidR="00AF7F47" w:rsidRPr="00704363" w14:paraId="0F5119CF"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BA01708" w14:textId="77777777" w:rsidR="00DE2B37" w:rsidRPr="00704363" w:rsidRDefault="00DE2B37" w:rsidP="00373455">
            <w:pPr>
              <w:rPr>
                <w:rFonts w:cs="Arial"/>
                <w:color w:val="32A03F"/>
                <w:sz w:val="28"/>
                <w:szCs w:val="28"/>
              </w:rPr>
            </w:pPr>
            <w:r>
              <w:rPr>
                <w:rFonts w:cs="Arial"/>
                <w:color w:val="32A03F"/>
                <w:sz w:val="28"/>
                <w:szCs w:val="28"/>
              </w:rPr>
              <w:lastRenderedPageBreak/>
              <w:t>RPMD</w:t>
            </w:r>
          </w:p>
        </w:tc>
        <w:tc>
          <w:tcPr>
            <w:tcW w:w="2328" w:type="dxa"/>
            <w:tcBorders>
              <w:left w:val="none" w:sz="0" w:space="0" w:color="auto"/>
              <w:right w:val="none" w:sz="0" w:space="0" w:color="auto"/>
            </w:tcBorders>
          </w:tcPr>
          <w:p w14:paraId="07A0619B" w14:textId="77777777" w:rsidR="00DE2B37" w:rsidRPr="00704363" w:rsidRDefault="00DE2B37" w:rsidP="00373455">
            <w:pPr>
              <w:cnfStyle w:val="000000010000" w:firstRow="0" w:lastRow="0" w:firstColumn="0" w:lastColumn="0" w:oddVBand="0" w:evenVBand="0" w:oddHBand="0" w:evenHBand="1" w:firstRowFirstColumn="0" w:firstRowLastColumn="0" w:lastRowFirstColumn="0" w:lastRowLastColumn="0"/>
              <w:rPr>
                <w:rFonts w:cs="Arial"/>
              </w:rPr>
            </w:pPr>
            <w:r>
              <w:rPr>
                <w:rFonts w:cs="Arial"/>
              </w:rPr>
              <w:t>Retailer Policy and Management Division</w:t>
            </w:r>
          </w:p>
        </w:tc>
        <w:tc>
          <w:tcPr>
            <w:tcW w:w="4966" w:type="dxa"/>
            <w:tcBorders>
              <w:left w:val="none" w:sz="0" w:space="0" w:color="auto"/>
            </w:tcBorders>
          </w:tcPr>
          <w:p w14:paraId="2ECD26AA" w14:textId="77777777" w:rsidR="00DE2B37" w:rsidRPr="00704363" w:rsidRDefault="00DE2B37" w:rsidP="00651C81">
            <w:pPr>
              <w:cnfStyle w:val="000000010000" w:firstRow="0" w:lastRow="0" w:firstColumn="0" w:lastColumn="0" w:oddVBand="0" w:evenVBand="0" w:oddHBand="0" w:evenHBand="1" w:firstRowFirstColumn="0" w:firstRowLastColumn="0" w:lastRowFirstColumn="0" w:lastRowLastColumn="0"/>
              <w:rPr>
                <w:rFonts w:cs="Arial"/>
              </w:rPr>
            </w:pPr>
            <w:r w:rsidRPr="00DE2B37">
              <w:rPr>
                <w:rFonts w:cs="Arial"/>
              </w:rPr>
              <w:t>Division within FNS SNAP that is responsible for EBT</w:t>
            </w:r>
            <w:r w:rsidR="00651C81">
              <w:rPr>
                <w:rFonts w:cs="Arial"/>
              </w:rPr>
              <w:t>,</w:t>
            </w:r>
            <w:r w:rsidRPr="00DE2B37">
              <w:rPr>
                <w:rFonts w:cs="Arial"/>
              </w:rPr>
              <w:t xml:space="preserve"> </w:t>
            </w:r>
            <w:r w:rsidR="00651C81">
              <w:rPr>
                <w:rFonts w:cs="Arial"/>
              </w:rPr>
              <w:t>policy development</w:t>
            </w:r>
            <w:r w:rsidR="00917064">
              <w:rPr>
                <w:rFonts w:cs="Arial"/>
              </w:rPr>
              <w:t>, system support</w:t>
            </w:r>
            <w:r w:rsidR="00651C81">
              <w:rPr>
                <w:rFonts w:cs="Arial"/>
              </w:rPr>
              <w:t xml:space="preserve"> and</w:t>
            </w:r>
            <w:r w:rsidR="00917064">
              <w:rPr>
                <w:rFonts w:cs="Arial"/>
              </w:rPr>
              <w:t xml:space="preserve"> program innovation</w:t>
            </w:r>
          </w:p>
        </w:tc>
      </w:tr>
      <w:tr w:rsidR="00AF7F47" w:rsidRPr="00704363" w14:paraId="65973D61"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557C9B4" w14:textId="77777777" w:rsidR="00EC7622" w:rsidRPr="00704363" w:rsidRDefault="00EC7622" w:rsidP="00373455">
            <w:pPr>
              <w:rPr>
                <w:rFonts w:cs="Arial"/>
                <w:color w:val="32A03F"/>
                <w:sz w:val="28"/>
                <w:szCs w:val="28"/>
              </w:rPr>
            </w:pPr>
            <w:r w:rsidRPr="00704363">
              <w:rPr>
                <w:rFonts w:cs="Arial"/>
                <w:color w:val="32A03F"/>
                <w:sz w:val="28"/>
                <w:szCs w:val="28"/>
              </w:rPr>
              <w:t>SNAP</w:t>
            </w:r>
          </w:p>
          <w:p w14:paraId="03E1DE61" w14:textId="77777777" w:rsidR="00EC7622" w:rsidRPr="00704363" w:rsidRDefault="00EC7622" w:rsidP="00373455">
            <w:pPr>
              <w:rPr>
                <w:rFonts w:cs="Arial"/>
                <w:color w:val="32A03F"/>
                <w:sz w:val="28"/>
                <w:szCs w:val="28"/>
              </w:rPr>
            </w:pPr>
          </w:p>
        </w:tc>
        <w:tc>
          <w:tcPr>
            <w:tcW w:w="2328" w:type="dxa"/>
            <w:tcBorders>
              <w:left w:val="none" w:sz="0" w:space="0" w:color="auto"/>
              <w:right w:val="none" w:sz="0" w:space="0" w:color="auto"/>
            </w:tcBorders>
          </w:tcPr>
          <w:p w14:paraId="0B1CD681" w14:textId="77777777" w:rsidR="00EC7622" w:rsidRPr="00704363" w:rsidRDefault="00D0089F"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Supplemental Nutrition Assistance Program</w:t>
            </w:r>
          </w:p>
        </w:tc>
        <w:tc>
          <w:tcPr>
            <w:tcW w:w="4966" w:type="dxa"/>
            <w:tcBorders>
              <w:left w:val="none" w:sz="0" w:space="0" w:color="auto"/>
            </w:tcBorders>
          </w:tcPr>
          <w:p w14:paraId="6C5DCD3B" w14:textId="77777777" w:rsidR="00EC7622" w:rsidRPr="00704363" w:rsidRDefault="008970D0"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Formerly known as the Food Stamp Program, SNAP provides a basic safety net to ensure that low income Americans receive adequate nutrition</w:t>
            </w:r>
          </w:p>
        </w:tc>
      </w:tr>
      <w:tr w:rsidR="00AF7F47" w:rsidRPr="00704363" w14:paraId="78B68303"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761A901F" w14:textId="77777777" w:rsidR="009062C9" w:rsidRPr="00704363" w:rsidRDefault="009062C9" w:rsidP="00373455">
            <w:pPr>
              <w:rPr>
                <w:rFonts w:cs="Arial"/>
                <w:color w:val="32A03F"/>
                <w:sz w:val="28"/>
                <w:szCs w:val="28"/>
              </w:rPr>
            </w:pPr>
            <w:r w:rsidRPr="00704363">
              <w:rPr>
                <w:rFonts w:cs="Arial"/>
                <w:color w:val="32A03F"/>
                <w:sz w:val="28"/>
                <w:szCs w:val="28"/>
              </w:rPr>
              <w:t>State Agency</w:t>
            </w:r>
          </w:p>
        </w:tc>
        <w:tc>
          <w:tcPr>
            <w:tcW w:w="2328" w:type="dxa"/>
            <w:tcBorders>
              <w:left w:val="none" w:sz="0" w:space="0" w:color="auto"/>
              <w:right w:val="none" w:sz="0" w:space="0" w:color="auto"/>
            </w:tcBorders>
          </w:tcPr>
          <w:p w14:paraId="7417E5F3" w14:textId="77777777" w:rsidR="009062C9" w:rsidRPr="00704363" w:rsidRDefault="009062C9" w:rsidP="00373455">
            <w:pPr>
              <w:cnfStyle w:val="000000010000" w:firstRow="0" w:lastRow="0" w:firstColumn="0" w:lastColumn="0" w:oddVBand="0" w:evenVBand="0" w:oddHBand="0" w:evenHBand="1" w:firstRowFirstColumn="0" w:firstRowLastColumn="0" w:lastRowFirstColumn="0" w:lastRowLastColumn="0"/>
              <w:rPr>
                <w:rFonts w:cs="Arial"/>
              </w:rPr>
            </w:pPr>
          </w:p>
        </w:tc>
        <w:tc>
          <w:tcPr>
            <w:tcW w:w="4966" w:type="dxa"/>
            <w:tcBorders>
              <w:left w:val="none" w:sz="0" w:space="0" w:color="auto"/>
            </w:tcBorders>
          </w:tcPr>
          <w:p w14:paraId="53DDA2AC" w14:textId="77777777" w:rsidR="009062C9" w:rsidRPr="00704363" w:rsidRDefault="009062C9" w:rsidP="00CA166A">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 xml:space="preserve">Organization within State government responsible for </w:t>
            </w:r>
            <w:r w:rsidR="00CA166A">
              <w:rPr>
                <w:rFonts w:cs="Arial"/>
              </w:rPr>
              <w:t xml:space="preserve">contracting with an EBT processor and </w:t>
            </w:r>
            <w:r w:rsidRPr="00704363">
              <w:rPr>
                <w:rFonts w:cs="Arial"/>
              </w:rPr>
              <w:t xml:space="preserve">operating </w:t>
            </w:r>
            <w:r w:rsidR="000D374F" w:rsidRPr="00704363">
              <w:rPr>
                <w:rFonts w:cs="Arial"/>
              </w:rPr>
              <w:t>SNAP and cash assistance programs</w:t>
            </w:r>
          </w:p>
        </w:tc>
      </w:tr>
      <w:tr w:rsidR="00AF7F47" w:rsidRPr="00704363" w14:paraId="55472843"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0CCD04D3" w14:textId="77777777" w:rsidR="009062C9" w:rsidRPr="00704363" w:rsidRDefault="009062C9" w:rsidP="00373455">
            <w:pPr>
              <w:rPr>
                <w:rFonts w:cs="Arial"/>
                <w:color w:val="32A03F"/>
                <w:sz w:val="28"/>
                <w:szCs w:val="28"/>
              </w:rPr>
            </w:pPr>
            <w:r w:rsidRPr="00704363">
              <w:rPr>
                <w:rFonts w:cs="Arial"/>
                <w:color w:val="32A03F"/>
                <w:sz w:val="28"/>
                <w:szCs w:val="28"/>
              </w:rPr>
              <w:t>TPP</w:t>
            </w:r>
          </w:p>
        </w:tc>
        <w:tc>
          <w:tcPr>
            <w:tcW w:w="2328" w:type="dxa"/>
            <w:tcBorders>
              <w:left w:val="none" w:sz="0" w:space="0" w:color="auto"/>
              <w:right w:val="none" w:sz="0" w:space="0" w:color="auto"/>
            </w:tcBorders>
          </w:tcPr>
          <w:p w14:paraId="303EDA5C" w14:textId="77777777" w:rsidR="009062C9" w:rsidRPr="00704363" w:rsidRDefault="009062C9"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Third Party Processor</w:t>
            </w:r>
          </w:p>
        </w:tc>
        <w:tc>
          <w:tcPr>
            <w:tcW w:w="4966" w:type="dxa"/>
            <w:tcBorders>
              <w:left w:val="none" w:sz="0" w:space="0" w:color="auto"/>
            </w:tcBorders>
          </w:tcPr>
          <w:p w14:paraId="764BCEBD" w14:textId="77777777" w:rsidR="009062C9" w:rsidRPr="00704363" w:rsidRDefault="009062C9" w:rsidP="00EC6339">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 xml:space="preserve">Commercial </w:t>
            </w:r>
            <w:r w:rsidR="00EC6339" w:rsidRPr="00704363">
              <w:rPr>
                <w:rFonts w:cs="Arial"/>
              </w:rPr>
              <w:t>entity</w:t>
            </w:r>
            <w:r w:rsidRPr="00704363">
              <w:rPr>
                <w:rFonts w:cs="Arial"/>
              </w:rPr>
              <w:t xml:space="preserve"> contracted by </w:t>
            </w:r>
            <w:r w:rsidR="00EC6339" w:rsidRPr="00704363">
              <w:rPr>
                <w:rFonts w:cs="Arial"/>
              </w:rPr>
              <w:t>merchants</w:t>
            </w:r>
            <w:r w:rsidRPr="00704363">
              <w:rPr>
                <w:rFonts w:cs="Arial"/>
              </w:rPr>
              <w:t xml:space="preserve"> to route transactions for a</w:t>
            </w:r>
            <w:r w:rsidR="00EC6339" w:rsidRPr="00704363">
              <w:rPr>
                <w:rFonts w:cs="Arial"/>
              </w:rPr>
              <w:t>pproval and manage settlement</w:t>
            </w:r>
            <w:r w:rsidRPr="00704363">
              <w:rPr>
                <w:rFonts w:cs="Arial"/>
              </w:rPr>
              <w:t xml:space="preserve"> </w:t>
            </w:r>
          </w:p>
        </w:tc>
      </w:tr>
      <w:tr w:rsidR="00AF7F47" w:rsidRPr="00704363" w14:paraId="71432B5F"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25E07912" w14:textId="77777777" w:rsidR="004B0BFF" w:rsidRPr="00704363" w:rsidRDefault="004B0BFF" w:rsidP="00373455">
            <w:pPr>
              <w:rPr>
                <w:rFonts w:cs="Arial"/>
                <w:color w:val="32A03F"/>
                <w:sz w:val="28"/>
                <w:szCs w:val="28"/>
              </w:rPr>
            </w:pPr>
            <w:r w:rsidRPr="00704363">
              <w:rPr>
                <w:rFonts w:cs="Arial"/>
                <w:color w:val="32A03F"/>
                <w:sz w:val="28"/>
                <w:szCs w:val="28"/>
              </w:rPr>
              <w:t>UAT</w:t>
            </w:r>
          </w:p>
        </w:tc>
        <w:tc>
          <w:tcPr>
            <w:tcW w:w="2328" w:type="dxa"/>
            <w:tcBorders>
              <w:left w:val="none" w:sz="0" w:space="0" w:color="auto"/>
              <w:right w:val="none" w:sz="0" w:space="0" w:color="auto"/>
            </w:tcBorders>
          </w:tcPr>
          <w:p w14:paraId="2F915C24" w14:textId="77777777" w:rsidR="004B0BFF" w:rsidRPr="00704363" w:rsidRDefault="004B0BFF" w:rsidP="00373455">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User Acceptance Testing</w:t>
            </w:r>
          </w:p>
        </w:tc>
        <w:tc>
          <w:tcPr>
            <w:tcW w:w="4966" w:type="dxa"/>
            <w:tcBorders>
              <w:left w:val="none" w:sz="0" w:space="0" w:color="auto"/>
            </w:tcBorders>
          </w:tcPr>
          <w:p w14:paraId="7688982F" w14:textId="77777777" w:rsidR="004B0BFF" w:rsidRPr="00704363" w:rsidRDefault="004B0BFF" w:rsidP="008B7CB6">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 xml:space="preserve">Testing of all functional aspects of system changes related to EBT </w:t>
            </w:r>
            <w:r w:rsidR="008B7CB6">
              <w:rPr>
                <w:rFonts w:cs="Arial"/>
              </w:rPr>
              <w:t>online purchasing</w:t>
            </w:r>
          </w:p>
        </w:tc>
      </w:tr>
      <w:tr w:rsidR="00AF7F47" w:rsidRPr="00704363" w14:paraId="2B2A52C9" w14:textId="77777777" w:rsidTr="00CC3A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38E3D5B8" w14:textId="77777777" w:rsidR="00EC7622" w:rsidRPr="00704363" w:rsidRDefault="00EC7622" w:rsidP="00373455">
            <w:pPr>
              <w:rPr>
                <w:rFonts w:cs="Arial"/>
                <w:color w:val="32A03F"/>
                <w:sz w:val="28"/>
                <w:szCs w:val="28"/>
              </w:rPr>
            </w:pPr>
            <w:r w:rsidRPr="00704363">
              <w:rPr>
                <w:rFonts w:cs="Arial"/>
                <w:color w:val="32A03F"/>
                <w:sz w:val="28"/>
                <w:szCs w:val="28"/>
              </w:rPr>
              <w:t>USDA</w:t>
            </w:r>
          </w:p>
          <w:p w14:paraId="178AD793" w14:textId="77777777" w:rsidR="00EC7622" w:rsidRPr="00704363" w:rsidRDefault="00EC7622" w:rsidP="00373455">
            <w:pPr>
              <w:rPr>
                <w:rFonts w:cs="Arial"/>
                <w:color w:val="32A03F"/>
                <w:sz w:val="28"/>
                <w:szCs w:val="28"/>
              </w:rPr>
            </w:pPr>
          </w:p>
        </w:tc>
        <w:tc>
          <w:tcPr>
            <w:tcW w:w="2328" w:type="dxa"/>
            <w:tcBorders>
              <w:left w:val="none" w:sz="0" w:space="0" w:color="auto"/>
              <w:right w:val="none" w:sz="0" w:space="0" w:color="auto"/>
            </w:tcBorders>
          </w:tcPr>
          <w:p w14:paraId="447CF32D" w14:textId="77777777" w:rsidR="00EC7622" w:rsidRPr="00704363" w:rsidRDefault="00D0089F" w:rsidP="00373455">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United States Department of Agriculture</w:t>
            </w:r>
          </w:p>
        </w:tc>
        <w:tc>
          <w:tcPr>
            <w:tcW w:w="4966" w:type="dxa"/>
            <w:tcBorders>
              <w:left w:val="none" w:sz="0" w:space="0" w:color="auto"/>
            </w:tcBorders>
          </w:tcPr>
          <w:p w14:paraId="0889D7D9" w14:textId="77777777" w:rsidR="00EC7622" w:rsidRPr="00704363" w:rsidRDefault="00D0089F" w:rsidP="00EC6339">
            <w:pPr>
              <w:cnfStyle w:val="000000100000" w:firstRow="0" w:lastRow="0" w:firstColumn="0" w:lastColumn="0" w:oddVBand="0" w:evenVBand="0" w:oddHBand="1" w:evenHBand="0" w:firstRowFirstColumn="0" w:firstRowLastColumn="0" w:lastRowFirstColumn="0" w:lastRowLastColumn="0"/>
              <w:rPr>
                <w:rFonts w:cs="Arial"/>
              </w:rPr>
            </w:pPr>
            <w:r w:rsidRPr="00704363">
              <w:rPr>
                <w:rFonts w:cs="Arial"/>
              </w:rPr>
              <w:t xml:space="preserve">The federal department responsible for </w:t>
            </w:r>
            <w:r w:rsidR="00EC6339" w:rsidRPr="00704363">
              <w:rPr>
                <w:rFonts w:cs="Arial"/>
              </w:rPr>
              <w:t xml:space="preserve">agricultural </w:t>
            </w:r>
            <w:r w:rsidRPr="00704363">
              <w:rPr>
                <w:rFonts w:cs="Arial"/>
              </w:rPr>
              <w:t>production</w:t>
            </w:r>
            <w:r w:rsidR="0030626D">
              <w:rPr>
                <w:rFonts w:cs="Arial"/>
              </w:rPr>
              <w:t>, rural services</w:t>
            </w:r>
            <w:r w:rsidRPr="00704363">
              <w:rPr>
                <w:rFonts w:cs="Arial"/>
              </w:rPr>
              <w:t xml:space="preserve"> and food assistance programs</w:t>
            </w:r>
          </w:p>
        </w:tc>
      </w:tr>
      <w:tr w:rsidR="00AF7F47" w:rsidRPr="00704363" w14:paraId="3061379D" w14:textId="77777777" w:rsidTr="00CC3A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0" w:type="dxa"/>
            <w:tcBorders>
              <w:right w:val="none" w:sz="0" w:space="0" w:color="auto"/>
            </w:tcBorders>
          </w:tcPr>
          <w:p w14:paraId="11B6B048" w14:textId="77777777" w:rsidR="0061666A" w:rsidRPr="00704363" w:rsidRDefault="0061666A" w:rsidP="00373455">
            <w:pPr>
              <w:rPr>
                <w:rFonts w:cs="Arial"/>
                <w:color w:val="32A03F"/>
                <w:sz w:val="28"/>
                <w:szCs w:val="28"/>
              </w:rPr>
            </w:pPr>
            <w:r w:rsidRPr="00704363">
              <w:rPr>
                <w:rFonts w:cs="Arial"/>
                <w:color w:val="32A03F"/>
                <w:sz w:val="28"/>
                <w:szCs w:val="28"/>
              </w:rPr>
              <w:t>Website</w:t>
            </w:r>
          </w:p>
        </w:tc>
        <w:tc>
          <w:tcPr>
            <w:tcW w:w="2328" w:type="dxa"/>
            <w:tcBorders>
              <w:left w:val="none" w:sz="0" w:space="0" w:color="auto"/>
              <w:right w:val="none" w:sz="0" w:space="0" w:color="auto"/>
            </w:tcBorders>
          </w:tcPr>
          <w:p w14:paraId="289563AB" w14:textId="77777777" w:rsidR="0061666A" w:rsidRPr="00704363" w:rsidRDefault="0061666A" w:rsidP="00373455">
            <w:pPr>
              <w:cnfStyle w:val="000000010000" w:firstRow="0" w:lastRow="0" w:firstColumn="0" w:lastColumn="0" w:oddVBand="0" w:evenVBand="0" w:oddHBand="0" w:evenHBand="1" w:firstRowFirstColumn="0" w:firstRowLastColumn="0" w:lastRowFirstColumn="0" w:lastRowLastColumn="0"/>
              <w:rPr>
                <w:rFonts w:cs="Arial"/>
              </w:rPr>
            </w:pPr>
          </w:p>
        </w:tc>
        <w:tc>
          <w:tcPr>
            <w:tcW w:w="4966" w:type="dxa"/>
            <w:tcBorders>
              <w:left w:val="none" w:sz="0" w:space="0" w:color="auto"/>
            </w:tcBorders>
          </w:tcPr>
          <w:p w14:paraId="061D62BA" w14:textId="77777777" w:rsidR="0061666A" w:rsidRPr="00704363" w:rsidRDefault="0061666A" w:rsidP="00EC6339">
            <w:pPr>
              <w:cnfStyle w:val="000000010000" w:firstRow="0" w:lastRow="0" w:firstColumn="0" w:lastColumn="0" w:oddVBand="0" w:evenVBand="0" w:oddHBand="0" w:evenHBand="1" w:firstRowFirstColumn="0" w:firstRowLastColumn="0" w:lastRowFirstColumn="0" w:lastRowLastColumn="0"/>
              <w:rPr>
                <w:rFonts w:cs="Arial"/>
              </w:rPr>
            </w:pPr>
            <w:r w:rsidRPr="00704363">
              <w:rPr>
                <w:rFonts w:cs="Arial"/>
              </w:rPr>
              <w:t>Applicant’s online purchasing system</w:t>
            </w:r>
            <w:r w:rsidR="008603D3" w:rsidRPr="00704363">
              <w:rPr>
                <w:rFonts w:cs="Arial"/>
              </w:rPr>
              <w:t>, its owners</w:t>
            </w:r>
            <w:r w:rsidRPr="00704363">
              <w:rPr>
                <w:rFonts w:cs="Arial"/>
              </w:rPr>
              <w:t xml:space="preserve"> and its development staff</w:t>
            </w:r>
          </w:p>
        </w:tc>
      </w:tr>
    </w:tbl>
    <w:p w14:paraId="1C9F44CC" w14:textId="77777777" w:rsidR="005169BD" w:rsidRPr="00704363" w:rsidRDefault="005169BD" w:rsidP="00373455">
      <w:pPr>
        <w:rPr>
          <w:rFonts w:cs="Arial"/>
          <w:sz w:val="28"/>
          <w:szCs w:val="28"/>
        </w:rPr>
        <w:sectPr w:rsidR="005169BD" w:rsidRPr="00704363" w:rsidSect="00CC3A07">
          <w:footerReference w:type="default" r:id="rId14"/>
          <w:pgSz w:w="12240" w:h="15840"/>
          <w:pgMar w:top="1080" w:right="1440" w:bottom="1440" w:left="1440" w:header="720" w:footer="720" w:gutter="0"/>
          <w:pgNumType w:fmt="lowerRoman" w:start="1"/>
          <w:cols w:space="720"/>
          <w:docGrid w:linePitch="360"/>
        </w:sectPr>
      </w:pPr>
    </w:p>
    <w:p w14:paraId="251F19E2" w14:textId="4F47859D" w:rsidR="001027AC" w:rsidRPr="00704363" w:rsidRDefault="00331DDA" w:rsidP="0015144A">
      <w:pPr>
        <w:pStyle w:val="TopHeading"/>
      </w:pPr>
      <w:bookmarkStart w:id="5" w:name="_Toc457582045"/>
      <w:bookmarkStart w:id="6" w:name="OLE_LINK1"/>
      <w:bookmarkStart w:id="7" w:name="OLE_LINK2"/>
      <w:r>
        <w:lastRenderedPageBreak/>
        <w:t>Chapter</w:t>
      </w:r>
      <w:r w:rsidRPr="00704363">
        <w:t xml:space="preserve"> </w:t>
      </w:r>
      <w:r w:rsidR="001027AC" w:rsidRPr="00704363">
        <w:t>1</w:t>
      </w:r>
      <w:r w:rsidR="000707F8">
        <w:t xml:space="preserve"> –</w:t>
      </w:r>
      <w:r w:rsidR="007A360E" w:rsidRPr="00704363">
        <w:t xml:space="preserve"> </w:t>
      </w:r>
      <w:r w:rsidR="001027AC" w:rsidRPr="00704363">
        <w:t>Introduction</w:t>
      </w:r>
      <w:bookmarkEnd w:id="5"/>
    </w:p>
    <w:p w14:paraId="3530A96D" w14:textId="77777777" w:rsidR="001027AC" w:rsidRPr="00704363" w:rsidRDefault="00355A18" w:rsidP="00580675">
      <w:pPr>
        <w:pStyle w:val="Heading1"/>
      </w:pPr>
      <w:bookmarkStart w:id="8" w:name="_Toc457582046"/>
      <w:bookmarkEnd w:id="6"/>
      <w:bookmarkEnd w:id="7"/>
      <w:r w:rsidRPr="00704363">
        <w:t>1.1</w:t>
      </w:r>
      <w:r w:rsidRPr="00704363">
        <w:tab/>
      </w:r>
      <w:r w:rsidR="001027AC" w:rsidRPr="00704363">
        <w:t>Overview</w:t>
      </w:r>
      <w:bookmarkEnd w:id="8"/>
    </w:p>
    <w:p w14:paraId="26E08886" w14:textId="77777777" w:rsidR="00E86263" w:rsidRPr="00E86263" w:rsidRDefault="00E86263" w:rsidP="00E86263">
      <w:r w:rsidRPr="00E86263">
        <w:t>The Agricultural Act of 2014 (</w:t>
      </w:r>
      <w:r w:rsidR="007947CE" w:rsidRPr="007947CE">
        <w:t>PL-113-79)</w:t>
      </w:r>
      <w:r w:rsidR="007947CE">
        <w:t xml:space="preserve">, also known as </w:t>
      </w:r>
      <w:r w:rsidRPr="00E86263">
        <w:t>the Fa</w:t>
      </w:r>
      <w:r w:rsidR="00BE4AC6">
        <w:t>rm Bill</w:t>
      </w:r>
      <w:r w:rsidR="007947CE">
        <w:t>,</w:t>
      </w:r>
      <w:r w:rsidRPr="00E86263">
        <w:t xml:space="preserve"> call</w:t>
      </w:r>
      <w:r w:rsidR="0093099F">
        <w:t>s</w:t>
      </w:r>
      <w:r w:rsidRPr="00E86263">
        <w:t xml:space="preserve"> upon the Secretary of</w:t>
      </w:r>
      <w:r w:rsidR="0030626D">
        <w:t xml:space="preserve"> the United States Department of</w:t>
      </w:r>
      <w:r w:rsidRPr="00E86263">
        <w:t xml:space="preserve"> Agriculture</w:t>
      </w:r>
      <w:r w:rsidR="0030626D">
        <w:t xml:space="preserve"> (USDA)</w:t>
      </w:r>
      <w:r w:rsidRPr="00E86263">
        <w:t xml:space="preserve"> to authorize retail food stores to accept Supplemental Nutrition Assistance Program (SNAP) benefits via online transactions, subject to the results of a number of demonstration projects conducted to test the feasibility of allowing such transactions.  The </w:t>
      </w:r>
      <w:r w:rsidR="0030626D">
        <w:t>USDA</w:t>
      </w:r>
      <w:r w:rsidRPr="00E86263">
        <w:t xml:space="preserve">’s Food and Nutrition Service (FNS) will be conducting these projects in order to collect sufficient information </w:t>
      </w:r>
      <w:r w:rsidR="001F780C">
        <w:t xml:space="preserve">to </w:t>
      </w:r>
      <w:r w:rsidRPr="00E86263">
        <w:t xml:space="preserve">provide the Secretary </w:t>
      </w:r>
      <w:r w:rsidR="001F780C">
        <w:t xml:space="preserve">with a recommendation on whether </w:t>
      </w:r>
      <w:r w:rsidRPr="00E86263">
        <w:t>allowing online purchases with SNAP benefits is in the best interest of the Program.</w:t>
      </w:r>
    </w:p>
    <w:p w14:paraId="0EE252ED" w14:textId="77777777" w:rsidR="00E86263" w:rsidRPr="00E86263" w:rsidRDefault="00E86263" w:rsidP="00E86263">
      <w:r w:rsidRPr="00E86263">
        <w:t xml:space="preserve">This Request for Volunteers (RFV) combines </w:t>
      </w:r>
      <w:r w:rsidR="00BE4AC6">
        <w:t>the need to conduct</w:t>
      </w:r>
      <w:r w:rsidR="00851DF8">
        <w:t xml:space="preserve"> a</w:t>
      </w:r>
      <w:r w:rsidR="00BE4AC6">
        <w:t xml:space="preserve"> demonstration</w:t>
      </w:r>
      <w:r w:rsidR="00851DF8">
        <w:t xml:space="preserve"> project</w:t>
      </w:r>
      <w:r w:rsidRPr="00E86263">
        <w:t xml:space="preserve"> with the extensive groundwork started by an FNS industry work group in 2010-2011, and invites retailers</w:t>
      </w:r>
      <w:r w:rsidR="001F780C">
        <w:t>,</w:t>
      </w:r>
      <w:r w:rsidRPr="00E86263">
        <w:t xml:space="preserve"> currently operating websites that sell SNAP-eligible foods and meet the inventory requirements to be authorized as an FNS retailer</w:t>
      </w:r>
      <w:r w:rsidR="001F780C">
        <w:t>,</w:t>
      </w:r>
      <w:r w:rsidRPr="00E86263">
        <w:t xml:space="preserve"> to apply </w:t>
      </w:r>
      <w:r w:rsidR="00851DF8">
        <w:t>for</w:t>
      </w:r>
      <w:r w:rsidRPr="00E86263">
        <w:t xml:space="preserve"> participat</w:t>
      </w:r>
      <w:r w:rsidR="00851DF8">
        <w:t>ion in th</w:t>
      </w:r>
      <w:r w:rsidRPr="00E86263">
        <w:t>e</w:t>
      </w:r>
      <w:r w:rsidR="00851DF8">
        <w:t xml:space="preserve"> project</w:t>
      </w:r>
      <w:r w:rsidRPr="00E86263">
        <w:t xml:space="preserve">.  </w:t>
      </w:r>
    </w:p>
    <w:p w14:paraId="1B940433" w14:textId="62739F18" w:rsidR="00774625" w:rsidRPr="00704363" w:rsidRDefault="00E86263" w:rsidP="00123597">
      <w:r w:rsidRPr="00E86263">
        <w:t xml:space="preserve">This </w:t>
      </w:r>
      <w:r w:rsidR="00705358">
        <w:t>c</w:t>
      </w:r>
      <w:r w:rsidR="008B10F7">
        <w:t>hapter</w:t>
      </w:r>
      <w:r w:rsidR="008B10F7" w:rsidRPr="00E86263">
        <w:t xml:space="preserve"> </w:t>
      </w:r>
      <w:r w:rsidRPr="00E86263">
        <w:t xml:space="preserve">provides information about past, present and future activities related to authorization of </w:t>
      </w:r>
      <w:r w:rsidR="008B7CB6">
        <w:t>I</w:t>
      </w:r>
      <w:r w:rsidRPr="00E86263">
        <w:t xml:space="preserve">nternet </w:t>
      </w:r>
      <w:r w:rsidR="008B7CB6">
        <w:t>R</w:t>
      </w:r>
      <w:r w:rsidRPr="00E86263">
        <w:t xml:space="preserve">etailers to accept SNAP and cash EBT benefits online.  </w:t>
      </w:r>
      <w:r w:rsidR="004051B5">
        <w:t>Chapter</w:t>
      </w:r>
      <w:r w:rsidRPr="00E86263">
        <w:t xml:space="preserve"> 2 provides details on the requirements and conditions for participation in the pilot, and </w:t>
      </w:r>
      <w:r w:rsidR="004051B5">
        <w:t>Chapter</w:t>
      </w:r>
      <w:r w:rsidR="004051B5" w:rsidRPr="00E86263">
        <w:t xml:space="preserve"> </w:t>
      </w:r>
      <w:r w:rsidRPr="00E86263">
        <w:t>3 addresses the application process and timeframes.</w:t>
      </w:r>
      <w:r w:rsidR="005F31F4" w:rsidRPr="00704363">
        <w:t xml:space="preserve"> </w:t>
      </w:r>
    </w:p>
    <w:p w14:paraId="1871D18D" w14:textId="77777777" w:rsidR="001027AC" w:rsidRPr="00704363" w:rsidRDefault="00355A18" w:rsidP="00580675">
      <w:pPr>
        <w:pStyle w:val="Heading1"/>
      </w:pPr>
      <w:bookmarkStart w:id="9" w:name="_Toc457582047"/>
      <w:r w:rsidRPr="00704363">
        <w:t>1.2</w:t>
      </w:r>
      <w:r w:rsidRPr="00704363">
        <w:tab/>
      </w:r>
      <w:r w:rsidR="00123597" w:rsidRPr="00704363">
        <w:t>Purpose</w:t>
      </w:r>
      <w:bookmarkEnd w:id="9"/>
    </w:p>
    <w:p w14:paraId="6180CA77" w14:textId="2CE48D18" w:rsidR="00127424" w:rsidRPr="00704363" w:rsidRDefault="00794355" w:rsidP="00355A18">
      <w:r>
        <w:t>Online g</w:t>
      </w:r>
      <w:r w:rsidR="00127424" w:rsidRPr="00704363">
        <w:t>rocery shopping has been a reality for many years.  FNS sees this as an opportunity to address the needs of the elderly</w:t>
      </w:r>
      <w:r w:rsidR="0005576A" w:rsidRPr="00704363">
        <w:t xml:space="preserve"> and disabled, who cannot easily go out to shop.  It will also be beneficial for those that have transportation problems or live in areas considered to be food deserts.  </w:t>
      </w:r>
    </w:p>
    <w:p w14:paraId="24E41292" w14:textId="77777777" w:rsidR="00932CE9" w:rsidRPr="00704363" w:rsidRDefault="0005576A" w:rsidP="00355A18">
      <w:r w:rsidRPr="00704363">
        <w:t xml:space="preserve">The purpose </w:t>
      </w:r>
      <w:r w:rsidR="004B0437" w:rsidRPr="00704363">
        <w:t>of this RFV</w:t>
      </w:r>
      <w:r w:rsidRPr="00704363">
        <w:t xml:space="preserve"> is t</w:t>
      </w:r>
      <w:r w:rsidR="00F61CAD" w:rsidRPr="00704363">
        <w:t xml:space="preserve">o solicit </w:t>
      </w:r>
      <w:r w:rsidR="00A825C4">
        <w:t xml:space="preserve">a small number of </w:t>
      </w:r>
      <w:r w:rsidR="00CC5C9F">
        <w:t xml:space="preserve">experienced </w:t>
      </w:r>
      <w:r w:rsidR="00794355">
        <w:t>I</w:t>
      </w:r>
      <w:r w:rsidR="00A825C4">
        <w:t xml:space="preserve">nternet </w:t>
      </w:r>
      <w:r w:rsidR="00794355">
        <w:t>R</w:t>
      </w:r>
      <w:r w:rsidR="00A825C4">
        <w:t>etailers</w:t>
      </w:r>
      <w:r w:rsidR="00F61CAD" w:rsidRPr="00704363">
        <w:t xml:space="preserve"> </w:t>
      </w:r>
      <w:r w:rsidR="00D17D5F" w:rsidRPr="00704363">
        <w:t xml:space="preserve">to test the implementation of </w:t>
      </w:r>
      <w:r w:rsidRPr="00704363">
        <w:t xml:space="preserve">EBT </w:t>
      </w:r>
      <w:r w:rsidR="00052C79">
        <w:t>online</w:t>
      </w:r>
      <w:r w:rsidR="00052C79" w:rsidRPr="00704363">
        <w:t xml:space="preserve"> </w:t>
      </w:r>
      <w:r w:rsidR="00CC5C9F">
        <w:t xml:space="preserve">purchasing </w:t>
      </w:r>
      <w:r w:rsidRPr="00704363">
        <w:t xml:space="preserve">and to </w:t>
      </w:r>
      <w:r w:rsidR="00A825C4">
        <w:t>prepare</w:t>
      </w:r>
      <w:r w:rsidR="00A825C4" w:rsidRPr="00704363">
        <w:t xml:space="preserve"> </w:t>
      </w:r>
      <w:r w:rsidRPr="00704363">
        <w:t>all necessary parties to accept and process EBT transactions originating from websites.  FNS</w:t>
      </w:r>
      <w:r w:rsidR="003E06EA" w:rsidRPr="00704363">
        <w:t xml:space="preserve"> also plans to conduct an evaluation of the pilot as it rolls out, to determine client usage and satisfaction</w:t>
      </w:r>
      <w:r w:rsidR="00380CF0" w:rsidRPr="00704363">
        <w:t>.</w:t>
      </w:r>
    </w:p>
    <w:p w14:paraId="5CA92E9F" w14:textId="77777777" w:rsidR="00932CE9" w:rsidRPr="00704363" w:rsidRDefault="00355A18" w:rsidP="00580675">
      <w:pPr>
        <w:pStyle w:val="Heading1"/>
      </w:pPr>
      <w:bookmarkStart w:id="10" w:name="_Toc457582048"/>
      <w:r w:rsidRPr="00704363">
        <w:t>1.3</w:t>
      </w:r>
      <w:r w:rsidRPr="00704363">
        <w:tab/>
      </w:r>
      <w:r w:rsidR="00932CE9" w:rsidRPr="00704363">
        <w:t>Background</w:t>
      </w:r>
      <w:bookmarkEnd w:id="10"/>
    </w:p>
    <w:p w14:paraId="616E83D1" w14:textId="5705A2A4" w:rsidR="004B0437" w:rsidRPr="00704363" w:rsidRDefault="003E06EA" w:rsidP="00355A18">
      <w:r w:rsidRPr="00704363">
        <w:t>For many years it was impossible to use EBT cards online</w:t>
      </w:r>
      <w:r w:rsidR="00052C79">
        <w:t xml:space="preserve"> due to</w:t>
      </w:r>
      <w:r w:rsidRPr="00704363">
        <w:t xml:space="preserve"> the requirement that </w:t>
      </w:r>
      <w:r w:rsidR="00CB6818">
        <w:t xml:space="preserve">every EBT electronic transaction include </w:t>
      </w:r>
      <w:r w:rsidRPr="00704363">
        <w:t xml:space="preserve">a customer-entered PIN.  Signature transactions </w:t>
      </w:r>
      <w:r w:rsidR="00A825C4">
        <w:t xml:space="preserve">and purchase ‘pre-authorization’ </w:t>
      </w:r>
      <w:r w:rsidRPr="00704363">
        <w:t xml:space="preserve">are not allowed </w:t>
      </w:r>
      <w:r w:rsidR="00A825C4">
        <w:t xml:space="preserve">in the EBT </w:t>
      </w:r>
      <w:r w:rsidR="00A825C4">
        <w:lastRenderedPageBreak/>
        <w:t>environment</w:t>
      </w:r>
      <w:r w:rsidRPr="00704363">
        <w:t xml:space="preserve">.  The government programs covered by EBT are exempt from certain requirements of Regulation E which governs consumer protections for credit and commercial debit cards.  If someone steals a client’s </w:t>
      </w:r>
      <w:r w:rsidR="00A825C4">
        <w:t xml:space="preserve">EBT </w:t>
      </w:r>
      <w:r w:rsidRPr="00704363">
        <w:t>benefits</w:t>
      </w:r>
      <w:r w:rsidR="00A825C4">
        <w:t>,</w:t>
      </w:r>
      <w:r w:rsidRPr="00704363">
        <w:t xml:space="preserve"> they are not replaced</w:t>
      </w:r>
      <w:r w:rsidR="00A825C4">
        <w:t>.  T</w:t>
      </w:r>
      <w:r w:rsidR="00114AF6" w:rsidRPr="00704363">
        <w:t xml:space="preserve">herefore the PIN is </w:t>
      </w:r>
      <w:r w:rsidR="00E86263">
        <w:t xml:space="preserve">viewed as </w:t>
      </w:r>
      <w:r w:rsidR="00114AF6" w:rsidRPr="00704363">
        <w:t xml:space="preserve">the ultimate form of identification in the EBT world.  Secure PIN-entry requires an </w:t>
      </w:r>
      <w:r w:rsidR="003704BA">
        <w:t>American National Standards Institute (</w:t>
      </w:r>
      <w:r w:rsidR="00114AF6" w:rsidRPr="00704363">
        <w:t>ANSI</w:t>
      </w:r>
      <w:r w:rsidR="003704BA">
        <w:t>)</w:t>
      </w:r>
      <w:r w:rsidR="00685E67" w:rsidRPr="00704363">
        <w:t xml:space="preserve"> </w:t>
      </w:r>
      <w:r w:rsidR="00114AF6" w:rsidRPr="00704363">
        <w:t xml:space="preserve">compliant device that can encrypt the PIN </w:t>
      </w:r>
      <w:r w:rsidR="00A412B8">
        <w:t xml:space="preserve">using the </w:t>
      </w:r>
      <w:r w:rsidR="00A412B8" w:rsidRPr="00704363">
        <w:rPr>
          <w:rFonts w:cs="Arial"/>
        </w:rPr>
        <w:t>Data Encryption Standard</w:t>
      </w:r>
      <w:r w:rsidR="00A412B8" w:rsidRPr="00704363">
        <w:t xml:space="preserve"> </w:t>
      </w:r>
      <w:r w:rsidR="00A412B8">
        <w:t xml:space="preserve">(DES) algorithm </w:t>
      </w:r>
      <w:r w:rsidR="00114AF6" w:rsidRPr="00704363">
        <w:t>from the point of entry.  Computer keyboards</w:t>
      </w:r>
      <w:r w:rsidR="00CC5C9F">
        <w:t xml:space="preserve"> and mobile devices</w:t>
      </w:r>
      <w:r w:rsidR="00114AF6" w:rsidRPr="00704363">
        <w:t xml:space="preserve"> are not </w:t>
      </w:r>
      <w:r w:rsidR="00CC5C9F">
        <w:t>ANSI-</w:t>
      </w:r>
      <w:r w:rsidR="00114AF6" w:rsidRPr="00704363">
        <w:t xml:space="preserve">compliant.  Until </w:t>
      </w:r>
      <w:r w:rsidR="00213962">
        <w:t>a few years ago</w:t>
      </w:r>
      <w:r w:rsidR="00114AF6" w:rsidRPr="00704363">
        <w:t xml:space="preserve">, all </w:t>
      </w:r>
      <w:r w:rsidR="00685E67" w:rsidRPr="00704363">
        <w:t xml:space="preserve">secure </w:t>
      </w:r>
      <w:r w:rsidR="00CB6818">
        <w:t xml:space="preserve">online </w:t>
      </w:r>
      <w:r w:rsidR="00114AF6" w:rsidRPr="00704363">
        <w:t xml:space="preserve">solutions required special user hardware and/or software and were impractical.  </w:t>
      </w:r>
      <w:r w:rsidR="009231C7">
        <w:t xml:space="preserve">Online purchases made </w:t>
      </w:r>
      <w:r w:rsidR="00CB6818">
        <w:t>with</w:t>
      </w:r>
      <w:r w:rsidR="009231C7">
        <w:t xml:space="preserve"> a commercial credit or debit card typically required the customer to enter a </w:t>
      </w:r>
      <w:r w:rsidR="00EE389C">
        <w:t>card verification value (</w:t>
      </w:r>
      <w:r w:rsidR="009231C7">
        <w:t>CVV</w:t>
      </w:r>
      <w:r w:rsidR="00EE389C">
        <w:t>)</w:t>
      </w:r>
      <w:r w:rsidR="009231C7">
        <w:t xml:space="preserve"> to prove that they ha</w:t>
      </w:r>
      <w:r w:rsidR="00CC5C9F">
        <w:t>ve</w:t>
      </w:r>
      <w:r w:rsidR="009231C7">
        <w:t xml:space="preserve"> the card in their possession.  EBT cards do not have CVVs.  </w:t>
      </w:r>
      <w:r w:rsidR="00D22341">
        <w:t xml:space="preserve">Most </w:t>
      </w:r>
      <w:r w:rsidR="00794355">
        <w:t>online</w:t>
      </w:r>
      <w:r w:rsidR="00114AF6" w:rsidRPr="00704363">
        <w:t xml:space="preserve"> retailers </w:t>
      </w:r>
      <w:r w:rsidR="00685E67" w:rsidRPr="00704363">
        <w:t xml:space="preserve">still </w:t>
      </w:r>
      <w:r w:rsidR="00D54A3C">
        <w:t xml:space="preserve">do </w:t>
      </w:r>
      <w:r w:rsidR="00114AF6" w:rsidRPr="00704363">
        <w:t>not accept PIN</w:t>
      </w:r>
      <w:r w:rsidR="00213962">
        <w:t>-based</w:t>
      </w:r>
      <w:r w:rsidR="00114AF6" w:rsidRPr="00704363">
        <w:t xml:space="preserve"> transactions</w:t>
      </w:r>
      <w:r w:rsidR="00210788" w:rsidRPr="00704363">
        <w:t xml:space="preserve">.  </w:t>
      </w:r>
      <w:r w:rsidR="00D54A3C">
        <w:t>Instead, they handle c</w:t>
      </w:r>
      <w:r w:rsidR="00210788" w:rsidRPr="00704363">
        <w:t xml:space="preserve">ommercial branded debit cards like </w:t>
      </w:r>
      <w:r w:rsidR="00D54A3C">
        <w:t xml:space="preserve">signature-based </w:t>
      </w:r>
      <w:r w:rsidR="00210788" w:rsidRPr="00704363">
        <w:t>credit</w:t>
      </w:r>
      <w:r w:rsidR="00D54A3C">
        <w:t xml:space="preserve"> cards</w:t>
      </w:r>
      <w:r w:rsidR="00685E67" w:rsidRPr="00704363">
        <w:t xml:space="preserve"> for online transactions</w:t>
      </w:r>
      <w:r w:rsidR="00210788" w:rsidRPr="00704363">
        <w:t>.</w:t>
      </w:r>
    </w:p>
    <w:p w14:paraId="67C3E501" w14:textId="77777777" w:rsidR="004B0437" w:rsidRPr="00704363" w:rsidRDefault="00114AF6" w:rsidP="00355A18">
      <w:r w:rsidRPr="00704363">
        <w:t xml:space="preserve">Over the years we </w:t>
      </w:r>
      <w:r w:rsidR="00D54A3C">
        <w:t xml:space="preserve">have </w:t>
      </w:r>
      <w:r w:rsidRPr="00704363">
        <w:t>received increasing numbers of inquiries</w:t>
      </w:r>
      <w:r w:rsidR="00D54A3C">
        <w:t xml:space="preserve"> from</w:t>
      </w:r>
      <w:r w:rsidRPr="00704363">
        <w:t xml:space="preserve"> </w:t>
      </w:r>
      <w:r w:rsidR="00D54A3C">
        <w:t xml:space="preserve">online </w:t>
      </w:r>
      <w:r w:rsidR="00540EDE">
        <w:t xml:space="preserve">retailers looking to </w:t>
      </w:r>
      <w:r w:rsidR="00D54A3C">
        <w:t xml:space="preserve">accept </w:t>
      </w:r>
      <w:r w:rsidR="00540EDE">
        <w:t xml:space="preserve">EBT </w:t>
      </w:r>
      <w:r w:rsidR="00D54A3C">
        <w:t>transactions</w:t>
      </w:r>
      <w:r w:rsidR="00540EDE">
        <w:t xml:space="preserve">, as well as </w:t>
      </w:r>
      <w:r w:rsidRPr="00704363">
        <w:t>from SNAP clients and advocates asking why they cannot shop online.  We had to explain the bar</w:t>
      </w:r>
      <w:r w:rsidR="00210788" w:rsidRPr="00704363">
        <w:t>riers caused by the PIN requirement, but were not able to offer a solution.</w:t>
      </w:r>
    </w:p>
    <w:p w14:paraId="61354FC5" w14:textId="77777777" w:rsidR="00394893" w:rsidRPr="00704363" w:rsidRDefault="00394893" w:rsidP="005F3D8B">
      <w:pPr>
        <w:pStyle w:val="Heading2"/>
      </w:pPr>
      <w:bookmarkStart w:id="11" w:name="_Toc457582049"/>
      <w:r w:rsidRPr="00704363">
        <w:t>1.3.1</w:t>
      </w:r>
      <w:r w:rsidRPr="00704363">
        <w:tab/>
        <w:t>Internet Shopping Workgroup</w:t>
      </w:r>
      <w:bookmarkEnd w:id="11"/>
    </w:p>
    <w:p w14:paraId="554234CC" w14:textId="77777777" w:rsidR="00932CE9" w:rsidRDefault="00210788" w:rsidP="008A7CC9">
      <w:pPr>
        <w:pStyle w:val="Indent1"/>
      </w:pPr>
      <w:r w:rsidRPr="00704363">
        <w:t xml:space="preserve">In fall of 2008, an open discussion on ways to surmount this problem was held at an EBT industry meeting.  That led to establishment of an </w:t>
      </w:r>
      <w:r w:rsidR="00D17D5F" w:rsidRPr="00704363">
        <w:t>Internet Shopping Workgroup</w:t>
      </w:r>
      <w:r w:rsidRPr="00704363">
        <w:t xml:space="preserve"> with representatives from FNS, State agencies, EBT processors and other technical consultants. </w:t>
      </w:r>
    </w:p>
    <w:p w14:paraId="67F05617" w14:textId="0097CA8A" w:rsidR="00213962" w:rsidRDefault="00213962" w:rsidP="00213962">
      <w:pPr>
        <w:pStyle w:val="Indent1"/>
      </w:pPr>
      <w:r>
        <w:t>Th</w:t>
      </w:r>
      <w:r w:rsidR="00D54A3C">
        <w:t xml:space="preserve">is </w:t>
      </w:r>
      <w:r>
        <w:t xml:space="preserve">group worked diligently to identify technical and Program policy issues that relate directly to online commerce.  A technical subgroup came together to address each technical issue and </w:t>
      </w:r>
      <w:r w:rsidR="005A1104">
        <w:t>develop</w:t>
      </w:r>
      <w:r>
        <w:t xml:space="preserve"> logical standard solutions. </w:t>
      </w:r>
      <w:r w:rsidR="006165AC">
        <w:t xml:space="preserve"> </w:t>
      </w:r>
      <w:r>
        <w:t xml:space="preserve">This was done to ensure that EBT remains interoperable and follows common standards applicable to all </w:t>
      </w:r>
      <w:r w:rsidR="00794355">
        <w:t>online</w:t>
      </w:r>
      <w:r>
        <w:t xml:space="preserve"> transactions, regardless of the</w:t>
      </w:r>
      <w:r w:rsidR="00D22341">
        <w:t xml:space="preserve"> retailer,</w:t>
      </w:r>
      <w:r>
        <w:t xml:space="preserve"> State or processor.  These were thoroughly documented and shared with a group of retailers and </w:t>
      </w:r>
      <w:r w:rsidR="005A1104">
        <w:t>third party processors (</w:t>
      </w:r>
      <w:r>
        <w:t>TPP</w:t>
      </w:r>
      <w:r w:rsidR="005A1104">
        <w:t>)</w:t>
      </w:r>
      <w:r>
        <w:t xml:space="preserve"> that had expressed interest in online EBT or were already active in the EBT community.  FNS held a conference call with this larger group to review the changes and field questions.  As there were no significant concerns expressed, it was agreed that the documented modifications </w:t>
      </w:r>
      <w:r w:rsidR="00540EDE">
        <w:t>could</w:t>
      </w:r>
      <w:r>
        <w:t xml:space="preserve"> be used for a pilot.  See </w:t>
      </w:r>
      <w:hyperlink w:anchor="_2.2.4_Technical_Standards" w:history="1">
        <w:r w:rsidR="001178DF" w:rsidRPr="008B10F7">
          <w:rPr>
            <w:rStyle w:val="Hyperlink"/>
          </w:rPr>
          <w:t>S</w:t>
        </w:r>
        <w:r w:rsidRPr="008B10F7">
          <w:rPr>
            <w:rStyle w:val="Hyperlink"/>
          </w:rPr>
          <w:t>ection 2.2.4, Technical Standards</w:t>
        </w:r>
      </w:hyperlink>
      <w:r>
        <w:t xml:space="preserve"> </w:t>
      </w:r>
      <w:r w:rsidR="008B10F7">
        <w:t xml:space="preserve">and </w:t>
      </w:r>
      <w:hyperlink w:anchor="AppendixG" w:history="1">
        <w:r w:rsidR="008B10F7" w:rsidRPr="00B61714">
          <w:rPr>
            <w:rStyle w:val="Hyperlink"/>
          </w:rPr>
          <w:t xml:space="preserve">Appendix </w:t>
        </w:r>
        <w:r w:rsidR="008B10F7">
          <w:rPr>
            <w:rStyle w:val="Hyperlink"/>
          </w:rPr>
          <w:t>G</w:t>
        </w:r>
        <w:r w:rsidR="008B10F7" w:rsidRPr="00B61714">
          <w:rPr>
            <w:rStyle w:val="Hyperlink"/>
          </w:rPr>
          <w:t xml:space="preserve"> – ANSI Standard X9.58 Coding</w:t>
        </w:r>
      </w:hyperlink>
      <w:r w:rsidR="002A2B67" w:rsidRPr="00CC3A07">
        <w:rPr>
          <w:rStyle w:val="Hyperlink"/>
        </w:rPr>
        <w:t xml:space="preserve"> </w:t>
      </w:r>
      <w:r>
        <w:t>for specific details about the changes.</w:t>
      </w:r>
    </w:p>
    <w:p w14:paraId="0A23A459" w14:textId="078F0AC1" w:rsidR="00213962" w:rsidRDefault="00213962" w:rsidP="00213962">
      <w:pPr>
        <w:pStyle w:val="Indent1"/>
      </w:pPr>
      <w:r>
        <w:lastRenderedPageBreak/>
        <w:t xml:space="preserve">FNS also </w:t>
      </w:r>
      <w:r w:rsidR="005A1104">
        <w:t>identified</w:t>
      </w:r>
      <w:r>
        <w:t xml:space="preserve"> over 25 legislative, regulatory, policy and operations </w:t>
      </w:r>
      <w:r w:rsidR="005A1104">
        <w:t>issues</w:t>
      </w:r>
      <w:r>
        <w:t xml:space="preserve"> and decided how to handle each.  These cover a wide range of </w:t>
      </w:r>
      <w:r w:rsidR="005A1104">
        <w:t>concerns</w:t>
      </w:r>
      <w:r>
        <w:t xml:space="preserve"> and are discussed in </w:t>
      </w:r>
      <w:r w:rsidR="001178DF">
        <w:t>S</w:t>
      </w:r>
      <w:r>
        <w:t xml:space="preserve">ections </w:t>
      </w:r>
      <w:hyperlink w:anchor="_2.3_Basic_Requirements" w:history="1">
        <w:r w:rsidR="005F136C" w:rsidRPr="002C5971">
          <w:rPr>
            <w:rStyle w:val="Hyperlink"/>
          </w:rPr>
          <w:t>2.3 Basic Requirements to Participate as an EBT Internet Retailer</w:t>
        </w:r>
      </w:hyperlink>
      <w:r w:rsidR="005F136C">
        <w:t xml:space="preserve">, </w:t>
      </w:r>
      <w:hyperlink w:anchor="_2.4_Operational_System" w:history="1">
        <w:r w:rsidR="003B5345">
          <w:rPr>
            <w:rStyle w:val="Hyperlink"/>
          </w:rPr>
          <w:t>2.4</w:t>
        </w:r>
        <w:r w:rsidRPr="002C5971">
          <w:rPr>
            <w:rStyle w:val="Hyperlink"/>
          </w:rPr>
          <w:t xml:space="preserve"> Operational System Requirements</w:t>
        </w:r>
      </w:hyperlink>
      <w:r>
        <w:t xml:space="preserve"> and </w:t>
      </w:r>
      <w:hyperlink w:anchor="_2.5_Waivers_and" w:history="1">
        <w:r w:rsidRPr="002C5971">
          <w:rPr>
            <w:rStyle w:val="Hyperlink"/>
          </w:rPr>
          <w:t>2.5 Waivers and Conditions</w:t>
        </w:r>
      </w:hyperlink>
      <w:r>
        <w:t>.</w:t>
      </w:r>
    </w:p>
    <w:p w14:paraId="1464A4B4" w14:textId="77777777" w:rsidR="00394893" w:rsidRPr="00563C43" w:rsidRDefault="00394893" w:rsidP="005F3D8B">
      <w:pPr>
        <w:pStyle w:val="Heading2"/>
      </w:pPr>
      <w:bookmarkStart w:id="12" w:name="_Toc457582050"/>
      <w:r w:rsidRPr="00563C43">
        <w:t>1.3.2</w:t>
      </w:r>
      <w:r w:rsidRPr="00563C43">
        <w:tab/>
        <w:t>Acculynk Solution</w:t>
      </w:r>
      <w:bookmarkEnd w:id="12"/>
    </w:p>
    <w:p w14:paraId="740F53F8" w14:textId="77777777" w:rsidR="00916500" w:rsidRPr="00563C43" w:rsidRDefault="00E86263" w:rsidP="008A7CC9">
      <w:pPr>
        <w:pStyle w:val="Indent1"/>
      </w:pPr>
      <w:r>
        <w:t>I</w:t>
      </w:r>
      <w:r w:rsidR="00210788" w:rsidRPr="00563C43">
        <w:t xml:space="preserve">n February 2009, a company </w:t>
      </w:r>
      <w:r w:rsidR="00E070D2" w:rsidRPr="00563C43">
        <w:t>nam</w:t>
      </w:r>
      <w:r w:rsidR="00210788" w:rsidRPr="00563C43">
        <w:t xml:space="preserve">ed </w:t>
      </w:r>
      <w:r w:rsidR="00D17D5F" w:rsidRPr="00563C43">
        <w:t>Acculynk</w:t>
      </w:r>
      <w:r w:rsidR="004E3982" w:rsidRPr="00563C43">
        <w:t xml:space="preserve"> </w:t>
      </w:r>
      <w:r w:rsidR="00210788" w:rsidRPr="00563C43">
        <w:t xml:space="preserve">announced that they had an online PIN-entry solution that had been accepted by regional banking networks.  The </w:t>
      </w:r>
      <w:r w:rsidR="005A1104">
        <w:t>Internet Shopping Work</w:t>
      </w:r>
      <w:r w:rsidR="00210788" w:rsidRPr="00563C43">
        <w:t xml:space="preserve">group contacted Acculynk and held several meetings.  They are </w:t>
      </w:r>
      <w:r w:rsidR="00916500" w:rsidRPr="00563C43">
        <w:t xml:space="preserve">the technology provider of PaySecure™, a software-only service for Internet PIN debit payments that utilizes a graphical PIN-pad for the secure entry of a consumer’s PIN online.  </w:t>
      </w:r>
      <w:r w:rsidR="0029334F" w:rsidRPr="00563C43">
        <w:t>The customer requires n</w:t>
      </w:r>
      <w:r w:rsidR="00D54338" w:rsidRPr="00563C43">
        <w:t>o special hardware</w:t>
      </w:r>
      <w:r w:rsidR="0029334F" w:rsidRPr="00563C43">
        <w:t>, software or security certificate</w:t>
      </w:r>
      <w:r w:rsidR="00D7603C" w:rsidRPr="00563C43">
        <w:t xml:space="preserve">s; they only need their card number and PIN.  </w:t>
      </w:r>
      <w:r w:rsidR="00916500" w:rsidRPr="00563C43">
        <w:t xml:space="preserve">PaySecure™ is the standard for Internet PIN debit, with 4 issued patents and over 20 pending patents; </w:t>
      </w:r>
      <w:r w:rsidR="00BA3BC4" w:rsidRPr="00563C43">
        <w:t xml:space="preserve">11 </w:t>
      </w:r>
      <w:r w:rsidR="00916500" w:rsidRPr="00563C43">
        <w:t xml:space="preserve">Electronic Fund Transfer (EFT) network partnerships; </w:t>
      </w:r>
      <w:r w:rsidR="00BA3BC4" w:rsidRPr="00563C43">
        <w:t>6</w:t>
      </w:r>
      <w:r w:rsidR="00916500" w:rsidRPr="00563C43">
        <w:t xml:space="preserve">,000+ U.S. merchants live; and </w:t>
      </w:r>
      <w:r w:rsidR="00BA3BC4" w:rsidRPr="00563C43">
        <w:t>9</w:t>
      </w:r>
      <w:r w:rsidR="00916500" w:rsidRPr="00563C43">
        <w:t>,000+ bank issuers.</w:t>
      </w:r>
    </w:p>
    <w:p w14:paraId="0B155559" w14:textId="77777777" w:rsidR="00AA522C" w:rsidRDefault="00210788" w:rsidP="008A7CC9">
      <w:pPr>
        <w:pStyle w:val="Indent1"/>
      </w:pPr>
      <w:r w:rsidRPr="00563C43">
        <w:t>After serious review</w:t>
      </w:r>
      <w:r w:rsidR="00394893" w:rsidRPr="00563C43">
        <w:t xml:space="preserve"> and discussions with Acculynk</w:t>
      </w:r>
      <w:r w:rsidRPr="00563C43">
        <w:t xml:space="preserve">, the </w:t>
      </w:r>
      <w:r w:rsidR="00394893" w:rsidRPr="00563C43">
        <w:t xml:space="preserve">Internet Shopping Workgroup agreed that PaySecure™ would be the best solution for </w:t>
      </w:r>
      <w:r w:rsidR="002B109C">
        <w:t>EBT’s</w:t>
      </w:r>
      <w:r w:rsidR="002B109C" w:rsidRPr="00563C43">
        <w:t xml:space="preserve"> </w:t>
      </w:r>
      <w:r w:rsidR="00E86263">
        <w:t xml:space="preserve">PIN-entry and security </w:t>
      </w:r>
      <w:r w:rsidR="002B109C">
        <w:t>concerns</w:t>
      </w:r>
      <w:r w:rsidR="00394893" w:rsidRPr="00563C43">
        <w:t>.  It is secure and intuitive for the user and requires little change for EBT processors</w:t>
      </w:r>
      <w:r w:rsidR="00D34A30" w:rsidRPr="00563C43">
        <w:t xml:space="preserve">. </w:t>
      </w:r>
      <w:r w:rsidR="005B7D56">
        <w:t xml:space="preserve"> </w:t>
      </w:r>
      <w:r w:rsidR="00394893" w:rsidRPr="00563C43">
        <w:t xml:space="preserve">However, </w:t>
      </w:r>
      <w:r w:rsidR="00BA3BC4" w:rsidRPr="00563C43">
        <w:t>the service does charge</w:t>
      </w:r>
      <w:r w:rsidR="005B7D56">
        <w:t xml:space="preserve"> the</w:t>
      </w:r>
      <w:r w:rsidR="00BA3BC4" w:rsidRPr="00563C43">
        <w:t xml:space="preserve"> merchant a fee similar to other payment cards</w:t>
      </w:r>
      <w:r w:rsidR="00394893" w:rsidRPr="00563C43">
        <w:t>, and websites will need to determine whether the transaction and upfront development costs are a good business decision.</w:t>
      </w:r>
    </w:p>
    <w:p w14:paraId="4C77DB5F" w14:textId="77777777" w:rsidR="00B47880" w:rsidRPr="00704363" w:rsidRDefault="00B47880" w:rsidP="005F3D8B">
      <w:pPr>
        <w:pStyle w:val="Heading3"/>
      </w:pPr>
      <w:bookmarkStart w:id="13" w:name="_1.3.2.1_Mandatory_Use"/>
      <w:bookmarkStart w:id="14" w:name="_Toc457582051"/>
      <w:bookmarkEnd w:id="13"/>
      <w:r>
        <w:t>1.3.2.1</w:t>
      </w:r>
      <w:r w:rsidRPr="00704363">
        <w:tab/>
      </w:r>
      <w:r>
        <w:t>Mandatory Use of Acculynk</w:t>
      </w:r>
      <w:bookmarkEnd w:id="14"/>
    </w:p>
    <w:p w14:paraId="2D27B383" w14:textId="4574F4C8" w:rsidR="006346B8" w:rsidRDefault="00B47880" w:rsidP="00B47880">
      <w:pPr>
        <w:pStyle w:val="Indent1"/>
        <w:ind w:left="1440"/>
      </w:pPr>
      <w:r>
        <w:t xml:space="preserve">FNS is aware that several other companies are in the process of developing alternative secure PIN-entry solutions,  However, as of the date of this RFV’s release PaySecure™ is the only method that is payment card industry (PCI) certified and  proven in the marketplace.  Therefore, </w:t>
      </w:r>
      <w:r w:rsidR="006346B8">
        <w:t xml:space="preserve">unless the applicant is aware of another recognized, PCI compliant, PIN-entry solution, </w:t>
      </w:r>
      <w:r>
        <w:t xml:space="preserve">for this pilot, FNS will require all selected sites to contract with Acculynk for PIN-entry services.  </w:t>
      </w:r>
      <w:r w:rsidR="00EB0163" w:rsidRPr="00704363">
        <w:t>Under no circumstances may the website design or implement its own methods for PIN capture.</w:t>
      </w:r>
    </w:p>
    <w:p w14:paraId="671E86EC" w14:textId="77777777" w:rsidR="00B47880" w:rsidRPr="00563C43" w:rsidRDefault="00B47880" w:rsidP="00B47880">
      <w:pPr>
        <w:pStyle w:val="Indent1"/>
        <w:ind w:left="1440"/>
      </w:pPr>
      <w:r w:rsidRPr="00704363">
        <w:t xml:space="preserve">We will continue to require that online retailers use an </w:t>
      </w:r>
      <w:r>
        <w:t>industry recognized</w:t>
      </w:r>
      <w:r w:rsidR="006346B8">
        <w:t>, PCI compliant,</w:t>
      </w:r>
      <w:r>
        <w:t xml:space="preserve"> method for I</w:t>
      </w:r>
      <w:r w:rsidRPr="00704363">
        <w:t>nternet PIN-entry</w:t>
      </w:r>
      <w:r>
        <w:t xml:space="preserve">.  If the </w:t>
      </w:r>
      <w:r>
        <w:lastRenderedPageBreak/>
        <w:t>demonstration project is successful FNS will review any new PIN-entry solutions to ensure that they meet minimum standards.</w:t>
      </w:r>
    </w:p>
    <w:p w14:paraId="192AFFE0" w14:textId="77777777" w:rsidR="00E85645" w:rsidRPr="00704363" w:rsidRDefault="00E85645" w:rsidP="005F3D8B">
      <w:pPr>
        <w:pStyle w:val="Heading3"/>
      </w:pPr>
      <w:bookmarkStart w:id="15" w:name="_Toc457582052"/>
      <w:r>
        <w:t>1.3.2</w:t>
      </w:r>
      <w:r w:rsidR="00B47880">
        <w:t>.2</w:t>
      </w:r>
      <w:r w:rsidRPr="00704363">
        <w:tab/>
      </w:r>
      <w:r>
        <w:t>Routing Through Acculynk</w:t>
      </w:r>
      <w:bookmarkEnd w:id="15"/>
    </w:p>
    <w:p w14:paraId="21A6FCAF" w14:textId="77777777" w:rsidR="00916500" w:rsidRDefault="00526029" w:rsidP="00743F7B">
      <w:pPr>
        <w:pStyle w:val="Indent1"/>
        <w:ind w:left="1440"/>
      </w:pPr>
      <w:r>
        <w:t xml:space="preserve">For the demonstration, Acculynk will </w:t>
      </w:r>
      <w:r w:rsidR="00661BFE">
        <w:t xml:space="preserve">also </w:t>
      </w:r>
      <w:r>
        <w:t>act as the TPP, routing all transactions directly to the EBT processor’s gateway, so any Acculynk fees would be instead of, not in addition to, the fees the retailer pays to its TPP.</w:t>
      </w:r>
      <w:r w:rsidR="00AA522C">
        <w:t xml:space="preserve">  This service will require a contract between Acculynk and the retailer.  Since this contract will include a commitment for a minimum time period that may exceed the length of the pilot, FNS will allow </w:t>
      </w:r>
      <w:r w:rsidR="00691FAA">
        <w:t xml:space="preserve">selected </w:t>
      </w:r>
      <w:r w:rsidR="00AA522C">
        <w:t>websites to continue operating as authorized Internet Retailers after conclusion of the pilot</w:t>
      </w:r>
      <w:r w:rsidR="00691FAA">
        <w:t xml:space="preserve"> (see </w:t>
      </w:r>
      <w:hyperlink w:anchor="_2.5_Waivers_and" w:history="1">
        <w:r w:rsidR="00743F7B">
          <w:rPr>
            <w:rStyle w:val="Hyperlink"/>
          </w:rPr>
          <w:t>Section 2.5, Waivers and Conditions</w:t>
        </w:r>
      </w:hyperlink>
      <w:r w:rsidR="00691FAA">
        <w:t xml:space="preserve"> for more information)</w:t>
      </w:r>
      <w:r w:rsidR="00AA522C">
        <w:t>.</w:t>
      </w:r>
    </w:p>
    <w:p w14:paraId="1E3883EB" w14:textId="77777777" w:rsidR="00E85645" w:rsidRDefault="00B47880" w:rsidP="005F3D8B">
      <w:pPr>
        <w:pStyle w:val="Heading3"/>
      </w:pPr>
      <w:bookmarkStart w:id="16" w:name="_1.3.2.2_Acculynk_Commercial"/>
      <w:bookmarkStart w:id="17" w:name="_1.3.2.3_Acculynk_Commercial"/>
      <w:bookmarkStart w:id="18" w:name="_Toc457582053"/>
      <w:bookmarkEnd w:id="16"/>
      <w:bookmarkEnd w:id="17"/>
      <w:r>
        <w:t>1.3.2.3</w:t>
      </w:r>
      <w:r w:rsidR="00E85645" w:rsidRPr="00704363">
        <w:tab/>
      </w:r>
      <w:r w:rsidR="00E85645">
        <w:t>Acculynk Commercial PIN-Debit Services</w:t>
      </w:r>
      <w:bookmarkEnd w:id="18"/>
    </w:p>
    <w:p w14:paraId="792986A4" w14:textId="77777777" w:rsidR="00C66D01" w:rsidRDefault="005275B6" w:rsidP="00C66D01">
      <w:pPr>
        <w:ind w:left="1440"/>
      </w:pPr>
      <w:r>
        <w:t xml:space="preserve">As noted above, Acculynk also provides secure PIN-entry services for purchases made with commercial debit and bank Automated Teller Machine (ATM) cards.  </w:t>
      </w:r>
      <w:r w:rsidR="00EB3870">
        <w:t>Neither FNS nor Acculynk requires acceptance of commercial PIN-debit as a condition of participation in this demonstration project.  However, participating retailers are not prohibited from negotiating directly with Acculynk for these services</w:t>
      </w:r>
      <w:r w:rsidR="00672EC2">
        <w:t>,</w:t>
      </w:r>
      <w:r w:rsidR="00EB3870">
        <w:t xml:space="preserve"> either</w:t>
      </w:r>
      <w:r w:rsidR="00C66D01">
        <w:t>.</w:t>
      </w:r>
    </w:p>
    <w:p w14:paraId="491F2B3A" w14:textId="32DF76B9" w:rsidR="00E85645" w:rsidRPr="00E85645" w:rsidRDefault="00672EC2" w:rsidP="00C66D01">
      <w:pPr>
        <w:ind w:left="1440"/>
      </w:pPr>
      <w:r>
        <w:t>Online merchants may wish to discuss the potential cost differential between signature</w:t>
      </w:r>
      <w:r w:rsidR="008900A9">
        <w:t>,</w:t>
      </w:r>
      <w:r>
        <w:t xml:space="preserve"> PIN</w:t>
      </w:r>
      <w:r w:rsidR="008900A9">
        <w:t>,</w:t>
      </w:r>
      <w:r>
        <w:t xml:space="preserve"> and </w:t>
      </w:r>
      <w:r w:rsidR="008900A9">
        <w:t>PINless</w:t>
      </w:r>
      <w:r>
        <w:t xml:space="preserve"> debit with Acculynk in order to make an informed decision.  If they opt to do so, </w:t>
      </w:r>
      <w:r w:rsidR="00C66D01">
        <w:t xml:space="preserve">retailers </w:t>
      </w:r>
      <w:r>
        <w:t xml:space="preserve">selected </w:t>
      </w:r>
      <w:r w:rsidR="00C66D01">
        <w:t xml:space="preserve">for pilot </w:t>
      </w:r>
      <w:r>
        <w:t>participa</w:t>
      </w:r>
      <w:r w:rsidR="00C66D01">
        <w:t xml:space="preserve">tion </w:t>
      </w:r>
      <w:r>
        <w:t xml:space="preserve">may implement commercial PIN </w:t>
      </w:r>
      <w:r w:rsidR="008900A9">
        <w:t>or PINless</w:t>
      </w:r>
      <w:r>
        <w:t xml:space="preserve"> debit before, during or afte</w:t>
      </w:r>
      <w:r w:rsidR="00C66D01">
        <w:t>r EBT implementation.  As part of the evaluation of the demonstration project, FNS is very interested in comparing the EBT and commercial customer experiences and perceptions and, with the retailer’s permission, would like to include the latter group for data collection, voluntary surveys and interviews.</w:t>
      </w:r>
    </w:p>
    <w:p w14:paraId="4BCA2E41" w14:textId="77777777" w:rsidR="00685E67" w:rsidRPr="00704363" w:rsidRDefault="00394893" w:rsidP="005F3D8B">
      <w:pPr>
        <w:pStyle w:val="Heading2"/>
      </w:pPr>
      <w:bookmarkStart w:id="19" w:name="_Toc457582054"/>
      <w:r w:rsidRPr="00704363">
        <w:t>1.3.3</w:t>
      </w:r>
      <w:r w:rsidRPr="00704363">
        <w:tab/>
      </w:r>
      <w:r w:rsidR="00685E67" w:rsidRPr="00704363">
        <w:t>Economic Changes</w:t>
      </w:r>
      <w:bookmarkEnd w:id="19"/>
    </w:p>
    <w:p w14:paraId="265D59D1" w14:textId="5B6DFB0E" w:rsidR="00685E67" w:rsidRDefault="00685E67" w:rsidP="008A7CC9">
      <w:pPr>
        <w:pStyle w:val="Indent1"/>
      </w:pPr>
      <w:r w:rsidRPr="00704363">
        <w:t xml:space="preserve">Because most grocery websites charge fees for delivery, some thought that EBT customers could not afford to shop online.  Others felt that few SNAP clients had access to personal computers.  The EBT population had been generally </w:t>
      </w:r>
      <w:r w:rsidR="006346B8" w:rsidRPr="00704363">
        <w:t>overlooked</w:t>
      </w:r>
      <w:r w:rsidRPr="00704363">
        <w:t xml:space="preserve"> by most online g</w:t>
      </w:r>
      <w:r w:rsidR="00CD4A03" w:rsidRPr="00704363">
        <w:t>rocery services.  However, economic changes have caused the SNAP caseload to grow significantly.    Currently there are 4</w:t>
      </w:r>
      <w:r w:rsidR="00A670E4">
        <w:t>3</w:t>
      </w:r>
      <w:r w:rsidR="00CD4A03" w:rsidRPr="00704363">
        <w:t xml:space="preserve"> million people receiving SNAP benefits totaling $5.</w:t>
      </w:r>
      <w:r w:rsidR="00A670E4">
        <w:t>4</w:t>
      </w:r>
      <w:r w:rsidR="00CD4A03" w:rsidRPr="00704363">
        <w:t xml:space="preserve"> billion per </w:t>
      </w:r>
      <w:r w:rsidR="00CD4A03" w:rsidRPr="00704363">
        <w:lastRenderedPageBreak/>
        <w:t>month (as opposed to 27 million people receiving $2.8 billion in October 2007).  Many of the 2</w:t>
      </w:r>
      <w:r w:rsidR="00A670E4">
        <w:t>1</w:t>
      </w:r>
      <w:r w:rsidR="00CD4A03" w:rsidRPr="00704363">
        <w:t xml:space="preserve"> million families are recently unemployed, have computers and are use</w:t>
      </w:r>
      <w:r w:rsidR="009C169B">
        <w:t>d</w:t>
      </w:r>
      <w:r w:rsidR="00CD4A03" w:rsidRPr="00704363">
        <w:t xml:space="preserve"> to shopping online.  Cellular technology has also increased </w:t>
      </w:r>
      <w:r w:rsidR="00794355">
        <w:t>I</w:t>
      </w:r>
      <w:r w:rsidR="00CD4A03" w:rsidRPr="00704363">
        <w:t xml:space="preserve">nternet access.  As a result, many </w:t>
      </w:r>
      <w:r w:rsidR="00794355">
        <w:t>online</w:t>
      </w:r>
      <w:r w:rsidR="00794355" w:rsidRPr="00704363">
        <w:t xml:space="preserve"> </w:t>
      </w:r>
      <w:r w:rsidR="00CD4A03" w:rsidRPr="00704363">
        <w:t>sites have come to recognize that SNAP customers represent a significant ma</w:t>
      </w:r>
      <w:r w:rsidR="006A423B" w:rsidRPr="00704363">
        <w:t xml:space="preserve">rket.  More and more </w:t>
      </w:r>
      <w:r w:rsidR="00794355">
        <w:t>online</w:t>
      </w:r>
      <w:r w:rsidR="00794355" w:rsidRPr="00704363">
        <w:t xml:space="preserve"> </w:t>
      </w:r>
      <w:r w:rsidR="006A423B" w:rsidRPr="00704363">
        <w:t>retailers have expressed interest in accepting EBT.</w:t>
      </w:r>
    </w:p>
    <w:p w14:paraId="664B7779" w14:textId="77777777" w:rsidR="00D239EA" w:rsidRDefault="00D239EA" w:rsidP="005F3D8B">
      <w:pPr>
        <w:pStyle w:val="Heading2"/>
      </w:pPr>
      <w:bookmarkStart w:id="20" w:name="_Toc457582055"/>
      <w:r>
        <w:t>1.3.4</w:t>
      </w:r>
      <w:r>
        <w:tab/>
        <w:t>Agricultural Act of 2014</w:t>
      </w:r>
      <w:bookmarkEnd w:id="20"/>
    </w:p>
    <w:p w14:paraId="783340E9" w14:textId="77777777" w:rsidR="002B15DF" w:rsidRDefault="00E86263" w:rsidP="002B15DF">
      <w:pPr>
        <w:pStyle w:val="Indent1"/>
      </w:pPr>
      <w:r>
        <w:t xml:space="preserve">In February 2014, Congress passed The Agricultural Act of 2014.  </w:t>
      </w:r>
      <w:r w:rsidR="00542FED">
        <w:t>S</w:t>
      </w:r>
      <w:r>
        <w:t xml:space="preserve">ection 4011(b) </w:t>
      </w:r>
      <w:r w:rsidR="00542FED">
        <w:t>establishes additional requirements for acceptance of SNAP benefits by online retailers</w:t>
      </w:r>
      <w:r w:rsidR="00661BFE">
        <w:t xml:space="preserve"> and </w:t>
      </w:r>
      <w:r>
        <w:t>call</w:t>
      </w:r>
      <w:r w:rsidR="00661BFE">
        <w:t>s</w:t>
      </w:r>
      <w:r>
        <w:t xml:space="preserve"> for demonstration projects to test the feasibility of allowing certain retailers to</w:t>
      </w:r>
      <w:r w:rsidR="0022178B">
        <w:t xml:space="preserve"> </w:t>
      </w:r>
      <w:r>
        <w:t>accept SNAP benefits through online purchases if they c</w:t>
      </w:r>
      <w:r w:rsidR="00A76889">
        <w:t>an</w:t>
      </w:r>
      <w:r>
        <w:t xml:space="preserve"> meet </w:t>
      </w:r>
      <w:r w:rsidR="006165AC">
        <w:t>designated</w:t>
      </w:r>
      <w:r>
        <w:t xml:space="preserve"> criteria.  Specifically, the Farm Bill requires any retailer wanting to participate in </w:t>
      </w:r>
      <w:r w:rsidR="002B15DF">
        <w:t xml:space="preserve">these </w:t>
      </w:r>
      <w:r>
        <w:t>demonstration projects</w:t>
      </w:r>
      <w:r w:rsidR="0022178B">
        <w:t xml:space="preserve"> to submit a plan that includes</w:t>
      </w:r>
      <w:r w:rsidR="00BD6113">
        <w:t>, among other things:</w:t>
      </w:r>
      <w:r w:rsidRPr="00714E0F">
        <w:t xml:space="preserve"> </w:t>
      </w:r>
    </w:p>
    <w:p w14:paraId="614E1052" w14:textId="77777777" w:rsidR="002B15DF" w:rsidRDefault="002B15DF" w:rsidP="00CC3A07">
      <w:pPr>
        <w:pStyle w:val="Indent1"/>
        <w:numPr>
          <w:ilvl w:val="0"/>
          <w:numId w:val="17"/>
        </w:numPr>
        <w:spacing w:after="0"/>
      </w:pPr>
      <w:r>
        <w:t xml:space="preserve">A method for ensuring that only eligible foods can be purchased </w:t>
      </w:r>
      <w:r w:rsidR="001B1FC6">
        <w:t xml:space="preserve">with SNAP benefits </w:t>
      </w:r>
      <w:r>
        <w:t xml:space="preserve">online; </w:t>
      </w:r>
      <w:r w:rsidR="001B1FC6">
        <w:t>the Act prohibits the use of SNAP fund</w:t>
      </w:r>
      <w:r w:rsidR="007C6755">
        <w:t>s</w:t>
      </w:r>
      <w:r w:rsidR="001B1FC6">
        <w:t xml:space="preserve"> for payment of </w:t>
      </w:r>
      <w:r w:rsidR="007C6755" w:rsidRPr="007C6755">
        <w:t>delivery,</w:t>
      </w:r>
      <w:r w:rsidR="007C6755">
        <w:t xml:space="preserve"> </w:t>
      </w:r>
      <w:r w:rsidR="007C6755" w:rsidRPr="007C6755">
        <w:t>ordering, convenience, or other fees</w:t>
      </w:r>
      <w:r w:rsidR="007C6755">
        <w:t xml:space="preserve"> or charges</w:t>
      </w:r>
    </w:p>
    <w:p w14:paraId="0AD5065D" w14:textId="77777777" w:rsidR="002B15DF" w:rsidRDefault="002B15DF" w:rsidP="00CC3A07">
      <w:pPr>
        <w:pStyle w:val="Indent1"/>
        <w:numPr>
          <w:ilvl w:val="0"/>
          <w:numId w:val="17"/>
        </w:numPr>
        <w:spacing w:after="0"/>
      </w:pPr>
      <w:r>
        <w:t>A description of how households will be educated about the availability and process for online</w:t>
      </w:r>
      <w:r w:rsidR="006674B1">
        <w:t xml:space="preserve"> purchasing</w:t>
      </w:r>
    </w:p>
    <w:p w14:paraId="2961D8D5" w14:textId="77777777" w:rsidR="002B15DF" w:rsidRDefault="002B15DF" w:rsidP="00CC3A07">
      <w:pPr>
        <w:pStyle w:val="Indent1"/>
        <w:numPr>
          <w:ilvl w:val="0"/>
          <w:numId w:val="17"/>
        </w:numPr>
        <w:spacing w:after="0"/>
      </w:pPr>
      <w:r>
        <w:t>Adequate testing of the online purchasing process before launching</w:t>
      </w:r>
    </w:p>
    <w:p w14:paraId="29C81BF4" w14:textId="77777777" w:rsidR="0022178B" w:rsidRDefault="00BD6113" w:rsidP="00161FD3">
      <w:pPr>
        <w:pStyle w:val="Indent1"/>
        <w:numPr>
          <w:ilvl w:val="0"/>
          <w:numId w:val="17"/>
        </w:numPr>
      </w:pPr>
      <w:r>
        <w:t xml:space="preserve">Provision of data requested by FNS </w:t>
      </w:r>
      <w:r w:rsidR="002B15DF">
        <w:t xml:space="preserve">that will allow for the evaluation of access, ease of use and program integrity </w:t>
      </w:r>
      <w:r w:rsidR="006165AC">
        <w:t xml:space="preserve"> </w:t>
      </w:r>
    </w:p>
    <w:p w14:paraId="7CE5186F" w14:textId="77777777" w:rsidR="00E329A7" w:rsidRPr="00704363" w:rsidRDefault="00F7299C" w:rsidP="008A7CC9">
      <w:pPr>
        <w:pStyle w:val="Indent1"/>
      </w:pPr>
      <w:r>
        <w:t xml:space="preserve">In lieu of requiring a narrative plan, FNS has developed an application form that addresses all of the necessary requirements.  </w:t>
      </w:r>
      <w:r w:rsidR="0022178B">
        <w:t>Th</w:t>
      </w:r>
      <w:r w:rsidR="0092046B">
        <w:t>e</w:t>
      </w:r>
      <w:r w:rsidR="0022178B">
        <w:t xml:space="preserve"> RFV outline</w:t>
      </w:r>
      <w:r w:rsidR="0092046B">
        <w:t>s</w:t>
      </w:r>
      <w:r w:rsidR="0022178B">
        <w:t xml:space="preserve"> the </w:t>
      </w:r>
      <w:r w:rsidR="0092046B">
        <w:t>additional legislative</w:t>
      </w:r>
      <w:r w:rsidR="00331DDA">
        <w:t>, regulatory and operational</w:t>
      </w:r>
      <w:r w:rsidR="0092046B">
        <w:t xml:space="preserve"> </w:t>
      </w:r>
      <w:r w:rsidR="0022178B">
        <w:t>requirements</w:t>
      </w:r>
      <w:r w:rsidR="0092046B">
        <w:t xml:space="preserve"> </w:t>
      </w:r>
      <w:r w:rsidR="00331DDA">
        <w:t>for participation in the Online Purchasing Pilot in Chapter 2</w:t>
      </w:r>
      <w:r w:rsidR="0092046B">
        <w:t xml:space="preserve">, and </w:t>
      </w:r>
      <w:r w:rsidR="00117035">
        <w:t>addresses</w:t>
      </w:r>
      <w:r w:rsidR="0092046B">
        <w:t xml:space="preserve"> the application </w:t>
      </w:r>
      <w:r w:rsidR="000F51E6">
        <w:t xml:space="preserve">process </w:t>
      </w:r>
      <w:r w:rsidR="0092046B">
        <w:t xml:space="preserve">in </w:t>
      </w:r>
      <w:r w:rsidR="00331DDA">
        <w:t>Chapter 3</w:t>
      </w:r>
      <w:r w:rsidR="0092046B">
        <w:t>.</w:t>
      </w:r>
    </w:p>
    <w:p w14:paraId="7BE74E63" w14:textId="77777777" w:rsidR="00932CE9" w:rsidRPr="00704363" w:rsidRDefault="00355A18" w:rsidP="00580675">
      <w:pPr>
        <w:pStyle w:val="Heading1"/>
      </w:pPr>
      <w:bookmarkStart w:id="21" w:name="_Toc457582056"/>
      <w:r w:rsidRPr="00704363">
        <w:t>1.4</w:t>
      </w:r>
      <w:r w:rsidRPr="00704363">
        <w:tab/>
      </w:r>
      <w:r w:rsidR="0092046B">
        <w:t>Online Purchasing</w:t>
      </w:r>
      <w:r w:rsidR="00A123D8">
        <w:t xml:space="preserve"> Pilot</w:t>
      </w:r>
      <w:r w:rsidR="00E329A7" w:rsidRPr="00704363">
        <w:t xml:space="preserve"> </w:t>
      </w:r>
      <w:r w:rsidR="00932CE9" w:rsidRPr="00704363">
        <w:t>Vision</w:t>
      </w:r>
      <w:bookmarkEnd w:id="21"/>
    </w:p>
    <w:p w14:paraId="73B713BD" w14:textId="26FF656A" w:rsidR="00C97AEE" w:rsidRPr="00704363" w:rsidRDefault="00800362" w:rsidP="00834FA1">
      <w:r w:rsidRPr="00704363">
        <w:t xml:space="preserve">Eventually, FNS hopes to </w:t>
      </w:r>
      <w:r w:rsidR="00540EDE">
        <w:t>incorporate Internet Retailers</w:t>
      </w:r>
      <w:r w:rsidRPr="00704363">
        <w:t xml:space="preserve"> into our regular authorization process</w:t>
      </w:r>
      <w:r w:rsidR="00E86263">
        <w:t>.  B</w:t>
      </w:r>
      <w:r w:rsidRPr="00704363">
        <w:t xml:space="preserve">ut due to the nature of online purchasing, </w:t>
      </w:r>
      <w:r w:rsidR="005D1943">
        <w:t xml:space="preserve">FNS must revise </w:t>
      </w:r>
      <w:r w:rsidRPr="00704363">
        <w:t xml:space="preserve">regulations, </w:t>
      </w:r>
      <w:r w:rsidR="005D1943">
        <w:t xml:space="preserve">develop </w:t>
      </w:r>
      <w:r w:rsidRPr="00704363">
        <w:t xml:space="preserve">a standard authorization process addressing unique concerns </w:t>
      </w:r>
      <w:r w:rsidR="005D1943">
        <w:t xml:space="preserve">related to </w:t>
      </w:r>
      <w:r w:rsidR="00EE2618">
        <w:t>Internet Retailers</w:t>
      </w:r>
      <w:r w:rsidR="005D1943">
        <w:t xml:space="preserve">, analyze </w:t>
      </w:r>
      <w:r w:rsidRPr="00704363">
        <w:t xml:space="preserve">the processes for monitoring and detecting fraud for </w:t>
      </w:r>
      <w:r w:rsidR="00794355">
        <w:t>online</w:t>
      </w:r>
      <w:r w:rsidR="00794355" w:rsidRPr="00704363">
        <w:t xml:space="preserve"> </w:t>
      </w:r>
      <w:r w:rsidRPr="00704363">
        <w:t>transactions and strengthen</w:t>
      </w:r>
      <w:r w:rsidR="005D1943">
        <w:t xml:space="preserve"> them </w:t>
      </w:r>
      <w:r w:rsidR="00E070D2" w:rsidRPr="00704363">
        <w:t xml:space="preserve">to address the unique nature of </w:t>
      </w:r>
      <w:r w:rsidR="00540EDE">
        <w:t>I</w:t>
      </w:r>
      <w:r w:rsidR="00E070D2" w:rsidRPr="00704363">
        <w:t>nternet commerce</w:t>
      </w:r>
      <w:r w:rsidRPr="00704363">
        <w:t xml:space="preserve">.  </w:t>
      </w:r>
      <w:r w:rsidR="00B43DE4">
        <w:t>FNS expects t</w:t>
      </w:r>
      <w:r w:rsidR="005D1943">
        <w:t xml:space="preserve">his pilot will provide the </w:t>
      </w:r>
      <w:r w:rsidR="00B43DE4">
        <w:t>data</w:t>
      </w:r>
      <w:r w:rsidR="005D1943">
        <w:t xml:space="preserve"> </w:t>
      </w:r>
      <w:r w:rsidR="00B43DE4">
        <w:t>needed to inform these activities.</w:t>
      </w:r>
    </w:p>
    <w:p w14:paraId="517D2987" w14:textId="77777777" w:rsidR="00C97AEE" w:rsidRPr="00704363" w:rsidRDefault="00C97AEE" w:rsidP="005F3D8B">
      <w:pPr>
        <w:pStyle w:val="Heading2"/>
      </w:pPr>
      <w:bookmarkStart w:id="22" w:name="_Toc457582057"/>
      <w:r w:rsidRPr="00704363">
        <w:lastRenderedPageBreak/>
        <w:t>1.4.1</w:t>
      </w:r>
      <w:r w:rsidRPr="00704363">
        <w:tab/>
        <w:t>Demonstration Authority and Evaluation</w:t>
      </w:r>
      <w:bookmarkEnd w:id="22"/>
    </w:p>
    <w:p w14:paraId="49AF013A" w14:textId="2EE258D1" w:rsidR="00C97AEE" w:rsidRPr="00704363" w:rsidRDefault="00C97AEE" w:rsidP="00C97AEE">
      <w:pPr>
        <w:pStyle w:val="Indent1"/>
      </w:pPr>
      <w:r w:rsidRPr="00704363">
        <w:t xml:space="preserve">FNS has authority to waive SNAP regulations, but not the law.  However, Under Section 17 of the Food and Nutrition Act of 2008 (7 U.S.C. 2026) the Secretary may undertake research that will help improve the administration and effectiveness of SNAP.  This provides authority to conduct demonstration projects that deviate from law, but requires an evaluation component.  </w:t>
      </w:r>
    </w:p>
    <w:p w14:paraId="59CED819" w14:textId="3C762471" w:rsidR="00C97AEE" w:rsidRPr="00704363" w:rsidRDefault="00C97AEE" w:rsidP="00C97AEE">
      <w:pPr>
        <w:pStyle w:val="Indent1"/>
      </w:pPr>
      <w:r w:rsidRPr="00704363">
        <w:t xml:space="preserve">The evaluation will involve analysis of </w:t>
      </w:r>
      <w:r w:rsidR="00213962">
        <w:t xml:space="preserve">additional </w:t>
      </w:r>
      <w:r w:rsidRPr="00704363">
        <w:t>transaction</w:t>
      </w:r>
      <w:r w:rsidR="00DF4E96">
        <w:t xml:space="preserve">, user account and customer service </w:t>
      </w:r>
      <w:r w:rsidRPr="00704363">
        <w:t xml:space="preserve">data </w:t>
      </w:r>
      <w:r w:rsidR="005F0069">
        <w:t xml:space="preserve">and statistics </w:t>
      </w:r>
      <w:r w:rsidRPr="00704363">
        <w:t xml:space="preserve">submitted to FNS </w:t>
      </w:r>
      <w:r w:rsidR="00E57CF9">
        <w:t xml:space="preserve">(or an FNS-selected evaluation </w:t>
      </w:r>
      <w:r w:rsidR="00DF4E96">
        <w:t>contractor</w:t>
      </w:r>
      <w:r w:rsidR="00E57CF9">
        <w:t xml:space="preserve">) </w:t>
      </w:r>
      <w:r w:rsidRPr="00704363">
        <w:t>from the EBT processor</w:t>
      </w:r>
      <w:r w:rsidR="00DF4E96">
        <w:t>, retailer website</w:t>
      </w:r>
      <w:r w:rsidR="00B43DE4">
        <w:t>,</w:t>
      </w:r>
      <w:r w:rsidR="00DF4E96">
        <w:t xml:space="preserve"> Acculynk</w:t>
      </w:r>
      <w:r w:rsidR="00B43DE4">
        <w:t xml:space="preserve"> and/or State agencies</w:t>
      </w:r>
      <w:r w:rsidR="00DF4E96">
        <w:t xml:space="preserve">.  It will also include </w:t>
      </w:r>
      <w:r w:rsidRPr="00213962">
        <w:t>interviews with</w:t>
      </w:r>
      <w:r w:rsidRPr="00704363">
        <w:t xml:space="preserve"> clients, </w:t>
      </w:r>
      <w:r w:rsidR="00D239EA">
        <w:t>online retailer representatives</w:t>
      </w:r>
      <w:r w:rsidRPr="00704363">
        <w:t xml:space="preserve">, </w:t>
      </w:r>
      <w:r w:rsidR="00BE4AC6">
        <w:t xml:space="preserve">State agency staff, </w:t>
      </w:r>
      <w:r w:rsidRPr="00704363">
        <w:t xml:space="preserve">Acculynk and EBT processors.  </w:t>
      </w:r>
      <w:r w:rsidR="00195F1D">
        <w:t xml:space="preserve">The process for submitting such data will include appropriate restrictions on the exchange of </w:t>
      </w:r>
      <w:r w:rsidR="00DF4E96">
        <w:rPr>
          <w:rFonts w:cs="Arial"/>
        </w:rPr>
        <w:t>personally identifiable i</w:t>
      </w:r>
      <w:r w:rsidR="00DF4E96" w:rsidRPr="00704363">
        <w:rPr>
          <w:rFonts w:cs="Arial"/>
        </w:rPr>
        <w:t>nformation</w:t>
      </w:r>
      <w:r w:rsidR="00DF4E96">
        <w:t xml:space="preserve"> (</w:t>
      </w:r>
      <w:r w:rsidR="00195F1D">
        <w:t>PII</w:t>
      </w:r>
      <w:r w:rsidR="005F0069">
        <w:t>)</w:t>
      </w:r>
      <w:r w:rsidR="00195F1D">
        <w:t>.</w:t>
      </w:r>
      <w:r w:rsidR="005F0069">
        <w:t xml:space="preserve">  </w:t>
      </w:r>
    </w:p>
    <w:p w14:paraId="6F45229A" w14:textId="77777777" w:rsidR="00C97AEE" w:rsidRPr="00704363" w:rsidRDefault="00C97AEE" w:rsidP="00C97AEE">
      <w:pPr>
        <w:pStyle w:val="Indent1"/>
      </w:pPr>
      <w:r w:rsidRPr="00704363">
        <w:t xml:space="preserve">FNS will </w:t>
      </w:r>
      <w:r w:rsidR="00D239EA">
        <w:t>us</w:t>
      </w:r>
      <w:r w:rsidR="00494236">
        <w:t xml:space="preserve">e </w:t>
      </w:r>
      <w:r w:rsidR="00DA0393">
        <w:t xml:space="preserve">the </w:t>
      </w:r>
      <w:r w:rsidR="00494236">
        <w:t>collected</w:t>
      </w:r>
      <w:r w:rsidR="00DA0393">
        <w:t xml:space="preserve"> information </w:t>
      </w:r>
      <w:r w:rsidRPr="00704363">
        <w:t xml:space="preserve">to </w:t>
      </w:r>
      <w:r w:rsidR="00494236">
        <w:t xml:space="preserve">assess the impact of online purchasing for the various parties involved in the pilot, </w:t>
      </w:r>
      <w:r w:rsidRPr="00704363">
        <w:t xml:space="preserve">identify </w:t>
      </w:r>
      <w:r w:rsidR="00494236">
        <w:t>implementation issues and analyze program integrity concerns</w:t>
      </w:r>
      <w:r w:rsidRPr="00704363">
        <w:t>.</w:t>
      </w:r>
      <w:r w:rsidR="00494236">
        <w:t xml:space="preserve"> </w:t>
      </w:r>
      <w:r w:rsidR="00117035">
        <w:t xml:space="preserve"> </w:t>
      </w:r>
      <w:r w:rsidR="00494236">
        <w:t>Evalua</w:t>
      </w:r>
      <w:r w:rsidR="00EE2618">
        <w:t>tion requirements are addressed in more detail i</w:t>
      </w:r>
      <w:r w:rsidR="00494236">
        <w:t xml:space="preserve">n </w:t>
      </w:r>
      <w:hyperlink w:anchor="_3.12_Online_Purchasing" w:history="1">
        <w:r w:rsidR="00117035" w:rsidRPr="00117035">
          <w:rPr>
            <w:rStyle w:val="Hyperlink"/>
          </w:rPr>
          <w:t>Section 3.12</w:t>
        </w:r>
      </w:hyperlink>
      <w:r w:rsidR="00494236">
        <w:t>.</w:t>
      </w:r>
    </w:p>
    <w:p w14:paraId="4A4D60E3" w14:textId="77777777" w:rsidR="00117035" w:rsidRDefault="00C97AEE" w:rsidP="005F3D8B">
      <w:pPr>
        <w:pStyle w:val="Heading2"/>
      </w:pPr>
      <w:bookmarkStart w:id="23" w:name="_Toc457582058"/>
      <w:r w:rsidRPr="00704363">
        <w:t>1.4.2</w:t>
      </w:r>
      <w:r w:rsidRPr="00704363">
        <w:tab/>
      </w:r>
      <w:r w:rsidR="00494236">
        <w:t>Report to the Secretary</w:t>
      </w:r>
      <w:bookmarkEnd w:id="23"/>
    </w:p>
    <w:p w14:paraId="158AB05F" w14:textId="0CD9FAA8" w:rsidR="00C97AEE" w:rsidRPr="00704363" w:rsidRDefault="00F77E14" w:rsidP="00B22C8A">
      <w:pPr>
        <w:pStyle w:val="Indent1"/>
      </w:pPr>
      <w:r>
        <w:t xml:space="preserve">The Farm Bill also requires FNS to submit a report of its findings based on the results of the evaluation to the Secretary of Agriculture.  The Secretary will subsequently make a recommendation based on that report and other criteria deemed appropriate by that office to Congress on whether or not online shopping should be implemented program-wide.  </w:t>
      </w:r>
      <w:r w:rsidR="00B22C8A">
        <w:t xml:space="preserve">Should the Secretary recommend implementation, </w:t>
      </w:r>
      <w:r w:rsidR="00C97AEE" w:rsidRPr="00704363">
        <w:t xml:space="preserve">FNS will develop the process for ongoing authorization of </w:t>
      </w:r>
      <w:r w:rsidR="00794355">
        <w:t>I</w:t>
      </w:r>
      <w:r w:rsidR="00C97AEE" w:rsidRPr="00704363">
        <w:t xml:space="preserve">nternet </w:t>
      </w:r>
      <w:r w:rsidR="00794355">
        <w:t>R</w:t>
      </w:r>
      <w:r w:rsidR="00C97AEE" w:rsidRPr="00704363">
        <w:t>etailers</w:t>
      </w:r>
      <w:r w:rsidR="00B22C8A">
        <w:t xml:space="preserve"> in SNAP, including</w:t>
      </w:r>
      <w:r w:rsidR="00117035">
        <w:t xml:space="preserve"> </w:t>
      </w:r>
      <w:r w:rsidR="00C97AEE" w:rsidRPr="00704363">
        <w:t xml:space="preserve">the necessary </w:t>
      </w:r>
      <w:r w:rsidR="00D744FB" w:rsidRPr="00704363">
        <w:t>regulatory and policy changes that specifically address web-based merchants</w:t>
      </w:r>
      <w:r w:rsidR="00734272" w:rsidRPr="00704363">
        <w:t>, their eligibility to participate in SNAP and their responsibilities as authorized retailers</w:t>
      </w:r>
      <w:r w:rsidR="00D744FB" w:rsidRPr="00704363">
        <w:t>.</w:t>
      </w:r>
    </w:p>
    <w:p w14:paraId="049CE011" w14:textId="77777777" w:rsidR="00117035" w:rsidRDefault="00D744FB" w:rsidP="005F3D8B">
      <w:pPr>
        <w:pStyle w:val="Heading2"/>
      </w:pPr>
      <w:bookmarkStart w:id="24" w:name="_1.4.3_PIN_Debit"/>
      <w:bookmarkStart w:id="25" w:name="_1.4.3_Secure_PIN"/>
      <w:bookmarkStart w:id="26" w:name="_Toc457582059"/>
      <w:bookmarkEnd w:id="24"/>
      <w:bookmarkEnd w:id="25"/>
      <w:r w:rsidRPr="00704363">
        <w:t>1.4.</w:t>
      </w:r>
      <w:r w:rsidR="00F01337" w:rsidRPr="00704363">
        <w:t>3</w:t>
      </w:r>
      <w:r w:rsidRPr="00704363">
        <w:tab/>
        <w:t>PIN Debit</w:t>
      </w:r>
      <w:r w:rsidR="00A123D8">
        <w:t xml:space="preserve"> vs. Credit Transactions</w:t>
      </w:r>
      <w:bookmarkEnd w:id="26"/>
    </w:p>
    <w:p w14:paraId="114C9E75" w14:textId="2171A971" w:rsidR="004C72FB" w:rsidRPr="004C72FB" w:rsidRDefault="004C72FB" w:rsidP="00F40B11">
      <w:pPr>
        <w:pStyle w:val="Indent1"/>
      </w:pPr>
      <w:r w:rsidRPr="004C72FB">
        <w:t>Online PIN debit transactions differ significantly from credit and signature debit transactions.  The Fair Credit Billing Act</w:t>
      </w:r>
      <w:r w:rsidR="00083D6C">
        <w:t xml:space="preserve"> (PL</w:t>
      </w:r>
      <w:r w:rsidR="00DA6529">
        <w:t>93-495</w:t>
      </w:r>
      <w:r w:rsidR="00083D6C">
        <w:t>)</w:t>
      </w:r>
      <w:r>
        <w:t>,</w:t>
      </w:r>
      <w:r w:rsidRPr="004C72FB">
        <w:t xml:space="preserve"> which applies</w:t>
      </w:r>
      <w:r>
        <w:t xml:space="preserve"> only</w:t>
      </w:r>
      <w:r w:rsidRPr="004C72FB">
        <w:t xml:space="preserve"> to revolving credit accounts</w:t>
      </w:r>
      <w:r w:rsidR="00F40B11">
        <w:t>,</w:t>
      </w:r>
      <w:r w:rsidRPr="004C72FB">
        <w:t xml:space="preserve"> prohibits </w:t>
      </w:r>
      <w:r w:rsidR="00F40B11">
        <w:t>retailers</w:t>
      </w:r>
      <w:r w:rsidRPr="004C72FB">
        <w:t xml:space="preserve"> from actually charging the customer until the goods are about to be delivered, shipped or picked up.  Therefor</w:t>
      </w:r>
      <w:r w:rsidR="00EE2618">
        <w:t>e,</w:t>
      </w:r>
      <w:r w:rsidRPr="004C72FB">
        <w:t xml:space="preserve"> the “purchase” transaction actually consists of a preauthorization, where the retailer transmits the customer’s </w:t>
      </w:r>
      <w:r w:rsidR="00322AC6">
        <w:t>card</w:t>
      </w:r>
      <w:r w:rsidRPr="004C72FB">
        <w:t xml:space="preserve"> number, billing address, </w:t>
      </w:r>
      <w:r>
        <w:t>CVV</w:t>
      </w:r>
      <w:r w:rsidRPr="004C72FB">
        <w:t xml:space="preserve"> and estimated amount of the sale.  This estimate can be padded, often by as </w:t>
      </w:r>
      <w:r w:rsidRPr="004C72FB">
        <w:lastRenderedPageBreak/>
        <w:t>much as 50 percent.  If approved, a hold for that amount is placed against the remaining credit limit.  When the order is ready, the retailer transmits a second “advice” message with the final a</w:t>
      </w:r>
      <w:r w:rsidR="00D60267">
        <w:t xml:space="preserve">mount (which may be higher or lower than the originally authorized amount) </w:t>
      </w:r>
      <w:r>
        <w:t>when the customer is no l</w:t>
      </w:r>
      <w:r w:rsidRPr="004C72FB">
        <w:t>onger present.</w:t>
      </w:r>
      <w:r w:rsidR="00F40B11">
        <w:t xml:space="preserve">  This finalize</w:t>
      </w:r>
      <w:r w:rsidR="00131FC9">
        <w:t>s</w:t>
      </w:r>
      <w:r w:rsidR="00F40B11">
        <w:t xml:space="preserve"> the sale</w:t>
      </w:r>
      <w:r w:rsidR="00131FC9">
        <w:t xml:space="preserve"> amount</w:t>
      </w:r>
      <w:r w:rsidR="00F40B11">
        <w:t xml:space="preserve"> and releases</w:t>
      </w:r>
      <w:r w:rsidR="00131FC9">
        <w:t xml:space="preserve"> the hold on any remaining funds.</w:t>
      </w:r>
      <w:r w:rsidR="00D60267">
        <w:t xml:space="preserve">  </w:t>
      </w:r>
      <w:r w:rsidR="00D60267" w:rsidRPr="00704363">
        <w:t xml:space="preserve">Split </w:t>
      </w:r>
      <w:r w:rsidR="00D60267">
        <w:t xml:space="preserve">orders </w:t>
      </w:r>
      <w:r w:rsidR="00D60267" w:rsidRPr="00704363">
        <w:t xml:space="preserve">can </w:t>
      </w:r>
      <w:r w:rsidR="00D60267">
        <w:t xml:space="preserve">also </w:t>
      </w:r>
      <w:r w:rsidR="00D60267" w:rsidRPr="00704363">
        <w:t xml:space="preserve">be </w:t>
      </w:r>
      <w:r w:rsidR="00D60267">
        <w:t>debited</w:t>
      </w:r>
      <w:r w:rsidR="00D60267" w:rsidRPr="00704363">
        <w:t xml:space="preserve"> separately. </w:t>
      </w:r>
    </w:p>
    <w:p w14:paraId="43679D69" w14:textId="207E268D" w:rsidR="004C72FB" w:rsidRDefault="004C72FB" w:rsidP="004C72FB">
      <w:pPr>
        <w:pStyle w:val="Indent1"/>
      </w:pPr>
      <w:r>
        <w:t xml:space="preserve">Because </w:t>
      </w:r>
      <w:r w:rsidRPr="004C72FB">
        <w:t xml:space="preserve">the EBT </w:t>
      </w:r>
      <w:r>
        <w:t>infrastructure requires a PIN for</w:t>
      </w:r>
      <w:r w:rsidRPr="004C72FB">
        <w:t xml:space="preserve"> every purchase transaction, and PINs</w:t>
      </w:r>
      <w:r>
        <w:t xml:space="preserve"> </w:t>
      </w:r>
      <w:r w:rsidRPr="004C72FB">
        <w:t>m</w:t>
      </w:r>
      <w:r>
        <w:t>a</w:t>
      </w:r>
      <w:r w:rsidR="00D60267">
        <w:t>y never be stored,</w:t>
      </w:r>
      <w:r w:rsidRPr="004C72FB">
        <w:t xml:space="preserve"> the above dual transaction process cannot be supported.  The only way that EBT can work online is to debit the account </w:t>
      </w:r>
      <w:r w:rsidR="00D60267">
        <w:t>in real time</w:t>
      </w:r>
      <w:r w:rsidRPr="004C72FB">
        <w:t xml:space="preserve"> upon appro</w:t>
      </w:r>
      <w:r>
        <w:t>val of the online transaction.</w:t>
      </w:r>
      <w:r w:rsidRPr="004C72FB">
        <w:t xml:space="preserve">  </w:t>
      </w:r>
      <w:r w:rsidR="00F40B11">
        <w:t>When completing</w:t>
      </w:r>
      <w:r w:rsidRPr="004C72FB">
        <w:t xml:space="preserve"> the order</w:t>
      </w:r>
      <w:r w:rsidR="00322AC6">
        <w:t xml:space="preserve"> for an EBT transaction</w:t>
      </w:r>
      <w:r w:rsidRPr="004C72FB">
        <w:t>, the retaile</w:t>
      </w:r>
      <w:r w:rsidR="00F40B11">
        <w:t>r</w:t>
      </w:r>
      <w:r w:rsidRPr="004C72FB">
        <w:t xml:space="preserve"> must provide an immediate refund of any overestimated value, out of stock items or substitutions.  Because the customer will not be present to enter a PIN as required for in</w:t>
      </w:r>
      <w:r w:rsidR="00B43DE4">
        <w:t>-</w:t>
      </w:r>
      <w:r w:rsidRPr="004C72FB">
        <w:t>store refunds, online retailers will be authorized to perform a special type of refund transaction</w:t>
      </w:r>
      <w:r w:rsidR="00A20B16">
        <w:t xml:space="preserve"> </w:t>
      </w:r>
      <w:r w:rsidRPr="004C72FB">
        <w:t>with no PIN</w:t>
      </w:r>
      <w:r w:rsidR="00A20B16" w:rsidRPr="004C72FB">
        <w:t xml:space="preserve"> </w:t>
      </w:r>
      <w:r w:rsidR="00A20B16">
        <w:t>for both SNAP and cash EBT</w:t>
      </w:r>
      <w:r w:rsidRPr="004C72FB">
        <w:t xml:space="preserve">.  This non-PIN refund will also </w:t>
      </w:r>
      <w:r w:rsidR="00131FC9">
        <w:t xml:space="preserve">be </w:t>
      </w:r>
      <w:r w:rsidRPr="004C72FB">
        <w:t xml:space="preserve">available for online retailers to perform subsequent product returns or other </w:t>
      </w:r>
      <w:r w:rsidR="00131FC9">
        <w:t xml:space="preserve">customer </w:t>
      </w:r>
      <w:r w:rsidRPr="004C72FB">
        <w:t>credits.</w:t>
      </w:r>
    </w:p>
    <w:p w14:paraId="790E93BE" w14:textId="79B24440" w:rsidR="00C37851" w:rsidRPr="00704363" w:rsidRDefault="00F40B11" w:rsidP="00D744FB">
      <w:pPr>
        <w:pStyle w:val="Indent1"/>
      </w:pPr>
      <w:r>
        <w:t>These differences require a significant change in mindset regarding system logic and workflow</w:t>
      </w:r>
      <w:r w:rsidR="00B43DE4">
        <w:t xml:space="preserve"> for online transactions</w:t>
      </w:r>
      <w:r>
        <w:t xml:space="preserve">.  </w:t>
      </w:r>
      <w:r w:rsidR="00131FC9">
        <w:t>See</w:t>
      </w:r>
      <w:hyperlink w:anchor="_2.4.1.1.3_PIN_Purchase" w:history="1">
        <w:r w:rsidR="008A709A">
          <w:rPr>
            <w:rStyle w:val="Hyperlink"/>
          </w:rPr>
          <w:t xml:space="preserve"> Section 2.4.1.1.2, EBT PIN Purchase Process</w:t>
        </w:r>
      </w:hyperlink>
      <w:r w:rsidR="00131FC9">
        <w:t xml:space="preserve"> for more specific details.</w:t>
      </w:r>
    </w:p>
    <w:p w14:paraId="3F46CE9E" w14:textId="77777777" w:rsidR="00932CE9" w:rsidRPr="00704363" w:rsidRDefault="00355A18" w:rsidP="00580675">
      <w:pPr>
        <w:pStyle w:val="Heading1"/>
      </w:pPr>
      <w:bookmarkStart w:id="27" w:name="_1.5_Pilot_Description"/>
      <w:bookmarkStart w:id="28" w:name="_Toc457582060"/>
      <w:bookmarkEnd w:id="27"/>
      <w:r w:rsidRPr="00704363">
        <w:t>1.5</w:t>
      </w:r>
      <w:r w:rsidRPr="00704363">
        <w:tab/>
      </w:r>
      <w:r w:rsidR="00932CE9" w:rsidRPr="00704363">
        <w:t>Pilot Description</w:t>
      </w:r>
      <w:bookmarkEnd w:id="28"/>
    </w:p>
    <w:p w14:paraId="1A716123" w14:textId="66985794" w:rsidR="0098551D" w:rsidRDefault="00735D3F" w:rsidP="00685FA1">
      <w:r>
        <w:t xml:space="preserve">Due to the number of steps that must occur prior to a SNAP recipient actually using their EBT card to purchase groceries online, the scope of this pilot will be </w:t>
      </w:r>
      <w:r w:rsidR="00147F38">
        <w:t>very</w:t>
      </w:r>
      <w:r>
        <w:t xml:space="preserve"> limited.  </w:t>
      </w:r>
      <w:r w:rsidR="00D75CE6">
        <w:t>The pi</w:t>
      </w:r>
      <w:r w:rsidR="00E57CF9">
        <w:t xml:space="preserve">lot requires a commitment from the </w:t>
      </w:r>
      <w:r w:rsidR="00147F38">
        <w:t>S</w:t>
      </w:r>
      <w:r w:rsidR="00E57CF9">
        <w:t>tate</w:t>
      </w:r>
      <w:r w:rsidR="00147F38">
        <w:t>s</w:t>
      </w:r>
      <w:r w:rsidR="00D75CE6">
        <w:t xml:space="preserve">, EBT processors, and retailers.  </w:t>
      </w:r>
      <w:r w:rsidR="00E57CF9">
        <w:t xml:space="preserve">Each </w:t>
      </w:r>
      <w:r w:rsidR="00147F38">
        <w:t>S</w:t>
      </w:r>
      <w:r w:rsidR="00BF3CCD">
        <w:t xml:space="preserve">tate establishes a contract </w:t>
      </w:r>
      <w:r w:rsidR="00D75CE6">
        <w:t>with a host p</w:t>
      </w:r>
      <w:r w:rsidR="00BF3CCD">
        <w:t xml:space="preserve">rocessor to </w:t>
      </w:r>
      <w:r w:rsidR="001261B4">
        <w:t xml:space="preserve">authorize </w:t>
      </w:r>
      <w:r w:rsidR="00BF3CCD">
        <w:t>EBT transactions.  A</w:t>
      </w:r>
      <w:r w:rsidR="00BF3CCD" w:rsidRPr="00BF3CCD">
        <w:t xml:space="preserve">llowing online purchases </w:t>
      </w:r>
      <w:r w:rsidR="00BF3CCD">
        <w:t>will require</w:t>
      </w:r>
      <w:r w:rsidR="00BF3CCD" w:rsidRPr="00BF3CCD">
        <w:t xml:space="preserve"> significant </w:t>
      </w:r>
      <w:r w:rsidR="00BF3CCD">
        <w:t xml:space="preserve">system </w:t>
      </w:r>
      <w:r w:rsidR="00BF3CCD" w:rsidRPr="00BF3CCD">
        <w:t xml:space="preserve">upgrades for both the </w:t>
      </w:r>
      <w:r w:rsidR="00147F38">
        <w:t xml:space="preserve">EBT </w:t>
      </w:r>
      <w:r w:rsidR="00D75CE6">
        <w:t>p</w:t>
      </w:r>
      <w:r w:rsidR="00BF3CCD" w:rsidRPr="00BF3CCD">
        <w:t>r</w:t>
      </w:r>
      <w:r w:rsidR="00D75CE6">
        <w:t xml:space="preserve">ocessor and the </w:t>
      </w:r>
      <w:r w:rsidR="001261B4">
        <w:t>S</w:t>
      </w:r>
      <w:r w:rsidR="00BF3CCD">
        <w:t xml:space="preserve">tate where a selected </w:t>
      </w:r>
      <w:r w:rsidR="00BF3CCD" w:rsidRPr="00BF3CCD">
        <w:t xml:space="preserve">online retailer is conducting business.  </w:t>
      </w:r>
      <w:r w:rsidR="00D75CE6">
        <w:t>As of</w:t>
      </w:r>
      <w:r w:rsidR="001261B4">
        <w:t xml:space="preserve"> release of this RFV</w:t>
      </w:r>
      <w:r w:rsidR="00D75CE6">
        <w:t xml:space="preserve">, one </w:t>
      </w:r>
      <w:r w:rsidR="001261B4">
        <w:t>EBT</w:t>
      </w:r>
      <w:r w:rsidR="00D75CE6">
        <w:t xml:space="preserve"> processor</w:t>
      </w:r>
      <w:r w:rsidR="001261B4">
        <w:t>, Xerox State and Local Solutions</w:t>
      </w:r>
      <w:r w:rsidR="007D5AAE">
        <w:rPr>
          <w:rStyle w:val="FootnoteReference"/>
        </w:rPr>
        <w:footnoteReference w:id="2"/>
      </w:r>
      <w:r w:rsidR="001261B4">
        <w:t>,</w:t>
      </w:r>
      <w:r w:rsidR="00BF3CCD">
        <w:t xml:space="preserve"> has </w:t>
      </w:r>
      <w:r w:rsidR="001261B4">
        <w:t>agreed to</w:t>
      </w:r>
      <w:r w:rsidR="00BF3CCD">
        <w:t xml:space="preserve"> perform these system upgrades</w:t>
      </w:r>
      <w:r w:rsidR="00761F56">
        <w:t xml:space="preserve"> in the near term.  Unless other EBT </w:t>
      </w:r>
      <w:r w:rsidR="001A3E31">
        <w:t>p</w:t>
      </w:r>
      <w:r w:rsidR="00761F56">
        <w:t xml:space="preserve">rocessors are able to divert resources to perform the necessary system upgrades, </w:t>
      </w:r>
      <w:r w:rsidR="00BF3CCD">
        <w:t xml:space="preserve"> the pilot will </w:t>
      </w:r>
      <w:r w:rsidR="00D75CE6">
        <w:t xml:space="preserve">be limited to </w:t>
      </w:r>
      <w:r w:rsidR="001261B4">
        <w:t>S</w:t>
      </w:r>
      <w:r w:rsidR="00D75CE6">
        <w:t xml:space="preserve">tates contracting with </w:t>
      </w:r>
      <w:r w:rsidR="0098551D">
        <w:t>Xerox</w:t>
      </w:r>
      <w:r w:rsidR="009450A5">
        <w:t xml:space="preserve"> in 2017</w:t>
      </w:r>
      <w:r w:rsidR="00D75CE6">
        <w:t xml:space="preserve">.  </w:t>
      </w:r>
    </w:p>
    <w:p w14:paraId="0AA8381C" w14:textId="4A50AF1D" w:rsidR="00761F56" w:rsidRDefault="00761F56" w:rsidP="00685FA1">
      <w:r>
        <w:lastRenderedPageBreak/>
        <w:t>Therefore, o</w:t>
      </w:r>
      <w:r w:rsidR="00774625" w:rsidRPr="00704363">
        <w:t xml:space="preserve">ur </w:t>
      </w:r>
      <w:r w:rsidR="00A13595">
        <w:t xml:space="preserve">primary </w:t>
      </w:r>
      <w:r w:rsidR="00774625" w:rsidRPr="00704363">
        <w:t xml:space="preserve">objective </w:t>
      </w:r>
      <w:r w:rsidR="00735D3F">
        <w:t xml:space="preserve">with this RFV </w:t>
      </w:r>
      <w:r w:rsidR="00774625" w:rsidRPr="00704363">
        <w:t xml:space="preserve">is to </w:t>
      </w:r>
      <w:r w:rsidR="00735D3F">
        <w:t xml:space="preserve">identify a small number of </w:t>
      </w:r>
      <w:r w:rsidR="00D75CE6">
        <w:t xml:space="preserve">qualified </w:t>
      </w:r>
      <w:r w:rsidR="00735D3F">
        <w:t xml:space="preserve">online retailers </w:t>
      </w:r>
      <w:r w:rsidR="000012BC">
        <w:t xml:space="preserve">accepting transactions from customers living in </w:t>
      </w:r>
      <w:r w:rsidR="00D75CE6">
        <w:t xml:space="preserve">at least one of the following states:  </w:t>
      </w:r>
      <w:r w:rsidR="001261B4">
        <w:t>CT,</w:t>
      </w:r>
      <w:r w:rsidR="009450A5">
        <w:t xml:space="preserve"> DE,</w:t>
      </w:r>
      <w:r w:rsidR="001261B4">
        <w:t xml:space="preserve"> </w:t>
      </w:r>
      <w:r w:rsidR="009450A5">
        <w:t xml:space="preserve">GA, IA, IL, IN, LA, MA, ME, MD, </w:t>
      </w:r>
      <w:r w:rsidR="00D75CE6" w:rsidRPr="00D75CE6">
        <w:t xml:space="preserve">MI, </w:t>
      </w:r>
      <w:r w:rsidR="009450A5">
        <w:t xml:space="preserve">MS, NJ, NY, OH, </w:t>
      </w:r>
      <w:r w:rsidR="00D75CE6" w:rsidRPr="00D75CE6">
        <w:t>OK,</w:t>
      </w:r>
      <w:r w:rsidR="009450A5">
        <w:t xml:space="preserve"> PA, </w:t>
      </w:r>
      <w:r w:rsidR="00D75CE6" w:rsidRPr="00D75CE6">
        <w:t xml:space="preserve">SC, </w:t>
      </w:r>
      <w:r w:rsidR="00A1355C">
        <w:t xml:space="preserve">UT and </w:t>
      </w:r>
      <w:r w:rsidR="00D75CE6" w:rsidRPr="00D75CE6">
        <w:t>VA</w:t>
      </w:r>
      <w:r w:rsidR="009450A5" w:rsidRPr="00D75CE6" w:rsidDel="009450A5">
        <w:t xml:space="preserve"> </w:t>
      </w:r>
      <w:r w:rsidR="00D75CE6">
        <w:t>.</w:t>
      </w:r>
      <w:r w:rsidR="0098551D">
        <w:t xml:space="preserve">  </w:t>
      </w:r>
      <w:r w:rsidR="00773C51">
        <w:t>Note</w:t>
      </w:r>
      <w:r w:rsidR="0098551D">
        <w:t xml:space="preserve">, however, that many of these States have concerns about the level of effort required to support implementation of the </w:t>
      </w:r>
      <w:r w:rsidR="007807A2">
        <w:t>Onl</w:t>
      </w:r>
      <w:r w:rsidR="0098551D">
        <w:t xml:space="preserve">ine </w:t>
      </w:r>
      <w:r w:rsidR="007807A2">
        <w:t>P</w:t>
      </w:r>
      <w:r w:rsidR="0098551D">
        <w:t xml:space="preserve">urchasing </w:t>
      </w:r>
      <w:r w:rsidR="007807A2">
        <w:t>P</w:t>
      </w:r>
      <w:r w:rsidR="0098551D">
        <w:t xml:space="preserve">ilot.  </w:t>
      </w:r>
      <w:r>
        <w:t>It</w:t>
      </w:r>
      <w:r w:rsidR="00322AC6">
        <w:t xml:space="preserve"> will be essential for the State </w:t>
      </w:r>
      <w:r w:rsidR="007E61EC">
        <w:t xml:space="preserve">to </w:t>
      </w:r>
      <w:r w:rsidR="00322AC6">
        <w:t xml:space="preserve">approve </w:t>
      </w:r>
      <w:r w:rsidR="007E61EC">
        <w:t>use of their system for the pilot.  FNS will work closely with potential parti</w:t>
      </w:r>
      <w:r w:rsidR="000012BC">
        <w:t>c</w:t>
      </w:r>
      <w:r w:rsidR="007E61EC">
        <w:t>ipants</w:t>
      </w:r>
      <w:r w:rsidR="000012BC">
        <w:t xml:space="preserve"> to negotiate </w:t>
      </w:r>
      <w:r w:rsidR="00C63653">
        <w:t>State approval of their proposed pilot areas</w:t>
      </w:r>
      <w:r w:rsidR="00773C51" w:rsidRPr="002654F7">
        <w:t>.</w:t>
      </w:r>
      <w:r w:rsidR="00773C51">
        <w:t xml:space="preserve"> </w:t>
      </w:r>
      <w:r w:rsidR="00D97975">
        <w:t xml:space="preserve"> </w:t>
      </w:r>
      <w:r w:rsidR="00117035">
        <w:t>We recommend that retailer applicants contact the States in which they are interested to gain support prior to responding to this RFV.</w:t>
      </w:r>
      <w:r>
        <w:t xml:space="preserve">  Additional States</w:t>
      </w:r>
      <w:r w:rsidR="001A5073">
        <w:t xml:space="preserve"> beyond those listed above</w:t>
      </w:r>
      <w:r>
        <w:t xml:space="preserve"> can be considered only if additional EBT Processers make the necessary system upgrades or plan to do so in the near term.  See </w:t>
      </w:r>
      <w:bookmarkStart w:id="29" w:name="TableA"/>
      <w:bookmarkEnd w:id="29"/>
      <w:r w:rsidR="00B066CE">
        <w:fldChar w:fldCharType="begin"/>
      </w:r>
      <w:r w:rsidR="008F5A1D">
        <w:instrText>HYPERLINK  \l "AppendixA"</w:instrText>
      </w:r>
      <w:r w:rsidR="00B066CE">
        <w:fldChar w:fldCharType="separate"/>
      </w:r>
      <w:r w:rsidR="00B066CE" w:rsidRPr="00B066CE">
        <w:rPr>
          <w:rStyle w:val="Hyperlink"/>
        </w:rPr>
        <w:t>Appendix A, Table A-1</w:t>
      </w:r>
      <w:r w:rsidR="00B066CE">
        <w:fldChar w:fldCharType="end"/>
      </w:r>
      <w:r w:rsidR="00B066CE">
        <w:t xml:space="preserve"> </w:t>
      </w:r>
      <w:r w:rsidR="00A623D8">
        <w:t xml:space="preserve">for a list </w:t>
      </w:r>
      <w:r>
        <w:t>of States and their EBT processors.</w:t>
      </w:r>
    </w:p>
    <w:p w14:paraId="727D4D15" w14:textId="77777777" w:rsidR="00685FA1" w:rsidRPr="00704363" w:rsidRDefault="00773C51" w:rsidP="00685FA1">
      <w:r>
        <w:t>Our second objective is to</w:t>
      </w:r>
      <w:r w:rsidR="00D97975">
        <w:t xml:space="preserve"> </w:t>
      </w:r>
      <w:r w:rsidR="00774625" w:rsidRPr="00704363">
        <w:t xml:space="preserve">select a variety of </w:t>
      </w:r>
      <w:r w:rsidR="00C63653">
        <w:t>web</w:t>
      </w:r>
      <w:r w:rsidR="00774625" w:rsidRPr="00704363">
        <w:t>site types, sizes, geographical locations</w:t>
      </w:r>
      <w:r w:rsidR="00D97975">
        <w:t>,</w:t>
      </w:r>
      <w:r w:rsidR="00774625" w:rsidRPr="00704363">
        <w:t xml:space="preserve"> business models </w:t>
      </w:r>
      <w:r w:rsidR="00D97975">
        <w:t xml:space="preserve">and distribution methods </w:t>
      </w:r>
      <w:r w:rsidR="00E06B7D">
        <w:t xml:space="preserve">in order to ensure that </w:t>
      </w:r>
      <w:r w:rsidR="003B3D40">
        <w:t xml:space="preserve">any </w:t>
      </w:r>
      <w:r w:rsidR="00E06B7D">
        <w:t>f</w:t>
      </w:r>
      <w:r w:rsidR="001178DF">
        <w:t xml:space="preserve">uture Program </w:t>
      </w:r>
      <w:r w:rsidR="00E06B7D">
        <w:t xml:space="preserve">changes address the full </w:t>
      </w:r>
      <w:r w:rsidR="001178DF">
        <w:t>scope of potentially eligible online retailers.</w:t>
      </w:r>
      <w:r w:rsidR="00774625" w:rsidRPr="00704363">
        <w:t xml:space="preserve">  </w:t>
      </w:r>
    </w:p>
    <w:p w14:paraId="4C030056" w14:textId="77777777" w:rsidR="00685FA1" w:rsidRPr="00704363" w:rsidRDefault="00685FA1" w:rsidP="005F3D8B">
      <w:pPr>
        <w:pStyle w:val="Heading2"/>
      </w:pPr>
      <w:bookmarkStart w:id="30" w:name="_Toc457582061"/>
      <w:r w:rsidRPr="00704363">
        <w:t>1.</w:t>
      </w:r>
      <w:r w:rsidR="005F31F4" w:rsidRPr="00704363">
        <w:t>5</w:t>
      </w:r>
      <w:r w:rsidRPr="00704363">
        <w:t>.1</w:t>
      </w:r>
      <w:r w:rsidRPr="00704363">
        <w:tab/>
      </w:r>
      <w:r w:rsidR="00A949D3">
        <w:t xml:space="preserve">Pilot </w:t>
      </w:r>
      <w:r w:rsidRPr="00704363">
        <w:t>Participant</w:t>
      </w:r>
      <w:r w:rsidR="00A949D3">
        <w:t>s</w:t>
      </w:r>
      <w:bookmarkEnd w:id="30"/>
      <w:r w:rsidRPr="00704363">
        <w:t xml:space="preserve"> </w:t>
      </w:r>
    </w:p>
    <w:p w14:paraId="2A30B7B0" w14:textId="1A6987C3" w:rsidR="00EA1C80" w:rsidRDefault="00E57CF9" w:rsidP="00685FA1">
      <w:pPr>
        <w:pStyle w:val="Indent1"/>
      </w:pPr>
      <w:r>
        <w:t xml:space="preserve">In order to launch the initial demonstration project, </w:t>
      </w:r>
      <w:r w:rsidR="00266EDA" w:rsidRPr="00704363">
        <w:t xml:space="preserve">FNS has decided to limit the pilot to only certain types of </w:t>
      </w:r>
      <w:r w:rsidR="00F068E9" w:rsidRPr="00704363">
        <w:t xml:space="preserve">SNAP </w:t>
      </w:r>
      <w:r w:rsidR="00266EDA" w:rsidRPr="00704363">
        <w:t xml:space="preserve">retailers.  </w:t>
      </w:r>
      <w:r w:rsidR="00A949D3">
        <w:t>G</w:t>
      </w:r>
      <w:r w:rsidR="00266EDA" w:rsidRPr="00704363">
        <w:t xml:space="preserve">roup living and dining facilities, meal delivery services and restaurants will be excluded, but may be </w:t>
      </w:r>
      <w:r w:rsidR="00F068E9" w:rsidRPr="00704363">
        <w:t xml:space="preserve">considered in the future </w:t>
      </w:r>
      <w:r>
        <w:t xml:space="preserve">if </w:t>
      </w:r>
      <w:r w:rsidR="00F068E9" w:rsidRPr="00704363">
        <w:t xml:space="preserve">authorization of </w:t>
      </w:r>
      <w:r w:rsidR="00794355">
        <w:t>I</w:t>
      </w:r>
      <w:r w:rsidR="00F068E9" w:rsidRPr="00704363">
        <w:t xml:space="preserve">nternet </w:t>
      </w:r>
      <w:r w:rsidR="00794355">
        <w:t>R</w:t>
      </w:r>
      <w:r w:rsidR="00F068E9" w:rsidRPr="00704363">
        <w:t xml:space="preserve">etailers </w:t>
      </w:r>
      <w:r>
        <w:t>is implemented nationwide</w:t>
      </w:r>
      <w:r w:rsidR="00F068E9" w:rsidRPr="00704363">
        <w:t xml:space="preserve">. </w:t>
      </w:r>
      <w:r w:rsidR="00774625" w:rsidRPr="00704363">
        <w:t xml:space="preserve"> </w:t>
      </w:r>
      <w:r w:rsidR="00F068E9" w:rsidRPr="00704363">
        <w:t>All other types of food merchants that meet the eligibility requirements specified in</w:t>
      </w:r>
      <w:r w:rsidR="00D366CB" w:rsidRPr="00704363">
        <w:t xml:space="preserve"> </w:t>
      </w:r>
      <w:hyperlink w:anchor="_2.3.1.2_SNAP_Eligibility" w:history="1">
        <w:r w:rsidR="00573DCC">
          <w:rPr>
            <w:rStyle w:val="Hyperlink"/>
          </w:rPr>
          <w:t>Section 2.3.1.2, SNAP Retailer Eligibility</w:t>
        </w:r>
      </w:hyperlink>
      <w:r w:rsidR="00D366CB" w:rsidRPr="00704363">
        <w:t xml:space="preserve"> may apply</w:t>
      </w:r>
      <w:r>
        <w:t>.</w:t>
      </w:r>
    </w:p>
    <w:p w14:paraId="2A03A99D" w14:textId="3E97F81C" w:rsidR="00774625" w:rsidRPr="00704363" w:rsidRDefault="00BE4AC6" w:rsidP="00774625">
      <w:pPr>
        <w:pStyle w:val="Indent1"/>
      </w:pPr>
      <w:r>
        <w:t xml:space="preserve">Additionally, FNS will consider such factors as online sales expertise and track record of the applicant, past customer satisfaction, product delivery in food deserts or </w:t>
      </w:r>
      <w:r w:rsidR="00FE2C7D">
        <w:t xml:space="preserve">to </w:t>
      </w:r>
      <w:r w:rsidR="0049251B">
        <w:t xml:space="preserve">other vulnerable </w:t>
      </w:r>
      <w:r w:rsidR="00A0114A">
        <w:t>populations, data security and privacy practices and ability to make all necessary system changes to support SNAP redemption</w:t>
      </w:r>
      <w:r w:rsidR="001A3E31">
        <w:t xml:space="preserve"> as part of the selection process</w:t>
      </w:r>
      <w:r w:rsidR="0049251B">
        <w:t>.</w:t>
      </w:r>
      <w:r w:rsidR="00A0114A">
        <w:t xml:space="preserve">  See </w:t>
      </w:r>
      <w:hyperlink w:anchor="_3.10_Participant_Selection" w:history="1">
        <w:r w:rsidR="00337CC8">
          <w:rPr>
            <w:rStyle w:val="Hyperlink"/>
          </w:rPr>
          <w:t>Section 3.10</w:t>
        </w:r>
      </w:hyperlink>
      <w:r w:rsidR="00331DDA">
        <w:t xml:space="preserve"> </w:t>
      </w:r>
      <w:r w:rsidR="00A0114A">
        <w:t xml:space="preserve">for more </w:t>
      </w:r>
      <w:r>
        <w:t>in</w:t>
      </w:r>
      <w:r w:rsidR="00A0114A">
        <w:t>formation about the participant</w:t>
      </w:r>
      <w:r>
        <w:t xml:space="preserve"> selecti</w:t>
      </w:r>
      <w:r w:rsidR="00A0114A">
        <w:t>on</w:t>
      </w:r>
      <w:r>
        <w:t xml:space="preserve"> </w:t>
      </w:r>
      <w:r w:rsidR="00A0114A">
        <w:t>process.</w:t>
      </w:r>
    </w:p>
    <w:p w14:paraId="698EBB3B" w14:textId="77777777" w:rsidR="00602B07" w:rsidRPr="00563C43" w:rsidRDefault="00602B07" w:rsidP="005F3D8B">
      <w:pPr>
        <w:pStyle w:val="Heading2"/>
      </w:pPr>
      <w:bookmarkStart w:id="31" w:name="_Toc457582062"/>
      <w:r w:rsidRPr="00563C43">
        <w:t>1.</w:t>
      </w:r>
      <w:r w:rsidR="005F31F4" w:rsidRPr="00563C43">
        <w:t>5</w:t>
      </w:r>
      <w:r w:rsidRPr="00563C43">
        <w:t>.2</w:t>
      </w:r>
      <w:r w:rsidRPr="00563C43">
        <w:tab/>
        <w:t>Integration with Acculynk</w:t>
      </w:r>
      <w:bookmarkEnd w:id="31"/>
    </w:p>
    <w:p w14:paraId="23B1C66A" w14:textId="0533674B" w:rsidR="000435EC" w:rsidRPr="00563C43" w:rsidRDefault="00602B07" w:rsidP="00E070D2">
      <w:pPr>
        <w:pStyle w:val="Indent1"/>
        <w:rPr>
          <w:rFonts w:ascii="Andale Mono" w:hAnsi="Andale Mono"/>
          <w:i/>
        </w:rPr>
      </w:pPr>
      <w:r w:rsidRPr="00563C43">
        <w:t xml:space="preserve">The requirements for </w:t>
      </w:r>
      <w:r w:rsidR="00C0145D" w:rsidRPr="00563C43">
        <w:t>calculating a SNAP transaction total and recommendations on how to design the payment type selection screen are discussed in detail in</w:t>
      </w:r>
      <w:r w:rsidR="00832706">
        <w:rPr>
          <w:rStyle w:val="Hyperlink"/>
        </w:rPr>
        <w:t xml:space="preserve"> </w:t>
      </w:r>
      <w:hyperlink w:anchor="_2.4.2_Purchase_Checkout" w:history="1">
        <w:r w:rsidR="00832706" w:rsidRPr="00832706">
          <w:rPr>
            <w:rStyle w:val="Hyperlink"/>
          </w:rPr>
          <w:t>Section 2.4.2, Purchase Checkout Process for SNAP and Cash EBT</w:t>
        </w:r>
      </w:hyperlink>
      <w:r w:rsidR="00C0145D" w:rsidRPr="00563C43">
        <w:t xml:space="preserve">.  When that is complete, the website will send the transaction to Acculynk through a secure </w:t>
      </w:r>
      <w:r w:rsidR="00794355">
        <w:t>I</w:t>
      </w:r>
      <w:r w:rsidR="00C0145D" w:rsidRPr="00563C43">
        <w:t xml:space="preserve">nternet </w:t>
      </w:r>
      <w:r w:rsidR="00380CF0" w:rsidRPr="00563C43">
        <w:t>connection</w:t>
      </w:r>
      <w:r w:rsidR="00C0145D" w:rsidRPr="00563C43">
        <w:t xml:space="preserve">, rather than to its </w:t>
      </w:r>
      <w:r w:rsidR="00A0114A">
        <w:t xml:space="preserve">regular </w:t>
      </w:r>
      <w:r w:rsidR="00C0145D" w:rsidRPr="00563C43">
        <w:t>TPP.  Then t</w:t>
      </w:r>
      <w:r w:rsidRPr="00563C43">
        <w:t>he</w:t>
      </w:r>
      <w:r w:rsidR="00C0145D" w:rsidRPr="00563C43">
        <w:t xml:space="preserve"> </w:t>
      </w:r>
      <w:r w:rsidRPr="00563C43">
        <w:t xml:space="preserve">PaySecure™ PIN-pad will be invoked </w:t>
      </w:r>
      <w:r w:rsidR="00E070D2" w:rsidRPr="00563C43">
        <w:t xml:space="preserve">and appear </w:t>
      </w:r>
      <w:r w:rsidR="00BA3BC4" w:rsidRPr="00563C43">
        <w:t>over the checkout</w:t>
      </w:r>
      <w:r w:rsidR="00E070D2" w:rsidRPr="00563C43">
        <w:t xml:space="preserve"> screen </w:t>
      </w:r>
      <w:r w:rsidR="00C0145D" w:rsidRPr="00563C43">
        <w:t xml:space="preserve">(see Figure 1-1 </w:t>
      </w:r>
      <w:r w:rsidR="000435EC" w:rsidRPr="00563C43">
        <w:t xml:space="preserve">on the </w:t>
      </w:r>
      <w:r w:rsidR="00337CC8">
        <w:t>following</w:t>
      </w:r>
      <w:r w:rsidR="00337CC8" w:rsidRPr="00563C43">
        <w:t xml:space="preserve"> </w:t>
      </w:r>
      <w:r w:rsidR="000435EC" w:rsidRPr="00563C43">
        <w:t>page</w:t>
      </w:r>
      <w:r w:rsidR="00C0145D" w:rsidRPr="00563C43">
        <w:t>).</w:t>
      </w:r>
      <w:r w:rsidRPr="00563C43">
        <w:t xml:space="preserve"> </w:t>
      </w:r>
      <w:r w:rsidR="00C0145D" w:rsidRPr="00563C43">
        <w:t xml:space="preserve"> </w:t>
      </w:r>
      <w:r w:rsidR="00BA3BC4" w:rsidRPr="00563C43">
        <w:t>PaySecure</w:t>
      </w:r>
      <w:r w:rsidR="0025795D" w:rsidRPr="00563C43">
        <w:t>™</w:t>
      </w:r>
      <w:r w:rsidR="00BA3BC4" w:rsidRPr="00563C43">
        <w:t xml:space="preserve"> does not allow PIN entry via</w:t>
      </w:r>
      <w:r w:rsidR="009D723B" w:rsidRPr="00563C43">
        <w:t xml:space="preserve"> the keyboard, so the customer must use the mouse </w:t>
      </w:r>
      <w:r w:rsidR="009D723B" w:rsidRPr="00563C43">
        <w:lastRenderedPageBreak/>
        <w:t>pointer</w:t>
      </w:r>
      <w:r w:rsidR="00445B47">
        <w:t xml:space="preserve"> or touch screen to select</w:t>
      </w:r>
      <w:r w:rsidR="009D723B" w:rsidRPr="00563C43">
        <w:t xml:space="preserve"> the numbers. </w:t>
      </w:r>
      <w:r w:rsidR="00380CF0" w:rsidRPr="00563C43">
        <w:t xml:space="preserve"> </w:t>
      </w:r>
      <w:r w:rsidR="00C0145D" w:rsidRPr="00563C43">
        <w:t>The cardholder enters the</w:t>
      </w:r>
      <w:r w:rsidRPr="00563C43">
        <w:t xml:space="preserve"> PIN</w:t>
      </w:r>
      <w:r w:rsidR="00C0145D" w:rsidRPr="00563C43">
        <w:t xml:space="preserve"> and Acculynk’s system scrambles the numbers on the pad after each digit is selected.</w:t>
      </w:r>
      <w:r w:rsidR="000435EC" w:rsidRPr="00563C43">
        <w:t xml:space="preserve">  The proc</w:t>
      </w:r>
      <w:r w:rsidR="00153FB7" w:rsidRPr="00563C43">
        <w:t>edure</w:t>
      </w:r>
      <w:r w:rsidR="000435EC" w:rsidRPr="00563C43">
        <w:t xml:space="preserve"> has the look and feel of the POS PIN selection process and is very intuitive for the user.</w:t>
      </w:r>
    </w:p>
    <w:p w14:paraId="76158D46" w14:textId="02A719AD" w:rsidR="00602B07" w:rsidRPr="00563C43" w:rsidRDefault="00602B07" w:rsidP="000435EC">
      <w:pPr>
        <w:pStyle w:val="FigureHeader"/>
        <w:keepLines/>
        <w:ind w:left="1170"/>
      </w:pPr>
      <w:bookmarkStart w:id="32" w:name="_Toc457582187"/>
      <w:r w:rsidRPr="00563C43">
        <w:t xml:space="preserve">Figure 1-1 Acculynk </w:t>
      </w:r>
      <w:r w:rsidR="00445B47">
        <w:t xml:space="preserve">Sample </w:t>
      </w:r>
      <w:r w:rsidRPr="00563C43">
        <w:t>PIN Entry Screen</w:t>
      </w:r>
      <w:bookmarkEnd w:id="32"/>
    </w:p>
    <w:p w14:paraId="33D99C2F" w14:textId="5F90C61B" w:rsidR="00602B07" w:rsidRPr="00563C43" w:rsidRDefault="00DC0942" w:rsidP="00161FD3">
      <w:pPr>
        <w:pStyle w:val="Indent1"/>
      </w:pPr>
      <w:r w:rsidRPr="00563C43">
        <w:rPr>
          <w:noProof/>
        </w:rPr>
        <mc:AlternateContent>
          <mc:Choice Requires="wps">
            <w:drawing>
              <wp:anchor distT="0" distB="0" distL="114300" distR="114300" simplePos="0" relativeHeight="251656704" behindDoc="1" locked="0" layoutInCell="1" allowOverlap="1" wp14:anchorId="65356CE4" wp14:editId="057A2B8D">
                <wp:simplePos x="0" y="0"/>
                <wp:positionH relativeFrom="column">
                  <wp:posOffset>579755</wp:posOffset>
                </wp:positionH>
                <wp:positionV relativeFrom="paragraph">
                  <wp:posOffset>139065</wp:posOffset>
                </wp:positionV>
                <wp:extent cx="4782820" cy="2921000"/>
                <wp:effectExtent l="19050" t="19050" r="36830" b="50800"/>
                <wp:wrapSquare wrapText="bothSides"/>
                <wp:docPr id="35"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9210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1CF058B4" w14:textId="77777777" w:rsidR="00ED26D8" w:rsidRDefault="00994C67" w:rsidP="00563C43">
                            <w:pPr>
                              <w:jc w:val="center"/>
                            </w:pPr>
                            <w:r>
                              <w:rPr>
                                <w:b/>
                              </w:rPr>
                              <w:pict w14:anchorId="37858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5pt;height:196.05pt">
                                  <v:imagedata r:id="rId15" o:title="SNAP-Pin-Pad"/>
                                </v:shape>
                              </w:pic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1" o:spid="_x0000_s1026" type="#_x0000_t202" style="position:absolute;left:0;text-align:left;margin-left:45.65pt;margin-top:10.95pt;width:376.6pt;height:2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" fillcolor="#c2d69b [1942]" strokecolor="#c2d69b [1942]" strokeweight="3pt">
                <v:fill color2="#eaf1dd [662]" angle="135" focus="50%" type="gradient"/>
                <v:stroke r:id="rId18" o:title="" filltype="pattern"/>
                <v:shadow on="t" color="#4e6128 [1606]" opacity=".5" offset="1pt"/>
                <v:textbox>
                  <w:txbxContent>
                    <w:p w14:paraId="1CF058B4" w14:textId="77777777" w:rsidR="00ED26D8" w:rsidRDefault="00ED26D8" w:rsidP="00563C43">
                      <w:pPr>
                        <w:jc w:val="center"/>
                      </w:pPr>
                      <w:bookmarkStart w:id="33" w:name="_GoBack"/>
                      <w:r>
                        <w:rPr>
                          <w:b/>
                        </w:rPr>
                        <w:pict w14:anchorId="37858B1D">
                          <v:shape id="_x0000_i1026" type="#_x0000_t75" style="width:249.3pt;height:196.3pt">
                            <v:imagedata r:id="rId17" o:title="SNAP-Pin-Pad"/>
                          </v:shape>
                        </w:pict>
                      </w:r>
                      <w:bookmarkEnd w:id="33"/>
                    </w:p>
                  </w:txbxContent>
                </v:textbox>
                <w10:wrap type="square"/>
              </v:shape>
            </w:pict>
          </mc:Fallback>
        </mc:AlternateContent>
      </w:r>
    </w:p>
    <w:p w14:paraId="3E49842D" w14:textId="77777777" w:rsidR="00602B07" w:rsidRPr="00563C43" w:rsidRDefault="00602B07" w:rsidP="00161FD3">
      <w:pPr>
        <w:pStyle w:val="Indent1"/>
      </w:pPr>
    </w:p>
    <w:p w14:paraId="256088AB" w14:textId="77777777" w:rsidR="00602B07" w:rsidRPr="00563C43" w:rsidRDefault="00602B07" w:rsidP="00161FD3">
      <w:pPr>
        <w:pStyle w:val="Indent1"/>
      </w:pPr>
    </w:p>
    <w:p w14:paraId="0367C531" w14:textId="77777777" w:rsidR="000435EC" w:rsidRPr="00563C43" w:rsidRDefault="000435EC" w:rsidP="00161FD3">
      <w:pPr>
        <w:pStyle w:val="Indent1"/>
      </w:pPr>
    </w:p>
    <w:p w14:paraId="3F049DB3" w14:textId="77777777" w:rsidR="000435EC" w:rsidRPr="00563C43" w:rsidRDefault="000435EC" w:rsidP="00161FD3">
      <w:pPr>
        <w:pStyle w:val="Indent1"/>
      </w:pPr>
    </w:p>
    <w:p w14:paraId="2F22BF02" w14:textId="77777777" w:rsidR="00602B07" w:rsidRPr="00563C43" w:rsidRDefault="00602B07" w:rsidP="00161FD3">
      <w:pPr>
        <w:pStyle w:val="Indent1"/>
      </w:pPr>
    </w:p>
    <w:p w14:paraId="6306878A" w14:textId="77777777" w:rsidR="00602B07" w:rsidRPr="00563C43" w:rsidRDefault="00602B07" w:rsidP="00161FD3">
      <w:pPr>
        <w:pStyle w:val="Indent1"/>
      </w:pPr>
    </w:p>
    <w:p w14:paraId="0C8AB4D8" w14:textId="3709616D" w:rsidR="00602B07" w:rsidRPr="00563C43" w:rsidRDefault="00602B07" w:rsidP="00161FD3">
      <w:pPr>
        <w:pStyle w:val="Indent1"/>
      </w:pPr>
    </w:p>
    <w:p w14:paraId="404871AD" w14:textId="6A6AD4A3" w:rsidR="00602B07" w:rsidRPr="00563C43" w:rsidRDefault="00602B07" w:rsidP="00161FD3">
      <w:pPr>
        <w:pStyle w:val="Indent1"/>
      </w:pPr>
    </w:p>
    <w:p w14:paraId="363DBDF5" w14:textId="77777777" w:rsidR="00602B07" w:rsidRPr="00563C43" w:rsidRDefault="00602B07" w:rsidP="00161FD3">
      <w:pPr>
        <w:pStyle w:val="Indent1"/>
      </w:pPr>
    </w:p>
    <w:p w14:paraId="14C8D840" w14:textId="77777777" w:rsidR="000435EC" w:rsidRPr="00563C43" w:rsidRDefault="000435EC" w:rsidP="00161FD3">
      <w:pPr>
        <w:pStyle w:val="Indent1"/>
      </w:pPr>
      <w:r w:rsidRPr="00563C43">
        <w:t>When</w:t>
      </w:r>
      <w:r w:rsidR="00F03F4B">
        <w:t xml:space="preserve"> the customer selects</w:t>
      </w:r>
      <w:r w:rsidRPr="00563C43">
        <w:t xml:space="preserve"> ‘Submit PIN”, Acculynk </w:t>
      </w:r>
      <w:r w:rsidR="00BA3BC4" w:rsidRPr="00563C43">
        <w:t xml:space="preserve">returns control to the </w:t>
      </w:r>
      <w:r w:rsidR="00E27D73">
        <w:t>website</w:t>
      </w:r>
      <w:r w:rsidRPr="00563C43">
        <w:t>.</w:t>
      </w:r>
      <w:r w:rsidR="00117035">
        <w:t xml:space="preserve"> </w:t>
      </w:r>
      <w:r w:rsidR="00BA3BC4" w:rsidRPr="00563C43">
        <w:t xml:space="preserve"> The </w:t>
      </w:r>
      <w:r w:rsidR="00E27D73">
        <w:t>website</w:t>
      </w:r>
      <w:r w:rsidR="00E27D73" w:rsidRPr="00563C43">
        <w:t xml:space="preserve"> </w:t>
      </w:r>
      <w:r w:rsidR="00BA3BC4" w:rsidRPr="00563C43">
        <w:t>will then u</w:t>
      </w:r>
      <w:r w:rsidR="0025795D">
        <w:t>se</w:t>
      </w:r>
      <w:r w:rsidR="00BA3BC4" w:rsidRPr="00563C43">
        <w:t xml:space="preserve"> the PaySecure</w:t>
      </w:r>
      <w:r w:rsidR="0025795D" w:rsidRPr="00563C43">
        <w:t>™</w:t>
      </w:r>
      <w:r w:rsidR="00BA3BC4" w:rsidRPr="00563C43">
        <w:t xml:space="preserve"> A</w:t>
      </w:r>
      <w:r w:rsidR="001F525D">
        <w:t xml:space="preserve">pplication </w:t>
      </w:r>
      <w:r w:rsidR="00BA3BC4" w:rsidRPr="00563C43">
        <w:t>P</w:t>
      </w:r>
      <w:r w:rsidR="001F525D">
        <w:t xml:space="preserve">rogram </w:t>
      </w:r>
      <w:r w:rsidR="00BA3BC4" w:rsidRPr="00563C43">
        <w:t>I</w:t>
      </w:r>
      <w:r w:rsidR="001F525D">
        <w:t>nterface (API)</w:t>
      </w:r>
      <w:r w:rsidR="00BA3BC4" w:rsidRPr="00563C43">
        <w:t xml:space="preserve"> to request card authorization.</w:t>
      </w:r>
      <w:r w:rsidRPr="00563C43">
        <w:t xml:space="preserve">  </w:t>
      </w:r>
      <w:r w:rsidR="00383208" w:rsidRPr="00563C43">
        <w:t xml:space="preserve">Acculynk will </w:t>
      </w:r>
      <w:r w:rsidRPr="00563C43">
        <w:t xml:space="preserve">route the transaction to </w:t>
      </w:r>
      <w:r w:rsidR="00383208" w:rsidRPr="00563C43">
        <w:t>the correct State’s EBT authorization system</w:t>
      </w:r>
      <w:r w:rsidRPr="00563C43">
        <w:t>.</w:t>
      </w:r>
      <w:r w:rsidR="00380CF0" w:rsidRPr="00563C43">
        <w:t xml:space="preserve">  The message response </w:t>
      </w:r>
      <w:r w:rsidR="0025795D">
        <w:t>recei</w:t>
      </w:r>
      <w:r w:rsidR="00117035">
        <w:t>v</w:t>
      </w:r>
      <w:r w:rsidR="0025795D">
        <w:t xml:space="preserve">ed by Acculynk </w:t>
      </w:r>
      <w:r w:rsidR="00BA3BC4" w:rsidRPr="00563C43">
        <w:t xml:space="preserve">will be returned to </w:t>
      </w:r>
      <w:r w:rsidR="00E27D73">
        <w:t>the retailer</w:t>
      </w:r>
      <w:r w:rsidR="00E27D73" w:rsidRPr="00563C43">
        <w:t xml:space="preserve"> </w:t>
      </w:r>
      <w:r w:rsidR="00BA3BC4" w:rsidRPr="00563C43">
        <w:t>as a response to the API call</w:t>
      </w:r>
      <w:r w:rsidR="00380CF0" w:rsidRPr="00563C43">
        <w:t xml:space="preserve">.  </w:t>
      </w:r>
    </w:p>
    <w:p w14:paraId="781CCDF6" w14:textId="77777777" w:rsidR="004928B5" w:rsidRDefault="00380CF0" w:rsidP="00161FD3">
      <w:pPr>
        <w:pStyle w:val="Indent1"/>
      </w:pPr>
      <w:r w:rsidRPr="00563C43">
        <w:t xml:space="preserve">Settlement will be handled </w:t>
      </w:r>
      <w:r w:rsidR="00D34A30" w:rsidRPr="00563C43">
        <w:t xml:space="preserve">directly by Acculynk for the pilot. </w:t>
      </w:r>
      <w:r w:rsidR="00C315DF">
        <w:t xml:space="preserve"> </w:t>
      </w:r>
      <w:r w:rsidR="00BE3583" w:rsidRPr="00563C43">
        <w:t>Acculynk will provide the website with settlement and reporting information.</w:t>
      </w:r>
    </w:p>
    <w:p w14:paraId="041657D9" w14:textId="77777777" w:rsidR="004928B5" w:rsidRDefault="004928B5">
      <w:r>
        <w:br w:type="page"/>
      </w:r>
    </w:p>
    <w:p w14:paraId="6834CE83" w14:textId="77777777" w:rsidR="004928B5" w:rsidRDefault="004928B5" w:rsidP="00DC0942">
      <w:pPr>
        <w:pStyle w:val="FigureHeader"/>
        <w:ind w:right="-450"/>
        <w:rPr>
          <w:noProof/>
        </w:rPr>
      </w:pPr>
      <w:bookmarkStart w:id="33" w:name="_Toc457582188"/>
      <w:r>
        <w:rPr>
          <w:noProof/>
        </w:rPr>
        <w:lastRenderedPageBreak/>
        <w:t>Figure 1-2 Acculynk Transaction Flow</w:t>
      </w:r>
      <w:bookmarkEnd w:id="33"/>
    </w:p>
    <w:p w14:paraId="5524845F" w14:textId="77777777" w:rsidR="00890B13" w:rsidRPr="00890B13" w:rsidRDefault="00890B13" w:rsidP="00890B13">
      <w:pPr>
        <w:keepNext/>
        <w:spacing w:before="240" w:after="0"/>
        <w:jc w:val="center"/>
        <w:rPr>
          <w:b/>
          <w:noProof/>
          <w:color w:val="76923C" w:themeColor="accent3" w:themeShade="BF"/>
        </w:rPr>
      </w:pPr>
    </w:p>
    <w:p w14:paraId="248B3CFE" w14:textId="0735B349" w:rsidR="00890B13" w:rsidRDefault="00890B13" w:rsidP="00890B13">
      <w:pPr>
        <w:pStyle w:val="Indent1"/>
        <w:tabs>
          <w:tab w:val="bar" w:pos="9090"/>
        </w:tabs>
        <w:ind w:left="0" w:right="360"/>
        <w:rPr>
          <w:noProof/>
        </w:rPr>
      </w:pPr>
      <w:r w:rsidRPr="00890B13">
        <w:rPr>
          <w:noProof/>
        </w:rPr>
        <mc:AlternateContent>
          <mc:Choice Requires="wps">
            <w:drawing>
              <wp:anchor distT="0" distB="0" distL="114300" distR="114300" simplePos="0" relativeHeight="251735040" behindDoc="0" locked="0" layoutInCell="1" allowOverlap="1" wp14:anchorId="322BB76F" wp14:editId="5228F4D7">
                <wp:simplePos x="0" y="0"/>
                <wp:positionH relativeFrom="column">
                  <wp:posOffset>168275</wp:posOffset>
                </wp:positionH>
                <wp:positionV relativeFrom="paragraph">
                  <wp:posOffset>-285750</wp:posOffset>
                </wp:positionV>
                <wp:extent cx="5894070" cy="4850130"/>
                <wp:effectExtent l="19050" t="19050" r="30480" b="64770"/>
                <wp:wrapNone/>
                <wp:docPr id="34"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4850130"/>
                        </a:xfrm>
                        <a:prstGeom prst="rect">
                          <a:avLst/>
                        </a:prstGeom>
                        <a:gradFill rotWithShape="1">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38100">
                          <a:pattFill prst="trellis">
                            <a:fgClr>
                              <a:srgbClr val="9BBB59">
                                <a:lumMod val="60000"/>
                                <a:lumOff val="40000"/>
                              </a:srgbClr>
                            </a:fgClr>
                            <a:bgClr>
                              <a:srgbClr val="FFFFFF"/>
                            </a:bgClr>
                          </a:pattFill>
                          <a:miter lim="800000"/>
                          <a:headEnd/>
                          <a:tailEnd/>
                        </a:ln>
                        <a:effectLst>
                          <a:outerShdw dist="28398" dir="3806097" algn="ctr" rotWithShape="0">
                            <a:srgbClr val="9BBB59">
                              <a:lumMod val="50000"/>
                              <a:lumOff val="0"/>
                              <a:alpha val="50000"/>
                            </a:srgbClr>
                          </a:outerShdw>
                        </a:effectLst>
                      </wps:spPr>
                      <wps:txbx>
                        <w:txbxContent>
                          <w:p w14:paraId="4C2D76DC" w14:textId="66F864A8" w:rsidR="00890B13" w:rsidRDefault="00890B13" w:rsidP="00890B13">
                            <w:pPr>
                              <w:ind w:left="7470" w:hanging="7470"/>
                              <w:jc w:val="center"/>
                            </w:pPr>
                            <w:r>
                              <w:rPr>
                                <w:b/>
                                <w:noProof/>
                              </w:rPr>
                              <w:drawing>
                                <wp:inline distT="0" distB="0" distL="0" distR="0" wp14:anchorId="39B7686A" wp14:editId="4BFDE99F">
                                  <wp:extent cx="5669280" cy="3423920"/>
                                  <wp:effectExtent l="0" t="0" r="7620" b="0"/>
                                  <wp:docPr id="13463" name="Picture 13463" descr="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3423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9" o:spid="_x0000_s1027" type="#_x0000_t202" style="position:absolute;margin-left:13.25pt;margin-top:-22.5pt;width:464.1pt;height:38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" fillcolor="#c3d69b" strokecolor="#c3d69b" strokeweight="3pt">
                <v:fill color2="#ebf1de" rotate="t" angle="135" focus="50%" type="gradient"/>
                <v:stroke r:id="rId18" o:title="" filltype="pattern"/>
                <v:shadow on="t" color="#4f6228" opacity=".5" offset="1pt"/>
                <v:textbox>
                  <w:txbxContent>
                    <w:p w14:paraId="4C2D76DC" w14:textId="66F864A8" w:rsidR="00890B13" w:rsidRDefault="00890B13" w:rsidP="00890B13">
                      <w:pPr>
                        <w:ind w:left="7470" w:hanging="7470"/>
                        <w:jc w:val="center"/>
                      </w:pPr>
                      <w:r>
                        <w:rPr>
                          <w:b/>
                          <w:noProof/>
                        </w:rPr>
                        <w:drawing>
                          <wp:inline distT="0" distB="0" distL="0" distR="0" wp14:anchorId="39B7686A" wp14:editId="4BFDE99F">
                            <wp:extent cx="5669280" cy="3423920"/>
                            <wp:effectExtent l="0" t="0" r="7620" b="0"/>
                            <wp:docPr id="13463" name="Picture 13463" descr="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3423920"/>
                                    </a:xfrm>
                                    <a:prstGeom prst="rect">
                                      <a:avLst/>
                                    </a:prstGeom>
                                    <a:noFill/>
                                    <a:ln>
                                      <a:noFill/>
                                    </a:ln>
                                  </pic:spPr>
                                </pic:pic>
                              </a:graphicData>
                            </a:graphic>
                          </wp:inline>
                        </w:drawing>
                      </w:r>
                    </w:p>
                  </w:txbxContent>
                </v:textbox>
              </v:shape>
            </w:pict>
          </mc:Fallback>
        </mc:AlternateContent>
      </w:r>
    </w:p>
    <w:p w14:paraId="0CAFA316" w14:textId="77777777" w:rsidR="00890B13" w:rsidRDefault="00890B13" w:rsidP="00890B13">
      <w:pPr>
        <w:pStyle w:val="Indent1"/>
        <w:ind w:left="0"/>
        <w:rPr>
          <w:noProof/>
        </w:rPr>
      </w:pPr>
    </w:p>
    <w:p w14:paraId="4910290E" w14:textId="77777777" w:rsidR="00890B13" w:rsidRDefault="00890B13" w:rsidP="00890B13">
      <w:pPr>
        <w:pStyle w:val="Indent1"/>
        <w:ind w:left="0"/>
        <w:rPr>
          <w:noProof/>
        </w:rPr>
      </w:pPr>
    </w:p>
    <w:p w14:paraId="0C03E26B" w14:textId="77777777" w:rsidR="00890B13" w:rsidRDefault="00890B13" w:rsidP="00890B13">
      <w:pPr>
        <w:pStyle w:val="Indent1"/>
        <w:ind w:left="0"/>
        <w:rPr>
          <w:noProof/>
        </w:rPr>
      </w:pPr>
    </w:p>
    <w:p w14:paraId="61252C35" w14:textId="77777777" w:rsidR="00890B13" w:rsidRDefault="00890B13" w:rsidP="00890B13">
      <w:pPr>
        <w:pStyle w:val="Indent1"/>
        <w:ind w:left="0"/>
        <w:rPr>
          <w:noProof/>
        </w:rPr>
      </w:pPr>
    </w:p>
    <w:p w14:paraId="0C11DEAB" w14:textId="77777777" w:rsidR="00890B13" w:rsidRDefault="00890B13" w:rsidP="00890B13">
      <w:pPr>
        <w:pStyle w:val="Indent1"/>
        <w:ind w:left="0"/>
        <w:rPr>
          <w:noProof/>
        </w:rPr>
      </w:pPr>
    </w:p>
    <w:p w14:paraId="2497F7A7" w14:textId="77777777" w:rsidR="00890B13" w:rsidRDefault="00890B13" w:rsidP="00890B13">
      <w:pPr>
        <w:pStyle w:val="Indent1"/>
        <w:ind w:left="0"/>
        <w:rPr>
          <w:noProof/>
        </w:rPr>
      </w:pPr>
    </w:p>
    <w:p w14:paraId="7504779D" w14:textId="77777777" w:rsidR="00890B13" w:rsidRDefault="00890B13" w:rsidP="00890B13">
      <w:pPr>
        <w:pStyle w:val="Indent1"/>
        <w:ind w:left="0"/>
        <w:rPr>
          <w:noProof/>
        </w:rPr>
      </w:pPr>
    </w:p>
    <w:p w14:paraId="476DB9D8" w14:textId="77777777" w:rsidR="00890B13" w:rsidRDefault="00890B13" w:rsidP="00890B13">
      <w:pPr>
        <w:pStyle w:val="Indent1"/>
        <w:ind w:left="0"/>
        <w:rPr>
          <w:noProof/>
        </w:rPr>
      </w:pPr>
    </w:p>
    <w:p w14:paraId="577F7E64" w14:textId="77777777" w:rsidR="00890B13" w:rsidRDefault="00890B13" w:rsidP="00890B13">
      <w:pPr>
        <w:pStyle w:val="Indent1"/>
        <w:ind w:left="0"/>
        <w:rPr>
          <w:noProof/>
        </w:rPr>
      </w:pPr>
    </w:p>
    <w:p w14:paraId="5120A3E2" w14:textId="1C204B8E" w:rsidR="00890B13" w:rsidRDefault="00890B13" w:rsidP="00890B13">
      <w:pPr>
        <w:pStyle w:val="Indent1"/>
        <w:ind w:left="0"/>
        <w:rPr>
          <w:noProof/>
        </w:rPr>
      </w:pPr>
      <w:r w:rsidRPr="00890B13">
        <w:rPr>
          <w:noProof/>
        </w:rPr>
        <mc:AlternateContent>
          <mc:Choice Requires="wps">
            <w:drawing>
              <wp:anchor distT="0" distB="0" distL="114300" distR="114300" simplePos="0" relativeHeight="251737088" behindDoc="0" locked="0" layoutInCell="1" allowOverlap="1" wp14:anchorId="3F49CB96" wp14:editId="49246C62">
                <wp:simplePos x="0" y="0"/>
                <wp:positionH relativeFrom="column">
                  <wp:posOffset>274320</wp:posOffset>
                </wp:positionH>
                <wp:positionV relativeFrom="paragraph">
                  <wp:posOffset>8255</wp:posOffset>
                </wp:positionV>
                <wp:extent cx="5741035" cy="1273810"/>
                <wp:effectExtent l="0" t="0" r="0" b="0"/>
                <wp:wrapNone/>
                <wp:docPr id="36" name="TextBox 3"/>
                <wp:cNvGraphicFramePr/>
                <a:graphic xmlns:a="http://schemas.openxmlformats.org/drawingml/2006/main">
                  <a:graphicData uri="http://schemas.microsoft.com/office/word/2010/wordprocessingShape">
                    <wps:wsp>
                      <wps:cNvSpPr txBox="1"/>
                      <wps:spPr>
                        <a:xfrm>
                          <a:off x="0" y="0"/>
                          <a:ext cx="5741035" cy="1273810"/>
                        </a:xfrm>
                        <a:prstGeom prst="rect">
                          <a:avLst/>
                        </a:prstGeom>
                        <a:noFill/>
                      </wps:spPr>
                      <wps:txbx>
                        <w:txbxContent>
                          <w:p w14:paraId="77BFFC60"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A shopper checks out at the website.</w:t>
                            </w:r>
                          </w:p>
                          <w:p w14:paraId="1B41F081"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When prompted, the shopper enters the PIN number using the PaySecure PIN Pad, hosted by Acculynk.</w:t>
                            </w:r>
                          </w:p>
                          <w:p w14:paraId="4BB4417B"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When PIN collection is complete, the website makes an authorize request to Acculynk.</w:t>
                            </w:r>
                          </w:p>
                          <w:p w14:paraId="5D40E380"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Acculynk routes the authorization request to the appropriate debit network or EBT processor.</w:t>
                            </w:r>
                          </w:p>
                          <w:p w14:paraId="1D647AD9" w14:textId="5D2ACEB5"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The debit network routes the authorization request to the appropriate issuing bank, where the PIN is confirmed and funds are verified and removed.</w:t>
                            </w:r>
                            <w:r w:rsidR="00DC0942">
                              <w:rPr>
                                <w:rFonts w:asciiTheme="minorHAnsi" w:hAnsi="Calibri"/>
                                <w:kern w:val="24"/>
                                <w:sz w:val="16"/>
                                <w:szCs w:val="16"/>
                              </w:rPr>
                              <w:t xml:space="preserve">  A</w:t>
                            </w:r>
                            <w:r w:rsidRPr="00BE3583">
                              <w:rPr>
                                <w:rFonts w:asciiTheme="minorHAnsi" w:hAnsi="Calibri"/>
                                <w:kern w:val="24"/>
                                <w:sz w:val="16"/>
                                <w:szCs w:val="16"/>
                              </w:rPr>
                              <w:t>uthorization approval goes back through the network and Acculynk to the website</w:t>
                            </w:r>
                          </w:p>
                          <w:p w14:paraId="32C9860A"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The debit networks or EBT processors fund Acculynk and provide reporting.</w:t>
                            </w:r>
                          </w:p>
                          <w:p w14:paraId="7827F1BD"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Acculynk funds the website and provides reporting.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28" type="#_x0000_t202" style="position:absolute;margin-left:21.6pt;margin-top:.65pt;width:452.05pt;height:10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" filled="f" stroked="f">
                <v:textbox>
                  <w:txbxContent>
                    <w:p w14:paraId="77BFFC60"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A shopper checks out at the website.</w:t>
                      </w:r>
                    </w:p>
                    <w:p w14:paraId="1B41F081"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When prompted, the shopper enters the PIN number using the PaySecure PIN Pad, hosted by Acculynk.</w:t>
                      </w:r>
                    </w:p>
                    <w:p w14:paraId="4BB4417B"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When PIN collection is complete, the website makes an authorize request to Acculynk.</w:t>
                      </w:r>
                    </w:p>
                    <w:p w14:paraId="5D40E380"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Acculynk routes the authorization request to the appropriate debit network or EBT processor.</w:t>
                      </w:r>
                    </w:p>
                    <w:p w14:paraId="1D647AD9" w14:textId="5D2ACEB5"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The debit network routes the authorization request to the appropriate issuing bank, where the PIN is confirmed and funds are verified and removed.</w:t>
                      </w:r>
                      <w:r w:rsidR="00DC0942">
                        <w:rPr>
                          <w:rFonts w:asciiTheme="minorHAnsi" w:hAnsi="Calibri"/>
                          <w:kern w:val="24"/>
                          <w:sz w:val="16"/>
                          <w:szCs w:val="16"/>
                        </w:rPr>
                        <w:t xml:space="preserve">  A</w:t>
                      </w:r>
                      <w:r w:rsidRPr="00BE3583">
                        <w:rPr>
                          <w:rFonts w:asciiTheme="minorHAnsi" w:hAnsi="Calibri"/>
                          <w:kern w:val="24"/>
                          <w:sz w:val="16"/>
                          <w:szCs w:val="16"/>
                        </w:rPr>
                        <w:t>uthorization approval goes back through the network and Acculynk to the website</w:t>
                      </w:r>
                    </w:p>
                    <w:p w14:paraId="32C9860A"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The debit networks or EBT processors fund Acculynk and provide reporting.</w:t>
                      </w:r>
                    </w:p>
                    <w:p w14:paraId="7827F1BD" w14:textId="77777777" w:rsidR="00890B13" w:rsidRPr="00BE3583" w:rsidRDefault="00890B13" w:rsidP="00890B13">
                      <w:pPr>
                        <w:pStyle w:val="ListParagraph"/>
                        <w:numPr>
                          <w:ilvl w:val="0"/>
                          <w:numId w:val="98"/>
                        </w:numPr>
                        <w:tabs>
                          <w:tab w:val="clear" w:pos="1080"/>
                        </w:tabs>
                        <w:spacing w:after="0" w:line="240" w:lineRule="auto"/>
                        <w:ind w:left="450"/>
                        <w:rPr>
                          <w:rFonts w:eastAsia="Times New Roman"/>
                          <w:sz w:val="16"/>
                          <w:szCs w:val="16"/>
                        </w:rPr>
                      </w:pPr>
                      <w:r w:rsidRPr="00BE3583">
                        <w:rPr>
                          <w:rFonts w:asciiTheme="minorHAnsi" w:hAnsi="Calibri"/>
                          <w:kern w:val="24"/>
                          <w:sz w:val="16"/>
                          <w:szCs w:val="16"/>
                        </w:rPr>
                        <w:t>Acculynk funds the website and provides reporting.</w:t>
                      </w:r>
                    </w:p>
                  </w:txbxContent>
                </v:textbox>
              </v:shape>
            </w:pict>
          </mc:Fallback>
        </mc:AlternateContent>
      </w:r>
    </w:p>
    <w:p w14:paraId="6C3C01F8" w14:textId="77777777" w:rsidR="00890B13" w:rsidRDefault="00890B13" w:rsidP="00890B13">
      <w:pPr>
        <w:pStyle w:val="Indent1"/>
        <w:ind w:left="0"/>
        <w:rPr>
          <w:noProof/>
        </w:rPr>
      </w:pPr>
    </w:p>
    <w:p w14:paraId="111317F8" w14:textId="77777777" w:rsidR="00890B13" w:rsidRPr="00890B13" w:rsidRDefault="00890B13" w:rsidP="00890B13">
      <w:pPr>
        <w:keepNext/>
        <w:spacing w:before="240" w:after="0"/>
        <w:jc w:val="center"/>
        <w:rPr>
          <w:b/>
          <w:noProof/>
          <w:color w:val="76923C" w:themeColor="accent3" w:themeShade="BF"/>
        </w:rPr>
      </w:pPr>
    </w:p>
    <w:p w14:paraId="2F28A9D9" w14:textId="3F1ED00D" w:rsidR="004928B5" w:rsidRDefault="004928B5" w:rsidP="004928B5">
      <w:pPr>
        <w:spacing w:after="0"/>
      </w:pPr>
    </w:p>
    <w:p w14:paraId="4608A566" w14:textId="77777777" w:rsidR="00834FA1" w:rsidRPr="00704363" w:rsidRDefault="00834FA1" w:rsidP="005F3D8B">
      <w:pPr>
        <w:pStyle w:val="Heading2"/>
      </w:pPr>
      <w:bookmarkStart w:id="34" w:name="_Toc457582063"/>
      <w:r w:rsidRPr="00704363">
        <w:t>1.</w:t>
      </w:r>
      <w:r w:rsidR="005F31F4" w:rsidRPr="00704363">
        <w:t>5</w:t>
      </w:r>
      <w:r w:rsidRPr="00704363">
        <w:t>.</w:t>
      </w:r>
      <w:r w:rsidR="00A42C6C" w:rsidRPr="00704363">
        <w:t>3</w:t>
      </w:r>
      <w:r w:rsidRPr="00704363">
        <w:tab/>
        <w:t>Initial Pilot Activities</w:t>
      </w:r>
      <w:bookmarkEnd w:id="34"/>
    </w:p>
    <w:p w14:paraId="54BE2367" w14:textId="77777777" w:rsidR="00834FA1" w:rsidRPr="00704363" w:rsidRDefault="00834FA1" w:rsidP="008A7CC9">
      <w:pPr>
        <w:pStyle w:val="Indent1"/>
      </w:pPr>
      <w:r w:rsidRPr="00704363">
        <w:t xml:space="preserve">Once the participating </w:t>
      </w:r>
      <w:r w:rsidR="00E27D73">
        <w:t>retailers</w:t>
      </w:r>
      <w:r w:rsidR="00E27D73" w:rsidRPr="00704363">
        <w:t xml:space="preserve"> </w:t>
      </w:r>
      <w:r w:rsidRPr="00704363">
        <w:t xml:space="preserve">are selected, </w:t>
      </w:r>
      <w:r w:rsidR="00A42C6C" w:rsidRPr="00704363">
        <w:t xml:space="preserve">FNS expects </w:t>
      </w:r>
      <w:r w:rsidRPr="00704363">
        <w:t xml:space="preserve">the pilot </w:t>
      </w:r>
      <w:r w:rsidR="00E27D73">
        <w:t>to</w:t>
      </w:r>
      <w:r w:rsidR="00E27D73" w:rsidRPr="00704363">
        <w:t xml:space="preserve"> </w:t>
      </w:r>
      <w:r w:rsidRPr="00704363">
        <w:t xml:space="preserve">last for at least one year.  This will give selected </w:t>
      </w:r>
      <w:r w:rsidR="00E27D73">
        <w:t>participants</w:t>
      </w:r>
      <w:r w:rsidRPr="00704363">
        <w:t xml:space="preserve">, Acculynk, </w:t>
      </w:r>
      <w:r w:rsidR="00E27D73">
        <w:t xml:space="preserve">the </w:t>
      </w:r>
      <w:r w:rsidRPr="00704363">
        <w:t xml:space="preserve">EBT processor and FNS the time needed to perform the necessary contract negotiations, </w:t>
      </w:r>
      <w:r w:rsidR="00813CCB">
        <w:t xml:space="preserve">and to </w:t>
      </w:r>
      <w:r w:rsidRPr="00704363">
        <w:t xml:space="preserve">design, develop, test and implement </w:t>
      </w:r>
      <w:r w:rsidR="00813CCB">
        <w:t xml:space="preserve">changes to </w:t>
      </w:r>
      <w:r w:rsidR="00E27D73">
        <w:t xml:space="preserve">systems and </w:t>
      </w:r>
      <w:r w:rsidR="00813CCB">
        <w:t>workflow</w:t>
      </w:r>
      <w:r w:rsidRPr="00704363">
        <w:t>.</w:t>
      </w:r>
    </w:p>
    <w:p w14:paraId="1D610F18" w14:textId="77777777" w:rsidR="00834FA1" w:rsidRPr="00704363" w:rsidRDefault="003C38F1" w:rsidP="008A7CC9">
      <w:pPr>
        <w:pStyle w:val="Indent1"/>
      </w:pPr>
      <w:r>
        <w:t>The i</w:t>
      </w:r>
      <w:r w:rsidR="00834FA1" w:rsidRPr="00704363">
        <w:t xml:space="preserve">nitial </w:t>
      </w:r>
      <w:r w:rsidR="00C315DF">
        <w:t xml:space="preserve">implementation </w:t>
      </w:r>
      <w:r w:rsidR="00834FA1" w:rsidRPr="00704363">
        <w:t xml:space="preserve">will begin with </w:t>
      </w:r>
      <w:r>
        <w:t xml:space="preserve">one retailer participant in </w:t>
      </w:r>
      <w:r w:rsidR="00834FA1" w:rsidRPr="00704363">
        <w:t>a single State or part of a State</w:t>
      </w:r>
      <w:r w:rsidR="00813CCB">
        <w:t>, as</w:t>
      </w:r>
      <w:r w:rsidR="00A42C6C" w:rsidRPr="00704363">
        <w:t xml:space="preserve"> determined by the </w:t>
      </w:r>
      <w:r w:rsidR="00E27D73">
        <w:t>participant</w:t>
      </w:r>
      <w:r w:rsidR="00C315DF">
        <w:t xml:space="preserve"> and State</w:t>
      </w:r>
      <w:r w:rsidR="00834FA1" w:rsidRPr="00704363">
        <w:t xml:space="preserve">.  If the </w:t>
      </w:r>
      <w:r w:rsidR="00813CCB">
        <w:t>participant opts for</w:t>
      </w:r>
      <w:r w:rsidR="00834FA1" w:rsidRPr="00704363">
        <w:t xml:space="preserve"> a statewide pilot, then customer usage can be determined by the Bank Identification Number (BIN) assigned to </w:t>
      </w:r>
      <w:r>
        <w:t>that</w:t>
      </w:r>
      <w:r w:rsidRPr="00704363">
        <w:t xml:space="preserve"> </w:t>
      </w:r>
      <w:r w:rsidR="00834FA1" w:rsidRPr="00704363">
        <w:t xml:space="preserve">State’s EBT card.  If the </w:t>
      </w:r>
      <w:r w:rsidR="00813CCB">
        <w:t xml:space="preserve">selected </w:t>
      </w:r>
      <w:r w:rsidR="00834FA1" w:rsidRPr="00704363">
        <w:t xml:space="preserve">site wishes to pilot in a smaller area, then it will be the </w:t>
      </w:r>
      <w:r w:rsidR="00E27D73">
        <w:t>participant</w:t>
      </w:r>
      <w:r w:rsidR="00E27D73" w:rsidRPr="00704363">
        <w:t xml:space="preserve">’s </w:t>
      </w:r>
      <w:r w:rsidR="00834FA1" w:rsidRPr="00704363">
        <w:t xml:space="preserve">responsibility to manage limitation </w:t>
      </w:r>
      <w:r w:rsidR="00E27D73">
        <w:t>to</w:t>
      </w:r>
      <w:r w:rsidR="00E27D73" w:rsidRPr="00704363">
        <w:t xml:space="preserve"> </w:t>
      </w:r>
      <w:r w:rsidR="00834FA1" w:rsidRPr="00704363">
        <w:t xml:space="preserve">eligible </w:t>
      </w:r>
      <w:r w:rsidR="00E27D73">
        <w:t xml:space="preserve">EBT </w:t>
      </w:r>
      <w:r w:rsidR="00834FA1" w:rsidRPr="00704363">
        <w:t xml:space="preserve">cardholders within the </w:t>
      </w:r>
      <w:r w:rsidR="00E27D73">
        <w:t>designated area</w:t>
      </w:r>
      <w:r w:rsidR="00834FA1" w:rsidRPr="00704363">
        <w:t>, e.g., by ZIP code</w:t>
      </w:r>
      <w:r>
        <w:t xml:space="preserve">. </w:t>
      </w:r>
      <w:r w:rsidRPr="003C38F1">
        <w:t xml:space="preserve"> </w:t>
      </w:r>
      <w:r w:rsidR="009B41A8">
        <w:t xml:space="preserve">This phase of the pilot </w:t>
      </w:r>
      <w:r>
        <w:t xml:space="preserve">will </w:t>
      </w:r>
      <w:r w:rsidRPr="00704363">
        <w:t xml:space="preserve">operate for a minimum of one month </w:t>
      </w:r>
      <w:r>
        <w:t>before further expansion to</w:t>
      </w:r>
      <w:r w:rsidRPr="00704363">
        <w:t xml:space="preserve"> ensure that </w:t>
      </w:r>
      <w:r w:rsidRPr="00704363">
        <w:lastRenderedPageBreak/>
        <w:t xml:space="preserve">all periodic </w:t>
      </w:r>
      <w:r>
        <w:t xml:space="preserve">and data collection </w:t>
      </w:r>
      <w:r w:rsidRPr="00704363">
        <w:t>processes work as planned</w:t>
      </w:r>
      <w:r>
        <w:t xml:space="preserve"> for all </w:t>
      </w:r>
      <w:r w:rsidR="009B41A8">
        <w:t xml:space="preserve">involved </w:t>
      </w:r>
      <w:r>
        <w:t>parties</w:t>
      </w:r>
      <w:r w:rsidR="00BC7BDF">
        <w:t>, but may run longer depending on pilot result</w:t>
      </w:r>
      <w:r w:rsidR="00C315DF">
        <w:t>s</w:t>
      </w:r>
      <w:r w:rsidR="00BC7BDF">
        <w:t>.</w:t>
      </w:r>
    </w:p>
    <w:p w14:paraId="2F8CDC0B" w14:textId="77777777" w:rsidR="00602B07" w:rsidRPr="00704363" w:rsidRDefault="00602B07" w:rsidP="005F3D8B">
      <w:pPr>
        <w:pStyle w:val="Heading2"/>
      </w:pPr>
      <w:bookmarkStart w:id="35" w:name="_Toc457582064"/>
      <w:r w:rsidRPr="00704363">
        <w:t>1.</w:t>
      </w:r>
      <w:r w:rsidR="005F31F4" w:rsidRPr="00704363">
        <w:t>5</w:t>
      </w:r>
      <w:r w:rsidRPr="00704363">
        <w:t>.</w:t>
      </w:r>
      <w:r w:rsidR="00774625" w:rsidRPr="00704363">
        <w:t>4</w:t>
      </w:r>
      <w:r w:rsidRPr="00704363">
        <w:tab/>
        <w:t>Rollout to Additional Areas</w:t>
      </w:r>
      <w:r w:rsidR="00BC7BDF" w:rsidRPr="00BC7BDF">
        <w:t xml:space="preserve"> </w:t>
      </w:r>
      <w:r w:rsidR="00BC7BDF">
        <w:t>and</w:t>
      </w:r>
      <w:r w:rsidR="00BC7BDF" w:rsidRPr="00BC7BDF">
        <w:t xml:space="preserve"> </w:t>
      </w:r>
      <w:r w:rsidR="00BC7BDF">
        <w:t>Retailers</w:t>
      </w:r>
      <w:bookmarkEnd w:id="35"/>
    </w:p>
    <w:p w14:paraId="49E2610C" w14:textId="548729D4" w:rsidR="00602B07" w:rsidRPr="00704363" w:rsidRDefault="00A42C6C" w:rsidP="008A7CC9">
      <w:pPr>
        <w:pStyle w:val="Indent1"/>
      </w:pPr>
      <w:r w:rsidRPr="00704363">
        <w:t xml:space="preserve">Once all parties </w:t>
      </w:r>
      <w:r w:rsidR="004E2AAE">
        <w:t xml:space="preserve">agree </w:t>
      </w:r>
      <w:r w:rsidR="004619BC">
        <w:t xml:space="preserve">that </w:t>
      </w:r>
      <w:r w:rsidR="004E2AAE">
        <w:t xml:space="preserve">their </w:t>
      </w:r>
      <w:r w:rsidR="004619BC">
        <w:t>systems perform properly</w:t>
      </w:r>
      <w:r w:rsidRPr="00704363">
        <w:t xml:space="preserve">, the </w:t>
      </w:r>
      <w:r w:rsidR="00BC7BDF">
        <w:t xml:space="preserve">initial </w:t>
      </w:r>
      <w:r w:rsidR="00E27D73">
        <w:t>participant</w:t>
      </w:r>
      <w:r w:rsidR="00E27D73" w:rsidRPr="00704363">
        <w:t xml:space="preserve"> </w:t>
      </w:r>
      <w:r w:rsidRPr="00704363">
        <w:t xml:space="preserve">may expand to additional </w:t>
      </w:r>
      <w:r w:rsidR="004E2AAE">
        <w:t xml:space="preserve">Xerox </w:t>
      </w:r>
      <w:r w:rsidR="005F136C">
        <w:t>or other I</w:t>
      </w:r>
      <w:r w:rsidR="00A17573">
        <w:t xml:space="preserve">nternet-ready </w:t>
      </w:r>
      <w:r w:rsidR="00F75685" w:rsidRPr="00704363">
        <w:t>Stat</w:t>
      </w:r>
      <w:r w:rsidRPr="00704363">
        <w:t xml:space="preserve">es </w:t>
      </w:r>
      <w:r w:rsidR="00E27D73">
        <w:t>or areas</w:t>
      </w:r>
      <w:r w:rsidRPr="00704363">
        <w:t xml:space="preserve"> at </w:t>
      </w:r>
      <w:r w:rsidR="00F75685" w:rsidRPr="00704363">
        <w:t xml:space="preserve">a </w:t>
      </w:r>
      <w:r w:rsidRPr="00704363">
        <w:t xml:space="preserve">rate that is agreeable to the </w:t>
      </w:r>
      <w:r w:rsidR="00E27D73">
        <w:t>participant</w:t>
      </w:r>
      <w:r w:rsidR="00774625" w:rsidRPr="00704363">
        <w:t>, EBT processor</w:t>
      </w:r>
      <w:r w:rsidR="00FB1B0B">
        <w:t>(s)</w:t>
      </w:r>
      <w:r w:rsidR="00774625" w:rsidRPr="00704363">
        <w:t xml:space="preserve"> and State agencies</w:t>
      </w:r>
      <w:r w:rsidRPr="00704363">
        <w:t>.  A</w:t>
      </w:r>
      <w:r w:rsidR="007D6E85">
        <w:t>t</w:t>
      </w:r>
      <w:r w:rsidRPr="00704363">
        <w:t xml:space="preserve"> th</w:t>
      </w:r>
      <w:r w:rsidR="007D6E85">
        <w:t>at</w:t>
      </w:r>
      <w:r w:rsidRPr="00704363">
        <w:t xml:space="preserve"> time</w:t>
      </w:r>
      <w:r w:rsidR="00BC7BDF">
        <w:t xml:space="preserve">, FNS </w:t>
      </w:r>
      <w:r w:rsidR="00064651">
        <w:t>will</w:t>
      </w:r>
      <w:r w:rsidR="00BC7BDF">
        <w:t xml:space="preserve"> also allow additional selected </w:t>
      </w:r>
      <w:r w:rsidR="00C315DF">
        <w:t>web</w:t>
      </w:r>
      <w:r w:rsidR="00BC7BDF">
        <w:t>sites to join the pilot</w:t>
      </w:r>
      <w:r w:rsidR="00064651">
        <w:t>.  As with the initial stage, each new participant must operate in a single State, or part of a State, for a minimum of one month before further expansion.  In addition, each new State system added to the pilot must run for at least one month with one selected site before adding additional participants</w:t>
      </w:r>
      <w:r w:rsidR="00B13550">
        <w:t xml:space="preserve">.  </w:t>
      </w:r>
      <w:r w:rsidR="00D56CFB">
        <w:t>P</w:t>
      </w:r>
      <w:r w:rsidR="00B13550">
        <w:t xml:space="preserve">articipants must commit to </w:t>
      </w:r>
      <w:r w:rsidR="00D56CFB">
        <w:t xml:space="preserve">actively pilot for </w:t>
      </w:r>
      <w:r w:rsidR="00B13550">
        <w:t xml:space="preserve">a minimum </w:t>
      </w:r>
      <w:r w:rsidR="00D56CFB">
        <w:t>of six months in order to generate sufficient experience and data for the proposed evaluation.</w:t>
      </w:r>
    </w:p>
    <w:p w14:paraId="0CB1D50A" w14:textId="605C8CC5" w:rsidR="005C0736" w:rsidRDefault="003B75DE" w:rsidP="008A7CC9">
      <w:pPr>
        <w:pStyle w:val="Indent1"/>
      </w:pPr>
      <w:r>
        <w:t xml:space="preserve">In all, FNS expects that the </w:t>
      </w:r>
      <w:r w:rsidR="007807A2">
        <w:t>O</w:t>
      </w:r>
      <w:r>
        <w:t xml:space="preserve">nline </w:t>
      </w:r>
      <w:r w:rsidR="007807A2">
        <w:t>P</w:t>
      </w:r>
      <w:r>
        <w:t xml:space="preserve">urchasing </w:t>
      </w:r>
      <w:r w:rsidR="007807A2">
        <w:t>P</w:t>
      </w:r>
      <w:r>
        <w:t>ilot will involve two to three State agency EBT systems and three to five online retailer participants</w:t>
      </w:r>
      <w:r w:rsidR="001F4717">
        <w:t xml:space="preserve"> in the demonstrations and evaluation process</w:t>
      </w:r>
      <w:r>
        <w:t xml:space="preserve">.  </w:t>
      </w:r>
      <w:r w:rsidR="001F4717">
        <w:t xml:space="preserve">However, FNS reserves the right to select fewer or more participants or State agencies depending on the quantity and quality of applications received.  </w:t>
      </w:r>
      <w:r w:rsidR="00FA37E5" w:rsidRPr="00FA37E5">
        <w:t xml:space="preserve">If the demonstration projects are deemed a success, FNS </w:t>
      </w:r>
      <w:r w:rsidR="001F4717">
        <w:t xml:space="preserve">expects to </w:t>
      </w:r>
      <w:r>
        <w:t xml:space="preserve">allow </w:t>
      </w:r>
      <w:r w:rsidR="001F4717">
        <w:t xml:space="preserve">selected sites to continue acceptance of online EBT purchases through the duration of any resulting contracts or agreements with Acculynk.  FNS will then </w:t>
      </w:r>
      <w:r w:rsidR="00FA37E5" w:rsidRPr="00FA37E5">
        <w:t xml:space="preserve">work with all of the </w:t>
      </w:r>
      <w:r w:rsidR="001F4717">
        <w:t xml:space="preserve">EBT </w:t>
      </w:r>
      <w:r w:rsidR="00FA37E5" w:rsidRPr="00FA37E5">
        <w:t xml:space="preserve">processors and States to develop a rollout strategy to implement online transactions </w:t>
      </w:r>
      <w:r w:rsidR="00FA37E5">
        <w:t>nation</w:t>
      </w:r>
      <w:r w:rsidR="00FA37E5" w:rsidRPr="00FA37E5">
        <w:t>wide.</w:t>
      </w:r>
    </w:p>
    <w:p w14:paraId="1D46A5A5" w14:textId="77777777" w:rsidR="00932CE9" w:rsidRPr="00704363" w:rsidRDefault="00355A18" w:rsidP="00161FD3">
      <w:pPr>
        <w:pStyle w:val="Heading1"/>
        <w:spacing w:before="0"/>
      </w:pPr>
      <w:bookmarkStart w:id="36" w:name="_Toc457582065"/>
      <w:r w:rsidRPr="00704363">
        <w:t>1.6</w:t>
      </w:r>
      <w:r w:rsidR="00D93991" w:rsidRPr="00704363">
        <w:tab/>
        <w:t>Partner Responsibilities</w:t>
      </w:r>
      <w:bookmarkEnd w:id="36"/>
    </w:p>
    <w:p w14:paraId="565CCC03" w14:textId="59914AD7" w:rsidR="00F57DF0" w:rsidRDefault="00634E28" w:rsidP="00CC3A07">
      <w:pPr>
        <w:pStyle w:val="Heading2"/>
      </w:pPr>
      <w:bookmarkStart w:id="37" w:name="_Toc457582066"/>
      <w:r w:rsidRPr="00704363">
        <w:t>1.6.1</w:t>
      </w:r>
      <w:r w:rsidRPr="00704363">
        <w:tab/>
      </w:r>
      <w:r w:rsidR="006F485B" w:rsidRPr="00704363">
        <w:t>Food and Nutrition Service</w:t>
      </w:r>
      <w:bookmarkEnd w:id="37"/>
    </w:p>
    <w:p w14:paraId="3A4D6995" w14:textId="6D04F51C" w:rsidR="006F485B" w:rsidRPr="00704363" w:rsidRDefault="00802794" w:rsidP="003A1EA2">
      <w:pPr>
        <w:pStyle w:val="Indent1"/>
      </w:pPr>
      <w:r>
        <w:t xml:space="preserve">The </w:t>
      </w:r>
      <w:r w:rsidR="000E6D38" w:rsidRPr="00704363">
        <w:t xml:space="preserve">FNS </w:t>
      </w:r>
      <w:r>
        <w:t xml:space="preserve">SNAP </w:t>
      </w:r>
      <w:r w:rsidR="00917064">
        <w:t>Retailer Policy and Management Division (</w:t>
      </w:r>
      <w:r w:rsidR="00D239EA">
        <w:t>RPMD</w:t>
      </w:r>
      <w:r w:rsidR="00917064">
        <w:t>)</w:t>
      </w:r>
      <w:r w:rsidR="00D239EA" w:rsidRPr="00704363">
        <w:t xml:space="preserve"> </w:t>
      </w:r>
      <w:r w:rsidR="000E6D38" w:rsidRPr="00704363">
        <w:t xml:space="preserve">is responsible for </w:t>
      </w:r>
      <w:r w:rsidR="00917064" w:rsidRPr="00DE2B37">
        <w:rPr>
          <w:rFonts w:cs="Arial"/>
        </w:rPr>
        <w:t>EBT</w:t>
      </w:r>
      <w:r w:rsidR="00917064">
        <w:rPr>
          <w:rFonts w:cs="Arial"/>
        </w:rPr>
        <w:t>,</w:t>
      </w:r>
      <w:r w:rsidR="00917064" w:rsidRPr="00DE2B37">
        <w:rPr>
          <w:rFonts w:cs="Arial"/>
        </w:rPr>
        <w:t xml:space="preserve"> </w:t>
      </w:r>
      <w:r w:rsidR="000E6D38" w:rsidRPr="00704363">
        <w:t xml:space="preserve">policy </w:t>
      </w:r>
      <w:r w:rsidR="00917064">
        <w:rPr>
          <w:rFonts w:cs="Arial"/>
        </w:rPr>
        <w:t>development,</w:t>
      </w:r>
      <w:r w:rsidR="00917064" w:rsidRPr="00917064">
        <w:t xml:space="preserve"> </w:t>
      </w:r>
      <w:r>
        <w:t xml:space="preserve">retailer </w:t>
      </w:r>
      <w:r w:rsidR="00917064" w:rsidRPr="00704363">
        <w:t xml:space="preserve">systems support </w:t>
      </w:r>
      <w:r w:rsidR="00917064">
        <w:rPr>
          <w:rFonts w:cs="Arial"/>
        </w:rPr>
        <w:t>and program innovation</w:t>
      </w:r>
      <w:r>
        <w:rPr>
          <w:rFonts w:cs="Arial"/>
        </w:rPr>
        <w:t xml:space="preserve">s such as this </w:t>
      </w:r>
      <w:r w:rsidR="007807A2">
        <w:rPr>
          <w:rFonts w:cs="Arial"/>
        </w:rPr>
        <w:t>O</w:t>
      </w:r>
      <w:r>
        <w:rPr>
          <w:rFonts w:cs="Arial"/>
        </w:rPr>
        <w:t>nline</w:t>
      </w:r>
      <w:r w:rsidR="007807A2">
        <w:rPr>
          <w:rFonts w:cs="Arial"/>
        </w:rPr>
        <w:t xml:space="preserve"> P</w:t>
      </w:r>
      <w:r>
        <w:rPr>
          <w:rFonts w:cs="Arial"/>
        </w:rPr>
        <w:t xml:space="preserve">urchasing </w:t>
      </w:r>
      <w:r w:rsidR="007807A2">
        <w:rPr>
          <w:rFonts w:cs="Arial"/>
        </w:rPr>
        <w:t>P</w:t>
      </w:r>
      <w:r>
        <w:rPr>
          <w:rFonts w:cs="Arial"/>
        </w:rPr>
        <w:t>ilot</w:t>
      </w:r>
      <w:r w:rsidR="00B0449B">
        <w:rPr>
          <w:rFonts w:cs="Arial"/>
        </w:rPr>
        <w:t>.</w:t>
      </w:r>
      <w:r w:rsidR="008B79CC" w:rsidRPr="00704363">
        <w:t xml:space="preserve">  </w:t>
      </w:r>
      <w:r w:rsidR="000E6D38" w:rsidRPr="00704363">
        <w:t xml:space="preserve">The </w:t>
      </w:r>
      <w:r>
        <w:rPr>
          <w:rFonts w:cs="Arial"/>
        </w:rPr>
        <w:t xml:space="preserve">Regional Operations and Support’s </w:t>
      </w:r>
      <w:r w:rsidR="000E6D38" w:rsidRPr="00704363">
        <w:t xml:space="preserve">Retailer Operations </w:t>
      </w:r>
      <w:r>
        <w:t xml:space="preserve">Division is responsible for </w:t>
      </w:r>
      <w:r w:rsidR="00117035">
        <w:rPr>
          <w:rFonts w:cs="Arial"/>
        </w:rPr>
        <w:t>retailer authorization</w:t>
      </w:r>
      <w:r w:rsidR="003E19AD" w:rsidRPr="00704363">
        <w:t xml:space="preserve">, fraud detection and monitoring.  </w:t>
      </w:r>
      <w:r w:rsidR="006F485B" w:rsidRPr="00704363">
        <w:t>For the pilot, FNS will be responsible for the following:</w:t>
      </w:r>
    </w:p>
    <w:p w14:paraId="46D84D46" w14:textId="77777777" w:rsidR="00F61744" w:rsidRPr="00704363" w:rsidRDefault="00F61744" w:rsidP="0069744E">
      <w:pPr>
        <w:pStyle w:val="ListParagraph"/>
        <w:numPr>
          <w:ilvl w:val="0"/>
          <w:numId w:val="1"/>
        </w:numPr>
        <w:ind w:left="1440" w:hanging="180"/>
      </w:pPr>
      <w:r w:rsidRPr="00704363">
        <w:t xml:space="preserve">Overall management of </w:t>
      </w:r>
      <w:r w:rsidR="00544A56">
        <w:t>the demonstration projects</w:t>
      </w:r>
    </w:p>
    <w:p w14:paraId="73194F97" w14:textId="77777777" w:rsidR="006341C9" w:rsidRDefault="004E2C3E" w:rsidP="0069744E">
      <w:pPr>
        <w:pStyle w:val="ListParagraph"/>
        <w:numPr>
          <w:ilvl w:val="0"/>
          <w:numId w:val="1"/>
        </w:numPr>
        <w:ind w:left="1440" w:hanging="180"/>
      </w:pPr>
      <w:r>
        <w:t>Issuance of</w:t>
      </w:r>
      <w:r w:rsidR="006341C9">
        <w:t xml:space="preserve"> RFV and </w:t>
      </w:r>
      <w:r>
        <w:t>responses</w:t>
      </w:r>
      <w:r w:rsidR="006341C9">
        <w:t xml:space="preserve"> to related inquiries</w:t>
      </w:r>
    </w:p>
    <w:p w14:paraId="2D0F59E7" w14:textId="77777777" w:rsidR="006F485B" w:rsidRPr="00704363" w:rsidRDefault="004B413C" w:rsidP="0069744E">
      <w:pPr>
        <w:pStyle w:val="ListParagraph"/>
        <w:numPr>
          <w:ilvl w:val="0"/>
          <w:numId w:val="1"/>
        </w:numPr>
        <w:ind w:left="1440" w:hanging="180"/>
      </w:pPr>
      <w:r w:rsidRPr="00704363">
        <w:t>Evaluation and s</w:t>
      </w:r>
      <w:r w:rsidR="006F485B" w:rsidRPr="00704363">
        <w:t xml:space="preserve">election of </w:t>
      </w:r>
      <w:r w:rsidR="00544A56">
        <w:t>participants</w:t>
      </w:r>
    </w:p>
    <w:p w14:paraId="40F8CB1C" w14:textId="77777777" w:rsidR="006F485B" w:rsidRPr="00704363" w:rsidRDefault="006F485B" w:rsidP="0069744E">
      <w:pPr>
        <w:pStyle w:val="ListParagraph"/>
        <w:numPr>
          <w:ilvl w:val="0"/>
          <w:numId w:val="1"/>
        </w:numPr>
        <w:ind w:left="1440" w:hanging="180"/>
      </w:pPr>
      <w:r w:rsidRPr="00704363">
        <w:t>Authori</w:t>
      </w:r>
      <w:r w:rsidR="006A45E0" w:rsidRPr="00704363">
        <w:t xml:space="preserve">zation of </w:t>
      </w:r>
      <w:r w:rsidR="00544A56">
        <w:t>participants</w:t>
      </w:r>
      <w:r w:rsidR="00544A56" w:rsidRPr="00704363">
        <w:t xml:space="preserve"> </w:t>
      </w:r>
      <w:r w:rsidR="006A45E0" w:rsidRPr="00704363">
        <w:t xml:space="preserve">as SNAP </w:t>
      </w:r>
      <w:r w:rsidR="004E2C3E">
        <w:t>I</w:t>
      </w:r>
      <w:r w:rsidR="006A45E0" w:rsidRPr="00704363">
        <w:t xml:space="preserve">nternet </w:t>
      </w:r>
      <w:r w:rsidR="004E2C3E">
        <w:t>R</w:t>
      </w:r>
      <w:r w:rsidR="006A45E0" w:rsidRPr="00704363">
        <w:t>etailers</w:t>
      </w:r>
    </w:p>
    <w:p w14:paraId="2394C2FF" w14:textId="77777777" w:rsidR="003E19AD" w:rsidRPr="00704363" w:rsidRDefault="003E19AD" w:rsidP="00917064">
      <w:pPr>
        <w:pStyle w:val="ListParagraph"/>
        <w:numPr>
          <w:ilvl w:val="0"/>
          <w:numId w:val="1"/>
        </w:numPr>
        <w:ind w:left="1440" w:hanging="180"/>
      </w:pPr>
      <w:r w:rsidRPr="00704363">
        <w:lastRenderedPageBreak/>
        <w:t>Notification of new</w:t>
      </w:r>
      <w:r w:rsidR="009F6021" w:rsidRPr="00704363">
        <w:t xml:space="preserve"> </w:t>
      </w:r>
      <w:r w:rsidR="004E2C3E">
        <w:t>I</w:t>
      </w:r>
      <w:r w:rsidR="009F6021" w:rsidRPr="00704363">
        <w:t xml:space="preserve">nternet </w:t>
      </w:r>
      <w:r w:rsidR="004E2C3E">
        <w:t>R</w:t>
      </w:r>
      <w:r w:rsidR="009F6021" w:rsidRPr="00704363">
        <w:t>etailer</w:t>
      </w:r>
      <w:r w:rsidRPr="00704363">
        <w:t xml:space="preserve"> authorizations</w:t>
      </w:r>
      <w:r w:rsidR="009F6021" w:rsidRPr="00704363">
        <w:t xml:space="preserve"> and deauthorizations</w:t>
      </w:r>
      <w:r w:rsidRPr="00704363">
        <w:t xml:space="preserve"> to EBT processor</w:t>
      </w:r>
      <w:r w:rsidR="003704BA">
        <w:t xml:space="preserve"> and Acculynk</w:t>
      </w:r>
    </w:p>
    <w:p w14:paraId="1D09719A" w14:textId="77777777" w:rsidR="006A45E0" w:rsidRPr="00704363" w:rsidRDefault="006A45E0" w:rsidP="00917064">
      <w:pPr>
        <w:pStyle w:val="ListParagraph"/>
        <w:numPr>
          <w:ilvl w:val="0"/>
          <w:numId w:val="1"/>
        </w:numPr>
        <w:ind w:left="1440" w:hanging="180"/>
      </w:pPr>
      <w:r w:rsidRPr="00704363">
        <w:t xml:space="preserve">Interpreting </w:t>
      </w:r>
      <w:r w:rsidR="00F61744" w:rsidRPr="00704363">
        <w:t xml:space="preserve">and making determinations about </w:t>
      </w:r>
      <w:r w:rsidRPr="00704363">
        <w:t xml:space="preserve">SNAP legislation, regulations and policies applicable to </w:t>
      </w:r>
      <w:r w:rsidR="00544A56">
        <w:t>participants</w:t>
      </w:r>
    </w:p>
    <w:p w14:paraId="0E57E6EF" w14:textId="77777777" w:rsidR="006A45E0" w:rsidRPr="00704363" w:rsidRDefault="006A45E0" w:rsidP="006341C9">
      <w:pPr>
        <w:pStyle w:val="ListParagraph"/>
        <w:numPr>
          <w:ilvl w:val="0"/>
          <w:numId w:val="1"/>
        </w:numPr>
        <w:ind w:left="1440" w:hanging="180"/>
      </w:pPr>
      <w:r w:rsidRPr="00704363">
        <w:t>Approval of necessary waivers</w:t>
      </w:r>
    </w:p>
    <w:p w14:paraId="5D4304F6" w14:textId="35F0FBD0" w:rsidR="00DB6D2F" w:rsidRPr="00704363" w:rsidRDefault="00DB6D2F" w:rsidP="006341C9">
      <w:pPr>
        <w:pStyle w:val="ListParagraph"/>
        <w:numPr>
          <w:ilvl w:val="0"/>
          <w:numId w:val="1"/>
        </w:numPr>
        <w:ind w:left="1440" w:hanging="180"/>
      </w:pPr>
      <w:r w:rsidRPr="00704363">
        <w:t xml:space="preserve">Review and approval of all technical documentation for design and development of EBT </w:t>
      </w:r>
      <w:r w:rsidR="003A1EA2">
        <w:t xml:space="preserve">online purchasing </w:t>
      </w:r>
      <w:r w:rsidR="004B0BFF" w:rsidRPr="00704363">
        <w:t>system modifications</w:t>
      </w:r>
    </w:p>
    <w:p w14:paraId="6F223CA9" w14:textId="77777777" w:rsidR="004B0BFF" w:rsidRPr="00704363" w:rsidRDefault="004B0BFF" w:rsidP="00B13550">
      <w:pPr>
        <w:pStyle w:val="ListParagraph"/>
        <w:numPr>
          <w:ilvl w:val="0"/>
          <w:numId w:val="1"/>
        </w:numPr>
        <w:ind w:left="1440" w:hanging="180"/>
      </w:pPr>
      <w:r w:rsidRPr="00704363">
        <w:t>User ac</w:t>
      </w:r>
      <w:r w:rsidR="003E19AD" w:rsidRPr="00704363">
        <w:t xml:space="preserve">ceptance testing </w:t>
      </w:r>
      <w:r w:rsidR="00544A56">
        <w:t xml:space="preserve">(UAT) </w:t>
      </w:r>
      <w:r w:rsidR="003E19AD" w:rsidRPr="00704363">
        <w:t>of all participant</w:t>
      </w:r>
      <w:r w:rsidR="003A1EA2">
        <w:t>, EBT processor and Acculynk</w:t>
      </w:r>
      <w:r w:rsidR="003E19AD" w:rsidRPr="00704363">
        <w:t xml:space="preserve"> systems</w:t>
      </w:r>
    </w:p>
    <w:p w14:paraId="0F7E23CC" w14:textId="77777777" w:rsidR="004B413C" w:rsidRPr="00704363" w:rsidRDefault="004B413C" w:rsidP="00B13550">
      <w:pPr>
        <w:pStyle w:val="ListParagraph"/>
        <w:numPr>
          <w:ilvl w:val="0"/>
          <w:numId w:val="1"/>
        </w:numPr>
        <w:ind w:left="1440" w:hanging="180"/>
      </w:pPr>
      <w:r w:rsidRPr="00704363">
        <w:t>Monitoring and assessing pilot implementation</w:t>
      </w:r>
    </w:p>
    <w:p w14:paraId="752FFB15" w14:textId="77777777" w:rsidR="004B413C" w:rsidRPr="00704363" w:rsidRDefault="004B413C" w:rsidP="00B13550">
      <w:pPr>
        <w:pStyle w:val="ListParagraph"/>
        <w:numPr>
          <w:ilvl w:val="0"/>
          <w:numId w:val="1"/>
        </w:numPr>
        <w:ind w:left="1440" w:hanging="180"/>
      </w:pPr>
      <w:r w:rsidRPr="00704363">
        <w:t>Approving rollout to additional States and EBT processors</w:t>
      </w:r>
    </w:p>
    <w:p w14:paraId="4CC05AC0" w14:textId="77777777" w:rsidR="00F61CAD" w:rsidRDefault="004629A7" w:rsidP="00B13550">
      <w:pPr>
        <w:pStyle w:val="ListParagraph"/>
        <w:numPr>
          <w:ilvl w:val="0"/>
          <w:numId w:val="1"/>
        </w:numPr>
        <w:ind w:left="1440" w:hanging="180"/>
      </w:pPr>
      <w:r w:rsidRPr="00704363">
        <w:t>Identifying lessons learned and making appropriate changes to near-term process</w:t>
      </w:r>
    </w:p>
    <w:p w14:paraId="0A6656D6" w14:textId="77777777" w:rsidR="006341C9" w:rsidRDefault="006341C9" w:rsidP="006341C9">
      <w:pPr>
        <w:pStyle w:val="ListParagraph"/>
        <w:numPr>
          <w:ilvl w:val="0"/>
          <w:numId w:val="1"/>
        </w:numPr>
        <w:ind w:left="1440" w:hanging="180"/>
      </w:pPr>
      <w:r>
        <w:t>Report</w:t>
      </w:r>
      <w:r w:rsidR="009375D8">
        <w:t>ing</w:t>
      </w:r>
      <w:r>
        <w:t xml:space="preserve"> to Secretary and Congress as mandated in </w:t>
      </w:r>
      <w:r w:rsidR="004E2C3E">
        <w:t xml:space="preserve">the </w:t>
      </w:r>
      <w:r w:rsidR="009375D8">
        <w:t>Farm Bill</w:t>
      </w:r>
    </w:p>
    <w:p w14:paraId="131E167A" w14:textId="78F92F01" w:rsidR="004629A7" w:rsidRPr="00704363" w:rsidRDefault="00FE2C7D" w:rsidP="006341C9">
      <w:pPr>
        <w:pStyle w:val="ListParagraph"/>
        <w:numPr>
          <w:ilvl w:val="0"/>
          <w:numId w:val="1"/>
        </w:numPr>
        <w:ind w:left="1440" w:hanging="180"/>
      </w:pPr>
      <w:r>
        <w:t>Noting necessary</w:t>
      </w:r>
      <w:r w:rsidRPr="00704363">
        <w:t xml:space="preserve"> </w:t>
      </w:r>
      <w:r w:rsidR="004629A7" w:rsidRPr="00704363">
        <w:t xml:space="preserve">legislation </w:t>
      </w:r>
      <w:r>
        <w:t xml:space="preserve">for </w:t>
      </w:r>
      <w:r w:rsidR="004629A7" w:rsidRPr="00704363">
        <w:t xml:space="preserve">addressing </w:t>
      </w:r>
      <w:r w:rsidR="003A1EA2">
        <w:t>online</w:t>
      </w:r>
      <w:r w:rsidR="003A1EA2" w:rsidRPr="00704363">
        <w:t xml:space="preserve"> </w:t>
      </w:r>
      <w:r w:rsidR="004629A7" w:rsidRPr="00704363">
        <w:t>retailers</w:t>
      </w:r>
      <w:r w:rsidR="00544A56">
        <w:t xml:space="preserve"> in SNAP</w:t>
      </w:r>
    </w:p>
    <w:p w14:paraId="04510BC8" w14:textId="77777777" w:rsidR="003A1EA2" w:rsidRDefault="003A1EA2" w:rsidP="003A1EA2">
      <w:pPr>
        <w:pStyle w:val="ListParagraph"/>
        <w:numPr>
          <w:ilvl w:val="0"/>
          <w:numId w:val="1"/>
        </w:numPr>
        <w:ind w:left="1440" w:hanging="180"/>
      </w:pPr>
      <w:r w:rsidRPr="00704363">
        <w:t xml:space="preserve">Establishing </w:t>
      </w:r>
      <w:r>
        <w:t xml:space="preserve">regulations (including changes to current regulations) and associated </w:t>
      </w:r>
      <w:r w:rsidRPr="00704363">
        <w:t xml:space="preserve">standard operating procedures for future </w:t>
      </w:r>
      <w:r w:rsidR="00794355">
        <w:t>I</w:t>
      </w:r>
      <w:r w:rsidRPr="00704363">
        <w:t xml:space="preserve">nternet </w:t>
      </w:r>
      <w:r w:rsidR="00794355">
        <w:t>R</w:t>
      </w:r>
      <w:r w:rsidRPr="00704363">
        <w:t>etailer authorization process</w:t>
      </w:r>
    </w:p>
    <w:p w14:paraId="343DB9BE" w14:textId="77777777" w:rsidR="003A1EA2" w:rsidRPr="00704363" w:rsidRDefault="003A1EA2" w:rsidP="003A1EA2">
      <w:pPr>
        <w:pStyle w:val="ListParagraph"/>
        <w:numPr>
          <w:ilvl w:val="0"/>
          <w:numId w:val="1"/>
        </w:numPr>
        <w:ind w:left="1440" w:hanging="180"/>
      </w:pPr>
      <w:r>
        <w:t>Working with industry leaders on related future changes to operating rules and message standards</w:t>
      </w:r>
    </w:p>
    <w:p w14:paraId="3F0B8FCE" w14:textId="77777777" w:rsidR="00F61744" w:rsidRPr="00704363" w:rsidRDefault="00F61744" w:rsidP="005F3D8B">
      <w:pPr>
        <w:pStyle w:val="Heading2"/>
      </w:pPr>
      <w:bookmarkStart w:id="38" w:name="_1.6.2_Applicant_Participant"/>
      <w:bookmarkStart w:id="39" w:name="_Toc457582067"/>
      <w:bookmarkEnd w:id="38"/>
      <w:r w:rsidRPr="00704363">
        <w:t>1.6.2</w:t>
      </w:r>
      <w:r w:rsidRPr="00704363">
        <w:tab/>
      </w:r>
      <w:r w:rsidR="006341C9">
        <w:t>Participant</w:t>
      </w:r>
      <w:r w:rsidR="006341C9" w:rsidRPr="00704363">
        <w:t xml:space="preserve"> </w:t>
      </w:r>
      <w:r w:rsidR="00107E93" w:rsidRPr="00704363">
        <w:t>Website</w:t>
      </w:r>
      <w:bookmarkEnd w:id="39"/>
    </w:p>
    <w:p w14:paraId="3998AD40" w14:textId="2466681C" w:rsidR="00EC7622" w:rsidRPr="00704363" w:rsidRDefault="004B0851" w:rsidP="004E2C3E">
      <w:pPr>
        <w:spacing w:line="240" w:lineRule="auto"/>
        <w:ind w:left="720"/>
      </w:pPr>
      <w:r w:rsidRPr="00704363">
        <w:t>Applicants for this RFV must make a substantial commitment to carry</w:t>
      </w:r>
      <w:r w:rsidR="004E2C3E">
        <w:t xml:space="preserve"> out</w:t>
      </w:r>
      <w:r w:rsidRPr="00704363">
        <w:t xml:space="preserve"> the project without any form of payment from the government.  </w:t>
      </w:r>
      <w:r w:rsidR="0056330A" w:rsidRPr="00704363">
        <w:t xml:space="preserve">To be considered responsive, </w:t>
      </w:r>
      <w:r w:rsidR="00ED58B0">
        <w:t>applicants</w:t>
      </w:r>
      <w:r w:rsidR="00ED58B0" w:rsidRPr="00704363">
        <w:t xml:space="preserve"> </w:t>
      </w:r>
      <w:r w:rsidR="0056330A" w:rsidRPr="00704363">
        <w:t xml:space="preserve">must thoroughly address all mandatory requirements detailed in </w:t>
      </w:r>
      <w:hyperlink w:anchor="_3.9_Proposals" w:history="1">
        <w:r w:rsidR="00003C85" w:rsidRPr="00423576">
          <w:rPr>
            <w:rStyle w:val="Hyperlink"/>
          </w:rPr>
          <w:t>Section 3.9, Proposals</w:t>
        </w:r>
        <w:r w:rsidR="0056330A" w:rsidRPr="00423576">
          <w:rPr>
            <w:rStyle w:val="Hyperlink"/>
          </w:rPr>
          <w:t xml:space="preserve"> </w:t>
        </w:r>
      </w:hyperlink>
      <w:r w:rsidR="0056330A" w:rsidRPr="00704363">
        <w:t xml:space="preserve">and </w:t>
      </w:r>
      <w:r w:rsidR="00117035">
        <w:t>in</w:t>
      </w:r>
      <w:r w:rsidR="00D10CCF" w:rsidRPr="00704363">
        <w:t xml:space="preserve"> </w:t>
      </w:r>
      <w:r w:rsidR="00FE2B00">
        <w:t xml:space="preserve">the </w:t>
      </w:r>
      <w:hyperlink w:anchor="RFVFormInstructions" w:history="1">
        <w:r w:rsidR="00FE2B00">
          <w:rPr>
            <w:rStyle w:val="Hyperlink"/>
          </w:rPr>
          <w:t>Instructions for Completion of the Online Purchasing Pilot RFV Participation Application Form</w:t>
        </w:r>
      </w:hyperlink>
      <w:r w:rsidR="00FE2B00" w:rsidRPr="00704363">
        <w:t>.</w:t>
      </w:r>
      <w:r w:rsidR="00FE2B00">
        <w:t xml:space="preserve">  </w:t>
      </w:r>
      <w:r w:rsidR="00D10CCF" w:rsidRPr="00704363">
        <w:t xml:space="preserve">The applicant must also agree that, if selected, it will </w:t>
      </w:r>
      <w:r w:rsidR="00544A56">
        <w:t>comply</w:t>
      </w:r>
      <w:r w:rsidR="00603CBE" w:rsidRPr="00704363">
        <w:t xml:space="preserve"> </w:t>
      </w:r>
      <w:r w:rsidRPr="00704363">
        <w:t>with</w:t>
      </w:r>
      <w:r w:rsidR="00603CBE" w:rsidRPr="00704363">
        <w:t xml:space="preserve"> </w:t>
      </w:r>
      <w:r w:rsidR="00D10CCF" w:rsidRPr="00704363">
        <w:t>all of the following</w:t>
      </w:r>
      <w:r w:rsidRPr="00704363">
        <w:t xml:space="preserve"> requirements</w:t>
      </w:r>
      <w:r w:rsidR="00D10CCF" w:rsidRPr="00704363">
        <w:t>:</w:t>
      </w:r>
    </w:p>
    <w:p w14:paraId="313B3ACE" w14:textId="77777777" w:rsidR="004E2C3E" w:rsidRDefault="009A6275" w:rsidP="00165264">
      <w:pPr>
        <w:pStyle w:val="ListParagraph"/>
        <w:numPr>
          <w:ilvl w:val="0"/>
          <w:numId w:val="16"/>
        </w:numPr>
        <w:ind w:left="1440" w:hanging="180"/>
      </w:pPr>
      <w:r w:rsidRPr="00704363">
        <w:t>Meet</w:t>
      </w:r>
      <w:r w:rsidR="00CE3745" w:rsidRPr="00704363">
        <w:t>ing</w:t>
      </w:r>
      <w:r w:rsidR="003B75FF" w:rsidRPr="00704363">
        <w:t xml:space="preserve"> all conditions for FNS retailer eligibility and authorization</w:t>
      </w:r>
    </w:p>
    <w:p w14:paraId="484BC069" w14:textId="77777777" w:rsidR="00316479" w:rsidRPr="00704363" w:rsidRDefault="00316479" w:rsidP="00165264">
      <w:pPr>
        <w:pStyle w:val="ListParagraph"/>
        <w:numPr>
          <w:ilvl w:val="0"/>
          <w:numId w:val="16"/>
        </w:numPr>
        <w:ind w:left="1440" w:hanging="180"/>
      </w:pPr>
      <w:r w:rsidRPr="00704363">
        <w:t>Continu</w:t>
      </w:r>
      <w:r w:rsidR="00CE3745" w:rsidRPr="00704363">
        <w:t>ing</w:t>
      </w:r>
      <w:r w:rsidRPr="00704363">
        <w:t xml:space="preserve"> to meet these requirements after authorization</w:t>
      </w:r>
    </w:p>
    <w:p w14:paraId="1D21523D" w14:textId="77777777" w:rsidR="009F7D81" w:rsidRPr="00704363" w:rsidRDefault="009F7D81" w:rsidP="00165264">
      <w:pPr>
        <w:pStyle w:val="ListParagraph"/>
        <w:numPr>
          <w:ilvl w:val="0"/>
          <w:numId w:val="16"/>
        </w:numPr>
        <w:ind w:left="1440" w:hanging="180"/>
      </w:pPr>
      <w:r w:rsidRPr="00704363">
        <w:t>Ensur</w:t>
      </w:r>
      <w:r w:rsidR="00CE3745" w:rsidRPr="00704363">
        <w:t>ing</w:t>
      </w:r>
      <w:r w:rsidRPr="00704363">
        <w:t xml:space="preserve"> equal treatment of EBT customers except </w:t>
      </w:r>
      <w:r w:rsidR="00272197" w:rsidRPr="00704363">
        <w:t>for sales tax exclusion</w:t>
      </w:r>
      <w:r w:rsidR="00FE2C7D">
        <w:t xml:space="preserve"> and other Program </w:t>
      </w:r>
      <w:r w:rsidR="00A17573">
        <w:t>or pilot-</w:t>
      </w:r>
      <w:r w:rsidR="00FE2C7D">
        <w:t>specific requirements.</w:t>
      </w:r>
    </w:p>
    <w:p w14:paraId="225CBCB0" w14:textId="77777777" w:rsidR="003C1059" w:rsidRPr="00704363" w:rsidRDefault="003C1059" w:rsidP="00165264">
      <w:pPr>
        <w:pStyle w:val="ListParagraph"/>
        <w:numPr>
          <w:ilvl w:val="0"/>
          <w:numId w:val="16"/>
        </w:numPr>
        <w:ind w:left="1440" w:hanging="180"/>
      </w:pPr>
      <w:r w:rsidRPr="00704363">
        <w:t>Comply</w:t>
      </w:r>
      <w:r w:rsidR="00CE3745" w:rsidRPr="00704363">
        <w:t>ing</w:t>
      </w:r>
      <w:r w:rsidRPr="00704363">
        <w:t xml:space="preserve"> with </w:t>
      </w:r>
      <w:r w:rsidR="00F71B6D" w:rsidRPr="00704363">
        <w:t xml:space="preserve">conditions of all </w:t>
      </w:r>
      <w:r w:rsidR="005A4F63">
        <w:t>online purchasing</w:t>
      </w:r>
      <w:r w:rsidR="00F71B6D" w:rsidRPr="00704363">
        <w:t xml:space="preserve"> waivers issued by FNS</w:t>
      </w:r>
    </w:p>
    <w:p w14:paraId="5ABF6D33" w14:textId="77777777" w:rsidR="00316479" w:rsidRPr="00704363" w:rsidRDefault="009A6275" w:rsidP="00165264">
      <w:pPr>
        <w:pStyle w:val="ListParagraph"/>
        <w:numPr>
          <w:ilvl w:val="0"/>
          <w:numId w:val="16"/>
        </w:numPr>
        <w:ind w:left="1440" w:hanging="180"/>
      </w:pPr>
      <w:r w:rsidRPr="00704363">
        <w:t>Submit</w:t>
      </w:r>
      <w:r w:rsidR="00CE3745" w:rsidRPr="00704363">
        <w:t>ting</w:t>
      </w:r>
      <w:r w:rsidR="003B75FF" w:rsidRPr="00704363">
        <w:t xml:space="preserve"> all additional documentation </w:t>
      </w:r>
      <w:r w:rsidR="00316479" w:rsidRPr="00704363">
        <w:t xml:space="preserve">required for SNAP licensing based on the site’s business model </w:t>
      </w:r>
      <w:r w:rsidR="003B75FF" w:rsidRPr="00704363">
        <w:t xml:space="preserve">that may </w:t>
      </w:r>
      <w:r w:rsidR="00316479" w:rsidRPr="00704363">
        <w:t xml:space="preserve">subsequently be </w:t>
      </w:r>
      <w:r w:rsidR="003B75FF" w:rsidRPr="00704363">
        <w:t>requested by FNS</w:t>
      </w:r>
      <w:r w:rsidR="00316479" w:rsidRPr="00704363">
        <w:t xml:space="preserve"> </w:t>
      </w:r>
    </w:p>
    <w:p w14:paraId="7CCD1F61" w14:textId="07B4C88D" w:rsidR="00F71B6D" w:rsidRPr="00704363" w:rsidRDefault="00F71B6D" w:rsidP="00165264">
      <w:pPr>
        <w:pStyle w:val="ListParagraph"/>
        <w:numPr>
          <w:ilvl w:val="0"/>
          <w:numId w:val="16"/>
        </w:numPr>
        <w:ind w:left="1440" w:hanging="180"/>
      </w:pPr>
      <w:r w:rsidRPr="00704363">
        <w:t>Comply</w:t>
      </w:r>
      <w:r w:rsidR="00CE3745" w:rsidRPr="00704363">
        <w:t>ing</w:t>
      </w:r>
      <w:r w:rsidRPr="00704363">
        <w:t xml:space="preserve"> with FNS rules regarding acceptance of SNAP funds only for eligible foods and </w:t>
      </w:r>
      <w:r w:rsidR="00FE2C7D">
        <w:t>fraud prevention.</w:t>
      </w:r>
    </w:p>
    <w:p w14:paraId="6439D4FB" w14:textId="77777777" w:rsidR="003C1059" w:rsidRPr="00704363" w:rsidRDefault="003C1059" w:rsidP="00165264">
      <w:pPr>
        <w:pStyle w:val="ListParagraph"/>
        <w:numPr>
          <w:ilvl w:val="0"/>
          <w:numId w:val="16"/>
        </w:numPr>
        <w:ind w:left="1440" w:hanging="180"/>
      </w:pPr>
      <w:r w:rsidRPr="00704363">
        <w:lastRenderedPageBreak/>
        <w:t>Report</w:t>
      </w:r>
      <w:r w:rsidR="00CE3745" w:rsidRPr="00704363">
        <w:t>ing</w:t>
      </w:r>
      <w:r w:rsidRPr="00704363">
        <w:t xml:space="preserve"> changes of ownership or address</w:t>
      </w:r>
    </w:p>
    <w:p w14:paraId="19AC8E0F" w14:textId="77777777" w:rsidR="003C1059" w:rsidRPr="00704363" w:rsidRDefault="003C1059" w:rsidP="00165264">
      <w:pPr>
        <w:pStyle w:val="ListParagraph"/>
        <w:numPr>
          <w:ilvl w:val="0"/>
          <w:numId w:val="16"/>
        </w:numPr>
        <w:ind w:left="1440" w:hanging="180"/>
      </w:pPr>
      <w:r w:rsidRPr="00704363">
        <w:t>Be</w:t>
      </w:r>
      <w:r w:rsidR="00CE3745" w:rsidRPr="00704363">
        <w:t>ing</w:t>
      </w:r>
      <w:r w:rsidRPr="00704363">
        <w:t xml:space="preserve"> reauthorized </w:t>
      </w:r>
      <w:r w:rsidR="00FE2C7D">
        <w:t xml:space="preserve">at least </w:t>
      </w:r>
      <w:r w:rsidRPr="00704363">
        <w:t>every five years</w:t>
      </w:r>
    </w:p>
    <w:p w14:paraId="0BD28602" w14:textId="3D7E7C8D" w:rsidR="00D10CCF" w:rsidRPr="00704363" w:rsidRDefault="00544A56" w:rsidP="00165264">
      <w:pPr>
        <w:pStyle w:val="ListParagraph"/>
        <w:numPr>
          <w:ilvl w:val="0"/>
          <w:numId w:val="16"/>
        </w:numPr>
        <w:ind w:left="1440" w:hanging="180"/>
      </w:pPr>
      <w:r>
        <w:t>Entering into a contract</w:t>
      </w:r>
      <w:r w:rsidRPr="00563C43">
        <w:t xml:space="preserve"> </w:t>
      </w:r>
      <w:r w:rsidR="00BA3BC4" w:rsidRPr="00563C43">
        <w:t>with</w:t>
      </w:r>
      <w:r w:rsidR="00603CBE" w:rsidRPr="00704363">
        <w:t xml:space="preserve"> Acculynk for secure PIN-entry services using PaySecure™ for all SNAP</w:t>
      </w:r>
      <w:r w:rsidR="008C003E" w:rsidRPr="00704363">
        <w:t>, and if desired,</w:t>
      </w:r>
      <w:r w:rsidR="00603CBE" w:rsidRPr="00704363">
        <w:t xml:space="preserve"> cash EBT transactions</w:t>
      </w:r>
      <w:r w:rsidR="004E6CA3" w:rsidRPr="00704363">
        <w:t xml:space="preserve"> and</w:t>
      </w:r>
      <w:r w:rsidR="005A4F63">
        <w:t>/or</w:t>
      </w:r>
      <w:r w:rsidR="004E6CA3" w:rsidRPr="00704363">
        <w:t xml:space="preserve"> </w:t>
      </w:r>
      <w:r w:rsidR="003914D5">
        <w:t xml:space="preserve">commercial PIN </w:t>
      </w:r>
      <w:r w:rsidR="004E6CA3" w:rsidRPr="00704363">
        <w:t>debit payment acceptance</w:t>
      </w:r>
    </w:p>
    <w:p w14:paraId="266BA2D1" w14:textId="77777777" w:rsidR="00D10CCF" w:rsidRPr="00704363" w:rsidRDefault="009A6275" w:rsidP="00165264">
      <w:pPr>
        <w:pStyle w:val="ListParagraph"/>
        <w:numPr>
          <w:ilvl w:val="0"/>
          <w:numId w:val="16"/>
        </w:numPr>
        <w:ind w:left="1440" w:hanging="180"/>
      </w:pPr>
      <w:r w:rsidRPr="00704363">
        <w:t>Conform</w:t>
      </w:r>
      <w:r w:rsidR="00CE3745" w:rsidRPr="00704363">
        <w:t>ing</w:t>
      </w:r>
      <w:r w:rsidRPr="00704363">
        <w:t xml:space="preserve"> to </w:t>
      </w:r>
      <w:r w:rsidR="00D43334" w:rsidRPr="00704363">
        <w:t xml:space="preserve">Acculynk </w:t>
      </w:r>
      <w:r w:rsidRPr="00704363">
        <w:t>specifications</w:t>
      </w:r>
      <w:r w:rsidR="00D43334" w:rsidRPr="00704363">
        <w:t xml:space="preserve"> related to message format</w:t>
      </w:r>
      <w:r w:rsidRPr="00704363">
        <w:t xml:space="preserve">, </w:t>
      </w:r>
      <w:r w:rsidR="003B480D" w:rsidRPr="00704363">
        <w:t>system interfaces</w:t>
      </w:r>
      <w:r w:rsidRPr="00704363">
        <w:t xml:space="preserve"> and other technical requirements</w:t>
      </w:r>
      <w:r w:rsidR="00BA3BC4" w:rsidRPr="00704363">
        <w:t xml:space="preserve"> including PINless refunds</w:t>
      </w:r>
      <w:r w:rsidR="00B22ED5">
        <w:t xml:space="preserve"> (see </w:t>
      </w:r>
      <w:hyperlink w:anchor="_2.3.2.2_Specifications" w:history="1">
        <w:r w:rsidR="00E82FE6">
          <w:rPr>
            <w:rStyle w:val="Hyperlink"/>
          </w:rPr>
          <w:t>Section 2.3.2.2</w:t>
        </w:r>
      </w:hyperlink>
      <w:r w:rsidR="00B22ED5">
        <w:t xml:space="preserve"> for more information)</w:t>
      </w:r>
    </w:p>
    <w:p w14:paraId="0A51E639" w14:textId="77777777" w:rsidR="00F47EC7" w:rsidRPr="00704363" w:rsidRDefault="00F47EC7" w:rsidP="00165264">
      <w:pPr>
        <w:pStyle w:val="ListParagraph"/>
        <w:numPr>
          <w:ilvl w:val="0"/>
          <w:numId w:val="16"/>
        </w:numPr>
        <w:ind w:left="1440" w:hanging="180"/>
      </w:pPr>
      <w:r w:rsidRPr="00704363">
        <w:t>Submit</w:t>
      </w:r>
      <w:r w:rsidR="00CE3745" w:rsidRPr="00704363">
        <w:t>ting</w:t>
      </w:r>
      <w:r w:rsidRPr="00704363">
        <w:t xml:space="preserve"> all EBT </w:t>
      </w:r>
      <w:r w:rsidR="00462FBB">
        <w:t xml:space="preserve">purchase </w:t>
      </w:r>
      <w:r w:rsidRPr="00704363">
        <w:t xml:space="preserve">transactions to Acculynk </w:t>
      </w:r>
      <w:r w:rsidR="003704BA">
        <w:t>for PIN-e</w:t>
      </w:r>
      <w:r w:rsidR="005A4F63">
        <w:t>ntry and routing</w:t>
      </w:r>
    </w:p>
    <w:p w14:paraId="02F9D853" w14:textId="77777777" w:rsidR="000531D7" w:rsidRPr="00704363" w:rsidRDefault="000531D7" w:rsidP="00165264">
      <w:pPr>
        <w:pStyle w:val="ListParagraph"/>
        <w:numPr>
          <w:ilvl w:val="0"/>
          <w:numId w:val="16"/>
        </w:numPr>
        <w:ind w:left="1440" w:hanging="180"/>
      </w:pPr>
      <w:r w:rsidRPr="00704363">
        <w:t>Identify</w:t>
      </w:r>
      <w:r w:rsidR="00CE3745" w:rsidRPr="00704363">
        <w:t>ing</w:t>
      </w:r>
      <w:r w:rsidRPr="00704363">
        <w:t xml:space="preserve"> SNAP-eligible foods</w:t>
      </w:r>
      <w:r w:rsidR="00050A4A" w:rsidRPr="00704363">
        <w:t xml:space="preserve"> in its product database and upda</w:t>
      </w:r>
      <w:r w:rsidR="00CE3745" w:rsidRPr="00704363">
        <w:t>ting</w:t>
      </w:r>
      <w:r w:rsidR="00050A4A" w:rsidRPr="00704363">
        <w:t xml:space="preserve"> as new products are added</w:t>
      </w:r>
    </w:p>
    <w:p w14:paraId="45ECA3CC" w14:textId="77777777" w:rsidR="00050A4A" w:rsidRPr="00704363" w:rsidRDefault="00D77694" w:rsidP="00165264">
      <w:pPr>
        <w:pStyle w:val="ListParagraph"/>
        <w:numPr>
          <w:ilvl w:val="0"/>
          <w:numId w:val="16"/>
        </w:numPr>
        <w:ind w:left="1440" w:hanging="180"/>
      </w:pPr>
      <w:r w:rsidRPr="00704363">
        <w:t xml:space="preserve">For SNAP transactions, </w:t>
      </w:r>
      <w:r w:rsidR="00BB02F3" w:rsidRPr="00704363">
        <w:t>program</w:t>
      </w:r>
      <w:r w:rsidR="00CE3745" w:rsidRPr="00704363">
        <w:t>ming</w:t>
      </w:r>
      <w:r w:rsidR="00BB02F3" w:rsidRPr="00704363">
        <w:t xml:space="preserve"> the system to </w:t>
      </w:r>
      <w:r w:rsidR="00FF2F50" w:rsidRPr="00704363">
        <w:t>meet</w:t>
      </w:r>
      <w:r w:rsidR="00BB02F3" w:rsidRPr="00704363">
        <w:t xml:space="preserve"> </w:t>
      </w:r>
      <w:r w:rsidR="00C52779" w:rsidRPr="00704363">
        <w:t>all requirements specified</w:t>
      </w:r>
      <w:r w:rsidR="00891D9A" w:rsidRPr="00704363">
        <w:t xml:space="preserve"> in</w:t>
      </w:r>
      <w:r w:rsidR="001E2F92" w:rsidRPr="00704363">
        <w:t xml:space="preserve"> </w:t>
      </w:r>
      <w:hyperlink w:anchor="_2.4_Operational_System" w:history="1">
        <w:r w:rsidR="001178DF">
          <w:t>S</w:t>
        </w:r>
        <w:r w:rsidR="001E2F92" w:rsidRPr="00704363">
          <w:t>ection 2.4, Operational System Requirements</w:t>
        </w:r>
      </w:hyperlink>
    </w:p>
    <w:p w14:paraId="22549311" w14:textId="77777777" w:rsidR="008533A8" w:rsidRPr="00704363" w:rsidRDefault="008533A8" w:rsidP="00165264">
      <w:pPr>
        <w:pStyle w:val="ListParagraph"/>
        <w:numPr>
          <w:ilvl w:val="0"/>
          <w:numId w:val="16"/>
        </w:numPr>
        <w:ind w:left="1440" w:hanging="180"/>
      </w:pPr>
      <w:r w:rsidRPr="00704363">
        <w:t>If opting to accept cash EBT, program</w:t>
      </w:r>
      <w:r w:rsidR="000D401B" w:rsidRPr="00704363">
        <w:t>m</w:t>
      </w:r>
      <w:r w:rsidR="00CE3745" w:rsidRPr="00704363">
        <w:t>ing</w:t>
      </w:r>
      <w:r w:rsidRPr="00704363">
        <w:t xml:space="preserve"> </w:t>
      </w:r>
      <w:r w:rsidR="003914D5">
        <w:t xml:space="preserve">the </w:t>
      </w:r>
      <w:r w:rsidRPr="00704363">
        <w:t xml:space="preserve">system to meet cash requirements specified in </w:t>
      </w:r>
      <w:hyperlink w:anchor="_2.4_Operational_System" w:history="1">
        <w:r w:rsidR="001178DF" w:rsidRPr="00CC3A07">
          <w:rPr>
            <w:rStyle w:val="Hyperlink"/>
          </w:rPr>
          <w:t>S</w:t>
        </w:r>
        <w:r w:rsidR="001E2F92" w:rsidRPr="00CC3A07">
          <w:rPr>
            <w:rStyle w:val="Hyperlink"/>
          </w:rPr>
          <w:t>ection, 2.4 Operational System Requirements</w:t>
        </w:r>
      </w:hyperlink>
    </w:p>
    <w:p w14:paraId="219AC85F" w14:textId="77777777" w:rsidR="00C320FB" w:rsidRPr="00704363" w:rsidRDefault="000D401B" w:rsidP="00165264">
      <w:pPr>
        <w:pStyle w:val="ListParagraph"/>
        <w:numPr>
          <w:ilvl w:val="0"/>
          <w:numId w:val="16"/>
        </w:numPr>
        <w:ind w:left="1440" w:hanging="180"/>
      </w:pPr>
      <w:r w:rsidRPr="00704363">
        <w:t>Ensuring</w:t>
      </w:r>
      <w:r w:rsidR="00C52779" w:rsidRPr="00704363">
        <w:t xml:space="preserve"> that </w:t>
      </w:r>
      <w:r w:rsidR="00B13550">
        <w:t>EBT</w:t>
      </w:r>
      <w:r w:rsidR="00B13550" w:rsidRPr="00704363">
        <w:t xml:space="preserve"> </w:t>
      </w:r>
      <w:r w:rsidR="00C52779" w:rsidRPr="00704363">
        <w:t xml:space="preserve">purchase </w:t>
      </w:r>
      <w:r w:rsidR="007A6E4A" w:rsidRPr="00704363">
        <w:t xml:space="preserve">and refund </w:t>
      </w:r>
      <w:r w:rsidR="00B13550">
        <w:t>transactions</w:t>
      </w:r>
      <w:r w:rsidR="00B13550" w:rsidRPr="00704363">
        <w:t xml:space="preserve"> </w:t>
      </w:r>
      <w:r w:rsidR="003C1059" w:rsidRPr="00704363">
        <w:t>contain additional mandatory SNAP/cash EBT data elements</w:t>
      </w:r>
    </w:p>
    <w:p w14:paraId="4A05AC25" w14:textId="77777777" w:rsidR="00C619EA" w:rsidRPr="00704363" w:rsidRDefault="000D401B" w:rsidP="00165264">
      <w:pPr>
        <w:pStyle w:val="ListParagraph"/>
        <w:numPr>
          <w:ilvl w:val="0"/>
          <w:numId w:val="16"/>
        </w:numPr>
        <w:ind w:left="1440" w:hanging="180"/>
      </w:pPr>
      <w:r w:rsidRPr="00704363">
        <w:t>Providing</w:t>
      </w:r>
      <w:r w:rsidR="00C619EA" w:rsidRPr="00704363">
        <w:t xml:space="preserve"> documentation for SNAP</w:t>
      </w:r>
      <w:r w:rsidR="006B0494">
        <w:t>-</w:t>
      </w:r>
      <w:r w:rsidR="00C619EA" w:rsidRPr="00704363">
        <w:t xml:space="preserve">related </w:t>
      </w:r>
      <w:r w:rsidR="006B0494">
        <w:t xml:space="preserve">website </w:t>
      </w:r>
      <w:r w:rsidR="00C619EA" w:rsidRPr="00704363">
        <w:t xml:space="preserve">design </w:t>
      </w:r>
      <w:r w:rsidR="00A720B7" w:rsidRPr="00704363">
        <w:t>changes</w:t>
      </w:r>
      <w:r w:rsidR="002860FF" w:rsidRPr="00704363">
        <w:t xml:space="preserve"> to FNS and allow</w:t>
      </w:r>
      <w:r w:rsidRPr="00704363">
        <w:t>ing</w:t>
      </w:r>
      <w:r w:rsidR="002860FF" w:rsidRPr="00704363">
        <w:t xml:space="preserve"> for comments and recommendations</w:t>
      </w:r>
    </w:p>
    <w:p w14:paraId="56A9D3CB" w14:textId="1364986C" w:rsidR="00C619EA" w:rsidRPr="00704363" w:rsidRDefault="00C619EA" w:rsidP="00165264">
      <w:pPr>
        <w:pStyle w:val="ListParagraph"/>
        <w:numPr>
          <w:ilvl w:val="0"/>
          <w:numId w:val="16"/>
        </w:numPr>
        <w:ind w:left="1440" w:hanging="180"/>
      </w:pPr>
      <w:r w:rsidRPr="00704363">
        <w:t>Allow</w:t>
      </w:r>
      <w:r w:rsidR="000D401B" w:rsidRPr="00704363">
        <w:t>ing</w:t>
      </w:r>
      <w:r w:rsidRPr="00704363">
        <w:t xml:space="preserve"> FNS to perform</w:t>
      </w:r>
      <w:r w:rsidR="002860FF" w:rsidRPr="00704363">
        <w:t xml:space="preserve"> testing of </w:t>
      </w:r>
      <w:r w:rsidR="00423576">
        <w:t xml:space="preserve">website’s </w:t>
      </w:r>
      <w:r w:rsidR="00203308" w:rsidRPr="00704363">
        <w:t>EBT</w:t>
      </w:r>
      <w:r w:rsidR="002860FF" w:rsidRPr="00704363">
        <w:t xml:space="preserve"> functionality and interfaces with Acculynk</w:t>
      </w:r>
    </w:p>
    <w:p w14:paraId="4C2EF01B" w14:textId="77777777" w:rsidR="00DD1410" w:rsidRPr="00704363" w:rsidRDefault="00DD1410" w:rsidP="00165264">
      <w:pPr>
        <w:pStyle w:val="ListParagraph"/>
        <w:numPr>
          <w:ilvl w:val="0"/>
          <w:numId w:val="16"/>
        </w:numPr>
        <w:ind w:left="1440" w:hanging="180"/>
      </w:pPr>
      <w:r w:rsidRPr="00704363">
        <w:t>Pilot</w:t>
      </w:r>
      <w:r w:rsidR="000D401B" w:rsidRPr="00704363">
        <w:t>ing</w:t>
      </w:r>
      <w:r w:rsidRPr="00704363">
        <w:t xml:space="preserve"> in first State for a minimum of one month to ensure that all systems </w:t>
      </w:r>
      <w:r w:rsidR="008C4CFD" w:rsidRPr="00704363">
        <w:t>are operating properly</w:t>
      </w:r>
      <w:r w:rsidR="00D56CFB">
        <w:t xml:space="preserve"> and a minimum of six months overall</w:t>
      </w:r>
    </w:p>
    <w:p w14:paraId="3FBE2216" w14:textId="77777777" w:rsidR="00DD1410" w:rsidRPr="00704363" w:rsidRDefault="00DD1410" w:rsidP="00165264">
      <w:pPr>
        <w:pStyle w:val="ListParagraph"/>
        <w:numPr>
          <w:ilvl w:val="0"/>
          <w:numId w:val="16"/>
        </w:numPr>
        <w:ind w:left="1440" w:hanging="180"/>
      </w:pPr>
      <w:r w:rsidRPr="00704363">
        <w:t>Work</w:t>
      </w:r>
      <w:r w:rsidR="000D401B" w:rsidRPr="00704363">
        <w:t>ing</w:t>
      </w:r>
      <w:r w:rsidR="00B13550">
        <w:t xml:space="preserve"> in good faith</w:t>
      </w:r>
      <w:r w:rsidRPr="00704363">
        <w:t xml:space="preserve"> with FNS</w:t>
      </w:r>
      <w:r w:rsidR="00B13550">
        <w:t>,</w:t>
      </w:r>
      <w:r w:rsidRPr="00704363">
        <w:t xml:space="preserve"> </w:t>
      </w:r>
      <w:r w:rsidR="004F6EB2">
        <w:t xml:space="preserve">the </w:t>
      </w:r>
      <w:r w:rsidRPr="00704363">
        <w:t xml:space="preserve">EBT </w:t>
      </w:r>
      <w:r w:rsidR="00CC78EC" w:rsidRPr="00704363">
        <w:t>processor</w:t>
      </w:r>
      <w:r w:rsidR="00B13550">
        <w:t xml:space="preserve"> and affected State agencie</w:t>
      </w:r>
      <w:r w:rsidRPr="00704363">
        <w:t xml:space="preserve">s to establish a </w:t>
      </w:r>
      <w:r w:rsidR="008C003E" w:rsidRPr="00704363">
        <w:t xml:space="preserve">schedule of </w:t>
      </w:r>
      <w:r w:rsidR="008C4CFD" w:rsidRPr="00704363">
        <w:t>rollout to other States from which the website accepts sales</w:t>
      </w:r>
    </w:p>
    <w:p w14:paraId="7C2E7D81" w14:textId="77777777" w:rsidR="003C1059" w:rsidRPr="00704363" w:rsidRDefault="00E6013E" w:rsidP="00165264">
      <w:pPr>
        <w:pStyle w:val="ListParagraph"/>
        <w:numPr>
          <w:ilvl w:val="0"/>
          <w:numId w:val="16"/>
        </w:numPr>
        <w:ind w:left="1440" w:hanging="180"/>
      </w:pPr>
      <w:r w:rsidRPr="00704363">
        <w:t>Maintain</w:t>
      </w:r>
      <w:r w:rsidR="000D401B" w:rsidRPr="00704363">
        <w:t xml:space="preserve">ing </w:t>
      </w:r>
      <w:r w:rsidR="003914D5">
        <w:t>Payment Card Industry (</w:t>
      </w:r>
      <w:r w:rsidRPr="00704363">
        <w:t>PCI</w:t>
      </w:r>
      <w:r w:rsidR="003914D5">
        <w:t>)</w:t>
      </w:r>
      <w:r w:rsidRPr="00704363">
        <w:t xml:space="preserve"> certification</w:t>
      </w:r>
      <w:r w:rsidR="006B0494">
        <w:t xml:space="preserve"> for</w:t>
      </w:r>
      <w:r w:rsidR="003914D5" w:rsidRPr="003914D5">
        <w:t xml:space="preserve"> </w:t>
      </w:r>
      <w:r w:rsidR="003914D5">
        <w:t>its</w:t>
      </w:r>
      <w:r w:rsidR="006B0494">
        <w:t xml:space="preserve"> online shopping site</w:t>
      </w:r>
    </w:p>
    <w:p w14:paraId="1E91C410" w14:textId="77777777" w:rsidR="000D401B" w:rsidRDefault="000D401B" w:rsidP="00165264">
      <w:pPr>
        <w:pStyle w:val="ListParagraph"/>
        <w:numPr>
          <w:ilvl w:val="0"/>
          <w:numId w:val="16"/>
        </w:numPr>
        <w:ind w:left="1440" w:hanging="180"/>
      </w:pPr>
      <w:r w:rsidRPr="00704363">
        <w:t>Providing adequate service levels and timely delivery/</w:t>
      </w:r>
      <w:r w:rsidR="009A7E84">
        <w:t>pickup/</w:t>
      </w:r>
      <w:r w:rsidRPr="00704363">
        <w:t>shipping to EBT customers in accordance with FNS-approved waivers</w:t>
      </w:r>
    </w:p>
    <w:p w14:paraId="591B5993" w14:textId="793A8F64" w:rsidR="006B120D" w:rsidRPr="00704363" w:rsidRDefault="006B120D" w:rsidP="00165264">
      <w:pPr>
        <w:pStyle w:val="ListParagraph"/>
        <w:numPr>
          <w:ilvl w:val="0"/>
          <w:numId w:val="16"/>
        </w:numPr>
        <w:ind w:left="1440" w:hanging="180"/>
      </w:pPr>
      <w:r>
        <w:t>Prohibiting the sale or sharing of PII data belonging to EBT cardholders</w:t>
      </w:r>
      <w:r w:rsidR="00423576">
        <w:t xml:space="preserve"> without explicit consent of the EBT customer</w:t>
      </w:r>
    </w:p>
    <w:p w14:paraId="09484C59" w14:textId="387CF0F5" w:rsidR="00600079" w:rsidRDefault="000D401B" w:rsidP="00165264">
      <w:pPr>
        <w:pStyle w:val="ListParagraph"/>
        <w:numPr>
          <w:ilvl w:val="0"/>
          <w:numId w:val="16"/>
        </w:numPr>
        <w:ind w:left="1440" w:hanging="180"/>
      </w:pPr>
      <w:r w:rsidRPr="00704363">
        <w:t>Continuing</w:t>
      </w:r>
      <w:r w:rsidR="00600079" w:rsidRPr="00704363">
        <w:t xml:space="preserve"> to ensure that the </w:t>
      </w:r>
      <w:r w:rsidR="00423576">
        <w:t>web</w:t>
      </w:r>
      <w:r w:rsidR="00600079" w:rsidRPr="00704363">
        <w:t xml:space="preserve">site employs optimal security </w:t>
      </w:r>
      <w:r w:rsidR="002B07C6" w:rsidRPr="00704363">
        <w:t xml:space="preserve">and privacy </w:t>
      </w:r>
      <w:r w:rsidR="00600079" w:rsidRPr="00704363">
        <w:t>pract</w:t>
      </w:r>
      <w:r w:rsidR="002B07C6" w:rsidRPr="00704363">
        <w:t>ices</w:t>
      </w:r>
    </w:p>
    <w:p w14:paraId="35A5B40C" w14:textId="2C34C8A3" w:rsidR="00B13550" w:rsidRDefault="004541DE" w:rsidP="00165264">
      <w:pPr>
        <w:pStyle w:val="ListParagraph"/>
        <w:numPr>
          <w:ilvl w:val="0"/>
          <w:numId w:val="16"/>
        </w:numPr>
        <w:ind w:left="1440" w:hanging="180"/>
      </w:pPr>
      <w:r>
        <w:t>Working with FNS</w:t>
      </w:r>
      <w:r w:rsidR="00B13550">
        <w:t xml:space="preserve"> </w:t>
      </w:r>
      <w:r w:rsidR="00F85DB9">
        <w:t xml:space="preserve">and the evaluation contractor to </w:t>
      </w:r>
      <w:r w:rsidR="00B13550">
        <w:t>identify appropriate methods to collect evaluation data from</w:t>
      </w:r>
      <w:r w:rsidR="00A24617">
        <w:t xml:space="preserve"> their employees,</w:t>
      </w:r>
      <w:r w:rsidR="00B13550">
        <w:t xml:space="preserve"> </w:t>
      </w:r>
      <w:r w:rsidR="00A24617">
        <w:t xml:space="preserve">the </w:t>
      </w:r>
      <w:r w:rsidR="00B13550">
        <w:t>system and customers</w:t>
      </w:r>
    </w:p>
    <w:p w14:paraId="30F8EF4D" w14:textId="63627318" w:rsidR="00B13550" w:rsidRPr="00704363" w:rsidRDefault="00D56CFB" w:rsidP="00165264">
      <w:pPr>
        <w:pStyle w:val="ListParagraph"/>
        <w:numPr>
          <w:ilvl w:val="0"/>
          <w:numId w:val="16"/>
        </w:numPr>
        <w:ind w:left="1440" w:hanging="180"/>
      </w:pPr>
      <w:r>
        <w:lastRenderedPageBreak/>
        <w:t>Provid</w:t>
      </w:r>
      <w:r w:rsidR="00423576">
        <w:t>ing</w:t>
      </w:r>
      <w:r>
        <w:t xml:space="preserve"> ongoing evaluation data as required by the RFV and the FNS evaluation contractor</w:t>
      </w:r>
    </w:p>
    <w:p w14:paraId="590126A0" w14:textId="77777777" w:rsidR="00F61744" w:rsidRPr="00704363" w:rsidRDefault="00F61744" w:rsidP="005F3D8B">
      <w:pPr>
        <w:pStyle w:val="Heading2"/>
      </w:pPr>
      <w:bookmarkStart w:id="40" w:name="_Toc457582068"/>
      <w:r w:rsidRPr="00704363">
        <w:t>1.6.</w:t>
      </w:r>
      <w:r w:rsidR="00C73F76" w:rsidRPr="00704363">
        <w:t>3</w:t>
      </w:r>
      <w:r w:rsidRPr="00704363">
        <w:tab/>
      </w:r>
      <w:r w:rsidR="00DB6D2F" w:rsidRPr="00704363">
        <w:t>Acculynk</w:t>
      </w:r>
      <w:bookmarkEnd w:id="40"/>
    </w:p>
    <w:p w14:paraId="1C33B72C" w14:textId="77777777" w:rsidR="00F61744" w:rsidRPr="00704363" w:rsidRDefault="00D43334" w:rsidP="008A7CC9">
      <w:pPr>
        <w:pStyle w:val="Indent1"/>
      </w:pPr>
      <w:r w:rsidRPr="00704363">
        <w:t xml:space="preserve">Acculynk has agreed to work </w:t>
      </w:r>
      <w:r w:rsidR="00117035" w:rsidRPr="00704363">
        <w:t>with</w:t>
      </w:r>
      <w:r w:rsidR="00117035">
        <w:t xml:space="preserve"> retailers</w:t>
      </w:r>
      <w:r w:rsidR="00EF2DB5">
        <w:t>,</w:t>
      </w:r>
      <w:r w:rsidRPr="00704363">
        <w:t xml:space="preserve"> FNS </w:t>
      </w:r>
      <w:r w:rsidR="007A6E4A" w:rsidRPr="00704363">
        <w:t xml:space="preserve">and the EBT </w:t>
      </w:r>
      <w:r w:rsidR="00CC78EC" w:rsidRPr="00704363">
        <w:t>processor</w:t>
      </w:r>
      <w:r w:rsidR="007A6E4A" w:rsidRPr="00704363">
        <w:t xml:space="preserve"> </w:t>
      </w:r>
      <w:r w:rsidRPr="00704363">
        <w:t xml:space="preserve">to ensure the success of EBT </w:t>
      </w:r>
      <w:r w:rsidR="00794355">
        <w:t>online purchas</w:t>
      </w:r>
      <w:r w:rsidRPr="00704363">
        <w:t>ing</w:t>
      </w:r>
      <w:r w:rsidR="007703CA" w:rsidRPr="00704363">
        <w:t xml:space="preserve">.  </w:t>
      </w:r>
      <w:r w:rsidR="003D7776" w:rsidRPr="00563C43">
        <w:t xml:space="preserve">Acculynk </w:t>
      </w:r>
      <w:r w:rsidRPr="00704363">
        <w:t>will be responsible for the following:</w:t>
      </w:r>
    </w:p>
    <w:p w14:paraId="0706CDCF" w14:textId="77777777" w:rsidR="00924EDF" w:rsidRPr="00704363" w:rsidRDefault="00E30CD7" w:rsidP="00165264">
      <w:pPr>
        <w:pStyle w:val="ListParagraph"/>
        <w:numPr>
          <w:ilvl w:val="0"/>
          <w:numId w:val="14"/>
        </w:numPr>
        <w:ind w:left="1440" w:hanging="180"/>
      </w:pPr>
      <w:r w:rsidRPr="00704363">
        <w:t xml:space="preserve">Certifying to </w:t>
      </w:r>
      <w:r w:rsidR="0076661C" w:rsidRPr="00704363">
        <w:t xml:space="preserve">the </w:t>
      </w:r>
      <w:r w:rsidR="003D7776" w:rsidRPr="00563C43">
        <w:t xml:space="preserve">EBT processor’s </w:t>
      </w:r>
      <w:r w:rsidR="006B120D">
        <w:t xml:space="preserve">message </w:t>
      </w:r>
      <w:r w:rsidR="007703CA" w:rsidRPr="00704363">
        <w:t>specifications</w:t>
      </w:r>
      <w:r w:rsidR="00D56CFB">
        <w:t xml:space="preserve"> for online purchasing</w:t>
      </w:r>
    </w:p>
    <w:p w14:paraId="2B1221DE" w14:textId="52E654E8" w:rsidR="00D43334" w:rsidRPr="00704363" w:rsidRDefault="003B480D" w:rsidP="00165264">
      <w:pPr>
        <w:pStyle w:val="ListParagraph"/>
        <w:numPr>
          <w:ilvl w:val="0"/>
          <w:numId w:val="14"/>
        </w:numPr>
        <w:ind w:left="1440" w:hanging="180"/>
      </w:pPr>
      <w:r w:rsidRPr="00704363">
        <w:t>Develop</w:t>
      </w:r>
      <w:r w:rsidR="0071676C" w:rsidRPr="00704363">
        <w:t>ing</w:t>
      </w:r>
      <w:r w:rsidRPr="00704363">
        <w:t xml:space="preserve"> and clearly document</w:t>
      </w:r>
      <w:r w:rsidR="0071676C" w:rsidRPr="00704363">
        <w:t>ing</w:t>
      </w:r>
      <w:r w:rsidRPr="00704363">
        <w:t xml:space="preserve"> </w:t>
      </w:r>
      <w:r w:rsidR="00AB4521" w:rsidRPr="00704363">
        <w:t>message format and interface specifications for websites to use for all SNAP and cash EBT transactions</w:t>
      </w:r>
    </w:p>
    <w:p w14:paraId="71AA06CE" w14:textId="69543347" w:rsidR="00AB4521" w:rsidRPr="00704363" w:rsidRDefault="00AB4521" w:rsidP="00165264">
      <w:pPr>
        <w:pStyle w:val="ListParagraph"/>
        <w:numPr>
          <w:ilvl w:val="0"/>
          <w:numId w:val="14"/>
        </w:numPr>
        <w:ind w:left="1440" w:hanging="180"/>
      </w:pPr>
      <w:r w:rsidRPr="00704363">
        <w:t>Obtain</w:t>
      </w:r>
      <w:r w:rsidR="0071676C" w:rsidRPr="00704363">
        <w:t>ing</w:t>
      </w:r>
      <w:r w:rsidRPr="00704363">
        <w:t xml:space="preserve"> FNS approval of these specifications to ensure that they meet </w:t>
      </w:r>
      <w:r w:rsidR="00C619EA" w:rsidRPr="00704363">
        <w:t xml:space="preserve">regulatory </w:t>
      </w:r>
      <w:r w:rsidR="006B120D">
        <w:t xml:space="preserve">and ANSI </w:t>
      </w:r>
      <w:r w:rsidR="00C619EA" w:rsidRPr="00704363">
        <w:t>standards</w:t>
      </w:r>
    </w:p>
    <w:p w14:paraId="22D3FFC7" w14:textId="77777777" w:rsidR="00203308" w:rsidRPr="00704363" w:rsidRDefault="00203308" w:rsidP="00165264">
      <w:pPr>
        <w:pStyle w:val="ListParagraph"/>
        <w:numPr>
          <w:ilvl w:val="0"/>
          <w:numId w:val="14"/>
        </w:numPr>
        <w:ind w:left="1440" w:hanging="180"/>
      </w:pPr>
      <w:r w:rsidRPr="00704363">
        <w:t>Programming necessary changes for EBT</w:t>
      </w:r>
    </w:p>
    <w:p w14:paraId="3A084132" w14:textId="77777777" w:rsidR="00203308" w:rsidRPr="00704363" w:rsidRDefault="00203308" w:rsidP="00165264">
      <w:pPr>
        <w:pStyle w:val="ListParagraph"/>
        <w:numPr>
          <w:ilvl w:val="0"/>
          <w:numId w:val="14"/>
        </w:numPr>
        <w:ind w:left="1440" w:hanging="180"/>
      </w:pPr>
      <w:r w:rsidRPr="00704363">
        <w:t xml:space="preserve">Allowing FNS to test EBT functionality and interfaces with websites and </w:t>
      </w:r>
      <w:r w:rsidR="006B120D">
        <w:t xml:space="preserve">EBT </w:t>
      </w:r>
      <w:r w:rsidR="003D7776" w:rsidRPr="00563C43">
        <w:t>processor</w:t>
      </w:r>
    </w:p>
    <w:p w14:paraId="69B9F513" w14:textId="77777777" w:rsidR="00D56CFB" w:rsidRDefault="00D56CFB" w:rsidP="00165264">
      <w:pPr>
        <w:pStyle w:val="ListParagraph"/>
        <w:numPr>
          <w:ilvl w:val="0"/>
          <w:numId w:val="14"/>
        </w:numPr>
        <w:ind w:left="1440" w:hanging="180"/>
      </w:pPr>
      <w:r w:rsidRPr="00D56CFB">
        <w:t>Verify</w:t>
      </w:r>
      <w:r>
        <w:t>ing</w:t>
      </w:r>
      <w:r w:rsidRPr="00D56CFB">
        <w:t xml:space="preserve"> that the </w:t>
      </w:r>
      <w:r>
        <w:t>participant</w:t>
      </w:r>
      <w:r w:rsidRPr="00D56CFB">
        <w:t xml:space="preserve"> is PCI-compliant</w:t>
      </w:r>
    </w:p>
    <w:p w14:paraId="1DFBD8E8" w14:textId="77777777" w:rsidR="00787389" w:rsidRDefault="00787389" w:rsidP="00165264">
      <w:pPr>
        <w:pStyle w:val="ListParagraph"/>
        <w:numPr>
          <w:ilvl w:val="0"/>
          <w:numId w:val="14"/>
        </w:numPr>
        <w:ind w:left="1440" w:hanging="180"/>
      </w:pPr>
      <w:r>
        <w:t>Testing and certifying that the selected site conforms to their standards</w:t>
      </w:r>
    </w:p>
    <w:p w14:paraId="61BD118C" w14:textId="77777777" w:rsidR="00D43334" w:rsidRPr="00704363" w:rsidRDefault="003D7776" w:rsidP="00165264">
      <w:pPr>
        <w:pStyle w:val="ListParagraph"/>
        <w:numPr>
          <w:ilvl w:val="0"/>
          <w:numId w:val="14"/>
        </w:numPr>
        <w:ind w:left="1440" w:hanging="180"/>
      </w:pPr>
      <w:r w:rsidRPr="00563C43">
        <w:t>C</w:t>
      </w:r>
      <w:r w:rsidR="00D43334" w:rsidRPr="00704363">
        <w:t>ontract</w:t>
      </w:r>
      <w:r w:rsidRPr="00563C43">
        <w:t>ing</w:t>
      </w:r>
      <w:r w:rsidR="00D43334" w:rsidRPr="00704363">
        <w:t xml:space="preserve"> with each </w:t>
      </w:r>
      <w:r w:rsidR="00B22ED5">
        <w:t xml:space="preserve">pilot </w:t>
      </w:r>
      <w:r w:rsidR="006B0494">
        <w:t>participant</w:t>
      </w:r>
      <w:r w:rsidR="00D43334" w:rsidRPr="00704363">
        <w:t xml:space="preserve"> for secure PIN-entry services using PaySecure™ for all SNAP and cash EBT transactions</w:t>
      </w:r>
    </w:p>
    <w:p w14:paraId="2D571CD3" w14:textId="77777777" w:rsidR="00C619EA" w:rsidRPr="00704363" w:rsidRDefault="0071676C" w:rsidP="00165264">
      <w:pPr>
        <w:pStyle w:val="ListParagraph"/>
        <w:numPr>
          <w:ilvl w:val="0"/>
          <w:numId w:val="14"/>
        </w:numPr>
        <w:ind w:left="1440" w:hanging="180"/>
      </w:pPr>
      <w:r w:rsidRPr="00704363">
        <w:t>Ensuring</w:t>
      </w:r>
      <w:r w:rsidR="00C619EA" w:rsidRPr="00704363">
        <w:t xml:space="preserve"> that </w:t>
      </w:r>
      <w:r w:rsidR="009F6021" w:rsidRPr="00704363">
        <w:t xml:space="preserve">all </w:t>
      </w:r>
      <w:r w:rsidR="00B22ED5">
        <w:t>web</w:t>
      </w:r>
      <w:r w:rsidR="009F6021" w:rsidRPr="00704363">
        <w:t xml:space="preserve">sites submitting EBT transactions through them have been authorized by </w:t>
      </w:r>
      <w:r w:rsidR="0015090B" w:rsidRPr="00704363">
        <w:t xml:space="preserve">FNS to accept </w:t>
      </w:r>
      <w:r w:rsidR="006B0494">
        <w:t xml:space="preserve">SNAP benefits for online </w:t>
      </w:r>
      <w:r w:rsidR="0015090B" w:rsidRPr="00704363">
        <w:t>transactions</w:t>
      </w:r>
    </w:p>
    <w:p w14:paraId="01F992E3" w14:textId="77777777" w:rsidR="00A7565A" w:rsidRPr="00704363" w:rsidRDefault="0071676C" w:rsidP="00165264">
      <w:pPr>
        <w:pStyle w:val="ListParagraph"/>
        <w:numPr>
          <w:ilvl w:val="0"/>
          <w:numId w:val="14"/>
        </w:numPr>
        <w:ind w:left="1440" w:hanging="180"/>
      </w:pPr>
      <w:r w:rsidRPr="00704363">
        <w:t>Using</w:t>
      </w:r>
      <w:r w:rsidR="00A7565A" w:rsidRPr="00704363">
        <w:t xml:space="preserve"> PaySecure™ to collect</w:t>
      </w:r>
      <w:r w:rsidR="004E6CA3" w:rsidRPr="00563C43">
        <w:t xml:space="preserve"> and process</w:t>
      </w:r>
      <w:r w:rsidR="00A7565A" w:rsidRPr="00704363">
        <w:t xml:space="preserve"> PIN data and DES</w:t>
      </w:r>
      <w:r w:rsidR="00924EDF" w:rsidRPr="00704363">
        <w:t xml:space="preserve"> encrypt</w:t>
      </w:r>
      <w:r w:rsidRPr="00704363">
        <w:t xml:space="preserve"> results</w:t>
      </w:r>
    </w:p>
    <w:p w14:paraId="5E84C5D6" w14:textId="77777777" w:rsidR="00787389" w:rsidRDefault="00924EDF" w:rsidP="00165264">
      <w:pPr>
        <w:pStyle w:val="ListParagraph"/>
        <w:numPr>
          <w:ilvl w:val="0"/>
          <w:numId w:val="14"/>
        </w:numPr>
        <w:ind w:left="1440" w:hanging="180"/>
      </w:pPr>
      <w:r w:rsidRPr="00704363">
        <w:t>Convert</w:t>
      </w:r>
      <w:r w:rsidR="0071676C" w:rsidRPr="00704363">
        <w:t>ing</w:t>
      </w:r>
      <w:r w:rsidRPr="00704363">
        <w:t xml:space="preserve"> data submitted by website and encrypted PIN</w:t>
      </w:r>
      <w:r w:rsidR="0071676C" w:rsidRPr="00704363">
        <w:t xml:space="preserve"> to </w:t>
      </w:r>
      <w:r w:rsidR="003D7776" w:rsidRPr="00563C43">
        <w:t>EBT processor</w:t>
      </w:r>
      <w:r w:rsidR="001C5AFA">
        <w:t>’s</w:t>
      </w:r>
      <w:r w:rsidR="003D7776" w:rsidRPr="00563C43">
        <w:t xml:space="preserve"> </w:t>
      </w:r>
      <w:r w:rsidR="0071676C" w:rsidRPr="00704363">
        <w:t>specified format</w:t>
      </w:r>
    </w:p>
    <w:p w14:paraId="26A68580" w14:textId="77777777" w:rsidR="00787389" w:rsidRDefault="00787389" w:rsidP="00165264">
      <w:pPr>
        <w:pStyle w:val="ListParagraph"/>
        <w:numPr>
          <w:ilvl w:val="0"/>
          <w:numId w:val="14"/>
        </w:numPr>
        <w:ind w:left="1440" w:hanging="180"/>
      </w:pPr>
      <w:r>
        <w:t>Validating completeness of data prior to transmission</w:t>
      </w:r>
    </w:p>
    <w:p w14:paraId="5D5C596A" w14:textId="77777777" w:rsidR="00924EDF" w:rsidRPr="00704363" w:rsidRDefault="001C5AFA" w:rsidP="00165264">
      <w:pPr>
        <w:pStyle w:val="ListParagraph"/>
        <w:numPr>
          <w:ilvl w:val="0"/>
          <w:numId w:val="14"/>
        </w:numPr>
        <w:ind w:left="1440" w:hanging="180"/>
      </w:pPr>
      <w:r>
        <w:t>R</w:t>
      </w:r>
      <w:r w:rsidR="00787389">
        <w:t>outing transactions to EBT processor for authorization</w:t>
      </w:r>
    </w:p>
    <w:p w14:paraId="3ADF1026" w14:textId="77777777" w:rsidR="00F47EC7" w:rsidRPr="00704363" w:rsidRDefault="00F47EC7" w:rsidP="00165264">
      <w:pPr>
        <w:pStyle w:val="ListParagraph"/>
        <w:numPr>
          <w:ilvl w:val="0"/>
          <w:numId w:val="14"/>
        </w:numPr>
        <w:ind w:left="1440" w:hanging="180"/>
      </w:pPr>
      <w:r w:rsidRPr="00704363">
        <w:t>Receiving message responses and transmitting them back to the website</w:t>
      </w:r>
    </w:p>
    <w:p w14:paraId="1A7B5713" w14:textId="77777777" w:rsidR="00F47EC7" w:rsidRPr="00704363" w:rsidRDefault="00F47EC7" w:rsidP="00165264">
      <w:pPr>
        <w:pStyle w:val="ListParagraph"/>
        <w:numPr>
          <w:ilvl w:val="0"/>
          <w:numId w:val="14"/>
        </w:numPr>
        <w:ind w:left="1440" w:hanging="180"/>
      </w:pPr>
      <w:r w:rsidRPr="00704363">
        <w:t>Assigning a unique identification number</w:t>
      </w:r>
      <w:r w:rsidR="007A6E4A" w:rsidRPr="00704363">
        <w:t xml:space="preserve"> to each approved transaction that</w:t>
      </w:r>
      <w:r w:rsidR="00295981" w:rsidRPr="00704363">
        <w:t xml:space="preserve"> must be used for subsequent refunds</w:t>
      </w:r>
    </w:p>
    <w:p w14:paraId="08C84281" w14:textId="77777777" w:rsidR="00295981" w:rsidRPr="00704363" w:rsidRDefault="00295981" w:rsidP="00165264">
      <w:pPr>
        <w:pStyle w:val="ListParagraph"/>
        <w:numPr>
          <w:ilvl w:val="0"/>
          <w:numId w:val="14"/>
        </w:numPr>
        <w:ind w:left="1440" w:hanging="180"/>
      </w:pPr>
      <w:r w:rsidRPr="00704363">
        <w:t>Validating refunds against original purchases to ensure that their total value does not exceed the purchase amount</w:t>
      </w:r>
    </w:p>
    <w:p w14:paraId="05AC1719" w14:textId="77777777" w:rsidR="00787389" w:rsidRDefault="001C5AFA" w:rsidP="00165264">
      <w:pPr>
        <w:pStyle w:val="ListParagraph"/>
        <w:numPr>
          <w:ilvl w:val="0"/>
          <w:numId w:val="14"/>
        </w:numPr>
        <w:ind w:left="1440" w:hanging="180"/>
      </w:pPr>
      <w:r>
        <w:t>Settling</w:t>
      </w:r>
      <w:r w:rsidR="00787389">
        <w:t xml:space="preserve"> funds for all online EBT transactions to the participant</w:t>
      </w:r>
    </w:p>
    <w:p w14:paraId="35FED174" w14:textId="2D83A061" w:rsidR="00295981" w:rsidRDefault="00295981" w:rsidP="00165264">
      <w:pPr>
        <w:pStyle w:val="ListParagraph"/>
        <w:numPr>
          <w:ilvl w:val="0"/>
          <w:numId w:val="14"/>
        </w:numPr>
        <w:ind w:left="1440" w:hanging="180"/>
      </w:pPr>
      <w:r w:rsidRPr="00704363">
        <w:t>Providing daily</w:t>
      </w:r>
      <w:r w:rsidR="00705358">
        <w:t xml:space="preserve"> and monthly</w:t>
      </w:r>
      <w:r w:rsidRPr="00704363">
        <w:t xml:space="preserve"> transaction and settlement reports to the </w:t>
      </w:r>
      <w:r w:rsidR="00462FBB">
        <w:t>participant</w:t>
      </w:r>
    </w:p>
    <w:p w14:paraId="0BB631E6" w14:textId="77777777" w:rsidR="007747FC" w:rsidRPr="00704363" w:rsidRDefault="007747FC" w:rsidP="00165264">
      <w:pPr>
        <w:pStyle w:val="ListParagraph"/>
        <w:numPr>
          <w:ilvl w:val="0"/>
          <w:numId w:val="14"/>
        </w:numPr>
        <w:ind w:left="1440" w:hanging="180"/>
      </w:pPr>
      <w:r>
        <w:lastRenderedPageBreak/>
        <w:t>Working with evaluation contractor to provide information on implementation process and lessons learned</w:t>
      </w:r>
    </w:p>
    <w:p w14:paraId="67A50777" w14:textId="77777777" w:rsidR="00D43334" w:rsidRPr="00704363" w:rsidRDefault="00295981" w:rsidP="00165264">
      <w:pPr>
        <w:pStyle w:val="ListParagraph"/>
        <w:numPr>
          <w:ilvl w:val="0"/>
          <w:numId w:val="14"/>
        </w:numPr>
        <w:ind w:left="1440" w:hanging="180"/>
      </w:pPr>
      <w:r w:rsidRPr="00704363">
        <w:t>Provi</w:t>
      </w:r>
      <w:r w:rsidR="008E157C" w:rsidRPr="00704363">
        <w:t>ding other contracted services</w:t>
      </w:r>
      <w:r w:rsidR="001C5AFA">
        <w:t xml:space="preserve"> negotiated</w:t>
      </w:r>
      <w:r w:rsidR="00787389">
        <w:t xml:space="preserve"> with the participant</w:t>
      </w:r>
    </w:p>
    <w:p w14:paraId="411C41F0" w14:textId="77777777" w:rsidR="009062C9" w:rsidRPr="00704363" w:rsidRDefault="009062C9" w:rsidP="005F3D8B">
      <w:pPr>
        <w:pStyle w:val="Heading2"/>
      </w:pPr>
      <w:bookmarkStart w:id="41" w:name="_Toc457582069"/>
      <w:r w:rsidRPr="00704363">
        <w:t>1.6.</w:t>
      </w:r>
      <w:r w:rsidR="00A90615">
        <w:t>4</w:t>
      </w:r>
      <w:r w:rsidRPr="00704363">
        <w:tab/>
      </w:r>
      <w:r w:rsidR="00203308" w:rsidRPr="00704363">
        <w:t>EBT Processor</w:t>
      </w:r>
      <w:bookmarkEnd w:id="41"/>
    </w:p>
    <w:p w14:paraId="741A68A1" w14:textId="77777777" w:rsidR="003E71B3" w:rsidRPr="00704363" w:rsidRDefault="00787389" w:rsidP="008A7CC9">
      <w:pPr>
        <w:pStyle w:val="Indent1"/>
      </w:pPr>
      <w:r>
        <w:t xml:space="preserve">The </w:t>
      </w:r>
      <w:r w:rsidR="003E71B3" w:rsidRPr="00704363">
        <w:t>EBT processor</w:t>
      </w:r>
      <w:r>
        <w:t>, Xerox State and Local Solutions,</w:t>
      </w:r>
      <w:r w:rsidR="003E71B3" w:rsidRPr="00704363">
        <w:t xml:space="preserve"> will work closely with FNS</w:t>
      </w:r>
      <w:r w:rsidR="007276B1" w:rsidRPr="00704363">
        <w:t xml:space="preserve"> and</w:t>
      </w:r>
      <w:r w:rsidR="003E71B3" w:rsidRPr="00704363">
        <w:t xml:space="preserve"> Acculynk to ensure that </w:t>
      </w:r>
      <w:r w:rsidR="00FB5D55">
        <w:t xml:space="preserve">online </w:t>
      </w:r>
      <w:r w:rsidR="003E71B3" w:rsidRPr="00704363">
        <w:t xml:space="preserve">EBT transactions are properly received, processed, transmitted and settled.  </w:t>
      </w:r>
      <w:r w:rsidR="006B0494" w:rsidRPr="00704363">
        <w:t>T</w:t>
      </w:r>
      <w:r w:rsidR="006B0494">
        <w:t xml:space="preserve">he </w:t>
      </w:r>
      <w:r w:rsidR="00FB5D55">
        <w:t xml:space="preserve">EBT </w:t>
      </w:r>
      <w:r w:rsidR="006B0494">
        <w:t>processor</w:t>
      </w:r>
      <w:r w:rsidR="006B0494" w:rsidRPr="00704363">
        <w:t xml:space="preserve"> </w:t>
      </w:r>
      <w:r w:rsidR="003E71B3" w:rsidRPr="00704363">
        <w:t>will be responsible for the following:</w:t>
      </w:r>
    </w:p>
    <w:p w14:paraId="342CDD87" w14:textId="77777777" w:rsidR="00FC72D5" w:rsidRDefault="00FC72D5" w:rsidP="00FC72D5">
      <w:pPr>
        <w:pStyle w:val="ListParagraph"/>
        <w:numPr>
          <w:ilvl w:val="0"/>
          <w:numId w:val="15"/>
        </w:numPr>
        <w:spacing w:after="0" w:line="240" w:lineRule="auto"/>
        <w:ind w:left="1440" w:hanging="180"/>
      </w:pPr>
      <w:r w:rsidRPr="00704363">
        <w:t xml:space="preserve">Designing, developing and implementing changes necessary for </w:t>
      </w:r>
      <w:r>
        <w:t>online purchasing</w:t>
      </w:r>
    </w:p>
    <w:p w14:paraId="383B533E" w14:textId="77777777" w:rsidR="004541DE" w:rsidRDefault="004541DE" w:rsidP="00FC72D5">
      <w:pPr>
        <w:pStyle w:val="ListParagraph"/>
        <w:numPr>
          <w:ilvl w:val="0"/>
          <w:numId w:val="15"/>
        </w:numPr>
        <w:spacing w:after="0" w:line="240" w:lineRule="auto"/>
        <w:ind w:left="1440" w:hanging="180"/>
      </w:pPr>
      <w:r>
        <w:t>Making system changes and revising TPP certification specifications to implement X9.58-2013 changes necessary for online purchasing</w:t>
      </w:r>
    </w:p>
    <w:p w14:paraId="56F54B23" w14:textId="77777777" w:rsidR="004541DE" w:rsidRDefault="004541DE" w:rsidP="00FC72D5">
      <w:pPr>
        <w:numPr>
          <w:ilvl w:val="0"/>
          <w:numId w:val="15"/>
        </w:numPr>
        <w:spacing w:after="0" w:line="240" w:lineRule="auto"/>
        <w:ind w:left="1440" w:hanging="180"/>
      </w:pPr>
      <w:r>
        <w:t>Establishing an agreement with Acculynk and certifying them as a TPP under the updated specifications</w:t>
      </w:r>
    </w:p>
    <w:p w14:paraId="1B5060D9" w14:textId="77777777" w:rsidR="0060350C" w:rsidRPr="00704363" w:rsidRDefault="0060350C" w:rsidP="00FC72D5">
      <w:pPr>
        <w:pStyle w:val="ListParagraph"/>
        <w:numPr>
          <w:ilvl w:val="0"/>
          <w:numId w:val="15"/>
        </w:numPr>
        <w:ind w:left="1440" w:hanging="180"/>
      </w:pPr>
      <w:r w:rsidRPr="00704363">
        <w:t>Adding fields to transaction records to capture delivery/</w:t>
      </w:r>
      <w:r w:rsidR="009A7E84">
        <w:t>pickup/</w:t>
      </w:r>
      <w:r w:rsidRPr="00704363">
        <w:t>shipping street address and ZIP</w:t>
      </w:r>
    </w:p>
    <w:p w14:paraId="75A02438" w14:textId="77777777" w:rsidR="00203308" w:rsidRPr="00704363" w:rsidRDefault="00203308" w:rsidP="00FC72D5">
      <w:pPr>
        <w:pStyle w:val="ListParagraph"/>
        <w:numPr>
          <w:ilvl w:val="0"/>
          <w:numId w:val="15"/>
        </w:numPr>
        <w:ind w:left="1440" w:hanging="180"/>
      </w:pPr>
      <w:r w:rsidRPr="00704363">
        <w:t xml:space="preserve">Submitting </w:t>
      </w:r>
      <w:r w:rsidR="00FB5D55">
        <w:t xml:space="preserve">demonstration project </w:t>
      </w:r>
      <w:r w:rsidR="00B97B8D" w:rsidRPr="00704363">
        <w:t>design details and related documents for FNS review and approval</w:t>
      </w:r>
    </w:p>
    <w:p w14:paraId="1B9A6BD0" w14:textId="77777777" w:rsidR="00F61744" w:rsidRPr="00704363" w:rsidRDefault="00B97B8D" w:rsidP="00FC72D5">
      <w:pPr>
        <w:pStyle w:val="ListParagraph"/>
        <w:numPr>
          <w:ilvl w:val="0"/>
          <w:numId w:val="15"/>
        </w:numPr>
        <w:ind w:left="1440" w:hanging="180"/>
      </w:pPr>
      <w:r w:rsidRPr="00704363">
        <w:t xml:space="preserve">Accepting </w:t>
      </w:r>
      <w:r w:rsidR="00FB5D55">
        <w:t>online</w:t>
      </w:r>
      <w:r w:rsidRPr="00704363">
        <w:t xml:space="preserve"> transactions only from </w:t>
      </w:r>
      <w:r w:rsidR="007276B1" w:rsidRPr="00704363">
        <w:t xml:space="preserve">Acculynk </w:t>
      </w:r>
      <w:r w:rsidRPr="00704363">
        <w:t>to ensure the integrity of PIN-entry</w:t>
      </w:r>
    </w:p>
    <w:p w14:paraId="0E26BA98" w14:textId="77777777" w:rsidR="00F75012" w:rsidRDefault="00F75012" w:rsidP="00FC72D5">
      <w:pPr>
        <w:pStyle w:val="ListParagraph"/>
        <w:numPr>
          <w:ilvl w:val="0"/>
          <w:numId w:val="15"/>
        </w:numPr>
        <w:ind w:left="1440" w:hanging="180"/>
      </w:pPr>
      <w:r>
        <w:t>Checking all transactions against the current list of FNS-authorized stores to ensure that:</w:t>
      </w:r>
    </w:p>
    <w:p w14:paraId="7ED11D40" w14:textId="77777777" w:rsidR="003E71B3" w:rsidRPr="00704363" w:rsidRDefault="00F75012" w:rsidP="00165264">
      <w:pPr>
        <w:pStyle w:val="ListParagraph"/>
        <w:numPr>
          <w:ilvl w:val="1"/>
          <w:numId w:val="15"/>
        </w:numPr>
        <w:ind w:left="1800"/>
      </w:pPr>
      <w:r>
        <w:t>T</w:t>
      </w:r>
      <w:r w:rsidR="003E71B3" w:rsidRPr="00704363">
        <w:t xml:space="preserve">he </w:t>
      </w:r>
      <w:r w:rsidR="00FB5D55">
        <w:t>online retailer</w:t>
      </w:r>
      <w:r w:rsidR="00FB5D55" w:rsidRPr="00704363">
        <w:t xml:space="preserve"> </w:t>
      </w:r>
      <w:r w:rsidR="003E71B3" w:rsidRPr="00704363">
        <w:t xml:space="preserve">is currently authorized by </w:t>
      </w:r>
      <w:r>
        <w:t>FNS as an Internet Retailer</w:t>
      </w:r>
    </w:p>
    <w:p w14:paraId="375C1DC1" w14:textId="77777777" w:rsidR="000C1F8D" w:rsidRDefault="00F75012" w:rsidP="00165264">
      <w:pPr>
        <w:pStyle w:val="ListParagraph"/>
        <w:numPr>
          <w:ilvl w:val="1"/>
          <w:numId w:val="15"/>
        </w:numPr>
        <w:ind w:left="1800"/>
      </w:pPr>
      <w:r>
        <w:t xml:space="preserve">Online purchase </w:t>
      </w:r>
      <w:r w:rsidR="000C1F8D" w:rsidRPr="00704363">
        <w:t xml:space="preserve">transactions from any merchant not </w:t>
      </w:r>
      <w:r w:rsidR="006B0494">
        <w:t>authorized</w:t>
      </w:r>
      <w:r w:rsidR="006B0494" w:rsidRPr="00704363">
        <w:t xml:space="preserve"> </w:t>
      </w:r>
      <w:r w:rsidR="000C1F8D" w:rsidRPr="00704363">
        <w:t>by FNS as an Internet Retailer</w:t>
      </w:r>
      <w:r>
        <w:t xml:space="preserve"> are </w:t>
      </w:r>
      <w:r w:rsidR="004541DE">
        <w:t>denied</w:t>
      </w:r>
    </w:p>
    <w:p w14:paraId="63EE588B" w14:textId="77777777" w:rsidR="00F75012" w:rsidRDefault="00F75012" w:rsidP="00165264">
      <w:pPr>
        <w:pStyle w:val="ListParagraph"/>
        <w:numPr>
          <w:ilvl w:val="1"/>
          <w:numId w:val="15"/>
        </w:numPr>
        <w:ind w:left="1800"/>
      </w:pPr>
      <w:r w:rsidRPr="00704363">
        <w:t xml:space="preserve">PINless refunds from any merchant not </w:t>
      </w:r>
      <w:r>
        <w:t>authorized by FNS</w:t>
      </w:r>
      <w:r w:rsidRPr="00704363">
        <w:t xml:space="preserve"> as an Internet Retailer</w:t>
      </w:r>
      <w:r>
        <w:t xml:space="preserve"> are </w:t>
      </w:r>
      <w:r w:rsidR="004541DE">
        <w:t>denied</w:t>
      </w:r>
    </w:p>
    <w:p w14:paraId="49C7A7C2" w14:textId="77777777" w:rsidR="00404ADE" w:rsidRPr="00704363" w:rsidRDefault="00404ADE" w:rsidP="00165264">
      <w:pPr>
        <w:pStyle w:val="ListParagraph"/>
        <w:numPr>
          <w:ilvl w:val="1"/>
          <w:numId w:val="15"/>
        </w:numPr>
        <w:ind w:left="1800"/>
      </w:pPr>
      <w:r>
        <w:t>Regul</w:t>
      </w:r>
      <w:r w:rsidR="00794355">
        <w:t>ar POS (i.e</w:t>
      </w:r>
      <w:r w:rsidR="007F00C3">
        <w:t>., card present</w:t>
      </w:r>
      <w:r w:rsidR="00794355">
        <w:t>)</w:t>
      </w:r>
      <w:r>
        <w:t xml:space="preserve"> transactions performed by an Internet Retailer are </w:t>
      </w:r>
      <w:r w:rsidR="003F14F6">
        <w:t>denied</w:t>
      </w:r>
    </w:p>
    <w:p w14:paraId="0B7BA076" w14:textId="77777777" w:rsidR="000C1F8D" w:rsidRPr="00704363" w:rsidRDefault="000C1F8D" w:rsidP="00165264">
      <w:pPr>
        <w:pStyle w:val="ListParagraph"/>
        <w:numPr>
          <w:ilvl w:val="0"/>
          <w:numId w:val="15"/>
        </w:numPr>
        <w:ind w:left="1440" w:hanging="180"/>
      </w:pPr>
      <w:r w:rsidRPr="00704363">
        <w:t xml:space="preserve">Validating that transactions </w:t>
      </w:r>
      <w:r w:rsidR="00404ADE">
        <w:t xml:space="preserve">conform to </w:t>
      </w:r>
      <w:r w:rsidR="001C5AFA">
        <w:t xml:space="preserve">their </w:t>
      </w:r>
      <w:r w:rsidR="00404ADE">
        <w:t>specifications</w:t>
      </w:r>
    </w:p>
    <w:p w14:paraId="20C78052" w14:textId="77777777" w:rsidR="0060350C" w:rsidRPr="00704363" w:rsidRDefault="00404ADE" w:rsidP="00165264">
      <w:pPr>
        <w:pStyle w:val="ListParagraph"/>
        <w:numPr>
          <w:ilvl w:val="0"/>
          <w:numId w:val="15"/>
        </w:numPr>
        <w:ind w:left="1440" w:hanging="180"/>
      </w:pPr>
      <w:r>
        <w:t>Validating</w:t>
      </w:r>
      <w:r w:rsidR="004E2C3E">
        <w:t xml:space="preserve"> remaining requirements</w:t>
      </w:r>
      <w:r w:rsidR="00770EEC" w:rsidRPr="00704363">
        <w:t xml:space="preserve"> </w:t>
      </w:r>
      <w:r w:rsidR="004E2C3E">
        <w:t>(</w:t>
      </w:r>
      <w:r w:rsidR="00AB5B58" w:rsidRPr="00704363">
        <w:t>account,</w:t>
      </w:r>
      <w:r w:rsidR="00770EEC" w:rsidRPr="00704363">
        <w:t xml:space="preserve"> card number</w:t>
      </w:r>
      <w:r w:rsidR="00AB5B58" w:rsidRPr="00704363">
        <w:t xml:space="preserve"> </w:t>
      </w:r>
      <w:r w:rsidR="00770EEC" w:rsidRPr="00704363">
        <w:t>PIN</w:t>
      </w:r>
      <w:r w:rsidR="004E2C3E">
        <w:t>, funds, etc.)</w:t>
      </w:r>
      <w:r w:rsidR="004E2C3E" w:rsidRPr="00704363" w:rsidDel="004E2C3E">
        <w:t xml:space="preserve"> </w:t>
      </w:r>
    </w:p>
    <w:p w14:paraId="20929F22" w14:textId="77777777" w:rsidR="00AB5B58" w:rsidRPr="00704363" w:rsidRDefault="00AB5B58" w:rsidP="00165264">
      <w:pPr>
        <w:pStyle w:val="ListParagraph"/>
        <w:numPr>
          <w:ilvl w:val="0"/>
          <w:numId w:val="15"/>
        </w:numPr>
        <w:ind w:left="1440" w:hanging="180"/>
      </w:pPr>
      <w:r w:rsidRPr="00704363">
        <w:t>Approving or denying the transaction</w:t>
      </w:r>
    </w:p>
    <w:p w14:paraId="33EFB0EC" w14:textId="77777777" w:rsidR="00AB5B58" w:rsidRPr="00704363" w:rsidRDefault="00AB5B58" w:rsidP="00165264">
      <w:pPr>
        <w:pStyle w:val="ListParagraph"/>
        <w:numPr>
          <w:ilvl w:val="0"/>
          <w:numId w:val="15"/>
        </w:numPr>
        <w:ind w:left="1440" w:hanging="180"/>
      </w:pPr>
      <w:r w:rsidRPr="00704363">
        <w:t xml:space="preserve">Sending the response message back to </w:t>
      </w:r>
      <w:r w:rsidR="007276B1" w:rsidRPr="00704363">
        <w:t>Acculynk</w:t>
      </w:r>
    </w:p>
    <w:p w14:paraId="0D6311D9" w14:textId="77777777" w:rsidR="00AB5B58" w:rsidRPr="00704363" w:rsidRDefault="00AB5B58" w:rsidP="00165264">
      <w:pPr>
        <w:pStyle w:val="ListParagraph"/>
        <w:numPr>
          <w:ilvl w:val="0"/>
          <w:numId w:val="15"/>
        </w:numPr>
        <w:ind w:left="1440" w:hanging="180"/>
      </w:pPr>
      <w:r w:rsidRPr="00704363">
        <w:t>Storing and securing transaction data</w:t>
      </w:r>
      <w:r w:rsidR="004E2C3E">
        <w:t xml:space="preserve"> and including them in existing reports and files</w:t>
      </w:r>
    </w:p>
    <w:p w14:paraId="2CB06995" w14:textId="77777777" w:rsidR="0015090B" w:rsidRDefault="00AB5B58" w:rsidP="00165264">
      <w:pPr>
        <w:pStyle w:val="ListParagraph"/>
        <w:numPr>
          <w:ilvl w:val="0"/>
          <w:numId w:val="15"/>
        </w:numPr>
        <w:ind w:left="1440" w:hanging="180"/>
      </w:pPr>
      <w:r w:rsidRPr="00704363">
        <w:t xml:space="preserve">Creating a </w:t>
      </w:r>
      <w:r w:rsidR="00404ADE">
        <w:t>separate</w:t>
      </w:r>
      <w:r w:rsidR="003F14F6">
        <w:t>, ex</w:t>
      </w:r>
      <w:r w:rsidR="00FC72D5">
        <w:t>p</w:t>
      </w:r>
      <w:r w:rsidR="003F14F6">
        <w:t>anded</w:t>
      </w:r>
      <w:r w:rsidR="00404ADE">
        <w:t xml:space="preserve"> </w:t>
      </w:r>
      <w:r w:rsidRPr="00704363">
        <w:t>daily file of transactions</w:t>
      </w:r>
      <w:r w:rsidR="00404ADE">
        <w:t xml:space="preserve"> performed by pilot participants</w:t>
      </w:r>
      <w:r w:rsidR="003F14F6">
        <w:t xml:space="preserve"> for submission to FNS</w:t>
      </w:r>
    </w:p>
    <w:p w14:paraId="06CF3201" w14:textId="77777777" w:rsidR="00404ADE" w:rsidRPr="00704363" w:rsidRDefault="003F14F6" w:rsidP="00165264">
      <w:pPr>
        <w:pStyle w:val="ListParagraph"/>
        <w:numPr>
          <w:ilvl w:val="0"/>
          <w:numId w:val="15"/>
        </w:numPr>
        <w:ind w:left="1440" w:hanging="180"/>
      </w:pPr>
      <w:r>
        <w:lastRenderedPageBreak/>
        <w:t>Settling</w:t>
      </w:r>
      <w:r w:rsidR="00404ADE">
        <w:t xml:space="preserve"> funds</w:t>
      </w:r>
      <w:r>
        <w:t xml:space="preserve"> for all participants </w:t>
      </w:r>
      <w:r w:rsidR="00404ADE">
        <w:t>to Acculynk</w:t>
      </w:r>
    </w:p>
    <w:p w14:paraId="55BDFEAB" w14:textId="77777777" w:rsidR="003F14F6" w:rsidRPr="00704363" w:rsidRDefault="003F14F6" w:rsidP="00165264">
      <w:pPr>
        <w:pStyle w:val="ListParagraph"/>
        <w:numPr>
          <w:ilvl w:val="0"/>
          <w:numId w:val="15"/>
        </w:numPr>
        <w:spacing w:after="0"/>
        <w:ind w:left="1440" w:hanging="180"/>
      </w:pPr>
      <w:r w:rsidRPr="00704363">
        <w:t xml:space="preserve">Allowing FNS to test EBT functionality and interfaces with </w:t>
      </w:r>
      <w:r>
        <w:t xml:space="preserve">Acculynk </w:t>
      </w:r>
      <w:r w:rsidRPr="00704363">
        <w:t>websites</w:t>
      </w:r>
    </w:p>
    <w:p w14:paraId="74DFC9B3" w14:textId="77777777" w:rsidR="003F14F6" w:rsidRDefault="003F14F6" w:rsidP="00165264">
      <w:pPr>
        <w:numPr>
          <w:ilvl w:val="0"/>
          <w:numId w:val="15"/>
        </w:numPr>
        <w:spacing w:after="0" w:line="240" w:lineRule="auto"/>
        <w:ind w:left="1440" w:hanging="180"/>
      </w:pPr>
      <w:r>
        <w:t>Maintain</w:t>
      </w:r>
      <w:r w:rsidR="007747FC">
        <w:t>ing a</w:t>
      </w:r>
      <w:r>
        <w:t xml:space="preserve"> test system to allow end to end testing for Acculynk and retailer websites as needed</w:t>
      </w:r>
    </w:p>
    <w:p w14:paraId="5086A8CF" w14:textId="5B31F32D" w:rsidR="0015090B" w:rsidRDefault="0015090B" w:rsidP="00165264">
      <w:pPr>
        <w:pStyle w:val="ListParagraph"/>
        <w:numPr>
          <w:ilvl w:val="0"/>
          <w:numId w:val="15"/>
        </w:numPr>
        <w:ind w:left="1440" w:hanging="180"/>
      </w:pPr>
      <w:r w:rsidRPr="00704363">
        <w:t xml:space="preserve">Reporting to State </w:t>
      </w:r>
      <w:r w:rsidR="00DB4F18">
        <w:t>a</w:t>
      </w:r>
      <w:r w:rsidRPr="00704363">
        <w:t>gencies and FNS</w:t>
      </w:r>
    </w:p>
    <w:p w14:paraId="5906E5C3" w14:textId="77777777" w:rsidR="007747FC" w:rsidRPr="00704363" w:rsidRDefault="007747FC" w:rsidP="00165264">
      <w:pPr>
        <w:pStyle w:val="ListParagraph"/>
        <w:numPr>
          <w:ilvl w:val="0"/>
          <w:numId w:val="15"/>
        </w:numPr>
        <w:ind w:left="1440" w:hanging="180"/>
      </w:pPr>
      <w:r>
        <w:t>Working with evaluation contractor to provide information on implementation process and lessons learned</w:t>
      </w:r>
    </w:p>
    <w:p w14:paraId="78A95E80" w14:textId="77777777" w:rsidR="004E2C3E" w:rsidRPr="00704363" w:rsidRDefault="004E2C3E" w:rsidP="00165264">
      <w:pPr>
        <w:pStyle w:val="ListParagraph"/>
        <w:numPr>
          <w:ilvl w:val="0"/>
          <w:numId w:val="15"/>
        </w:numPr>
        <w:ind w:left="1440" w:hanging="180"/>
      </w:pPr>
      <w:r>
        <w:t>Fulfill</w:t>
      </w:r>
      <w:r w:rsidR="001C5AFA">
        <w:t>ing</w:t>
      </w:r>
      <w:r>
        <w:t xml:space="preserve"> any additional State agency requirements</w:t>
      </w:r>
    </w:p>
    <w:p w14:paraId="149B4D96" w14:textId="77777777" w:rsidR="0015090B" w:rsidRPr="00704363" w:rsidRDefault="0015090B">
      <w:r w:rsidRPr="00704363">
        <w:br w:type="page"/>
      </w:r>
    </w:p>
    <w:p w14:paraId="24FC3B5A" w14:textId="77777777" w:rsidR="001242D3" w:rsidRPr="00704363" w:rsidRDefault="00331DDA" w:rsidP="0015144A">
      <w:pPr>
        <w:pStyle w:val="TopHeading"/>
      </w:pPr>
      <w:bookmarkStart w:id="42" w:name="_Toc457582070"/>
      <w:bookmarkStart w:id="43" w:name="OLE_LINK21"/>
      <w:bookmarkStart w:id="44" w:name="OLE_LINK22"/>
      <w:r>
        <w:lastRenderedPageBreak/>
        <w:t>Chapter</w:t>
      </w:r>
      <w:r w:rsidRPr="00704363">
        <w:t xml:space="preserve"> </w:t>
      </w:r>
      <w:r w:rsidR="001242D3" w:rsidRPr="00704363">
        <w:t xml:space="preserve">2 – </w:t>
      </w:r>
      <w:r w:rsidR="003C1987" w:rsidRPr="00704363">
        <w:t>Detailed</w:t>
      </w:r>
      <w:r w:rsidR="001242D3" w:rsidRPr="00704363">
        <w:t xml:space="preserve"> Requirements</w:t>
      </w:r>
      <w:bookmarkEnd w:id="42"/>
    </w:p>
    <w:p w14:paraId="7B7DA696" w14:textId="20FF4A82" w:rsidR="000B3059" w:rsidRPr="00704363" w:rsidRDefault="007370ED" w:rsidP="000B3059">
      <w:r w:rsidRPr="00704363">
        <w:t xml:space="preserve">Parts of this </w:t>
      </w:r>
      <w:r w:rsidR="00F57DF0">
        <w:t>chapter</w:t>
      </w:r>
      <w:r w:rsidRPr="00704363">
        <w:t xml:space="preserve"> address</w:t>
      </w:r>
      <w:r w:rsidR="000B3059" w:rsidRPr="00704363">
        <w:t xml:space="preserve"> requirements that apply equally to </w:t>
      </w:r>
      <w:r w:rsidR="007F00C3">
        <w:t>I</w:t>
      </w:r>
      <w:r w:rsidR="000B3059" w:rsidRPr="00704363">
        <w:t xml:space="preserve">nternet sites and to brick and mortar stores.  Therefore, retail chains and stores that are </w:t>
      </w:r>
      <w:r w:rsidR="007747FC">
        <w:t>currently</w:t>
      </w:r>
      <w:r w:rsidR="007747FC" w:rsidRPr="00704363">
        <w:t xml:space="preserve"> </w:t>
      </w:r>
      <w:r w:rsidR="000B3059" w:rsidRPr="00704363">
        <w:t xml:space="preserve">authorized to accept SNAP benefits </w:t>
      </w:r>
      <w:r w:rsidR="00DA1486" w:rsidRPr="00704363">
        <w:t>may already be familiar with much of the content of this section.  Even so, we recommend that they read all of the requirements very carefully.</w:t>
      </w:r>
    </w:p>
    <w:p w14:paraId="1E6CBFDB" w14:textId="77777777" w:rsidR="00A92629" w:rsidRPr="00704363" w:rsidRDefault="00355A18" w:rsidP="00580675">
      <w:pPr>
        <w:pStyle w:val="Heading1"/>
      </w:pPr>
      <w:bookmarkStart w:id="45" w:name="_Toc457582071"/>
      <w:r w:rsidRPr="00704363">
        <w:t>2.1</w:t>
      </w:r>
      <w:r w:rsidRPr="00704363">
        <w:tab/>
      </w:r>
      <w:r w:rsidR="007370ED" w:rsidRPr="00704363">
        <w:t>Introduction</w:t>
      </w:r>
      <w:bookmarkEnd w:id="45"/>
    </w:p>
    <w:p w14:paraId="4D08F5AC" w14:textId="77777777" w:rsidR="00631A52" w:rsidRPr="00704363" w:rsidRDefault="00EE4D68" w:rsidP="00EE4D68">
      <w:r w:rsidRPr="00704363">
        <w:t xml:space="preserve">Large scale SNAP and cash EBT programs have been operating successfully since the mid-1990s.  Over time, various rules and standards have been developed and issued by different organizations to bring operational order to the </w:t>
      </w:r>
      <w:r w:rsidR="0031446E" w:rsidRPr="00704363">
        <w:t>payment process</w:t>
      </w:r>
      <w:r w:rsidRPr="00704363">
        <w:t xml:space="preserve">.  These rules and standards </w:t>
      </w:r>
      <w:r w:rsidR="00731078" w:rsidRPr="00704363">
        <w:t>were designed to facilitate fair and eq</w:t>
      </w:r>
      <w:r w:rsidR="0031446E" w:rsidRPr="00704363">
        <w:t>uitable</w:t>
      </w:r>
      <w:r w:rsidR="00731078" w:rsidRPr="00704363">
        <w:t xml:space="preserve"> treatment of EBT customers, </w:t>
      </w:r>
      <w:r w:rsidR="007370ED" w:rsidRPr="00704363">
        <w:t xml:space="preserve">minimize </w:t>
      </w:r>
      <w:r w:rsidR="0084213A">
        <w:t xml:space="preserve">the </w:t>
      </w:r>
      <w:r w:rsidR="007370ED" w:rsidRPr="00704363">
        <w:t xml:space="preserve">potential for fraud, </w:t>
      </w:r>
      <w:r w:rsidR="0031446E" w:rsidRPr="00704363">
        <w:t xml:space="preserve">standardize processes for retailers </w:t>
      </w:r>
      <w:r w:rsidR="00731078" w:rsidRPr="00704363">
        <w:t>and ensure interoperability among States.</w:t>
      </w:r>
      <w:r w:rsidR="00631A52" w:rsidRPr="00704363">
        <w:t xml:space="preserve">  </w:t>
      </w:r>
      <w:r w:rsidR="00A55957" w:rsidRPr="00704363">
        <w:t>The</w:t>
      </w:r>
      <w:r w:rsidR="00447D49" w:rsidRPr="00704363">
        <w:t>y</w:t>
      </w:r>
      <w:r w:rsidR="00631A52" w:rsidRPr="00704363">
        <w:t xml:space="preserve"> work very</w:t>
      </w:r>
      <w:r w:rsidR="00A55957" w:rsidRPr="00704363">
        <w:t xml:space="preserve"> well</w:t>
      </w:r>
      <w:r w:rsidR="00631A52" w:rsidRPr="00704363">
        <w:t xml:space="preserve"> for face-to-face transactions where the card is present, the customer enters a PIN to prove identity</w:t>
      </w:r>
      <w:r w:rsidR="00447D49" w:rsidRPr="00704363">
        <w:t xml:space="preserve"> and payment is made at the same time as goods are exchanged.</w:t>
      </w:r>
    </w:p>
    <w:p w14:paraId="6BC59B67" w14:textId="119EF1A0" w:rsidR="0031446E" w:rsidRPr="00704363" w:rsidRDefault="007370ED" w:rsidP="00EE4D68">
      <w:r w:rsidRPr="00704363">
        <w:t>D</w:t>
      </w:r>
      <w:r w:rsidR="00A55957" w:rsidRPr="00704363">
        <w:t xml:space="preserve">ue to the nature of </w:t>
      </w:r>
      <w:r w:rsidR="007F00C3">
        <w:t>I</w:t>
      </w:r>
      <w:r w:rsidR="00F57DF0">
        <w:t>nternet</w:t>
      </w:r>
      <w:r w:rsidR="00A55957" w:rsidRPr="00704363">
        <w:t xml:space="preserve"> commerce, </w:t>
      </w:r>
      <w:r w:rsidRPr="00704363">
        <w:t xml:space="preserve">however, a number of changes to these rules are required.  </w:t>
      </w:r>
      <w:r w:rsidR="00F57DF0">
        <w:t>Chapter</w:t>
      </w:r>
      <w:r w:rsidRPr="00704363">
        <w:t xml:space="preserve"> 2 describes the necessary rule changes, requirements for </w:t>
      </w:r>
      <w:r w:rsidR="003F71B8">
        <w:t>I</w:t>
      </w:r>
      <w:r w:rsidR="003F71B8" w:rsidRPr="00704363">
        <w:t xml:space="preserve">nternet </w:t>
      </w:r>
      <w:r w:rsidRPr="00704363">
        <w:t>sites to participate in this project, system operations</w:t>
      </w:r>
      <w:r w:rsidR="007747FC">
        <w:t>,</w:t>
      </w:r>
      <w:r w:rsidRPr="00704363">
        <w:t xml:space="preserve"> transaction flow, waivers needed and their conditions.</w:t>
      </w:r>
    </w:p>
    <w:p w14:paraId="16E7A90B" w14:textId="77777777" w:rsidR="00496B11" w:rsidRPr="00704363" w:rsidRDefault="00496B11" w:rsidP="00580675">
      <w:pPr>
        <w:pStyle w:val="Heading1"/>
      </w:pPr>
      <w:bookmarkStart w:id="46" w:name="_Toc457582072"/>
      <w:r w:rsidRPr="00704363">
        <w:t>2.</w:t>
      </w:r>
      <w:r w:rsidR="00043858" w:rsidRPr="00704363">
        <w:t>2</w:t>
      </w:r>
      <w:r w:rsidRPr="00704363">
        <w:tab/>
      </w:r>
      <w:r w:rsidR="00043858" w:rsidRPr="00704363">
        <w:t xml:space="preserve">Rules and Standards </w:t>
      </w:r>
      <w:r w:rsidR="0031446E" w:rsidRPr="00704363">
        <w:t>G</w:t>
      </w:r>
      <w:r w:rsidR="00043858" w:rsidRPr="00704363">
        <w:t>overning EBT</w:t>
      </w:r>
      <w:bookmarkEnd w:id="46"/>
      <w:r w:rsidRPr="00704363">
        <w:t xml:space="preserve"> </w:t>
      </w:r>
    </w:p>
    <w:p w14:paraId="504CD0C1" w14:textId="19A84EAF" w:rsidR="00043858" w:rsidRPr="00704363" w:rsidRDefault="00A55957" w:rsidP="00355A18">
      <w:r w:rsidRPr="00704363">
        <w:t xml:space="preserve">We expect that </w:t>
      </w:r>
      <w:r w:rsidR="007F00C3">
        <w:t>many potential</w:t>
      </w:r>
      <w:r w:rsidR="007F00C3" w:rsidRPr="00704363">
        <w:t xml:space="preserve"> </w:t>
      </w:r>
      <w:r w:rsidR="00447D49" w:rsidRPr="00704363">
        <w:t>applicants</w:t>
      </w:r>
      <w:r w:rsidR="007F00C3">
        <w:t xml:space="preserve"> for this demonstration project</w:t>
      </w:r>
      <w:r w:rsidR="00447D49" w:rsidRPr="00704363">
        <w:t xml:space="preserve"> already redeem EBT benefits at their brick and mortar loc</w:t>
      </w:r>
      <w:r w:rsidR="00B72481" w:rsidRPr="00704363">
        <w:t xml:space="preserve">ations and thus </w:t>
      </w:r>
      <w:r w:rsidRPr="00704363">
        <w:t xml:space="preserve">are familiar with these rules and standards.  </w:t>
      </w:r>
      <w:r w:rsidR="00426947" w:rsidRPr="00704363">
        <w:t>This section provides an overview of all of the documented requirements that have an impact on EBT transactions</w:t>
      </w:r>
      <w:r w:rsidR="00EE4D68" w:rsidRPr="00704363">
        <w:t xml:space="preserve">, </w:t>
      </w:r>
      <w:r w:rsidR="00B72481" w:rsidRPr="00704363">
        <w:t xml:space="preserve">regardless of the merchant type or method of operation.  </w:t>
      </w:r>
      <w:r w:rsidR="00EF39E6" w:rsidRPr="00704363">
        <w:t>For those that have never participated in EBT, we provide links so that you can become more familiar with the basic requirements.</w:t>
      </w:r>
    </w:p>
    <w:p w14:paraId="2DF15A13" w14:textId="77777777" w:rsidR="003C1987" w:rsidRPr="00704363" w:rsidRDefault="003C1987" w:rsidP="005F3D8B">
      <w:pPr>
        <w:pStyle w:val="Heading2"/>
      </w:pPr>
      <w:bookmarkStart w:id="47" w:name="_Toc457582073"/>
      <w:r w:rsidRPr="00704363">
        <w:t>2.2</w:t>
      </w:r>
      <w:r w:rsidR="00D07460" w:rsidRPr="00704363">
        <w:t>.1</w:t>
      </w:r>
      <w:r w:rsidRPr="00704363">
        <w:tab/>
      </w:r>
      <w:r w:rsidR="00D93991" w:rsidRPr="00704363">
        <w:t xml:space="preserve">FNS </w:t>
      </w:r>
      <w:r w:rsidR="0066167D">
        <w:t xml:space="preserve">SNAP </w:t>
      </w:r>
      <w:r w:rsidR="005064DB">
        <w:t xml:space="preserve">Laws, </w:t>
      </w:r>
      <w:r w:rsidR="00D93991" w:rsidRPr="00704363">
        <w:t xml:space="preserve">Rules and </w:t>
      </w:r>
      <w:r w:rsidR="00083C7F" w:rsidRPr="00704363">
        <w:t>Policies</w:t>
      </w:r>
      <w:bookmarkEnd w:id="47"/>
    </w:p>
    <w:p w14:paraId="1F195C34" w14:textId="77777777" w:rsidR="00EF39E6" w:rsidRPr="00704363" w:rsidRDefault="00A0510F" w:rsidP="008A7CC9">
      <w:pPr>
        <w:pStyle w:val="Indent1"/>
      </w:pPr>
      <w:r w:rsidRPr="00704363">
        <w:t>SNAP is governed by the F</w:t>
      </w:r>
      <w:r w:rsidR="008A0BE5" w:rsidRPr="00704363">
        <w:t xml:space="preserve">ood and </w:t>
      </w:r>
      <w:r w:rsidRPr="00704363">
        <w:t>Nutrition Act of 200</w:t>
      </w:r>
      <w:r w:rsidR="008A0BE5" w:rsidRPr="00704363">
        <w:t>8 and U</w:t>
      </w:r>
      <w:r w:rsidR="00E813C5" w:rsidRPr="00704363">
        <w:t xml:space="preserve">nited </w:t>
      </w:r>
      <w:r w:rsidR="008A0BE5" w:rsidRPr="00704363">
        <w:t>S</w:t>
      </w:r>
      <w:r w:rsidR="00E813C5" w:rsidRPr="00704363">
        <w:t xml:space="preserve">tates </w:t>
      </w:r>
      <w:r w:rsidR="008A0BE5" w:rsidRPr="00704363">
        <w:t>Code of Federal Regulations (CFR) Title 7 Parts 27</w:t>
      </w:r>
      <w:r w:rsidR="00E813C5" w:rsidRPr="00704363">
        <w:t>1 – 285.  For the purposes of this RFV, the most pertinent Parts of the SNAP regulations are 274, Issuance and Use of Program Benefits and 278</w:t>
      </w:r>
      <w:r w:rsidR="00AF5BC3">
        <w:t>,</w:t>
      </w:r>
      <w:r w:rsidR="007D2677" w:rsidRPr="00704363">
        <w:t xml:space="preserve"> Participation of Retail Food Stores, Wholesale Food Concerns and Insured Financial Institutions.</w:t>
      </w:r>
      <w:r w:rsidR="00083C7F" w:rsidRPr="00704363">
        <w:t xml:space="preserve">  In </w:t>
      </w:r>
      <w:r w:rsidR="00083C7F" w:rsidRPr="00704363">
        <w:lastRenderedPageBreak/>
        <w:t xml:space="preserve">addition, </w:t>
      </w:r>
      <w:r w:rsidR="00592C90" w:rsidRPr="00704363">
        <w:t xml:space="preserve">a number of policy </w:t>
      </w:r>
      <w:r w:rsidR="00AF5BC3" w:rsidRPr="00704363">
        <w:t>memo</w:t>
      </w:r>
      <w:r w:rsidR="00AF5BC3">
        <w:t>randa</w:t>
      </w:r>
      <w:r w:rsidR="00AF5BC3" w:rsidRPr="00704363">
        <w:t xml:space="preserve"> </w:t>
      </w:r>
      <w:r w:rsidR="00592C90" w:rsidRPr="00704363">
        <w:t>provide further interpretation of the regulations.</w:t>
      </w:r>
    </w:p>
    <w:p w14:paraId="2AF2ED71" w14:textId="77777777" w:rsidR="00BE4487" w:rsidRPr="00704363" w:rsidRDefault="00C73F76" w:rsidP="008A7CC9">
      <w:pPr>
        <w:pStyle w:val="Indent1"/>
      </w:pPr>
      <w:r w:rsidRPr="00704363">
        <w:t>Table</w:t>
      </w:r>
      <w:r w:rsidR="00083C7F" w:rsidRPr="00704363">
        <w:t xml:space="preserve"> </w:t>
      </w:r>
      <w:r w:rsidR="000419CF" w:rsidRPr="00704363">
        <w:t xml:space="preserve">2-1 </w:t>
      </w:r>
      <w:r w:rsidR="00083C7F" w:rsidRPr="00704363">
        <w:t>lists key requireme</w:t>
      </w:r>
      <w:r w:rsidR="000419CF" w:rsidRPr="00704363">
        <w:t xml:space="preserve">nts for retailers accepting </w:t>
      </w:r>
      <w:r w:rsidR="00BE4487" w:rsidRPr="00704363">
        <w:t>EBT</w:t>
      </w:r>
      <w:r w:rsidR="009C5472" w:rsidRPr="00704363">
        <w:t>.</w:t>
      </w:r>
    </w:p>
    <w:p w14:paraId="448BC485" w14:textId="77777777" w:rsidR="00750B54" w:rsidRPr="00704363" w:rsidRDefault="00C73F76" w:rsidP="0038735B">
      <w:pPr>
        <w:pStyle w:val="ChartHeader"/>
      </w:pPr>
      <w:bookmarkStart w:id="48" w:name="_Toc457582181"/>
      <w:r w:rsidRPr="00704363">
        <w:t>Table</w:t>
      </w:r>
      <w:r w:rsidR="00750B54" w:rsidRPr="00704363">
        <w:t xml:space="preserve"> 2-1</w:t>
      </w:r>
      <w:r w:rsidR="0018241A" w:rsidRPr="00704363">
        <w:t xml:space="preserve"> – FNS SNAP Policy Citations</w:t>
      </w:r>
      <w:bookmarkEnd w:id="48"/>
    </w:p>
    <w:tbl>
      <w:tblPr>
        <w:tblStyle w:val="MediumShading1-Accent3"/>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358"/>
        <w:gridCol w:w="6840"/>
      </w:tblGrid>
      <w:tr w:rsidR="00592C90" w:rsidRPr="00704363" w14:paraId="4773F592" w14:textId="77777777" w:rsidTr="00CC3A0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EC87A"/>
              <w:left w:val="single" w:sz="4" w:space="0" w:color="AEC87A"/>
              <w:bottom w:val="single" w:sz="4" w:space="0" w:color="AEC87A"/>
              <w:right w:val="single" w:sz="4" w:space="0" w:color="AEC87A"/>
            </w:tcBorders>
          </w:tcPr>
          <w:p w14:paraId="40FEEC32" w14:textId="77777777" w:rsidR="00592C90" w:rsidRPr="00704363" w:rsidRDefault="00592C90" w:rsidP="009A39D8">
            <w:pPr>
              <w:rPr>
                <w:rFonts w:cs="Arial"/>
              </w:rPr>
            </w:pPr>
            <w:r w:rsidRPr="00704363">
              <w:rPr>
                <w:rFonts w:cs="Arial"/>
              </w:rPr>
              <w:t>Citation</w:t>
            </w:r>
          </w:p>
        </w:tc>
        <w:tc>
          <w:tcPr>
            <w:tcW w:w="6840" w:type="dxa"/>
            <w:tcBorders>
              <w:top w:val="single" w:sz="4" w:space="0" w:color="AEC87A"/>
              <w:left w:val="single" w:sz="4" w:space="0" w:color="AEC87A"/>
              <w:bottom w:val="single" w:sz="4" w:space="0" w:color="AEC87A"/>
              <w:right w:val="single" w:sz="4" w:space="0" w:color="AEC87A"/>
            </w:tcBorders>
          </w:tcPr>
          <w:p w14:paraId="0EB817C1" w14:textId="77777777" w:rsidR="00592C90" w:rsidRPr="00704363" w:rsidRDefault="00592C90" w:rsidP="00083C7F">
            <w:pPr>
              <w:cnfStyle w:val="100000000000" w:firstRow="1" w:lastRow="0" w:firstColumn="0" w:lastColumn="0" w:oddVBand="0" w:evenVBand="0" w:oddHBand="0" w:evenHBand="0" w:firstRowFirstColumn="0" w:firstRowLastColumn="0" w:lastRowFirstColumn="0" w:lastRowLastColumn="0"/>
              <w:rPr>
                <w:rFonts w:cs="Arial"/>
              </w:rPr>
            </w:pPr>
            <w:r w:rsidRPr="00704363">
              <w:rPr>
                <w:rFonts w:cs="Arial"/>
              </w:rPr>
              <w:t>Requirement</w:t>
            </w:r>
          </w:p>
        </w:tc>
      </w:tr>
      <w:tr w:rsidR="003F0DC5" w:rsidRPr="00704363" w14:paraId="2FC5E6A5" w14:textId="77777777" w:rsidTr="00F5228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2A1E4741" w14:textId="77777777" w:rsidR="003F0DC5" w:rsidRDefault="003F0DC5" w:rsidP="00C8316E">
            <w:r>
              <w:t>SEC 3, [7 U.S.C. 2012](k)(1)</w:t>
            </w:r>
          </w:p>
        </w:tc>
        <w:tc>
          <w:tcPr>
            <w:tcW w:w="6840" w:type="dxa"/>
            <w:tcBorders>
              <w:left w:val="none" w:sz="0" w:space="0" w:color="auto"/>
            </w:tcBorders>
          </w:tcPr>
          <w:p w14:paraId="66A05410" w14:textId="77777777" w:rsidR="003F0DC5" w:rsidRDefault="003F0DC5" w:rsidP="00887787">
            <w:pPr>
              <w:cnfStyle w:val="000000100000" w:firstRow="0" w:lastRow="0" w:firstColumn="0" w:lastColumn="0" w:oddVBand="0" w:evenVBand="0" w:oddHBand="1" w:evenHBand="0" w:firstRowFirstColumn="0" w:firstRowLastColumn="0" w:lastRowFirstColumn="0" w:lastRowLastColumn="0"/>
            </w:pPr>
            <w:r>
              <w:t xml:space="preserve">Limits bottle or can deposit fees </w:t>
            </w:r>
            <w:r w:rsidR="00887787">
              <w:t xml:space="preserve">that can be paid for with SNAP benefits only </w:t>
            </w:r>
            <w:r>
              <w:t xml:space="preserve">to the </w:t>
            </w:r>
            <w:r w:rsidR="00887787">
              <w:t xml:space="preserve">reimbursable </w:t>
            </w:r>
            <w:r>
              <w:t xml:space="preserve">amount </w:t>
            </w:r>
            <w:r w:rsidR="00887787">
              <w:t>and container product types specified by State law, whether or not the deposit fee is included in the shelf price.</w:t>
            </w:r>
            <w:r w:rsidR="00D0191C">
              <w:rPr>
                <w:rStyle w:val="FootnoteReference"/>
              </w:rPr>
              <w:footnoteReference w:id="3"/>
            </w:r>
          </w:p>
        </w:tc>
      </w:tr>
      <w:tr w:rsidR="00150E92" w:rsidRPr="00704363" w14:paraId="60BFD48D" w14:textId="77777777" w:rsidTr="004B269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562E12F2" w14:textId="77777777" w:rsidR="00150E92" w:rsidRPr="00704363" w:rsidRDefault="00150E92" w:rsidP="00113B6D">
            <w:r>
              <w:t>SEC 3, [7 U.S.C.</w:t>
            </w:r>
            <w:r w:rsidR="003B5197">
              <w:t xml:space="preserve"> 2012</w:t>
            </w:r>
            <w:r>
              <w:t>](o)(1)(A)</w:t>
            </w:r>
          </w:p>
        </w:tc>
        <w:tc>
          <w:tcPr>
            <w:tcW w:w="6840" w:type="dxa"/>
            <w:tcBorders>
              <w:left w:val="none" w:sz="0" w:space="0" w:color="auto"/>
            </w:tcBorders>
          </w:tcPr>
          <w:p w14:paraId="4099A0EF" w14:textId="22DD78E9" w:rsidR="00150E92" w:rsidRPr="00704363" w:rsidRDefault="00FC72D5" w:rsidP="000676BE">
            <w:pPr>
              <w:cnfStyle w:val="000000010000" w:firstRow="0" w:lastRow="0" w:firstColumn="0" w:lastColumn="0" w:oddVBand="0" w:evenVBand="0" w:oddHBand="0" w:evenHBand="1" w:firstRowFirstColumn="0" w:firstRowLastColumn="0" w:lastRowFirstColumn="0" w:lastRowLastColumn="0"/>
            </w:pPr>
            <w:r>
              <w:t>Defines “Retail food store” as a</w:t>
            </w:r>
            <w:r w:rsidRPr="00704363">
              <w:t xml:space="preserve">n establishment or house-to-house trade route </w:t>
            </w:r>
            <w:r w:rsidRPr="00150E92">
              <w:t>that sells food for home preparation and consumption and</w:t>
            </w:r>
            <w:r>
              <w:t xml:space="preserve"> </w:t>
            </w:r>
            <w:r w:rsidRPr="00704363">
              <w:t xml:space="preserve">meets one of the following criteria: </w:t>
            </w:r>
            <w:r>
              <w:t>o</w:t>
            </w:r>
            <w:r w:rsidRPr="00704363">
              <w:t>ffer</w:t>
            </w:r>
            <w:r>
              <w:t>s</w:t>
            </w:r>
            <w:r w:rsidRPr="00704363">
              <w:t xml:space="preserve"> for sale, on a continuous basis, a variety of </w:t>
            </w:r>
            <w:r>
              <w:t xml:space="preserve">at least </w:t>
            </w:r>
            <w:r w:rsidRPr="000676BE">
              <w:rPr>
                <w:u w:val="single"/>
              </w:rPr>
              <w:t>seven</w:t>
            </w:r>
            <w:r>
              <w:t xml:space="preserve"> foods</w:t>
            </w:r>
            <w:r w:rsidRPr="00704363">
              <w:t xml:space="preserve"> in each of four categories of staple foods (meat/</w:t>
            </w:r>
            <w:r>
              <w:t>poultry/</w:t>
            </w:r>
            <w:r w:rsidRPr="00704363">
              <w:t xml:space="preserve">fish, </w:t>
            </w:r>
            <w:r>
              <w:t xml:space="preserve">bread/cereals, </w:t>
            </w:r>
            <w:r w:rsidRPr="00704363">
              <w:t>vegetables</w:t>
            </w:r>
            <w:r>
              <w:t>/fruits</w:t>
            </w:r>
            <w:r w:rsidRPr="00704363">
              <w:t xml:space="preserve">, dairy), including </w:t>
            </w:r>
            <w:r>
              <w:t xml:space="preserve">perishable foods in at least </w:t>
            </w:r>
            <w:r w:rsidRPr="00564703">
              <w:rPr>
                <w:u w:val="single"/>
              </w:rPr>
              <w:t>three</w:t>
            </w:r>
            <w:r w:rsidRPr="00704363">
              <w:t xml:space="preserve"> of the categories (Criterion A</w:t>
            </w:r>
            <w:r>
              <w:rPr>
                <w:rStyle w:val="FootnoteReference"/>
              </w:rPr>
              <w:footnoteReference w:id="4"/>
            </w:r>
            <w:r>
              <w:t>); or has</w:t>
            </w:r>
            <w:r w:rsidRPr="00704363">
              <w:t xml:space="preserve"> more than 50 percent of the total gross retail sales of the establishment or route in staple foods (Criterion B)</w:t>
            </w:r>
            <w:r>
              <w:t>;staple foods are defined at SEC 3 [7 U.S.C.</w:t>
            </w:r>
            <w:r w:rsidR="00EB0163">
              <w:t xml:space="preserve"> </w:t>
            </w:r>
            <w:r>
              <w:t>2016] (q).</w:t>
            </w:r>
          </w:p>
        </w:tc>
      </w:tr>
      <w:tr w:rsidR="00150E92" w:rsidRPr="00704363" w14:paraId="45B85BB0" w14:textId="77777777" w:rsidTr="00E82F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3A4A1C5C" w14:textId="77777777" w:rsidR="00150E92" w:rsidRPr="00704363" w:rsidRDefault="00564703" w:rsidP="00113B6D">
            <w:r>
              <w:t xml:space="preserve">SEC 7 </w:t>
            </w:r>
            <w:r w:rsidR="003B5197">
              <w:t>[7 U.S.C. 2016](b)</w:t>
            </w:r>
          </w:p>
        </w:tc>
        <w:tc>
          <w:tcPr>
            <w:tcW w:w="6840" w:type="dxa"/>
            <w:tcBorders>
              <w:left w:val="none" w:sz="0" w:space="0" w:color="auto"/>
            </w:tcBorders>
          </w:tcPr>
          <w:p w14:paraId="482EC7EB" w14:textId="77777777" w:rsidR="00150E92" w:rsidRPr="00704363" w:rsidRDefault="003B5197" w:rsidP="000C5B9E">
            <w:pPr>
              <w:cnfStyle w:val="000000100000" w:firstRow="0" w:lastRow="0" w:firstColumn="0" w:lastColumn="0" w:oddVBand="0" w:evenVBand="0" w:oddHBand="1" w:evenHBand="0" w:firstRowFirstColumn="0" w:firstRowLastColumn="0" w:lastRowFirstColumn="0" w:lastRowLastColumn="0"/>
            </w:pPr>
            <w:r w:rsidRPr="003B5197">
              <w:t xml:space="preserve">Benefits issued to eligible households shall be used by them only to purchase food </w:t>
            </w:r>
            <w:r w:rsidRPr="003B5197">
              <w:rPr>
                <w:u w:val="single"/>
              </w:rPr>
              <w:t>from</w:t>
            </w:r>
            <w:r w:rsidRPr="003B5197">
              <w:t xml:space="preserve"> retail food stores which have been approved for participation</w:t>
            </w:r>
            <w:r>
              <w:t xml:space="preserve"> in SNAP.</w:t>
            </w:r>
            <w:r>
              <w:rPr>
                <w:rStyle w:val="FootnoteReference"/>
              </w:rPr>
              <w:footnoteReference w:id="5"/>
            </w:r>
          </w:p>
        </w:tc>
      </w:tr>
      <w:tr w:rsidR="002E5F7F" w:rsidRPr="00704363" w14:paraId="2C3D073D" w14:textId="77777777" w:rsidTr="00E82FE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4CA23632" w14:textId="77777777" w:rsidR="002E5F7F" w:rsidRDefault="002E5F7F" w:rsidP="004B2698">
            <w:r>
              <w:lastRenderedPageBreak/>
              <w:t>SEC 7 [7 U.S.C. 2016](k)(2)</w:t>
            </w:r>
          </w:p>
        </w:tc>
        <w:tc>
          <w:tcPr>
            <w:tcW w:w="6840" w:type="dxa"/>
            <w:tcBorders>
              <w:left w:val="none" w:sz="0" w:space="0" w:color="auto"/>
            </w:tcBorders>
          </w:tcPr>
          <w:p w14:paraId="0605EC0B" w14:textId="77777777" w:rsidR="002E5F7F" w:rsidRDefault="002E5F7F" w:rsidP="00484568">
            <w:pPr>
              <w:cnfStyle w:val="000000010000" w:firstRow="0" w:lastRow="0" w:firstColumn="0" w:lastColumn="0" w:oddVBand="0" w:evenVBand="0" w:oddHBand="0" w:evenHBand="1" w:firstRowFirstColumn="0" w:firstRowLastColumn="0" w:lastRowFirstColumn="0" w:lastRowLastColumn="0"/>
            </w:pPr>
            <w:r w:rsidRPr="002E5F7F">
              <w:t xml:space="preserve">A retail food store seeking to accept </w:t>
            </w:r>
            <w:r>
              <w:t xml:space="preserve">SNAP </w:t>
            </w:r>
            <w:r w:rsidRPr="002E5F7F">
              <w:t xml:space="preserve">benefits </w:t>
            </w:r>
            <w:r>
              <w:t>through on</w:t>
            </w:r>
            <w:r w:rsidRPr="002E5F7F">
              <w:t>line transactions shall</w:t>
            </w:r>
            <w:r w:rsidR="00302E11">
              <w:t xml:space="preserve"> </w:t>
            </w:r>
            <w:r w:rsidRPr="002E5F7F">
              <w:t xml:space="preserve">establish recipient protections regarding privacy, ease of use, access, and support similar to the protections provided for transactions made in retail food stores; ensure benefits are </w:t>
            </w:r>
            <w:r>
              <w:t>not used to pay delivery, order</w:t>
            </w:r>
            <w:r w:rsidRPr="002E5F7F">
              <w:t>ing, conveni</w:t>
            </w:r>
            <w:r w:rsidR="000C5B9E">
              <w:t>ence, or other fees or charges;</w:t>
            </w:r>
            <w:r w:rsidRPr="002E5F7F">
              <w:t xml:space="preserve"> clearly notify participating households at the time a food order is placed of any delivery, ordering, convenience, or other fee or charge as</w:t>
            </w:r>
            <w:r w:rsidR="006257F8">
              <w:t>sociated with the food purchase</w:t>
            </w:r>
            <w:r w:rsidRPr="002E5F7F">
              <w:t xml:space="preserve"> and that any such fee cannot be paid with benefits </w:t>
            </w:r>
            <w:r w:rsidR="005A20AF">
              <w:t>provided under the</w:t>
            </w:r>
            <w:r w:rsidR="000C5B9E">
              <w:t xml:space="preserve"> Act;</w:t>
            </w:r>
            <w:r w:rsidRPr="002E5F7F">
              <w:t xml:space="preserve"> ensure t</w:t>
            </w:r>
            <w:r w:rsidR="006257F8">
              <w:t>he security of on</w:t>
            </w:r>
            <w:r w:rsidRPr="002E5F7F">
              <w:t xml:space="preserve">line transactions by using the most effective technology available that </w:t>
            </w:r>
            <w:r w:rsidR="00484568">
              <w:t>FNS</w:t>
            </w:r>
            <w:r w:rsidRPr="002E5F7F">
              <w:t xml:space="preserve"> considers appropriate and</w:t>
            </w:r>
            <w:r w:rsidR="000C5B9E">
              <w:t xml:space="preserve"> cost-effective and that is com</w:t>
            </w:r>
            <w:r w:rsidRPr="002E5F7F">
              <w:t xml:space="preserve">parable to the security of transactions at retail food stores; </w:t>
            </w:r>
            <w:r w:rsidR="000C5B9E">
              <w:t>and</w:t>
            </w:r>
            <w:r w:rsidRPr="002E5F7F">
              <w:t xml:space="preserve"> meet other criteria as established by </w:t>
            </w:r>
            <w:r w:rsidR="00484568">
              <w:t>FNS</w:t>
            </w:r>
            <w:r w:rsidR="006257F8">
              <w:t>.</w:t>
            </w:r>
          </w:p>
        </w:tc>
      </w:tr>
      <w:tr w:rsidR="00302E11" w:rsidRPr="00704363" w14:paraId="583CA870" w14:textId="77777777" w:rsidTr="00E82F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3C4B6D34" w14:textId="77777777" w:rsidR="00302E11" w:rsidRDefault="00302E11" w:rsidP="004B2698">
            <w:r>
              <w:t>SEC 7 [7 U.S.C. 2016](k)(4)(B)</w:t>
            </w:r>
          </w:p>
        </w:tc>
        <w:tc>
          <w:tcPr>
            <w:tcW w:w="6840" w:type="dxa"/>
            <w:tcBorders>
              <w:left w:val="none" w:sz="0" w:space="0" w:color="auto"/>
            </w:tcBorders>
          </w:tcPr>
          <w:p w14:paraId="34A926A7" w14:textId="77777777" w:rsidR="00302E11" w:rsidRDefault="00302E11" w:rsidP="006257F8">
            <w:pPr>
              <w:cnfStyle w:val="000000100000" w:firstRow="0" w:lastRow="0" w:firstColumn="0" w:lastColumn="0" w:oddVBand="0" w:evenVBand="0" w:oddHBand="1" w:evenHBand="0" w:firstRowFirstColumn="0" w:firstRowLastColumn="0" w:lastRowFirstColumn="0" w:lastRowLastColumn="0"/>
            </w:pPr>
            <w:r w:rsidRPr="00302E11">
              <w:t>To be eligible to pa</w:t>
            </w:r>
            <w:r>
              <w:t>r</w:t>
            </w:r>
            <w:r w:rsidRPr="00302E11">
              <w:t>ticipate in a</w:t>
            </w:r>
            <w:r>
              <w:t>n online purchasing</w:t>
            </w:r>
            <w:r w:rsidRPr="00302E11">
              <w:t xml:space="preserve"> demonstration project, a retail</w:t>
            </w:r>
            <w:r w:rsidR="006257F8">
              <w:t>er</w:t>
            </w:r>
            <w:r w:rsidRPr="00302E11">
              <w:t xml:space="preserve"> shall submit </w:t>
            </w:r>
            <w:r w:rsidR="006257F8">
              <w:t>a plan for</w:t>
            </w:r>
            <w:r w:rsidRPr="00302E11">
              <w:t xml:space="preserve"> </w:t>
            </w:r>
            <w:r w:rsidR="006257F8">
              <w:t xml:space="preserve">FNS </w:t>
            </w:r>
            <w:r w:rsidRPr="00302E11">
              <w:t>approval that includes</w:t>
            </w:r>
            <w:r w:rsidR="006257F8">
              <w:t xml:space="preserve"> </w:t>
            </w:r>
            <w:r w:rsidRPr="00302E11">
              <w:t>a method of ensuring that benefits may be used</w:t>
            </w:r>
            <w:r>
              <w:t xml:space="preserve"> </w:t>
            </w:r>
            <w:r w:rsidRPr="00302E11">
              <w:t>to purchase only</w:t>
            </w:r>
            <w:r>
              <w:t xml:space="preserve"> eligible items under this Act;</w:t>
            </w:r>
            <w:r w:rsidR="006257F8">
              <w:t xml:space="preserve"> </w:t>
            </w:r>
            <w:r w:rsidRPr="00302E11">
              <w:t>a description of the method of educating participant households about the availability and oper</w:t>
            </w:r>
            <w:r w:rsidR="00484568">
              <w:t>ation of on</w:t>
            </w:r>
            <w:r>
              <w:t>line purchasing;</w:t>
            </w:r>
            <w:r w:rsidR="006257F8">
              <w:t xml:space="preserve"> </w:t>
            </w:r>
            <w:r w:rsidR="00484568">
              <w:t>adequate testing of the on</w:t>
            </w:r>
            <w:r w:rsidRPr="00302E11">
              <w:t>line purchasing op</w:t>
            </w:r>
            <w:r>
              <w:t>tion prior to implementation;</w:t>
            </w:r>
            <w:r w:rsidRPr="00302E11">
              <w:t xml:space="preserve"> provision of data as requested by </w:t>
            </w:r>
            <w:r w:rsidR="006257F8">
              <w:t>FNS to analyze</w:t>
            </w:r>
            <w:r w:rsidRPr="00302E11">
              <w:t xml:space="preserve"> the impact of the</w:t>
            </w:r>
            <w:r w:rsidR="006257F8">
              <w:t xml:space="preserve"> </w:t>
            </w:r>
            <w:r w:rsidRPr="00302E11">
              <w:t>project on participant access, ease of use, and program</w:t>
            </w:r>
            <w:r w:rsidR="006257F8">
              <w:t xml:space="preserve"> </w:t>
            </w:r>
            <w:r w:rsidRPr="00302E11">
              <w:t>integrity; reports on progress, challenges, and results, as</w:t>
            </w:r>
            <w:r>
              <w:t xml:space="preserve"> </w:t>
            </w:r>
            <w:r w:rsidRPr="00302E11">
              <w:t xml:space="preserve">determined by </w:t>
            </w:r>
            <w:r w:rsidR="006257F8">
              <w:t>FNS</w:t>
            </w:r>
            <w:r w:rsidRPr="00302E11">
              <w:t>; and such other criteria, including security criteria,</w:t>
            </w:r>
            <w:r w:rsidR="006257F8">
              <w:t xml:space="preserve"> </w:t>
            </w:r>
            <w:r w:rsidRPr="00302E11">
              <w:t>as</w:t>
            </w:r>
            <w:r>
              <w:t xml:space="preserve"> established by </w:t>
            </w:r>
            <w:r w:rsidR="006257F8">
              <w:t>FNS</w:t>
            </w:r>
            <w:r>
              <w:t>.</w:t>
            </w:r>
          </w:p>
        </w:tc>
      </w:tr>
      <w:tr w:rsidR="00A7777E" w:rsidRPr="00704363" w14:paraId="59B2D3B7" w14:textId="77777777" w:rsidTr="00E82FE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2A16AD60" w14:textId="77777777" w:rsidR="00A7777E" w:rsidRDefault="00A7777E" w:rsidP="004B2698">
            <w:r>
              <w:t>SEC 3  [7 U.S.C. 2012](o)(4)</w:t>
            </w:r>
          </w:p>
        </w:tc>
        <w:tc>
          <w:tcPr>
            <w:tcW w:w="6840" w:type="dxa"/>
            <w:tcBorders>
              <w:left w:val="none" w:sz="0" w:space="0" w:color="auto"/>
            </w:tcBorders>
          </w:tcPr>
          <w:p w14:paraId="430609CD" w14:textId="77777777" w:rsidR="00A7777E" w:rsidRDefault="00F644ED" w:rsidP="00F644ED">
            <w:pPr>
              <w:cnfStyle w:val="000000010000" w:firstRow="0" w:lastRow="0" w:firstColumn="0" w:lastColumn="0" w:oddVBand="0" w:evenVBand="0" w:oddHBand="0" w:evenHBand="1" w:firstRowFirstColumn="0" w:firstRowLastColumn="0" w:lastRowFirstColumn="0" w:lastRowLastColumn="0"/>
            </w:pPr>
            <w:r>
              <w:t xml:space="preserve">Adds community supported agriculture (CSA) as a retailer </w:t>
            </w:r>
            <w:r w:rsidR="00605F45">
              <w:t xml:space="preserve">type </w:t>
            </w:r>
            <w:r>
              <w:t xml:space="preserve">authorized to accept advance payment </w:t>
            </w:r>
            <w:r w:rsidR="00605F45">
              <w:t xml:space="preserve">from SNAP benefits </w:t>
            </w:r>
            <w:r>
              <w:t>for agriculture shares.</w:t>
            </w:r>
          </w:p>
        </w:tc>
      </w:tr>
      <w:tr w:rsidR="004B2698" w:rsidRPr="00704363" w14:paraId="6782E66E" w14:textId="77777777" w:rsidTr="00E82F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3C70EFF1" w14:textId="77777777" w:rsidR="004B2698" w:rsidRPr="00704363" w:rsidRDefault="004B2698" w:rsidP="004B2698">
            <w:r>
              <w:t xml:space="preserve">SEC 10 [7 U.S.C. 2019] </w:t>
            </w:r>
          </w:p>
        </w:tc>
        <w:tc>
          <w:tcPr>
            <w:tcW w:w="6840" w:type="dxa"/>
            <w:tcBorders>
              <w:left w:val="none" w:sz="0" w:space="0" w:color="auto"/>
            </w:tcBorders>
          </w:tcPr>
          <w:p w14:paraId="53B1CFEF" w14:textId="77777777" w:rsidR="004B2698" w:rsidRPr="00704363" w:rsidRDefault="004B2698" w:rsidP="00136B8C">
            <w:pPr>
              <w:cnfStyle w:val="000000100000" w:firstRow="0" w:lastRow="0" w:firstColumn="0" w:lastColumn="0" w:oddVBand="0" w:evenVBand="0" w:oddHBand="1" w:evenHBand="0" w:firstRowFirstColumn="0" w:firstRowLastColumn="0" w:lastRowFirstColumn="0" w:lastRowLastColumn="0"/>
            </w:pPr>
            <w:r>
              <w:t>R</w:t>
            </w:r>
            <w:r w:rsidRPr="004B2698">
              <w:t>etail food stores authorized to accept and</w:t>
            </w:r>
            <w:r>
              <w:t xml:space="preserve"> </w:t>
            </w:r>
            <w:r w:rsidR="00484568">
              <w:t>redeem benefits through on</w:t>
            </w:r>
            <w:r w:rsidRPr="004B2698">
              <w:t>line transactions</w:t>
            </w:r>
            <w:r w:rsidR="00136B8C">
              <w:t xml:space="preserve"> may</w:t>
            </w:r>
            <w:r w:rsidRPr="004B2698">
              <w:t xml:space="preserve"> accept benefits prior to the delivery of food</w:t>
            </w:r>
            <w:r>
              <w:t xml:space="preserve"> </w:t>
            </w:r>
            <w:r w:rsidRPr="004B2698">
              <w:t>if the delivery occurs within a reasonable time of the purchase,</w:t>
            </w:r>
            <w:r>
              <w:t xml:space="preserve"> </w:t>
            </w:r>
            <w:r w:rsidRPr="004B2698">
              <w:t xml:space="preserve">as determined by </w:t>
            </w:r>
            <w:r w:rsidR="006257F8">
              <w:t>FNS</w:t>
            </w:r>
            <w:r w:rsidRPr="004B2698">
              <w:t>.</w:t>
            </w:r>
          </w:p>
        </w:tc>
      </w:tr>
      <w:tr w:rsidR="009B1394" w:rsidRPr="00704363" w14:paraId="45E707A5" w14:textId="77777777" w:rsidTr="004B269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23CEE54D" w14:textId="77777777" w:rsidR="009B1394" w:rsidRPr="00704363" w:rsidRDefault="009B1394" w:rsidP="00113B6D">
            <w:r w:rsidRPr="00704363">
              <w:t>274.7(a) and 278.2(a)</w:t>
            </w:r>
          </w:p>
        </w:tc>
        <w:tc>
          <w:tcPr>
            <w:tcW w:w="6840" w:type="dxa"/>
            <w:tcBorders>
              <w:left w:val="none" w:sz="0" w:space="0" w:color="auto"/>
            </w:tcBorders>
          </w:tcPr>
          <w:p w14:paraId="533F7E8F" w14:textId="77777777" w:rsidR="009B1394" w:rsidRPr="00704363" w:rsidRDefault="009B1394" w:rsidP="007F00C3">
            <w:pPr>
              <w:cnfStyle w:val="000000010000" w:firstRow="0" w:lastRow="0" w:firstColumn="0" w:lastColumn="0" w:oddVBand="0" w:evenVBand="0" w:oddHBand="0" w:evenHBand="1" w:firstRowFirstColumn="0" w:firstRowLastColumn="0" w:lastRowFirstColumn="0" w:lastRowLastColumn="0"/>
            </w:pPr>
            <w:r w:rsidRPr="00704363">
              <w:t>SNAP benefits may be accepted by an authorized retail food store only from eligible households or the households’ authorized representative, and only in exchange for eligible food</w:t>
            </w:r>
            <w:r w:rsidR="00302E11">
              <w:t>s</w:t>
            </w:r>
            <w:r w:rsidR="009D5F0E">
              <w:t>; eligible food</w:t>
            </w:r>
            <w:r w:rsidR="007F00C3">
              <w:t>s are</w:t>
            </w:r>
            <w:r w:rsidR="009D5F0E">
              <w:t xml:space="preserve"> defined at 7 CFR </w:t>
            </w:r>
            <w:r w:rsidR="009D5F0E">
              <w:rPr>
                <w:rFonts w:cs="Arial"/>
              </w:rPr>
              <w:t>271.2</w:t>
            </w:r>
          </w:p>
        </w:tc>
      </w:tr>
      <w:tr w:rsidR="00702E9E" w:rsidRPr="00704363" w14:paraId="7D829FEA" w14:textId="77777777" w:rsidTr="00E82F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4B1D1AA9" w14:textId="5ACB1C7C" w:rsidR="00702E9E" w:rsidRPr="00704363" w:rsidRDefault="005765D1" w:rsidP="00113B6D">
            <w:r>
              <w:t>2</w:t>
            </w:r>
            <w:r w:rsidR="00702E9E">
              <w:t>74.7(c)</w:t>
            </w:r>
          </w:p>
        </w:tc>
        <w:tc>
          <w:tcPr>
            <w:tcW w:w="6840" w:type="dxa"/>
            <w:tcBorders>
              <w:left w:val="none" w:sz="0" w:space="0" w:color="auto"/>
            </w:tcBorders>
          </w:tcPr>
          <w:p w14:paraId="36949771" w14:textId="77777777" w:rsidR="00702E9E" w:rsidRPr="00704363" w:rsidRDefault="00702E9E" w:rsidP="00136B8C">
            <w:pPr>
              <w:cnfStyle w:val="000000100000" w:firstRow="0" w:lastRow="0" w:firstColumn="0" w:lastColumn="0" w:oddVBand="0" w:evenVBand="0" w:oddHBand="1" w:evenHBand="0" w:firstRowFirstColumn="0" w:firstRowLastColumn="0" w:lastRowFirstColumn="0" w:lastRowLastColumn="0"/>
            </w:pPr>
            <w:r w:rsidRPr="00702E9E">
              <w:t>No minimum dollar amount per transaction or maximum limit on the number of transactions shall be established.</w:t>
            </w:r>
            <w:r w:rsidR="00136B8C">
              <w:t xml:space="preserve"> </w:t>
            </w:r>
            <w:r w:rsidRPr="00702E9E">
              <w:t xml:space="preserve"> </w:t>
            </w:r>
            <w:r>
              <w:t>N</w:t>
            </w:r>
            <w:r w:rsidRPr="00702E9E">
              <w:t>o</w:t>
            </w:r>
            <w:r>
              <w:t>r</w:t>
            </w:r>
            <w:r w:rsidRPr="00702E9E">
              <w:t xml:space="preserve"> </w:t>
            </w:r>
            <w:r w:rsidR="00136B8C">
              <w:t>shall</w:t>
            </w:r>
            <w:r>
              <w:t xml:space="preserve"> </w:t>
            </w:r>
            <w:r w:rsidRPr="00702E9E">
              <w:t>transaction fees be i</w:t>
            </w:r>
            <w:r>
              <w:t>mposed on SNAP households us</w:t>
            </w:r>
            <w:r w:rsidRPr="00702E9E">
              <w:t>ing the EBT system to access their benefits.</w:t>
            </w:r>
          </w:p>
        </w:tc>
      </w:tr>
      <w:tr w:rsidR="009B1394" w:rsidRPr="00704363" w14:paraId="6FE6D42D" w14:textId="77777777" w:rsidTr="00E82FE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173DDA5B" w14:textId="77777777" w:rsidR="009B1394" w:rsidRPr="00704363" w:rsidRDefault="009B1394" w:rsidP="00113B6D">
            <w:r w:rsidRPr="00704363">
              <w:lastRenderedPageBreak/>
              <w:t>274.8(a)(2)</w:t>
            </w:r>
          </w:p>
        </w:tc>
        <w:tc>
          <w:tcPr>
            <w:tcW w:w="6840" w:type="dxa"/>
            <w:tcBorders>
              <w:left w:val="none" w:sz="0" w:space="0" w:color="auto"/>
            </w:tcBorders>
          </w:tcPr>
          <w:p w14:paraId="3AEEA2C3" w14:textId="77777777" w:rsidR="009B1394" w:rsidRPr="00704363" w:rsidRDefault="009B1394" w:rsidP="00113B6D">
            <w:pPr>
              <w:cnfStyle w:val="000000010000" w:firstRow="0" w:lastRow="0" w:firstColumn="0" w:lastColumn="0" w:oddVBand="0" w:evenVBand="0" w:oddHBand="0" w:evenHBand="1" w:firstRowFirstColumn="0" w:firstRowLastColumn="0" w:lastRowFirstColumn="0" w:lastRowLastColumn="0"/>
            </w:pPr>
            <w:r w:rsidRPr="00704363">
              <w:t xml:space="preserve">Transactions require primary account number (PAN), unique terminal identification number, </w:t>
            </w:r>
            <w:r w:rsidR="00577AD0" w:rsidRPr="00704363">
              <w:t xml:space="preserve">and </w:t>
            </w:r>
            <w:r w:rsidRPr="00704363">
              <w:t>retailer identificat</w:t>
            </w:r>
            <w:r w:rsidR="002227CD" w:rsidRPr="00704363">
              <w:t xml:space="preserve">ion </w:t>
            </w:r>
            <w:r w:rsidR="00AF5BC3" w:rsidRPr="00704363">
              <w:t>numbers assigned by FNS, and require</w:t>
            </w:r>
            <w:r w:rsidRPr="00704363">
              <w:t xml:space="preserve"> verification of a PIN for all transactions (purchases, refunds, voids</w:t>
            </w:r>
            <w:r w:rsidR="00AF5BC3">
              <w:t>,</w:t>
            </w:r>
            <w:r w:rsidRPr="00704363">
              <w:t xml:space="preserve"> and balance inquiries) except manual vouchers.</w:t>
            </w:r>
          </w:p>
        </w:tc>
      </w:tr>
      <w:tr w:rsidR="00484CAE" w:rsidRPr="00704363" w14:paraId="738A3890" w14:textId="77777777" w:rsidTr="00E82F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0566AB2D" w14:textId="77777777" w:rsidR="00484CAE" w:rsidRPr="00704363" w:rsidRDefault="00484CAE" w:rsidP="00113B6D">
            <w:r>
              <w:t xml:space="preserve">274.7(f) and </w:t>
            </w:r>
            <w:r w:rsidRPr="00704363">
              <w:t>278.2(b)</w:t>
            </w:r>
          </w:p>
        </w:tc>
        <w:tc>
          <w:tcPr>
            <w:tcW w:w="6840" w:type="dxa"/>
            <w:tcBorders>
              <w:left w:val="none" w:sz="0" w:space="0" w:color="auto"/>
            </w:tcBorders>
          </w:tcPr>
          <w:p w14:paraId="4EC19552" w14:textId="388F9CDF" w:rsidR="00484CAE" w:rsidRPr="00704363" w:rsidRDefault="00484CAE" w:rsidP="00113B6D">
            <w:pPr>
              <w:cnfStyle w:val="000000100000" w:firstRow="0" w:lastRow="0" w:firstColumn="0" w:lastColumn="0" w:oddVBand="0" w:evenVBand="0" w:oddHBand="1" w:evenHBand="0" w:firstRowFirstColumn="0" w:firstRowLastColumn="0" w:lastRowFirstColumn="0" w:lastRowLastColumn="0"/>
            </w:pPr>
            <w:r w:rsidRPr="00704363">
              <w:t>SNAP benefit shall be accepted for eligible foods at the same prices and on the same terms and conditions applicable to cash purchases of the same foods at the same store, except that tax shall not be charged on eligible foods purchased with SNAP benefits.</w:t>
            </w:r>
            <w:r w:rsidRPr="001D4184">
              <w:t xml:space="preserve"> </w:t>
            </w:r>
            <w:r>
              <w:t xml:space="preserve"> </w:t>
            </w:r>
            <w:r w:rsidRPr="001D4184">
              <w:t xml:space="preserve">No retail food store may single out </w:t>
            </w:r>
            <w:r>
              <w:t>SNAP</w:t>
            </w:r>
            <w:r w:rsidRPr="001D4184">
              <w:t xml:space="preserve"> </w:t>
            </w:r>
            <w:r>
              <w:t>clients</w:t>
            </w:r>
            <w:r w:rsidRPr="001D4184">
              <w:t xml:space="preserve"> for special treatment in any way.</w:t>
            </w:r>
          </w:p>
        </w:tc>
      </w:tr>
      <w:tr w:rsidR="00592C90" w:rsidRPr="00704363" w14:paraId="2735C9F9" w14:textId="77777777" w:rsidTr="004B269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18A8DAFC" w14:textId="77777777" w:rsidR="00592C90" w:rsidRPr="00704363" w:rsidRDefault="00D323C9" w:rsidP="00083C7F">
            <w:r w:rsidRPr="00704363">
              <w:t>274.8(b)</w:t>
            </w:r>
          </w:p>
        </w:tc>
        <w:tc>
          <w:tcPr>
            <w:tcW w:w="6840" w:type="dxa"/>
            <w:tcBorders>
              <w:left w:val="none" w:sz="0" w:space="0" w:color="auto"/>
            </w:tcBorders>
          </w:tcPr>
          <w:p w14:paraId="20E5B3F7" w14:textId="77777777" w:rsidR="00592C90" w:rsidRPr="00704363" w:rsidRDefault="00D323C9" w:rsidP="00A412B8">
            <w:pPr>
              <w:cnfStyle w:val="000000010000" w:firstRow="0" w:lastRow="0" w:firstColumn="0" w:lastColumn="0" w:oddVBand="0" w:evenVBand="0" w:oddHBand="0" w:evenHBand="1" w:firstRowFirstColumn="0" w:firstRowLastColumn="0" w:lastRowFirstColumn="0" w:lastRowLastColumn="0"/>
            </w:pPr>
            <w:r w:rsidRPr="00704363">
              <w:t xml:space="preserve">POS terminals must meet ANSI and </w:t>
            </w:r>
            <w:r w:rsidR="00AF5BC3">
              <w:t>International Organization for Standardization (</w:t>
            </w:r>
            <w:r w:rsidRPr="00704363">
              <w:t>ISO</w:t>
            </w:r>
            <w:r w:rsidR="00AF5BC3">
              <w:t>)</w:t>
            </w:r>
            <w:r w:rsidRPr="00704363">
              <w:t xml:space="preserve"> standards where applicable.</w:t>
            </w:r>
          </w:p>
        </w:tc>
      </w:tr>
      <w:tr w:rsidR="009B1394" w:rsidRPr="00704363" w14:paraId="5E4F8A78" w14:textId="77777777" w:rsidTr="004B269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5592149F" w14:textId="77777777" w:rsidR="009B1394" w:rsidRPr="00704363" w:rsidRDefault="009B1394" w:rsidP="00113B6D">
            <w:r w:rsidRPr="00704363">
              <w:t>274.8(b)</w:t>
            </w:r>
          </w:p>
        </w:tc>
        <w:tc>
          <w:tcPr>
            <w:tcW w:w="6840" w:type="dxa"/>
            <w:tcBorders>
              <w:left w:val="none" w:sz="0" w:space="0" w:color="auto"/>
            </w:tcBorders>
          </w:tcPr>
          <w:p w14:paraId="602DF652" w14:textId="77777777" w:rsidR="009B1394" w:rsidRPr="00704363" w:rsidRDefault="009B1394" w:rsidP="00113B6D">
            <w:pPr>
              <w:cnfStyle w:val="000000100000" w:firstRow="0" w:lastRow="0" w:firstColumn="0" w:lastColumn="0" w:oddVBand="0" w:evenVBand="0" w:oddHBand="1" w:evenHBand="0" w:firstRowFirstColumn="0" w:firstRowLastColumn="0" w:lastRowFirstColumn="0" w:lastRowLastColumn="0"/>
            </w:pPr>
            <w:r w:rsidRPr="00704363">
              <w:t>Requires use of EBT ISO 8583 Processor Interface Technical Specifications contained in the ANSI standard X9.58, which delineates a standard message format for retailers and third parties.</w:t>
            </w:r>
          </w:p>
        </w:tc>
      </w:tr>
      <w:tr w:rsidR="00592C90" w:rsidRPr="00704363" w14:paraId="33E083AC" w14:textId="77777777" w:rsidTr="00E82FE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2C7FFFE7" w14:textId="77777777" w:rsidR="00592C90" w:rsidRPr="00704363" w:rsidRDefault="00D323C9" w:rsidP="00083C7F">
            <w:r w:rsidRPr="00704363">
              <w:t xml:space="preserve">274.8(b)(3)(ii)(C) and </w:t>
            </w:r>
            <w:r w:rsidR="00064F93" w:rsidRPr="00704363">
              <w:t>274.8(b)(6)(iii)</w:t>
            </w:r>
          </w:p>
        </w:tc>
        <w:tc>
          <w:tcPr>
            <w:tcW w:w="6840" w:type="dxa"/>
            <w:tcBorders>
              <w:left w:val="none" w:sz="0" w:space="0" w:color="auto"/>
            </w:tcBorders>
          </w:tcPr>
          <w:p w14:paraId="45890062" w14:textId="77777777" w:rsidR="00592C90" w:rsidRPr="00704363" w:rsidRDefault="00064F93" w:rsidP="00962FD6">
            <w:pPr>
              <w:cnfStyle w:val="000000010000" w:firstRow="0" w:lastRow="0" w:firstColumn="0" w:lastColumn="0" w:oddVBand="0" w:evenVBand="0" w:oddHBand="0" w:evenHBand="1" w:firstRowFirstColumn="0" w:firstRowLastColumn="0" w:lastRowFirstColumn="0" w:lastRowLastColumn="0"/>
            </w:pPr>
            <w:r w:rsidRPr="00704363">
              <w:t xml:space="preserve">PIN encryption utilizing the </w:t>
            </w:r>
            <w:r w:rsidR="00AF5BC3">
              <w:t xml:space="preserve">DES </w:t>
            </w:r>
            <w:r w:rsidRPr="00704363">
              <w:t>algorithm shall occur from the point of entry in a manner which prevents the unsecured transmission</w:t>
            </w:r>
            <w:r w:rsidR="00962FD6">
              <w:t xml:space="preserve"> of the PIN</w:t>
            </w:r>
            <w:r w:rsidRPr="00704363">
              <w:t xml:space="preserve"> between any points in the system.</w:t>
            </w:r>
          </w:p>
        </w:tc>
      </w:tr>
      <w:tr w:rsidR="008B665B" w:rsidRPr="00704363" w14:paraId="5B1F1331" w14:textId="77777777" w:rsidTr="00E82F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47282FAE" w14:textId="77777777" w:rsidR="008B665B" w:rsidRPr="00704363" w:rsidRDefault="008B665B" w:rsidP="00083C7F">
            <w:r w:rsidRPr="008B665B">
              <w:t>274.8(b)(6)(i)</w:t>
            </w:r>
          </w:p>
        </w:tc>
        <w:tc>
          <w:tcPr>
            <w:tcW w:w="6840" w:type="dxa"/>
            <w:tcBorders>
              <w:left w:val="none" w:sz="0" w:space="0" w:color="auto"/>
            </w:tcBorders>
          </w:tcPr>
          <w:p w14:paraId="6BBA0A03" w14:textId="77777777" w:rsidR="008B665B" w:rsidRPr="00704363" w:rsidRDefault="008B665B" w:rsidP="00A30351">
            <w:pPr>
              <w:cnfStyle w:val="000000100000" w:firstRow="0" w:lastRow="0" w:firstColumn="0" w:lastColumn="0" w:oddVBand="0" w:evenVBand="0" w:oddHBand="1" w:evenHBand="0" w:firstRowFirstColumn="0" w:firstRowLastColumn="0" w:lastRowFirstColumn="0" w:lastRowLastColumn="0"/>
            </w:pPr>
            <w:r w:rsidRPr="008B665B">
              <w:t>Balance information shall not be displayed on the screen of the POS terminal except for balance-only inquiry terminals</w:t>
            </w:r>
            <w:r>
              <w:t>.</w:t>
            </w:r>
          </w:p>
        </w:tc>
      </w:tr>
      <w:tr w:rsidR="00592C90" w:rsidRPr="00704363" w14:paraId="0929E248" w14:textId="77777777" w:rsidTr="004B269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5230339D" w14:textId="77777777" w:rsidR="00592C90" w:rsidRPr="00704363" w:rsidRDefault="00064F93" w:rsidP="00083C7F">
            <w:bookmarkStart w:id="50" w:name="OLE_LINK15"/>
            <w:bookmarkStart w:id="51" w:name="OLE_LINK16"/>
            <w:r w:rsidRPr="00704363">
              <w:t>274.8(b)(7)</w:t>
            </w:r>
            <w:bookmarkEnd w:id="50"/>
            <w:bookmarkEnd w:id="51"/>
          </w:p>
        </w:tc>
        <w:tc>
          <w:tcPr>
            <w:tcW w:w="6840" w:type="dxa"/>
            <w:tcBorders>
              <w:left w:val="none" w:sz="0" w:space="0" w:color="auto"/>
            </w:tcBorders>
          </w:tcPr>
          <w:p w14:paraId="1E38EEB2" w14:textId="77777777" w:rsidR="00592C90" w:rsidRPr="00704363" w:rsidRDefault="00064F93" w:rsidP="00A30351">
            <w:pPr>
              <w:cnfStyle w:val="000000010000" w:firstRow="0" w:lastRow="0" w:firstColumn="0" w:lastColumn="0" w:oddVBand="0" w:evenVBand="0" w:oddHBand="0" w:evenHBand="1" w:firstRowFirstColumn="0" w:firstRowLastColumn="0" w:lastRowFirstColumn="0" w:lastRowLastColumn="0"/>
            </w:pPr>
            <w:r w:rsidRPr="00704363">
              <w:t xml:space="preserve">Households shall be provided </w:t>
            </w:r>
            <w:r w:rsidRPr="00704363">
              <w:rPr>
                <w:u w:val="single"/>
              </w:rPr>
              <w:t>printed</w:t>
            </w:r>
            <w:r w:rsidRPr="00704363">
              <w:t xml:space="preserve"> receipts at the time of transaction</w:t>
            </w:r>
            <w:r w:rsidR="00A30351" w:rsidRPr="00704363">
              <w:t xml:space="preserve">, with </w:t>
            </w:r>
            <w:r w:rsidRPr="00704363">
              <w:t xml:space="preserve">date, merchant's name and location, </w:t>
            </w:r>
            <w:r w:rsidR="00A30351" w:rsidRPr="00704363">
              <w:t xml:space="preserve">truncated card number, </w:t>
            </w:r>
            <w:r w:rsidRPr="00704363">
              <w:t>transaction type, transaction amount</w:t>
            </w:r>
            <w:r w:rsidR="0038186D">
              <w:t>,</w:t>
            </w:r>
            <w:r w:rsidRPr="00704363">
              <w:t xml:space="preserve"> and remaini</w:t>
            </w:r>
            <w:r w:rsidR="00A30351" w:rsidRPr="00704363">
              <w:t xml:space="preserve">ng balance for the SNAP account.  </w:t>
            </w:r>
            <w:r w:rsidRPr="00704363">
              <w:t>The household's name shall not appear on the receipt</w:t>
            </w:r>
            <w:r w:rsidR="00A30351" w:rsidRPr="00704363">
              <w:t>.</w:t>
            </w:r>
          </w:p>
        </w:tc>
      </w:tr>
      <w:tr w:rsidR="009B1394" w:rsidRPr="00704363" w14:paraId="79414B26" w14:textId="77777777" w:rsidTr="004B269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26DA9FCD" w14:textId="77777777" w:rsidR="009B1394" w:rsidRPr="00704363" w:rsidRDefault="009B1394" w:rsidP="00113B6D">
            <w:r w:rsidRPr="00704363">
              <w:t>274.8(b)(9)</w:t>
            </w:r>
          </w:p>
        </w:tc>
        <w:tc>
          <w:tcPr>
            <w:tcW w:w="6840" w:type="dxa"/>
            <w:tcBorders>
              <w:left w:val="none" w:sz="0" w:space="0" w:color="auto"/>
            </w:tcBorders>
          </w:tcPr>
          <w:p w14:paraId="2C31456E" w14:textId="2444310F" w:rsidR="009B1394" w:rsidRPr="00704363" w:rsidRDefault="009B1394" w:rsidP="00113B6D">
            <w:pPr>
              <w:cnfStyle w:val="000000100000" w:firstRow="0" w:lastRow="0" w:firstColumn="0" w:lastColumn="0" w:oddVBand="0" w:evenVBand="0" w:oddHBand="1" w:evenHBand="0" w:firstRowFirstColumn="0" w:firstRowLastColumn="0" w:lastRowFirstColumn="0" w:lastRowLastColumn="0"/>
            </w:pPr>
            <w:r w:rsidRPr="00704363">
              <w:t>Minimum transaction set must include refund transactions.  All transactions involving refunds</w:t>
            </w:r>
            <w:r w:rsidR="005765D1">
              <w:t xml:space="preserve"> for goods originally purchased with SNAP benefits</w:t>
            </w:r>
            <w:r w:rsidRPr="00704363">
              <w:t>, whether from an error in scanning or the return of an item, must be credited to the SNAP EBT account.  The customer may not receive cash</w:t>
            </w:r>
            <w:r w:rsidR="0038186D">
              <w:t xml:space="preserve"> refunds</w:t>
            </w:r>
            <w:r w:rsidR="00962FD6">
              <w:t xml:space="preserve"> or </w:t>
            </w:r>
            <w:r w:rsidR="00136B8C">
              <w:t xml:space="preserve">store </w:t>
            </w:r>
            <w:r w:rsidR="00962FD6">
              <w:t>credit</w:t>
            </w:r>
            <w:r w:rsidRPr="00704363">
              <w:t>.</w:t>
            </w:r>
          </w:p>
        </w:tc>
      </w:tr>
      <w:tr w:rsidR="00592C90" w:rsidRPr="00704363" w14:paraId="7CE43044" w14:textId="77777777" w:rsidTr="004B269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4D54E181" w14:textId="77777777" w:rsidR="00592C90" w:rsidRPr="00704363" w:rsidRDefault="00A30351" w:rsidP="00083C7F">
            <w:r w:rsidRPr="00704363">
              <w:t>278.2(e)</w:t>
            </w:r>
          </w:p>
        </w:tc>
        <w:tc>
          <w:tcPr>
            <w:tcW w:w="6840" w:type="dxa"/>
            <w:tcBorders>
              <w:left w:val="none" w:sz="0" w:space="0" w:color="auto"/>
            </w:tcBorders>
          </w:tcPr>
          <w:p w14:paraId="4C5BE81B" w14:textId="77777777" w:rsidR="00592C90" w:rsidRPr="00704363" w:rsidRDefault="00E007C9" w:rsidP="00702E9E">
            <w:pPr>
              <w:cnfStyle w:val="000000010000" w:firstRow="0" w:lastRow="0" w:firstColumn="0" w:lastColumn="0" w:oddVBand="0" w:evenVBand="0" w:oddHBand="0" w:evenHBand="1" w:firstRowFirstColumn="0" w:firstRowLastColumn="0" w:lastRowFirstColumn="0" w:lastRowLastColumn="0"/>
            </w:pPr>
            <w:r>
              <w:t>Except as provided by</w:t>
            </w:r>
            <w:r w:rsidR="00F644ED">
              <w:t xml:space="preserve"> SEC 3</w:t>
            </w:r>
            <w:r>
              <w:t xml:space="preserve"> </w:t>
            </w:r>
            <w:r w:rsidR="00F644ED">
              <w:t xml:space="preserve">[7 U.S.C. 2012](o)(4) and </w:t>
            </w:r>
            <w:r>
              <w:t>SEC 10 [7 U.S.C. 2019] above, f</w:t>
            </w:r>
            <w:r w:rsidR="00A30351" w:rsidRPr="00704363">
              <w:t xml:space="preserve">ood retailers may not accept </w:t>
            </w:r>
            <w:r w:rsidR="00F3205C" w:rsidRPr="00704363">
              <w:t>SNAP benefits</w:t>
            </w:r>
            <w:r w:rsidR="00A30351" w:rsidRPr="00704363">
              <w:t xml:space="preserve"> before delivering the food</w:t>
            </w:r>
            <w:r w:rsidR="00F3205C" w:rsidRPr="00704363">
              <w:t xml:space="preserve">.  The only </w:t>
            </w:r>
            <w:r>
              <w:t xml:space="preserve">additional </w:t>
            </w:r>
            <w:r w:rsidR="00F3205C" w:rsidRPr="00704363">
              <w:t>exception is for nonprofit food buying cooperatives, which may accept benefits up to 14 days prior to food delivery</w:t>
            </w:r>
            <w:r w:rsidR="00F644ED">
              <w:rPr>
                <w:rStyle w:val="FootnoteReference"/>
              </w:rPr>
              <w:footnoteReference w:id="6"/>
            </w:r>
          </w:p>
        </w:tc>
      </w:tr>
      <w:tr w:rsidR="009B1394" w:rsidRPr="00704363" w14:paraId="658FA6CF" w14:textId="77777777" w:rsidTr="004B269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591CA673" w14:textId="77777777" w:rsidR="009B1394" w:rsidRPr="00704363" w:rsidRDefault="009B1394" w:rsidP="00113B6D">
            <w:r w:rsidRPr="00704363">
              <w:t>Policy Memo BRD/EBT 2001-1</w:t>
            </w:r>
          </w:p>
        </w:tc>
        <w:tc>
          <w:tcPr>
            <w:tcW w:w="6840" w:type="dxa"/>
            <w:tcBorders>
              <w:left w:val="none" w:sz="0" w:space="0" w:color="auto"/>
            </w:tcBorders>
          </w:tcPr>
          <w:p w14:paraId="3B2A6C75" w14:textId="77777777" w:rsidR="009B1394" w:rsidRPr="00704363" w:rsidRDefault="009B1394" w:rsidP="00113B6D">
            <w:pPr>
              <w:cnfStyle w:val="000000100000" w:firstRow="0" w:lastRow="0" w:firstColumn="0" w:lastColumn="0" w:oddVBand="0" w:evenVBand="0" w:oddHBand="1" w:evenHBand="0" w:firstRowFirstColumn="0" w:firstRowLastColumn="0" w:lastRowFirstColumn="0" w:lastRowLastColumn="0"/>
            </w:pPr>
            <w:r w:rsidRPr="00704363">
              <w:t>Card must be present for key entered transactions.</w:t>
            </w:r>
          </w:p>
        </w:tc>
      </w:tr>
      <w:tr w:rsidR="00210AE8" w:rsidRPr="00704363" w14:paraId="1CE77A3C" w14:textId="77777777" w:rsidTr="004B269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58" w:type="dxa"/>
            <w:tcBorders>
              <w:right w:val="none" w:sz="0" w:space="0" w:color="auto"/>
            </w:tcBorders>
          </w:tcPr>
          <w:p w14:paraId="52FF3907" w14:textId="77777777" w:rsidR="00210AE8" w:rsidRPr="00704363" w:rsidRDefault="00750B54" w:rsidP="00083C7F">
            <w:r w:rsidRPr="00704363">
              <w:lastRenderedPageBreak/>
              <w:t>BRD Policy Memo 2007-1</w:t>
            </w:r>
          </w:p>
        </w:tc>
        <w:tc>
          <w:tcPr>
            <w:tcW w:w="6840" w:type="dxa"/>
            <w:tcBorders>
              <w:left w:val="none" w:sz="0" w:space="0" w:color="auto"/>
            </w:tcBorders>
          </w:tcPr>
          <w:p w14:paraId="243B959D" w14:textId="77777777" w:rsidR="00210AE8" w:rsidRPr="00704363" w:rsidRDefault="00750B54" w:rsidP="00C31C3C">
            <w:pPr>
              <w:cnfStyle w:val="000000010000" w:firstRow="0" w:lastRow="0" w:firstColumn="0" w:lastColumn="0" w:oddVBand="0" w:evenVBand="0" w:oddHBand="0" w:evenHBand="1" w:firstRowFirstColumn="0" w:firstRowLastColumn="0" w:lastRowFirstColumn="0" w:lastRowLastColumn="0"/>
            </w:pPr>
            <w:r w:rsidRPr="00704363">
              <w:t>When a manufacturer’s coupon is used</w:t>
            </w:r>
            <w:r w:rsidR="00D14E35" w:rsidRPr="00704363">
              <w:t xml:space="preserve"> for an item purchase</w:t>
            </w:r>
            <w:r w:rsidR="0032090A">
              <w:t>d</w:t>
            </w:r>
            <w:r w:rsidR="00D14E35" w:rsidRPr="00704363">
              <w:t xml:space="preserve"> with SNAP</w:t>
            </w:r>
            <w:r w:rsidRPr="00704363">
              <w:t xml:space="preserve">, </w:t>
            </w:r>
            <w:r w:rsidR="00D14E35" w:rsidRPr="00704363">
              <w:t xml:space="preserve">the discount or amount of funds saved must be credited to the SNAP EBT account (or only the net value deducted).  Crediting the </w:t>
            </w:r>
            <w:r w:rsidR="00C31C3C" w:rsidRPr="00704363">
              <w:t>SNAP</w:t>
            </w:r>
            <w:r w:rsidR="00D14E35" w:rsidRPr="00704363">
              <w:t xml:space="preserve"> benefit account eliminates a potential avenue for fraud.  S</w:t>
            </w:r>
            <w:r w:rsidRPr="00704363">
              <w:t xml:space="preserve">ales tax, if applicable, </w:t>
            </w:r>
            <w:r w:rsidR="00D14E35" w:rsidRPr="00704363">
              <w:t xml:space="preserve">that must be collected </w:t>
            </w:r>
            <w:r w:rsidR="00284B1F" w:rsidRPr="00704363">
              <w:t xml:space="preserve">from the customer </w:t>
            </w:r>
            <w:r w:rsidR="00D14E35" w:rsidRPr="00704363">
              <w:t xml:space="preserve">for the coupon savings, </w:t>
            </w:r>
            <w:r w:rsidRPr="00704363">
              <w:t xml:space="preserve">must </w:t>
            </w:r>
            <w:r w:rsidR="00284B1F" w:rsidRPr="00704363">
              <w:t xml:space="preserve">also </w:t>
            </w:r>
            <w:r w:rsidRPr="00704363">
              <w:t xml:space="preserve">be paid by </w:t>
            </w:r>
            <w:r w:rsidR="00D16F53" w:rsidRPr="00704363">
              <w:t>SNAP</w:t>
            </w:r>
            <w:r w:rsidRPr="00704363">
              <w:t xml:space="preserve"> customers</w:t>
            </w:r>
            <w:r w:rsidR="00284B1F" w:rsidRPr="00704363">
              <w:t>, but with another type of tender</w:t>
            </w:r>
            <w:r w:rsidRPr="00704363">
              <w:t>.</w:t>
            </w:r>
            <w:r w:rsidR="00D16F53" w:rsidRPr="00704363">
              <w:t xml:space="preserve">  </w:t>
            </w:r>
          </w:p>
        </w:tc>
      </w:tr>
    </w:tbl>
    <w:p w14:paraId="77490D3C" w14:textId="77777777" w:rsidR="00586FD7" w:rsidRDefault="00586FD7" w:rsidP="00586FD7">
      <w:pPr>
        <w:spacing w:after="0" w:line="240" w:lineRule="auto"/>
        <w:ind w:left="720"/>
      </w:pPr>
      <w:bookmarkStart w:id="52" w:name="Section508"/>
      <w:bookmarkEnd w:id="52"/>
    </w:p>
    <w:p w14:paraId="488DB4E7" w14:textId="3D10A6F3" w:rsidR="00B15303" w:rsidRDefault="004F3C35" w:rsidP="00612224">
      <w:pPr>
        <w:ind w:left="720"/>
      </w:pPr>
      <w:r>
        <w:t>Please note that while the Federal government itself must comply with online website accessibility standards under Section 508 of the Americans with Disabilities Act, these requirements are not mandatory for retailers under this pilot.  However, FNS encourages selected participants to provide such access to its customers.  Applicants with Section 508 compliant sites will be considered more favorably</w:t>
      </w:r>
      <w:r w:rsidR="005765D1">
        <w:t xml:space="preserve"> in the selection process</w:t>
      </w:r>
      <w:r>
        <w:t>.</w:t>
      </w:r>
    </w:p>
    <w:p w14:paraId="7F61D05D" w14:textId="77777777" w:rsidR="00A0510F" w:rsidRPr="00704363" w:rsidRDefault="005E375B" w:rsidP="005F3D8B">
      <w:pPr>
        <w:pStyle w:val="Heading2"/>
      </w:pPr>
      <w:bookmarkStart w:id="53" w:name="_Toc457582074"/>
      <w:r w:rsidRPr="00704363">
        <w:t>2.</w:t>
      </w:r>
      <w:r w:rsidR="00580675" w:rsidRPr="00704363">
        <w:t>2.2</w:t>
      </w:r>
      <w:r w:rsidRPr="00704363">
        <w:tab/>
      </w:r>
      <w:r w:rsidR="00A0510F" w:rsidRPr="00704363">
        <w:t>State Laws and Regulations</w:t>
      </w:r>
      <w:bookmarkEnd w:id="53"/>
    </w:p>
    <w:p w14:paraId="668386CE" w14:textId="42E19351" w:rsidR="00A0510F" w:rsidRPr="00704363" w:rsidRDefault="000419CF" w:rsidP="008A7CC9">
      <w:pPr>
        <w:pStyle w:val="Indent1"/>
      </w:pPr>
      <w:r w:rsidRPr="00704363">
        <w:t xml:space="preserve">Approximately 35 State agencies also issue cash benefits through EBT.  </w:t>
      </w:r>
      <w:r w:rsidR="00380D44" w:rsidRPr="00704363">
        <w:t>The remaining States use other methods such as prepaid branded electronic payment cards.  Cash</w:t>
      </w:r>
      <w:r w:rsidRPr="00704363">
        <w:t xml:space="preserve"> programs are the responsibility of th</w:t>
      </w:r>
      <w:r w:rsidR="00380D44" w:rsidRPr="00704363">
        <w:t>e States, not FNS</w:t>
      </w:r>
      <w:r w:rsidRPr="00704363">
        <w:t xml:space="preserve">.  </w:t>
      </w:r>
      <w:r w:rsidR="000D2856">
        <w:t>States</w:t>
      </w:r>
      <w:r w:rsidR="000D2856" w:rsidRPr="00704363">
        <w:t xml:space="preserve"> </w:t>
      </w:r>
      <w:r w:rsidR="00380D44" w:rsidRPr="00704363">
        <w:t xml:space="preserve">generally favor allowing </w:t>
      </w:r>
      <w:r w:rsidR="005064DB">
        <w:t>I</w:t>
      </w:r>
      <w:r w:rsidR="00380D44" w:rsidRPr="00704363">
        <w:t xml:space="preserve">nternet </w:t>
      </w:r>
      <w:r w:rsidR="00C8316E">
        <w:t>R</w:t>
      </w:r>
      <w:r w:rsidR="00380D44" w:rsidRPr="00704363">
        <w:t xml:space="preserve">etailers authorized by FNS under this pilot to accept cash EBT as well.  Funds from the cash account may be used to pay for </w:t>
      </w:r>
      <w:r w:rsidR="00691DEF">
        <w:t>SNAP</w:t>
      </w:r>
      <w:r w:rsidR="005064DB">
        <w:t>-</w:t>
      </w:r>
      <w:r w:rsidR="00380D44" w:rsidRPr="00704363">
        <w:t>ineligible products such as paper goods</w:t>
      </w:r>
      <w:r w:rsidR="00220F16">
        <w:t xml:space="preserve"> or for fees</w:t>
      </w:r>
      <w:r w:rsidR="00380D44" w:rsidRPr="00704363">
        <w:t xml:space="preserve">.  </w:t>
      </w:r>
      <w:r w:rsidR="00AC59C6" w:rsidRPr="00704363">
        <w:t>While e</w:t>
      </w:r>
      <w:r w:rsidRPr="00704363">
        <w:t xml:space="preserve">ach </w:t>
      </w:r>
      <w:r w:rsidR="00380D44" w:rsidRPr="00704363">
        <w:t>State has</w:t>
      </w:r>
      <w:r w:rsidRPr="00704363">
        <w:t xml:space="preserve"> </w:t>
      </w:r>
      <w:r w:rsidR="00AC59C6" w:rsidRPr="00704363">
        <w:t>its</w:t>
      </w:r>
      <w:r w:rsidRPr="00704363">
        <w:t xml:space="preserve"> own eligibility rules and payment levels, cash EBT accounts and transactions are handled in a very similar manner to SNAP accounts.</w:t>
      </w:r>
    </w:p>
    <w:p w14:paraId="5ED772D0" w14:textId="77777777" w:rsidR="00113B6D" w:rsidRPr="00704363" w:rsidRDefault="00113B6D" w:rsidP="008A7CC9">
      <w:pPr>
        <w:pStyle w:val="Indent1"/>
      </w:pPr>
      <w:r w:rsidRPr="00704363">
        <w:t xml:space="preserve">Some States have features to block certain merchant type codes in order to limit card usage to what </w:t>
      </w:r>
      <w:r w:rsidR="005064DB">
        <w:t xml:space="preserve">Federal and State </w:t>
      </w:r>
      <w:r w:rsidRPr="00704363">
        <w:t xml:space="preserve">laws deem suitable for cash recipients.  However, </w:t>
      </w:r>
      <w:r w:rsidR="005064DB">
        <w:t xml:space="preserve">SNAP-authorized </w:t>
      </w:r>
      <w:r w:rsidRPr="00704363">
        <w:t xml:space="preserve">food retailers do not </w:t>
      </w:r>
      <w:r w:rsidR="000D2856">
        <w:t xml:space="preserve">generally </w:t>
      </w:r>
      <w:r w:rsidRPr="00704363">
        <w:t>fall into those categories.</w:t>
      </w:r>
    </w:p>
    <w:p w14:paraId="0A5C7793" w14:textId="77777777" w:rsidR="005E375B" w:rsidRPr="00704363" w:rsidRDefault="00D123D5" w:rsidP="005F3D8B">
      <w:pPr>
        <w:pStyle w:val="Heading2"/>
      </w:pPr>
      <w:bookmarkStart w:id="54" w:name="_Toc457582075"/>
      <w:r w:rsidRPr="00704363">
        <w:t>2.</w:t>
      </w:r>
      <w:r w:rsidR="00580675" w:rsidRPr="00704363">
        <w:t>2.3</w:t>
      </w:r>
      <w:r w:rsidR="00A0510F" w:rsidRPr="00704363">
        <w:tab/>
        <w:t xml:space="preserve">Quest </w:t>
      </w:r>
      <w:r w:rsidR="005E375B" w:rsidRPr="00704363">
        <w:t>Operating Rules</w:t>
      </w:r>
      <w:bookmarkEnd w:id="54"/>
    </w:p>
    <w:p w14:paraId="1863E5FF" w14:textId="77777777" w:rsidR="000419CF" w:rsidRPr="00704363" w:rsidRDefault="000419CF" w:rsidP="008A7CC9">
      <w:pPr>
        <w:pStyle w:val="Indent1"/>
      </w:pPr>
      <w:r w:rsidRPr="00704363">
        <w:t>Both SNAP and cash EBT are governed by the Quest Operating Rules</w:t>
      </w:r>
      <w:r w:rsidR="00113B6D" w:rsidRPr="00704363">
        <w:t xml:space="preserve"> in most States</w:t>
      </w:r>
      <w:r w:rsidR="006877B4" w:rsidRPr="00704363">
        <w:t xml:space="preserve">.  The remaining States generally follow the same rules except for some small differences in adjustment policies.  The Quest </w:t>
      </w:r>
      <w:r w:rsidR="00691DEF">
        <w:t xml:space="preserve">Operating </w:t>
      </w:r>
      <w:r w:rsidR="006877B4" w:rsidRPr="00704363">
        <w:t>Rules are published by the National Automated Clearinghouse Association (NACHA).  They outline the responsibilities</w:t>
      </w:r>
      <w:r w:rsidR="00FF434C" w:rsidRPr="00704363">
        <w:t xml:space="preserve"> of issuers, acquirers, merchants</w:t>
      </w:r>
      <w:r w:rsidR="00691DEF">
        <w:t>,</w:t>
      </w:r>
      <w:r w:rsidR="00FF434C" w:rsidRPr="00704363">
        <w:t xml:space="preserve"> and third party service providers and address issues such as settlement, error resolution</w:t>
      </w:r>
      <w:r w:rsidR="00691DEF">
        <w:t>,</w:t>
      </w:r>
      <w:r w:rsidR="0095104F" w:rsidRPr="00704363">
        <w:t xml:space="preserve"> and use of the Quest mark.</w:t>
      </w:r>
    </w:p>
    <w:p w14:paraId="4B7B25D4" w14:textId="64467147" w:rsidR="007370ED" w:rsidRPr="00704363" w:rsidRDefault="007370ED" w:rsidP="008A7CC9">
      <w:pPr>
        <w:pStyle w:val="Indent1"/>
      </w:pPr>
      <w:r w:rsidRPr="00704363">
        <w:lastRenderedPageBreak/>
        <w:t xml:space="preserve">At least one </w:t>
      </w:r>
      <w:r w:rsidR="002C2842">
        <w:t>provision</w:t>
      </w:r>
      <w:r w:rsidRPr="00704363">
        <w:t xml:space="preserve"> will require modification</w:t>
      </w:r>
      <w:r w:rsidR="00220F16">
        <w:t xml:space="preserve"> for online purchasing</w:t>
      </w:r>
      <w:r w:rsidRPr="00704363">
        <w:t xml:space="preserve">.  Quest </w:t>
      </w:r>
      <w:r w:rsidR="00691DEF">
        <w:t>Operating R</w:t>
      </w:r>
      <w:r w:rsidRPr="00704363">
        <w:t xml:space="preserve">ules currently prohibit refunds to the cash account.  </w:t>
      </w:r>
      <w:r w:rsidR="000D2856">
        <w:t>Cash refunds never apply to eligible items purchased using SNAP benefits.  However, c</w:t>
      </w:r>
      <w:r w:rsidRPr="00704363">
        <w:t xml:space="preserve">ash account refunds may be needed for </w:t>
      </w:r>
      <w:r w:rsidR="005064DB">
        <w:t xml:space="preserve">online </w:t>
      </w:r>
      <w:r w:rsidRPr="00704363">
        <w:t xml:space="preserve">transactions </w:t>
      </w:r>
      <w:r w:rsidR="000D2856">
        <w:t xml:space="preserve">in which a refund is necessary for items that were </w:t>
      </w:r>
      <w:r w:rsidR="00220F16">
        <w:t xml:space="preserve">originally </w:t>
      </w:r>
      <w:r w:rsidR="000D2856">
        <w:t xml:space="preserve">purchased with </w:t>
      </w:r>
      <w:r w:rsidR="00220F16">
        <w:t>cash EBT</w:t>
      </w:r>
      <w:r w:rsidR="000D2856">
        <w:t xml:space="preserve"> benefits </w:t>
      </w:r>
      <w:r w:rsidRPr="00704363">
        <w:t xml:space="preserve">because there is no other way to reimburse the customer for overpayments or returned items.  </w:t>
      </w:r>
      <w:r w:rsidR="00127424" w:rsidRPr="00704363">
        <w:t>This has been brought to the attention of the committee responsible for the rules.  We do not expect that there will be any problems making the necessary modifications</w:t>
      </w:r>
      <w:r w:rsidR="001353EB">
        <w:t xml:space="preserve"> once the demonstration project is complete</w:t>
      </w:r>
      <w:r w:rsidR="00127424" w:rsidRPr="00704363">
        <w:t>.</w:t>
      </w:r>
    </w:p>
    <w:p w14:paraId="4E6706B6" w14:textId="77777777" w:rsidR="00ED7A08" w:rsidRPr="00704363" w:rsidRDefault="00FE0E84" w:rsidP="008A7CC9">
      <w:pPr>
        <w:pStyle w:val="Indent1"/>
      </w:pPr>
      <w:r w:rsidRPr="00563C43">
        <w:rPr>
          <w:noProof/>
        </w:rPr>
        <mc:AlternateContent>
          <mc:Choice Requires="wps">
            <w:drawing>
              <wp:anchor distT="0" distB="0" distL="114300" distR="114300" simplePos="0" relativeHeight="251661312" behindDoc="0" locked="0" layoutInCell="1" allowOverlap="1" wp14:anchorId="79985D3C" wp14:editId="03722DE8">
                <wp:simplePos x="0" y="0"/>
                <wp:positionH relativeFrom="column">
                  <wp:align>center</wp:align>
                </wp:positionH>
                <wp:positionV relativeFrom="paragraph">
                  <wp:posOffset>26035</wp:posOffset>
                </wp:positionV>
                <wp:extent cx="5849620" cy="1113905"/>
                <wp:effectExtent l="19050" t="19050" r="36830" b="4826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1139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38FA2F9A" w14:textId="77777777" w:rsidR="00ED26D8" w:rsidRDefault="00ED26D8" w:rsidP="000368A7">
                            <w:pPr>
                              <w:ind w:left="540"/>
                            </w:pPr>
                            <w:r>
                              <w:t>For more information click on the following:</w:t>
                            </w:r>
                          </w:p>
                          <w:p w14:paraId="7100EF8D" w14:textId="785BDD48" w:rsidR="00ED26D8" w:rsidRDefault="00994C67" w:rsidP="000368A7">
                            <w:pPr>
                              <w:ind w:left="540"/>
                            </w:pPr>
                            <w:hyperlink r:id="rId21" w:history="1">
                              <w:r w:rsidR="00ED26D8">
                                <w:rPr>
                                  <w:rStyle w:val="Hyperlink"/>
                                </w:rPr>
                                <w:t>Complete Quest Operating Rules</w:t>
                              </w:r>
                            </w:hyperlink>
                          </w:p>
                          <w:p w14:paraId="4BF2E570" w14:textId="77777777" w:rsidR="00ED26D8" w:rsidRDefault="00994C67" w:rsidP="000368A7">
                            <w:pPr>
                              <w:ind w:left="540"/>
                            </w:pPr>
                            <w:hyperlink w:anchor="AppendixA" w:history="1">
                              <w:r w:rsidR="00ED26D8">
                                <w:rPr>
                                  <w:rStyle w:val="Hyperlink"/>
                                </w:rPr>
                                <w:t>Appendix A – State Specific Information</w:t>
                              </w:r>
                            </w:hyperlink>
                            <w:r w:rsidR="00ED26D8">
                              <w:t xml:space="preserve"> for listing of Quest States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6" o:spid="_x0000_s1029" type="#_x0000_t202" style="position:absolute;left:0;text-align:left;margin-left:0;margin-top:2.05pt;width:460.6pt;height:87.7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" fillcolor="#c2d69b [1942]" strokecolor="#c2d69b [1942]" strokeweight="3pt">
                <v:fill color2="#eaf1dd [662]" angle="135" focus="50%" type="gradient"/>
                <v:stroke r:id="rId18" o:title="" filltype="pattern"/>
                <v:shadow on="t" color="#4e6128 [1606]" opacity=".5" offset="1pt"/>
                <v:textbox>
                  <w:txbxContent>
                    <w:p w14:paraId="38FA2F9A" w14:textId="77777777" w:rsidR="00ED26D8" w:rsidRDefault="00ED26D8" w:rsidP="000368A7">
                      <w:pPr>
                        <w:ind w:left="540"/>
                      </w:pPr>
                      <w:r>
                        <w:t>For more information click on the following:</w:t>
                      </w:r>
                    </w:p>
                    <w:p w14:paraId="7100EF8D" w14:textId="785BDD48" w:rsidR="00ED26D8" w:rsidRDefault="00ED26D8" w:rsidP="000368A7">
                      <w:pPr>
                        <w:ind w:left="540"/>
                      </w:pPr>
                      <w:hyperlink r:id="rId22" w:history="1">
                        <w:r>
                          <w:rPr>
                            <w:rStyle w:val="Hyperlink"/>
                          </w:rPr>
                          <w:t>Complete Quest Operating Rules</w:t>
                        </w:r>
                      </w:hyperlink>
                    </w:p>
                    <w:p w14:paraId="4BF2E570" w14:textId="77777777" w:rsidR="00ED26D8" w:rsidRDefault="00ED26D8" w:rsidP="000368A7">
                      <w:pPr>
                        <w:ind w:left="540"/>
                      </w:pPr>
                      <w:hyperlink w:anchor="AppendixA" w:history="1">
                        <w:r>
                          <w:rPr>
                            <w:rStyle w:val="Hyperlink"/>
                          </w:rPr>
                          <w:t>Appendix A – State Specific Information</w:t>
                        </w:r>
                      </w:hyperlink>
                      <w:r>
                        <w:t xml:space="preserve"> for listing of Quest States</w:t>
                      </w:r>
                    </w:p>
                  </w:txbxContent>
                </v:textbox>
              </v:shape>
            </w:pict>
          </mc:Fallback>
        </mc:AlternateContent>
      </w:r>
    </w:p>
    <w:p w14:paraId="61796602" w14:textId="77777777" w:rsidR="00ED7A08" w:rsidRPr="00704363" w:rsidRDefault="00ED7A08" w:rsidP="008A7CC9">
      <w:pPr>
        <w:pStyle w:val="Indent1"/>
      </w:pPr>
    </w:p>
    <w:p w14:paraId="094B382A" w14:textId="77777777" w:rsidR="00ED7A08" w:rsidRPr="00704363" w:rsidRDefault="00ED7A08" w:rsidP="008A7CC9">
      <w:pPr>
        <w:pStyle w:val="Indent1"/>
      </w:pPr>
    </w:p>
    <w:p w14:paraId="25B66A24" w14:textId="77777777" w:rsidR="00ED7A08" w:rsidRPr="00704363" w:rsidRDefault="00ED7A08" w:rsidP="008A7CC9">
      <w:pPr>
        <w:pStyle w:val="Indent1"/>
      </w:pPr>
    </w:p>
    <w:p w14:paraId="6212BA79" w14:textId="77777777" w:rsidR="006877B4" w:rsidRPr="00704363" w:rsidRDefault="00FF434C" w:rsidP="005F3D8B">
      <w:pPr>
        <w:pStyle w:val="Heading2"/>
      </w:pPr>
      <w:bookmarkStart w:id="55" w:name="_2.2.4_Technical_Standards"/>
      <w:bookmarkStart w:id="56" w:name="_Toc457582076"/>
      <w:bookmarkEnd w:id="55"/>
      <w:r w:rsidRPr="00704363">
        <w:t>2.</w:t>
      </w:r>
      <w:r w:rsidR="00580675" w:rsidRPr="00704363">
        <w:t>2.4</w:t>
      </w:r>
      <w:r w:rsidR="006877B4" w:rsidRPr="00704363">
        <w:tab/>
        <w:t>Technical Standards</w:t>
      </w:r>
      <w:bookmarkEnd w:id="56"/>
    </w:p>
    <w:p w14:paraId="0388942B" w14:textId="77777777" w:rsidR="006877B4" w:rsidRPr="00704363" w:rsidRDefault="0095104F" w:rsidP="008A7CC9">
      <w:pPr>
        <w:pStyle w:val="Indent1"/>
      </w:pPr>
      <w:r w:rsidRPr="00704363">
        <w:t xml:space="preserve">As noted above, FNS rules require that the EBT transaction messages arriving at the EBT processors for authorization must </w:t>
      </w:r>
      <w:r w:rsidR="006877B4" w:rsidRPr="00704363">
        <w:t>meet specifications contained in the EBT version of the ISO 8583 transaction message standard.</w:t>
      </w:r>
      <w:r w:rsidRPr="00704363">
        <w:t xml:space="preserve">  The name of this standard is X9.58</w:t>
      </w:r>
      <w:r w:rsidR="000A3EC5" w:rsidRPr="00704363">
        <w:t xml:space="preserve">.  </w:t>
      </w:r>
      <w:r w:rsidR="00333F87" w:rsidRPr="00704363">
        <w:t>For brick and mortar stores,</w:t>
      </w:r>
      <w:r w:rsidR="007A6978" w:rsidRPr="00704363">
        <w:t xml:space="preserve"> it is the responsibility of the </w:t>
      </w:r>
      <w:r w:rsidR="00333F87" w:rsidRPr="00704363">
        <w:t xml:space="preserve">merchant’s TPP to convert transaction data to this standard.  The merchant must </w:t>
      </w:r>
      <w:r w:rsidR="00930506" w:rsidRPr="00704363">
        <w:t xml:space="preserve">then </w:t>
      </w:r>
      <w:r w:rsidR="00333F87" w:rsidRPr="00704363">
        <w:t>conform to the TPP</w:t>
      </w:r>
      <w:r w:rsidR="00CF55A5" w:rsidRPr="00704363">
        <w:t>’</w:t>
      </w:r>
      <w:r w:rsidR="00333F87" w:rsidRPr="00704363">
        <w:t xml:space="preserve">s EBT </w:t>
      </w:r>
      <w:r w:rsidR="002C2842">
        <w:t xml:space="preserve">message </w:t>
      </w:r>
      <w:r w:rsidR="00333F87" w:rsidRPr="00704363">
        <w:t>specifications.</w:t>
      </w:r>
    </w:p>
    <w:p w14:paraId="29A8F1CA" w14:textId="7D74AFA5" w:rsidR="001D3D3B" w:rsidRPr="00704363" w:rsidRDefault="00930506" w:rsidP="00165264">
      <w:pPr>
        <w:ind w:left="720"/>
      </w:pPr>
      <w:r w:rsidRPr="00704363">
        <w:t xml:space="preserve">A number of changes </w:t>
      </w:r>
      <w:r w:rsidR="00866257">
        <w:t>were</w:t>
      </w:r>
      <w:r w:rsidRPr="00704363">
        <w:t xml:space="preserve"> made to X9.58 </w:t>
      </w:r>
      <w:r w:rsidR="006F44F8">
        <w:t xml:space="preserve">in 2013 </w:t>
      </w:r>
      <w:r w:rsidRPr="00704363">
        <w:t xml:space="preserve">to accommodate </w:t>
      </w:r>
      <w:r w:rsidR="00AA6CCD">
        <w:t>online</w:t>
      </w:r>
      <w:r w:rsidR="00AA6CCD" w:rsidRPr="00704363">
        <w:t xml:space="preserve"> </w:t>
      </w:r>
      <w:r w:rsidRPr="00704363">
        <w:t>transactions</w:t>
      </w:r>
      <w:r w:rsidR="00BE45E0" w:rsidRPr="00704363">
        <w:t xml:space="preserve">.  </w:t>
      </w:r>
      <w:r w:rsidR="00AA6CCD">
        <w:t>Acculynk will act as the TPP for the Online Purchasing Pilot transactions, and will be responsible for coding th</w:t>
      </w:r>
      <w:r w:rsidR="00866257">
        <w:t xml:space="preserve">em </w:t>
      </w:r>
      <w:r w:rsidR="00AA6CCD">
        <w:t>to meet X9.58 specifications</w:t>
      </w:r>
      <w:r w:rsidR="002C2842">
        <w:t xml:space="preserve"> for online purchases and refund</w:t>
      </w:r>
      <w:r w:rsidR="005E16A3">
        <w:t>s</w:t>
      </w:r>
      <w:r w:rsidR="00AA6CCD">
        <w:t>.  This will not be the responsibility of the pilot participants</w:t>
      </w:r>
      <w:r w:rsidR="006F44F8">
        <w:t>, who instead</w:t>
      </w:r>
      <w:r w:rsidR="00866257">
        <w:t xml:space="preserve"> must code to </w:t>
      </w:r>
      <w:r w:rsidR="00866257" w:rsidRPr="00704363">
        <w:t xml:space="preserve">Acculynk’s EBT </w:t>
      </w:r>
      <w:r w:rsidR="00866257">
        <w:t xml:space="preserve">message specifications (see </w:t>
      </w:r>
      <w:hyperlink w:anchor="_2.3.2.2_Specifications" w:history="1">
        <w:r w:rsidR="00F45C1A" w:rsidRPr="00F45C1A">
          <w:rPr>
            <w:rStyle w:val="Hyperlink"/>
          </w:rPr>
          <w:t>Section 2.3.2.2</w:t>
        </w:r>
      </w:hyperlink>
      <w:r w:rsidR="00866257">
        <w:t>).</w:t>
      </w:r>
      <w:r w:rsidR="006855A4">
        <w:t xml:space="preserve">  For those </w:t>
      </w:r>
      <w:r w:rsidR="00B61714">
        <w:t>desiring a</w:t>
      </w:r>
      <w:r w:rsidR="006855A4">
        <w:t>dditional information</w:t>
      </w:r>
      <w:r w:rsidR="00B61714">
        <w:t xml:space="preserve">, </w:t>
      </w:r>
      <w:hyperlink w:anchor="AppendixG" w:history="1">
        <w:r w:rsidR="00B61714" w:rsidRPr="00B61714">
          <w:rPr>
            <w:rStyle w:val="Hyperlink"/>
          </w:rPr>
          <w:t xml:space="preserve">Appendix </w:t>
        </w:r>
        <w:r w:rsidR="004F55B3">
          <w:rPr>
            <w:rStyle w:val="Hyperlink"/>
          </w:rPr>
          <w:t>G</w:t>
        </w:r>
        <w:r w:rsidR="00B61714" w:rsidRPr="00B61714">
          <w:rPr>
            <w:rStyle w:val="Hyperlink"/>
          </w:rPr>
          <w:t xml:space="preserve"> – ANSI Standard X9.58 Coding</w:t>
        </w:r>
      </w:hyperlink>
      <w:r w:rsidR="00B61714">
        <w:t xml:space="preserve"> contains</w:t>
      </w:r>
      <w:r w:rsidR="00B61714" w:rsidRPr="00B61714">
        <w:t xml:space="preserve"> </w:t>
      </w:r>
      <w:r w:rsidR="00B61714">
        <w:t xml:space="preserve">a summary of changes and </w:t>
      </w:r>
      <w:r w:rsidR="005E16A3">
        <w:t xml:space="preserve">messaging </w:t>
      </w:r>
      <w:r w:rsidR="00B61714">
        <w:t>codes applicable to online SNAP retailers.</w:t>
      </w:r>
    </w:p>
    <w:p w14:paraId="5150A6C0" w14:textId="00833AA4" w:rsidR="00577AD0" w:rsidRPr="00704363" w:rsidRDefault="00577AD0" w:rsidP="00DB6E6D">
      <w:pPr>
        <w:pStyle w:val="Heading1"/>
        <w:spacing w:after="240" w:line="240" w:lineRule="auto"/>
      </w:pPr>
      <w:bookmarkStart w:id="57" w:name="_2.3_Basic_Requirements"/>
      <w:bookmarkStart w:id="58" w:name="_Toc457582077"/>
      <w:bookmarkEnd w:id="57"/>
      <w:r w:rsidRPr="00704363">
        <w:t>2.</w:t>
      </w:r>
      <w:r w:rsidR="00580675" w:rsidRPr="00704363">
        <w:t>3</w:t>
      </w:r>
      <w:r w:rsidRPr="00704363">
        <w:tab/>
      </w:r>
      <w:r w:rsidR="000D7062" w:rsidRPr="00704363">
        <w:t xml:space="preserve">Basic Requirements to Participate </w:t>
      </w:r>
      <w:r w:rsidR="00580675" w:rsidRPr="00704363">
        <w:t>as an EBT Internet Retailer</w:t>
      </w:r>
      <w:bookmarkEnd w:id="58"/>
    </w:p>
    <w:p w14:paraId="1E1A01D2" w14:textId="252247A4" w:rsidR="00820864" w:rsidRPr="00704363" w:rsidRDefault="00DC2EA1" w:rsidP="00820864">
      <w:r>
        <w:t xml:space="preserve">Any retailer wishing to participate in the Online </w:t>
      </w:r>
      <w:r w:rsidR="00FC72D5">
        <w:t xml:space="preserve">Purchasing Pilot should be sure that they will be able to meet these basic requirements. </w:t>
      </w:r>
      <w:r w:rsidR="00C45F66">
        <w:t xml:space="preserve"> </w:t>
      </w:r>
      <w:r w:rsidR="00820864" w:rsidRPr="00704363">
        <w:t xml:space="preserve">Every selected </w:t>
      </w:r>
      <w:r w:rsidR="00C35B5F" w:rsidRPr="00704363">
        <w:t>site</w:t>
      </w:r>
      <w:r w:rsidR="00820864" w:rsidRPr="00704363">
        <w:t xml:space="preserve"> must </w:t>
      </w:r>
      <w:r w:rsidR="00820864" w:rsidRPr="00704363">
        <w:lastRenderedPageBreak/>
        <w:t>successfully complete the activities described in this section</w:t>
      </w:r>
      <w:r w:rsidR="00FC72D5">
        <w:t xml:space="preserve">.  Failure to do so within a reasonable time will result in the retailer being dropped </w:t>
      </w:r>
      <w:r w:rsidR="0027399D">
        <w:t>from</w:t>
      </w:r>
      <w:r w:rsidR="00F45C1A" w:rsidRPr="00F45C1A">
        <w:t xml:space="preserve"> </w:t>
      </w:r>
      <w:r w:rsidR="00F45C1A">
        <w:t>the</w:t>
      </w:r>
      <w:r w:rsidR="0027399D">
        <w:t xml:space="preserve"> pilot, </w:t>
      </w:r>
      <w:r w:rsidR="00CA3AC0">
        <w:t xml:space="preserve">having their </w:t>
      </w:r>
      <w:r w:rsidR="00A52C50">
        <w:t>I</w:t>
      </w:r>
      <w:r w:rsidR="00CA3AC0">
        <w:t xml:space="preserve">nternet </w:t>
      </w:r>
      <w:r w:rsidR="00A52C50">
        <w:t xml:space="preserve">Retailer </w:t>
      </w:r>
      <w:r w:rsidR="00CA3AC0">
        <w:t xml:space="preserve">SNAP authorization </w:t>
      </w:r>
      <w:r w:rsidR="0027399D">
        <w:t>withdrawn</w:t>
      </w:r>
      <w:r w:rsidR="00CA3AC0">
        <w:t xml:space="preserve">, </w:t>
      </w:r>
      <w:r w:rsidR="0027399D">
        <w:t xml:space="preserve">and </w:t>
      </w:r>
      <w:r w:rsidR="00CA3AC0">
        <w:t xml:space="preserve">being </w:t>
      </w:r>
      <w:r w:rsidR="0027399D">
        <w:t>replaced by another participant</w:t>
      </w:r>
      <w:r w:rsidR="00C35B5F" w:rsidRPr="00704363">
        <w:t>.</w:t>
      </w:r>
    </w:p>
    <w:p w14:paraId="66C4A89B" w14:textId="77777777" w:rsidR="00D93991" w:rsidRPr="00704363" w:rsidRDefault="00716C31" w:rsidP="005F3D8B">
      <w:pPr>
        <w:pStyle w:val="Heading2"/>
      </w:pPr>
      <w:bookmarkStart w:id="59" w:name="_2.3.1_Authorization_by"/>
      <w:bookmarkStart w:id="60" w:name="_Toc457582078"/>
      <w:bookmarkEnd w:id="59"/>
      <w:r w:rsidRPr="00704363">
        <w:t>2.</w:t>
      </w:r>
      <w:r w:rsidR="00747A31" w:rsidRPr="00704363">
        <w:t>3.1</w:t>
      </w:r>
      <w:r w:rsidR="00D93991" w:rsidRPr="00704363">
        <w:tab/>
      </w:r>
      <w:r w:rsidR="000D7062" w:rsidRPr="00704363">
        <w:t xml:space="preserve">Authorization </w:t>
      </w:r>
      <w:r w:rsidR="00820864" w:rsidRPr="00704363">
        <w:t xml:space="preserve">by FNS </w:t>
      </w:r>
      <w:r w:rsidR="000D7062" w:rsidRPr="00704363">
        <w:t>as a SNAP Retailer</w:t>
      </w:r>
      <w:bookmarkEnd w:id="60"/>
    </w:p>
    <w:p w14:paraId="218541EA" w14:textId="77777777" w:rsidR="007A5FBA" w:rsidRPr="00704363" w:rsidRDefault="000419CF" w:rsidP="008A7CC9">
      <w:pPr>
        <w:pStyle w:val="Indent1"/>
      </w:pPr>
      <w:r w:rsidRPr="00704363">
        <w:t xml:space="preserve">In order to redeem SNAP benefits, food merchants must meet the eligibility requirements outlined in Federal regulations.  Once the store has been licensed by FNS it must continue to comply with those and other FNS rules </w:t>
      </w:r>
      <w:r w:rsidR="006877B4" w:rsidRPr="00704363">
        <w:t>g</w:t>
      </w:r>
      <w:r w:rsidRPr="00704363">
        <w:t xml:space="preserve">overning EBT and interaction with SNAP customers.  </w:t>
      </w:r>
      <w:r w:rsidR="000D7062" w:rsidRPr="00704363">
        <w:t>Retailer fraud and collusion with customers to trade SNAP benefits for cash or ineligible products such as alcohol and cigarettes are grounds for disqualification, in some cases, permanently.</w:t>
      </w:r>
      <w:r w:rsidR="00C50863" w:rsidRPr="00704363">
        <w:t xml:space="preserve">  </w:t>
      </w:r>
    </w:p>
    <w:p w14:paraId="103E6E4D" w14:textId="77777777" w:rsidR="006A35D6" w:rsidRDefault="006A35D6" w:rsidP="008A7CC9">
      <w:pPr>
        <w:pStyle w:val="Indent1"/>
      </w:pPr>
      <w:r w:rsidRPr="00563C43">
        <w:rPr>
          <w:noProof/>
        </w:rPr>
        <mc:AlternateContent>
          <mc:Choice Requires="wps">
            <w:drawing>
              <wp:anchor distT="0" distB="0" distL="114300" distR="114300" simplePos="0" relativeHeight="251663360" behindDoc="0" locked="0" layoutInCell="1" allowOverlap="1" wp14:anchorId="0E86970F" wp14:editId="35C2C2B7">
                <wp:simplePos x="0" y="0"/>
                <wp:positionH relativeFrom="column">
                  <wp:align>center</wp:align>
                </wp:positionH>
                <wp:positionV relativeFrom="paragraph">
                  <wp:posOffset>0</wp:posOffset>
                </wp:positionV>
                <wp:extent cx="5852160" cy="557784"/>
                <wp:effectExtent l="19050" t="19050" r="34290" b="5207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557784"/>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2D5E1532" w14:textId="77451E98" w:rsidR="00ED26D8" w:rsidRDefault="00ED26D8" w:rsidP="00EE6A8D">
                            <w:pPr>
                              <w:ind w:left="540"/>
                            </w:pPr>
                            <w:r>
                              <w:t xml:space="preserve">For more information about program rules that apply to retailers please download our </w:t>
                            </w:r>
                            <w:hyperlink r:id="rId23" w:history="1">
                              <w:r>
                                <w:rPr>
                                  <w:rStyle w:val="Hyperlink"/>
                                </w:rPr>
                                <w:t>FNS Retailer Training Guide</w:t>
                              </w:r>
                            </w:hyperlink>
                            <w:r>
                              <w:t>.</w:t>
                            </w:r>
                          </w:p>
                          <w:p w14:paraId="0D5FEB12" w14:textId="77777777" w:rsidR="00ED26D8" w:rsidRDefault="00ED26D8" w:rsidP="00DE42AA"/>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0" o:spid="_x0000_s1030" type="#_x0000_t202" style="position:absolute;left:0;text-align:left;margin-left:0;margin-top:0;width:460.8pt;height:43.9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" fillcolor="#c2d69b [1942]" strokecolor="#c2d69b [1942]" strokeweight="3pt">
                <v:fill color2="#eaf1dd [662]" angle="135" focus="50%" type="gradient"/>
                <v:stroke r:id="rId18" o:title="" filltype="pattern"/>
                <v:shadow on="t" color="#4e6128 [1606]" opacity=".5" offset="1pt"/>
                <v:textbox>
                  <w:txbxContent>
                    <w:p w14:paraId="2D5E1532" w14:textId="77451E98" w:rsidR="00ED26D8" w:rsidRDefault="00ED26D8" w:rsidP="00EE6A8D">
                      <w:pPr>
                        <w:ind w:left="540"/>
                      </w:pPr>
                      <w:r>
                        <w:t xml:space="preserve">For more information about program rules that apply to retailers please download our </w:t>
                      </w:r>
                      <w:hyperlink r:id="rId24" w:history="1">
                        <w:r>
                          <w:rPr>
                            <w:rStyle w:val="Hyperlink"/>
                          </w:rPr>
                          <w:t>FNS Retailer Training Guide</w:t>
                        </w:r>
                      </w:hyperlink>
                      <w:r>
                        <w:t>.</w:t>
                      </w:r>
                    </w:p>
                    <w:p w14:paraId="0D5FEB12" w14:textId="77777777" w:rsidR="00ED26D8" w:rsidRDefault="00ED26D8" w:rsidP="00DE42AA"/>
                  </w:txbxContent>
                </v:textbox>
              </v:shape>
            </w:pict>
          </mc:Fallback>
        </mc:AlternateContent>
      </w:r>
    </w:p>
    <w:p w14:paraId="461A2D9B" w14:textId="77777777" w:rsidR="00DE42AA" w:rsidRPr="00704363" w:rsidRDefault="00DE42AA" w:rsidP="008A7CC9">
      <w:pPr>
        <w:pStyle w:val="Indent1"/>
      </w:pPr>
    </w:p>
    <w:p w14:paraId="75545E89" w14:textId="77777777" w:rsidR="002B1BC7" w:rsidRPr="00704363" w:rsidRDefault="006516F4" w:rsidP="005F3D8B">
      <w:pPr>
        <w:pStyle w:val="Heading3"/>
      </w:pPr>
      <w:bookmarkStart w:id="61" w:name="_2.3.1.1_Application_for"/>
      <w:bookmarkStart w:id="62" w:name="_Toc457582079"/>
      <w:bookmarkEnd w:id="61"/>
      <w:r w:rsidRPr="00704363">
        <w:t>2.3.1.1</w:t>
      </w:r>
      <w:r w:rsidRPr="00704363">
        <w:tab/>
      </w:r>
      <w:r w:rsidR="000D5AB8" w:rsidRPr="00704363">
        <w:t>Application for Authorization as a SNAP Retailer</w:t>
      </w:r>
      <w:bookmarkEnd w:id="62"/>
    </w:p>
    <w:p w14:paraId="40BB95B2" w14:textId="7F866699" w:rsidR="000D5AB8" w:rsidRPr="00704363" w:rsidRDefault="000D5AB8" w:rsidP="000368A7">
      <w:pPr>
        <w:pStyle w:val="Indent2"/>
      </w:pPr>
      <w:r w:rsidRPr="00704363">
        <w:t xml:space="preserve">Every applicant for this RFV must complete a SNAP Retailer application </w:t>
      </w:r>
      <w:r w:rsidR="005E16A3">
        <w:t xml:space="preserve">as described below, </w:t>
      </w:r>
      <w:r w:rsidRPr="00704363">
        <w:t xml:space="preserve">and </w:t>
      </w:r>
      <w:r w:rsidR="008C4B20">
        <w:t>enclose</w:t>
      </w:r>
      <w:r w:rsidR="008C4B20" w:rsidRPr="00704363">
        <w:t xml:space="preserve"> </w:t>
      </w:r>
      <w:r w:rsidRPr="00704363">
        <w:t xml:space="preserve">it </w:t>
      </w:r>
      <w:r w:rsidR="008C4B20">
        <w:t>electronically</w:t>
      </w:r>
      <w:r w:rsidR="005E16A3">
        <w:t xml:space="preserve"> </w:t>
      </w:r>
      <w:r w:rsidR="004B7248">
        <w:t xml:space="preserve">with </w:t>
      </w:r>
      <w:r w:rsidRPr="00704363">
        <w:t>their</w:t>
      </w:r>
      <w:r w:rsidR="005E16A3">
        <w:t xml:space="preserve"> RFV</w:t>
      </w:r>
      <w:r w:rsidRPr="00704363">
        <w:t xml:space="preserve"> response</w:t>
      </w:r>
      <w:r w:rsidR="00C25976">
        <w:t xml:space="preserve"> (see </w:t>
      </w:r>
      <w:hyperlink w:anchor="_3.9.1_Submission" w:history="1">
        <w:r w:rsidR="00C25976" w:rsidRPr="008C4B20">
          <w:rPr>
            <w:rStyle w:val="Hyperlink"/>
          </w:rPr>
          <w:t>Section 3.</w:t>
        </w:r>
        <w:r w:rsidR="0018263C">
          <w:rPr>
            <w:rStyle w:val="Hyperlink"/>
          </w:rPr>
          <w:t>9</w:t>
        </w:r>
        <w:r w:rsidR="00C25976" w:rsidRPr="008C4B20">
          <w:rPr>
            <w:rStyle w:val="Hyperlink"/>
          </w:rPr>
          <w:t>.</w:t>
        </w:r>
        <w:r w:rsidR="008C4B20">
          <w:rPr>
            <w:rStyle w:val="Hyperlink"/>
          </w:rPr>
          <w:t>1</w:t>
        </w:r>
      </w:hyperlink>
      <w:r w:rsidR="00C25976">
        <w:t xml:space="preserve"> for </w:t>
      </w:r>
      <w:r w:rsidR="008C4B20">
        <w:t xml:space="preserve">proposal </w:t>
      </w:r>
      <w:r w:rsidR="00C25976">
        <w:t>submission instructions)</w:t>
      </w:r>
      <w:r w:rsidRPr="00704363">
        <w:t>.</w:t>
      </w:r>
      <w:r w:rsidR="00D747C7" w:rsidRPr="00704363">
        <w:t xml:space="preserve">  </w:t>
      </w:r>
      <w:r w:rsidR="005E16A3">
        <w:rPr>
          <w:u w:val="single"/>
        </w:rPr>
        <w:t>Do NOT use the FNS online application process to apply as an Internet Retailer for this demonstration project.</w:t>
      </w:r>
      <w:r w:rsidR="005E16A3">
        <w:t xml:space="preserve">  </w:t>
      </w:r>
      <w:r w:rsidR="00D747C7" w:rsidRPr="00704363">
        <w:t xml:space="preserve">Please bear in mind that these forms were designed for </w:t>
      </w:r>
      <w:r w:rsidR="00C042EB">
        <w:t xml:space="preserve">brick and mortar </w:t>
      </w:r>
      <w:r w:rsidR="00D747C7" w:rsidRPr="00704363">
        <w:t>retailers, so some questions will not apply.</w:t>
      </w:r>
      <w:r w:rsidR="00D51EEE">
        <w:t xml:space="preserve">  </w:t>
      </w:r>
      <w:r w:rsidR="00F13251">
        <w:t xml:space="preserve">Copies of </w:t>
      </w:r>
      <w:r w:rsidR="008C4B20">
        <w:t>the application form</w:t>
      </w:r>
      <w:r w:rsidR="00F13251">
        <w:t>s</w:t>
      </w:r>
      <w:r w:rsidR="008C4B20">
        <w:t xml:space="preserve"> can be found in </w:t>
      </w:r>
      <w:hyperlink w:anchor="AppendixE" w:history="1">
        <w:r w:rsidR="004F55B3">
          <w:rPr>
            <w:rStyle w:val="Hyperlink"/>
          </w:rPr>
          <w:t>Appendix E</w:t>
        </w:r>
        <w:r w:rsidR="008C4B20">
          <w:rPr>
            <w:rStyle w:val="Hyperlink"/>
          </w:rPr>
          <w:t xml:space="preserve"> – FNS </w:t>
        </w:r>
        <w:r w:rsidR="00263D81">
          <w:rPr>
            <w:rStyle w:val="Hyperlink"/>
          </w:rPr>
          <w:t xml:space="preserve">Retailer </w:t>
        </w:r>
        <w:r w:rsidR="008C4B20">
          <w:rPr>
            <w:rStyle w:val="Hyperlink"/>
          </w:rPr>
          <w:t>Application Forms</w:t>
        </w:r>
      </w:hyperlink>
      <w:r w:rsidR="008C4B20">
        <w:t>.</w:t>
      </w:r>
    </w:p>
    <w:p w14:paraId="776AA51A" w14:textId="77777777" w:rsidR="000D5AB8" w:rsidRPr="00704363" w:rsidRDefault="000D5AB8" w:rsidP="000D5AB8">
      <w:pPr>
        <w:pStyle w:val="Heading4"/>
      </w:pPr>
      <w:bookmarkStart w:id="63" w:name="_2.3.1.1.1_FNS-252-C_Corporate"/>
      <w:bookmarkEnd w:id="63"/>
      <w:r w:rsidRPr="00704363">
        <w:t>2.3.1.</w:t>
      </w:r>
      <w:r w:rsidR="00D747C7" w:rsidRPr="00704363">
        <w:t>1</w:t>
      </w:r>
      <w:r w:rsidRPr="00704363">
        <w:t>.1</w:t>
      </w:r>
      <w:r w:rsidRPr="00704363">
        <w:tab/>
      </w:r>
      <w:r w:rsidR="00183E25" w:rsidRPr="00704363">
        <w:t>FNS-252-C</w:t>
      </w:r>
      <w:r w:rsidR="00D747C7" w:rsidRPr="00704363">
        <w:t xml:space="preserve"> Corporate Supplemental Application</w:t>
      </w:r>
    </w:p>
    <w:p w14:paraId="514CD5AC" w14:textId="621AF44A" w:rsidR="000D5AB8" w:rsidRPr="00704363" w:rsidRDefault="00F37AEA" w:rsidP="00C97AEE">
      <w:pPr>
        <w:pStyle w:val="Indent3"/>
      </w:pPr>
      <w:r w:rsidRPr="00704363">
        <w:t xml:space="preserve">For supermarket </w:t>
      </w:r>
      <w:r w:rsidR="00183E25" w:rsidRPr="00704363">
        <w:t>chains that have m</w:t>
      </w:r>
      <w:r w:rsidR="00391974">
        <w:t>ore than ten</w:t>
      </w:r>
      <w:r w:rsidR="00183E25" w:rsidRPr="00704363">
        <w:t xml:space="preserve"> brick and mortar locations authorized</w:t>
      </w:r>
      <w:r w:rsidRPr="00704363">
        <w:t xml:space="preserve"> to accept SNAP, </w:t>
      </w:r>
      <w:r w:rsidR="00183E25" w:rsidRPr="00704363">
        <w:t>FNS</w:t>
      </w:r>
      <w:r w:rsidRPr="00704363">
        <w:t xml:space="preserve"> </w:t>
      </w:r>
      <w:r w:rsidR="008C4B20">
        <w:t xml:space="preserve">assigns a corporation ID </w:t>
      </w:r>
      <w:r w:rsidR="009C1F9C">
        <w:t>n</w:t>
      </w:r>
      <w:r w:rsidR="008C4B20">
        <w:t xml:space="preserve">umber to </w:t>
      </w:r>
      <w:r w:rsidRPr="00704363">
        <w:t>link each location to</w:t>
      </w:r>
      <w:r w:rsidR="00D747C7" w:rsidRPr="00704363">
        <w:t xml:space="preserve"> </w:t>
      </w:r>
      <w:r w:rsidR="00507F25">
        <w:t>the</w:t>
      </w:r>
      <w:r w:rsidRPr="00704363">
        <w:t xml:space="preserve"> corporate level information.  Applicants that already have multiple locations authorized in this manner should complete </w:t>
      </w:r>
      <w:hyperlink w:anchor="FNS252C" w:history="1">
        <w:r w:rsidR="001F300B" w:rsidRPr="00704363">
          <w:rPr>
            <w:rStyle w:val="Hyperlink"/>
          </w:rPr>
          <w:t xml:space="preserve">Appendix </w:t>
        </w:r>
        <w:r w:rsidR="004F55B3">
          <w:rPr>
            <w:rStyle w:val="Hyperlink"/>
          </w:rPr>
          <w:t>E</w:t>
        </w:r>
        <w:r w:rsidR="001F300B" w:rsidRPr="00704363">
          <w:rPr>
            <w:rStyle w:val="Hyperlink"/>
          </w:rPr>
          <w:t xml:space="preserve"> – Form FNS-252-C</w:t>
        </w:r>
      </w:hyperlink>
      <w:r w:rsidRPr="00704363">
        <w:t>, Corporate Supplemental Application</w:t>
      </w:r>
      <w:r w:rsidR="00D747C7" w:rsidRPr="00704363">
        <w:t>.</w:t>
      </w:r>
      <w:r w:rsidR="00391974">
        <w:t xml:space="preserve">  As an alternative, </w:t>
      </w:r>
      <w:r w:rsidR="00507F25">
        <w:t xml:space="preserve">an applicant that already has a corporation ID </w:t>
      </w:r>
      <w:r w:rsidR="00391974">
        <w:t xml:space="preserve">may provide an updated copy of its </w:t>
      </w:r>
      <w:r w:rsidR="005E16A3">
        <w:t xml:space="preserve">FNS-developed </w:t>
      </w:r>
      <w:r w:rsidR="00391974">
        <w:t>chain retailer spreadsheet with a new row added to reflect appropriate data for its website.</w:t>
      </w:r>
      <w:r w:rsidR="00D51EEE">
        <w:t xml:space="preserve">  If you need </w:t>
      </w:r>
      <w:r w:rsidR="00C80597">
        <w:t xml:space="preserve">a copy of this spreadsheet, please contact the FNS SNAP Retailer Service Center at (877) </w:t>
      </w:r>
      <w:r w:rsidR="00C80597" w:rsidRPr="00C80597">
        <w:t>823-4369</w:t>
      </w:r>
      <w:r w:rsidR="00C80597">
        <w:t>.</w:t>
      </w:r>
    </w:p>
    <w:p w14:paraId="0BAE11A9" w14:textId="77777777" w:rsidR="00D747C7" w:rsidRPr="00704363" w:rsidRDefault="00D747C7" w:rsidP="00D747C7">
      <w:pPr>
        <w:pStyle w:val="Heading4"/>
      </w:pPr>
      <w:bookmarkStart w:id="64" w:name="_2.3.1.1.2_FNS-252-_Supplemental"/>
      <w:bookmarkEnd w:id="64"/>
      <w:r w:rsidRPr="00704363">
        <w:lastRenderedPageBreak/>
        <w:t>2.3.1.1.2</w:t>
      </w:r>
      <w:r w:rsidRPr="00704363">
        <w:tab/>
      </w:r>
      <w:r w:rsidR="007E572B" w:rsidRPr="00704363">
        <w:t xml:space="preserve">FNS-252- Supplemental Nutrition </w:t>
      </w:r>
      <w:r w:rsidR="00206198" w:rsidRPr="00704363">
        <w:t>Assistance Program Application f</w:t>
      </w:r>
      <w:r w:rsidR="007E572B" w:rsidRPr="00704363">
        <w:t>or Stores</w:t>
      </w:r>
    </w:p>
    <w:p w14:paraId="2FE842A2" w14:textId="45F75989" w:rsidR="002B1BC7" w:rsidRPr="00704363" w:rsidRDefault="00206198" w:rsidP="00C97AEE">
      <w:pPr>
        <w:pStyle w:val="Indent3"/>
      </w:pPr>
      <w:r w:rsidRPr="00704363">
        <w:t>All other applicants must</w:t>
      </w:r>
      <w:r w:rsidR="00D747C7" w:rsidRPr="00704363">
        <w:t xml:space="preserve"> complete </w:t>
      </w:r>
      <w:r w:rsidRPr="00704363">
        <w:t xml:space="preserve">the full application, </w:t>
      </w:r>
      <w:hyperlink w:anchor="FNS252" w:history="1">
        <w:r w:rsidR="001F300B" w:rsidRPr="00704363">
          <w:rPr>
            <w:rStyle w:val="Hyperlink"/>
          </w:rPr>
          <w:t xml:space="preserve">Appendix </w:t>
        </w:r>
        <w:r w:rsidR="004F55B3">
          <w:rPr>
            <w:rStyle w:val="Hyperlink"/>
          </w:rPr>
          <w:t>E</w:t>
        </w:r>
        <w:r w:rsidR="001F300B" w:rsidRPr="00704363">
          <w:rPr>
            <w:rStyle w:val="Hyperlink"/>
          </w:rPr>
          <w:t xml:space="preserve"> – Form FNS-252</w:t>
        </w:r>
      </w:hyperlink>
      <w:r w:rsidR="00D747C7" w:rsidRPr="00704363">
        <w:t>.</w:t>
      </w:r>
      <w:r w:rsidR="004D26F6" w:rsidRPr="00704363">
        <w:t xml:space="preserve">  You must also provide </w:t>
      </w:r>
      <w:r w:rsidR="00AD1D4E">
        <w:t>digital</w:t>
      </w:r>
      <w:r w:rsidR="00D51EEE">
        <w:t>ly</w:t>
      </w:r>
      <w:r w:rsidR="00AD1D4E">
        <w:t xml:space="preserve"> scanned copies of the </w:t>
      </w:r>
      <w:r w:rsidR="004D26F6" w:rsidRPr="00704363">
        <w:t>following:</w:t>
      </w:r>
    </w:p>
    <w:p w14:paraId="7C510A34" w14:textId="3F1AACB3" w:rsidR="004D26F6" w:rsidRPr="00704363" w:rsidRDefault="00AD1D4E" w:rsidP="00165264">
      <w:pPr>
        <w:pStyle w:val="ListParagraph"/>
        <w:numPr>
          <w:ilvl w:val="0"/>
          <w:numId w:val="66"/>
        </w:numPr>
      </w:pPr>
      <w:r>
        <w:t>O</w:t>
      </w:r>
      <w:r w:rsidR="004D26F6" w:rsidRPr="00704363">
        <w:t>ne current business license in your name</w:t>
      </w:r>
      <w:r w:rsidR="00EB49C5">
        <w:t xml:space="preserve"> or </w:t>
      </w:r>
      <w:r w:rsidR="00D51EEE">
        <w:t xml:space="preserve">the name of </w:t>
      </w:r>
      <w:r w:rsidR="00EB49C5">
        <w:t>your business</w:t>
      </w:r>
    </w:p>
    <w:p w14:paraId="4C01666D" w14:textId="7D60257E" w:rsidR="004D26F6" w:rsidRPr="00704363" w:rsidRDefault="00AD1D4E" w:rsidP="00165264">
      <w:pPr>
        <w:pStyle w:val="ListParagraph"/>
        <w:numPr>
          <w:ilvl w:val="0"/>
          <w:numId w:val="66"/>
        </w:numPr>
      </w:pPr>
      <w:r>
        <w:t>G</w:t>
      </w:r>
      <w:r w:rsidR="004D26F6" w:rsidRPr="00704363">
        <w:t xml:space="preserve">overnment issued </w:t>
      </w:r>
      <w:r w:rsidR="00D43E76">
        <w:t>p</w:t>
      </w:r>
      <w:r w:rsidR="00D43E76" w:rsidRPr="00704363">
        <w:t xml:space="preserve">hoto </w:t>
      </w:r>
      <w:r w:rsidR="00D43E76">
        <w:t>i</w:t>
      </w:r>
      <w:r w:rsidR="00D43E76" w:rsidRPr="00704363">
        <w:t xml:space="preserve">dentification </w:t>
      </w:r>
      <w:r w:rsidR="004D26F6" w:rsidRPr="00704363">
        <w:t xml:space="preserve">for all owners, partners, </w:t>
      </w:r>
      <w:r w:rsidR="009E70F7" w:rsidRPr="00704363">
        <w:t>and corporate</w:t>
      </w:r>
      <w:r w:rsidR="004D26F6" w:rsidRPr="00704363">
        <w:t xml:space="preserve"> officers</w:t>
      </w:r>
      <w:r w:rsidR="009E70F7" w:rsidRPr="00704363">
        <w:t>; and in Community Property S</w:t>
      </w:r>
      <w:r w:rsidR="004D26F6" w:rsidRPr="00704363">
        <w:t>tate</w:t>
      </w:r>
      <w:r w:rsidR="00EB49C5">
        <w:t>s</w:t>
      </w:r>
      <w:r w:rsidR="009E70F7" w:rsidRPr="00704363">
        <w:t>, spouses of owners and partners</w:t>
      </w:r>
    </w:p>
    <w:p w14:paraId="6CC32EE6" w14:textId="6C8B4423" w:rsidR="004D26F6" w:rsidRPr="00704363" w:rsidRDefault="00AD1D4E" w:rsidP="00165264">
      <w:pPr>
        <w:pStyle w:val="ListParagraph"/>
        <w:numPr>
          <w:ilvl w:val="0"/>
          <w:numId w:val="66"/>
        </w:numPr>
      </w:pPr>
      <w:r>
        <w:t>G</w:t>
      </w:r>
      <w:r w:rsidR="004D26F6" w:rsidRPr="00704363">
        <w:t xml:space="preserve">overnment issued Social Security Number </w:t>
      </w:r>
      <w:r>
        <w:t xml:space="preserve">documentation </w:t>
      </w:r>
      <w:r w:rsidR="004D26F6" w:rsidRPr="00704363">
        <w:t xml:space="preserve">for all owners, partners, </w:t>
      </w:r>
      <w:r w:rsidR="009E70F7" w:rsidRPr="00704363">
        <w:t>and corporate officers; and in Community Property State</w:t>
      </w:r>
      <w:r>
        <w:t>s</w:t>
      </w:r>
      <w:r w:rsidR="009E70F7" w:rsidRPr="00704363">
        <w:t>, spouses of owners and partners</w:t>
      </w:r>
    </w:p>
    <w:p w14:paraId="16EB1C74" w14:textId="77777777" w:rsidR="006516F4" w:rsidRPr="005765D1" w:rsidRDefault="002B1BC7" w:rsidP="002715AD">
      <w:pPr>
        <w:pStyle w:val="Heading3"/>
      </w:pPr>
      <w:bookmarkStart w:id="65" w:name="_2.3.1.2_SNAP_Eligibility"/>
      <w:bookmarkStart w:id="66" w:name="_2.3.1.2_SNAP_Retailer"/>
      <w:bookmarkStart w:id="67" w:name="_Toc457582080"/>
      <w:bookmarkStart w:id="68" w:name="SNAPEligibility2312"/>
      <w:bookmarkEnd w:id="65"/>
      <w:bookmarkEnd w:id="66"/>
      <w:r w:rsidRPr="002715AD">
        <w:t>2.3.1.2</w:t>
      </w:r>
      <w:r w:rsidRPr="002715AD">
        <w:tab/>
      </w:r>
      <w:r w:rsidR="006516F4" w:rsidRPr="002715AD">
        <w:t xml:space="preserve">SNAP </w:t>
      </w:r>
      <w:r w:rsidR="00EC6705" w:rsidRPr="002715AD">
        <w:t xml:space="preserve">Retailer </w:t>
      </w:r>
      <w:r w:rsidR="006516F4" w:rsidRPr="005765D1">
        <w:t>Eligibility</w:t>
      </w:r>
      <w:bookmarkEnd w:id="67"/>
    </w:p>
    <w:bookmarkEnd w:id="68"/>
    <w:p w14:paraId="54AF3B06" w14:textId="77777777" w:rsidR="000D7062" w:rsidRPr="00704363" w:rsidRDefault="0027399D" w:rsidP="009D497F">
      <w:pPr>
        <w:pStyle w:val="Indent2"/>
      </w:pPr>
      <w:r w:rsidRPr="00704363">
        <w:t>To be eligible for authorization, the applicant’s website must sell food for home preparation and consumption</w:t>
      </w:r>
      <w:r>
        <w:t>,</w:t>
      </w:r>
      <w:r w:rsidRPr="00704363">
        <w:t xml:space="preserve"> normally displayed in a public area</w:t>
      </w:r>
      <w:r>
        <w:t>,</w:t>
      </w:r>
      <w:r w:rsidRPr="00704363">
        <w:t xml:space="preserve"> </w:t>
      </w:r>
      <w:r>
        <w:t>which</w:t>
      </w:r>
      <w:r w:rsidRPr="00704363">
        <w:t xml:space="preserve"> meets one of </w:t>
      </w:r>
      <w:r>
        <w:t>two</w:t>
      </w:r>
      <w:r w:rsidRPr="00704363">
        <w:t xml:space="preserve"> criteria</w:t>
      </w:r>
      <w:r>
        <w:t>, briefly described below</w:t>
      </w:r>
      <w:r w:rsidRPr="00704363">
        <w:t>.</w:t>
      </w:r>
    </w:p>
    <w:p w14:paraId="61782773" w14:textId="77777777" w:rsidR="009E1037" w:rsidRPr="009C1F9C" w:rsidRDefault="009E1037" w:rsidP="00CC3A07">
      <w:pPr>
        <w:pStyle w:val="Indent2"/>
        <w:numPr>
          <w:ilvl w:val="0"/>
          <w:numId w:val="59"/>
        </w:numPr>
        <w:spacing w:after="0"/>
      </w:pPr>
      <w:r>
        <w:rPr>
          <w:u w:val="single"/>
        </w:rPr>
        <w:t>Criterion A</w:t>
      </w:r>
      <w:r w:rsidRPr="009C1F9C">
        <w:t>: The website must offer for sale, on a continuous basis, a variety of qualifying foods in each of four categories of staple foods (meat/fish, breads/cereals, fruits/vegetables and dairy)</w:t>
      </w:r>
    </w:p>
    <w:p w14:paraId="598E518D" w14:textId="77777777" w:rsidR="009E1037" w:rsidRDefault="009E1037" w:rsidP="00165264">
      <w:pPr>
        <w:pStyle w:val="Indent2"/>
        <w:numPr>
          <w:ilvl w:val="0"/>
          <w:numId w:val="59"/>
        </w:numPr>
      </w:pPr>
      <w:r w:rsidRPr="009C1F9C">
        <w:rPr>
          <w:u w:val="single"/>
        </w:rPr>
        <w:t>Criterion B</w:t>
      </w:r>
      <w:r>
        <w:t>:</w:t>
      </w:r>
      <w:r w:rsidRPr="009E1037">
        <w:t xml:space="preserve"> </w:t>
      </w:r>
      <w:r w:rsidRPr="00704363">
        <w:t xml:space="preserve">More than 50 percent of the total gross retail sales of the website must consist </w:t>
      </w:r>
      <w:r>
        <w:t xml:space="preserve">of </w:t>
      </w:r>
      <w:r w:rsidR="005B15D8">
        <w:t>staple foods</w:t>
      </w:r>
    </w:p>
    <w:p w14:paraId="43DB61D8" w14:textId="77777777" w:rsidR="00D6627D" w:rsidRDefault="00D6627D" w:rsidP="00D6627D">
      <w:pPr>
        <w:pStyle w:val="Indent2"/>
      </w:pPr>
      <w:r>
        <w:t>As previously noted, FNS is in the process of implementing enhanced eligibility rules</w:t>
      </w:r>
      <w:r w:rsidR="009E1037">
        <w:t>, as</w:t>
      </w:r>
      <w:r>
        <w:t xml:space="preserve"> required by the Farm Bill.  These changes </w:t>
      </w:r>
      <w:r w:rsidR="004B7248">
        <w:t xml:space="preserve">may </w:t>
      </w:r>
      <w:r>
        <w:t xml:space="preserve">affect the </w:t>
      </w:r>
      <w:r w:rsidR="009E1037">
        <w:t>definition of staple food</w:t>
      </w:r>
      <w:r w:rsidR="005B15D8">
        <w:t xml:space="preserve">s and </w:t>
      </w:r>
      <w:r w:rsidR="009E1037">
        <w:t xml:space="preserve">increase the minimum variety </w:t>
      </w:r>
      <w:r w:rsidR="005B15D8">
        <w:t>of food types, stock keeping units and perishable products</w:t>
      </w:r>
      <w:r w:rsidR="005B15D8" w:rsidRPr="005B15D8">
        <w:t xml:space="preserve"> </w:t>
      </w:r>
      <w:r w:rsidR="005B15D8">
        <w:t>required for eligibility.</w:t>
      </w:r>
    </w:p>
    <w:p w14:paraId="52456A38" w14:textId="77777777" w:rsidR="006A35D6" w:rsidRDefault="00E50B7F" w:rsidP="00D6627D">
      <w:pPr>
        <w:pStyle w:val="Indent2"/>
      </w:pPr>
      <w:r>
        <w:t xml:space="preserve">There is a possibility that these changes will be implemented prior to the start of pilot operations.  </w:t>
      </w:r>
      <w:r w:rsidR="00D6627D">
        <w:t xml:space="preserve">Your website and order fulfillment site(s), e.g., warehouse, brick and mortar store, etc., must meet the staple food requirements in effect </w:t>
      </w:r>
      <w:r w:rsidR="00D6627D" w:rsidRPr="00CC3A07">
        <w:rPr>
          <w:u w:val="single"/>
        </w:rPr>
        <w:t>at the time of FNS-authorization</w:t>
      </w:r>
      <w:r w:rsidR="00D6627D">
        <w:t xml:space="preserve">. </w:t>
      </w:r>
    </w:p>
    <w:p w14:paraId="4C08BC83" w14:textId="77777777" w:rsidR="005B15D8" w:rsidRDefault="005B15D8" w:rsidP="00D6627D">
      <w:pPr>
        <w:pStyle w:val="Indent2"/>
      </w:pPr>
      <w:r>
        <w:rPr>
          <w:noProof/>
        </w:rPr>
        <mc:AlternateContent>
          <mc:Choice Requires="wps">
            <w:drawing>
              <wp:anchor distT="0" distB="0" distL="114300" distR="114300" simplePos="0" relativeHeight="251722752" behindDoc="0" locked="0" layoutInCell="1" allowOverlap="1" wp14:anchorId="183E516A" wp14:editId="29C61A23">
                <wp:simplePos x="0" y="0"/>
                <wp:positionH relativeFrom="column">
                  <wp:align>center</wp:align>
                </wp:positionH>
                <wp:positionV relativeFrom="paragraph">
                  <wp:posOffset>0</wp:posOffset>
                </wp:positionV>
                <wp:extent cx="5852160" cy="1288473"/>
                <wp:effectExtent l="19050" t="19050" r="34290" b="64135"/>
                <wp:wrapNone/>
                <wp:docPr id="13908" name="Text Box 13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288473"/>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38100">
                          <a:pattFill prst="trellis">
                            <a:fgClr>
                              <a:srgbClr val="9BBB59">
                                <a:lumMod val="60000"/>
                                <a:lumOff val="40000"/>
                              </a:srgbClr>
                            </a:fgClr>
                            <a:bgClr>
                              <a:srgbClr val="FFFFFF"/>
                            </a:bgClr>
                          </a:pattFill>
                          <a:miter lim="800000"/>
                          <a:headEnd/>
                          <a:tailEnd/>
                        </a:ln>
                        <a:effectLst>
                          <a:outerShdw dist="28398" dir="3806097" algn="ctr" rotWithShape="0">
                            <a:srgbClr val="9BBB59">
                              <a:lumMod val="50000"/>
                              <a:lumOff val="0"/>
                              <a:alpha val="50000"/>
                            </a:srgbClr>
                          </a:outerShdw>
                        </a:effectLst>
                      </wps:spPr>
                      <wps:txbx>
                        <w:txbxContent>
                          <w:p w14:paraId="5E9ADBFE" w14:textId="77777777" w:rsidR="00ED26D8" w:rsidRDefault="00ED26D8" w:rsidP="00174302">
                            <w:pPr>
                              <w:ind w:left="540"/>
                            </w:pPr>
                            <w:r>
                              <w:t xml:space="preserve">For information about the current retailer eligibility requirements go to </w:t>
                            </w:r>
                            <w:hyperlink r:id="rId25" w:history="1">
                              <w:r>
                                <w:rPr>
                                  <w:rStyle w:val="Hyperlink"/>
                                </w:rPr>
                                <w:t>Retail Store Eligibility USDA Supplemental Nutrition Assistance Program</w:t>
                              </w:r>
                            </w:hyperlink>
                            <w:r>
                              <w:rPr>
                                <w:rStyle w:val="Hyperlink"/>
                              </w:rPr>
                              <w:t>.</w:t>
                            </w:r>
                          </w:p>
                          <w:p w14:paraId="75F69AE7" w14:textId="77777777" w:rsidR="00ED26D8" w:rsidRDefault="00ED26D8" w:rsidP="00174302">
                            <w:pPr>
                              <w:ind w:left="540"/>
                            </w:pPr>
                            <w:r>
                              <w:t xml:space="preserve">For information on the proposed changes go to </w:t>
                            </w:r>
                            <w:hyperlink r:id="rId26" w:history="1">
                              <w:r w:rsidRPr="00E50B7F">
                                <w:rPr>
                                  <w:rStyle w:val="Hyperlink"/>
                                </w:rPr>
                                <w:t>Enhancing Retailer Standards in the Supplemental Nutrition Assistance Program (SNAP)</w:t>
                              </w:r>
                            </w:hyperlink>
                            <w:r>
                              <w:t>.  Final regulations may contain substantial changes from this proposed rule.</w:t>
                            </w:r>
                          </w:p>
                          <w:p w14:paraId="10A184E2" w14:textId="77777777" w:rsidR="00ED26D8" w:rsidRDefault="00ED26D8" w:rsidP="00174302"/>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3908" o:spid="_x0000_s1031" type="#_x0000_t202" style="position:absolute;left:0;text-align:left;margin-left:0;margin-top:0;width:460.8pt;height:101.45pt;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" fillcolor="#c3d69b" strokecolor="#c3d69b" strokeweight="3pt">
                <v:fill color2="#ebf1de" angle="135" focus="50%" type="gradient"/>
                <v:stroke r:id="rId18" o:title="" filltype="pattern"/>
                <v:shadow on="t" color="#4f6228" opacity=".5" offset="1pt"/>
                <v:textbox>
                  <w:txbxContent>
                    <w:p w14:paraId="5E9ADBFE" w14:textId="77777777" w:rsidR="00ED26D8" w:rsidRDefault="00ED26D8" w:rsidP="00174302">
                      <w:pPr>
                        <w:ind w:left="540"/>
                      </w:pPr>
                      <w:r>
                        <w:t xml:space="preserve">For information about the current retailer eligibility requirements go to </w:t>
                      </w:r>
                      <w:hyperlink r:id="rId27" w:history="1">
                        <w:r>
                          <w:rPr>
                            <w:rStyle w:val="Hyperlink"/>
                          </w:rPr>
                          <w:t>Retail Store Eligibility USDA Supplemental Nutrition Assistance Program</w:t>
                        </w:r>
                      </w:hyperlink>
                      <w:r>
                        <w:rPr>
                          <w:rStyle w:val="Hyperlink"/>
                        </w:rPr>
                        <w:t>.</w:t>
                      </w:r>
                    </w:p>
                    <w:p w14:paraId="75F69AE7" w14:textId="77777777" w:rsidR="00ED26D8" w:rsidRDefault="00ED26D8" w:rsidP="00174302">
                      <w:pPr>
                        <w:ind w:left="540"/>
                      </w:pPr>
                      <w:r>
                        <w:t xml:space="preserve">For information on the proposed changes go to </w:t>
                      </w:r>
                      <w:hyperlink r:id="rId28" w:history="1">
                        <w:r w:rsidRPr="00E50B7F">
                          <w:rPr>
                            <w:rStyle w:val="Hyperlink"/>
                          </w:rPr>
                          <w:t>Enhancing Retailer Standards in the Supplemental Nutrition Assistance Program (SNAP)</w:t>
                        </w:r>
                      </w:hyperlink>
                      <w:r>
                        <w:t>.  Final regulations may contain substantial changes from this proposed rule.</w:t>
                      </w:r>
                    </w:p>
                    <w:p w14:paraId="10A184E2" w14:textId="77777777" w:rsidR="00ED26D8" w:rsidRDefault="00ED26D8" w:rsidP="00174302"/>
                  </w:txbxContent>
                </v:textbox>
              </v:shape>
            </w:pict>
          </mc:Fallback>
        </mc:AlternateContent>
      </w:r>
    </w:p>
    <w:p w14:paraId="0634C316" w14:textId="77777777" w:rsidR="00D6627D" w:rsidRDefault="00D6627D" w:rsidP="00D6627D">
      <w:pPr>
        <w:pStyle w:val="Indent2"/>
      </w:pPr>
      <w:r>
        <w:t xml:space="preserve"> </w:t>
      </w:r>
    </w:p>
    <w:p w14:paraId="312CE023" w14:textId="77777777" w:rsidR="005B15D8" w:rsidRDefault="005B15D8" w:rsidP="00D6627D">
      <w:pPr>
        <w:pStyle w:val="Indent2"/>
      </w:pPr>
    </w:p>
    <w:p w14:paraId="219F5A96" w14:textId="77777777" w:rsidR="00E50B7F" w:rsidRDefault="00E50B7F" w:rsidP="00D6627D">
      <w:pPr>
        <w:pStyle w:val="Indent2"/>
      </w:pPr>
    </w:p>
    <w:p w14:paraId="7962E4FC" w14:textId="77777777" w:rsidR="00586FD7" w:rsidRDefault="00586FD7" w:rsidP="00586FD7">
      <w:pPr>
        <w:spacing w:after="0"/>
      </w:pPr>
    </w:p>
    <w:p w14:paraId="61F79619" w14:textId="77777777" w:rsidR="006516F4" w:rsidRPr="00704363" w:rsidRDefault="009617F3" w:rsidP="005F3D8B">
      <w:pPr>
        <w:pStyle w:val="Heading3"/>
      </w:pPr>
      <w:bookmarkStart w:id="69" w:name="_Toc457582081"/>
      <w:r w:rsidRPr="00704363">
        <w:t>2.3.1.</w:t>
      </w:r>
      <w:r w:rsidR="001F30A7" w:rsidRPr="00704363">
        <w:t>3</w:t>
      </w:r>
      <w:r w:rsidRPr="00704363">
        <w:tab/>
      </w:r>
      <w:r w:rsidR="006516F4" w:rsidRPr="00704363">
        <w:t>Eligibility</w:t>
      </w:r>
      <w:r w:rsidR="001724AA" w:rsidRPr="00704363">
        <w:t xml:space="preserve"> </w:t>
      </w:r>
      <w:r w:rsidR="006A64EF" w:rsidRPr="00704363">
        <w:t>Determination</w:t>
      </w:r>
      <w:bookmarkEnd w:id="69"/>
    </w:p>
    <w:p w14:paraId="72463557" w14:textId="77777777" w:rsidR="009617F3" w:rsidRPr="00704363" w:rsidRDefault="00206198" w:rsidP="000368A7">
      <w:pPr>
        <w:pStyle w:val="Indent2"/>
      </w:pPr>
      <w:r w:rsidRPr="00704363">
        <w:t>This is normally d</w:t>
      </w:r>
      <w:r w:rsidR="007732B4" w:rsidRPr="00704363">
        <w:t>etermined by visual inspection, marketing structure, business licenses, accessibility of food items offered for sale,</w:t>
      </w:r>
      <w:r w:rsidR="00753619" w:rsidRPr="00704363">
        <w:t xml:space="preserve"> </w:t>
      </w:r>
      <w:r w:rsidR="00753619">
        <w:t>tax records,</w:t>
      </w:r>
      <w:r w:rsidR="007732B4" w:rsidRPr="00704363">
        <w:t xml:space="preserve"> purchase and sales records, counting of </w:t>
      </w:r>
      <w:r w:rsidR="00C83F24" w:rsidRPr="00704363">
        <w:t>stock</w:t>
      </w:r>
      <w:r w:rsidR="00C83F24">
        <w:t xml:space="preserve"> </w:t>
      </w:r>
      <w:r w:rsidR="00C83F24" w:rsidRPr="00704363">
        <w:t>keeping</w:t>
      </w:r>
      <w:r w:rsidR="007732B4" w:rsidRPr="00704363">
        <w:t xml:space="preserve"> units, or other inventory or accounting recordkeeping methods that are customary or reasonable in the retail food industry</w:t>
      </w:r>
      <w:r w:rsidR="009617F3" w:rsidRPr="00704363">
        <w:t>.</w:t>
      </w:r>
      <w:r w:rsidR="006A64EF" w:rsidRPr="00704363">
        <w:t xml:space="preserve">  FNS reserves the right to request additional documentation of food sales such as noted above if needed.</w:t>
      </w:r>
    </w:p>
    <w:p w14:paraId="0A7938E7" w14:textId="77777777" w:rsidR="006A64EF" w:rsidRPr="00704363" w:rsidRDefault="00014856" w:rsidP="000368A7">
      <w:pPr>
        <w:pStyle w:val="Indent2"/>
      </w:pPr>
      <w:r w:rsidRPr="00704363">
        <w:t xml:space="preserve">Brick and mortar stores </w:t>
      </w:r>
      <w:r w:rsidR="002B1BC7" w:rsidRPr="00704363">
        <w:t>often receive an onsite visit prior to authorization.  Depending on the size and nature of the business conducted on your website, we may request a</w:t>
      </w:r>
      <w:r w:rsidR="006438ED">
        <w:t>n onsite</w:t>
      </w:r>
      <w:r w:rsidR="002B1BC7" w:rsidRPr="00704363">
        <w:t xml:space="preserve"> visual ins</w:t>
      </w:r>
      <w:r w:rsidR="00520B00" w:rsidRPr="00704363">
        <w:t>pection of your warehouse or other stock location.</w:t>
      </w:r>
    </w:p>
    <w:p w14:paraId="6788B7C7" w14:textId="77777777" w:rsidR="002B1BC7" w:rsidRPr="00704363" w:rsidRDefault="003C4215" w:rsidP="000368A7">
      <w:pPr>
        <w:pStyle w:val="Indent2"/>
      </w:pPr>
      <w:r w:rsidRPr="00704363">
        <w:t>Applicants that</w:t>
      </w:r>
      <w:r w:rsidR="006A64EF" w:rsidRPr="00704363">
        <w:t xml:space="preserve"> fail to provide the necessary information</w:t>
      </w:r>
      <w:r w:rsidR="00174302">
        <w:t xml:space="preserve"> and</w:t>
      </w:r>
      <w:r w:rsidR="006A64EF" w:rsidRPr="00704363">
        <w:t xml:space="preserve"> </w:t>
      </w:r>
      <w:r w:rsidR="00174302">
        <w:t>onsite access,</w:t>
      </w:r>
      <w:r w:rsidR="00174302" w:rsidRPr="00704363">
        <w:t xml:space="preserve"> </w:t>
      </w:r>
      <w:r w:rsidR="006A64EF" w:rsidRPr="00704363">
        <w:t>or d</w:t>
      </w:r>
      <w:r w:rsidRPr="00704363">
        <w:t>o</w:t>
      </w:r>
      <w:r w:rsidR="006A64EF" w:rsidRPr="00704363">
        <w:t xml:space="preserve"> not meet the requirements </w:t>
      </w:r>
      <w:r w:rsidR="00C83F24">
        <w:t>identifi</w:t>
      </w:r>
      <w:r w:rsidR="006A64EF" w:rsidRPr="00704363">
        <w:t xml:space="preserve">ed in </w:t>
      </w:r>
      <w:hyperlink w:anchor="_2.3.1.2_SNAP_Eligibility" w:history="1">
        <w:r w:rsidR="005C0736">
          <w:rPr>
            <w:rStyle w:val="Hyperlink"/>
          </w:rPr>
          <w:t>S</w:t>
        </w:r>
        <w:r w:rsidR="0084726B" w:rsidRPr="00704363">
          <w:rPr>
            <w:rStyle w:val="Hyperlink"/>
          </w:rPr>
          <w:t>ection 2.3.1.2, SNAP Eligibility</w:t>
        </w:r>
      </w:hyperlink>
      <w:r w:rsidR="0084726B" w:rsidRPr="00704363">
        <w:t>,</w:t>
      </w:r>
      <w:r w:rsidRPr="00704363">
        <w:t xml:space="preserve"> will not be selected for this pilot.</w:t>
      </w:r>
    </w:p>
    <w:p w14:paraId="02FF4089" w14:textId="77777777" w:rsidR="00056132" w:rsidRPr="00704363" w:rsidRDefault="00056132" w:rsidP="005F3D8B">
      <w:pPr>
        <w:pStyle w:val="Heading3"/>
      </w:pPr>
      <w:bookmarkStart w:id="70" w:name="_Toc457582082"/>
      <w:r w:rsidRPr="00704363">
        <w:t>2.3.1.</w:t>
      </w:r>
      <w:r w:rsidR="001F30A7" w:rsidRPr="00704363">
        <w:t>4</w:t>
      </w:r>
      <w:r w:rsidRPr="00704363">
        <w:tab/>
        <w:t>Special Situations</w:t>
      </w:r>
      <w:bookmarkEnd w:id="70"/>
    </w:p>
    <w:p w14:paraId="155B892F" w14:textId="77777777" w:rsidR="009931FE" w:rsidRPr="00704363" w:rsidRDefault="009931FE" w:rsidP="000368A7">
      <w:pPr>
        <w:pStyle w:val="Indent2"/>
      </w:pPr>
      <w:r w:rsidRPr="00704363">
        <w:t>There are additional issues and requirements for certain types of retailers.  These are described below.</w:t>
      </w:r>
    </w:p>
    <w:p w14:paraId="73AA9981" w14:textId="35C1EC2D" w:rsidR="004B6B4C" w:rsidRDefault="005C0736" w:rsidP="004B6B4C">
      <w:pPr>
        <w:pStyle w:val="Heading4"/>
        <w:spacing w:before="0"/>
      </w:pPr>
      <w:r>
        <w:t>2.3.1.4</w:t>
      </w:r>
      <w:r w:rsidR="004B6B4C">
        <w:t>.1</w:t>
      </w:r>
      <w:r w:rsidR="004B6B4C" w:rsidRPr="00704363">
        <w:tab/>
      </w:r>
      <w:r w:rsidR="00550B28">
        <w:t xml:space="preserve">Retailers Excluded </w:t>
      </w:r>
      <w:r w:rsidR="003D64E8">
        <w:t xml:space="preserve">from </w:t>
      </w:r>
      <w:r w:rsidR="00550B28">
        <w:t>the Pilot</w:t>
      </w:r>
    </w:p>
    <w:p w14:paraId="72CFDB01" w14:textId="6C961FB5" w:rsidR="004B6B4C" w:rsidRDefault="004B6B4C" w:rsidP="004B6B4C">
      <w:pPr>
        <w:pStyle w:val="Indent3"/>
      </w:pPr>
      <w:r>
        <w:t xml:space="preserve">FNS authorizes a variety of retailer types that </w:t>
      </w:r>
      <w:r w:rsidR="00550B28">
        <w:t>provide prepared meals for SNAP clients</w:t>
      </w:r>
      <w:r w:rsidR="00FD326F">
        <w:t>.  These</w:t>
      </w:r>
      <w:r>
        <w:t xml:space="preserve"> include, but are not limited to communal dining facilities, group homes, shelters, rehabilitation centers</w:t>
      </w:r>
      <w:r w:rsidR="00FD326F">
        <w:t>,</w:t>
      </w:r>
      <w:r>
        <w:t xml:space="preserve"> meals on wheels</w:t>
      </w:r>
      <w:r w:rsidR="00FD326F">
        <w:t xml:space="preserve"> </w:t>
      </w:r>
      <w:r w:rsidR="001974A7">
        <w:t>programs</w:t>
      </w:r>
      <w:r w:rsidR="00FD326F">
        <w:t xml:space="preserve"> and restaurants</w:t>
      </w:r>
      <w:r>
        <w:t xml:space="preserve">.  Because this demonstration project is designed to evaluate online purchasing of </w:t>
      </w:r>
      <w:r w:rsidR="00FD326F">
        <w:t xml:space="preserve">food </w:t>
      </w:r>
      <w:r>
        <w:t xml:space="preserve">products for home </w:t>
      </w:r>
      <w:r w:rsidR="00FD326F">
        <w:t>preparation and consumption</w:t>
      </w:r>
      <w:r>
        <w:t>, m</w:t>
      </w:r>
      <w:r w:rsidR="00174302">
        <w:t xml:space="preserve">eal services </w:t>
      </w:r>
      <w:r w:rsidR="00FD326F">
        <w:t xml:space="preserve">and restaurants </w:t>
      </w:r>
      <w:r w:rsidR="00174302">
        <w:t>may not apply for pilot participation</w:t>
      </w:r>
      <w:r>
        <w:t>.</w:t>
      </w:r>
    </w:p>
    <w:p w14:paraId="2B1199D8" w14:textId="77777777" w:rsidR="003E54A3" w:rsidRPr="00704363" w:rsidRDefault="005C0736" w:rsidP="003E54A3">
      <w:pPr>
        <w:pStyle w:val="Heading4"/>
      </w:pPr>
      <w:r>
        <w:t>2.3.1.4</w:t>
      </w:r>
      <w:r w:rsidR="003E54A3" w:rsidRPr="00704363">
        <w:t>.</w:t>
      </w:r>
      <w:r w:rsidR="003E54A3">
        <w:t>2</w:t>
      </w:r>
      <w:r w:rsidR="003E54A3" w:rsidRPr="00704363">
        <w:tab/>
      </w:r>
      <w:r w:rsidR="003E54A3">
        <w:t xml:space="preserve">Retailers Already Eligible to </w:t>
      </w:r>
      <w:r w:rsidR="00C4153A">
        <w:t>Charge Customers in Advance</w:t>
      </w:r>
    </w:p>
    <w:p w14:paraId="5D47BD46" w14:textId="69E1C9D4" w:rsidR="003E54A3" w:rsidRPr="003E54A3" w:rsidRDefault="00C4153A" w:rsidP="00165264">
      <w:pPr>
        <w:pStyle w:val="Indent3"/>
      </w:pPr>
      <w:r w:rsidRPr="005C0736">
        <w:t>Nonprofit food buying co</w:t>
      </w:r>
      <w:r w:rsidRPr="007366A4">
        <w:t xml:space="preserve">operatives and </w:t>
      </w:r>
      <w:r w:rsidRPr="00543830">
        <w:t xml:space="preserve">agricultural producers that offer </w:t>
      </w:r>
      <w:r w:rsidRPr="00CD2BAF">
        <w:t xml:space="preserve">community supported agriculture (CSA) shares </w:t>
      </w:r>
      <w:r w:rsidR="003E54A3" w:rsidRPr="00CD2BAF">
        <w:t xml:space="preserve">are </w:t>
      </w:r>
      <w:r w:rsidRPr="00CD2BAF">
        <w:t xml:space="preserve">currently </w:t>
      </w:r>
      <w:r w:rsidR="003E54A3" w:rsidRPr="00CD2BAF">
        <w:t xml:space="preserve">eligible to </w:t>
      </w:r>
      <w:r w:rsidRPr="00CD2BAF">
        <w:t xml:space="preserve">accept SNAP benefits up to 14 days in </w:t>
      </w:r>
      <w:r w:rsidRPr="00CD2BAF">
        <w:lastRenderedPageBreak/>
        <w:t xml:space="preserve">advance of delivery.  While they are </w:t>
      </w:r>
      <w:r w:rsidR="00204F6B" w:rsidRPr="00CD2BAF">
        <w:t>allowed</w:t>
      </w:r>
      <w:r w:rsidRPr="00CD2BAF">
        <w:t xml:space="preserve"> to </w:t>
      </w:r>
      <w:r w:rsidR="00204F6B" w:rsidRPr="00CD2BAF">
        <w:t>apply for</w:t>
      </w:r>
      <w:r w:rsidR="003E54A3" w:rsidRPr="00CD2BAF">
        <w:t xml:space="preserve"> pilot</w:t>
      </w:r>
      <w:r w:rsidR="00204F6B" w:rsidRPr="00CD2BAF">
        <w:t xml:space="preserve"> participation</w:t>
      </w:r>
      <w:r w:rsidRPr="00CD2BAF">
        <w:t xml:space="preserve">, there are additional website design issues.  </w:t>
      </w:r>
      <w:r w:rsidR="00204F6B" w:rsidRPr="00CD2BAF">
        <w:t xml:space="preserve">These retailers should pay special attention to </w:t>
      </w:r>
      <w:hyperlink w:anchor="_2.4.5_Nonprofit_Cooperatives" w:history="1">
        <w:r w:rsidR="002E4C75">
          <w:rPr>
            <w:rStyle w:val="Hyperlink"/>
          </w:rPr>
          <w:t>Section 2.4.5, Nonprofit Cooperatives and CSAs</w:t>
        </w:r>
      </w:hyperlink>
      <w:r w:rsidR="00204F6B" w:rsidRPr="005C0736">
        <w:t>.</w:t>
      </w:r>
    </w:p>
    <w:p w14:paraId="2434FD0C" w14:textId="77777777" w:rsidR="006937EE" w:rsidRPr="00704363" w:rsidRDefault="006937EE" w:rsidP="003E54A3">
      <w:pPr>
        <w:pStyle w:val="Heading4"/>
      </w:pPr>
      <w:r w:rsidRPr="00704363">
        <w:t>2.3.1.</w:t>
      </w:r>
      <w:r w:rsidR="005C0736">
        <w:t>4</w:t>
      </w:r>
      <w:r w:rsidRPr="00704363">
        <w:t>.</w:t>
      </w:r>
      <w:r w:rsidR="003E54A3">
        <w:t>3</w:t>
      </w:r>
      <w:r w:rsidRPr="00704363">
        <w:tab/>
        <w:t>Sites Owned by Already Authorized Retailers</w:t>
      </w:r>
    </w:p>
    <w:p w14:paraId="1FDC8E4D" w14:textId="06805C4F" w:rsidR="002E008C" w:rsidRPr="00704363" w:rsidRDefault="002E008C" w:rsidP="00C97AEE">
      <w:pPr>
        <w:pStyle w:val="Indent3"/>
      </w:pPr>
      <w:r w:rsidRPr="00704363">
        <w:t xml:space="preserve">Under FNS rules, each store location is authorized individually based on its own circumstances and inventory.  </w:t>
      </w:r>
      <w:r w:rsidR="004B7248">
        <w:t>The eligibility of w</w:t>
      </w:r>
      <w:r w:rsidR="00CA2E29" w:rsidRPr="00704363">
        <w:t xml:space="preserve">ebsites </w:t>
      </w:r>
      <w:r w:rsidR="009931FE" w:rsidRPr="00704363">
        <w:t>owned</w:t>
      </w:r>
      <w:r w:rsidR="00CA2E29" w:rsidRPr="00704363">
        <w:t xml:space="preserve"> </w:t>
      </w:r>
      <w:r w:rsidR="009931FE" w:rsidRPr="00704363">
        <w:t xml:space="preserve">by </w:t>
      </w:r>
      <w:r w:rsidR="00CA2E29" w:rsidRPr="00704363">
        <w:t xml:space="preserve">already authorized, or </w:t>
      </w:r>
      <w:r w:rsidR="009931FE" w:rsidRPr="00704363">
        <w:t>otherwise eligible</w:t>
      </w:r>
      <w:r w:rsidR="009508C2">
        <w:t>,</w:t>
      </w:r>
      <w:r w:rsidR="009931FE" w:rsidRPr="00704363">
        <w:t xml:space="preserve"> retailers will  be based on the products actually sold on the </w:t>
      </w:r>
      <w:r w:rsidR="0089063E">
        <w:t>web</w:t>
      </w:r>
      <w:r w:rsidR="009931FE" w:rsidRPr="00704363">
        <w:t>site</w:t>
      </w:r>
      <w:r w:rsidR="00C83F24">
        <w:t xml:space="preserve"> and stocked at the fulfillment site(s)</w:t>
      </w:r>
      <w:r w:rsidR="00174302">
        <w:t xml:space="preserve"> for online orders</w:t>
      </w:r>
      <w:r w:rsidR="009508C2">
        <w:t>, not</w:t>
      </w:r>
      <w:r w:rsidR="0089063E">
        <w:t xml:space="preserve"> on</w:t>
      </w:r>
      <w:r w:rsidR="009508C2">
        <w:t xml:space="preserve"> their in-store inventories</w:t>
      </w:r>
      <w:r w:rsidR="009931FE" w:rsidRPr="00704363">
        <w:t>.</w:t>
      </w:r>
      <w:r w:rsidR="007E0D13" w:rsidRPr="00704363">
        <w:t xml:space="preserve">  The website will be authorized </w:t>
      </w:r>
      <w:r w:rsidR="00BF386F">
        <w:t xml:space="preserve">as an Internet Retailer store type </w:t>
      </w:r>
      <w:r w:rsidR="007E0D13" w:rsidRPr="00704363">
        <w:t>under a separate FNS</w:t>
      </w:r>
      <w:r w:rsidR="00911213" w:rsidRPr="00704363">
        <w:t xml:space="preserve"> number</w:t>
      </w:r>
      <w:r w:rsidR="00F0364C">
        <w:t xml:space="preserve"> and be treated</w:t>
      </w:r>
      <w:r w:rsidR="00174302">
        <w:t xml:space="preserve"> by FNS</w:t>
      </w:r>
      <w:r w:rsidR="00F0364C">
        <w:t xml:space="preserve"> as a distinct retail firm</w:t>
      </w:r>
      <w:r w:rsidR="00911213" w:rsidRPr="00704363">
        <w:t>.</w:t>
      </w:r>
    </w:p>
    <w:p w14:paraId="6B4BEAC0" w14:textId="77777777" w:rsidR="00CA2E29" w:rsidRPr="00704363" w:rsidRDefault="007075D1" w:rsidP="00251714">
      <w:pPr>
        <w:pStyle w:val="Heading4"/>
        <w:spacing w:before="0"/>
      </w:pPr>
      <w:bookmarkStart w:id="71" w:name="_2.3.1.5.2_Multiple_Website"/>
      <w:bookmarkStart w:id="72" w:name="_2.3.1.45.42_Multiple_Website"/>
      <w:bookmarkEnd w:id="71"/>
      <w:bookmarkEnd w:id="72"/>
      <w:r w:rsidRPr="00704363">
        <w:t>2.3.1.</w:t>
      </w:r>
      <w:r w:rsidR="005C0736">
        <w:t>4</w:t>
      </w:r>
      <w:r w:rsidRPr="00704363">
        <w:t>.</w:t>
      </w:r>
      <w:r w:rsidR="003E54A3">
        <w:t>4</w:t>
      </w:r>
      <w:r w:rsidRPr="00704363">
        <w:tab/>
      </w:r>
      <w:r w:rsidR="00CA2E29" w:rsidRPr="00704363">
        <w:t>Multiple Website Operations</w:t>
      </w:r>
    </w:p>
    <w:p w14:paraId="5A79AC3A" w14:textId="77777777" w:rsidR="00251714" w:rsidRPr="00704363" w:rsidRDefault="0027399D" w:rsidP="00C97AEE">
      <w:pPr>
        <w:pStyle w:val="Indent3"/>
      </w:pPr>
      <w:r w:rsidRPr="00704363">
        <w:t>Just as different store locations require separate FNS authorization and receive separate FNS numbers,</w:t>
      </w:r>
      <w:r>
        <w:t xml:space="preserve"> online merchants</w:t>
      </w:r>
      <w:r w:rsidRPr="00704363">
        <w:t xml:space="preserve"> that run multiple websites for different populations or a single website that can direct different populations to different product inventories require separate FNS authorization.  </w:t>
      </w:r>
      <w:r w:rsidR="00B45B66" w:rsidRPr="00704363">
        <w:t xml:space="preserve">This is because the product inventory </w:t>
      </w:r>
      <w:r w:rsidR="002B1444" w:rsidRPr="00704363">
        <w:t>available to</w:t>
      </w:r>
      <w:r w:rsidR="00B45B66" w:rsidRPr="00704363">
        <w:t xml:space="preserve"> each of the populations will be </w:t>
      </w:r>
      <w:r w:rsidR="002B1444" w:rsidRPr="00704363">
        <w:t>different, perhaps significantly, and product inventory is what is used to determine a retailer’s eligibility to redeem SNAP benefits.</w:t>
      </w:r>
    </w:p>
    <w:p w14:paraId="08D11D3E" w14:textId="77777777" w:rsidR="002B1444" w:rsidRPr="00704363" w:rsidRDefault="002B1444" w:rsidP="00C97AEE">
      <w:pPr>
        <w:pStyle w:val="Indent3"/>
      </w:pPr>
      <w:r w:rsidRPr="00704363">
        <w:t>In addition, FNS’s ability to monitor transactions and identify potentially fraudulent activity depends on an understanding of the geographic limitati</w:t>
      </w:r>
      <w:r w:rsidR="002219D8" w:rsidRPr="00704363">
        <w:t>ons of any retailer’s customers.</w:t>
      </w:r>
    </w:p>
    <w:p w14:paraId="595B83C7" w14:textId="77777777" w:rsidR="00310F31" w:rsidRPr="00704363" w:rsidRDefault="002B1444" w:rsidP="00C97AEE">
      <w:pPr>
        <w:pStyle w:val="Indent3"/>
      </w:pPr>
      <w:r w:rsidRPr="00704363">
        <w:t>As an example</w:t>
      </w:r>
      <w:r w:rsidR="00310F31" w:rsidRPr="00704363">
        <w:t>, a company that provides home delivery</w:t>
      </w:r>
      <w:r w:rsidR="00B45B66" w:rsidRPr="00704363">
        <w:t xml:space="preserve"> of its full line of products</w:t>
      </w:r>
      <w:r w:rsidR="00310F31" w:rsidRPr="00704363">
        <w:t xml:space="preserve"> in </w:t>
      </w:r>
      <w:r w:rsidR="00B45B66" w:rsidRPr="00704363">
        <w:t xml:space="preserve">its own local area, but also ships a more limited inventory of products nationally will require two separate FNS </w:t>
      </w:r>
      <w:r w:rsidR="0043401A" w:rsidRPr="00704363">
        <w:t>authorizations.  Eligibility for each operation will be based on the level of sales and products sold under that operation only.</w:t>
      </w:r>
    </w:p>
    <w:p w14:paraId="26DB423C" w14:textId="77777777" w:rsidR="009603DC" w:rsidRPr="00704363" w:rsidRDefault="009603DC" w:rsidP="00C97AEE">
      <w:pPr>
        <w:pStyle w:val="Indent3"/>
      </w:pPr>
      <w:r w:rsidRPr="00704363">
        <w:t xml:space="preserve">If the </w:t>
      </w:r>
      <w:r w:rsidR="003203E7" w:rsidRPr="00704363">
        <w:t>applicant</w:t>
      </w:r>
      <w:r w:rsidRPr="00704363">
        <w:t xml:space="preserve">‘s website(s) falls under this description, only one of the operations will be selected for the pilot.  The response to the </w:t>
      </w:r>
      <w:r w:rsidR="00ED3880" w:rsidRPr="00704363">
        <w:t xml:space="preserve">RFV must </w:t>
      </w:r>
      <w:r w:rsidRPr="00704363">
        <w:t xml:space="preserve">provide a description of the overall operation </w:t>
      </w:r>
      <w:r w:rsidR="00ED3880" w:rsidRPr="00704363">
        <w:t xml:space="preserve">and potential FNS authorizations that will be required in the future.  However, the application itself and all related answers to specific questions must be limited to </w:t>
      </w:r>
      <w:r w:rsidR="000A1B36" w:rsidRPr="00704363">
        <w:t>just</w:t>
      </w:r>
      <w:r w:rsidR="00ED3880" w:rsidRPr="00704363">
        <w:t xml:space="preserve"> one of the operations</w:t>
      </w:r>
      <w:r w:rsidR="000A1B36" w:rsidRPr="00704363">
        <w:t>.</w:t>
      </w:r>
    </w:p>
    <w:p w14:paraId="4488C293" w14:textId="77777777" w:rsidR="00056132" w:rsidRPr="00704363" w:rsidRDefault="00251714" w:rsidP="00E40059">
      <w:pPr>
        <w:pStyle w:val="Heading4"/>
      </w:pPr>
      <w:r w:rsidRPr="00704363">
        <w:lastRenderedPageBreak/>
        <w:t>2.3.1.</w:t>
      </w:r>
      <w:r w:rsidR="005C0736">
        <w:t>4</w:t>
      </w:r>
      <w:r w:rsidRPr="00704363">
        <w:t>.</w:t>
      </w:r>
      <w:r w:rsidR="003E54A3">
        <w:t>5</w:t>
      </w:r>
      <w:r w:rsidR="00E40059" w:rsidRPr="00704363">
        <w:tab/>
        <w:t>Delivery Services</w:t>
      </w:r>
    </w:p>
    <w:p w14:paraId="4D9D65E1" w14:textId="77777777" w:rsidR="003203E7" w:rsidRPr="00704363" w:rsidRDefault="003203E7" w:rsidP="00873FFC">
      <w:pPr>
        <w:pStyle w:val="Indent3"/>
      </w:pPr>
      <w:r w:rsidRPr="00704363">
        <w:t xml:space="preserve">Independent delivery </w:t>
      </w:r>
      <w:r w:rsidR="00873FFC">
        <w:t>services</w:t>
      </w:r>
      <w:r w:rsidR="002760D4">
        <w:rPr>
          <w:rStyle w:val="FootnoteReference"/>
        </w:rPr>
        <w:footnoteReference w:id="7"/>
      </w:r>
      <w:r w:rsidRPr="00704363">
        <w:t xml:space="preserve"> that do not have their own food inventory </w:t>
      </w:r>
      <w:r w:rsidR="00B96447">
        <w:t xml:space="preserve">and </w:t>
      </w:r>
      <w:r w:rsidRPr="00704363">
        <w:t>only deliver/ship products obtained at other retail establishments are not eligible to be authorized as FNS retailers</w:t>
      </w:r>
      <w:r w:rsidR="00873FFC">
        <w:t xml:space="preserve"> and, therefore, </w:t>
      </w:r>
      <w:r w:rsidR="004B6B4C">
        <w:t xml:space="preserve">may not apply </w:t>
      </w:r>
      <w:r w:rsidR="002760D4">
        <w:t>to be pilot participants</w:t>
      </w:r>
    </w:p>
    <w:p w14:paraId="2A5A58D5" w14:textId="77777777" w:rsidR="00E40059" w:rsidRPr="00704363" w:rsidRDefault="00251714" w:rsidP="00E40059">
      <w:pPr>
        <w:pStyle w:val="Heading4"/>
      </w:pPr>
      <w:bookmarkStart w:id="73" w:name="_2.3.1.45.64_Third_Party"/>
      <w:bookmarkEnd w:id="73"/>
      <w:r w:rsidRPr="00704363">
        <w:t>2.3.1.</w:t>
      </w:r>
      <w:r w:rsidR="005C0736">
        <w:t>4</w:t>
      </w:r>
      <w:r w:rsidRPr="00704363">
        <w:t>.</w:t>
      </w:r>
      <w:r w:rsidR="003E54A3">
        <w:t>6</w:t>
      </w:r>
      <w:r w:rsidR="00E40059" w:rsidRPr="00704363">
        <w:tab/>
        <w:t>Third Party Products</w:t>
      </w:r>
    </w:p>
    <w:p w14:paraId="670EB307" w14:textId="460AE161" w:rsidR="00B96447" w:rsidRDefault="002011A5" w:rsidP="00C97AEE">
      <w:pPr>
        <w:pStyle w:val="Indent3"/>
      </w:pPr>
      <w:r>
        <w:t>Many</w:t>
      </w:r>
      <w:r w:rsidRPr="00704363">
        <w:t xml:space="preserve"> </w:t>
      </w:r>
      <w:r w:rsidR="00A250C8" w:rsidRPr="00704363">
        <w:t xml:space="preserve">websites </w:t>
      </w:r>
      <w:r w:rsidR="00A15CB2">
        <w:t>serve as an</w:t>
      </w:r>
      <w:r w:rsidR="00B96447">
        <w:t xml:space="preserve"> aggregator or marketplace </w:t>
      </w:r>
      <w:r w:rsidR="00321032">
        <w:t>for other businesses or individuals</w:t>
      </w:r>
      <w:r w:rsidR="00BF386F">
        <w:t>.  Th</w:t>
      </w:r>
      <w:r w:rsidR="00A15CB2">
        <w:t>e website</w:t>
      </w:r>
      <w:r w:rsidR="00BF386F">
        <w:t>’s purpose is to</w:t>
      </w:r>
      <w:r w:rsidR="00321032">
        <w:t xml:space="preserve"> list </w:t>
      </w:r>
      <w:r w:rsidR="00A15CB2">
        <w:t xml:space="preserve">the products </w:t>
      </w:r>
      <w:r w:rsidR="00BF386F">
        <w:t>belonging to these third parties and</w:t>
      </w:r>
      <w:r w:rsidR="00E932D9">
        <w:t>, in many cases,</w:t>
      </w:r>
      <w:r w:rsidR="00BF386F">
        <w:t xml:space="preserve"> accept</w:t>
      </w:r>
      <w:r w:rsidR="00A15CB2">
        <w:t xml:space="preserve"> online payment</w:t>
      </w:r>
      <w:r w:rsidR="00BF386F">
        <w:t xml:space="preserve"> for them</w:t>
      </w:r>
      <w:r w:rsidR="00A15CB2">
        <w:t>.</w:t>
      </w:r>
      <w:r w:rsidR="00321032">
        <w:t xml:space="preserve">  </w:t>
      </w:r>
      <w:r w:rsidR="00A15CB2">
        <w:t>If the website owner has no food inventory of its own and merely purveys products owned</w:t>
      </w:r>
      <w:r>
        <w:t>, stored and shipped</w:t>
      </w:r>
      <w:r w:rsidR="00A15CB2">
        <w:t xml:space="preserve"> by the </w:t>
      </w:r>
      <w:r>
        <w:t>third parties, they do not meet the qualifications for SNAP authorization, and may not apply for the</w:t>
      </w:r>
      <w:r w:rsidR="00BF386F">
        <w:t xml:space="preserve"> Online Purchasing P</w:t>
      </w:r>
      <w:r>
        <w:t>ilot.</w:t>
      </w:r>
    </w:p>
    <w:p w14:paraId="39F6F09B" w14:textId="0561EA0A" w:rsidR="00665588" w:rsidRPr="00563C43" w:rsidRDefault="002011A5" w:rsidP="00C97AEE">
      <w:pPr>
        <w:pStyle w:val="Indent3"/>
      </w:pPr>
      <w:r>
        <w:t xml:space="preserve">However, some website owners do </w:t>
      </w:r>
      <w:r w:rsidR="00A250C8" w:rsidRPr="00704363">
        <w:t>have their own food inven</w:t>
      </w:r>
      <w:r w:rsidR="00FD4120" w:rsidRPr="00704363">
        <w:t>tor</w:t>
      </w:r>
      <w:r>
        <w:t>y</w:t>
      </w:r>
      <w:r w:rsidR="00A250C8" w:rsidRPr="00704363">
        <w:t xml:space="preserve">, </w:t>
      </w:r>
      <w:r w:rsidR="00FD4120" w:rsidRPr="00704363">
        <w:t xml:space="preserve">but also feature products </w:t>
      </w:r>
      <w:r w:rsidR="00A250C8" w:rsidRPr="00704363">
        <w:t xml:space="preserve">sold and shipped directly by </w:t>
      </w:r>
      <w:r w:rsidR="00FD4120" w:rsidRPr="00704363">
        <w:t>third parties</w:t>
      </w:r>
      <w:r w:rsidR="00A250C8" w:rsidRPr="00704363">
        <w:t>.  T</w:t>
      </w:r>
      <w:r w:rsidR="006B3098" w:rsidRPr="00704363">
        <w:t>he</w:t>
      </w:r>
      <w:r w:rsidR="00A250C8" w:rsidRPr="00704363">
        <w:t>s</w:t>
      </w:r>
      <w:r w:rsidR="006B3098" w:rsidRPr="00704363">
        <w:t>e</w:t>
      </w:r>
      <w:r w:rsidR="00A250C8" w:rsidRPr="00704363">
        <w:t xml:space="preserve"> sites must meet the eligibility requirements </w:t>
      </w:r>
      <w:r>
        <w:t xml:space="preserve">identified </w:t>
      </w:r>
      <w:r w:rsidR="00A250C8" w:rsidRPr="00704363">
        <w:t xml:space="preserve">in </w:t>
      </w:r>
      <w:hyperlink w:anchor="_2.3.1.2_SNAP_Retailer" w:history="1">
        <w:r w:rsidRPr="009C1F9C">
          <w:rPr>
            <w:rStyle w:val="Hyperlink"/>
          </w:rPr>
          <w:t xml:space="preserve">Section </w:t>
        </w:r>
        <w:r w:rsidR="00A250C8" w:rsidRPr="009C1F9C">
          <w:rPr>
            <w:rStyle w:val="Hyperlink"/>
          </w:rPr>
          <w:t>2.3.1.2</w:t>
        </w:r>
      </w:hyperlink>
      <w:r w:rsidR="00A250C8" w:rsidRPr="00704363">
        <w:t xml:space="preserve"> based solely on their own inventory</w:t>
      </w:r>
      <w:r w:rsidR="009C1F9C">
        <w:t xml:space="preserve"> and sales</w:t>
      </w:r>
      <w:r w:rsidR="006B3098" w:rsidRPr="00704363">
        <w:t xml:space="preserve">.  Furthermore, at least </w:t>
      </w:r>
      <w:r w:rsidR="00A250C8" w:rsidRPr="00704363">
        <w:t xml:space="preserve">50% of their </w:t>
      </w:r>
      <w:r w:rsidR="006B3098" w:rsidRPr="00704363">
        <w:t>SNAP-</w:t>
      </w:r>
      <w:r w:rsidR="00A250C8" w:rsidRPr="00704363">
        <w:t>eligible food sales</w:t>
      </w:r>
      <w:r w:rsidR="006B3098" w:rsidRPr="00704363">
        <w:t xml:space="preserve"> must come from their own inventory.  T</w:t>
      </w:r>
      <w:r w:rsidR="00A250C8" w:rsidRPr="00704363">
        <w:t xml:space="preserve">hird party products will </w:t>
      </w:r>
      <w:r w:rsidR="006B3098" w:rsidRPr="00704363">
        <w:t xml:space="preserve">not </w:t>
      </w:r>
      <w:r w:rsidR="00A250C8" w:rsidRPr="00704363">
        <w:t xml:space="preserve">be considered SNAP-eligible and </w:t>
      </w:r>
      <w:r w:rsidR="006B3098" w:rsidRPr="00704363">
        <w:t xml:space="preserve">they </w:t>
      </w:r>
      <w:r w:rsidR="00A250C8" w:rsidRPr="00704363">
        <w:t>may not be purchased</w:t>
      </w:r>
      <w:r w:rsidR="009C1F9C">
        <w:t xml:space="preserve"> on the website</w:t>
      </w:r>
      <w:r w:rsidR="00A250C8" w:rsidRPr="00704363">
        <w:t xml:space="preserve"> with S</w:t>
      </w:r>
      <w:r w:rsidR="006B3098" w:rsidRPr="00704363">
        <w:t>NAP EBT benefits.  They may</w:t>
      </w:r>
      <w:r w:rsidR="0098084E">
        <w:t>, however,</w:t>
      </w:r>
      <w:r w:rsidR="006B3098" w:rsidRPr="00704363">
        <w:t xml:space="preserve"> be purchased with </w:t>
      </w:r>
      <w:r w:rsidR="00275EE6">
        <w:t xml:space="preserve">cash </w:t>
      </w:r>
      <w:r w:rsidR="006B3098" w:rsidRPr="00704363">
        <w:t>EBT benefits.  This must be clearly explained on the site so that SNAP clients understand the difference between the two product types</w:t>
      </w:r>
      <w:r w:rsidR="0059156E" w:rsidRPr="00704363">
        <w:t>, and know which products are eligible and which are not.</w:t>
      </w:r>
    </w:p>
    <w:p w14:paraId="517934B6" w14:textId="77777777" w:rsidR="003C4215" w:rsidRPr="00704363" w:rsidRDefault="003C4215" w:rsidP="005F3D8B">
      <w:pPr>
        <w:pStyle w:val="Heading2"/>
      </w:pPr>
      <w:bookmarkStart w:id="74" w:name="_2.3.2_Acculynk_Requirements"/>
      <w:bookmarkStart w:id="75" w:name="_Toc457582083"/>
      <w:bookmarkEnd w:id="74"/>
      <w:r w:rsidRPr="00704363">
        <w:t>2.</w:t>
      </w:r>
      <w:r w:rsidR="00983D4A" w:rsidRPr="00704363">
        <w:t>3.2</w:t>
      </w:r>
      <w:r w:rsidRPr="00704363">
        <w:tab/>
        <w:t>Acculynk</w:t>
      </w:r>
      <w:r w:rsidR="00983D4A" w:rsidRPr="00704363">
        <w:t xml:space="preserve"> Requirements</w:t>
      </w:r>
      <w:bookmarkEnd w:id="75"/>
    </w:p>
    <w:p w14:paraId="31E8121E" w14:textId="185C42F9" w:rsidR="000B751A" w:rsidRPr="00704363" w:rsidRDefault="000B751A" w:rsidP="00DB6E6D">
      <w:pPr>
        <w:pStyle w:val="Indent1"/>
      </w:pPr>
      <w:r w:rsidRPr="00704363">
        <w:t xml:space="preserve">Acculynk </w:t>
      </w:r>
      <w:r w:rsidR="004E6CA3" w:rsidRPr="00704363">
        <w:t xml:space="preserve">is the payment processor for this EBT pilot and </w:t>
      </w:r>
      <w:r w:rsidRPr="00704363">
        <w:t xml:space="preserve">also sets pricing for </w:t>
      </w:r>
      <w:r w:rsidR="008F603A">
        <w:t xml:space="preserve">the </w:t>
      </w:r>
      <w:r w:rsidRPr="00704363">
        <w:t>PaySecure™</w:t>
      </w:r>
      <w:r w:rsidR="004E6CA3" w:rsidRPr="00704363">
        <w:t xml:space="preserve"> platform</w:t>
      </w:r>
      <w:r w:rsidRPr="00704363">
        <w:t xml:space="preserve">.  </w:t>
      </w:r>
      <w:r w:rsidR="008F603A">
        <w:t>All pilot applicant</w:t>
      </w:r>
      <w:r w:rsidR="001974A7">
        <w:t>s</w:t>
      </w:r>
      <w:r w:rsidR="0098084E">
        <w:t xml:space="preserve"> must agree</w:t>
      </w:r>
      <w:r w:rsidR="008F603A">
        <w:t xml:space="preserve"> to work in good faith</w:t>
      </w:r>
      <w:r w:rsidR="0098084E">
        <w:t xml:space="preserve"> with</w:t>
      </w:r>
      <w:r w:rsidRPr="00704363">
        <w:t xml:space="preserve"> Acculynk </w:t>
      </w:r>
      <w:r w:rsidR="0098084E">
        <w:t xml:space="preserve">to negotiate services and pricing </w:t>
      </w:r>
      <w:r w:rsidR="00AA0BCF">
        <w:t>for secure PIN-entry, refund handling, transaction routing and settlement.</w:t>
      </w:r>
    </w:p>
    <w:p w14:paraId="2F0BE73C" w14:textId="77777777" w:rsidR="009573FF" w:rsidRPr="00704363" w:rsidRDefault="0098084E" w:rsidP="008A7CC9">
      <w:pPr>
        <w:pStyle w:val="Indent1"/>
      </w:pPr>
      <w:r>
        <w:lastRenderedPageBreak/>
        <w:t>Selected participants</w:t>
      </w:r>
      <w:r w:rsidRPr="00704363">
        <w:t xml:space="preserve"> </w:t>
      </w:r>
      <w:r w:rsidR="003C4215" w:rsidRPr="00704363">
        <w:t xml:space="preserve">must </w:t>
      </w:r>
      <w:r w:rsidR="003D7776" w:rsidRPr="00563C43">
        <w:t>contract directly</w:t>
      </w:r>
      <w:r w:rsidR="003C4215" w:rsidRPr="00704363">
        <w:t xml:space="preserve"> with Acculynk for</w:t>
      </w:r>
      <w:r w:rsidR="00AA0BCF">
        <w:t xml:space="preserve"> these</w:t>
      </w:r>
      <w:r w:rsidR="003C4215" w:rsidRPr="00704363">
        <w:t xml:space="preserve"> services</w:t>
      </w:r>
      <w:r w:rsidR="009573FF" w:rsidRPr="00704363">
        <w:t>, and conform to their specifications and requirements.</w:t>
      </w:r>
      <w:r w:rsidR="00AA0BCF">
        <w:t xml:space="preserve"> </w:t>
      </w:r>
    </w:p>
    <w:p w14:paraId="76B2B692" w14:textId="77777777" w:rsidR="00983D4A" w:rsidRPr="00704363" w:rsidRDefault="00983D4A" w:rsidP="005F3D8B">
      <w:pPr>
        <w:pStyle w:val="Heading3"/>
      </w:pPr>
      <w:bookmarkStart w:id="76" w:name="_Toc457582084"/>
      <w:r w:rsidRPr="00704363">
        <w:t>2.3.2.1</w:t>
      </w:r>
      <w:r w:rsidRPr="00704363">
        <w:tab/>
        <w:t>Contract</w:t>
      </w:r>
      <w:bookmarkEnd w:id="76"/>
    </w:p>
    <w:p w14:paraId="4112EDB5" w14:textId="77777777" w:rsidR="003C4215" w:rsidRPr="00704363" w:rsidRDefault="008603D3" w:rsidP="000368A7">
      <w:pPr>
        <w:pStyle w:val="Indent2"/>
      </w:pPr>
      <w:r w:rsidRPr="00704363">
        <w:t xml:space="preserve">It is absolutely </w:t>
      </w:r>
      <w:r w:rsidR="00AA0BCF">
        <w:t>required</w:t>
      </w:r>
      <w:r w:rsidR="00AA0BCF" w:rsidRPr="00704363">
        <w:t xml:space="preserve"> </w:t>
      </w:r>
      <w:r w:rsidRPr="00704363">
        <w:t xml:space="preserve">for </w:t>
      </w:r>
      <w:r w:rsidR="00AA0BCF">
        <w:t xml:space="preserve">a </w:t>
      </w:r>
      <w:r w:rsidRPr="00704363">
        <w:t xml:space="preserve">selected </w:t>
      </w:r>
      <w:r w:rsidR="00AA0BCF">
        <w:t>participant</w:t>
      </w:r>
      <w:r w:rsidR="00AA0BCF" w:rsidRPr="00704363">
        <w:t xml:space="preserve"> </w:t>
      </w:r>
      <w:r w:rsidRPr="00704363">
        <w:t xml:space="preserve">to have </w:t>
      </w:r>
      <w:r w:rsidR="00AA0BCF">
        <w:t xml:space="preserve">such </w:t>
      </w:r>
      <w:r w:rsidRPr="00704363">
        <w:t xml:space="preserve">a contract in place if it wishes to participate in this pilot.  We recommend that you contact </w:t>
      </w:r>
      <w:r w:rsidR="003D7776" w:rsidRPr="00563C43">
        <w:t xml:space="preserve">Acculynk </w:t>
      </w:r>
      <w:r w:rsidR="00924DE3">
        <w:t xml:space="preserve">(see </w:t>
      </w:r>
      <w:hyperlink w:anchor="_3.4_Points_of" w:history="1">
        <w:r w:rsidR="00924DE3" w:rsidRPr="00924DE3">
          <w:rPr>
            <w:rStyle w:val="Hyperlink"/>
          </w:rPr>
          <w:t>Section 3.4, Points of Contact</w:t>
        </w:r>
      </w:hyperlink>
      <w:r w:rsidR="00924DE3">
        <w:t xml:space="preserve">) </w:t>
      </w:r>
      <w:r w:rsidRPr="00704363">
        <w:t>soon after reading this RFV, to discuss services, pricing structure</w:t>
      </w:r>
      <w:r w:rsidR="00F0364C">
        <w:t>,</w:t>
      </w:r>
      <w:r w:rsidRPr="00704363">
        <w:t xml:space="preserve"> and requirements for EBT.  </w:t>
      </w:r>
      <w:r w:rsidR="009573FF" w:rsidRPr="00704363">
        <w:t xml:space="preserve">If </w:t>
      </w:r>
      <w:r w:rsidR="008F603A">
        <w:t>a selected site</w:t>
      </w:r>
      <w:r w:rsidR="008F603A" w:rsidRPr="00704363">
        <w:t xml:space="preserve"> </w:t>
      </w:r>
      <w:r w:rsidR="009573FF" w:rsidRPr="00704363">
        <w:t>fails to have a contract in place within a reasonable time, FNS reserves the right to select another applicant for the pilot</w:t>
      </w:r>
      <w:r w:rsidR="00924DE3">
        <w:t>.  Without an Acculynk contract,</w:t>
      </w:r>
      <w:r w:rsidR="00AA0BCF">
        <w:t xml:space="preserve"> the website will not be authorized to accept any EBT benefits.</w:t>
      </w:r>
    </w:p>
    <w:p w14:paraId="0E361D89" w14:textId="77777777" w:rsidR="00983D4A" w:rsidRPr="00704363" w:rsidRDefault="00983D4A" w:rsidP="005F3D8B">
      <w:pPr>
        <w:pStyle w:val="Heading3"/>
      </w:pPr>
      <w:bookmarkStart w:id="77" w:name="_2.3.2.2_Specifications"/>
      <w:bookmarkStart w:id="78" w:name="_Toc457582085"/>
      <w:bookmarkEnd w:id="77"/>
      <w:r w:rsidRPr="00704363">
        <w:t>2.3.2.</w:t>
      </w:r>
      <w:r w:rsidR="0097344C" w:rsidRPr="00704363">
        <w:t>2</w:t>
      </w:r>
      <w:r w:rsidRPr="00704363">
        <w:tab/>
        <w:t>Specifications</w:t>
      </w:r>
      <w:bookmarkEnd w:id="78"/>
    </w:p>
    <w:p w14:paraId="4D17D002" w14:textId="77777777" w:rsidR="003C4215" w:rsidRPr="00704363" w:rsidRDefault="009573FF" w:rsidP="000368A7">
      <w:pPr>
        <w:pStyle w:val="Indent2"/>
      </w:pPr>
      <w:r w:rsidRPr="00704363">
        <w:t>Selected</w:t>
      </w:r>
      <w:r w:rsidR="003C4215" w:rsidRPr="00704363">
        <w:t xml:space="preserve"> </w:t>
      </w:r>
      <w:r w:rsidR="00983D4A" w:rsidRPr="00704363">
        <w:t xml:space="preserve">websites </w:t>
      </w:r>
      <w:r w:rsidR="003C4215" w:rsidRPr="00704363">
        <w:t>must conform to Acculynk’s message specifications</w:t>
      </w:r>
      <w:r w:rsidR="00983D4A" w:rsidRPr="00704363">
        <w:t xml:space="preserve"> and other requirements</w:t>
      </w:r>
      <w:r w:rsidR="00E06A4D" w:rsidRPr="00704363">
        <w:t>.  The following EBT specific information must be included in the message for all purchases and refunds:</w:t>
      </w:r>
    </w:p>
    <w:p w14:paraId="2593C242" w14:textId="77777777" w:rsidR="003A492D" w:rsidRPr="00704363" w:rsidRDefault="003A492D" w:rsidP="003A492D">
      <w:pPr>
        <w:pStyle w:val="Heading4"/>
      </w:pPr>
      <w:r w:rsidRPr="00704363">
        <w:t>2.3.2.</w:t>
      </w:r>
      <w:r w:rsidR="0097344C" w:rsidRPr="00704363">
        <w:t>2.1</w:t>
      </w:r>
      <w:r w:rsidRPr="00704363">
        <w:tab/>
        <w:t>Static Data that May be Contained in an Acculynk Table</w:t>
      </w:r>
      <w:r w:rsidR="00EF5877">
        <w:t xml:space="preserve"> for the Retailer</w:t>
      </w:r>
    </w:p>
    <w:p w14:paraId="4073BBFF" w14:textId="77777777" w:rsidR="008D1AFD" w:rsidRDefault="008D1AFD">
      <w:r>
        <w:br w:type="page"/>
      </w:r>
    </w:p>
    <w:p w14:paraId="3090162D" w14:textId="1625BA96" w:rsidR="003A492D" w:rsidRPr="00704363" w:rsidRDefault="003A492D" w:rsidP="00165264">
      <w:pPr>
        <w:pStyle w:val="ListParagraph"/>
        <w:numPr>
          <w:ilvl w:val="0"/>
          <w:numId w:val="3"/>
        </w:numPr>
      </w:pPr>
      <w:r w:rsidRPr="00704363">
        <w:lastRenderedPageBreak/>
        <w:t>Terminal ID</w:t>
      </w:r>
    </w:p>
    <w:p w14:paraId="22AF78AB" w14:textId="77777777" w:rsidR="003A492D" w:rsidRPr="00704363" w:rsidRDefault="003A492D" w:rsidP="00165264">
      <w:pPr>
        <w:pStyle w:val="ListParagraph"/>
        <w:numPr>
          <w:ilvl w:val="0"/>
          <w:numId w:val="3"/>
        </w:numPr>
      </w:pPr>
      <w:r w:rsidRPr="00704363">
        <w:t>Card Acceptor ID Code</w:t>
      </w:r>
    </w:p>
    <w:p w14:paraId="40B4F410" w14:textId="77777777" w:rsidR="003A492D" w:rsidRPr="00704363" w:rsidRDefault="003A492D" w:rsidP="00165264">
      <w:pPr>
        <w:pStyle w:val="ListParagraph"/>
        <w:numPr>
          <w:ilvl w:val="0"/>
          <w:numId w:val="3"/>
        </w:numPr>
      </w:pPr>
      <w:r w:rsidRPr="00704363">
        <w:t>Card Acceptor Name/Location</w:t>
      </w:r>
    </w:p>
    <w:p w14:paraId="7903EFA3" w14:textId="77777777" w:rsidR="003A492D" w:rsidRPr="00704363" w:rsidRDefault="0097344C" w:rsidP="00165264">
      <w:pPr>
        <w:pStyle w:val="ListParagraph"/>
        <w:numPr>
          <w:ilvl w:val="0"/>
          <w:numId w:val="3"/>
        </w:numPr>
      </w:pPr>
      <w:r w:rsidRPr="00704363">
        <w:t>National Point of Service Condition Code</w:t>
      </w:r>
    </w:p>
    <w:p w14:paraId="270D3AA6" w14:textId="77777777" w:rsidR="00B06A4A" w:rsidRPr="00704363" w:rsidRDefault="00B06A4A" w:rsidP="00165264">
      <w:pPr>
        <w:pStyle w:val="ListParagraph"/>
        <w:numPr>
          <w:ilvl w:val="0"/>
          <w:numId w:val="3"/>
        </w:numPr>
      </w:pPr>
      <w:r w:rsidRPr="00704363">
        <w:t>Merchant Type</w:t>
      </w:r>
    </w:p>
    <w:p w14:paraId="418FC480" w14:textId="77777777" w:rsidR="0097344C" w:rsidRPr="00704363" w:rsidRDefault="0097344C" w:rsidP="00165264">
      <w:pPr>
        <w:pStyle w:val="ListParagraph"/>
        <w:numPr>
          <w:ilvl w:val="0"/>
          <w:numId w:val="3"/>
        </w:numPr>
      </w:pPr>
      <w:r w:rsidRPr="00704363">
        <w:t>FNS Authorization Number</w:t>
      </w:r>
    </w:p>
    <w:p w14:paraId="4372464E" w14:textId="77777777" w:rsidR="0097344C" w:rsidRPr="00704363" w:rsidRDefault="0097344C" w:rsidP="0097344C">
      <w:pPr>
        <w:pStyle w:val="Heading4"/>
      </w:pPr>
      <w:r w:rsidRPr="00704363">
        <w:t>2.3.2.2.2</w:t>
      </w:r>
      <w:r w:rsidRPr="00704363">
        <w:tab/>
        <w:t>Variable Data that Must be Submitted</w:t>
      </w:r>
      <w:r w:rsidR="001E7EDB">
        <w:t xml:space="preserve"> </w:t>
      </w:r>
      <w:r w:rsidR="00EF5877">
        <w:t>with</w:t>
      </w:r>
      <w:r w:rsidR="001E7EDB">
        <w:t xml:space="preserve"> Each Transaction</w:t>
      </w:r>
    </w:p>
    <w:p w14:paraId="11FFF615" w14:textId="77777777" w:rsidR="0097344C" w:rsidRPr="00704363" w:rsidRDefault="0097344C" w:rsidP="00165264">
      <w:pPr>
        <w:pStyle w:val="ListParagraph"/>
        <w:numPr>
          <w:ilvl w:val="0"/>
          <w:numId w:val="3"/>
        </w:numPr>
      </w:pPr>
      <w:r w:rsidRPr="00704363">
        <w:t>Card Number</w:t>
      </w:r>
      <w:r w:rsidR="003D7776" w:rsidRPr="00563C43">
        <w:t xml:space="preserve"> - PAN</w:t>
      </w:r>
    </w:p>
    <w:p w14:paraId="23902BA5" w14:textId="77777777" w:rsidR="00B06A4A" w:rsidRPr="00704363" w:rsidRDefault="00B06A4A" w:rsidP="00165264">
      <w:pPr>
        <w:pStyle w:val="ListParagraph"/>
        <w:numPr>
          <w:ilvl w:val="0"/>
          <w:numId w:val="3"/>
        </w:numPr>
      </w:pPr>
      <w:r w:rsidRPr="00704363">
        <w:t>Account Type (SNAP</w:t>
      </w:r>
      <w:r w:rsidR="001E7EDB">
        <w:t xml:space="preserve"> or</w:t>
      </w:r>
      <w:r w:rsidRPr="00704363">
        <w:t xml:space="preserve"> cash)</w:t>
      </w:r>
    </w:p>
    <w:p w14:paraId="6CE70C44" w14:textId="77777777" w:rsidR="0097344C" w:rsidRPr="00704363" w:rsidRDefault="0097344C" w:rsidP="00165264">
      <w:pPr>
        <w:pStyle w:val="ListParagraph"/>
        <w:numPr>
          <w:ilvl w:val="0"/>
          <w:numId w:val="3"/>
        </w:numPr>
      </w:pPr>
      <w:r w:rsidRPr="00704363">
        <w:t>Transaction Type (purchase, refund</w:t>
      </w:r>
      <w:r w:rsidR="001E7EDB">
        <w:t>, balance inquiry</w:t>
      </w:r>
      <w:r w:rsidRPr="00704363">
        <w:t>)</w:t>
      </w:r>
    </w:p>
    <w:p w14:paraId="76CE76CC" w14:textId="77777777" w:rsidR="0097344C" w:rsidRPr="00704363" w:rsidRDefault="00B06A4A" w:rsidP="00165264">
      <w:pPr>
        <w:pStyle w:val="ListParagraph"/>
        <w:numPr>
          <w:ilvl w:val="0"/>
          <w:numId w:val="3"/>
        </w:numPr>
      </w:pPr>
      <w:r w:rsidRPr="00704363">
        <w:t>Amount</w:t>
      </w:r>
    </w:p>
    <w:p w14:paraId="69B0781A" w14:textId="77777777" w:rsidR="00B06A4A" w:rsidRPr="00704363" w:rsidRDefault="00B06A4A" w:rsidP="00165264">
      <w:pPr>
        <w:pStyle w:val="ListParagraph"/>
        <w:numPr>
          <w:ilvl w:val="0"/>
          <w:numId w:val="3"/>
        </w:numPr>
      </w:pPr>
      <w:r w:rsidRPr="00704363">
        <w:t>Date and Time</w:t>
      </w:r>
    </w:p>
    <w:p w14:paraId="31FC715C" w14:textId="167EFC94" w:rsidR="00B06A4A" w:rsidRPr="00704363" w:rsidRDefault="00B06A4A" w:rsidP="00165264">
      <w:pPr>
        <w:pStyle w:val="ListParagraph"/>
        <w:numPr>
          <w:ilvl w:val="0"/>
          <w:numId w:val="3"/>
        </w:numPr>
      </w:pPr>
      <w:bookmarkStart w:id="79" w:name="OLE_LINK11"/>
      <w:bookmarkStart w:id="80" w:name="OLE_LINK12"/>
      <w:r w:rsidRPr="00704363">
        <w:t>Delivery Address Line 1</w:t>
      </w:r>
      <w:r w:rsidR="00BF46C0">
        <w:t xml:space="preserve"> (2</w:t>
      </w:r>
      <w:r w:rsidR="00036C0A">
        <w:t>8</w:t>
      </w:r>
      <w:r w:rsidR="00BF46C0">
        <w:t xml:space="preserve"> characters)</w:t>
      </w:r>
    </w:p>
    <w:bookmarkEnd w:id="79"/>
    <w:bookmarkEnd w:id="80"/>
    <w:p w14:paraId="3C95B030" w14:textId="337BBDDC" w:rsidR="00E06A4D" w:rsidRPr="00704363" w:rsidRDefault="00B06A4A" w:rsidP="00165264">
      <w:pPr>
        <w:pStyle w:val="ListParagraph"/>
        <w:numPr>
          <w:ilvl w:val="0"/>
          <w:numId w:val="3"/>
        </w:numPr>
      </w:pPr>
      <w:r w:rsidRPr="00704363">
        <w:t>Delivery ZIP Code</w:t>
      </w:r>
      <w:r w:rsidR="00BF46C0">
        <w:t xml:space="preserve"> (9 characters)</w:t>
      </w:r>
    </w:p>
    <w:p w14:paraId="5594EC24" w14:textId="77777777" w:rsidR="00084F90" w:rsidRPr="00704363" w:rsidRDefault="00730CCB" w:rsidP="00084F90">
      <w:pPr>
        <w:pStyle w:val="Heading4"/>
      </w:pPr>
      <w:r w:rsidRPr="00704363">
        <w:t>2.3.2.2.</w:t>
      </w:r>
      <w:r w:rsidR="00084F90" w:rsidRPr="00704363">
        <w:t>3</w:t>
      </w:r>
      <w:r w:rsidRPr="00704363">
        <w:tab/>
      </w:r>
      <w:r w:rsidR="00084F90" w:rsidRPr="00704363">
        <w:t>Data Not Applicable to EBT Transactions</w:t>
      </w:r>
    </w:p>
    <w:p w14:paraId="4D33FE97" w14:textId="77777777" w:rsidR="00084F90" w:rsidRPr="00704363" w:rsidRDefault="00F75685" w:rsidP="00EF5877">
      <w:pPr>
        <w:pStyle w:val="ListParagraph"/>
        <w:numPr>
          <w:ilvl w:val="0"/>
          <w:numId w:val="3"/>
        </w:numPr>
      </w:pPr>
      <w:r w:rsidRPr="00704363">
        <w:t xml:space="preserve">Expiration Date (default is </w:t>
      </w:r>
      <w:r w:rsidR="00084F90" w:rsidRPr="00704363">
        <w:t>49</w:t>
      </w:r>
      <w:r w:rsidRPr="00704363">
        <w:t>12</w:t>
      </w:r>
      <w:r w:rsidR="00084F90" w:rsidRPr="00704363">
        <w:t>)</w:t>
      </w:r>
    </w:p>
    <w:p w14:paraId="5EBAB4B4" w14:textId="15543ECE" w:rsidR="00084F90" w:rsidRPr="00704363" w:rsidRDefault="00084F90" w:rsidP="00EF5877">
      <w:pPr>
        <w:pStyle w:val="ListParagraph"/>
        <w:numPr>
          <w:ilvl w:val="0"/>
          <w:numId w:val="3"/>
        </w:numPr>
      </w:pPr>
      <w:r w:rsidRPr="00704363">
        <w:t xml:space="preserve">Card </w:t>
      </w:r>
      <w:r w:rsidR="001E7EDB">
        <w:t>Verif</w:t>
      </w:r>
      <w:r w:rsidRPr="00704363">
        <w:t>ication Value</w:t>
      </w:r>
      <w:r w:rsidR="00475683">
        <w:t xml:space="preserve"> </w:t>
      </w:r>
      <w:r w:rsidR="003D7776" w:rsidRPr="00563C43">
        <w:t>(CVV)</w:t>
      </w:r>
    </w:p>
    <w:p w14:paraId="3BB35307" w14:textId="77777777" w:rsidR="00730CCB" w:rsidRPr="00704363" w:rsidRDefault="00084F90" w:rsidP="00730CCB">
      <w:pPr>
        <w:pStyle w:val="Heading4"/>
      </w:pPr>
      <w:r w:rsidRPr="00704363">
        <w:t>2.3.2.2.4</w:t>
      </w:r>
      <w:r w:rsidRPr="00704363">
        <w:tab/>
      </w:r>
      <w:r w:rsidR="00730CCB" w:rsidRPr="00704363">
        <w:t>Important Data Returned in Response</w:t>
      </w:r>
    </w:p>
    <w:p w14:paraId="69851420" w14:textId="77777777" w:rsidR="00730CCB" w:rsidRPr="00704363" w:rsidRDefault="00730CCB" w:rsidP="00EF5877">
      <w:pPr>
        <w:pStyle w:val="ListParagraph"/>
        <w:numPr>
          <w:ilvl w:val="0"/>
          <w:numId w:val="3"/>
        </w:numPr>
      </w:pPr>
      <w:r w:rsidRPr="00704363">
        <w:t>Approval/Denial Response Code</w:t>
      </w:r>
    </w:p>
    <w:p w14:paraId="3161EEA3" w14:textId="77777777" w:rsidR="00730CCB" w:rsidRPr="00704363" w:rsidRDefault="00730CCB" w:rsidP="00EF5877">
      <w:pPr>
        <w:pStyle w:val="ListParagraph"/>
        <w:numPr>
          <w:ilvl w:val="0"/>
          <w:numId w:val="3"/>
        </w:numPr>
      </w:pPr>
      <w:r w:rsidRPr="00704363">
        <w:t>SNAP Account Balance</w:t>
      </w:r>
    </w:p>
    <w:p w14:paraId="150CA2FB" w14:textId="77777777" w:rsidR="00730CCB" w:rsidRPr="00704363" w:rsidRDefault="00730CCB" w:rsidP="00EF5877">
      <w:pPr>
        <w:pStyle w:val="ListParagraph"/>
        <w:numPr>
          <w:ilvl w:val="0"/>
          <w:numId w:val="3"/>
        </w:numPr>
      </w:pPr>
      <w:r w:rsidRPr="00704363">
        <w:t>Cash Account Balance</w:t>
      </w:r>
    </w:p>
    <w:p w14:paraId="302260EB" w14:textId="77777777" w:rsidR="00A73328" w:rsidRPr="00704363" w:rsidRDefault="00A73328" w:rsidP="005F3D8B">
      <w:pPr>
        <w:pStyle w:val="Heading3"/>
      </w:pPr>
      <w:bookmarkStart w:id="81" w:name="_Toc457582086"/>
      <w:r w:rsidRPr="00704363">
        <w:t>2.3.2.3</w:t>
      </w:r>
      <w:r w:rsidRPr="00704363">
        <w:tab/>
        <w:t>Coding Requirements</w:t>
      </w:r>
      <w:bookmarkEnd w:id="81"/>
    </w:p>
    <w:p w14:paraId="31ECD650" w14:textId="77777777" w:rsidR="00A73328" w:rsidRPr="00704363" w:rsidRDefault="00A73328" w:rsidP="000368A7">
      <w:pPr>
        <w:pStyle w:val="Indent2"/>
      </w:pPr>
      <w:r w:rsidRPr="00704363">
        <w:t xml:space="preserve">The PIN-entry process requires the addition of PaySecure™ EBT code to the checkout page.  </w:t>
      </w:r>
      <w:r w:rsidR="00214CFB" w:rsidRPr="00704363">
        <w:t>Coding can typically be done with minimal technical resources, with implementation time of two to four weeks.  The process uses</w:t>
      </w:r>
      <w:r w:rsidR="00D54338" w:rsidRPr="00704363">
        <w:t xml:space="preserve"> </w:t>
      </w:r>
      <w:r w:rsidR="00086457" w:rsidRPr="00563C43">
        <w:t xml:space="preserve">a combination of industry </w:t>
      </w:r>
      <w:r w:rsidR="00D54338" w:rsidRPr="00704363">
        <w:t>standard</w:t>
      </w:r>
      <w:r w:rsidR="00086457" w:rsidRPr="00563C43">
        <w:t xml:space="preserve"> </w:t>
      </w:r>
      <w:r w:rsidR="00F0364C">
        <w:t>Simple Object Access Protocol (</w:t>
      </w:r>
      <w:r w:rsidR="00086457" w:rsidRPr="00563C43">
        <w:t>SOAP</w:t>
      </w:r>
      <w:r w:rsidR="00F0364C">
        <w:t>)</w:t>
      </w:r>
      <w:r w:rsidR="00086457" w:rsidRPr="00563C43">
        <w:t xml:space="preserve"> based </w:t>
      </w:r>
      <w:r w:rsidR="00267CF9">
        <w:t>application program interfaces</w:t>
      </w:r>
      <w:r w:rsidR="00086457" w:rsidRPr="00563C43">
        <w:t xml:space="preserve"> and JavaScript</w:t>
      </w:r>
      <w:r w:rsidR="00D54338" w:rsidRPr="00704363">
        <w:t xml:space="preserve"> which </w:t>
      </w:r>
      <w:r w:rsidR="00214CFB" w:rsidRPr="00704363">
        <w:t>supports a number of features (some optional).</w:t>
      </w:r>
    </w:p>
    <w:p w14:paraId="65E684B7" w14:textId="1638237B" w:rsidR="00A73328" w:rsidRPr="00704363" w:rsidRDefault="003C3CDB" w:rsidP="000368A7">
      <w:pPr>
        <w:pStyle w:val="Indent2"/>
      </w:pPr>
      <w:r w:rsidRPr="00704363">
        <w:t xml:space="preserve">The </w:t>
      </w:r>
      <w:r w:rsidR="00214CFB" w:rsidRPr="00704363">
        <w:t>Acculynk technology team</w:t>
      </w:r>
      <w:r w:rsidRPr="00704363">
        <w:t xml:space="preserve">, including a project manager, </w:t>
      </w:r>
      <w:r w:rsidR="00475683">
        <w:t>q</w:t>
      </w:r>
      <w:r w:rsidR="001E7EDB">
        <w:t xml:space="preserve">uality </w:t>
      </w:r>
      <w:r w:rsidR="00475683">
        <w:t>a</w:t>
      </w:r>
      <w:r w:rsidR="00A24F85">
        <w:t>ssur</w:t>
      </w:r>
      <w:r w:rsidR="001E7EDB">
        <w:t>ance</w:t>
      </w:r>
      <w:r w:rsidRPr="00704363">
        <w:t xml:space="preserve"> specialist and web developer</w:t>
      </w:r>
      <w:r w:rsidR="00214CFB" w:rsidRPr="00704363">
        <w:t xml:space="preserve"> will be available throughout </w:t>
      </w:r>
      <w:r w:rsidRPr="00704363">
        <w:t xml:space="preserve">the </w:t>
      </w:r>
      <w:r w:rsidR="00214CFB" w:rsidRPr="00704363">
        <w:t>implementation process</w:t>
      </w:r>
      <w:r w:rsidR="00086457" w:rsidRPr="00563C43">
        <w:t xml:space="preserve"> to assist merchants</w:t>
      </w:r>
      <w:r w:rsidR="00214CFB" w:rsidRPr="00704363">
        <w:t>.</w:t>
      </w:r>
    </w:p>
    <w:p w14:paraId="577E4F86" w14:textId="77777777" w:rsidR="00A73328" w:rsidRPr="00704363" w:rsidRDefault="00A24F85" w:rsidP="00A73328">
      <w:r w:rsidRPr="00563C43">
        <w:rPr>
          <w:noProof/>
        </w:rPr>
        <mc:AlternateContent>
          <mc:Choice Requires="wps">
            <w:drawing>
              <wp:anchor distT="0" distB="0" distL="114300" distR="114300" simplePos="0" relativeHeight="251664384" behindDoc="0" locked="0" layoutInCell="1" allowOverlap="1" wp14:anchorId="2FE58742" wp14:editId="4B7D6EEA">
                <wp:simplePos x="0" y="0"/>
                <wp:positionH relativeFrom="column">
                  <wp:align>center</wp:align>
                </wp:positionH>
                <wp:positionV relativeFrom="paragraph">
                  <wp:posOffset>0</wp:posOffset>
                </wp:positionV>
                <wp:extent cx="5852160" cy="590204"/>
                <wp:effectExtent l="19050" t="19050" r="34290" b="57785"/>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590204"/>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30F76C7C" w14:textId="7CE6CCB6" w:rsidR="00ED26D8" w:rsidRDefault="00ED26D8" w:rsidP="00376AA7">
                            <w:pPr>
                              <w:ind w:left="540"/>
                            </w:pPr>
                            <w:r w:rsidRPr="005F7082">
                              <w:t xml:space="preserve">For more information about Acculynk message specifications contact the Acculynk representative identified in </w:t>
                            </w:r>
                            <w:hyperlink w:anchor="3.4 Points of Contact" w:history="1">
                              <w:r w:rsidRPr="005F7082">
                                <w:rPr>
                                  <w:rStyle w:val="Hyperlink"/>
                                </w:rPr>
                                <w:t>Section 3.4, Points of Contact</w:t>
                              </w:r>
                            </w:hyperlink>
                            <w:r w:rsidRPr="005F7082">
                              <w:t>.</w:t>
                            </w:r>
                          </w:p>
                          <w:p w14:paraId="1F09AFAF" w14:textId="77777777" w:rsidR="00ED26D8" w:rsidRDefault="00ED26D8" w:rsidP="00376AA7">
                            <w:pPr>
                              <w:ind w:left="54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2" o:spid="_x0000_s1032" type="#_x0000_t202" style="position:absolute;margin-left:0;margin-top:0;width:460.8pt;height:46.4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" fillcolor="#c2d69b [1942]" strokecolor="#c2d69b [1942]" strokeweight="3pt">
                <v:fill color2="#eaf1dd [662]" angle="135" focus="50%" type="gradient"/>
                <v:stroke r:id="rId18" o:title="" filltype="pattern"/>
                <v:shadow on="t" color="#4e6128 [1606]" opacity=".5" offset="1pt"/>
                <v:textbox>
                  <w:txbxContent>
                    <w:p w14:paraId="30F76C7C" w14:textId="7CE6CCB6" w:rsidR="00ED26D8" w:rsidRDefault="00ED26D8" w:rsidP="00376AA7">
                      <w:pPr>
                        <w:ind w:left="540"/>
                      </w:pPr>
                      <w:r w:rsidRPr="005F7082">
                        <w:t xml:space="preserve">For more information about Acculynk message specifications contact the Acculynk representative identified in </w:t>
                      </w:r>
                      <w:hyperlink w:anchor="3.4 Points of Contact" w:history="1">
                        <w:r w:rsidRPr="005F7082">
                          <w:rPr>
                            <w:rStyle w:val="Hyperlink"/>
                          </w:rPr>
                          <w:t>Section 3.4, Points of Contact</w:t>
                        </w:r>
                      </w:hyperlink>
                      <w:r w:rsidRPr="005F7082">
                        <w:t>.</w:t>
                      </w:r>
                    </w:p>
                    <w:p w14:paraId="1F09AFAF" w14:textId="77777777" w:rsidR="00ED26D8" w:rsidRDefault="00ED26D8" w:rsidP="00376AA7">
                      <w:pPr>
                        <w:ind w:left="540"/>
                      </w:pPr>
                    </w:p>
                  </w:txbxContent>
                </v:textbox>
              </v:shape>
            </w:pict>
          </mc:Fallback>
        </mc:AlternateContent>
      </w:r>
    </w:p>
    <w:p w14:paraId="23BDA8DD" w14:textId="77777777" w:rsidR="00A24F85" w:rsidRPr="00704363" w:rsidRDefault="00A24F85" w:rsidP="00730CCB"/>
    <w:p w14:paraId="3E03F051" w14:textId="77777777" w:rsidR="00983D4A" w:rsidRPr="00704363" w:rsidRDefault="00983D4A" w:rsidP="00D20945">
      <w:pPr>
        <w:pStyle w:val="Heading1"/>
        <w:tabs>
          <w:tab w:val="clear" w:pos="810"/>
        </w:tabs>
      </w:pPr>
      <w:bookmarkStart w:id="82" w:name="_2.4_Operational_System"/>
      <w:bookmarkStart w:id="83" w:name="_Toc457582087"/>
      <w:bookmarkEnd w:id="82"/>
      <w:r w:rsidRPr="00704363">
        <w:lastRenderedPageBreak/>
        <w:t>2.4</w:t>
      </w:r>
      <w:r w:rsidRPr="00704363">
        <w:tab/>
        <w:t>Operational System Requirements</w:t>
      </w:r>
      <w:bookmarkEnd w:id="83"/>
    </w:p>
    <w:p w14:paraId="38271896" w14:textId="77777777" w:rsidR="00186EB7" w:rsidRPr="00704363" w:rsidRDefault="006D3622" w:rsidP="00186EB7">
      <w:r w:rsidRPr="00704363">
        <w:t xml:space="preserve">This section describes the </w:t>
      </w:r>
      <w:r w:rsidR="00487CC3">
        <w:t xml:space="preserve">EBT-specific </w:t>
      </w:r>
      <w:r w:rsidRPr="00704363">
        <w:t>functionality that websites authorized as SNAP Internet Retailers must provide.</w:t>
      </w:r>
    </w:p>
    <w:p w14:paraId="4EE6FF11" w14:textId="77777777" w:rsidR="00186EB7" w:rsidRPr="00704363" w:rsidRDefault="00186EB7" w:rsidP="005F3D8B">
      <w:pPr>
        <w:pStyle w:val="Heading2"/>
      </w:pPr>
      <w:bookmarkStart w:id="84" w:name="_2.4.1_Mandatory_Transaction"/>
      <w:bookmarkStart w:id="85" w:name="_Toc457582088"/>
      <w:bookmarkEnd w:id="84"/>
      <w:r w:rsidRPr="00704363">
        <w:t>2.4.1</w:t>
      </w:r>
      <w:r w:rsidRPr="00704363">
        <w:tab/>
      </w:r>
      <w:r w:rsidR="006D3622" w:rsidRPr="00704363">
        <w:t>Mandatory Transaction Types</w:t>
      </w:r>
      <w:bookmarkEnd w:id="85"/>
    </w:p>
    <w:p w14:paraId="0ED42172" w14:textId="15B7A74D" w:rsidR="006D3622" w:rsidRPr="00704363" w:rsidRDefault="002271D7" w:rsidP="008A7CC9">
      <w:pPr>
        <w:pStyle w:val="Indent1"/>
      </w:pPr>
      <w:r w:rsidRPr="00704363">
        <w:t>The full set of face</w:t>
      </w:r>
      <w:r w:rsidR="00475683">
        <w:t>-</w:t>
      </w:r>
      <w:r w:rsidRPr="00704363">
        <w:t>to</w:t>
      </w:r>
      <w:r w:rsidR="00475683">
        <w:t>-</w:t>
      </w:r>
      <w:r w:rsidRPr="00704363">
        <w:t xml:space="preserve">face </w:t>
      </w:r>
      <w:r w:rsidR="006F7B81" w:rsidRPr="00704363">
        <w:t xml:space="preserve">SNAP </w:t>
      </w:r>
      <w:r w:rsidRPr="00704363">
        <w:t xml:space="preserve">transactions that EBT processors and TPPs </w:t>
      </w:r>
      <w:r w:rsidR="006C0255">
        <w:t xml:space="preserve">for brick and mortar stores </w:t>
      </w:r>
      <w:r w:rsidRPr="00704363">
        <w:t>are required to provide are:</w:t>
      </w:r>
    </w:p>
    <w:p w14:paraId="7B13C5F6" w14:textId="77777777" w:rsidR="002271D7" w:rsidRPr="00704363" w:rsidRDefault="00C209FE" w:rsidP="00EF5877">
      <w:pPr>
        <w:pStyle w:val="ListParagraph"/>
        <w:numPr>
          <w:ilvl w:val="0"/>
          <w:numId w:val="2"/>
        </w:numPr>
      </w:pPr>
      <w:r w:rsidRPr="00704363">
        <w:t xml:space="preserve">PIN </w:t>
      </w:r>
      <w:r w:rsidR="002B5F83" w:rsidRPr="00704363">
        <w:t xml:space="preserve">POS </w:t>
      </w:r>
      <w:r w:rsidR="002271D7" w:rsidRPr="00704363">
        <w:t>Purchase</w:t>
      </w:r>
    </w:p>
    <w:p w14:paraId="409E6D5F" w14:textId="77777777" w:rsidR="002271D7" w:rsidRPr="00704363" w:rsidRDefault="00C209FE" w:rsidP="00EF5877">
      <w:pPr>
        <w:pStyle w:val="ListParagraph"/>
        <w:numPr>
          <w:ilvl w:val="0"/>
          <w:numId w:val="2"/>
        </w:numPr>
      </w:pPr>
      <w:r w:rsidRPr="00704363">
        <w:t xml:space="preserve">PIN </w:t>
      </w:r>
      <w:r w:rsidR="002B5F83" w:rsidRPr="00704363">
        <w:t xml:space="preserve">POS </w:t>
      </w:r>
      <w:r w:rsidR="002271D7" w:rsidRPr="00704363">
        <w:t>Refund</w:t>
      </w:r>
    </w:p>
    <w:p w14:paraId="18D6AADC" w14:textId="77777777" w:rsidR="002271D7" w:rsidRPr="00704363" w:rsidRDefault="00C209FE" w:rsidP="00EF5877">
      <w:pPr>
        <w:pStyle w:val="ListParagraph"/>
        <w:numPr>
          <w:ilvl w:val="0"/>
          <w:numId w:val="2"/>
        </w:numPr>
      </w:pPr>
      <w:r w:rsidRPr="00704363">
        <w:t xml:space="preserve">PIN </w:t>
      </w:r>
      <w:r w:rsidR="002B5F83" w:rsidRPr="00704363">
        <w:t xml:space="preserve">POS </w:t>
      </w:r>
      <w:r w:rsidR="002271D7" w:rsidRPr="00704363">
        <w:t>Void</w:t>
      </w:r>
    </w:p>
    <w:p w14:paraId="7E656920" w14:textId="77777777" w:rsidR="002271D7" w:rsidRPr="00704363" w:rsidRDefault="00C209FE" w:rsidP="00EF5877">
      <w:pPr>
        <w:pStyle w:val="ListParagraph"/>
        <w:numPr>
          <w:ilvl w:val="0"/>
          <w:numId w:val="2"/>
        </w:numPr>
      </w:pPr>
      <w:r w:rsidRPr="00704363">
        <w:t xml:space="preserve">PIN </w:t>
      </w:r>
      <w:r w:rsidR="002B5F83" w:rsidRPr="00704363">
        <w:t xml:space="preserve">POS </w:t>
      </w:r>
      <w:r w:rsidR="002271D7" w:rsidRPr="00704363">
        <w:t>Balance Inquiry</w:t>
      </w:r>
    </w:p>
    <w:p w14:paraId="137EDB1A" w14:textId="77777777" w:rsidR="002B5F83" w:rsidRPr="00704363" w:rsidRDefault="002B5F83" w:rsidP="00EF5877">
      <w:pPr>
        <w:pStyle w:val="ListParagraph"/>
        <w:numPr>
          <w:ilvl w:val="0"/>
          <w:numId w:val="2"/>
        </w:numPr>
      </w:pPr>
      <w:r w:rsidRPr="00704363">
        <w:t>POS Reversal</w:t>
      </w:r>
    </w:p>
    <w:p w14:paraId="04A82C45" w14:textId="77777777" w:rsidR="00C91BD5" w:rsidRPr="00704363" w:rsidRDefault="00C91BD5" w:rsidP="00EF5877">
      <w:pPr>
        <w:pStyle w:val="ListParagraph"/>
        <w:numPr>
          <w:ilvl w:val="0"/>
          <w:numId w:val="2"/>
        </w:numPr>
      </w:pPr>
      <w:r w:rsidRPr="00704363">
        <w:t>Manual Voucher Authorization</w:t>
      </w:r>
      <w:r w:rsidR="00C209FE" w:rsidRPr="00704363">
        <w:t xml:space="preserve"> (signature based)</w:t>
      </w:r>
    </w:p>
    <w:p w14:paraId="42B712E8" w14:textId="77777777" w:rsidR="00C91BD5" w:rsidRPr="00704363" w:rsidRDefault="00C91BD5" w:rsidP="00EF5877">
      <w:pPr>
        <w:pStyle w:val="ListParagraph"/>
        <w:numPr>
          <w:ilvl w:val="0"/>
          <w:numId w:val="2"/>
        </w:numPr>
      </w:pPr>
      <w:r w:rsidRPr="00704363">
        <w:t>Manual Voucher Clear</w:t>
      </w:r>
    </w:p>
    <w:p w14:paraId="045D1ED5" w14:textId="77777777" w:rsidR="00C91BD5" w:rsidRPr="00704363" w:rsidRDefault="00C91BD5" w:rsidP="00EF5877">
      <w:pPr>
        <w:pStyle w:val="ListParagraph"/>
        <w:numPr>
          <w:ilvl w:val="0"/>
          <w:numId w:val="2"/>
        </w:numPr>
      </w:pPr>
      <w:r w:rsidRPr="00704363">
        <w:t>Adjustment</w:t>
      </w:r>
    </w:p>
    <w:p w14:paraId="03748EF9" w14:textId="4199F976" w:rsidR="00422EF0" w:rsidRPr="00704363" w:rsidRDefault="005F128A" w:rsidP="008A7CC9">
      <w:pPr>
        <w:pStyle w:val="Indent1"/>
      </w:pPr>
      <w:r w:rsidRPr="00704363">
        <w:t xml:space="preserve">However, </w:t>
      </w:r>
      <w:r w:rsidRPr="00704363">
        <w:rPr>
          <w:u w:val="single"/>
        </w:rPr>
        <w:t>retailers</w:t>
      </w:r>
      <w:r w:rsidRPr="00704363">
        <w:t xml:space="preserve"> themselves are not required to use manual vouchers or allow in-lane balance inquiry if they do not wish to do so</w:t>
      </w:r>
      <w:r w:rsidR="00412DEA">
        <w:t xml:space="preserve"> (although an alternative balance inquiry process must be available)</w:t>
      </w:r>
      <w:r w:rsidRPr="00704363">
        <w:t xml:space="preserve">.  </w:t>
      </w:r>
      <w:r w:rsidR="00422EF0" w:rsidRPr="00704363">
        <w:t xml:space="preserve">Cash EBT transaction </w:t>
      </w:r>
      <w:r w:rsidR="004B4DD3" w:rsidRPr="00704363">
        <w:t>requirements usually include</w:t>
      </w:r>
      <w:r w:rsidR="00422EF0" w:rsidRPr="00704363">
        <w:t xml:space="preserve">: </w:t>
      </w:r>
    </w:p>
    <w:p w14:paraId="299DA5C6" w14:textId="77777777" w:rsidR="00422EF0" w:rsidRPr="00704363" w:rsidRDefault="00422EF0" w:rsidP="00EF5877">
      <w:pPr>
        <w:pStyle w:val="ListParagraph"/>
        <w:numPr>
          <w:ilvl w:val="0"/>
          <w:numId w:val="2"/>
        </w:numPr>
      </w:pPr>
      <w:r w:rsidRPr="00704363">
        <w:t xml:space="preserve">PIN </w:t>
      </w:r>
      <w:r w:rsidR="002B5F83" w:rsidRPr="00704363">
        <w:t xml:space="preserve">POS </w:t>
      </w:r>
      <w:r w:rsidRPr="00704363">
        <w:t>Purchase</w:t>
      </w:r>
    </w:p>
    <w:p w14:paraId="1FED6311" w14:textId="77777777" w:rsidR="004B4DD3" w:rsidRPr="00704363" w:rsidRDefault="004B4DD3" w:rsidP="00EF5877">
      <w:pPr>
        <w:pStyle w:val="ListParagraph"/>
        <w:numPr>
          <w:ilvl w:val="0"/>
          <w:numId w:val="2"/>
        </w:numPr>
      </w:pPr>
      <w:r w:rsidRPr="00704363">
        <w:t xml:space="preserve">PIN </w:t>
      </w:r>
      <w:r w:rsidR="002B5F83" w:rsidRPr="00704363">
        <w:t xml:space="preserve">POS </w:t>
      </w:r>
      <w:r w:rsidRPr="00704363">
        <w:t>Purchase with Cash Back</w:t>
      </w:r>
    </w:p>
    <w:p w14:paraId="70FE3740" w14:textId="77777777" w:rsidR="004B4DD3" w:rsidRPr="00704363" w:rsidRDefault="004B4DD3" w:rsidP="00EF5877">
      <w:pPr>
        <w:pStyle w:val="ListParagraph"/>
        <w:numPr>
          <w:ilvl w:val="0"/>
          <w:numId w:val="2"/>
        </w:numPr>
      </w:pPr>
      <w:r w:rsidRPr="00704363">
        <w:t xml:space="preserve">PIN </w:t>
      </w:r>
      <w:r w:rsidR="002B5F83" w:rsidRPr="00704363">
        <w:t>POS</w:t>
      </w:r>
      <w:r w:rsidR="00412DEA">
        <w:t>/ATM</w:t>
      </w:r>
      <w:r w:rsidR="002B5F83" w:rsidRPr="00704363">
        <w:t xml:space="preserve"> </w:t>
      </w:r>
      <w:r w:rsidRPr="00704363">
        <w:t>Cash Only Withdrawal (cash received without purchase)</w:t>
      </w:r>
    </w:p>
    <w:p w14:paraId="639A754E" w14:textId="77777777" w:rsidR="004B4DD3" w:rsidRPr="00704363" w:rsidRDefault="004B4DD3" w:rsidP="00EF5877">
      <w:pPr>
        <w:pStyle w:val="ListParagraph"/>
        <w:numPr>
          <w:ilvl w:val="0"/>
          <w:numId w:val="2"/>
        </w:numPr>
      </w:pPr>
      <w:r w:rsidRPr="00704363">
        <w:t xml:space="preserve">PIN </w:t>
      </w:r>
      <w:r w:rsidR="002B5F83" w:rsidRPr="00704363">
        <w:t xml:space="preserve">POS </w:t>
      </w:r>
      <w:r w:rsidRPr="00704363">
        <w:t>Balance Inquiry</w:t>
      </w:r>
    </w:p>
    <w:p w14:paraId="3793101F" w14:textId="77777777" w:rsidR="00422EF0" w:rsidRPr="00704363" w:rsidRDefault="00422EF0" w:rsidP="00EF5877">
      <w:pPr>
        <w:pStyle w:val="ListParagraph"/>
        <w:numPr>
          <w:ilvl w:val="0"/>
          <w:numId w:val="2"/>
        </w:numPr>
      </w:pPr>
      <w:r w:rsidRPr="00704363">
        <w:t xml:space="preserve">PIN </w:t>
      </w:r>
      <w:r w:rsidR="002B5F83" w:rsidRPr="00704363">
        <w:t xml:space="preserve">POS </w:t>
      </w:r>
      <w:r w:rsidRPr="00704363">
        <w:t>Void</w:t>
      </w:r>
    </w:p>
    <w:p w14:paraId="1FDE467C" w14:textId="77777777" w:rsidR="00422EF0" w:rsidRPr="00704363" w:rsidRDefault="002B5F83" w:rsidP="00EF5877">
      <w:pPr>
        <w:pStyle w:val="ListParagraph"/>
        <w:numPr>
          <w:ilvl w:val="0"/>
          <w:numId w:val="2"/>
        </w:numPr>
      </w:pPr>
      <w:r w:rsidRPr="00704363">
        <w:t>POS</w:t>
      </w:r>
      <w:r w:rsidR="00412DEA">
        <w:t>/ATM</w:t>
      </w:r>
      <w:r w:rsidRPr="00704363">
        <w:t xml:space="preserve"> </w:t>
      </w:r>
      <w:r w:rsidR="00422EF0" w:rsidRPr="00704363">
        <w:t>Reversal</w:t>
      </w:r>
    </w:p>
    <w:p w14:paraId="2D42D8FE" w14:textId="77777777" w:rsidR="00422EF0" w:rsidRPr="00704363" w:rsidRDefault="00422EF0" w:rsidP="00EF5877">
      <w:pPr>
        <w:pStyle w:val="ListParagraph"/>
        <w:numPr>
          <w:ilvl w:val="0"/>
          <w:numId w:val="2"/>
        </w:numPr>
      </w:pPr>
      <w:r w:rsidRPr="00704363">
        <w:t>Adjustment</w:t>
      </w:r>
    </w:p>
    <w:p w14:paraId="788B48DC" w14:textId="77777777" w:rsidR="00C91BD5" w:rsidRPr="00704363" w:rsidRDefault="00C13DB8" w:rsidP="008A7CC9">
      <w:pPr>
        <w:pStyle w:val="Indent1"/>
      </w:pPr>
      <w:r w:rsidRPr="00704363">
        <w:t>Essentially, every electronic EBT transaction initiated by a customer or retailer requires the cardholder to enter a PIN.  However, t</w:t>
      </w:r>
      <w:r w:rsidR="005F128A" w:rsidRPr="00704363">
        <w:t xml:space="preserve">he </w:t>
      </w:r>
      <w:r w:rsidR="00175D77">
        <w:t>I</w:t>
      </w:r>
      <w:r w:rsidR="00175D77" w:rsidRPr="00704363">
        <w:t xml:space="preserve">nternet </w:t>
      </w:r>
      <w:r w:rsidR="005F128A" w:rsidRPr="00704363">
        <w:t xml:space="preserve">environment has </w:t>
      </w:r>
      <w:r w:rsidR="00400657" w:rsidRPr="00704363">
        <w:t xml:space="preserve">additional </w:t>
      </w:r>
      <w:r w:rsidR="005F128A" w:rsidRPr="00704363">
        <w:t>chal</w:t>
      </w:r>
      <w:r w:rsidR="00400657" w:rsidRPr="00704363">
        <w:t>l</w:t>
      </w:r>
      <w:r w:rsidR="005F128A" w:rsidRPr="00704363">
        <w:t>enges</w:t>
      </w:r>
      <w:r w:rsidR="00400657" w:rsidRPr="00704363">
        <w:t xml:space="preserve"> that must be considered.  Therefore, the transaction types that websites must be able to perform </w:t>
      </w:r>
      <w:r w:rsidR="00412DEA">
        <w:t>will be</w:t>
      </w:r>
      <w:r w:rsidR="00400657" w:rsidRPr="00704363">
        <w:t xml:space="preserve"> substantially different</w:t>
      </w:r>
      <w:r w:rsidRPr="00704363">
        <w:t xml:space="preserve"> </w:t>
      </w:r>
      <w:r w:rsidR="00487CC3">
        <w:t>from</w:t>
      </w:r>
      <w:r w:rsidR="00487CC3" w:rsidRPr="00704363">
        <w:t xml:space="preserve"> </w:t>
      </w:r>
      <w:r w:rsidRPr="00704363">
        <w:t>those done in brick and mortar locations</w:t>
      </w:r>
      <w:r w:rsidR="00422EF0" w:rsidRPr="00704363">
        <w:t xml:space="preserve">.  </w:t>
      </w:r>
      <w:r w:rsidR="00D50D96" w:rsidRPr="00704363">
        <w:t>I</w:t>
      </w:r>
      <w:r w:rsidR="00422EF0" w:rsidRPr="00704363">
        <w:t xml:space="preserve">nternet </w:t>
      </w:r>
      <w:r w:rsidR="00487CC3">
        <w:t>R</w:t>
      </w:r>
      <w:r w:rsidR="00422EF0" w:rsidRPr="00704363">
        <w:t xml:space="preserve">etailers </w:t>
      </w:r>
      <w:r w:rsidR="004B4DD3" w:rsidRPr="00704363">
        <w:t xml:space="preserve">must be able to support </w:t>
      </w:r>
      <w:r w:rsidR="00D50D96" w:rsidRPr="00704363">
        <w:t xml:space="preserve">the types of transactions </w:t>
      </w:r>
      <w:r w:rsidR="004B4DD3" w:rsidRPr="00704363">
        <w:t xml:space="preserve">addressed </w:t>
      </w:r>
      <w:r w:rsidR="00D50D96" w:rsidRPr="00704363">
        <w:t>below</w:t>
      </w:r>
      <w:r w:rsidR="004B4DD3" w:rsidRPr="00704363">
        <w:t>.</w:t>
      </w:r>
    </w:p>
    <w:p w14:paraId="12770FCB" w14:textId="77777777" w:rsidR="00422EF0" w:rsidRPr="00704363" w:rsidRDefault="00422EF0" w:rsidP="005F3D8B">
      <w:pPr>
        <w:pStyle w:val="Heading3"/>
      </w:pPr>
      <w:bookmarkStart w:id="86" w:name="_2.4.1.1_PIN_Purchase"/>
      <w:bookmarkStart w:id="87" w:name="_Toc457582089"/>
      <w:bookmarkEnd w:id="86"/>
      <w:r w:rsidRPr="00704363">
        <w:lastRenderedPageBreak/>
        <w:t>2.4.</w:t>
      </w:r>
      <w:r w:rsidR="00C83B6A" w:rsidRPr="00704363">
        <w:t>1</w:t>
      </w:r>
      <w:r w:rsidRPr="00704363">
        <w:t>.1</w:t>
      </w:r>
      <w:r w:rsidRPr="00704363">
        <w:tab/>
      </w:r>
      <w:r w:rsidR="00164735">
        <w:t xml:space="preserve">Online </w:t>
      </w:r>
      <w:r w:rsidRPr="00704363">
        <w:t>PIN Purchase</w:t>
      </w:r>
      <w:bookmarkEnd w:id="87"/>
    </w:p>
    <w:p w14:paraId="7CA59990" w14:textId="77777777" w:rsidR="00A66A7A" w:rsidRPr="00704363" w:rsidRDefault="00C13DB8" w:rsidP="000368A7">
      <w:pPr>
        <w:pStyle w:val="Indent2"/>
      </w:pPr>
      <w:r w:rsidRPr="00704363">
        <w:t>Unlike commercial credit and debit, s</w:t>
      </w:r>
      <w:r w:rsidR="004B4DD3" w:rsidRPr="00704363">
        <w:t xml:space="preserve">ignature-based </w:t>
      </w:r>
      <w:r w:rsidRPr="00704363">
        <w:t>transactions are not allowed u</w:t>
      </w:r>
      <w:r w:rsidR="004B4DD3" w:rsidRPr="00704363">
        <w:t xml:space="preserve">nder </w:t>
      </w:r>
      <w:r w:rsidRPr="00704363">
        <w:t xml:space="preserve">EBT.  </w:t>
      </w:r>
      <w:r w:rsidR="002D1E0E" w:rsidRPr="00704363">
        <w:t>The PIN is the only form of identification that the EBT client has.  Therefore, FNS will continue to require that every purchase or other debit to the customer account be accompanied by a securely entered PIN.  The only PIN-entry method that FNS will accept at this time is Acculynk’s PaySecure™.  Any website that wishes to accept cash EBT</w:t>
      </w:r>
      <w:r w:rsidR="00C83B6A" w:rsidRPr="00704363">
        <w:t xml:space="preserve"> must meet the same conditions</w:t>
      </w:r>
      <w:r w:rsidR="005621BA" w:rsidRPr="00704363">
        <w:t xml:space="preserve"> for cash account debits</w:t>
      </w:r>
      <w:r w:rsidR="00C83B6A" w:rsidRPr="00704363">
        <w:t xml:space="preserve">.  </w:t>
      </w:r>
    </w:p>
    <w:p w14:paraId="780119B4" w14:textId="77777777" w:rsidR="005E2B94" w:rsidRDefault="00842A71" w:rsidP="00586227">
      <w:pPr>
        <w:pStyle w:val="Indent3"/>
        <w:ind w:left="1440"/>
      </w:pPr>
      <w:r w:rsidRPr="00704363">
        <w:t>EBT PINs may never be stored for future use</w:t>
      </w:r>
      <w:r w:rsidR="00586227">
        <w:t xml:space="preserve"> in</w:t>
      </w:r>
      <w:r w:rsidR="001976F0" w:rsidRPr="00704363">
        <w:t xml:space="preserve"> </w:t>
      </w:r>
      <w:r w:rsidRPr="00704363">
        <w:t>subsequent transactions</w:t>
      </w:r>
      <w:r w:rsidR="005E2B94">
        <w:t>, either</w:t>
      </w:r>
      <w:r w:rsidR="005E2B94" w:rsidRPr="005E2B94">
        <w:t xml:space="preserve"> </w:t>
      </w:r>
      <w:r w:rsidR="005E2B94">
        <w:t>in the website or in any other system maintained by the retailer.  The PIN must always be captured and immediately encrypted by Acculynk.  They do not store the PIN value after the transaction response is received, either.</w:t>
      </w:r>
    </w:p>
    <w:p w14:paraId="5D43F9E9" w14:textId="77777777" w:rsidR="00842A71" w:rsidRPr="00704363" w:rsidRDefault="00842A71" w:rsidP="00586227">
      <w:pPr>
        <w:pStyle w:val="Indent3"/>
        <w:ind w:left="1440"/>
      </w:pPr>
      <w:r w:rsidRPr="00704363">
        <w:t>In addition, neither Acculynk nor the EBT processors support preauthorization</w:t>
      </w:r>
      <w:r w:rsidR="001976F0" w:rsidRPr="00704363">
        <w:t xml:space="preserve"> </w:t>
      </w:r>
      <w:r w:rsidRPr="00704363">
        <w:t>as done in the credit</w:t>
      </w:r>
      <w:r w:rsidR="001976F0" w:rsidRPr="00704363">
        <w:t>/</w:t>
      </w:r>
      <w:r w:rsidRPr="00704363">
        <w:t>signature debit environment.  As a result, SNAP and cash EBT transactions must always be performed in real time</w:t>
      </w:r>
      <w:r w:rsidR="00586227">
        <w:t xml:space="preserve"> at the time of online PIN entry, with immediate debit of funds from the cardholder’s account and </w:t>
      </w:r>
      <w:r w:rsidRPr="00704363">
        <w:t>settl</w:t>
      </w:r>
      <w:r w:rsidR="00586227">
        <w:t>ement</w:t>
      </w:r>
      <w:r w:rsidRPr="00704363">
        <w:t xml:space="preserve"> </w:t>
      </w:r>
      <w:r w:rsidR="00586227">
        <w:t xml:space="preserve">to the retailer </w:t>
      </w:r>
      <w:r w:rsidRPr="00704363">
        <w:t>within two business days.</w:t>
      </w:r>
    </w:p>
    <w:p w14:paraId="13D752AA" w14:textId="77777777" w:rsidR="00854AE9" w:rsidRPr="00704363" w:rsidRDefault="00854AE9" w:rsidP="00854AE9">
      <w:pPr>
        <w:pStyle w:val="Heading4"/>
      </w:pPr>
      <w:bookmarkStart w:id="88" w:name="_2.4.1.1.12_Special_Needs"/>
      <w:bookmarkEnd w:id="88"/>
      <w:r w:rsidRPr="00704363">
        <w:t>2.4.1.1.</w:t>
      </w:r>
      <w:r w:rsidR="00D06992">
        <w:t>1</w:t>
      </w:r>
      <w:r w:rsidRPr="00704363">
        <w:tab/>
        <w:t xml:space="preserve">Special </w:t>
      </w:r>
      <w:r w:rsidR="00E55473" w:rsidRPr="00704363">
        <w:t>Needs of</w:t>
      </w:r>
      <w:r w:rsidRPr="00704363">
        <w:t xml:space="preserve"> Food Retailers</w:t>
      </w:r>
    </w:p>
    <w:p w14:paraId="468AF044" w14:textId="01ADB850" w:rsidR="00EA79E5" w:rsidRPr="00704363" w:rsidRDefault="008212EE" w:rsidP="00C97AEE">
      <w:pPr>
        <w:pStyle w:val="Indent3"/>
      </w:pPr>
      <w:r w:rsidRPr="00704363">
        <w:t xml:space="preserve">This creates </w:t>
      </w:r>
      <w:r w:rsidR="00854AE9" w:rsidRPr="00704363">
        <w:t xml:space="preserve">some </w:t>
      </w:r>
      <w:r w:rsidRPr="00704363">
        <w:t>problems for the</w:t>
      </w:r>
      <w:r w:rsidR="00F50834" w:rsidRPr="00704363">
        <w:t xml:space="preserve"> </w:t>
      </w:r>
      <w:r w:rsidRPr="00704363">
        <w:t>grocery</w:t>
      </w:r>
      <w:r w:rsidR="00F50834" w:rsidRPr="00704363">
        <w:t xml:space="preserve"> and</w:t>
      </w:r>
      <w:r w:rsidRPr="00704363">
        <w:t xml:space="preserve"> </w:t>
      </w:r>
      <w:r w:rsidR="00586227">
        <w:t>I</w:t>
      </w:r>
      <w:r w:rsidR="00F50834" w:rsidRPr="00704363">
        <w:t xml:space="preserve">nternet </w:t>
      </w:r>
      <w:r w:rsidRPr="00704363">
        <w:t>industr</w:t>
      </w:r>
      <w:r w:rsidR="00F50834" w:rsidRPr="00704363">
        <w:t xml:space="preserve">ies.  </w:t>
      </w:r>
      <w:r w:rsidR="00A72BC4" w:rsidRPr="00704363">
        <w:t>M</w:t>
      </w:r>
      <w:r w:rsidR="00D86321" w:rsidRPr="00704363">
        <w:t>any supermarket</w:t>
      </w:r>
      <w:r w:rsidR="00475683">
        <w:t>s</w:t>
      </w:r>
      <w:r w:rsidR="00D86321" w:rsidRPr="00704363">
        <w:t xml:space="preserve"> that provide home delivery</w:t>
      </w:r>
      <w:r w:rsidR="00EA79E5" w:rsidRPr="00704363">
        <w:t>,</w:t>
      </w:r>
      <w:r w:rsidR="00D86321" w:rsidRPr="00704363">
        <w:t xml:space="preserve"> or put together orders for pickup</w:t>
      </w:r>
      <w:r w:rsidR="00EA79E5" w:rsidRPr="00704363">
        <w:t>,</w:t>
      </w:r>
      <w:r w:rsidR="00D86321" w:rsidRPr="00704363">
        <w:t xml:space="preserve"> </w:t>
      </w:r>
      <w:r w:rsidR="00EA79E5" w:rsidRPr="00704363">
        <w:t>deal with</w:t>
      </w:r>
      <w:r w:rsidR="00D86321" w:rsidRPr="00704363">
        <w:t xml:space="preserve"> products that are sold by weight</w:t>
      </w:r>
      <w:r w:rsidR="00F6410C">
        <w:t xml:space="preserve"> (e.g., </w:t>
      </w:r>
      <w:r w:rsidR="00895EE9">
        <w:t>produce,</w:t>
      </w:r>
      <w:r w:rsidR="00F6410C">
        <w:t xml:space="preserve"> meats, fish and deli item</w:t>
      </w:r>
      <w:r w:rsidR="00475683">
        <w:t>s</w:t>
      </w:r>
      <w:r w:rsidR="00F6410C">
        <w:t>)</w:t>
      </w:r>
      <w:r w:rsidR="00D86321" w:rsidRPr="00704363">
        <w:t xml:space="preserve">.  </w:t>
      </w:r>
      <w:r w:rsidR="00EA79E5" w:rsidRPr="00704363">
        <w:t>Therefore, prices for those items are only estimated and could be less or more once the order is fulfilled.</w:t>
      </w:r>
    </w:p>
    <w:p w14:paraId="5B30367F" w14:textId="77777777" w:rsidR="008212EE" w:rsidRPr="00704363" w:rsidRDefault="0089616E" w:rsidP="00C97AEE">
      <w:pPr>
        <w:pStyle w:val="Indent3"/>
      </w:pPr>
      <w:r w:rsidRPr="00704363">
        <w:t xml:space="preserve">There may be instances where an item is not available at the time the order is put together.  Companies have different ways of </w:t>
      </w:r>
      <w:r w:rsidR="00E55473" w:rsidRPr="00704363">
        <w:t>dealing with this:  substitute</w:t>
      </w:r>
      <w:r w:rsidRPr="00704363">
        <w:t xml:space="preserve"> with a similar product which could cost more or less</w:t>
      </w:r>
      <w:r w:rsidR="0078531F" w:rsidRPr="00704363">
        <w:t>,</w:t>
      </w:r>
      <w:r w:rsidRPr="00704363">
        <w:t xml:space="preserve"> backorder</w:t>
      </w:r>
      <w:r w:rsidR="0078531F" w:rsidRPr="00704363">
        <w:t xml:space="preserve">, split </w:t>
      </w:r>
      <w:r w:rsidR="00E55473" w:rsidRPr="00704363">
        <w:t xml:space="preserve">the </w:t>
      </w:r>
      <w:r w:rsidR="0078531F" w:rsidRPr="00704363">
        <w:t>delivery</w:t>
      </w:r>
      <w:r w:rsidR="00175D77">
        <w:t>,</w:t>
      </w:r>
      <w:r w:rsidR="0078531F" w:rsidRPr="00704363">
        <w:t xml:space="preserve"> or remove the product from the order total.</w:t>
      </w:r>
    </w:p>
    <w:p w14:paraId="63A77F26" w14:textId="77777777" w:rsidR="00854AE9" w:rsidRPr="00704363" w:rsidRDefault="00854AE9" w:rsidP="00854AE9">
      <w:pPr>
        <w:pStyle w:val="Heading4"/>
      </w:pPr>
      <w:bookmarkStart w:id="89" w:name="_2.4.1.1.3_PIN_Purchase"/>
      <w:bookmarkStart w:id="90" w:name="_2.4.1.1.2_EBT_PIN"/>
      <w:bookmarkEnd w:id="89"/>
      <w:bookmarkEnd w:id="90"/>
      <w:r w:rsidRPr="00704363">
        <w:t>2.4.1.1.</w:t>
      </w:r>
      <w:r w:rsidR="0027006B">
        <w:t>2</w:t>
      </w:r>
      <w:r w:rsidRPr="00704363">
        <w:tab/>
      </w:r>
      <w:r w:rsidR="0027006B">
        <w:t xml:space="preserve">EBT </w:t>
      </w:r>
      <w:r w:rsidRPr="00704363">
        <w:t xml:space="preserve">PIN Purchase </w:t>
      </w:r>
      <w:r w:rsidR="006C2701" w:rsidRPr="00704363">
        <w:t>Process</w:t>
      </w:r>
    </w:p>
    <w:p w14:paraId="2BC5CCEB" w14:textId="0084809A" w:rsidR="00EF2329" w:rsidRDefault="0027006B" w:rsidP="00C97AEE">
      <w:pPr>
        <w:pStyle w:val="Indent3"/>
      </w:pPr>
      <w:r>
        <w:t xml:space="preserve">Based on input from State and industry partners, FNS has established the following guidelines for use during the pilot. </w:t>
      </w:r>
      <w:r w:rsidRPr="00704363" w:rsidDel="0027006B">
        <w:t xml:space="preserve"> </w:t>
      </w:r>
      <w:r w:rsidR="00A72BC4" w:rsidRPr="00704363">
        <w:t>The w</w:t>
      </w:r>
      <w:r w:rsidR="0019445D" w:rsidRPr="00704363">
        <w:t xml:space="preserve">ebsite </w:t>
      </w:r>
      <w:r w:rsidR="00A72BC4" w:rsidRPr="00704363">
        <w:t xml:space="preserve">may </w:t>
      </w:r>
      <w:r w:rsidR="00F6410C">
        <w:t xml:space="preserve">“pad” </w:t>
      </w:r>
      <w:r w:rsidR="00A72BC4" w:rsidRPr="00704363">
        <w:t xml:space="preserve">the amount </w:t>
      </w:r>
      <w:r w:rsidR="003B0D01" w:rsidRPr="00704363">
        <w:t xml:space="preserve">initially </w:t>
      </w:r>
      <w:r w:rsidR="00F6410C">
        <w:t xml:space="preserve">debited from the customer’s EBT account by no more than 10 percent of the </w:t>
      </w:r>
      <w:r w:rsidR="003B0D01">
        <w:lastRenderedPageBreak/>
        <w:t xml:space="preserve">calculated </w:t>
      </w:r>
      <w:r w:rsidR="00A72BC4" w:rsidRPr="00704363">
        <w:t xml:space="preserve">price </w:t>
      </w:r>
      <w:r w:rsidR="003B0D01">
        <w:t xml:space="preserve">of any weighed items, but must </w:t>
      </w:r>
      <w:r w:rsidR="00A72BC4" w:rsidRPr="00704363">
        <w:t xml:space="preserve">provide a subsequent refund for any amount overcharged.  </w:t>
      </w:r>
      <w:r w:rsidR="003B0D01">
        <w:t xml:space="preserve">For example, if the total EBT order comes to $50, of which $15 is calculated for weighed meat and produce, the Internet retailer may “pad” the debited amount by up to $1.50 (10 percent of $15), and charge the customer up to $51.50.  </w:t>
      </w:r>
      <w:r w:rsidR="00A72BC4" w:rsidRPr="00704363">
        <w:t>This must be clearly explained to the customer before the transaction is submitted for authorization</w:t>
      </w:r>
      <w:r w:rsidR="00EA3DB1" w:rsidRPr="00704363">
        <w:t>.</w:t>
      </w:r>
    </w:p>
    <w:p w14:paraId="5E530D5D" w14:textId="0B06BF8F" w:rsidR="006C2701" w:rsidRPr="00704363" w:rsidRDefault="00EA3DB1" w:rsidP="00C97AEE">
      <w:pPr>
        <w:pStyle w:val="Indent3"/>
      </w:pPr>
      <w:r w:rsidRPr="00704363">
        <w:t xml:space="preserve">Once </w:t>
      </w:r>
      <w:r w:rsidR="006C2701" w:rsidRPr="00704363">
        <w:t>the order is fulfilled, if the final price is less than the amount originally debited from the customer, the website must provide an immediate refund to credit the difference back to their account using the process described in</w:t>
      </w:r>
      <w:r w:rsidR="009E6A29">
        <w:rPr>
          <w:rStyle w:val="Hyperlink"/>
        </w:rPr>
        <w:t xml:space="preserve"> </w:t>
      </w:r>
      <w:hyperlink w:anchor="_2.4.1.2_PINless_Refund" w:history="1">
        <w:r w:rsidR="009E6A29" w:rsidRPr="009E6A29">
          <w:rPr>
            <w:rStyle w:val="Hyperlink"/>
          </w:rPr>
          <w:t>Section 2.4.1.2, EBT PINless Refund</w:t>
        </w:r>
      </w:hyperlink>
      <w:r w:rsidR="006C2701" w:rsidRPr="00704363">
        <w:t xml:space="preserve">.  </w:t>
      </w:r>
      <w:r w:rsidR="0062000E" w:rsidRPr="00704363">
        <w:t>If the final price is more than the amount originally debited, the retailer is liable for the difference and may not charge the EBT customer.</w:t>
      </w:r>
      <w:r w:rsidR="000F51E6">
        <w:t xml:space="preserve">  So</w:t>
      </w:r>
      <w:r w:rsidR="00EF2329">
        <w:t xml:space="preserve"> if</w:t>
      </w:r>
      <w:r w:rsidR="000F51E6">
        <w:t>,</w:t>
      </w:r>
      <w:r w:rsidR="00EF2329">
        <w:t xml:space="preserve"> in the above example, the weighed items actually totaled $15.25, the retailer would provide a refund of $1.25.</w:t>
      </w:r>
    </w:p>
    <w:p w14:paraId="33349941" w14:textId="1CEF8015" w:rsidR="00D4532C" w:rsidRPr="00704363" w:rsidRDefault="00D4532C" w:rsidP="00C97AEE">
      <w:pPr>
        <w:pStyle w:val="Indent3"/>
      </w:pPr>
      <w:r w:rsidRPr="00704363">
        <w:t xml:space="preserve">Because of the inherent delay </w:t>
      </w:r>
      <w:r w:rsidR="00C40C05" w:rsidRPr="00704363">
        <w:t xml:space="preserve">built into </w:t>
      </w:r>
      <w:r w:rsidR="000F51E6">
        <w:t>online commerce</w:t>
      </w:r>
      <w:r w:rsidR="00C40C05" w:rsidRPr="00704363">
        <w:t xml:space="preserve">, </w:t>
      </w:r>
      <w:r w:rsidRPr="00704363">
        <w:t xml:space="preserve">FNS will provide a waiver to all </w:t>
      </w:r>
      <w:r w:rsidR="000F51E6">
        <w:t>pilot participant</w:t>
      </w:r>
      <w:r w:rsidRPr="00704363">
        <w:t xml:space="preserve">s, allowing them to collect funds up to </w:t>
      </w:r>
      <w:r w:rsidR="00C21683" w:rsidRPr="00704363">
        <w:t>seven (7)</w:t>
      </w:r>
      <w:r w:rsidRPr="00704363">
        <w:t xml:space="preserve"> days in advance of delivery</w:t>
      </w:r>
      <w:r w:rsidR="009A7E84">
        <w:t>/pickup</w:t>
      </w:r>
      <w:r w:rsidR="00C40C05" w:rsidRPr="00704363">
        <w:t>.  Therefore, items cannot be backordered longer th</w:t>
      </w:r>
      <w:r w:rsidR="009B71E8" w:rsidRPr="00704363">
        <w:t>an that timeframe.  This waiver</w:t>
      </w:r>
      <w:r w:rsidR="00C40C05" w:rsidRPr="00704363">
        <w:t xml:space="preserve"> and all of its related conditions are discussed more thoroughly in </w:t>
      </w:r>
      <w:hyperlink w:anchor="_2.5.56_Prepayment" w:history="1">
        <w:r w:rsidR="00FF5586" w:rsidRPr="00FF5586">
          <w:rPr>
            <w:rStyle w:val="Hyperlink"/>
          </w:rPr>
          <w:t>Section 2.5, Waivers and Other Conditions, Prepayment</w:t>
        </w:r>
      </w:hyperlink>
      <w:r w:rsidR="00C40C05" w:rsidRPr="00704363">
        <w:t>.</w:t>
      </w:r>
    </w:p>
    <w:p w14:paraId="03E81EBF" w14:textId="08DCCDF9" w:rsidR="006C2701" w:rsidRDefault="006C2701" w:rsidP="00C97AEE">
      <w:pPr>
        <w:pStyle w:val="Indent3"/>
      </w:pPr>
      <w:r w:rsidRPr="00704363">
        <w:t xml:space="preserve">The actual </w:t>
      </w:r>
      <w:r w:rsidR="00EB5543">
        <w:t>mechanics</w:t>
      </w:r>
      <w:r w:rsidR="00EB5543" w:rsidRPr="00704363">
        <w:t xml:space="preserve"> </w:t>
      </w:r>
      <w:r w:rsidRPr="00704363">
        <w:t xml:space="preserve">of selecting and performing a SNAP PIN purchase </w:t>
      </w:r>
      <w:r w:rsidR="00EB5543">
        <w:t>are</w:t>
      </w:r>
      <w:r w:rsidRPr="00704363">
        <w:t xml:space="preserve"> described more thoroughly in</w:t>
      </w:r>
      <w:r w:rsidR="007166D2">
        <w:rPr>
          <w:rStyle w:val="Hyperlink"/>
        </w:rPr>
        <w:t xml:space="preserve"> </w:t>
      </w:r>
      <w:hyperlink w:anchor="_2.4.2_Purchase_Checkout" w:history="1">
        <w:r w:rsidR="007166D2" w:rsidRPr="007166D2">
          <w:rPr>
            <w:rStyle w:val="Hyperlink"/>
          </w:rPr>
          <w:t>Section 2.4.2, Purchase Checkout Process for SNAP and Cash EBT</w:t>
        </w:r>
      </w:hyperlink>
      <w:r w:rsidRPr="00704363">
        <w:t>.</w:t>
      </w:r>
    </w:p>
    <w:p w14:paraId="7AF0277A" w14:textId="77777777" w:rsidR="006C0255" w:rsidRPr="00704363" w:rsidRDefault="006C0255" w:rsidP="006C0255">
      <w:pPr>
        <w:pStyle w:val="Heading4"/>
      </w:pPr>
      <w:r w:rsidRPr="00704363">
        <w:t>2.4.1.1.</w:t>
      </w:r>
      <w:r>
        <w:t>3</w:t>
      </w:r>
      <w:r w:rsidRPr="00704363">
        <w:tab/>
      </w:r>
      <w:r>
        <w:t>Denial for Insufficient Funds</w:t>
      </w:r>
    </w:p>
    <w:p w14:paraId="6A2765F5" w14:textId="77777777" w:rsidR="006C0255" w:rsidRPr="00704363" w:rsidRDefault="006C0255" w:rsidP="006C0255">
      <w:pPr>
        <w:pStyle w:val="Indent2"/>
        <w:ind w:left="2160"/>
      </w:pPr>
      <w:r w:rsidRPr="00EF5877">
        <w:t>It should be noted that if a transaction is denied for insufficient funds, the return message will include current account balances for both the SNAP and cash accounts.  This information should be presented on the screen to the client so that they can opt to perform another transaction for a lesser amount or select different tender.</w:t>
      </w:r>
    </w:p>
    <w:p w14:paraId="047F64C3" w14:textId="77777777" w:rsidR="00A66A7A" w:rsidRPr="00704363" w:rsidRDefault="00A66A7A" w:rsidP="005F3D8B">
      <w:pPr>
        <w:pStyle w:val="Heading3"/>
      </w:pPr>
      <w:bookmarkStart w:id="91" w:name="_2.4.1.2_PINless_Refund"/>
      <w:bookmarkStart w:id="92" w:name="_2.4.1.2_EBT_PINless"/>
      <w:bookmarkStart w:id="93" w:name="_Toc457582090"/>
      <w:bookmarkEnd w:id="91"/>
      <w:bookmarkEnd w:id="92"/>
      <w:r w:rsidRPr="00704363">
        <w:t>2.4.1.</w:t>
      </w:r>
      <w:r w:rsidR="00FE2438" w:rsidRPr="00704363">
        <w:t>2</w:t>
      </w:r>
      <w:r w:rsidRPr="00704363">
        <w:tab/>
      </w:r>
      <w:r w:rsidR="00EB5543">
        <w:t xml:space="preserve">EBT </w:t>
      </w:r>
      <w:r w:rsidRPr="00704363">
        <w:t>PINless Refund</w:t>
      </w:r>
      <w:bookmarkEnd w:id="93"/>
    </w:p>
    <w:p w14:paraId="264950E0" w14:textId="54447157" w:rsidR="00FE2438" w:rsidRPr="00704363" w:rsidRDefault="004519F5" w:rsidP="000368A7">
      <w:pPr>
        <w:pStyle w:val="Indent2"/>
      </w:pPr>
      <w:r w:rsidRPr="00704363">
        <w:t xml:space="preserve">This is a new EBT transaction type developed specifically for </w:t>
      </w:r>
      <w:r w:rsidR="00D071B4">
        <w:t>I</w:t>
      </w:r>
      <w:r w:rsidR="00D071B4" w:rsidRPr="00704363">
        <w:t xml:space="preserve">nternet </w:t>
      </w:r>
      <w:r w:rsidR="00EB5543">
        <w:t>Retailers</w:t>
      </w:r>
      <w:r w:rsidRPr="00704363">
        <w:t xml:space="preserve">.  </w:t>
      </w:r>
      <w:r w:rsidR="00EB5543">
        <w:t xml:space="preserve">Although most States do not support </w:t>
      </w:r>
      <w:r w:rsidR="00E6078F" w:rsidRPr="00704363">
        <w:t xml:space="preserve">POS refunds for cash </w:t>
      </w:r>
      <w:r w:rsidR="00EB5543">
        <w:t xml:space="preserve">EBT </w:t>
      </w:r>
      <w:r w:rsidR="00E6078F" w:rsidRPr="00704363">
        <w:t xml:space="preserve">accounts, </w:t>
      </w:r>
      <w:r w:rsidR="005E70F3">
        <w:t xml:space="preserve">pilot participants will use </w:t>
      </w:r>
      <w:r w:rsidR="00E6078F" w:rsidRPr="00704363">
        <w:t xml:space="preserve">the PINless refund </w:t>
      </w:r>
      <w:r w:rsidR="005E70F3">
        <w:t xml:space="preserve">process </w:t>
      </w:r>
      <w:r w:rsidR="00E6078F" w:rsidRPr="00704363">
        <w:t xml:space="preserve">for </w:t>
      </w:r>
      <w:r w:rsidR="00EB5543">
        <w:lastRenderedPageBreak/>
        <w:t>both SNAP and cash EBT</w:t>
      </w:r>
      <w:r w:rsidR="00E6078F" w:rsidRPr="00704363">
        <w:t xml:space="preserve">.  </w:t>
      </w:r>
      <w:r w:rsidRPr="00704363">
        <w:t xml:space="preserve">In almost all cases, </w:t>
      </w:r>
      <w:r w:rsidR="005E70F3">
        <w:t>refunds</w:t>
      </w:r>
      <w:r w:rsidRPr="00704363">
        <w:t xml:space="preserve"> will be performed when the customer is </w:t>
      </w:r>
      <w:r w:rsidR="005E70F3">
        <w:t>off</w:t>
      </w:r>
      <w:r w:rsidRPr="00704363">
        <w:t>line, and therefore, it will</w:t>
      </w:r>
      <w:r w:rsidR="005E70F3">
        <w:t xml:space="preserve"> not</w:t>
      </w:r>
      <w:r w:rsidRPr="00704363">
        <w:t xml:space="preserve"> be possible to capture the </w:t>
      </w:r>
      <w:r w:rsidR="005E70F3">
        <w:t>cardholder</w:t>
      </w:r>
      <w:r w:rsidR="005E70F3" w:rsidRPr="00704363">
        <w:t xml:space="preserve"> </w:t>
      </w:r>
      <w:r w:rsidRPr="00704363">
        <w:t xml:space="preserve">PIN.  </w:t>
      </w:r>
      <w:r w:rsidR="0099430E" w:rsidRPr="00704363">
        <w:t xml:space="preserve">This transaction type will only be accepted from </w:t>
      </w:r>
      <w:r w:rsidR="00D071B4">
        <w:t>I</w:t>
      </w:r>
      <w:r w:rsidR="00D071B4" w:rsidRPr="00704363">
        <w:t xml:space="preserve">nternet </w:t>
      </w:r>
      <w:r w:rsidR="005E70F3">
        <w:t>R</w:t>
      </w:r>
      <w:r w:rsidR="0099430E" w:rsidRPr="00704363">
        <w:t>etailers</w:t>
      </w:r>
      <w:r w:rsidR="005E70F3">
        <w:t>;</w:t>
      </w:r>
      <w:r w:rsidR="00354FF3" w:rsidRPr="00704363">
        <w:t xml:space="preserve"> it may not be used </w:t>
      </w:r>
      <w:r w:rsidR="005E70F3">
        <w:t>by any</w:t>
      </w:r>
      <w:r w:rsidR="005E70F3" w:rsidRPr="00704363">
        <w:t xml:space="preserve"> </w:t>
      </w:r>
      <w:r w:rsidR="00354FF3" w:rsidRPr="00704363">
        <w:t>brick and mortar</w:t>
      </w:r>
      <w:r w:rsidR="00895EE9">
        <w:t xml:space="preserve"> </w:t>
      </w:r>
      <w:r w:rsidR="000F51E6">
        <w:t>stores</w:t>
      </w:r>
      <w:r w:rsidR="0099430E" w:rsidRPr="00704363">
        <w:t xml:space="preserve">.  The process </w:t>
      </w:r>
      <w:r w:rsidR="00895EE9">
        <w:t>will</w:t>
      </w:r>
      <w:r w:rsidR="00895EE9" w:rsidRPr="00704363">
        <w:t xml:space="preserve"> </w:t>
      </w:r>
      <w:r w:rsidR="0099430E" w:rsidRPr="00704363">
        <w:t>be</w:t>
      </w:r>
      <w:r w:rsidR="0062000E" w:rsidRPr="00704363">
        <w:t xml:space="preserve"> used for all instances </w:t>
      </w:r>
      <w:r w:rsidR="009B71E8" w:rsidRPr="00704363">
        <w:t>where funds are due back to the customer.  In addition to refunds for overestimated costs, as described above, it may be used for ou</w:t>
      </w:r>
      <w:r w:rsidR="002459D0" w:rsidRPr="00704363">
        <w:t xml:space="preserve">t of stock and returned items.  At a minimum, there must be a process in place for human entry of a </w:t>
      </w:r>
      <w:r w:rsidR="00895EE9">
        <w:t xml:space="preserve">PINless </w:t>
      </w:r>
      <w:r w:rsidR="002459D0" w:rsidRPr="00704363">
        <w:t xml:space="preserve">refund transaction </w:t>
      </w:r>
      <w:r w:rsidR="00895EE9">
        <w:t>(e.g., through a customer service representative)</w:t>
      </w:r>
      <w:r w:rsidR="002459D0" w:rsidRPr="00704363">
        <w:t>; however, websites are encouraged to integrate automated refund processes into their existing operations for the issues described above.</w:t>
      </w:r>
    </w:p>
    <w:p w14:paraId="65B07884" w14:textId="4D667FCF" w:rsidR="00422EF0" w:rsidRPr="00704363" w:rsidRDefault="009B71E8" w:rsidP="000368A7">
      <w:pPr>
        <w:pStyle w:val="Indent2"/>
      </w:pPr>
      <w:r w:rsidRPr="00704363">
        <w:t>FNS will provide a waiver to each selected site to allow PINless refunds.</w:t>
      </w:r>
      <w:bookmarkStart w:id="94" w:name="OLE_LINK13"/>
      <w:bookmarkStart w:id="95" w:name="OLE_LINK14"/>
      <w:r w:rsidRPr="00704363">
        <w:t xml:space="preserve">  </w:t>
      </w:r>
      <w:r w:rsidR="00FE2438" w:rsidRPr="00704363">
        <w:t xml:space="preserve">In no case may shipping charges be deducted from money refunded for items purchased with SNAP.  The full value of </w:t>
      </w:r>
      <w:r w:rsidR="007438DA">
        <w:t xml:space="preserve">any </w:t>
      </w:r>
      <w:r w:rsidR="007438DA" w:rsidRPr="00704363">
        <w:t xml:space="preserve">returned </w:t>
      </w:r>
      <w:r w:rsidR="00FE2438" w:rsidRPr="00704363">
        <w:t xml:space="preserve">food item </w:t>
      </w:r>
      <w:r w:rsidR="007438DA">
        <w:t xml:space="preserve">purchased with SNAP </w:t>
      </w:r>
      <w:r w:rsidR="00FE2438" w:rsidRPr="00704363">
        <w:t xml:space="preserve">must be credited back to the client’s SNAP account.  </w:t>
      </w:r>
      <w:r w:rsidR="00895EE9">
        <w:t>Any s</w:t>
      </w:r>
      <w:r w:rsidR="00FE2438" w:rsidRPr="00704363">
        <w:t xml:space="preserve">hipping charges </w:t>
      </w:r>
      <w:r w:rsidR="00895EE9">
        <w:t>due for</w:t>
      </w:r>
      <w:r w:rsidR="007438DA">
        <w:t xml:space="preserve"> SNAP returns</w:t>
      </w:r>
      <w:r w:rsidR="00895EE9">
        <w:t xml:space="preserve"> </w:t>
      </w:r>
      <w:r w:rsidR="00FE2438" w:rsidRPr="00704363">
        <w:t>must be paid through an alternative payment method</w:t>
      </w:r>
      <w:r w:rsidR="00393F50">
        <w:t>.</w:t>
      </w:r>
      <w:r w:rsidR="00714E94">
        <w:t xml:space="preserve"> </w:t>
      </w:r>
      <w:r w:rsidR="007438DA">
        <w:t xml:space="preserve"> Refunds for items purchased with cash EBT are not subject to these restriction</w:t>
      </w:r>
      <w:r w:rsidR="00714E94">
        <w:t>s</w:t>
      </w:r>
      <w:r w:rsidR="00FE2438" w:rsidRPr="00704363">
        <w:t xml:space="preserve">.  </w:t>
      </w:r>
      <w:r w:rsidRPr="00704363">
        <w:t xml:space="preserve">This waiver and all of its related conditions are discussed more thoroughly in </w:t>
      </w:r>
      <w:hyperlink w:anchor="_2.5.2_PINless_Refund" w:history="1">
        <w:bookmarkStart w:id="96" w:name="OLE_LINK17"/>
        <w:bookmarkStart w:id="97" w:name="OLE_LINK18"/>
        <w:r w:rsidR="001178DF">
          <w:rPr>
            <w:rStyle w:val="Hyperlink"/>
          </w:rPr>
          <w:t>S</w:t>
        </w:r>
        <w:r w:rsidR="005B71DC" w:rsidRPr="00704363">
          <w:rPr>
            <w:rStyle w:val="Hyperlink"/>
          </w:rPr>
          <w:t>ection 2.5.</w:t>
        </w:r>
        <w:r w:rsidR="00650ED5">
          <w:rPr>
            <w:rStyle w:val="Hyperlink"/>
          </w:rPr>
          <w:t>1</w:t>
        </w:r>
        <w:r w:rsidR="005B71DC" w:rsidRPr="00704363">
          <w:rPr>
            <w:rStyle w:val="Hyperlink"/>
          </w:rPr>
          <w:t xml:space="preserve">, Waivers and Conditions, </w:t>
        </w:r>
        <w:bookmarkEnd w:id="96"/>
        <w:bookmarkEnd w:id="97"/>
        <w:r w:rsidR="005B71DC" w:rsidRPr="00704363">
          <w:rPr>
            <w:rStyle w:val="Hyperlink"/>
          </w:rPr>
          <w:t>PINless Refund</w:t>
        </w:r>
      </w:hyperlink>
      <w:r w:rsidR="006C3022" w:rsidRPr="00704363">
        <w:t>.</w:t>
      </w:r>
      <w:bookmarkEnd w:id="94"/>
      <w:bookmarkEnd w:id="95"/>
    </w:p>
    <w:p w14:paraId="3E0C434F" w14:textId="77777777" w:rsidR="00A80002" w:rsidRPr="00704363" w:rsidRDefault="00A80002" w:rsidP="00A80002">
      <w:pPr>
        <w:pStyle w:val="Heading4"/>
      </w:pPr>
      <w:bookmarkStart w:id="98" w:name="_2.4.1.2.1_FNS_Timeliness"/>
      <w:bookmarkEnd w:id="98"/>
      <w:r w:rsidRPr="00704363">
        <w:t>2.4.1.2.1</w:t>
      </w:r>
      <w:r w:rsidRPr="00704363">
        <w:tab/>
        <w:t>FNS Timeliness Requirements</w:t>
      </w:r>
      <w:r w:rsidR="00DF2208" w:rsidRPr="00704363">
        <w:t xml:space="preserve"> for Refunds</w:t>
      </w:r>
    </w:p>
    <w:p w14:paraId="777F01FE" w14:textId="77777777" w:rsidR="00C21683" w:rsidRPr="00704363" w:rsidRDefault="007438DA" w:rsidP="00C97AEE">
      <w:pPr>
        <w:pStyle w:val="Indent3"/>
      </w:pPr>
      <w:r>
        <w:t xml:space="preserve">EBT </w:t>
      </w:r>
      <w:r w:rsidR="00A80002" w:rsidRPr="00704363">
        <w:t xml:space="preserve">refunds </w:t>
      </w:r>
      <w:r>
        <w:t xml:space="preserve">at brick and mortar locations </w:t>
      </w:r>
      <w:r w:rsidR="00A80002" w:rsidRPr="00704363">
        <w:t>are processed when the client is present</w:t>
      </w:r>
      <w:r>
        <w:t xml:space="preserve"> to enter the PIN</w:t>
      </w:r>
      <w:r w:rsidR="00A80002" w:rsidRPr="00704363">
        <w:t xml:space="preserve">, so they are immediate.  </w:t>
      </w:r>
      <w:r>
        <w:t>This is not the case for</w:t>
      </w:r>
      <w:r w:rsidR="00A80002" w:rsidRPr="00704363">
        <w:t xml:space="preserve"> the </w:t>
      </w:r>
      <w:r>
        <w:t xml:space="preserve">online </w:t>
      </w:r>
      <w:r w:rsidR="00A80002" w:rsidRPr="00704363">
        <w:t xml:space="preserve">environment.  </w:t>
      </w:r>
      <w:r>
        <w:t>FNS will</w:t>
      </w:r>
      <w:r w:rsidRPr="00704363">
        <w:t xml:space="preserve"> </w:t>
      </w:r>
      <w:r w:rsidR="00A80002" w:rsidRPr="00704363">
        <w:t>expect that refunds for overestimated weight, substitutions</w:t>
      </w:r>
      <w:r w:rsidR="00D071B4">
        <w:t>,</w:t>
      </w:r>
      <w:r w:rsidR="00A80002" w:rsidRPr="00704363">
        <w:t xml:space="preserve"> and out of stock items be made at the time the order is fulfilled or shortly thereafter.</w:t>
      </w:r>
      <w:r w:rsidR="00FC2C33">
        <w:t xml:space="preserve">  </w:t>
      </w:r>
      <w:r w:rsidR="0027399D">
        <w:t>P</w:t>
      </w:r>
      <w:r w:rsidR="0027399D" w:rsidRPr="00704363">
        <w:t>ost-delivery refunds</w:t>
      </w:r>
      <w:r w:rsidR="0027399D">
        <w:t>,</w:t>
      </w:r>
      <w:r w:rsidR="0027399D" w:rsidRPr="00704363">
        <w:t xml:space="preserve"> such as those for returned items or customer complaints, </w:t>
      </w:r>
      <w:r w:rsidR="0027399D">
        <w:t>must</w:t>
      </w:r>
      <w:r w:rsidR="0027399D" w:rsidRPr="00704363">
        <w:t xml:space="preserve"> be processed within two (2) company business days after receipt of the returned item or complaint.</w:t>
      </w:r>
    </w:p>
    <w:p w14:paraId="5E7C5460" w14:textId="77777777" w:rsidR="006C3022" w:rsidRPr="00704363" w:rsidRDefault="006C3022" w:rsidP="006C3022">
      <w:pPr>
        <w:pStyle w:val="Heading4"/>
      </w:pPr>
      <w:bookmarkStart w:id="99" w:name="_2.4.1.2.2_Acculynk_Refund"/>
      <w:bookmarkEnd w:id="99"/>
      <w:r w:rsidRPr="00704363">
        <w:t>2.4.1.2.</w:t>
      </w:r>
      <w:r w:rsidR="00A80002" w:rsidRPr="00704363">
        <w:t>2</w:t>
      </w:r>
      <w:r w:rsidRPr="00704363">
        <w:tab/>
        <w:t>Acculynk Refund Process</w:t>
      </w:r>
    </w:p>
    <w:p w14:paraId="62BDBE51" w14:textId="1D37A79F" w:rsidR="006C3022" w:rsidRPr="00704363" w:rsidRDefault="0027399D" w:rsidP="00C97AEE">
      <w:pPr>
        <w:pStyle w:val="Indent3"/>
      </w:pPr>
      <w:r w:rsidRPr="00704363">
        <w:t xml:space="preserve">All PINless refunds must flow through Acculynk and </w:t>
      </w:r>
      <w:r>
        <w:t>comply with</w:t>
      </w:r>
      <w:r w:rsidRPr="00704363">
        <w:t xml:space="preserve"> their specifications. </w:t>
      </w:r>
      <w:r>
        <w:t xml:space="preserve"> </w:t>
      </w:r>
      <w:r w:rsidR="006C3022" w:rsidRPr="00704363">
        <w:t xml:space="preserve">These transactions must contain the authorization number of the original approval so that refunds can be accurately traced.  Acculynk </w:t>
      </w:r>
      <w:r w:rsidR="00AA4C2E" w:rsidRPr="00704363">
        <w:t xml:space="preserve">maintains a database of all approved transactions for up to 18 months.  When a refund request is submitted Acculynk matches it against their database to ensure that it does not exceed the value of the original </w:t>
      </w:r>
      <w:r w:rsidR="00AA4C2E" w:rsidRPr="00704363">
        <w:lastRenderedPageBreak/>
        <w:t>purchase.  The system can track multiple refunds for the same purchase, ensuring the total of all refunds does not exceed the original purchase</w:t>
      </w:r>
      <w:r w:rsidR="00D81FA4">
        <w:t xml:space="preserve"> amount</w:t>
      </w:r>
      <w:r w:rsidR="00AA4C2E" w:rsidRPr="00704363">
        <w:t xml:space="preserve">.  If the value of the refund is excessive, Acculynk denies the transaction and </w:t>
      </w:r>
      <w:r w:rsidR="00E6078F" w:rsidRPr="00704363">
        <w:t>sends it back to the website</w:t>
      </w:r>
      <w:r w:rsidR="00C765E7" w:rsidRPr="00704363">
        <w:t xml:space="preserve"> without forwarding it for authorization</w:t>
      </w:r>
      <w:r w:rsidR="00E6078F" w:rsidRPr="00704363">
        <w:t>.</w:t>
      </w:r>
    </w:p>
    <w:p w14:paraId="243B024B" w14:textId="77777777" w:rsidR="00E6078F" w:rsidRPr="00704363" w:rsidRDefault="00E6078F" w:rsidP="00E6078F">
      <w:pPr>
        <w:pStyle w:val="Heading4"/>
      </w:pPr>
      <w:bookmarkStart w:id="100" w:name="_2.4.1.2.2_Website_Refund"/>
      <w:bookmarkStart w:id="101" w:name="_2.4.1.2.3_Website_Refund"/>
      <w:bookmarkEnd w:id="100"/>
      <w:bookmarkEnd w:id="101"/>
      <w:r w:rsidRPr="00704363">
        <w:t>2.4.1.2.</w:t>
      </w:r>
      <w:r w:rsidR="00A80002" w:rsidRPr="00704363">
        <w:t>3</w:t>
      </w:r>
      <w:r w:rsidRPr="00704363">
        <w:tab/>
        <w:t>Website Refund Process</w:t>
      </w:r>
    </w:p>
    <w:p w14:paraId="06D3BB0F" w14:textId="7041F4B3" w:rsidR="00E6078F" w:rsidRPr="00704363" w:rsidRDefault="0059141B" w:rsidP="00C97AEE">
      <w:pPr>
        <w:pStyle w:val="Indent3"/>
      </w:pPr>
      <w:r w:rsidRPr="00704363">
        <w:t>Because refunds are sometimes needed based on emails, telephone calls</w:t>
      </w:r>
      <w:r w:rsidR="00D071B4">
        <w:t>,</w:t>
      </w:r>
      <w:r w:rsidRPr="00704363">
        <w:t xml:space="preserve"> and receipt of products returned in the mail, every site must have a method to securely enter refund requests manually.  Th</w:t>
      </w:r>
      <w:r w:rsidR="00FC2C33">
        <w:t>e</w:t>
      </w:r>
      <w:r w:rsidRPr="00704363">
        <w:t xml:space="preserve"> </w:t>
      </w:r>
      <w:r w:rsidR="00FC2C33">
        <w:t>right</w:t>
      </w:r>
      <w:r w:rsidR="00871FAE">
        <w:t xml:space="preserve"> t</w:t>
      </w:r>
      <w:r w:rsidR="00FC2C33">
        <w:t>o do so</w:t>
      </w:r>
      <w:r w:rsidRPr="00704363">
        <w:t xml:space="preserve"> must be limited to authorized personnel using a password protected user ID.  This may be set up in any manner that is effective for the website, as long as it can produce a transaction message that meets Acculynk specifications.</w:t>
      </w:r>
    </w:p>
    <w:p w14:paraId="03BBF0B1" w14:textId="77777777" w:rsidR="0059141B" w:rsidRPr="00704363" w:rsidRDefault="000E67E3" w:rsidP="00C97AEE">
      <w:pPr>
        <w:pStyle w:val="Indent3"/>
      </w:pPr>
      <w:r w:rsidRPr="00704363">
        <w:t>Websites that estimate for weighed items</w:t>
      </w:r>
      <w:r w:rsidR="00FB5852">
        <w:t>, or have the</w:t>
      </w:r>
      <w:r w:rsidRPr="00704363">
        <w:t xml:space="preserve"> potential </w:t>
      </w:r>
      <w:r w:rsidR="00FB5852">
        <w:t>for out of stock products</w:t>
      </w:r>
      <w:r w:rsidR="00FB5852" w:rsidRPr="00704363">
        <w:t xml:space="preserve"> </w:t>
      </w:r>
      <w:r w:rsidR="00FB5852">
        <w:t>or</w:t>
      </w:r>
      <w:r w:rsidR="00FB5852" w:rsidRPr="00704363">
        <w:t xml:space="preserve"> </w:t>
      </w:r>
      <w:r w:rsidR="00B47DD4" w:rsidRPr="00704363">
        <w:t>substitutions</w:t>
      </w:r>
      <w:r w:rsidR="00FB5852">
        <w:t>,</w:t>
      </w:r>
      <w:r w:rsidRPr="00704363">
        <w:t xml:space="preserve"> should also consider developing code to automatically create refund transactions at the time the order is finalized</w:t>
      </w:r>
      <w:r w:rsidR="00C765E7" w:rsidRPr="00704363">
        <w:t xml:space="preserve"> to correct over</w:t>
      </w:r>
      <w:r w:rsidR="00FB5852">
        <w:t>charges</w:t>
      </w:r>
      <w:r w:rsidRPr="00704363">
        <w:t>.</w:t>
      </w:r>
      <w:r w:rsidR="00A80002" w:rsidRPr="00704363">
        <w:t xml:space="preserve">  Automation of this process will help ensure that resulting refunds are timely.</w:t>
      </w:r>
    </w:p>
    <w:p w14:paraId="5C0D594A" w14:textId="77777777" w:rsidR="00714E94" w:rsidRPr="00704363" w:rsidRDefault="00714E94" w:rsidP="00714E94">
      <w:pPr>
        <w:pStyle w:val="Heading4"/>
      </w:pPr>
      <w:r w:rsidRPr="00704363">
        <w:t>2.4.1.2.</w:t>
      </w:r>
      <w:r>
        <w:t>4</w:t>
      </w:r>
      <w:r w:rsidRPr="00704363">
        <w:tab/>
      </w:r>
      <w:r w:rsidR="00EA5674">
        <w:t>Refund Notification</w:t>
      </w:r>
    </w:p>
    <w:p w14:paraId="0727656C" w14:textId="77777777" w:rsidR="00714E94" w:rsidRPr="00704363" w:rsidRDefault="00EA5674" w:rsidP="00714E94">
      <w:pPr>
        <w:pStyle w:val="Indent3"/>
      </w:pPr>
      <w:r>
        <w:t xml:space="preserve">EBT customers must receive a receipt or other notification for every refund so that they have a record of the transaction and remaining balances (see </w:t>
      </w:r>
      <w:hyperlink w:anchor="_2.4.3_Customer_Receipt" w:history="1">
        <w:r>
          <w:rPr>
            <w:rStyle w:val="Hyperlink"/>
          </w:rPr>
          <w:t>Section 2.4.3 Customer Receipt and Notification</w:t>
        </w:r>
      </w:hyperlink>
      <w:r>
        <w:t xml:space="preserve"> for information on content, method and timing).</w:t>
      </w:r>
    </w:p>
    <w:p w14:paraId="0D6A852D" w14:textId="7B2633BC" w:rsidR="0099430E" w:rsidRPr="00704363" w:rsidRDefault="0099430E" w:rsidP="005F3D8B">
      <w:pPr>
        <w:pStyle w:val="Heading3"/>
      </w:pPr>
      <w:bookmarkStart w:id="102" w:name="_Toc457582091"/>
      <w:r w:rsidRPr="00704363">
        <w:t>2.4.1.3</w:t>
      </w:r>
      <w:r w:rsidRPr="00704363">
        <w:tab/>
        <w:t xml:space="preserve">Other </w:t>
      </w:r>
      <w:r w:rsidR="001B3E03">
        <w:t xml:space="preserve">Mandatory </w:t>
      </w:r>
      <w:r w:rsidRPr="00704363">
        <w:t>Transaction Types</w:t>
      </w:r>
      <w:bookmarkEnd w:id="102"/>
    </w:p>
    <w:p w14:paraId="4A83D7E1" w14:textId="2D556253" w:rsidR="00EC2C36" w:rsidRPr="00704363" w:rsidRDefault="00EC2C36" w:rsidP="000368A7">
      <w:pPr>
        <w:pStyle w:val="Indent2"/>
      </w:pPr>
      <w:r w:rsidRPr="00704363">
        <w:t xml:space="preserve">Websites must be prepared to handle reversals and adjustments </w:t>
      </w:r>
      <w:r w:rsidR="001B3E03">
        <w:t xml:space="preserve">in </w:t>
      </w:r>
      <w:r w:rsidRPr="00704363">
        <w:t>accord</w:t>
      </w:r>
      <w:r w:rsidR="001B3E03">
        <w:t>ance with</w:t>
      </w:r>
      <w:r w:rsidRPr="00704363">
        <w:t xml:space="preserve"> Acculynk specifications.  PINs are not required in reversal messages.</w:t>
      </w:r>
    </w:p>
    <w:p w14:paraId="3EFDA5FC" w14:textId="77777777" w:rsidR="001B3E03" w:rsidRPr="00704363" w:rsidRDefault="001B3E03" w:rsidP="005F3D8B">
      <w:pPr>
        <w:pStyle w:val="Heading3"/>
      </w:pPr>
      <w:bookmarkStart w:id="103" w:name="_Toc457582092"/>
      <w:r>
        <w:t>2.4.1.4</w:t>
      </w:r>
      <w:r w:rsidRPr="00704363">
        <w:tab/>
        <w:t>O</w:t>
      </w:r>
      <w:r>
        <w:t>ptional Transaction Type</w:t>
      </w:r>
      <w:bookmarkEnd w:id="103"/>
    </w:p>
    <w:p w14:paraId="23D586D2" w14:textId="3FA9E830" w:rsidR="00DE0249" w:rsidRPr="00704363" w:rsidRDefault="00DE0249" w:rsidP="000368A7">
      <w:pPr>
        <w:pStyle w:val="Indent2"/>
      </w:pPr>
      <w:r w:rsidRPr="00704363">
        <w:t xml:space="preserve">Websites may also employ a void transaction for the last purchase made, but if they do so, the customer must enter the PIN again.  EBT processors cannot accept PINless voids.  These are usually necessary when </w:t>
      </w:r>
      <w:r w:rsidR="00F75685" w:rsidRPr="00704363">
        <w:t>a clerk</w:t>
      </w:r>
      <w:r w:rsidRPr="00704363">
        <w:t xml:space="preserve"> has miskeyed the sale amount so the need for them in the </w:t>
      </w:r>
      <w:r w:rsidR="00FB5852">
        <w:t>online</w:t>
      </w:r>
      <w:r w:rsidR="00C4234B" w:rsidRPr="00704363">
        <w:t xml:space="preserve"> </w:t>
      </w:r>
      <w:r w:rsidRPr="00704363">
        <w:t>environment is almost non-existent.</w:t>
      </w:r>
      <w:r w:rsidR="0062000E" w:rsidRPr="00704363">
        <w:t xml:space="preserve">  Therefore, </w:t>
      </w:r>
      <w:r w:rsidR="00FB5852">
        <w:t>voids</w:t>
      </w:r>
      <w:r w:rsidR="0062000E" w:rsidRPr="00704363">
        <w:t xml:space="preserve"> will not be a mandatory transaction type for </w:t>
      </w:r>
      <w:r w:rsidR="00920702">
        <w:t>I</w:t>
      </w:r>
      <w:r w:rsidR="00920702" w:rsidRPr="00704363">
        <w:t xml:space="preserve">nternet </w:t>
      </w:r>
      <w:r w:rsidR="00FB5852">
        <w:t>R</w:t>
      </w:r>
      <w:r w:rsidR="0062000E" w:rsidRPr="00704363">
        <w:t xml:space="preserve">etailers.  If a situation arises </w:t>
      </w:r>
      <w:r w:rsidR="0062000E" w:rsidRPr="00704363">
        <w:lastRenderedPageBreak/>
        <w:t>where the sale must be cancelled</w:t>
      </w:r>
      <w:r w:rsidR="00FB5852">
        <w:t xml:space="preserve"> after it has been processed</w:t>
      </w:r>
      <w:r w:rsidR="0062000E" w:rsidRPr="00704363">
        <w:t>, the website may perform a PINless refund instead.</w:t>
      </w:r>
    </w:p>
    <w:p w14:paraId="51A1EAB3" w14:textId="77777777" w:rsidR="0043332A" w:rsidRPr="00704363" w:rsidRDefault="0043332A" w:rsidP="005F3D8B">
      <w:pPr>
        <w:pStyle w:val="Heading3"/>
      </w:pPr>
      <w:bookmarkStart w:id="104" w:name="_Toc457582093"/>
      <w:r>
        <w:t>2.4.1.4</w:t>
      </w:r>
      <w:r w:rsidRPr="00704363">
        <w:tab/>
      </w:r>
      <w:r>
        <w:t xml:space="preserve">Prohibited </w:t>
      </w:r>
      <w:r w:rsidRPr="00704363">
        <w:t>Transaction Types</w:t>
      </w:r>
      <w:bookmarkEnd w:id="104"/>
    </w:p>
    <w:p w14:paraId="4BB5A8A6" w14:textId="77777777" w:rsidR="009E4C4A" w:rsidRDefault="009E4C4A" w:rsidP="000368A7">
      <w:pPr>
        <w:pStyle w:val="Indent2"/>
      </w:pPr>
      <w:r>
        <w:t>The FNS authorization for all participants in the pilot will be</w:t>
      </w:r>
      <w:r w:rsidR="009426A9">
        <w:t xml:space="preserve"> as an</w:t>
      </w:r>
      <w:r>
        <w:t xml:space="preserve"> </w:t>
      </w:r>
      <w:r w:rsidR="009426A9">
        <w:t>Internet Retailer, only (store type code IR).  The valid list of Internet Retailers will be shared with the EBT processor and Acculynk to ensure that only approved retailers perform online transactions.  In addition, they will be used by the EBT processor to prevent any retailer coded as IR from doing the following types of transactions:</w:t>
      </w:r>
    </w:p>
    <w:p w14:paraId="1313B70F" w14:textId="77777777" w:rsidR="009426A9" w:rsidRPr="00E33521" w:rsidRDefault="009426A9" w:rsidP="009426A9">
      <w:pPr>
        <w:pStyle w:val="Heading4"/>
        <w:rPr>
          <w:b w:val="0"/>
        </w:rPr>
      </w:pPr>
      <w:r w:rsidRPr="00E33521">
        <w:rPr>
          <w:b w:val="0"/>
        </w:rPr>
        <w:t>2.4.1.4.1</w:t>
      </w:r>
      <w:r w:rsidRPr="00E33521">
        <w:rPr>
          <w:b w:val="0"/>
        </w:rPr>
        <w:tab/>
        <w:t>Unsupported Transactions</w:t>
      </w:r>
    </w:p>
    <w:p w14:paraId="76626A40" w14:textId="77777777" w:rsidR="0099430E" w:rsidRPr="00E33521" w:rsidRDefault="0099430E" w:rsidP="00E33521">
      <w:pPr>
        <w:pStyle w:val="Indent2"/>
        <w:ind w:left="2160"/>
      </w:pPr>
      <w:r w:rsidRPr="009426A9">
        <w:t xml:space="preserve">The follow types of transactions </w:t>
      </w:r>
      <w:r w:rsidR="009E4C4A" w:rsidRPr="009426A9">
        <w:t xml:space="preserve">identified </w:t>
      </w:r>
      <w:r w:rsidR="00E33521" w:rsidRPr="009426A9">
        <w:t xml:space="preserve">above </w:t>
      </w:r>
      <w:r w:rsidR="00E33521">
        <w:t xml:space="preserve">in </w:t>
      </w:r>
      <w:hyperlink w:anchor="_2.4.1_Mandatory_Transaction" w:history="1">
        <w:r w:rsidR="00E33521" w:rsidRPr="00E33521">
          <w:rPr>
            <w:rStyle w:val="Hyperlink"/>
          </w:rPr>
          <w:t>Section 2.4.1</w:t>
        </w:r>
      </w:hyperlink>
      <w:r w:rsidR="00E33521">
        <w:t xml:space="preserve"> </w:t>
      </w:r>
      <w:r w:rsidR="009E4C4A" w:rsidRPr="009426A9">
        <w:t xml:space="preserve">for brick and mortar stores </w:t>
      </w:r>
      <w:r w:rsidR="00E33521">
        <w:t xml:space="preserve">are not relevant to online retailers and, therefore, </w:t>
      </w:r>
      <w:r w:rsidRPr="009426A9">
        <w:t xml:space="preserve">may </w:t>
      </w:r>
      <w:r w:rsidR="001B3E03" w:rsidRPr="00E33521">
        <w:t>NOT</w:t>
      </w:r>
      <w:r w:rsidRPr="00E33521">
        <w:t xml:space="preserve"> be performed </w:t>
      </w:r>
      <w:r w:rsidR="005275B6" w:rsidRPr="00E33521">
        <w:t>by</w:t>
      </w:r>
      <w:r w:rsidR="005275B6">
        <w:t xml:space="preserve"> pilot</w:t>
      </w:r>
      <w:r w:rsidR="00E33521">
        <w:t xml:space="preserve"> participants</w:t>
      </w:r>
      <w:r w:rsidRPr="00E33521">
        <w:t>:</w:t>
      </w:r>
    </w:p>
    <w:p w14:paraId="3893151B" w14:textId="77777777" w:rsidR="00EC2C36" w:rsidRPr="00704363" w:rsidRDefault="00EC2C36" w:rsidP="00E33521">
      <w:pPr>
        <w:pStyle w:val="ListParagraph"/>
        <w:numPr>
          <w:ilvl w:val="0"/>
          <w:numId w:val="2"/>
        </w:numPr>
        <w:ind w:left="2970"/>
      </w:pPr>
      <w:r w:rsidRPr="00704363">
        <w:t>SNAP Manual Voucher Authorization (signature based)</w:t>
      </w:r>
    </w:p>
    <w:p w14:paraId="7D9D9063" w14:textId="77777777" w:rsidR="00EC2C36" w:rsidRPr="00704363" w:rsidRDefault="00EC2C36" w:rsidP="00E33521">
      <w:pPr>
        <w:pStyle w:val="ListParagraph"/>
        <w:numPr>
          <w:ilvl w:val="0"/>
          <w:numId w:val="2"/>
        </w:numPr>
        <w:ind w:left="2970"/>
      </w:pPr>
      <w:r w:rsidRPr="00704363">
        <w:t>SNAP Manual Voucher Clear</w:t>
      </w:r>
    </w:p>
    <w:p w14:paraId="20B90F2B" w14:textId="77777777" w:rsidR="00A10AD8" w:rsidRPr="00704363" w:rsidRDefault="00A10AD8" w:rsidP="00E33521">
      <w:pPr>
        <w:pStyle w:val="ListParagraph"/>
        <w:numPr>
          <w:ilvl w:val="0"/>
          <w:numId w:val="2"/>
        </w:numPr>
        <w:ind w:left="2970"/>
      </w:pPr>
      <w:r w:rsidRPr="00704363">
        <w:t>PIN Purchase with Cash Back</w:t>
      </w:r>
    </w:p>
    <w:p w14:paraId="768798FE" w14:textId="77777777" w:rsidR="00186EB7" w:rsidRPr="00704363" w:rsidRDefault="00A10AD8" w:rsidP="00E33521">
      <w:pPr>
        <w:pStyle w:val="ListParagraph"/>
        <w:numPr>
          <w:ilvl w:val="0"/>
          <w:numId w:val="2"/>
        </w:numPr>
        <w:ind w:left="2970"/>
      </w:pPr>
      <w:r w:rsidRPr="00704363">
        <w:t>PIN Cash Only Withdrawal (cash received without purchase)</w:t>
      </w:r>
    </w:p>
    <w:p w14:paraId="4B054734" w14:textId="77777777" w:rsidR="00E33521" w:rsidRDefault="00E33521" w:rsidP="00E33521">
      <w:pPr>
        <w:pStyle w:val="Heading4"/>
        <w:rPr>
          <w:b w:val="0"/>
        </w:rPr>
      </w:pPr>
      <w:bookmarkStart w:id="105" w:name="_2.4.2_Payment_for"/>
      <w:bookmarkStart w:id="106" w:name="_2.4.1.4.2_Unallowed_Transactions"/>
      <w:bookmarkEnd w:id="105"/>
      <w:bookmarkEnd w:id="106"/>
      <w:r w:rsidRPr="00BB6CEA">
        <w:rPr>
          <w:b w:val="0"/>
        </w:rPr>
        <w:t>2.4.1.4.</w:t>
      </w:r>
      <w:r>
        <w:rPr>
          <w:b w:val="0"/>
        </w:rPr>
        <w:t>2</w:t>
      </w:r>
      <w:r w:rsidRPr="00BB6CEA">
        <w:rPr>
          <w:b w:val="0"/>
        </w:rPr>
        <w:tab/>
        <w:t>Transactions</w:t>
      </w:r>
      <w:r w:rsidR="0043332A">
        <w:rPr>
          <w:b w:val="0"/>
        </w:rPr>
        <w:t xml:space="preserve"> Not Allowed for Online Retaile</w:t>
      </w:r>
      <w:r w:rsidR="005275B6">
        <w:rPr>
          <w:b w:val="0"/>
        </w:rPr>
        <w:t>r</w:t>
      </w:r>
      <w:r w:rsidR="0043332A">
        <w:rPr>
          <w:b w:val="0"/>
        </w:rPr>
        <w:t>s</w:t>
      </w:r>
    </w:p>
    <w:p w14:paraId="45D57E86" w14:textId="78E8D61E" w:rsidR="00E33521" w:rsidRDefault="00C26EC7" w:rsidP="00E82FE6">
      <w:pPr>
        <w:pStyle w:val="Indent2"/>
        <w:ind w:left="2160"/>
      </w:pPr>
      <w:r>
        <w:t xml:space="preserve">EBT processors will also use the </w:t>
      </w:r>
      <w:r w:rsidR="003D5485">
        <w:t xml:space="preserve">IR retailer type </w:t>
      </w:r>
      <w:r>
        <w:t>code to ensure that approved Internet Retailers do not use their online FNS number to perform any face</w:t>
      </w:r>
      <w:r w:rsidR="00DD3243">
        <w:t>-</w:t>
      </w:r>
      <w:r>
        <w:t>to</w:t>
      </w:r>
      <w:r w:rsidR="00DD3243">
        <w:t>-</w:t>
      </w:r>
      <w:r>
        <w:t>face transactions involving a brick and mortar type electronic cash register, stand beside POS terminal or hand-held wireless device that accepts a swiped or key-entered card</w:t>
      </w:r>
      <w:r w:rsidR="00D467BE">
        <w:t>.</w:t>
      </w:r>
    </w:p>
    <w:p w14:paraId="2A63A28A" w14:textId="0D8B4642" w:rsidR="00D467BE" w:rsidRPr="00E33521" w:rsidRDefault="00D467BE" w:rsidP="00E82FE6">
      <w:pPr>
        <w:pStyle w:val="Indent2"/>
        <w:ind w:left="2160"/>
      </w:pPr>
      <w:r>
        <w:t>Any currently authorized FNS retailer may continue to do these types of transactions using their existing FNS authorization number(s).</w:t>
      </w:r>
      <w:r w:rsidR="004B7248">
        <w:t xml:space="preserve"> </w:t>
      </w:r>
      <w:r w:rsidR="00A52C50">
        <w:t xml:space="preserve"> </w:t>
      </w:r>
      <w:r>
        <w:t xml:space="preserve">This includes a small number of online retailers that currently have a special FNS waiver to allow for online ordering, with subsequent SNAP payment accepted at the time of delivery using a wireless or mobile POS device.  </w:t>
      </w:r>
      <w:r w:rsidR="001F49F7">
        <w:t>All other online-only retailers that apply for this pilot demonstration will be limited only to the allowable online transaction types discussed in the Sections 2.4.1.1 through 2.4.1.3.</w:t>
      </w:r>
    </w:p>
    <w:p w14:paraId="4B5F4307" w14:textId="77777777" w:rsidR="001F49F7" w:rsidRDefault="001F49F7" w:rsidP="001F49F7">
      <w:pPr>
        <w:pStyle w:val="Heading4"/>
        <w:rPr>
          <w:b w:val="0"/>
        </w:rPr>
      </w:pPr>
      <w:r w:rsidRPr="00BB6CEA">
        <w:rPr>
          <w:b w:val="0"/>
        </w:rPr>
        <w:lastRenderedPageBreak/>
        <w:t>2.4.1.4.</w:t>
      </w:r>
      <w:r>
        <w:rPr>
          <w:b w:val="0"/>
        </w:rPr>
        <w:t>3</w:t>
      </w:r>
      <w:r w:rsidRPr="00BB6CEA">
        <w:rPr>
          <w:b w:val="0"/>
        </w:rPr>
        <w:tab/>
      </w:r>
      <w:r>
        <w:rPr>
          <w:b w:val="0"/>
        </w:rPr>
        <w:t xml:space="preserve">Store and </w:t>
      </w:r>
      <w:r w:rsidR="0043332A">
        <w:rPr>
          <w:b w:val="0"/>
        </w:rPr>
        <w:t>Forward</w:t>
      </w:r>
    </w:p>
    <w:p w14:paraId="209B348B" w14:textId="29D6A9F9" w:rsidR="001B3E03" w:rsidRDefault="001F49F7" w:rsidP="0043332A">
      <w:pPr>
        <w:ind w:left="2160"/>
      </w:pPr>
      <w:r>
        <w:t xml:space="preserve">In order to keep lane traffic moving and prevent the need for </w:t>
      </w:r>
      <w:r w:rsidR="0043332A">
        <w:t>returning items to their shelves, s</w:t>
      </w:r>
      <w:r w:rsidR="00525EEF">
        <w:t>ome brick and mortar</w:t>
      </w:r>
      <w:r w:rsidR="00A4388E">
        <w:t xml:space="preserve"> retailers opt to do store and forward </w:t>
      </w:r>
      <w:r w:rsidR="0027399D">
        <w:t>transactions</w:t>
      </w:r>
      <w:r w:rsidR="00A4388E">
        <w:t xml:space="preserve"> when their system cannot communicate with the EBT processor for authorization.  The retailer accepts full </w:t>
      </w:r>
      <w:r w:rsidR="0027399D">
        <w:t>liability</w:t>
      </w:r>
      <w:r w:rsidR="00A4388E">
        <w:t xml:space="preserve"> for these transactions if they are subsequently denied for any reason, including bad PIN or insufficient funds.  Please note that store and forward transactions will not be supported for this </w:t>
      </w:r>
      <w:r w:rsidR="0027399D">
        <w:t>demonstration</w:t>
      </w:r>
      <w:r w:rsidR="00A4388E">
        <w:t xml:space="preserve"> project.</w:t>
      </w:r>
      <w:r w:rsidR="0043332A">
        <w:t xml:space="preserve">  FNS will revisit </w:t>
      </w:r>
      <w:r w:rsidR="00BF46C0">
        <w:t>t</w:t>
      </w:r>
      <w:r w:rsidR="0043332A">
        <w:t>his issue after successful completion of the pilot.</w:t>
      </w:r>
    </w:p>
    <w:p w14:paraId="7D3B7988" w14:textId="77777777" w:rsidR="005D4CA2" w:rsidRPr="00704363" w:rsidRDefault="00965985" w:rsidP="005F3D8B">
      <w:pPr>
        <w:pStyle w:val="Heading2"/>
      </w:pPr>
      <w:bookmarkStart w:id="107" w:name="_2.4.2_Purchase_Checkout"/>
      <w:bookmarkStart w:id="108" w:name="_Toc457582094"/>
      <w:bookmarkEnd w:id="107"/>
      <w:r w:rsidRPr="00704363">
        <w:t>2.4.</w:t>
      </w:r>
      <w:r w:rsidR="00422EF0" w:rsidRPr="00704363">
        <w:t>2</w:t>
      </w:r>
      <w:r w:rsidRPr="00704363">
        <w:tab/>
      </w:r>
      <w:r w:rsidR="00F7065F">
        <w:t xml:space="preserve">Purchase Checkout Process for </w:t>
      </w:r>
      <w:r w:rsidR="00C25CDA" w:rsidRPr="00704363">
        <w:t>SNAP</w:t>
      </w:r>
      <w:r w:rsidR="009C2F1F">
        <w:t xml:space="preserve"> and Cash </w:t>
      </w:r>
      <w:r w:rsidR="00F7065F">
        <w:t>EBT</w:t>
      </w:r>
      <w:bookmarkEnd w:id="108"/>
      <w:r w:rsidR="00F7065F">
        <w:t xml:space="preserve"> </w:t>
      </w:r>
    </w:p>
    <w:p w14:paraId="6DB249B8" w14:textId="77777777" w:rsidR="00F050A0" w:rsidRPr="00704363" w:rsidRDefault="00FA7BC8" w:rsidP="008A7CC9">
      <w:pPr>
        <w:pStyle w:val="Indent1"/>
      </w:pPr>
      <w:r>
        <w:t>This section identifies EBT specific issues that must be considered and addressed once the customer has filled the “cart” or “basket” and is ready to complete the purchase.</w:t>
      </w:r>
    </w:p>
    <w:p w14:paraId="6BC306A9" w14:textId="77777777" w:rsidR="00F7065F" w:rsidRPr="00704363" w:rsidRDefault="00F7065F" w:rsidP="005F3D8B">
      <w:pPr>
        <w:pStyle w:val="Heading3"/>
      </w:pPr>
      <w:bookmarkStart w:id="109" w:name="_Toc457582095"/>
      <w:r w:rsidRPr="00704363">
        <w:t>2.4.2.</w:t>
      </w:r>
      <w:r>
        <w:t>1</w:t>
      </w:r>
      <w:r w:rsidRPr="00704363">
        <w:tab/>
      </w:r>
      <w:r>
        <w:t>Order Destination</w:t>
      </w:r>
      <w:r w:rsidRPr="00704363">
        <w:t xml:space="preserve"> </w:t>
      </w:r>
      <w:r w:rsidR="001F5523">
        <w:t>and Timing</w:t>
      </w:r>
      <w:bookmarkEnd w:id="109"/>
    </w:p>
    <w:p w14:paraId="33E3741C" w14:textId="77777777" w:rsidR="00F7065F" w:rsidRDefault="00F7065F" w:rsidP="00F7065F">
      <w:pPr>
        <w:pStyle w:val="Indent1"/>
        <w:ind w:left="1440"/>
      </w:pPr>
      <w:r>
        <w:t>Online food businesses</w:t>
      </w:r>
      <w:r w:rsidR="00FA7BC8">
        <w:t xml:space="preserve"> use a variety of methods to get </w:t>
      </w:r>
      <w:r w:rsidR="00B71090">
        <w:t xml:space="preserve">completed </w:t>
      </w:r>
      <w:r w:rsidR="00FA7BC8">
        <w:t xml:space="preserve">orders </w:t>
      </w:r>
      <w:r w:rsidR="00B71090">
        <w:t>in</w:t>
      </w:r>
      <w:r w:rsidR="00FA7BC8">
        <w:t>to the customer</w:t>
      </w:r>
      <w:r w:rsidR="00B71090">
        <w:t>s’ hands</w:t>
      </w:r>
      <w:r w:rsidR="00FA7BC8">
        <w:t xml:space="preserve">.  </w:t>
      </w:r>
      <w:r w:rsidR="00125821">
        <w:t>Many</w:t>
      </w:r>
      <w:r w:rsidR="00FA7BC8">
        <w:t xml:space="preserve"> </w:t>
      </w:r>
      <w:r w:rsidR="00125821">
        <w:t xml:space="preserve">deliver the order, </w:t>
      </w:r>
      <w:r w:rsidR="0027399D">
        <w:t>themselves</w:t>
      </w:r>
      <w:r w:rsidR="00125821">
        <w:t xml:space="preserve">, to the customer’s home or other specified local address.  Some ship the order using the post office or a commercial service such as UPS or FedEx.  Others have the customer come to a specific location to pick up the order.  The </w:t>
      </w:r>
      <w:r w:rsidR="0027399D">
        <w:t>merchant</w:t>
      </w:r>
      <w:r w:rsidR="00125821">
        <w:t xml:space="preserve"> may have a single pickup location, or might allow the customer to select from a list of designated stores or other locations.</w:t>
      </w:r>
    </w:p>
    <w:p w14:paraId="37EA339C" w14:textId="53BB7839" w:rsidR="00125821" w:rsidRDefault="00125821" w:rsidP="00F7065F">
      <w:pPr>
        <w:pStyle w:val="Indent1"/>
        <w:ind w:left="1440"/>
      </w:pPr>
      <w:r>
        <w:t xml:space="preserve">As previously noted, it is mandatory for </w:t>
      </w:r>
      <w:r w:rsidR="00FB3AC4">
        <w:t>online retailers to provide a delivery street address and ZIP code in every EBT transaction.</w:t>
      </w:r>
      <w:r w:rsidR="00BF46C0">
        <w:t>\</w:t>
      </w:r>
    </w:p>
    <w:p w14:paraId="2ECAAE8E" w14:textId="4D09B2B6" w:rsidR="001F5523" w:rsidRDefault="001F5523" w:rsidP="00F7065F">
      <w:pPr>
        <w:pStyle w:val="Indent1"/>
        <w:ind w:left="1440"/>
      </w:pPr>
      <w:r>
        <w:t xml:space="preserve">In addition, many online </w:t>
      </w:r>
      <w:r w:rsidR="00B81EA3">
        <w:t>sites</w:t>
      </w:r>
      <w:r>
        <w:t xml:space="preserve"> also allow the customer to specify the date and time that they would like to have their order delivered or ready for pickup.  </w:t>
      </w:r>
      <w:r w:rsidR="00B81EA3">
        <w:t xml:space="preserve">Other retailers </w:t>
      </w:r>
      <w:r>
        <w:t xml:space="preserve">may designate a very </w:t>
      </w:r>
      <w:r w:rsidR="00B81EA3">
        <w:t>limited</w:t>
      </w:r>
      <w:r>
        <w:t xml:space="preserve"> timeframe that will be available for delivery or pickup in a given area.</w:t>
      </w:r>
      <w:r w:rsidR="00B81EA3">
        <w:t xml:space="preserve">  Those that ship orders commercially also may offer customer flexibility to specify method and speed of delivery.  EBT customers must be offered the same destination, method and timing options given to credit/debit customers.  Except as noted below</w:t>
      </w:r>
      <w:r w:rsidR="006A2A0E">
        <w:t xml:space="preserve"> and in </w:t>
      </w:r>
      <w:hyperlink w:anchor="_2.4.5_Nonprofit_Cooperatives" w:history="1">
        <w:r w:rsidR="001569B2">
          <w:rPr>
            <w:rStyle w:val="Hyperlink"/>
          </w:rPr>
          <w:t>Section 2.4.5, Nonprofit Cooperatives and CSAs</w:t>
        </w:r>
      </w:hyperlink>
      <w:r w:rsidR="00B81EA3">
        <w:t xml:space="preserve">, </w:t>
      </w:r>
      <w:r w:rsidR="006A2A0E">
        <w:t>all EBT orders must be in the customers’</w:t>
      </w:r>
      <w:r w:rsidR="00F34A18">
        <w:t xml:space="preserve"> hands (or a refund provided) </w:t>
      </w:r>
      <w:r w:rsidR="006A2A0E">
        <w:t xml:space="preserve">within </w:t>
      </w:r>
      <w:r w:rsidR="001569B2">
        <w:t>seven</w:t>
      </w:r>
      <w:r w:rsidR="006A2A0E">
        <w:t xml:space="preserve"> business days</w:t>
      </w:r>
      <w:r w:rsidR="00F34A18">
        <w:t>..</w:t>
      </w:r>
    </w:p>
    <w:p w14:paraId="309750FB" w14:textId="77777777" w:rsidR="00FB3AC4" w:rsidRPr="00704363" w:rsidRDefault="00FB3AC4" w:rsidP="00FB3AC4">
      <w:pPr>
        <w:pStyle w:val="Heading4"/>
      </w:pPr>
      <w:bookmarkStart w:id="110" w:name="_2.4.2.1.1_Customer-Selected_Options"/>
      <w:bookmarkEnd w:id="110"/>
      <w:r w:rsidRPr="00704363">
        <w:lastRenderedPageBreak/>
        <w:t>2.4.</w:t>
      </w:r>
      <w:r>
        <w:t>2</w:t>
      </w:r>
      <w:r w:rsidRPr="00704363">
        <w:t>.1</w:t>
      </w:r>
      <w:r>
        <w:t>.1</w:t>
      </w:r>
      <w:r w:rsidRPr="00704363">
        <w:tab/>
      </w:r>
      <w:r>
        <w:t>Customer-Selected</w:t>
      </w:r>
      <w:r w:rsidR="00FE7FC3">
        <w:t xml:space="preserve"> Options</w:t>
      </w:r>
    </w:p>
    <w:p w14:paraId="380A8D64" w14:textId="6148A375" w:rsidR="00FB3AC4" w:rsidRDefault="00FB3AC4" w:rsidP="00FB3AC4">
      <w:pPr>
        <w:pStyle w:val="Indent1"/>
        <w:ind w:left="2160"/>
      </w:pPr>
      <w:r>
        <w:t>When the retailer requests the customer to specify a delivery or shipping address</w:t>
      </w:r>
      <w:r w:rsidR="008D25EC">
        <w:t xml:space="preserve">, they usually collect up to two address lines, city, State and ZIP.  </w:t>
      </w:r>
      <w:r w:rsidR="002D4C02">
        <w:t>The</w:t>
      </w:r>
      <w:r w:rsidR="008D25EC">
        <w:t xml:space="preserve"> Address Line 1 and the ZIP code entered by the customer (or selected from their stored </w:t>
      </w:r>
      <w:r w:rsidR="00036C0A">
        <w:t>addresses</w:t>
      </w:r>
      <w:r w:rsidR="008D25EC">
        <w:t>) must be included in the transaction message submitted to Acculynk.</w:t>
      </w:r>
    </w:p>
    <w:p w14:paraId="07DF17DD" w14:textId="5A6638DE" w:rsidR="00F97919" w:rsidRDefault="00F34A18" w:rsidP="00DB6E6D">
      <w:pPr>
        <w:pStyle w:val="Indent1"/>
        <w:ind w:left="2160"/>
      </w:pPr>
      <w:r>
        <w:t xml:space="preserve">If the merchant allows every customer the ability to designate </w:t>
      </w:r>
      <w:r w:rsidR="000C6D3D">
        <w:t xml:space="preserve">the date and time for local delivery/pickup, </w:t>
      </w:r>
      <w:r w:rsidR="00FE7FC3">
        <w:t>th</w:t>
      </w:r>
      <w:r w:rsidR="001569B2">
        <w:t>eir</w:t>
      </w:r>
      <w:r w:rsidR="00FE7FC3">
        <w:t xml:space="preserve"> </w:t>
      </w:r>
      <w:r w:rsidR="001569B2">
        <w:t xml:space="preserve">EBT </w:t>
      </w:r>
      <w:r w:rsidR="00FE7FC3">
        <w:t xml:space="preserve">customers will be allowed to select a date, for their own convenience, that is more than </w:t>
      </w:r>
      <w:r w:rsidR="001569B2">
        <w:t xml:space="preserve">seven </w:t>
      </w:r>
      <w:r w:rsidR="00FE7FC3">
        <w:t>days after payment.</w:t>
      </w:r>
    </w:p>
    <w:p w14:paraId="14A3274B" w14:textId="1EA07E6F" w:rsidR="00F97919" w:rsidRDefault="00606765" w:rsidP="00DB6E6D">
      <w:pPr>
        <w:pStyle w:val="Indent1"/>
        <w:ind w:left="2160"/>
      </w:pPr>
      <w:r>
        <w:t>Applicants should describe policies and maximum timeframes for customer-s</w:t>
      </w:r>
      <w:r w:rsidR="007366A4">
        <w:t>c</w:t>
      </w:r>
      <w:r>
        <w:t>heduled orders.  FNS reserves the right to set a shorter maximum timeframe for EBT customers if we consider that excessive.</w:t>
      </w:r>
      <w:bookmarkStart w:id="111" w:name="_2.4.2.1.2_Retailer-Designated"/>
      <w:bookmarkEnd w:id="111"/>
    </w:p>
    <w:p w14:paraId="52272FF4" w14:textId="0E1F1D60" w:rsidR="00F97919" w:rsidRDefault="00F97919" w:rsidP="00DB6E6D">
      <w:pPr>
        <w:pStyle w:val="Indent1"/>
        <w:ind w:left="2160"/>
      </w:pPr>
      <w:r>
        <w:t>FNS</w:t>
      </w:r>
      <w:r w:rsidRPr="00F97919">
        <w:t xml:space="preserve"> </w:t>
      </w:r>
      <w:r>
        <w:t>plans to examine the reasonableness of the seven day timeframe during the formal pilot evaluation and is interested in gathering data on these sales to determine the range of delivery timeframes requested by EBT customers.</w:t>
      </w:r>
    </w:p>
    <w:p w14:paraId="446776F6" w14:textId="77777777" w:rsidR="008D25EC" w:rsidRPr="00704363" w:rsidRDefault="008D25EC" w:rsidP="008D25EC">
      <w:pPr>
        <w:pStyle w:val="Heading4"/>
      </w:pPr>
      <w:bookmarkStart w:id="112" w:name="_2.4.2.1.2_Retailer-Designated_Optio"/>
      <w:bookmarkEnd w:id="112"/>
      <w:r w:rsidRPr="00704363">
        <w:t>2.4.</w:t>
      </w:r>
      <w:r>
        <w:t>2</w:t>
      </w:r>
      <w:r w:rsidRPr="00704363">
        <w:t>.1</w:t>
      </w:r>
      <w:r>
        <w:t>.2</w:t>
      </w:r>
      <w:r w:rsidRPr="00704363">
        <w:tab/>
      </w:r>
      <w:r>
        <w:t>Retailer-Designated</w:t>
      </w:r>
      <w:r w:rsidR="00FE7FC3">
        <w:t xml:space="preserve"> Options</w:t>
      </w:r>
    </w:p>
    <w:p w14:paraId="504B949B" w14:textId="2E816989" w:rsidR="00BB4B6D" w:rsidRDefault="002D4C02" w:rsidP="00FB3AC4">
      <w:pPr>
        <w:pStyle w:val="Indent1"/>
        <w:ind w:left="2160"/>
      </w:pPr>
      <w:r>
        <w:t xml:space="preserve">If the retailer requires all customers to come to one specific site to pick up their orders, the address and ZIP code of that site will be the EBT delivery address for all EBT transactions submitted to Acculynk.  If the customer chooses from a </w:t>
      </w:r>
      <w:r w:rsidR="008F4D9E">
        <w:t xml:space="preserve">menu or </w:t>
      </w:r>
      <w:r>
        <w:t>list of store locations or other distribution points</w:t>
      </w:r>
      <w:r w:rsidR="00BB4B6D">
        <w:t>, or the merchant assigns a location from such a list, the address and ZIP code for that pickup location</w:t>
      </w:r>
      <w:r>
        <w:t xml:space="preserve"> </w:t>
      </w:r>
      <w:r w:rsidR="00BB4B6D">
        <w:t>must</w:t>
      </w:r>
      <w:r>
        <w:t xml:space="preserve"> be included</w:t>
      </w:r>
      <w:r w:rsidR="00BB4B6D">
        <w:t xml:space="preserve"> in the transaction message.</w:t>
      </w:r>
    </w:p>
    <w:p w14:paraId="7E90E4F5" w14:textId="0B8CBEDF" w:rsidR="008D25EC" w:rsidRDefault="008F4D9E" w:rsidP="00FB3AC4">
      <w:pPr>
        <w:pStyle w:val="Indent1"/>
        <w:ind w:left="2160"/>
      </w:pPr>
      <w:r>
        <w:t xml:space="preserve">In addition, FNS will require the retailer to provide a record of the full pickup site address to the customer (See </w:t>
      </w:r>
      <w:hyperlink w:anchor="_2.4.3_Customer_Receipt" w:history="1">
        <w:r>
          <w:rPr>
            <w:rStyle w:val="Hyperlink"/>
          </w:rPr>
          <w:t>Section 2.4.3 Customer Receipt and Notification</w:t>
        </w:r>
      </w:hyperlink>
      <w:r>
        <w:t xml:space="preserve">).  </w:t>
      </w:r>
      <w:r w:rsidR="00BB4B6D">
        <w:t xml:space="preserve">Therefore, </w:t>
      </w:r>
      <w:r>
        <w:t xml:space="preserve">the location menu must be associated with a </w:t>
      </w:r>
      <w:r w:rsidR="00F63734">
        <w:t xml:space="preserve">system </w:t>
      </w:r>
      <w:r>
        <w:t xml:space="preserve">table </w:t>
      </w:r>
      <w:r w:rsidR="008D25EC" w:rsidRPr="00704363">
        <w:t xml:space="preserve">that </w:t>
      </w:r>
      <w:r>
        <w:t xml:space="preserve">also </w:t>
      </w:r>
      <w:r w:rsidR="008D25EC" w:rsidRPr="00704363">
        <w:t>includes the complete street address and ZIP code</w:t>
      </w:r>
      <w:r w:rsidR="00BF46C0">
        <w:t xml:space="preserve"> of each location</w:t>
      </w:r>
      <w:r w:rsidR="008D25EC" w:rsidRPr="00704363">
        <w:t>.</w:t>
      </w:r>
    </w:p>
    <w:p w14:paraId="17AC855D" w14:textId="77777777" w:rsidR="00FE7FC3" w:rsidRDefault="00FE7FC3" w:rsidP="00FB3AC4">
      <w:pPr>
        <w:pStyle w:val="Indent1"/>
        <w:ind w:left="2160"/>
      </w:pPr>
      <w:r>
        <w:t xml:space="preserve">If the retailer has limited delivery or pickup in </w:t>
      </w:r>
      <w:r w:rsidR="001B7B44">
        <w:t>certain</w:t>
      </w:r>
      <w:r>
        <w:t xml:space="preserve"> </w:t>
      </w:r>
      <w:r w:rsidR="001B7B44">
        <w:t>areas or</w:t>
      </w:r>
      <w:r>
        <w:t xml:space="preserve"> locations (e.g., only once per month) they may not accept payment </w:t>
      </w:r>
      <w:r w:rsidR="001B7B44">
        <w:t xml:space="preserve">by EBT </w:t>
      </w:r>
      <w:r>
        <w:t>for those deliveries</w:t>
      </w:r>
      <w:r w:rsidR="001B7B44">
        <w:t xml:space="preserve"> until seven days before actual delivery.</w:t>
      </w:r>
      <w:r w:rsidR="0027399D">
        <w:t xml:space="preserve"> </w:t>
      </w:r>
      <w:r w:rsidR="001B7B44">
        <w:t xml:space="preserve"> The requirements for nonprofit food buying cooperatives and CSAs (see </w:t>
      </w:r>
      <w:hyperlink w:anchor="_2.4.5_Nonprofit_Cooperatives" w:history="1">
        <w:r w:rsidR="001B7B44">
          <w:rPr>
            <w:rStyle w:val="Hyperlink"/>
          </w:rPr>
          <w:t>Section 2.4.5</w:t>
        </w:r>
      </w:hyperlink>
      <w:r w:rsidR="001B7B44">
        <w:t xml:space="preserve">) include a more </w:t>
      </w:r>
      <w:r w:rsidR="001B7B44">
        <w:lastRenderedPageBreak/>
        <w:t>detailed explanation of how limited distribution schedules must be handled.</w:t>
      </w:r>
    </w:p>
    <w:p w14:paraId="50850C16" w14:textId="77777777" w:rsidR="00BD7533" w:rsidRPr="00704363" w:rsidRDefault="00BD7533" w:rsidP="005F3D8B">
      <w:pPr>
        <w:pStyle w:val="Heading3"/>
      </w:pPr>
      <w:bookmarkStart w:id="113" w:name="_Toc457582096"/>
      <w:r w:rsidRPr="00704363">
        <w:t>2.4.</w:t>
      </w:r>
      <w:r w:rsidR="00422EF0" w:rsidRPr="00704363">
        <w:t>2</w:t>
      </w:r>
      <w:r w:rsidRPr="00704363">
        <w:t>.</w:t>
      </w:r>
      <w:r w:rsidR="00FA7BC8">
        <w:t>2</w:t>
      </w:r>
      <w:r w:rsidRPr="00704363">
        <w:tab/>
        <w:t>Definition</w:t>
      </w:r>
      <w:r w:rsidR="00965985" w:rsidRPr="00704363">
        <w:t xml:space="preserve"> of Eligible SNAP Foods</w:t>
      </w:r>
      <w:bookmarkEnd w:id="113"/>
    </w:p>
    <w:p w14:paraId="1B2D96E3" w14:textId="77777777" w:rsidR="009150F2" w:rsidRPr="00704363" w:rsidRDefault="00F7065F" w:rsidP="000368A7">
      <w:pPr>
        <w:pStyle w:val="Indent2"/>
      </w:pPr>
      <w:r w:rsidRPr="00704363">
        <w:t>Federal regulations stipulate that SNAP benefits may only be exchanged for eligible foods.  Therefore, it is essential that the checkout process mirror, as closely as possible, that used by in-lane integrated supermarket systems.</w:t>
      </w:r>
      <w:r>
        <w:t xml:space="preserve">  </w:t>
      </w:r>
      <w:r w:rsidR="00AD01B3" w:rsidRPr="00704363">
        <w:t>SNAP benefits</w:t>
      </w:r>
      <w:r w:rsidR="00157BB7">
        <w:t xml:space="preserve"> may only be used to pay for the following</w:t>
      </w:r>
      <w:r w:rsidR="009150F2" w:rsidRPr="00704363">
        <w:t>:</w:t>
      </w:r>
    </w:p>
    <w:p w14:paraId="3F0255B6" w14:textId="77777777" w:rsidR="009150F2" w:rsidRPr="00704363" w:rsidRDefault="009150F2" w:rsidP="00EF5877">
      <w:pPr>
        <w:pStyle w:val="ListParagraph"/>
        <w:numPr>
          <w:ilvl w:val="0"/>
          <w:numId w:val="60"/>
        </w:numPr>
        <w:spacing w:after="0"/>
        <w:ind w:left="2160"/>
      </w:pPr>
      <w:r w:rsidRPr="00704363">
        <w:t>Foods for the household to eat, such as:</w:t>
      </w:r>
    </w:p>
    <w:p w14:paraId="579EF963" w14:textId="77777777" w:rsidR="009150F2" w:rsidRPr="00704363" w:rsidRDefault="000F5950" w:rsidP="00EF5877">
      <w:pPr>
        <w:pStyle w:val="ListParagraph"/>
        <w:numPr>
          <w:ilvl w:val="0"/>
          <w:numId w:val="61"/>
        </w:numPr>
        <w:spacing w:after="0"/>
        <w:ind w:left="2790" w:hanging="360"/>
      </w:pPr>
      <w:r w:rsidRPr="00704363">
        <w:t>breads and cereals</w:t>
      </w:r>
    </w:p>
    <w:p w14:paraId="08D235BE" w14:textId="77777777" w:rsidR="009150F2" w:rsidRPr="00704363" w:rsidRDefault="000F5950" w:rsidP="00EF5877">
      <w:pPr>
        <w:pStyle w:val="ListParagraph"/>
        <w:numPr>
          <w:ilvl w:val="0"/>
          <w:numId w:val="61"/>
        </w:numPr>
        <w:spacing w:after="0"/>
        <w:ind w:left="2790" w:hanging="360"/>
      </w:pPr>
      <w:r w:rsidRPr="00704363">
        <w:t>fruits and vegetables</w:t>
      </w:r>
    </w:p>
    <w:p w14:paraId="03646749" w14:textId="77777777" w:rsidR="009150F2" w:rsidRPr="00704363" w:rsidRDefault="000F5950" w:rsidP="00EF5877">
      <w:pPr>
        <w:pStyle w:val="ListParagraph"/>
        <w:numPr>
          <w:ilvl w:val="0"/>
          <w:numId w:val="61"/>
        </w:numPr>
        <w:spacing w:after="0"/>
        <w:ind w:left="2790" w:hanging="360"/>
      </w:pPr>
      <w:r w:rsidRPr="00704363">
        <w:t>meats, fish and poultry</w:t>
      </w:r>
    </w:p>
    <w:p w14:paraId="3DDB03E8" w14:textId="77777777" w:rsidR="009150F2" w:rsidRPr="00704363" w:rsidRDefault="007C22C6" w:rsidP="00EF5877">
      <w:pPr>
        <w:pStyle w:val="ListParagraph"/>
        <w:numPr>
          <w:ilvl w:val="0"/>
          <w:numId w:val="61"/>
        </w:numPr>
        <w:spacing w:after="0"/>
        <w:ind w:left="2790" w:hanging="360"/>
      </w:pPr>
      <w:r w:rsidRPr="00704363">
        <w:t>dairy products, and</w:t>
      </w:r>
    </w:p>
    <w:p w14:paraId="1631B174" w14:textId="77777777" w:rsidR="007C22C6" w:rsidRPr="00704363" w:rsidRDefault="007C22C6" w:rsidP="00EF5877">
      <w:pPr>
        <w:pStyle w:val="ListParagraph"/>
        <w:numPr>
          <w:ilvl w:val="0"/>
          <w:numId w:val="61"/>
        </w:numPr>
        <w:spacing w:after="0"/>
        <w:ind w:left="2790" w:hanging="360"/>
      </w:pPr>
      <w:r w:rsidRPr="00704363">
        <w:t xml:space="preserve">other </w:t>
      </w:r>
      <w:r w:rsidR="001B5436" w:rsidRPr="00704363">
        <w:t xml:space="preserve">accessory foods such as coffee; tea; cocoa; soda; non-carbonated </w:t>
      </w:r>
      <w:r w:rsidR="00F63734">
        <w:t>beverages</w:t>
      </w:r>
      <w:r w:rsidR="00ED70D0" w:rsidRPr="00704363">
        <w:t xml:space="preserve"> </w:t>
      </w:r>
      <w:r w:rsidR="001B5436" w:rsidRPr="00704363">
        <w:t>such as sports drinks, punches, and flavored waters; candy; condiments and spices</w:t>
      </w:r>
    </w:p>
    <w:p w14:paraId="0B715E46" w14:textId="77777777" w:rsidR="009150F2" w:rsidRPr="00704363" w:rsidRDefault="009150F2" w:rsidP="00EF5877">
      <w:pPr>
        <w:pStyle w:val="ListParagraph"/>
        <w:numPr>
          <w:ilvl w:val="0"/>
          <w:numId w:val="60"/>
        </w:numPr>
        <w:spacing w:after="0"/>
        <w:ind w:left="2160"/>
      </w:pPr>
      <w:r w:rsidRPr="00704363">
        <w:t>Seeds and plants which produc</w:t>
      </w:r>
      <w:r w:rsidR="000F5950" w:rsidRPr="00704363">
        <w:t>e food for the household to eat</w:t>
      </w:r>
    </w:p>
    <w:p w14:paraId="173A6093" w14:textId="77777777" w:rsidR="00A9171C" w:rsidRDefault="00920702" w:rsidP="00EF5877">
      <w:pPr>
        <w:pStyle w:val="ListParagraph"/>
        <w:numPr>
          <w:ilvl w:val="0"/>
          <w:numId w:val="60"/>
        </w:numPr>
        <w:ind w:left="2160"/>
      </w:pPr>
      <w:r>
        <w:t>State-mandated c</w:t>
      </w:r>
      <w:r w:rsidRPr="00704363">
        <w:t xml:space="preserve">ontainer </w:t>
      </w:r>
      <w:r w:rsidR="00A9171C" w:rsidRPr="00704363">
        <w:t>deposits for eligible products (because the products cannot be sold without the containers)</w:t>
      </w:r>
      <w:r w:rsidR="00424517">
        <w:t>; a</w:t>
      </w:r>
      <w:r>
        <w:t>ny deposit amount beyond that required by the State, such as a manufacturer</w:t>
      </w:r>
      <w:r w:rsidR="00ED70D0">
        <w:t>-impo</w:t>
      </w:r>
      <w:r>
        <w:t>s</w:t>
      </w:r>
      <w:r w:rsidR="00ED70D0">
        <w:t>ed</w:t>
      </w:r>
      <w:r>
        <w:t xml:space="preserve"> bottle deposit, </w:t>
      </w:r>
      <w:r w:rsidR="00424517">
        <w:t>may not be paid with SNAP benefits</w:t>
      </w:r>
    </w:p>
    <w:p w14:paraId="3597A345" w14:textId="77777777" w:rsidR="009150F2" w:rsidRPr="00704363" w:rsidRDefault="009150F2" w:rsidP="00BD7533">
      <w:pPr>
        <w:ind w:left="1440"/>
      </w:pPr>
      <w:r w:rsidRPr="00704363">
        <w:t xml:space="preserve">Households </w:t>
      </w:r>
      <w:r w:rsidRPr="00704363">
        <w:rPr>
          <w:u w:val="single"/>
        </w:rPr>
        <w:t>cannot</w:t>
      </w:r>
      <w:r w:rsidR="00F050A0" w:rsidRPr="00704363">
        <w:t xml:space="preserve"> use SNAP benefits to pay for</w:t>
      </w:r>
      <w:r w:rsidRPr="00704363">
        <w:t>:</w:t>
      </w:r>
    </w:p>
    <w:p w14:paraId="155F6CEE" w14:textId="77777777" w:rsidR="009150F2" w:rsidRPr="00704363" w:rsidRDefault="00920702" w:rsidP="00EF031F">
      <w:pPr>
        <w:pStyle w:val="ListParagraph"/>
        <w:numPr>
          <w:ilvl w:val="0"/>
          <w:numId w:val="60"/>
        </w:numPr>
        <w:spacing w:after="0"/>
        <w:ind w:left="2160"/>
      </w:pPr>
      <w:r>
        <w:t>Alcohol</w:t>
      </w:r>
      <w:r w:rsidR="000F5950" w:rsidRPr="00704363">
        <w:t xml:space="preserve"> or tobacco</w:t>
      </w:r>
      <w:r>
        <w:t xml:space="preserve"> products</w:t>
      </w:r>
    </w:p>
    <w:p w14:paraId="08E2984B" w14:textId="77777777" w:rsidR="009150F2" w:rsidRPr="00704363" w:rsidRDefault="009150F2" w:rsidP="00EF031F">
      <w:pPr>
        <w:pStyle w:val="ListParagraph"/>
        <w:numPr>
          <w:ilvl w:val="0"/>
          <w:numId w:val="60"/>
        </w:numPr>
        <w:spacing w:after="0"/>
        <w:ind w:left="2160"/>
      </w:pPr>
      <w:r w:rsidRPr="00704363">
        <w:t>Any nonfood items, such as:</w:t>
      </w:r>
    </w:p>
    <w:p w14:paraId="77F920B4" w14:textId="77777777" w:rsidR="009150F2" w:rsidRPr="00704363" w:rsidRDefault="000F5950" w:rsidP="00EF031F">
      <w:pPr>
        <w:pStyle w:val="ListParagraph"/>
        <w:numPr>
          <w:ilvl w:val="0"/>
          <w:numId w:val="61"/>
        </w:numPr>
        <w:spacing w:after="0"/>
        <w:ind w:left="2790" w:hanging="360"/>
      </w:pPr>
      <w:r w:rsidRPr="00704363">
        <w:t>pet foods</w:t>
      </w:r>
    </w:p>
    <w:p w14:paraId="2B6880B8" w14:textId="77777777" w:rsidR="00424517" w:rsidRDefault="000F5950" w:rsidP="00EF031F">
      <w:pPr>
        <w:pStyle w:val="ListParagraph"/>
        <w:numPr>
          <w:ilvl w:val="0"/>
          <w:numId w:val="61"/>
        </w:numPr>
        <w:spacing w:after="0"/>
        <w:ind w:left="2790" w:hanging="360"/>
      </w:pPr>
      <w:r w:rsidRPr="00704363">
        <w:t>soaps, paper products,</w:t>
      </w:r>
      <w:r w:rsidR="009150F2" w:rsidRPr="00704363">
        <w:t xml:space="preserve"> and</w:t>
      </w:r>
      <w:r w:rsidR="00424517">
        <w:t xml:space="preserve"> </w:t>
      </w:r>
      <w:r w:rsidRPr="00704363">
        <w:t>household supplies</w:t>
      </w:r>
    </w:p>
    <w:p w14:paraId="631ED8E6" w14:textId="77777777" w:rsidR="00424517" w:rsidRDefault="00920702" w:rsidP="00EF031F">
      <w:pPr>
        <w:pStyle w:val="ListParagraph"/>
        <w:numPr>
          <w:ilvl w:val="0"/>
          <w:numId w:val="61"/>
        </w:numPr>
        <w:spacing w:after="0"/>
        <w:ind w:left="2790" w:hanging="360"/>
      </w:pPr>
      <w:r>
        <w:t>v</w:t>
      </w:r>
      <w:r w:rsidRPr="00704363">
        <w:t xml:space="preserve">itamins </w:t>
      </w:r>
      <w:r w:rsidR="000F5950" w:rsidRPr="00704363">
        <w:t>and medicines</w:t>
      </w:r>
    </w:p>
    <w:p w14:paraId="3173E964" w14:textId="77777777" w:rsidR="008E55BC" w:rsidRPr="00704363" w:rsidRDefault="008E55BC" w:rsidP="00EF031F">
      <w:pPr>
        <w:pStyle w:val="ListParagraph"/>
        <w:numPr>
          <w:ilvl w:val="0"/>
          <w:numId w:val="61"/>
        </w:numPr>
        <w:spacing w:after="0"/>
        <w:ind w:left="2790" w:hanging="360"/>
      </w:pPr>
      <w:r>
        <w:t>any product sold with a “Supplement Facts” label</w:t>
      </w:r>
      <w:r w:rsidR="00ED70D0">
        <w:t xml:space="preserve"> instead of a “Nutrition Facts” label</w:t>
      </w:r>
    </w:p>
    <w:p w14:paraId="46CD6224" w14:textId="77777777" w:rsidR="009150F2" w:rsidRPr="00704363" w:rsidRDefault="009150F2" w:rsidP="00EF031F">
      <w:pPr>
        <w:pStyle w:val="ListParagraph"/>
        <w:numPr>
          <w:ilvl w:val="0"/>
          <w:numId w:val="60"/>
        </w:numPr>
        <w:spacing w:after="0"/>
        <w:ind w:left="2160"/>
      </w:pPr>
      <w:r w:rsidRPr="00704363">
        <w:t xml:space="preserve">Food </w:t>
      </w:r>
      <w:r w:rsidR="000F5950" w:rsidRPr="00704363">
        <w:t>that will be eaten in the store</w:t>
      </w:r>
    </w:p>
    <w:p w14:paraId="503ADD7D" w14:textId="77777777" w:rsidR="006E6945" w:rsidRPr="00704363" w:rsidRDefault="000F5950" w:rsidP="00EF031F">
      <w:pPr>
        <w:pStyle w:val="ListParagraph"/>
        <w:numPr>
          <w:ilvl w:val="0"/>
          <w:numId w:val="60"/>
        </w:numPr>
        <w:spacing w:after="0"/>
        <w:ind w:left="2160"/>
      </w:pPr>
      <w:r w:rsidRPr="00704363">
        <w:t>Hot foods</w:t>
      </w:r>
    </w:p>
    <w:p w14:paraId="7D4FD927" w14:textId="77777777" w:rsidR="008E55BC" w:rsidRDefault="008E55BC" w:rsidP="00EF031F">
      <w:pPr>
        <w:pStyle w:val="ListParagraph"/>
        <w:numPr>
          <w:ilvl w:val="0"/>
          <w:numId w:val="60"/>
        </w:numPr>
        <w:spacing w:after="0"/>
        <w:ind w:left="2160"/>
      </w:pPr>
      <w:r>
        <w:t>Live animals</w:t>
      </w:r>
    </w:p>
    <w:p w14:paraId="7B4A97B6" w14:textId="77777777" w:rsidR="00C3789E" w:rsidRDefault="00C3789E" w:rsidP="00EF031F">
      <w:pPr>
        <w:pStyle w:val="ListParagraph"/>
        <w:numPr>
          <w:ilvl w:val="0"/>
          <w:numId w:val="60"/>
        </w:numPr>
        <w:spacing w:after="0"/>
        <w:ind w:left="2160"/>
      </w:pPr>
      <w:r>
        <w:t>Fees for bags (or other delivery/pickup/shipping containers) whether or not imposed by State or local law</w:t>
      </w:r>
    </w:p>
    <w:p w14:paraId="77AB2C8E" w14:textId="77777777" w:rsidR="006E6945" w:rsidRPr="00704363" w:rsidRDefault="006E6945" w:rsidP="00EF031F">
      <w:pPr>
        <w:pStyle w:val="ListParagraph"/>
        <w:numPr>
          <w:ilvl w:val="0"/>
          <w:numId w:val="60"/>
        </w:numPr>
        <w:spacing w:after="0"/>
        <w:ind w:left="2160"/>
      </w:pPr>
      <w:r w:rsidRPr="00704363">
        <w:t xml:space="preserve">Fees of any kind, </w:t>
      </w:r>
      <w:r w:rsidR="009411A5" w:rsidRPr="00704363">
        <w:t xml:space="preserve">regardless of when they are charged, </w:t>
      </w:r>
      <w:r w:rsidRPr="00704363">
        <w:t>including</w:t>
      </w:r>
      <w:r w:rsidR="00F050A0" w:rsidRPr="00704363">
        <w:t xml:space="preserve"> those for:</w:t>
      </w:r>
    </w:p>
    <w:p w14:paraId="7CD94522" w14:textId="77777777" w:rsidR="006E6945" w:rsidRPr="00704363" w:rsidRDefault="00DA3345" w:rsidP="00EF031F">
      <w:pPr>
        <w:pStyle w:val="ListParagraph"/>
        <w:numPr>
          <w:ilvl w:val="0"/>
          <w:numId w:val="61"/>
        </w:numPr>
        <w:spacing w:after="0"/>
        <w:ind w:left="2790" w:hanging="360"/>
      </w:pPr>
      <w:r>
        <w:lastRenderedPageBreak/>
        <w:t>s</w:t>
      </w:r>
      <w:r w:rsidR="006E6945" w:rsidRPr="00704363">
        <w:t>hipping and</w:t>
      </w:r>
      <w:r w:rsidR="00F050A0" w:rsidRPr="00704363">
        <w:t>/or</w:t>
      </w:r>
      <w:r w:rsidR="006E6945" w:rsidRPr="00704363">
        <w:t xml:space="preserve"> handling</w:t>
      </w:r>
    </w:p>
    <w:p w14:paraId="363E2BCD" w14:textId="77777777" w:rsidR="006E6945" w:rsidRPr="00704363" w:rsidRDefault="00DA3345" w:rsidP="00EF031F">
      <w:pPr>
        <w:pStyle w:val="ListParagraph"/>
        <w:numPr>
          <w:ilvl w:val="0"/>
          <w:numId w:val="61"/>
        </w:numPr>
        <w:spacing w:after="0"/>
        <w:ind w:left="2790" w:hanging="360"/>
      </w:pPr>
      <w:r>
        <w:t>d</w:t>
      </w:r>
      <w:r w:rsidR="006E6945" w:rsidRPr="00704363">
        <w:t>elivery</w:t>
      </w:r>
    </w:p>
    <w:p w14:paraId="0A233A75" w14:textId="77777777" w:rsidR="006E6945" w:rsidRPr="00704363" w:rsidRDefault="00DA3345" w:rsidP="00EF031F">
      <w:pPr>
        <w:pStyle w:val="ListParagraph"/>
        <w:numPr>
          <w:ilvl w:val="0"/>
          <w:numId w:val="61"/>
        </w:numPr>
        <w:spacing w:after="0"/>
        <w:ind w:left="2790" w:hanging="360"/>
      </w:pPr>
      <w:r>
        <w:t>p</w:t>
      </w:r>
      <w:r w:rsidR="006E6945" w:rsidRPr="00704363">
        <w:t>rocessing</w:t>
      </w:r>
    </w:p>
    <w:p w14:paraId="04864BF6" w14:textId="77777777" w:rsidR="006E6945" w:rsidRPr="00704363" w:rsidRDefault="00DA3345" w:rsidP="00EF031F">
      <w:pPr>
        <w:pStyle w:val="ListParagraph"/>
        <w:numPr>
          <w:ilvl w:val="0"/>
          <w:numId w:val="61"/>
        </w:numPr>
        <w:spacing w:after="0"/>
        <w:ind w:left="2790" w:hanging="360"/>
      </w:pPr>
      <w:r>
        <w:t>m</w:t>
      </w:r>
      <w:r w:rsidR="006E6945" w:rsidRPr="00704363">
        <w:t>embership</w:t>
      </w:r>
    </w:p>
    <w:p w14:paraId="2F1CCB59" w14:textId="77777777" w:rsidR="006E6945" w:rsidRPr="00704363" w:rsidRDefault="00DA3345" w:rsidP="00EF031F">
      <w:pPr>
        <w:pStyle w:val="ListParagraph"/>
        <w:numPr>
          <w:ilvl w:val="0"/>
          <w:numId w:val="61"/>
        </w:numPr>
        <w:ind w:left="2790" w:hanging="360"/>
      </w:pPr>
      <w:r>
        <w:t>r</w:t>
      </w:r>
      <w:r w:rsidR="00F050A0" w:rsidRPr="00704363">
        <w:t>egistration</w:t>
      </w:r>
    </w:p>
    <w:p w14:paraId="7EB1EAE6" w14:textId="77777777" w:rsidR="00927910" w:rsidRPr="00704363" w:rsidRDefault="00C30C9C" w:rsidP="000368A7">
      <w:pPr>
        <w:pStyle w:val="Indent2"/>
      </w:pPr>
      <w:r w:rsidRPr="00704363">
        <w:t xml:space="preserve">Although the law also </w:t>
      </w:r>
      <w:r w:rsidR="00DA3345">
        <w:t>allows</w:t>
      </w:r>
      <w:r w:rsidR="00DA3345" w:rsidRPr="00704363">
        <w:t xml:space="preserve"> </w:t>
      </w:r>
      <w:r w:rsidRPr="00704363">
        <w:t xml:space="preserve">SNAP benefits </w:t>
      </w:r>
      <w:r w:rsidR="00DA3345">
        <w:t>to</w:t>
      </w:r>
      <w:r w:rsidR="00DA3345" w:rsidRPr="00704363">
        <w:t xml:space="preserve"> </w:t>
      </w:r>
      <w:r w:rsidRPr="00704363">
        <w:t>be used by certain Alaskan natives to purchase hunting and fishing equipment</w:t>
      </w:r>
      <w:r w:rsidR="00927910" w:rsidRPr="00704363">
        <w:t>,</w:t>
      </w:r>
      <w:r w:rsidRPr="00704363">
        <w:t xml:space="preserve"> </w:t>
      </w:r>
      <w:r w:rsidR="00927910" w:rsidRPr="00704363">
        <w:t>these products will not be allowable for</w:t>
      </w:r>
      <w:r w:rsidR="00DA3345">
        <w:t xml:space="preserve"> the Online Purchasing Pilot</w:t>
      </w:r>
      <w:r w:rsidR="00927910" w:rsidRPr="00704363">
        <w:t>.</w:t>
      </w:r>
    </w:p>
    <w:p w14:paraId="0A8D6408" w14:textId="77777777" w:rsidR="000F5950" w:rsidRPr="00704363" w:rsidRDefault="00FE0E84" w:rsidP="000F5950">
      <w:pPr>
        <w:spacing w:after="0"/>
        <w:ind w:left="1440"/>
      </w:pPr>
      <w:r w:rsidRPr="00563C43">
        <w:rPr>
          <w:noProof/>
        </w:rPr>
        <mc:AlternateContent>
          <mc:Choice Requires="wps">
            <w:drawing>
              <wp:anchor distT="0" distB="0" distL="114300" distR="114300" simplePos="0" relativeHeight="251665408" behindDoc="0" locked="0" layoutInCell="1" allowOverlap="1" wp14:anchorId="1A30F92E" wp14:editId="63D41773">
                <wp:simplePos x="0" y="0"/>
                <wp:positionH relativeFrom="column">
                  <wp:align>center</wp:align>
                </wp:positionH>
                <wp:positionV relativeFrom="paragraph">
                  <wp:posOffset>0</wp:posOffset>
                </wp:positionV>
                <wp:extent cx="5852160" cy="628153"/>
                <wp:effectExtent l="19050" t="19050" r="34290" b="5778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2815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578CC91B" w14:textId="77777777" w:rsidR="00ED26D8" w:rsidRDefault="00ED26D8" w:rsidP="00586FD7">
                            <w:pPr>
                              <w:spacing w:after="0"/>
                              <w:ind w:left="540"/>
                            </w:pPr>
                            <w:r>
                              <w:t>For more information about determining SNAP-eligible foods go to:</w:t>
                            </w:r>
                          </w:p>
                          <w:p w14:paraId="4F0BF703" w14:textId="246383E9" w:rsidR="00ED26D8" w:rsidRDefault="00994C67" w:rsidP="00EE6A8D">
                            <w:pPr>
                              <w:ind w:left="540"/>
                            </w:pPr>
                            <w:hyperlink r:id="rId29" w:history="1">
                              <w:r w:rsidR="00ED26D8">
                                <w:rPr>
                                  <w:rStyle w:val="Hyperlink"/>
                                </w:rPr>
                                <w:t>SNAP Eligible Food Items</w:t>
                              </w:r>
                            </w:hyperlink>
                          </w:p>
                          <w:p w14:paraId="190FFEA4" w14:textId="77777777" w:rsidR="00ED26D8" w:rsidRDefault="00ED26D8" w:rsidP="000F5950"/>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3" o:spid="_x0000_s1033" type="#_x0000_t202" style="position:absolute;left:0;text-align:left;margin-left:0;margin-top:0;width:460.8pt;height:49.4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" fillcolor="#c2d69b [1942]" strokecolor="#c2d69b [1942]" strokeweight="3pt">
                <v:fill color2="#eaf1dd [662]" angle="135" focus="50%" type="gradient"/>
                <v:stroke r:id="rId18" o:title="" filltype="pattern"/>
                <v:shadow on="t" color="#4e6128 [1606]" opacity=".5" offset="1pt"/>
                <v:textbox>
                  <w:txbxContent>
                    <w:p w14:paraId="578CC91B" w14:textId="77777777" w:rsidR="00ED26D8" w:rsidRDefault="00ED26D8" w:rsidP="00586FD7">
                      <w:pPr>
                        <w:spacing w:after="0"/>
                        <w:ind w:left="540"/>
                      </w:pPr>
                      <w:r>
                        <w:t>For more information about determining SNAP-eligible foods go to:</w:t>
                      </w:r>
                    </w:p>
                    <w:p w14:paraId="4F0BF703" w14:textId="246383E9" w:rsidR="00ED26D8" w:rsidRDefault="00ED26D8" w:rsidP="00EE6A8D">
                      <w:pPr>
                        <w:ind w:left="540"/>
                      </w:pPr>
                      <w:hyperlink r:id="rId30" w:history="1">
                        <w:r>
                          <w:rPr>
                            <w:rStyle w:val="Hyperlink"/>
                          </w:rPr>
                          <w:t>SNAP Eligible Food Items</w:t>
                        </w:r>
                      </w:hyperlink>
                    </w:p>
                    <w:p w14:paraId="190FFEA4" w14:textId="77777777" w:rsidR="00ED26D8" w:rsidRDefault="00ED26D8" w:rsidP="000F5950"/>
                  </w:txbxContent>
                </v:textbox>
              </v:shape>
            </w:pict>
          </mc:Fallback>
        </mc:AlternateContent>
      </w:r>
    </w:p>
    <w:p w14:paraId="6D433EBA" w14:textId="77777777" w:rsidR="00BD7533" w:rsidRPr="00704363" w:rsidRDefault="00BD7533" w:rsidP="00BD7533">
      <w:pPr>
        <w:spacing w:after="0"/>
        <w:ind w:left="1440"/>
      </w:pPr>
    </w:p>
    <w:p w14:paraId="47CA4BC6" w14:textId="77777777" w:rsidR="000F5950" w:rsidRPr="00704363" w:rsidRDefault="000F5950" w:rsidP="00BD7533">
      <w:pPr>
        <w:spacing w:after="0"/>
        <w:ind w:left="1440"/>
      </w:pPr>
    </w:p>
    <w:p w14:paraId="36C9BB7A" w14:textId="77777777" w:rsidR="000F5950" w:rsidRPr="00704363" w:rsidRDefault="000F5950" w:rsidP="00BD7533">
      <w:pPr>
        <w:spacing w:after="0"/>
        <w:ind w:left="1440"/>
      </w:pPr>
    </w:p>
    <w:p w14:paraId="742A1B46" w14:textId="77777777" w:rsidR="000C5B3C" w:rsidRPr="00704363" w:rsidRDefault="000C5B3C" w:rsidP="005F3D8B">
      <w:pPr>
        <w:pStyle w:val="Heading3"/>
      </w:pPr>
      <w:bookmarkStart w:id="114" w:name="_Toc457582097"/>
      <w:r w:rsidRPr="00704363">
        <w:t>2.4.</w:t>
      </w:r>
      <w:r w:rsidR="00C83B6A" w:rsidRPr="00704363">
        <w:t>2</w:t>
      </w:r>
      <w:r w:rsidR="0094632E" w:rsidRPr="00704363">
        <w:t>.</w:t>
      </w:r>
      <w:r w:rsidR="00FA7BC8">
        <w:t>3</w:t>
      </w:r>
      <w:r w:rsidRPr="00704363">
        <w:tab/>
      </w:r>
      <w:r w:rsidR="00B82C27" w:rsidRPr="00704363">
        <w:t xml:space="preserve">Eligible </w:t>
      </w:r>
      <w:r w:rsidR="00447905" w:rsidRPr="00704363">
        <w:t xml:space="preserve">Product </w:t>
      </w:r>
      <w:r w:rsidR="00B82C27" w:rsidRPr="00704363">
        <w:t>Identification</w:t>
      </w:r>
      <w:bookmarkEnd w:id="114"/>
    </w:p>
    <w:p w14:paraId="0E65321C" w14:textId="4F4F8105" w:rsidR="00D93991" w:rsidRPr="00704363" w:rsidRDefault="00165EE2" w:rsidP="000368A7">
      <w:pPr>
        <w:pStyle w:val="Indent2"/>
      </w:pPr>
      <w:r>
        <w:t xml:space="preserve">If the applicant </w:t>
      </w:r>
      <w:r w:rsidRPr="001E62A9">
        <w:rPr>
          <w:u w:val="single"/>
        </w:rPr>
        <w:t>only</w:t>
      </w:r>
      <w:r>
        <w:t xml:space="preserve"> sells eligible products as described above, product identification will not be an issue.  However, </w:t>
      </w:r>
      <w:r w:rsidR="001E62A9">
        <w:t>t</w:t>
      </w:r>
      <w:r w:rsidR="00BD7533" w:rsidRPr="00704363">
        <w:t xml:space="preserve">he vast majority of </w:t>
      </w:r>
      <w:r w:rsidR="00DA3345">
        <w:t>online food retailers</w:t>
      </w:r>
      <w:r w:rsidR="00EF4131">
        <w:t xml:space="preserve"> als</w:t>
      </w:r>
      <w:r w:rsidR="001E62A9">
        <w:t>o</w:t>
      </w:r>
      <w:r w:rsidR="00BD7533" w:rsidRPr="00704363">
        <w:t xml:space="preserve"> carry products that are not </w:t>
      </w:r>
      <w:r w:rsidR="000C5B3C" w:rsidRPr="00704363">
        <w:t>SNAP-eligible.  Because there is no human intervention to perform visual identification of eligible foods</w:t>
      </w:r>
      <w:r w:rsidR="00AD01B3" w:rsidRPr="00704363">
        <w:t xml:space="preserve"> in an </w:t>
      </w:r>
      <w:r w:rsidR="001E62A9">
        <w:t>online purchase</w:t>
      </w:r>
      <w:r w:rsidR="000C5B3C" w:rsidRPr="00704363">
        <w:t xml:space="preserve">, it </w:t>
      </w:r>
      <w:r w:rsidR="00A13496">
        <w:t>is</w:t>
      </w:r>
      <w:r w:rsidR="000C5B3C" w:rsidRPr="00704363">
        <w:t xml:space="preserve"> essential that the </w:t>
      </w:r>
      <w:r w:rsidR="00A93651" w:rsidRPr="00704363">
        <w:t xml:space="preserve">website’s product </w:t>
      </w:r>
      <w:r w:rsidR="000C5B3C" w:rsidRPr="00704363">
        <w:t xml:space="preserve">database </w:t>
      </w:r>
      <w:r w:rsidR="00EF4131">
        <w:t>be able</w:t>
      </w:r>
      <w:r w:rsidR="00A93651" w:rsidRPr="00704363">
        <w:t xml:space="preserve"> to differentiate eligible and ineligible products automatically.  The</w:t>
      </w:r>
      <w:r w:rsidR="0094632E" w:rsidRPr="00704363">
        <w:t xml:space="preserve"> response to the RFV must describe how SNAP-eligibility</w:t>
      </w:r>
      <w:r w:rsidR="00AD01B3" w:rsidRPr="00704363">
        <w:t xml:space="preserve"> of products</w:t>
      </w:r>
      <w:r w:rsidR="0094632E" w:rsidRPr="00704363">
        <w:t xml:space="preserve"> will be determined, and whether this capab</w:t>
      </w:r>
      <w:r w:rsidR="00AD01B3" w:rsidRPr="00704363">
        <w:t>ility already exists or requires</w:t>
      </w:r>
      <w:r w:rsidR="0094632E" w:rsidRPr="00704363">
        <w:t xml:space="preserve"> further development.</w:t>
      </w:r>
    </w:p>
    <w:p w14:paraId="5B402261" w14:textId="77777777" w:rsidR="00447905" w:rsidRPr="00704363" w:rsidRDefault="00447905" w:rsidP="005F3D8B">
      <w:pPr>
        <w:pStyle w:val="Heading3"/>
      </w:pPr>
      <w:bookmarkStart w:id="115" w:name="_Toc457582098"/>
      <w:bookmarkStart w:id="116" w:name="OLE_LINK9"/>
      <w:r w:rsidRPr="00704363">
        <w:t>2.4.</w:t>
      </w:r>
      <w:r w:rsidR="00C83B6A" w:rsidRPr="00704363">
        <w:t>2</w:t>
      </w:r>
      <w:r w:rsidRPr="00704363">
        <w:t>.</w:t>
      </w:r>
      <w:r w:rsidR="00FA7BC8">
        <w:t>4</w:t>
      </w:r>
      <w:r w:rsidRPr="00704363">
        <w:tab/>
        <w:t>Ability to Accept Split Tender</w:t>
      </w:r>
      <w:bookmarkEnd w:id="115"/>
      <w:r w:rsidRPr="00704363">
        <w:t xml:space="preserve"> </w:t>
      </w:r>
    </w:p>
    <w:bookmarkEnd w:id="116"/>
    <w:p w14:paraId="4673C4A5" w14:textId="35BA82DD" w:rsidR="008A12B5" w:rsidRDefault="00447905" w:rsidP="000368A7">
      <w:pPr>
        <w:pStyle w:val="Indent2"/>
      </w:pPr>
      <w:r w:rsidRPr="00704363">
        <w:t>Since m</w:t>
      </w:r>
      <w:r w:rsidR="00845884" w:rsidRPr="00704363">
        <w:t>any</w:t>
      </w:r>
      <w:r w:rsidRPr="00704363">
        <w:t xml:space="preserve"> SNAP </w:t>
      </w:r>
      <w:r w:rsidR="00EF4131">
        <w:t xml:space="preserve">customers will need to use a separate </w:t>
      </w:r>
      <w:r w:rsidRPr="00704363">
        <w:t>payment method</w:t>
      </w:r>
      <w:r w:rsidR="00EF4131">
        <w:t xml:space="preserve"> for part of the transaction (e.g., for ineligible items or fees)</w:t>
      </w:r>
      <w:r w:rsidRPr="00704363">
        <w:t xml:space="preserve">, </w:t>
      </w:r>
      <w:r w:rsidR="00EF4131">
        <w:t>most</w:t>
      </w:r>
      <w:r w:rsidR="00EF4131" w:rsidRPr="00704363">
        <w:t xml:space="preserve"> </w:t>
      </w:r>
      <w:r w:rsidRPr="00704363">
        <w:t>site</w:t>
      </w:r>
      <w:r w:rsidR="00EF4131">
        <w:t>s</w:t>
      </w:r>
      <w:r w:rsidRPr="00704363">
        <w:t xml:space="preserve"> </w:t>
      </w:r>
      <w:r w:rsidR="00EF4131">
        <w:t xml:space="preserve">will </w:t>
      </w:r>
      <w:r w:rsidR="00845884" w:rsidRPr="00704363">
        <w:t>need to</w:t>
      </w:r>
      <w:r w:rsidRPr="00704363">
        <w:t xml:space="preserve"> </w:t>
      </w:r>
      <w:r w:rsidR="00815645" w:rsidRPr="00704363">
        <w:t xml:space="preserve">accommodate split tender.  </w:t>
      </w:r>
      <w:r w:rsidR="008A12B5">
        <w:t xml:space="preserve">It is also essential that SNAP customers be allowed to choose the amount of SNAP benefits that they will use for each purchase, and pay for some or all </w:t>
      </w:r>
      <w:r w:rsidR="00C733D9">
        <w:t>SNAP-eligible products</w:t>
      </w:r>
      <w:r w:rsidR="008A12B5">
        <w:t xml:space="preserve"> with a different method.  A</w:t>
      </w:r>
      <w:r w:rsidR="00815645" w:rsidRPr="00704363">
        <w:t xml:space="preserve">cceptable forms of payment </w:t>
      </w:r>
      <w:r w:rsidR="00AD01B3" w:rsidRPr="00704363">
        <w:t xml:space="preserve">could </w:t>
      </w:r>
      <w:r w:rsidR="00815645" w:rsidRPr="00704363">
        <w:t xml:space="preserve">include the </w:t>
      </w:r>
      <w:r w:rsidR="00275EE6">
        <w:t xml:space="preserve">cash </w:t>
      </w:r>
      <w:r w:rsidR="00815645" w:rsidRPr="00704363">
        <w:t>EBT account</w:t>
      </w:r>
      <w:r w:rsidR="00AD01B3" w:rsidRPr="00704363">
        <w:t>, commercial debit/credit, gift cards</w:t>
      </w:r>
      <w:r w:rsidR="0040507C">
        <w:t>,</w:t>
      </w:r>
      <w:r w:rsidR="00AD01B3" w:rsidRPr="00704363">
        <w:t xml:space="preserve"> or other forms of payment accepted by the website.  </w:t>
      </w:r>
      <w:r w:rsidR="008A12B5">
        <w:t>O</w:t>
      </w:r>
      <w:r w:rsidR="00845884" w:rsidRPr="00704363">
        <w:t>ther option</w:t>
      </w:r>
      <w:r w:rsidR="008A12B5">
        <w:t>s</w:t>
      </w:r>
      <w:r w:rsidR="00845884" w:rsidRPr="00704363">
        <w:t xml:space="preserve"> acceptable to FNS would be</w:t>
      </w:r>
      <w:r w:rsidR="008A12B5">
        <w:t>:</w:t>
      </w:r>
    </w:p>
    <w:p w14:paraId="624BCCE0" w14:textId="77777777" w:rsidR="00C733D9" w:rsidRDefault="00C733D9" w:rsidP="00EF031F">
      <w:pPr>
        <w:pStyle w:val="Indent2"/>
        <w:numPr>
          <w:ilvl w:val="0"/>
          <w:numId w:val="62"/>
        </w:numPr>
        <w:spacing w:after="0"/>
      </w:pPr>
      <w:r>
        <w:t>Requiring</w:t>
      </w:r>
      <w:r w:rsidR="00845884" w:rsidRPr="00704363">
        <w:t xml:space="preserve"> </w:t>
      </w:r>
      <w:r>
        <w:t>that each order be limited to a single tender type</w:t>
      </w:r>
    </w:p>
    <w:p w14:paraId="10FF8C8A" w14:textId="2B4CBAD4" w:rsidR="00C733D9" w:rsidRDefault="00C733D9" w:rsidP="00EF031F">
      <w:pPr>
        <w:pStyle w:val="Indent2"/>
        <w:numPr>
          <w:ilvl w:val="0"/>
          <w:numId w:val="62"/>
        </w:numPr>
        <w:spacing w:after="0"/>
      </w:pPr>
      <w:r>
        <w:t>Waiving</w:t>
      </w:r>
      <w:r w:rsidRPr="00704363">
        <w:t xml:space="preserve"> </w:t>
      </w:r>
      <w:r>
        <w:t>all fees for SNAP customers</w:t>
      </w:r>
      <w:r w:rsidR="00B64859">
        <w:t xml:space="preserve"> (but see </w:t>
      </w:r>
      <w:hyperlink w:anchor="_2.4.4_Equal_Treatment" w:history="1">
        <w:r w:rsidR="007E42AB">
          <w:rPr>
            <w:rStyle w:val="Hyperlink"/>
          </w:rPr>
          <w:t>Section 2.4.4, Equal Treatment</w:t>
        </w:r>
      </w:hyperlink>
      <w:r w:rsidR="00B64859">
        <w:t>)</w:t>
      </w:r>
    </w:p>
    <w:p w14:paraId="36BF3179" w14:textId="77777777" w:rsidR="00C733D9" w:rsidRDefault="00C733D9" w:rsidP="00CC3A07">
      <w:pPr>
        <w:pStyle w:val="Indent2"/>
        <w:numPr>
          <w:ilvl w:val="0"/>
          <w:numId w:val="62"/>
        </w:numPr>
      </w:pPr>
      <w:r>
        <w:t>A</w:t>
      </w:r>
      <w:r w:rsidR="00845884" w:rsidRPr="00704363">
        <w:t>llow</w:t>
      </w:r>
      <w:r>
        <w:t>ing</w:t>
      </w:r>
      <w:r w:rsidR="00845884" w:rsidRPr="00704363">
        <w:t xml:space="preserve"> the customer to pay cash for necessary fees at the time of delivery or pickup</w:t>
      </w:r>
    </w:p>
    <w:p w14:paraId="5FD9B04B" w14:textId="77777777" w:rsidR="00447905" w:rsidRPr="00704363" w:rsidRDefault="00C951A4" w:rsidP="00C951A4">
      <w:pPr>
        <w:pStyle w:val="Indent2"/>
        <w:ind w:left="1505"/>
      </w:pPr>
      <w:r>
        <w:lastRenderedPageBreak/>
        <w:t xml:space="preserve">Applicants </w:t>
      </w:r>
      <w:r w:rsidR="00845884" w:rsidRPr="00704363">
        <w:t xml:space="preserve">must address the various </w:t>
      </w:r>
      <w:r>
        <w:t xml:space="preserve">methods </w:t>
      </w:r>
      <w:r w:rsidR="00845884" w:rsidRPr="00704363">
        <w:t>that they will consider for payment of ineligible items and fees.</w:t>
      </w:r>
    </w:p>
    <w:p w14:paraId="3D4D1612" w14:textId="77777777" w:rsidR="00AD3710" w:rsidRPr="00704363" w:rsidRDefault="00AD3710" w:rsidP="005F3D8B">
      <w:pPr>
        <w:pStyle w:val="Heading3"/>
      </w:pPr>
      <w:bookmarkStart w:id="117" w:name="_2.4.2.4_Calculation_of"/>
      <w:bookmarkStart w:id="118" w:name="_Toc457582099"/>
      <w:bookmarkEnd w:id="117"/>
      <w:r w:rsidRPr="00704363">
        <w:t>2.4.</w:t>
      </w:r>
      <w:r w:rsidR="00C83B6A" w:rsidRPr="00704363">
        <w:t>2</w:t>
      </w:r>
      <w:r w:rsidRPr="00704363">
        <w:t>.</w:t>
      </w:r>
      <w:r w:rsidR="00FA7BC8">
        <w:t>5</w:t>
      </w:r>
      <w:r w:rsidRPr="00704363">
        <w:tab/>
      </w:r>
      <w:r w:rsidR="005D262B">
        <w:t>Selection of EBT</w:t>
      </w:r>
      <w:r w:rsidR="00B82C27" w:rsidRPr="00704363">
        <w:t xml:space="preserve"> </w:t>
      </w:r>
      <w:r w:rsidRPr="00704363">
        <w:t xml:space="preserve">Payment </w:t>
      </w:r>
      <w:r w:rsidR="005D262B">
        <w:t>Method</w:t>
      </w:r>
      <w:bookmarkEnd w:id="118"/>
    </w:p>
    <w:p w14:paraId="51548ECC" w14:textId="77777777" w:rsidR="006A35D6" w:rsidRDefault="00AD3710" w:rsidP="000368A7">
      <w:pPr>
        <w:pStyle w:val="Indent2"/>
      </w:pPr>
      <w:r w:rsidRPr="00704363">
        <w:t xml:space="preserve">Most in-lane </w:t>
      </w:r>
      <w:r w:rsidR="005E3CDD" w:rsidRPr="00704363">
        <w:t xml:space="preserve">POS </w:t>
      </w:r>
      <w:r w:rsidR="00DE0DC6" w:rsidRPr="00704363">
        <w:t>terminals</w:t>
      </w:r>
      <w:r w:rsidRPr="00704363">
        <w:t xml:space="preserve"> </w:t>
      </w:r>
      <w:r w:rsidR="00DE0DC6" w:rsidRPr="00704363">
        <w:t>have the following payment options from which the customer chooses before or after swiping the card:  Credit, Debit</w:t>
      </w:r>
      <w:r w:rsidR="003D4EE9">
        <w:t>,</w:t>
      </w:r>
      <w:r w:rsidR="00DE0DC6" w:rsidRPr="00704363">
        <w:t xml:space="preserve"> and EBT.  In many cases, customers select </w:t>
      </w:r>
      <w:r w:rsidR="003D4EE9">
        <w:t>“</w:t>
      </w:r>
      <w:r w:rsidR="00DE0DC6" w:rsidRPr="00704363">
        <w:t>EBT</w:t>
      </w:r>
      <w:r w:rsidR="003D4EE9">
        <w:t>”</w:t>
      </w:r>
      <w:r w:rsidR="00DE0DC6" w:rsidRPr="00704363">
        <w:t xml:space="preserve"> to use their SNAP benefits and </w:t>
      </w:r>
      <w:r w:rsidR="003D4EE9">
        <w:t>“</w:t>
      </w:r>
      <w:r w:rsidR="00DE0DC6" w:rsidRPr="00704363">
        <w:t>Debit</w:t>
      </w:r>
      <w:r w:rsidR="003D4EE9">
        <w:t>”</w:t>
      </w:r>
      <w:r w:rsidR="00DE0DC6" w:rsidRPr="00704363">
        <w:t xml:space="preserve"> to use their cash EBT accounts.  In other stores the customer selects </w:t>
      </w:r>
      <w:r w:rsidR="00B64859">
        <w:t>“</w:t>
      </w:r>
      <w:r w:rsidR="00DE0DC6" w:rsidRPr="00704363">
        <w:t>EBT</w:t>
      </w:r>
      <w:r w:rsidR="00B64859">
        <w:t>"</w:t>
      </w:r>
      <w:r w:rsidR="00DE0DC6" w:rsidRPr="00704363">
        <w:t xml:space="preserve"> for both and </w:t>
      </w:r>
      <w:r w:rsidR="005E3CDD" w:rsidRPr="00704363">
        <w:t xml:space="preserve">the POS </w:t>
      </w:r>
      <w:r w:rsidR="00CB0CD1" w:rsidRPr="00704363">
        <w:t>the</w:t>
      </w:r>
      <w:r w:rsidR="00CB0CD1">
        <w:t>n</w:t>
      </w:r>
      <w:r w:rsidR="00CB0CD1" w:rsidRPr="00704363">
        <w:t xml:space="preserve"> </w:t>
      </w:r>
      <w:r w:rsidR="005E3CDD" w:rsidRPr="00704363">
        <w:t xml:space="preserve">prompts them </w:t>
      </w:r>
      <w:r w:rsidR="00EF3D8D" w:rsidRPr="00704363">
        <w:t xml:space="preserve">to choose </w:t>
      </w:r>
      <w:r w:rsidR="00B64859">
        <w:t>“</w:t>
      </w:r>
      <w:r w:rsidR="00EF3D8D" w:rsidRPr="00704363">
        <w:t>SNAP</w:t>
      </w:r>
      <w:r w:rsidR="00B64859">
        <w:t>"</w:t>
      </w:r>
      <w:r w:rsidR="00EF3D8D" w:rsidRPr="00704363">
        <w:t xml:space="preserve"> or </w:t>
      </w:r>
      <w:r w:rsidR="00B64859">
        <w:t>“C</w:t>
      </w:r>
      <w:r w:rsidR="00EF3D8D" w:rsidRPr="00704363">
        <w:t>ash</w:t>
      </w:r>
      <w:r w:rsidR="00B64859">
        <w:t>”</w:t>
      </w:r>
      <w:r w:rsidR="00EF3D8D" w:rsidRPr="00704363">
        <w:t xml:space="preserve">.  Either method </w:t>
      </w:r>
      <w:r w:rsidR="003D4EE9">
        <w:t>is acceptable</w:t>
      </w:r>
      <w:r w:rsidR="00EF3D8D" w:rsidRPr="00704363">
        <w:t>, or</w:t>
      </w:r>
      <w:r w:rsidR="003D4EE9">
        <w:t xml:space="preserve"> alternatively</w:t>
      </w:r>
      <w:r w:rsidR="00EF3D8D" w:rsidRPr="00704363">
        <w:t xml:space="preserve"> the website could list </w:t>
      </w:r>
      <w:r w:rsidR="00B64859">
        <w:t xml:space="preserve">both </w:t>
      </w:r>
      <w:r w:rsidR="00EF3D8D" w:rsidRPr="00704363">
        <w:t>SNAP EBT and Cash EBT as initial options.</w:t>
      </w:r>
      <w:r w:rsidR="00F54FDA" w:rsidRPr="00704363">
        <w:t xml:space="preserve">  </w:t>
      </w:r>
      <w:r w:rsidR="003D4EE9">
        <w:t>Th</w:t>
      </w:r>
      <w:r w:rsidR="00DD6E8E">
        <w:t>e</w:t>
      </w:r>
      <w:r w:rsidR="003D4EE9">
        <w:t xml:space="preserve"> </w:t>
      </w:r>
      <w:r w:rsidR="00DD6E8E">
        <w:t xml:space="preserve">retailer may also opt to </w:t>
      </w:r>
      <w:r w:rsidR="003D4EE9">
        <w:t>display</w:t>
      </w:r>
      <w:r w:rsidR="00F54FDA" w:rsidRPr="00704363">
        <w:t xml:space="preserve"> the </w:t>
      </w:r>
      <w:r w:rsidR="003D4EE9">
        <w:t>Q</w:t>
      </w:r>
      <w:r w:rsidR="003D4EE9" w:rsidRPr="00704363">
        <w:t xml:space="preserve">uest </w:t>
      </w:r>
      <w:r w:rsidR="00F54FDA" w:rsidRPr="00704363">
        <w:t>logo as a visual identifier.</w:t>
      </w:r>
    </w:p>
    <w:p w14:paraId="33F71548" w14:textId="77777777" w:rsidR="00DD6E8E" w:rsidRDefault="00ED2622" w:rsidP="000368A7">
      <w:pPr>
        <w:pStyle w:val="Indent2"/>
      </w:pPr>
      <w:r w:rsidRPr="00DD6E8E">
        <w:rPr>
          <w:noProof/>
        </w:rPr>
        <mc:AlternateContent>
          <mc:Choice Requires="wps">
            <w:drawing>
              <wp:anchor distT="0" distB="0" distL="114300" distR="114300" simplePos="0" relativeHeight="251724800" behindDoc="0" locked="0" layoutInCell="1" allowOverlap="1" wp14:anchorId="5A948A64" wp14:editId="0F8E0296">
                <wp:simplePos x="0" y="0"/>
                <wp:positionH relativeFrom="column">
                  <wp:posOffset>41275</wp:posOffset>
                </wp:positionH>
                <wp:positionV relativeFrom="paragraph">
                  <wp:posOffset>29210</wp:posOffset>
                </wp:positionV>
                <wp:extent cx="5852160" cy="1170305"/>
                <wp:effectExtent l="19050" t="19050" r="34290" b="48895"/>
                <wp:wrapNone/>
                <wp:docPr id="134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70305"/>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38100">
                          <a:pattFill prst="trellis">
                            <a:fgClr>
                              <a:srgbClr val="9BBB59">
                                <a:lumMod val="60000"/>
                                <a:lumOff val="40000"/>
                              </a:srgbClr>
                            </a:fgClr>
                            <a:bgClr>
                              <a:srgbClr val="FFFFFF"/>
                            </a:bgClr>
                          </a:pattFill>
                          <a:miter lim="800000"/>
                          <a:headEnd/>
                          <a:tailEnd/>
                        </a:ln>
                        <a:effectLst>
                          <a:outerShdw dist="28398" dir="3806097" algn="ctr" rotWithShape="0">
                            <a:srgbClr val="9BBB59">
                              <a:lumMod val="50000"/>
                              <a:lumOff val="0"/>
                              <a:alpha val="50000"/>
                            </a:srgbClr>
                          </a:outerShdw>
                        </a:effectLst>
                      </wps:spPr>
                      <wps:txbx>
                        <w:txbxContent>
                          <w:p w14:paraId="7FBC324C" w14:textId="77777777" w:rsidR="00ED26D8" w:rsidRDefault="00ED26D8" w:rsidP="00DB6E6D">
                            <w:pPr>
                              <w:spacing w:after="0"/>
                              <w:ind w:left="540"/>
                            </w:pPr>
                            <w:r>
                              <w:t>The Quest Logo seen below is recognized by most EBT customers as the universal indicator of EBT acceptance, similar to a Discover, MasterCard or VISA logo.</w:t>
                            </w:r>
                          </w:p>
                          <w:p w14:paraId="71E27A1A" w14:textId="77777777" w:rsidR="00ED26D8" w:rsidRDefault="00ED26D8" w:rsidP="00EF031F">
                            <w:pPr>
                              <w:ind w:left="540"/>
                              <w:jc w:val="center"/>
                            </w:pPr>
                            <w:r>
                              <w:rPr>
                                <w:noProof/>
                              </w:rPr>
                              <w:drawing>
                                <wp:inline distT="0" distB="0" distL="0" distR="0" wp14:anchorId="34C8A8EF" wp14:editId="1105A494">
                                  <wp:extent cx="784860" cy="487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png"/>
                                          <pic:cNvPicPr/>
                                        </pic:nvPicPr>
                                        <pic:blipFill>
                                          <a:blip r:embed="rId31">
                                            <a:extLst>
                                              <a:ext uri="{28A0092B-C50C-407E-A947-70E740481C1C}">
                                                <a14:useLocalDpi xmlns:a14="http://schemas.microsoft.com/office/drawing/2010/main" val="0"/>
                                              </a:ext>
                                            </a:extLst>
                                          </a:blip>
                                          <a:stretch>
                                            <a:fillRect/>
                                          </a:stretch>
                                        </pic:blipFill>
                                        <pic:spPr>
                                          <a:xfrm>
                                            <a:off x="0" y="0"/>
                                            <a:ext cx="784860" cy="4876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_x0000_s1034" type="#_x0000_t202" style="position:absolute;left:0;text-align:left;margin-left:3.25pt;margin-top:2.3pt;width:460.8pt;height:9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" fillcolor="#c3d69b" strokecolor="#c3d69b" strokeweight="3pt">
                <v:fill color2="#ebf1de" angle="135" focus="50%" type="gradient"/>
                <v:stroke r:id="rId18" o:title="" filltype="pattern"/>
                <v:shadow on="t" color="#4f6228" opacity=".5" offset="1pt"/>
                <v:textbox>
                  <w:txbxContent>
                    <w:p w14:paraId="7FBC324C" w14:textId="77777777" w:rsidR="00ED26D8" w:rsidRDefault="00ED26D8" w:rsidP="00DB6E6D">
                      <w:pPr>
                        <w:spacing w:after="0"/>
                        <w:ind w:left="540"/>
                      </w:pPr>
                      <w:r>
                        <w:t>The Quest Logo seen below is recognized by most EBT customers as the universal indicator of EBT acceptance, similar to a Discover, MasterCard or VISA logo.</w:t>
                      </w:r>
                    </w:p>
                    <w:p w14:paraId="71E27A1A" w14:textId="77777777" w:rsidR="00ED26D8" w:rsidRDefault="00ED26D8" w:rsidP="00EF031F">
                      <w:pPr>
                        <w:ind w:left="540"/>
                        <w:jc w:val="center"/>
                      </w:pPr>
                      <w:r>
                        <w:rPr>
                          <w:noProof/>
                        </w:rPr>
                        <w:drawing>
                          <wp:inline distT="0" distB="0" distL="0" distR="0" wp14:anchorId="34C8A8EF" wp14:editId="1105A494">
                            <wp:extent cx="784860" cy="487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png"/>
                                    <pic:cNvPicPr/>
                                  </pic:nvPicPr>
                                  <pic:blipFill>
                                    <a:blip r:embed="rId32">
                                      <a:extLst>
                                        <a:ext uri="{28A0092B-C50C-407E-A947-70E740481C1C}">
                                          <a14:useLocalDpi xmlns:a14="http://schemas.microsoft.com/office/drawing/2010/main" val="0"/>
                                        </a:ext>
                                      </a:extLst>
                                    </a:blip>
                                    <a:stretch>
                                      <a:fillRect/>
                                    </a:stretch>
                                  </pic:blipFill>
                                  <pic:spPr>
                                    <a:xfrm>
                                      <a:off x="0" y="0"/>
                                      <a:ext cx="784860" cy="487680"/>
                                    </a:xfrm>
                                    <a:prstGeom prst="rect">
                                      <a:avLst/>
                                    </a:prstGeom>
                                  </pic:spPr>
                                </pic:pic>
                              </a:graphicData>
                            </a:graphic>
                          </wp:inline>
                        </w:drawing>
                      </w:r>
                    </w:p>
                  </w:txbxContent>
                </v:textbox>
              </v:shape>
            </w:pict>
          </mc:Fallback>
        </mc:AlternateContent>
      </w:r>
    </w:p>
    <w:p w14:paraId="28F83796" w14:textId="77777777" w:rsidR="005D262B" w:rsidRDefault="005D262B" w:rsidP="000368A7">
      <w:pPr>
        <w:pStyle w:val="Indent2"/>
      </w:pPr>
    </w:p>
    <w:p w14:paraId="55793375" w14:textId="77777777" w:rsidR="005D262B" w:rsidRDefault="005D262B" w:rsidP="000368A7">
      <w:pPr>
        <w:pStyle w:val="Indent2"/>
      </w:pPr>
    </w:p>
    <w:p w14:paraId="25B7F1A9" w14:textId="77777777" w:rsidR="00DD6E8E" w:rsidRPr="00704363" w:rsidRDefault="00DD6E8E" w:rsidP="000368A7">
      <w:pPr>
        <w:pStyle w:val="Indent2"/>
      </w:pPr>
    </w:p>
    <w:p w14:paraId="1CBEB84A" w14:textId="77777777" w:rsidR="00EA296A" w:rsidRPr="00704363" w:rsidRDefault="00FE0E84" w:rsidP="000368A7">
      <w:pPr>
        <w:pStyle w:val="Indent2"/>
      </w:pPr>
      <w:r w:rsidRPr="00563C43">
        <w:rPr>
          <w:noProof/>
        </w:rPr>
        <mc:AlternateContent>
          <mc:Choice Requires="wps">
            <w:drawing>
              <wp:anchor distT="0" distB="0" distL="114300" distR="114300" simplePos="0" relativeHeight="251669504" behindDoc="0" locked="0" layoutInCell="1" allowOverlap="1" wp14:anchorId="5605E951" wp14:editId="3BD4A470">
                <wp:simplePos x="0" y="0"/>
                <wp:positionH relativeFrom="column">
                  <wp:posOffset>40640</wp:posOffset>
                </wp:positionH>
                <wp:positionV relativeFrom="paragraph">
                  <wp:posOffset>701040</wp:posOffset>
                </wp:positionV>
                <wp:extent cx="5849620" cy="539750"/>
                <wp:effectExtent l="21590" t="24765" r="34290" b="45085"/>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5397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1741AC05" w14:textId="77777777" w:rsidR="00ED26D8" w:rsidRDefault="00ED26D8" w:rsidP="00EE6A8D">
                            <w:pPr>
                              <w:ind w:left="540"/>
                            </w:pPr>
                            <w:r>
                              <w:t xml:space="preserve">For a list of BIN numbers and card number lengths for each State, see </w:t>
                            </w:r>
                            <w:hyperlink w:anchor="AppendixA" w:history="1">
                              <w:r>
                                <w:rPr>
                                  <w:rStyle w:val="Hyperlink"/>
                                </w:rPr>
                                <w:t>Appendix A - State Specific Information</w:t>
                              </w:r>
                            </w:hyperlink>
                            <w:r>
                              <w:t>.</w:t>
                            </w:r>
                          </w:p>
                          <w:p w14:paraId="4D70FB35" w14:textId="77777777" w:rsidR="00ED26D8" w:rsidRDefault="00ED26D8" w:rsidP="00EE6A8D">
                            <w:pPr>
                              <w:ind w:left="54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9" o:spid="_x0000_s1035" type="#_x0000_t202" style="position:absolute;left:0;text-align:left;margin-left:3.2pt;margin-top:55.2pt;width:460.6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" fillcolor="#c2d69b [1942]" strokecolor="#c2d69b [1942]" strokeweight="3pt">
                <v:fill color2="#eaf1dd [662]" angle="135" focus="50%" type="gradient"/>
                <v:stroke r:id="rId18" o:title="" filltype="pattern"/>
                <v:shadow on="t" color="#4e6128 [1606]" opacity=".5" offset="1pt"/>
                <v:textbox>
                  <w:txbxContent>
                    <w:p w14:paraId="1741AC05" w14:textId="77777777" w:rsidR="00ED26D8" w:rsidRDefault="00ED26D8" w:rsidP="00EE6A8D">
                      <w:pPr>
                        <w:ind w:left="540"/>
                      </w:pPr>
                      <w:r>
                        <w:t xml:space="preserve">For a list of BIN numbers and card number lengths for each State, see </w:t>
                      </w:r>
                      <w:hyperlink w:anchor="AppendixA" w:history="1">
                        <w:r>
                          <w:rPr>
                            <w:rStyle w:val="Hyperlink"/>
                          </w:rPr>
                          <w:t>Appendix A - State Specific Inform</w:t>
                        </w:r>
                        <w:r>
                          <w:rPr>
                            <w:rStyle w:val="Hyperlink"/>
                          </w:rPr>
                          <w:t>a</w:t>
                        </w:r>
                        <w:r>
                          <w:rPr>
                            <w:rStyle w:val="Hyperlink"/>
                          </w:rPr>
                          <w:t>tion</w:t>
                        </w:r>
                      </w:hyperlink>
                      <w:r>
                        <w:t>.</w:t>
                      </w:r>
                    </w:p>
                    <w:p w14:paraId="4D70FB35" w14:textId="77777777" w:rsidR="00ED26D8" w:rsidRDefault="00ED26D8" w:rsidP="00EE6A8D">
                      <w:pPr>
                        <w:ind w:left="540"/>
                      </w:pPr>
                    </w:p>
                  </w:txbxContent>
                </v:textbox>
              </v:shape>
            </w:pict>
          </mc:Fallback>
        </mc:AlternateContent>
      </w:r>
      <w:r w:rsidR="002D37AC" w:rsidRPr="00704363">
        <w:t xml:space="preserve">The screen for </w:t>
      </w:r>
      <w:r w:rsidR="00ED2622">
        <w:t xml:space="preserve">card number </w:t>
      </w:r>
      <w:r w:rsidR="002D37AC" w:rsidRPr="00704363">
        <w:t>ent</w:t>
      </w:r>
      <w:r w:rsidR="00ED2622">
        <w:t>ry</w:t>
      </w:r>
      <w:r w:rsidR="002D37AC" w:rsidRPr="00704363">
        <w:t xml:space="preserve"> must be able to accept between 16 and 19 digits.  T</w:t>
      </w:r>
      <w:r w:rsidR="009A693E" w:rsidRPr="00704363">
        <w:t xml:space="preserve">his varies by State and the </w:t>
      </w:r>
      <w:r w:rsidR="00696E85">
        <w:t>merchant</w:t>
      </w:r>
      <w:r w:rsidR="00696E85" w:rsidRPr="00704363">
        <w:t xml:space="preserve"> </w:t>
      </w:r>
      <w:r w:rsidR="009A693E" w:rsidRPr="00704363">
        <w:t xml:space="preserve">may want to validate the correct length after entry.  </w:t>
      </w:r>
    </w:p>
    <w:p w14:paraId="5BB0A4D4" w14:textId="77777777" w:rsidR="00EA296A" w:rsidRPr="00704363" w:rsidRDefault="00EA296A" w:rsidP="000368A7">
      <w:pPr>
        <w:pStyle w:val="Indent2"/>
      </w:pPr>
    </w:p>
    <w:p w14:paraId="22B050D4" w14:textId="77777777" w:rsidR="00EA296A" w:rsidRPr="00704363" w:rsidRDefault="00EA296A" w:rsidP="000368A7">
      <w:pPr>
        <w:pStyle w:val="Indent2"/>
      </w:pPr>
    </w:p>
    <w:p w14:paraId="61199980" w14:textId="7FDAE79B" w:rsidR="00F415CC" w:rsidRPr="00704363" w:rsidRDefault="009A693E" w:rsidP="000368A7">
      <w:pPr>
        <w:pStyle w:val="Indent2"/>
      </w:pPr>
      <w:r w:rsidRPr="00704363">
        <w:t>In addition, please note that EBT cards do not have expiration dates</w:t>
      </w:r>
      <w:r w:rsidR="00ED2622">
        <w:rPr>
          <w:rStyle w:val="FootnoteReference"/>
        </w:rPr>
        <w:footnoteReference w:id="8"/>
      </w:r>
      <w:r w:rsidRPr="00704363">
        <w:t xml:space="preserve"> </w:t>
      </w:r>
      <w:r w:rsidR="00ED2622">
        <w:t xml:space="preserve">or </w:t>
      </w:r>
      <w:r w:rsidR="0027399D">
        <w:t>CVVs</w:t>
      </w:r>
      <w:r w:rsidRPr="00704363">
        <w:t xml:space="preserve">, so most SNAP customers will be confused </w:t>
      </w:r>
      <w:r w:rsidR="00ED2622">
        <w:t>about</w:t>
      </w:r>
      <w:r w:rsidR="00ED2622" w:rsidRPr="00704363">
        <w:t xml:space="preserve"> </w:t>
      </w:r>
      <w:r w:rsidRPr="00704363">
        <w:t xml:space="preserve">how to respond if prompted for these values.  </w:t>
      </w:r>
      <w:r w:rsidR="00A043BE" w:rsidRPr="00704363">
        <w:t>T</w:t>
      </w:r>
      <w:r w:rsidR="00EA296A" w:rsidRPr="00704363">
        <w:t xml:space="preserve">herefore, FNS recommends that the card number entry screen of EBT cards not request these values.  </w:t>
      </w:r>
      <w:r w:rsidRPr="00704363">
        <w:t xml:space="preserve">Since expiration date is a required data element for track 2 of the magnetic stripe, </w:t>
      </w:r>
      <w:r w:rsidR="00EA296A" w:rsidRPr="00704363">
        <w:t xml:space="preserve">most EBT cards </w:t>
      </w:r>
      <w:r w:rsidR="00ED0864">
        <w:t>use</w:t>
      </w:r>
      <w:r w:rsidR="00ED0864" w:rsidRPr="00704363">
        <w:t xml:space="preserve"> </w:t>
      </w:r>
      <w:r w:rsidR="00EA296A" w:rsidRPr="00704363">
        <w:t xml:space="preserve">a default value of </w:t>
      </w:r>
      <w:r w:rsidR="00E169F0" w:rsidRPr="00704363">
        <w:t>4912</w:t>
      </w:r>
      <w:r w:rsidR="00ED2622">
        <w:t xml:space="preserve"> (</w:t>
      </w:r>
      <w:r w:rsidR="00462AC3">
        <w:t>December 20</w:t>
      </w:r>
      <w:r w:rsidR="00ED2622">
        <w:t>49)</w:t>
      </w:r>
      <w:r w:rsidR="00EA296A" w:rsidRPr="00704363">
        <w:t xml:space="preserve">.  </w:t>
      </w:r>
      <w:r w:rsidR="00A043BE" w:rsidRPr="00704363">
        <w:t>I</w:t>
      </w:r>
      <w:r w:rsidR="00EA296A" w:rsidRPr="00704363">
        <w:t xml:space="preserve">t is recommended that the website </w:t>
      </w:r>
      <w:r w:rsidR="00696E85">
        <w:t xml:space="preserve">automatically </w:t>
      </w:r>
      <w:r w:rsidR="00EA296A" w:rsidRPr="00704363">
        <w:t xml:space="preserve">pass this default value on in the transaction message forwarded </w:t>
      </w:r>
      <w:r w:rsidR="00A043BE" w:rsidRPr="00704363">
        <w:t>to Acculynk for all EBT cards.</w:t>
      </w:r>
    </w:p>
    <w:p w14:paraId="2E229E17" w14:textId="77777777" w:rsidR="00F96ACB" w:rsidRDefault="00F96ACB" w:rsidP="005F3D8B">
      <w:pPr>
        <w:pStyle w:val="Heading3"/>
      </w:pPr>
      <w:bookmarkStart w:id="119" w:name="_2.4.2.5_Calculation_of"/>
      <w:bookmarkStart w:id="120" w:name="_2.4.2.6_Customer_Fees"/>
      <w:bookmarkStart w:id="121" w:name="_Toc457582100"/>
      <w:bookmarkEnd w:id="119"/>
      <w:bookmarkEnd w:id="120"/>
      <w:r w:rsidRPr="00704363">
        <w:lastRenderedPageBreak/>
        <w:t>2.4.2.</w:t>
      </w:r>
      <w:r>
        <w:t>6</w:t>
      </w:r>
      <w:r w:rsidRPr="00704363">
        <w:tab/>
      </w:r>
      <w:r>
        <w:t>Customer Fees</w:t>
      </w:r>
      <w:bookmarkEnd w:id="121"/>
    </w:p>
    <w:p w14:paraId="0117A2FD" w14:textId="77777777" w:rsidR="00F5228C" w:rsidRDefault="00F96ACB" w:rsidP="00F96ACB">
      <w:pPr>
        <w:ind w:left="1440"/>
      </w:pPr>
      <w:r>
        <w:t xml:space="preserve">The Farm Bill requires the online retailer to </w:t>
      </w:r>
      <w:r w:rsidRPr="00FC3EBB">
        <w:t xml:space="preserve">ensure </w:t>
      </w:r>
      <w:r>
        <w:t xml:space="preserve">that SNAP </w:t>
      </w:r>
      <w:r w:rsidRPr="00FC3EBB">
        <w:t xml:space="preserve">benefits are not used to pay </w:t>
      </w:r>
      <w:r>
        <w:t xml:space="preserve">for </w:t>
      </w:r>
      <w:r w:rsidRPr="00FC3EBB">
        <w:t>delivery</w:t>
      </w:r>
      <w:r>
        <w:t>/pickup/shipping</w:t>
      </w:r>
      <w:r w:rsidRPr="00FC3EBB">
        <w:t xml:space="preserve">, ordering, convenience, </w:t>
      </w:r>
      <w:r w:rsidR="00A34B43">
        <w:t xml:space="preserve">handling </w:t>
      </w:r>
      <w:r w:rsidRPr="00FC3EBB">
        <w:t>or other fees or charges</w:t>
      </w:r>
      <w:r>
        <w:t>.  It also requires clear notification to</w:t>
      </w:r>
      <w:r w:rsidRPr="00FC3EBB">
        <w:t xml:space="preserve"> participating </w:t>
      </w:r>
      <w:r>
        <w:t xml:space="preserve">SNAP </w:t>
      </w:r>
      <w:r w:rsidRPr="00FC3EBB">
        <w:t xml:space="preserve">households at the time a food order is placed of any delivery, ordering, convenience, or other fee or charge associated with the food purchase and that any such fee cannot be paid with </w:t>
      </w:r>
      <w:r>
        <w:t xml:space="preserve">SNAP </w:t>
      </w:r>
      <w:r w:rsidRPr="00FC3EBB">
        <w:t>benefits</w:t>
      </w:r>
      <w:r>
        <w:t xml:space="preserve">. </w:t>
      </w:r>
      <w:r w:rsidRPr="00F96ACB">
        <w:t xml:space="preserve"> </w:t>
      </w:r>
      <w:r w:rsidR="00F5228C">
        <w:t>If the retailer charges such fees, this no</w:t>
      </w:r>
      <w:r w:rsidR="0056575A">
        <w:t>t</w:t>
      </w:r>
      <w:r w:rsidR="00F5228C">
        <w:t>ice must display as soon as the customer selects SNAP EBT as the payment method.  The customer must also be given the opportunity to terminate the purchase or select a different form of tender before the sale is finalized.</w:t>
      </w:r>
    </w:p>
    <w:p w14:paraId="02D47418" w14:textId="0BF4121C" w:rsidR="00F96ACB" w:rsidRDefault="00F96ACB" w:rsidP="00F96ACB">
      <w:pPr>
        <w:ind w:left="1440"/>
      </w:pPr>
      <w:r>
        <w:t xml:space="preserve">SNAP benefits </w:t>
      </w:r>
      <w:r w:rsidR="00F5228C">
        <w:t xml:space="preserve">also may not be used to cover </w:t>
      </w:r>
      <w:r w:rsidR="0056575A">
        <w:t xml:space="preserve">any manufacturer or </w:t>
      </w:r>
      <w:r w:rsidR="00B93EAE">
        <w:t>retailer</w:t>
      </w:r>
      <w:r w:rsidR="0056575A">
        <w:t>-imposed food/beverage container deposit (</w:t>
      </w:r>
      <w:r w:rsidR="00A34B43">
        <w:t>they</w:t>
      </w:r>
      <w:r w:rsidR="0056575A" w:rsidRPr="0056575A">
        <w:t xml:space="preserve"> </w:t>
      </w:r>
      <w:r w:rsidR="0056575A">
        <w:t xml:space="preserve">may </w:t>
      </w:r>
      <w:r w:rsidR="0056575A" w:rsidRPr="0056575A">
        <w:t xml:space="preserve">only </w:t>
      </w:r>
      <w:r w:rsidR="0056575A">
        <w:t xml:space="preserve">be used for </w:t>
      </w:r>
      <w:r w:rsidR="0056575A" w:rsidRPr="0056575A">
        <w:t>the reimbursable amount and container product types specified by State law</w:t>
      </w:r>
      <w:r w:rsidR="0056575A">
        <w:t xml:space="preserve"> – see </w:t>
      </w:r>
      <w:hyperlink w:anchor="BottleBillStates" w:history="1">
        <w:r w:rsidR="0056575A">
          <w:rPr>
            <w:rStyle w:val="Hyperlink"/>
          </w:rPr>
          <w:t>Section 2.2.1</w:t>
        </w:r>
      </w:hyperlink>
      <w:r w:rsidR="0056575A">
        <w:t xml:space="preserve"> </w:t>
      </w:r>
      <w:r w:rsidR="0056575A" w:rsidRPr="0056575A">
        <w:t>for allowable States</w:t>
      </w:r>
      <w:r w:rsidR="00A34B43">
        <w:t>).  Nor can SNAP be used</w:t>
      </w:r>
      <w:r w:rsidR="0056575A">
        <w:t xml:space="preserve"> </w:t>
      </w:r>
      <w:r w:rsidR="00BB486F">
        <w:t>for</w:t>
      </w:r>
      <w:r w:rsidR="0056575A">
        <w:t xml:space="preserve"> fees for bags, or other delivery</w:t>
      </w:r>
      <w:r w:rsidR="00A34B43">
        <w:t>/pickup/shipping</w:t>
      </w:r>
      <w:r w:rsidR="0056575A">
        <w:t xml:space="preserve"> containers (regardless of State or local law)</w:t>
      </w:r>
      <w:r w:rsidR="00A34B43">
        <w:t>.</w:t>
      </w:r>
    </w:p>
    <w:p w14:paraId="2B766854" w14:textId="77777777" w:rsidR="00ED0864" w:rsidRPr="00704363" w:rsidRDefault="00ED0864" w:rsidP="005F3D8B">
      <w:pPr>
        <w:pStyle w:val="Heading3"/>
      </w:pPr>
      <w:bookmarkStart w:id="122" w:name="_2.4.2.7_Calculation_of"/>
      <w:bookmarkStart w:id="123" w:name="_Toc457582101"/>
      <w:bookmarkEnd w:id="122"/>
      <w:r w:rsidRPr="00704363">
        <w:t>2.4.2.</w:t>
      </w:r>
      <w:r w:rsidR="00F96ACB">
        <w:t>7</w:t>
      </w:r>
      <w:r w:rsidRPr="00704363">
        <w:tab/>
        <w:t>Calculation of SNAP Payment</w:t>
      </w:r>
      <w:bookmarkEnd w:id="123"/>
      <w:r w:rsidRPr="00704363">
        <w:t xml:space="preserve"> </w:t>
      </w:r>
    </w:p>
    <w:p w14:paraId="788D38E9" w14:textId="2D6765C2" w:rsidR="00EF3D8D" w:rsidRPr="00704363" w:rsidRDefault="00A34B43" w:rsidP="000368A7">
      <w:pPr>
        <w:pStyle w:val="Indent2"/>
      </w:pPr>
      <w:r>
        <w:t>If</w:t>
      </w:r>
      <w:r w:rsidRPr="00704363">
        <w:t xml:space="preserve"> </w:t>
      </w:r>
      <w:r w:rsidR="00EF3D8D" w:rsidRPr="00704363">
        <w:t>SNAP EBT is selected</w:t>
      </w:r>
      <w:r w:rsidR="00B93EAE">
        <w:t xml:space="preserve"> for payment type</w:t>
      </w:r>
      <w:r w:rsidR="00EF3D8D" w:rsidRPr="00704363">
        <w:t>, the site must limit the total transaction to the subtotal of all SNAP-eligible items.  The value requested for au</w:t>
      </w:r>
      <w:r w:rsidR="00B82C27" w:rsidRPr="00704363">
        <w:t>t</w:t>
      </w:r>
      <w:r w:rsidR="00EF3D8D" w:rsidRPr="00704363">
        <w:t xml:space="preserve">horization may not exceed </w:t>
      </w:r>
      <w:r w:rsidR="00B82C27" w:rsidRPr="00704363">
        <w:t>that subtotal.  However, the SNAP customer must be given the chance to enter a lower value if they wish, especially since the funds remaining in the SNAP account may not be sufficient to cover the full amount calculated</w:t>
      </w:r>
      <w:r w:rsidR="00ED0864">
        <w:t xml:space="preserve"> or the</w:t>
      </w:r>
      <w:r w:rsidR="002B41C9">
        <w:t xml:space="preserve"> customer</w:t>
      </w:r>
      <w:r w:rsidR="00ED0864">
        <w:t xml:space="preserve"> may wish to budget funds so that SNAP is not used too quickly</w:t>
      </w:r>
      <w:r w:rsidR="00B82C27" w:rsidRPr="00704363">
        <w:t>.</w:t>
      </w:r>
    </w:p>
    <w:p w14:paraId="5CCD44C2" w14:textId="22E4BF27" w:rsidR="005D262B" w:rsidRPr="00704363" w:rsidRDefault="00E169F0" w:rsidP="000368A7">
      <w:pPr>
        <w:pStyle w:val="Indent2"/>
      </w:pPr>
      <w:r w:rsidRPr="00704363">
        <w:t>This may be accomplished by a</w:t>
      </w:r>
      <w:r w:rsidR="007C3E53" w:rsidRPr="00704363">
        <w:t>llowing the customer to enter a</w:t>
      </w:r>
      <w:r w:rsidRPr="00704363">
        <w:t xml:space="preserve"> specific lower value, or they can be prompted to delete or move one or more line items from their SNAP total, thereby reducing the total to the desired level.</w:t>
      </w:r>
      <w:r w:rsidR="00940746" w:rsidRPr="00704363">
        <w:t xml:space="preserve"> </w:t>
      </w:r>
      <w:r w:rsidR="00F75685" w:rsidRPr="00704363">
        <w:t xml:space="preserve"> The </w:t>
      </w:r>
      <w:r w:rsidR="004B7248">
        <w:t>retailer applicant</w:t>
      </w:r>
      <w:r w:rsidR="004B7248" w:rsidRPr="00704363">
        <w:t xml:space="preserve"> </w:t>
      </w:r>
      <w:r w:rsidR="00F75685" w:rsidRPr="00704363">
        <w:t>may also propose</w:t>
      </w:r>
      <w:r w:rsidR="00940746" w:rsidRPr="00704363">
        <w:t xml:space="preserve"> an alternative to these solutions.</w:t>
      </w:r>
      <w:r w:rsidR="007C3E53" w:rsidRPr="00704363">
        <w:t xml:space="preserve">  See the last </w:t>
      </w:r>
      <w:r w:rsidR="001F300B" w:rsidRPr="00704363">
        <w:t xml:space="preserve">two </w:t>
      </w:r>
      <w:r w:rsidR="007C3E53" w:rsidRPr="00704363">
        <w:t>paragraph</w:t>
      </w:r>
      <w:r w:rsidR="001F300B" w:rsidRPr="00704363">
        <w:t>s</w:t>
      </w:r>
      <w:r w:rsidR="007C3E53" w:rsidRPr="00704363">
        <w:t xml:space="preserve"> of </w:t>
      </w:r>
      <w:hyperlink w:anchor="LastParSalesTax" w:history="1">
        <w:r w:rsidR="001178DF">
          <w:rPr>
            <w:rStyle w:val="Hyperlink"/>
          </w:rPr>
          <w:t>S</w:t>
        </w:r>
        <w:r w:rsidR="001F300B" w:rsidRPr="00704363">
          <w:rPr>
            <w:rStyle w:val="Hyperlink"/>
          </w:rPr>
          <w:t>ection 2.4.4.1, Sales Taxes</w:t>
        </w:r>
      </w:hyperlink>
      <w:r w:rsidR="007C3E53" w:rsidRPr="00704363">
        <w:t xml:space="preserve"> for further </w:t>
      </w:r>
      <w:r w:rsidR="006A0EA2" w:rsidRPr="00704363">
        <w:t>information on how the sales tax calculation process may affect this decision.</w:t>
      </w:r>
    </w:p>
    <w:p w14:paraId="49D39D2B" w14:textId="77777777" w:rsidR="00B82C27" w:rsidRPr="00704363" w:rsidRDefault="00FC3EBB" w:rsidP="005F3D8B">
      <w:pPr>
        <w:pStyle w:val="Heading3"/>
      </w:pPr>
      <w:bookmarkStart w:id="124" w:name="_Toc457582102"/>
      <w:r>
        <w:t>2.4.2.8</w:t>
      </w:r>
      <w:r>
        <w:tab/>
      </w:r>
      <w:r w:rsidR="00692EC9" w:rsidRPr="00704363">
        <w:t xml:space="preserve">Authorization of SNAP </w:t>
      </w:r>
      <w:r w:rsidR="00186EB7" w:rsidRPr="00704363">
        <w:t xml:space="preserve">Purchase </w:t>
      </w:r>
      <w:r w:rsidR="00692EC9" w:rsidRPr="00704363">
        <w:t>Transaction</w:t>
      </w:r>
      <w:bookmarkEnd w:id="124"/>
      <w:r w:rsidR="00B82C27" w:rsidRPr="00704363">
        <w:t xml:space="preserve"> </w:t>
      </w:r>
    </w:p>
    <w:p w14:paraId="56415A87" w14:textId="77777777" w:rsidR="00840841" w:rsidRPr="00704363" w:rsidRDefault="00C40C05" w:rsidP="000368A7">
      <w:pPr>
        <w:pStyle w:val="Indent2"/>
      </w:pPr>
      <w:r w:rsidRPr="00704363">
        <w:t>When</w:t>
      </w:r>
      <w:r w:rsidR="00692EC9" w:rsidRPr="00704363">
        <w:t xml:space="preserve"> the SNAP amount has been determined and the website is ready to request authorization</w:t>
      </w:r>
      <w:r w:rsidR="00186EB7" w:rsidRPr="00704363">
        <w:t xml:space="preserve"> for the purchase</w:t>
      </w:r>
      <w:r w:rsidR="00692EC9" w:rsidRPr="00704363">
        <w:t xml:space="preserve">, the transaction </w:t>
      </w:r>
      <w:r w:rsidR="004D5E94">
        <w:t>must be</w:t>
      </w:r>
      <w:r w:rsidR="004D5E94" w:rsidRPr="00704363">
        <w:t xml:space="preserve"> </w:t>
      </w:r>
      <w:r w:rsidR="00692EC9" w:rsidRPr="00704363">
        <w:t>passed to Acculynk for PIN-entry using their mess</w:t>
      </w:r>
      <w:r w:rsidR="00840841" w:rsidRPr="00704363">
        <w:t xml:space="preserve">age specifications.  </w:t>
      </w:r>
      <w:r w:rsidR="00840841" w:rsidRPr="00704363">
        <w:lastRenderedPageBreak/>
        <w:t>The approv</w:t>
      </w:r>
      <w:r w:rsidR="00692EC9" w:rsidRPr="00704363">
        <w:t xml:space="preserve">al or denial response will come back to the website </w:t>
      </w:r>
      <w:r w:rsidR="00840841" w:rsidRPr="00704363">
        <w:t>from Acculynk.  If approved, the website would automatically require the customer to designate another payment method for the balance of the total sale including fees</w:t>
      </w:r>
      <w:r w:rsidR="00931887">
        <w:t xml:space="preserve">, </w:t>
      </w:r>
      <w:r w:rsidR="004D5E94">
        <w:t>if</w:t>
      </w:r>
      <w:r w:rsidR="00ED0864">
        <w:t xml:space="preserve"> applicable</w:t>
      </w:r>
      <w:r w:rsidR="00840841" w:rsidRPr="00704363">
        <w:t>.</w:t>
      </w:r>
    </w:p>
    <w:p w14:paraId="243ADA11" w14:textId="77777777" w:rsidR="00840841" w:rsidRDefault="00840841" w:rsidP="000368A7">
      <w:pPr>
        <w:pStyle w:val="Indent2"/>
      </w:pPr>
      <w:r w:rsidRPr="00704363">
        <w:t>If the customer is unable to find a payment method with sufficient funds to cover the balance, and the website needs to cancel the original SNAP transaction</w:t>
      </w:r>
      <w:r w:rsidR="007C22C6" w:rsidRPr="00704363">
        <w:t>, it would</w:t>
      </w:r>
      <w:r w:rsidRPr="00704363">
        <w:t xml:space="preserve"> </w:t>
      </w:r>
      <w:r w:rsidR="007C22C6" w:rsidRPr="00704363">
        <w:t>submit a forced reversal</w:t>
      </w:r>
      <w:r w:rsidR="00ED0864">
        <w:t xml:space="preserve"> of the SNAP transaction</w:t>
      </w:r>
      <w:r w:rsidR="007C22C6" w:rsidRPr="00704363">
        <w:t xml:space="preserve"> through Acculynk.</w:t>
      </w:r>
    </w:p>
    <w:p w14:paraId="00CC7CAC" w14:textId="77777777" w:rsidR="00931887" w:rsidRPr="00704363" w:rsidRDefault="00931887" w:rsidP="005F3D8B">
      <w:pPr>
        <w:pStyle w:val="Heading3"/>
      </w:pPr>
      <w:bookmarkStart w:id="125" w:name="_Toc457582103"/>
      <w:r w:rsidRPr="00704363">
        <w:t>2.4.2.</w:t>
      </w:r>
      <w:r w:rsidR="00FC3EBB">
        <w:t>9</w:t>
      </w:r>
      <w:r w:rsidRPr="00704363">
        <w:tab/>
      </w:r>
      <w:r>
        <w:t>Calculation and A</w:t>
      </w:r>
      <w:r w:rsidRPr="00704363">
        <w:t xml:space="preserve">uthorization of </w:t>
      </w:r>
      <w:r>
        <w:t>Cash EBT</w:t>
      </w:r>
      <w:bookmarkEnd w:id="125"/>
      <w:r w:rsidRPr="00704363">
        <w:t xml:space="preserve"> </w:t>
      </w:r>
    </w:p>
    <w:p w14:paraId="3FD77254" w14:textId="77777777" w:rsidR="00931887" w:rsidRDefault="00931887" w:rsidP="00931887">
      <w:pPr>
        <w:pStyle w:val="Indent2"/>
      </w:pPr>
      <w:r>
        <w:t>Cash EBT transactions are not restricted.  Cash benefits linked to the EBT card may be used for fees and virtually any SNAP-eligible or SNAP-ineligible product available on the website</w:t>
      </w:r>
      <w:r w:rsidR="004B32E1">
        <w:t>.  These must also be passed to Acculynk for PIN-entry using their message specification.  The response and reversal procedures are similar to SNAP.</w:t>
      </w:r>
    </w:p>
    <w:p w14:paraId="4749E1EC" w14:textId="77777777" w:rsidR="009C2F1F" w:rsidRPr="00704363" w:rsidRDefault="009C2F1F" w:rsidP="005F3D8B">
      <w:pPr>
        <w:pStyle w:val="Heading3"/>
      </w:pPr>
      <w:bookmarkStart w:id="126" w:name="_Toc457582104"/>
      <w:r w:rsidRPr="00704363">
        <w:t>2.4.2.</w:t>
      </w:r>
      <w:r w:rsidR="00FC3EBB">
        <w:t>10</w:t>
      </w:r>
      <w:r w:rsidRPr="00704363">
        <w:tab/>
      </w:r>
      <w:r>
        <w:t>Denial Responses</w:t>
      </w:r>
      <w:bookmarkEnd w:id="126"/>
      <w:r w:rsidRPr="00704363">
        <w:t xml:space="preserve"> </w:t>
      </w:r>
    </w:p>
    <w:p w14:paraId="786D0521" w14:textId="77777777" w:rsidR="008E749D" w:rsidRDefault="009C2F1F" w:rsidP="00931887">
      <w:pPr>
        <w:pStyle w:val="Indent2"/>
      </w:pPr>
      <w:r>
        <w:t xml:space="preserve">If the transaction is denied, Acculynk will provide a reason code.  </w:t>
      </w:r>
      <w:r w:rsidR="000659EE">
        <w:t xml:space="preserve">The website must immediately provide the EBT customer with an </w:t>
      </w:r>
      <w:r w:rsidR="00722A06">
        <w:t xml:space="preserve">onscreen </w:t>
      </w:r>
      <w:r w:rsidR="000659EE">
        <w:t xml:space="preserve">explanation of the denial reason in order to enable correction.  </w:t>
      </w:r>
      <w:r>
        <w:t>If the denial is based on insufficient funds,</w:t>
      </w:r>
      <w:r w:rsidR="00722A06">
        <w:t xml:space="preserve"> the retailer must also display the remaining SNAP and cash EBT account balances that</w:t>
      </w:r>
      <w:r>
        <w:t xml:space="preserve"> </w:t>
      </w:r>
      <w:r w:rsidR="000659EE">
        <w:t>Acculynk return</w:t>
      </w:r>
      <w:r w:rsidR="00722A06">
        <w:t>s</w:t>
      </w:r>
      <w:r w:rsidR="000659EE">
        <w:t xml:space="preserve"> </w:t>
      </w:r>
      <w:r w:rsidR="00722A06">
        <w:t xml:space="preserve">with </w:t>
      </w:r>
      <w:r w:rsidR="000659EE">
        <w:t>the</w:t>
      </w:r>
      <w:r w:rsidR="00722A06">
        <w:t xml:space="preserve"> denial message</w:t>
      </w:r>
      <w:r w:rsidR="000659EE">
        <w:t>.</w:t>
      </w:r>
    </w:p>
    <w:p w14:paraId="096AC07F" w14:textId="77777777" w:rsidR="009C2F1F" w:rsidRPr="00704363" w:rsidRDefault="000659EE" w:rsidP="00931887">
      <w:pPr>
        <w:pStyle w:val="Indent2"/>
      </w:pPr>
      <w:r>
        <w:t>In the brick and mortar environment, many electronic cash register systems then automatically display the appropriate remaining balance on the POS terminal and ask the customer if they wish to do a new transaction for that amount instead.  The new submission requires reentry of the PIN but usually does not re</w:t>
      </w:r>
      <w:r w:rsidR="008E749D">
        <w:t xml:space="preserve">quire a new card swipe.  Applicant retailers may wish to mirror this process or offer the customer the opportunity </w:t>
      </w:r>
      <w:r w:rsidR="008E749D" w:rsidRPr="00704363">
        <w:t xml:space="preserve">to delete one or more line items from their </w:t>
      </w:r>
      <w:r w:rsidR="003237C8">
        <w:t>order</w:t>
      </w:r>
      <w:r w:rsidR="008E749D">
        <w:t xml:space="preserve"> or </w:t>
      </w:r>
      <w:r w:rsidR="003237C8">
        <w:t>“</w:t>
      </w:r>
      <w:r w:rsidR="008E749D">
        <w:t>move</w:t>
      </w:r>
      <w:r w:rsidR="003237C8">
        <w:t>”</w:t>
      </w:r>
      <w:r w:rsidR="008E749D">
        <w:t xml:space="preserve"> them </w:t>
      </w:r>
      <w:r w:rsidR="003237C8">
        <w:t>to the subtotal for a different payment type.</w:t>
      </w:r>
    </w:p>
    <w:p w14:paraId="5F678534" w14:textId="77777777" w:rsidR="007C22C6" w:rsidRPr="00704363" w:rsidRDefault="007C22C6" w:rsidP="005F3D8B">
      <w:pPr>
        <w:pStyle w:val="Heading2"/>
      </w:pPr>
      <w:bookmarkStart w:id="127" w:name="_2.4.3_Customer_Receipt"/>
      <w:bookmarkStart w:id="128" w:name="_Toc457582105"/>
      <w:bookmarkEnd w:id="127"/>
      <w:r w:rsidRPr="00704363">
        <w:t>2.4.</w:t>
      </w:r>
      <w:r w:rsidR="00C83B6A" w:rsidRPr="00704363">
        <w:t>3</w:t>
      </w:r>
      <w:r w:rsidR="001C6CF7" w:rsidRPr="00704363">
        <w:tab/>
      </w:r>
      <w:r w:rsidR="001B5436" w:rsidRPr="00704363">
        <w:t>Customer Receipt and Notification</w:t>
      </w:r>
      <w:bookmarkEnd w:id="128"/>
    </w:p>
    <w:p w14:paraId="216DF728" w14:textId="77777777" w:rsidR="00447905" w:rsidRPr="00704363" w:rsidRDefault="001B5436" w:rsidP="008A7CC9">
      <w:pPr>
        <w:pStyle w:val="Indent1"/>
      </w:pPr>
      <w:r w:rsidRPr="00704363">
        <w:t xml:space="preserve">Federal regulations </w:t>
      </w:r>
      <w:r w:rsidR="008B665B">
        <w:t>prohibit the</w:t>
      </w:r>
      <w:r w:rsidR="008B665B" w:rsidRPr="008B665B">
        <w:t xml:space="preserve"> </w:t>
      </w:r>
      <w:r w:rsidR="008B665B">
        <w:t>on</w:t>
      </w:r>
      <w:r w:rsidR="008B665B" w:rsidRPr="008B665B">
        <w:t>screen display</w:t>
      </w:r>
      <w:r w:rsidR="00543830">
        <w:t xml:space="preserve"> </w:t>
      </w:r>
      <w:r w:rsidR="008B665B">
        <w:t xml:space="preserve">of balance information </w:t>
      </w:r>
      <w:r w:rsidR="008B665B" w:rsidRPr="008B665B">
        <w:t>except for balance-only inquiry terminals</w:t>
      </w:r>
      <w:r w:rsidR="008B665B">
        <w:t xml:space="preserve">.  They also </w:t>
      </w:r>
      <w:r w:rsidRPr="00704363">
        <w:t xml:space="preserve">require </w:t>
      </w:r>
      <w:r w:rsidR="00BB4F5A" w:rsidRPr="00704363">
        <w:t xml:space="preserve">a </w:t>
      </w:r>
      <w:r w:rsidR="004B32E1">
        <w:t xml:space="preserve">printed </w:t>
      </w:r>
      <w:r w:rsidR="00186EB7" w:rsidRPr="00704363">
        <w:t>paper receipt</w:t>
      </w:r>
      <w:r w:rsidR="00BB4F5A" w:rsidRPr="00704363">
        <w:t xml:space="preserve"> to</w:t>
      </w:r>
      <w:r w:rsidR="00186EB7" w:rsidRPr="00704363">
        <w:t xml:space="preserve"> </w:t>
      </w:r>
      <w:r w:rsidRPr="00704363">
        <w:t xml:space="preserve">be provided at the time of </w:t>
      </w:r>
      <w:r w:rsidR="00B47DD4" w:rsidRPr="00704363">
        <w:t>the SNAP tra</w:t>
      </w:r>
      <w:r w:rsidR="00186EB7" w:rsidRPr="00704363">
        <w:t>n</w:t>
      </w:r>
      <w:r w:rsidR="00B47DD4" w:rsidRPr="00704363">
        <w:t>s</w:t>
      </w:r>
      <w:r w:rsidR="00186EB7" w:rsidRPr="00704363">
        <w:t>action</w:t>
      </w:r>
      <w:r w:rsidRPr="00704363">
        <w:t xml:space="preserve">.  At a minimum this information </w:t>
      </w:r>
      <w:r w:rsidR="00B47DD4" w:rsidRPr="00704363">
        <w:t xml:space="preserve">must include </w:t>
      </w:r>
      <w:r w:rsidRPr="00704363">
        <w:t>the date, merchant's name and lo</w:t>
      </w:r>
      <w:r w:rsidR="00186EB7" w:rsidRPr="00704363">
        <w:t>cation, transaction type</w:t>
      </w:r>
      <w:r w:rsidR="00B47DD4" w:rsidRPr="00704363">
        <w:t xml:space="preserve"> (e.g., purchase</w:t>
      </w:r>
      <w:r w:rsidR="004D5E94">
        <w:t xml:space="preserve"> or refund</w:t>
      </w:r>
      <w:r w:rsidR="00B47DD4" w:rsidRPr="00704363">
        <w:t>)</w:t>
      </w:r>
      <w:r w:rsidR="00186EB7" w:rsidRPr="00704363">
        <w:t>, trans</w:t>
      </w:r>
      <w:r w:rsidRPr="00704363">
        <w:t>action amount</w:t>
      </w:r>
      <w:r w:rsidR="003D4EE9">
        <w:t>,</w:t>
      </w:r>
      <w:r w:rsidRPr="00704363">
        <w:t xml:space="preserve"> and remaini</w:t>
      </w:r>
      <w:r w:rsidR="00B47DD4" w:rsidRPr="00704363">
        <w:t xml:space="preserve">ng balance for </w:t>
      </w:r>
      <w:r w:rsidR="00B47DD4" w:rsidRPr="00704363">
        <w:lastRenderedPageBreak/>
        <w:t xml:space="preserve">the SNAP account.  It must also identify the </w:t>
      </w:r>
      <w:r w:rsidRPr="00704363">
        <w:t xml:space="preserve">SNAP </w:t>
      </w:r>
      <w:r w:rsidR="00B47DD4" w:rsidRPr="00704363">
        <w:t>customer</w:t>
      </w:r>
      <w:r w:rsidRPr="00704363">
        <w:t xml:space="preserve">'s account number (the PAN) using </w:t>
      </w:r>
      <w:r w:rsidR="004B32E1">
        <w:t xml:space="preserve">only </w:t>
      </w:r>
      <w:r w:rsidRPr="00704363">
        <w:t xml:space="preserve">a truncated number </w:t>
      </w:r>
      <w:r w:rsidR="004B32E1">
        <w:t xml:space="preserve">(last four digits) </w:t>
      </w:r>
      <w:r w:rsidRPr="00704363">
        <w:t xml:space="preserve">or a coded transaction number.  </w:t>
      </w:r>
      <w:r w:rsidR="004B32E1">
        <w:t>According to regulation, t</w:t>
      </w:r>
      <w:r w:rsidRPr="00704363">
        <w:t xml:space="preserve">he household's name shall not appear on the receipt except when a signature is required </w:t>
      </w:r>
      <w:r w:rsidR="004D5E94">
        <w:t xml:space="preserve">on </w:t>
      </w:r>
      <w:r w:rsidR="00BB4F5A" w:rsidRPr="00704363">
        <w:t>a manual transaction voucher.</w:t>
      </w:r>
      <w:r w:rsidR="00730CCB" w:rsidRPr="00704363">
        <w:t xml:space="preserve">  States also require that the remaining balance of the cash account be printed</w:t>
      </w:r>
      <w:r w:rsidR="003237C8">
        <w:t xml:space="preserve"> on all receipts</w:t>
      </w:r>
      <w:r w:rsidR="00730CCB" w:rsidRPr="00704363">
        <w:t>.</w:t>
      </w:r>
    </w:p>
    <w:p w14:paraId="12AF7627" w14:textId="3A6C3D8B" w:rsidR="0048333A" w:rsidRDefault="00DF0D51" w:rsidP="008A7CC9">
      <w:pPr>
        <w:pStyle w:val="Indent1"/>
      </w:pPr>
      <w:r>
        <w:t>The retailer’s and customer’s information needs are very different for online transaction than they are for in</w:t>
      </w:r>
      <w:r w:rsidR="002B41C9">
        <w:t>-</w:t>
      </w:r>
      <w:r>
        <w:t>store shopping.</w:t>
      </w:r>
      <w:r w:rsidR="00BB4F5A" w:rsidRPr="00704363">
        <w:t xml:space="preserve">  Receipts are generally </w:t>
      </w:r>
      <w:r w:rsidR="00F54FDA" w:rsidRPr="00704363">
        <w:t>display</w:t>
      </w:r>
      <w:r w:rsidR="00BB4F5A" w:rsidRPr="00704363">
        <w:t xml:space="preserve">ed on </w:t>
      </w:r>
      <w:r w:rsidR="00F54FDA" w:rsidRPr="00704363">
        <w:t>the</w:t>
      </w:r>
      <w:r w:rsidR="00BB4F5A" w:rsidRPr="00704363">
        <w:t xml:space="preserve"> screen or </w:t>
      </w:r>
      <w:r w:rsidR="00F54FDA" w:rsidRPr="00704363">
        <w:t xml:space="preserve">sent </w:t>
      </w:r>
      <w:r w:rsidR="00BB4F5A" w:rsidRPr="00704363">
        <w:t xml:space="preserve">in an email </w:t>
      </w:r>
      <w:r w:rsidR="004B32E1">
        <w:t xml:space="preserve">or text </w:t>
      </w:r>
      <w:r w:rsidR="00BB4F5A" w:rsidRPr="00704363">
        <w:t>message</w:t>
      </w:r>
      <w:r w:rsidR="00F54FDA" w:rsidRPr="00704363">
        <w:t>, which the site cannot force the customer to print.  Th</w:t>
      </w:r>
      <w:r w:rsidR="00983D3E" w:rsidRPr="00704363">
        <w:t>ese are</w:t>
      </w:r>
      <w:r w:rsidR="00F54FDA" w:rsidRPr="00704363">
        <w:t xml:space="preserve"> not as easily lost as </w:t>
      </w:r>
      <w:r>
        <w:t>paper</w:t>
      </w:r>
      <w:r w:rsidR="00F54FDA" w:rsidRPr="00704363">
        <w:t xml:space="preserve"> receipt</w:t>
      </w:r>
      <w:r>
        <w:t>s</w:t>
      </w:r>
      <w:r w:rsidR="00983D3E" w:rsidRPr="00704363">
        <w:t>, so the danger of including the cardholder’s name is outweighed</w:t>
      </w:r>
      <w:r w:rsidR="004B7248">
        <w:t xml:space="preserve"> by</w:t>
      </w:r>
      <w:r w:rsidR="00A52C50">
        <w:t xml:space="preserve"> </w:t>
      </w:r>
      <w:r w:rsidR="00983D3E" w:rsidRPr="00704363">
        <w:t>necessity</w:t>
      </w:r>
      <w:r w:rsidR="00352E4E">
        <w:t>.</w:t>
      </w:r>
      <w:r w:rsidR="00983D3E" w:rsidRPr="00704363">
        <w:t xml:space="preserve"> </w:t>
      </w:r>
      <w:r w:rsidR="00352E4E">
        <w:t xml:space="preserve"> T</w:t>
      </w:r>
      <w:r w:rsidR="00983D3E" w:rsidRPr="00704363">
        <w:t>he delivery</w:t>
      </w:r>
      <w:r w:rsidR="00352E4E">
        <w:t>/pickup/shipping</w:t>
      </w:r>
      <w:r w:rsidR="00983D3E" w:rsidRPr="00704363">
        <w:t xml:space="preserve"> address</w:t>
      </w:r>
      <w:r w:rsidR="00352E4E">
        <w:t xml:space="preserve"> and time are also critical</w:t>
      </w:r>
      <w:r w:rsidR="00983D3E" w:rsidRPr="00704363">
        <w:t>.</w:t>
      </w:r>
      <w:r w:rsidR="00710554" w:rsidRPr="00704363">
        <w:t xml:space="preserve">  </w:t>
      </w:r>
      <w:r w:rsidR="009A7E84">
        <w:t>Also</w:t>
      </w:r>
      <w:r w:rsidR="00710554" w:rsidRPr="00704363">
        <w:t xml:space="preserve">, in lieu of, or in addition to, the website’s </w:t>
      </w:r>
      <w:r w:rsidR="00B67101">
        <w:t xml:space="preserve">physical </w:t>
      </w:r>
      <w:r w:rsidR="00710554" w:rsidRPr="00704363">
        <w:t xml:space="preserve">location, the </w:t>
      </w:r>
      <w:r w:rsidR="00352E4E">
        <w:t>notice</w:t>
      </w:r>
      <w:r w:rsidR="00352E4E" w:rsidRPr="00704363">
        <w:t xml:space="preserve"> </w:t>
      </w:r>
      <w:r w:rsidR="00710554" w:rsidRPr="00704363">
        <w:t xml:space="preserve">needs to display other </w:t>
      </w:r>
      <w:r w:rsidR="004B32E1">
        <w:t xml:space="preserve">website </w:t>
      </w:r>
      <w:r w:rsidR="00710554" w:rsidRPr="00704363">
        <w:t>contact information such as a telephone number and</w:t>
      </w:r>
      <w:r w:rsidR="003237C8">
        <w:t>/or</w:t>
      </w:r>
      <w:r w:rsidR="00710554" w:rsidRPr="00704363">
        <w:t xml:space="preserve"> email address.</w:t>
      </w:r>
      <w:r w:rsidR="00352E4E" w:rsidRPr="00704363">
        <w:t xml:space="preserve">  </w:t>
      </w:r>
      <w:r w:rsidR="00352E4E">
        <w:t xml:space="preserve">Finally, </w:t>
      </w:r>
      <w:r w:rsidR="004B7248">
        <w:t>w</w:t>
      </w:r>
      <w:r w:rsidR="00352E4E" w:rsidRPr="00704363">
        <w:t>e understand that companies that make home deliveries may also need to obtain confirmation of receipt by obtaining a signature.</w:t>
      </w:r>
    </w:p>
    <w:p w14:paraId="7054679E" w14:textId="6581D17D" w:rsidR="00F54FDA" w:rsidRPr="00704363" w:rsidRDefault="00BB4F5A" w:rsidP="008A7CC9">
      <w:pPr>
        <w:pStyle w:val="Indent1"/>
      </w:pPr>
      <w:r w:rsidRPr="00704363">
        <w:t xml:space="preserve">Therefore, FNS will provide a waiver to all </w:t>
      </w:r>
      <w:r w:rsidR="004B32E1">
        <w:t xml:space="preserve"> pilot participants</w:t>
      </w:r>
      <w:r w:rsidRPr="00704363">
        <w:t xml:space="preserve">, </w:t>
      </w:r>
      <w:r w:rsidR="00F826D7">
        <w:t xml:space="preserve">allowing </w:t>
      </w:r>
      <w:r w:rsidR="00A94BE5">
        <w:t xml:space="preserve">screen display of balance information, </w:t>
      </w:r>
      <w:r w:rsidR="00F826D7">
        <w:t>electronic receipts in place of paper</w:t>
      </w:r>
      <w:r w:rsidR="008B665B">
        <w:t>, inclusion of</w:t>
      </w:r>
      <w:r w:rsidR="001C6CF7" w:rsidRPr="00704363">
        <w:t xml:space="preserve"> the customer name and</w:t>
      </w:r>
      <w:r w:rsidR="00A94BE5">
        <w:t>,</w:t>
      </w:r>
      <w:r w:rsidR="0027399D">
        <w:t xml:space="preserve"> </w:t>
      </w:r>
      <w:r w:rsidR="00A94BE5" w:rsidRPr="00704363">
        <w:t>if necessary</w:t>
      </w:r>
      <w:r w:rsidR="00A94BE5">
        <w:t xml:space="preserve">, collection of </w:t>
      </w:r>
      <w:r w:rsidR="001C6CF7" w:rsidRPr="00704363">
        <w:t xml:space="preserve">a </w:t>
      </w:r>
      <w:r w:rsidR="00A94BE5">
        <w:t xml:space="preserve">delivery confirmation </w:t>
      </w:r>
      <w:r w:rsidR="001C6CF7" w:rsidRPr="00704363">
        <w:t xml:space="preserve">signature.  Websites must display, at </w:t>
      </w:r>
      <w:r w:rsidR="004B32E1">
        <w:t xml:space="preserve">a </w:t>
      </w:r>
      <w:r w:rsidR="001C6CF7" w:rsidRPr="00704363">
        <w:t xml:space="preserve">minimum, </w:t>
      </w:r>
      <w:r w:rsidR="00710554" w:rsidRPr="00704363">
        <w:t xml:space="preserve">the following information </w:t>
      </w:r>
      <w:r w:rsidR="001C6CF7" w:rsidRPr="00704363">
        <w:t xml:space="preserve">on the screen after </w:t>
      </w:r>
      <w:r w:rsidR="003F0EB5">
        <w:t>each online</w:t>
      </w:r>
      <w:r w:rsidR="00F826D7">
        <w:t xml:space="preserve"> </w:t>
      </w:r>
      <w:r w:rsidR="001C6CF7" w:rsidRPr="00704363">
        <w:t>transaction is approved</w:t>
      </w:r>
      <w:r w:rsidR="00710554" w:rsidRPr="00704363">
        <w:t>:</w:t>
      </w:r>
    </w:p>
    <w:p w14:paraId="7118141A" w14:textId="77777777" w:rsidR="00710554" w:rsidRPr="00704363" w:rsidRDefault="00710554" w:rsidP="009B4027">
      <w:pPr>
        <w:pStyle w:val="ListParagraph"/>
        <w:numPr>
          <w:ilvl w:val="0"/>
          <w:numId w:val="4"/>
        </w:numPr>
      </w:pPr>
      <w:r w:rsidRPr="00704363">
        <w:t>Company Name</w:t>
      </w:r>
    </w:p>
    <w:p w14:paraId="43C82574" w14:textId="77777777" w:rsidR="00710554" w:rsidRPr="00704363" w:rsidRDefault="00710554" w:rsidP="009B4027">
      <w:pPr>
        <w:pStyle w:val="ListParagraph"/>
        <w:numPr>
          <w:ilvl w:val="0"/>
          <w:numId w:val="4"/>
        </w:numPr>
      </w:pPr>
      <w:r w:rsidRPr="00704363">
        <w:t>Contact Information</w:t>
      </w:r>
      <w:r w:rsidR="00C3694D" w:rsidRPr="00704363">
        <w:t xml:space="preserve"> (</w:t>
      </w:r>
      <w:r w:rsidR="00525EEF">
        <w:t>physical</w:t>
      </w:r>
      <w:r w:rsidR="008E742E" w:rsidRPr="00704363">
        <w:t xml:space="preserve"> </w:t>
      </w:r>
      <w:r w:rsidR="00C3694D" w:rsidRPr="00704363">
        <w:t>address optional</w:t>
      </w:r>
      <w:r w:rsidR="008E742E" w:rsidRPr="00704363">
        <w:t xml:space="preserve"> if not currently </w:t>
      </w:r>
      <w:r w:rsidR="00404FAD" w:rsidRPr="00704363">
        <w:t>pr</w:t>
      </w:r>
      <w:r w:rsidR="00404FAD">
        <w:t>ovided</w:t>
      </w:r>
      <w:r w:rsidR="00404FAD" w:rsidRPr="00704363">
        <w:t xml:space="preserve"> </w:t>
      </w:r>
      <w:r w:rsidR="008E742E" w:rsidRPr="00704363">
        <w:t>for other customers</w:t>
      </w:r>
      <w:r w:rsidR="00C3694D" w:rsidRPr="00704363">
        <w:t>)</w:t>
      </w:r>
    </w:p>
    <w:p w14:paraId="70519E4B" w14:textId="77777777" w:rsidR="00710554" w:rsidRDefault="00710554" w:rsidP="009B4027">
      <w:pPr>
        <w:pStyle w:val="ListParagraph"/>
        <w:numPr>
          <w:ilvl w:val="0"/>
          <w:numId w:val="4"/>
        </w:numPr>
      </w:pPr>
      <w:r w:rsidRPr="00704363">
        <w:t>Date</w:t>
      </w:r>
      <w:r w:rsidR="00F826D7">
        <w:t xml:space="preserve"> of transaction</w:t>
      </w:r>
    </w:p>
    <w:p w14:paraId="06328435" w14:textId="77777777" w:rsidR="00404FAD" w:rsidRPr="00704363" w:rsidRDefault="00404FAD" w:rsidP="009B4027">
      <w:pPr>
        <w:pStyle w:val="ListParagraph"/>
        <w:numPr>
          <w:ilvl w:val="0"/>
          <w:numId w:val="4"/>
        </w:numPr>
      </w:pPr>
      <w:r>
        <w:t>Time of transact</w:t>
      </w:r>
      <w:r w:rsidR="00543830">
        <w:t>i</w:t>
      </w:r>
      <w:r>
        <w:t>on if included for other customers</w:t>
      </w:r>
    </w:p>
    <w:p w14:paraId="5B069A60" w14:textId="77777777" w:rsidR="00710554" w:rsidRPr="00704363" w:rsidRDefault="00C3694D" w:rsidP="009B4027">
      <w:pPr>
        <w:pStyle w:val="ListParagraph"/>
        <w:numPr>
          <w:ilvl w:val="0"/>
          <w:numId w:val="4"/>
        </w:numPr>
      </w:pPr>
      <w:r w:rsidRPr="00704363">
        <w:t>Transaction Type</w:t>
      </w:r>
    </w:p>
    <w:p w14:paraId="275D4CC3" w14:textId="77777777" w:rsidR="00C3694D" w:rsidRPr="00704363" w:rsidRDefault="00C3694D" w:rsidP="009B4027">
      <w:pPr>
        <w:pStyle w:val="ListParagraph"/>
        <w:numPr>
          <w:ilvl w:val="0"/>
          <w:numId w:val="4"/>
        </w:numPr>
      </w:pPr>
      <w:r w:rsidRPr="00704363">
        <w:t>Truncated Account Number</w:t>
      </w:r>
    </w:p>
    <w:p w14:paraId="4156A04B" w14:textId="77777777" w:rsidR="00C3694D" w:rsidRPr="00704363" w:rsidRDefault="00C3694D" w:rsidP="009B4027">
      <w:pPr>
        <w:pStyle w:val="ListParagraph"/>
        <w:numPr>
          <w:ilvl w:val="0"/>
          <w:numId w:val="4"/>
        </w:numPr>
      </w:pPr>
      <w:r w:rsidRPr="00704363">
        <w:t>Transaction Amount</w:t>
      </w:r>
    </w:p>
    <w:p w14:paraId="335033B7" w14:textId="77777777" w:rsidR="00C3694D" w:rsidRPr="00704363" w:rsidRDefault="00C3694D" w:rsidP="009B4027">
      <w:pPr>
        <w:pStyle w:val="ListParagraph"/>
        <w:numPr>
          <w:ilvl w:val="0"/>
          <w:numId w:val="4"/>
        </w:numPr>
      </w:pPr>
      <w:r w:rsidRPr="00704363">
        <w:t>Remaining SNAP Balance</w:t>
      </w:r>
    </w:p>
    <w:p w14:paraId="26DCBE7C" w14:textId="77777777" w:rsidR="00C3694D" w:rsidRPr="00704363" w:rsidRDefault="00C3694D" w:rsidP="009B4027">
      <w:pPr>
        <w:pStyle w:val="ListParagraph"/>
        <w:numPr>
          <w:ilvl w:val="0"/>
          <w:numId w:val="4"/>
        </w:numPr>
      </w:pPr>
      <w:r w:rsidRPr="00704363">
        <w:t>Remaining Cash Balance</w:t>
      </w:r>
    </w:p>
    <w:p w14:paraId="7D846E10" w14:textId="77777777" w:rsidR="003F0EB5" w:rsidRDefault="003F0EB5" w:rsidP="009B4027">
      <w:pPr>
        <w:pStyle w:val="ListParagraph"/>
        <w:numPr>
          <w:ilvl w:val="0"/>
          <w:numId w:val="4"/>
        </w:numPr>
      </w:pPr>
      <w:r>
        <w:t>For purchases only:</w:t>
      </w:r>
    </w:p>
    <w:p w14:paraId="5C7F65E7" w14:textId="77777777" w:rsidR="00352E4E" w:rsidRDefault="00F826D7" w:rsidP="00EF031F">
      <w:pPr>
        <w:pStyle w:val="ListParagraph"/>
        <w:numPr>
          <w:ilvl w:val="1"/>
          <w:numId w:val="4"/>
        </w:numPr>
        <w:ind w:left="1890"/>
      </w:pPr>
      <w:r>
        <w:t>Delivery/pick</w:t>
      </w:r>
      <w:r w:rsidR="00352E4E">
        <w:t>up/shipping address</w:t>
      </w:r>
      <w:r w:rsidR="003F0EB5">
        <w:t xml:space="preserve"> </w:t>
      </w:r>
    </w:p>
    <w:p w14:paraId="1E754622" w14:textId="77777777" w:rsidR="00352E4E" w:rsidRDefault="00352E4E" w:rsidP="00EF031F">
      <w:pPr>
        <w:pStyle w:val="ListParagraph"/>
        <w:numPr>
          <w:ilvl w:val="1"/>
          <w:numId w:val="4"/>
        </w:numPr>
        <w:ind w:left="1890"/>
      </w:pPr>
      <w:r>
        <w:t>Actual or estimated delivery/pickup</w:t>
      </w:r>
      <w:r w:rsidR="00F826D7">
        <w:t>/shipping</w:t>
      </w:r>
      <w:r>
        <w:t xml:space="preserve"> date</w:t>
      </w:r>
    </w:p>
    <w:p w14:paraId="14103975" w14:textId="77777777" w:rsidR="00C3694D" w:rsidRDefault="00352E4E" w:rsidP="00EF031F">
      <w:pPr>
        <w:pStyle w:val="ListParagraph"/>
        <w:numPr>
          <w:ilvl w:val="1"/>
          <w:numId w:val="4"/>
        </w:numPr>
        <w:ind w:left="1890"/>
      </w:pPr>
      <w:r>
        <w:t xml:space="preserve">Actual or estimated delivery/pickup time if </w:t>
      </w:r>
      <w:r w:rsidR="00F826D7">
        <w:t>appropriate</w:t>
      </w:r>
    </w:p>
    <w:p w14:paraId="4D78EC55" w14:textId="77777777" w:rsidR="00A34B43" w:rsidRDefault="00A34B43" w:rsidP="00EF031F">
      <w:pPr>
        <w:pStyle w:val="ListParagraph"/>
        <w:numPr>
          <w:ilvl w:val="1"/>
          <w:numId w:val="4"/>
        </w:numPr>
        <w:ind w:left="1890"/>
      </w:pPr>
      <w:r>
        <w:t xml:space="preserve">Itemized fees for delivery/pickup/shipping, </w:t>
      </w:r>
      <w:r w:rsidRPr="00FC3EBB">
        <w:t xml:space="preserve">ordering, convenience, </w:t>
      </w:r>
      <w:r>
        <w:t xml:space="preserve">handling </w:t>
      </w:r>
      <w:r w:rsidRPr="00FC3EBB">
        <w:t>or other fees or charges</w:t>
      </w:r>
    </w:p>
    <w:p w14:paraId="330F66E0" w14:textId="77777777" w:rsidR="00A34B43" w:rsidRPr="00704363" w:rsidRDefault="005275B6" w:rsidP="00EF031F">
      <w:pPr>
        <w:pStyle w:val="ListParagraph"/>
        <w:numPr>
          <w:ilvl w:val="1"/>
          <w:numId w:val="4"/>
        </w:numPr>
        <w:ind w:left="1890"/>
      </w:pPr>
      <w:r>
        <w:lastRenderedPageBreak/>
        <w:t>Itemized fees for bags or other delivery/pickup/shipping containers</w:t>
      </w:r>
    </w:p>
    <w:p w14:paraId="70EA6BB9" w14:textId="2276D9ED" w:rsidR="0094632E" w:rsidRPr="00704363" w:rsidRDefault="00C3694D" w:rsidP="008A7CC9">
      <w:pPr>
        <w:pStyle w:val="Indent1"/>
      </w:pPr>
      <w:r w:rsidRPr="00704363">
        <w:t>Furthermore, for all purchase and refund approvals</w:t>
      </w:r>
      <w:r w:rsidR="003F0EB5">
        <w:t>, whether conducted online or offline</w:t>
      </w:r>
      <w:r w:rsidRPr="00704363">
        <w:t xml:space="preserve">, the customer must be issued an </w:t>
      </w:r>
      <w:r w:rsidR="00A4388E">
        <w:t xml:space="preserve">electronic notification (e.g., </w:t>
      </w:r>
      <w:r w:rsidRPr="00704363">
        <w:t>email</w:t>
      </w:r>
      <w:r w:rsidR="00A4388E">
        <w:t>)</w:t>
      </w:r>
      <w:r w:rsidRPr="00704363">
        <w:t xml:space="preserve"> including all of the above information with</w:t>
      </w:r>
      <w:r w:rsidR="000F49E9">
        <w:t>in</w:t>
      </w:r>
      <w:r w:rsidRPr="00704363">
        <w:t xml:space="preserve"> 24 hours</w:t>
      </w:r>
      <w:r w:rsidR="004B32E1">
        <w:t xml:space="preserve"> or </w:t>
      </w:r>
      <w:r w:rsidR="00CA6F19">
        <w:t xml:space="preserve">the system must securely </w:t>
      </w:r>
      <w:r w:rsidR="004B32E1">
        <w:t xml:space="preserve">retain </w:t>
      </w:r>
      <w:r w:rsidR="00CA6F19">
        <w:t xml:space="preserve">the customer’s </w:t>
      </w:r>
      <w:r w:rsidR="004B32E1">
        <w:t xml:space="preserve">order history </w:t>
      </w:r>
      <w:r w:rsidR="00CA6F19">
        <w:t xml:space="preserve">online </w:t>
      </w:r>
      <w:r w:rsidR="004B32E1">
        <w:t>so that the</w:t>
      </w:r>
      <w:r w:rsidR="00CA6F19">
        <w:t>y (and no one else)</w:t>
      </w:r>
      <w:r w:rsidR="004B32E1">
        <w:t xml:space="preserve"> </w:t>
      </w:r>
      <w:r w:rsidR="00CA6F19">
        <w:t xml:space="preserve">can easily </w:t>
      </w:r>
      <w:r w:rsidR="004B32E1">
        <w:t xml:space="preserve">retrieve </w:t>
      </w:r>
      <w:r w:rsidR="00CA6F19">
        <w:t>it</w:t>
      </w:r>
      <w:r w:rsidRPr="00704363">
        <w:t>.</w:t>
      </w:r>
      <w:r w:rsidR="003F0EB5">
        <w:t xml:space="preserve">  </w:t>
      </w:r>
      <w:r w:rsidR="00EA5674">
        <w:t>In lieu of an electronic receipt</w:t>
      </w:r>
      <w:r w:rsidR="00D509B8" w:rsidRPr="00704363">
        <w:t xml:space="preserve"> </w:t>
      </w:r>
      <w:r w:rsidR="00EA5674">
        <w:t xml:space="preserve">for </w:t>
      </w:r>
      <w:r w:rsidR="00393F50">
        <w:t>refunds provided at the completion of order fulfillment (e.g., for weight overestimates or out of stock items), the retailer may provide a paper receipt</w:t>
      </w:r>
      <w:r w:rsidR="00D509B8" w:rsidRPr="00704363">
        <w:t xml:space="preserve"> </w:t>
      </w:r>
      <w:r w:rsidR="00484CAE">
        <w:t xml:space="preserve">for the refund along with the order.  This may be combined with the final itemized order listing or on a separate paper receipt.  </w:t>
      </w:r>
      <w:r w:rsidR="00BB4F5A" w:rsidRPr="00704363">
        <w:t xml:space="preserve">This waiver and all of its related conditions are discussed more thoroughly in </w:t>
      </w:r>
      <w:hyperlink w:anchor="_2.5.4_Printed_Receipt" w:history="1">
        <w:r w:rsidR="001178DF">
          <w:rPr>
            <w:rStyle w:val="Hyperlink"/>
          </w:rPr>
          <w:t>S</w:t>
        </w:r>
        <w:r w:rsidR="00E9486C" w:rsidRPr="00704363">
          <w:rPr>
            <w:rStyle w:val="Hyperlink"/>
          </w:rPr>
          <w:t>ection 2.5.</w:t>
        </w:r>
        <w:r w:rsidR="00650ED5">
          <w:rPr>
            <w:rStyle w:val="Hyperlink"/>
          </w:rPr>
          <w:t>3</w:t>
        </w:r>
        <w:r w:rsidR="00E9486C" w:rsidRPr="00704363">
          <w:rPr>
            <w:rStyle w:val="Hyperlink"/>
          </w:rPr>
          <w:t>, Waivers and Conditions, Printed Receipt</w:t>
        </w:r>
      </w:hyperlink>
      <w:r w:rsidR="00BB4F5A" w:rsidRPr="00704363">
        <w:t>.</w:t>
      </w:r>
    </w:p>
    <w:p w14:paraId="6C339BEE" w14:textId="77777777" w:rsidR="00BD2BDD" w:rsidRPr="00704363" w:rsidRDefault="00BD2BDD" w:rsidP="005F3D8B">
      <w:pPr>
        <w:pStyle w:val="Heading2"/>
      </w:pPr>
      <w:bookmarkStart w:id="129" w:name="_2.4.4_Equal_Treatment"/>
      <w:bookmarkStart w:id="130" w:name="_2.4.54_Equal_Treatment"/>
      <w:bookmarkStart w:id="131" w:name="_Toc457582106"/>
      <w:bookmarkEnd w:id="129"/>
      <w:bookmarkEnd w:id="130"/>
      <w:r w:rsidRPr="00704363">
        <w:t>2.4.4</w:t>
      </w:r>
      <w:r w:rsidRPr="00704363">
        <w:tab/>
        <w:t>Equal Treatment</w:t>
      </w:r>
      <w:bookmarkEnd w:id="131"/>
    </w:p>
    <w:p w14:paraId="12F1DFBE" w14:textId="77777777" w:rsidR="00BD2BDD" w:rsidRPr="00704363" w:rsidRDefault="009411A5" w:rsidP="008A7CC9">
      <w:pPr>
        <w:pStyle w:val="Indent1"/>
      </w:pPr>
      <w:r w:rsidRPr="00704363">
        <w:t xml:space="preserve">Federal regulations at </w:t>
      </w:r>
      <w:r w:rsidR="00484CAE">
        <w:t xml:space="preserve">274.7(f) and </w:t>
      </w:r>
      <w:r w:rsidRPr="00704363">
        <w:t xml:space="preserve">278.2(b) stipulate that </w:t>
      </w:r>
      <w:r w:rsidR="00CF55A5" w:rsidRPr="00704363">
        <w:t>SNAP benefit</w:t>
      </w:r>
      <w:r w:rsidR="00F75685" w:rsidRPr="00704363">
        <w:t>s</w:t>
      </w:r>
      <w:r w:rsidR="00CF55A5" w:rsidRPr="00704363">
        <w:t xml:space="preserve"> shall be accepted for eligible foods at the same prices and on the same terms and conditions applicable to cash purchases of the same foods at the same store, except that tax shall not be charged on eligible foods purchased with SNAP benefits.</w:t>
      </w:r>
      <w:r w:rsidR="00043400" w:rsidRPr="00043400">
        <w:t xml:space="preserve"> </w:t>
      </w:r>
      <w:r w:rsidR="00043400">
        <w:t xml:space="preserve"> In addition, r</w:t>
      </w:r>
      <w:r w:rsidR="00043400" w:rsidRPr="00043400">
        <w:t xml:space="preserve">etailers shall not establish special checkout lanes which are only for SNAP households. </w:t>
      </w:r>
    </w:p>
    <w:p w14:paraId="64212D40" w14:textId="44933077" w:rsidR="00EB35ED" w:rsidRDefault="00CF55A5" w:rsidP="008A7CC9">
      <w:pPr>
        <w:pStyle w:val="Indent1"/>
      </w:pPr>
      <w:r w:rsidRPr="00704363">
        <w:t xml:space="preserve">This means that SNAP customers must be treated according </w:t>
      </w:r>
      <w:r w:rsidR="00C05A6C">
        <w:t xml:space="preserve">to </w:t>
      </w:r>
      <w:r w:rsidRPr="00704363">
        <w:t>the same policies established for a</w:t>
      </w:r>
      <w:r w:rsidR="004A1032" w:rsidRPr="00704363">
        <w:t>ll other customers</w:t>
      </w:r>
      <w:r w:rsidR="00C75A4F" w:rsidRPr="00704363">
        <w:t xml:space="preserve">, especially in the area of privacy, use of customer data, </w:t>
      </w:r>
      <w:r w:rsidR="00EB35ED">
        <w:t xml:space="preserve">item returns and </w:t>
      </w:r>
      <w:r w:rsidR="00C75A4F" w:rsidRPr="00704363">
        <w:t xml:space="preserve">refunds, non-delivery, </w:t>
      </w:r>
      <w:r w:rsidR="00EB35ED">
        <w:t>re</w:t>
      </w:r>
      <w:r w:rsidR="00543830">
        <w:t>m</w:t>
      </w:r>
      <w:r w:rsidR="00EB35ED">
        <w:t xml:space="preserve">edies for </w:t>
      </w:r>
      <w:r w:rsidR="00C75A4F" w:rsidRPr="00704363">
        <w:t>spoilage and other customer complaints</w:t>
      </w:r>
      <w:r w:rsidR="004A1032" w:rsidRPr="00704363">
        <w:t>.</w:t>
      </w:r>
      <w:r w:rsidR="00F90AAC" w:rsidRPr="00704363">
        <w:t xml:space="preserve">  </w:t>
      </w:r>
      <w:r w:rsidR="00EB35ED">
        <w:t>However, FNS is very interested in these polic</w:t>
      </w:r>
      <w:r w:rsidR="00BF5110">
        <w:t>i</w:t>
      </w:r>
      <w:r w:rsidR="00EB35ED">
        <w:t xml:space="preserve">es and the level of service provided to all customers.  Therefore, all applicants must provide copies of or links to these policies.  FNS will </w:t>
      </w:r>
      <w:r w:rsidR="00C70785">
        <w:t>consider</w:t>
      </w:r>
      <w:r w:rsidR="00EB35ED">
        <w:t xml:space="preserve"> this information </w:t>
      </w:r>
      <w:r w:rsidR="00C70785">
        <w:t>when evaluating and selecting the pilot participants.</w:t>
      </w:r>
    </w:p>
    <w:p w14:paraId="67D1D70D" w14:textId="77777777" w:rsidR="00D90B4C" w:rsidRPr="00704363" w:rsidRDefault="00F90AAC" w:rsidP="008A7CC9">
      <w:pPr>
        <w:pStyle w:val="Indent1"/>
      </w:pPr>
      <w:r w:rsidRPr="00704363">
        <w:t xml:space="preserve">SNAP customers are subject to all of the same fees as other customers; they just cannot use their SNAP benefits to </w:t>
      </w:r>
      <w:r w:rsidR="00C23E69" w:rsidRPr="00704363">
        <w:t>pay these fees.</w:t>
      </w:r>
      <w:r w:rsidR="004A1032" w:rsidRPr="00704363">
        <w:t xml:space="preserve">  Not only must SNAP clients be given no less than the rights and levels of service given to other customers, they may not be given any special privileges or offers</w:t>
      </w:r>
      <w:r w:rsidR="00F50B3C" w:rsidRPr="00704363">
        <w:t xml:space="preserve"> that are not available to other customers.</w:t>
      </w:r>
    </w:p>
    <w:p w14:paraId="7833EFA7" w14:textId="7BD26398" w:rsidR="00F50B3C" w:rsidRPr="00704363" w:rsidRDefault="00F50B3C" w:rsidP="008A7CC9">
      <w:pPr>
        <w:pStyle w:val="Indent1"/>
      </w:pPr>
      <w:r w:rsidRPr="00704363">
        <w:t>The only exceptions to th</w:t>
      </w:r>
      <w:r w:rsidR="00EB35ED">
        <w:t>e equal treatment</w:t>
      </w:r>
      <w:r w:rsidRPr="00704363">
        <w:t xml:space="preserve"> rule are described below.</w:t>
      </w:r>
      <w:r w:rsidR="005F0FE0">
        <w:t xml:space="preserve">  If the applicant proposes any other differences in treatment between SNAP customers and those using other forms of payment, FNS will require an equal treatment waiver as described</w:t>
      </w:r>
      <w:r w:rsidR="005F0FE0" w:rsidRPr="00704363">
        <w:t xml:space="preserve"> in</w:t>
      </w:r>
      <w:r w:rsidR="005A7692">
        <w:rPr>
          <w:rStyle w:val="Hyperlink"/>
        </w:rPr>
        <w:t xml:space="preserve"> </w:t>
      </w:r>
      <w:hyperlink w:anchor="_2.5.8_Equal_Treatment" w:history="1">
        <w:r w:rsidR="00650ED5">
          <w:rPr>
            <w:rStyle w:val="Hyperlink"/>
          </w:rPr>
          <w:t>Section 2.5.7</w:t>
        </w:r>
        <w:r w:rsidR="009E4681">
          <w:rPr>
            <w:rStyle w:val="Hyperlink"/>
          </w:rPr>
          <w:t>, Waivers and Conditions, Equal Treatment</w:t>
        </w:r>
      </w:hyperlink>
      <w:r w:rsidR="005F0FE0" w:rsidRPr="00704363">
        <w:t>.</w:t>
      </w:r>
    </w:p>
    <w:p w14:paraId="7B7DC304" w14:textId="77777777" w:rsidR="00F50B3C" w:rsidRPr="00704363" w:rsidRDefault="00F50B3C" w:rsidP="005F3D8B">
      <w:pPr>
        <w:pStyle w:val="Heading3"/>
      </w:pPr>
      <w:bookmarkStart w:id="132" w:name="_2.4.4.1_Sales_Taxes"/>
      <w:bookmarkStart w:id="133" w:name="_Toc457582107"/>
      <w:bookmarkEnd w:id="132"/>
      <w:r w:rsidRPr="00704363">
        <w:lastRenderedPageBreak/>
        <w:t>2.4.4.1</w:t>
      </w:r>
      <w:r w:rsidRPr="00704363">
        <w:tab/>
        <w:t>Sales Taxes</w:t>
      </w:r>
      <w:bookmarkEnd w:id="133"/>
      <w:r w:rsidRPr="00704363">
        <w:t xml:space="preserve"> </w:t>
      </w:r>
    </w:p>
    <w:p w14:paraId="22AF5921" w14:textId="77777777" w:rsidR="00F50B3C" w:rsidRPr="00704363" w:rsidRDefault="003554FD" w:rsidP="000368A7">
      <w:pPr>
        <w:pStyle w:val="Indent2"/>
      </w:pPr>
      <w:r w:rsidRPr="00704363">
        <w:t xml:space="preserve">State sales tax is specifically exempted by law for all products purchased with SNAP benefits.  In general, </w:t>
      </w:r>
      <w:r w:rsidR="000F49E9">
        <w:t>I</w:t>
      </w:r>
      <w:r w:rsidR="000F49E9" w:rsidRPr="00704363">
        <w:t xml:space="preserve">nternet </w:t>
      </w:r>
      <w:r w:rsidRPr="00704363">
        <w:t>sites are governed by the laws in which the corporate office is located and by those in which any of their retail stores</w:t>
      </w:r>
      <w:r w:rsidR="00043400">
        <w:t xml:space="preserve"> or distribution warehouses</w:t>
      </w:r>
      <w:r w:rsidRPr="00704363">
        <w:t xml:space="preserve"> are located.  They usually are only required to collect sales taxes for products purchased </w:t>
      </w:r>
      <w:r w:rsidR="002D515F" w:rsidRPr="00704363">
        <w:t>by residents of those governing States or for products delivered to addresses in those States.</w:t>
      </w:r>
    </w:p>
    <w:p w14:paraId="3BFB1763" w14:textId="77777777" w:rsidR="002D515F" w:rsidRPr="00704363" w:rsidRDefault="002D515F" w:rsidP="000368A7">
      <w:pPr>
        <w:pStyle w:val="Indent2"/>
      </w:pPr>
      <w:r w:rsidRPr="00704363">
        <w:t>It will be necessary for each website to review their own sales tax liabilities and make appropriate programming changes to the tax calculation processes on their website.</w:t>
      </w:r>
    </w:p>
    <w:p w14:paraId="2ABD06FC" w14:textId="77777777" w:rsidR="002D515F" w:rsidRPr="00704363" w:rsidRDefault="002D515F" w:rsidP="000368A7">
      <w:pPr>
        <w:pStyle w:val="Indent2"/>
      </w:pPr>
      <w:r w:rsidRPr="00704363">
        <w:t xml:space="preserve">Many States </w:t>
      </w:r>
      <w:r w:rsidR="00043400">
        <w:t>have no</w:t>
      </w:r>
      <w:r w:rsidRPr="00704363">
        <w:t xml:space="preserve"> sales tax on any food items.  Some charge sales tax only </w:t>
      </w:r>
      <w:r w:rsidR="007D7A5B" w:rsidRPr="00704363">
        <w:t xml:space="preserve">for </w:t>
      </w:r>
      <w:r w:rsidRPr="00704363">
        <w:t xml:space="preserve">certain types of goods such as soft drinks and </w:t>
      </w:r>
      <w:r w:rsidR="00E0393F" w:rsidRPr="00704363">
        <w:t xml:space="preserve">snack foods.  Others charge sales tax on all food products.  If the </w:t>
      </w:r>
      <w:r w:rsidR="00043400">
        <w:t>selected</w:t>
      </w:r>
      <w:r w:rsidR="00043400" w:rsidRPr="00704363">
        <w:t xml:space="preserve"> </w:t>
      </w:r>
      <w:r w:rsidR="00043400">
        <w:t xml:space="preserve">participant </w:t>
      </w:r>
      <w:r w:rsidR="00E0393F" w:rsidRPr="00704363">
        <w:t xml:space="preserve">is required to charge sales tax on any SNAP-eligible items, the system must be reprogrammed to exclude sales tax for all foods purchased with SNAP benefits.  Any part of the sale paid by another </w:t>
      </w:r>
      <w:r w:rsidR="008E2AE2" w:rsidRPr="00704363">
        <w:t>tender, including cash</w:t>
      </w:r>
      <w:r w:rsidR="007D7A5B" w:rsidRPr="00704363">
        <w:t xml:space="preserve"> EBT</w:t>
      </w:r>
      <w:r w:rsidR="008E2AE2" w:rsidRPr="00704363">
        <w:t>, is subject to sales tax in accordance with applicable State law.  This is true even if some those items are SNAP-eligible.</w:t>
      </w:r>
    </w:p>
    <w:p w14:paraId="30C1B91B" w14:textId="77777777" w:rsidR="008E2AE2" w:rsidRPr="00704363" w:rsidRDefault="008E2AE2" w:rsidP="000368A7">
      <w:pPr>
        <w:pStyle w:val="Indent2"/>
      </w:pPr>
      <w:r w:rsidRPr="00704363">
        <w:t>For instance, if all food is taxable, and the cart contains $100 worth of SNAP-eligible food, but the customer only has $</w:t>
      </w:r>
      <w:r w:rsidR="0085228B" w:rsidRPr="00704363">
        <w:t>6</w:t>
      </w:r>
      <w:r w:rsidRPr="00704363">
        <w:t>0 left in their SNAP account, the $</w:t>
      </w:r>
      <w:r w:rsidR="00845AFF" w:rsidRPr="00704363">
        <w:t>6</w:t>
      </w:r>
      <w:r w:rsidRPr="00704363">
        <w:t>0 portion covered by SNAP is not taxable</w:t>
      </w:r>
      <w:r w:rsidR="00845AFF" w:rsidRPr="00704363">
        <w:t>, but the $40 portion covered by cash EBT or a commercial debit card is taxable.</w:t>
      </w:r>
    </w:p>
    <w:p w14:paraId="12E70632" w14:textId="77777777" w:rsidR="00845AFF" w:rsidRPr="00704363" w:rsidRDefault="00845AFF" w:rsidP="000368A7">
      <w:pPr>
        <w:pStyle w:val="Indent2"/>
      </w:pPr>
      <w:r w:rsidRPr="00704363">
        <w:t xml:space="preserve">If this occurred in a State where only some food is taxable, then the taxable items would be the first ones covered by the SNAP benefit.  Only if the total of </w:t>
      </w:r>
      <w:r w:rsidR="0085228B" w:rsidRPr="00704363">
        <w:t xml:space="preserve">all taxable food exceeds the SNAP payment should tax be charged.  In the above example, if $20 of the SNAP-eligible items were taxable, those items would be covered by the $60 SNAP payment and no tax would be charged for food.  However, if $70 of the SNAP-eligible items were taxable, </w:t>
      </w:r>
      <w:r w:rsidR="00DC7981" w:rsidRPr="00704363">
        <w:t>tax would be chargeable for the $10 that exceeded the SNAP payment.</w:t>
      </w:r>
    </w:p>
    <w:p w14:paraId="43E56748" w14:textId="77777777" w:rsidR="0044453F" w:rsidRPr="00704363" w:rsidRDefault="0044453F" w:rsidP="000368A7">
      <w:pPr>
        <w:pStyle w:val="Indent2"/>
      </w:pPr>
      <w:r w:rsidRPr="00704363">
        <w:t xml:space="preserve">New Jersey is an exception to the above generalities.  </w:t>
      </w:r>
      <w:r w:rsidR="00043400">
        <w:t>According to their tax regulations, i</w:t>
      </w:r>
      <w:r w:rsidRPr="00704363">
        <w:t xml:space="preserve">f a customer uses SNAP to purchase any items in the basket, then all </w:t>
      </w:r>
      <w:r w:rsidR="000F25AE" w:rsidRPr="00704363">
        <w:t>SNAP-eligible items are non-taxable.</w:t>
      </w:r>
    </w:p>
    <w:p w14:paraId="52B81B0F" w14:textId="77777777" w:rsidR="007D7A5B" w:rsidRPr="00704363" w:rsidRDefault="00DC7981" w:rsidP="000368A7">
      <w:pPr>
        <w:pStyle w:val="Indent2"/>
      </w:pPr>
      <w:r w:rsidRPr="00704363">
        <w:lastRenderedPageBreak/>
        <w:t>If a site is responsible for collecting sales tax from multiple States, the programming process for calculating the tax amount for each State must be examined to ensure that it is modified in accordance with the above requirements.</w:t>
      </w:r>
    </w:p>
    <w:p w14:paraId="7BF2E97C" w14:textId="77777777" w:rsidR="00F02F61" w:rsidRPr="00704363" w:rsidRDefault="00F02F61" w:rsidP="000368A7">
      <w:pPr>
        <w:pStyle w:val="Indent2"/>
      </w:pPr>
      <w:r w:rsidRPr="00704363">
        <w:t>Retail chains that are already authorized to accept SNAP at brick and mortar locations may wish to consider porting the code that calculates sales tax from their elect</w:t>
      </w:r>
      <w:r w:rsidR="0044453F" w:rsidRPr="00704363">
        <w:t>ronic cash register systems to their website.</w:t>
      </w:r>
    </w:p>
    <w:p w14:paraId="30F42E7D" w14:textId="50993C96" w:rsidR="001329C6" w:rsidRPr="00704363" w:rsidRDefault="007D7A5B" w:rsidP="000368A7">
      <w:pPr>
        <w:pStyle w:val="Indent2"/>
      </w:pPr>
      <w:bookmarkStart w:id="134" w:name="LastParSalesTax"/>
      <w:r w:rsidRPr="00704363">
        <w:t>M</w:t>
      </w:r>
      <w:bookmarkEnd w:id="134"/>
      <w:r w:rsidRPr="00704363">
        <w:t>any websites t</w:t>
      </w:r>
      <w:r w:rsidR="00264B92" w:rsidRPr="00704363">
        <w:t xml:space="preserve">hat are required to charge sales tax in multiple States or in States where county or local government also charge taxes at various rates, opt to use a tax calculation service provider such as ADP, </w:t>
      </w:r>
      <w:r w:rsidR="00EB0163" w:rsidRPr="00704363">
        <w:t>Inc</w:t>
      </w:r>
      <w:r w:rsidR="00EB0163">
        <w:t>.</w:t>
      </w:r>
      <w:r w:rsidR="00EB0163" w:rsidRPr="00704363">
        <w:t>’s</w:t>
      </w:r>
      <w:r w:rsidR="00264B92" w:rsidRPr="00704363">
        <w:t xml:space="preserve"> Taxware. </w:t>
      </w:r>
      <w:r w:rsidR="007C3E53" w:rsidRPr="00704363">
        <w:t xml:space="preserve"> These services usually do the calculation by comparing each line item in the basket to the tax requirements for the designated location, and </w:t>
      </w:r>
      <w:r w:rsidR="006A0EA2" w:rsidRPr="00704363">
        <w:t xml:space="preserve">they </w:t>
      </w:r>
      <w:r w:rsidR="007C3E53" w:rsidRPr="00704363">
        <w:t>cannot calculate tax for</w:t>
      </w:r>
      <w:r w:rsidR="001329C6" w:rsidRPr="00704363">
        <w:t xml:space="preserve"> a partial item i</w:t>
      </w:r>
      <w:r w:rsidR="006A0EA2" w:rsidRPr="00704363">
        <w:t>f the customer does not have sufficient SNAP funds to cover the entire item and wishes to split the cost between SNAP and another tender.</w:t>
      </w:r>
      <w:r w:rsidR="001329C6" w:rsidRPr="00704363">
        <w:t xml:space="preserve">  This will have an impact on how the </w:t>
      </w:r>
      <w:r w:rsidR="00E94F8D">
        <w:t>applicant</w:t>
      </w:r>
      <w:r w:rsidR="00E94F8D" w:rsidRPr="00704363">
        <w:t xml:space="preserve"> </w:t>
      </w:r>
      <w:r w:rsidR="001329C6" w:rsidRPr="00704363">
        <w:t xml:space="preserve">addresses the requirements of </w:t>
      </w:r>
      <w:hyperlink w:anchor="_2.4.2.7_Calculation_of" w:history="1">
        <w:r w:rsidR="009E4681">
          <w:rPr>
            <w:rStyle w:val="Hyperlink"/>
          </w:rPr>
          <w:t>Section 2.4.2.7, Calculation of SNAP Payment</w:t>
        </w:r>
      </w:hyperlink>
      <w:r w:rsidR="001329C6" w:rsidRPr="00704363">
        <w:t>.</w:t>
      </w:r>
    </w:p>
    <w:p w14:paraId="22A82F3A" w14:textId="77777777" w:rsidR="007D7A5B" w:rsidRPr="00704363" w:rsidRDefault="001329C6" w:rsidP="000368A7">
      <w:pPr>
        <w:pStyle w:val="Indent2"/>
      </w:pPr>
      <w:r w:rsidRPr="00704363">
        <w:t>Websites that use a tax calculation service will need to reprogram their site to exclude non-taxable SNAP-eligible items</w:t>
      </w:r>
      <w:r w:rsidR="008867AC" w:rsidRPr="00704363">
        <w:t>,</w:t>
      </w:r>
      <w:r w:rsidRPr="00704363">
        <w:t xml:space="preserve"> as described </w:t>
      </w:r>
      <w:r w:rsidR="008867AC" w:rsidRPr="00704363">
        <w:t>above, from the list of items sent to the calculation service for processing.</w:t>
      </w:r>
    </w:p>
    <w:p w14:paraId="2928984B" w14:textId="77777777" w:rsidR="0044453F" w:rsidRPr="00704363" w:rsidRDefault="0044453F" w:rsidP="005F3D8B">
      <w:pPr>
        <w:pStyle w:val="Heading3"/>
      </w:pPr>
      <w:bookmarkStart w:id="135" w:name="_2.4.4.2_Manufacturer’s_Coupons"/>
      <w:bookmarkStart w:id="136" w:name="_Toc457582108"/>
      <w:bookmarkEnd w:id="135"/>
      <w:r w:rsidRPr="00704363">
        <w:t>2.4.4.</w:t>
      </w:r>
      <w:r w:rsidR="000B3059" w:rsidRPr="00704363">
        <w:t>2</w:t>
      </w:r>
      <w:r w:rsidRPr="00704363">
        <w:tab/>
        <w:t>Manufacturer’s Coupons</w:t>
      </w:r>
      <w:bookmarkEnd w:id="136"/>
      <w:r w:rsidRPr="00704363">
        <w:t xml:space="preserve"> </w:t>
      </w:r>
    </w:p>
    <w:p w14:paraId="15672F05" w14:textId="77777777" w:rsidR="000F25AE" w:rsidRPr="00704363" w:rsidRDefault="0044453F" w:rsidP="000368A7">
      <w:pPr>
        <w:pStyle w:val="Indent2"/>
      </w:pPr>
      <w:r w:rsidRPr="00704363">
        <w:t>Websites that accept manufacturer’s coupons may need to pay special attention to how sales tax is charged for items purchase</w:t>
      </w:r>
      <w:r w:rsidR="004D1D1E" w:rsidRPr="00704363">
        <w:t>d</w:t>
      </w:r>
      <w:r w:rsidRPr="00704363">
        <w:t xml:space="preserve"> with such coupons.</w:t>
      </w:r>
      <w:r w:rsidR="000F25AE" w:rsidRPr="00704363">
        <w:t xml:space="preserve">  Because the EBT system is capable of applying credit to a recipients account, all transactions involving cents-off or cash-back must be credited to the SNAP EBT account or netted out of the sale before debiting the SNAP account.</w:t>
      </w:r>
    </w:p>
    <w:p w14:paraId="32838804" w14:textId="77777777" w:rsidR="000F25AE" w:rsidRPr="00704363" w:rsidRDefault="000F25AE" w:rsidP="000368A7">
      <w:pPr>
        <w:pStyle w:val="Indent2"/>
      </w:pPr>
      <w:r w:rsidRPr="00704363">
        <w:t>When a manufacturer’s coupon is used, sales tax, if applicable,</w:t>
      </w:r>
      <w:r w:rsidR="0027399D">
        <w:t xml:space="preserve"> </w:t>
      </w:r>
      <w:r w:rsidR="00E94F8D">
        <w:t xml:space="preserve">usually </w:t>
      </w:r>
      <w:r w:rsidRPr="00704363">
        <w:t xml:space="preserve">applies to the coupon amount and must be paid by the customer, including SNAP customers.  This may appear to be punitive to a </w:t>
      </w:r>
      <w:r w:rsidR="004D1D1E" w:rsidRPr="00704363">
        <w:t>SNAP</w:t>
      </w:r>
      <w:r w:rsidRPr="00704363">
        <w:t xml:space="preserve"> customer as sales tax is waived on eligible food items purchased with </w:t>
      </w:r>
      <w:r w:rsidR="004D1D1E" w:rsidRPr="00704363">
        <w:t>SNAP</w:t>
      </w:r>
      <w:r w:rsidRPr="00704363">
        <w:t xml:space="preserve"> benefits.  However, cents-off coupons are a form of payment separate from </w:t>
      </w:r>
      <w:r w:rsidR="004D1D1E" w:rsidRPr="00704363">
        <w:t>SNAP</w:t>
      </w:r>
      <w:r w:rsidRPr="00704363">
        <w:t xml:space="preserve"> benefits and are governed by State law (i.e. these are not under the purview of FNS).</w:t>
      </w:r>
    </w:p>
    <w:p w14:paraId="7B05D9F1" w14:textId="77777777" w:rsidR="000F25AE" w:rsidRPr="00704363" w:rsidRDefault="000F25AE" w:rsidP="000368A7">
      <w:pPr>
        <w:pStyle w:val="Indent2"/>
      </w:pPr>
      <w:r w:rsidRPr="00704363">
        <w:t xml:space="preserve">Using manufacturers’ coupons is completely voluntary and families that choose to use them are able to stretch their </w:t>
      </w:r>
      <w:r w:rsidR="004D1D1E" w:rsidRPr="00704363">
        <w:t>SNAP</w:t>
      </w:r>
      <w:r w:rsidRPr="00704363">
        <w:t xml:space="preserve"> benefits </w:t>
      </w:r>
      <w:r w:rsidRPr="00704363">
        <w:lastRenderedPageBreak/>
        <w:t xml:space="preserve">considerably.  For example, if a </w:t>
      </w:r>
      <w:r w:rsidR="004D1D1E" w:rsidRPr="00704363">
        <w:t>SNAP</w:t>
      </w:r>
      <w:r w:rsidRPr="00704363">
        <w:t xml:space="preserve"> recipient redeems a dollar-off coupon and pays five cents in sales tax the recipient ultimately has an extra dollar in </w:t>
      </w:r>
      <w:r w:rsidR="00C31C3C" w:rsidRPr="00704363">
        <w:t>SNAP</w:t>
      </w:r>
      <w:r w:rsidRPr="00704363">
        <w:t xml:space="preserve"> benefits to use to purchase additional eligible food items.</w:t>
      </w:r>
    </w:p>
    <w:p w14:paraId="2A86E03F" w14:textId="77777777" w:rsidR="0044453F" w:rsidRPr="00704363" w:rsidRDefault="000F25AE" w:rsidP="000368A7">
      <w:pPr>
        <w:pStyle w:val="Indent2"/>
      </w:pPr>
      <w:r w:rsidRPr="00704363">
        <w:t xml:space="preserve">Crediting the </w:t>
      </w:r>
      <w:r w:rsidR="004D1D1E" w:rsidRPr="00704363">
        <w:t>SNAP</w:t>
      </w:r>
      <w:r w:rsidRPr="00704363">
        <w:t xml:space="preserve"> benefit account also improves Program integrity by eliminating a potential avenue for fraud, and eliminates the perception that recipients can exchange or get cash in return for </w:t>
      </w:r>
      <w:r w:rsidR="000B3059" w:rsidRPr="00704363">
        <w:t>SNAP benefits.</w:t>
      </w:r>
    </w:p>
    <w:p w14:paraId="1355A7BB" w14:textId="77777777" w:rsidR="008142D7" w:rsidRPr="00704363" w:rsidRDefault="008142D7" w:rsidP="005F3D8B">
      <w:pPr>
        <w:pStyle w:val="Heading3"/>
      </w:pPr>
      <w:bookmarkStart w:id="137" w:name="_Toc457582109"/>
      <w:r w:rsidRPr="00704363">
        <w:t>2.4.4.</w:t>
      </w:r>
      <w:r w:rsidR="00824E74">
        <w:t>3</w:t>
      </w:r>
      <w:r w:rsidRPr="00704363">
        <w:tab/>
        <w:t>Website Design</w:t>
      </w:r>
      <w:bookmarkEnd w:id="137"/>
      <w:r w:rsidRPr="00704363">
        <w:t xml:space="preserve"> </w:t>
      </w:r>
    </w:p>
    <w:p w14:paraId="5810786A" w14:textId="77777777" w:rsidR="008142D7" w:rsidRPr="00704363" w:rsidRDefault="00C23E69" w:rsidP="000368A7">
      <w:pPr>
        <w:pStyle w:val="Indent2"/>
      </w:pPr>
      <w:r w:rsidRPr="00704363">
        <w:t xml:space="preserve">Although </w:t>
      </w:r>
      <w:r w:rsidR="00824E74">
        <w:t>online retailers</w:t>
      </w:r>
      <w:r w:rsidR="00824E74" w:rsidRPr="00704363">
        <w:t xml:space="preserve"> </w:t>
      </w:r>
      <w:r w:rsidRPr="00704363">
        <w:t xml:space="preserve">may not charge </w:t>
      </w:r>
      <w:r w:rsidR="00824E74">
        <w:t xml:space="preserve">EBT customers </w:t>
      </w:r>
      <w:r w:rsidRPr="00704363">
        <w:t xml:space="preserve">different prices for products, </w:t>
      </w:r>
      <w:r w:rsidR="00F75685" w:rsidRPr="00704363">
        <w:t>they</w:t>
      </w:r>
      <w:r w:rsidRPr="00704363">
        <w:t xml:space="preserve"> may</w:t>
      </w:r>
      <w:r w:rsidR="003C1EBD" w:rsidRPr="00704363">
        <w:t xml:space="preserve"> identify SNAP-eligible items </w:t>
      </w:r>
      <w:r w:rsidRPr="00704363">
        <w:t>as such</w:t>
      </w:r>
      <w:r w:rsidR="00824E74">
        <w:t xml:space="preserve"> on the website</w:t>
      </w:r>
      <w:r w:rsidRPr="00704363">
        <w:t xml:space="preserve">, </w:t>
      </w:r>
      <w:r w:rsidR="003C1EBD" w:rsidRPr="00704363">
        <w:t xml:space="preserve">and </w:t>
      </w:r>
      <w:r w:rsidRPr="00704363">
        <w:t xml:space="preserve">may </w:t>
      </w:r>
      <w:r w:rsidR="003C1EBD" w:rsidRPr="00704363">
        <w:t>create pages that list only SNAP-eligibl</w:t>
      </w:r>
      <w:r w:rsidRPr="00704363">
        <w:t>e items for customer convenience.</w:t>
      </w:r>
    </w:p>
    <w:p w14:paraId="0AE85F4A" w14:textId="77777777" w:rsidR="00F94D7F" w:rsidRPr="00704363" w:rsidRDefault="00F94D7F" w:rsidP="005F3D8B">
      <w:pPr>
        <w:pStyle w:val="Heading2"/>
      </w:pPr>
      <w:bookmarkStart w:id="138" w:name="_2.4.5_Nonprofit_Cooperatives"/>
      <w:bookmarkStart w:id="139" w:name="_Toc457582110"/>
      <w:bookmarkEnd w:id="138"/>
      <w:r w:rsidRPr="00704363">
        <w:t>2.4.5</w:t>
      </w:r>
      <w:r w:rsidRPr="00704363">
        <w:tab/>
        <w:t>Nonprofit Cooperatives</w:t>
      </w:r>
      <w:r w:rsidR="005C0736">
        <w:t xml:space="preserve"> </w:t>
      </w:r>
      <w:r w:rsidR="00F95849">
        <w:t xml:space="preserve">and </w:t>
      </w:r>
      <w:r w:rsidR="00204F6B">
        <w:t>CSA</w:t>
      </w:r>
      <w:r w:rsidR="005C0736">
        <w:t>s</w:t>
      </w:r>
      <w:bookmarkEnd w:id="139"/>
    </w:p>
    <w:p w14:paraId="0F9C5920" w14:textId="77777777" w:rsidR="002A6FDC" w:rsidRDefault="00F94D7F" w:rsidP="008A7CC9">
      <w:pPr>
        <w:pStyle w:val="Indent1"/>
      </w:pPr>
      <w:r w:rsidRPr="00704363">
        <w:t xml:space="preserve">Most nonprofit </w:t>
      </w:r>
      <w:r w:rsidR="002A6FDC">
        <w:t xml:space="preserve">food buying </w:t>
      </w:r>
      <w:r w:rsidRPr="00704363">
        <w:t xml:space="preserve">cooperatives </w:t>
      </w:r>
      <w:r w:rsidR="00204F6B">
        <w:t xml:space="preserve">(co-ops) </w:t>
      </w:r>
      <w:r w:rsidRPr="00704363">
        <w:t xml:space="preserve">depend on the services of </w:t>
      </w:r>
      <w:r w:rsidR="002A6FDC">
        <w:t xml:space="preserve">members or </w:t>
      </w:r>
      <w:r w:rsidRPr="00704363">
        <w:t>volunteer</w:t>
      </w:r>
      <w:r w:rsidR="002A6FDC">
        <w:t>s</w:t>
      </w:r>
      <w:r w:rsidRPr="00704363">
        <w:t xml:space="preserve"> to collect orders and distribute the purchased foods to customers</w:t>
      </w:r>
      <w:r w:rsidR="002A6FDC">
        <w:t xml:space="preserve"> at reduced prices</w:t>
      </w:r>
      <w:r w:rsidRPr="00704363">
        <w:t>.  Because of the financial savings that can be gained by SNAP clients through this purchasing model, nonprofit co</w:t>
      </w:r>
      <w:r w:rsidR="00817D74">
        <w:t>-</w:t>
      </w:r>
      <w:r w:rsidRPr="00704363">
        <w:t>op</w:t>
      </w:r>
      <w:r w:rsidR="00817D74">
        <w:t>s are</w:t>
      </w:r>
      <w:r w:rsidRPr="00704363">
        <w:t xml:space="preserve"> allowed by law to collect funds for payment in advance.  Co-ops </w:t>
      </w:r>
      <w:r w:rsidR="005B2163" w:rsidRPr="00704363">
        <w:t>must make the food available within</w:t>
      </w:r>
      <w:r w:rsidRPr="00704363">
        <w:t xml:space="preserve"> 14 days </w:t>
      </w:r>
      <w:r w:rsidR="005B2163" w:rsidRPr="00704363">
        <w:t>from the date they receive the SNAP benefits</w:t>
      </w:r>
      <w:r w:rsidRPr="00704363">
        <w:t xml:space="preserve">.  </w:t>
      </w:r>
    </w:p>
    <w:p w14:paraId="7C13DFC9" w14:textId="77777777" w:rsidR="00817D74" w:rsidRDefault="002A6FDC" w:rsidP="00817D74">
      <w:pPr>
        <w:pStyle w:val="Indent2"/>
        <w:ind w:left="720"/>
      </w:pPr>
      <w:r>
        <w:t xml:space="preserve">In addition, the </w:t>
      </w:r>
      <w:r w:rsidR="00314273">
        <w:t xml:space="preserve">2014 </w:t>
      </w:r>
      <w:r w:rsidR="00204F6B">
        <w:t>Farm Bill added CSA</w:t>
      </w:r>
      <w:r>
        <w:t xml:space="preserve"> as</w:t>
      </w:r>
      <w:r w:rsidR="00314273">
        <w:t xml:space="preserve"> a </w:t>
      </w:r>
      <w:r>
        <w:t>business model authorized to accept advance payment and FNS has established a 14 day time limit for them as well.</w:t>
      </w:r>
    </w:p>
    <w:p w14:paraId="217D26F2" w14:textId="77777777" w:rsidR="00F63734" w:rsidRDefault="00F94D7F" w:rsidP="00817D74">
      <w:pPr>
        <w:pStyle w:val="Indent2"/>
        <w:ind w:left="720"/>
      </w:pPr>
      <w:r w:rsidRPr="00704363">
        <w:t xml:space="preserve">FNS will not extend this time limit for </w:t>
      </w:r>
      <w:r w:rsidR="00817D74">
        <w:t xml:space="preserve">online </w:t>
      </w:r>
      <w:r w:rsidRPr="00704363">
        <w:t xml:space="preserve">sales made through </w:t>
      </w:r>
      <w:r w:rsidR="002A6FDC">
        <w:t>any</w:t>
      </w:r>
      <w:r w:rsidR="002A6FDC" w:rsidRPr="00704363">
        <w:t xml:space="preserve"> </w:t>
      </w:r>
      <w:r w:rsidRPr="00704363">
        <w:t xml:space="preserve">co-op </w:t>
      </w:r>
      <w:r w:rsidR="002A6FDC">
        <w:t xml:space="preserve">or CSA </w:t>
      </w:r>
      <w:r w:rsidR="00314273">
        <w:t>web</w:t>
      </w:r>
      <w:r w:rsidRPr="00704363">
        <w:t>site</w:t>
      </w:r>
      <w:r w:rsidR="00314273">
        <w:t>s</w:t>
      </w:r>
      <w:r w:rsidRPr="00704363">
        <w:t>.</w:t>
      </w:r>
      <w:r w:rsidR="00817D74">
        <w:t xml:space="preserve">  </w:t>
      </w:r>
      <w:r w:rsidRPr="00704363">
        <w:t>As a result, there are special website design requirements for</w:t>
      </w:r>
      <w:r w:rsidR="00314273">
        <w:t xml:space="preserve"> these business models</w:t>
      </w:r>
      <w:r w:rsidRPr="00704363">
        <w:t>.</w:t>
      </w:r>
    </w:p>
    <w:p w14:paraId="594BCE3B" w14:textId="4537582D" w:rsidR="005B2163" w:rsidRPr="00704363" w:rsidRDefault="00F63734" w:rsidP="00F63734">
      <w:pPr>
        <w:tabs>
          <w:tab w:val="left" w:pos="2649"/>
        </w:tabs>
        <w:ind w:left="720"/>
      </w:pPr>
      <w:r>
        <w:t xml:space="preserve">Retailers that distribute orders at multiple pickup sites must have a system table </w:t>
      </w:r>
      <w:r w:rsidR="00567E6F">
        <w:t xml:space="preserve">containing the address of each site, as described in </w:t>
      </w:r>
      <w:hyperlink w:anchor="_2.4.2.1.2_Retailer-Designated_Optio" w:history="1">
        <w:r w:rsidR="00567E6F" w:rsidRPr="00925BC6">
          <w:rPr>
            <w:rStyle w:val="Hyperlink"/>
          </w:rPr>
          <w:t>Section 2.4.2.1.2</w:t>
        </w:r>
      </w:hyperlink>
      <w:r w:rsidR="00567E6F">
        <w:t>.</w:t>
      </w:r>
      <w:r w:rsidR="005275B6">
        <w:t xml:space="preserve">  </w:t>
      </w:r>
      <w:r>
        <w:t>In addition, t</w:t>
      </w:r>
      <w:r w:rsidR="00F94D7F" w:rsidRPr="00704363">
        <w:t xml:space="preserve">he </w:t>
      </w:r>
      <w:r>
        <w:t>web</w:t>
      </w:r>
      <w:r w:rsidR="00F94D7F" w:rsidRPr="00704363">
        <w:t xml:space="preserve">site must be set up so that </w:t>
      </w:r>
      <w:r w:rsidR="00803214" w:rsidRPr="00704363">
        <w:t xml:space="preserve">SNAP </w:t>
      </w:r>
      <w:r w:rsidR="00F94D7F" w:rsidRPr="00704363">
        <w:t>c</w:t>
      </w:r>
      <w:r w:rsidR="00803214" w:rsidRPr="00704363">
        <w:t>lient</w:t>
      </w:r>
      <w:r w:rsidR="00F94D7F" w:rsidRPr="00704363">
        <w:t xml:space="preserve">s are not </w:t>
      </w:r>
      <w:r>
        <w:t>allowed</w:t>
      </w:r>
      <w:r w:rsidRPr="00704363">
        <w:t xml:space="preserve"> </w:t>
      </w:r>
      <w:r w:rsidR="00F94D7F" w:rsidRPr="00704363">
        <w:t xml:space="preserve">to pay </w:t>
      </w:r>
      <w:r w:rsidR="00AC4115" w:rsidRPr="00704363">
        <w:t xml:space="preserve">more than 14 days in advance of the scheduled delivery for the specified </w:t>
      </w:r>
      <w:r>
        <w:t>distribution location</w:t>
      </w:r>
      <w:r w:rsidR="00AC4115" w:rsidRPr="00704363">
        <w:t>.  Th</w:t>
      </w:r>
      <w:r w:rsidR="00567E6F">
        <w:t>us,</w:t>
      </w:r>
      <w:r w:rsidR="00AC4115" w:rsidRPr="00704363">
        <w:t xml:space="preserve"> if a customer</w:t>
      </w:r>
      <w:r w:rsidR="00803214" w:rsidRPr="00704363">
        <w:t xml:space="preserve"> attempts to use SNAP benefits for a purchase prior to that timeframe, </w:t>
      </w:r>
      <w:r w:rsidR="00567E6F">
        <w:t xml:space="preserve">the system must advise the customer </w:t>
      </w:r>
      <w:r w:rsidR="00C7598A">
        <w:t xml:space="preserve">that </w:t>
      </w:r>
      <w:r w:rsidR="00086FC5">
        <w:t xml:space="preserve">it </w:t>
      </w:r>
      <w:r w:rsidR="00C7598A">
        <w:t xml:space="preserve">is too early to </w:t>
      </w:r>
      <w:r w:rsidR="005B2163" w:rsidRPr="00704363">
        <w:t>accept payment</w:t>
      </w:r>
      <w:r w:rsidR="00C7598A">
        <w:t>,</w:t>
      </w:r>
      <w:r w:rsidR="005B2163" w:rsidRPr="00704363">
        <w:t xml:space="preserve"> and</w:t>
      </w:r>
      <w:r w:rsidR="00086FC5">
        <w:t xml:space="preserve"> identify the earliest date that they can use SNAP benefits for the purchase</w:t>
      </w:r>
      <w:r w:rsidR="005B2163" w:rsidRPr="00704363">
        <w:t xml:space="preserve"> </w:t>
      </w:r>
    </w:p>
    <w:p w14:paraId="4C338FBD" w14:textId="6AE565FD" w:rsidR="00A5174E" w:rsidRPr="00704363" w:rsidRDefault="00A5174E" w:rsidP="00EF031F">
      <w:pPr>
        <w:tabs>
          <w:tab w:val="left" w:pos="2649"/>
        </w:tabs>
        <w:ind w:left="720"/>
      </w:pPr>
      <w:r w:rsidRPr="00704363">
        <w:lastRenderedPageBreak/>
        <w:t>If the co-op</w:t>
      </w:r>
      <w:r w:rsidR="00204F6B">
        <w:t>/CSA</w:t>
      </w:r>
      <w:r w:rsidRPr="00704363">
        <w:t xml:space="preserve"> has a single</w:t>
      </w:r>
      <w:r w:rsidR="00086FC5">
        <w:t xml:space="preserve"> </w:t>
      </w:r>
      <w:r w:rsidRPr="00704363">
        <w:t>delivery date for every distribution site, t</w:t>
      </w:r>
      <w:r w:rsidR="00C36325" w:rsidRPr="00704363">
        <w:t>his can be greatly simplified b</w:t>
      </w:r>
      <w:r w:rsidRPr="00704363">
        <w:t xml:space="preserve">y blocking all SNAP transactions </w:t>
      </w:r>
      <w:r w:rsidR="00925BC6">
        <w:t xml:space="preserve">attempted </w:t>
      </w:r>
      <w:r w:rsidRPr="00704363">
        <w:t xml:space="preserve">more than 14 days prior to delivery.  In this case, </w:t>
      </w:r>
      <w:r w:rsidR="00EA68EB" w:rsidRPr="00704363">
        <w:t>the site can contain a general announcement of the next date when SNAP purchases will be accepted.</w:t>
      </w:r>
    </w:p>
    <w:p w14:paraId="711E2B7C" w14:textId="77777777" w:rsidR="005B2163" w:rsidRPr="00704363" w:rsidRDefault="00A5174E" w:rsidP="005C0736">
      <w:pPr>
        <w:tabs>
          <w:tab w:val="left" w:pos="2649"/>
        </w:tabs>
        <w:ind w:left="720"/>
      </w:pPr>
      <w:r w:rsidRPr="00704363">
        <w:t xml:space="preserve">However, if there are different dates for different sites, </w:t>
      </w:r>
      <w:r w:rsidR="00086FC5">
        <w:t>FNS</w:t>
      </w:r>
      <w:r w:rsidRPr="00704363">
        <w:t xml:space="preserve"> recommend</w:t>
      </w:r>
      <w:r w:rsidR="00086FC5">
        <w:t>s</w:t>
      </w:r>
      <w:r w:rsidRPr="00704363">
        <w:t xml:space="preserve"> that this information also be incorporated into the </w:t>
      </w:r>
      <w:r w:rsidR="00086FC5">
        <w:t xml:space="preserve">system </w:t>
      </w:r>
      <w:r w:rsidRPr="00704363">
        <w:t>table</w:t>
      </w:r>
      <w:r w:rsidR="00EA68EB" w:rsidRPr="00704363">
        <w:t xml:space="preserve"> so that </w:t>
      </w:r>
      <w:r w:rsidR="00086FC5">
        <w:t xml:space="preserve">the </w:t>
      </w:r>
      <w:r w:rsidR="00FF7377">
        <w:t xml:space="preserve">specific </w:t>
      </w:r>
      <w:r w:rsidR="00086FC5">
        <w:t xml:space="preserve">date </w:t>
      </w:r>
      <w:r w:rsidR="00FF7377">
        <w:t>for that location can be calculated and displayed.</w:t>
      </w:r>
    </w:p>
    <w:p w14:paraId="2D772E7B" w14:textId="77777777" w:rsidR="00244C94" w:rsidRPr="00704363" w:rsidRDefault="00244C94" w:rsidP="005C0736">
      <w:pPr>
        <w:tabs>
          <w:tab w:val="left" w:pos="2649"/>
        </w:tabs>
        <w:ind w:left="720"/>
      </w:pPr>
      <w:r w:rsidRPr="00704363">
        <w:t xml:space="preserve">If desired, the </w:t>
      </w:r>
      <w:r w:rsidR="00FF7377">
        <w:t>web</w:t>
      </w:r>
      <w:r w:rsidRPr="00704363">
        <w:t xml:space="preserve">site may allow the SNAP customer to select the items they wish to purchase in advance and store them until they </w:t>
      </w:r>
      <w:r w:rsidR="00FF7377">
        <w:t>are allowed</w:t>
      </w:r>
      <w:r w:rsidR="00FF7377" w:rsidRPr="00704363">
        <w:t xml:space="preserve"> </w:t>
      </w:r>
      <w:r w:rsidR="00FF7377">
        <w:t xml:space="preserve">to return and </w:t>
      </w:r>
      <w:r w:rsidR="008142D7" w:rsidRPr="00704363">
        <w:t>complete the sale.</w:t>
      </w:r>
    </w:p>
    <w:p w14:paraId="503EF6E1" w14:textId="77777777" w:rsidR="00BD2BDD" w:rsidRPr="00704363" w:rsidRDefault="00BD2BDD" w:rsidP="005F3D8B">
      <w:pPr>
        <w:pStyle w:val="Heading2"/>
      </w:pPr>
      <w:bookmarkStart w:id="140" w:name="_Toc457582111"/>
      <w:r w:rsidRPr="00704363">
        <w:t>2.4.</w:t>
      </w:r>
      <w:r w:rsidR="0072585A" w:rsidRPr="00704363">
        <w:t>6</w:t>
      </w:r>
      <w:r w:rsidRPr="00704363">
        <w:tab/>
      </w:r>
      <w:r w:rsidR="0072585A" w:rsidRPr="00704363">
        <w:t>Security and Privacy</w:t>
      </w:r>
      <w:bookmarkEnd w:id="140"/>
    </w:p>
    <w:p w14:paraId="1A91F98C" w14:textId="77777777" w:rsidR="00280397" w:rsidRPr="00704363" w:rsidRDefault="00BF6210" w:rsidP="008A7CC9">
      <w:pPr>
        <w:pStyle w:val="Indent1"/>
      </w:pPr>
      <w:r w:rsidRPr="00704363">
        <w:t xml:space="preserve">It is imperative to ensure that </w:t>
      </w:r>
      <w:r w:rsidR="00200200">
        <w:t xml:space="preserve">every online retailer </w:t>
      </w:r>
      <w:r w:rsidRPr="00704363">
        <w:t>that FNS authorizes</w:t>
      </w:r>
      <w:r w:rsidR="00200200">
        <w:t xml:space="preserve"> to redeem SNAP benefits</w:t>
      </w:r>
      <w:r w:rsidRPr="00704363">
        <w:t xml:space="preserve"> </w:t>
      </w:r>
      <w:r w:rsidR="00200200">
        <w:t>is</w:t>
      </w:r>
      <w:r w:rsidR="00200200" w:rsidRPr="00704363">
        <w:t xml:space="preserve"> </w:t>
      </w:r>
      <w:r w:rsidRPr="00704363">
        <w:t>secure, ha</w:t>
      </w:r>
      <w:r w:rsidR="00200200">
        <w:t>s</w:t>
      </w:r>
      <w:r w:rsidRPr="00704363">
        <w:t xml:space="preserve"> adequate measures to prevent fraud</w:t>
      </w:r>
      <w:r w:rsidR="00280397" w:rsidRPr="00704363">
        <w:t>,</w:t>
      </w:r>
      <w:r w:rsidRPr="00704363">
        <w:t xml:space="preserve"> </w:t>
      </w:r>
      <w:r w:rsidR="00200200">
        <w:t>is</w:t>
      </w:r>
      <w:r w:rsidR="00200200" w:rsidRPr="00704363">
        <w:t xml:space="preserve"> </w:t>
      </w:r>
      <w:r w:rsidRPr="00704363">
        <w:t>compliant with credit/debit card industry security standards</w:t>
      </w:r>
      <w:r w:rsidR="00280397" w:rsidRPr="00704363">
        <w:t xml:space="preserve"> and protect</w:t>
      </w:r>
      <w:r w:rsidR="00A56A14">
        <w:t>s</w:t>
      </w:r>
      <w:r w:rsidR="00280397" w:rsidRPr="00704363">
        <w:t xml:space="preserve"> their customers’ privacy</w:t>
      </w:r>
      <w:r w:rsidRPr="00704363">
        <w:t>.</w:t>
      </w:r>
    </w:p>
    <w:p w14:paraId="6D1F213C" w14:textId="77777777" w:rsidR="00280397" w:rsidRPr="00704363" w:rsidRDefault="00280397" w:rsidP="005F3D8B">
      <w:pPr>
        <w:pStyle w:val="Heading3"/>
      </w:pPr>
      <w:bookmarkStart w:id="141" w:name="_2.4.6.1_PCI_Certification"/>
      <w:bookmarkStart w:id="142" w:name="_Toc457582112"/>
      <w:bookmarkEnd w:id="141"/>
      <w:r w:rsidRPr="00704363">
        <w:t>2.4.6.1</w:t>
      </w:r>
      <w:r w:rsidRPr="00704363">
        <w:tab/>
        <w:t>PCI Certification</w:t>
      </w:r>
      <w:bookmarkEnd w:id="142"/>
    </w:p>
    <w:p w14:paraId="5E4AEF89" w14:textId="77777777" w:rsidR="00595A1D" w:rsidRPr="00704363" w:rsidRDefault="0087085A" w:rsidP="000368A7">
      <w:pPr>
        <w:pStyle w:val="Indent2"/>
      </w:pPr>
      <w:r w:rsidRPr="00704363">
        <w:t>Our preeminent requirement</w:t>
      </w:r>
      <w:r w:rsidR="00595A1D" w:rsidRPr="00704363">
        <w:t xml:space="preserve"> is that the </w:t>
      </w:r>
      <w:r w:rsidR="00A56A14">
        <w:t>Internet Retailer’s web</w:t>
      </w:r>
      <w:r w:rsidR="00595A1D" w:rsidRPr="00704363">
        <w:t xml:space="preserve">site be </w:t>
      </w:r>
      <w:r w:rsidR="00A56A14">
        <w:t xml:space="preserve">compliant with </w:t>
      </w:r>
      <w:r w:rsidR="00BD1225">
        <w:t xml:space="preserve">the </w:t>
      </w:r>
      <w:r w:rsidR="00595A1D" w:rsidRPr="00704363">
        <w:t>PCI Data Security Standard.  B</w:t>
      </w:r>
      <w:r w:rsidRPr="00704363">
        <w:t>efore a merchant can be authorized to accept M</w:t>
      </w:r>
      <w:r w:rsidR="00595A1D" w:rsidRPr="00704363">
        <w:t>asterCard</w:t>
      </w:r>
      <w:r w:rsidRPr="00704363">
        <w:t xml:space="preserve"> or VISA, they must be certified as PCI-compliant by their acquiring institution.  This certification is performed annually and covers a wide spectrum of security and privacy issues.  FNS </w:t>
      </w:r>
      <w:r w:rsidR="00595A1D" w:rsidRPr="00704363">
        <w:t>requires</w:t>
      </w:r>
      <w:r w:rsidRPr="00704363">
        <w:t xml:space="preserve"> that every </w:t>
      </w:r>
      <w:r w:rsidR="00595A1D" w:rsidRPr="00704363">
        <w:t>web</w:t>
      </w:r>
      <w:r w:rsidRPr="00704363">
        <w:t xml:space="preserve">site </w:t>
      </w:r>
      <w:r w:rsidR="00595A1D" w:rsidRPr="00704363">
        <w:t xml:space="preserve">authorized for SNAP </w:t>
      </w:r>
      <w:r w:rsidRPr="00704363">
        <w:t>be PCI-certified.</w:t>
      </w:r>
      <w:r w:rsidR="00595A1D" w:rsidRPr="00704363">
        <w:t xml:space="preserve">  To be approved for this pilot, applicants must currently accept, at a minimum,</w:t>
      </w:r>
      <w:r w:rsidR="000D326F" w:rsidRPr="00704363">
        <w:t xml:space="preserve"> Discover, </w:t>
      </w:r>
      <w:r w:rsidR="00595A1D" w:rsidRPr="00704363">
        <w:t>M</w:t>
      </w:r>
      <w:r w:rsidR="000D326F" w:rsidRPr="00704363">
        <w:t>aster</w:t>
      </w:r>
      <w:r w:rsidR="00595A1D" w:rsidRPr="00704363">
        <w:t>C</w:t>
      </w:r>
      <w:r w:rsidR="000D326F" w:rsidRPr="00704363">
        <w:t>ard</w:t>
      </w:r>
      <w:r w:rsidR="003B02A7">
        <w:t>,</w:t>
      </w:r>
      <w:r w:rsidR="00595A1D" w:rsidRPr="00704363">
        <w:t xml:space="preserve"> and/or VISA.</w:t>
      </w:r>
      <w:r w:rsidR="00BD1225">
        <w:t xml:space="preserve">  Acculynk will verify that the</w:t>
      </w:r>
      <w:r w:rsidR="001F64BB">
        <w:t xml:space="preserve"> certification is valid and up to date.</w:t>
      </w:r>
    </w:p>
    <w:p w14:paraId="7BD43475" w14:textId="3957102B" w:rsidR="0000420A" w:rsidRDefault="0058091A" w:rsidP="000368A7">
      <w:pPr>
        <w:pStyle w:val="Indent2"/>
      </w:pPr>
      <w:r w:rsidRPr="00704363">
        <w:t>PCI</w:t>
      </w:r>
      <w:r w:rsidR="001F64BB">
        <w:t xml:space="preserve"> addresses the secure </w:t>
      </w:r>
      <w:r w:rsidR="001C1C91">
        <w:t xml:space="preserve">encryption and </w:t>
      </w:r>
      <w:r w:rsidR="001F64BB">
        <w:t>handling</w:t>
      </w:r>
      <w:r w:rsidR="004B7248">
        <w:t xml:space="preserve"> of</w:t>
      </w:r>
      <w:r w:rsidR="001F64BB">
        <w:t xml:space="preserve"> sensitive data, such as card numbers and PINs</w:t>
      </w:r>
      <w:r w:rsidR="001C1C91">
        <w:t xml:space="preserve"> while “at rest”, i.e.</w:t>
      </w:r>
      <w:r w:rsidR="001F64BB">
        <w:t xml:space="preserve">, </w:t>
      </w:r>
      <w:r w:rsidR="001C1C91">
        <w:t>bei</w:t>
      </w:r>
      <w:r w:rsidR="0027399D">
        <w:t>n</w:t>
      </w:r>
      <w:r w:rsidR="001C1C91">
        <w:t xml:space="preserve">g </w:t>
      </w:r>
      <w:r w:rsidR="00F7553F">
        <w:t>temporarily or permanently</w:t>
      </w:r>
      <w:r w:rsidR="001C1C91" w:rsidRPr="001C1C91">
        <w:t xml:space="preserve"> </w:t>
      </w:r>
      <w:r w:rsidR="001C1C91">
        <w:t>stored</w:t>
      </w:r>
      <w:r w:rsidR="00F7553F">
        <w:t xml:space="preserve">. </w:t>
      </w:r>
      <w:r w:rsidR="003A10CD">
        <w:t xml:space="preserve"> </w:t>
      </w:r>
      <w:r w:rsidR="00F7553F">
        <w:t>Compliance is not determined based on specific mandatory requirements.</w:t>
      </w:r>
      <w:r w:rsidR="0027399D">
        <w:t xml:space="preserve">  The actual methods and protoco</w:t>
      </w:r>
      <w:r w:rsidR="00F7553F">
        <w:t xml:space="preserve">ls employed </w:t>
      </w:r>
      <w:r w:rsidR="00970D6D">
        <w:t xml:space="preserve">by </w:t>
      </w:r>
      <w:r w:rsidR="00F7553F">
        <w:t xml:space="preserve">any given organization </w:t>
      </w:r>
      <w:r w:rsidR="00737D52">
        <w:t xml:space="preserve">to achieve compliance </w:t>
      </w:r>
      <w:r w:rsidR="001C1C91">
        <w:t xml:space="preserve">will </w:t>
      </w:r>
      <w:r w:rsidR="00F7553F">
        <w:t xml:space="preserve">vary </w:t>
      </w:r>
      <w:r w:rsidR="001C1C91">
        <w:t xml:space="preserve">and </w:t>
      </w:r>
      <w:r w:rsidR="00737D52">
        <w:t>must be</w:t>
      </w:r>
      <w:r w:rsidR="001C1C91">
        <w:t xml:space="preserve"> continually upgraded and improved.</w:t>
      </w:r>
      <w:r w:rsidR="00467994">
        <w:t xml:space="preserve">  However, there are many recognized industry “best practices”</w:t>
      </w:r>
      <w:r w:rsidR="00737D52">
        <w:t xml:space="preserve">, which </w:t>
      </w:r>
      <w:r w:rsidR="00467994">
        <w:t>used in combination</w:t>
      </w:r>
      <w:r w:rsidR="00737D52">
        <w:t xml:space="preserve"> safeguard</w:t>
      </w:r>
      <w:r w:rsidR="00467994">
        <w:t xml:space="preserve"> </w:t>
      </w:r>
      <w:r w:rsidR="00737D52">
        <w:t>sensitive data</w:t>
      </w:r>
      <w:r w:rsidR="00FD0D05">
        <w:t xml:space="preserve"> and customer privacy.</w:t>
      </w:r>
    </w:p>
    <w:p w14:paraId="16ED569B" w14:textId="77777777" w:rsidR="00FD0D05" w:rsidRPr="00704363" w:rsidRDefault="00FD0D05" w:rsidP="000368A7">
      <w:pPr>
        <w:pStyle w:val="Indent2"/>
      </w:pPr>
      <w:r>
        <w:t>Applicants must identify the best practices that they currently employ to achieve PCI compliance.  These may include:</w:t>
      </w:r>
    </w:p>
    <w:p w14:paraId="2A203394" w14:textId="77777777" w:rsidR="00FD0D05" w:rsidRPr="00EE3CE9" w:rsidRDefault="00FD0D05" w:rsidP="00EF031F">
      <w:pPr>
        <w:pStyle w:val="ListParagraph"/>
        <w:numPr>
          <w:ilvl w:val="0"/>
          <w:numId w:val="67"/>
        </w:numPr>
      </w:pPr>
      <w:r w:rsidRPr="00EE3CE9">
        <w:lastRenderedPageBreak/>
        <w:t>Tokenization</w:t>
      </w:r>
    </w:p>
    <w:p w14:paraId="3067823E" w14:textId="77777777" w:rsidR="00FD0D05" w:rsidRPr="00EE3CE9" w:rsidRDefault="00FD0D05" w:rsidP="00EF031F">
      <w:pPr>
        <w:pStyle w:val="ListParagraph"/>
        <w:numPr>
          <w:ilvl w:val="0"/>
          <w:numId w:val="67"/>
        </w:numPr>
      </w:pPr>
      <w:r w:rsidRPr="00EE3CE9">
        <w:t>D</w:t>
      </w:r>
      <w:r w:rsidR="00EE3CE9" w:rsidRPr="00EE3CE9">
        <w:t xml:space="preserve">evice fingerprinting – </w:t>
      </w:r>
      <w:r w:rsidRPr="00EE3CE9">
        <w:t xml:space="preserve">comparison of current </w:t>
      </w:r>
      <w:r w:rsidR="00EE3CE9" w:rsidRPr="00EE3CE9">
        <w:t xml:space="preserve">hardware/software characteristics to user’s previous usage </w:t>
      </w:r>
      <w:r w:rsidR="00EE3CE9">
        <w:t>such as p</w:t>
      </w:r>
      <w:r w:rsidRPr="00EE3CE9">
        <w:t>hysical</w:t>
      </w:r>
      <w:r w:rsidR="00EE3CE9" w:rsidRPr="00EE3CE9">
        <w:t xml:space="preserve"> device</w:t>
      </w:r>
      <w:r w:rsidR="00EE3CE9">
        <w:t>, b</w:t>
      </w:r>
      <w:r w:rsidRPr="00EE3CE9">
        <w:t>rowser vers</w:t>
      </w:r>
      <w:r w:rsidR="00EE3CE9">
        <w:t>ion, IP address, app vs. browser, etc</w:t>
      </w:r>
      <w:r w:rsidR="0027399D">
        <w:t>.</w:t>
      </w:r>
    </w:p>
    <w:p w14:paraId="0DFC5753" w14:textId="77777777" w:rsidR="0032336C" w:rsidRPr="00704363" w:rsidRDefault="0000420A" w:rsidP="00EF031F">
      <w:pPr>
        <w:pStyle w:val="ListParagraph"/>
        <w:numPr>
          <w:ilvl w:val="0"/>
          <w:numId w:val="67"/>
        </w:numPr>
      </w:pPr>
      <w:r w:rsidRPr="00704363">
        <w:t xml:space="preserve">Use of </w:t>
      </w:r>
      <w:r w:rsidR="003B02A7">
        <w:t>secure sockets layer (</w:t>
      </w:r>
      <w:r w:rsidR="00BF6210" w:rsidRPr="00704363">
        <w:t>SSL</w:t>
      </w:r>
      <w:r w:rsidR="003B02A7">
        <w:t>)</w:t>
      </w:r>
      <w:r w:rsidRPr="00704363">
        <w:t xml:space="preserve"> technology</w:t>
      </w:r>
      <w:r w:rsidR="0058091A" w:rsidRPr="00704363">
        <w:t xml:space="preserve"> or other</w:t>
      </w:r>
      <w:r w:rsidR="000209AC" w:rsidRPr="00704363">
        <w:t xml:space="preserve"> strong firewall configuration</w:t>
      </w:r>
    </w:p>
    <w:p w14:paraId="24AEB39E" w14:textId="77777777" w:rsidR="0087085A" w:rsidRPr="00704363" w:rsidRDefault="00EE3CE9" w:rsidP="00EF031F">
      <w:pPr>
        <w:pStyle w:val="ListParagraph"/>
        <w:numPr>
          <w:ilvl w:val="0"/>
          <w:numId w:val="67"/>
        </w:numPr>
      </w:pPr>
      <w:r w:rsidRPr="00704363">
        <w:t>M</w:t>
      </w:r>
      <w:r>
        <w:t>inimum</w:t>
      </w:r>
      <w:r w:rsidRPr="00704363">
        <w:t xml:space="preserve"> </w:t>
      </w:r>
      <w:r w:rsidR="0087085A" w:rsidRPr="00704363">
        <w:t>b</w:t>
      </w:r>
      <w:r w:rsidR="00C36325" w:rsidRPr="00704363">
        <w:t>rowser</w:t>
      </w:r>
      <w:r>
        <w:t xml:space="preserve"> standards</w:t>
      </w:r>
      <w:r w:rsidR="00B61568" w:rsidRPr="00EE3CE9">
        <w:t xml:space="preserve"> </w:t>
      </w:r>
      <w:r w:rsidR="00B61568">
        <w:t xml:space="preserve">– version, </w:t>
      </w:r>
      <w:r w:rsidR="0087085A" w:rsidRPr="00704363">
        <w:t>128-</w:t>
      </w:r>
      <w:r w:rsidR="00BF6210" w:rsidRPr="00704363">
        <w:t>bit encryption</w:t>
      </w:r>
      <w:r w:rsidR="00B61568">
        <w:t>, etc.</w:t>
      </w:r>
    </w:p>
    <w:p w14:paraId="5D2D6B2B" w14:textId="77777777" w:rsidR="00B61568" w:rsidRDefault="00B61568" w:rsidP="00EF031F">
      <w:pPr>
        <w:pStyle w:val="ListParagraph"/>
        <w:numPr>
          <w:ilvl w:val="0"/>
          <w:numId w:val="67"/>
        </w:numPr>
      </w:pPr>
      <w:r>
        <w:t>R</w:t>
      </w:r>
      <w:r w:rsidRPr="00EE3CE9">
        <w:t xml:space="preserve">equired use of logon IDs and passwords for </w:t>
      </w:r>
      <w:r w:rsidR="00AB4430">
        <w:t xml:space="preserve">internal and external </w:t>
      </w:r>
      <w:r w:rsidRPr="00704363">
        <w:t xml:space="preserve">access </w:t>
      </w:r>
      <w:r w:rsidR="00AB4430">
        <w:t xml:space="preserve">to </w:t>
      </w:r>
      <w:r w:rsidR="0027399D">
        <w:t>website</w:t>
      </w:r>
    </w:p>
    <w:p w14:paraId="3275485C" w14:textId="77777777" w:rsidR="00B61568" w:rsidRDefault="00B61568" w:rsidP="00EF031F">
      <w:pPr>
        <w:pStyle w:val="ListParagraph"/>
        <w:numPr>
          <w:ilvl w:val="0"/>
          <w:numId w:val="67"/>
        </w:numPr>
      </w:pPr>
      <w:r>
        <w:t>Strong policies for ID/password</w:t>
      </w:r>
      <w:r w:rsidRPr="00EE3CE9">
        <w:t xml:space="preserve"> format/content and handling </w:t>
      </w:r>
      <w:r>
        <w:t>of forgotten IDs/passwords</w:t>
      </w:r>
    </w:p>
    <w:p w14:paraId="5865AEF0" w14:textId="77777777" w:rsidR="00AB4430" w:rsidRDefault="00A70A5A" w:rsidP="00EF031F">
      <w:pPr>
        <w:pStyle w:val="ListParagraph"/>
        <w:numPr>
          <w:ilvl w:val="0"/>
          <w:numId w:val="67"/>
        </w:numPr>
        <w:tabs>
          <w:tab w:val="left" w:pos="6066"/>
        </w:tabs>
      </w:pPr>
      <w:r>
        <w:t>Established</w:t>
      </w:r>
      <w:r w:rsidR="005A434F">
        <w:t xml:space="preserve"> user roles </w:t>
      </w:r>
      <w:r>
        <w:t>restrict</w:t>
      </w:r>
      <w:r w:rsidR="005A434F">
        <w:t>ing</w:t>
      </w:r>
      <w:r w:rsidR="00B61568" w:rsidRPr="00EE3CE9">
        <w:t xml:space="preserve"> </w:t>
      </w:r>
      <w:r w:rsidR="005A434F">
        <w:t>update/view</w:t>
      </w:r>
      <w:r>
        <w:t xml:space="preserve"> </w:t>
      </w:r>
      <w:r w:rsidR="005A434F">
        <w:t xml:space="preserve">of </w:t>
      </w:r>
      <w:r w:rsidR="00AB4430">
        <w:t>PII</w:t>
      </w:r>
      <w:r w:rsidR="00AB4430" w:rsidRPr="00704363">
        <w:t xml:space="preserve"> and card data</w:t>
      </w:r>
      <w:r>
        <w:t xml:space="preserve"> based on </w:t>
      </w:r>
      <w:r w:rsidR="005A434F">
        <w:t xml:space="preserve">business </w:t>
      </w:r>
      <w:r>
        <w:t>need to know</w:t>
      </w:r>
    </w:p>
    <w:p w14:paraId="4FF50BE5" w14:textId="77777777" w:rsidR="00AB4430" w:rsidRDefault="00AB4430" w:rsidP="00EF031F">
      <w:pPr>
        <w:pStyle w:val="ListParagraph"/>
        <w:numPr>
          <w:ilvl w:val="0"/>
          <w:numId w:val="67"/>
        </w:numPr>
        <w:tabs>
          <w:tab w:val="left" w:pos="6066"/>
        </w:tabs>
      </w:pPr>
      <w:r>
        <w:t>U</w:t>
      </w:r>
      <w:r w:rsidR="00B61568" w:rsidRPr="00EE3CE9">
        <w:t>se of sitekeys or othe</w:t>
      </w:r>
      <w:r>
        <w:t>r customer/site authentication</w:t>
      </w:r>
    </w:p>
    <w:p w14:paraId="06D640D0" w14:textId="77777777" w:rsidR="00B61568" w:rsidRDefault="00AB4430" w:rsidP="00EF031F">
      <w:pPr>
        <w:pStyle w:val="ListParagraph"/>
        <w:numPr>
          <w:ilvl w:val="0"/>
          <w:numId w:val="67"/>
        </w:numPr>
        <w:tabs>
          <w:tab w:val="left" w:pos="6066"/>
        </w:tabs>
      </w:pPr>
      <w:r>
        <w:t>U</w:t>
      </w:r>
      <w:r w:rsidR="00B61568" w:rsidRPr="00EE3CE9">
        <w:t>se of commercial security/encryption products</w:t>
      </w:r>
      <w:r>
        <w:t xml:space="preserve"> for both data in transit and at rest</w:t>
      </w:r>
    </w:p>
    <w:p w14:paraId="64811F43" w14:textId="77777777" w:rsidR="00AB4430" w:rsidRDefault="00AB4430" w:rsidP="00EF031F">
      <w:pPr>
        <w:pStyle w:val="ListParagraph"/>
        <w:numPr>
          <w:ilvl w:val="0"/>
          <w:numId w:val="67"/>
        </w:numPr>
      </w:pPr>
      <w:r>
        <w:t>Trust seal certification</w:t>
      </w:r>
    </w:p>
    <w:p w14:paraId="489933EB" w14:textId="34AA4492" w:rsidR="00AB4430" w:rsidRDefault="00A70A5A" w:rsidP="00EF031F">
      <w:pPr>
        <w:pStyle w:val="ListParagraph"/>
        <w:numPr>
          <w:ilvl w:val="0"/>
          <w:numId w:val="67"/>
        </w:numPr>
      </w:pPr>
      <w:r>
        <w:t>S</w:t>
      </w:r>
      <w:r w:rsidR="00AB4430" w:rsidRPr="00EE3CE9">
        <w:t>tringent information security policies for all company and contractor personnel</w:t>
      </w:r>
    </w:p>
    <w:p w14:paraId="38698B66" w14:textId="77777777" w:rsidR="000209AC" w:rsidRPr="00704363" w:rsidRDefault="000209AC" w:rsidP="00EF031F">
      <w:pPr>
        <w:pStyle w:val="ListParagraph"/>
        <w:numPr>
          <w:ilvl w:val="0"/>
          <w:numId w:val="67"/>
        </w:numPr>
      </w:pPr>
      <w:r w:rsidRPr="00704363">
        <w:t>Regular use and update of anti-virus software or programs</w:t>
      </w:r>
    </w:p>
    <w:p w14:paraId="0B5E31F9" w14:textId="03155B67" w:rsidR="0087085A" w:rsidRPr="00704363" w:rsidRDefault="0032336C" w:rsidP="00C61A80">
      <w:pPr>
        <w:pStyle w:val="ListParagraph"/>
        <w:numPr>
          <w:ilvl w:val="0"/>
          <w:numId w:val="67"/>
        </w:numPr>
      </w:pPr>
      <w:r w:rsidRPr="00704363">
        <w:t>Restricted physical</w:t>
      </w:r>
      <w:r w:rsidR="0087085A" w:rsidRPr="00704363">
        <w:t xml:space="preserve"> access to </w:t>
      </w:r>
      <w:r w:rsidR="00BF6210" w:rsidRPr="00704363">
        <w:t>personal</w:t>
      </w:r>
      <w:r w:rsidR="0087085A" w:rsidRPr="00704363">
        <w:t xml:space="preserve"> data </w:t>
      </w:r>
      <w:r w:rsidR="00BF6210" w:rsidRPr="00704363">
        <w:t>stored</w:t>
      </w:r>
      <w:r w:rsidR="0087085A" w:rsidRPr="00704363">
        <w:t xml:space="preserve"> on the system</w:t>
      </w:r>
    </w:p>
    <w:p w14:paraId="6F1770AF" w14:textId="77777777" w:rsidR="00DC7716" w:rsidRDefault="0058091A" w:rsidP="005F3D8B">
      <w:pPr>
        <w:pStyle w:val="Heading3"/>
      </w:pPr>
      <w:bookmarkStart w:id="143" w:name="_2.4.6.2_Use_of"/>
      <w:bookmarkStart w:id="144" w:name="_Toc457582113"/>
      <w:bookmarkEnd w:id="143"/>
      <w:r w:rsidRPr="00704363">
        <w:t>2.4.6.2</w:t>
      </w:r>
      <w:r w:rsidRPr="00704363">
        <w:tab/>
      </w:r>
      <w:r w:rsidR="00DC7716">
        <w:t>Use of Cookies</w:t>
      </w:r>
      <w:bookmarkEnd w:id="144"/>
    </w:p>
    <w:p w14:paraId="714AD5FE" w14:textId="77777777" w:rsidR="00DC7716" w:rsidRDefault="00DC7716" w:rsidP="00DC7716">
      <w:pPr>
        <w:pStyle w:val="Indent2"/>
      </w:pPr>
      <w:r>
        <w:t>Some websites use “cookies” to store data related to access and use of the site on the customer’s personal computer, smartphone or tablet.  FNS is very concerned about the use of cookies by FNS-authorized Internet Retailers.  Many SNAP customers rely on public computers at places like libraries or schools for Internet access</w:t>
      </w:r>
      <w:r w:rsidR="00FA21A8">
        <w:t>.</w:t>
      </w:r>
      <w:r>
        <w:t xml:space="preserve">  </w:t>
      </w:r>
      <w:r w:rsidR="00FA21A8">
        <w:t xml:space="preserve">To ensure optimum security for online EBT transactions, </w:t>
      </w:r>
      <w:r>
        <w:t xml:space="preserve">FNS would prefer </w:t>
      </w:r>
      <w:r w:rsidR="00FA21A8">
        <w:t>that cookies not be used at all.  However, it they are required for your system, it is essential that no PII data be recorded by the retailer on any user access devices.</w:t>
      </w:r>
    </w:p>
    <w:p w14:paraId="5F006B2E" w14:textId="77777777" w:rsidR="00FA21A8" w:rsidRDefault="00FA21A8" w:rsidP="00DC7716">
      <w:pPr>
        <w:pStyle w:val="Indent2"/>
      </w:pPr>
      <w:r>
        <w:t>Applicants must identify whether they use cookies, and if so, whether they:</w:t>
      </w:r>
    </w:p>
    <w:p w14:paraId="2E1CB1EF" w14:textId="41DB9AA9" w:rsidR="00FA21A8" w:rsidRDefault="00C12863" w:rsidP="0066167D">
      <w:pPr>
        <w:pStyle w:val="Indent2"/>
        <w:numPr>
          <w:ilvl w:val="0"/>
          <w:numId w:val="63"/>
        </w:numPr>
        <w:spacing w:after="0"/>
        <w:ind w:left="1800"/>
      </w:pPr>
      <w:r>
        <w:t>R</w:t>
      </w:r>
      <w:r w:rsidR="00FA21A8">
        <w:t>etain PII data</w:t>
      </w:r>
    </w:p>
    <w:p w14:paraId="1DE2D8B8" w14:textId="5F8C2949" w:rsidR="00FA21A8" w:rsidRDefault="00C12863" w:rsidP="0066167D">
      <w:pPr>
        <w:pStyle w:val="Indent2"/>
        <w:numPr>
          <w:ilvl w:val="0"/>
          <w:numId w:val="63"/>
        </w:numPr>
        <w:ind w:left="1800"/>
      </w:pPr>
      <w:r>
        <w:t>C</w:t>
      </w:r>
      <w:r w:rsidR="00FA21A8">
        <w:t>an be easily deleted or avoided</w:t>
      </w:r>
    </w:p>
    <w:p w14:paraId="22A0DBD8" w14:textId="77777777" w:rsidR="0058091A" w:rsidRPr="00704363" w:rsidRDefault="00DC7716" w:rsidP="005F3D8B">
      <w:pPr>
        <w:pStyle w:val="Heading3"/>
      </w:pPr>
      <w:bookmarkStart w:id="145" w:name="_2.4.6.3_Security_Practices"/>
      <w:bookmarkStart w:id="146" w:name="_Toc457582114"/>
      <w:bookmarkEnd w:id="145"/>
      <w:r>
        <w:lastRenderedPageBreak/>
        <w:t>2.4.6.3</w:t>
      </w:r>
      <w:r>
        <w:tab/>
      </w:r>
      <w:r w:rsidR="0058091A" w:rsidRPr="00704363">
        <w:t>Security Practices and Policies</w:t>
      </w:r>
      <w:bookmarkEnd w:id="146"/>
    </w:p>
    <w:p w14:paraId="101EAE82" w14:textId="77777777" w:rsidR="00BF6210" w:rsidRPr="00704363" w:rsidRDefault="00BF6210" w:rsidP="000368A7">
      <w:pPr>
        <w:pStyle w:val="Indent2"/>
      </w:pPr>
      <w:r w:rsidRPr="00704363">
        <w:t>FNS will re</w:t>
      </w:r>
      <w:r w:rsidR="00CB3DE8" w:rsidRPr="00704363">
        <w:t>quire a copy of or link to the website’s</w:t>
      </w:r>
      <w:r w:rsidRPr="00704363">
        <w:t xml:space="preserve"> security practices</w:t>
      </w:r>
      <w:r w:rsidR="00CB3DE8" w:rsidRPr="00704363">
        <w:t xml:space="preserve"> and policies</w:t>
      </w:r>
      <w:r w:rsidRPr="00704363">
        <w:t>.</w:t>
      </w:r>
      <w:r w:rsidR="00B41D6E" w:rsidRPr="00704363">
        <w:t xml:space="preserve">  We expect that this would explain to the customer, in easily understood language, the precautions that the website has taken to secure customer data and the site’s liability should there be a breach that results in customer loss.  It may also provide best practices and tips f</w:t>
      </w:r>
      <w:r w:rsidR="00743E97" w:rsidRPr="00704363">
        <w:t>or the customer to follow in su</w:t>
      </w:r>
      <w:r w:rsidR="00B41D6E" w:rsidRPr="00704363">
        <w:t>ch areas as</w:t>
      </w:r>
      <w:r w:rsidR="00743E97" w:rsidRPr="00704363">
        <w:t xml:space="preserve"> password selection and phishing.</w:t>
      </w:r>
    </w:p>
    <w:p w14:paraId="04197E2F" w14:textId="77777777" w:rsidR="00C70785" w:rsidRPr="00704363" w:rsidRDefault="00E2513E" w:rsidP="00C70785">
      <w:pPr>
        <w:pStyle w:val="Indent2"/>
      </w:pPr>
      <w:r w:rsidRPr="00704363">
        <w:t>FNS further expects</w:t>
      </w:r>
      <w:r w:rsidR="00C70785">
        <w:t xml:space="preserve"> all pilot participants to</w:t>
      </w:r>
      <w:r w:rsidRPr="00704363">
        <w:t xml:space="preserve"> accept responsibility for any monetary loss or other damage to EBT customers that results from employee or subcontractor fraud, or external hacking</w:t>
      </w:r>
      <w:r w:rsidR="00E243F8" w:rsidRPr="00E243F8">
        <w:t xml:space="preserve"> </w:t>
      </w:r>
      <w:r w:rsidR="00E243F8" w:rsidRPr="00FB5D95">
        <w:t>resulting from failure to adequately</w:t>
      </w:r>
      <w:r w:rsidR="00E243F8">
        <w:t xml:space="preserve"> </w:t>
      </w:r>
      <w:r w:rsidR="00E243F8" w:rsidRPr="00FB5D95">
        <w:t xml:space="preserve">secure </w:t>
      </w:r>
      <w:r w:rsidR="00E243F8">
        <w:t>the</w:t>
      </w:r>
      <w:r w:rsidR="00E243F8" w:rsidRPr="00FB5D95">
        <w:t xml:space="preserve"> website and databases</w:t>
      </w:r>
      <w:r w:rsidR="00E243F8">
        <w:t xml:space="preserve"> under the control of the retailer or any subcontractor.</w:t>
      </w:r>
      <w:r w:rsidR="00C70785" w:rsidRPr="0012539F">
        <w:t xml:space="preserve"> </w:t>
      </w:r>
      <w:r w:rsidR="00E243F8">
        <w:t xml:space="preserve"> FNS requires applicants to agree that, if selected, they</w:t>
      </w:r>
      <w:r w:rsidR="00C70785" w:rsidRPr="0012539F">
        <w:t xml:space="preserve"> will replace all SNAP benefits that are stolen </w:t>
      </w:r>
      <w:r w:rsidR="0012539F" w:rsidRPr="0012539F">
        <w:t xml:space="preserve">as a result of such </w:t>
      </w:r>
      <w:r w:rsidR="00C70785" w:rsidRPr="0012539F">
        <w:t>breach</w:t>
      </w:r>
      <w:r w:rsidR="0012539F">
        <w:t>es.</w:t>
      </w:r>
    </w:p>
    <w:p w14:paraId="610A7317" w14:textId="131FF62C" w:rsidR="00743E97" w:rsidRPr="00704363" w:rsidRDefault="00743E97" w:rsidP="000368A7">
      <w:pPr>
        <w:pStyle w:val="Indent2"/>
      </w:pPr>
      <w:r w:rsidRPr="00704363">
        <w:t xml:space="preserve">As noted in </w:t>
      </w:r>
      <w:hyperlink w:anchor="_2.4.4_Equal_Treatment" w:history="1">
        <w:r w:rsidR="003A10CD">
          <w:rPr>
            <w:rStyle w:val="Hyperlink"/>
          </w:rPr>
          <w:t>Section 2.4.4, Equal Treatment</w:t>
        </w:r>
      </w:hyperlink>
      <w:r w:rsidRPr="00704363">
        <w:t xml:space="preserve">, SNAP customers must be treated the same as those </w:t>
      </w:r>
      <w:r w:rsidR="00DA7553" w:rsidRPr="00704363">
        <w:t xml:space="preserve">using other forms of payment.  However, FNS has discretion in selection of participating retailers for a demonstration project and wishes to ensure that we select sites that have published policies that are relatively easy for customers to find and </w:t>
      </w:r>
      <w:r w:rsidR="00AF6EAC" w:rsidRPr="00704363">
        <w:t xml:space="preserve">afford a reasonable level of protection against a breach </w:t>
      </w:r>
      <w:r w:rsidR="007146AA" w:rsidRPr="00704363">
        <w:t>and</w:t>
      </w:r>
      <w:r w:rsidR="00AF6EAC" w:rsidRPr="00704363">
        <w:t>, should one occur, its aftermath.  Therefore, a website that has no published security policies available to cu</w:t>
      </w:r>
      <w:r w:rsidR="007146AA" w:rsidRPr="00704363">
        <w:t>stomers or has what we consider inadequate policies in relation to other</w:t>
      </w:r>
      <w:r w:rsidR="00E2513E" w:rsidRPr="00704363">
        <w:t xml:space="preserve"> applicants will n</w:t>
      </w:r>
      <w:r w:rsidR="007146AA" w:rsidRPr="00704363">
        <w:t>ot be</w:t>
      </w:r>
      <w:r w:rsidR="00E2513E" w:rsidRPr="00704363">
        <w:t xml:space="preserve"> </w:t>
      </w:r>
      <w:r w:rsidR="007146AA" w:rsidRPr="00704363">
        <w:t>selected.</w:t>
      </w:r>
    </w:p>
    <w:p w14:paraId="68EE2506" w14:textId="77777777" w:rsidR="007146AA" w:rsidRPr="00704363" w:rsidRDefault="007146AA" w:rsidP="005F3D8B">
      <w:pPr>
        <w:pStyle w:val="Heading3"/>
      </w:pPr>
      <w:bookmarkStart w:id="147" w:name="_2.4.6.43_Privacy_Practices"/>
      <w:bookmarkStart w:id="148" w:name="_Toc457582115"/>
      <w:bookmarkEnd w:id="147"/>
      <w:r w:rsidRPr="00704363">
        <w:t>2.4.6.</w:t>
      </w:r>
      <w:r w:rsidR="00DC7716">
        <w:t>4</w:t>
      </w:r>
      <w:r w:rsidRPr="00704363">
        <w:tab/>
        <w:t>Privacy Practices and Policies</w:t>
      </w:r>
      <w:bookmarkEnd w:id="148"/>
    </w:p>
    <w:p w14:paraId="130F580F" w14:textId="75C52012" w:rsidR="00BF6210" w:rsidRPr="00704363" w:rsidRDefault="00BF6210" w:rsidP="000368A7">
      <w:pPr>
        <w:pStyle w:val="Indent2"/>
      </w:pPr>
      <w:r w:rsidRPr="00704363">
        <w:t>It is common practice among many businesses and non-profit organization</w:t>
      </w:r>
      <w:r w:rsidR="00527D5E">
        <w:t>s</w:t>
      </w:r>
      <w:r w:rsidRPr="00704363">
        <w:t xml:space="preserve"> to sell or share subscription and other data to </w:t>
      </w:r>
      <w:r w:rsidR="00717D4A">
        <w:t>outside parties</w:t>
      </w:r>
      <w:r w:rsidRPr="00704363">
        <w:t>.  Web sites collect a substantial amount of data about demograp</w:t>
      </w:r>
      <w:r w:rsidR="0038776B" w:rsidRPr="00704363">
        <w:t>hics and purchasing behavior.  Due to legislative privacy requirements i</w:t>
      </w:r>
      <w:r w:rsidRPr="00704363">
        <w:t xml:space="preserve">t is necessary </w:t>
      </w:r>
      <w:r w:rsidR="0038776B" w:rsidRPr="00704363">
        <w:t xml:space="preserve">for FNS </w:t>
      </w:r>
      <w:r w:rsidRPr="00704363">
        <w:t xml:space="preserve">to ensure that </w:t>
      </w:r>
      <w:r w:rsidR="00363CCD" w:rsidRPr="00704363">
        <w:t xml:space="preserve">personal information such as name, address, or </w:t>
      </w:r>
      <w:r w:rsidR="00FD5888">
        <w:t xml:space="preserve"> email </w:t>
      </w:r>
      <w:r w:rsidR="00363CCD" w:rsidRPr="00704363">
        <w:t>address</w:t>
      </w:r>
      <w:r w:rsidRPr="00704363">
        <w:t xml:space="preserve"> collected by SNAP </w:t>
      </w:r>
      <w:r w:rsidR="0062668D">
        <w:t>I</w:t>
      </w:r>
      <w:r w:rsidR="0062668D" w:rsidRPr="00704363">
        <w:t xml:space="preserve">nternet </w:t>
      </w:r>
      <w:r w:rsidRPr="00704363">
        <w:t>retailers is not compromised, sold</w:t>
      </w:r>
      <w:r w:rsidR="00363CCD" w:rsidRPr="00704363">
        <w:t>,</w:t>
      </w:r>
      <w:r w:rsidRPr="00704363">
        <w:t xml:space="preserve"> </w:t>
      </w:r>
      <w:r w:rsidR="00363CCD" w:rsidRPr="00704363">
        <w:t>rented</w:t>
      </w:r>
      <w:r w:rsidR="0062668D">
        <w:t>,</w:t>
      </w:r>
      <w:r w:rsidR="00363CCD" w:rsidRPr="00704363">
        <w:t xml:space="preserve"> or given away free to</w:t>
      </w:r>
      <w:r w:rsidRPr="00704363">
        <w:t xml:space="preserve"> any third party</w:t>
      </w:r>
      <w:r w:rsidR="0038776B" w:rsidRPr="00704363">
        <w:t xml:space="preserve"> without authorization</w:t>
      </w:r>
      <w:r w:rsidRPr="00704363">
        <w:t xml:space="preserve">.  </w:t>
      </w:r>
      <w:r w:rsidR="00666B71" w:rsidRPr="00704363">
        <w:t>Websites</w:t>
      </w:r>
      <w:r w:rsidR="0038776B" w:rsidRPr="00704363">
        <w:t xml:space="preserve"> that do share data at the individual level (e.g., </w:t>
      </w:r>
      <w:r w:rsidR="00666B71" w:rsidRPr="00704363">
        <w:t>with</w:t>
      </w:r>
      <w:r w:rsidR="0038776B" w:rsidRPr="00704363">
        <w:t xml:space="preserve"> </w:t>
      </w:r>
      <w:r w:rsidR="00666B71" w:rsidRPr="00704363">
        <w:t>a supplier so they can send</w:t>
      </w:r>
      <w:r w:rsidR="0038776B" w:rsidRPr="00704363">
        <w:t xml:space="preserve"> discount offers </w:t>
      </w:r>
      <w:r w:rsidR="00666B71" w:rsidRPr="00704363">
        <w:t>directly</w:t>
      </w:r>
      <w:r w:rsidR="0038776B" w:rsidRPr="00704363">
        <w:t xml:space="preserve"> to </w:t>
      </w:r>
      <w:r w:rsidR="00666B71" w:rsidRPr="00704363">
        <w:t xml:space="preserve">a SNAP </w:t>
      </w:r>
      <w:r w:rsidR="0038776B" w:rsidRPr="00704363">
        <w:t xml:space="preserve">client’s email address) must </w:t>
      </w:r>
      <w:r w:rsidR="0012539F">
        <w:t>obtain explicit consent from EBT</w:t>
      </w:r>
      <w:r w:rsidR="0012539F" w:rsidRPr="00704363">
        <w:t xml:space="preserve"> </w:t>
      </w:r>
      <w:r w:rsidR="0038776B" w:rsidRPr="00704363">
        <w:t xml:space="preserve">customers to </w:t>
      </w:r>
      <w:r w:rsidR="0012539F">
        <w:t xml:space="preserve">release </w:t>
      </w:r>
      <w:r w:rsidR="0038776B" w:rsidRPr="00704363">
        <w:t>such information</w:t>
      </w:r>
      <w:r w:rsidR="006A35D6">
        <w:t>.</w:t>
      </w:r>
    </w:p>
    <w:p w14:paraId="4EB1FB1C" w14:textId="77777777" w:rsidR="00A002B4" w:rsidRPr="00704363" w:rsidRDefault="00A002B4" w:rsidP="000368A7">
      <w:pPr>
        <w:pStyle w:val="Indent2"/>
      </w:pPr>
      <w:r w:rsidRPr="00704363">
        <w:lastRenderedPageBreak/>
        <w:t xml:space="preserve">The only valid </w:t>
      </w:r>
      <w:r w:rsidR="00666B71" w:rsidRPr="00704363">
        <w:t>except</w:t>
      </w:r>
      <w:r w:rsidRPr="00704363">
        <w:t xml:space="preserve">ions </w:t>
      </w:r>
      <w:r w:rsidR="00B713A0" w:rsidRPr="00704363">
        <w:t>are</w:t>
      </w:r>
      <w:r w:rsidR="00666B71" w:rsidRPr="00704363">
        <w:t xml:space="preserve"> for services directly related to the sale, such as third parties performing functions like delivering or shipping the groceries, processing EBT card payments, analyzing aggregate data, and providing customer service.  These agents may not use the information for other purposes.</w:t>
      </w:r>
    </w:p>
    <w:p w14:paraId="1CFB3BD6" w14:textId="2D6ACA99" w:rsidR="00B713A0" w:rsidRPr="00704363" w:rsidRDefault="00665C58" w:rsidP="000368A7">
      <w:pPr>
        <w:pStyle w:val="Indent2"/>
      </w:pPr>
      <w:r w:rsidRPr="00704363">
        <w:t xml:space="preserve">Sensitive data such as credit card information may </w:t>
      </w:r>
      <w:r>
        <w:t>never</w:t>
      </w:r>
      <w:r w:rsidRPr="00704363">
        <w:t xml:space="preserve"> be sold, rented or given away free to third parties under any circumstances.</w:t>
      </w:r>
      <w:r w:rsidR="006A35D6">
        <w:t xml:space="preserve">  </w:t>
      </w:r>
      <w:r>
        <w:t xml:space="preserve">All applicants </w:t>
      </w:r>
      <w:r w:rsidR="00B713A0" w:rsidRPr="00704363">
        <w:t xml:space="preserve">must agree in writing, that </w:t>
      </w:r>
      <w:r>
        <w:t>t</w:t>
      </w:r>
      <w:r w:rsidR="00B713A0" w:rsidRPr="00704363">
        <w:t>he website will not share any private data with third parties for any current or future application or venture without the explicit consent of the EBT customer</w:t>
      </w:r>
      <w:r w:rsidR="00717D4A">
        <w:t>.</w:t>
      </w:r>
    </w:p>
    <w:p w14:paraId="6D335256" w14:textId="77777777" w:rsidR="00A002B4" w:rsidRPr="00704363" w:rsidRDefault="00B713A0" w:rsidP="000368A7">
      <w:pPr>
        <w:pStyle w:val="Indent2"/>
      </w:pPr>
      <w:r w:rsidRPr="00704363">
        <w:t>Internal use of personal information for marketing purposes does not require explicit customer approval, but th</w:t>
      </w:r>
      <w:r w:rsidR="00762488" w:rsidRPr="00704363">
        <w:t xml:space="preserve">e customer </w:t>
      </w:r>
      <w:r w:rsidR="007C1F3C" w:rsidRPr="00704363">
        <w:t xml:space="preserve">must have the opportunity to unsubscribe or opt out of receipt of such materials </w:t>
      </w:r>
      <w:r w:rsidR="00762488" w:rsidRPr="00704363">
        <w:t>in the future.</w:t>
      </w:r>
    </w:p>
    <w:p w14:paraId="64EAA606" w14:textId="77777777" w:rsidR="00566265" w:rsidRPr="00704363" w:rsidRDefault="00762488" w:rsidP="000368A7">
      <w:pPr>
        <w:pStyle w:val="Indent2"/>
      </w:pPr>
      <w:r w:rsidRPr="00704363">
        <w:t xml:space="preserve">FNS expects that each applicant </w:t>
      </w:r>
      <w:r w:rsidR="00665C58">
        <w:t>web</w:t>
      </w:r>
      <w:r w:rsidRPr="00704363">
        <w:t xml:space="preserve">site will have </w:t>
      </w:r>
      <w:r w:rsidR="00666B71" w:rsidRPr="00704363">
        <w:t>published privacy policies with a clearly identified</w:t>
      </w:r>
      <w:r w:rsidR="007C1F3C" w:rsidRPr="00704363">
        <w:t>, easy to find</w:t>
      </w:r>
      <w:r w:rsidR="00666B71" w:rsidRPr="00704363">
        <w:t xml:space="preserve"> link from the home page.  </w:t>
      </w:r>
      <w:r w:rsidR="00957334" w:rsidRPr="00704363">
        <w:t>This must meet the above requirements and describe any exceptions for data use or sharing</w:t>
      </w:r>
      <w:r w:rsidR="00665C58">
        <w:t xml:space="preserve"> (which might include</w:t>
      </w:r>
      <w:r w:rsidR="00957334" w:rsidRPr="00704363">
        <w:t xml:space="preserve"> such</w:t>
      </w:r>
      <w:r w:rsidR="00665C58">
        <w:t xml:space="preserve"> reasons</w:t>
      </w:r>
      <w:r w:rsidR="00957334" w:rsidRPr="00704363">
        <w:t xml:space="preserve"> as fraud protection and credit risk reduction, purchase of the company and its assets, </w:t>
      </w:r>
      <w:r w:rsidR="00665C58">
        <w:t>or</w:t>
      </w:r>
      <w:r w:rsidR="00665C58" w:rsidRPr="00704363">
        <w:t xml:space="preserve"> </w:t>
      </w:r>
      <w:r w:rsidR="00957334" w:rsidRPr="00704363">
        <w:t>compliance with law</w:t>
      </w:r>
      <w:r w:rsidR="00665C58">
        <w:t>,</w:t>
      </w:r>
      <w:r w:rsidR="00957334" w:rsidRPr="00704363">
        <w:t xml:space="preserve"> e.g., by subpoena).  </w:t>
      </w:r>
      <w:r w:rsidR="00666B71" w:rsidRPr="00704363">
        <w:t xml:space="preserve">The policy should describe exactly how </w:t>
      </w:r>
      <w:r w:rsidRPr="00704363">
        <w:t>the webs</w:t>
      </w:r>
      <w:r w:rsidR="00A002B4" w:rsidRPr="00704363">
        <w:t xml:space="preserve">ite itself </w:t>
      </w:r>
      <w:r w:rsidR="00957334" w:rsidRPr="00704363">
        <w:t>will</w:t>
      </w:r>
      <w:r w:rsidRPr="00704363">
        <w:t xml:space="preserve"> or </w:t>
      </w:r>
      <w:r w:rsidR="00957334" w:rsidRPr="00704363">
        <w:t>will</w:t>
      </w:r>
      <w:r w:rsidR="007C1F3C" w:rsidRPr="00704363">
        <w:t xml:space="preserve"> </w:t>
      </w:r>
      <w:r w:rsidR="00A002B4" w:rsidRPr="00704363">
        <w:t>not use informat</w:t>
      </w:r>
      <w:r w:rsidRPr="00704363">
        <w:t>ion about individual customers</w:t>
      </w:r>
      <w:r w:rsidR="00666B71" w:rsidRPr="00704363">
        <w:t xml:space="preserve">, and with whom </w:t>
      </w:r>
      <w:r w:rsidR="00B53628">
        <w:t>the data</w:t>
      </w:r>
      <w:r w:rsidR="00666B71" w:rsidRPr="00704363">
        <w:t xml:space="preserve"> is and is not shared.  </w:t>
      </w:r>
      <w:r w:rsidR="007C1F3C" w:rsidRPr="00704363">
        <w:t xml:space="preserve">Applicants must provide a copy of or link to the website’s privacy practices and </w:t>
      </w:r>
      <w:r w:rsidR="00086457" w:rsidRPr="00704363">
        <w:t>policies for</w:t>
      </w:r>
      <w:r w:rsidR="00957334" w:rsidRPr="00704363">
        <w:t xml:space="preserve"> FNS review.</w:t>
      </w:r>
    </w:p>
    <w:p w14:paraId="18F02CE4" w14:textId="77777777" w:rsidR="0047234E" w:rsidRPr="00704363" w:rsidRDefault="008C4BEC" w:rsidP="0047234E">
      <w:pPr>
        <w:pStyle w:val="Heading1"/>
      </w:pPr>
      <w:bookmarkStart w:id="149" w:name="_2.5_Waivers_and"/>
      <w:bookmarkStart w:id="150" w:name="_Toc457582116"/>
      <w:bookmarkStart w:id="151" w:name="OLE_LINK19"/>
      <w:bookmarkStart w:id="152" w:name="OLE_LINK20"/>
      <w:bookmarkEnd w:id="149"/>
      <w:r w:rsidRPr="00704363">
        <w:t>2.</w:t>
      </w:r>
      <w:r w:rsidR="00CD4A1E" w:rsidRPr="00704363">
        <w:t>5</w:t>
      </w:r>
      <w:r w:rsidRPr="00704363">
        <w:tab/>
        <w:t>Waivers and Conditions</w:t>
      </w:r>
      <w:bookmarkEnd w:id="150"/>
    </w:p>
    <w:p w14:paraId="50F6F235" w14:textId="77777777" w:rsidR="00136685" w:rsidRDefault="00B60941" w:rsidP="0047234E">
      <w:r w:rsidRPr="00704363">
        <w:t xml:space="preserve">This section describes all of the waivers that will be given to </w:t>
      </w:r>
      <w:r w:rsidR="0062668D">
        <w:t>I</w:t>
      </w:r>
      <w:r w:rsidR="0062668D" w:rsidRPr="00704363">
        <w:t xml:space="preserve">nternet </w:t>
      </w:r>
      <w:r w:rsidR="00B53628">
        <w:t>R</w:t>
      </w:r>
      <w:r w:rsidRPr="00704363">
        <w:t xml:space="preserve">etailers to facilitate their ability to participate in the </w:t>
      </w:r>
      <w:r w:rsidR="0062668D">
        <w:t>P</w:t>
      </w:r>
      <w:r w:rsidR="0062668D" w:rsidRPr="00704363">
        <w:t>rogram</w:t>
      </w:r>
      <w:r w:rsidRPr="00704363">
        <w:t xml:space="preserve">.  </w:t>
      </w:r>
      <w:r w:rsidR="00136685">
        <w:t xml:space="preserve">Because FNS requires that all PIN-entry </w:t>
      </w:r>
      <w:r w:rsidR="00E85594">
        <w:t>for the Online Purchasing Pilot be handled by Acculynk, and they will require a minimum contract period that w</w:t>
      </w:r>
      <w:r w:rsidR="0027399D">
        <w:t>ill likely extend beyond the en</w:t>
      </w:r>
      <w:r w:rsidR="00E85594">
        <w:t>d of pilot operations, these waivers will remain in effect for the duration of that contract.</w:t>
      </w:r>
      <w:r w:rsidR="00743F7B">
        <w:t xml:space="preserve">  Selected participants may continue to accept online EBT transactions after completion of the pilot until such time as the initial contract, and the related waivers, expire.</w:t>
      </w:r>
    </w:p>
    <w:p w14:paraId="2CB6AAC1" w14:textId="77777777" w:rsidR="000536AD" w:rsidRDefault="00B60941" w:rsidP="0047234E">
      <w:r w:rsidRPr="00704363">
        <w:t>Each waiver details what must be done in place of the regulatory requirement and comes with a set of conditions that must be met to maintain the waiver.</w:t>
      </w:r>
      <w:r w:rsidR="00C650D3" w:rsidRPr="00704363">
        <w:t xml:space="preserve">  </w:t>
      </w:r>
      <w:r w:rsidR="000536AD">
        <w:t xml:space="preserve">Each selected pilot participant must </w:t>
      </w:r>
      <w:r w:rsidR="00AA16A5">
        <w:t xml:space="preserve">agree, in writing, </w:t>
      </w:r>
      <w:r w:rsidR="000536AD" w:rsidRPr="000536AD">
        <w:t xml:space="preserve">that they will abide by those </w:t>
      </w:r>
      <w:r w:rsidR="00AA16A5">
        <w:lastRenderedPageBreak/>
        <w:t xml:space="preserve">requirements and </w:t>
      </w:r>
      <w:r w:rsidR="000536AD" w:rsidRPr="000536AD">
        <w:t xml:space="preserve">conditions.  </w:t>
      </w:r>
      <w:r w:rsidR="00AA16A5">
        <w:t>This is a prerequisite for</w:t>
      </w:r>
      <w:r w:rsidR="000536AD" w:rsidRPr="000536AD">
        <w:t xml:space="preserve"> </w:t>
      </w:r>
      <w:r w:rsidR="00AA16A5">
        <w:t xml:space="preserve">pilot </w:t>
      </w:r>
      <w:r w:rsidR="000536AD" w:rsidRPr="000536AD">
        <w:t xml:space="preserve">participation </w:t>
      </w:r>
      <w:r w:rsidR="00AA16A5">
        <w:t xml:space="preserve">and </w:t>
      </w:r>
      <w:r w:rsidR="000536AD" w:rsidRPr="000536AD">
        <w:t>authorization as an Internet Retailer</w:t>
      </w:r>
      <w:r w:rsidR="00AA16A5">
        <w:t>.</w:t>
      </w:r>
    </w:p>
    <w:p w14:paraId="76C17D3C" w14:textId="4993B513" w:rsidR="00356BDB" w:rsidRPr="00704363" w:rsidRDefault="00B60941" w:rsidP="0047234E">
      <w:r w:rsidRPr="00704363">
        <w:t xml:space="preserve">Failure to comply with these conditions </w:t>
      </w:r>
      <w:r w:rsidR="00356BDB" w:rsidRPr="00704363">
        <w:t>is grounds to rescind the waiver.  If problems come to the attention of FNS, we will provide</w:t>
      </w:r>
      <w:r w:rsidR="006E78D6">
        <w:t xml:space="preserve"> written notice and give the participant</w:t>
      </w:r>
      <w:r w:rsidR="00356BDB" w:rsidRPr="00704363">
        <w:t xml:space="preserve"> </w:t>
      </w:r>
      <w:r w:rsidR="0041031F">
        <w:t>ten</w:t>
      </w:r>
      <w:r w:rsidR="00E7144D">
        <w:t xml:space="preserve"> business </w:t>
      </w:r>
      <w:r w:rsidR="00356BDB" w:rsidRPr="00704363">
        <w:t xml:space="preserve">days to reestablish compliance.  If not corrected within that timeframe, FNS may rescind the waiver.  If that happens, the </w:t>
      </w:r>
      <w:r w:rsidR="0062668D">
        <w:t>I</w:t>
      </w:r>
      <w:r w:rsidR="0062668D" w:rsidRPr="00704363">
        <w:t xml:space="preserve">nternet </w:t>
      </w:r>
      <w:r w:rsidR="0067690B">
        <w:t>R</w:t>
      </w:r>
      <w:r w:rsidR="00356BDB" w:rsidRPr="00704363">
        <w:t>etailer is no longer eligible</w:t>
      </w:r>
      <w:r w:rsidR="00C650D3" w:rsidRPr="00704363">
        <w:t xml:space="preserve"> to accept SNAP EBT</w:t>
      </w:r>
      <w:r w:rsidR="00356BDB" w:rsidRPr="00704363">
        <w:t xml:space="preserve"> and FNS will issue a notice of involuntary withdrawal.</w:t>
      </w:r>
      <w:r w:rsidR="00BD2BDD" w:rsidRPr="00704363">
        <w:t xml:space="preserve">  After that, no more </w:t>
      </w:r>
      <w:r w:rsidR="006D7248">
        <w:t xml:space="preserve">SNAP </w:t>
      </w:r>
      <w:r w:rsidR="00BD2BDD" w:rsidRPr="00704363">
        <w:t>transactions will be accepted from the website.</w:t>
      </w:r>
      <w:r w:rsidR="00C650D3" w:rsidRPr="00704363">
        <w:t xml:space="preserve">  FNS will provide a consolidated waiver p</w:t>
      </w:r>
      <w:r w:rsidR="00741AD4" w:rsidRPr="00704363">
        <w:t xml:space="preserve">acket to each Internet </w:t>
      </w:r>
      <w:r w:rsidR="006D7248">
        <w:t>R</w:t>
      </w:r>
      <w:r w:rsidR="00741AD4" w:rsidRPr="00704363">
        <w:t>etailer</w:t>
      </w:r>
      <w:r w:rsidR="00C650D3" w:rsidRPr="00704363">
        <w:t xml:space="preserve"> selected for this pilot, addressing the seven waivers listed</w:t>
      </w:r>
      <w:r w:rsidR="00741AD4" w:rsidRPr="00704363">
        <w:t xml:space="preserve"> below.  Retailers </w:t>
      </w:r>
      <w:r w:rsidR="00C650D3" w:rsidRPr="00704363">
        <w:t>will be required to attest in writing to their understanding of the waiver</w:t>
      </w:r>
      <w:r w:rsidR="00741AD4" w:rsidRPr="00704363">
        <w:t>s</w:t>
      </w:r>
      <w:r w:rsidR="00C650D3" w:rsidRPr="00704363">
        <w:t xml:space="preserve"> and conditions, as well as </w:t>
      </w:r>
      <w:r w:rsidR="00741AD4" w:rsidRPr="00704363">
        <w:t>all penalties.</w:t>
      </w:r>
    </w:p>
    <w:p w14:paraId="659517FA" w14:textId="32F31D90" w:rsidR="00DF2208" w:rsidRPr="00704363" w:rsidRDefault="00DF2208" w:rsidP="009B4027">
      <w:pPr>
        <w:pStyle w:val="ListParagraph"/>
        <w:numPr>
          <w:ilvl w:val="0"/>
          <w:numId w:val="12"/>
        </w:numPr>
      </w:pPr>
    </w:p>
    <w:p w14:paraId="23C5D014" w14:textId="33C1ECBD" w:rsidR="00BA4C70" w:rsidRPr="00704363" w:rsidRDefault="00BA4C70" w:rsidP="005F3D8B">
      <w:pPr>
        <w:pStyle w:val="Heading2"/>
      </w:pPr>
      <w:bookmarkStart w:id="153" w:name="_2.5.2_PINless_Refund"/>
      <w:bookmarkStart w:id="154" w:name="_Toc457582117"/>
      <w:bookmarkEnd w:id="153"/>
      <w:r w:rsidRPr="00704363">
        <w:t>2.5.</w:t>
      </w:r>
      <w:r w:rsidR="008879FF">
        <w:t>1</w:t>
      </w:r>
      <w:r w:rsidRPr="00704363">
        <w:tab/>
      </w:r>
      <w:r w:rsidR="00745924" w:rsidRPr="00704363">
        <w:t>PINless Refund</w:t>
      </w:r>
      <w:bookmarkEnd w:id="154"/>
    </w:p>
    <w:p w14:paraId="76CC4536" w14:textId="77777777" w:rsidR="00BA4C70" w:rsidRPr="00704363" w:rsidRDefault="00745924" w:rsidP="008A7CC9">
      <w:pPr>
        <w:pStyle w:val="Indent1"/>
      </w:pPr>
      <w:r w:rsidRPr="00704363">
        <w:t>Section 274.8(a)(2) of the regulations require</w:t>
      </w:r>
      <w:r w:rsidR="0027399D">
        <w:t>s</w:t>
      </w:r>
      <w:r w:rsidRPr="00704363">
        <w:t xml:space="preserve"> verification of a PIN for all transactions except manual vouchers.  Because the customer will usually not be available to enter a PIN when a refund must be processed, it is necessary for </w:t>
      </w:r>
      <w:r w:rsidR="00972C75">
        <w:t>I</w:t>
      </w:r>
      <w:r w:rsidR="00972C75" w:rsidRPr="00704363">
        <w:t xml:space="preserve">nternet </w:t>
      </w:r>
      <w:r w:rsidR="0067690B">
        <w:t>R</w:t>
      </w:r>
      <w:r w:rsidRPr="00704363">
        <w:t>etailers to</w:t>
      </w:r>
      <w:r w:rsidR="002E2844" w:rsidRPr="00704363">
        <w:t xml:space="preserve"> perform refunds without PINs.</w:t>
      </w:r>
      <w:r w:rsidR="00A03230" w:rsidRPr="00704363">
        <w:t xml:space="preserve">  This c</w:t>
      </w:r>
      <w:r w:rsidR="00846601" w:rsidRPr="00704363">
        <w:t>onforms to Acculynk’s process f</w:t>
      </w:r>
      <w:r w:rsidR="00A03230" w:rsidRPr="00704363">
        <w:t>o</w:t>
      </w:r>
      <w:r w:rsidR="00846601" w:rsidRPr="00704363">
        <w:t>r</w:t>
      </w:r>
      <w:r w:rsidR="00A03230" w:rsidRPr="00704363">
        <w:t xml:space="preserve"> handling refunds.</w:t>
      </w:r>
    </w:p>
    <w:p w14:paraId="1588206E" w14:textId="77777777" w:rsidR="002E2844" w:rsidRPr="00704363" w:rsidRDefault="002E2844" w:rsidP="008A7CC9">
      <w:pPr>
        <w:pStyle w:val="Indent1"/>
      </w:pPr>
      <w:r w:rsidRPr="00704363">
        <w:t xml:space="preserve">Every website will receive a waiver from the PIN requirement for </w:t>
      </w:r>
      <w:r w:rsidR="00F95A50" w:rsidRPr="00704363">
        <w:t>refund transactions.</w:t>
      </w:r>
    </w:p>
    <w:p w14:paraId="2250E086" w14:textId="7574E6B1" w:rsidR="00513DBA" w:rsidRPr="00704363" w:rsidRDefault="00513DBA" w:rsidP="005F3D8B">
      <w:pPr>
        <w:pStyle w:val="Heading3"/>
      </w:pPr>
      <w:bookmarkStart w:id="155" w:name="_Toc457582118"/>
      <w:r w:rsidRPr="00704363">
        <w:t>2.5.</w:t>
      </w:r>
      <w:r w:rsidR="008879FF">
        <w:t>1</w:t>
      </w:r>
      <w:r w:rsidRPr="00704363">
        <w:t>.1</w:t>
      </w:r>
      <w:r w:rsidRPr="00704363">
        <w:tab/>
        <w:t>Conditions</w:t>
      </w:r>
      <w:bookmarkEnd w:id="155"/>
    </w:p>
    <w:p w14:paraId="13C22FE0" w14:textId="77777777" w:rsidR="007A5615" w:rsidRPr="00704363" w:rsidRDefault="007A5615" w:rsidP="009B4027">
      <w:pPr>
        <w:pStyle w:val="ListParagraph"/>
        <w:numPr>
          <w:ilvl w:val="0"/>
          <w:numId w:val="5"/>
        </w:numPr>
      </w:pPr>
      <w:r w:rsidRPr="00704363">
        <w:t>The waiver will require that all PINless refund transactions go through Acculynk</w:t>
      </w:r>
    </w:p>
    <w:p w14:paraId="1BB36AE3" w14:textId="77777777" w:rsidR="00513DBA" w:rsidRPr="00704363" w:rsidRDefault="00A61151" w:rsidP="009B4027">
      <w:pPr>
        <w:pStyle w:val="ListParagraph"/>
        <w:numPr>
          <w:ilvl w:val="0"/>
          <w:numId w:val="5"/>
        </w:numPr>
      </w:pPr>
      <w:r w:rsidRPr="00704363">
        <w:t>The website must maintain a secure</w:t>
      </w:r>
      <w:r w:rsidR="0064304F" w:rsidRPr="00704363">
        <w:t>,</w:t>
      </w:r>
      <w:r w:rsidRPr="00704363">
        <w:t xml:space="preserve"> controlled method </w:t>
      </w:r>
      <w:r w:rsidR="00A03230" w:rsidRPr="00704363">
        <w:t>for a limited number of employees authorized to</w:t>
      </w:r>
      <w:r w:rsidRPr="00704363">
        <w:t xml:space="preserve"> enter PINless refunds</w:t>
      </w:r>
    </w:p>
    <w:p w14:paraId="4D183705" w14:textId="77777777" w:rsidR="00F95A50" w:rsidRPr="00704363" w:rsidRDefault="0064304F" w:rsidP="009B4027">
      <w:pPr>
        <w:pStyle w:val="ListParagraph"/>
        <w:numPr>
          <w:ilvl w:val="0"/>
          <w:numId w:val="5"/>
        </w:numPr>
      </w:pPr>
      <w:r w:rsidRPr="00704363">
        <w:t xml:space="preserve">The website may never deduct the </w:t>
      </w:r>
      <w:r w:rsidR="00F95A50" w:rsidRPr="00704363">
        <w:t>cost of shipping from the refund amount</w:t>
      </w:r>
      <w:r w:rsidR="00972C75">
        <w:t>;</w:t>
      </w:r>
      <w:r w:rsidR="004B505E">
        <w:t xml:space="preserve"> </w:t>
      </w:r>
      <w:r w:rsidR="00972C75">
        <w:t>t</w:t>
      </w:r>
      <w:r w:rsidR="00972C75" w:rsidRPr="00704363">
        <w:t xml:space="preserve">he </w:t>
      </w:r>
      <w:r w:rsidR="00F95A50" w:rsidRPr="00704363">
        <w:t>full value of the food item returned must be credited back to the c</w:t>
      </w:r>
      <w:r w:rsidR="0067690B">
        <w:t>ustomer</w:t>
      </w:r>
      <w:r w:rsidR="00F95A50" w:rsidRPr="00704363">
        <w:t xml:space="preserve">’s SNAP account </w:t>
      </w:r>
      <w:r w:rsidR="004B505E">
        <w:t xml:space="preserve">and any </w:t>
      </w:r>
      <w:r w:rsidR="00F95A50" w:rsidRPr="00704363">
        <w:t>s</w:t>
      </w:r>
      <w:r w:rsidR="00513DBA" w:rsidRPr="00704363">
        <w:t>hipping charges must be paid through an alternative payment method</w:t>
      </w:r>
    </w:p>
    <w:p w14:paraId="35038944" w14:textId="77777777" w:rsidR="00846601" w:rsidRDefault="00846601" w:rsidP="009B4027">
      <w:pPr>
        <w:pStyle w:val="ListParagraph"/>
        <w:numPr>
          <w:ilvl w:val="0"/>
          <w:numId w:val="5"/>
        </w:numPr>
      </w:pPr>
      <w:r>
        <w:t xml:space="preserve">Refunds for returned items or other customer-initiated </w:t>
      </w:r>
      <w:r w:rsidR="00A80002">
        <w:t>events must be processed within two company business days</w:t>
      </w:r>
    </w:p>
    <w:p w14:paraId="63B5D65C" w14:textId="77777777" w:rsidR="00A80002" w:rsidRDefault="00A80002" w:rsidP="009B4027">
      <w:pPr>
        <w:pStyle w:val="ListParagraph"/>
        <w:numPr>
          <w:ilvl w:val="0"/>
          <w:numId w:val="5"/>
        </w:numPr>
      </w:pPr>
      <w:r>
        <w:t>If FNS receives complaints about refunds taking excessive time, the website may be put on notice that they must provide periodic reports about refund timeliness for SNAP customers</w:t>
      </w:r>
    </w:p>
    <w:p w14:paraId="51ED6D66" w14:textId="20C2FB2E" w:rsidR="00A80002" w:rsidRPr="00903FE3" w:rsidRDefault="00A80002" w:rsidP="009B4027">
      <w:pPr>
        <w:pStyle w:val="ListParagraph"/>
        <w:numPr>
          <w:ilvl w:val="0"/>
          <w:numId w:val="5"/>
        </w:numPr>
      </w:pPr>
      <w:r>
        <w:t xml:space="preserve"> If problems with timely refunds continue the waiver </w:t>
      </w:r>
      <w:r w:rsidR="004B505E">
        <w:t xml:space="preserve">will </w:t>
      </w:r>
      <w:r>
        <w:t>be rescinded</w:t>
      </w:r>
      <w:r w:rsidR="00F07D98">
        <w:t xml:space="preserve"> and pilot participation terminated</w:t>
      </w:r>
    </w:p>
    <w:p w14:paraId="1C8AC410" w14:textId="4D6CF3FC" w:rsidR="00F95A50" w:rsidRDefault="002227CD" w:rsidP="005F3D8B">
      <w:pPr>
        <w:pStyle w:val="Heading2"/>
      </w:pPr>
      <w:bookmarkStart w:id="156" w:name="_Toc457582119"/>
      <w:r>
        <w:lastRenderedPageBreak/>
        <w:t>2.5.</w:t>
      </w:r>
      <w:r w:rsidR="008879FF">
        <w:t>2</w:t>
      </w:r>
      <w:r>
        <w:tab/>
      </w:r>
      <w:r w:rsidR="00500001">
        <w:t>PIN-Entry Method</w:t>
      </w:r>
      <w:bookmarkEnd w:id="156"/>
    </w:p>
    <w:p w14:paraId="129063C5" w14:textId="31B52954" w:rsidR="00E177FB" w:rsidRDefault="00182C36" w:rsidP="008A7CC9">
      <w:pPr>
        <w:pStyle w:val="Indent1"/>
      </w:pPr>
      <w:r>
        <w:t>Section 274.8(b)</w:t>
      </w:r>
      <w:r w:rsidR="0051734D">
        <w:t xml:space="preserve"> </w:t>
      </w:r>
      <w:r w:rsidR="004D4258">
        <w:t xml:space="preserve">of the regulations </w:t>
      </w:r>
      <w:r w:rsidR="0051734D">
        <w:t xml:space="preserve">requires that PINs be entered only through ANSI-compliant POS devices.  </w:t>
      </w:r>
      <w:r w:rsidR="00E177FB">
        <w:t>Sections 274.8(b)(3)(ii)(C) and 274.8(b)(6)(iii) provide that PINs must be encrypted, at a minimum, from the point of entry.</w:t>
      </w:r>
    </w:p>
    <w:p w14:paraId="48503AC2" w14:textId="67D8EF79" w:rsidR="00653513" w:rsidRDefault="00653513" w:rsidP="008A7CC9">
      <w:pPr>
        <w:pStyle w:val="Indent1"/>
      </w:pPr>
      <w:r>
        <w:t>Personal computers</w:t>
      </w:r>
      <w:r w:rsidR="00136685">
        <w:t>, smartphones and tablets</w:t>
      </w:r>
      <w:r>
        <w:t xml:space="preserve"> </w:t>
      </w:r>
      <w:r w:rsidR="00136685">
        <w:t xml:space="preserve">commonly </w:t>
      </w:r>
      <w:r>
        <w:t xml:space="preserve">used for </w:t>
      </w:r>
      <w:r w:rsidR="004B505E">
        <w:t>online</w:t>
      </w:r>
      <w:r w:rsidR="00972C75">
        <w:t xml:space="preserve"> </w:t>
      </w:r>
      <w:r>
        <w:t>access do not meet the ANSI requirements for PIN-entry devices</w:t>
      </w:r>
      <w:r w:rsidR="00E177FB">
        <w:t xml:space="preserve"> or allow encryption from the point of entry</w:t>
      </w:r>
      <w:r>
        <w:t xml:space="preserve">.  Acculynk’s PaySecure™ is the only </w:t>
      </w:r>
      <w:r w:rsidR="00136685">
        <w:t>FNS-</w:t>
      </w:r>
      <w:r>
        <w:t>approved</w:t>
      </w:r>
      <w:r w:rsidR="00543830">
        <w:t xml:space="preserve"> </w:t>
      </w:r>
      <w:r w:rsidR="00136685">
        <w:t>PIN-entry product for the Online Purchasing Pilot</w:t>
      </w:r>
      <w:r>
        <w:t>.</w:t>
      </w:r>
    </w:p>
    <w:p w14:paraId="48EAF52D" w14:textId="77777777" w:rsidR="00AD01B6" w:rsidRDefault="00653513" w:rsidP="008A7CC9">
      <w:pPr>
        <w:pStyle w:val="Indent1"/>
      </w:pPr>
      <w:r>
        <w:t>However, it does not strictly comply with regulations because it uses a special process to collect the PIN from a secure overlay screen.</w:t>
      </w:r>
      <w:r w:rsidR="00136685">
        <w:t xml:space="preserve">  </w:t>
      </w:r>
      <w:r w:rsidR="00AD01B6">
        <w:t>Therefore, every website selected for the pilot will receive a waiver from th</w:t>
      </w:r>
      <w:r w:rsidR="00E177FB">
        <w:t>ese</w:t>
      </w:r>
      <w:r w:rsidR="00AD01B6">
        <w:t xml:space="preserve"> section</w:t>
      </w:r>
      <w:r w:rsidR="00E177FB">
        <w:t>s</w:t>
      </w:r>
      <w:r w:rsidR="00AD01B6">
        <w:t xml:space="preserve"> of the regulations.</w:t>
      </w:r>
    </w:p>
    <w:p w14:paraId="78CC8ADF" w14:textId="154F2D6D" w:rsidR="00500001" w:rsidRDefault="00500001" w:rsidP="005F3D8B">
      <w:pPr>
        <w:pStyle w:val="Heading3"/>
      </w:pPr>
      <w:bookmarkStart w:id="157" w:name="_Toc457582120"/>
      <w:r>
        <w:t>2.5.</w:t>
      </w:r>
      <w:r w:rsidR="008879FF">
        <w:t>2</w:t>
      </w:r>
      <w:r>
        <w:t>.1</w:t>
      </w:r>
      <w:r>
        <w:tab/>
        <w:t>Conditions</w:t>
      </w:r>
      <w:bookmarkEnd w:id="157"/>
    </w:p>
    <w:p w14:paraId="2B4C7D91" w14:textId="77777777" w:rsidR="009539DD" w:rsidRPr="00704363" w:rsidRDefault="009539DD" w:rsidP="009539DD">
      <w:pPr>
        <w:pStyle w:val="ListParagraph"/>
        <w:numPr>
          <w:ilvl w:val="0"/>
          <w:numId w:val="6"/>
        </w:numPr>
      </w:pPr>
      <w:r w:rsidRPr="00704363">
        <w:t xml:space="preserve">The website must contract with Acculynk </w:t>
      </w:r>
      <w:r>
        <w:t xml:space="preserve">for </w:t>
      </w:r>
      <w:r w:rsidRPr="00704363">
        <w:t>secure PIN-entry service</w:t>
      </w:r>
      <w:r>
        <w:t>s</w:t>
      </w:r>
      <w:r w:rsidRPr="00704363">
        <w:t xml:space="preserve"> and carry out their responsibilities for that contract</w:t>
      </w:r>
    </w:p>
    <w:p w14:paraId="59F890CF" w14:textId="77777777" w:rsidR="00E177FB" w:rsidRDefault="007B4175" w:rsidP="009B4027">
      <w:pPr>
        <w:pStyle w:val="ListParagraph"/>
        <w:numPr>
          <w:ilvl w:val="0"/>
          <w:numId w:val="6"/>
        </w:numPr>
      </w:pPr>
      <w:r>
        <w:t>The waiver will require that all PINned transa</w:t>
      </w:r>
      <w:r w:rsidR="00E177FB">
        <w:t>ctions go through Acculynk</w:t>
      </w:r>
    </w:p>
    <w:p w14:paraId="2FD84285" w14:textId="77777777" w:rsidR="007B4175" w:rsidRDefault="001F3F71" w:rsidP="009B4027">
      <w:pPr>
        <w:pStyle w:val="ListParagraph"/>
        <w:numPr>
          <w:ilvl w:val="0"/>
          <w:numId w:val="6"/>
        </w:numPr>
      </w:pPr>
      <w:r>
        <w:t xml:space="preserve">The </w:t>
      </w:r>
      <w:r w:rsidR="007B4175">
        <w:t xml:space="preserve">website must conform to all Acculynk </w:t>
      </w:r>
      <w:r>
        <w:t xml:space="preserve">PIN-entry </w:t>
      </w:r>
      <w:r w:rsidR="007B4175">
        <w:t>requirements and standards</w:t>
      </w:r>
    </w:p>
    <w:p w14:paraId="55150F98" w14:textId="77777777" w:rsidR="009539DD" w:rsidRPr="00704363" w:rsidRDefault="009539DD" w:rsidP="009539DD">
      <w:pPr>
        <w:pStyle w:val="ListParagraph"/>
        <w:numPr>
          <w:ilvl w:val="0"/>
          <w:numId w:val="6"/>
        </w:numPr>
      </w:pPr>
      <w:bookmarkStart w:id="158" w:name="_2.5.4_Printed_Receipt"/>
      <w:bookmarkEnd w:id="158"/>
      <w:r w:rsidRPr="00704363">
        <w:t>The website must continue to maintain its PCI certification and accept industry payment cards such as Discover, MasterCard</w:t>
      </w:r>
      <w:r>
        <w:t>,</w:t>
      </w:r>
      <w:r w:rsidRPr="00704363">
        <w:t xml:space="preserve"> and/or VISA</w:t>
      </w:r>
    </w:p>
    <w:p w14:paraId="24042358" w14:textId="77777777" w:rsidR="009539DD" w:rsidRPr="00704363" w:rsidRDefault="009539DD" w:rsidP="009539DD">
      <w:pPr>
        <w:pStyle w:val="ListParagraph"/>
        <w:numPr>
          <w:ilvl w:val="0"/>
          <w:numId w:val="6"/>
        </w:numPr>
      </w:pPr>
      <w:r w:rsidRPr="00704363">
        <w:t xml:space="preserve">The site must continue to maintain a secure system that </w:t>
      </w:r>
      <w:r>
        <w:t>ensures</w:t>
      </w:r>
      <w:r w:rsidRPr="00704363">
        <w:t xml:space="preserve"> the security and privacy of EBT customer data</w:t>
      </w:r>
    </w:p>
    <w:p w14:paraId="167CC2AF" w14:textId="07271B23" w:rsidR="00897C86" w:rsidRDefault="00897C86" w:rsidP="005F3D8B">
      <w:pPr>
        <w:pStyle w:val="Heading2"/>
      </w:pPr>
      <w:bookmarkStart w:id="159" w:name="_2.5.34_Printed_Receipt"/>
      <w:bookmarkStart w:id="160" w:name="_Toc457582121"/>
      <w:bookmarkEnd w:id="159"/>
      <w:r>
        <w:t>2.5.</w:t>
      </w:r>
      <w:r w:rsidR="008879FF">
        <w:t>3</w:t>
      </w:r>
      <w:r>
        <w:tab/>
        <w:t>Printed Receipt</w:t>
      </w:r>
      <w:bookmarkEnd w:id="160"/>
    </w:p>
    <w:p w14:paraId="4B45694C" w14:textId="0DFF3C42" w:rsidR="00BD2BDD" w:rsidRDefault="00A94BE5" w:rsidP="008A7CC9">
      <w:pPr>
        <w:pStyle w:val="Indent1"/>
      </w:pPr>
      <w:r>
        <w:t xml:space="preserve">Section </w:t>
      </w:r>
      <w:r w:rsidRPr="00A94BE5">
        <w:t>274.8(b)(6)(i)</w:t>
      </w:r>
      <w:r>
        <w:t xml:space="preserve"> </w:t>
      </w:r>
      <w:r w:rsidR="004D4258">
        <w:t xml:space="preserve">of the regulations </w:t>
      </w:r>
      <w:r>
        <w:t xml:space="preserve">prohibits the onscreen display of </w:t>
      </w:r>
      <w:r w:rsidR="00722A06">
        <w:t xml:space="preserve">SNAP </w:t>
      </w:r>
      <w:r w:rsidR="0027399D">
        <w:t>account</w:t>
      </w:r>
      <w:r w:rsidR="00722A06">
        <w:t xml:space="preserve"> balance information.  </w:t>
      </w:r>
      <w:r w:rsidR="00897C86">
        <w:t xml:space="preserve">Section </w:t>
      </w:r>
      <w:r w:rsidR="00897C86" w:rsidRPr="00897C86">
        <w:t>274.8(b)(7)</w:t>
      </w:r>
      <w:r w:rsidR="00897C86">
        <w:t xml:space="preserve">  requires that h</w:t>
      </w:r>
      <w:r w:rsidR="00897C86" w:rsidRPr="00064F93">
        <w:t xml:space="preserve">ouseholds </w:t>
      </w:r>
      <w:r w:rsidR="00897C86">
        <w:t>must</w:t>
      </w:r>
      <w:r w:rsidR="00897C86" w:rsidRPr="00064F93">
        <w:t xml:space="preserve"> be provided </w:t>
      </w:r>
      <w:r w:rsidR="00897C86" w:rsidRPr="00064F93">
        <w:rPr>
          <w:u w:val="single"/>
        </w:rPr>
        <w:t>printed</w:t>
      </w:r>
      <w:r w:rsidR="00897C86" w:rsidRPr="00064F93">
        <w:t xml:space="preserve"> receipts at the time of transaction</w:t>
      </w:r>
      <w:r w:rsidR="00897C86">
        <w:t>, with date, merchant's name and location, truncated card number, transaction type, transaction amount and remaining balance for the SNAP account.  The household's name shall not appear on the receipt</w:t>
      </w:r>
      <w:r w:rsidR="00AD7AC8">
        <w:t xml:space="preserve"> and no signature may be required except for manual vouchers</w:t>
      </w:r>
      <w:r w:rsidR="00897C86">
        <w:t>.</w:t>
      </w:r>
    </w:p>
    <w:p w14:paraId="40E56B84" w14:textId="77777777" w:rsidR="00AF69B8" w:rsidRDefault="00AF69B8" w:rsidP="008A7CC9">
      <w:pPr>
        <w:pStyle w:val="Indent1"/>
      </w:pPr>
      <w:r>
        <w:t xml:space="preserve">Internet sales do not generate printed receipts.  Sites can, however, provide the following after the authorization is complete:  </w:t>
      </w:r>
    </w:p>
    <w:p w14:paraId="3C5A77CD" w14:textId="3CFFDCC6" w:rsidR="00AF69B8" w:rsidRDefault="00AF69B8" w:rsidP="009B4027">
      <w:pPr>
        <w:pStyle w:val="ListParagraph"/>
        <w:numPr>
          <w:ilvl w:val="0"/>
          <w:numId w:val="7"/>
        </w:numPr>
      </w:pPr>
      <w:r>
        <w:lastRenderedPageBreak/>
        <w:t xml:space="preserve">A confirmation invoice screen showing company name, order number, </w:t>
      </w:r>
      <w:r w:rsidR="001F3F71">
        <w:t xml:space="preserve">transaction </w:t>
      </w:r>
      <w:r>
        <w:t xml:space="preserve">date, </w:t>
      </w:r>
      <w:r w:rsidR="001F3F71">
        <w:t>delivery/pickup/</w:t>
      </w:r>
      <w:r>
        <w:t>shipping address,</w:t>
      </w:r>
      <w:r w:rsidR="001F3F71">
        <w:t xml:space="preserve"> </w:t>
      </w:r>
      <w:r w:rsidR="00AD7AC8">
        <w:t xml:space="preserve">actual or </w:t>
      </w:r>
      <w:r w:rsidR="001F3F71">
        <w:t>estimated</w:t>
      </w:r>
      <w:r w:rsidR="00AD7AC8">
        <w:t xml:space="preserve"> delivery date</w:t>
      </w:r>
      <w:r w:rsidR="00A94BE5">
        <w:t>/time</w:t>
      </w:r>
      <w:r w:rsidR="00AD7AC8">
        <w:t>,</w:t>
      </w:r>
      <w:r>
        <w:t xml:space="preserve"> data on individual items purchased, subtotal, tax, shipping/delivery </w:t>
      </w:r>
      <w:r w:rsidR="00AD7AC8">
        <w:t xml:space="preserve">fee </w:t>
      </w:r>
      <w:r>
        <w:t xml:space="preserve">amount, final total, payment method and last 4 digits of </w:t>
      </w:r>
      <w:r w:rsidR="00AD7AC8">
        <w:t xml:space="preserve">the </w:t>
      </w:r>
      <w:r>
        <w:t>card number</w:t>
      </w:r>
      <w:r w:rsidR="00AD7AC8">
        <w:t xml:space="preserve"> used</w:t>
      </w:r>
      <w:r>
        <w:t xml:space="preserve">.  They do not </w:t>
      </w:r>
      <w:r w:rsidR="00AD7AC8">
        <w:t xml:space="preserve">normally </w:t>
      </w:r>
      <w:r>
        <w:t xml:space="preserve">display the </w:t>
      </w:r>
      <w:r w:rsidR="00AD7AC8">
        <w:t xml:space="preserve">website’s </w:t>
      </w:r>
      <w:r>
        <w:t xml:space="preserve">physical location.  Instead they provide a phone number and/or email address for customer questions.  Also, customer name </w:t>
      </w:r>
      <w:r w:rsidR="00AD7AC8">
        <w:t>is usually</w:t>
      </w:r>
      <w:r>
        <w:t xml:space="preserve"> displayed as part of the billing </w:t>
      </w:r>
      <w:r w:rsidR="00AD7AC8">
        <w:t xml:space="preserve">or </w:t>
      </w:r>
      <w:r>
        <w:t>shipping address</w:t>
      </w:r>
      <w:r w:rsidR="00970150">
        <w:t>.</w:t>
      </w:r>
    </w:p>
    <w:p w14:paraId="75B2CCEF" w14:textId="36782077" w:rsidR="00AF69B8" w:rsidRDefault="00AF69B8" w:rsidP="009B4027">
      <w:pPr>
        <w:pStyle w:val="ListParagraph"/>
        <w:numPr>
          <w:ilvl w:val="0"/>
          <w:numId w:val="7"/>
        </w:numPr>
      </w:pPr>
      <w:r>
        <w:t xml:space="preserve">A subsequent email to the customer containing all of the information above.  Some sites provide follow-up emails when the order is shipped or available for delivery.  </w:t>
      </w:r>
      <w:r w:rsidR="00970150">
        <w:t xml:space="preserve">An email address is required for almost all </w:t>
      </w:r>
      <w:r w:rsidR="00972C75">
        <w:t xml:space="preserve">Internet </w:t>
      </w:r>
      <w:r w:rsidR="00970150">
        <w:t>commerce.</w:t>
      </w:r>
    </w:p>
    <w:p w14:paraId="676CE861" w14:textId="77777777" w:rsidR="00AD7AC8" w:rsidRDefault="0027399D" w:rsidP="009B4027">
      <w:pPr>
        <w:pStyle w:val="ListParagraph"/>
        <w:numPr>
          <w:ilvl w:val="0"/>
          <w:numId w:val="7"/>
        </w:numPr>
      </w:pPr>
      <w:r>
        <w:t xml:space="preserve">A printed invoice, included with the order, which details the actual items, unit pricing, subtotal, tax, shipping/delivery fee amount, and final total.  </w:t>
      </w:r>
      <w:r w:rsidR="002C2C93">
        <w:t xml:space="preserve">Some home delivery and pickup sites require the customer to sign for delivery </w:t>
      </w:r>
      <w:r>
        <w:t>confirmation</w:t>
      </w:r>
      <w:r w:rsidR="002C2C93">
        <w:t>.</w:t>
      </w:r>
    </w:p>
    <w:p w14:paraId="581BBF4F" w14:textId="175A1145" w:rsidR="00AF69B8" w:rsidRDefault="00AF69B8" w:rsidP="008A7CC9">
      <w:pPr>
        <w:pStyle w:val="Indent1"/>
      </w:pPr>
      <w:r>
        <w:t>There is no set pattern on how refunds are documented</w:t>
      </w:r>
      <w:r w:rsidR="00EE79EC">
        <w:t xml:space="preserve"> in the </w:t>
      </w:r>
      <w:r w:rsidR="00AD7AC8">
        <w:t>online</w:t>
      </w:r>
      <w:r w:rsidR="00972C75">
        <w:t xml:space="preserve"> </w:t>
      </w:r>
      <w:r w:rsidR="00EE79EC">
        <w:t xml:space="preserve">environment, but web retailers have the capability to provide the customer with an email </w:t>
      </w:r>
      <w:r w:rsidR="00424BA0">
        <w:t xml:space="preserve">or text message </w:t>
      </w:r>
      <w:r w:rsidR="00AD7AC8">
        <w:t xml:space="preserve">containing </w:t>
      </w:r>
      <w:r w:rsidR="00EE79EC">
        <w:t>information similar to that listed in the above bullets.</w:t>
      </w:r>
      <w:r w:rsidR="004D4258">
        <w:t xml:space="preserve">  Some sites provide </w:t>
      </w:r>
      <w:r w:rsidR="008E7D4A">
        <w:t xml:space="preserve">secure </w:t>
      </w:r>
      <w:r w:rsidR="004D4258">
        <w:t>online</w:t>
      </w:r>
      <w:r w:rsidR="008E7D4A">
        <w:t xml:space="preserve"> order history</w:t>
      </w:r>
      <w:r w:rsidR="006D7248">
        <w:t xml:space="preserve"> in addition to, o</w:t>
      </w:r>
      <w:r w:rsidR="00424BA0">
        <w:t>r in place of, electronic messages</w:t>
      </w:r>
      <w:r w:rsidR="008E7D4A">
        <w:t>.</w:t>
      </w:r>
    </w:p>
    <w:p w14:paraId="3B870D05" w14:textId="77777777" w:rsidR="00B95B4E" w:rsidRDefault="00970150" w:rsidP="008A7CC9">
      <w:pPr>
        <w:pStyle w:val="Indent1"/>
      </w:pPr>
      <w:r>
        <w:t>Every website will receive a waiver from the requirement</w:t>
      </w:r>
      <w:r w:rsidR="00B95B4E">
        <w:t>s to provide printed receipts and display the store location</w:t>
      </w:r>
      <w:r w:rsidR="00E72632">
        <w:t xml:space="preserve"> (if not displayed for other payment type customers)</w:t>
      </w:r>
      <w:r w:rsidR="00722A06">
        <w:t xml:space="preserve">.  The </w:t>
      </w:r>
      <w:r w:rsidR="00AA34B3">
        <w:t>waiver</w:t>
      </w:r>
      <w:r w:rsidR="00722A06">
        <w:t xml:space="preserve"> will also</w:t>
      </w:r>
      <w:r w:rsidR="00742DDA">
        <w:t xml:space="preserve"> </w:t>
      </w:r>
      <w:r w:rsidR="00AA34B3">
        <w:t xml:space="preserve">allow </w:t>
      </w:r>
      <w:r w:rsidR="007C441E">
        <w:t xml:space="preserve">the website to display </w:t>
      </w:r>
      <w:r w:rsidR="00722A06">
        <w:t xml:space="preserve">account balances and </w:t>
      </w:r>
      <w:r w:rsidR="007C441E">
        <w:t>the customer</w:t>
      </w:r>
      <w:r w:rsidR="00AA34B3">
        <w:t xml:space="preserve"> name</w:t>
      </w:r>
      <w:r w:rsidR="00722A06">
        <w:t>, both onscreen and in electronic receipts,</w:t>
      </w:r>
      <w:r w:rsidR="00B95B4E">
        <w:t xml:space="preserve"> </w:t>
      </w:r>
      <w:r w:rsidR="007C441E">
        <w:t xml:space="preserve">and </w:t>
      </w:r>
      <w:r w:rsidR="00722A06">
        <w:t xml:space="preserve">to </w:t>
      </w:r>
      <w:r w:rsidR="007C441E">
        <w:t>collect a signature to confirm delivery</w:t>
      </w:r>
      <w:r w:rsidR="00EE79EC">
        <w:t xml:space="preserve"> or customer pickup</w:t>
      </w:r>
      <w:r w:rsidR="007C441E">
        <w:t>.</w:t>
      </w:r>
    </w:p>
    <w:p w14:paraId="470B520E" w14:textId="3EC56F26" w:rsidR="009412BA" w:rsidRDefault="009412BA" w:rsidP="005F3D8B">
      <w:pPr>
        <w:pStyle w:val="Heading3"/>
      </w:pPr>
      <w:bookmarkStart w:id="161" w:name="_Toc457582122"/>
      <w:r>
        <w:t>2.5.</w:t>
      </w:r>
      <w:r w:rsidR="008879FF">
        <w:t>3</w:t>
      </w:r>
      <w:r>
        <w:t>.1</w:t>
      </w:r>
      <w:r>
        <w:tab/>
        <w:t>Conditions</w:t>
      </w:r>
      <w:bookmarkEnd w:id="161"/>
      <w:r>
        <w:t xml:space="preserve"> </w:t>
      </w:r>
    </w:p>
    <w:p w14:paraId="1857C9BE" w14:textId="77777777" w:rsidR="00E56670" w:rsidRPr="00E56670" w:rsidRDefault="00E56670" w:rsidP="000368A7">
      <w:pPr>
        <w:pStyle w:val="Indent2"/>
      </w:pPr>
      <w:r>
        <w:t>The waiver will require that:</w:t>
      </w:r>
    </w:p>
    <w:p w14:paraId="7AE32BA7" w14:textId="3745DFC5" w:rsidR="00F41849" w:rsidRDefault="00E56670" w:rsidP="009B4027">
      <w:pPr>
        <w:pStyle w:val="ListParagraph"/>
        <w:numPr>
          <w:ilvl w:val="0"/>
          <w:numId w:val="6"/>
        </w:numPr>
      </w:pPr>
      <w:r>
        <w:t xml:space="preserve">For all denials, the </w:t>
      </w:r>
      <w:r w:rsidR="00404FAD">
        <w:t>web</w:t>
      </w:r>
      <w:r>
        <w:t>site must pro</w:t>
      </w:r>
      <w:r w:rsidR="008C32BE">
        <w:t>v</w:t>
      </w:r>
      <w:r>
        <w:t xml:space="preserve">ide an immediate </w:t>
      </w:r>
      <w:r w:rsidR="008C32BE">
        <w:t>screen display describing the reason the transaction was denied (e.g., invalid card number, invalid PIN, insufficient funds, etc.), and the customer shall be offered the opportunity to perform the transaction again</w:t>
      </w:r>
      <w:r w:rsidR="00F41849">
        <w:t>, select a different payment method</w:t>
      </w:r>
      <w:r w:rsidR="00972C75">
        <w:t>,</w:t>
      </w:r>
      <w:r w:rsidR="00F41849">
        <w:t xml:space="preserve"> or opt out of the sale</w:t>
      </w:r>
    </w:p>
    <w:p w14:paraId="780E9742" w14:textId="77777777" w:rsidR="00E52BD6" w:rsidRDefault="008C32BE" w:rsidP="009B4027">
      <w:pPr>
        <w:pStyle w:val="ListParagraph"/>
        <w:numPr>
          <w:ilvl w:val="0"/>
          <w:numId w:val="6"/>
        </w:numPr>
      </w:pPr>
      <w:r>
        <w:t>In instances where the denial is for insufficient funds, the site must also display the remaining balances for SNAP and cash.  The site may opt to</w:t>
      </w:r>
      <w:r w:rsidR="00E52BD6">
        <w:t>:</w:t>
      </w:r>
    </w:p>
    <w:p w14:paraId="62CDA6E6" w14:textId="0EA64FAD" w:rsidR="00E56670" w:rsidRDefault="00E52BD6" w:rsidP="009B4027">
      <w:pPr>
        <w:pStyle w:val="ListParagraph"/>
        <w:numPr>
          <w:ilvl w:val="1"/>
          <w:numId w:val="6"/>
        </w:numPr>
      </w:pPr>
      <w:r>
        <w:lastRenderedPageBreak/>
        <w:t>Us</w:t>
      </w:r>
      <w:r w:rsidR="008C32BE">
        <w:t xml:space="preserve">e the remaining balance data that comes back in the denial message to pre-fill the </w:t>
      </w:r>
      <w:r w:rsidR="00F41849">
        <w:t xml:space="preserve">amount entered </w:t>
      </w:r>
      <w:r>
        <w:t>for the new transaction at</w:t>
      </w:r>
      <w:r w:rsidR="00FD326C">
        <w:t>tempt, as long as the customer i</w:t>
      </w:r>
      <w:r>
        <w:t>s allowed to enter a lower value</w:t>
      </w:r>
    </w:p>
    <w:p w14:paraId="0688C35D" w14:textId="1D4B61C9" w:rsidR="00E52BD6" w:rsidRDefault="00E52BD6" w:rsidP="009B4027">
      <w:pPr>
        <w:pStyle w:val="ListParagraph"/>
        <w:numPr>
          <w:ilvl w:val="1"/>
          <w:numId w:val="6"/>
        </w:numPr>
      </w:pPr>
      <w:r>
        <w:t>Require the customer to delete individual SNAP basket line items or move them to a non-SNAP basket for payment with another tender, until a subtotal less than or equal to the remaining SNAP balance is achieved</w:t>
      </w:r>
    </w:p>
    <w:p w14:paraId="47BB7949" w14:textId="5F8014F0" w:rsidR="009412BA" w:rsidRDefault="00E56670" w:rsidP="009B4027">
      <w:pPr>
        <w:pStyle w:val="ListParagraph"/>
        <w:numPr>
          <w:ilvl w:val="0"/>
          <w:numId w:val="6"/>
        </w:numPr>
      </w:pPr>
      <w:r>
        <w:t>F</w:t>
      </w:r>
      <w:r w:rsidR="009412BA">
        <w:t xml:space="preserve">or </w:t>
      </w:r>
      <w:r w:rsidR="00742DDA">
        <w:t xml:space="preserve">all </w:t>
      </w:r>
      <w:r w:rsidR="00404FAD">
        <w:t xml:space="preserve">approved </w:t>
      </w:r>
      <w:r w:rsidR="009412BA">
        <w:t xml:space="preserve">purchases, the site </w:t>
      </w:r>
      <w:r w:rsidR="00742DDA">
        <w:t xml:space="preserve">must </w:t>
      </w:r>
      <w:r w:rsidR="009412BA">
        <w:t xml:space="preserve">provide both an immediate confirmation </w:t>
      </w:r>
      <w:r w:rsidR="00742DDA">
        <w:t>screen</w:t>
      </w:r>
      <w:r w:rsidR="009412BA">
        <w:t xml:space="preserve"> that the client can print</w:t>
      </w:r>
      <w:r w:rsidR="008E7D4A">
        <w:t xml:space="preserve"> or save</w:t>
      </w:r>
      <w:r w:rsidR="009412BA">
        <w:t xml:space="preserve"> </w:t>
      </w:r>
      <w:r w:rsidR="00742DDA">
        <w:t xml:space="preserve">if desired, </w:t>
      </w:r>
      <w:r w:rsidR="009412BA">
        <w:t>and</w:t>
      </w:r>
      <w:r w:rsidR="00742DDA">
        <w:t xml:space="preserve"> within 24 hours a subsequent email </w:t>
      </w:r>
      <w:r w:rsidR="00424BA0">
        <w:t xml:space="preserve">or text </w:t>
      </w:r>
      <w:r w:rsidR="00742DDA">
        <w:t>acknowledge</w:t>
      </w:r>
      <w:r w:rsidR="009412BA">
        <w:t xml:space="preserve">ment.  Both must include, at a minimum, </w:t>
      </w:r>
      <w:r w:rsidR="00404FAD">
        <w:t xml:space="preserve">transaction </w:t>
      </w:r>
      <w:r w:rsidR="009412BA">
        <w:t>date</w:t>
      </w:r>
      <w:r w:rsidR="0035399F">
        <w:t xml:space="preserve"> and time</w:t>
      </w:r>
      <w:r w:rsidR="009412BA">
        <w:t>, merchant name, merchant phone number</w:t>
      </w:r>
      <w:r>
        <w:t xml:space="preserve"> or other appropriate contact information</w:t>
      </w:r>
      <w:r w:rsidR="009412BA">
        <w:t xml:space="preserve">, </w:t>
      </w:r>
      <w:r w:rsidR="00974C56">
        <w:t>delivery/pickup/shipping address, actual or estimated delivery/pickup/shipping date (and time if known),</w:t>
      </w:r>
      <w:r w:rsidR="0035399F">
        <w:t xml:space="preserve"> </w:t>
      </w:r>
      <w:r w:rsidR="00A9718B">
        <w:t xml:space="preserve">transaction </w:t>
      </w:r>
      <w:r w:rsidR="0035399F">
        <w:t xml:space="preserve">Program </w:t>
      </w:r>
      <w:r w:rsidR="00F41849">
        <w:t>(</w:t>
      </w:r>
      <w:r w:rsidR="00FD326C">
        <w:t>SNAP</w:t>
      </w:r>
      <w:r w:rsidR="0035399F">
        <w:t xml:space="preserve"> or cash</w:t>
      </w:r>
      <w:r w:rsidR="00FD326C">
        <w:t xml:space="preserve"> EBT</w:t>
      </w:r>
      <w:r w:rsidR="00F41849">
        <w:t>)</w:t>
      </w:r>
      <w:r w:rsidR="00A9718B">
        <w:t xml:space="preserve">, </w:t>
      </w:r>
      <w:r w:rsidR="009412BA">
        <w:t xml:space="preserve">total amount debited from </w:t>
      </w:r>
      <w:r w:rsidR="00742DDA">
        <w:t>SNAP and/or</w:t>
      </w:r>
      <w:r w:rsidR="009412BA">
        <w:t xml:space="preserve"> </w:t>
      </w:r>
      <w:r w:rsidR="00742DDA">
        <w:t xml:space="preserve">cash </w:t>
      </w:r>
      <w:r w:rsidR="00974C56">
        <w:t xml:space="preserve">EBT </w:t>
      </w:r>
      <w:r w:rsidR="009412BA">
        <w:t xml:space="preserve">account for the purchase, </w:t>
      </w:r>
      <w:r w:rsidR="00742DDA">
        <w:t>remaining balance</w:t>
      </w:r>
      <w:r w:rsidR="007C441E">
        <w:t>s</w:t>
      </w:r>
      <w:r w:rsidR="00742DDA">
        <w:t xml:space="preserve"> </w:t>
      </w:r>
      <w:r w:rsidR="007C441E">
        <w:t>for</w:t>
      </w:r>
      <w:r w:rsidR="00742DDA">
        <w:t xml:space="preserve"> SNAP and cash</w:t>
      </w:r>
      <w:r w:rsidR="00974C56">
        <w:t xml:space="preserve"> EBT</w:t>
      </w:r>
      <w:r w:rsidR="009412BA">
        <w:t xml:space="preserve">, and the truncated PAN.  The site may also </w:t>
      </w:r>
      <w:r w:rsidR="00424BA0">
        <w:t xml:space="preserve">include </w:t>
      </w:r>
      <w:r w:rsidR="009412BA">
        <w:t>the customer and/or delivery/shipping address names.</w:t>
      </w:r>
    </w:p>
    <w:p w14:paraId="4EF45DC3" w14:textId="4FB02B5B" w:rsidR="00424BA0" w:rsidRDefault="00974C56" w:rsidP="009B4027">
      <w:pPr>
        <w:pStyle w:val="ListParagraph"/>
        <w:numPr>
          <w:ilvl w:val="0"/>
          <w:numId w:val="6"/>
        </w:numPr>
      </w:pPr>
      <w:r>
        <w:t>In lieu of a subsequent email</w:t>
      </w:r>
      <w:r w:rsidR="00424BA0">
        <w:t xml:space="preserve"> or text</w:t>
      </w:r>
      <w:r>
        <w:t xml:space="preserve"> message for purchases</w:t>
      </w:r>
      <w:r w:rsidR="0035399F">
        <w:t>,</w:t>
      </w:r>
      <w:r>
        <w:t xml:space="preserve"> the retailer may maintain a secure</w:t>
      </w:r>
      <w:r w:rsidR="00404FAD">
        <w:t xml:space="preserve"> </w:t>
      </w:r>
      <w:r>
        <w:t xml:space="preserve">online </w:t>
      </w:r>
      <w:r w:rsidR="0035399F">
        <w:t xml:space="preserve">customer </w:t>
      </w:r>
      <w:r w:rsidR="00404FAD">
        <w:t xml:space="preserve">order history that they (and no one else) can easily </w:t>
      </w:r>
      <w:r>
        <w:t>retrieve</w:t>
      </w:r>
      <w:r w:rsidR="00404FAD" w:rsidRPr="00704363">
        <w:t>.</w:t>
      </w:r>
    </w:p>
    <w:p w14:paraId="7E28CFB0" w14:textId="4BE853D4" w:rsidR="00E56670" w:rsidRDefault="00424BA0" w:rsidP="009B4027">
      <w:pPr>
        <w:pStyle w:val="ListParagraph"/>
        <w:numPr>
          <w:ilvl w:val="0"/>
          <w:numId w:val="6"/>
        </w:numPr>
      </w:pPr>
      <w:r>
        <w:t>A</w:t>
      </w:r>
      <w:r w:rsidR="00E56670">
        <w:t>ll refunds</w:t>
      </w:r>
      <w:r>
        <w:t xml:space="preserve"> require immediate issuance of</w:t>
      </w:r>
      <w:r w:rsidR="00E56670">
        <w:t xml:space="preserve"> </w:t>
      </w:r>
      <w:r w:rsidR="00EE79EC">
        <w:t xml:space="preserve">an email </w:t>
      </w:r>
      <w:r>
        <w:t xml:space="preserve">or text message to the customer, </w:t>
      </w:r>
      <w:r w:rsidR="00E56670">
        <w:t xml:space="preserve">containing, at a minimum, </w:t>
      </w:r>
      <w:r w:rsidR="0035399F">
        <w:t xml:space="preserve">transaction </w:t>
      </w:r>
      <w:r w:rsidR="00E56670">
        <w:t>date</w:t>
      </w:r>
      <w:r w:rsidR="0035399F">
        <w:t xml:space="preserve"> and time</w:t>
      </w:r>
      <w:r w:rsidR="00E56670">
        <w:t xml:space="preserve">, merchant name, merchant phone number or other appropriate contact information, transaction </w:t>
      </w:r>
      <w:r w:rsidR="0035399F">
        <w:t xml:space="preserve">Program </w:t>
      </w:r>
      <w:r w:rsidR="00F41849">
        <w:t>(</w:t>
      </w:r>
      <w:r w:rsidR="00FD326C">
        <w:t xml:space="preserve">SNAP </w:t>
      </w:r>
      <w:r w:rsidR="0035399F">
        <w:t xml:space="preserve">or cash </w:t>
      </w:r>
      <w:r w:rsidR="00FD326C">
        <w:t>EBT</w:t>
      </w:r>
      <w:r w:rsidR="00F41849">
        <w:t>)</w:t>
      </w:r>
      <w:r w:rsidR="00E56670">
        <w:t>, total amount credited to the SNAP and/or cash account for the refund, remaining balances for SNAP and cash, and the truncated PAN.</w:t>
      </w:r>
    </w:p>
    <w:p w14:paraId="7EB4A1E6" w14:textId="77777777" w:rsidR="0035399F" w:rsidRDefault="0035399F" w:rsidP="009B4027">
      <w:pPr>
        <w:pStyle w:val="ListParagraph"/>
        <w:numPr>
          <w:ilvl w:val="0"/>
          <w:numId w:val="6"/>
        </w:numPr>
      </w:pPr>
      <w:r>
        <w:t>In lieu of an electronic receipt</w:t>
      </w:r>
      <w:r w:rsidRPr="00704363">
        <w:t xml:space="preserve"> </w:t>
      </w:r>
      <w:r>
        <w:t>for refunds provided at the completion of order fulfillment (e.g., for weight overestimates or out of stock items), the retailer may provide a paper refund receipt</w:t>
      </w:r>
      <w:r w:rsidRPr="00704363">
        <w:t xml:space="preserve"> </w:t>
      </w:r>
      <w:r>
        <w:t>containing the above information with the order.  This may be combined with the final itemized order listing or on a separate paper receipt.</w:t>
      </w:r>
    </w:p>
    <w:p w14:paraId="72B3E445" w14:textId="77777777" w:rsidR="009412BA" w:rsidRDefault="009412BA" w:rsidP="009B4027">
      <w:pPr>
        <w:pStyle w:val="ListParagraph"/>
        <w:numPr>
          <w:ilvl w:val="0"/>
          <w:numId w:val="6"/>
        </w:numPr>
      </w:pPr>
      <w:r>
        <w:t xml:space="preserve">If site policy calls for return shipping, or original shipping costs </w:t>
      </w:r>
      <w:r w:rsidR="00F412B4">
        <w:t>if they</w:t>
      </w:r>
      <w:r>
        <w:t xml:space="preserve"> were waived, to be debited from a refund amount, it may not </w:t>
      </w:r>
      <w:r w:rsidR="001B3814">
        <w:t xml:space="preserve">be debited from SNAP benefits.  The full value of any returned item purchased with SNAP </w:t>
      </w:r>
      <w:r w:rsidR="001B3814" w:rsidRPr="001B3814">
        <w:rPr>
          <w:u w:val="single"/>
        </w:rPr>
        <w:t>must</w:t>
      </w:r>
      <w:r w:rsidR="001B3814">
        <w:t xml:space="preserve"> be refunded back to the </w:t>
      </w:r>
      <w:r w:rsidR="001B3814">
        <w:lastRenderedPageBreak/>
        <w:t xml:space="preserve">customer’s SNAP account.  </w:t>
      </w:r>
      <w:r>
        <w:t xml:space="preserve">Sites must cover return shipment costs themselves, or ask the customer to pay those costs with </w:t>
      </w:r>
      <w:r w:rsidR="001419AE">
        <w:t xml:space="preserve">an </w:t>
      </w:r>
      <w:r>
        <w:t xml:space="preserve">alternate </w:t>
      </w:r>
      <w:r w:rsidR="005E2C57">
        <w:t xml:space="preserve">form of </w:t>
      </w:r>
      <w:r>
        <w:t>tender.</w:t>
      </w:r>
      <w:r w:rsidR="00F41849">
        <w:t xml:space="preserve"> </w:t>
      </w:r>
      <w:r w:rsidR="001B3814">
        <w:t xml:space="preserve"> On the other hand, purchases made from the cash EBT account may have shipping or other processing fees deducted, if such fees are assessed to </w:t>
      </w:r>
      <w:r w:rsidR="00B5377D">
        <w:t>customers using other payment methods.</w:t>
      </w:r>
    </w:p>
    <w:p w14:paraId="7A4924AC" w14:textId="2AE4C4F5" w:rsidR="00EA3129" w:rsidRDefault="00EA3129" w:rsidP="009B4027">
      <w:pPr>
        <w:pStyle w:val="ListParagraph"/>
        <w:numPr>
          <w:ilvl w:val="0"/>
          <w:numId w:val="6"/>
        </w:numPr>
      </w:pPr>
      <w:r>
        <w:t xml:space="preserve">The </w:t>
      </w:r>
      <w:r w:rsidR="005359AA">
        <w:t>merchant address fields in</w:t>
      </w:r>
      <w:r w:rsidR="001419AE">
        <w:t>c</w:t>
      </w:r>
      <w:r w:rsidR="00543830">
        <w:t>l</w:t>
      </w:r>
      <w:r w:rsidR="001419AE">
        <w:t>uded in</w:t>
      </w:r>
      <w:r w:rsidR="005359AA">
        <w:t xml:space="preserve"> the </w:t>
      </w:r>
      <w:r>
        <w:t>transaction</w:t>
      </w:r>
      <w:r w:rsidR="001419AE">
        <w:t xml:space="preserve"> message submitted to Acculynk</w:t>
      </w:r>
      <w:r>
        <w:t xml:space="preserve"> </w:t>
      </w:r>
      <w:r w:rsidR="005359AA">
        <w:t xml:space="preserve">must be coded in the same manner as credit/commercial debit </w:t>
      </w:r>
      <w:r w:rsidR="001419AE">
        <w:t xml:space="preserve">transactions </w:t>
      </w:r>
      <w:r w:rsidR="005359AA">
        <w:t>(usually done b</w:t>
      </w:r>
      <w:r w:rsidR="0077015F">
        <w:t>y</w:t>
      </w:r>
      <w:r w:rsidR="005359AA">
        <w:t xml:space="preserve"> including a customer service number in the “city” field), so that this information can be appropriately displayed </w:t>
      </w:r>
      <w:r w:rsidR="0077015F">
        <w:t xml:space="preserve">by the EBT system </w:t>
      </w:r>
      <w:r w:rsidR="005359AA">
        <w:t>for customer use</w:t>
      </w:r>
      <w:r w:rsidR="005940E7">
        <w:t xml:space="preserve">  FNS also requires a ZIP code as part of the merchant address.</w:t>
      </w:r>
    </w:p>
    <w:p w14:paraId="6310D331" w14:textId="2564B5C9" w:rsidR="00B5377D" w:rsidRDefault="00B5377D" w:rsidP="005F3D8B">
      <w:pPr>
        <w:pStyle w:val="Heading2"/>
      </w:pPr>
      <w:bookmarkStart w:id="162" w:name="_Toc457582123"/>
      <w:r>
        <w:t>2.5.</w:t>
      </w:r>
      <w:r w:rsidR="008879FF">
        <w:t>4</w:t>
      </w:r>
      <w:r>
        <w:tab/>
      </w:r>
      <w:r w:rsidR="0083192B">
        <w:t>Product Display</w:t>
      </w:r>
      <w:bookmarkEnd w:id="162"/>
      <w:r>
        <w:t xml:space="preserve"> </w:t>
      </w:r>
    </w:p>
    <w:p w14:paraId="1782F09F" w14:textId="4582D1E0" w:rsidR="00EF22DB" w:rsidRDefault="00275A8B" w:rsidP="008A7CC9">
      <w:pPr>
        <w:pStyle w:val="Indent1"/>
      </w:pPr>
      <w:r>
        <w:t xml:space="preserve">Section 278.1(b)(1)(i) </w:t>
      </w:r>
      <w:r w:rsidR="00EF22DB">
        <w:t xml:space="preserve">of the regulations </w:t>
      </w:r>
      <w:r>
        <w:t xml:space="preserve">describes the depth of stock requirements that retailers must meet to be eligible to accept SNAP redemptions.  These are </w:t>
      </w:r>
      <w:r w:rsidR="0077015F">
        <w:t xml:space="preserve">addressed </w:t>
      </w:r>
      <w:r>
        <w:t xml:space="preserve">more fully above in </w:t>
      </w:r>
      <w:hyperlink w:anchor="_2.3.1.2_SNAP_Eligibility" w:history="1">
        <w:r w:rsidR="008E7D4A" w:rsidRPr="005940E7">
          <w:rPr>
            <w:rStyle w:val="Hyperlink"/>
          </w:rPr>
          <w:t>2.3.1.2, SNAP Retailer Eligibility</w:t>
        </w:r>
        <w:r w:rsidRPr="005940E7">
          <w:rPr>
            <w:rStyle w:val="Hyperlink"/>
          </w:rPr>
          <w:t>.</w:t>
        </w:r>
      </w:hyperlink>
      <w:r>
        <w:t xml:space="preserve">  FNS will not waive these basic requirements for </w:t>
      </w:r>
      <w:r w:rsidR="005E2C57">
        <w:t xml:space="preserve">Internet </w:t>
      </w:r>
      <w:r w:rsidR="0077015F">
        <w:t>R</w:t>
      </w:r>
      <w:r>
        <w:t xml:space="preserve">etailers.  However, there is one clause </w:t>
      </w:r>
      <w:r w:rsidR="00EF22DB">
        <w:t>at</w:t>
      </w:r>
      <w:r>
        <w:t xml:space="preserve"> </w:t>
      </w:r>
      <w:r w:rsidR="00EF22DB">
        <w:t xml:space="preserve">278.1(b)(1)(i) </w:t>
      </w:r>
      <w:r>
        <w:t xml:space="preserve">(A) that requires the food products which substantiate </w:t>
      </w:r>
      <w:r w:rsidR="0079560C">
        <w:t>eligibility</w:t>
      </w:r>
      <w:r w:rsidR="0077015F">
        <w:t xml:space="preserve"> to</w:t>
      </w:r>
      <w:r w:rsidR="00EF22DB">
        <w:t xml:space="preserve"> be offered for sale and normally displayed in a public area on a continuous basis</w:t>
      </w:r>
      <w:r w:rsidR="00007648">
        <w:t xml:space="preserve">.  The intent is that ample numbers of physical, qualifying items be stocked on the store’s shelves at all times.  </w:t>
      </w:r>
      <w:r w:rsidR="00C55683">
        <w:t xml:space="preserve">Display of the actual physical items </w:t>
      </w:r>
      <w:r w:rsidR="00007648">
        <w:t xml:space="preserve">is not possible in the virtual environment of </w:t>
      </w:r>
      <w:r w:rsidR="0077015F">
        <w:t>online</w:t>
      </w:r>
      <w:r w:rsidR="005E2C57">
        <w:t xml:space="preserve"> </w:t>
      </w:r>
      <w:r w:rsidR="00007648">
        <w:t>commerce.</w:t>
      </w:r>
    </w:p>
    <w:p w14:paraId="1555B3DE" w14:textId="77777777" w:rsidR="00007648" w:rsidRDefault="00007648" w:rsidP="008A7CC9">
      <w:pPr>
        <w:pStyle w:val="Indent1"/>
      </w:pPr>
      <w:r>
        <w:t>Therefore, every website will receive a waiver from the requirements to have physical products on display</w:t>
      </w:r>
      <w:r w:rsidR="0083192B">
        <w:t>.</w:t>
      </w:r>
    </w:p>
    <w:p w14:paraId="13E216A8" w14:textId="46BA48C7" w:rsidR="0083192B" w:rsidRDefault="0083192B" w:rsidP="005F3D8B">
      <w:pPr>
        <w:pStyle w:val="Heading3"/>
      </w:pPr>
      <w:bookmarkStart w:id="163" w:name="_Toc457582124"/>
      <w:r>
        <w:t>2.5.</w:t>
      </w:r>
      <w:r w:rsidR="008879FF">
        <w:t>4</w:t>
      </w:r>
      <w:r w:rsidR="002E4D23">
        <w:t>.</w:t>
      </w:r>
      <w:r>
        <w:t>1</w:t>
      </w:r>
      <w:r>
        <w:tab/>
        <w:t>Conditions</w:t>
      </w:r>
      <w:bookmarkEnd w:id="163"/>
      <w:r>
        <w:t xml:space="preserve"> </w:t>
      </w:r>
    </w:p>
    <w:p w14:paraId="638BD7B0" w14:textId="77777777" w:rsidR="00B95B4E" w:rsidRDefault="00862AE4" w:rsidP="009B4027">
      <w:pPr>
        <w:pStyle w:val="ListParagraph"/>
        <w:numPr>
          <w:ilvl w:val="0"/>
          <w:numId w:val="8"/>
        </w:numPr>
      </w:pPr>
      <w:r>
        <w:t>The web</w:t>
      </w:r>
      <w:r w:rsidR="0083192B">
        <w:t xml:space="preserve">site must still meet the basic </w:t>
      </w:r>
      <w:r w:rsidR="005E2C57">
        <w:t>Criteri</w:t>
      </w:r>
      <w:r w:rsidR="0077015F">
        <w:t>on</w:t>
      </w:r>
      <w:r w:rsidR="005E2C57">
        <w:t xml:space="preserve"> </w:t>
      </w:r>
      <w:r>
        <w:t xml:space="preserve">A or B requirements </w:t>
      </w:r>
      <w:r w:rsidR="0077015F">
        <w:t xml:space="preserve">addressed </w:t>
      </w:r>
      <w:r>
        <w:t xml:space="preserve">in </w:t>
      </w:r>
      <w:hyperlink w:anchor="_2.3.1.2_SNAP_Eligibility" w:history="1">
        <w:r w:rsidR="0077015F" w:rsidRPr="0077015F">
          <w:rPr>
            <w:rStyle w:val="Hyperlink"/>
          </w:rPr>
          <w:t xml:space="preserve">Section </w:t>
        </w:r>
        <w:r w:rsidRPr="0077015F">
          <w:rPr>
            <w:rStyle w:val="Hyperlink"/>
          </w:rPr>
          <w:t>2.3.1.2</w:t>
        </w:r>
      </w:hyperlink>
    </w:p>
    <w:p w14:paraId="06DE5EAC" w14:textId="08C87B08" w:rsidR="00CA72E6" w:rsidRDefault="00862AE4" w:rsidP="009B4027">
      <w:pPr>
        <w:pStyle w:val="ListParagraph"/>
        <w:numPr>
          <w:ilvl w:val="0"/>
          <w:numId w:val="8"/>
        </w:numPr>
      </w:pPr>
      <w:r>
        <w:t>The</w:t>
      </w:r>
      <w:r w:rsidR="00B12B82" w:rsidRPr="00B12B82">
        <w:t xml:space="preserve"> food products that substantiate eligibility must be displayed on the website </w:t>
      </w:r>
      <w:r w:rsidR="00CA72E6">
        <w:t>in sufficient numbers</w:t>
      </w:r>
      <w:r w:rsidR="006E78D6">
        <w:t xml:space="preserve"> and stock keeping levels</w:t>
      </w:r>
      <w:r w:rsidR="00CA72E6">
        <w:t xml:space="preserve"> to meet the ample quantity, variety and perishable requirements on a continuous basis</w:t>
      </w:r>
    </w:p>
    <w:p w14:paraId="1BE296E5" w14:textId="77777777" w:rsidR="0083192B" w:rsidRDefault="00CA72E6" w:rsidP="009B4027">
      <w:pPr>
        <w:pStyle w:val="ListParagraph"/>
        <w:numPr>
          <w:ilvl w:val="0"/>
          <w:numId w:val="8"/>
        </w:numPr>
      </w:pPr>
      <w:r>
        <w:t xml:space="preserve">The </w:t>
      </w:r>
      <w:r w:rsidR="00970D6D">
        <w:t>retailer’s</w:t>
      </w:r>
      <w:r w:rsidR="00970D6D" w:rsidRPr="00B12B82">
        <w:t xml:space="preserve"> </w:t>
      </w:r>
      <w:r w:rsidR="00B12B82" w:rsidRPr="00B12B82">
        <w:t xml:space="preserve">distribution facility </w:t>
      </w:r>
      <w:r>
        <w:t xml:space="preserve">(e.g., warehouse or </w:t>
      </w:r>
      <w:r w:rsidR="002E4D23">
        <w:t xml:space="preserve">brick and mortar store where the order is filled) </w:t>
      </w:r>
      <w:r w:rsidR="00B12B82" w:rsidRPr="00B12B82">
        <w:t xml:space="preserve">must </w:t>
      </w:r>
      <w:r w:rsidR="002E4D23">
        <w:t xml:space="preserve">also </w:t>
      </w:r>
      <w:r w:rsidR="00B12B82" w:rsidRPr="00B12B82">
        <w:t>meet the ample quantity,</w:t>
      </w:r>
      <w:r w:rsidR="002E4D23">
        <w:t xml:space="preserve"> variety</w:t>
      </w:r>
      <w:r w:rsidR="006648CD">
        <w:t>,</w:t>
      </w:r>
      <w:r w:rsidR="002E4D23">
        <w:t xml:space="preserve"> and perishable require</w:t>
      </w:r>
      <w:r w:rsidR="00B12B82" w:rsidRPr="00B12B82">
        <w:t>ments</w:t>
      </w:r>
      <w:r w:rsidR="002E4D23">
        <w:t xml:space="preserve"> on a continuous basis</w:t>
      </w:r>
    </w:p>
    <w:p w14:paraId="5EC3A1B0" w14:textId="7386E24A" w:rsidR="002E4D23" w:rsidRDefault="002E4D23" w:rsidP="005F3D8B">
      <w:pPr>
        <w:pStyle w:val="Heading2"/>
      </w:pPr>
      <w:bookmarkStart w:id="164" w:name="_2.5.6_Prepayment"/>
      <w:bookmarkStart w:id="165" w:name="_2.5.56_Prepayment"/>
      <w:bookmarkStart w:id="166" w:name="_Toc457582125"/>
      <w:bookmarkEnd w:id="164"/>
      <w:bookmarkEnd w:id="165"/>
      <w:r>
        <w:lastRenderedPageBreak/>
        <w:t>2.5.</w:t>
      </w:r>
      <w:r w:rsidR="008879FF">
        <w:t>5</w:t>
      </w:r>
      <w:r>
        <w:tab/>
        <w:t>Pr</w:t>
      </w:r>
      <w:r w:rsidR="00F41283">
        <w:t>epayment</w:t>
      </w:r>
      <w:bookmarkEnd w:id="166"/>
      <w:r>
        <w:t xml:space="preserve"> </w:t>
      </w:r>
    </w:p>
    <w:p w14:paraId="121EB641" w14:textId="77777777" w:rsidR="00F41283" w:rsidRDefault="002E4D23" w:rsidP="008A7CC9">
      <w:pPr>
        <w:pStyle w:val="Indent1"/>
      </w:pPr>
      <w:r>
        <w:t xml:space="preserve">Section </w:t>
      </w:r>
      <w:r w:rsidRPr="00A30351">
        <w:t>278.2(e)</w:t>
      </w:r>
      <w:r>
        <w:t xml:space="preserve"> of the regulations </w:t>
      </w:r>
      <w:r w:rsidR="00FC2C4E">
        <w:t xml:space="preserve">currently </w:t>
      </w:r>
      <w:r>
        <w:t>stipulates that f</w:t>
      </w:r>
      <w:r w:rsidRPr="00A30351">
        <w:t xml:space="preserve">ood retailers may not accept </w:t>
      </w:r>
      <w:r>
        <w:t>SNAP benefits</w:t>
      </w:r>
      <w:r w:rsidRPr="00A30351">
        <w:t xml:space="preserve"> before delivering the food</w:t>
      </w:r>
      <w:r>
        <w:t xml:space="preserve">.  The only exception is for nonprofit food buying cooperatives, which may accept benefits up to </w:t>
      </w:r>
      <w:r w:rsidRPr="00F3205C">
        <w:t xml:space="preserve">14 days </w:t>
      </w:r>
      <w:r>
        <w:t>prior to food delivery</w:t>
      </w:r>
      <w:r w:rsidR="00F41283">
        <w:t xml:space="preserve">.  </w:t>
      </w:r>
    </w:p>
    <w:p w14:paraId="3F42A2DF" w14:textId="77777777" w:rsidR="00FC2C4E" w:rsidRDefault="00FC2C4E" w:rsidP="00FC2C4E">
      <w:pPr>
        <w:pStyle w:val="Indent2"/>
        <w:ind w:left="720"/>
      </w:pPr>
      <w:r>
        <w:t xml:space="preserve">However, the 2014 Farm Bill </w:t>
      </w:r>
      <w:r w:rsidR="00970D6D">
        <w:t xml:space="preserve">authorizes CSAs to be treated in the same manner as nonprofit co-ops.  It also </w:t>
      </w:r>
      <w:r>
        <w:t>allows online retailers to accept SNAP benefits prior to the delivery of food and gives FNS the authority to establish a reasonable timeframe for advance payment.  After consulting with industry experts, FNS has determined that for this demonstration project a reasonable time is seven calendar days.  Therefore, except as noted below, all online orders must be in the customer’s hands within that timeframe.</w:t>
      </w:r>
    </w:p>
    <w:p w14:paraId="7A6F14E2" w14:textId="77777777" w:rsidR="00FC2C4E" w:rsidRDefault="00FC2C4E" w:rsidP="00CC3A07">
      <w:pPr>
        <w:pStyle w:val="Indent2"/>
        <w:numPr>
          <w:ilvl w:val="0"/>
          <w:numId w:val="64"/>
        </w:numPr>
        <w:spacing w:after="0"/>
      </w:pPr>
      <w:r>
        <w:t xml:space="preserve">For websites that allow the customer to select their desired date and time for delivery or pickup, EBT customers may be allowed select a date that </w:t>
      </w:r>
      <w:r w:rsidR="00F97919">
        <w:t xml:space="preserve">goes beyond seven days (see </w:t>
      </w:r>
      <w:hyperlink w:anchor="_2.4.2.1.1_Customer-Selected_Options" w:history="1">
        <w:r w:rsidR="00F97919">
          <w:rPr>
            <w:rStyle w:val="Hyperlink"/>
          </w:rPr>
          <w:t>Section 2.4.2.1.1, Customer Selected Options</w:t>
        </w:r>
      </w:hyperlink>
      <w:r w:rsidR="00F97919">
        <w:t>)</w:t>
      </w:r>
    </w:p>
    <w:p w14:paraId="12811412" w14:textId="18A43595" w:rsidR="00FC2C4E" w:rsidRPr="009E334B" w:rsidRDefault="00F97919" w:rsidP="009B4027">
      <w:pPr>
        <w:pStyle w:val="Indent2"/>
        <w:numPr>
          <w:ilvl w:val="0"/>
          <w:numId w:val="64"/>
        </w:numPr>
      </w:pPr>
      <w:r>
        <w:t>N</w:t>
      </w:r>
      <w:r w:rsidR="00FC2C4E">
        <w:t xml:space="preserve">on-profit food buying cooperatives </w:t>
      </w:r>
      <w:r>
        <w:t xml:space="preserve">and CSAs are already allowed </w:t>
      </w:r>
      <w:r w:rsidR="00FC2C4E">
        <w:t>to accept pay</w:t>
      </w:r>
      <w:r>
        <w:t>ment up to 14 days in advance (s</w:t>
      </w:r>
      <w:r w:rsidR="00FC2C4E">
        <w:t xml:space="preserve">ee </w:t>
      </w:r>
      <w:hyperlink w:anchor="_2.4.5_Nonprofit_Cooperatives" w:history="1">
        <w:r>
          <w:rPr>
            <w:rStyle w:val="Hyperlink"/>
          </w:rPr>
          <w:t>Section 2.4.5, Nonprofit Cooperatives and CSAs</w:t>
        </w:r>
      </w:hyperlink>
      <w:r w:rsidR="00FC2C4E">
        <w:t xml:space="preserve"> for additional information</w:t>
      </w:r>
    </w:p>
    <w:p w14:paraId="7CEBB4A7" w14:textId="4CEA0675" w:rsidR="00543830" w:rsidRDefault="008A336A" w:rsidP="009B4027">
      <w:r w:rsidRPr="00543830">
        <w:t>Non-profit co</w:t>
      </w:r>
      <w:r w:rsidRPr="00CD2BAF">
        <w:t xml:space="preserve">-ops and CSAs may still collect funds up to 14 days prior to delivery.  </w:t>
      </w:r>
      <w:r w:rsidR="00500001" w:rsidRPr="00CD2BAF">
        <w:t>FNS will provide a waiver to all</w:t>
      </w:r>
      <w:r w:rsidR="00543830">
        <w:t xml:space="preserve"> </w:t>
      </w:r>
      <w:r w:rsidRPr="00543830">
        <w:t xml:space="preserve">other </w:t>
      </w:r>
      <w:r w:rsidR="00543830" w:rsidRPr="00CD2BAF">
        <w:t>pilot participants</w:t>
      </w:r>
      <w:r w:rsidR="00500001" w:rsidRPr="00CD2BAF">
        <w:t>,</w:t>
      </w:r>
      <w:r w:rsidR="00903FE3" w:rsidRPr="00CD2BAF">
        <w:t xml:space="preserve"> </w:t>
      </w:r>
      <w:r w:rsidR="00500001" w:rsidRPr="00CD2BAF">
        <w:t xml:space="preserve">allowing them to collect funds up to </w:t>
      </w:r>
      <w:r w:rsidR="006648CD" w:rsidRPr="00CD2BAF">
        <w:t xml:space="preserve">seven </w:t>
      </w:r>
      <w:r w:rsidR="00F412B4" w:rsidRPr="00CD2BAF">
        <w:t>days in advance of delivery.</w:t>
      </w:r>
    </w:p>
    <w:p w14:paraId="797E5AC2" w14:textId="49069716" w:rsidR="00903FE3" w:rsidRDefault="00F0423A" w:rsidP="005F3D8B">
      <w:pPr>
        <w:pStyle w:val="Heading3"/>
      </w:pPr>
      <w:bookmarkStart w:id="167" w:name="_Toc457582126"/>
      <w:r>
        <w:t>2.5.</w:t>
      </w:r>
      <w:r w:rsidR="008879FF">
        <w:t>5</w:t>
      </w:r>
      <w:r w:rsidR="00903FE3">
        <w:t>.1</w:t>
      </w:r>
      <w:r w:rsidR="00903FE3">
        <w:tab/>
        <w:t>Conditions</w:t>
      </w:r>
      <w:bookmarkEnd w:id="167"/>
      <w:r w:rsidR="00903FE3">
        <w:t xml:space="preserve"> </w:t>
      </w:r>
    </w:p>
    <w:p w14:paraId="7F6CBA7C" w14:textId="1CDF0601" w:rsidR="008A336A" w:rsidRDefault="00903FE3" w:rsidP="009B4027">
      <w:pPr>
        <w:pStyle w:val="ListParagraph"/>
        <w:numPr>
          <w:ilvl w:val="0"/>
          <w:numId w:val="9"/>
        </w:numPr>
      </w:pPr>
      <w:r w:rsidRPr="00903FE3">
        <w:t xml:space="preserve">Prior to submitting the transaction for authorization, the site must clearly explain the </w:t>
      </w:r>
      <w:r w:rsidR="006648CD">
        <w:t>seven</w:t>
      </w:r>
      <w:r w:rsidRPr="00903FE3">
        <w:t>-day policy</w:t>
      </w:r>
    </w:p>
    <w:p w14:paraId="093B2A8D" w14:textId="256EFF92" w:rsidR="008A336A" w:rsidRDefault="00F07D98" w:rsidP="009B4027">
      <w:pPr>
        <w:pStyle w:val="ListParagraph"/>
        <w:numPr>
          <w:ilvl w:val="0"/>
          <w:numId w:val="9"/>
        </w:numPr>
      </w:pPr>
      <w:r>
        <w:t xml:space="preserve">If the merchant allows EBT customers to designate the date and time for local delivery/pickup, those customers will be allowed to select a date, for their own convenience, that is more than </w:t>
      </w:r>
      <w:r w:rsidR="00EC4478">
        <w:t>seven</w:t>
      </w:r>
      <w:r>
        <w:t xml:space="preserve"> days after payment</w:t>
      </w:r>
    </w:p>
    <w:p w14:paraId="3DDC0E4F" w14:textId="3233BC0E" w:rsidR="00903FE3" w:rsidRDefault="0027399D" w:rsidP="009B4027">
      <w:pPr>
        <w:pStyle w:val="ListParagraph"/>
        <w:numPr>
          <w:ilvl w:val="0"/>
          <w:numId w:val="9"/>
        </w:numPr>
      </w:pPr>
      <w:r>
        <w:t>Websites</w:t>
      </w:r>
      <w:r w:rsidR="008A336A">
        <w:t xml:space="preserve"> that do not allow the customer to select their own delivery/pickup time must </w:t>
      </w:r>
      <w:r w:rsidR="00903FE3" w:rsidRPr="00903FE3">
        <w:t xml:space="preserve">provide the estimated receipt date, </w:t>
      </w:r>
      <w:r w:rsidR="008A336A">
        <w:t>and</w:t>
      </w:r>
      <w:r w:rsidR="008A336A" w:rsidRPr="00903FE3">
        <w:t xml:space="preserve"> </w:t>
      </w:r>
      <w:r w:rsidR="00903FE3" w:rsidRPr="00903FE3">
        <w:t>allow the client to opt o</w:t>
      </w:r>
      <w:r w:rsidR="00716527">
        <w:t>ut before the sale is finalized</w:t>
      </w:r>
    </w:p>
    <w:p w14:paraId="3E1DB12F" w14:textId="05C22EBF" w:rsidR="00B55D49" w:rsidRDefault="00B55D49" w:rsidP="009B4027">
      <w:pPr>
        <w:pStyle w:val="ListParagraph"/>
        <w:numPr>
          <w:ilvl w:val="0"/>
          <w:numId w:val="9"/>
        </w:numPr>
      </w:pPr>
      <w:r w:rsidRPr="00B55D49">
        <w:t xml:space="preserve">If by the </w:t>
      </w:r>
      <w:r w:rsidR="006648CD">
        <w:t>fifth</w:t>
      </w:r>
      <w:r w:rsidR="006648CD" w:rsidRPr="00B55D49">
        <w:t xml:space="preserve"> </w:t>
      </w:r>
      <w:r w:rsidRPr="00B55D49">
        <w:t>day</w:t>
      </w:r>
      <w:r w:rsidR="008A336A">
        <w:t xml:space="preserve"> after the transaction</w:t>
      </w:r>
      <w:r w:rsidRPr="00B55D49">
        <w:t xml:space="preserve"> it is clear that </w:t>
      </w:r>
      <w:r w:rsidR="00F07D98">
        <w:t xml:space="preserve">the seven-day </w:t>
      </w:r>
      <w:r>
        <w:t xml:space="preserve">limit </w:t>
      </w:r>
      <w:r w:rsidRPr="00B55D49">
        <w:t>will be exceeded, the site must notify the client by email or phone of the expected new rec</w:t>
      </w:r>
      <w:r>
        <w:t>eipt date and offer the opportunity for</w:t>
      </w:r>
      <w:r w:rsidRPr="00B55D49">
        <w:t xml:space="preserve"> an immediate</w:t>
      </w:r>
      <w:r w:rsidR="00B951B0">
        <w:t>, full</w:t>
      </w:r>
      <w:r w:rsidRPr="00B55D49">
        <w:t xml:space="preserve"> refund instead</w:t>
      </w:r>
    </w:p>
    <w:p w14:paraId="142332AA" w14:textId="3433CEA0" w:rsidR="00846601" w:rsidRDefault="00846601" w:rsidP="009B4027">
      <w:pPr>
        <w:pStyle w:val="ListParagraph"/>
        <w:numPr>
          <w:ilvl w:val="0"/>
          <w:numId w:val="9"/>
        </w:numPr>
      </w:pPr>
      <w:r>
        <w:lastRenderedPageBreak/>
        <w:t>Refunds that result from overestimated weighed products, substitutions</w:t>
      </w:r>
      <w:r w:rsidR="006648CD">
        <w:t>,</w:t>
      </w:r>
      <w:r>
        <w:t xml:space="preserve"> or out of stock items must be made to the client</w:t>
      </w:r>
      <w:r w:rsidR="0039718F">
        <w:t xml:space="preserve"> immediately after fulfillment of the order</w:t>
      </w:r>
    </w:p>
    <w:p w14:paraId="52D252C0" w14:textId="77777777" w:rsidR="008879FF" w:rsidRDefault="008879FF" w:rsidP="009B4027">
      <w:pPr>
        <w:pStyle w:val="ListParagraph"/>
        <w:numPr>
          <w:ilvl w:val="0"/>
          <w:numId w:val="9"/>
        </w:numPr>
      </w:pPr>
      <w:r w:rsidRPr="00704363">
        <w:t>The site must notify FNS whenever significant changes are made to the site’s policies and practices regarding refunds, customer complaints, privacy and security, and provide a copy of or link to the above information</w:t>
      </w:r>
    </w:p>
    <w:p w14:paraId="255B6E63" w14:textId="428A9C07" w:rsidR="00716527" w:rsidRDefault="00716527" w:rsidP="009B4027">
      <w:pPr>
        <w:pStyle w:val="ListParagraph"/>
        <w:numPr>
          <w:ilvl w:val="0"/>
          <w:numId w:val="9"/>
        </w:numPr>
      </w:pPr>
      <w:r>
        <w:t xml:space="preserve">The site must maintain statistics that document how long it normally takes between the time that the sale is finalized and the time that the customer </w:t>
      </w:r>
      <w:r w:rsidR="00211632">
        <w:t>receives the food order</w:t>
      </w:r>
    </w:p>
    <w:p w14:paraId="3FA6A282" w14:textId="5A909275" w:rsidR="00B55D49" w:rsidRDefault="00211632" w:rsidP="009B4027">
      <w:pPr>
        <w:pStyle w:val="ListParagraph"/>
        <w:numPr>
          <w:ilvl w:val="0"/>
          <w:numId w:val="9"/>
        </w:numPr>
      </w:pPr>
      <w:r>
        <w:t xml:space="preserve">If FNS receives frequent complaints about late deliveries the website may be put on notice that they must provide periodic reports </w:t>
      </w:r>
      <w:r w:rsidR="001C2BA6">
        <w:t>about</w:t>
      </w:r>
      <w:r w:rsidR="00B55D49">
        <w:t xml:space="preserve"> delivery timeliness for SNAP customers</w:t>
      </w:r>
    </w:p>
    <w:p w14:paraId="76B52732" w14:textId="774F6B24" w:rsidR="00211632" w:rsidRPr="00903FE3" w:rsidRDefault="00211632" w:rsidP="009B4027">
      <w:pPr>
        <w:pStyle w:val="ListParagraph"/>
        <w:numPr>
          <w:ilvl w:val="0"/>
          <w:numId w:val="9"/>
        </w:numPr>
      </w:pPr>
      <w:r>
        <w:t xml:space="preserve"> </w:t>
      </w:r>
      <w:r w:rsidR="00B55D49">
        <w:t xml:space="preserve">If problems with timely delivery continue the waiver </w:t>
      </w:r>
      <w:r w:rsidR="00F07D98">
        <w:t xml:space="preserve">will </w:t>
      </w:r>
      <w:r w:rsidR="00B55D49">
        <w:t>be rescinded</w:t>
      </w:r>
      <w:r w:rsidR="00F07D98">
        <w:t xml:space="preserve"> and pilot participation terminated</w:t>
      </w:r>
    </w:p>
    <w:p w14:paraId="1EAD9E6E" w14:textId="3CCE3FB6" w:rsidR="001D565B" w:rsidRDefault="001D565B" w:rsidP="005F3D8B">
      <w:pPr>
        <w:pStyle w:val="Heading2"/>
      </w:pPr>
      <w:bookmarkStart w:id="168" w:name="_Toc457582127"/>
      <w:r>
        <w:t>2.5.</w:t>
      </w:r>
      <w:r w:rsidR="008879FF">
        <w:t>6</w:t>
      </w:r>
      <w:r>
        <w:tab/>
      </w:r>
      <w:r w:rsidR="008A52F1">
        <w:t>Card Must Be Present</w:t>
      </w:r>
      <w:bookmarkEnd w:id="168"/>
    </w:p>
    <w:p w14:paraId="05A39FC8" w14:textId="77777777" w:rsidR="008A52F1" w:rsidRDefault="008A52F1" w:rsidP="008A7CC9">
      <w:pPr>
        <w:pStyle w:val="Indent1"/>
      </w:pPr>
      <w:r w:rsidRPr="00592C90">
        <w:t>Policy Memo BRD/EBT 2001-1</w:t>
      </w:r>
      <w:r>
        <w:t xml:space="preserve"> requires that the EBT card must always be present when a customer performs a transaction, be it swiped, key-entered, or by manual voucher.  In the </w:t>
      </w:r>
      <w:r w:rsidR="0027399D">
        <w:t>online</w:t>
      </w:r>
      <w:r w:rsidR="006648CD">
        <w:t xml:space="preserve"> </w:t>
      </w:r>
      <w:r>
        <w:t xml:space="preserve">environment, the customer key-enters the card number each time, or selects a card number that </w:t>
      </w:r>
      <w:r w:rsidR="00F0423A">
        <w:t xml:space="preserve">was key-entered at some previous time and then stored securely online.  </w:t>
      </w:r>
      <w:r w:rsidR="00F07D98">
        <w:t xml:space="preserve">Because EBT cards do not contain a </w:t>
      </w:r>
      <w:r w:rsidR="0027399D">
        <w:t>CVV, it</w:t>
      </w:r>
      <w:r w:rsidR="00F0423A">
        <w:t xml:space="preserve"> is not possible for the website to determine if customers have the card in hand when they enter the number.</w:t>
      </w:r>
    </w:p>
    <w:p w14:paraId="71356982" w14:textId="77777777" w:rsidR="00903FE3" w:rsidRDefault="00F0423A" w:rsidP="008A7CC9">
      <w:pPr>
        <w:pStyle w:val="Indent1"/>
        <w:rPr>
          <w:rFonts w:cs="Arial"/>
          <w:b/>
          <w:color w:val="1E6026"/>
          <w:sz w:val="36"/>
          <w:szCs w:val="36"/>
        </w:rPr>
      </w:pPr>
      <w:r>
        <w:t>FNS will provide a waiver from the card must be present requirement for every selected website.</w:t>
      </w:r>
    </w:p>
    <w:p w14:paraId="291DA6B9" w14:textId="4F6EF7B7" w:rsidR="0084698C" w:rsidRDefault="0084698C" w:rsidP="005F3D8B">
      <w:pPr>
        <w:pStyle w:val="Heading3"/>
      </w:pPr>
      <w:bookmarkStart w:id="169" w:name="_Toc457582128"/>
      <w:r>
        <w:t>2.5.</w:t>
      </w:r>
      <w:r w:rsidR="008879FF">
        <w:t>6</w:t>
      </w:r>
      <w:r>
        <w:t>.1</w:t>
      </w:r>
      <w:r>
        <w:tab/>
        <w:t>Conditions</w:t>
      </w:r>
      <w:bookmarkEnd w:id="169"/>
    </w:p>
    <w:p w14:paraId="7191E2D7" w14:textId="77777777" w:rsidR="0084698C" w:rsidRPr="0084698C" w:rsidRDefault="0084698C" w:rsidP="0027399D">
      <w:pPr>
        <w:pStyle w:val="ListParagraph"/>
        <w:numPr>
          <w:ilvl w:val="0"/>
          <w:numId w:val="10"/>
        </w:numPr>
      </w:pPr>
      <w:r>
        <w:t xml:space="preserve">Transaction messages must always be coded as “card not present” for </w:t>
      </w:r>
      <w:r w:rsidR="006648CD">
        <w:t xml:space="preserve">Internet </w:t>
      </w:r>
      <w:r>
        <w:t>transactions</w:t>
      </w:r>
    </w:p>
    <w:p w14:paraId="04B857EE" w14:textId="6F221612" w:rsidR="00F07D98" w:rsidRDefault="00BA0990" w:rsidP="005F3D8B">
      <w:pPr>
        <w:pStyle w:val="Heading2"/>
      </w:pPr>
      <w:bookmarkStart w:id="170" w:name="_2.5.8_Equal_Treatment"/>
      <w:bookmarkStart w:id="171" w:name="_2.5.78_Equal_Treatment"/>
      <w:bookmarkStart w:id="172" w:name="_Toc457582129"/>
      <w:bookmarkEnd w:id="170"/>
      <w:bookmarkEnd w:id="171"/>
      <w:r>
        <w:t>2.5.</w:t>
      </w:r>
      <w:r w:rsidR="008879FF">
        <w:t>7</w:t>
      </w:r>
      <w:r w:rsidR="00F07D98">
        <w:tab/>
      </w:r>
      <w:r>
        <w:t>Equal Treatment</w:t>
      </w:r>
      <w:bookmarkEnd w:id="172"/>
    </w:p>
    <w:p w14:paraId="2F1208AC" w14:textId="09B5B4A4" w:rsidR="0027399D" w:rsidRPr="0027399D" w:rsidRDefault="00BA0990" w:rsidP="00E82FE6">
      <w:pPr>
        <w:ind w:left="720"/>
      </w:pPr>
      <w:r w:rsidRPr="00704363">
        <w:t xml:space="preserve">Federal regulations at </w:t>
      </w:r>
      <w:r>
        <w:t xml:space="preserve">274.7(f) and </w:t>
      </w:r>
      <w:r w:rsidRPr="00704363">
        <w:t xml:space="preserve">278.2(b) </w:t>
      </w:r>
      <w:r w:rsidR="00757496">
        <w:t xml:space="preserve">require </w:t>
      </w:r>
      <w:r>
        <w:t>equal treatment for SNAP clients.  They</w:t>
      </w:r>
      <w:r w:rsidRPr="00704363">
        <w:t xml:space="preserve"> </w:t>
      </w:r>
      <w:r>
        <w:t xml:space="preserve">may be treated no worse and no better than any other </w:t>
      </w:r>
      <w:r w:rsidRPr="00704363">
        <w:t>customers</w:t>
      </w:r>
      <w:r>
        <w:t xml:space="preserve"> (see </w:t>
      </w:r>
      <w:hyperlink w:anchor="_2.4.4_Equal_Treatment" w:history="1">
        <w:r w:rsidRPr="00CC3A07">
          <w:rPr>
            <w:rStyle w:val="Hyperlink"/>
          </w:rPr>
          <w:t>Section 2.4.4, Equal Treatment</w:t>
        </w:r>
      </w:hyperlink>
      <w:r>
        <w:t xml:space="preserve"> for more </w:t>
      </w:r>
      <w:r w:rsidR="0027399D">
        <w:t>information</w:t>
      </w:r>
      <w:r>
        <w:t>)</w:t>
      </w:r>
      <w:r w:rsidRPr="00704363">
        <w:t>.</w:t>
      </w:r>
      <w:r w:rsidR="009C4EEA">
        <w:t xml:space="preserve">  The above </w:t>
      </w:r>
      <w:r w:rsidR="0082306C">
        <w:t xml:space="preserve">requirements, </w:t>
      </w:r>
      <w:r w:rsidR="009C4EEA">
        <w:t>waivers and conditions addres</w:t>
      </w:r>
      <w:r w:rsidR="0082306C">
        <w:t xml:space="preserve">s most </w:t>
      </w:r>
      <w:r w:rsidR="00550B28">
        <w:t>foreseen</w:t>
      </w:r>
      <w:r w:rsidR="009C4EEA">
        <w:t xml:space="preserve"> </w:t>
      </w:r>
      <w:r w:rsidR="0082306C">
        <w:t>differences.  T</w:t>
      </w:r>
      <w:r w:rsidR="009C4EEA">
        <w:t xml:space="preserve">he retailer may propose some additional limited preferential treatment for SNAP customers.  These will require additional waivers.  FNS will tailor these to the </w:t>
      </w:r>
      <w:r w:rsidR="0027399D">
        <w:t>circumstances</w:t>
      </w:r>
      <w:r w:rsidR="009C4EEA">
        <w:t xml:space="preserve"> and may attach conditions for </w:t>
      </w:r>
      <w:r w:rsidR="0027399D">
        <w:t>approval.</w:t>
      </w:r>
    </w:p>
    <w:p w14:paraId="61E385B3" w14:textId="77777777" w:rsidR="009C4EEA" w:rsidRDefault="0027399D" w:rsidP="00E82FE6">
      <w:pPr>
        <w:pStyle w:val="Indent1"/>
        <w:spacing w:after="0"/>
      </w:pPr>
      <w:r w:rsidRPr="009B4027">
        <w:rPr>
          <w:bCs/>
        </w:rPr>
        <w:lastRenderedPageBreak/>
        <w:t>Examples</w:t>
      </w:r>
      <w:r w:rsidR="00550B28" w:rsidRPr="00225805">
        <w:t xml:space="preserve"> </w:t>
      </w:r>
      <w:r w:rsidR="00550B28">
        <w:t>o</w:t>
      </w:r>
      <w:r w:rsidR="009C4EEA">
        <w:t>f such preferential treatment include:</w:t>
      </w:r>
    </w:p>
    <w:p w14:paraId="708D0E59" w14:textId="77777777" w:rsidR="009C4EEA" w:rsidRDefault="009C4EEA" w:rsidP="00E82FE6">
      <w:pPr>
        <w:pStyle w:val="Indent1"/>
        <w:numPr>
          <w:ilvl w:val="0"/>
          <w:numId w:val="10"/>
        </w:numPr>
        <w:spacing w:after="0"/>
        <w:ind w:left="1800"/>
      </w:pPr>
      <w:r>
        <w:t xml:space="preserve">Waiving </w:t>
      </w:r>
      <w:r w:rsidR="0082306C">
        <w:t xml:space="preserve">or reducing </w:t>
      </w:r>
      <w:r>
        <w:t>fees only for SNAP customers</w:t>
      </w:r>
    </w:p>
    <w:p w14:paraId="6E6C62DE" w14:textId="79A7BCB5" w:rsidR="009C4EEA" w:rsidRPr="009C4EEA" w:rsidRDefault="009C4EEA" w:rsidP="00E82FE6">
      <w:pPr>
        <w:pStyle w:val="Indent1"/>
        <w:numPr>
          <w:ilvl w:val="0"/>
          <w:numId w:val="10"/>
        </w:numPr>
        <w:spacing w:after="0"/>
        <w:ind w:left="1800"/>
      </w:pPr>
      <w:r>
        <w:t>Allowing SNAP customers to pay cash on delivery for fees</w:t>
      </w:r>
    </w:p>
    <w:bookmarkEnd w:id="43"/>
    <w:bookmarkEnd w:id="44"/>
    <w:bookmarkEnd w:id="151"/>
    <w:bookmarkEnd w:id="152"/>
    <w:p w14:paraId="4F19C620" w14:textId="77777777" w:rsidR="001D565B" w:rsidRDefault="001D565B" w:rsidP="00CC3A07"/>
    <w:p w14:paraId="28575F9B" w14:textId="77777777" w:rsidR="00AF7F47" w:rsidRPr="00017612" w:rsidRDefault="00AF7F47" w:rsidP="00CC3A07">
      <w:pPr>
        <w:rPr>
          <w:b/>
          <w:bCs/>
        </w:rPr>
        <w:sectPr w:rsidR="00AF7F47" w:rsidRPr="00017612" w:rsidSect="00890B13">
          <w:headerReference w:type="even" r:id="rId33"/>
          <w:headerReference w:type="default" r:id="rId34"/>
          <w:headerReference w:type="first" r:id="rId35"/>
          <w:footerReference w:type="first" r:id="rId36"/>
          <w:pgSz w:w="12240" w:h="15840"/>
          <w:pgMar w:top="1080" w:right="1710" w:bottom="1440" w:left="1440" w:header="720" w:footer="720" w:gutter="0"/>
          <w:pgNumType w:start="1"/>
          <w:cols w:space="720"/>
          <w:docGrid w:linePitch="360"/>
        </w:sectPr>
      </w:pPr>
    </w:p>
    <w:p w14:paraId="2AD28D9F" w14:textId="77777777" w:rsidR="003C1987" w:rsidRPr="00DD329D" w:rsidRDefault="00331DDA" w:rsidP="00543830">
      <w:pPr>
        <w:pStyle w:val="TopHeading"/>
      </w:pPr>
      <w:bookmarkStart w:id="173" w:name="_Toc457582130"/>
      <w:r>
        <w:lastRenderedPageBreak/>
        <w:t>Chapter</w:t>
      </w:r>
      <w:r w:rsidRPr="00DD329D">
        <w:t xml:space="preserve"> </w:t>
      </w:r>
      <w:r w:rsidR="003C1987" w:rsidRPr="00DD329D">
        <w:t xml:space="preserve">3 – </w:t>
      </w:r>
      <w:r w:rsidR="00B747D9">
        <w:t>Pilot Application, Selection and Evaluation</w:t>
      </w:r>
      <w:bookmarkEnd w:id="173"/>
    </w:p>
    <w:p w14:paraId="6A8FD7FD" w14:textId="77777777" w:rsidR="003C1987" w:rsidRPr="009C3A6C" w:rsidRDefault="003C1987" w:rsidP="00580675">
      <w:pPr>
        <w:pStyle w:val="Heading1"/>
      </w:pPr>
      <w:bookmarkStart w:id="174" w:name="_Toc457582131"/>
      <w:r w:rsidRPr="009C3A6C">
        <w:t>3.1</w:t>
      </w:r>
      <w:r w:rsidRPr="009C3A6C">
        <w:tab/>
      </w:r>
      <w:r w:rsidR="009C3A6C" w:rsidRPr="009C3A6C">
        <w:t>Issuing Agency</w:t>
      </w:r>
      <w:bookmarkEnd w:id="174"/>
    </w:p>
    <w:p w14:paraId="2B5DECD6" w14:textId="62E68B68" w:rsidR="009C3A6C" w:rsidRDefault="009C3A6C" w:rsidP="009C3A6C">
      <w:r>
        <w:t>This RFV is being issued by the USDA Food and Nutrition Service.</w:t>
      </w:r>
    </w:p>
    <w:p w14:paraId="4D53A51C" w14:textId="77777777" w:rsidR="000A09A0" w:rsidRDefault="003C1987" w:rsidP="00580675">
      <w:pPr>
        <w:pStyle w:val="Heading1"/>
      </w:pPr>
      <w:bookmarkStart w:id="175" w:name="_Toc457582132"/>
      <w:r>
        <w:t>3.2</w:t>
      </w:r>
      <w:r w:rsidR="000A09A0">
        <w:tab/>
      </w:r>
      <w:r w:rsidR="00601DA6">
        <w:t>Overview</w:t>
      </w:r>
      <w:bookmarkEnd w:id="175"/>
    </w:p>
    <w:p w14:paraId="1CF1F512" w14:textId="515693DA" w:rsidR="000A09A0" w:rsidRDefault="00601DA6" w:rsidP="001D565B">
      <w:r>
        <w:t xml:space="preserve">Awardees for this solicitation will receive no Federal or State funds.  As a result, </w:t>
      </w:r>
      <w:r w:rsidR="0027399D">
        <w:t xml:space="preserve">this </w:t>
      </w:r>
      <w:r w:rsidR="0059048E">
        <w:t xml:space="preserve">RFV and the </w:t>
      </w:r>
      <w:r w:rsidR="00375574">
        <w:t xml:space="preserve">responding </w:t>
      </w:r>
      <w:r w:rsidR="0059048E">
        <w:t>retailer applications</w:t>
      </w:r>
      <w:r w:rsidR="00375574">
        <w:t xml:space="preserve"> </w:t>
      </w:r>
      <w:r w:rsidR="0059048E">
        <w:t>are</w:t>
      </w:r>
      <w:r>
        <w:t xml:space="preserve"> not subject to normal contracting or grant award requirements.  </w:t>
      </w:r>
      <w:r w:rsidR="00C8363A">
        <w:t xml:space="preserve">FNS </w:t>
      </w:r>
      <w:r w:rsidR="001D565B">
        <w:t>S</w:t>
      </w:r>
      <w:r w:rsidR="00AB15B2">
        <w:t xml:space="preserve">NAP </w:t>
      </w:r>
      <w:r w:rsidR="00C8363A">
        <w:t xml:space="preserve">staff </w:t>
      </w:r>
      <w:r w:rsidR="002A04B0">
        <w:t xml:space="preserve"> will </w:t>
      </w:r>
      <w:r w:rsidR="00621E29">
        <w:t>coordinat</w:t>
      </w:r>
      <w:r w:rsidR="00F91323">
        <w:t>e</w:t>
      </w:r>
      <w:r w:rsidR="00621E29">
        <w:t xml:space="preserve"> the </w:t>
      </w:r>
      <w:r w:rsidR="002A04B0">
        <w:t xml:space="preserve">evaluation </w:t>
      </w:r>
      <w:r w:rsidR="00621E29">
        <w:t>of applica</w:t>
      </w:r>
      <w:r w:rsidR="00F91323">
        <w:t>tions</w:t>
      </w:r>
      <w:r w:rsidR="00621E29">
        <w:t xml:space="preserve"> </w:t>
      </w:r>
      <w:r w:rsidR="002A04B0">
        <w:t xml:space="preserve">and </w:t>
      </w:r>
      <w:r w:rsidR="00621E29">
        <w:t xml:space="preserve">will </w:t>
      </w:r>
      <w:r w:rsidR="00F91323">
        <w:t xml:space="preserve">be responsible for the </w:t>
      </w:r>
      <w:r w:rsidR="002A04B0">
        <w:t xml:space="preserve">selection </w:t>
      </w:r>
      <w:r w:rsidR="00F91323">
        <w:t xml:space="preserve"> of the retailer </w:t>
      </w:r>
      <w:r w:rsidR="002A04B0">
        <w:t>websites</w:t>
      </w:r>
      <w:r w:rsidR="00F91323">
        <w:t xml:space="preserve"> for this pilot</w:t>
      </w:r>
      <w:r w:rsidR="00AB15B2">
        <w:t>.</w:t>
      </w:r>
    </w:p>
    <w:p w14:paraId="09537B79" w14:textId="77777777" w:rsidR="00601DA6" w:rsidRDefault="000A09A0" w:rsidP="00580675">
      <w:pPr>
        <w:pStyle w:val="Heading1"/>
      </w:pPr>
      <w:bookmarkStart w:id="176" w:name="_Toc457582133"/>
      <w:r>
        <w:t>3.3</w:t>
      </w:r>
      <w:r>
        <w:tab/>
      </w:r>
      <w:r w:rsidR="00601DA6">
        <w:t>Announcement</w:t>
      </w:r>
      <w:bookmarkEnd w:id="176"/>
    </w:p>
    <w:p w14:paraId="62B492D1" w14:textId="77777777" w:rsidR="00601DA6" w:rsidRDefault="00FE0E84" w:rsidP="00601DA6">
      <w:r>
        <w:rPr>
          <w:noProof/>
        </w:rPr>
        <mc:AlternateContent>
          <mc:Choice Requires="wps">
            <w:drawing>
              <wp:anchor distT="0" distB="0" distL="114300" distR="114300" simplePos="0" relativeHeight="251666432" behindDoc="0" locked="0" layoutInCell="1" allowOverlap="1" wp14:anchorId="16319BF4" wp14:editId="08389DFC">
                <wp:simplePos x="0" y="0"/>
                <wp:positionH relativeFrom="column">
                  <wp:align>center</wp:align>
                </wp:positionH>
                <wp:positionV relativeFrom="paragraph">
                  <wp:posOffset>864235</wp:posOffset>
                </wp:positionV>
                <wp:extent cx="5849620" cy="596348"/>
                <wp:effectExtent l="19050" t="19050" r="36830" b="5143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59634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01DB9261" w14:textId="77777777" w:rsidR="00ED26D8" w:rsidRDefault="00ED26D8" w:rsidP="005F3D8B">
                            <w:pPr>
                              <w:spacing w:after="0"/>
                              <w:ind w:left="540"/>
                            </w:pPr>
                            <w:r w:rsidRPr="005F7082">
                              <w:t>A copy of this RFV may be downloaded from the FNS public website at:</w:t>
                            </w:r>
                          </w:p>
                          <w:p w14:paraId="5F8B504E" w14:textId="0FB38E48" w:rsidR="00ED26D8" w:rsidRDefault="00ED26D8" w:rsidP="0037084B">
                            <w:pPr>
                              <w:ind w:left="540"/>
                            </w:pPr>
                            <w:r w:rsidRPr="00FF057D">
                              <w:rPr>
                                <w:rFonts w:cs="Arial"/>
                                <w:i/>
                                <w:color w:val="0070C0"/>
                                <w:szCs w:val="24"/>
                                <w:highlight w:val="yellow"/>
                                <w:u w:val="single"/>
                              </w:rPr>
                              <w:t>[ADD LINK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5" o:spid="_x0000_s1036" type="#_x0000_t202" style="position:absolute;margin-left:0;margin-top:68.05pt;width:460.6pt;height:46.9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" fillcolor="#c2d69b [1942]" strokecolor="#c2d69b [1942]" strokeweight="3pt">
                <v:fill color2="#eaf1dd [662]" angle="135" focus="50%" type="gradient"/>
                <v:stroke r:id="rId18" o:title="" filltype="pattern"/>
                <v:shadow on="t" color="#4e6128 [1606]" opacity=".5" offset="1pt"/>
                <v:textbox>
                  <w:txbxContent>
                    <w:p w14:paraId="01DB9261" w14:textId="77777777" w:rsidR="00ED26D8" w:rsidRDefault="00ED26D8" w:rsidP="005F3D8B">
                      <w:pPr>
                        <w:spacing w:after="0"/>
                        <w:ind w:left="540"/>
                      </w:pPr>
                      <w:r w:rsidRPr="005F7082">
                        <w:t>A copy of this RFV may be downloaded from the FNS public website at:</w:t>
                      </w:r>
                    </w:p>
                    <w:p w14:paraId="5F8B504E" w14:textId="0FB38E48" w:rsidR="00ED26D8" w:rsidRDefault="00ED26D8" w:rsidP="0037084B">
                      <w:pPr>
                        <w:ind w:left="540"/>
                      </w:pPr>
                      <w:r w:rsidRPr="00FF057D">
                        <w:rPr>
                          <w:rFonts w:cs="Arial"/>
                          <w:i/>
                          <w:color w:val="0070C0"/>
                          <w:szCs w:val="24"/>
                          <w:highlight w:val="yellow"/>
                          <w:u w:val="single"/>
                        </w:rPr>
                        <w:t>[ADD LINK HERE]</w:t>
                      </w:r>
                    </w:p>
                  </w:txbxContent>
                </v:textbox>
              </v:shape>
            </w:pict>
          </mc:Fallback>
        </mc:AlternateContent>
      </w:r>
      <w:r w:rsidR="00601DA6">
        <w:t>This</w:t>
      </w:r>
      <w:r w:rsidR="00B81D5E">
        <w:t xml:space="preserve"> RFV has been shared with national and </w:t>
      </w:r>
      <w:r w:rsidR="006648CD">
        <w:t>State</w:t>
      </w:r>
      <w:r w:rsidR="00B81D5E">
        <w:t xml:space="preserve">-level food retailer </w:t>
      </w:r>
      <w:r w:rsidR="00AB15B2">
        <w:t xml:space="preserve">and </w:t>
      </w:r>
      <w:r w:rsidR="006648CD">
        <w:t xml:space="preserve">Internet </w:t>
      </w:r>
      <w:r w:rsidR="00AB15B2">
        <w:t xml:space="preserve">merchant </w:t>
      </w:r>
      <w:r w:rsidR="00B81D5E">
        <w:t>associations in order to reach the appr</w:t>
      </w:r>
      <w:r w:rsidR="001D565B">
        <w:t xml:space="preserve">opriate audience.  </w:t>
      </w:r>
      <w:r w:rsidR="007B6FEB">
        <w:t xml:space="preserve">It has also been shared directly with organizations that have previously expressed interest to FNS in SNAP </w:t>
      </w:r>
      <w:r w:rsidR="00B747D9">
        <w:t>online purchasing</w:t>
      </w:r>
      <w:r w:rsidR="007B6FEB">
        <w:t xml:space="preserve">. </w:t>
      </w:r>
    </w:p>
    <w:p w14:paraId="44714F2A" w14:textId="77777777" w:rsidR="002F79C1" w:rsidRDefault="002F79C1" w:rsidP="00601DA6"/>
    <w:p w14:paraId="49F6E609" w14:textId="77777777" w:rsidR="002F79C1" w:rsidRDefault="002F79C1" w:rsidP="00601DA6"/>
    <w:p w14:paraId="1FE3B0B4" w14:textId="77777777" w:rsidR="000A09A0" w:rsidRDefault="00406C65" w:rsidP="00580675">
      <w:pPr>
        <w:pStyle w:val="Heading1"/>
      </w:pPr>
      <w:bookmarkStart w:id="177" w:name="_3.4_Point_of"/>
      <w:bookmarkStart w:id="178" w:name="_3.4_Points_of"/>
      <w:bookmarkStart w:id="179" w:name="_Toc457582134"/>
      <w:bookmarkEnd w:id="177"/>
      <w:bookmarkEnd w:id="178"/>
      <w:r>
        <w:t>3.4</w:t>
      </w:r>
      <w:r>
        <w:tab/>
      </w:r>
      <w:r w:rsidR="000A09A0">
        <w:t>Point</w:t>
      </w:r>
      <w:r w:rsidR="00924DE3">
        <w:t>s</w:t>
      </w:r>
      <w:r w:rsidR="000A09A0">
        <w:t xml:space="preserve"> of Contact</w:t>
      </w:r>
      <w:bookmarkEnd w:id="179"/>
    </w:p>
    <w:p w14:paraId="7CFE9D2A" w14:textId="0172FE9F" w:rsidR="00974916" w:rsidRDefault="007B6FEB" w:rsidP="007B6FEB">
      <w:pPr>
        <w:outlineLvl w:val="0"/>
        <w:rPr>
          <w:rFonts w:cs="Arial"/>
          <w:szCs w:val="24"/>
        </w:rPr>
      </w:pPr>
      <w:r w:rsidRPr="00974916">
        <w:rPr>
          <w:rFonts w:cs="Arial"/>
          <w:szCs w:val="24"/>
        </w:rPr>
        <w:t>All questions and comments about this solicitation must be directed to the individual</w:t>
      </w:r>
      <w:r w:rsidR="00924DE3">
        <w:rPr>
          <w:rFonts w:cs="Arial"/>
          <w:szCs w:val="24"/>
        </w:rPr>
        <w:t>s</w:t>
      </w:r>
      <w:r w:rsidRPr="00974916">
        <w:rPr>
          <w:rFonts w:cs="Arial"/>
          <w:szCs w:val="24"/>
        </w:rPr>
        <w:t xml:space="preserve"> listed </w:t>
      </w:r>
      <w:r w:rsidR="00262AAC">
        <w:rPr>
          <w:rFonts w:cs="Arial"/>
          <w:szCs w:val="24"/>
        </w:rPr>
        <w:t>on the following page</w:t>
      </w:r>
      <w:r w:rsidRPr="00974916">
        <w:rPr>
          <w:rFonts w:cs="Arial"/>
          <w:szCs w:val="24"/>
        </w:rPr>
        <w:t>.  Other contacts within FNS are not authorized to respond to questions</w:t>
      </w:r>
      <w:r w:rsidR="008A52F1" w:rsidRPr="00974916">
        <w:rPr>
          <w:rFonts w:cs="Arial"/>
          <w:szCs w:val="24"/>
        </w:rPr>
        <w:t xml:space="preserve">.  This is so that all </w:t>
      </w:r>
      <w:r w:rsidR="00974916" w:rsidRPr="00974916">
        <w:rPr>
          <w:rFonts w:cs="Arial"/>
          <w:szCs w:val="24"/>
        </w:rPr>
        <w:t>p</w:t>
      </w:r>
      <w:r w:rsidR="00974916">
        <w:rPr>
          <w:rFonts w:cs="Arial"/>
          <w:szCs w:val="24"/>
        </w:rPr>
        <w:t>arties will receive consistent answers and instructions.</w:t>
      </w:r>
    </w:p>
    <w:p w14:paraId="4EE041CD" w14:textId="4C611009" w:rsidR="005F3D8B" w:rsidRDefault="0037084B">
      <w:r w:rsidRPr="0037084B">
        <w:rPr>
          <w:noProof/>
        </w:rPr>
        <mc:AlternateContent>
          <mc:Choice Requires="wps">
            <w:drawing>
              <wp:anchor distT="0" distB="0" distL="114300" distR="114300" simplePos="0" relativeHeight="251732992" behindDoc="0" locked="0" layoutInCell="1" allowOverlap="1" wp14:anchorId="462B7D3E" wp14:editId="47A38D11">
                <wp:simplePos x="0" y="0"/>
                <wp:positionH relativeFrom="column">
                  <wp:posOffset>-40640</wp:posOffset>
                </wp:positionH>
                <wp:positionV relativeFrom="paragraph">
                  <wp:posOffset>139700</wp:posOffset>
                </wp:positionV>
                <wp:extent cx="6024880" cy="2123440"/>
                <wp:effectExtent l="19050" t="19050" r="33020" b="48260"/>
                <wp:wrapNone/>
                <wp:docPr id="134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212344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38100">
                          <a:pattFill prst="trellis">
                            <a:fgClr>
                              <a:srgbClr val="9BBB59">
                                <a:lumMod val="60000"/>
                                <a:lumOff val="40000"/>
                              </a:srgbClr>
                            </a:fgClr>
                            <a:bgClr>
                              <a:srgbClr val="FFFFFF"/>
                            </a:bgClr>
                          </a:pattFill>
                          <a:miter lim="800000"/>
                          <a:headEnd/>
                          <a:tailEnd/>
                        </a:ln>
                        <a:effectLst>
                          <a:outerShdw dist="28398" dir="3806097" algn="ctr" rotWithShape="0">
                            <a:srgbClr val="9BBB59">
                              <a:lumMod val="50000"/>
                              <a:lumOff val="0"/>
                              <a:alpha val="50000"/>
                            </a:srgbClr>
                          </a:outerShdw>
                        </a:effectLst>
                      </wps:spPr>
                      <wps:txbx>
                        <w:txbxContent>
                          <w:p w14:paraId="5D035986" w14:textId="77777777" w:rsidR="00ED26D8" w:rsidRDefault="00ED26D8" w:rsidP="0037084B">
                            <w:pPr>
                              <w:spacing w:after="0" w:line="240" w:lineRule="auto"/>
                              <w:ind w:left="540"/>
                              <w:outlineLvl w:val="0"/>
                              <w:rPr>
                                <w:rFonts w:cs="Arial"/>
                                <w:szCs w:val="24"/>
                              </w:rPr>
                            </w:pPr>
                            <w:r>
                              <w:rPr>
                                <w:rFonts w:cs="Arial"/>
                                <w:szCs w:val="24"/>
                              </w:rPr>
                              <w:t>All questions about this RFV should be directed to:</w:t>
                            </w:r>
                          </w:p>
                          <w:p w14:paraId="648E49F6" w14:textId="77777777" w:rsidR="00ED26D8" w:rsidRDefault="00ED26D8" w:rsidP="0037084B">
                            <w:pPr>
                              <w:spacing w:after="0" w:line="240" w:lineRule="auto"/>
                              <w:ind w:left="540"/>
                              <w:outlineLvl w:val="0"/>
                              <w:rPr>
                                <w:rFonts w:cs="Arial"/>
                                <w:szCs w:val="24"/>
                              </w:rPr>
                            </w:pPr>
                          </w:p>
                          <w:p w14:paraId="41B84BDE" w14:textId="49B09A46" w:rsidR="00ED26D8" w:rsidRPr="00595913" w:rsidRDefault="00ED26D8" w:rsidP="0037084B">
                            <w:pPr>
                              <w:spacing w:after="0" w:line="240" w:lineRule="auto"/>
                              <w:ind w:left="540"/>
                              <w:outlineLvl w:val="0"/>
                              <w:rPr>
                                <w:rFonts w:cs="Arial"/>
                                <w:szCs w:val="24"/>
                              </w:rPr>
                            </w:pPr>
                            <w:r w:rsidRPr="005F7082">
                              <w:rPr>
                                <w:rFonts w:cs="Arial"/>
                                <w:b/>
                                <w:szCs w:val="24"/>
                              </w:rPr>
                              <w:t>Patrick Kelley</w:t>
                            </w:r>
                          </w:p>
                          <w:p w14:paraId="564353E5" w14:textId="77777777" w:rsidR="00ED26D8" w:rsidRDefault="00ED26D8" w:rsidP="0037084B">
                            <w:pPr>
                              <w:spacing w:after="0" w:line="240" w:lineRule="auto"/>
                              <w:ind w:left="540"/>
                              <w:rPr>
                                <w:rFonts w:cs="Arial"/>
                                <w:szCs w:val="24"/>
                              </w:rPr>
                            </w:pPr>
                            <w:r>
                              <w:rPr>
                                <w:rFonts w:cs="Arial"/>
                                <w:szCs w:val="24"/>
                              </w:rPr>
                              <w:t>Retailer Policy and Management</w:t>
                            </w:r>
                            <w:r w:rsidRPr="00595913">
                              <w:rPr>
                                <w:rFonts w:cs="Arial"/>
                                <w:szCs w:val="24"/>
                              </w:rPr>
                              <w:t xml:space="preserve"> Division</w:t>
                            </w:r>
                          </w:p>
                          <w:p w14:paraId="6FF666A2" w14:textId="77777777" w:rsidR="00ED26D8" w:rsidRPr="00595913" w:rsidRDefault="00ED26D8" w:rsidP="0037084B">
                            <w:pPr>
                              <w:spacing w:after="0" w:line="240" w:lineRule="auto"/>
                              <w:ind w:left="540"/>
                              <w:rPr>
                                <w:rFonts w:cs="Arial"/>
                                <w:szCs w:val="24"/>
                              </w:rPr>
                            </w:pPr>
                            <w:r>
                              <w:rPr>
                                <w:rFonts w:cs="Arial"/>
                                <w:szCs w:val="24"/>
                              </w:rPr>
                              <w:t>Supplemental Nutrition Assistance Program</w:t>
                            </w:r>
                          </w:p>
                          <w:p w14:paraId="5ACC4B03" w14:textId="77777777" w:rsidR="00ED26D8" w:rsidRDefault="00ED26D8" w:rsidP="0037084B">
                            <w:pPr>
                              <w:spacing w:after="0" w:line="240" w:lineRule="auto"/>
                              <w:ind w:left="540"/>
                              <w:rPr>
                                <w:rFonts w:cs="Arial"/>
                                <w:szCs w:val="24"/>
                              </w:rPr>
                            </w:pPr>
                            <w:r>
                              <w:rPr>
                                <w:rFonts w:cs="Arial"/>
                                <w:szCs w:val="24"/>
                              </w:rPr>
                              <w:t>USDA Food and Nutrition Service</w:t>
                            </w:r>
                          </w:p>
                          <w:p w14:paraId="6A669D29" w14:textId="77777777" w:rsidR="00ED26D8" w:rsidRPr="002A465A" w:rsidRDefault="00ED26D8" w:rsidP="0037084B">
                            <w:pPr>
                              <w:spacing w:after="0" w:line="240" w:lineRule="auto"/>
                              <w:ind w:left="540"/>
                              <w:rPr>
                                <w:rFonts w:cs="Arial"/>
                                <w:szCs w:val="24"/>
                              </w:rPr>
                            </w:pPr>
                            <w:r w:rsidRPr="002A465A">
                              <w:rPr>
                                <w:rFonts w:cs="Arial"/>
                                <w:szCs w:val="24"/>
                              </w:rPr>
                              <w:t xml:space="preserve">3101 Park Center Drive, </w:t>
                            </w:r>
                            <w:r>
                              <w:rPr>
                                <w:rFonts w:cs="Arial"/>
                                <w:szCs w:val="24"/>
                              </w:rPr>
                              <w:t>4</w:t>
                            </w:r>
                            <w:r w:rsidRPr="00664F56">
                              <w:rPr>
                                <w:rFonts w:cs="Arial"/>
                                <w:szCs w:val="24"/>
                                <w:vertAlign w:val="superscript"/>
                              </w:rPr>
                              <w:t>th</w:t>
                            </w:r>
                            <w:r>
                              <w:rPr>
                                <w:rFonts w:cs="Arial"/>
                                <w:szCs w:val="24"/>
                              </w:rPr>
                              <w:t xml:space="preserve"> Floor</w:t>
                            </w:r>
                          </w:p>
                          <w:p w14:paraId="7DA81D62" w14:textId="77777777" w:rsidR="00ED26D8" w:rsidRDefault="00ED26D8" w:rsidP="0037084B">
                            <w:pPr>
                              <w:spacing w:after="0" w:line="240" w:lineRule="auto"/>
                              <w:ind w:left="547"/>
                              <w:rPr>
                                <w:rFonts w:cs="Arial"/>
                                <w:szCs w:val="24"/>
                              </w:rPr>
                            </w:pPr>
                            <w:r w:rsidRPr="002A465A">
                              <w:rPr>
                                <w:rFonts w:cs="Arial"/>
                                <w:szCs w:val="24"/>
                              </w:rPr>
                              <w:t>Alexandria, VA 22302</w:t>
                            </w:r>
                          </w:p>
                          <w:p w14:paraId="7B39F5F5" w14:textId="77777777" w:rsidR="00ED26D8" w:rsidRDefault="00994C67" w:rsidP="0037084B">
                            <w:pPr>
                              <w:spacing w:after="0" w:line="240" w:lineRule="auto"/>
                              <w:ind w:left="547"/>
                              <w:rPr>
                                <w:rStyle w:val="Hyperlink"/>
                              </w:rPr>
                            </w:pPr>
                            <w:hyperlink r:id="rId37" w:history="1">
                              <w:r w:rsidR="00ED26D8">
                                <w:rPr>
                                  <w:rStyle w:val="Hyperlink"/>
                                </w:rPr>
                                <w:t>Patrick.Kelley</w:t>
                              </w:r>
                              <w:r w:rsidR="00ED26D8" w:rsidRPr="00864C7A">
                                <w:rPr>
                                  <w:rStyle w:val="Hyperlink"/>
                                </w:rPr>
                                <w:t>@fns.usda.gov</w:t>
                              </w:r>
                            </w:hyperlink>
                          </w:p>
                          <w:p w14:paraId="799DACBD" w14:textId="0A9AA77A" w:rsidR="00ED26D8" w:rsidRDefault="00ED26D8" w:rsidP="0037084B">
                            <w:pPr>
                              <w:spacing w:after="0" w:line="240" w:lineRule="auto"/>
                              <w:ind w:left="547"/>
                            </w:pPr>
                            <w:r w:rsidDel="000707F8">
                              <w:t xml:space="preserve"> </w:t>
                            </w:r>
                            <w:r w:rsidRPr="000707F8">
                              <w:t>(703) 756-0230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6" o:spid="_x0000_s1037" type="#_x0000_t202" style="position:absolute;margin-left:-3.2pt;margin-top:11pt;width:474.4pt;height:16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" fillcolor="#c3d69b" strokecolor="#c3d69b" strokeweight="3pt">
                <v:fill color2="#ebf1de" angle="135" focus="50%" type="gradient"/>
                <v:stroke r:id="rId18" o:title="" filltype="pattern"/>
                <v:shadow on="t" color="#4f6228" opacity=".5" offset="1pt"/>
                <v:textbox>
                  <w:txbxContent>
                    <w:p w14:paraId="5D035986" w14:textId="77777777" w:rsidR="00ED26D8" w:rsidRDefault="00ED26D8" w:rsidP="0037084B">
                      <w:pPr>
                        <w:spacing w:after="0" w:line="240" w:lineRule="auto"/>
                        <w:ind w:left="540"/>
                        <w:outlineLvl w:val="0"/>
                        <w:rPr>
                          <w:rFonts w:cs="Arial"/>
                          <w:szCs w:val="24"/>
                        </w:rPr>
                      </w:pPr>
                      <w:r>
                        <w:rPr>
                          <w:rFonts w:cs="Arial"/>
                          <w:szCs w:val="24"/>
                        </w:rPr>
                        <w:t>All questions about this RFV should be directed to:</w:t>
                      </w:r>
                    </w:p>
                    <w:p w14:paraId="648E49F6" w14:textId="77777777" w:rsidR="00ED26D8" w:rsidRDefault="00ED26D8" w:rsidP="0037084B">
                      <w:pPr>
                        <w:spacing w:after="0" w:line="240" w:lineRule="auto"/>
                        <w:ind w:left="540"/>
                        <w:outlineLvl w:val="0"/>
                        <w:rPr>
                          <w:rFonts w:cs="Arial"/>
                          <w:szCs w:val="24"/>
                        </w:rPr>
                      </w:pPr>
                    </w:p>
                    <w:p w14:paraId="41B84BDE" w14:textId="49B09A46" w:rsidR="00ED26D8" w:rsidRPr="00595913" w:rsidRDefault="00ED26D8" w:rsidP="0037084B">
                      <w:pPr>
                        <w:spacing w:after="0" w:line="240" w:lineRule="auto"/>
                        <w:ind w:left="540"/>
                        <w:outlineLvl w:val="0"/>
                        <w:rPr>
                          <w:rFonts w:cs="Arial"/>
                          <w:szCs w:val="24"/>
                        </w:rPr>
                      </w:pPr>
                      <w:r w:rsidRPr="005F7082">
                        <w:rPr>
                          <w:rFonts w:cs="Arial"/>
                          <w:b/>
                          <w:szCs w:val="24"/>
                        </w:rPr>
                        <w:t>Patrick Kelley</w:t>
                      </w:r>
                    </w:p>
                    <w:p w14:paraId="564353E5" w14:textId="77777777" w:rsidR="00ED26D8" w:rsidRDefault="00ED26D8" w:rsidP="0037084B">
                      <w:pPr>
                        <w:spacing w:after="0" w:line="240" w:lineRule="auto"/>
                        <w:ind w:left="540"/>
                        <w:rPr>
                          <w:rFonts w:cs="Arial"/>
                          <w:szCs w:val="24"/>
                        </w:rPr>
                      </w:pPr>
                      <w:r>
                        <w:rPr>
                          <w:rFonts w:cs="Arial"/>
                          <w:szCs w:val="24"/>
                        </w:rPr>
                        <w:t>Retailer Policy and Management</w:t>
                      </w:r>
                      <w:r w:rsidRPr="00595913">
                        <w:rPr>
                          <w:rFonts w:cs="Arial"/>
                          <w:szCs w:val="24"/>
                        </w:rPr>
                        <w:t xml:space="preserve"> Division</w:t>
                      </w:r>
                    </w:p>
                    <w:p w14:paraId="6FF666A2" w14:textId="77777777" w:rsidR="00ED26D8" w:rsidRPr="00595913" w:rsidRDefault="00ED26D8" w:rsidP="0037084B">
                      <w:pPr>
                        <w:spacing w:after="0" w:line="240" w:lineRule="auto"/>
                        <w:ind w:left="540"/>
                        <w:rPr>
                          <w:rFonts w:cs="Arial"/>
                          <w:szCs w:val="24"/>
                        </w:rPr>
                      </w:pPr>
                      <w:r>
                        <w:rPr>
                          <w:rFonts w:cs="Arial"/>
                          <w:szCs w:val="24"/>
                        </w:rPr>
                        <w:t>Supplemental Nutrition Assistance Program</w:t>
                      </w:r>
                    </w:p>
                    <w:p w14:paraId="5ACC4B03" w14:textId="77777777" w:rsidR="00ED26D8" w:rsidRDefault="00ED26D8" w:rsidP="0037084B">
                      <w:pPr>
                        <w:spacing w:after="0" w:line="240" w:lineRule="auto"/>
                        <w:ind w:left="540"/>
                        <w:rPr>
                          <w:rFonts w:cs="Arial"/>
                          <w:szCs w:val="24"/>
                        </w:rPr>
                      </w:pPr>
                      <w:r>
                        <w:rPr>
                          <w:rFonts w:cs="Arial"/>
                          <w:szCs w:val="24"/>
                        </w:rPr>
                        <w:t>USDA Food and Nutrition Service</w:t>
                      </w:r>
                    </w:p>
                    <w:p w14:paraId="6A669D29" w14:textId="77777777" w:rsidR="00ED26D8" w:rsidRPr="002A465A" w:rsidRDefault="00ED26D8" w:rsidP="0037084B">
                      <w:pPr>
                        <w:spacing w:after="0" w:line="240" w:lineRule="auto"/>
                        <w:ind w:left="540"/>
                        <w:rPr>
                          <w:rFonts w:cs="Arial"/>
                          <w:szCs w:val="24"/>
                        </w:rPr>
                      </w:pPr>
                      <w:r w:rsidRPr="002A465A">
                        <w:rPr>
                          <w:rFonts w:cs="Arial"/>
                          <w:szCs w:val="24"/>
                        </w:rPr>
                        <w:t xml:space="preserve">3101 Park Center Drive, </w:t>
                      </w:r>
                      <w:r>
                        <w:rPr>
                          <w:rFonts w:cs="Arial"/>
                          <w:szCs w:val="24"/>
                        </w:rPr>
                        <w:t>4</w:t>
                      </w:r>
                      <w:r w:rsidRPr="00664F56">
                        <w:rPr>
                          <w:rFonts w:cs="Arial"/>
                          <w:szCs w:val="24"/>
                          <w:vertAlign w:val="superscript"/>
                        </w:rPr>
                        <w:t>th</w:t>
                      </w:r>
                      <w:r>
                        <w:rPr>
                          <w:rFonts w:cs="Arial"/>
                          <w:szCs w:val="24"/>
                        </w:rPr>
                        <w:t xml:space="preserve"> Floor</w:t>
                      </w:r>
                    </w:p>
                    <w:p w14:paraId="7DA81D62" w14:textId="77777777" w:rsidR="00ED26D8" w:rsidRDefault="00ED26D8" w:rsidP="0037084B">
                      <w:pPr>
                        <w:spacing w:after="0" w:line="240" w:lineRule="auto"/>
                        <w:ind w:left="547"/>
                        <w:rPr>
                          <w:rFonts w:cs="Arial"/>
                          <w:szCs w:val="24"/>
                        </w:rPr>
                      </w:pPr>
                      <w:r w:rsidRPr="002A465A">
                        <w:rPr>
                          <w:rFonts w:cs="Arial"/>
                          <w:szCs w:val="24"/>
                        </w:rPr>
                        <w:t>Alexandria, VA 22302</w:t>
                      </w:r>
                    </w:p>
                    <w:p w14:paraId="7B39F5F5" w14:textId="77777777" w:rsidR="00ED26D8" w:rsidRDefault="00ED26D8" w:rsidP="0037084B">
                      <w:pPr>
                        <w:spacing w:after="0" w:line="240" w:lineRule="auto"/>
                        <w:ind w:left="547"/>
                        <w:rPr>
                          <w:rStyle w:val="Hyperlink"/>
                        </w:rPr>
                      </w:pPr>
                      <w:hyperlink r:id="rId38" w:history="1">
                        <w:r>
                          <w:rPr>
                            <w:rStyle w:val="Hyperlink"/>
                          </w:rPr>
                          <w:t>Patrick.Kelley</w:t>
                        </w:r>
                        <w:r w:rsidRPr="00864C7A">
                          <w:rPr>
                            <w:rStyle w:val="Hyperlink"/>
                          </w:rPr>
                          <w:t>@fns.usda.gov</w:t>
                        </w:r>
                      </w:hyperlink>
                    </w:p>
                    <w:p w14:paraId="799DACBD" w14:textId="0A9AA77A" w:rsidR="00ED26D8" w:rsidRDefault="00ED26D8" w:rsidP="0037084B">
                      <w:pPr>
                        <w:spacing w:after="0" w:line="240" w:lineRule="auto"/>
                        <w:ind w:left="547"/>
                      </w:pPr>
                      <w:r w:rsidDel="000707F8">
                        <w:t xml:space="preserve"> </w:t>
                      </w:r>
                      <w:r w:rsidRPr="000707F8">
                        <w:t>(703) 756-0230</w:t>
                      </w:r>
                    </w:p>
                  </w:txbxContent>
                </v:textbox>
              </v:shape>
            </w:pict>
          </mc:Fallback>
        </mc:AlternateContent>
      </w:r>
      <w:r w:rsidR="005F3D8B">
        <w:br w:type="page"/>
      </w:r>
    </w:p>
    <w:p w14:paraId="0C4944BF" w14:textId="2122BAB2" w:rsidR="007B6FEB" w:rsidRDefault="00FE0E84" w:rsidP="009B4027">
      <w:r>
        <w:rPr>
          <w:noProof/>
        </w:rPr>
        <w:lastRenderedPageBreak/>
        <mc:AlternateContent>
          <mc:Choice Requires="wps">
            <w:drawing>
              <wp:anchor distT="0" distB="0" distL="114300" distR="114300" simplePos="0" relativeHeight="251667456" behindDoc="0" locked="0" layoutInCell="1" allowOverlap="1" wp14:anchorId="7F1184D1" wp14:editId="7DA2133A">
                <wp:simplePos x="0" y="0"/>
                <wp:positionH relativeFrom="column">
                  <wp:posOffset>40640</wp:posOffset>
                </wp:positionH>
                <wp:positionV relativeFrom="paragraph">
                  <wp:posOffset>35560</wp:posOffset>
                </wp:positionV>
                <wp:extent cx="5933440" cy="1574800"/>
                <wp:effectExtent l="19050" t="19050" r="29210" b="6350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5748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00F126EC" w14:textId="77777777" w:rsidR="00ED26D8" w:rsidRDefault="00ED26D8" w:rsidP="00EE6A8D">
                            <w:pPr>
                              <w:ind w:left="540"/>
                            </w:pPr>
                            <w:r>
                              <w:t>All questions about the Acculynk PaySecure</w:t>
                            </w:r>
                            <w:r>
                              <w:rPr>
                                <w:rFonts w:cs="Arial"/>
                              </w:rPr>
                              <w:t>™</w:t>
                            </w:r>
                            <w:r>
                              <w:t xml:space="preserve"> service should be directed to:</w:t>
                            </w:r>
                          </w:p>
                          <w:p w14:paraId="3E6ECB5B" w14:textId="77777777" w:rsidR="00ED26D8" w:rsidRDefault="00ED26D8" w:rsidP="00563C43">
                            <w:pPr>
                              <w:spacing w:after="0" w:line="240" w:lineRule="auto"/>
                              <w:ind w:left="547"/>
                              <w:rPr>
                                <w:b/>
                                <w:bCs/>
                              </w:rPr>
                            </w:pPr>
                            <w:r w:rsidRPr="00C86155">
                              <w:rPr>
                                <w:b/>
                                <w:bCs/>
                              </w:rPr>
                              <w:t>Zachary Ebrams</w:t>
                            </w:r>
                          </w:p>
                          <w:p w14:paraId="3B7C2E90" w14:textId="77777777" w:rsidR="00ED26D8" w:rsidRDefault="00ED26D8" w:rsidP="00563C43">
                            <w:pPr>
                              <w:spacing w:after="0" w:line="240" w:lineRule="auto"/>
                              <w:ind w:left="547"/>
                            </w:pPr>
                            <w:r>
                              <w:rPr>
                                <w:bCs/>
                              </w:rPr>
                              <w:t>A</w:t>
                            </w:r>
                            <w:r>
                              <w:t>cculynk</w:t>
                            </w:r>
                          </w:p>
                          <w:p w14:paraId="26131AB6" w14:textId="77777777" w:rsidR="00ED26D8" w:rsidRDefault="00ED26D8" w:rsidP="00563C43">
                            <w:pPr>
                              <w:spacing w:after="0" w:line="240" w:lineRule="auto"/>
                              <w:ind w:left="547"/>
                            </w:pPr>
                            <w:r>
                              <w:t>3225 Cumberland Blvd Suite 550</w:t>
                            </w:r>
                          </w:p>
                          <w:p w14:paraId="45F48E23" w14:textId="77777777" w:rsidR="00ED26D8" w:rsidRDefault="00ED26D8" w:rsidP="00563C43">
                            <w:pPr>
                              <w:spacing w:after="0" w:line="240" w:lineRule="auto"/>
                              <w:ind w:left="547"/>
                            </w:pPr>
                            <w:r>
                              <w:t>Atlanta, GA 30339</w:t>
                            </w:r>
                          </w:p>
                          <w:p w14:paraId="51FD9C45" w14:textId="77777777" w:rsidR="00ED26D8" w:rsidRDefault="00994C67" w:rsidP="009B4027">
                            <w:pPr>
                              <w:spacing w:after="0"/>
                              <w:ind w:left="540"/>
                            </w:pPr>
                            <w:hyperlink r:id="rId39" w:history="1"/>
                            <w:hyperlink r:id="rId40" w:tgtFrame="_blank" w:history="1">
                              <w:r w:rsidR="00ED26D8" w:rsidRPr="00C86155">
                                <w:rPr>
                                  <w:rStyle w:val="Hyperlink"/>
                                </w:rPr>
                                <w:t>zebrams@acculynk.com</w:t>
                              </w:r>
                            </w:hyperlink>
                          </w:p>
                          <w:p w14:paraId="0960EED1" w14:textId="77777777" w:rsidR="00ED26D8" w:rsidRDefault="00ED26D8" w:rsidP="009B4027">
                            <w:pPr>
                              <w:spacing w:after="0" w:line="240" w:lineRule="auto"/>
                              <w:ind w:left="540"/>
                            </w:pPr>
                            <w:r>
                              <w:t>(</w:t>
                            </w:r>
                            <w:r w:rsidRPr="00C86155">
                              <w:t>678</w:t>
                            </w:r>
                            <w:r>
                              <w:t xml:space="preserve">) </w:t>
                            </w:r>
                            <w:r w:rsidRPr="00C86155">
                              <w:t>894</w:t>
                            </w:r>
                            <w:r>
                              <w:t>-</w:t>
                            </w:r>
                            <w:r w:rsidRPr="00C86155">
                              <w:t>7012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_x0000_s1038" type="#_x0000_t202" style="position:absolute;margin-left:3.2pt;margin-top:2.8pt;width:467.2pt;height:1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" fillcolor="#c2d69b [1942]" strokecolor="#c2d69b [1942]" strokeweight="3pt">
                <v:fill color2="#eaf1dd [662]" angle="135" focus="50%" type="gradient"/>
                <v:stroke r:id="rId18" o:title="" filltype="pattern"/>
                <v:shadow on="t" color="#4e6128 [1606]" opacity=".5" offset="1pt"/>
                <v:textbox>
                  <w:txbxContent>
                    <w:p w14:paraId="00F126EC" w14:textId="77777777" w:rsidR="00ED26D8" w:rsidRDefault="00ED26D8" w:rsidP="00EE6A8D">
                      <w:pPr>
                        <w:ind w:left="540"/>
                      </w:pPr>
                      <w:r>
                        <w:t>All questions about the Acculynk PaySecure</w:t>
                      </w:r>
                      <w:r>
                        <w:rPr>
                          <w:rFonts w:cs="Arial"/>
                        </w:rPr>
                        <w:t>™</w:t>
                      </w:r>
                      <w:r>
                        <w:t xml:space="preserve"> service should be directed to:</w:t>
                      </w:r>
                    </w:p>
                    <w:p w14:paraId="3E6ECB5B" w14:textId="77777777" w:rsidR="00ED26D8" w:rsidRDefault="00ED26D8" w:rsidP="00563C43">
                      <w:pPr>
                        <w:spacing w:after="0" w:line="240" w:lineRule="auto"/>
                        <w:ind w:left="547"/>
                        <w:rPr>
                          <w:b/>
                          <w:bCs/>
                        </w:rPr>
                      </w:pPr>
                      <w:r w:rsidRPr="00C86155">
                        <w:rPr>
                          <w:b/>
                          <w:bCs/>
                        </w:rPr>
                        <w:t>Zachary Ebrams</w:t>
                      </w:r>
                    </w:p>
                    <w:p w14:paraId="3B7C2E90" w14:textId="77777777" w:rsidR="00ED26D8" w:rsidRDefault="00ED26D8" w:rsidP="00563C43">
                      <w:pPr>
                        <w:spacing w:after="0" w:line="240" w:lineRule="auto"/>
                        <w:ind w:left="547"/>
                      </w:pPr>
                      <w:r>
                        <w:rPr>
                          <w:bCs/>
                        </w:rPr>
                        <w:t>A</w:t>
                      </w:r>
                      <w:r>
                        <w:t>cculynk</w:t>
                      </w:r>
                    </w:p>
                    <w:p w14:paraId="26131AB6" w14:textId="77777777" w:rsidR="00ED26D8" w:rsidRDefault="00ED26D8" w:rsidP="00563C43">
                      <w:pPr>
                        <w:spacing w:after="0" w:line="240" w:lineRule="auto"/>
                        <w:ind w:left="547"/>
                      </w:pPr>
                      <w:r>
                        <w:t>3225 Cumberland Blvd Suite 550</w:t>
                      </w:r>
                    </w:p>
                    <w:p w14:paraId="45F48E23" w14:textId="77777777" w:rsidR="00ED26D8" w:rsidRDefault="00ED26D8" w:rsidP="00563C43">
                      <w:pPr>
                        <w:spacing w:after="0" w:line="240" w:lineRule="auto"/>
                        <w:ind w:left="547"/>
                      </w:pPr>
                      <w:r>
                        <w:t>Atlanta, GA 30339</w:t>
                      </w:r>
                    </w:p>
                    <w:p w14:paraId="51FD9C45" w14:textId="77777777" w:rsidR="00ED26D8" w:rsidRDefault="00ED26D8" w:rsidP="009B4027">
                      <w:pPr>
                        <w:spacing w:after="0"/>
                        <w:ind w:left="540"/>
                      </w:pPr>
                      <w:hyperlink r:id="rId41" w:history="1"/>
                      <w:hyperlink r:id="rId42" w:tgtFrame="_blank" w:history="1">
                        <w:r w:rsidRPr="00C86155">
                          <w:rPr>
                            <w:rStyle w:val="Hyperlink"/>
                          </w:rPr>
                          <w:t>zebrams@acculynk.com</w:t>
                        </w:r>
                      </w:hyperlink>
                    </w:p>
                    <w:p w14:paraId="0960EED1" w14:textId="77777777" w:rsidR="00ED26D8" w:rsidRDefault="00ED26D8" w:rsidP="009B4027">
                      <w:pPr>
                        <w:spacing w:after="0" w:line="240" w:lineRule="auto"/>
                        <w:ind w:left="540"/>
                      </w:pPr>
                      <w:r>
                        <w:t>(</w:t>
                      </w:r>
                      <w:r w:rsidRPr="00C86155">
                        <w:t>678</w:t>
                      </w:r>
                      <w:r>
                        <w:t xml:space="preserve">) </w:t>
                      </w:r>
                      <w:r w:rsidRPr="00C86155">
                        <w:t>894</w:t>
                      </w:r>
                      <w:r>
                        <w:t>-</w:t>
                      </w:r>
                      <w:r w:rsidRPr="00C86155">
                        <w:t>7012</w:t>
                      </w:r>
                    </w:p>
                  </w:txbxContent>
                </v:textbox>
              </v:shape>
            </w:pict>
          </mc:Fallback>
        </mc:AlternateContent>
      </w:r>
    </w:p>
    <w:p w14:paraId="71DEFCBF" w14:textId="77777777" w:rsidR="002F79C1" w:rsidRDefault="002F79C1" w:rsidP="009B4027"/>
    <w:p w14:paraId="12930F6B" w14:textId="77777777" w:rsidR="009B4027" w:rsidRDefault="009B4027" w:rsidP="009B4027"/>
    <w:p w14:paraId="2EC3423B" w14:textId="77777777" w:rsidR="002F79C1" w:rsidRDefault="002F79C1" w:rsidP="009B4027"/>
    <w:p w14:paraId="13D09A6B" w14:textId="77777777" w:rsidR="002F79C1" w:rsidRDefault="002F79C1" w:rsidP="009B4027"/>
    <w:p w14:paraId="44C0AB33" w14:textId="77777777" w:rsidR="00974916" w:rsidRDefault="00974916" w:rsidP="009B4027"/>
    <w:p w14:paraId="3F21D874" w14:textId="77777777" w:rsidR="00406C65" w:rsidRPr="00EB5AC7" w:rsidRDefault="00406C65" w:rsidP="00580675">
      <w:pPr>
        <w:pStyle w:val="Heading1"/>
      </w:pPr>
      <w:bookmarkStart w:id="180" w:name="_3.5_RFV_Timetable"/>
      <w:bookmarkStart w:id="181" w:name="_3.5_RFV_Timetable_1"/>
      <w:bookmarkStart w:id="182" w:name="_Toc457582135"/>
      <w:bookmarkEnd w:id="180"/>
      <w:bookmarkEnd w:id="181"/>
      <w:r w:rsidRPr="00EB5AC7">
        <w:t>3.5</w:t>
      </w:r>
      <w:r w:rsidRPr="00EB5AC7">
        <w:tab/>
        <w:t>RF</w:t>
      </w:r>
      <w:r w:rsidR="00EB5AC7">
        <w:t>V</w:t>
      </w:r>
      <w:r w:rsidRPr="00EB5AC7">
        <w:t xml:space="preserve"> Timetable</w:t>
      </w:r>
      <w:bookmarkEnd w:id="182"/>
    </w:p>
    <w:p w14:paraId="10799E67" w14:textId="40F2A2B0" w:rsidR="00543830" w:rsidRDefault="00EB5AC7" w:rsidP="00406C65">
      <w:r w:rsidRPr="00EB5AC7">
        <w:t xml:space="preserve">The following </w:t>
      </w:r>
      <w:r>
        <w:t>are significant dates for this solicitation:</w:t>
      </w:r>
      <w:r w:rsidR="00543830" w:rsidRPr="00543830">
        <w:t xml:space="preserve"> </w:t>
      </w:r>
    </w:p>
    <w:p w14:paraId="24BE9B1A" w14:textId="77777777" w:rsidR="00406C65" w:rsidRDefault="00543830" w:rsidP="009B4027">
      <w:pPr>
        <w:pStyle w:val="ChartHeader"/>
      </w:pPr>
      <w:bookmarkStart w:id="183" w:name="_Toc457582182"/>
      <w:r w:rsidRPr="00704363">
        <w:t>Table</w:t>
      </w:r>
      <w:r>
        <w:t xml:space="preserve"> 3</w:t>
      </w:r>
      <w:r w:rsidRPr="00704363">
        <w:t xml:space="preserve">-1 – </w:t>
      </w:r>
      <w:r>
        <w:t>RFV and Pilot Timeline</w:t>
      </w:r>
      <w:bookmarkEnd w:id="183"/>
    </w:p>
    <w:tbl>
      <w:tblPr>
        <w:tblStyle w:val="MediumShading1-Accent3"/>
        <w:tblW w:w="0" w:type="auto"/>
        <w:tblLook w:val="04A0" w:firstRow="1" w:lastRow="0" w:firstColumn="1" w:lastColumn="0" w:noHBand="0" w:noVBand="1"/>
      </w:tblPr>
      <w:tblGrid>
        <w:gridCol w:w="4788"/>
        <w:gridCol w:w="4788"/>
      </w:tblGrid>
      <w:tr w:rsidR="00EB5AC7" w14:paraId="1B07F159" w14:textId="77777777" w:rsidTr="00CC3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AEC87A"/>
            </w:tcBorders>
          </w:tcPr>
          <w:p w14:paraId="3F510B70" w14:textId="77777777" w:rsidR="00EB5AC7" w:rsidRDefault="00CD2BAF" w:rsidP="00406C65">
            <w:r>
              <w:t>Dat</w:t>
            </w:r>
            <w:r w:rsidR="002A521E">
              <w:t>e</w:t>
            </w:r>
          </w:p>
        </w:tc>
        <w:tc>
          <w:tcPr>
            <w:tcW w:w="4788" w:type="dxa"/>
            <w:tcBorders>
              <w:left w:val="single" w:sz="8" w:space="0" w:color="AEC87A"/>
            </w:tcBorders>
          </w:tcPr>
          <w:p w14:paraId="23309D1C" w14:textId="77777777" w:rsidR="00EB5AC7" w:rsidRDefault="002A521E" w:rsidP="00406C65">
            <w:pPr>
              <w:cnfStyle w:val="100000000000" w:firstRow="1" w:lastRow="0" w:firstColumn="0" w:lastColumn="0" w:oddVBand="0" w:evenVBand="0" w:oddHBand="0" w:evenHBand="0" w:firstRowFirstColumn="0" w:firstRowLastColumn="0" w:lastRowFirstColumn="0" w:lastRowLastColumn="0"/>
            </w:pPr>
            <w:r>
              <w:t>Event</w:t>
            </w:r>
          </w:p>
        </w:tc>
      </w:tr>
      <w:tr w:rsidR="00EB5AC7" w:rsidRPr="00EB5AC7" w14:paraId="0153DC25" w14:textId="77777777" w:rsidTr="00EB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1AC2A353" w14:textId="77777777" w:rsidR="00EB5AC7" w:rsidRPr="00ED26D8" w:rsidRDefault="00EB5AC7" w:rsidP="00406C65">
            <w:pPr>
              <w:rPr>
                <w:b w:val="0"/>
                <w:highlight w:val="yellow"/>
              </w:rPr>
            </w:pPr>
            <w:r w:rsidRPr="00ED26D8">
              <w:rPr>
                <w:highlight w:val="yellow"/>
              </w:rPr>
              <w:t>Day 0</w:t>
            </w:r>
          </w:p>
        </w:tc>
        <w:tc>
          <w:tcPr>
            <w:tcW w:w="4788" w:type="dxa"/>
            <w:tcBorders>
              <w:left w:val="single" w:sz="8" w:space="0" w:color="B3CC82" w:themeColor="accent3" w:themeTint="BF"/>
            </w:tcBorders>
          </w:tcPr>
          <w:p w14:paraId="38005F46" w14:textId="77777777" w:rsidR="00EB5AC7" w:rsidRPr="00EB5AC7" w:rsidRDefault="00EB5AC7" w:rsidP="00406C65">
            <w:pPr>
              <w:cnfStyle w:val="000000100000" w:firstRow="0" w:lastRow="0" w:firstColumn="0" w:lastColumn="0" w:oddVBand="0" w:evenVBand="0" w:oddHBand="1" w:evenHBand="0" w:firstRowFirstColumn="0" w:firstRowLastColumn="0" w:lastRowFirstColumn="0" w:lastRowLastColumn="0"/>
            </w:pPr>
            <w:r>
              <w:t>Release of RFV</w:t>
            </w:r>
          </w:p>
        </w:tc>
      </w:tr>
      <w:tr w:rsidR="00EB5AC7" w:rsidRPr="00D23775" w14:paraId="54A94784" w14:textId="77777777" w:rsidTr="00EB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09313782" w14:textId="339EC6DF" w:rsidR="00EB5AC7" w:rsidRPr="00ED26D8" w:rsidRDefault="00EB5AC7" w:rsidP="000707F8">
            <w:pPr>
              <w:rPr>
                <w:highlight w:val="yellow"/>
              </w:rPr>
            </w:pPr>
            <w:bookmarkStart w:id="184" w:name="LOIDueDate"/>
            <w:r w:rsidRPr="00ED26D8">
              <w:rPr>
                <w:highlight w:val="yellow"/>
              </w:rPr>
              <w:t xml:space="preserve">Day </w:t>
            </w:r>
            <w:bookmarkEnd w:id="184"/>
            <w:r w:rsidR="000707F8" w:rsidRPr="00ED26D8">
              <w:rPr>
                <w:highlight w:val="yellow"/>
              </w:rPr>
              <w:t>15</w:t>
            </w:r>
          </w:p>
        </w:tc>
        <w:tc>
          <w:tcPr>
            <w:tcW w:w="4788" w:type="dxa"/>
            <w:tcBorders>
              <w:left w:val="single" w:sz="8" w:space="0" w:color="B3CC82" w:themeColor="accent3" w:themeTint="BF"/>
            </w:tcBorders>
          </w:tcPr>
          <w:p w14:paraId="402B3551" w14:textId="77777777" w:rsidR="00EB5AC7" w:rsidRPr="00D23775" w:rsidRDefault="00EB5AC7" w:rsidP="00406C65">
            <w:pPr>
              <w:cnfStyle w:val="000000010000" w:firstRow="0" w:lastRow="0" w:firstColumn="0" w:lastColumn="0" w:oddVBand="0" w:evenVBand="0" w:oddHBand="0" w:evenHBand="1" w:firstRowFirstColumn="0" w:firstRowLastColumn="0" w:lastRowFirstColumn="0" w:lastRowLastColumn="0"/>
              <w:rPr>
                <w:b/>
              </w:rPr>
            </w:pPr>
            <w:r w:rsidRPr="00D23775">
              <w:rPr>
                <w:b/>
              </w:rPr>
              <w:t>Letter of Intent (LOI) to Apply and Written Questions Due to FNS</w:t>
            </w:r>
          </w:p>
        </w:tc>
      </w:tr>
      <w:tr w:rsidR="00EB5AC7" w:rsidRPr="00EB5AC7" w14:paraId="46A078FD" w14:textId="77777777" w:rsidTr="00EB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7D298870" w14:textId="6D4019D3" w:rsidR="00EB5AC7" w:rsidRPr="00ED26D8" w:rsidRDefault="00EB5AC7" w:rsidP="000707F8">
            <w:pPr>
              <w:rPr>
                <w:b w:val="0"/>
                <w:highlight w:val="yellow"/>
              </w:rPr>
            </w:pPr>
            <w:bookmarkStart w:id="185" w:name="CCWebinarDate"/>
            <w:r w:rsidRPr="00ED26D8">
              <w:rPr>
                <w:highlight w:val="yellow"/>
              </w:rPr>
              <w:t xml:space="preserve">Day </w:t>
            </w:r>
            <w:bookmarkEnd w:id="185"/>
            <w:r w:rsidR="000707F8" w:rsidRPr="00ED26D8">
              <w:rPr>
                <w:highlight w:val="yellow"/>
              </w:rPr>
              <w:t>20</w:t>
            </w:r>
          </w:p>
        </w:tc>
        <w:tc>
          <w:tcPr>
            <w:tcW w:w="4788" w:type="dxa"/>
            <w:tcBorders>
              <w:left w:val="single" w:sz="8" w:space="0" w:color="B3CC82" w:themeColor="accent3" w:themeTint="BF"/>
            </w:tcBorders>
          </w:tcPr>
          <w:p w14:paraId="3D6429B2" w14:textId="56FB2151" w:rsidR="00EB5AC7" w:rsidRPr="00EB5AC7" w:rsidRDefault="00EB5AC7" w:rsidP="00634813">
            <w:pPr>
              <w:cnfStyle w:val="000000100000" w:firstRow="0" w:lastRow="0" w:firstColumn="0" w:lastColumn="0" w:oddVBand="0" w:evenVBand="0" w:oddHBand="1" w:evenHBand="0" w:firstRowFirstColumn="0" w:firstRowLastColumn="0" w:lastRowFirstColumn="0" w:lastRowLastColumn="0"/>
            </w:pPr>
            <w:r>
              <w:t xml:space="preserve">Conference call/Webinar with all </w:t>
            </w:r>
            <w:r w:rsidR="0059048E">
              <w:t>R</w:t>
            </w:r>
            <w:r w:rsidR="006C191B">
              <w:t xml:space="preserve">etailer </w:t>
            </w:r>
            <w:r w:rsidR="0059048E">
              <w:t>W</w:t>
            </w:r>
            <w:r w:rsidR="00642BB5">
              <w:t xml:space="preserve">ebsite </w:t>
            </w:r>
            <w:r w:rsidR="0059048E">
              <w:t>O</w:t>
            </w:r>
            <w:r w:rsidR="00642BB5">
              <w:t xml:space="preserve">wners </w:t>
            </w:r>
            <w:r w:rsidR="00634813">
              <w:t>S</w:t>
            </w:r>
            <w:r>
              <w:t>ubmitting LOI</w:t>
            </w:r>
          </w:p>
        </w:tc>
      </w:tr>
      <w:tr w:rsidR="00EB5AC7" w:rsidRPr="00EB5AC7" w14:paraId="0447819F" w14:textId="77777777" w:rsidTr="00EB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154E6E42" w14:textId="7B39F5C4" w:rsidR="00EB5AC7" w:rsidRPr="00ED26D8" w:rsidRDefault="00EB5AC7" w:rsidP="000707F8">
            <w:pPr>
              <w:rPr>
                <w:b w:val="0"/>
                <w:highlight w:val="yellow"/>
              </w:rPr>
            </w:pPr>
            <w:r w:rsidRPr="00ED26D8">
              <w:rPr>
                <w:highlight w:val="yellow"/>
              </w:rPr>
              <w:t xml:space="preserve">Day </w:t>
            </w:r>
            <w:r w:rsidR="000707F8" w:rsidRPr="00ED26D8">
              <w:rPr>
                <w:highlight w:val="yellow"/>
              </w:rPr>
              <w:t>25</w:t>
            </w:r>
          </w:p>
        </w:tc>
        <w:tc>
          <w:tcPr>
            <w:tcW w:w="4788" w:type="dxa"/>
            <w:tcBorders>
              <w:left w:val="single" w:sz="8" w:space="0" w:color="B3CC82" w:themeColor="accent3" w:themeTint="BF"/>
            </w:tcBorders>
          </w:tcPr>
          <w:p w14:paraId="7CE8A67A" w14:textId="77777777" w:rsidR="00EB5AC7" w:rsidRPr="00EB5AC7" w:rsidRDefault="00EB5AC7" w:rsidP="00406C65">
            <w:pPr>
              <w:cnfStyle w:val="000000010000" w:firstRow="0" w:lastRow="0" w:firstColumn="0" w:lastColumn="0" w:oddVBand="0" w:evenVBand="0" w:oddHBand="0" w:evenHBand="1" w:firstRowFirstColumn="0" w:firstRowLastColumn="0" w:lastRowFirstColumn="0" w:lastRowLastColumn="0"/>
            </w:pPr>
            <w:r>
              <w:t>Posting of Q&amp;As</w:t>
            </w:r>
          </w:p>
        </w:tc>
      </w:tr>
      <w:tr w:rsidR="00EB5AC7" w:rsidRPr="00D23775" w14:paraId="197273A6" w14:textId="77777777" w:rsidTr="00EB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4644686F" w14:textId="79965C22" w:rsidR="00EB5AC7" w:rsidRPr="00ED26D8" w:rsidRDefault="00EB5AC7" w:rsidP="00406C65">
            <w:pPr>
              <w:rPr>
                <w:highlight w:val="yellow"/>
              </w:rPr>
            </w:pPr>
            <w:bookmarkStart w:id="186" w:name="ApplicationDueDate" w:colFirst="0" w:colLast="1"/>
            <w:r w:rsidRPr="00ED26D8">
              <w:rPr>
                <w:highlight w:val="yellow"/>
              </w:rPr>
              <w:t xml:space="preserve">Day </w:t>
            </w:r>
            <w:r w:rsidR="000707F8" w:rsidRPr="00ED26D8">
              <w:rPr>
                <w:highlight w:val="yellow"/>
              </w:rPr>
              <w:t>45</w:t>
            </w:r>
          </w:p>
        </w:tc>
        <w:tc>
          <w:tcPr>
            <w:tcW w:w="4788" w:type="dxa"/>
            <w:tcBorders>
              <w:left w:val="single" w:sz="8" w:space="0" w:color="B3CC82" w:themeColor="accent3" w:themeTint="BF"/>
            </w:tcBorders>
          </w:tcPr>
          <w:p w14:paraId="49674297" w14:textId="77777777" w:rsidR="00EB5AC7" w:rsidRPr="00D23775" w:rsidRDefault="00EB5AC7" w:rsidP="00406C65">
            <w:pPr>
              <w:cnfStyle w:val="000000100000" w:firstRow="0" w:lastRow="0" w:firstColumn="0" w:lastColumn="0" w:oddVBand="0" w:evenVBand="0" w:oddHBand="1" w:evenHBand="0" w:firstRowFirstColumn="0" w:firstRowLastColumn="0" w:lastRowFirstColumn="0" w:lastRowLastColumn="0"/>
              <w:rPr>
                <w:b/>
              </w:rPr>
            </w:pPr>
            <w:r w:rsidRPr="00D23775">
              <w:rPr>
                <w:b/>
              </w:rPr>
              <w:t>Application</w:t>
            </w:r>
            <w:r w:rsidR="00630428">
              <w:rPr>
                <w:b/>
              </w:rPr>
              <w:t>s</w:t>
            </w:r>
            <w:r w:rsidRPr="00D23775">
              <w:rPr>
                <w:b/>
              </w:rPr>
              <w:t xml:space="preserve"> Due to FNS</w:t>
            </w:r>
          </w:p>
        </w:tc>
      </w:tr>
      <w:bookmarkEnd w:id="186"/>
      <w:tr w:rsidR="00EB5AC7" w:rsidRPr="00EB5AC7" w14:paraId="191E303E" w14:textId="77777777" w:rsidTr="00EB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56CB6425" w14:textId="18596ED4" w:rsidR="00EB5AC7" w:rsidRPr="00ED26D8" w:rsidRDefault="009E5BF1" w:rsidP="00637006">
            <w:pPr>
              <w:rPr>
                <w:b w:val="0"/>
                <w:highlight w:val="yellow"/>
              </w:rPr>
            </w:pPr>
            <w:r w:rsidRPr="00ED26D8">
              <w:rPr>
                <w:highlight w:val="yellow"/>
              </w:rPr>
              <w:t xml:space="preserve">Day </w:t>
            </w:r>
            <w:r w:rsidR="00637006" w:rsidRPr="00ED26D8">
              <w:rPr>
                <w:highlight w:val="yellow"/>
              </w:rPr>
              <w:t>75</w:t>
            </w:r>
          </w:p>
        </w:tc>
        <w:tc>
          <w:tcPr>
            <w:tcW w:w="4788" w:type="dxa"/>
            <w:tcBorders>
              <w:left w:val="single" w:sz="8" w:space="0" w:color="B3CC82" w:themeColor="accent3" w:themeTint="BF"/>
            </w:tcBorders>
          </w:tcPr>
          <w:p w14:paraId="53CDCC29" w14:textId="39FD72D7" w:rsidR="00EB5AC7" w:rsidRPr="00EB5AC7" w:rsidRDefault="009E5BF1" w:rsidP="00406C65">
            <w:pPr>
              <w:cnfStyle w:val="000000010000" w:firstRow="0" w:lastRow="0" w:firstColumn="0" w:lastColumn="0" w:oddVBand="0" w:evenVBand="0" w:oddHBand="0" w:evenHBand="1" w:firstRowFirstColumn="0" w:firstRowLastColumn="0" w:lastRowFirstColumn="0" w:lastRowLastColumn="0"/>
            </w:pPr>
            <w:r>
              <w:t xml:space="preserve">Selected </w:t>
            </w:r>
            <w:r w:rsidR="0059048E">
              <w:t>R</w:t>
            </w:r>
            <w:r w:rsidR="00642BB5">
              <w:t xml:space="preserve">etailer </w:t>
            </w:r>
            <w:r>
              <w:t>Websites Announced</w:t>
            </w:r>
          </w:p>
        </w:tc>
      </w:tr>
      <w:tr w:rsidR="00EB5AC7" w:rsidRPr="00EB5AC7" w14:paraId="64288B77" w14:textId="77777777" w:rsidTr="00EB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362D6ADA" w14:textId="03DBADBC" w:rsidR="00EB5AC7" w:rsidRPr="00ED26D8" w:rsidRDefault="009E5BF1" w:rsidP="00FF6A79">
            <w:pPr>
              <w:rPr>
                <w:b w:val="0"/>
                <w:highlight w:val="yellow"/>
              </w:rPr>
            </w:pPr>
            <w:r w:rsidRPr="00ED26D8">
              <w:rPr>
                <w:highlight w:val="yellow"/>
              </w:rPr>
              <w:t xml:space="preserve">Months </w:t>
            </w:r>
            <w:r w:rsidR="00637006" w:rsidRPr="00ED26D8">
              <w:rPr>
                <w:highlight w:val="yellow"/>
              </w:rPr>
              <w:t>3</w:t>
            </w:r>
            <w:r w:rsidRPr="00ED26D8">
              <w:rPr>
                <w:highlight w:val="yellow"/>
              </w:rPr>
              <w:t xml:space="preserve"> –</w:t>
            </w:r>
            <w:r w:rsidR="005F7082" w:rsidRPr="00ED26D8">
              <w:rPr>
                <w:highlight w:val="yellow"/>
              </w:rPr>
              <w:t xml:space="preserve"> 8</w:t>
            </w:r>
          </w:p>
        </w:tc>
        <w:tc>
          <w:tcPr>
            <w:tcW w:w="4788" w:type="dxa"/>
            <w:tcBorders>
              <w:left w:val="single" w:sz="8" w:space="0" w:color="B3CC82" w:themeColor="accent3" w:themeTint="BF"/>
            </w:tcBorders>
          </w:tcPr>
          <w:p w14:paraId="07690D1B" w14:textId="3F604D48" w:rsidR="00EB5AC7" w:rsidRPr="00EB5AC7" w:rsidRDefault="00D23775">
            <w:pPr>
              <w:cnfStyle w:val="000000100000" w:firstRow="0" w:lastRow="0" w:firstColumn="0" w:lastColumn="0" w:oddVBand="0" w:evenVBand="0" w:oddHBand="1" w:evenHBand="0" w:firstRowFirstColumn="0" w:firstRowLastColumn="0" w:lastRowFirstColumn="0" w:lastRowLastColumn="0"/>
            </w:pPr>
            <w:r>
              <w:t>Contract</w:t>
            </w:r>
            <w:r w:rsidR="008F3320">
              <w:t>ing</w:t>
            </w:r>
            <w:r>
              <w:t xml:space="preserve"> with Acculynk</w:t>
            </w:r>
            <w:r w:rsidR="0059048E">
              <w:t xml:space="preserve">, </w:t>
            </w:r>
            <w:r>
              <w:t>Development</w:t>
            </w:r>
            <w:r w:rsidR="0059048E">
              <w:t xml:space="preserve"> and Testing</w:t>
            </w:r>
          </w:p>
        </w:tc>
      </w:tr>
      <w:tr w:rsidR="00EB5AC7" w:rsidRPr="00EB5AC7" w14:paraId="456BD0F0" w14:textId="77777777" w:rsidTr="00EB5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B3CC82" w:themeColor="accent3" w:themeTint="BF"/>
            </w:tcBorders>
          </w:tcPr>
          <w:p w14:paraId="027B3917" w14:textId="65C54CD2" w:rsidR="00EB5AC7" w:rsidRPr="00ED26D8" w:rsidRDefault="009E5BF1" w:rsidP="00D23775">
            <w:pPr>
              <w:rPr>
                <w:highlight w:val="yellow"/>
              </w:rPr>
            </w:pPr>
            <w:r w:rsidRPr="00ED26D8">
              <w:rPr>
                <w:highlight w:val="yellow"/>
              </w:rPr>
              <w:t xml:space="preserve">Months </w:t>
            </w:r>
            <w:r w:rsidR="00D23775" w:rsidRPr="00ED26D8">
              <w:rPr>
                <w:highlight w:val="yellow"/>
              </w:rPr>
              <w:t>6</w:t>
            </w:r>
            <w:r w:rsidRPr="00ED26D8">
              <w:rPr>
                <w:highlight w:val="yellow"/>
              </w:rPr>
              <w:t xml:space="preserve"> – </w:t>
            </w:r>
            <w:r w:rsidR="00D23775" w:rsidRPr="00ED26D8">
              <w:rPr>
                <w:highlight w:val="yellow"/>
              </w:rPr>
              <w:t>1</w:t>
            </w:r>
            <w:r w:rsidR="00630428" w:rsidRPr="00ED26D8">
              <w:rPr>
                <w:highlight w:val="yellow"/>
              </w:rPr>
              <w:t>8</w:t>
            </w:r>
          </w:p>
        </w:tc>
        <w:tc>
          <w:tcPr>
            <w:tcW w:w="4788" w:type="dxa"/>
            <w:tcBorders>
              <w:left w:val="single" w:sz="8" w:space="0" w:color="B3CC82" w:themeColor="accent3" w:themeTint="BF"/>
            </w:tcBorders>
          </w:tcPr>
          <w:p w14:paraId="4C49C733" w14:textId="77777777" w:rsidR="00EB5AC7" w:rsidRPr="00EB5AC7" w:rsidRDefault="00D23775" w:rsidP="00D23775">
            <w:pPr>
              <w:cnfStyle w:val="000000010000" w:firstRow="0" w:lastRow="0" w:firstColumn="0" w:lastColumn="0" w:oddVBand="0" w:evenVBand="0" w:oddHBand="0" w:evenHBand="1" w:firstRowFirstColumn="0" w:firstRowLastColumn="0" w:lastRowFirstColumn="0" w:lastRowLastColumn="0"/>
            </w:pPr>
            <w:r>
              <w:t>Initial Pilots and Subsequent Rollouts</w:t>
            </w:r>
          </w:p>
        </w:tc>
      </w:tr>
    </w:tbl>
    <w:p w14:paraId="543B56C3" w14:textId="77777777" w:rsidR="00FA0324" w:rsidRPr="00974916" w:rsidRDefault="00FA0324" w:rsidP="00FA0324">
      <w:pPr>
        <w:pStyle w:val="Heading1"/>
      </w:pPr>
      <w:bookmarkStart w:id="187" w:name="_3.6_Letter_of"/>
      <w:bookmarkStart w:id="188" w:name="_Toc457582136"/>
      <w:bookmarkEnd w:id="187"/>
      <w:r w:rsidRPr="00974916">
        <w:t>3.6</w:t>
      </w:r>
      <w:r w:rsidRPr="00974916">
        <w:tab/>
        <w:t>Letter of Intent</w:t>
      </w:r>
      <w:bookmarkEnd w:id="188"/>
    </w:p>
    <w:p w14:paraId="037C4CF0" w14:textId="77777777" w:rsidR="00D4773D" w:rsidRPr="00595913" w:rsidRDefault="00D4773D" w:rsidP="00D4773D">
      <w:pPr>
        <w:rPr>
          <w:rFonts w:cs="Arial"/>
          <w:szCs w:val="24"/>
        </w:rPr>
      </w:pPr>
      <w:r>
        <w:rPr>
          <w:rFonts w:cs="Arial"/>
          <w:szCs w:val="24"/>
        </w:rPr>
        <w:t xml:space="preserve">Retail grocery website owners interested in submitting an application to participate in the SNAP EBT </w:t>
      </w:r>
      <w:r w:rsidR="00630428">
        <w:rPr>
          <w:rFonts w:cs="Arial"/>
          <w:szCs w:val="24"/>
        </w:rPr>
        <w:t>Online Purchasing</w:t>
      </w:r>
      <w:r>
        <w:rPr>
          <w:rFonts w:cs="Arial"/>
          <w:szCs w:val="24"/>
        </w:rPr>
        <w:t xml:space="preserve"> Pilot </w:t>
      </w:r>
      <w:r w:rsidRPr="00595913">
        <w:rPr>
          <w:rFonts w:cs="Arial"/>
          <w:szCs w:val="24"/>
        </w:rPr>
        <w:t>are</w:t>
      </w:r>
      <w:r>
        <w:rPr>
          <w:rFonts w:cs="Arial"/>
          <w:szCs w:val="24"/>
        </w:rPr>
        <w:t xml:space="preserve"> aske</w:t>
      </w:r>
      <w:r w:rsidRPr="00595913">
        <w:rPr>
          <w:rFonts w:cs="Arial"/>
          <w:szCs w:val="24"/>
        </w:rPr>
        <w:t>d to sub</w:t>
      </w:r>
      <w:r>
        <w:rPr>
          <w:rFonts w:cs="Arial"/>
          <w:szCs w:val="24"/>
        </w:rPr>
        <w:t>mit a Letter of Intent (LOI)</w:t>
      </w:r>
      <w:r w:rsidR="00C953A8">
        <w:rPr>
          <w:rFonts w:cs="Arial"/>
          <w:szCs w:val="24"/>
        </w:rPr>
        <w:t xml:space="preserve"> with contact information</w:t>
      </w:r>
      <w:r>
        <w:rPr>
          <w:rFonts w:cs="Arial"/>
          <w:szCs w:val="24"/>
        </w:rPr>
        <w:t xml:space="preserve">.  </w:t>
      </w:r>
      <w:r w:rsidR="00C953A8">
        <w:rPr>
          <w:rFonts w:cs="Arial"/>
          <w:szCs w:val="24"/>
        </w:rPr>
        <w:t xml:space="preserve">FNS also seeks advance information on the State(s) where retailers would like to conduct their pilots.  </w:t>
      </w:r>
      <w:r w:rsidRPr="00595913">
        <w:rPr>
          <w:rFonts w:cs="Arial"/>
          <w:szCs w:val="24"/>
        </w:rPr>
        <w:t>This re</w:t>
      </w:r>
      <w:r>
        <w:rPr>
          <w:rFonts w:cs="Arial"/>
          <w:szCs w:val="24"/>
        </w:rPr>
        <w:t>sponse</w:t>
      </w:r>
      <w:r w:rsidRPr="00595913">
        <w:rPr>
          <w:rFonts w:cs="Arial"/>
          <w:szCs w:val="24"/>
        </w:rPr>
        <w:t xml:space="preserve"> </w:t>
      </w:r>
      <w:r w:rsidR="00695131">
        <w:rPr>
          <w:rFonts w:cs="Arial"/>
          <w:szCs w:val="24"/>
        </w:rPr>
        <w:t>should</w:t>
      </w:r>
      <w:r w:rsidRPr="00595913">
        <w:rPr>
          <w:rFonts w:cs="Arial"/>
          <w:szCs w:val="24"/>
        </w:rPr>
        <w:t xml:space="preserve"> be made to FNS </w:t>
      </w:r>
      <w:r w:rsidRPr="003C2585">
        <w:rPr>
          <w:rFonts w:cs="Arial"/>
          <w:szCs w:val="24"/>
        </w:rPr>
        <w:t xml:space="preserve">by </w:t>
      </w:r>
      <w:r w:rsidRPr="00B747D9">
        <w:rPr>
          <w:rFonts w:cs="Arial"/>
          <w:szCs w:val="24"/>
        </w:rPr>
        <w:t>5:00 pm</w:t>
      </w:r>
      <w:r w:rsidRPr="003C2585">
        <w:rPr>
          <w:rFonts w:cs="Arial"/>
          <w:szCs w:val="24"/>
        </w:rPr>
        <w:t xml:space="preserve"> </w:t>
      </w:r>
      <w:r w:rsidR="003C2585">
        <w:rPr>
          <w:bCs/>
        </w:rPr>
        <w:t>Eastern Daylight Savings Time (</w:t>
      </w:r>
      <w:r w:rsidR="003C2585" w:rsidRPr="009023D2">
        <w:rPr>
          <w:rFonts w:cs="Arial"/>
          <w:szCs w:val="24"/>
        </w:rPr>
        <w:t>E</w:t>
      </w:r>
      <w:r w:rsidR="003C2585">
        <w:rPr>
          <w:rFonts w:cs="Arial"/>
          <w:szCs w:val="24"/>
        </w:rPr>
        <w:t>D</w:t>
      </w:r>
      <w:r w:rsidR="003C2585" w:rsidRPr="009023D2">
        <w:rPr>
          <w:rFonts w:cs="Arial"/>
          <w:szCs w:val="24"/>
        </w:rPr>
        <w:t>T</w:t>
      </w:r>
      <w:r w:rsidR="003C2585">
        <w:rPr>
          <w:rFonts w:cs="Arial"/>
          <w:szCs w:val="24"/>
        </w:rPr>
        <w:t>)</w:t>
      </w:r>
      <w:r w:rsidR="003C2585" w:rsidRPr="009023D2">
        <w:rPr>
          <w:rFonts w:cs="Arial"/>
          <w:szCs w:val="24"/>
        </w:rPr>
        <w:t xml:space="preserve"> </w:t>
      </w:r>
      <w:r w:rsidR="009023D2" w:rsidRPr="009023D2">
        <w:rPr>
          <w:rFonts w:cs="Arial"/>
          <w:szCs w:val="24"/>
        </w:rPr>
        <w:t>on the</w:t>
      </w:r>
      <w:r w:rsidR="009023D2">
        <w:rPr>
          <w:rFonts w:cs="Arial"/>
          <w:b/>
          <w:szCs w:val="24"/>
        </w:rPr>
        <w:t xml:space="preserve"> </w:t>
      </w:r>
      <w:hyperlink w:anchor="LOIDueDate" w:history="1">
        <w:r w:rsidR="009023D2" w:rsidRPr="009023D2">
          <w:rPr>
            <w:rStyle w:val="Hyperlink"/>
            <w:rFonts w:cs="Arial"/>
            <w:szCs w:val="24"/>
          </w:rPr>
          <w:t>LOI Due Date</w:t>
        </w:r>
      </w:hyperlink>
      <w:r w:rsidR="009023D2">
        <w:rPr>
          <w:rFonts w:cs="Arial"/>
          <w:szCs w:val="24"/>
        </w:rPr>
        <w:t xml:space="preserve"> listed in the above RFV Timetable</w:t>
      </w:r>
      <w:r w:rsidRPr="00595913">
        <w:rPr>
          <w:rFonts w:cs="Arial"/>
          <w:szCs w:val="24"/>
        </w:rPr>
        <w:t xml:space="preserve">.  Submitting an LOI does not obligate a </w:t>
      </w:r>
      <w:r>
        <w:rPr>
          <w:rFonts w:cs="Arial"/>
          <w:szCs w:val="24"/>
        </w:rPr>
        <w:t>website owner</w:t>
      </w:r>
      <w:r w:rsidRPr="00595913">
        <w:rPr>
          <w:rFonts w:cs="Arial"/>
          <w:szCs w:val="24"/>
        </w:rPr>
        <w:t xml:space="preserve"> in any way, but will provide useful information to FNS to prepare </w:t>
      </w:r>
      <w:r>
        <w:rPr>
          <w:rFonts w:cs="Arial"/>
          <w:szCs w:val="24"/>
        </w:rPr>
        <w:t xml:space="preserve">for the </w:t>
      </w:r>
      <w:r w:rsidRPr="00595913">
        <w:rPr>
          <w:rFonts w:cs="Arial"/>
          <w:szCs w:val="24"/>
        </w:rPr>
        <w:t xml:space="preserve">review and selection process.  In turn, FNS will invite all </w:t>
      </w:r>
      <w:r>
        <w:rPr>
          <w:rFonts w:cs="Arial"/>
          <w:szCs w:val="24"/>
        </w:rPr>
        <w:t>website owners</w:t>
      </w:r>
      <w:r w:rsidRPr="00595913">
        <w:rPr>
          <w:rFonts w:cs="Arial"/>
          <w:szCs w:val="24"/>
        </w:rPr>
        <w:t xml:space="preserve"> that submit an LOI to participate in a conference</w:t>
      </w:r>
      <w:r>
        <w:rPr>
          <w:rFonts w:cs="Arial"/>
          <w:szCs w:val="24"/>
        </w:rPr>
        <w:t xml:space="preserve"> call</w:t>
      </w:r>
      <w:r w:rsidRPr="00595913">
        <w:rPr>
          <w:rFonts w:cs="Arial"/>
          <w:szCs w:val="24"/>
        </w:rPr>
        <w:t xml:space="preserve"> </w:t>
      </w:r>
      <w:r>
        <w:rPr>
          <w:rFonts w:cs="Arial"/>
          <w:szCs w:val="24"/>
        </w:rPr>
        <w:t>roundtable discussion with Acculynk and FNS</w:t>
      </w:r>
      <w:r w:rsidRPr="00595913">
        <w:rPr>
          <w:rFonts w:cs="Arial"/>
          <w:szCs w:val="24"/>
        </w:rPr>
        <w:t xml:space="preserve"> to review obligations and expectations of the RF</w:t>
      </w:r>
      <w:r w:rsidR="00EB5AC7">
        <w:rPr>
          <w:rFonts w:cs="Arial"/>
          <w:szCs w:val="24"/>
        </w:rPr>
        <w:t>V</w:t>
      </w:r>
      <w:r w:rsidRPr="00595913">
        <w:rPr>
          <w:rFonts w:cs="Arial"/>
          <w:szCs w:val="24"/>
        </w:rPr>
        <w:t xml:space="preserve"> as an </w:t>
      </w:r>
      <w:r>
        <w:rPr>
          <w:rFonts w:cs="Arial"/>
          <w:szCs w:val="24"/>
        </w:rPr>
        <w:t>aid in developing application</w:t>
      </w:r>
      <w:r w:rsidR="002F1B12">
        <w:rPr>
          <w:rFonts w:cs="Arial"/>
          <w:szCs w:val="24"/>
        </w:rPr>
        <w:t xml:space="preserve"> response</w:t>
      </w:r>
      <w:r>
        <w:rPr>
          <w:rFonts w:cs="Arial"/>
          <w:szCs w:val="24"/>
        </w:rPr>
        <w:t>s.  All respondents will also be on the list to receive copies of any Q&amp;As developed.</w:t>
      </w:r>
    </w:p>
    <w:p w14:paraId="52A03B59" w14:textId="77777777" w:rsidR="00D4773D" w:rsidRPr="00595913" w:rsidRDefault="00D4773D" w:rsidP="00D4773D">
      <w:pPr>
        <w:rPr>
          <w:rFonts w:cs="Arial"/>
          <w:szCs w:val="24"/>
        </w:rPr>
      </w:pPr>
      <w:r w:rsidRPr="00595913">
        <w:rPr>
          <w:rFonts w:cs="Arial"/>
          <w:szCs w:val="24"/>
        </w:rPr>
        <w:lastRenderedPageBreak/>
        <w:t>The LOI m</w:t>
      </w:r>
      <w:r>
        <w:rPr>
          <w:rFonts w:cs="Arial"/>
          <w:szCs w:val="24"/>
        </w:rPr>
        <w:t>ust be</w:t>
      </w:r>
      <w:r w:rsidR="00385E23">
        <w:rPr>
          <w:rFonts w:cs="Arial"/>
          <w:szCs w:val="24"/>
        </w:rPr>
        <w:t xml:space="preserve"> emailed</w:t>
      </w:r>
      <w:r w:rsidRPr="00595913">
        <w:rPr>
          <w:rFonts w:cs="Arial"/>
          <w:szCs w:val="24"/>
        </w:rPr>
        <w:t xml:space="preserve">.  FNS thanks </w:t>
      </w:r>
      <w:r>
        <w:rPr>
          <w:rFonts w:cs="Arial"/>
          <w:szCs w:val="24"/>
        </w:rPr>
        <w:t>website owners</w:t>
      </w:r>
      <w:r w:rsidRPr="00595913">
        <w:rPr>
          <w:rFonts w:cs="Arial"/>
          <w:szCs w:val="24"/>
        </w:rPr>
        <w:t xml:space="preserve"> in advance for their cooperation with this request.  The L</w:t>
      </w:r>
      <w:r w:rsidR="00C953A8">
        <w:rPr>
          <w:rFonts w:cs="Arial"/>
          <w:szCs w:val="24"/>
        </w:rPr>
        <w:t>OI</w:t>
      </w:r>
      <w:r w:rsidRPr="00595913">
        <w:rPr>
          <w:rFonts w:cs="Arial"/>
          <w:szCs w:val="24"/>
        </w:rPr>
        <w:t xml:space="preserve"> should be </w:t>
      </w:r>
      <w:bookmarkStart w:id="189" w:name="OLE_LINK23"/>
      <w:bookmarkStart w:id="190" w:name="OLE_LINK24"/>
      <w:r w:rsidRPr="00595913">
        <w:rPr>
          <w:rFonts w:cs="Arial"/>
          <w:szCs w:val="24"/>
        </w:rPr>
        <w:t>subm</w:t>
      </w:r>
      <w:r>
        <w:rPr>
          <w:rFonts w:cs="Arial"/>
          <w:szCs w:val="24"/>
        </w:rPr>
        <w:t xml:space="preserve">itted to the email address of the </w:t>
      </w:r>
      <w:r w:rsidR="008F3320">
        <w:rPr>
          <w:rFonts w:cs="Arial"/>
          <w:szCs w:val="24"/>
        </w:rPr>
        <w:t xml:space="preserve">FNS </w:t>
      </w:r>
      <w:r>
        <w:rPr>
          <w:rFonts w:cs="Arial"/>
          <w:szCs w:val="24"/>
        </w:rPr>
        <w:t xml:space="preserve">contact listed in </w:t>
      </w:r>
      <w:hyperlink w:anchor="_3.4_Point_of" w:history="1">
        <w:r w:rsidR="001178DF">
          <w:rPr>
            <w:rStyle w:val="Hyperlink"/>
            <w:rFonts w:cs="Arial"/>
            <w:szCs w:val="24"/>
          </w:rPr>
          <w:t>S</w:t>
        </w:r>
        <w:r w:rsidR="00B666CF" w:rsidRPr="00B666CF">
          <w:rPr>
            <w:rStyle w:val="Hyperlink"/>
            <w:rFonts w:cs="Arial"/>
            <w:szCs w:val="24"/>
          </w:rPr>
          <w:t>ection 3.4, Point of Contact</w:t>
        </w:r>
      </w:hyperlink>
      <w:r>
        <w:rPr>
          <w:rFonts w:cs="Arial"/>
          <w:szCs w:val="24"/>
        </w:rPr>
        <w:t>.</w:t>
      </w:r>
      <w:bookmarkEnd w:id="189"/>
      <w:bookmarkEnd w:id="190"/>
    </w:p>
    <w:p w14:paraId="6811ACF5" w14:textId="77777777" w:rsidR="003E14D1" w:rsidRPr="009B4027" w:rsidRDefault="00FE0E84" w:rsidP="009B4027">
      <w:r w:rsidRPr="002A1BD0">
        <w:rPr>
          <w:noProof/>
        </w:rPr>
        <mc:AlternateContent>
          <mc:Choice Requires="wps">
            <w:drawing>
              <wp:anchor distT="0" distB="0" distL="114300" distR="114300" simplePos="0" relativeHeight="251668480" behindDoc="0" locked="0" layoutInCell="1" allowOverlap="1" wp14:anchorId="087CE703" wp14:editId="3AB70906">
                <wp:simplePos x="0" y="0"/>
                <wp:positionH relativeFrom="column">
                  <wp:posOffset>40640</wp:posOffset>
                </wp:positionH>
                <wp:positionV relativeFrom="paragraph">
                  <wp:posOffset>-3810</wp:posOffset>
                </wp:positionV>
                <wp:extent cx="5849620" cy="562610"/>
                <wp:effectExtent l="21590" t="24765" r="34290" b="5080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5626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02CE22E7" w14:textId="77777777" w:rsidR="00ED26D8" w:rsidRDefault="00ED26D8" w:rsidP="00EE6A8D">
                            <w:pPr>
                              <w:ind w:left="540"/>
                            </w:pPr>
                            <w:r>
                              <w:t xml:space="preserve">Please see </w:t>
                            </w:r>
                            <w:hyperlink w:anchor="AppendixB" w:history="1">
                              <w:r>
                                <w:rPr>
                                  <w:rStyle w:val="Hyperlink"/>
                                </w:rPr>
                                <w:t>Appendix B – Letter of Intent to Apply</w:t>
                              </w:r>
                            </w:hyperlink>
                            <w:r>
                              <w:t xml:space="preserve"> for the required content of the LOI.</w:t>
                            </w:r>
                          </w:p>
                          <w:p w14:paraId="391DAC98" w14:textId="77777777" w:rsidR="00ED26D8" w:rsidRDefault="00ED26D8" w:rsidP="00D4773D"/>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18" o:spid="_x0000_s1039" type="#_x0000_t202" style="position:absolute;margin-left:3.2pt;margin-top:-.3pt;width:460.6pt;height:4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" fillcolor="#c2d69b [1942]" strokecolor="#c2d69b [1942]" strokeweight="3pt">
                <v:fill color2="#eaf1dd [662]" angle="135" focus="50%" type="gradient"/>
                <v:stroke r:id="rId18" o:title="" filltype="pattern"/>
                <v:shadow on="t" color="#4e6128 [1606]" opacity=".5" offset="1pt"/>
                <v:textbox>
                  <w:txbxContent>
                    <w:p w14:paraId="02CE22E7" w14:textId="77777777" w:rsidR="00ED26D8" w:rsidRDefault="00ED26D8" w:rsidP="00EE6A8D">
                      <w:pPr>
                        <w:ind w:left="540"/>
                      </w:pPr>
                      <w:r>
                        <w:t xml:space="preserve">Please see </w:t>
                      </w:r>
                      <w:hyperlink w:anchor="AppendixB" w:history="1">
                        <w:r>
                          <w:rPr>
                            <w:rStyle w:val="Hyperlink"/>
                          </w:rPr>
                          <w:t>Appendix B – Letter of Intent to</w:t>
                        </w:r>
                        <w:r>
                          <w:rPr>
                            <w:rStyle w:val="Hyperlink"/>
                          </w:rPr>
                          <w:t xml:space="preserve"> </w:t>
                        </w:r>
                        <w:r>
                          <w:rPr>
                            <w:rStyle w:val="Hyperlink"/>
                          </w:rPr>
                          <w:t>Apply</w:t>
                        </w:r>
                      </w:hyperlink>
                      <w:r>
                        <w:t xml:space="preserve"> for the required content of the LOI.</w:t>
                      </w:r>
                    </w:p>
                    <w:p w14:paraId="391DAC98" w14:textId="77777777" w:rsidR="00ED26D8" w:rsidRDefault="00ED26D8" w:rsidP="00D4773D"/>
                  </w:txbxContent>
                </v:textbox>
              </v:shape>
            </w:pict>
          </mc:Fallback>
        </mc:AlternateContent>
      </w:r>
    </w:p>
    <w:p w14:paraId="092514DD" w14:textId="77777777" w:rsidR="003E14D1" w:rsidRPr="009B4027" w:rsidRDefault="003E14D1" w:rsidP="009B4027"/>
    <w:p w14:paraId="6E9E1E4D" w14:textId="77777777" w:rsidR="00406C65" w:rsidRPr="008E6C41" w:rsidRDefault="00406C65" w:rsidP="00580675">
      <w:pPr>
        <w:pStyle w:val="Heading1"/>
      </w:pPr>
      <w:bookmarkStart w:id="191" w:name="_Toc457582137"/>
      <w:r w:rsidRPr="008E6C41">
        <w:t>3.</w:t>
      </w:r>
      <w:r w:rsidR="00FA0324" w:rsidRPr="008E6C41">
        <w:t>7</w:t>
      </w:r>
      <w:r w:rsidR="001B153E" w:rsidRPr="008E6C41">
        <w:tab/>
        <w:t>Questions</w:t>
      </w:r>
      <w:bookmarkEnd w:id="191"/>
    </w:p>
    <w:p w14:paraId="42FD5CC5" w14:textId="442E6BC6" w:rsidR="00540AE2" w:rsidRPr="00C73F76" w:rsidRDefault="0048450F" w:rsidP="00C73F76">
      <w:bookmarkStart w:id="192" w:name="_3.8_Proposals"/>
      <w:bookmarkEnd w:id="192"/>
      <w:r>
        <w:t>Applicant</w:t>
      </w:r>
      <w:r w:rsidRPr="00C73F76">
        <w:t xml:space="preserve"> </w:t>
      </w:r>
      <w:r w:rsidR="00540AE2" w:rsidRPr="00C73F76">
        <w:t xml:space="preserve">websites should submit any RFV </w:t>
      </w:r>
      <w:r w:rsidR="00742F78" w:rsidRPr="00C73F76">
        <w:t>clari</w:t>
      </w:r>
      <w:r w:rsidR="00540AE2" w:rsidRPr="00C73F76">
        <w:t xml:space="preserve">fication questions </w:t>
      </w:r>
      <w:r w:rsidR="00EB5AC7" w:rsidRPr="00C73F76">
        <w:t xml:space="preserve">by email to the contact listed in </w:t>
      </w:r>
      <w:hyperlink w:anchor="_3.4_Point_of" w:history="1">
        <w:r w:rsidR="001178DF" w:rsidRPr="00CC3A07">
          <w:rPr>
            <w:rStyle w:val="Hyperlink"/>
          </w:rPr>
          <w:t>S</w:t>
        </w:r>
        <w:r w:rsidR="00EB5AC7" w:rsidRPr="00CC3A07">
          <w:rPr>
            <w:rStyle w:val="Hyperlink"/>
          </w:rPr>
          <w:t>ection 3.4, Point of Contact</w:t>
        </w:r>
      </w:hyperlink>
      <w:r w:rsidR="00742F78" w:rsidRPr="00C73F76">
        <w:t xml:space="preserve">. </w:t>
      </w:r>
      <w:r w:rsidR="008E6C41" w:rsidRPr="00C73F76">
        <w:t xml:space="preserve"> </w:t>
      </w:r>
      <w:r w:rsidR="00742F78" w:rsidRPr="00C73F76">
        <w:t>These questions will</w:t>
      </w:r>
      <w:r w:rsidR="00540AE2" w:rsidRPr="00C73F76">
        <w:t xml:space="preserve"> </w:t>
      </w:r>
      <w:r w:rsidR="00742F78" w:rsidRPr="00C73F76">
        <w:t>be comp</w:t>
      </w:r>
      <w:r w:rsidR="002F1B12">
        <w:t>i</w:t>
      </w:r>
      <w:r w:rsidR="00742F78" w:rsidRPr="00C73F76">
        <w:t xml:space="preserve">led </w:t>
      </w:r>
      <w:r w:rsidR="008E6C41" w:rsidRPr="00C73F76">
        <w:t>with their responses</w:t>
      </w:r>
      <w:r w:rsidR="00742F78" w:rsidRPr="00C73F76">
        <w:t xml:space="preserve"> </w:t>
      </w:r>
      <w:r w:rsidR="008E6C41" w:rsidRPr="00C73F76">
        <w:t>and posted on the FNS website</w:t>
      </w:r>
      <w:r w:rsidR="00742F78" w:rsidRPr="00C73F76">
        <w:t xml:space="preserve">. </w:t>
      </w:r>
      <w:r w:rsidR="008E6C41" w:rsidRPr="00C73F76">
        <w:t xml:space="preserve"> </w:t>
      </w:r>
      <w:r w:rsidR="00742F78" w:rsidRPr="00C73F76">
        <w:t>Questions will</w:t>
      </w:r>
      <w:r w:rsidR="00540AE2" w:rsidRPr="00C73F76">
        <w:t xml:space="preserve"> </w:t>
      </w:r>
      <w:r w:rsidR="00742F78" w:rsidRPr="00C73F76">
        <w:t xml:space="preserve">not be identified by individual or </w:t>
      </w:r>
      <w:r w:rsidR="00E0461E" w:rsidRPr="00C73F76">
        <w:t>website</w:t>
      </w:r>
      <w:r w:rsidR="00742F78" w:rsidRPr="00C73F76">
        <w:t xml:space="preserve"> affiliation. </w:t>
      </w:r>
      <w:r w:rsidR="008E6C41" w:rsidRPr="00C73F76">
        <w:t xml:space="preserve"> </w:t>
      </w:r>
      <w:r w:rsidR="00742F78" w:rsidRPr="00C73F76">
        <w:t xml:space="preserve">Answers to clarification questions </w:t>
      </w:r>
      <w:r w:rsidR="00B677FA">
        <w:t xml:space="preserve">received in time </w:t>
      </w:r>
      <w:r w:rsidR="00742F78" w:rsidRPr="00C73F76">
        <w:t>will be reviewed</w:t>
      </w:r>
      <w:r w:rsidR="00540AE2" w:rsidRPr="00C73F76">
        <w:t xml:space="preserve"> </w:t>
      </w:r>
      <w:r w:rsidR="00742F78" w:rsidRPr="00C73F76">
        <w:t xml:space="preserve">during the </w:t>
      </w:r>
      <w:hyperlink w:anchor="CCWebinarDate" w:history="1">
        <w:r w:rsidR="00742F78" w:rsidRPr="00C73F76">
          <w:t>conference call</w:t>
        </w:r>
        <w:r w:rsidR="00E0461E" w:rsidRPr="00C73F76">
          <w:t>/webinar</w:t>
        </w:r>
      </w:hyperlink>
      <w:r w:rsidR="009023D2" w:rsidRPr="00C73F76">
        <w:t xml:space="preserve"> scheduled</w:t>
      </w:r>
      <w:r w:rsidR="00742F78" w:rsidRPr="00C73F76">
        <w:t xml:space="preserve"> with </w:t>
      </w:r>
      <w:r w:rsidR="00E0461E" w:rsidRPr="00C73F76">
        <w:t>FNS and Acculynk</w:t>
      </w:r>
      <w:r w:rsidR="009023D2" w:rsidRPr="00C73F76">
        <w:t xml:space="preserve"> (</w:t>
      </w:r>
      <w:hyperlink w:anchor="_3.5_RFV_Timetable_1" w:history="1">
        <w:r w:rsidR="002F1B12" w:rsidRPr="002F1B12">
          <w:rPr>
            <w:rStyle w:val="Hyperlink"/>
          </w:rPr>
          <w:t xml:space="preserve">Section </w:t>
        </w:r>
        <w:r w:rsidR="00E0723A">
          <w:rPr>
            <w:rStyle w:val="Hyperlink"/>
          </w:rPr>
          <w:t>3</w:t>
        </w:r>
        <w:r w:rsidR="002F1B12" w:rsidRPr="002F1B12">
          <w:rPr>
            <w:rStyle w:val="Hyperlink"/>
          </w:rPr>
          <w:t>.5, RFV Timetable</w:t>
        </w:r>
      </w:hyperlink>
      <w:r w:rsidR="009023D2" w:rsidRPr="00C73F76">
        <w:t>)</w:t>
      </w:r>
      <w:r w:rsidR="00E0461E" w:rsidRPr="00C73F76">
        <w:t>.</w:t>
      </w:r>
    </w:p>
    <w:p w14:paraId="0CDCC185" w14:textId="77777777" w:rsidR="00540AE2" w:rsidRPr="007366A4" w:rsidRDefault="00FE0E84" w:rsidP="009B4027">
      <w:r>
        <w:rPr>
          <w:noProof/>
        </w:rPr>
        <mc:AlternateContent>
          <mc:Choice Requires="wps">
            <w:drawing>
              <wp:anchor distT="0" distB="0" distL="114300" distR="114300" simplePos="0" relativeHeight="251721728" behindDoc="0" locked="0" layoutInCell="1" allowOverlap="1" wp14:anchorId="1AE20818" wp14:editId="6C5D3D2F">
                <wp:simplePos x="0" y="0"/>
                <wp:positionH relativeFrom="column">
                  <wp:posOffset>39370</wp:posOffset>
                </wp:positionH>
                <wp:positionV relativeFrom="paragraph">
                  <wp:posOffset>5163</wp:posOffset>
                </wp:positionV>
                <wp:extent cx="5849620" cy="596348"/>
                <wp:effectExtent l="19050" t="19050" r="36830" b="51435"/>
                <wp:wrapNone/>
                <wp:docPr id="2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59634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536B656D" w14:textId="157E31B6" w:rsidR="00ED26D8" w:rsidRDefault="00ED26D8" w:rsidP="00E0461E">
                            <w:pPr>
                              <w:ind w:left="540"/>
                            </w:pPr>
                            <w:r>
                              <w:t xml:space="preserve">Written responses to all questions will be posted online at </w:t>
                            </w:r>
                            <w:r w:rsidRPr="00FF057D">
                              <w:rPr>
                                <w:rFonts w:cs="Arial"/>
                                <w:i/>
                                <w:color w:val="0070C0"/>
                                <w:szCs w:val="24"/>
                                <w:highlight w:val="yellow"/>
                                <w:u w:val="single"/>
                              </w:rPr>
                              <w:t>[ADD LINK HERE]</w:t>
                            </w:r>
                          </w:p>
                          <w:p w14:paraId="5A1EF81D" w14:textId="77777777" w:rsidR="00ED26D8" w:rsidRDefault="00ED26D8" w:rsidP="00E0461E"/>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872" o:spid="_x0000_s1040" type="#_x0000_t202" style="position:absolute;margin-left:3.1pt;margin-top:.4pt;width:460.6pt;height:4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" fillcolor="#c2d69b [1942]" strokecolor="#c2d69b [1942]" strokeweight="3pt">
                <v:fill color2="#eaf1dd [662]" angle="135" focus="50%" type="gradient"/>
                <v:stroke r:id="rId18" o:title="" filltype="pattern"/>
                <v:shadow on="t" color="#4e6128 [1606]" opacity=".5" offset="1pt"/>
                <v:textbox>
                  <w:txbxContent>
                    <w:p w14:paraId="536B656D" w14:textId="157E31B6" w:rsidR="00ED26D8" w:rsidRDefault="00ED26D8" w:rsidP="00E0461E">
                      <w:pPr>
                        <w:ind w:left="540"/>
                      </w:pPr>
                      <w:r>
                        <w:t xml:space="preserve">Written responses to all questions will be posted online at </w:t>
                      </w:r>
                      <w:r w:rsidRPr="00FF057D">
                        <w:rPr>
                          <w:rFonts w:cs="Arial"/>
                          <w:i/>
                          <w:color w:val="0070C0"/>
                          <w:szCs w:val="24"/>
                          <w:highlight w:val="yellow"/>
                          <w:u w:val="single"/>
                        </w:rPr>
                        <w:t>[ADD LINK HERE]</w:t>
                      </w:r>
                    </w:p>
                    <w:p w14:paraId="5A1EF81D" w14:textId="77777777" w:rsidR="00ED26D8" w:rsidRDefault="00ED26D8" w:rsidP="00E0461E"/>
                  </w:txbxContent>
                </v:textbox>
              </v:shape>
            </w:pict>
          </mc:Fallback>
        </mc:AlternateContent>
      </w:r>
    </w:p>
    <w:p w14:paraId="0BF8B787" w14:textId="77777777" w:rsidR="00E0461E" w:rsidRDefault="00E0461E" w:rsidP="00E0461E"/>
    <w:p w14:paraId="5FA56FF6" w14:textId="77777777" w:rsidR="00C340BF" w:rsidRPr="00CB11BA" w:rsidRDefault="00C340BF" w:rsidP="00C340BF">
      <w:pPr>
        <w:pStyle w:val="Heading1"/>
        <w:tabs>
          <w:tab w:val="clear" w:pos="810"/>
        </w:tabs>
        <w:ind w:left="0" w:firstLine="0"/>
      </w:pPr>
      <w:bookmarkStart w:id="193" w:name="_3.8_Proposals_1"/>
      <w:bookmarkStart w:id="194" w:name="_3.8_State_and"/>
      <w:bookmarkStart w:id="195" w:name="_Toc457582138"/>
      <w:bookmarkEnd w:id="193"/>
      <w:bookmarkEnd w:id="194"/>
      <w:r w:rsidRPr="00CB11BA">
        <w:t>3.</w:t>
      </w:r>
      <w:r>
        <w:t>8</w:t>
      </w:r>
      <w:r w:rsidRPr="00CB11BA">
        <w:tab/>
      </w:r>
      <w:r>
        <w:t>State and Community Partners</w:t>
      </w:r>
      <w:bookmarkEnd w:id="195"/>
    </w:p>
    <w:p w14:paraId="68C519DD" w14:textId="43E960DF" w:rsidR="008E0184" w:rsidRDefault="00D076C4" w:rsidP="00C340BF">
      <w:r>
        <w:t xml:space="preserve">It is essential for FNS to obtain </w:t>
      </w:r>
      <w:r w:rsidR="00C340BF">
        <w:t xml:space="preserve">early </w:t>
      </w:r>
      <w:r>
        <w:t>concurrence</w:t>
      </w:r>
      <w:r w:rsidR="00C340BF">
        <w:t xml:space="preserve"> from State agency partners.  FNS will advise States of the interest evidenced by potential applicants in </w:t>
      </w:r>
      <w:r w:rsidR="008E0184">
        <w:t>their Letters of Interest</w:t>
      </w:r>
      <w:r w:rsidR="00C340BF">
        <w:t>, and work to encourage State involvement and buy-in</w:t>
      </w:r>
      <w:r>
        <w:t>.  However, many of them have very legitimate concerns about their State’s participation in the Online Purchasing Pilot.  Many are in the process of converting to new EBT vendors or have other major systems projects</w:t>
      </w:r>
      <w:r w:rsidR="008E0184">
        <w:t xml:space="preserve"> under development that require their complete attention.  Others have had significant staff turnover and do not believe they have the manpower or expertise to support a pilot.</w:t>
      </w:r>
    </w:p>
    <w:p w14:paraId="6C7E29E5" w14:textId="2331A0FC" w:rsidR="00C340BF" w:rsidRDefault="00D076C4" w:rsidP="00C340BF">
      <w:r>
        <w:t xml:space="preserve">However, we hope that </w:t>
      </w:r>
      <w:r w:rsidR="008E0184">
        <w:t xml:space="preserve">a show of </w:t>
      </w:r>
      <w:r>
        <w:t>retailer interest in</w:t>
      </w:r>
      <w:r w:rsidR="008E0184">
        <w:t xml:space="preserve"> online purchasing </w:t>
      </w:r>
      <w:r w:rsidR="0048450F">
        <w:t xml:space="preserve">and the potential broad benefit to clients </w:t>
      </w:r>
      <w:r w:rsidR="008E0184">
        <w:t>in their State will have a positive impact.</w:t>
      </w:r>
      <w:r>
        <w:t xml:space="preserve">  </w:t>
      </w:r>
      <w:r w:rsidR="008E0184">
        <w:t xml:space="preserve">Should the State(s) listed in your Letter of Interest </w:t>
      </w:r>
      <w:r w:rsidR="00803E0F">
        <w:t>agree to further discussion,</w:t>
      </w:r>
      <w:r w:rsidR="008E0184">
        <w:t xml:space="preserve"> </w:t>
      </w:r>
      <w:r>
        <w:t xml:space="preserve">FNS will share </w:t>
      </w:r>
      <w:r w:rsidR="00803E0F">
        <w:t xml:space="preserve">relevant </w:t>
      </w:r>
      <w:r>
        <w:t>contact information</w:t>
      </w:r>
      <w:r w:rsidR="00854C8F">
        <w:t xml:space="preserve"> for the State’s EBT Manager</w:t>
      </w:r>
      <w:r w:rsidR="00803E0F">
        <w:t>.</w:t>
      </w:r>
      <w:r w:rsidR="000C34A8">
        <w:t xml:space="preserve">  If none of the listed States agree to participate we will advise the affected retailer</w:t>
      </w:r>
      <w:r w:rsidR="00344CB3">
        <w:t xml:space="preserve"> in order to allow identification of</w:t>
      </w:r>
      <w:r w:rsidR="000C34A8">
        <w:t xml:space="preserve"> </w:t>
      </w:r>
      <w:r w:rsidR="00344CB3">
        <w:t>other</w:t>
      </w:r>
      <w:r w:rsidR="000C34A8">
        <w:t xml:space="preserve"> potential pilot locations.</w:t>
      </w:r>
    </w:p>
    <w:p w14:paraId="3F1A24A3" w14:textId="6871EFE6" w:rsidR="00C340BF" w:rsidRDefault="00D076C4" w:rsidP="00803E0F">
      <w:r>
        <w:t>While not a requirement of the RFV, FNS believes that the success of th</w:t>
      </w:r>
      <w:r w:rsidR="00803E0F">
        <w:t xml:space="preserve">e </w:t>
      </w:r>
      <w:r w:rsidR="00854C8F">
        <w:t>Online</w:t>
      </w:r>
      <w:r>
        <w:t xml:space="preserve"> Purchasing Pilot with will be greatly enhanced </w:t>
      </w:r>
      <w:r w:rsidR="00803E0F">
        <w:t>by</w:t>
      </w:r>
      <w:r w:rsidR="00C340BF">
        <w:t xml:space="preserve"> the involvement of non-profits, health organizations, local governme</w:t>
      </w:r>
      <w:r w:rsidR="00803E0F">
        <w:t xml:space="preserve">nt and other community partners who have an interest in expanding shopping opportunities for SNAP households.  Advocates for the elderly and disabled, as well as those promoting healthier food options for inner city and rural </w:t>
      </w:r>
      <w:r w:rsidR="00854C8F">
        <w:t>clients without easy access to s</w:t>
      </w:r>
      <w:r w:rsidR="00803E0F">
        <w:t xml:space="preserve">upermarkets would support the availability of online </w:t>
      </w:r>
      <w:r w:rsidR="00803E0F">
        <w:lastRenderedPageBreak/>
        <w:t xml:space="preserve">SNAP retailers.  Most would also be willing </w:t>
      </w:r>
      <w:r w:rsidR="00F3177E">
        <w:t>to</w:t>
      </w:r>
      <w:r w:rsidR="00803E0F">
        <w:t xml:space="preserve"> assist in marketing and training a</w:t>
      </w:r>
      <w:r w:rsidR="0027399D">
        <w:t>c</w:t>
      </w:r>
      <w:r w:rsidR="00803E0F">
        <w:t>tivities</w:t>
      </w:r>
      <w:r w:rsidR="004F55B3">
        <w:t xml:space="preserve"> shortly before and during pilot operations.</w:t>
      </w:r>
    </w:p>
    <w:p w14:paraId="68FC5103" w14:textId="670C7C02" w:rsidR="004F55B3" w:rsidRPr="00CB11BA" w:rsidRDefault="004F55B3" w:rsidP="00803E0F">
      <w:r>
        <w:t>FNS encourages applicants to seek out such community partners and will give greater consideration during the selection process to those that do</w:t>
      </w:r>
      <w:r w:rsidR="000C36E6">
        <w:t xml:space="preserve"> so</w:t>
      </w:r>
      <w:r>
        <w:t xml:space="preserve">.  If you </w:t>
      </w:r>
      <w:r w:rsidR="000C36E6">
        <w:t>obtain</w:t>
      </w:r>
      <w:r w:rsidR="00634813">
        <w:t xml:space="preserve"> such commitment</w:t>
      </w:r>
      <w:r>
        <w:t xml:space="preserve">, please include a </w:t>
      </w:r>
      <w:r w:rsidR="000C36E6">
        <w:t>statement</w:t>
      </w:r>
      <w:r>
        <w:t xml:space="preserve"> of support from each partner.  A </w:t>
      </w:r>
      <w:r w:rsidR="000B2399">
        <w:t>content description for this</w:t>
      </w:r>
      <w:r>
        <w:t xml:space="preserve"> </w:t>
      </w:r>
      <w:r w:rsidR="000C36E6">
        <w:t>statement</w:t>
      </w:r>
      <w:r>
        <w:t xml:space="preserve"> of support is included in </w:t>
      </w:r>
      <w:hyperlink w:anchor="AppendixC" w:history="1">
        <w:r w:rsidRPr="00854C8F">
          <w:rPr>
            <w:rStyle w:val="Hyperlink"/>
          </w:rPr>
          <w:t>Appendix C</w:t>
        </w:r>
      </w:hyperlink>
      <w:r>
        <w:t>.</w:t>
      </w:r>
    </w:p>
    <w:p w14:paraId="32BCCB17" w14:textId="77777777" w:rsidR="00406C65" w:rsidRPr="00CB11BA" w:rsidRDefault="00406C65" w:rsidP="00540AE2">
      <w:pPr>
        <w:pStyle w:val="Heading1"/>
        <w:tabs>
          <w:tab w:val="clear" w:pos="810"/>
        </w:tabs>
        <w:ind w:left="0" w:firstLine="0"/>
      </w:pPr>
      <w:bookmarkStart w:id="196" w:name="_3.9_Proposals"/>
      <w:bookmarkStart w:id="197" w:name="_Toc457582139"/>
      <w:bookmarkEnd w:id="196"/>
      <w:r w:rsidRPr="00CB11BA">
        <w:t>3.</w:t>
      </w:r>
      <w:r w:rsidR="00C340BF">
        <w:t>9</w:t>
      </w:r>
      <w:r w:rsidR="001B153E" w:rsidRPr="00CB11BA">
        <w:tab/>
        <w:t>Proposals</w:t>
      </w:r>
      <w:bookmarkEnd w:id="197"/>
    </w:p>
    <w:p w14:paraId="0FC7F385" w14:textId="77777777" w:rsidR="00D23775" w:rsidRPr="00CB11BA" w:rsidRDefault="00BB1B00" w:rsidP="00D23775">
      <w:r w:rsidRPr="00CB11BA">
        <w:t>Applicants must carefully follow the instructions provided below.  Applications which do not meet the requirements will not be reviewed or considered.</w:t>
      </w:r>
    </w:p>
    <w:p w14:paraId="04D5F7B5" w14:textId="77777777" w:rsidR="00406C65" w:rsidRPr="00CB11BA" w:rsidRDefault="00BF15FC" w:rsidP="005F3D8B">
      <w:pPr>
        <w:pStyle w:val="Heading2"/>
      </w:pPr>
      <w:bookmarkStart w:id="198" w:name="_3.8.1_Content"/>
      <w:bookmarkStart w:id="199" w:name="_3.8.1_Submission"/>
      <w:bookmarkStart w:id="200" w:name="_3.98.1_Submission"/>
      <w:bookmarkStart w:id="201" w:name="_3.9.1_Submission"/>
      <w:bookmarkStart w:id="202" w:name="_Toc457582140"/>
      <w:bookmarkEnd w:id="198"/>
      <w:bookmarkEnd w:id="199"/>
      <w:bookmarkEnd w:id="200"/>
      <w:bookmarkEnd w:id="201"/>
      <w:r w:rsidRPr="00CB11BA">
        <w:t>3.</w:t>
      </w:r>
      <w:r w:rsidR="00C340BF">
        <w:t>9</w:t>
      </w:r>
      <w:r w:rsidRPr="00CB11BA">
        <w:t>.1</w:t>
      </w:r>
      <w:r w:rsidRPr="00CB11BA">
        <w:tab/>
      </w:r>
      <w:r w:rsidR="00BB1B00" w:rsidRPr="00CB11BA">
        <w:t>Submission</w:t>
      </w:r>
      <w:bookmarkEnd w:id="202"/>
    </w:p>
    <w:p w14:paraId="1F8C8BAF" w14:textId="48EC37A8" w:rsidR="008B26A5" w:rsidRDefault="00BB1B00" w:rsidP="008A7CC9">
      <w:pPr>
        <w:pStyle w:val="Indent1"/>
      </w:pPr>
      <w:r w:rsidRPr="00D23775">
        <w:t>A</w:t>
      </w:r>
      <w:r>
        <w:t xml:space="preserve">ll applications must be sent to the </w:t>
      </w:r>
      <w:r w:rsidR="008F3320">
        <w:t xml:space="preserve">FNS </w:t>
      </w:r>
      <w:r>
        <w:t xml:space="preserve">contact listed in </w:t>
      </w:r>
      <w:hyperlink w:anchor="_3.4_Point_of" w:history="1">
        <w:r w:rsidR="001178DF">
          <w:rPr>
            <w:rStyle w:val="Hyperlink"/>
            <w:rFonts w:cs="Arial"/>
            <w:szCs w:val="24"/>
          </w:rPr>
          <w:t>S</w:t>
        </w:r>
        <w:r w:rsidRPr="00D23775">
          <w:rPr>
            <w:rStyle w:val="Hyperlink"/>
            <w:rFonts w:cs="Arial"/>
            <w:szCs w:val="24"/>
          </w:rPr>
          <w:t>ection 3.4, Point of Contact</w:t>
        </w:r>
      </w:hyperlink>
      <w:r>
        <w:rPr>
          <w:bCs/>
        </w:rPr>
        <w:t>, and must be received by 5:00</w:t>
      </w:r>
      <w:r w:rsidR="00CB11BA">
        <w:rPr>
          <w:bCs/>
        </w:rPr>
        <w:t xml:space="preserve"> </w:t>
      </w:r>
      <w:r>
        <w:rPr>
          <w:bCs/>
        </w:rPr>
        <w:t xml:space="preserve">pm EDT of the </w:t>
      </w:r>
      <w:hyperlink w:anchor="ApplicationDueDate" w:history="1">
        <w:r w:rsidRPr="00BB1B00">
          <w:rPr>
            <w:rStyle w:val="Hyperlink"/>
            <w:rFonts w:cs="Arial"/>
            <w:bCs/>
            <w:szCs w:val="24"/>
          </w:rPr>
          <w:t>Application</w:t>
        </w:r>
        <w:r>
          <w:rPr>
            <w:rStyle w:val="Hyperlink"/>
            <w:rFonts w:cs="Arial"/>
            <w:bCs/>
            <w:szCs w:val="24"/>
          </w:rPr>
          <w:t xml:space="preserve"> </w:t>
        </w:r>
        <w:r w:rsidRPr="00BB1B00">
          <w:rPr>
            <w:rStyle w:val="Hyperlink"/>
            <w:rFonts w:cs="Arial"/>
            <w:bCs/>
            <w:szCs w:val="24"/>
          </w:rPr>
          <w:t>Due</w:t>
        </w:r>
        <w:r>
          <w:rPr>
            <w:rStyle w:val="Hyperlink"/>
            <w:rFonts w:cs="Arial"/>
            <w:bCs/>
            <w:szCs w:val="24"/>
          </w:rPr>
          <w:t xml:space="preserve"> </w:t>
        </w:r>
        <w:r w:rsidRPr="00BB1B00">
          <w:rPr>
            <w:rStyle w:val="Hyperlink"/>
            <w:rFonts w:cs="Arial"/>
            <w:bCs/>
            <w:szCs w:val="24"/>
          </w:rPr>
          <w:t>Date</w:t>
        </w:r>
      </w:hyperlink>
      <w:r>
        <w:rPr>
          <w:bCs/>
        </w:rPr>
        <w:t xml:space="preserve">, listed in </w:t>
      </w:r>
      <w:hyperlink w:anchor="_3.5_RFV_Timetable" w:history="1">
        <w:r w:rsidR="001178DF">
          <w:rPr>
            <w:rStyle w:val="Hyperlink"/>
            <w:rFonts w:cs="Arial"/>
            <w:bCs/>
            <w:szCs w:val="24"/>
          </w:rPr>
          <w:t>S</w:t>
        </w:r>
        <w:r w:rsidRPr="00BB1B00">
          <w:rPr>
            <w:rStyle w:val="Hyperlink"/>
            <w:rFonts w:cs="Arial"/>
            <w:bCs/>
            <w:szCs w:val="24"/>
          </w:rPr>
          <w:t>ection 3.5, RFV Timetable</w:t>
        </w:r>
      </w:hyperlink>
      <w:r>
        <w:rPr>
          <w:bCs/>
        </w:rPr>
        <w:t>.  All applications must be submitted electronically by email and contain all of the documents described below</w:t>
      </w:r>
      <w:r w:rsidR="00CB11BA">
        <w:rPr>
          <w:bCs/>
        </w:rPr>
        <w:t>.</w:t>
      </w:r>
      <w:r w:rsidR="00996F10">
        <w:rPr>
          <w:bCs/>
        </w:rPr>
        <w:t xml:space="preserve">  </w:t>
      </w:r>
      <w:r w:rsidR="00586A8D" w:rsidRPr="00CB11BA">
        <w:rPr>
          <w:rStyle w:val="Hyperlink"/>
          <w:color w:val="auto"/>
          <w:szCs w:val="24"/>
          <w:u w:val="none"/>
        </w:rPr>
        <w:t xml:space="preserve">Late and/or incomplete applications will not be considered in this </w:t>
      </w:r>
      <w:r w:rsidR="0048450F">
        <w:rPr>
          <w:rStyle w:val="Hyperlink"/>
          <w:color w:val="auto"/>
          <w:szCs w:val="24"/>
          <w:u w:val="none"/>
        </w:rPr>
        <w:t>pilot</w:t>
      </w:r>
      <w:r w:rsidR="00586A8D" w:rsidRPr="00CB11BA">
        <w:rPr>
          <w:rStyle w:val="Hyperlink"/>
          <w:color w:val="auto"/>
          <w:szCs w:val="24"/>
          <w:u w:val="none"/>
        </w:rPr>
        <w:t xml:space="preserve">. </w:t>
      </w:r>
      <w:r w:rsidR="00586A8D">
        <w:rPr>
          <w:rStyle w:val="Hyperlink"/>
          <w:color w:val="auto"/>
          <w:szCs w:val="24"/>
          <w:u w:val="none"/>
        </w:rPr>
        <w:t xml:space="preserve"> </w:t>
      </w:r>
      <w:r w:rsidR="008B26A5">
        <w:t xml:space="preserve">If the </w:t>
      </w:r>
      <w:r w:rsidR="00B677FA">
        <w:t>website owner’s</w:t>
      </w:r>
      <w:r w:rsidR="008B26A5">
        <w:t xml:space="preserve"> email software does not allow ZIP file attachments as described in </w:t>
      </w:r>
      <w:hyperlink w:anchor="_3.9.3_Proposal_Format" w:history="1">
        <w:r w:rsidR="00B75466" w:rsidRPr="00B75466">
          <w:rPr>
            <w:rStyle w:val="Hyperlink"/>
          </w:rPr>
          <w:t>Section 3.9.3, Proposal Format</w:t>
        </w:r>
      </w:hyperlink>
      <w:r w:rsidR="00B75466">
        <w:t xml:space="preserve"> </w:t>
      </w:r>
      <w:r w:rsidR="008B26A5">
        <w:t xml:space="preserve">then the applicant should make alternate arrangements </w:t>
      </w:r>
      <w:r w:rsidR="00586A8D">
        <w:t xml:space="preserve">with the FNS </w:t>
      </w:r>
      <w:r w:rsidR="009023D2">
        <w:t>Point of C</w:t>
      </w:r>
      <w:r w:rsidR="00586A8D">
        <w:t xml:space="preserve">ontact </w:t>
      </w:r>
      <w:r w:rsidR="008B26A5">
        <w:t>to submit the electronic portion of the application by mail or hand deliver</w:t>
      </w:r>
      <w:r w:rsidR="00586A8D">
        <w:t>y by the date and time specified above.</w:t>
      </w:r>
    </w:p>
    <w:p w14:paraId="6DD78380" w14:textId="77777777" w:rsidR="00870044" w:rsidRPr="00CB11BA" w:rsidRDefault="00870044" w:rsidP="008A7CC9">
      <w:pPr>
        <w:pStyle w:val="Indent1"/>
      </w:pPr>
      <w:r>
        <w:t>Applicants should retain a copy of the proposal and all of its attachments for their own records.  They should also retain the original signature pages for the RFV application and the retailer application</w:t>
      </w:r>
      <w:r w:rsidR="00286FFE">
        <w:t>.  If you are selected for participation in the Online Purchasing Pilot, FNS will need the original signatures.</w:t>
      </w:r>
    </w:p>
    <w:p w14:paraId="7FDCB7E9" w14:textId="77777777" w:rsidR="00BF15FC" w:rsidRPr="00A3490C" w:rsidRDefault="00A3490C" w:rsidP="005F3D8B">
      <w:pPr>
        <w:pStyle w:val="Heading2"/>
      </w:pPr>
      <w:bookmarkStart w:id="203" w:name="_3.8.2_Format"/>
      <w:bookmarkStart w:id="204" w:name="_Signatures"/>
      <w:bookmarkStart w:id="205" w:name="_Toc457582141"/>
      <w:bookmarkEnd w:id="203"/>
      <w:bookmarkEnd w:id="204"/>
      <w:r w:rsidRPr="00A3490C">
        <w:t>3.</w:t>
      </w:r>
      <w:r w:rsidR="000C36E6">
        <w:t>9</w:t>
      </w:r>
      <w:r w:rsidRPr="00A3490C">
        <w:t>.</w:t>
      </w:r>
      <w:r w:rsidR="004728AE">
        <w:t>2</w:t>
      </w:r>
      <w:r w:rsidRPr="00A3490C">
        <w:tab/>
        <w:t>Content</w:t>
      </w:r>
      <w:bookmarkEnd w:id="205"/>
    </w:p>
    <w:p w14:paraId="518873EF" w14:textId="77777777" w:rsidR="00A3490C" w:rsidRDefault="00A3490C" w:rsidP="008A7CC9">
      <w:pPr>
        <w:pStyle w:val="Indent1"/>
      </w:pPr>
      <w:r w:rsidRPr="00A3490C">
        <w:t>To be considered complete</w:t>
      </w:r>
      <w:r>
        <w:t xml:space="preserve"> the electronic version of the application must include the following documents:</w:t>
      </w:r>
    </w:p>
    <w:p w14:paraId="7AD46F43" w14:textId="77777777" w:rsidR="00A3490C" w:rsidRPr="00A3490C" w:rsidRDefault="00A3490C" w:rsidP="005F3D8B">
      <w:pPr>
        <w:pStyle w:val="Heading3"/>
      </w:pPr>
      <w:bookmarkStart w:id="206" w:name="_3.98.2.1_RFV_Participation"/>
      <w:bookmarkStart w:id="207" w:name="_3.9.2.1_RFV_Participation"/>
      <w:bookmarkStart w:id="208" w:name="_Toc457582142"/>
      <w:bookmarkEnd w:id="206"/>
      <w:bookmarkEnd w:id="207"/>
      <w:r>
        <w:t>3.</w:t>
      </w:r>
      <w:r w:rsidR="000C36E6">
        <w:t>9</w:t>
      </w:r>
      <w:r>
        <w:t>.</w:t>
      </w:r>
      <w:r w:rsidR="004728AE">
        <w:t>2</w:t>
      </w:r>
      <w:r>
        <w:t>.1</w:t>
      </w:r>
      <w:r>
        <w:tab/>
        <w:t>RFV Participation Application</w:t>
      </w:r>
      <w:r w:rsidR="00753619">
        <w:t xml:space="preserve"> Form</w:t>
      </w:r>
      <w:bookmarkEnd w:id="208"/>
    </w:p>
    <w:p w14:paraId="42BD5C91" w14:textId="694EB7B7" w:rsidR="00F21FCE" w:rsidRDefault="00FE218D" w:rsidP="00FE218D">
      <w:pPr>
        <w:pStyle w:val="Indent1"/>
        <w:ind w:left="1440"/>
      </w:pPr>
      <w:r>
        <w:t xml:space="preserve">FNS has chosen not to require applicants to submit a narrative plan addressing the large volume of technical issues, operational requirements and website design variables addressed in </w:t>
      </w:r>
      <w:r w:rsidR="005A73EF">
        <w:t>Chapter</w:t>
      </w:r>
      <w:r>
        <w:t xml:space="preserve"> 2 of the RFV.  Instead, we have created a standardized pdf form containing a series of specific </w:t>
      </w:r>
      <w:r w:rsidR="00333C50">
        <w:t>yes/no, multiple-</w:t>
      </w:r>
      <w:r>
        <w:t>choice and fill in the blank questions</w:t>
      </w:r>
      <w:r w:rsidR="00196A65">
        <w:t xml:space="preserve"> arranged in a simple, straightforward manner</w:t>
      </w:r>
      <w:r>
        <w:t xml:space="preserve">.  These address the information we need </w:t>
      </w:r>
      <w:r w:rsidR="00196A65">
        <w:t xml:space="preserve">to </w:t>
      </w:r>
      <w:r>
        <w:t xml:space="preserve">understand your business model, </w:t>
      </w:r>
      <w:r w:rsidR="00AE2130">
        <w:t>web</w:t>
      </w:r>
      <w:r>
        <w:t xml:space="preserve">site design and </w:t>
      </w:r>
      <w:r w:rsidR="00196A65">
        <w:t>ability to make the necessary changes required to support online payment with EBT benefits</w:t>
      </w:r>
      <w:r w:rsidR="00333C50">
        <w:t>.</w:t>
      </w:r>
    </w:p>
    <w:p w14:paraId="759510D9" w14:textId="77777777" w:rsidR="009C031A" w:rsidRDefault="00196A65" w:rsidP="00FE218D">
      <w:pPr>
        <w:pStyle w:val="Indent1"/>
        <w:ind w:left="1440"/>
      </w:pPr>
      <w:r>
        <w:lastRenderedPageBreak/>
        <w:t xml:space="preserve">It also </w:t>
      </w:r>
      <w:r w:rsidR="00F21FCE">
        <w:t xml:space="preserve">includes a section where applicants must assure their </w:t>
      </w:r>
      <w:r w:rsidR="002373EF">
        <w:t>understand</w:t>
      </w:r>
      <w:r w:rsidR="00F21FCE">
        <w:t xml:space="preserve">ing of </w:t>
      </w:r>
      <w:r w:rsidR="002373EF">
        <w:t xml:space="preserve">legal and project </w:t>
      </w:r>
      <w:r w:rsidR="00DC35FC">
        <w:t xml:space="preserve">participation </w:t>
      </w:r>
      <w:r w:rsidR="002373EF">
        <w:t>responsibilities</w:t>
      </w:r>
      <w:r w:rsidR="00F21FCE">
        <w:t xml:space="preserve"> and </w:t>
      </w:r>
      <w:r w:rsidR="00DC35FC">
        <w:t>agree</w:t>
      </w:r>
      <w:r w:rsidR="00333C50">
        <w:t xml:space="preserve"> to</w:t>
      </w:r>
      <w:r w:rsidR="00F21FCE">
        <w:t xml:space="preserve"> comply </w:t>
      </w:r>
      <w:r w:rsidR="00DC35FC">
        <w:t>with those requirements.</w:t>
      </w:r>
      <w:r w:rsidR="00F21FCE">
        <w:t xml:space="preserve">  </w:t>
      </w:r>
      <w:r w:rsidR="009C031A">
        <w:t>Applicants should c</w:t>
      </w:r>
      <w:r w:rsidR="009C031A" w:rsidRPr="009C031A">
        <w:t>arefully read each assurance</w:t>
      </w:r>
      <w:r w:rsidR="00333C50">
        <w:t xml:space="preserve"> and</w:t>
      </w:r>
      <w:r w:rsidR="009C031A" w:rsidRPr="009C031A">
        <w:t xml:space="preserve"> </w:t>
      </w:r>
      <w:r w:rsidR="009C031A">
        <w:t>respond with</w:t>
      </w:r>
      <w:r w:rsidR="009C031A" w:rsidRPr="009C031A">
        <w:t xml:space="preserve"> “Yes”</w:t>
      </w:r>
      <w:r w:rsidR="009C031A">
        <w:t xml:space="preserve"> or</w:t>
      </w:r>
      <w:r w:rsidR="009C031A" w:rsidRPr="009C031A">
        <w:t xml:space="preserve"> “No”</w:t>
      </w:r>
      <w:r w:rsidR="009C031A">
        <w:t>.  The</w:t>
      </w:r>
      <w:r w:rsidR="00333C50">
        <w:t>y</w:t>
      </w:r>
      <w:r w:rsidR="009C031A">
        <w:t xml:space="preserve"> may also select</w:t>
      </w:r>
      <w:r w:rsidR="009C031A" w:rsidRPr="009C031A">
        <w:t xml:space="preserve"> “Qualified Yes”</w:t>
      </w:r>
      <w:r w:rsidR="009C031A">
        <w:t>, but must exp</w:t>
      </w:r>
      <w:r w:rsidR="00333C50">
        <w:t>l</w:t>
      </w:r>
      <w:r w:rsidR="009C031A">
        <w:t xml:space="preserve">ain </w:t>
      </w:r>
      <w:r w:rsidR="00333C50">
        <w:t xml:space="preserve">the issues they have with the requirement </w:t>
      </w:r>
      <w:r w:rsidR="009C031A" w:rsidRPr="009C031A">
        <w:t>and</w:t>
      </w:r>
      <w:r w:rsidR="00333C50">
        <w:t xml:space="preserve"> any conditions they</w:t>
      </w:r>
      <w:r w:rsidR="009C031A" w:rsidRPr="009C031A">
        <w:t xml:space="preserve"> wish to apply to the assurance.  Be advised that a “No” response to any of these assurances may be grounds for non-selection as a pilot participant.  Should a “Qualified Yes” explanation result in significant deviation from the intent of the assurance, FNS reserves the right to consider it equivalent to a “No” response.</w:t>
      </w:r>
    </w:p>
    <w:p w14:paraId="68677624" w14:textId="1054FB36" w:rsidR="00AE2130" w:rsidRDefault="00AE2130" w:rsidP="00FE218D">
      <w:pPr>
        <w:pStyle w:val="Indent1"/>
        <w:ind w:left="1440"/>
      </w:pPr>
      <w:r>
        <w:t xml:space="preserve">The form requires the applicant to </w:t>
      </w:r>
      <w:r w:rsidR="00596C27">
        <w:t>include electronic versions of</w:t>
      </w:r>
      <w:r>
        <w:t xml:space="preserve"> the following </w:t>
      </w:r>
      <w:r w:rsidR="00596C27">
        <w:t xml:space="preserve">supplemental </w:t>
      </w:r>
      <w:r>
        <w:t>information</w:t>
      </w:r>
      <w:r w:rsidR="00596C27">
        <w:t xml:space="preserve"> in the response</w:t>
      </w:r>
      <w:r>
        <w:t>:</w:t>
      </w:r>
    </w:p>
    <w:p w14:paraId="056EAF42" w14:textId="380A9C3A" w:rsidR="00AE2130" w:rsidRDefault="00AE2130" w:rsidP="00CC3A07">
      <w:pPr>
        <w:pStyle w:val="Indent1"/>
        <w:numPr>
          <w:ilvl w:val="0"/>
          <w:numId w:val="100"/>
        </w:numPr>
        <w:spacing w:after="0"/>
      </w:pPr>
      <w:r>
        <w:t xml:space="preserve">Samples or screenshots of </w:t>
      </w:r>
      <w:r w:rsidR="00596C27">
        <w:t xml:space="preserve">customer </w:t>
      </w:r>
      <w:r>
        <w:t>notifications</w:t>
      </w:r>
      <w:r w:rsidR="00596C27">
        <w:t xml:space="preserve"> for</w:t>
      </w:r>
    </w:p>
    <w:p w14:paraId="616CB5E7" w14:textId="7853F45B" w:rsidR="00AE2130" w:rsidRDefault="00596C27" w:rsidP="00CC3A07">
      <w:pPr>
        <w:pStyle w:val="Indent1"/>
        <w:numPr>
          <w:ilvl w:val="1"/>
          <w:numId w:val="100"/>
        </w:numPr>
        <w:spacing w:after="0"/>
      </w:pPr>
      <w:r>
        <w:t>P</w:t>
      </w:r>
      <w:r w:rsidR="00AE2130">
        <w:t>roof of purchase</w:t>
      </w:r>
    </w:p>
    <w:p w14:paraId="6A53051B" w14:textId="0DF7D931" w:rsidR="00596C27" w:rsidRDefault="00596C27" w:rsidP="00CC3A07">
      <w:pPr>
        <w:pStyle w:val="Indent1"/>
        <w:numPr>
          <w:ilvl w:val="1"/>
          <w:numId w:val="100"/>
        </w:numPr>
        <w:spacing w:after="0"/>
      </w:pPr>
      <w:r>
        <w:t>Refund</w:t>
      </w:r>
    </w:p>
    <w:p w14:paraId="5D1C12FF" w14:textId="6DA40EC0" w:rsidR="00AE2130" w:rsidRDefault="00596C27" w:rsidP="00CC3A07">
      <w:pPr>
        <w:pStyle w:val="Indent1"/>
        <w:numPr>
          <w:ilvl w:val="0"/>
          <w:numId w:val="100"/>
        </w:numPr>
      </w:pPr>
      <w:r>
        <w:t>Description of p</w:t>
      </w:r>
      <w:r w:rsidR="00AE2130" w:rsidRPr="00CC3A07">
        <w:t xml:space="preserve">rotocols and “best practices” employed by </w:t>
      </w:r>
      <w:r>
        <w:t>the</w:t>
      </w:r>
      <w:r w:rsidR="00AE2130" w:rsidRPr="00CC3A07">
        <w:t xml:space="preserve"> </w:t>
      </w:r>
      <w:r>
        <w:t>web</w:t>
      </w:r>
      <w:r w:rsidR="00AE2130" w:rsidRPr="00CC3A07">
        <w:t>site to secure data and protect cardholder information</w:t>
      </w:r>
    </w:p>
    <w:p w14:paraId="72B43D6E" w14:textId="77777777" w:rsidR="00FE218D" w:rsidRPr="00213962" w:rsidRDefault="00FE218D" w:rsidP="00FE218D">
      <w:pPr>
        <w:pStyle w:val="Indent1"/>
        <w:ind w:left="1440"/>
      </w:pPr>
      <w:r>
        <w:t>We believe that this</w:t>
      </w:r>
      <w:r w:rsidR="002373EF">
        <w:t xml:space="preserve"> format</w:t>
      </w:r>
      <w:r>
        <w:t xml:space="preserve"> will </w:t>
      </w:r>
      <w:r w:rsidR="002373EF">
        <w:t>benefit both applicants and government, by reducing</w:t>
      </w:r>
      <w:r w:rsidR="00196A65">
        <w:t xml:space="preserve"> time </w:t>
      </w:r>
      <w:r w:rsidR="002373EF">
        <w:t xml:space="preserve">and effort for </w:t>
      </w:r>
      <w:r w:rsidR="00196A65">
        <w:t xml:space="preserve">online retailers to </w:t>
      </w:r>
      <w:r w:rsidR="002373EF">
        <w:t>apply, and simplifying FNS review and selection</w:t>
      </w:r>
      <w:r w:rsidR="008F28F7">
        <w:t xml:space="preserve"> of pilot participants</w:t>
      </w:r>
      <w:r w:rsidR="002373EF">
        <w:t>.</w:t>
      </w:r>
    </w:p>
    <w:p w14:paraId="07A594AF" w14:textId="37408201" w:rsidR="00BF15FC" w:rsidRDefault="00A3490C" w:rsidP="000368A7">
      <w:pPr>
        <w:pStyle w:val="Indent2"/>
      </w:pPr>
      <w:r>
        <w:t xml:space="preserve">See </w:t>
      </w:r>
      <w:hyperlink w:anchor="AppendixD" w:history="1">
        <w:r w:rsidR="001D1E4E">
          <w:rPr>
            <w:rStyle w:val="Hyperlink"/>
          </w:rPr>
          <w:t>Appendix D – Request for Volunteers (RFV) Participation Application Form</w:t>
        </w:r>
      </w:hyperlink>
      <w:r>
        <w:t xml:space="preserve"> for a facsimile of the application form</w:t>
      </w:r>
      <w:r w:rsidR="00FF5541">
        <w:t>, as well as inst</w:t>
      </w:r>
      <w:r w:rsidR="0083446D">
        <w:t xml:space="preserve">ructions </w:t>
      </w:r>
      <w:r w:rsidR="004C4B25">
        <w:t xml:space="preserve">to </w:t>
      </w:r>
      <w:r w:rsidR="00FF5541">
        <w:t xml:space="preserve">download and </w:t>
      </w:r>
      <w:r w:rsidR="0083446D">
        <w:t>complet</w:t>
      </w:r>
      <w:r w:rsidR="00596C27">
        <w:t>e</w:t>
      </w:r>
      <w:r w:rsidR="0083446D">
        <w:t xml:space="preserve"> the </w:t>
      </w:r>
      <w:r w:rsidR="00FF5541">
        <w:t xml:space="preserve">Adobe pdf </w:t>
      </w:r>
      <w:r w:rsidR="0083446D">
        <w:t>form</w:t>
      </w:r>
      <w:r>
        <w:t xml:space="preserve">.  All volunteers must use this </w:t>
      </w:r>
      <w:r w:rsidR="00344CB3">
        <w:t>pdf form</w:t>
      </w:r>
      <w:r>
        <w:t xml:space="preserve"> to respond to the RFV</w:t>
      </w:r>
      <w:r w:rsidR="00032164">
        <w:t>.</w:t>
      </w:r>
    </w:p>
    <w:p w14:paraId="2FE8BD3A" w14:textId="31E63AB8" w:rsidR="00B00313" w:rsidRPr="00A3490C" w:rsidRDefault="00032164" w:rsidP="00AE2130">
      <w:pPr>
        <w:pStyle w:val="Indent2"/>
      </w:pPr>
      <w:r>
        <w:t xml:space="preserve">If there is insufficient room to respond </w:t>
      </w:r>
      <w:r w:rsidR="00526FD9">
        <w:t>to</w:t>
      </w:r>
      <w:r>
        <w:t xml:space="preserve"> a question or more explanation is needed, </w:t>
      </w:r>
      <w:r w:rsidR="00DC35FC">
        <w:t xml:space="preserve">applicants </w:t>
      </w:r>
      <w:r>
        <w:t xml:space="preserve">may include a separate document with the application to expand on their responses.  If that is done, the appropriate </w:t>
      </w:r>
      <w:r w:rsidR="00DC35FC">
        <w:t xml:space="preserve">block of the form should indicate that the response is continued elsewhere, and the separate document should identify the </w:t>
      </w:r>
      <w:r w:rsidR="00CD183A">
        <w:t xml:space="preserve">related </w:t>
      </w:r>
      <w:r w:rsidR="00DC35FC">
        <w:t>application page and item number</w:t>
      </w:r>
      <w:r w:rsidR="00CD183A">
        <w:t>s for each continuation.</w:t>
      </w:r>
      <w:r>
        <w:t xml:space="preserve">  </w:t>
      </w:r>
      <w:r w:rsidR="00CD183A">
        <w:t xml:space="preserve">These </w:t>
      </w:r>
      <w:r>
        <w:t>additional explanations should be concise and to the point.</w:t>
      </w:r>
    </w:p>
    <w:p w14:paraId="69A91CC6" w14:textId="77777777" w:rsidR="002438F1" w:rsidRDefault="002438F1" w:rsidP="005F3D8B">
      <w:pPr>
        <w:pStyle w:val="Heading3"/>
      </w:pPr>
      <w:bookmarkStart w:id="209" w:name="_3.98.2.2_FNS-252_SNAP"/>
      <w:bookmarkStart w:id="210" w:name="_Toc457582143"/>
      <w:bookmarkEnd w:id="209"/>
      <w:r>
        <w:t>3.</w:t>
      </w:r>
      <w:r w:rsidR="000C36E6">
        <w:t>9</w:t>
      </w:r>
      <w:r>
        <w:t>.</w:t>
      </w:r>
      <w:r w:rsidR="004728AE">
        <w:t>2</w:t>
      </w:r>
      <w:r>
        <w:t>.</w:t>
      </w:r>
      <w:r w:rsidR="00C73F76">
        <w:t>2</w:t>
      </w:r>
      <w:r>
        <w:tab/>
        <w:t xml:space="preserve">FNS-252 </w:t>
      </w:r>
      <w:r w:rsidRPr="002438F1">
        <w:t>S</w:t>
      </w:r>
      <w:r>
        <w:t>NAP</w:t>
      </w:r>
      <w:r w:rsidRPr="002438F1">
        <w:t xml:space="preserve"> </w:t>
      </w:r>
      <w:r>
        <w:t>Application f</w:t>
      </w:r>
      <w:r w:rsidRPr="002438F1">
        <w:t>or Stores</w:t>
      </w:r>
      <w:r w:rsidR="0083446D">
        <w:t>,</w:t>
      </w:r>
      <w:r>
        <w:t xml:space="preserve"> FNS-252-C FNS </w:t>
      </w:r>
      <w:r w:rsidRPr="002438F1">
        <w:t>Corporate Supplemental Application</w:t>
      </w:r>
      <w:r w:rsidR="0083446D">
        <w:t xml:space="preserve">, or </w:t>
      </w:r>
      <w:r w:rsidR="00A56408">
        <w:t>Chain Spreadsheet</w:t>
      </w:r>
      <w:bookmarkEnd w:id="210"/>
    </w:p>
    <w:p w14:paraId="17C1C2B5" w14:textId="40C82346" w:rsidR="002438F1" w:rsidRDefault="002438F1" w:rsidP="000368A7">
      <w:pPr>
        <w:pStyle w:val="Indent2"/>
      </w:pPr>
      <w:r>
        <w:t xml:space="preserve">More information about these forms can be found in </w:t>
      </w:r>
      <w:hyperlink w:anchor="_2.3.1.1_Application_for" w:history="1">
        <w:r w:rsidR="001178DF">
          <w:rPr>
            <w:rStyle w:val="Hyperlink"/>
          </w:rPr>
          <w:t>S</w:t>
        </w:r>
        <w:r w:rsidRPr="002438F1">
          <w:rPr>
            <w:rStyle w:val="Hyperlink"/>
          </w:rPr>
          <w:t>ection 2.3.1.1, Application for Authorization as a SNAP Retailer</w:t>
        </w:r>
      </w:hyperlink>
      <w:r w:rsidR="0007194E">
        <w:t xml:space="preserve">.  Only </w:t>
      </w:r>
      <w:r w:rsidR="004728AE">
        <w:t xml:space="preserve">websites owned by and doing business as a supermarket </w:t>
      </w:r>
      <w:r w:rsidR="00A56408">
        <w:t xml:space="preserve">or other large </w:t>
      </w:r>
      <w:r w:rsidR="004728AE">
        <w:t xml:space="preserve">chain that has </w:t>
      </w:r>
      <w:r w:rsidR="00FF5541">
        <w:t xml:space="preserve">at least ten </w:t>
      </w:r>
      <w:r w:rsidR="004728AE">
        <w:t xml:space="preserve">brick and mortar locations already authorized to accept SNAP, may file </w:t>
      </w:r>
      <w:r w:rsidR="004728AE">
        <w:lastRenderedPageBreak/>
        <w:t xml:space="preserve">the FNS-252-C form.  </w:t>
      </w:r>
      <w:r w:rsidR="00A56408">
        <w:t xml:space="preserve">If the chain has access to their chain spreadsheet, which was developed by FNS, they may substitute </w:t>
      </w:r>
      <w:r w:rsidR="004C4B25">
        <w:t>i</w:t>
      </w:r>
      <w:r w:rsidR="00A56408">
        <w:t>t for the FNS-252-C, by adding a row at the bottom showing the appropriate information fo</w:t>
      </w:r>
      <w:r w:rsidR="00870044">
        <w:t>r</w:t>
      </w:r>
      <w:r w:rsidR="00A56408">
        <w:t xml:space="preserve"> the website operation.  </w:t>
      </w:r>
      <w:r w:rsidR="004728AE">
        <w:t xml:space="preserve">All other applicants must complete, sign and submit </w:t>
      </w:r>
      <w:r w:rsidR="00870044">
        <w:t xml:space="preserve">the </w:t>
      </w:r>
      <w:r w:rsidR="004728AE">
        <w:t xml:space="preserve">regular </w:t>
      </w:r>
      <w:r w:rsidR="004728AE" w:rsidRPr="004728AE">
        <w:t>FNS-252 form.</w:t>
      </w:r>
    </w:p>
    <w:p w14:paraId="7F574702" w14:textId="77777777" w:rsidR="00A56408" w:rsidRPr="004728AE" w:rsidRDefault="00A56408" w:rsidP="000368A7">
      <w:pPr>
        <w:pStyle w:val="Indent2"/>
      </w:pPr>
      <w:r>
        <w:t>When completing</w:t>
      </w:r>
      <w:r w:rsidR="0097652B">
        <w:t xml:space="preserve"> any of the above retailer application forms, and identifying the store or site location, please enter the complete address of the primary inventory location for your website</w:t>
      </w:r>
      <w:r w:rsidR="00654FB3">
        <w:t>, for example a warehouse, depot,</w:t>
      </w:r>
      <w:r w:rsidR="00654FB3" w:rsidRPr="00654FB3">
        <w:t xml:space="preserve"> </w:t>
      </w:r>
      <w:r w:rsidR="00654FB3">
        <w:t>farm or store</w:t>
      </w:r>
      <w:r w:rsidR="0097652B">
        <w:t>.</w:t>
      </w:r>
      <w:r w:rsidR="00654FB3">
        <w:t xml:space="preserve">  FNS, at its discretion, may opt to schedule an onsite visit of the location, similar to those done for new brick and mortar applicants.  If you plan to fulfill orders at multiple chain store locations, you should list your corporate address or the location of your </w:t>
      </w:r>
      <w:r w:rsidR="00870044">
        <w:t xml:space="preserve">website </w:t>
      </w:r>
      <w:r w:rsidR="00654FB3">
        <w:t>data center, instead.</w:t>
      </w:r>
    </w:p>
    <w:p w14:paraId="524C0CD7" w14:textId="5AC2BDE3" w:rsidR="004728AE" w:rsidRDefault="00BF15FC" w:rsidP="005F3D8B">
      <w:pPr>
        <w:pStyle w:val="Heading3"/>
      </w:pPr>
      <w:bookmarkStart w:id="211" w:name="_3.98.2.3_Additional_Documentation"/>
      <w:bookmarkStart w:id="212" w:name="_3.9.2.3_Additional_Documentation"/>
      <w:bookmarkStart w:id="213" w:name="_Toc457582144"/>
      <w:bookmarkEnd w:id="211"/>
      <w:bookmarkEnd w:id="212"/>
      <w:r w:rsidRPr="004728AE">
        <w:t>3.</w:t>
      </w:r>
      <w:r w:rsidR="000C36E6">
        <w:t>9</w:t>
      </w:r>
      <w:r w:rsidRPr="004728AE">
        <w:t>.</w:t>
      </w:r>
      <w:r w:rsidR="00032164">
        <w:t>2.</w:t>
      </w:r>
      <w:r w:rsidR="00C73F76">
        <w:t>3</w:t>
      </w:r>
      <w:r w:rsidRPr="004728AE">
        <w:tab/>
      </w:r>
      <w:r w:rsidR="00032164">
        <w:t>Additional Documentation</w:t>
      </w:r>
      <w:r w:rsidR="00B00313">
        <w:t xml:space="preserve"> for Retailer Application</w:t>
      </w:r>
      <w:bookmarkEnd w:id="213"/>
    </w:p>
    <w:p w14:paraId="4A956A59" w14:textId="1A940DDA" w:rsidR="004728AE" w:rsidRDefault="00E644D5" w:rsidP="000368A7">
      <w:pPr>
        <w:pStyle w:val="Indent2"/>
      </w:pPr>
      <w:r>
        <w:t>Retailer w</w:t>
      </w:r>
      <w:r w:rsidR="00775872">
        <w:t xml:space="preserve">ebsites that are not eligible to submit form FNS-252-C are required to </w:t>
      </w:r>
      <w:r w:rsidR="00032164">
        <w:t>provide</w:t>
      </w:r>
      <w:r w:rsidR="00775872">
        <w:t xml:space="preserve"> all three forms of documentation listed in </w:t>
      </w:r>
      <w:hyperlink w:anchor="_2.3.1.1.2_FNS-252-_Supplemental" w:history="1">
        <w:r w:rsidR="00AD12E0">
          <w:rPr>
            <w:rStyle w:val="Hyperlink"/>
          </w:rPr>
          <w:t>Section 2.3.1.1.2, FNS-252- Supplemental Nutrition Assistance Program Application for Stores</w:t>
        </w:r>
      </w:hyperlink>
      <w:r w:rsidR="00775872">
        <w:t xml:space="preserve">.  This type of documentation is required of all SNAP retailers and there are no exceptions to the requirement.  Retailers that are eligible to submit form FNS-252-C have previously provided this documentation and FNS already has copies on file for the corporation. </w:t>
      </w:r>
      <w:r w:rsidR="0048450F">
        <w:t>Other</w:t>
      </w:r>
      <w:r w:rsidR="00775872">
        <w:t xml:space="preserve"> SNAP retailers, even those already authorized by FNS, will need to submit these documents </w:t>
      </w:r>
      <w:r w:rsidR="0048450F">
        <w:t xml:space="preserve">as </w:t>
      </w:r>
      <w:r w:rsidR="00032164">
        <w:t>we require the documentation for our records.</w:t>
      </w:r>
    </w:p>
    <w:p w14:paraId="611DB4CB" w14:textId="77777777" w:rsidR="00654FB3" w:rsidRDefault="00654FB3" w:rsidP="000368A7">
      <w:pPr>
        <w:pStyle w:val="Indent2"/>
      </w:pPr>
      <w:r>
        <w:t xml:space="preserve">FNS reserves the right to </w:t>
      </w:r>
      <w:r w:rsidR="00E178A7">
        <w:t>request additional documentation if needed to authorize your website as an FNS retailer.</w:t>
      </w:r>
      <w:r w:rsidR="00753619">
        <w:t xml:space="preserve">  Such documentation may include additional business licenses</w:t>
      </w:r>
      <w:r w:rsidR="00753619" w:rsidRPr="00704363">
        <w:t xml:space="preserve">, </w:t>
      </w:r>
      <w:r w:rsidR="00753619">
        <w:t xml:space="preserve">tax records, </w:t>
      </w:r>
      <w:r w:rsidR="00753619" w:rsidRPr="00704363">
        <w:t>purchase and sales records, counting of stock</w:t>
      </w:r>
      <w:r w:rsidR="00753619">
        <w:t xml:space="preserve"> </w:t>
      </w:r>
      <w:r w:rsidR="00753619" w:rsidRPr="00704363">
        <w:t>keeping units, or other inventory or accounting recordkeeping.</w:t>
      </w:r>
    </w:p>
    <w:p w14:paraId="4BADAF21" w14:textId="77777777" w:rsidR="00B5308D" w:rsidRPr="00032164" w:rsidRDefault="00B5308D" w:rsidP="005F3D8B">
      <w:pPr>
        <w:pStyle w:val="Heading3"/>
      </w:pPr>
      <w:bookmarkStart w:id="214" w:name="_3.8.2.4_Signatures"/>
      <w:bookmarkStart w:id="215" w:name="_3.98.2.4_Signatures"/>
      <w:bookmarkStart w:id="216" w:name="_Toc457582145"/>
      <w:bookmarkEnd w:id="214"/>
      <w:bookmarkEnd w:id="215"/>
      <w:r w:rsidRPr="00032164">
        <w:t>3.</w:t>
      </w:r>
      <w:r w:rsidR="000C36E6">
        <w:t>9</w:t>
      </w:r>
      <w:r w:rsidRPr="00032164">
        <w:t>.</w:t>
      </w:r>
      <w:r w:rsidR="00032164" w:rsidRPr="00032164">
        <w:t>2.4</w:t>
      </w:r>
      <w:r w:rsidRPr="00032164">
        <w:tab/>
        <w:t>Signatures</w:t>
      </w:r>
      <w:bookmarkEnd w:id="216"/>
    </w:p>
    <w:p w14:paraId="61246798" w14:textId="77777777" w:rsidR="00032164" w:rsidRPr="00032164" w:rsidRDefault="005158CA" w:rsidP="000368A7">
      <w:pPr>
        <w:pStyle w:val="Indent2"/>
      </w:pPr>
      <w:r>
        <w:t>Both the RFV Participation Application</w:t>
      </w:r>
      <w:r w:rsidR="00753619">
        <w:t xml:space="preserve"> Form</w:t>
      </w:r>
      <w:r>
        <w:t xml:space="preserve"> and the FNS-252 SNAP Application for Stores form have signature pages.  These must be signed by an owner or company official who is authorized to make the necessary assurances and commitments contained in the documents.</w:t>
      </w:r>
      <w:r w:rsidR="00C73455">
        <w:t xml:space="preserve">  Scanned copies of the completed signature pages should be included with the electronic submission of the proposal.  This may be handled by scanning the entire paper application, or by submitting the completed application in its original format and scanning the signature page separately.</w:t>
      </w:r>
    </w:p>
    <w:p w14:paraId="4CA70D8E" w14:textId="77777777" w:rsidR="004728AE" w:rsidRPr="00032164" w:rsidRDefault="004728AE" w:rsidP="005F3D8B">
      <w:pPr>
        <w:pStyle w:val="Heading2"/>
      </w:pPr>
      <w:bookmarkStart w:id="217" w:name="_3.8.3_Proposal_Format"/>
      <w:bookmarkStart w:id="218" w:name="_3.9.3_Proposal_Format"/>
      <w:bookmarkStart w:id="219" w:name="_Toc457582146"/>
      <w:bookmarkEnd w:id="217"/>
      <w:bookmarkEnd w:id="218"/>
      <w:r w:rsidRPr="00032164">
        <w:lastRenderedPageBreak/>
        <w:t>3.</w:t>
      </w:r>
      <w:r w:rsidR="000C36E6">
        <w:t>9</w:t>
      </w:r>
      <w:r w:rsidRPr="00032164">
        <w:t>.</w:t>
      </w:r>
      <w:r w:rsidR="00032164" w:rsidRPr="00032164">
        <w:t>3</w:t>
      </w:r>
      <w:r w:rsidRPr="00032164">
        <w:tab/>
      </w:r>
      <w:r w:rsidR="00032164">
        <w:t xml:space="preserve">Proposal </w:t>
      </w:r>
      <w:r w:rsidRPr="00032164">
        <w:t>Format</w:t>
      </w:r>
      <w:bookmarkEnd w:id="219"/>
    </w:p>
    <w:p w14:paraId="3FBFEA89" w14:textId="21CC6D79" w:rsidR="004728AE" w:rsidRDefault="004728AE" w:rsidP="008A7CC9">
      <w:pPr>
        <w:pStyle w:val="Indent1"/>
      </w:pPr>
      <w:r w:rsidRPr="00032164">
        <w:t>The proposal must consist of a ZIP file named “</w:t>
      </w:r>
      <w:r w:rsidR="00936C5C">
        <w:rPr>
          <w:b/>
          <w:i/>
        </w:rPr>
        <w:t xml:space="preserve">Online </w:t>
      </w:r>
      <w:r w:rsidR="00E178A7">
        <w:rPr>
          <w:b/>
          <w:i/>
        </w:rPr>
        <w:t>Purchasing</w:t>
      </w:r>
      <w:r w:rsidRPr="009023D2">
        <w:rPr>
          <w:b/>
          <w:i/>
        </w:rPr>
        <w:t xml:space="preserve"> RFV Response from XXXXXXXXX.ZIP</w:t>
      </w:r>
      <w:r>
        <w:t xml:space="preserve">”, where “XXXXXXXXX” should be replaced by the name of the company or </w:t>
      </w:r>
      <w:r w:rsidR="00344CB3">
        <w:t xml:space="preserve">the </w:t>
      </w:r>
      <w:r>
        <w:t>store’s website.  Each file within the ZIP file must also be clearly labeled to include the company or store’s website name in the file name itself, for example “</w:t>
      </w:r>
      <w:r w:rsidRPr="009023D2">
        <w:rPr>
          <w:b/>
          <w:i/>
        </w:rPr>
        <w:t>FNS-252 from XXXXXXXXX.pdf</w:t>
      </w:r>
      <w:r>
        <w:t>” or “</w:t>
      </w:r>
      <w:r w:rsidRPr="009023D2">
        <w:rPr>
          <w:b/>
          <w:i/>
        </w:rPr>
        <w:t>RFV Participation Application from XXXXXXXXX.docx</w:t>
      </w:r>
      <w:r w:rsidR="00C73455">
        <w:t>”.  Scanned photo IDs,</w:t>
      </w:r>
      <w:r>
        <w:t xml:space="preserve"> Social Security Cards </w:t>
      </w:r>
      <w:r w:rsidR="00C73455">
        <w:t xml:space="preserve">and/or signature pages </w:t>
      </w:r>
      <w:r>
        <w:t xml:space="preserve">should be in an easily read format such as .pdf, .jpg or .tif, and also include the name of the applicant’s website in the file name.  Any attachment to the RFV Participation Application </w:t>
      </w:r>
      <w:r w:rsidR="00B207D9">
        <w:t xml:space="preserve">Form </w:t>
      </w:r>
      <w:r w:rsidR="000C36E6">
        <w:t xml:space="preserve">and/or statements of support from community partners (see </w:t>
      </w:r>
      <w:hyperlink w:anchor="_3.8_State_and" w:history="1">
        <w:r w:rsidR="000C36E6" w:rsidRPr="000C36E6">
          <w:rPr>
            <w:rStyle w:val="Hyperlink"/>
          </w:rPr>
          <w:t>Section 3.8, State and Community Partners</w:t>
        </w:r>
      </w:hyperlink>
      <w:r w:rsidR="000C36E6">
        <w:t xml:space="preserve">) </w:t>
      </w:r>
      <w:r>
        <w:t xml:space="preserve">should be in </w:t>
      </w:r>
      <w:r w:rsidR="00CE5D46">
        <w:t xml:space="preserve">Microsoft </w:t>
      </w:r>
      <w:r>
        <w:t xml:space="preserve">Word or .pdf format and use the naming conventions described above.  The ZIP file should be submitted as an attachment to the submittal email </w:t>
      </w:r>
      <w:r w:rsidR="00286FFE">
        <w:t xml:space="preserve">as </w:t>
      </w:r>
      <w:r>
        <w:t>described above</w:t>
      </w:r>
      <w:r w:rsidR="00B207D9">
        <w:t xml:space="preserve"> in</w:t>
      </w:r>
      <w:hyperlink w:anchor="_3.8.1_Content" w:history="1">
        <w:r w:rsidR="000C36E6">
          <w:rPr>
            <w:rStyle w:val="Hyperlink"/>
          </w:rPr>
          <w:t xml:space="preserve"> Section 3.9</w:t>
        </w:r>
        <w:r w:rsidR="00B207D9">
          <w:rPr>
            <w:rStyle w:val="Hyperlink"/>
          </w:rPr>
          <w:t>.1, Submission</w:t>
        </w:r>
      </w:hyperlink>
      <w:r>
        <w:t xml:space="preserve">, unless the applicant </w:t>
      </w:r>
      <w:r w:rsidR="00286FFE">
        <w:t>is unable to attach a ZIP file</w:t>
      </w:r>
      <w:r w:rsidR="00B207D9">
        <w:t>,</w:t>
      </w:r>
      <w:r>
        <w:t xml:space="preserve"> in which case the </w:t>
      </w:r>
      <w:r w:rsidR="00286FFE">
        <w:t xml:space="preserve">applicant should follow the </w:t>
      </w:r>
      <w:r w:rsidR="00511BAB">
        <w:t xml:space="preserve">alternative </w:t>
      </w:r>
      <w:r w:rsidR="00286FFE">
        <w:t xml:space="preserve">instructions </w:t>
      </w:r>
      <w:r w:rsidR="00511BAB">
        <w:t>provide by the FNS Point of Contact.</w:t>
      </w:r>
    </w:p>
    <w:p w14:paraId="40955D77" w14:textId="77777777" w:rsidR="00277350" w:rsidRPr="00CA5772" w:rsidRDefault="000C36E6" w:rsidP="005F3D8B">
      <w:pPr>
        <w:pStyle w:val="Heading2"/>
      </w:pPr>
      <w:bookmarkStart w:id="220" w:name="_3.9_Evaluation_andParticipant"/>
      <w:bookmarkStart w:id="221" w:name="_Toc457582147"/>
      <w:bookmarkEnd w:id="220"/>
      <w:r>
        <w:t>3.9</w:t>
      </w:r>
      <w:r w:rsidR="00277350" w:rsidRPr="00032164">
        <w:t>.</w:t>
      </w:r>
      <w:r w:rsidR="00277350">
        <w:t>4</w:t>
      </w:r>
      <w:r w:rsidR="00277350" w:rsidRPr="00032164">
        <w:tab/>
      </w:r>
      <w:r w:rsidR="00277350" w:rsidRPr="00CA5772">
        <w:t>Withdrawal of Proposal</w:t>
      </w:r>
      <w:bookmarkEnd w:id="221"/>
    </w:p>
    <w:p w14:paraId="3D2F73F3" w14:textId="77777777" w:rsidR="00277350" w:rsidRDefault="00277350" w:rsidP="000F12F5">
      <w:pPr>
        <w:ind w:left="720"/>
      </w:pPr>
      <w:r w:rsidRPr="00CA5772">
        <w:t xml:space="preserve">An applicant may withdraw its proposal in writing at any time.  This should be </w:t>
      </w:r>
      <w:r w:rsidRPr="00CA5772">
        <w:rPr>
          <w:rFonts w:cs="Arial"/>
          <w:szCs w:val="24"/>
        </w:rPr>
        <w:t xml:space="preserve">submitted to the </w:t>
      </w:r>
      <w:r>
        <w:rPr>
          <w:rFonts w:cs="Arial"/>
          <w:szCs w:val="24"/>
        </w:rPr>
        <w:t xml:space="preserve">FNS </w:t>
      </w:r>
      <w:r w:rsidRPr="00CA5772">
        <w:rPr>
          <w:rFonts w:cs="Arial"/>
          <w:szCs w:val="24"/>
        </w:rPr>
        <w:t xml:space="preserve">email address of the contact listed in </w:t>
      </w:r>
      <w:hyperlink w:anchor="_3.4_Point_of" w:history="1">
        <w:r>
          <w:rPr>
            <w:rStyle w:val="Hyperlink"/>
            <w:rFonts w:cs="Arial"/>
            <w:szCs w:val="24"/>
          </w:rPr>
          <w:t>S</w:t>
        </w:r>
        <w:r w:rsidRPr="00CA5772">
          <w:rPr>
            <w:rStyle w:val="Hyperlink"/>
            <w:rFonts w:cs="Arial"/>
            <w:szCs w:val="24"/>
          </w:rPr>
          <w:t>ection 3.4, Point of Contact</w:t>
        </w:r>
      </w:hyperlink>
      <w:r w:rsidRPr="00CA5772">
        <w:rPr>
          <w:rFonts w:cs="Arial"/>
          <w:szCs w:val="24"/>
        </w:rPr>
        <w:t>.</w:t>
      </w:r>
    </w:p>
    <w:p w14:paraId="60800352" w14:textId="77777777" w:rsidR="00406C65" w:rsidRPr="004D1658" w:rsidRDefault="00406C65" w:rsidP="00580675">
      <w:pPr>
        <w:pStyle w:val="Heading1"/>
      </w:pPr>
      <w:bookmarkStart w:id="222" w:name="_3.10_Participant_Selection"/>
      <w:bookmarkStart w:id="223" w:name="_Toc457582148"/>
      <w:bookmarkEnd w:id="222"/>
      <w:r w:rsidRPr="004D1658">
        <w:t>3.</w:t>
      </w:r>
      <w:r w:rsidR="000C36E6">
        <w:t>10</w:t>
      </w:r>
      <w:r w:rsidR="001B153E" w:rsidRPr="004D1658">
        <w:tab/>
      </w:r>
      <w:r w:rsidR="00511BAB">
        <w:t>Participant</w:t>
      </w:r>
      <w:r w:rsidR="001B153E" w:rsidRPr="004D1658">
        <w:t xml:space="preserve"> Selection</w:t>
      </w:r>
      <w:bookmarkEnd w:id="223"/>
    </w:p>
    <w:p w14:paraId="2A0C5D06" w14:textId="0968E133" w:rsidR="00EB5E9F" w:rsidRDefault="00EB5E9F" w:rsidP="008E6C41">
      <w:r>
        <w:t xml:space="preserve">Every </w:t>
      </w:r>
      <w:r w:rsidR="0072349F">
        <w:t>application must meet minimum requirements to be considered responsive to the RFV</w:t>
      </w:r>
      <w:r w:rsidR="00EA4C83">
        <w:t xml:space="preserve">.  Those that fail to do so will be </w:t>
      </w:r>
      <w:r w:rsidR="00A15949">
        <w:t>designated as non</w:t>
      </w:r>
      <w:r w:rsidR="00A15949">
        <w:rPr>
          <w:rFonts w:ascii="Cambria Math" w:hAnsi="Cambria Math" w:cs="Cambria Math"/>
        </w:rPr>
        <w:t>‐</w:t>
      </w:r>
      <w:r w:rsidR="00A15949">
        <w:rPr>
          <w:rFonts w:cs="Arial"/>
        </w:rPr>
        <w:t xml:space="preserve">responsive and eliminated from further evaluation </w:t>
      </w:r>
      <w:r w:rsidR="00A15949">
        <w:t xml:space="preserve">and consideration. </w:t>
      </w:r>
      <w:r w:rsidR="00EA4C83">
        <w:t xml:space="preserve"> </w:t>
      </w:r>
      <w:r w:rsidR="0072349F">
        <w:t>FNS will review t</w:t>
      </w:r>
      <w:r w:rsidR="00A15949">
        <w:t>he</w:t>
      </w:r>
      <w:r w:rsidR="0072349F">
        <w:t xml:space="preserve"> </w:t>
      </w:r>
      <w:r w:rsidR="00EA4C83">
        <w:t>remaining</w:t>
      </w:r>
      <w:r w:rsidR="00A15949">
        <w:t xml:space="preserve"> responses</w:t>
      </w:r>
      <w:r w:rsidR="00EA4C83">
        <w:t xml:space="preserve"> and evaluate them in accordance with established criteria.  As discussed in </w:t>
      </w:r>
      <w:hyperlink w:anchor="_1.5_Pilot_Description" w:history="1">
        <w:r w:rsidR="00844B6C" w:rsidRPr="00844B6C">
          <w:rPr>
            <w:rStyle w:val="Hyperlink"/>
          </w:rPr>
          <w:t>Section 1.5, Pilot Description</w:t>
        </w:r>
      </w:hyperlink>
      <w:r w:rsidR="00844B6C">
        <w:t xml:space="preserve">, FNS expects to select three to five retailers for pilot participation.  </w:t>
      </w:r>
      <w:r w:rsidR="000F12F5">
        <w:t>Should a selected participant fail to contract with Acculynk or</w:t>
      </w:r>
      <w:r w:rsidR="006011E8">
        <w:t xml:space="preserve"> be unable</w:t>
      </w:r>
      <w:r w:rsidR="000F12F5">
        <w:t xml:space="preserve"> to comply with the operational requirements identified in </w:t>
      </w:r>
      <w:hyperlink w:anchor="_2.4_Operational_System" w:history="1">
        <w:r w:rsidR="000F12F5">
          <w:rPr>
            <w:rStyle w:val="Hyperlink"/>
          </w:rPr>
          <w:t>Section 2.4</w:t>
        </w:r>
      </w:hyperlink>
      <w:r w:rsidR="006011E8">
        <w:t>, FNS reserves the right to select another participant from the remaining pool of respondents to this RFV.</w:t>
      </w:r>
    </w:p>
    <w:p w14:paraId="375968CD" w14:textId="77777777" w:rsidR="00EB5E9F" w:rsidRPr="00CA5772" w:rsidRDefault="00EB5E9F" w:rsidP="005F3D8B">
      <w:pPr>
        <w:pStyle w:val="Heading2"/>
      </w:pPr>
      <w:bookmarkStart w:id="224" w:name="_Toc457582149"/>
      <w:r w:rsidRPr="00032164">
        <w:t>3.</w:t>
      </w:r>
      <w:r w:rsidR="000C36E6">
        <w:t>10</w:t>
      </w:r>
      <w:r>
        <w:t>.1</w:t>
      </w:r>
      <w:r w:rsidRPr="00032164">
        <w:tab/>
      </w:r>
      <w:r w:rsidR="0072349F">
        <w:t>Baseline</w:t>
      </w:r>
      <w:r>
        <w:t xml:space="preserve"> Requirements</w:t>
      </w:r>
      <w:bookmarkEnd w:id="224"/>
    </w:p>
    <w:p w14:paraId="7C164E18" w14:textId="17940DF6" w:rsidR="00F37FC3" w:rsidRDefault="00CD183A" w:rsidP="00B67913">
      <w:pPr>
        <w:tabs>
          <w:tab w:val="left" w:pos="4770"/>
        </w:tabs>
        <w:ind w:left="720"/>
      </w:pPr>
      <w:r>
        <w:t xml:space="preserve">FNS </w:t>
      </w:r>
      <w:r w:rsidR="008E6C41">
        <w:t xml:space="preserve">will prescreen </w:t>
      </w:r>
      <w:r>
        <w:t xml:space="preserve">each application </w:t>
      </w:r>
      <w:r w:rsidR="008E6C41">
        <w:t xml:space="preserve">to </w:t>
      </w:r>
      <w:r w:rsidR="00A15949">
        <w:t>confirm</w:t>
      </w:r>
      <w:r w:rsidR="008E6C41">
        <w:t xml:space="preserve"> that </w:t>
      </w:r>
      <w:r>
        <w:t>it includes all</w:t>
      </w:r>
      <w:r w:rsidR="00F37FC3">
        <w:t xml:space="preserve"> of </w:t>
      </w:r>
      <w:r w:rsidR="008E6C41">
        <w:t xml:space="preserve">the essential </w:t>
      </w:r>
      <w:r w:rsidR="00F37FC3">
        <w:t>attachments</w:t>
      </w:r>
      <w:r w:rsidR="006626B4">
        <w:t>, including signatures,</w:t>
      </w:r>
      <w:r w:rsidR="00F37FC3" w:rsidRPr="00CD183A">
        <w:t xml:space="preserve"> </w:t>
      </w:r>
      <w:r w:rsidR="008E6C41">
        <w:t xml:space="preserve">listed in </w:t>
      </w:r>
      <w:r w:rsidR="001178DF">
        <w:t>S</w:t>
      </w:r>
      <w:r w:rsidR="008E6C41">
        <w:t xml:space="preserve">ection </w:t>
      </w:r>
      <w:hyperlink w:anchor="_3.9_Proposals" w:history="1">
        <w:r w:rsidR="00B000CF">
          <w:rPr>
            <w:rStyle w:val="Hyperlink"/>
          </w:rPr>
          <w:t>3.</w:t>
        </w:r>
        <w:r w:rsidR="000C36E6">
          <w:rPr>
            <w:rStyle w:val="Hyperlink"/>
          </w:rPr>
          <w:t>9</w:t>
        </w:r>
        <w:r w:rsidR="00B000CF">
          <w:rPr>
            <w:rStyle w:val="Hyperlink"/>
          </w:rPr>
          <w:t>, Proposals</w:t>
        </w:r>
      </w:hyperlink>
      <w:r w:rsidR="00F37FC3">
        <w:rPr>
          <w:rStyle w:val="Hyperlink"/>
        </w:rPr>
        <w:t xml:space="preserve">, </w:t>
      </w:r>
      <w:r w:rsidR="00F37FC3">
        <w:t>and that all questions have been answered in accorda</w:t>
      </w:r>
      <w:r w:rsidR="006626B4">
        <w:t>nce with the application instruc</w:t>
      </w:r>
      <w:r w:rsidR="00F37FC3">
        <w:t xml:space="preserve">tions.  Proposals that do not pass this initial screening </w:t>
      </w:r>
      <w:r w:rsidR="00A15949">
        <w:t>will be</w:t>
      </w:r>
      <w:r w:rsidR="00EB5E9F">
        <w:t xml:space="preserve"> considered non-responsive</w:t>
      </w:r>
      <w:r w:rsidR="00A15949">
        <w:t>.</w:t>
      </w:r>
    </w:p>
    <w:p w14:paraId="7EBEF5D0" w14:textId="77777777" w:rsidR="006011E8" w:rsidRDefault="006011E8" w:rsidP="00B67913">
      <w:pPr>
        <w:ind w:left="720"/>
      </w:pPr>
      <w:r>
        <w:lastRenderedPageBreak/>
        <w:t xml:space="preserve">FNS will </w:t>
      </w:r>
      <w:r w:rsidR="004F0416">
        <w:t xml:space="preserve">then </w:t>
      </w:r>
      <w:r>
        <w:t xml:space="preserve">review the </w:t>
      </w:r>
      <w:r w:rsidR="004F0416">
        <w:t>responsive</w:t>
      </w:r>
      <w:r>
        <w:t xml:space="preserve"> applications to ensure that they comply with the following baseline requirements:</w:t>
      </w:r>
    </w:p>
    <w:p w14:paraId="7EE91994" w14:textId="77777777" w:rsidR="00F37FC3" w:rsidRDefault="00C7109E" w:rsidP="009B4027">
      <w:pPr>
        <w:pStyle w:val="ListParagraph"/>
        <w:numPr>
          <w:ilvl w:val="0"/>
          <w:numId w:val="68"/>
        </w:numPr>
      </w:pPr>
      <w:r>
        <w:t>The applicant</w:t>
      </w:r>
      <w:r w:rsidR="00EC1832">
        <w:t xml:space="preserve"> meets all eligibility criteria to become an authorized FNS retailer</w:t>
      </w:r>
      <w:r w:rsidR="00B67913">
        <w:t xml:space="preserve"> </w:t>
      </w:r>
      <w:r w:rsidR="00EC1832">
        <w:t>and is not classified as a meal service</w:t>
      </w:r>
    </w:p>
    <w:p w14:paraId="4F874E0F" w14:textId="77777777" w:rsidR="00C7109E" w:rsidRDefault="00B67913" w:rsidP="009B4027">
      <w:pPr>
        <w:pStyle w:val="ListParagraph"/>
        <w:numPr>
          <w:ilvl w:val="0"/>
          <w:numId w:val="68"/>
        </w:numPr>
      </w:pPr>
      <w:r>
        <w:t>Neither the retail organization</w:t>
      </w:r>
      <w:r w:rsidR="00C7109E">
        <w:t xml:space="preserve"> </w:t>
      </w:r>
      <w:r>
        <w:t xml:space="preserve">nor </w:t>
      </w:r>
      <w:r w:rsidR="00C7109E">
        <w:t>or its owners have any:</w:t>
      </w:r>
    </w:p>
    <w:p w14:paraId="14CA62B4" w14:textId="77777777" w:rsidR="00C7109E" w:rsidRDefault="00C7109E" w:rsidP="009B4027">
      <w:pPr>
        <w:pStyle w:val="ListParagraph"/>
        <w:numPr>
          <w:ilvl w:val="1"/>
          <w:numId w:val="68"/>
        </w:numPr>
      </w:pPr>
      <w:r>
        <w:t>previous or suspected SNAP violations</w:t>
      </w:r>
    </w:p>
    <w:p w14:paraId="33395148" w14:textId="77777777" w:rsidR="00C7109E" w:rsidRDefault="00C7109E" w:rsidP="009B4027">
      <w:pPr>
        <w:pStyle w:val="ListParagraph"/>
        <w:numPr>
          <w:ilvl w:val="1"/>
          <w:numId w:val="68"/>
        </w:numPr>
      </w:pPr>
      <w:r>
        <w:t>State or local licensing violations</w:t>
      </w:r>
    </w:p>
    <w:p w14:paraId="38F01258" w14:textId="77777777" w:rsidR="00C7109E" w:rsidRDefault="00C7109E" w:rsidP="009B4027">
      <w:pPr>
        <w:pStyle w:val="ListParagraph"/>
        <w:numPr>
          <w:ilvl w:val="1"/>
          <w:numId w:val="68"/>
        </w:numPr>
      </w:pPr>
      <w:r>
        <w:t>other federal or State violations of rule or law</w:t>
      </w:r>
    </w:p>
    <w:p w14:paraId="6CFC95FA" w14:textId="78F2A0C1" w:rsidR="00C7109E" w:rsidRDefault="006626B4" w:rsidP="009B4027">
      <w:pPr>
        <w:pStyle w:val="ListParagraph"/>
        <w:numPr>
          <w:ilvl w:val="0"/>
          <w:numId w:val="68"/>
        </w:numPr>
      </w:pPr>
      <w:r>
        <w:t>The applicant has responded “Yes” (or “Qualified Yes” with an explanation acceptable to FNS) to every assurance in Section R of the RFV Participation Application</w:t>
      </w:r>
      <w:r w:rsidR="001D1E4E">
        <w:t xml:space="preserve"> Form</w:t>
      </w:r>
    </w:p>
    <w:p w14:paraId="31129A1F" w14:textId="77777777" w:rsidR="000577E5" w:rsidRDefault="000577E5" w:rsidP="009B4027">
      <w:pPr>
        <w:pStyle w:val="ListParagraph"/>
        <w:numPr>
          <w:ilvl w:val="0"/>
          <w:numId w:val="68"/>
        </w:numPr>
      </w:pPr>
      <w:r>
        <w:t>The website is PCI certified</w:t>
      </w:r>
    </w:p>
    <w:p w14:paraId="31AF6C4E" w14:textId="77777777" w:rsidR="00C7109E" w:rsidRDefault="00EC1832" w:rsidP="009B4027">
      <w:pPr>
        <w:pStyle w:val="ListParagraph"/>
        <w:numPr>
          <w:ilvl w:val="0"/>
          <w:numId w:val="68"/>
        </w:numPr>
      </w:pPr>
      <w:r>
        <w:t>Either the website never sha</w:t>
      </w:r>
      <w:r w:rsidR="000577E5">
        <w:t>r</w:t>
      </w:r>
      <w:r>
        <w:t xml:space="preserve">es PII data outside of the organization or only does so with the customer’s </w:t>
      </w:r>
      <w:r w:rsidR="00C7109E">
        <w:t>explicit permission</w:t>
      </w:r>
    </w:p>
    <w:p w14:paraId="31DACC65" w14:textId="77777777" w:rsidR="00B67913" w:rsidRDefault="00B67913" w:rsidP="009B4027">
      <w:pPr>
        <w:pStyle w:val="ListParagraph"/>
        <w:numPr>
          <w:ilvl w:val="0"/>
          <w:numId w:val="68"/>
        </w:numPr>
      </w:pPr>
      <w:r>
        <w:t xml:space="preserve">There is no evidence </w:t>
      </w:r>
      <w:r w:rsidRPr="00B67913">
        <w:t>that false information has been deliberately submitted</w:t>
      </w:r>
    </w:p>
    <w:p w14:paraId="31E01349" w14:textId="77777777" w:rsidR="00B26A66" w:rsidRDefault="00B26A66" w:rsidP="00B26A66">
      <w:pPr>
        <w:ind w:left="720"/>
      </w:pPr>
      <w:r>
        <w:t>Applications that do not meet these baseline requirements will be eliminated from further review and consideration.</w:t>
      </w:r>
    </w:p>
    <w:p w14:paraId="7C50B421" w14:textId="77777777" w:rsidR="00B26A66" w:rsidRPr="00CA5772" w:rsidRDefault="00B26A66" w:rsidP="005F3D8B">
      <w:pPr>
        <w:pStyle w:val="Heading2"/>
      </w:pPr>
      <w:bookmarkStart w:id="225" w:name="_Toc457582150"/>
      <w:r w:rsidRPr="00032164">
        <w:t>3.</w:t>
      </w:r>
      <w:r w:rsidR="000C36E6">
        <w:t>10</w:t>
      </w:r>
      <w:r>
        <w:t>.2</w:t>
      </w:r>
      <w:r w:rsidRPr="00032164">
        <w:tab/>
      </w:r>
      <w:r>
        <w:t>Evaluation Process</w:t>
      </w:r>
      <w:bookmarkEnd w:id="225"/>
    </w:p>
    <w:p w14:paraId="13F20824" w14:textId="0B7783AD" w:rsidR="00794538" w:rsidRDefault="00863C1F" w:rsidP="00863C1F">
      <w:pPr>
        <w:ind w:left="720"/>
      </w:pPr>
      <w:r>
        <w:t xml:space="preserve">The </w:t>
      </w:r>
      <w:r w:rsidR="00225752">
        <w:t xml:space="preserve">remaining </w:t>
      </w:r>
      <w:r w:rsidR="00E74B00">
        <w:t>re</w:t>
      </w:r>
      <w:r w:rsidR="00973A26">
        <w:t>sponsive</w:t>
      </w:r>
      <w:r w:rsidR="00E74B00">
        <w:t xml:space="preserve"> applications will be reviewed by a panel of FNS program and technical r</w:t>
      </w:r>
      <w:r w:rsidR="00973A26">
        <w:t>epresentatives</w:t>
      </w:r>
      <w:r w:rsidR="00B000CF">
        <w:t>.</w:t>
      </w:r>
      <w:r w:rsidR="00911BB5">
        <w:t xml:space="preserve">  </w:t>
      </w:r>
      <w:r w:rsidR="00794538">
        <w:t xml:space="preserve">In order to ensure selection of a variety of retailer business models, FNS </w:t>
      </w:r>
      <w:r w:rsidR="004F0416">
        <w:t>w</w:t>
      </w:r>
      <w:r w:rsidR="00794538">
        <w:t>ill group applicants into the following categories:</w:t>
      </w:r>
    </w:p>
    <w:p w14:paraId="472F09C5" w14:textId="77777777" w:rsidR="00794538" w:rsidRDefault="00794538" w:rsidP="009B4027">
      <w:pPr>
        <w:pStyle w:val="ListParagraph"/>
        <w:numPr>
          <w:ilvl w:val="0"/>
          <w:numId w:val="65"/>
        </w:numPr>
      </w:pPr>
      <w:r>
        <w:t>Large</w:t>
      </w:r>
      <w:r w:rsidR="004F0416">
        <w:t xml:space="preserve"> national and regional chain stores</w:t>
      </w:r>
    </w:p>
    <w:p w14:paraId="7296A959" w14:textId="77777777" w:rsidR="004F0416" w:rsidRDefault="004F0416" w:rsidP="009B4027">
      <w:pPr>
        <w:pStyle w:val="ListParagraph"/>
        <w:numPr>
          <w:ilvl w:val="0"/>
          <w:numId w:val="65"/>
        </w:numPr>
      </w:pPr>
      <w:r>
        <w:t>Internet-only businesses without brick and mortar operations</w:t>
      </w:r>
    </w:p>
    <w:p w14:paraId="18EBB2EC" w14:textId="77777777" w:rsidR="004F0416" w:rsidRDefault="004F0416" w:rsidP="009B4027">
      <w:pPr>
        <w:pStyle w:val="ListParagraph"/>
        <w:numPr>
          <w:ilvl w:val="0"/>
          <w:numId w:val="65"/>
        </w:numPr>
      </w:pPr>
      <w:r>
        <w:t>Other business models including:</w:t>
      </w:r>
    </w:p>
    <w:p w14:paraId="253BB751" w14:textId="03033860" w:rsidR="004F0416" w:rsidRDefault="00D75C2B" w:rsidP="009B4027">
      <w:pPr>
        <w:pStyle w:val="ListParagraph"/>
        <w:numPr>
          <w:ilvl w:val="1"/>
          <w:numId w:val="65"/>
        </w:numPr>
      </w:pPr>
      <w:r>
        <w:t>A</w:t>
      </w:r>
      <w:r w:rsidR="004F0416">
        <w:t>gricultural producers</w:t>
      </w:r>
    </w:p>
    <w:p w14:paraId="7EF45F03" w14:textId="2D967B04" w:rsidR="004F0416" w:rsidRDefault="00D75C2B" w:rsidP="009B4027">
      <w:pPr>
        <w:pStyle w:val="ListParagraph"/>
        <w:numPr>
          <w:ilvl w:val="1"/>
          <w:numId w:val="65"/>
        </w:numPr>
      </w:pPr>
      <w:r>
        <w:t>D</w:t>
      </w:r>
      <w:r w:rsidR="004F0416">
        <w:t>elivery routes</w:t>
      </w:r>
    </w:p>
    <w:p w14:paraId="7FEDE5F4" w14:textId="00FA0E85" w:rsidR="004F0416" w:rsidRDefault="00D75C2B" w:rsidP="009B4027">
      <w:pPr>
        <w:pStyle w:val="ListParagraph"/>
        <w:numPr>
          <w:ilvl w:val="1"/>
          <w:numId w:val="65"/>
        </w:numPr>
      </w:pPr>
      <w:r>
        <w:t>N</w:t>
      </w:r>
      <w:r w:rsidR="004F0416">
        <w:t>on-profit cooperatives</w:t>
      </w:r>
    </w:p>
    <w:p w14:paraId="649BC92F" w14:textId="140BA211" w:rsidR="004F0416" w:rsidRDefault="00D75C2B" w:rsidP="009B4027">
      <w:pPr>
        <w:pStyle w:val="ListParagraph"/>
        <w:numPr>
          <w:ilvl w:val="1"/>
          <w:numId w:val="65"/>
        </w:numPr>
      </w:pPr>
      <w:r>
        <w:t>S</w:t>
      </w:r>
      <w:r w:rsidR="004F0416">
        <w:t>maller local chains</w:t>
      </w:r>
    </w:p>
    <w:p w14:paraId="4782008B" w14:textId="1D551DED" w:rsidR="004F0416" w:rsidRDefault="00D75C2B" w:rsidP="009B4027">
      <w:pPr>
        <w:pStyle w:val="ListParagraph"/>
        <w:numPr>
          <w:ilvl w:val="1"/>
          <w:numId w:val="65"/>
        </w:numPr>
      </w:pPr>
      <w:r>
        <w:t>I</w:t>
      </w:r>
      <w:r w:rsidR="004F0416">
        <w:t xml:space="preserve">ndependent stores </w:t>
      </w:r>
    </w:p>
    <w:p w14:paraId="615BA09F" w14:textId="090A010F" w:rsidR="00B000CF" w:rsidRDefault="008164E7" w:rsidP="00B87F2F">
      <w:pPr>
        <w:ind w:left="720"/>
      </w:pPr>
      <w:r>
        <w:t>We</w:t>
      </w:r>
      <w:r w:rsidR="00B87F2F">
        <w:t xml:space="preserve"> plan</w:t>
      </w:r>
      <w:r w:rsidR="00B000CF">
        <w:t xml:space="preserve"> to select at least one website organization</w:t>
      </w:r>
      <w:r w:rsidR="00510F3D">
        <w:t xml:space="preserve"> from each</w:t>
      </w:r>
      <w:r w:rsidR="00B87F2F">
        <w:t xml:space="preserve"> </w:t>
      </w:r>
      <w:r w:rsidR="00510F3D">
        <w:t>categor</w:t>
      </w:r>
      <w:r w:rsidR="00B87F2F">
        <w:t>y</w:t>
      </w:r>
      <w:r w:rsidR="00510F3D" w:rsidRPr="00E9486C">
        <w:t>.</w:t>
      </w:r>
      <w:r w:rsidR="00510F3D">
        <w:t xml:space="preserve">  However, if FNS determines that it would best serve the purposes of the Program to select more than one </w:t>
      </w:r>
      <w:r w:rsidR="0053075A">
        <w:t xml:space="preserve">retailer’s </w:t>
      </w:r>
      <w:r w:rsidR="00510F3D">
        <w:t xml:space="preserve">website in any category </w:t>
      </w:r>
      <w:r w:rsidR="002438F1">
        <w:t xml:space="preserve">FNS </w:t>
      </w:r>
      <w:r w:rsidR="00B000CF">
        <w:t xml:space="preserve">reserves the right to </w:t>
      </w:r>
      <w:r w:rsidR="00C73455">
        <w:t xml:space="preserve">do so.  </w:t>
      </w:r>
      <w:r w:rsidR="00B87F2F">
        <w:t>Or</w:t>
      </w:r>
      <w:r w:rsidR="00C73455">
        <w:t xml:space="preserve">, FNS may determine that there are no suitable candidates </w:t>
      </w:r>
      <w:r w:rsidR="00B87F2F">
        <w:t xml:space="preserve">at all </w:t>
      </w:r>
      <w:r w:rsidR="00C73455">
        <w:t xml:space="preserve">in </w:t>
      </w:r>
      <w:r w:rsidR="00CA5772">
        <w:t>a given</w:t>
      </w:r>
      <w:r w:rsidR="00C73455">
        <w:t xml:space="preserve"> categor</w:t>
      </w:r>
      <w:r w:rsidR="00CA5772">
        <w:t>y.</w:t>
      </w:r>
    </w:p>
    <w:p w14:paraId="132DE295" w14:textId="77777777" w:rsidR="00CB6694" w:rsidRPr="00B87F2F" w:rsidRDefault="00B87F2F" w:rsidP="005F3D8B">
      <w:pPr>
        <w:pStyle w:val="Heading2"/>
      </w:pPr>
      <w:bookmarkStart w:id="226" w:name="_Toc457582151"/>
      <w:r w:rsidRPr="00032164">
        <w:lastRenderedPageBreak/>
        <w:t>3.</w:t>
      </w:r>
      <w:r w:rsidR="0054333C">
        <w:t>10</w:t>
      </w:r>
      <w:r>
        <w:t>.</w:t>
      </w:r>
      <w:r w:rsidR="008164E7">
        <w:t>3</w:t>
      </w:r>
      <w:r w:rsidRPr="00032164">
        <w:tab/>
      </w:r>
      <w:r w:rsidR="00CB6694" w:rsidRPr="00B87F2F">
        <w:t>Selection Criteria</w:t>
      </w:r>
      <w:bookmarkEnd w:id="226"/>
    </w:p>
    <w:p w14:paraId="625A3A67" w14:textId="38BC8DAD" w:rsidR="00481C95" w:rsidRPr="009B4027" w:rsidRDefault="00E729D6" w:rsidP="009B4027">
      <w:pPr>
        <w:ind w:left="720"/>
      </w:pPr>
      <w:r w:rsidRPr="009B4027">
        <w:t>FNS will evaluate all</w:t>
      </w:r>
      <w:r w:rsidR="00CB6694" w:rsidRPr="009B4027">
        <w:t xml:space="preserve"> applications</w:t>
      </w:r>
      <w:r w:rsidRPr="009B4027">
        <w:t>, regardless of grouping, using</w:t>
      </w:r>
      <w:r w:rsidR="00CB6694" w:rsidRPr="009B4027">
        <w:t xml:space="preserve"> the following </w:t>
      </w:r>
      <w:r w:rsidRPr="009B4027">
        <w:t xml:space="preserve">criteria and </w:t>
      </w:r>
      <w:r w:rsidR="00CB6694" w:rsidRPr="009B4027">
        <w:t xml:space="preserve">corresponding percentage weights. </w:t>
      </w:r>
      <w:r w:rsidR="000A16E3" w:rsidRPr="009B4027">
        <w:t xml:space="preserve"> </w:t>
      </w:r>
      <w:r w:rsidR="00CB6694" w:rsidRPr="009B4027">
        <w:t xml:space="preserve">FNS reserves the right to </w:t>
      </w:r>
      <w:r w:rsidRPr="009B4027">
        <w:t>consider certain</w:t>
      </w:r>
      <w:r w:rsidR="00CB6694" w:rsidRPr="009B4027">
        <w:t xml:space="preserve"> other </w:t>
      </w:r>
      <w:r w:rsidRPr="009B4027">
        <w:t xml:space="preserve">conditions in making its </w:t>
      </w:r>
      <w:r w:rsidR="00CB6694" w:rsidRPr="009B4027">
        <w:t>final</w:t>
      </w:r>
      <w:r w:rsidRPr="009B4027">
        <w:t xml:space="preserve"> decision on pilot participants</w:t>
      </w:r>
      <w:r w:rsidR="00CB6694" w:rsidRPr="009B4027">
        <w:t>.</w:t>
      </w:r>
      <w:r w:rsidRPr="009B4027">
        <w:t xml:space="preserve">  For example, it is essential that at least one State in the selected applicant’s </w:t>
      </w:r>
      <w:r w:rsidR="00344CB3">
        <w:t>implementation and</w:t>
      </w:r>
      <w:r w:rsidRPr="009B4027">
        <w:t xml:space="preserve"> roll-out plan agree </w:t>
      </w:r>
      <w:r w:rsidR="000509FB" w:rsidRPr="009B4027">
        <w:t>to participate in the pilot.</w:t>
      </w:r>
    </w:p>
    <w:p w14:paraId="3A7F7E2D" w14:textId="77777777" w:rsidR="00CB6694" w:rsidRPr="009B4027" w:rsidRDefault="000509FB" w:rsidP="003F778F">
      <w:pPr>
        <w:pStyle w:val="Heading3"/>
        <w:tabs>
          <w:tab w:val="clear" w:pos="1710"/>
        </w:tabs>
        <w:ind w:left="2700" w:hanging="1260"/>
      </w:pPr>
      <w:bookmarkStart w:id="227" w:name="_Toc457582152"/>
      <w:r w:rsidRPr="004728AE">
        <w:t>3.</w:t>
      </w:r>
      <w:r w:rsidR="0054333C">
        <w:t>10</w:t>
      </w:r>
      <w:r>
        <w:t>.3.1</w:t>
      </w:r>
      <w:r w:rsidRPr="004728AE">
        <w:tab/>
      </w:r>
      <w:r w:rsidR="001E0D76">
        <w:t>Privacy</w:t>
      </w:r>
      <w:r w:rsidR="001E0D76" w:rsidRPr="000509FB">
        <w:t xml:space="preserve"> </w:t>
      </w:r>
      <w:r w:rsidR="001E0D76">
        <w:t>and</w:t>
      </w:r>
      <w:r w:rsidR="001E0D76" w:rsidRPr="000509FB">
        <w:t xml:space="preserve"> </w:t>
      </w:r>
      <w:r w:rsidR="00CB6694" w:rsidRPr="000509FB">
        <w:t>Data Security</w:t>
      </w:r>
      <w:r w:rsidRPr="00DF6214">
        <w:t xml:space="preserve"> –</w:t>
      </w:r>
      <w:r w:rsidR="00CB6694" w:rsidRPr="00DF6214">
        <w:t xml:space="preserve"> 30%</w:t>
      </w:r>
      <w:bookmarkEnd w:id="227"/>
    </w:p>
    <w:p w14:paraId="48184862" w14:textId="29D6965D" w:rsidR="00CB6694" w:rsidRDefault="001E0D76" w:rsidP="000509FB">
      <w:pPr>
        <w:shd w:val="clear" w:color="auto" w:fill="FFFFFF"/>
        <w:ind w:left="1440"/>
        <w:rPr>
          <w:rFonts w:ascii="Helvetica" w:hAnsi="Helvetica" w:cs="Helvetica"/>
          <w:b/>
          <w:bCs/>
          <w:color w:val="000000"/>
          <w:szCs w:val="24"/>
        </w:rPr>
      </w:pPr>
      <w:r w:rsidRPr="00D75C2B">
        <w:rPr>
          <w:rFonts w:ascii="Helvetica" w:hAnsi="Helvetica" w:cs="Helvetica"/>
          <w:color w:val="000000"/>
          <w:szCs w:val="24"/>
        </w:rPr>
        <w:t>Pilot participants</w:t>
      </w:r>
      <w:r w:rsidR="00CB6694" w:rsidRPr="00D75C2B">
        <w:rPr>
          <w:rFonts w:ascii="Helvetica" w:hAnsi="Helvetica" w:cs="Helvetica"/>
          <w:color w:val="000000"/>
          <w:szCs w:val="24"/>
        </w:rPr>
        <w:t xml:space="preserve"> must </w:t>
      </w:r>
      <w:r w:rsidR="00721A66" w:rsidRPr="00D75C2B">
        <w:rPr>
          <w:rFonts w:ascii="Helvetica" w:hAnsi="Helvetica" w:cs="Helvetica"/>
          <w:color w:val="000000"/>
          <w:szCs w:val="24"/>
        </w:rPr>
        <w:t xml:space="preserve">have </w:t>
      </w:r>
      <w:r w:rsidRPr="00D75C2B">
        <w:rPr>
          <w:rFonts w:ascii="Helvetica" w:hAnsi="Helvetica" w:cs="Helvetica"/>
          <w:color w:val="000000"/>
          <w:szCs w:val="24"/>
        </w:rPr>
        <w:t>adequate methods in place to ensure system and data security</w:t>
      </w:r>
      <w:r w:rsidR="0027399D" w:rsidRPr="00DE3EBD">
        <w:rPr>
          <w:rFonts w:ascii="Helvetica" w:hAnsi="Helvetica" w:cs="Helvetica"/>
          <w:color w:val="000000"/>
          <w:szCs w:val="24"/>
        </w:rPr>
        <w:t>,</w:t>
      </w:r>
      <w:r w:rsidRPr="00DE3EBD" w:rsidDel="001E0D76">
        <w:rPr>
          <w:rFonts w:ascii="Helvetica" w:hAnsi="Helvetica" w:cs="Helvetica"/>
          <w:color w:val="000000"/>
          <w:szCs w:val="24"/>
        </w:rPr>
        <w:t xml:space="preserve"> </w:t>
      </w:r>
      <w:r w:rsidR="00721A66" w:rsidRPr="00DE3EBD">
        <w:rPr>
          <w:rFonts w:ascii="Helvetica" w:hAnsi="Helvetica" w:cs="Helvetica"/>
          <w:color w:val="000000"/>
          <w:szCs w:val="24"/>
        </w:rPr>
        <w:t xml:space="preserve">as well as customer </w:t>
      </w:r>
      <w:r w:rsidRPr="00DE3EBD">
        <w:rPr>
          <w:rFonts w:ascii="Helvetica" w:hAnsi="Helvetica" w:cs="Helvetica"/>
          <w:color w:val="000000"/>
          <w:szCs w:val="24"/>
        </w:rPr>
        <w:t>privacy</w:t>
      </w:r>
      <w:r w:rsidR="0027399D" w:rsidRPr="00DE3EBD">
        <w:rPr>
          <w:rFonts w:ascii="Helvetica" w:hAnsi="Helvetica" w:cs="Helvetica"/>
          <w:color w:val="000000"/>
          <w:szCs w:val="24"/>
        </w:rPr>
        <w:t>,</w:t>
      </w:r>
      <w:r w:rsidRPr="00E92599">
        <w:rPr>
          <w:rFonts w:ascii="Helvetica" w:hAnsi="Helvetica" w:cs="Helvetica"/>
          <w:color w:val="000000"/>
          <w:szCs w:val="24"/>
        </w:rPr>
        <w:t xml:space="preserve"> in order</w:t>
      </w:r>
      <w:r w:rsidR="00CB6694" w:rsidRPr="00E92599">
        <w:rPr>
          <w:rFonts w:ascii="Helvetica" w:hAnsi="Helvetica" w:cs="Helvetica"/>
          <w:color w:val="000000"/>
          <w:szCs w:val="24"/>
        </w:rPr>
        <w:t xml:space="preserve"> to prevent compromis</w:t>
      </w:r>
      <w:r w:rsidRPr="00E92599">
        <w:rPr>
          <w:rFonts w:ascii="Helvetica" w:hAnsi="Helvetica" w:cs="Helvetica"/>
          <w:color w:val="000000"/>
          <w:szCs w:val="24"/>
        </w:rPr>
        <w:t>e</w:t>
      </w:r>
      <w:r w:rsidR="00CB6694" w:rsidRPr="00E92599">
        <w:rPr>
          <w:rFonts w:ascii="Helvetica" w:hAnsi="Helvetica" w:cs="Helvetica"/>
          <w:color w:val="000000"/>
          <w:szCs w:val="24"/>
        </w:rPr>
        <w:t xml:space="preserve"> of SNAP household privacy</w:t>
      </w:r>
      <w:r w:rsidR="0027399D" w:rsidRPr="00E92599">
        <w:rPr>
          <w:rFonts w:ascii="Helvetica" w:hAnsi="Helvetica" w:cs="Helvetica"/>
          <w:color w:val="000000"/>
          <w:szCs w:val="24"/>
        </w:rPr>
        <w:t>,</w:t>
      </w:r>
      <w:r w:rsidR="00721A66" w:rsidRPr="0060718E">
        <w:rPr>
          <w:rFonts w:ascii="Helvetica" w:hAnsi="Helvetica" w:cs="Helvetica"/>
          <w:color w:val="000000"/>
          <w:szCs w:val="24"/>
        </w:rPr>
        <w:t xml:space="preserve"> identity theft and other fraud.</w:t>
      </w:r>
      <w:r w:rsidR="00F37FC3" w:rsidRPr="001D684F">
        <w:rPr>
          <w:rFonts w:ascii="Helvetica" w:hAnsi="Helvetica" w:cs="Helvetica"/>
          <w:color w:val="000000"/>
          <w:szCs w:val="24"/>
        </w:rPr>
        <w:t xml:space="preserve"> </w:t>
      </w:r>
      <w:r w:rsidR="00CB6694" w:rsidRPr="0041031F">
        <w:rPr>
          <w:rFonts w:ascii="Helvetica" w:hAnsi="Helvetica" w:cs="Helvetica"/>
          <w:color w:val="000000"/>
          <w:szCs w:val="24"/>
        </w:rPr>
        <w:t xml:space="preserve"> Applications</w:t>
      </w:r>
      <w:r w:rsidR="00F37FC3" w:rsidRPr="00AE2130">
        <w:rPr>
          <w:rFonts w:ascii="Helvetica" w:hAnsi="Helvetica" w:cs="Helvetica"/>
          <w:b/>
          <w:bCs/>
          <w:color w:val="000000"/>
          <w:szCs w:val="24"/>
        </w:rPr>
        <w:t xml:space="preserve"> </w:t>
      </w:r>
      <w:r w:rsidR="00CB6694" w:rsidRPr="00596C27">
        <w:rPr>
          <w:rFonts w:ascii="Helvetica" w:hAnsi="Helvetica" w:cs="Helvetica"/>
          <w:color w:val="000000"/>
          <w:szCs w:val="24"/>
        </w:rPr>
        <w:t>will be carefully evaluated for strong data security systems and policies</w:t>
      </w:r>
      <w:r w:rsidR="00CB6694" w:rsidRPr="006B2D9B">
        <w:t xml:space="preserve"> </w:t>
      </w:r>
      <w:r w:rsidR="00721A66" w:rsidRPr="002C0E89">
        <w:rPr>
          <w:rFonts w:ascii="Helvetica" w:hAnsi="Helvetica" w:cs="Helvetica"/>
          <w:color w:val="000000"/>
          <w:szCs w:val="24"/>
        </w:rPr>
        <w:t>and</w:t>
      </w:r>
      <w:r w:rsidR="000A52C4" w:rsidRPr="001E6164">
        <w:rPr>
          <w:rFonts w:ascii="Helvetica" w:hAnsi="Helvetica" w:cs="Helvetica"/>
          <w:color w:val="000000"/>
          <w:szCs w:val="24"/>
        </w:rPr>
        <w:t xml:space="preserve"> </w:t>
      </w:r>
      <w:r w:rsidR="00AD342E" w:rsidRPr="001E6164">
        <w:rPr>
          <w:rFonts w:ascii="Helvetica" w:hAnsi="Helvetica" w:cs="Helvetica"/>
          <w:color w:val="000000"/>
          <w:szCs w:val="24"/>
        </w:rPr>
        <w:t xml:space="preserve">the </w:t>
      </w:r>
      <w:r w:rsidR="000A52C4" w:rsidRPr="001E6164">
        <w:rPr>
          <w:rFonts w:ascii="Helvetica" w:hAnsi="Helvetica" w:cs="Helvetica"/>
          <w:color w:val="000000"/>
          <w:szCs w:val="24"/>
        </w:rPr>
        <w:t>use of</w:t>
      </w:r>
      <w:r w:rsidR="00721A66" w:rsidRPr="006E6960">
        <w:rPr>
          <w:rFonts w:ascii="Helvetica" w:hAnsi="Helvetica" w:cs="Helvetica"/>
          <w:color w:val="000000"/>
          <w:szCs w:val="24"/>
        </w:rPr>
        <w:t xml:space="preserve"> </w:t>
      </w:r>
      <w:r w:rsidR="000A52C4" w:rsidRPr="006E6960">
        <w:rPr>
          <w:rFonts w:ascii="Helvetica" w:hAnsi="Helvetica" w:cs="Helvetica"/>
          <w:color w:val="000000"/>
          <w:szCs w:val="24"/>
        </w:rPr>
        <w:t>industry-recommen</w:t>
      </w:r>
      <w:r w:rsidR="0027399D" w:rsidRPr="006E6960">
        <w:rPr>
          <w:rFonts w:ascii="Helvetica" w:hAnsi="Helvetica" w:cs="Helvetica"/>
          <w:color w:val="000000"/>
          <w:szCs w:val="24"/>
        </w:rPr>
        <w:t>d</w:t>
      </w:r>
      <w:r w:rsidR="000A52C4" w:rsidRPr="006E6960">
        <w:rPr>
          <w:rFonts w:ascii="Helvetica" w:hAnsi="Helvetica" w:cs="Helvetica"/>
          <w:color w:val="000000"/>
          <w:szCs w:val="24"/>
        </w:rPr>
        <w:t xml:space="preserve">ed </w:t>
      </w:r>
      <w:r w:rsidR="00721A66" w:rsidRPr="00E37826">
        <w:rPr>
          <w:rFonts w:ascii="Helvetica" w:hAnsi="Helvetica" w:cs="Helvetica"/>
          <w:color w:val="000000"/>
          <w:szCs w:val="24"/>
        </w:rPr>
        <w:t>practices</w:t>
      </w:r>
      <w:r w:rsidR="000A52C4" w:rsidRPr="00EB0163">
        <w:rPr>
          <w:rFonts w:ascii="Helvetica" w:hAnsi="Helvetica" w:cs="Helvetica"/>
          <w:color w:val="000000"/>
          <w:szCs w:val="24"/>
        </w:rPr>
        <w:t>.</w:t>
      </w:r>
    </w:p>
    <w:p w14:paraId="669DAEBE" w14:textId="77777777" w:rsidR="00CB6694" w:rsidRPr="000509FB" w:rsidRDefault="000509FB" w:rsidP="003F778F">
      <w:pPr>
        <w:pStyle w:val="Heading3"/>
        <w:tabs>
          <w:tab w:val="clear" w:pos="1710"/>
        </w:tabs>
        <w:ind w:left="2700" w:hanging="1260"/>
      </w:pPr>
      <w:bookmarkStart w:id="228" w:name="_Toc457582153"/>
      <w:r w:rsidRPr="004728AE">
        <w:t>3.</w:t>
      </w:r>
      <w:r w:rsidR="0054333C">
        <w:t>10</w:t>
      </w:r>
      <w:r>
        <w:t>.3.2</w:t>
      </w:r>
      <w:r w:rsidRPr="004728AE">
        <w:tab/>
      </w:r>
      <w:r w:rsidR="00CB6694" w:rsidRPr="000509FB">
        <w:t>System Changes and Rollout Plan</w:t>
      </w:r>
      <w:r>
        <w:t xml:space="preserve"> –</w:t>
      </w:r>
      <w:r w:rsidR="00CB6694" w:rsidRPr="000509FB">
        <w:t xml:space="preserve"> 30%</w:t>
      </w:r>
      <w:bookmarkEnd w:id="228"/>
    </w:p>
    <w:p w14:paraId="4A459261" w14:textId="284E181F" w:rsidR="00CB6694" w:rsidRDefault="00FB3392" w:rsidP="000509FB">
      <w:pPr>
        <w:shd w:val="clear" w:color="auto" w:fill="FFFFFF"/>
        <w:ind w:left="1440"/>
        <w:rPr>
          <w:rFonts w:ascii="Helvetica" w:hAnsi="Helvetica" w:cs="Helvetica"/>
          <w:b/>
          <w:bCs/>
          <w:color w:val="000000"/>
          <w:szCs w:val="24"/>
        </w:rPr>
      </w:pPr>
      <w:r>
        <w:rPr>
          <w:rFonts w:ascii="Helvetica" w:hAnsi="Helvetica" w:cs="Helvetica"/>
          <w:bCs/>
          <w:color w:val="000000"/>
          <w:szCs w:val="24"/>
        </w:rPr>
        <w:t xml:space="preserve">Responses </w:t>
      </w:r>
      <w:r w:rsidR="00CB6694">
        <w:rPr>
          <w:rFonts w:ascii="Helvetica" w:hAnsi="Helvetica" w:cs="Helvetica"/>
          <w:color w:val="000000"/>
          <w:szCs w:val="24"/>
        </w:rPr>
        <w:t>will be assessed to determine if applicants a</w:t>
      </w:r>
      <w:r w:rsidR="000A52C4">
        <w:rPr>
          <w:rFonts w:ascii="Helvetica" w:hAnsi="Helvetica" w:cs="Helvetica"/>
          <w:color w:val="000000"/>
          <w:szCs w:val="24"/>
        </w:rPr>
        <w:t>re able and willing to</w:t>
      </w:r>
      <w:r w:rsidR="00CB6694">
        <w:rPr>
          <w:rFonts w:ascii="Helvetica" w:hAnsi="Helvetica" w:cs="Helvetica"/>
          <w:color w:val="000000"/>
          <w:szCs w:val="24"/>
        </w:rPr>
        <w:t xml:space="preserve"> mak</w:t>
      </w:r>
      <w:r w:rsidR="000A52C4">
        <w:rPr>
          <w:rFonts w:ascii="Helvetica" w:hAnsi="Helvetica" w:cs="Helvetica"/>
          <w:color w:val="000000"/>
          <w:szCs w:val="24"/>
        </w:rPr>
        <w:t>e</w:t>
      </w:r>
      <w:r w:rsidR="00CB6694">
        <w:rPr>
          <w:rFonts w:ascii="Helvetica" w:hAnsi="Helvetica" w:cs="Helvetica"/>
          <w:color w:val="000000"/>
          <w:szCs w:val="24"/>
        </w:rPr>
        <w:t xml:space="preserve"> required changes to their website</w:t>
      </w:r>
      <w:r w:rsidR="00147A22">
        <w:rPr>
          <w:rFonts w:ascii="Helvetica" w:hAnsi="Helvetica" w:cs="Helvetica"/>
          <w:color w:val="000000"/>
          <w:szCs w:val="24"/>
        </w:rPr>
        <w:t xml:space="preserve"> </w:t>
      </w:r>
      <w:r w:rsidR="00CB6694">
        <w:rPr>
          <w:rFonts w:ascii="Helvetica" w:hAnsi="Helvetica" w:cs="Helvetica"/>
          <w:color w:val="000000"/>
          <w:szCs w:val="24"/>
        </w:rPr>
        <w:t>to handle SNAP eligible foods</w:t>
      </w:r>
      <w:r w:rsidR="000A16E3">
        <w:rPr>
          <w:rFonts w:ascii="Helvetica" w:hAnsi="Helvetica" w:cs="Helvetica"/>
          <w:color w:val="000000"/>
          <w:szCs w:val="24"/>
        </w:rPr>
        <w:t>, sales tax and fees;</w:t>
      </w:r>
      <w:r w:rsidR="000A52C4">
        <w:rPr>
          <w:rFonts w:ascii="Helvetica" w:hAnsi="Helvetica" w:cs="Helvetica"/>
          <w:color w:val="000000"/>
          <w:szCs w:val="24"/>
        </w:rPr>
        <w:t xml:space="preserve"> FNS policies re</w:t>
      </w:r>
      <w:r w:rsidR="000A16E3">
        <w:rPr>
          <w:rFonts w:ascii="Helvetica" w:hAnsi="Helvetica" w:cs="Helvetica"/>
          <w:color w:val="000000"/>
          <w:szCs w:val="24"/>
        </w:rPr>
        <w:t>garding refunds, notific</w:t>
      </w:r>
      <w:r w:rsidR="0027399D">
        <w:rPr>
          <w:rFonts w:ascii="Helvetica" w:hAnsi="Helvetica" w:cs="Helvetica"/>
          <w:color w:val="000000"/>
          <w:szCs w:val="24"/>
        </w:rPr>
        <w:t>a</w:t>
      </w:r>
      <w:r w:rsidR="000A16E3">
        <w:rPr>
          <w:rFonts w:ascii="Helvetica" w:hAnsi="Helvetica" w:cs="Helvetica"/>
          <w:color w:val="000000"/>
          <w:szCs w:val="24"/>
        </w:rPr>
        <w:t>tion</w:t>
      </w:r>
      <w:r w:rsidR="000A52C4">
        <w:rPr>
          <w:rFonts w:ascii="Helvetica" w:hAnsi="Helvetica" w:cs="Helvetica"/>
          <w:color w:val="000000"/>
          <w:szCs w:val="24"/>
        </w:rPr>
        <w:t xml:space="preserve"> </w:t>
      </w:r>
      <w:r w:rsidR="000A16E3">
        <w:rPr>
          <w:rFonts w:ascii="Helvetica" w:hAnsi="Helvetica" w:cs="Helvetica"/>
          <w:color w:val="000000"/>
          <w:szCs w:val="24"/>
        </w:rPr>
        <w:t xml:space="preserve">and </w:t>
      </w:r>
      <w:r w:rsidR="00344CB3">
        <w:rPr>
          <w:rFonts w:ascii="Helvetica" w:hAnsi="Helvetica" w:cs="Helvetica"/>
          <w:color w:val="000000"/>
          <w:szCs w:val="24"/>
        </w:rPr>
        <w:t xml:space="preserve">their </w:t>
      </w:r>
      <w:r w:rsidR="000A16E3">
        <w:rPr>
          <w:rFonts w:ascii="Helvetica" w:hAnsi="Helvetica" w:cs="Helvetica"/>
          <w:color w:val="000000"/>
          <w:szCs w:val="24"/>
        </w:rPr>
        <w:t>timeliness;</w:t>
      </w:r>
      <w:r w:rsidR="00CB6694">
        <w:rPr>
          <w:rFonts w:ascii="Helvetica" w:hAnsi="Helvetica" w:cs="Helvetica"/>
          <w:color w:val="000000"/>
          <w:szCs w:val="24"/>
        </w:rPr>
        <w:t xml:space="preserve"> and</w:t>
      </w:r>
      <w:r w:rsidR="000A16E3">
        <w:rPr>
          <w:rFonts w:ascii="Helvetica" w:hAnsi="Helvetica" w:cs="Helvetica"/>
          <w:color w:val="000000"/>
          <w:szCs w:val="24"/>
        </w:rPr>
        <w:t xml:space="preserve"> interface</w:t>
      </w:r>
      <w:r>
        <w:rPr>
          <w:rFonts w:ascii="Helvetica" w:hAnsi="Helvetica" w:cs="Helvetica"/>
          <w:color w:val="000000"/>
          <w:szCs w:val="24"/>
        </w:rPr>
        <w:t>s</w:t>
      </w:r>
      <w:r w:rsidR="000A16E3">
        <w:rPr>
          <w:rFonts w:ascii="Helvetica" w:hAnsi="Helvetica" w:cs="Helvetica"/>
          <w:color w:val="000000"/>
          <w:szCs w:val="24"/>
        </w:rPr>
        <w:t xml:space="preserve"> with Acculynk for PIN entry and transaction routing</w:t>
      </w:r>
      <w:r w:rsidR="00CB6694" w:rsidRPr="00FB3392">
        <w:rPr>
          <w:rFonts w:ascii="Helvetica" w:hAnsi="Helvetica" w:cs="Helvetica"/>
          <w:bCs/>
          <w:color w:val="000000"/>
          <w:szCs w:val="24"/>
        </w:rPr>
        <w:t xml:space="preserve">. </w:t>
      </w:r>
      <w:r w:rsidR="000A16E3" w:rsidRPr="00FB3392">
        <w:rPr>
          <w:rFonts w:ascii="Helvetica" w:hAnsi="Helvetica" w:cs="Helvetica"/>
          <w:bCs/>
          <w:color w:val="000000"/>
          <w:szCs w:val="24"/>
        </w:rPr>
        <w:t xml:space="preserve"> </w:t>
      </w:r>
      <w:r w:rsidRPr="00FB3392">
        <w:rPr>
          <w:rFonts w:ascii="Helvetica" w:hAnsi="Helvetica" w:cs="Helvetica"/>
          <w:bCs/>
          <w:color w:val="000000"/>
          <w:szCs w:val="24"/>
        </w:rPr>
        <w:t xml:space="preserve">FNS </w:t>
      </w:r>
      <w:r w:rsidR="00CB6694">
        <w:rPr>
          <w:rFonts w:ascii="Helvetica" w:hAnsi="Helvetica" w:cs="Helvetica"/>
          <w:color w:val="000000"/>
          <w:szCs w:val="24"/>
        </w:rPr>
        <w:t>will also</w:t>
      </w:r>
      <w:r>
        <w:rPr>
          <w:rFonts w:ascii="Helvetica" w:hAnsi="Helvetica" w:cs="Helvetica"/>
          <w:color w:val="000000"/>
          <w:szCs w:val="24"/>
        </w:rPr>
        <w:t xml:space="preserve"> review</w:t>
      </w:r>
      <w:r w:rsidR="00D75C2B">
        <w:rPr>
          <w:rFonts w:ascii="Helvetica" w:hAnsi="Helvetica" w:cs="Helvetica"/>
          <w:color w:val="000000"/>
          <w:szCs w:val="24"/>
        </w:rPr>
        <w:t xml:space="preserve"> </w:t>
      </w:r>
      <w:r w:rsidR="00CB6694">
        <w:rPr>
          <w:rFonts w:ascii="Helvetica" w:hAnsi="Helvetica" w:cs="Helvetica"/>
          <w:color w:val="000000"/>
          <w:szCs w:val="24"/>
        </w:rPr>
        <w:t>to determine</w:t>
      </w:r>
      <w:r w:rsidR="00D75C2B">
        <w:rPr>
          <w:rFonts w:ascii="Helvetica" w:hAnsi="Helvetica" w:cs="Helvetica"/>
          <w:color w:val="000000"/>
          <w:szCs w:val="24"/>
        </w:rPr>
        <w:t xml:space="preserve"> </w:t>
      </w:r>
      <w:r w:rsidR="00CB6694">
        <w:rPr>
          <w:rFonts w:ascii="Helvetica" w:hAnsi="Helvetica" w:cs="Helvetica"/>
          <w:color w:val="000000"/>
          <w:szCs w:val="24"/>
        </w:rPr>
        <w:t>if the</w:t>
      </w:r>
      <w:r w:rsidR="00147A22">
        <w:rPr>
          <w:rFonts w:ascii="Helvetica" w:hAnsi="Helvetica" w:cs="Helvetica"/>
          <w:b/>
          <w:bCs/>
          <w:color w:val="000000"/>
          <w:szCs w:val="24"/>
        </w:rPr>
        <w:t xml:space="preserve"> </w:t>
      </w:r>
      <w:r w:rsidR="00CB6694">
        <w:rPr>
          <w:rFonts w:ascii="Helvetica" w:hAnsi="Helvetica" w:cs="Helvetica"/>
          <w:color w:val="000000"/>
          <w:szCs w:val="24"/>
        </w:rPr>
        <w:t xml:space="preserve">system changes and rollout plan will meet the pilot launch date. </w:t>
      </w:r>
      <w:r w:rsidR="000A16E3">
        <w:rPr>
          <w:rFonts w:ascii="Helvetica" w:hAnsi="Helvetica" w:cs="Helvetica"/>
          <w:color w:val="000000"/>
          <w:szCs w:val="24"/>
        </w:rPr>
        <w:t xml:space="preserve"> </w:t>
      </w:r>
      <w:r w:rsidR="00CB6694">
        <w:rPr>
          <w:rFonts w:ascii="Helvetica" w:hAnsi="Helvetica" w:cs="Helvetica"/>
          <w:color w:val="000000"/>
          <w:szCs w:val="24"/>
        </w:rPr>
        <w:t>Applications that include an initial pilot or rollout areas that target specific low-income populations, food deserts or other vulnerable geographic locations will receive greater consideration.</w:t>
      </w:r>
    </w:p>
    <w:p w14:paraId="6A0D6788" w14:textId="77777777" w:rsidR="00CB6694" w:rsidRPr="000509FB" w:rsidRDefault="000509FB" w:rsidP="003F778F">
      <w:pPr>
        <w:pStyle w:val="Heading3"/>
        <w:tabs>
          <w:tab w:val="clear" w:pos="1710"/>
        </w:tabs>
        <w:ind w:left="2700" w:hanging="1260"/>
      </w:pPr>
      <w:bookmarkStart w:id="229" w:name="_Toc457582154"/>
      <w:r w:rsidRPr="004728AE">
        <w:t>3.</w:t>
      </w:r>
      <w:r w:rsidR="0054333C">
        <w:t>10</w:t>
      </w:r>
      <w:r>
        <w:t>.3.3</w:t>
      </w:r>
      <w:r w:rsidRPr="004728AE">
        <w:tab/>
      </w:r>
      <w:r w:rsidR="00CB6694" w:rsidRPr="000509FB">
        <w:t>Customer Service</w:t>
      </w:r>
      <w:r>
        <w:t xml:space="preserve"> –</w:t>
      </w:r>
      <w:r w:rsidR="00CB6694" w:rsidRPr="000509FB">
        <w:t xml:space="preserve"> 20%</w:t>
      </w:r>
      <w:bookmarkEnd w:id="229"/>
    </w:p>
    <w:p w14:paraId="1F49B383" w14:textId="1BAB3589" w:rsidR="00481C95" w:rsidRPr="009B4027" w:rsidRDefault="00CB6694" w:rsidP="009B4027">
      <w:pPr>
        <w:shd w:val="clear" w:color="auto" w:fill="FFFFFF"/>
        <w:ind w:left="1440"/>
        <w:contextualSpacing/>
        <w:rPr>
          <w:rFonts w:ascii="Helvetica" w:hAnsi="Helvetica" w:cs="Helvetica"/>
          <w:color w:val="000000"/>
          <w:szCs w:val="24"/>
        </w:rPr>
      </w:pPr>
      <w:r>
        <w:rPr>
          <w:rFonts w:ascii="Helvetica" w:hAnsi="Helvetica" w:cs="Helvetica"/>
          <w:color w:val="000000"/>
          <w:szCs w:val="24"/>
        </w:rPr>
        <w:t xml:space="preserve">Applicants with </w:t>
      </w:r>
      <w:r w:rsidR="00F16248">
        <w:rPr>
          <w:rFonts w:ascii="Helvetica" w:hAnsi="Helvetica" w:cs="Helvetica"/>
          <w:color w:val="000000"/>
          <w:szCs w:val="24"/>
        </w:rPr>
        <w:t xml:space="preserve">a variety of </w:t>
      </w:r>
      <w:r>
        <w:rPr>
          <w:rFonts w:ascii="Helvetica" w:hAnsi="Helvetica" w:cs="Helvetica"/>
          <w:color w:val="000000"/>
          <w:szCs w:val="24"/>
        </w:rPr>
        <w:t>policies that</w:t>
      </w:r>
      <w:r w:rsidR="00D75C2B">
        <w:rPr>
          <w:rFonts w:ascii="Helvetica" w:hAnsi="Helvetica" w:cs="Helvetica"/>
          <w:color w:val="000000"/>
          <w:szCs w:val="24"/>
        </w:rPr>
        <w:t xml:space="preserve"> </w:t>
      </w:r>
      <w:r>
        <w:rPr>
          <w:rFonts w:ascii="Helvetica" w:hAnsi="Helvetica" w:cs="Helvetica"/>
          <w:color w:val="000000"/>
          <w:szCs w:val="24"/>
        </w:rPr>
        <w:t>are favorable</w:t>
      </w:r>
      <w:r w:rsidRPr="007366A4">
        <w:rPr>
          <w:rFonts w:ascii="Helvetica" w:hAnsi="Helvetica" w:cs="Helvetica"/>
          <w:color w:val="000000"/>
          <w:szCs w:val="24"/>
        </w:rPr>
        <w:t xml:space="preserve"> </w:t>
      </w:r>
      <w:r>
        <w:rPr>
          <w:rFonts w:ascii="Helvetica" w:hAnsi="Helvetica" w:cs="Helvetica"/>
          <w:color w:val="000000"/>
          <w:szCs w:val="24"/>
        </w:rPr>
        <w:t xml:space="preserve">to </w:t>
      </w:r>
      <w:r w:rsidR="00F16248">
        <w:rPr>
          <w:rFonts w:ascii="Helvetica" w:hAnsi="Helvetica" w:cs="Helvetica"/>
          <w:color w:val="000000"/>
          <w:szCs w:val="24"/>
        </w:rPr>
        <w:t xml:space="preserve">customers, including </w:t>
      </w:r>
      <w:r>
        <w:rPr>
          <w:rFonts w:ascii="Helvetica" w:hAnsi="Helvetica" w:cs="Helvetica"/>
          <w:color w:val="000000"/>
          <w:szCs w:val="24"/>
        </w:rPr>
        <w:t>SNAP households</w:t>
      </w:r>
      <w:r w:rsidR="00F16248">
        <w:rPr>
          <w:rFonts w:ascii="Helvetica" w:hAnsi="Helvetica" w:cs="Helvetica"/>
          <w:color w:val="000000"/>
          <w:szCs w:val="24"/>
        </w:rPr>
        <w:t>,</w:t>
      </w:r>
      <w:r>
        <w:rPr>
          <w:rFonts w:ascii="Helvetica" w:hAnsi="Helvetica" w:cs="Helvetica"/>
          <w:color w:val="000000"/>
          <w:szCs w:val="24"/>
        </w:rPr>
        <w:t xml:space="preserve"> will </w:t>
      </w:r>
      <w:r w:rsidR="00FB3392">
        <w:rPr>
          <w:rFonts w:ascii="Helvetica" w:hAnsi="Helvetica" w:cs="Helvetica"/>
          <w:color w:val="000000"/>
          <w:szCs w:val="24"/>
        </w:rPr>
        <w:t>be more positively</w:t>
      </w:r>
      <w:r w:rsidR="00FB3392" w:rsidRPr="00FB3392">
        <w:rPr>
          <w:rFonts w:ascii="Helvetica" w:hAnsi="Helvetica" w:cs="Helvetica"/>
          <w:color w:val="000000"/>
          <w:szCs w:val="24"/>
        </w:rPr>
        <w:t xml:space="preserve"> </w:t>
      </w:r>
      <w:r w:rsidR="00FB3392">
        <w:rPr>
          <w:rFonts w:ascii="Helvetica" w:hAnsi="Helvetica" w:cs="Helvetica"/>
          <w:color w:val="000000"/>
          <w:szCs w:val="24"/>
        </w:rPr>
        <w:t>rated</w:t>
      </w:r>
      <w:r>
        <w:rPr>
          <w:rFonts w:ascii="Helvetica" w:hAnsi="Helvetica" w:cs="Helvetica"/>
          <w:color w:val="000000"/>
          <w:szCs w:val="24"/>
        </w:rPr>
        <w:t xml:space="preserve">. </w:t>
      </w:r>
      <w:r w:rsidR="00D75C2B">
        <w:rPr>
          <w:rFonts w:ascii="Helvetica" w:hAnsi="Helvetica" w:cs="Helvetica"/>
          <w:color w:val="000000"/>
          <w:szCs w:val="24"/>
        </w:rPr>
        <w:t xml:space="preserve"> </w:t>
      </w:r>
      <w:r w:rsidR="00FB3392">
        <w:rPr>
          <w:rFonts w:ascii="Helvetica" w:hAnsi="Helvetica" w:cs="Helvetica"/>
          <w:color w:val="000000"/>
          <w:szCs w:val="24"/>
        </w:rPr>
        <w:t xml:space="preserve">Such </w:t>
      </w:r>
      <w:r>
        <w:rPr>
          <w:rFonts w:ascii="Helvetica" w:hAnsi="Helvetica" w:cs="Helvetica"/>
          <w:color w:val="000000"/>
          <w:szCs w:val="24"/>
        </w:rPr>
        <w:t>policies</w:t>
      </w:r>
      <w:r w:rsidR="00D75C2B">
        <w:rPr>
          <w:rFonts w:ascii="Helvetica" w:hAnsi="Helvetica" w:cs="Helvetica"/>
          <w:color w:val="000000"/>
          <w:szCs w:val="24"/>
        </w:rPr>
        <w:t xml:space="preserve"> </w:t>
      </w:r>
      <w:r>
        <w:rPr>
          <w:rFonts w:ascii="Helvetica" w:hAnsi="Helvetica" w:cs="Helvetica"/>
          <w:color w:val="000000"/>
          <w:szCs w:val="24"/>
        </w:rPr>
        <w:t xml:space="preserve">may include, but are not limited to, convenient ordering, shorter delivery windows, </w:t>
      </w:r>
      <w:r w:rsidR="00FB3392">
        <w:rPr>
          <w:rFonts w:ascii="Helvetica" w:hAnsi="Helvetica" w:cs="Helvetica"/>
          <w:color w:val="000000"/>
          <w:szCs w:val="24"/>
        </w:rPr>
        <w:t>customer-specified delivery day/time,</w:t>
      </w:r>
      <w:r w:rsidR="00F16248">
        <w:rPr>
          <w:rFonts w:ascii="Helvetica" w:hAnsi="Helvetica" w:cs="Helvetica"/>
          <w:color w:val="000000"/>
          <w:szCs w:val="24"/>
        </w:rPr>
        <w:t xml:space="preserve"> easy access to order history,</w:t>
      </w:r>
      <w:r w:rsidR="00FB3392">
        <w:rPr>
          <w:rFonts w:ascii="Helvetica" w:hAnsi="Helvetica" w:cs="Helvetica"/>
          <w:color w:val="000000"/>
          <w:szCs w:val="24"/>
        </w:rPr>
        <w:t xml:space="preserve"> </w:t>
      </w:r>
      <w:r>
        <w:rPr>
          <w:rFonts w:ascii="Helvetica" w:hAnsi="Helvetica" w:cs="Helvetica"/>
          <w:color w:val="000000"/>
          <w:szCs w:val="24"/>
        </w:rPr>
        <w:t>waiv</w:t>
      </w:r>
      <w:r w:rsidR="00FB3392">
        <w:rPr>
          <w:rFonts w:ascii="Helvetica" w:hAnsi="Helvetica" w:cs="Helvetica"/>
          <w:color w:val="000000"/>
          <w:szCs w:val="24"/>
        </w:rPr>
        <w:t>er</w:t>
      </w:r>
      <w:r>
        <w:rPr>
          <w:rFonts w:ascii="Helvetica" w:hAnsi="Helvetica" w:cs="Helvetica"/>
          <w:color w:val="000000"/>
          <w:szCs w:val="24"/>
        </w:rPr>
        <w:t xml:space="preserve"> of fees, flexibility in returns, no</w:t>
      </w:r>
      <w:r w:rsidR="00F37FC3" w:rsidRPr="007366A4">
        <w:rPr>
          <w:rFonts w:ascii="Helvetica" w:hAnsi="Helvetica" w:cs="Helvetica"/>
          <w:color w:val="000000"/>
          <w:szCs w:val="24"/>
        </w:rPr>
        <w:t xml:space="preserve"> </w:t>
      </w:r>
      <w:r>
        <w:rPr>
          <w:rFonts w:ascii="Helvetica" w:hAnsi="Helvetica" w:cs="Helvetica"/>
          <w:color w:val="000000"/>
          <w:szCs w:val="24"/>
        </w:rPr>
        <w:t>order minimums and timely attention to customer complaints.</w:t>
      </w:r>
    </w:p>
    <w:p w14:paraId="697859AA" w14:textId="77777777" w:rsidR="00CB6694" w:rsidRPr="001E0D76" w:rsidRDefault="000509FB" w:rsidP="003F778F">
      <w:pPr>
        <w:pStyle w:val="Heading3"/>
        <w:tabs>
          <w:tab w:val="clear" w:pos="1710"/>
        </w:tabs>
        <w:ind w:left="2700" w:hanging="1260"/>
      </w:pPr>
      <w:bookmarkStart w:id="230" w:name="_Toc457582155"/>
      <w:r w:rsidRPr="004728AE">
        <w:t>3.</w:t>
      </w:r>
      <w:r w:rsidR="0054333C">
        <w:t>10</w:t>
      </w:r>
      <w:r w:rsidR="00481C95">
        <w:t>.3.4</w:t>
      </w:r>
      <w:r w:rsidRPr="004728AE">
        <w:tab/>
      </w:r>
      <w:r w:rsidR="00CB6694" w:rsidRPr="001E0D76">
        <w:t>Website Business Model</w:t>
      </w:r>
      <w:r>
        <w:t xml:space="preserve"> –</w:t>
      </w:r>
      <w:r w:rsidR="00CB6694" w:rsidRPr="001E0D76">
        <w:t xml:space="preserve"> 20%</w:t>
      </w:r>
      <w:bookmarkEnd w:id="230"/>
    </w:p>
    <w:p w14:paraId="4914CDFC" w14:textId="5864108A" w:rsidR="00CB6694" w:rsidRDefault="00CB6694" w:rsidP="00F16248">
      <w:pPr>
        <w:shd w:val="clear" w:color="auto" w:fill="FFFFFF"/>
        <w:ind w:left="1440"/>
        <w:contextualSpacing/>
        <w:rPr>
          <w:rFonts w:ascii="Helvetica" w:hAnsi="Helvetica" w:cs="Helvetica"/>
          <w:color w:val="000000"/>
          <w:szCs w:val="24"/>
        </w:rPr>
      </w:pPr>
      <w:r>
        <w:rPr>
          <w:rFonts w:ascii="Helvetica" w:hAnsi="Helvetica" w:cs="Helvetica"/>
          <w:color w:val="000000"/>
          <w:szCs w:val="24"/>
        </w:rPr>
        <w:t xml:space="preserve">Applicants with a longer and more established online presence will be considered more favorably than </w:t>
      </w:r>
      <w:r w:rsidR="007F6C4A">
        <w:rPr>
          <w:rFonts w:ascii="Helvetica" w:hAnsi="Helvetica" w:cs="Helvetica"/>
          <w:color w:val="000000"/>
          <w:szCs w:val="24"/>
        </w:rPr>
        <w:t xml:space="preserve">websites </w:t>
      </w:r>
      <w:r>
        <w:rPr>
          <w:rFonts w:ascii="Helvetica" w:hAnsi="Helvetica" w:cs="Helvetica"/>
          <w:color w:val="000000"/>
          <w:szCs w:val="24"/>
        </w:rPr>
        <w:t xml:space="preserve">with </w:t>
      </w:r>
      <w:r w:rsidR="007E2D05">
        <w:rPr>
          <w:rFonts w:ascii="Helvetica" w:hAnsi="Helvetica" w:cs="Helvetica"/>
          <w:color w:val="000000"/>
          <w:szCs w:val="24"/>
        </w:rPr>
        <w:t xml:space="preserve">limited time in business and/or </w:t>
      </w:r>
      <w:r>
        <w:rPr>
          <w:rFonts w:ascii="Helvetica" w:hAnsi="Helvetica" w:cs="Helvetica"/>
          <w:color w:val="000000"/>
          <w:szCs w:val="24"/>
        </w:rPr>
        <w:t>lower annual transaction</w:t>
      </w:r>
      <w:r w:rsidR="007E2D05">
        <w:rPr>
          <w:rFonts w:ascii="Helvetica" w:hAnsi="Helvetica" w:cs="Helvetica"/>
          <w:color w:val="000000"/>
          <w:szCs w:val="24"/>
        </w:rPr>
        <w:t xml:space="preserve"> and sales</w:t>
      </w:r>
      <w:r>
        <w:rPr>
          <w:rFonts w:ascii="Helvetica" w:hAnsi="Helvetica" w:cs="Helvetica"/>
          <w:color w:val="000000"/>
          <w:szCs w:val="24"/>
        </w:rPr>
        <w:t xml:space="preserve"> </w:t>
      </w:r>
      <w:r w:rsidR="007E2D05">
        <w:rPr>
          <w:rFonts w:ascii="Helvetica" w:hAnsi="Helvetica" w:cs="Helvetica"/>
          <w:color w:val="000000"/>
          <w:szCs w:val="24"/>
        </w:rPr>
        <w:t>totals</w:t>
      </w:r>
      <w:r>
        <w:rPr>
          <w:rFonts w:ascii="Helvetica" w:hAnsi="Helvetica" w:cs="Helvetica"/>
          <w:color w:val="000000"/>
          <w:szCs w:val="24"/>
        </w:rPr>
        <w:t xml:space="preserve">.  </w:t>
      </w:r>
      <w:r w:rsidR="005A0D38">
        <w:rPr>
          <w:rFonts w:ascii="Helvetica" w:hAnsi="Helvetica" w:cs="Helvetica"/>
          <w:color w:val="000000"/>
          <w:szCs w:val="24"/>
        </w:rPr>
        <w:t xml:space="preserve">In evaluating this area, </w:t>
      </w:r>
      <w:r w:rsidR="007F6C4A">
        <w:rPr>
          <w:rFonts w:ascii="Helvetica" w:hAnsi="Helvetica" w:cs="Helvetica"/>
          <w:color w:val="000000"/>
          <w:szCs w:val="24"/>
        </w:rPr>
        <w:t xml:space="preserve">FNS will consider </w:t>
      </w:r>
      <w:r w:rsidR="005A0D38">
        <w:rPr>
          <w:rFonts w:ascii="Helvetica" w:hAnsi="Helvetica" w:cs="Helvetica"/>
          <w:color w:val="000000"/>
          <w:szCs w:val="24"/>
        </w:rPr>
        <w:t xml:space="preserve">fee structure and amounts, </w:t>
      </w:r>
      <w:r w:rsidR="008F773E">
        <w:rPr>
          <w:rFonts w:ascii="Helvetica" w:hAnsi="Helvetica" w:cs="Helvetica"/>
          <w:color w:val="000000"/>
          <w:szCs w:val="24"/>
        </w:rPr>
        <w:t>variety and pricing of food product inventory</w:t>
      </w:r>
      <w:r w:rsidR="005A0D38">
        <w:rPr>
          <w:rFonts w:ascii="Helvetica" w:hAnsi="Helvetica" w:cs="Helvetica"/>
          <w:color w:val="000000"/>
          <w:szCs w:val="24"/>
        </w:rPr>
        <w:t xml:space="preserve">, </w:t>
      </w:r>
      <w:r w:rsidR="00B002F9">
        <w:rPr>
          <w:rFonts w:ascii="Helvetica" w:hAnsi="Helvetica" w:cs="Helvetica"/>
          <w:color w:val="000000"/>
          <w:szCs w:val="24"/>
        </w:rPr>
        <w:t xml:space="preserve">delivery methods, geographic coverage, </w:t>
      </w:r>
      <w:r>
        <w:rPr>
          <w:rFonts w:ascii="Helvetica" w:hAnsi="Helvetica" w:cs="Helvetica"/>
          <w:color w:val="000000"/>
          <w:szCs w:val="24"/>
        </w:rPr>
        <w:t xml:space="preserve">how </w:t>
      </w:r>
      <w:r w:rsidR="00B002F9">
        <w:rPr>
          <w:rFonts w:ascii="Helvetica" w:hAnsi="Helvetica" w:cs="Helvetica"/>
          <w:color w:val="000000"/>
          <w:szCs w:val="24"/>
        </w:rPr>
        <w:t xml:space="preserve">and where </w:t>
      </w:r>
      <w:r>
        <w:rPr>
          <w:rFonts w:ascii="Helvetica" w:hAnsi="Helvetica" w:cs="Helvetica"/>
          <w:color w:val="000000"/>
          <w:szCs w:val="24"/>
        </w:rPr>
        <w:t>customer orders are filled</w:t>
      </w:r>
      <w:r w:rsidR="007F6C4A">
        <w:rPr>
          <w:rFonts w:ascii="Helvetica" w:hAnsi="Helvetica" w:cs="Helvetica"/>
          <w:color w:val="000000"/>
          <w:szCs w:val="24"/>
        </w:rPr>
        <w:t>,</w:t>
      </w:r>
      <w:r>
        <w:rPr>
          <w:rFonts w:ascii="Helvetica" w:hAnsi="Helvetica" w:cs="Helvetica"/>
          <w:color w:val="000000"/>
          <w:szCs w:val="24"/>
        </w:rPr>
        <w:t xml:space="preserve"> </w:t>
      </w:r>
      <w:r w:rsidR="007F6C4A">
        <w:rPr>
          <w:rFonts w:ascii="Helvetica" w:hAnsi="Helvetica" w:cs="Helvetica"/>
          <w:color w:val="000000"/>
          <w:szCs w:val="24"/>
        </w:rPr>
        <w:t xml:space="preserve">the number of </w:t>
      </w:r>
      <w:r>
        <w:rPr>
          <w:rFonts w:ascii="Helvetica" w:hAnsi="Helvetica" w:cs="Helvetica"/>
          <w:color w:val="000000"/>
          <w:szCs w:val="24"/>
        </w:rPr>
        <w:t>warehouse</w:t>
      </w:r>
      <w:r w:rsidR="007F6C4A">
        <w:rPr>
          <w:rFonts w:ascii="Helvetica" w:hAnsi="Helvetica" w:cs="Helvetica"/>
          <w:color w:val="000000"/>
          <w:szCs w:val="24"/>
        </w:rPr>
        <w:t xml:space="preserve">s or other </w:t>
      </w:r>
      <w:r w:rsidR="007F6C4A">
        <w:rPr>
          <w:rFonts w:ascii="Helvetica" w:hAnsi="Helvetica" w:cs="Helvetica"/>
          <w:color w:val="000000"/>
          <w:szCs w:val="24"/>
        </w:rPr>
        <w:lastRenderedPageBreak/>
        <w:t>curren</w:t>
      </w:r>
      <w:r w:rsidR="0027399D">
        <w:rPr>
          <w:rFonts w:ascii="Helvetica" w:hAnsi="Helvetica" w:cs="Helvetica"/>
          <w:color w:val="000000"/>
          <w:szCs w:val="24"/>
        </w:rPr>
        <w:t>t</w:t>
      </w:r>
      <w:r w:rsidR="007F6C4A">
        <w:rPr>
          <w:rFonts w:ascii="Helvetica" w:hAnsi="Helvetica" w:cs="Helvetica"/>
          <w:color w:val="000000"/>
          <w:szCs w:val="24"/>
        </w:rPr>
        <w:t>ly unauthorized inventory points which must be visited and monitored,</w:t>
      </w:r>
      <w:r>
        <w:rPr>
          <w:rFonts w:ascii="Helvetica" w:hAnsi="Helvetica" w:cs="Helvetica"/>
          <w:color w:val="000000"/>
          <w:szCs w:val="24"/>
        </w:rPr>
        <w:t xml:space="preserve"> the </w:t>
      </w:r>
      <w:r w:rsidR="007F6C4A">
        <w:rPr>
          <w:rFonts w:ascii="Helvetica" w:hAnsi="Helvetica" w:cs="Helvetica"/>
          <w:color w:val="000000"/>
          <w:szCs w:val="24"/>
        </w:rPr>
        <w:t xml:space="preserve">nature and volume of </w:t>
      </w:r>
      <w:r>
        <w:rPr>
          <w:rFonts w:ascii="Helvetica" w:hAnsi="Helvetica" w:cs="Helvetica"/>
          <w:color w:val="000000"/>
          <w:szCs w:val="24"/>
        </w:rPr>
        <w:t>third part</w:t>
      </w:r>
      <w:r w:rsidR="007F6C4A">
        <w:rPr>
          <w:rFonts w:ascii="Helvetica" w:hAnsi="Helvetica" w:cs="Helvetica"/>
          <w:color w:val="000000"/>
          <w:szCs w:val="24"/>
        </w:rPr>
        <w:t xml:space="preserve">y sales, </w:t>
      </w:r>
      <w:r w:rsidR="00B002F9">
        <w:rPr>
          <w:rFonts w:ascii="Helvetica" w:hAnsi="Helvetica" w:cs="Helvetica"/>
          <w:color w:val="000000"/>
          <w:szCs w:val="24"/>
        </w:rPr>
        <w:t xml:space="preserve">and </w:t>
      </w:r>
      <w:r w:rsidR="005A0D38">
        <w:rPr>
          <w:rFonts w:ascii="Helvetica" w:hAnsi="Helvetica" w:cs="Helvetica"/>
          <w:color w:val="000000"/>
          <w:szCs w:val="24"/>
        </w:rPr>
        <w:t xml:space="preserve">the </w:t>
      </w:r>
      <w:r w:rsidR="00B002F9">
        <w:rPr>
          <w:rFonts w:ascii="Helvetica" w:hAnsi="Helvetica" w:cs="Helvetica"/>
          <w:color w:val="000000"/>
          <w:szCs w:val="24"/>
        </w:rPr>
        <w:t xml:space="preserve">complexity of </w:t>
      </w:r>
      <w:r w:rsidR="005A0D38">
        <w:rPr>
          <w:rFonts w:ascii="Helvetica" w:hAnsi="Helvetica" w:cs="Helvetica"/>
          <w:color w:val="000000"/>
          <w:szCs w:val="24"/>
        </w:rPr>
        <w:t>website design.</w:t>
      </w:r>
    </w:p>
    <w:p w14:paraId="3E2F26B8" w14:textId="77777777" w:rsidR="000509FB" w:rsidRPr="00CA5772" w:rsidRDefault="000509FB" w:rsidP="005F3D8B">
      <w:pPr>
        <w:pStyle w:val="Heading2"/>
      </w:pPr>
      <w:bookmarkStart w:id="231" w:name="_Toc457582156"/>
      <w:r w:rsidRPr="00032164">
        <w:t>3.</w:t>
      </w:r>
      <w:r w:rsidR="0054333C">
        <w:t>10</w:t>
      </w:r>
      <w:r w:rsidR="001E0D76">
        <w:t>.4</w:t>
      </w:r>
      <w:r w:rsidRPr="00032164">
        <w:tab/>
      </w:r>
      <w:r w:rsidR="001E0D76">
        <w:t>Selection Announcement</w:t>
      </w:r>
      <w:bookmarkEnd w:id="231"/>
    </w:p>
    <w:p w14:paraId="31ED4972" w14:textId="11DB6E9A" w:rsidR="00AA16A5" w:rsidRPr="00CA5772" w:rsidRDefault="00F16248" w:rsidP="00AA16A5">
      <w:pPr>
        <w:ind w:left="720"/>
      </w:pPr>
      <w:r>
        <w:t xml:space="preserve">FNS hopes to </w:t>
      </w:r>
      <w:r w:rsidR="000536AD">
        <w:t xml:space="preserve">advise participants of their selection by the date listed in </w:t>
      </w:r>
      <w:hyperlink w:anchor="_3.5_RFV_Timetable_1" w:history="1">
        <w:r w:rsidR="000536AD" w:rsidRPr="000536AD">
          <w:rPr>
            <w:rStyle w:val="Hyperlink"/>
          </w:rPr>
          <w:t>Section 3.5, RFV Timetable</w:t>
        </w:r>
      </w:hyperlink>
      <w:r w:rsidR="000536AD">
        <w:t xml:space="preserve">.  Non-selected applicants will be notified shortly after confirmation that the participants have signed </w:t>
      </w:r>
      <w:r w:rsidR="00AA16A5">
        <w:t xml:space="preserve">the necessary waiver </w:t>
      </w:r>
      <w:r w:rsidR="000536AD">
        <w:t>agreements</w:t>
      </w:r>
      <w:r w:rsidR="00AA16A5">
        <w:t xml:space="preserve">, as described in </w:t>
      </w:r>
      <w:hyperlink w:anchor="_2.5_Waivers_and" w:history="1">
        <w:r w:rsidR="00AA16A5" w:rsidRPr="00AA16A5">
          <w:rPr>
            <w:rStyle w:val="Hyperlink"/>
          </w:rPr>
          <w:t>Section 2.5, Waivers and Conditions</w:t>
        </w:r>
      </w:hyperlink>
      <w:r w:rsidR="00AA16A5">
        <w:t>.</w:t>
      </w:r>
    </w:p>
    <w:p w14:paraId="772763C4" w14:textId="77777777" w:rsidR="00D41F70" w:rsidRDefault="00AA16A5" w:rsidP="00AA16A5">
      <w:pPr>
        <w:ind w:left="720"/>
      </w:pPr>
      <w:r>
        <w:t>Highly rated</w:t>
      </w:r>
      <w:r w:rsidR="00E255A4">
        <w:t xml:space="preserve"> a</w:t>
      </w:r>
      <w:r w:rsidR="00CA5772" w:rsidRPr="005E7A01">
        <w:t>pplicants</w:t>
      </w:r>
      <w:r w:rsidR="005E7A01" w:rsidRPr="005E7A01">
        <w:t xml:space="preserve"> who</w:t>
      </w:r>
      <w:r w:rsidR="005E7A01">
        <w:t xml:space="preserve"> are not initially selected for the pilot may be invited to participate at a later point, especially if implementation issues arise with any of the selected</w:t>
      </w:r>
      <w:r w:rsidR="0027399D">
        <w:t xml:space="preserve"> </w:t>
      </w:r>
      <w:r w:rsidR="007E2D05">
        <w:t>participants</w:t>
      </w:r>
      <w:r w:rsidR="005E7A01">
        <w:t>.</w:t>
      </w:r>
      <w:r w:rsidR="00E62655">
        <w:t xml:space="preserve">  If this happens, it may be necessary for the </w:t>
      </w:r>
      <w:r w:rsidR="007E2D05">
        <w:t xml:space="preserve">applicant </w:t>
      </w:r>
      <w:r w:rsidR="00E62655">
        <w:t>to submit an updated copy of the FNS-252 form.</w:t>
      </w:r>
    </w:p>
    <w:p w14:paraId="3D2B4FBD" w14:textId="77777777" w:rsidR="00E62655" w:rsidRPr="005E7A01" w:rsidRDefault="00E62655" w:rsidP="00AA16A5">
      <w:pPr>
        <w:ind w:left="720"/>
      </w:pPr>
      <w:r>
        <w:t>Because there is no monetary award</w:t>
      </w:r>
      <w:r w:rsidR="004D1658">
        <w:t xml:space="preserve"> involved in this solicitation, there will be no formal protest procedures.  However, non-selected applicants may request a conference call with FNS to review the reasons for our decision.  Details on how to request such a conference will be made available at the time </w:t>
      </w:r>
      <w:r w:rsidR="007E2D05">
        <w:t>the applicant is notified of non-</w:t>
      </w:r>
      <w:r w:rsidR="004D1658">
        <w:t>selection.</w:t>
      </w:r>
    </w:p>
    <w:p w14:paraId="419ED0F7" w14:textId="77777777" w:rsidR="00AA16A5" w:rsidRDefault="0054333C" w:rsidP="00AA16A5">
      <w:pPr>
        <w:pStyle w:val="Heading1"/>
      </w:pPr>
      <w:bookmarkStart w:id="232" w:name="_3.11_Project_Management"/>
      <w:bookmarkStart w:id="233" w:name="_Toc457582157"/>
      <w:bookmarkEnd w:id="232"/>
      <w:r>
        <w:t>3.11</w:t>
      </w:r>
      <w:r w:rsidR="00AA16A5" w:rsidRPr="004D1658">
        <w:tab/>
      </w:r>
      <w:r w:rsidR="00AA16A5">
        <w:t>Project Management</w:t>
      </w:r>
      <w:bookmarkEnd w:id="233"/>
    </w:p>
    <w:p w14:paraId="04C35C44" w14:textId="77777777" w:rsidR="003E4E0C" w:rsidRDefault="003E4E0C" w:rsidP="00E80AA6">
      <w:r w:rsidRPr="00E80AA6">
        <w:t xml:space="preserve">In order to ensure that the </w:t>
      </w:r>
      <w:r w:rsidR="00E80AA6">
        <w:t>selected participant</w:t>
      </w:r>
      <w:r w:rsidRPr="00E80AA6">
        <w:t xml:space="preserve">’s system </w:t>
      </w:r>
      <w:r w:rsidR="00E80AA6">
        <w:t xml:space="preserve">correctly </w:t>
      </w:r>
      <w:r w:rsidRPr="00E80AA6">
        <w:t xml:space="preserve">incorporates the necessary EBT </w:t>
      </w:r>
      <w:r w:rsidR="00E80AA6">
        <w:t>c</w:t>
      </w:r>
      <w:r w:rsidRPr="00E80AA6">
        <w:t>hanges</w:t>
      </w:r>
      <w:r w:rsidR="00E80AA6">
        <w:t xml:space="preserve"> and completes this work timely FNS will require the participant to communicate status </w:t>
      </w:r>
      <w:r w:rsidR="00E5773D">
        <w:t xml:space="preserve">regularly </w:t>
      </w:r>
      <w:r w:rsidR="00E80AA6">
        <w:t>and provide certain project management materials, as identified below:</w:t>
      </w:r>
    </w:p>
    <w:p w14:paraId="55B74996" w14:textId="77777777" w:rsidR="00E5773D" w:rsidRPr="00CA5772" w:rsidRDefault="00E5773D" w:rsidP="005F3D8B">
      <w:pPr>
        <w:pStyle w:val="Heading2"/>
      </w:pPr>
      <w:bookmarkStart w:id="234" w:name="_3.11.1_Communication"/>
      <w:bookmarkStart w:id="235" w:name="_Toc457582158"/>
      <w:bookmarkEnd w:id="234"/>
      <w:r w:rsidRPr="00032164">
        <w:t>3.</w:t>
      </w:r>
      <w:r w:rsidR="0054333C">
        <w:t>11</w:t>
      </w:r>
      <w:r>
        <w:t>.1</w:t>
      </w:r>
      <w:r w:rsidRPr="00032164">
        <w:tab/>
      </w:r>
      <w:r w:rsidR="00274453">
        <w:t>Communication</w:t>
      </w:r>
      <w:bookmarkEnd w:id="235"/>
    </w:p>
    <w:p w14:paraId="738ED1C3" w14:textId="77777777" w:rsidR="00E5773D" w:rsidRDefault="00657456" w:rsidP="00E5773D">
      <w:pPr>
        <w:ind w:left="720"/>
      </w:pPr>
      <w:r>
        <w:t>After selection, FNS will designate a Project Coordinator to be the primary contact for the participant</w:t>
      </w:r>
      <w:r w:rsidR="00B61596">
        <w:t xml:space="preserve"> for the Online Purchasing Pilot</w:t>
      </w:r>
      <w:r>
        <w:t>.  FNS expects to schedule regular biweekly conference calls to discuss project status</w:t>
      </w:r>
      <w:r w:rsidR="003C4032">
        <w:t>, challenges,</w:t>
      </w:r>
      <w:r>
        <w:t xml:space="preserve"> progress </w:t>
      </w:r>
      <w:r w:rsidR="003C4032">
        <w:t xml:space="preserve">and results </w:t>
      </w:r>
      <w:r>
        <w:t>with the following parties, as appropriate:</w:t>
      </w:r>
    </w:p>
    <w:p w14:paraId="4912109D" w14:textId="77777777" w:rsidR="00657456" w:rsidRDefault="00657456" w:rsidP="009B4027">
      <w:pPr>
        <w:pStyle w:val="ListParagraph"/>
        <w:numPr>
          <w:ilvl w:val="0"/>
          <w:numId w:val="69"/>
        </w:numPr>
      </w:pPr>
      <w:r>
        <w:t>Particip</w:t>
      </w:r>
      <w:r w:rsidR="00B61596">
        <w:t>ant</w:t>
      </w:r>
      <w:r>
        <w:t xml:space="preserve"> website staff</w:t>
      </w:r>
    </w:p>
    <w:p w14:paraId="55142ABB" w14:textId="77777777" w:rsidR="00657456" w:rsidRDefault="00657456" w:rsidP="009B4027">
      <w:pPr>
        <w:pStyle w:val="ListParagraph"/>
        <w:numPr>
          <w:ilvl w:val="0"/>
          <w:numId w:val="69"/>
        </w:numPr>
      </w:pPr>
      <w:r>
        <w:t>FNS</w:t>
      </w:r>
    </w:p>
    <w:p w14:paraId="01B81DA8" w14:textId="77777777" w:rsidR="00657456" w:rsidRDefault="00657456" w:rsidP="009B4027">
      <w:pPr>
        <w:pStyle w:val="ListParagraph"/>
        <w:numPr>
          <w:ilvl w:val="0"/>
          <w:numId w:val="69"/>
        </w:numPr>
      </w:pPr>
      <w:r>
        <w:t>Acculynk</w:t>
      </w:r>
    </w:p>
    <w:p w14:paraId="0F5661B8" w14:textId="57BE1566" w:rsidR="00657456" w:rsidRDefault="00657456" w:rsidP="009B4027">
      <w:pPr>
        <w:pStyle w:val="ListParagraph"/>
        <w:numPr>
          <w:ilvl w:val="0"/>
          <w:numId w:val="69"/>
        </w:numPr>
      </w:pPr>
      <w:r>
        <w:t>Xerox</w:t>
      </w:r>
    </w:p>
    <w:p w14:paraId="7FEF7F59" w14:textId="77777777" w:rsidR="00657456" w:rsidRDefault="00657456" w:rsidP="009B4027">
      <w:pPr>
        <w:pStyle w:val="ListParagraph"/>
        <w:numPr>
          <w:ilvl w:val="0"/>
          <w:numId w:val="69"/>
        </w:numPr>
      </w:pPr>
      <w:r>
        <w:t>State agency</w:t>
      </w:r>
    </w:p>
    <w:p w14:paraId="21F57052" w14:textId="77777777" w:rsidR="00274453" w:rsidRPr="00CA5772" w:rsidRDefault="00274453" w:rsidP="005F3D8B">
      <w:pPr>
        <w:pStyle w:val="Heading2"/>
      </w:pPr>
      <w:bookmarkStart w:id="236" w:name="_Toc457582159"/>
      <w:r w:rsidRPr="00032164">
        <w:t>3.</w:t>
      </w:r>
      <w:r w:rsidR="0054333C">
        <w:t>11</w:t>
      </w:r>
      <w:r>
        <w:t>.2</w:t>
      </w:r>
      <w:r w:rsidRPr="00032164">
        <w:tab/>
      </w:r>
      <w:r w:rsidR="00C67CBD">
        <w:t>Project Plan</w:t>
      </w:r>
      <w:bookmarkEnd w:id="236"/>
    </w:p>
    <w:p w14:paraId="5FE2BE59" w14:textId="2A2ED613" w:rsidR="00B61841" w:rsidRDefault="00C67CBD" w:rsidP="00274453">
      <w:pPr>
        <w:ind w:left="720"/>
      </w:pPr>
      <w:r>
        <w:t xml:space="preserve">Within 30 days after selection, FNS expects the participant to submit a </w:t>
      </w:r>
      <w:r w:rsidR="003F117C">
        <w:t xml:space="preserve">written </w:t>
      </w:r>
      <w:r>
        <w:t xml:space="preserve">plan outlining milestones and tasks the participant considers essential </w:t>
      </w:r>
      <w:r w:rsidR="003F117C">
        <w:t xml:space="preserve">to </w:t>
      </w:r>
      <w:r>
        <w:lastRenderedPageBreak/>
        <w:t>development, design and implementation of EBT online purchasing.  At a minimum, the plan should address start</w:t>
      </w:r>
      <w:r w:rsidR="00424C4B">
        <w:t>ing</w:t>
      </w:r>
      <w:r>
        <w:t xml:space="preserve"> and completion dates for the primary activities discussed below, and sharing of necessary documentation.</w:t>
      </w:r>
    </w:p>
    <w:p w14:paraId="18AD3DE4" w14:textId="74909E35" w:rsidR="00274453" w:rsidRDefault="00B61841" w:rsidP="00274453">
      <w:pPr>
        <w:ind w:left="720"/>
      </w:pPr>
      <w:r>
        <w:t xml:space="preserve">The plan should also provide contact information for the retailer’s own or contracted staff responsible for primary functions identified below who are critical to the success </w:t>
      </w:r>
      <w:r w:rsidR="00FC217D">
        <w:t>of the project</w:t>
      </w:r>
      <w:r w:rsidR="00E530BD">
        <w:t>.  The plan and contact information should be updated and shared with FNS if any changes occur.</w:t>
      </w:r>
      <w:r>
        <w:t xml:space="preserve"> </w:t>
      </w:r>
    </w:p>
    <w:p w14:paraId="492C1A56" w14:textId="77777777" w:rsidR="003F117C" w:rsidRPr="00CA5772" w:rsidRDefault="003F117C" w:rsidP="005F3D8B">
      <w:pPr>
        <w:pStyle w:val="Heading2"/>
      </w:pPr>
      <w:bookmarkStart w:id="237" w:name="_Toc457582160"/>
      <w:r w:rsidRPr="00032164">
        <w:t>3.</w:t>
      </w:r>
      <w:r w:rsidR="0054333C">
        <w:t>11</w:t>
      </w:r>
      <w:r>
        <w:t>.3</w:t>
      </w:r>
      <w:r w:rsidRPr="00032164">
        <w:tab/>
      </w:r>
      <w:r>
        <w:t>Joint Application Design</w:t>
      </w:r>
      <w:bookmarkEnd w:id="237"/>
    </w:p>
    <w:p w14:paraId="3BFB2C29" w14:textId="4922FA51" w:rsidR="00AF05CF" w:rsidRDefault="003F117C" w:rsidP="00274453">
      <w:pPr>
        <w:ind w:left="720"/>
      </w:pPr>
      <w:r>
        <w:t xml:space="preserve">It is essential that the participant have a complete understanding of the system and procedural </w:t>
      </w:r>
      <w:r w:rsidR="00AF05CF">
        <w:t>requirements and identify the modifications that will be required to implement EBT onl</w:t>
      </w:r>
      <w:r w:rsidR="0027399D">
        <w:t>i</w:t>
      </w:r>
      <w:r w:rsidR="00AF05CF">
        <w:t xml:space="preserve">ne purchasing.  </w:t>
      </w:r>
      <w:r>
        <w:t>Appropriate staff from the participant, FNS and Acculynk will be critical to this process.  Ideally these discussions can be handled through conference calls and/or Webinars</w:t>
      </w:r>
      <w:r w:rsidR="00AF05CF">
        <w:t>, but if the participant believes that a face to face meeting would be more productive, FNS is willing to travel to a location of the participant’s choice.</w:t>
      </w:r>
    </w:p>
    <w:p w14:paraId="2DD9EF59" w14:textId="233258E9" w:rsidR="003F117C" w:rsidRDefault="00B61596" w:rsidP="00274453">
      <w:pPr>
        <w:ind w:left="720"/>
      </w:pPr>
      <w:r>
        <w:t xml:space="preserve">FNS expects the participant to document those modification requirements in writing and to share them with FNS.  Sufficient time should be allowed for FNS review and comment prior to initiation of any significant changes.  The participant should address these discussions and </w:t>
      </w:r>
      <w:r w:rsidR="004F1EE2">
        <w:t xml:space="preserve">submission of resulting </w:t>
      </w:r>
      <w:r>
        <w:t>documentation</w:t>
      </w:r>
      <w:r w:rsidR="004F1EE2">
        <w:t xml:space="preserve"> </w:t>
      </w:r>
      <w:r>
        <w:t>in their Project Plan.</w:t>
      </w:r>
    </w:p>
    <w:p w14:paraId="1CBFE3A1" w14:textId="77777777" w:rsidR="00A02D12" w:rsidRPr="00CA5772" w:rsidRDefault="00A02D12" w:rsidP="005F3D8B">
      <w:pPr>
        <w:pStyle w:val="Heading2"/>
      </w:pPr>
      <w:bookmarkStart w:id="238" w:name="_Toc457582161"/>
      <w:r w:rsidRPr="00032164">
        <w:t>3.</w:t>
      </w:r>
      <w:r w:rsidR="0054333C">
        <w:t>11</w:t>
      </w:r>
      <w:r>
        <w:t>.4</w:t>
      </w:r>
      <w:r w:rsidRPr="00032164">
        <w:tab/>
      </w:r>
      <w:r>
        <w:t>System Design and Development</w:t>
      </w:r>
      <w:bookmarkEnd w:id="238"/>
    </w:p>
    <w:p w14:paraId="088C571B" w14:textId="594D7182" w:rsidR="00050DDB" w:rsidRDefault="00A02D12" w:rsidP="00274453">
      <w:pPr>
        <w:ind w:left="720"/>
      </w:pPr>
      <w:r>
        <w:t xml:space="preserve">In order to ensure that design decisions conform to the operational </w:t>
      </w:r>
      <w:r w:rsidR="00894738">
        <w:t xml:space="preserve">requirements identified in </w:t>
      </w:r>
      <w:hyperlink w:anchor="_2.4_Operational_System" w:history="1">
        <w:r w:rsidR="00894738" w:rsidRPr="00894738">
          <w:rPr>
            <w:rStyle w:val="Hyperlink"/>
          </w:rPr>
          <w:t>Section 2.4</w:t>
        </w:r>
      </w:hyperlink>
      <w:r w:rsidR="00E530BD">
        <w:t xml:space="preserve"> of the RFV</w:t>
      </w:r>
      <w:r w:rsidR="00721812">
        <w:rPr>
          <w:rStyle w:val="Hyperlink"/>
        </w:rPr>
        <w:t xml:space="preserve">, </w:t>
      </w:r>
      <w:r w:rsidR="00721812">
        <w:t xml:space="preserve">the participant should allow sufficient time in the Project Plan for </w:t>
      </w:r>
      <w:r w:rsidR="006125F8">
        <w:t xml:space="preserve">design and development </w:t>
      </w:r>
      <w:r w:rsidR="00721812">
        <w:t>activities</w:t>
      </w:r>
      <w:r w:rsidR="00894738">
        <w:t xml:space="preserve">. </w:t>
      </w:r>
      <w:r>
        <w:t xml:space="preserve"> </w:t>
      </w:r>
      <w:r w:rsidR="00894738">
        <w:t>FNS expects the participant to provide design documentation (of screens</w:t>
      </w:r>
      <w:r w:rsidR="006549CF">
        <w:t>, notices,</w:t>
      </w:r>
      <w:r w:rsidR="00894738">
        <w:t xml:space="preserve"> process flow, and functionality)</w:t>
      </w:r>
      <w:r w:rsidR="006549CF">
        <w:t>, and to provide demonstrations</w:t>
      </w:r>
      <w:r w:rsidR="00894738">
        <w:t xml:space="preserve"> of </w:t>
      </w:r>
      <w:r w:rsidR="006549CF">
        <w:t>completed modules</w:t>
      </w:r>
      <w:r w:rsidR="00894738">
        <w:t xml:space="preserve"> via webinar</w:t>
      </w:r>
      <w:r w:rsidR="006549CF">
        <w:t>.  As the scope and comp</w:t>
      </w:r>
      <w:r w:rsidR="00050DDB">
        <w:t>lexity of changes will vary from one participant to the next, any additional documentation needs will be mutually determined between FNS and the participant.</w:t>
      </w:r>
    </w:p>
    <w:p w14:paraId="0AF66275" w14:textId="77777777" w:rsidR="00B61596" w:rsidRDefault="00050DDB" w:rsidP="00274453">
      <w:pPr>
        <w:ind w:left="720"/>
      </w:pPr>
      <w:r>
        <w:t xml:space="preserve">During this time period, the participant will also need to complete negotiations with Acculynk and sign a contract.  The participant will work directly with the assigned Acculynk project manager to implement the </w:t>
      </w:r>
      <w:r w:rsidR="009C5D53">
        <w:t>necessary interfaces and message formatting required to submit transactions for PIN-entry, authorization and response.</w:t>
      </w:r>
    </w:p>
    <w:p w14:paraId="292BC619" w14:textId="77777777" w:rsidR="00050DDB" w:rsidRPr="00CA5772" w:rsidRDefault="00050DDB" w:rsidP="005F3D8B">
      <w:pPr>
        <w:pStyle w:val="Heading2"/>
      </w:pPr>
      <w:bookmarkStart w:id="239" w:name="_3.11.5_System_Testing"/>
      <w:bookmarkStart w:id="240" w:name="_Toc457582162"/>
      <w:bookmarkEnd w:id="239"/>
      <w:r w:rsidRPr="00032164">
        <w:t>3.</w:t>
      </w:r>
      <w:r w:rsidR="0054333C">
        <w:t>11</w:t>
      </w:r>
      <w:r>
        <w:t>.5</w:t>
      </w:r>
      <w:r w:rsidRPr="00032164">
        <w:tab/>
      </w:r>
      <w:r>
        <w:t>System Testing</w:t>
      </w:r>
      <w:bookmarkEnd w:id="240"/>
    </w:p>
    <w:p w14:paraId="0F5B6B47" w14:textId="77777777" w:rsidR="00D96E29" w:rsidRDefault="009C5D53" w:rsidP="00050DDB">
      <w:pPr>
        <w:ind w:left="720"/>
      </w:pPr>
      <w:r>
        <w:t xml:space="preserve">The participant will test interfaces and messaging for purchases and refunds directly with Acculynk.  Acculynk will also test its interfaces and messaging with </w:t>
      </w:r>
      <w:r>
        <w:lastRenderedPageBreak/>
        <w:t xml:space="preserve">Xerox.  </w:t>
      </w:r>
      <w:r w:rsidR="00D96E29">
        <w:t>FNS also expects to test the modifications that Xerox develops for the online purchasing pilot.</w:t>
      </w:r>
    </w:p>
    <w:p w14:paraId="412F2D21" w14:textId="77777777" w:rsidR="00050DDB" w:rsidRDefault="009C5D53" w:rsidP="00050DDB">
      <w:pPr>
        <w:ind w:left="720"/>
      </w:pPr>
      <w:r>
        <w:t xml:space="preserve">Once this testing is completed and the participant has finished development of their internal system and process flow changes, the system will be ready for end to end testing.  </w:t>
      </w:r>
      <w:r w:rsidR="00050DDB">
        <w:t xml:space="preserve">FNS plans to conduct onsite </w:t>
      </w:r>
      <w:r w:rsidR="00D96E29">
        <w:t xml:space="preserve">end-to-end </w:t>
      </w:r>
      <w:r w:rsidR="00050DDB">
        <w:t xml:space="preserve">testing for each </w:t>
      </w:r>
      <w:r>
        <w:t xml:space="preserve">selected participant.  The participant must provide a test platform and </w:t>
      </w:r>
      <w:r w:rsidR="004163D4">
        <w:t xml:space="preserve">access to the test </w:t>
      </w:r>
      <w:r>
        <w:t xml:space="preserve">facility </w:t>
      </w:r>
      <w:r w:rsidR="00D96E29">
        <w:t>to perform this testing.</w:t>
      </w:r>
      <w:r w:rsidR="0027399D">
        <w:t xml:space="preserve">  To</w:t>
      </w:r>
      <w:r w:rsidR="00D96E29">
        <w:t xml:space="preserve"> the e</w:t>
      </w:r>
      <w:r w:rsidR="00AA12B7">
        <w:t>xtent possible, the testing must</w:t>
      </w:r>
      <w:r w:rsidR="00D96E29">
        <w:t xml:space="preserve"> mirror the production environment and interfaces, so that test transactions flow from the participant’s system through Acculynk to the Xerox test platform.</w:t>
      </w:r>
      <w:r w:rsidR="00AA12B7">
        <w:t xml:space="preserve"> </w:t>
      </w:r>
    </w:p>
    <w:p w14:paraId="49E31684" w14:textId="77777777" w:rsidR="00D96E29" w:rsidRDefault="00D96E29" w:rsidP="00050DDB">
      <w:pPr>
        <w:ind w:left="720"/>
      </w:pPr>
      <w:r>
        <w:t xml:space="preserve">FNS will be responsible for developing </w:t>
      </w:r>
      <w:r w:rsidR="00AA12B7">
        <w:t xml:space="preserve">scenarios and </w:t>
      </w:r>
      <w:r>
        <w:t xml:space="preserve">test scripts for the full scope of </w:t>
      </w:r>
      <w:r w:rsidR="00AA12B7">
        <w:t xml:space="preserve">potential SNAP and cash EBT transactions.  These will address all potential situations for both purchases and refunds, customized to the participant’s business model and functionality.  FNS will share the scripts </w:t>
      </w:r>
      <w:r w:rsidR="0027399D">
        <w:t>and</w:t>
      </w:r>
      <w:r w:rsidR="00AA12B7">
        <w:t xml:space="preserve"> other test requirements in advance for the participant’s review and suggestions.</w:t>
      </w:r>
    </w:p>
    <w:p w14:paraId="27E3A364" w14:textId="77777777" w:rsidR="00AA12B7" w:rsidRDefault="00AA12B7" w:rsidP="00050DDB">
      <w:pPr>
        <w:ind w:left="720"/>
      </w:pPr>
      <w:r>
        <w:t>The participant should address internal testing, Acculynk interface testing and end to end testing in the Project Plan</w:t>
      </w:r>
      <w:r w:rsidR="005A73EF">
        <w:t>’s timeline.</w:t>
      </w:r>
    </w:p>
    <w:p w14:paraId="62FFFA35" w14:textId="77777777" w:rsidR="005A73EF" w:rsidRPr="00CA5772" w:rsidRDefault="005A73EF" w:rsidP="005F3D8B">
      <w:pPr>
        <w:pStyle w:val="Heading2"/>
      </w:pPr>
      <w:bookmarkStart w:id="241" w:name="_Toc457582163"/>
      <w:r w:rsidRPr="00032164">
        <w:t>3.</w:t>
      </w:r>
      <w:r w:rsidR="0054333C">
        <w:t>11</w:t>
      </w:r>
      <w:r>
        <w:t>.6</w:t>
      </w:r>
      <w:r w:rsidRPr="00032164">
        <w:tab/>
      </w:r>
      <w:r>
        <w:t>Training and Marketing Material</w:t>
      </w:r>
      <w:r w:rsidR="00424C4B">
        <w:t>s</w:t>
      </w:r>
      <w:bookmarkEnd w:id="241"/>
    </w:p>
    <w:p w14:paraId="112EBD04" w14:textId="1017EF59" w:rsidR="005A73EF" w:rsidRDefault="002A521E" w:rsidP="00050DDB">
      <w:pPr>
        <w:ind w:left="720"/>
      </w:pPr>
      <w:r>
        <w:t>The participant will be responsible for training of internal staff and new EBT customers as needed, as well as marketing and promotional strategies to ensure that EBT customers are awar</w:t>
      </w:r>
      <w:r w:rsidR="0054333C">
        <w:t>e of the availability of online</w:t>
      </w:r>
      <w:r w:rsidR="00335409">
        <w:t xml:space="preserve"> purchasing</w:t>
      </w:r>
      <w:r w:rsidR="0054333C">
        <w:t xml:space="preserve">.  Such materials must be </w:t>
      </w:r>
      <w:r w:rsidR="00DC0A99">
        <w:t>shared</w:t>
      </w:r>
      <w:r w:rsidR="0054333C">
        <w:t xml:space="preserve"> in advance with FNS to </w:t>
      </w:r>
      <w:r w:rsidR="00457AF9">
        <w:t>en</w:t>
      </w:r>
      <w:r w:rsidR="00A17690">
        <w:t>s</w:t>
      </w:r>
      <w:r w:rsidR="0054333C">
        <w:t xml:space="preserve">ure that they are clear, complete and reasonable.  As noted in </w:t>
      </w:r>
      <w:hyperlink w:anchor="_3.8_Proposals_1" w:history="1">
        <w:r w:rsidR="0054333C">
          <w:rPr>
            <w:rStyle w:val="Hyperlink"/>
          </w:rPr>
          <w:t>Section 3.8</w:t>
        </w:r>
      </w:hyperlink>
      <w:r w:rsidR="0054333C">
        <w:t xml:space="preserve">, FNS encourages applicants to partner with community organizations to assist in this effort. </w:t>
      </w:r>
    </w:p>
    <w:p w14:paraId="4915FC4C" w14:textId="77777777" w:rsidR="00B455F5" w:rsidRPr="00CA5772" w:rsidRDefault="00B455F5" w:rsidP="005F3D8B">
      <w:pPr>
        <w:pStyle w:val="Heading2"/>
      </w:pPr>
      <w:bookmarkStart w:id="242" w:name="_Toc457582164"/>
      <w:r w:rsidRPr="00032164">
        <w:t>3.</w:t>
      </w:r>
      <w:r>
        <w:t>11.7</w:t>
      </w:r>
      <w:r w:rsidRPr="00032164">
        <w:tab/>
      </w:r>
      <w:r>
        <w:t>Implementation</w:t>
      </w:r>
      <w:r w:rsidR="00476608">
        <w:t xml:space="preserve"> and Rollout</w:t>
      </w:r>
      <w:bookmarkEnd w:id="242"/>
    </w:p>
    <w:p w14:paraId="6B7CD223" w14:textId="0145E295" w:rsidR="00B455F5" w:rsidRDefault="00B455F5" w:rsidP="00B455F5">
      <w:pPr>
        <w:ind w:left="720"/>
      </w:pPr>
      <w:r>
        <w:t xml:space="preserve">Every selected participant </w:t>
      </w:r>
      <w:r w:rsidR="00476608">
        <w:t xml:space="preserve">must operate their initial pilot for a minimum of one month prior to any expansion to additional areas, either within or outside of the initial State.  </w:t>
      </w:r>
      <w:r w:rsidR="001C3784">
        <w:t>E</w:t>
      </w:r>
      <w:r w:rsidR="00476608">
        <w:t xml:space="preserve">xpansion beyond State borders will be dependent on </w:t>
      </w:r>
      <w:r w:rsidR="00B539E5">
        <w:t xml:space="preserve">the new </w:t>
      </w:r>
      <w:r w:rsidR="00476608">
        <w:t>State and Xerox</w:t>
      </w:r>
      <w:r w:rsidR="00B539E5">
        <w:t>’s</w:t>
      </w:r>
      <w:r w:rsidR="00476608">
        <w:t xml:space="preserve"> readiness.</w:t>
      </w:r>
      <w:r w:rsidR="001C3784">
        <w:t xml:space="preserve">  Each new State implementation will also require a minimum of one month of operation with the first retailer before other retailers may expand to that State.</w:t>
      </w:r>
    </w:p>
    <w:p w14:paraId="2E968373" w14:textId="1AE06046" w:rsidR="00B455F5" w:rsidRDefault="00476608" w:rsidP="00050DDB">
      <w:pPr>
        <w:ind w:left="720"/>
      </w:pPr>
      <w:r>
        <w:t>FNS will require a va</w:t>
      </w:r>
      <w:r w:rsidR="001C3784">
        <w:t>riety of data</w:t>
      </w:r>
      <w:r w:rsidR="00C8728F">
        <w:t xml:space="preserve"> and assistance from the retailer</w:t>
      </w:r>
      <w:r w:rsidR="001C3784">
        <w:t xml:space="preserve"> throughout the lif</w:t>
      </w:r>
      <w:r>
        <w:t xml:space="preserve">e of the project in order </w:t>
      </w:r>
      <w:r w:rsidR="00B61841">
        <w:t>to satisfy</w:t>
      </w:r>
      <w:r>
        <w:t xml:space="preserve"> the evaluation component (see </w:t>
      </w:r>
      <w:hyperlink w:anchor="_3.12_Online_Purchasing" w:history="1">
        <w:r w:rsidR="00B61841" w:rsidRPr="00457AF9">
          <w:rPr>
            <w:rStyle w:val="Hyperlink"/>
          </w:rPr>
          <w:t>Section 3.12</w:t>
        </w:r>
      </w:hyperlink>
      <w:r w:rsidR="001C3784">
        <w:t xml:space="preserve">).  FNS will work with each participant </w:t>
      </w:r>
      <w:r w:rsidR="003215CF">
        <w:t xml:space="preserve">in advance of implementation </w:t>
      </w:r>
      <w:r w:rsidR="001C3784">
        <w:t>to determine the most effectiv</w:t>
      </w:r>
      <w:r w:rsidR="003215CF">
        <w:t>e methods and timing for this d</w:t>
      </w:r>
      <w:r w:rsidR="00C8728F">
        <w:t>ata collection process and other evaluation-related activities.</w:t>
      </w:r>
    </w:p>
    <w:p w14:paraId="5F3D9A7B" w14:textId="711218E9" w:rsidR="00050DDB" w:rsidRDefault="0054333C" w:rsidP="002A521E">
      <w:r>
        <w:t>The above requirements for submission of documentation and materials to FNS are summarized in Table 3-2.</w:t>
      </w:r>
    </w:p>
    <w:p w14:paraId="595C5A5E" w14:textId="77777777" w:rsidR="00AA12B7" w:rsidRDefault="002A521E" w:rsidP="003F778F">
      <w:pPr>
        <w:pStyle w:val="ChartHeader"/>
      </w:pPr>
      <w:bookmarkStart w:id="243" w:name="_Toc457582183"/>
      <w:r w:rsidRPr="00704363">
        <w:lastRenderedPageBreak/>
        <w:t>Table</w:t>
      </w:r>
      <w:r>
        <w:t xml:space="preserve"> 3-2</w:t>
      </w:r>
      <w:r w:rsidRPr="00704363">
        <w:t xml:space="preserve"> – </w:t>
      </w:r>
      <w:r w:rsidR="00B61841">
        <w:t>Documentation</w:t>
      </w:r>
      <w:r>
        <w:t xml:space="preserve"> Requirements</w:t>
      </w:r>
      <w:bookmarkEnd w:id="243"/>
    </w:p>
    <w:tbl>
      <w:tblPr>
        <w:tblStyle w:val="MediumShading1-Accent3"/>
        <w:tblW w:w="0" w:type="auto"/>
        <w:tblLook w:val="04A0" w:firstRow="1" w:lastRow="0" w:firstColumn="1" w:lastColumn="0" w:noHBand="0" w:noVBand="1"/>
      </w:tblPr>
      <w:tblGrid>
        <w:gridCol w:w="3558"/>
        <w:gridCol w:w="5370"/>
      </w:tblGrid>
      <w:tr w:rsidR="00274453" w14:paraId="20D63665" w14:textId="77777777" w:rsidTr="00CC3A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8" w:type="dxa"/>
            <w:tcBorders>
              <w:top w:val="none" w:sz="0" w:space="0" w:color="auto"/>
              <w:left w:val="none" w:sz="0" w:space="0" w:color="auto"/>
              <w:bottom w:val="none" w:sz="0" w:space="0" w:color="auto"/>
              <w:right w:val="none" w:sz="0" w:space="0" w:color="auto"/>
            </w:tcBorders>
          </w:tcPr>
          <w:p w14:paraId="4703A163" w14:textId="77777777" w:rsidR="00274453" w:rsidRDefault="00274453" w:rsidP="00B73D45">
            <w:r>
              <w:t>Document</w:t>
            </w:r>
          </w:p>
        </w:tc>
        <w:tc>
          <w:tcPr>
            <w:tcW w:w="5370" w:type="dxa"/>
            <w:tcBorders>
              <w:top w:val="none" w:sz="0" w:space="0" w:color="auto"/>
              <w:left w:val="none" w:sz="0" w:space="0" w:color="auto"/>
              <w:bottom w:val="none" w:sz="0" w:space="0" w:color="auto"/>
              <w:right w:val="none" w:sz="0" w:space="0" w:color="auto"/>
            </w:tcBorders>
          </w:tcPr>
          <w:p w14:paraId="7153399D" w14:textId="77777777" w:rsidR="00274453" w:rsidRDefault="00274453" w:rsidP="00B73D45">
            <w:pPr>
              <w:cnfStyle w:val="100000000000" w:firstRow="1" w:lastRow="0" w:firstColumn="0" w:lastColumn="0" w:oddVBand="0" w:evenVBand="0" w:oddHBand="0" w:evenHBand="0" w:firstRowFirstColumn="0" w:firstRowLastColumn="0" w:lastRowFirstColumn="0" w:lastRowLastColumn="0"/>
            </w:pPr>
            <w:r>
              <w:t>Description</w:t>
            </w:r>
          </w:p>
        </w:tc>
      </w:tr>
      <w:tr w:rsidR="00274453" w:rsidRPr="00EB5AC7" w14:paraId="48B90ADE" w14:textId="77777777" w:rsidTr="00CC3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Borders>
              <w:right w:val="none" w:sz="0" w:space="0" w:color="auto"/>
            </w:tcBorders>
          </w:tcPr>
          <w:p w14:paraId="54F18BFE" w14:textId="77777777" w:rsidR="00274453" w:rsidRPr="00274453" w:rsidRDefault="00274453" w:rsidP="00B73D45">
            <w:pPr>
              <w:rPr>
                <w:b w:val="0"/>
              </w:rPr>
            </w:pPr>
            <w:r w:rsidRPr="00274453">
              <w:rPr>
                <w:b w:val="0"/>
              </w:rPr>
              <w:t>Project Plan/Timeline</w:t>
            </w:r>
          </w:p>
        </w:tc>
        <w:tc>
          <w:tcPr>
            <w:tcW w:w="5370" w:type="dxa"/>
            <w:tcBorders>
              <w:left w:val="none" w:sz="0" w:space="0" w:color="auto"/>
            </w:tcBorders>
          </w:tcPr>
          <w:p w14:paraId="51947E2B" w14:textId="77777777" w:rsidR="00274453" w:rsidRPr="00EB5AC7" w:rsidRDefault="00A02D12" w:rsidP="00C67CBD">
            <w:pPr>
              <w:cnfStyle w:val="000000100000" w:firstRow="0" w:lastRow="0" w:firstColumn="0" w:lastColumn="0" w:oddVBand="0" w:evenVBand="0" w:oddHBand="1" w:evenHBand="0" w:firstRowFirstColumn="0" w:firstRowLastColumn="0" w:lastRowFirstColumn="0" w:lastRowLastColumn="0"/>
            </w:pPr>
            <w:r>
              <w:t>Identification</w:t>
            </w:r>
            <w:r w:rsidR="00B61596">
              <w:t xml:space="preserve"> of and timelines for tasks and deliverables.  Due within 30 days of selection</w:t>
            </w:r>
          </w:p>
        </w:tc>
      </w:tr>
      <w:tr w:rsidR="00274453" w:rsidRPr="00D23775" w14:paraId="21753123" w14:textId="77777777" w:rsidTr="00CC3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Borders>
              <w:right w:val="none" w:sz="0" w:space="0" w:color="auto"/>
            </w:tcBorders>
          </w:tcPr>
          <w:p w14:paraId="7DE2B8EB" w14:textId="77777777" w:rsidR="00274453" w:rsidRPr="00274453" w:rsidRDefault="00B61596" w:rsidP="00B73D45">
            <w:pPr>
              <w:rPr>
                <w:b w:val="0"/>
              </w:rPr>
            </w:pPr>
            <w:r>
              <w:rPr>
                <w:b w:val="0"/>
              </w:rPr>
              <w:t>Requirements Documentation</w:t>
            </w:r>
          </w:p>
        </w:tc>
        <w:tc>
          <w:tcPr>
            <w:tcW w:w="5370" w:type="dxa"/>
            <w:tcBorders>
              <w:left w:val="none" w:sz="0" w:space="0" w:color="auto"/>
            </w:tcBorders>
          </w:tcPr>
          <w:p w14:paraId="7DDCFA24" w14:textId="77777777" w:rsidR="00274453" w:rsidRPr="00B61596" w:rsidRDefault="00B61596" w:rsidP="00B73D45">
            <w:pPr>
              <w:cnfStyle w:val="000000010000" w:firstRow="0" w:lastRow="0" w:firstColumn="0" w:lastColumn="0" w:oddVBand="0" w:evenVBand="0" w:oddHBand="0" w:evenHBand="1" w:firstRowFirstColumn="0" w:firstRowLastColumn="0" w:lastRowFirstColumn="0" w:lastRowLastColumn="0"/>
            </w:pPr>
            <w:r w:rsidRPr="00B61596">
              <w:t xml:space="preserve">Description </w:t>
            </w:r>
            <w:r w:rsidR="00A02D12">
              <w:t>of necessary system and procedural changes required to implement the pilot</w:t>
            </w:r>
          </w:p>
        </w:tc>
      </w:tr>
      <w:tr w:rsidR="00274453" w:rsidRPr="00EB5AC7" w14:paraId="60D44945" w14:textId="77777777" w:rsidTr="00CC3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Borders>
              <w:right w:val="none" w:sz="0" w:space="0" w:color="auto"/>
            </w:tcBorders>
          </w:tcPr>
          <w:p w14:paraId="27EAE182" w14:textId="77777777" w:rsidR="00274453" w:rsidRPr="00274453" w:rsidRDefault="00A02D12" w:rsidP="00B73D45">
            <w:pPr>
              <w:rPr>
                <w:b w:val="0"/>
              </w:rPr>
            </w:pPr>
            <w:r>
              <w:rPr>
                <w:b w:val="0"/>
              </w:rPr>
              <w:t>Design Documents</w:t>
            </w:r>
          </w:p>
        </w:tc>
        <w:tc>
          <w:tcPr>
            <w:tcW w:w="5370" w:type="dxa"/>
            <w:tcBorders>
              <w:left w:val="none" w:sz="0" w:space="0" w:color="auto"/>
            </w:tcBorders>
          </w:tcPr>
          <w:p w14:paraId="78DA113D" w14:textId="77777777" w:rsidR="00274453" w:rsidRPr="00B61596" w:rsidRDefault="00050DDB" w:rsidP="00B73D45">
            <w:pPr>
              <w:cnfStyle w:val="000000100000" w:firstRow="0" w:lastRow="0" w:firstColumn="0" w:lastColumn="0" w:oddVBand="0" w:evenVBand="0" w:oddHBand="1" w:evenHBand="0" w:firstRowFirstColumn="0" w:firstRowLastColumn="0" w:lastRowFirstColumn="0" w:lastRowLastColumn="0"/>
            </w:pPr>
            <w:r>
              <w:t>Screen and notice content/layout, process flows, functional descriptions</w:t>
            </w:r>
          </w:p>
        </w:tc>
      </w:tr>
      <w:tr w:rsidR="00274453" w:rsidRPr="00EB5AC7" w14:paraId="0F9F0E69" w14:textId="77777777" w:rsidTr="00CC3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Borders>
              <w:right w:val="none" w:sz="0" w:space="0" w:color="auto"/>
            </w:tcBorders>
          </w:tcPr>
          <w:p w14:paraId="4B0BBC80" w14:textId="77777777" w:rsidR="00274453" w:rsidRPr="00274453" w:rsidRDefault="005A73EF" w:rsidP="00B73D45">
            <w:pPr>
              <w:rPr>
                <w:b w:val="0"/>
              </w:rPr>
            </w:pPr>
            <w:r>
              <w:rPr>
                <w:b w:val="0"/>
              </w:rPr>
              <w:t>Test Scenarios and Scripts</w:t>
            </w:r>
          </w:p>
        </w:tc>
        <w:tc>
          <w:tcPr>
            <w:tcW w:w="5370" w:type="dxa"/>
            <w:tcBorders>
              <w:left w:val="none" w:sz="0" w:space="0" w:color="auto"/>
            </w:tcBorders>
          </w:tcPr>
          <w:p w14:paraId="1C4B4B93" w14:textId="77777777" w:rsidR="00274453" w:rsidRPr="00B61596" w:rsidRDefault="005A73EF" w:rsidP="00B73D45">
            <w:pPr>
              <w:cnfStyle w:val="000000010000" w:firstRow="0" w:lastRow="0" w:firstColumn="0" w:lastColumn="0" w:oddVBand="0" w:evenVBand="0" w:oddHBand="0" w:evenHBand="1" w:firstRowFirstColumn="0" w:firstRowLastColumn="0" w:lastRowFirstColumn="0" w:lastRowLastColumn="0"/>
            </w:pPr>
            <w:r>
              <w:t xml:space="preserve">Comments and recommendations on FNS </w:t>
            </w:r>
            <w:r w:rsidR="00DC0A99">
              <w:t>scripts</w:t>
            </w:r>
          </w:p>
        </w:tc>
      </w:tr>
      <w:tr w:rsidR="00274453" w:rsidRPr="00D23775" w14:paraId="5FA0BC8D" w14:textId="77777777" w:rsidTr="00CC3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Borders>
              <w:right w:val="none" w:sz="0" w:space="0" w:color="auto"/>
            </w:tcBorders>
          </w:tcPr>
          <w:p w14:paraId="63F89AF9" w14:textId="77777777" w:rsidR="00274453" w:rsidRPr="00274453" w:rsidRDefault="005A73EF" w:rsidP="00B73D45">
            <w:pPr>
              <w:rPr>
                <w:b w:val="0"/>
              </w:rPr>
            </w:pPr>
            <w:r>
              <w:rPr>
                <w:b w:val="0"/>
              </w:rPr>
              <w:t>Training and Marketing Materials</w:t>
            </w:r>
          </w:p>
        </w:tc>
        <w:tc>
          <w:tcPr>
            <w:tcW w:w="5370" w:type="dxa"/>
            <w:tcBorders>
              <w:left w:val="none" w:sz="0" w:space="0" w:color="auto"/>
            </w:tcBorders>
          </w:tcPr>
          <w:p w14:paraId="535E3193" w14:textId="77777777" w:rsidR="00274453" w:rsidRPr="00B61596" w:rsidRDefault="00B455F5" w:rsidP="00B73D45">
            <w:pPr>
              <w:cnfStyle w:val="000000100000" w:firstRow="0" w:lastRow="0" w:firstColumn="0" w:lastColumn="0" w:oddVBand="0" w:evenVBand="0" w:oddHBand="1" w:evenHBand="0" w:firstRowFirstColumn="0" w:firstRowLastColumn="0" w:lastRowFirstColumn="0" w:lastRowLastColumn="0"/>
            </w:pPr>
            <w:r>
              <w:t>Materials for internal training, EBT customer marketing and customer instruction/training to be submitted for approval prior to implementation.</w:t>
            </w:r>
          </w:p>
        </w:tc>
      </w:tr>
      <w:tr w:rsidR="00274453" w:rsidRPr="00EB5AC7" w14:paraId="377AE98A" w14:textId="77777777" w:rsidTr="00CC3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Borders>
              <w:right w:val="none" w:sz="0" w:space="0" w:color="auto"/>
            </w:tcBorders>
          </w:tcPr>
          <w:p w14:paraId="346E597F" w14:textId="77777777" w:rsidR="00274453" w:rsidRPr="00274453" w:rsidRDefault="00476608" w:rsidP="00B73D45">
            <w:pPr>
              <w:rPr>
                <w:b w:val="0"/>
              </w:rPr>
            </w:pPr>
            <w:r>
              <w:rPr>
                <w:b w:val="0"/>
              </w:rPr>
              <w:t>Evaluation Data</w:t>
            </w:r>
          </w:p>
        </w:tc>
        <w:tc>
          <w:tcPr>
            <w:tcW w:w="5370" w:type="dxa"/>
            <w:tcBorders>
              <w:left w:val="none" w:sz="0" w:space="0" w:color="auto"/>
            </w:tcBorders>
          </w:tcPr>
          <w:p w14:paraId="086C22AD" w14:textId="77777777" w:rsidR="00274453" w:rsidRPr="00B61596" w:rsidRDefault="00476608" w:rsidP="00B73D45">
            <w:pPr>
              <w:cnfStyle w:val="000000010000" w:firstRow="0" w:lastRow="0" w:firstColumn="0" w:lastColumn="0" w:oddVBand="0" w:evenVBand="0" w:oddHBand="0" w:evenHBand="1" w:firstRowFirstColumn="0" w:firstRowLastColumn="0" w:lastRowFirstColumn="0" w:lastRowLastColumn="0"/>
            </w:pPr>
            <w:r>
              <w:t>Throughout the life of the project and immediately after completion</w:t>
            </w:r>
          </w:p>
        </w:tc>
      </w:tr>
    </w:tbl>
    <w:p w14:paraId="015E30CC" w14:textId="5E3ACC77" w:rsidR="00AA16A5" w:rsidRDefault="00E407B0" w:rsidP="00772854">
      <w:pPr>
        <w:pStyle w:val="Heading1"/>
        <w:tabs>
          <w:tab w:val="clear" w:pos="810"/>
        </w:tabs>
      </w:pPr>
      <w:bookmarkStart w:id="244" w:name="_3.12_Online_Purchasing"/>
      <w:bookmarkStart w:id="245" w:name="_Toc457582165"/>
      <w:bookmarkEnd w:id="244"/>
      <w:r>
        <w:t>3.12</w:t>
      </w:r>
      <w:r w:rsidR="00481C95">
        <w:tab/>
      </w:r>
      <w:r w:rsidR="00AA16A5">
        <w:t>Online Purchasing Pilot E</w:t>
      </w:r>
      <w:r w:rsidR="00B56FF9">
        <w:t>v</w:t>
      </w:r>
      <w:r w:rsidR="00AA16A5">
        <w:t>aluation</w:t>
      </w:r>
      <w:bookmarkEnd w:id="245"/>
    </w:p>
    <w:p w14:paraId="1582B789" w14:textId="0AFA7130" w:rsidR="00B56FF9" w:rsidRDefault="00E407B0" w:rsidP="009D2FD4">
      <w:r>
        <w:t xml:space="preserve">FNS plans to conduct a study of this demonstration project and will obtain the services of an </w:t>
      </w:r>
      <w:r w:rsidR="0074262A" w:rsidRPr="002F1F81">
        <w:t xml:space="preserve">independent </w:t>
      </w:r>
      <w:r>
        <w:t>evaluation contractor to collect data and perform interviews with the participating website’s staff and PIN debit customers</w:t>
      </w:r>
      <w:r w:rsidR="00B73D45">
        <w:t xml:space="preserve"> as well as representatives from </w:t>
      </w:r>
      <w:r w:rsidR="00CC2BF3">
        <w:t xml:space="preserve">community partners, </w:t>
      </w:r>
      <w:r w:rsidR="00B73D45">
        <w:t>Acculynk, Xerox</w:t>
      </w:r>
      <w:r w:rsidR="00CC2BF3">
        <w:t>, affected State agencies</w:t>
      </w:r>
      <w:r w:rsidR="00B73D45">
        <w:t xml:space="preserve"> and FNS.  </w:t>
      </w:r>
    </w:p>
    <w:p w14:paraId="52C7C9CD" w14:textId="77777777" w:rsidR="00B73D45" w:rsidRPr="003215CF" w:rsidRDefault="003215CF" w:rsidP="005F3D8B">
      <w:pPr>
        <w:pStyle w:val="Heading2"/>
      </w:pPr>
      <w:bookmarkStart w:id="246" w:name="_Toc457582166"/>
      <w:r>
        <w:t>3.12.1</w:t>
      </w:r>
      <w:r w:rsidR="00B73D45" w:rsidRPr="003215CF">
        <w:tab/>
      </w:r>
      <w:r w:rsidR="00B56FF9">
        <w:t>Evaluation Contractor Responsibilities</w:t>
      </w:r>
      <w:bookmarkEnd w:id="246"/>
    </w:p>
    <w:p w14:paraId="5595AA4E" w14:textId="77777777" w:rsidR="00B56FF9" w:rsidRDefault="0074262A" w:rsidP="00A13FEB">
      <w:pPr>
        <w:ind w:left="720"/>
      </w:pPr>
      <w:r>
        <w:t xml:space="preserve">The evaluator </w:t>
      </w:r>
      <w:r w:rsidR="00B56FF9">
        <w:t>will be tasked with three areas of analysis</w:t>
      </w:r>
      <w:r>
        <w:t xml:space="preserve"> as identified below</w:t>
      </w:r>
      <w:r w:rsidR="00B56FF9">
        <w:t>.</w:t>
      </w:r>
    </w:p>
    <w:p w14:paraId="69B358FC" w14:textId="77777777" w:rsidR="00B56FF9" w:rsidRPr="001E0D76" w:rsidRDefault="00B56FF9" w:rsidP="003F778F">
      <w:pPr>
        <w:pStyle w:val="Heading3"/>
        <w:tabs>
          <w:tab w:val="clear" w:pos="1710"/>
        </w:tabs>
        <w:ind w:left="2700" w:hanging="1260"/>
      </w:pPr>
      <w:bookmarkStart w:id="247" w:name="_Toc457582167"/>
      <w:r w:rsidRPr="004728AE">
        <w:t>3.</w:t>
      </w:r>
      <w:r>
        <w:t>12.1.1</w:t>
      </w:r>
      <w:r w:rsidRPr="004728AE">
        <w:tab/>
      </w:r>
      <w:r w:rsidRPr="003215CF">
        <w:t>Online Purchasing Implementation Analysis</w:t>
      </w:r>
      <w:bookmarkEnd w:id="247"/>
    </w:p>
    <w:p w14:paraId="2069B5E8" w14:textId="77777777" w:rsidR="00B73D45" w:rsidRPr="001C6C74" w:rsidRDefault="00DC0A99" w:rsidP="00B56FF9">
      <w:pPr>
        <w:ind w:left="1440"/>
        <w:rPr>
          <w:rFonts w:ascii="Times New Roman" w:hAnsi="Times New Roman" w:cs="Times New Roman"/>
          <w:szCs w:val="24"/>
        </w:rPr>
      </w:pPr>
      <w:r>
        <w:rPr>
          <w:rFonts w:cs="Arial"/>
          <w:szCs w:val="24"/>
        </w:rPr>
        <w:t>The evaluator will collect information to</w:t>
      </w:r>
      <w:r w:rsidRPr="003215CF">
        <w:rPr>
          <w:rFonts w:cs="Arial"/>
          <w:szCs w:val="24"/>
        </w:rPr>
        <w:t xml:space="preserve"> </w:t>
      </w:r>
      <w:r>
        <w:rPr>
          <w:rFonts w:cs="Arial"/>
          <w:szCs w:val="24"/>
        </w:rPr>
        <w:t>describe</w:t>
      </w:r>
      <w:r w:rsidRPr="003215CF">
        <w:rPr>
          <w:rFonts w:cs="Arial"/>
          <w:szCs w:val="24"/>
        </w:rPr>
        <w:t xml:space="preserve"> project design, operations, and outcomes</w:t>
      </w:r>
      <w:r>
        <w:rPr>
          <w:rFonts w:cs="Arial"/>
          <w:szCs w:val="24"/>
        </w:rPr>
        <w:t xml:space="preserve"> for each selected participant, and identify</w:t>
      </w:r>
      <w:r w:rsidRPr="003215CF">
        <w:rPr>
          <w:rFonts w:cs="Arial"/>
          <w:szCs w:val="24"/>
        </w:rPr>
        <w:t xml:space="preserve"> </w:t>
      </w:r>
      <w:r>
        <w:rPr>
          <w:rFonts w:cs="Arial"/>
          <w:szCs w:val="24"/>
        </w:rPr>
        <w:t xml:space="preserve">specific lessons learned, challenges and recommendations regarding implementation, level of effort, interaction among key players, multiple forms of tender, and ability to meet FNS and Acculynk requirements.  </w:t>
      </w:r>
      <w:r w:rsidR="00AA72B4">
        <w:rPr>
          <w:rFonts w:cs="Arial"/>
          <w:szCs w:val="24"/>
        </w:rPr>
        <w:t>Th</w:t>
      </w:r>
      <w:r w:rsidR="003215CF">
        <w:rPr>
          <w:rFonts w:cs="Arial"/>
          <w:szCs w:val="24"/>
        </w:rPr>
        <w:t>is will allow FNS</w:t>
      </w:r>
      <w:r w:rsidR="00000577">
        <w:rPr>
          <w:rFonts w:cs="Arial"/>
          <w:szCs w:val="24"/>
        </w:rPr>
        <w:t xml:space="preserve"> to</w:t>
      </w:r>
      <w:r w:rsidR="003215CF">
        <w:rPr>
          <w:rFonts w:cs="Arial"/>
          <w:szCs w:val="24"/>
        </w:rPr>
        <w:t xml:space="preserve"> identify necessary</w:t>
      </w:r>
      <w:r w:rsidR="00AA72B4">
        <w:rPr>
          <w:rFonts w:cs="Arial"/>
          <w:szCs w:val="24"/>
        </w:rPr>
        <w:t xml:space="preserve"> </w:t>
      </w:r>
      <w:r w:rsidR="00B73D45" w:rsidRPr="003215CF">
        <w:rPr>
          <w:rFonts w:cs="Arial"/>
          <w:szCs w:val="24"/>
        </w:rPr>
        <w:t>improvement</w:t>
      </w:r>
      <w:r w:rsidR="003215CF">
        <w:rPr>
          <w:rFonts w:cs="Arial"/>
          <w:szCs w:val="24"/>
        </w:rPr>
        <w:t>s</w:t>
      </w:r>
      <w:r w:rsidR="00AA72B4">
        <w:rPr>
          <w:rFonts w:cs="Arial"/>
          <w:szCs w:val="24"/>
        </w:rPr>
        <w:t xml:space="preserve"> in</w:t>
      </w:r>
      <w:r w:rsidR="003215CF">
        <w:rPr>
          <w:rFonts w:cs="Arial"/>
          <w:szCs w:val="24"/>
        </w:rPr>
        <w:t xml:space="preserve"> policies</w:t>
      </w:r>
      <w:r w:rsidR="00B73D45" w:rsidRPr="003215CF">
        <w:rPr>
          <w:rFonts w:cs="Arial"/>
          <w:szCs w:val="24"/>
        </w:rPr>
        <w:t xml:space="preserve"> and practice</w:t>
      </w:r>
      <w:r w:rsidR="003215CF">
        <w:rPr>
          <w:rFonts w:cs="Arial"/>
          <w:szCs w:val="24"/>
        </w:rPr>
        <w:t>s</w:t>
      </w:r>
      <w:r w:rsidR="00AA72B4">
        <w:rPr>
          <w:rFonts w:cs="Arial"/>
          <w:szCs w:val="24"/>
        </w:rPr>
        <w:t xml:space="preserve"> for potential nationwide implementation of online purchasing with SNAP benefits.</w:t>
      </w:r>
    </w:p>
    <w:p w14:paraId="12745083" w14:textId="1FE915B1" w:rsidR="00B73D45" w:rsidRPr="00AA72B4" w:rsidRDefault="00B73D45" w:rsidP="003F778F">
      <w:pPr>
        <w:pStyle w:val="Heading3"/>
        <w:tabs>
          <w:tab w:val="clear" w:pos="1710"/>
        </w:tabs>
        <w:ind w:left="2700" w:hanging="1260"/>
      </w:pPr>
      <w:bookmarkStart w:id="248" w:name="_Toc457582168"/>
      <w:r w:rsidRPr="00AA72B4">
        <w:t>3.</w:t>
      </w:r>
      <w:r w:rsidR="002719AB">
        <w:t>1</w:t>
      </w:r>
      <w:r w:rsidRPr="00AA72B4">
        <w:t>2.</w:t>
      </w:r>
      <w:r w:rsidR="00B56FF9">
        <w:t>1.</w:t>
      </w:r>
      <w:r w:rsidRPr="00AA72B4">
        <w:t>2</w:t>
      </w:r>
      <w:r w:rsidRPr="00AA72B4">
        <w:tab/>
        <w:t>Online Purchasing Impact Analysis</w:t>
      </w:r>
      <w:bookmarkEnd w:id="248"/>
    </w:p>
    <w:p w14:paraId="13417328" w14:textId="5E5297FB" w:rsidR="00B73D45" w:rsidRPr="001C6C74" w:rsidRDefault="00A13FEB" w:rsidP="00A13FEB">
      <w:pPr>
        <w:ind w:left="1440"/>
        <w:rPr>
          <w:rFonts w:ascii="Times New Roman" w:hAnsi="Times New Roman" w:cs="Times New Roman"/>
          <w:szCs w:val="24"/>
        </w:rPr>
      </w:pPr>
      <w:r>
        <w:rPr>
          <w:rFonts w:cs="Arial"/>
          <w:szCs w:val="24"/>
        </w:rPr>
        <w:t>The selected evaluation contractor will d</w:t>
      </w:r>
      <w:r w:rsidRPr="00AA72B4">
        <w:rPr>
          <w:rFonts w:cs="Arial"/>
          <w:szCs w:val="24"/>
        </w:rPr>
        <w:t>ocument th</w:t>
      </w:r>
      <w:r w:rsidR="002647A4">
        <w:rPr>
          <w:rFonts w:cs="Arial"/>
          <w:szCs w:val="24"/>
        </w:rPr>
        <w:t>e impact</w:t>
      </w:r>
      <w:r w:rsidRPr="00AA72B4">
        <w:rPr>
          <w:rFonts w:cs="Arial"/>
          <w:szCs w:val="24"/>
        </w:rPr>
        <w:t xml:space="preserve"> </w:t>
      </w:r>
      <w:r>
        <w:rPr>
          <w:rFonts w:cs="Arial"/>
          <w:szCs w:val="24"/>
        </w:rPr>
        <w:t xml:space="preserve">of the pilot on SNAP participants as far as </w:t>
      </w:r>
      <w:r w:rsidRPr="00AA72B4">
        <w:rPr>
          <w:rFonts w:cs="Arial"/>
          <w:szCs w:val="24"/>
        </w:rPr>
        <w:t xml:space="preserve">ease of use, participant access, and customer satisfaction, </w:t>
      </w:r>
      <w:r>
        <w:rPr>
          <w:rFonts w:cs="Arial"/>
          <w:szCs w:val="24"/>
        </w:rPr>
        <w:t xml:space="preserve">both </w:t>
      </w:r>
      <w:r w:rsidRPr="00AA72B4">
        <w:rPr>
          <w:rFonts w:cs="Arial"/>
          <w:szCs w:val="24"/>
        </w:rPr>
        <w:t xml:space="preserve">overall and as they </w:t>
      </w:r>
      <w:r>
        <w:rPr>
          <w:rFonts w:cs="Arial"/>
          <w:szCs w:val="24"/>
        </w:rPr>
        <w:t xml:space="preserve">may </w:t>
      </w:r>
      <w:r w:rsidRPr="00AA72B4">
        <w:rPr>
          <w:rFonts w:cs="Arial"/>
          <w:szCs w:val="24"/>
        </w:rPr>
        <w:t>vary</w:t>
      </w:r>
      <w:r>
        <w:rPr>
          <w:rFonts w:cs="Arial"/>
          <w:szCs w:val="24"/>
        </w:rPr>
        <w:t xml:space="preserve"> by household characteristics, among different retailer business models, and between online and in</w:t>
      </w:r>
      <w:r w:rsidR="00CC2BF3">
        <w:rPr>
          <w:rFonts w:cs="Arial"/>
          <w:szCs w:val="24"/>
        </w:rPr>
        <w:t>-</w:t>
      </w:r>
      <w:r>
        <w:rPr>
          <w:rFonts w:cs="Arial"/>
          <w:szCs w:val="24"/>
        </w:rPr>
        <w:t xml:space="preserve">store purchasing.  </w:t>
      </w:r>
      <w:r w:rsidR="00A17690">
        <w:t xml:space="preserve">The evaluation contractor will also be </w:t>
      </w:r>
      <w:r w:rsidR="00A17690">
        <w:lastRenderedPageBreak/>
        <w:t xml:space="preserve">responsible for analyzing data collected through the required retailer-initiated online survey. </w:t>
      </w:r>
      <w:r w:rsidR="00A17690">
        <w:rPr>
          <w:rFonts w:cs="Arial"/>
          <w:szCs w:val="24"/>
        </w:rPr>
        <w:t xml:space="preserve"> </w:t>
      </w:r>
      <w:r w:rsidR="002647A4">
        <w:rPr>
          <w:rFonts w:cs="Arial"/>
          <w:szCs w:val="24"/>
        </w:rPr>
        <w:t>FNS expects s</w:t>
      </w:r>
      <w:r>
        <w:rPr>
          <w:rFonts w:cs="Arial"/>
          <w:szCs w:val="24"/>
        </w:rPr>
        <w:t xml:space="preserve">tudy topics </w:t>
      </w:r>
      <w:r w:rsidR="002647A4">
        <w:rPr>
          <w:rFonts w:cs="Arial"/>
          <w:szCs w:val="24"/>
        </w:rPr>
        <w:t>to examine, among other things,</w:t>
      </w:r>
      <w:r>
        <w:rPr>
          <w:rFonts w:cs="Arial"/>
          <w:szCs w:val="24"/>
        </w:rPr>
        <w:t xml:space="preserve"> delivery fees, tenders used in pla</w:t>
      </w:r>
      <w:r w:rsidR="002647A4">
        <w:rPr>
          <w:rFonts w:cs="Arial"/>
          <w:szCs w:val="24"/>
        </w:rPr>
        <w:t>c</w:t>
      </w:r>
      <w:r>
        <w:rPr>
          <w:rFonts w:cs="Arial"/>
          <w:szCs w:val="24"/>
        </w:rPr>
        <w:t xml:space="preserve">e of </w:t>
      </w:r>
      <w:r w:rsidR="001B624C">
        <w:rPr>
          <w:rFonts w:cs="Arial"/>
          <w:szCs w:val="24"/>
        </w:rPr>
        <w:t>cash, and</w:t>
      </w:r>
      <w:r>
        <w:rPr>
          <w:rFonts w:cs="Arial"/>
          <w:szCs w:val="24"/>
        </w:rPr>
        <w:t xml:space="preserve"> customer service issues</w:t>
      </w:r>
      <w:r w:rsidR="001B624C">
        <w:rPr>
          <w:rFonts w:cs="Arial"/>
          <w:szCs w:val="24"/>
        </w:rPr>
        <w:t xml:space="preserve"> and how they are perceived by EBT clients in comparison to commercial PIN debit</w:t>
      </w:r>
      <w:r w:rsidR="001B624C" w:rsidRPr="001B624C">
        <w:rPr>
          <w:rFonts w:cs="Arial"/>
          <w:szCs w:val="24"/>
        </w:rPr>
        <w:t xml:space="preserve"> </w:t>
      </w:r>
      <w:r w:rsidR="001B624C">
        <w:rPr>
          <w:rFonts w:cs="Arial"/>
          <w:szCs w:val="24"/>
        </w:rPr>
        <w:t>customers.</w:t>
      </w:r>
    </w:p>
    <w:p w14:paraId="50EB7689" w14:textId="77777777" w:rsidR="00B73D45" w:rsidRPr="002647A4" w:rsidRDefault="00B73D45" w:rsidP="003F778F">
      <w:pPr>
        <w:pStyle w:val="Heading3"/>
        <w:tabs>
          <w:tab w:val="clear" w:pos="1710"/>
        </w:tabs>
        <w:ind w:left="2700" w:hanging="1260"/>
      </w:pPr>
      <w:bookmarkStart w:id="249" w:name="_Toc457582169"/>
      <w:r w:rsidRPr="00A13FEB">
        <w:t>3.1</w:t>
      </w:r>
      <w:r w:rsidR="00BE5E66" w:rsidRPr="00A13FEB">
        <w:t>2</w:t>
      </w:r>
      <w:r w:rsidRPr="00A13FEB">
        <w:t>.</w:t>
      </w:r>
      <w:r w:rsidR="00B56FF9" w:rsidRPr="002647A4">
        <w:t>1.</w:t>
      </w:r>
      <w:r w:rsidRPr="002647A4">
        <w:t>3</w:t>
      </w:r>
      <w:r w:rsidRPr="002647A4">
        <w:tab/>
        <w:t>Online Purchasing Integrity Analysis</w:t>
      </w:r>
      <w:bookmarkEnd w:id="249"/>
    </w:p>
    <w:p w14:paraId="742F37AA" w14:textId="4B132625" w:rsidR="00B73D45" w:rsidRPr="00BE5E66" w:rsidRDefault="00B56FF9" w:rsidP="00C02A9B">
      <w:pPr>
        <w:ind w:left="1440"/>
        <w:rPr>
          <w:rFonts w:cs="Arial"/>
          <w:szCs w:val="24"/>
        </w:rPr>
      </w:pPr>
      <w:r>
        <w:rPr>
          <w:rFonts w:cs="Arial"/>
          <w:szCs w:val="24"/>
        </w:rPr>
        <w:t>T</w:t>
      </w:r>
      <w:r w:rsidR="00BE5E66">
        <w:rPr>
          <w:rFonts w:cs="Arial"/>
          <w:szCs w:val="24"/>
        </w:rPr>
        <w:t>he evaluation contractor</w:t>
      </w:r>
      <w:r>
        <w:rPr>
          <w:rFonts w:cs="Arial"/>
          <w:szCs w:val="24"/>
        </w:rPr>
        <w:t xml:space="preserve"> will also</w:t>
      </w:r>
      <w:r w:rsidR="00BE5E66">
        <w:rPr>
          <w:rFonts w:cs="Arial"/>
          <w:szCs w:val="24"/>
        </w:rPr>
        <w:t xml:space="preserve"> identify the potential </w:t>
      </w:r>
      <w:r w:rsidR="00B73D45" w:rsidRPr="00BE5E66">
        <w:rPr>
          <w:rFonts w:cs="Arial"/>
          <w:szCs w:val="24"/>
        </w:rPr>
        <w:t xml:space="preserve">impact </w:t>
      </w:r>
      <w:r w:rsidR="00BE5E66">
        <w:rPr>
          <w:rFonts w:cs="Arial"/>
          <w:szCs w:val="24"/>
        </w:rPr>
        <w:t xml:space="preserve">of online purchasing </w:t>
      </w:r>
      <w:r w:rsidR="00B73D45" w:rsidRPr="00BE5E66">
        <w:rPr>
          <w:rFonts w:cs="Arial"/>
          <w:szCs w:val="24"/>
        </w:rPr>
        <w:t xml:space="preserve">on program integrity overall and as it </w:t>
      </w:r>
      <w:r w:rsidR="00BE5E66">
        <w:rPr>
          <w:rFonts w:cs="Arial"/>
          <w:szCs w:val="24"/>
        </w:rPr>
        <w:t>may vary</w:t>
      </w:r>
      <w:r w:rsidR="00B73D45" w:rsidRPr="00BE5E66">
        <w:rPr>
          <w:rFonts w:cs="Arial"/>
          <w:szCs w:val="24"/>
        </w:rPr>
        <w:t xml:space="preserve"> with </w:t>
      </w:r>
      <w:r w:rsidR="00BE5E66">
        <w:rPr>
          <w:rFonts w:cs="Arial"/>
          <w:szCs w:val="24"/>
        </w:rPr>
        <w:t>household and retailer</w:t>
      </w:r>
      <w:r w:rsidR="00B73D45" w:rsidRPr="00BE5E66">
        <w:rPr>
          <w:rFonts w:cs="Arial"/>
          <w:szCs w:val="24"/>
        </w:rPr>
        <w:t xml:space="preserve"> characteristics.</w:t>
      </w:r>
      <w:r w:rsidR="00B73D45" w:rsidRPr="00BE5E66">
        <w:rPr>
          <w:rFonts w:cs="Arial"/>
        </w:rPr>
        <w:t xml:space="preserve"> </w:t>
      </w:r>
      <w:r w:rsidR="00BE5E66">
        <w:rPr>
          <w:rFonts w:cs="Arial"/>
        </w:rPr>
        <w:t xml:space="preserve"> FNS </w:t>
      </w:r>
      <w:r w:rsidR="00E53419">
        <w:rPr>
          <w:rFonts w:cs="Arial"/>
        </w:rPr>
        <w:t>expects</w:t>
      </w:r>
      <w:r w:rsidR="00BE5E66">
        <w:rPr>
          <w:rFonts w:cs="Arial"/>
        </w:rPr>
        <w:t xml:space="preserve"> to collect a variety of data from </w:t>
      </w:r>
      <w:r w:rsidR="00DC0A99">
        <w:rPr>
          <w:rFonts w:cs="Arial"/>
        </w:rPr>
        <w:t>participating</w:t>
      </w:r>
      <w:r w:rsidR="00BE5E66">
        <w:rPr>
          <w:rFonts w:cs="Arial"/>
        </w:rPr>
        <w:t xml:space="preserve"> online retailers, </w:t>
      </w:r>
      <w:r w:rsidR="00E53419">
        <w:rPr>
          <w:rFonts w:cs="Arial"/>
        </w:rPr>
        <w:t xml:space="preserve">Xerox, Acculynk </w:t>
      </w:r>
      <w:r w:rsidR="00BE5E66">
        <w:rPr>
          <w:rFonts w:cs="Arial"/>
        </w:rPr>
        <w:t xml:space="preserve">and </w:t>
      </w:r>
      <w:r w:rsidR="00BA7C40">
        <w:rPr>
          <w:rFonts w:cs="Arial"/>
        </w:rPr>
        <w:t xml:space="preserve">SNAP </w:t>
      </w:r>
      <w:r w:rsidR="00BE5E66">
        <w:rPr>
          <w:rFonts w:cs="Arial"/>
        </w:rPr>
        <w:t xml:space="preserve">State agencies </w:t>
      </w:r>
      <w:r w:rsidR="00CC2BF3">
        <w:rPr>
          <w:rFonts w:cs="Arial"/>
        </w:rPr>
        <w:t>hosting the</w:t>
      </w:r>
      <w:r w:rsidR="00BA7C40">
        <w:rPr>
          <w:rFonts w:cs="Arial"/>
        </w:rPr>
        <w:t xml:space="preserve"> pilot projects</w:t>
      </w:r>
      <w:r w:rsidR="00BE5E66">
        <w:rPr>
          <w:rFonts w:cs="Arial"/>
        </w:rPr>
        <w:t xml:space="preserve"> to perform this analysis.  Areas of immediate concern include </w:t>
      </w:r>
      <w:r w:rsidR="00772854">
        <w:rPr>
          <w:rFonts w:cs="Arial"/>
        </w:rPr>
        <w:t>transaction</w:t>
      </w:r>
      <w:r>
        <w:rPr>
          <w:rFonts w:cs="Arial"/>
        </w:rPr>
        <w:t xml:space="preserve"> security, </w:t>
      </w:r>
      <w:r w:rsidR="001B18E8">
        <w:rPr>
          <w:rFonts w:cs="Arial"/>
        </w:rPr>
        <w:t>privacy</w:t>
      </w:r>
      <w:r>
        <w:rPr>
          <w:rFonts w:cs="Arial"/>
        </w:rPr>
        <w:t xml:space="preserve"> of PII</w:t>
      </w:r>
      <w:r w:rsidR="001B18E8">
        <w:rPr>
          <w:rFonts w:cs="Arial"/>
        </w:rPr>
        <w:t xml:space="preserve"> data</w:t>
      </w:r>
      <w:r w:rsidR="002647A4">
        <w:rPr>
          <w:rFonts w:cs="Arial"/>
        </w:rPr>
        <w:t>,</w:t>
      </w:r>
      <w:r w:rsidR="002647A4">
        <w:rPr>
          <w:rFonts w:cs="Arial"/>
          <w:szCs w:val="24"/>
        </w:rPr>
        <w:t xml:space="preserve"> </w:t>
      </w:r>
      <w:r w:rsidR="001B18E8">
        <w:rPr>
          <w:rFonts w:cs="Arial"/>
          <w:szCs w:val="24"/>
        </w:rPr>
        <w:t>and the potential for new methods of fraudulent behaviors in the online e</w:t>
      </w:r>
      <w:r w:rsidR="002647A4">
        <w:rPr>
          <w:rFonts w:cs="Arial"/>
          <w:szCs w:val="24"/>
        </w:rPr>
        <w:t>nvironment.</w:t>
      </w:r>
      <w:r w:rsidR="001B18E8">
        <w:rPr>
          <w:rFonts w:cs="Arial"/>
          <w:szCs w:val="24"/>
        </w:rPr>
        <w:t xml:space="preserve"> </w:t>
      </w:r>
      <w:r w:rsidR="002647A4">
        <w:rPr>
          <w:rFonts w:cs="Arial"/>
          <w:szCs w:val="24"/>
        </w:rPr>
        <w:t xml:space="preserve"> </w:t>
      </w:r>
      <w:r w:rsidR="001B18E8">
        <w:rPr>
          <w:rFonts w:cs="Arial"/>
          <w:szCs w:val="24"/>
        </w:rPr>
        <w:t>FNS is extremely interested in studying the relationships between</w:t>
      </w:r>
      <w:r w:rsidR="00E33419">
        <w:rPr>
          <w:rFonts w:cs="Arial"/>
          <w:szCs w:val="24"/>
        </w:rPr>
        <w:t xml:space="preserve"> delivery addresses, other addresses retained in customers’ online profiles (e.g., “billing address”), and the address data reported by SNAP clients to </w:t>
      </w:r>
      <w:r w:rsidR="002647A4">
        <w:rPr>
          <w:rFonts w:cs="Arial"/>
          <w:szCs w:val="24"/>
        </w:rPr>
        <w:t xml:space="preserve">the </w:t>
      </w:r>
      <w:r w:rsidR="00E33419">
        <w:rPr>
          <w:rFonts w:cs="Arial"/>
          <w:szCs w:val="24"/>
        </w:rPr>
        <w:t>State agencies</w:t>
      </w:r>
      <w:r w:rsidR="002647A4">
        <w:rPr>
          <w:rFonts w:cs="Arial"/>
          <w:szCs w:val="24"/>
        </w:rPr>
        <w:t xml:space="preserve"> issuing SNAP </w:t>
      </w:r>
      <w:r w:rsidR="00772854">
        <w:rPr>
          <w:rFonts w:cs="Arial"/>
          <w:szCs w:val="24"/>
        </w:rPr>
        <w:t>benefits.</w:t>
      </w:r>
    </w:p>
    <w:p w14:paraId="5277630D" w14:textId="77777777" w:rsidR="00772854" w:rsidRPr="002647A4" w:rsidRDefault="00772854" w:rsidP="003F778F">
      <w:pPr>
        <w:pStyle w:val="Heading3"/>
        <w:tabs>
          <w:tab w:val="clear" w:pos="1710"/>
        </w:tabs>
        <w:ind w:left="2700" w:hanging="1260"/>
      </w:pPr>
      <w:bookmarkStart w:id="250" w:name="_Toc457582170"/>
      <w:r w:rsidRPr="00A13FEB">
        <w:t>3.12.</w:t>
      </w:r>
      <w:r w:rsidRPr="002647A4">
        <w:t>1.</w:t>
      </w:r>
      <w:r>
        <w:t>4</w:t>
      </w:r>
      <w:r w:rsidRPr="002647A4">
        <w:tab/>
      </w:r>
      <w:r>
        <w:t>Data Collection</w:t>
      </w:r>
      <w:r w:rsidR="0074262A">
        <w:t xml:space="preserve"> Process</w:t>
      </w:r>
      <w:bookmarkEnd w:id="250"/>
    </w:p>
    <w:p w14:paraId="491FD1F3" w14:textId="77777777" w:rsidR="00A13FEB" w:rsidRDefault="00A13FEB" w:rsidP="00772854">
      <w:pPr>
        <w:ind w:left="1440"/>
        <w:rPr>
          <w:rFonts w:cs="Arial"/>
          <w:szCs w:val="24"/>
        </w:rPr>
      </w:pPr>
      <w:r>
        <w:rPr>
          <w:rFonts w:cs="Arial"/>
          <w:szCs w:val="24"/>
        </w:rPr>
        <w:t>The evaluator will propose the actual data collection methods</w:t>
      </w:r>
      <w:r w:rsidRPr="00AA72B4">
        <w:rPr>
          <w:rFonts w:cs="Arial"/>
          <w:szCs w:val="24"/>
        </w:rPr>
        <w:t xml:space="preserve"> </w:t>
      </w:r>
      <w:r w:rsidR="00772854">
        <w:rPr>
          <w:rFonts w:cs="Arial"/>
          <w:szCs w:val="24"/>
        </w:rPr>
        <w:t xml:space="preserve">used for the above study areas, </w:t>
      </w:r>
      <w:r>
        <w:rPr>
          <w:rFonts w:cs="Arial"/>
          <w:szCs w:val="24"/>
        </w:rPr>
        <w:t>but FNS expects these to include, a</w:t>
      </w:r>
      <w:r w:rsidRPr="00AA72B4">
        <w:rPr>
          <w:rFonts w:cs="Arial"/>
          <w:szCs w:val="24"/>
        </w:rPr>
        <w:t>t a minimum</w:t>
      </w:r>
      <w:r>
        <w:rPr>
          <w:rFonts w:cs="Arial"/>
          <w:szCs w:val="24"/>
        </w:rPr>
        <w:t>:</w:t>
      </w:r>
    </w:p>
    <w:p w14:paraId="64C62427" w14:textId="38AB245F" w:rsidR="00A13FEB" w:rsidRDefault="00A13FEB" w:rsidP="009B4027">
      <w:pPr>
        <w:pStyle w:val="ListParagraph"/>
        <w:numPr>
          <w:ilvl w:val="0"/>
          <w:numId w:val="70"/>
        </w:numPr>
        <w:spacing w:after="0"/>
        <w:rPr>
          <w:rFonts w:cs="Arial"/>
          <w:szCs w:val="24"/>
        </w:rPr>
      </w:pPr>
      <w:r>
        <w:rPr>
          <w:rFonts w:cs="Arial"/>
          <w:szCs w:val="24"/>
        </w:rPr>
        <w:t>Short online customer surveys conducted by the retailer – FNS and the evaluator will work closely with the selected participant to design the content, method and timing of the survey</w:t>
      </w:r>
      <w:r w:rsidR="00772854">
        <w:rPr>
          <w:rFonts w:cs="Arial"/>
          <w:szCs w:val="24"/>
        </w:rPr>
        <w:t>(s)</w:t>
      </w:r>
    </w:p>
    <w:p w14:paraId="2065D3F2" w14:textId="459B23A8" w:rsidR="00A13FEB" w:rsidRDefault="00A13FEB" w:rsidP="009B4027">
      <w:pPr>
        <w:pStyle w:val="ListParagraph"/>
        <w:numPr>
          <w:ilvl w:val="0"/>
          <w:numId w:val="70"/>
        </w:numPr>
        <w:spacing w:after="0"/>
        <w:rPr>
          <w:rFonts w:cs="Arial"/>
          <w:szCs w:val="24"/>
        </w:rPr>
      </w:pPr>
      <w:r>
        <w:rPr>
          <w:rFonts w:cs="Arial"/>
          <w:szCs w:val="24"/>
        </w:rPr>
        <w:t xml:space="preserve">Additional, more in depth interviews of a random sample of SNAP, cash EBT and other PIN debit customers of the online retailer </w:t>
      </w:r>
      <w:r w:rsidR="008B747D">
        <w:rPr>
          <w:rFonts w:cs="Arial"/>
          <w:szCs w:val="24"/>
        </w:rPr>
        <w:t>t</w:t>
      </w:r>
      <w:r>
        <w:rPr>
          <w:rFonts w:cs="Arial"/>
          <w:szCs w:val="24"/>
        </w:rPr>
        <w:t>he retailer will need to work closely with FNS and the evaluator to help identify the customers to be sampled and to facilitate communication with the selected interview subjects</w:t>
      </w:r>
    </w:p>
    <w:p w14:paraId="7D80B457" w14:textId="14FF5284" w:rsidR="00A13FEB" w:rsidRDefault="00F36E70" w:rsidP="009B4027">
      <w:pPr>
        <w:pStyle w:val="ListParagraph"/>
        <w:numPr>
          <w:ilvl w:val="0"/>
          <w:numId w:val="70"/>
        </w:numPr>
        <w:spacing w:after="0"/>
        <w:rPr>
          <w:rFonts w:cs="Arial"/>
          <w:szCs w:val="24"/>
        </w:rPr>
      </w:pPr>
      <w:r>
        <w:rPr>
          <w:rFonts w:cs="Arial"/>
          <w:szCs w:val="24"/>
        </w:rPr>
        <w:t>C</w:t>
      </w:r>
      <w:r w:rsidR="00A13FEB">
        <w:rPr>
          <w:rFonts w:cs="Arial"/>
          <w:szCs w:val="24"/>
        </w:rPr>
        <w:t>ollect</w:t>
      </w:r>
      <w:r>
        <w:rPr>
          <w:rFonts w:cs="Arial"/>
          <w:szCs w:val="24"/>
        </w:rPr>
        <w:t>ion of</w:t>
      </w:r>
      <w:r w:rsidR="00A13FEB">
        <w:rPr>
          <w:rFonts w:cs="Arial"/>
          <w:szCs w:val="24"/>
        </w:rPr>
        <w:t xml:space="preserve"> a variety of </w:t>
      </w:r>
      <w:r w:rsidR="00E303A0">
        <w:rPr>
          <w:rFonts w:cs="Arial"/>
          <w:szCs w:val="24"/>
        </w:rPr>
        <w:t xml:space="preserve">data </w:t>
      </w:r>
      <w:r w:rsidR="007E1A1C">
        <w:rPr>
          <w:rFonts w:cs="Arial"/>
          <w:szCs w:val="24"/>
        </w:rPr>
        <w:t xml:space="preserve">from </w:t>
      </w:r>
      <w:r w:rsidR="00A13FEB">
        <w:rPr>
          <w:rFonts w:cs="Arial"/>
          <w:szCs w:val="24"/>
        </w:rPr>
        <w:t xml:space="preserve"> each participa</w:t>
      </w:r>
      <w:r w:rsidR="00B106D7">
        <w:rPr>
          <w:rFonts w:cs="Arial"/>
          <w:szCs w:val="24"/>
        </w:rPr>
        <w:t>ting</w:t>
      </w:r>
      <w:r w:rsidR="00A13FEB">
        <w:rPr>
          <w:rFonts w:cs="Arial"/>
          <w:szCs w:val="24"/>
        </w:rPr>
        <w:t xml:space="preserve"> </w:t>
      </w:r>
      <w:r w:rsidR="00B106D7">
        <w:rPr>
          <w:rFonts w:cs="Arial"/>
          <w:szCs w:val="24"/>
        </w:rPr>
        <w:t>retailer</w:t>
      </w:r>
      <w:r w:rsidR="00A13FEB">
        <w:rPr>
          <w:rFonts w:cs="Arial"/>
          <w:szCs w:val="24"/>
        </w:rPr>
        <w:t xml:space="preserve"> to identify potential customer service </w:t>
      </w:r>
      <w:r>
        <w:rPr>
          <w:rFonts w:cs="Arial"/>
          <w:szCs w:val="24"/>
        </w:rPr>
        <w:t xml:space="preserve">and fraud </w:t>
      </w:r>
      <w:r w:rsidR="00A13FEB">
        <w:rPr>
          <w:rFonts w:cs="Arial"/>
          <w:szCs w:val="24"/>
        </w:rPr>
        <w:t xml:space="preserve">concerns </w:t>
      </w:r>
      <w:r w:rsidR="0005069C">
        <w:rPr>
          <w:rFonts w:cs="Arial"/>
          <w:szCs w:val="24"/>
        </w:rPr>
        <w:t>–</w:t>
      </w:r>
      <w:r>
        <w:rPr>
          <w:rFonts w:cs="Arial"/>
          <w:szCs w:val="24"/>
        </w:rPr>
        <w:t xml:space="preserve"> </w:t>
      </w:r>
      <w:r w:rsidR="008B747D">
        <w:rPr>
          <w:rFonts w:cs="Arial"/>
          <w:szCs w:val="24"/>
        </w:rPr>
        <w:t>s</w:t>
      </w:r>
      <w:r>
        <w:rPr>
          <w:rFonts w:cs="Arial"/>
          <w:szCs w:val="24"/>
        </w:rPr>
        <w:t xml:space="preserve">ee </w:t>
      </w:r>
      <w:hyperlink w:anchor="AppendixF" w:history="1">
        <w:r w:rsidR="00B24A84">
          <w:rPr>
            <w:rStyle w:val="Hyperlink"/>
            <w:rFonts w:cs="Arial"/>
            <w:szCs w:val="24"/>
          </w:rPr>
          <w:t>Appendix F</w:t>
        </w:r>
        <w:r>
          <w:rPr>
            <w:rStyle w:val="Hyperlink"/>
            <w:rFonts w:cs="Arial"/>
            <w:szCs w:val="24"/>
          </w:rPr>
          <w:t xml:space="preserve"> - Evaluation Data Collection</w:t>
        </w:r>
      </w:hyperlink>
      <w:r>
        <w:rPr>
          <w:rFonts w:cs="Arial"/>
          <w:szCs w:val="24"/>
        </w:rPr>
        <w:t>, for more details on the type of data that FNS expects the contractor to examine</w:t>
      </w:r>
    </w:p>
    <w:p w14:paraId="4D936E1B" w14:textId="76634E22" w:rsidR="00B73D45" w:rsidRPr="00F36E70" w:rsidRDefault="00A13FEB" w:rsidP="009B4027">
      <w:pPr>
        <w:pStyle w:val="ListParagraph"/>
        <w:numPr>
          <w:ilvl w:val="0"/>
          <w:numId w:val="70"/>
        </w:numPr>
        <w:rPr>
          <w:rFonts w:ascii="Times New Roman" w:hAnsi="Times New Roman" w:cs="Times New Roman"/>
          <w:szCs w:val="24"/>
        </w:rPr>
      </w:pPr>
      <w:r w:rsidRPr="00A13FEB">
        <w:rPr>
          <w:rFonts w:cs="Arial"/>
          <w:szCs w:val="24"/>
        </w:rPr>
        <w:t xml:space="preserve">Interviews with retailer </w:t>
      </w:r>
      <w:r w:rsidR="008B747D">
        <w:rPr>
          <w:rFonts w:cs="Arial"/>
          <w:szCs w:val="24"/>
        </w:rPr>
        <w:t xml:space="preserve">and/or contracted </w:t>
      </w:r>
      <w:r w:rsidRPr="00A13FEB">
        <w:rPr>
          <w:rFonts w:cs="Arial"/>
          <w:szCs w:val="24"/>
        </w:rPr>
        <w:t>staff, including those fulfilling orders and handling customer complaints</w:t>
      </w:r>
      <w:r w:rsidRPr="002647A4">
        <w:rPr>
          <w:rFonts w:cs="Arial"/>
          <w:szCs w:val="24"/>
        </w:rPr>
        <w:t xml:space="preserve"> </w:t>
      </w:r>
      <w:r w:rsidR="0005069C">
        <w:rPr>
          <w:rFonts w:cs="Arial"/>
          <w:szCs w:val="24"/>
        </w:rPr>
        <w:t>–</w:t>
      </w:r>
      <w:r w:rsidRPr="002647A4">
        <w:rPr>
          <w:rFonts w:cs="Arial"/>
          <w:szCs w:val="24"/>
        </w:rPr>
        <w:t xml:space="preserve"> FNS and the evaluation contractor will work with the retailer to identify the appropriate personnel and optimal timing of such interviews</w:t>
      </w:r>
    </w:p>
    <w:p w14:paraId="2BF3EF6E" w14:textId="77777777" w:rsidR="00F36E70" w:rsidRPr="003215CF" w:rsidRDefault="00F36E70" w:rsidP="005F3D8B">
      <w:pPr>
        <w:pStyle w:val="Heading2"/>
      </w:pPr>
      <w:bookmarkStart w:id="251" w:name="_Toc457582171"/>
      <w:r>
        <w:lastRenderedPageBreak/>
        <w:t>3.12.2</w:t>
      </w:r>
      <w:r w:rsidRPr="003215CF">
        <w:tab/>
      </w:r>
      <w:r>
        <w:t>Retailer Responsibilities</w:t>
      </w:r>
      <w:bookmarkEnd w:id="251"/>
    </w:p>
    <w:p w14:paraId="48351ED6" w14:textId="2E74BAE1" w:rsidR="00424C4B" w:rsidRDefault="00424C4B" w:rsidP="00B4679F">
      <w:pPr>
        <w:ind w:left="720"/>
      </w:pPr>
      <w:r>
        <w:t xml:space="preserve">Selected participants are required to </w:t>
      </w:r>
      <w:r w:rsidRPr="00424C4B">
        <w:t>par</w:t>
      </w:r>
      <w:r w:rsidR="008B747D">
        <w:t>take</w:t>
      </w:r>
      <w:r w:rsidRPr="00424C4B">
        <w:t xml:space="preserve"> fully in the pilot’s evaluation and </w:t>
      </w:r>
      <w:r w:rsidR="00C8728F">
        <w:t xml:space="preserve">to cooperate with FNS and its </w:t>
      </w:r>
      <w:r w:rsidRPr="00424C4B">
        <w:t xml:space="preserve">selected evaluation contractor </w:t>
      </w:r>
      <w:r>
        <w:t xml:space="preserve">by </w:t>
      </w:r>
      <w:r w:rsidR="00C8728F">
        <w:t xml:space="preserve">collecting and </w:t>
      </w:r>
      <w:r>
        <w:t>providing necessary data</w:t>
      </w:r>
      <w:r w:rsidR="00C8728F">
        <w:t>, working together to develop and implement an online survey, and facilitating</w:t>
      </w:r>
      <w:r>
        <w:t xml:space="preserve"> </w:t>
      </w:r>
      <w:r w:rsidR="00C8728F">
        <w:t xml:space="preserve">the interview process for customers and </w:t>
      </w:r>
      <w:r w:rsidR="00B4679F">
        <w:t xml:space="preserve">employees in order to ensure </w:t>
      </w:r>
      <w:r w:rsidR="00B4679F" w:rsidRPr="002F1F81">
        <w:t xml:space="preserve">proper and timely </w:t>
      </w:r>
      <w:r w:rsidR="00B4679F">
        <w:t>progress</w:t>
      </w:r>
      <w:r w:rsidR="00B106D7">
        <w:t xml:space="preserve"> </w:t>
      </w:r>
      <w:r w:rsidRPr="00424C4B">
        <w:t>in all aspects of the evaluation</w:t>
      </w:r>
      <w:r w:rsidR="00B4679F">
        <w:t>.</w:t>
      </w:r>
    </w:p>
    <w:p w14:paraId="38ECC358" w14:textId="77777777" w:rsidR="00B4679F" w:rsidRPr="002647A4" w:rsidRDefault="00B4679F" w:rsidP="003F778F">
      <w:pPr>
        <w:pStyle w:val="Heading3"/>
        <w:tabs>
          <w:tab w:val="clear" w:pos="1710"/>
        </w:tabs>
        <w:ind w:left="2700" w:hanging="1260"/>
      </w:pPr>
      <w:bookmarkStart w:id="252" w:name="_3.12.2.1_Applicants"/>
      <w:bookmarkStart w:id="253" w:name="_Toc457582172"/>
      <w:bookmarkEnd w:id="252"/>
      <w:r w:rsidRPr="00A13FEB">
        <w:t>3.12.</w:t>
      </w:r>
      <w:r>
        <w:t>2</w:t>
      </w:r>
      <w:r w:rsidRPr="002647A4">
        <w:t>.</w:t>
      </w:r>
      <w:r>
        <w:t>1</w:t>
      </w:r>
      <w:r w:rsidRPr="002647A4">
        <w:tab/>
      </w:r>
      <w:r>
        <w:t>Applicants</w:t>
      </w:r>
      <w:bookmarkEnd w:id="253"/>
    </w:p>
    <w:p w14:paraId="6E0EEB5F" w14:textId="4D13A9E9" w:rsidR="000A7DBF" w:rsidRDefault="0074262A" w:rsidP="00B4679F">
      <w:pPr>
        <w:ind w:left="1440"/>
      </w:pPr>
      <w:r>
        <w:t>To be eligible for participation in the Online Purchasing Pilot</w:t>
      </w:r>
      <w:r w:rsidR="009D2FD4" w:rsidRPr="002F1F81">
        <w:t>, interested applicants</w:t>
      </w:r>
      <w:r w:rsidR="009D2FD4">
        <w:t xml:space="preserve"> must a</w:t>
      </w:r>
      <w:r w:rsidR="009D2FD4" w:rsidRPr="002F1F81">
        <w:t xml:space="preserve">gree to cooperate fully with the evaluation contractor that will be </w:t>
      </w:r>
      <w:r>
        <w:t xml:space="preserve">selected and </w:t>
      </w:r>
      <w:r w:rsidR="009D2FD4" w:rsidRPr="002F1F81">
        <w:t xml:space="preserve">overseen by FNS. </w:t>
      </w:r>
      <w:r w:rsidR="00B72722">
        <w:t xml:space="preserve"> </w:t>
      </w:r>
      <w:r w:rsidR="000A7DBF">
        <w:t xml:space="preserve">Section R of </w:t>
      </w:r>
      <w:r w:rsidR="00B30B69">
        <w:t>t</w:t>
      </w:r>
      <w:r>
        <w:t xml:space="preserve">he </w:t>
      </w:r>
      <w:r w:rsidR="000A7DBF" w:rsidRPr="000A7DBF">
        <w:t>RFV Participation Application Form</w:t>
      </w:r>
      <w:r w:rsidR="000A7DBF">
        <w:t xml:space="preserve"> (See </w:t>
      </w:r>
      <w:hyperlink w:anchor="AppendixD" w:history="1">
        <w:r w:rsidR="000A7DBF">
          <w:rPr>
            <w:rStyle w:val="Hyperlink"/>
          </w:rPr>
          <w:t xml:space="preserve">Appendix </w:t>
        </w:r>
        <w:r w:rsidR="000A7DBF" w:rsidRPr="000A7DBF">
          <w:rPr>
            <w:rStyle w:val="Hyperlink"/>
          </w:rPr>
          <w:t>D</w:t>
        </w:r>
      </w:hyperlink>
      <w:r w:rsidR="000A7DBF">
        <w:t>) requires each applicant to make the following assurances</w:t>
      </w:r>
      <w:r w:rsidR="00B30B69">
        <w:t xml:space="preserve"> related to the </w:t>
      </w:r>
      <w:r w:rsidR="000B2399">
        <w:t>to the pilot evaluation.</w:t>
      </w:r>
      <w:r w:rsidR="00C14099">
        <w:t xml:space="preserve">  </w:t>
      </w:r>
      <w:r w:rsidR="00C14099" w:rsidRPr="00C14099">
        <w:t xml:space="preserve">The intent of each assurance is </w:t>
      </w:r>
      <w:r w:rsidR="008A10F8">
        <w:t>addressed in parentheses</w:t>
      </w:r>
      <w:r w:rsidR="00C14099" w:rsidRPr="00C14099">
        <w:t>:</w:t>
      </w:r>
    </w:p>
    <w:p w14:paraId="4D6884A3" w14:textId="066A1F99" w:rsidR="000A7DBF" w:rsidRDefault="000A7DBF" w:rsidP="002636D2">
      <w:pPr>
        <w:ind w:left="2160" w:hanging="720"/>
      </w:pPr>
      <w:r>
        <w:t>R17.</w:t>
      </w:r>
      <w:r>
        <w:tab/>
        <w:t>We agree to provide the system data, statistics and customer survey responses required by FNS to assess pilot operations to FNS and/or its selected evaluation contractor</w:t>
      </w:r>
      <w:r w:rsidR="008A10F8">
        <w:t xml:space="preserve"> (to ensure that data necessary</w:t>
      </w:r>
      <w:r w:rsidR="00960C3E">
        <w:t xml:space="preserve"> </w:t>
      </w:r>
      <w:r w:rsidR="008A10F8">
        <w:t>to properly evaluate the pilot</w:t>
      </w:r>
      <w:r w:rsidR="00960C3E">
        <w:t>, as</w:t>
      </w:r>
      <w:r w:rsidR="008A10F8">
        <w:t xml:space="preserve"> </w:t>
      </w:r>
      <w:r w:rsidR="00960C3E">
        <w:t xml:space="preserve">identified in </w:t>
      </w:r>
      <w:hyperlink w:anchor="AppendixF" w:history="1">
        <w:r w:rsidR="00960C3E" w:rsidRPr="00960C3E">
          <w:rPr>
            <w:rStyle w:val="Hyperlink"/>
          </w:rPr>
          <w:t>Appendix F</w:t>
        </w:r>
      </w:hyperlink>
      <w:r w:rsidR="00960C3E">
        <w:t xml:space="preserve"> </w:t>
      </w:r>
      <w:r w:rsidR="008A10F8">
        <w:t>is provided as required to FNS)</w:t>
      </w:r>
    </w:p>
    <w:p w14:paraId="3DB5350F" w14:textId="0CCC190A" w:rsidR="000A7DBF" w:rsidRDefault="000A7DBF" w:rsidP="002636D2">
      <w:pPr>
        <w:ind w:left="2160" w:hanging="720"/>
      </w:pPr>
      <w:r>
        <w:t>R18.</w:t>
      </w:r>
      <w:r>
        <w:tab/>
        <w:t xml:space="preserve">We agree to cooperate with FNS and the evaluation contractor </w:t>
      </w:r>
      <w:r w:rsidR="002460A5">
        <w:t>to</w:t>
      </w:r>
      <w:r>
        <w:t xml:space="preserve"> identify a large enough sample of PIN debit customers to answer research questions designed for the formal evaluation, </w:t>
      </w:r>
      <w:r w:rsidR="002460A5">
        <w:t xml:space="preserve">to </w:t>
      </w:r>
      <w:r>
        <w:t>obtain their prior informed consent</w:t>
      </w:r>
      <w:r w:rsidR="00960C3E">
        <w:t>,</w:t>
      </w:r>
      <w:r>
        <w:t xml:space="preserve"> and </w:t>
      </w:r>
      <w:r w:rsidR="00F74C60">
        <w:t>to</w:t>
      </w:r>
      <w:r>
        <w:t xml:space="preserve"> identif</w:t>
      </w:r>
      <w:r w:rsidR="00F74C60">
        <w:t xml:space="preserve">y </w:t>
      </w:r>
      <w:r>
        <w:t xml:space="preserve">appropriate </w:t>
      </w:r>
      <w:r w:rsidR="00960C3E">
        <w:t>content</w:t>
      </w:r>
      <w:r w:rsidR="000A7D4B">
        <w:t xml:space="preserve"> and format</w:t>
      </w:r>
      <w:r>
        <w:t xml:space="preserve"> for </w:t>
      </w:r>
      <w:r w:rsidR="000A7D4B">
        <w:t xml:space="preserve">the </w:t>
      </w:r>
      <w:r>
        <w:t>required r</w:t>
      </w:r>
      <w:r w:rsidR="00C8728F">
        <w:t xml:space="preserve">etailer-initiated online survey </w:t>
      </w:r>
      <w:r w:rsidR="008A10F8">
        <w:t>(</w:t>
      </w:r>
      <w:r w:rsidR="00960C3E">
        <w:t>to ensure that the retailer assi</w:t>
      </w:r>
      <w:r w:rsidR="002460A5">
        <w:t>sts the evaluation contractor in</w:t>
      </w:r>
      <w:r w:rsidR="00960C3E">
        <w:t xml:space="preserve"> identify</w:t>
      </w:r>
      <w:r w:rsidR="002460A5">
        <w:t>ing</w:t>
      </w:r>
      <w:r w:rsidR="00F74C60">
        <w:t xml:space="preserve"> a sample of</w:t>
      </w:r>
      <w:r w:rsidR="00960C3E">
        <w:t xml:space="preserve"> customers for interviews and obt</w:t>
      </w:r>
      <w:r w:rsidR="002460A5">
        <w:t>a</w:t>
      </w:r>
      <w:r w:rsidR="00960C3E">
        <w:t xml:space="preserve">in their consent, and </w:t>
      </w:r>
      <w:r w:rsidR="002460A5">
        <w:t xml:space="preserve">to ensure </w:t>
      </w:r>
      <w:r w:rsidR="00960C3E">
        <w:t>that the retailer contributes to the design, language and format for the required retailer online customer survey)</w:t>
      </w:r>
    </w:p>
    <w:p w14:paraId="6BC1641A" w14:textId="0CE95526" w:rsidR="000A7DBF" w:rsidRDefault="000A7DBF" w:rsidP="002636D2">
      <w:pPr>
        <w:ind w:left="2160" w:hanging="720"/>
      </w:pPr>
      <w:r>
        <w:t>R19.</w:t>
      </w:r>
      <w:r>
        <w:tab/>
        <w:t>We agree to facilitate access (</w:t>
      </w:r>
      <w:r w:rsidR="00B30B69">
        <w:t>including updated contact infor</w:t>
      </w:r>
      <w:r w:rsidR="00B30B69">
        <w:softHyphen/>
      </w:r>
      <w:r>
        <w:t>mation) for evaluation contractor interviews or site visits with</w:t>
      </w:r>
      <w:r w:rsidR="00B30B69">
        <w:t xml:space="preserve"> </w:t>
      </w:r>
      <w:r>
        <w:t>retailer staff, evaluation sample PIN debit customers, and other</w:t>
      </w:r>
      <w:r w:rsidR="00B30B69">
        <w:t xml:space="preserve"> </w:t>
      </w:r>
      <w:r>
        <w:t>key participants in the demonstration project</w:t>
      </w:r>
      <w:r w:rsidR="00F74C60">
        <w:t xml:space="preserve"> (to ensure that the retailer provides necessary</w:t>
      </w:r>
      <w:r w:rsidR="00102A51">
        <w:t>, up to date</w:t>
      </w:r>
      <w:r w:rsidR="00F74C60">
        <w:t xml:space="preserve"> information for the evaluation contractor to contact </w:t>
      </w:r>
      <w:r w:rsidR="00102A51">
        <w:t xml:space="preserve">and set up interviews or site visits with </w:t>
      </w:r>
      <w:r w:rsidR="0072594E">
        <w:t>customers, retailer staff and</w:t>
      </w:r>
      <w:r w:rsidR="00A26841">
        <w:t>/or</w:t>
      </w:r>
      <w:r w:rsidR="0072594E">
        <w:t xml:space="preserve"> </w:t>
      </w:r>
      <w:r w:rsidR="00F74C60">
        <w:t>contractors</w:t>
      </w:r>
      <w:r w:rsidR="00A26841">
        <w:t>, community partners</w:t>
      </w:r>
      <w:r w:rsidR="00F74C60">
        <w:t xml:space="preserve"> and other key staff</w:t>
      </w:r>
      <w:r w:rsidR="00102A51">
        <w:t xml:space="preserve"> for the purposes of collecting responses to evaluation questions)</w:t>
      </w:r>
    </w:p>
    <w:p w14:paraId="752A299C" w14:textId="7FFACFD4" w:rsidR="000A7DBF" w:rsidRDefault="000A7DBF" w:rsidP="002636D2">
      <w:pPr>
        <w:ind w:left="2160" w:hanging="720"/>
      </w:pPr>
      <w:r>
        <w:t>R20.</w:t>
      </w:r>
      <w:r>
        <w:tab/>
        <w:t>We agree to work in cooperation with FNS and the evaluator</w:t>
      </w:r>
      <w:r w:rsidR="00B30B69">
        <w:t xml:space="preserve"> </w:t>
      </w:r>
      <w:r>
        <w:t>to trouble-shoot and resolve issues and refine procedures</w:t>
      </w:r>
      <w:r w:rsidR="0072594E">
        <w:t xml:space="preserve"> (to address </w:t>
      </w:r>
      <w:r w:rsidR="0072594E">
        <w:lastRenderedPageBreak/>
        <w:t xml:space="preserve">unforeseen problems and adjust </w:t>
      </w:r>
      <w:r w:rsidR="000645FB">
        <w:t xml:space="preserve">processes and </w:t>
      </w:r>
      <w:r w:rsidR="0072594E">
        <w:t>procedures</w:t>
      </w:r>
      <w:r w:rsidR="000645FB">
        <w:t xml:space="preserve"> as needed to resolve those issues)</w:t>
      </w:r>
    </w:p>
    <w:p w14:paraId="6D8B42BA" w14:textId="651B0A68" w:rsidR="009D2FD4" w:rsidRDefault="000A7DBF" w:rsidP="002636D2">
      <w:pPr>
        <w:ind w:left="2160" w:hanging="720"/>
      </w:pPr>
      <w:r>
        <w:t>R21.</w:t>
      </w:r>
      <w:r>
        <w:tab/>
        <w:t>We agree to make all efforts to maintain the integrity of the</w:t>
      </w:r>
      <w:r w:rsidR="00B30B69">
        <w:t xml:space="preserve"> </w:t>
      </w:r>
      <w:r>
        <w:t xml:space="preserve">evaluation and ensure the quality of the data provided to </w:t>
      </w:r>
      <w:r w:rsidR="00B30B69">
        <w:t xml:space="preserve">FNS </w:t>
      </w:r>
      <w:r>
        <w:t xml:space="preserve">and the </w:t>
      </w:r>
      <w:r w:rsidR="000A7D4B">
        <w:t xml:space="preserve">evaluation </w:t>
      </w:r>
      <w:r>
        <w:t>contractor</w:t>
      </w:r>
      <w:r w:rsidR="000645FB">
        <w:t xml:space="preserve"> (to ensure that the evaluation contractor is able to complete the evaluation in a manner that meets the levels of quality and integrity expected by FNS)</w:t>
      </w:r>
      <w:r>
        <w:t>.</w:t>
      </w:r>
    </w:p>
    <w:p w14:paraId="128BB98E" w14:textId="7EE86BE4" w:rsidR="00531EE6" w:rsidRPr="002F1F81" w:rsidRDefault="00531EE6" w:rsidP="009B4027">
      <w:pPr>
        <w:ind w:left="1440"/>
      </w:pPr>
      <w:r>
        <w:t xml:space="preserve">See </w:t>
      </w:r>
      <w:hyperlink w:anchor="_3.98.2.1_RFV_Participation" w:history="1">
        <w:r w:rsidRPr="00925672">
          <w:rPr>
            <w:rStyle w:val="Hyperlink"/>
          </w:rPr>
          <w:t>Section 3.9.2.1, RFV Participation Application Form</w:t>
        </w:r>
      </w:hyperlink>
      <w:r w:rsidRPr="00C14099">
        <w:t xml:space="preserve"> </w:t>
      </w:r>
      <w:r>
        <w:t xml:space="preserve">and instructions for form completion in </w:t>
      </w:r>
      <w:hyperlink w:anchor="RFVFormInstructions" w:history="1">
        <w:r w:rsidRPr="00925672">
          <w:rPr>
            <w:rStyle w:val="Hyperlink"/>
          </w:rPr>
          <w:t>Appendix D</w:t>
        </w:r>
      </w:hyperlink>
      <w:r>
        <w:t xml:space="preserve"> </w:t>
      </w:r>
      <w:r w:rsidRPr="00925672">
        <w:t xml:space="preserve">for additional information </w:t>
      </w:r>
      <w:r>
        <w:t>on</w:t>
      </w:r>
      <w:r w:rsidRPr="00925672">
        <w:t xml:space="preserve"> </w:t>
      </w:r>
      <w:r>
        <w:t>how to respond to the above assurances.</w:t>
      </w:r>
    </w:p>
    <w:p w14:paraId="155A4A4A" w14:textId="77777777" w:rsidR="00B4679F" w:rsidRPr="002647A4" w:rsidRDefault="00B4679F" w:rsidP="003F778F">
      <w:pPr>
        <w:pStyle w:val="Heading3"/>
        <w:tabs>
          <w:tab w:val="clear" w:pos="1710"/>
        </w:tabs>
        <w:ind w:left="2700" w:hanging="1260"/>
      </w:pPr>
      <w:bookmarkStart w:id="254" w:name="_3.12.2.2_Pilot_Participants"/>
      <w:bookmarkStart w:id="255" w:name="_Toc457582173"/>
      <w:bookmarkEnd w:id="254"/>
      <w:r w:rsidRPr="00A13FEB">
        <w:t>3.12.</w:t>
      </w:r>
      <w:r>
        <w:t>2</w:t>
      </w:r>
      <w:r w:rsidRPr="002647A4">
        <w:t>.</w:t>
      </w:r>
      <w:r w:rsidR="00481C95">
        <w:t>2</w:t>
      </w:r>
      <w:r w:rsidRPr="002647A4">
        <w:tab/>
      </w:r>
      <w:r w:rsidR="00FD32E8">
        <w:t>Pilot Participants</w:t>
      </w:r>
      <w:bookmarkEnd w:id="255"/>
    </w:p>
    <w:p w14:paraId="43E0BA38" w14:textId="57723E56" w:rsidR="009D2FD4" w:rsidRDefault="00800220" w:rsidP="00FD32E8">
      <w:pPr>
        <w:ind w:left="1440"/>
      </w:pPr>
      <w:r>
        <w:t>Evaluation-related r</w:t>
      </w:r>
      <w:r w:rsidR="00FD32E8">
        <w:t xml:space="preserve">esponsibilities of selected retailers </w:t>
      </w:r>
      <w:r w:rsidR="00F6115E">
        <w:t>will</w:t>
      </w:r>
      <w:r w:rsidR="009D2FD4" w:rsidRPr="002F1F81">
        <w:t xml:space="preserve"> include</w:t>
      </w:r>
      <w:r w:rsidR="00FD32E8">
        <w:t xml:space="preserve"> the following tasks</w:t>
      </w:r>
      <w:r w:rsidR="009D2FD4" w:rsidRPr="002F1F81">
        <w:t>:</w:t>
      </w:r>
    </w:p>
    <w:p w14:paraId="1F54DF2C" w14:textId="77777777" w:rsidR="009D2FD4" w:rsidRPr="002F1F81" w:rsidRDefault="00FD32E8" w:rsidP="00FC72D5">
      <w:pPr>
        <w:pStyle w:val="ListParagraph"/>
        <w:numPr>
          <w:ilvl w:val="0"/>
          <w:numId w:val="72"/>
        </w:numPr>
      </w:pPr>
      <w:r>
        <w:t>F</w:t>
      </w:r>
      <w:r w:rsidR="009D2FD4" w:rsidRPr="002F1F81">
        <w:t xml:space="preserve">acilitating access to data necessary for the evaluation (the list of data items </w:t>
      </w:r>
      <w:r w:rsidR="00C02A9B">
        <w:t xml:space="preserve">potentially </w:t>
      </w:r>
      <w:r w:rsidR="009D2FD4" w:rsidRPr="002F1F81">
        <w:t>required for the eval</w:t>
      </w:r>
      <w:r w:rsidR="004F55B3">
        <w:t xml:space="preserve">uation can be seen in </w:t>
      </w:r>
      <w:hyperlink w:anchor="AppendixF" w:history="1">
        <w:r w:rsidR="004F55B3" w:rsidRPr="00FC72D5">
          <w:rPr>
            <w:rStyle w:val="Hyperlink"/>
          </w:rPr>
          <w:t xml:space="preserve">Appendix </w:t>
        </w:r>
        <w:r w:rsidR="00B24A84" w:rsidRPr="00FC72D5">
          <w:rPr>
            <w:rStyle w:val="Hyperlink"/>
          </w:rPr>
          <w:t>F</w:t>
        </w:r>
      </w:hyperlink>
      <w:r>
        <w:t>)</w:t>
      </w:r>
      <w:r w:rsidR="009D2FD4" w:rsidRPr="002F1F81">
        <w:t xml:space="preserve"> </w:t>
      </w:r>
    </w:p>
    <w:p w14:paraId="160252E2" w14:textId="77777777" w:rsidR="00FD32E8" w:rsidRDefault="001B624C" w:rsidP="00FC72D5">
      <w:pPr>
        <w:pStyle w:val="ListParagraph"/>
        <w:numPr>
          <w:ilvl w:val="0"/>
          <w:numId w:val="72"/>
        </w:numPr>
      </w:pPr>
      <w:r>
        <w:t xml:space="preserve">Working with the evaluation contractor to assemble the data needed to select an adequately sized random sample of PIN debit customers </w:t>
      </w:r>
      <w:r w:rsidR="00BE2070">
        <w:t>for them to interview and evaluate</w:t>
      </w:r>
    </w:p>
    <w:p w14:paraId="72326EE8" w14:textId="77777777" w:rsidR="009D2FD4" w:rsidRPr="002F1F81" w:rsidRDefault="00FD32E8" w:rsidP="00FC72D5">
      <w:pPr>
        <w:pStyle w:val="ListParagraph"/>
        <w:numPr>
          <w:ilvl w:val="0"/>
          <w:numId w:val="72"/>
        </w:numPr>
      </w:pPr>
      <w:r>
        <w:t>D</w:t>
      </w:r>
      <w:r w:rsidR="009D2FD4" w:rsidRPr="002F1F81">
        <w:t>eveloping and implementing, in cooperation with FNS and the evaluation contractor, procedures and materials to ensure legally effective informed consent from partic</w:t>
      </w:r>
      <w:r>
        <w:t>ipants in the evaluation sample</w:t>
      </w:r>
    </w:p>
    <w:p w14:paraId="13D5AD13" w14:textId="77777777" w:rsidR="009D2FD4" w:rsidRPr="002F1F81" w:rsidRDefault="00BE2070" w:rsidP="00FC72D5">
      <w:pPr>
        <w:pStyle w:val="ListParagraph"/>
        <w:numPr>
          <w:ilvl w:val="0"/>
          <w:numId w:val="72"/>
        </w:numPr>
      </w:pPr>
      <w:r>
        <w:t>F</w:t>
      </w:r>
      <w:r w:rsidR="009D2FD4" w:rsidRPr="002F1F81">
        <w:t>acilitating access (including updated contact information</w:t>
      </w:r>
      <w:r>
        <w:t xml:space="preserve"> as needed) so that the</w:t>
      </w:r>
      <w:r w:rsidR="009D2FD4" w:rsidRPr="002F1F81">
        <w:t xml:space="preserve"> evaluation contractor</w:t>
      </w:r>
      <w:r>
        <w:t xml:space="preserve"> can perform</w:t>
      </w:r>
      <w:r w:rsidR="009D2FD4" w:rsidRPr="002F1F81">
        <w:t xml:space="preserve"> interviews </w:t>
      </w:r>
      <w:r>
        <w:t>and</w:t>
      </w:r>
      <w:r w:rsidR="009D2FD4" w:rsidRPr="002F1F81">
        <w:t xml:space="preserve"> site visits with sample</w:t>
      </w:r>
      <w:r>
        <w:t>d</w:t>
      </w:r>
      <w:r w:rsidR="009D2FD4" w:rsidRPr="002F1F81">
        <w:t xml:space="preserve"> </w:t>
      </w:r>
      <w:r>
        <w:t>customers</w:t>
      </w:r>
      <w:r w:rsidR="009D2FD4" w:rsidRPr="002F1F81">
        <w:t xml:space="preserve">, </w:t>
      </w:r>
      <w:r>
        <w:t>retailer</w:t>
      </w:r>
      <w:r w:rsidR="009D2FD4" w:rsidRPr="002F1F81">
        <w:t xml:space="preserve"> staff, and other partners or s</w:t>
      </w:r>
      <w:r>
        <w:t>takeholders in pilot operations</w:t>
      </w:r>
    </w:p>
    <w:p w14:paraId="075D6FDF" w14:textId="77777777" w:rsidR="009D2FD4" w:rsidRPr="002F1F81" w:rsidRDefault="00BE2070" w:rsidP="00FC72D5">
      <w:pPr>
        <w:pStyle w:val="ListParagraph"/>
        <w:numPr>
          <w:ilvl w:val="0"/>
          <w:numId w:val="72"/>
        </w:numPr>
      </w:pPr>
      <w:r>
        <w:t>W</w:t>
      </w:r>
      <w:r w:rsidR="009D2FD4" w:rsidRPr="002F1F81">
        <w:t>orking in cooperation with the evaluator to trouble-shoot and resolve issues and refine procedures to the extent feasible</w:t>
      </w:r>
    </w:p>
    <w:p w14:paraId="269979CE" w14:textId="38FFE2D5" w:rsidR="009D2FD4" w:rsidRDefault="00BE2070" w:rsidP="00FC72D5">
      <w:pPr>
        <w:pStyle w:val="ListParagraph"/>
        <w:numPr>
          <w:ilvl w:val="0"/>
          <w:numId w:val="72"/>
        </w:numPr>
      </w:pPr>
      <w:r>
        <w:t>M</w:t>
      </w:r>
      <w:r w:rsidR="009D2FD4" w:rsidRPr="002F1F81">
        <w:t xml:space="preserve">aking </w:t>
      </w:r>
      <w:r>
        <w:t>every effort</w:t>
      </w:r>
      <w:r w:rsidR="009D2FD4" w:rsidRPr="002F1F81">
        <w:t xml:space="preserve"> to maintain the integrity of the evaluation and ensure the quality </w:t>
      </w:r>
      <w:r w:rsidR="00A26841">
        <w:t xml:space="preserve">and integrity </w:t>
      </w:r>
      <w:r w:rsidR="009D2FD4" w:rsidRPr="002F1F81">
        <w:t xml:space="preserve">of the </w:t>
      </w:r>
      <w:r>
        <w:t>data provided to the contractor</w:t>
      </w:r>
    </w:p>
    <w:p w14:paraId="67D61DA1" w14:textId="0AA7EF02" w:rsidR="00C62CEC" w:rsidRDefault="00BE2070" w:rsidP="00FC72D5">
      <w:pPr>
        <w:pStyle w:val="ListParagraph"/>
        <w:numPr>
          <w:ilvl w:val="0"/>
          <w:numId w:val="72"/>
        </w:numPr>
        <w:sectPr w:rsidR="00C62CEC" w:rsidSect="00596C27">
          <w:headerReference w:type="even" r:id="rId43"/>
          <w:headerReference w:type="default" r:id="rId44"/>
          <w:headerReference w:type="first" r:id="rId45"/>
          <w:pgSz w:w="12240" w:h="15840"/>
          <w:pgMar w:top="1080" w:right="1440" w:bottom="990" w:left="1440" w:header="720" w:footer="248" w:gutter="0"/>
          <w:cols w:space="720"/>
          <w:docGrid w:linePitch="360"/>
        </w:sectPr>
      </w:pPr>
      <w:r>
        <w:t xml:space="preserve">Other reasonable assistance, as needed to ensure the success of </w:t>
      </w:r>
      <w:r w:rsidR="00A26841">
        <w:t xml:space="preserve">the </w:t>
      </w:r>
      <w:r>
        <w:t>evaluation</w:t>
      </w:r>
    </w:p>
    <w:p w14:paraId="5AE2DAE1" w14:textId="069A6067" w:rsidR="00F96B2D" w:rsidRDefault="00F96B2D" w:rsidP="0015144A">
      <w:pPr>
        <w:pStyle w:val="TopHeading"/>
      </w:pPr>
      <w:bookmarkStart w:id="256" w:name="OLE_LINK10"/>
      <w:bookmarkStart w:id="257" w:name="AppendixA"/>
      <w:bookmarkStart w:id="258" w:name="_Toc457582174"/>
      <w:r w:rsidRPr="008B6AE8">
        <w:lastRenderedPageBreak/>
        <w:t>Appendix A</w:t>
      </w:r>
      <w:bookmarkEnd w:id="256"/>
      <w:r w:rsidR="00FD682D">
        <w:t xml:space="preserve"> – </w:t>
      </w:r>
      <w:r w:rsidR="007E57FE">
        <w:t>State Specific Information</w:t>
      </w:r>
      <w:bookmarkEnd w:id="257"/>
      <w:bookmarkEnd w:id="258"/>
    </w:p>
    <w:p w14:paraId="4BF3E18C" w14:textId="3308D077" w:rsidR="0038472E" w:rsidRDefault="0053312A" w:rsidP="006A7779">
      <w:pPr>
        <w:spacing w:after="0" w:line="240" w:lineRule="auto"/>
        <w:rPr>
          <w:rFonts w:cs="Arial"/>
          <w:b/>
          <w:color w:val="1E6026"/>
          <w:szCs w:val="24"/>
        </w:rPr>
      </w:pPr>
      <w:r>
        <w:rPr>
          <w:rFonts w:cs="Arial"/>
          <w:b/>
          <w:color w:val="1E6026"/>
          <w:szCs w:val="24"/>
        </w:rPr>
        <w:t xml:space="preserve">This table shows who the EBT processor will be by the time that </w:t>
      </w:r>
      <w:r w:rsidR="00375F40">
        <w:rPr>
          <w:rFonts w:cs="Arial"/>
          <w:b/>
          <w:color w:val="1E6026"/>
          <w:szCs w:val="24"/>
        </w:rPr>
        <w:t>the Online Purchasing Pilot begins</w:t>
      </w:r>
      <w:r>
        <w:rPr>
          <w:rFonts w:cs="Arial"/>
          <w:b/>
          <w:color w:val="1E6026"/>
          <w:szCs w:val="24"/>
        </w:rPr>
        <w:t xml:space="preserve">.  Please note that only those States processing with Xerox </w:t>
      </w:r>
      <w:r w:rsidR="008F5A1D">
        <w:rPr>
          <w:rFonts w:cs="Arial"/>
          <w:b/>
          <w:color w:val="1E6026"/>
          <w:szCs w:val="24"/>
        </w:rPr>
        <w:t xml:space="preserve">at that time </w:t>
      </w:r>
      <w:r>
        <w:rPr>
          <w:rFonts w:cs="Arial"/>
          <w:b/>
          <w:color w:val="1E6026"/>
          <w:szCs w:val="24"/>
        </w:rPr>
        <w:t>may be selected by the applicant for the initial pilot and any rollout increments.  The available States are shown in red.</w:t>
      </w:r>
    </w:p>
    <w:p w14:paraId="6620A2B5" w14:textId="77777777" w:rsidR="006A7779" w:rsidRDefault="006A7779" w:rsidP="006A7779">
      <w:pPr>
        <w:spacing w:after="0" w:line="240" w:lineRule="auto"/>
        <w:rPr>
          <w:rFonts w:cs="Arial"/>
          <w:b/>
          <w:color w:val="1E6026"/>
          <w:szCs w:val="24"/>
        </w:rPr>
      </w:pPr>
    </w:p>
    <w:p w14:paraId="0D0ED458" w14:textId="77777777" w:rsidR="0053312A" w:rsidRDefault="00DC0A99" w:rsidP="006A7779">
      <w:pPr>
        <w:spacing w:after="0" w:line="240" w:lineRule="auto"/>
        <w:rPr>
          <w:rFonts w:cs="Arial"/>
          <w:b/>
          <w:color w:val="1E6026"/>
          <w:szCs w:val="24"/>
        </w:rPr>
      </w:pPr>
      <w:r>
        <w:rPr>
          <w:rFonts w:cs="Arial"/>
          <w:b/>
          <w:color w:val="1E6026"/>
          <w:szCs w:val="24"/>
        </w:rPr>
        <w:t>The table also lists the BIN numbers (first six digits of card number) used to identify the State’s EBT card, the length of their card number, their Quest membership and whether they include cash on their EBT card (those that do not use a separate pre-paid, branded debit card, which is already usable for online purchasing).</w:t>
      </w:r>
    </w:p>
    <w:p w14:paraId="0CF4FE9A" w14:textId="77777777" w:rsidR="00CD2BAF" w:rsidRPr="006A7779" w:rsidRDefault="00CD2BAF" w:rsidP="006A35D6">
      <w:pPr>
        <w:pStyle w:val="ChartHeader"/>
        <w:rPr>
          <w:rFonts w:cs="Arial"/>
          <w:color w:val="1E6026"/>
          <w:szCs w:val="24"/>
        </w:rPr>
      </w:pPr>
      <w:bookmarkStart w:id="259" w:name="_Toc457582184"/>
      <w:r>
        <w:rPr>
          <w:rFonts w:cs="Arial"/>
          <w:color w:val="1E6026"/>
          <w:szCs w:val="24"/>
        </w:rPr>
        <w:t>Table A-1</w:t>
      </w:r>
      <w:r w:rsidR="006A35D6" w:rsidRPr="00FE5D5E">
        <w:t xml:space="preserve"> – State Specific Information</w:t>
      </w:r>
      <w:bookmarkEnd w:id="259"/>
    </w:p>
    <w:tbl>
      <w:tblPr>
        <w:tblStyle w:val="MediumShading1-Accent3"/>
        <w:tblW w:w="9648" w:type="dxa"/>
        <w:tblLayout w:type="fixed"/>
        <w:tblLook w:val="04A0" w:firstRow="1" w:lastRow="0" w:firstColumn="1" w:lastColumn="0" w:noHBand="0" w:noVBand="1"/>
      </w:tblPr>
      <w:tblGrid>
        <w:gridCol w:w="738"/>
        <w:gridCol w:w="900"/>
        <w:gridCol w:w="810"/>
        <w:gridCol w:w="720"/>
        <w:gridCol w:w="900"/>
        <w:gridCol w:w="720"/>
        <w:gridCol w:w="720"/>
        <w:gridCol w:w="900"/>
        <w:gridCol w:w="810"/>
        <w:gridCol w:w="720"/>
        <w:gridCol w:w="990"/>
        <w:gridCol w:w="720"/>
      </w:tblGrid>
      <w:tr w:rsidR="00817903" w:rsidRPr="00BE6F87" w14:paraId="74954651" w14:textId="77777777" w:rsidTr="00817903">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738" w:type="dxa"/>
            <w:hideMark/>
          </w:tcPr>
          <w:p w14:paraId="2DD80A20" w14:textId="77777777" w:rsidR="0038472E" w:rsidRPr="00CC3A07" w:rsidRDefault="0038472E" w:rsidP="0038472E">
            <w:pPr>
              <w:jc w:val="center"/>
              <w:rPr>
                <w:b w:val="0"/>
                <w:color w:val="FFFFFF"/>
                <w:sz w:val="18"/>
              </w:rPr>
            </w:pPr>
            <w:r w:rsidRPr="00CC3A07">
              <w:rPr>
                <w:color w:val="1E6026"/>
                <w:sz w:val="18"/>
              </w:rPr>
              <w:br w:type="page"/>
            </w:r>
            <w:r w:rsidRPr="00CC3A07">
              <w:rPr>
                <w:color w:val="FFFFFF"/>
                <w:sz w:val="18"/>
              </w:rPr>
              <w:t>State</w:t>
            </w:r>
          </w:p>
        </w:tc>
        <w:tc>
          <w:tcPr>
            <w:tcW w:w="900" w:type="dxa"/>
            <w:hideMark/>
          </w:tcPr>
          <w:p w14:paraId="54093F98"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BIN #</w:t>
            </w:r>
          </w:p>
        </w:tc>
        <w:tc>
          <w:tcPr>
            <w:tcW w:w="810" w:type="dxa"/>
            <w:hideMark/>
          </w:tcPr>
          <w:p w14:paraId="01D99F7C"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Quest/ Non</w:t>
            </w:r>
            <w:r w:rsidR="007E57FE" w:rsidRPr="00CC3A07">
              <w:rPr>
                <w:color w:val="FFFFFF"/>
                <w:sz w:val="18"/>
              </w:rPr>
              <w:t>-</w:t>
            </w:r>
            <w:r w:rsidRPr="00CC3A07">
              <w:rPr>
                <w:color w:val="FFFFFF"/>
                <w:sz w:val="18"/>
              </w:rPr>
              <w:t>Quest</w:t>
            </w:r>
          </w:p>
        </w:tc>
        <w:tc>
          <w:tcPr>
            <w:tcW w:w="720" w:type="dxa"/>
            <w:hideMark/>
          </w:tcPr>
          <w:p w14:paraId="14C815CA"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 xml:space="preserve">PAN </w:t>
            </w:r>
          </w:p>
          <w:p w14:paraId="5AF8B3A3"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(if not 16)</w:t>
            </w:r>
          </w:p>
        </w:tc>
        <w:tc>
          <w:tcPr>
            <w:tcW w:w="900" w:type="dxa"/>
            <w:hideMark/>
          </w:tcPr>
          <w:p w14:paraId="1210491D" w14:textId="77777777" w:rsidR="0038472E" w:rsidRPr="00CC3A07" w:rsidRDefault="0038472E" w:rsidP="00DC0A99">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EBT Proces</w:t>
            </w:r>
            <w:r w:rsidR="00DC0A99" w:rsidRPr="00CC3A07">
              <w:rPr>
                <w:color w:val="FFFFFF"/>
                <w:sz w:val="18"/>
              </w:rPr>
              <w:softHyphen/>
            </w:r>
            <w:r w:rsidRPr="00CC3A07">
              <w:rPr>
                <w:color w:val="FFFFFF"/>
                <w:sz w:val="18"/>
              </w:rPr>
              <w:t>sor</w:t>
            </w:r>
          </w:p>
        </w:tc>
        <w:tc>
          <w:tcPr>
            <w:tcW w:w="720" w:type="dxa"/>
            <w:hideMark/>
          </w:tcPr>
          <w:p w14:paraId="15D1894C"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Cash Y/N</w:t>
            </w:r>
          </w:p>
        </w:tc>
        <w:tc>
          <w:tcPr>
            <w:tcW w:w="720" w:type="dxa"/>
            <w:hideMark/>
          </w:tcPr>
          <w:p w14:paraId="228CDF16"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State</w:t>
            </w:r>
          </w:p>
        </w:tc>
        <w:tc>
          <w:tcPr>
            <w:tcW w:w="900" w:type="dxa"/>
            <w:hideMark/>
          </w:tcPr>
          <w:p w14:paraId="1157047F"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BIN #</w:t>
            </w:r>
          </w:p>
        </w:tc>
        <w:tc>
          <w:tcPr>
            <w:tcW w:w="810" w:type="dxa"/>
            <w:hideMark/>
          </w:tcPr>
          <w:p w14:paraId="525423C6"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Quest/ Non</w:t>
            </w:r>
            <w:r w:rsidR="007E57FE" w:rsidRPr="00CC3A07">
              <w:rPr>
                <w:color w:val="FFFFFF"/>
                <w:sz w:val="18"/>
              </w:rPr>
              <w:t>-</w:t>
            </w:r>
            <w:r w:rsidRPr="00CC3A07">
              <w:rPr>
                <w:color w:val="FFFFFF"/>
                <w:sz w:val="18"/>
              </w:rPr>
              <w:t>Quest</w:t>
            </w:r>
          </w:p>
        </w:tc>
        <w:tc>
          <w:tcPr>
            <w:tcW w:w="720" w:type="dxa"/>
            <w:hideMark/>
          </w:tcPr>
          <w:p w14:paraId="00ED4025"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 xml:space="preserve">PAN </w:t>
            </w:r>
          </w:p>
          <w:p w14:paraId="28C27D6C"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(if not 16)</w:t>
            </w:r>
          </w:p>
        </w:tc>
        <w:tc>
          <w:tcPr>
            <w:tcW w:w="990" w:type="dxa"/>
            <w:hideMark/>
          </w:tcPr>
          <w:p w14:paraId="485251A1" w14:textId="77777777" w:rsidR="0038472E" w:rsidRPr="00CC3A07" w:rsidRDefault="0038472E" w:rsidP="00DC0A99">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EBT Proces</w:t>
            </w:r>
            <w:r w:rsidR="00DC0A99" w:rsidRPr="00CC3A07">
              <w:rPr>
                <w:color w:val="FFFFFF"/>
                <w:sz w:val="18"/>
              </w:rPr>
              <w:softHyphen/>
            </w:r>
            <w:r w:rsidRPr="00CC3A07">
              <w:rPr>
                <w:color w:val="FFFFFF"/>
                <w:sz w:val="18"/>
              </w:rPr>
              <w:t>sor</w:t>
            </w:r>
          </w:p>
        </w:tc>
        <w:tc>
          <w:tcPr>
            <w:tcW w:w="720" w:type="dxa"/>
            <w:hideMark/>
          </w:tcPr>
          <w:p w14:paraId="19127814" w14:textId="77777777" w:rsidR="0038472E" w:rsidRPr="00CC3A07" w:rsidRDefault="0038472E" w:rsidP="0038472E">
            <w:pPr>
              <w:jc w:val="center"/>
              <w:cnfStyle w:val="100000000000" w:firstRow="1" w:lastRow="0" w:firstColumn="0" w:lastColumn="0" w:oddVBand="0" w:evenVBand="0" w:oddHBand="0" w:evenHBand="0" w:firstRowFirstColumn="0" w:firstRowLastColumn="0" w:lastRowFirstColumn="0" w:lastRowLastColumn="0"/>
              <w:rPr>
                <w:b w:val="0"/>
                <w:color w:val="FFFFFF"/>
                <w:sz w:val="18"/>
              </w:rPr>
            </w:pPr>
            <w:r w:rsidRPr="00CC3A07">
              <w:rPr>
                <w:color w:val="FFFFFF"/>
                <w:sz w:val="18"/>
              </w:rPr>
              <w:t>Cash Y/N</w:t>
            </w:r>
          </w:p>
        </w:tc>
      </w:tr>
      <w:tr w:rsidR="00817903" w:rsidRPr="00BE6F87" w14:paraId="5813F61B"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1DB79454" w14:textId="77777777" w:rsidR="0038472E" w:rsidRPr="00CC3A07" w:rsidRDefault="0038472E" w:rsidP="0038472E">
            <w:pPr>
              <w:jc w:val="center"/>
              <w:rPr>
                <w:color w:val="000000"/>
                <w:sz w:val="18"/>
              </w:rPr>
            </w:pPr>
            <w:r w:rsidRPr="00CC3A07">
              <w:rPr>
                <w:color w:val="000000"/>
                <w:sz w:val="18"/>
              </w:rPr>
              <w:t>AK</w:t>
            </w:r>
          </w:p>
        </w:tc>
        <w:tc>
          <w:tcPr>
            <w:tcW w:w="900" w:type="dxa"/>
            <w:noWrap/>
            <w:hideMark/>
          </w:tcPr>
          <w:p w14:paraId="26C21A95"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507695</w:t>
            </w:r>
          </w:p>
        </w:tc>
        <w:tc>
          <w:tcPr>
            <w:tcW w:w="810" w:type="dxa"/>
            <w:noWrap/>
            <w:hideMark/>
          </w:tcPr>
          <w:p w14:paraId="7F82853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4D3D8CEF"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00" w:type="dxa"/>
            <w:noWrap/>
            <w:hideMark/>
          </w:tcPr>
          <w:p w14:paraId="4D5493B3"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JPM</w:t>
            </w:r>
          </w:p>
        </w:tc>
        <w:tc>
          <w:tcPr>
            <w:tcW w:w="720" w:type="dxa"/>
            <w:noWrap/>
            <w:hideMark/>
          </w:tcPr>
          <w:p w14:paraId="40B322ED"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c>
          <w:tcPr>
            <w:tcW w:w="720" w:type="dxa"/>
            <w:noWrap/>
            <w:hideMark/>
          </w:tcPr>
          <w:p w14:paraId="334FC354"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MT</w:t>
            </w:r>
          </w:p>
        </w:tc>
        <w:tc>
          <w:tcPr>
            <w:tcW w:w="900" w:type="dxa"/>
            <w:noWrap/>
            <w:hideMark/>
          </w:tcPr>
          <w:p w14:paraId="16053034"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507714</w:t>
            </w:r>
          </w:p>
        </w:tc>
        <w:tc>
          <w:tcPr>
            <w:tcW w:w="810" w:type="dxa"/>
            <w:noWrap/>
            <w:hideMark/>
          </w:tcPr>
          <w:p w14:paraId="601707B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N</w:t>
            </w:r>
          </w:p>
        </w:tc>
        <w:tc>
          <w:tcPr>
            <w:tcW w:w="720" w:type="dxa"/>
            <w:noWrap/>
            <w:hideMark/>
          </w:tcPr>
          <w:p w14:paraId="6E8EF21B"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hideMark/>
          </w:tcPr>
          <w:p w14:paraId="7CEAE9B8" w14:textId="6788D2E7" w:rsidR="0038472E" w:rsidRPr="00CC3A07" w:rsidRDefault="00BE6F87"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Pr>
                <w:rFonts w:eastAsia="Times New Roman" w:cs="Arial"/>
                <w:color w:val="000000"/>
                <w:sz w:val="18"/>
                <w:szCs w:val="18"/>
              </w:rPr>
              <w:t>Solu</w:t>
            </w:r>
            <w:r w:rsidR="00DC0A99" w:rsidRPr="00BE6F87">
              <w:rPr>
                <w:rFonts w:eastAsia="Times New Roman" w:cs="Arial"/>
                <w:color w:val="000000"/>
                <w:sz w:val="18"/>
                <w:szCs w:val="18"/>
              </w:rPr>
              <w:t>tran</w:t>
            </w:r>
          </w:p>
        </w:tc>
        <w:tc>
          <w:tcPr>
            <w:tcW w:w="720" w:type="dxa"/>
            <w:noWrap/>
            <w:hideMark/>
          </w:tcPr>
          <w:p w14:paraId="5B15380B"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r>
      <w:tr w:rsidR="00817903" w:rsidRPr="00BE6F87" w14:paraId="2C6B92C8"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10D54A2B" w14:textId="77777777" w:rsidR="0038472E" w:rsidRPr="00CC3A07" w:rsidRDefault="0038472E" w:rsidP="0038472E">
            <w:pPr>
              <w:jc w:val="center"/>
              <w:rPr>
                <w:color w:val="000000"/>
                <w:sz w:val="18"/>
              </w:rPr>
            </w:pPr>
            <w:r w:rsidRPr="00CC3A07">
              <w:rPr>
                <w:color w:val="000000"/>
                <w:sz w:val="18"/>
              </w:rPr>
              <w:t>AL</w:t>
            </w:r>
          </w:p>
        </w:tc>
        <w:tc>
          <w:tcPr>
            <w:tcW w:w="900" w:type="dxa"/>
            <w:noWrap/>
            <w:hideMark/>
          </w:tcPr>
          <w:p w14:paraId="618B1DB9"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507680</w:t>
            </w:r>
          </w:p>
        </w:tc>
        <w:tc>
          <w:tcPr>
            <w:tcW w:w="810" w:type="dxa"/>
            <w:noWrap/>
            <w:hideMark/>
          </w:tcPr>
          <w:p w14:paraId="310034B3"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6FF27F7B"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45118453" w14:textId="77777777" w:rsidR="0038472E" w:rsidRPr="00CC3A07" w:rsidRDefault="0053312A"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4C0E3A8B"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c>
          <w:tcPr>
            <w:tcW w:w="720" w:type="dxa"/>
            <w:noWrap/>
            <w:hideMark/>
          </w:tcPr>
          <w:p w14:paraId="58E8D0E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NC</w:t>
            </w:r>
          </w:p>
        </w:tc>
        <w:tc>
          <w:tcPr>
            <w:tcW w:w="900" w:type="dxa"/>
            <w:noWrap/>
            <w:hideMark/>
          </w:tcPr>
          <w:p w14:paraId="76A2B854"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508161</w:t>
            </w:r>
          </w:p>
        </w:tc>
        <w:tc>
          <w:tcPr>
            <w:tcW w:w="810" w:type="dxa"/>
            <w:noWrap/>
            <w:hideMark/>
          </w:tcPr>
          <w:p w14:paraId="5B86783C"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50BF6A17"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5A55DB7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2AD0EEF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r>
      <w:tr w:rsidR="00817903" w:rsidRPr="00BE6F87" w14:paraId="4DE99074"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35EAC678" w14:textId="77777777" w:rsidR="0038472E" w:rsidRPr="00CC3A07" w:rsidRDefault="0038472E" w:rsidP="0038472E">
            <w:pPr>
              <w:jc w:val="center"/>
              <w:rPr>
                <w:color w:val="000000"/>
                <w:sz w:val="18"/>
              </w:rPr>
            </w:pPr>
            <w:r w:rsidRPr="00CC3A07">
              <w:rPr>
                <w:color w:val="000000"/>
                <w:sz w:val="18"/>
              </w:rPr>
              <w:t>AR</w:t>
            </w:r>
          </w:p>
        </w:tc>
        <w:tc>
          <w:tcPr>
            <w:tcW w:w="900" w:type="dxa"/>
            <w:noWrap/>
            <w:hideMark/>
          </w:tcPr>
          <w:p w14:paraId="0ACCABD5"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610093</w:t>
            </w:r>
          </w:p>
        </w:tc>
        <w:tc>
          <w:tcPr>
            <w:tcW w:w="810" w:type="dxa"/>
            <w:noWrap/>
            <w:hideMark/>
          </w:tcPr>
          <w:p w14:paraId="68E8D3BB"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470FA678"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00" w:type="dxa"/>
            <w:noWrap/>
            <w:hideMark/>
          </w:tcPr>
          <w:p w14:paraId="3E7214E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hideMark/>
          </w:tcPr>
          <w:p w14:paraId="3998841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c>
          <w:tcPr>
            <w:tcW w:w="720" w:type="dxa"/>
            <w:noWrap/>
            <w:hideMark/>
          </w:tcPr>
          <w:p w14:paraId="2B10133D"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ND</w:t>
            </w:r>
          </w:p>
        </w:tc>
        <w:tc>
          <w:tcPr>
            <w:tcW w:w="900" w:type="dxa"/>
            <w:noWrap/>
            <w:hideMark/>
          </w:tcPr>
          <w:p w14:paraId="22BEDD6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508132</w:t>
            </w:r>
          </w:p>
        </w:tc>
        <w:tc>
          <w:tcPr>
            <w:tcW w:w="810" w:type="dxa"/>
            <w:noWrap/>
            <w:hideMark/>
          </w:tcPr>
          <w:p w14:paraId="0F41AFBD" w14:textId="77777777" w:rsidR="0038472E" w:rsidRPr="00CC3A07" w:rsidRDefault="00DD14E2"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65FF92EA"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hideMark/>
          </w:tcPr>
          <w:p w14:paraId="18B41020"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hideMark/>
          </w:tcPr>
          <w:p w14:paraId="4EDB4B6E"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N</w:t>
            </w:r>
          </w:p>
        </w:tc>
      </w:tr>
      <w:tr w:rsidR="00817903" w:rsidRPr="00BE6F87" w14:paraId="0DDD49AF"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145795A6" w14:textId="77777777" w:rsidR="0038472E" w:rsidRPr="00CC3A07" w:rsidRDefault="0038472E" w:rsidP="0038472E">
            <w:pPr>
              <w:jc w:val="center"/>
              <w:rPr>
                <w:color w:val="000000"/>
                <w:sz w:val="18"/>
              </w:rPr>
            </w:pPr>
            <w:r w:rsidRPr="00CC3A07">
              <w:rPr>
                <w:color w:val="000000"/>
                <w:sz w:val="18"/>
              </w:rPr>
              <w:t>AZ</w:t>
            </w:r>
          </w:p>
        </w:tc>
        <w:tc>
          <w:tcPr>
            <w:tcW w:w="900" w:type="dxa"/>
            <w:noWrap/>
            <w:hideMark/>
          </w:tcPr>
          <w:p w14:paraId="7F14BD2B"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507706</w:t>
            </w:r>
          </w:p>
        </w:tc>
        <w:tc>
          <w:tcPr>
            <w:tcW w:w="810" w:type="dxa"/>
            <w:noWrap/>
            <w:hideMark/>
          </w:tcPr>
          <w:p w14:paraId="59AA1FD8"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6E9479A8"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510C1A37"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JPM</w:t>
            </w:r>
          </w:p>
        </w:tc>
        <w:tc>
          <w:tcPr>
            <w:tcW w:w="720" w:type="dxa"/>
            <w:noWrap/>
            <w:hideMark/>
          </w:tcPr>
          <w:p w14:paraId="5856974E"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c>
          <w:tcPr>
            <w:tcW w:w="720" w:type="dxa"/>
            <w:noWrap/>
            <w:hideMark/>
          </w:tcPr>
          <w:p w14:paraId="0CF777B0"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NE</w:t>
            </w:r>
          </w:p>
        </w:tc>
        <w:tc>
          <w:tcPr>
            <w:tcW w:w="900" w:type="dxa"/>
            <w:noWrap/>
            <w:hideMark/>
          </w:tcPr>
          <w:p w14:paraId="0CB74114"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507716</w:t>
            </w:r>
          </w:p>
        </w:tc>
        <w:tc>
          <w:tcPr>
            <w:tcW w:w="810" w:type="dxa"/>
            <w:noWrap/>
            <w:hideMark/>
          </w:tcPr>
          <w:p w14:paraId="6D48613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0CC5BF91"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1952CFA8"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JPM</w:t>
            </w:r>
          </w:p>
        </w:tc>
        <w:tc>
          <w:tcPr>
            <w:tcW w:w="720" w:type="dxa"/>
            <w:noWrap/>
            <w:hideMark/>
          </w:tcPr>
          <w:p w14:paraId="18F5196E"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r>
      <w:tr w:rsidR="00817903" w:rsidRPr="00BE6F87" w14:paraId="2C1C40DA"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7D60854E" w14:textId="77777777" w:rsidR="0038472E" w:rsidRPr="00CC3A07" w:rsidRDefault="0038472E" w:rsidP="0038472E">
            <w:pPr>
              <w:jc w:val="center"/>
              <w:rPr>
                <w:color w:val="000000"/>
                <w:sz w:val="18"/>
              </w:rPr>
            </w:pPr>
            <w:r w:rsidRPr="00CC3A07">
              <w:rPr>
                <w:color w:val="000000"/>
                <w:sz w:val="18"/>
              </w:rPr>
              <w:t>CA</w:t>
            </w:r>
          </w:p>
        </w:tc>
        <w:tc>
          <w:tcPr>
            <w:tcW w:w="900" w:type="dxa"/>
            <w:noWrap/>
            <w:hideMark/>
          </w:tcPr>
          <w:p w14:paraId="7AE6ED28"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507719</w:t>
            </w:r>
          </w:p>
        </w:tc>
        <w:tc>
          <w:tcPr>
            <w:tcW w:w="810" w:type="dxa"/>
            <w:noWrap/>
            <w:hideMark/>
          </w:tcPr>
          <w:p w14:paraId="0825000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0E8001EA"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00" w:type="dxa"/>
            <w:noWrap/>
            <w:hideMark/>
          </w:tcPr>
          <w:p w14:paraId="5FD625E7" w14:textId="77777777" w:rsidR="0038472E" w:rsidRPr="00CC3A07" w:rsidRDefault="0053312A" w:rsidP="0053312A">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hideMark/>
          </w:tcPr>
          <w:p w14:paraId="3578FC1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c>
          <w:tcPr>
            <w:tcW w:w="720" w:type="dxa"/>
            <w:noWrap/>
            <w:hideMark/>
          </w:tcPr>
          <w:p w14:paraId="7D6BCAC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NH</w:t>
            </w:r>
          </w:p>
        </w:tc>
        <w:tc>
          <w:tcPr>
            <w:tcW w:w="900" w:type="dxa"/>
            <w:noWrap/>
            <w:hideMark/>
          </w:tcPr>
          <w:p w14:paraId="2B4F3EFD"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507701</w:t>
            </w:r>
          </w:p>
        </w:tc>
        <w:tc>
          <w:tcPr>
            <w:tcW w:w="810" w:type="dxa"/>
            <w:noWrap/>
            <w:hideMark/>
          </w:tcPr>
          <w:p w14:paraId="1A302BC8"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450C5027"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hideMark/>
          </w:tcPr>
          <w:p w14:paraId="046BC05D"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hideMark/>
          </w:tcPr>
          <w:p w14:paraId="34BF5B3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r>
      <w:tr w:rsidR="00817903" w:rsidRPr="00BE6F87" w14:paraId="2CCC1B42"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52F0B12D" w14:textId="77777777" w:rsidR="0038472E" w:rsidRPr="00CC3A07" w:rsidRDefault="0038472E" w:rsidP="0038472E">
            <w:pPr>
              <w:jc w:val="center"/>
              <w:rPr>
                <w:color w:val="000000"/>
                <w:sz w:val="18"/>
              </w:rPr>
            </w:pPr>
            <w:r w:rsidRPr="00CC3A07">
              <w:rPr>
                <w:color w:val="000000"/>
                <w:sz w:val="18"/>
              </w:rPr>
              <w:t>CO</w:t>
            </w:r>
          </w:p>
        </w:tc>
        <w:tc>
          <w:tcPr>
            <w:tcW w:w="900" w:type="dxa"/>
            <w:noWrap/>
            <w:hideMark/>
          </w:tcPr>
          <w:p w14:paraId="76C9FE36"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507681</w:t>
            </w:r>
          </w:p>
        </w:tc>
        <w:tc>
          <w:tcPr>
            <w:tcW w:w="810" w:type="dxa"/>
            <w:noWrap/>
            <w:hideMark/>
          </w:tcPr>
          <w:p w14:paraId="3E2A48EA"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773C170A"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574CD943"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JPM</w:t>
            </w:r>
          </w:p>
        </w:tc>
        <w:tc>
          <w:tcPr>
            <w:tcW w:w="720" w:type="dxa"/>
            <w:noWrap/>
            <w:hideMark/>
          </w:tcPr>
          <w:p w14:paraId="3A37B821"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c>
          <w:tcPr>
            <w:tcW w:w="720" w:type="dxa"/>
            <w:noWrap/>
            <w:hideMark/>
          </w:tcPr>
          <w:p w14:paraId="069FAD3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FF0000"/>
                <w:sz w:val="18"/>
              </w:rPr>
            </w:pPr>
            <w:r w:rsidRPr="00CC3A07">
              <w:rPr>
                <w:b/>
                <w:color w:val="FF0000"/>
                <w:sz w:val="18"/>
              </w:rPr>
              <w:t>NJ</w:t>
            </w:r>
          </w:p>
        </w:tc>
        <w:tc>
          <w:tcPr>
            <w:tcW w:w="900" w:type="dxa"/>
            <w:noWrap/>
            <w:hideMark/>
          </w:tcPr>
          <w:p w14:paraId="36C41D86"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610434</w:t>
            </w:r>
          </w:p>
        </w:tc>
        <w:tc>
          <w:tcPr>
            <w:tcW w:w="810" w:type="dxa"/>
            <w:noWrap/>
            <w:hideMark/>
          </w:tcPr>
          <w:p w14:paraId="1CAD66AA"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Q</w:t>
            </w:r>
          </w:p>
        </w:tc>
        <w:tc>
          <w:tcPr>
            <w:tcW w:w="720" w:type="dxa"/>
            <w:noWrap/>
            <w:hideMark/>
          </w:tcPr>
          <w:p w14:paraId="43483816"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 </w:t>
            </w:r>
          </w:p>
        </w:tc>
        <w:tc>
          <w:tcPr>
            <w:tcW w:w="990" w:type="dxa"/>
            <w:noWrap/>
            <w:hideMark/>
          </w:tcPr>
          <w:p w14:paraId="449C83E7" w14:textId="77777777" w:rsidR="0038472E" w:rsidRPr="00CC3A07" w:rsidRDefault="0053312A"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hideMark/>
          </w:tcPr>
          <w:p w14:paraId="437CFB93"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FF0000"/>
                <w:sz w:val="18"/>
              </w:rPr>
              <w:t>Y</w:t>
            </w:r>
          </w:p>
        </w:tc>
      </w:tr>
      <w:tr w:rsidR="00817903" w:rsidRPr="00BE6F87" w14:paraId="33E01F4F"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2D3E7930" w14:textId="77777777" w:rsidR="0038472E" w:rsidRPr="00CC3A07" w:rsidRDefault="0038472E" w:rsidP="0038472E">
            <w:pPr>
              <w:jc w:val="center"/>
              <w:rPr>
                <w:color w:val="FF0000"/>
                <w:sz w:val="18"/>
              </w:rPr>
            </w:pPr>
            <w:r w:rsidRPr="00CC3A07">
              <w:rPr>
                <w:color w:val="FF0000"/>
                <w:sz w:val="18"/>
              </w:rPr>
              <w:t>CT</w:t>
            </w:r>
          </w:p>
        </w:tc>
        <w:tc>
          <w:tcPr>
            <w:tcW w:w="900" w:type="dxa"/>
            <w:noWrap/>
            <w:hideMark/>
          </w:tcPr>
          <w:p w14:paraId="50BBE17B"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600890</w:t>
            </w:r>
          </w:p>
        </w:tc>
        <w:tc>
          <w:tcPr>
            <w:tcW w:w="810" w:type="dxa"/>
            <w:noWrap/>
            <w:hideMark/>
          </w:tcPr>
          <w:p w14:paraId="52C60A9E"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12922E8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18</w:t>
            </w:r>
          </w:p>
        </w:tc>
        <w:tc>
          <w:tcPr>
            <w:tcW w:w="900" w:type="dxa"/>
            <w:noWrap/>
            <w:hideMark/>
          </w:tcPr>
          <w:p w14:paraId="0D10F1A7"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5E13550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c>
          <w:tcPr>
            <w:tcW w:w="720" w:type="dxa"/>
            <w:noWrap/>
            <w:hideMark/>
          </w:tcPr>
          <w:p w14:paraId="26B0F03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NM</w:t>
            </w:r>
          </w:p>
        </w:tc>
        <w:tc>
          <w:tcPr>
            <w:tcW w:w="900" w:type="dxa"/>
            <w:noWrap/>
            <w:hideMark/>
          </w:tcPr>
          <w:p w14:paraId="6CFB3FB2"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586616</w:t>
            </w:r>
          </w:p>
        </w:tc>
        <w:tc>
          <w:tcPr>
            <w:tcW w:w="810" w:type="dxa"/>
            <w:noWrap/>
            <w:hideMark/>
          </w:tcPr>
          <w:p w14:paraId="7DC77CD5"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690CEA3E"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hideMark/>
          </w:tcPr>
          <w:p w14:paraId="2F8337E6"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hideMark/>
          </w:tcPr>
          <w:p w14:paraId="58043132"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r>
      <w:tr w:rsidR="00817903" w:rsidRPr="00BE6F87" w14:paraId="652628B8"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381DF2DD" w14:textId="77777777" w:rsidR="0038472E" w:rsidRPr="00CC3A07" w:rsidRDefault="0038472E" w:rsidP="0038472E">
            <w:pPr>
              <w:jc w:val="center"/>
              <w:rPr>
                <w:color w:val="000000"/>
                <w:sz w:val="18"/>
              </w:rPr>
            </w:pPr>
            <w:r w:rsidRPr="00CC3A07">
              <w:rPr>
                <w:color w:val="000000"/>
                <w:sz w:val="18"/>
              </w:rPr>
              <w:t>DC</w:t>
            </w:r>
          </w:p>
        </w:tc>
        <w:tc>
          <w:tcPr>
            <w:tcW w:w="900" w:type="dxa"/>
            <w:noWrap/>
            <w:hideMark/>
          </w:tcPr>
          <w:p w14:paraId="6FFAE7F7"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507707</w:t>
            </w:r>
          </w:p>
        </w:tc>
        <w:tc>
          <w:tcPr>
            <w:tcW w:w="810" w:type="dxa"/>
            <w:noWrap/>
            <w:hideMark/>
          </w:tcPr>
          <w:p w14:paraId="07A1ED37"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6A15FB78"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685D160A"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5623699A"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c>
          <w:tcPr>
            <w:tcW w:w="720" w:type="dxa"/>
            <w:noWrap/>
            <w:hideMark/>
          </w:tcPr>
          <w:p w14:paraId="27972F5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NV</w:t>
            </w:r>
          </w:p>
        </w:tc>
        <w:tc>
          <w:tcPr>
            <w:tcW w:w="900" w:type="dxa"/>
            <w:noWrap/>
            <w:hideMark/>
          </w:tcPr>
          <w:p w14:paraId="6DFFA96A"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507715</w:t>
            </w:r>
          </w:p>
        </w:tc>
        <w:tc>
          <w:tcPr>
            <w:tcW w:w="810" w:type="dxa"/>
            <w:noWrap/>
            <w:hideMark/>
          </w:tcPr>
          <w:p w14:paraId="04134A09"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730BFEC7"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2E3A0B62" w14:textId="77777777" w:rsidR="0038472E" w:rsidRPr="00CC3A07" w:rsidRDefault="007661E5"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03D3887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r>
      <w:tr w:rsidR="00817903" w:rsidRPr="00BE6F87" w14:paraId="460F0BA1"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03F51A9A" w14:textId="77777777" w:rsidR="0038472E" w:rsidRPr="00CC3A07" w:rsidRDefault="0038472E" w:rsidP="0038472E">
            <w:pPr>
              <w:jc w:val="center"/>
              <w:rPr>
                <w:color w:val="FF0000"/>
                <w:sz w:val="18"/>
              </w:rPr>
            </w:pPr>
            <w:r w:rsidRPr="00CC3A07">
              <w:rPr>
                <w:color w:val="FF0000"/>
                <w:sz w:val="18"/>
              </w:rPr>
              <w:t>DE</w:t>
            </w:r>
          </w:p>
        </w:tc>
        <w:tc>
          <w:tcPr>
            <w:tcW w:w="900" w:type="dxa"/>
            <w:noWrap/>
            <w:hideMark/>
          </w:tcPr>
          <w:p w14:paraId="6D0A2DCE"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507713</w:t>
            </w:r>
          </w:p>
        </w:tc>
        <w:tc>
          <w:tcPr>
            <w:tcW w:w="810" w:type="dxa"/>
            <w:noWrap/>
            <w:hideMark/>
          </w:tcPr>
          <w:p w14:paraId="3A8C29F4"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2E3241B2"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00" w:type="dxa"/>
            <w:noWrap/>
            <w:hideMark/>
          </w:tcPr>
          <w:p w14:paraId="590F0B26"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312BA79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N</w:t>
            </w:r>
          </w:p>
        </w:tc>
        <w:tc>
          <w:tcPr>
            <w:tcW w:w="720" w:type="dxa"/>
            <w:noWrap/>
            <w:hideMark/>
          </w:tcPr>
          <w:p w14:paraId="72C83BB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FF0000"/>
                <w:sz w:val="18"/>
              </w:rPr>
            </w:pPr>
            <w:r w:rsidRPr="00CC3A07">
              <w:rPr>
                <w:b/>
                <w:color w:val="FF0000"/>
                <w:sz w:val="18"/>
              </w:rPr>
              <w:t>NY</w:t>
            </w:r>
          </w:p>
        </w:tc>
        <w:tc>
          <w:tcPr>
            <w:tcW w:w="900" w:type="dxa"/>
            <w:noWrap/>
            <w:hideMark/>
          </w:tcPr>
          <w:p w14:paraId="06A6E339"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600486</w:t>
            </w:r>
          </w:p>
        </w:tc>
        <w:tc>
          <w:tcPr>
            <w:tcW w:w="810" w:type="dxa"/>
            <w:noWrap/>
            <w:hideMark/>
          </w:tcPr>
          <w:p w14:paraId="4B67C72A"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67507EB5"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19</w:t>
            </w:r>
          </w:p>
        </w:tc>
        <w:tc>
          <w:tcPr>
            <w:tcW w:w="990" w:type="dxa"/>
            <w:noWrap/>
            <w:hideMark/>
          </w:tcPr>
          <w:p w14:paraId="1619C78A"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7608AE2E"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r>
      <w:tr w:rsidR="00817903" w:rsidRPr="00BE6F87" w14:paraId="5C50346C"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4A3DEF23" w14:textId="77777777" w:rsidR="0038472E" w:rsidRPr="00CC3A07" w:rsidRDefault="0038472E" w:rsidP="0038472E">
            <w:pPr>
              <w:jc w:val="center"/>
              <w:rPr>
                <w:color w:val="000000"/>
                <w:sz w:val="18"/>
              </w:rPr>
            </w:pPr>
            <w:r w:rsidRPr="00CC3A07">
              <w:rPr>
                <w:color w:val="000000"/>
                <w:sz w:val="18"/>
              </w:rPr>
              <w:t>FL</w:t>
            </w:r>
          </w:p>
        </w:tc>
        <w:tc>
          <w:tcPr>
            <w:tcW w:w="900" w:type="dxa"/>
            <w:noWrap/>
            <w:hideMark/>
          </w:tcPr>
          <w:p w14:paraId="450BEEC7"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508139</w:t>
            </w:r>
          </w:p>
        </w:tc>
        <w:tc>
          <w:tcPr>
            <w:tcW w:w="810" w:type="dxa"/>
            <w:noWrap/>
            <w:hideMark/>
          </w:tcPr>
          <w:p w14:paraId="75D412B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63DE1EAA"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5B4B3E17" w14:textId="77777777" w:rsidR="0038472E" w:rsidRPr="00CC3A07" w:rsidRDefault="007661E5"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7099EC7E"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c>
          <w:tcPr>
            <w:tcW w:w="720" w:type="dxa"/>
            <w:noWrap/>
            <w:hideMark/>
          </w:tcPr>
          <w:p w14:paraId="5C128C71"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FF0000"/>
                <w:sz w:val="18"/>
              </w:rPr>
            </w:pPr>
            <w:r w:rsidRPr="00CC3A07">
              <w:rPr>
                <w:b/>
                <w:color w:val="FF0000"/>
                <w:sz w:val="18"/>
              </w:rPr>
              <w:t>OH</w:t>
            </w:r>
          </w:p>
        </w:tc>
        <w:tc>
          <w:tcPr>
            <w:tcW w:w="900" w:type="dxa"/>
            <w:noWrap/>
            <w:hideMark/>
          </w:tcPr>
          <w:p w14:paraId="4EA2AFD4"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507700</w:t>
            </w:r>
          </w:p>
        </w:tc>
        <w:tc>
          <w:tcPr>
            <w:tcW w:w="810" w:type="dxa"/>
            <w:noWrap/>
            <w:hideMark/>
          </w:tcPr>
          <w:p w14:paraId="52403D9E" w14:textId="77777777" w:rsidR="0038472E" w:rsidRPr="00CC3A07" w:rsidRDefault="00DD14E2"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Q</w:t>
            </w:r>
          </w:p>
        </w:tc>
        <w:tc>
          <w:tcPr>
            <w:tcW w:w="720" w:type="dxa"/>
            <w:noWrap/>
            <w:hideMark/>
          </w:tcPr>
          <w:p w14:paraId="0588BBEE"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 </w:t>
            </w:r>
          </w:p>
        </w:tc>
        <w:tc>
          <w:tcPr>
            <w:tcW w:w="990" w:type="dxa"/>
            <w:noWrap/>
            <w:hideMark/>
          </w:tcPr>
          <w:p w14:paraId="699E51A8" w14:textId="77777777" w:rsidR="0038472E" w:rsidRPr="00CC3A07" w:rsidRDefault="0053312A"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hideMark/>
          </w:tcPr>
          <w:p w14:paraId="79AF7CB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N</w:t>
            </w:r>
          </w:p>
        </w:tc>
      </w:tr>
      <w:tr w:rsidR="00817903" w:rsidRPr="00BE6F87" w14:paraId="39EE2F0F"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0BF7F911" w14:textId="77777777" w:rsidR="0038472E" w:rsidRPr="00CC3A07" w:rsidRDefault="0038472E" w:rsidP="0038472E">
            <w:pPr>
              <w:jc w:val="center"/>
              <w:rPr>
                <w:color w:val="FF0000"/>
                <w:sz w:val="18"/>
              </w:rPr>
            </w:pPr>
            <w:r w:rsidRPr="00CC3A07">
              <w:rPr>
                <w:color w:val="FF0000"/>
                <w:sz w:val="18"/>
              </w:rPr>
              <w:t>GA</w:t>
            </w:r>
          </w:p>
        </w:tc>
        <w:tc>
          <w:tcPr>
            <w:tcW w:w="900" w:type="dxa"/>
            <w:noWrap/>
            <w:hideMark/>
          </w:tcPr>
          <w:p w14:paraId="431AAEE2"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508148</w:t>
            </w:r>
          </w:p>
        </w:tc>
        <w:tc>
          <w:tcPr>
            <w:tcW w:w="810" w:type="dxa"/>
            <w:noWrap/>
            <w:hideMark/>
          </w:tcPr>
          <w:p w14:paraId="71B3E64C"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1D96D56B"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00" w:type="dxa"/>
            <w:noWrap/>
            <w:hideMark/>
          </w:tcPr>
          <w:p w14:paraId="3E861B40"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39D034A0"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c>
          <w:tcPr>
            <w:tcW w:w="720" w:type="dxa"/>
            <w:noWrap/>
            <w:hideMark/>
          </w:tcPr>
          <w:p w14:paraId="037FB7D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FF0000"/>
                <w:sz w:val="18"/>
              </w:rPr>
            </w:pPr>
            <w:r w:rsidRPr="00CC3A07">
              <w:rPr>
                <w:b/>
                <w:color w:val="FF0000"/>
                <w:sz w:val="18"/>
              </w:rPr>
              <w:t>OK</w:t>
            </w:r>
          </w:p>
        </w:tc>
        <w:tc>
          <w:tcPr>
            <w:tcW w:w="900" w:type="dxa"/>
            <w:noWrap/>
            <w:hideMark/>
          </w:tcPr>
          <w:p w14:paraId="55BB90A9"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508147</w:t>
            </w:r>
          </w:p>
        </w:tc>
        <w:tc>
          <w:tcPr>
            <w:tcW w:w="810" w:type="dxa"/>
            <w:noWrap/>
            <w:hideMark/>
          </w:tcPr>
          <w:p w14:paraId="17A9850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N</w:t>
            </w:r>
          </w:p>
        </w:tc>
        <w:tc>
          <w:tcPr>
            <w:tcW w:w="720" w:type="dxa"/>
            <w:noWrap/>
            <w:hideMark/>
          </w:tcPr>
          <w:p w14:paraId="5D612B04"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90" w:type="dxa"/>
            <w:noWrap/>
            <w:hideMark/>
          </w:tcPr>
          <w:p w14:paraId="73BC319C" w14:textId="77777777" w:rsidR="0038472E" w:rsidRPr="00CC3A07" w:rsidRDefault="0053312A"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15C822DD"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r>
      <w:tr w:rsidR="00817903" w:rsidRPr="00BE6F87" w14:paraId="28042683"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019023D3" w14:textId="77777777" w:rsidR="0038472E" w:rsidRPr="00CC3A07" w:rsidRDefault="0038472E" w:rsidP="0038472E">
            <w:pPr>
              <w:jc w:val="center"/>
              <w:rPr>
                <w:color w:val="000000"/>
                <w:sz w:val="18"/>
              </w:rPr>
            </w:pPr>
            <w:r w:rsidRPr="00CC3A07">
              <w:rPr>
                <w:color w:val="000000"/>
                <w:sz w:val="18"/>
              </w:rPr>
              <w:t>GU</w:t>
            </w:r>
          </w:p>
        </w:tc>
        <w:tc>
          <w:tcPr>
            <w:tcW w:w="900" w:type="dxa"/>
            <w:noWrap/>
            <w:hideMark/>
          </w:tcPr>
          <w:p w14:paraId="11BB132C"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578036</w:t>
            </w:r>
          </w:p>
        </w:tc>
        <w:tc>
          <w:tcPr>
            <w:tcW w:w="810" w:type="dxa"/>
            <w:noWrap/>
            <w:hideMark/>
          </w:tcPr>
          <w:p w14:paraId="50DB375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04E68DA3"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1BD4689B"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JPM</w:t>
            </w:r>
          </w:p>
        </w:tc>
        <w:tc>
          <w:tcPr>
            <w:tcW w:w="720" w:type="dxa"/>
            <w:noWrap/>
            <w:hideMark/>
          </w:tcPr>
          <w:p w14:paraId="3EBDB33D"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c>
          <w:tcPr>
            <w:tcW w:w="720" w:type="dxa"/>
            <w:noWrap/>
            <w:hideMark/>
          </w:tcPr>
          <w:p w14:paraId="0E91F617"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OR</w:t>
            </w:r>
          </w:p>
        </w:tc>
        <w:tc>
          <w:tcPr>
            <w:tcW w:w="900" w:type="dxa"/>
            <w:noWrap/>
            <w:hideMark/>
          </w:tcPr>
          <w:p w14:paraId="109A9C69"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507693</w:t>
            </w:r>
          </w:p>
        </w:tc>
        <w:tc>
          <w:tcPr>
            <w:tcW w:w="810" w:type="dxa"/>
            <w:noWrap/>
            <w:hideMark/>
          </w:tcPr>
          <w:p w14:paraId="166F29A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c>
          <w:tcPr>
            <w:tcW w:w="720" w:type="dxa"/>
            <w:noWrap/>
            <w:hideMark/>
          </w:tcPr>
          <w:p w14:paraId="419CFC40"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3E85F94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34B893A0"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r>
      <w:tr w:rsidR="00817903" w:rsidRPr="00BE6F87" w14:paraId="747420B0"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42462AB5" w14:textId="77777777" w:rsidR="0038472E" w:rsidRPr="00CC3A07" w:rsidRDefault="0038472E" w:rsidP="0038472E">
            <w:pPr>
              <w:jc w:val="center"/>
              <w:rPr>
                <w:color w:val="000000"/>
                <w:sz w:val="18"/>
              </w:rPr>
            </w:pPr>
            <w:r w:rsidRPr="00CC3A07">
              <w:rPr>
                <w:color w:val="000000"/>
                <w:sz w:val="18"/>
              </w:rPr>
              <w:t>HI</w:t>
            </w:r>
          </w:p>
        </w:tc>
        <w:tc>
          <w:tcPr>
            <w:tcW w:w="900" w:type="dxa"/>
            <w:noWrap/>
            <w:hideMark/>
          </w:tcPr>
          <w:p w14:paraId="18E147A9"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507698</w:t>
            </w:r>
          </w:p>
        </w:tc>
        <w:tc>
          <w:tcPr>
            <w:tcW w:w="810" w:type="dxa"/>
            <w:noWrap/>
            <w:hideMark/>
          </w:tcPr>
          <w:p w14:paraId="1586D312"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705C279D"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00" w:type="dxa"/>
            <w:noWrap/>
            <w:hideMark/>
          </w:tcPr>
          <w:p w14:paraId="1A689638"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JPM</w:t>
            </w:r>
          </w:p>
        </w:tc>
        <w:tc>
          <w:tcPr>
            <w:tcW w:w="720" w:type="dxa"/>
            <w:noWrap/>
            <w:hideMark/>
          </w:tcPr>
          <w:p w14:paraId="3957904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c>
          <w:tcPr>
            <w:tcW w:w="720" w:type="dxa"/>
            <w:noWrap/>
            <w:hideMark/>
          </w:tcPr>
          <w:p w14:paraId="6F46B48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FF0000"/>
                <w:sz w:val="18"/>
              </w:rPr>
            </w:pPr>
            <w:r w:rsidRPr="00CC3A07">
              <w:rPr>
                <w:b/>
                <w:color w:val="FF0000"/>
                <w:sz w:val="18"/>
              </w:rPr>
              <w:t>PA</w:t>
            </w:r>
          </w:p>
        </w:tc>
        <w:tc>
          <w:tcPr>
            <w:tcW w:w="900" w:type="dxa"/>
            <w:noWrap/>
            <w:hideMark/>
          </w:tcPr>
          <w:p w14:paraId="06889CDA"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600760</w:t>
            </w:r>
          </w:p>
        </w:tc>
        <w:tc>
          <w:tcPr>
            <w:tcW w:w="810" w:type="dxa"/>
            <w:noWrap/>
            <w:hideMark/>
          </w:tcPr>
          <w:p w14:paraId="41F609C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16E1BBB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19</w:t>
            </w:r>
          </w:p>
        </w:tc>
        <w:tc>
          <w:tcPr>
            <w:tcW w:w="990" w:type="dxa"/>
            <w:noWrap/>
            <w:hideMark/>
          </w:tcPr>
          <w:p w14:paraId="6CEAF33B"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0C820E88"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r>
      <w:tr w:rsidR="00817903" w:rsidRPr="00BE6F87" w14:paraId="37BA3B1F"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2617035D" w14:textId="77777777" w:rsidR="0038472E" w:rsidRPr="00CC3A07" w:rsidRDefault="0038472E" w:rsidP="0038472E">
            <w:pPr>
              <w:jc w:val="center"/>
              <w:rPr>
                <w:color w:val="FF0000"/>
                <w:sz w:val="18"/>
              </w:rPr>
            </w:pPr>
            <w:r w:rsidRPr="00CC3A07">
              <w:rPr>
                <w:color w:val="FF0000"/>
                <w:sz w:val="18"/>
              </w:rPr>
              <w:t>IA</w:t>
            </w:r>
          </w:p>
        </w:tc>
        <w:tc>
          <w:tcPr>
            <w:tcW w:w="900" w:type="dxa"/>
            <w:noWrap/>
            <w:hideMark/>
          </w:tcPr>
          <w:p w14:paraId="5BE8D130"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627485</w:t>
            </w:r>
          </w:p>
        </w:tc>
        <w:tc>
          <w:tcPr>
            <w:tcW w:w="810" w:type="dxa"/>
            <w:noWrap/>
            <w:hideMark/>
          </w:tcPr>
          <w:p w14:paraId="0DAE0671"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Q</w:t>
            </w:r>
          </w:p>
        </w:tc>
        <w:tc>
          <w:tcPr>
            <w:tcW w:w="720" w:type="dxa"/>
            <w:noWrap/>
            <w:hideMark/>
          </w:tcPr>
          <w:p w14:paraId="6839D50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19</w:t>
            </w:r>
          </w:p>
        </w:tc>
        <w:tc>
          <w:tcPr>
            <w:tcW w:w="900" w:type="dxa"/>
            <w:noWrap/>
            <w:hideMark/>
          </w:tcPr>
          <w:p w14:paraId="0DAE14F5" w14:textId="77777777" w:rsidR="0038472E" w:rsidRPr="00CC3A07" w:rsidRDefault="0053312A"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hideMark/>
          </w:tcPr>
          <w:p w14:paraId="6A66C34F"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N</w:t>
            </w:r>
          </w:p>
        </w:tc>
        <w:tc>
          <w:tcPr>
            <w:tcW w:w="720" w:type="dxa"/>
            <w:noWrap/>
            <w:hideMark/>
          </w:tcPr>
          <w:p w14:paraId="035F9268"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RI</w:t>
            </w:r>
          </w:p>
        </w:tc>
        <w:tc>
          <w:tcPr>
            <w:tcW w:w="900" w:type="dxa"/>
            <w:noWrap/>
            <w:hideMark/>
          </w:tcPr>
          <w:p w14:paraId="0480580E"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507682</w:t>
            </w:r>
          </w:p>
        </w:tc>
        <w:tc>
          <w:tcPr>
            <w:tcW w:w="810" w:type="dxa"/>
            <w:noWrap/>
            <w:hideMark/>
          </w:tcPr>
          <w:p w14:paraId="4ABED45F"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15E61EB3"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383478DE"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500DAD3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r>
      <w:tr w:rsidR="00817903" w:rsidRPr="00BE6F87" w14:paraId="0C877630"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7E7AD393" w14:textId="77777777" w:rsidR="0038472E" w:rsidRPr="00CC3A07" w:rsidRDefault="0038472E" w:rsidP="0038472E">
            <w:pPr>
              <w:jc w:val="center"/>
              <w:rPr>
                <w:color w:val="000000"/>
                <w:sz w:val="18"/>
              </w:rPr>
            </w:pPr>
            <w:r w:rsidRPr="00CC3A07">
              <w:rPr>
                <w:color w:val="000000"/>
                <w:sz w:val="18"/>
              </w:rPr>
              <w:t>ID</w:t>
            </w:r>
          </w:p>
        </w:tc>
        <w:tc>
          <w:tcPr>
            <w:tcW w:w="900" w:type="dxa"/>
            <w:noWrap/>
            <w:hideMark/>
          </w:tcPr>
          <w:p w14:paraId="49139AE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507692</w:t>
            </w:r>
          </w:p>
        </w:tc>
        <w:tc>
          <w:tcPr>
            <w:tcW w:w="810" w:type="dxa"/>
            <w:noWrap/>
            <w:hideMark/>
          </w:tcPr>
          <w:p w14:paraId="102A43F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407F4A54"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00" w:type="dxa"/>
            <w:noWrap/>
            <w:hideMark/>
          </w:tcPr>
          <w:p w14:paraId="6E53574C"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JPM</w:t>
            </w:r>
          </w:p>
        </w:tc>
        <w:tc>
          <w:tcPr>
            <w:tcW w:w="720" w:type="dxa"/>
            <w:noWrap/>
            <w:hideMark/>
          </w:tcPr>
          <w:p w14:paraId="0E48F633"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c>
          <w:tcPr>
            <w:tcW w:w="720" w:type="dxa"/>
            <w:noWrap/>
            <w:hideMark/>
          </w:tcPr>
          <w:p w14:paraId="2019B21C"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FF0000"/>
                <w:sz w:val="18"/>
              </w:rPr>
            </w:pPr>
            <w:r w:rsidRPr="00CC3A07">
              <w:rPr>
                <w:b/>
                <w:color w:val="FF0000"/>
                <w:sz w:val="18"/>
              </w:rPr>
              <w:t>SC</w:t>
            </w:r>
          </w:p>
        </w:tc>
        <w:tc>
          <w:tcPr>
            <w:tcW w:w="900" w:type="dxa"/>
            <w:noWrap/>
            <w:hideMark/>
          </w:tcPr>
          <w:p w14:paraId="14D29CC3"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610470</w:t>
            </w:r>
          </w:p>
        </w:tc>
        <w:tc>
          <w:tcPr>
            <w:tcW w:w="810" w:type="dxa"/>
            <w:noWrap/>
            <w:hideMark/>
          </w:tcPr>
          <w:p w14:paraId="6ED4AE58"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70314713"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90" w:type="dxa"/>
            <w:noWrap/>
            <w:hideMark/>
          </w:tcPr>
          <w:p w14:paraId="2D808D54"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37BA98D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N</w:t>
            </w:r>
          </w:p>
        </w:tc>
      </w:tr>
      <w:tr w:rsidR="00817903" w:rsidRPr="00BE6F87" w14:paraId="1D52D936"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43CDB461" w14:textId="77777777" w:rsidR="0038472E" w:rsidRPr="00CC3A07" w:rsidRDefault="0038472E" w:rsidP="0038472E">
            <w:pPr>
              <w:jc w:val="center"/>
              <w:rPr>
                <w:color w:val="FF0000"/>
                <w:sz w:val="18"/>
              </w:rPr>
            </w:pPr>
            <w:r w:rsidRPr="00CC3A07">
              <w:rPr>
                <w:color w:val="FF0000"/>
                <w:sz w:val="18"/>
              </w:rPr>
              <w:t>IL</w:t>
            </w:r>
          </w:p>
        </w:tc>
        <w:tc>
          <w:tcPr>
            <w:tcW w:w="900" w:type="dxa"/>
            <w:noWrap/>
            <w:hideMark/>
          </w:tcPr>
          <w:p w14:paraId="458DB5C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601453</w:t>
            </w:r>
          </w:p>
        </w:tc>
        <w:tc>
          <w:tcPr>
            <w:tcW w:w="810" w:type="dxa"/>
            <w:noWrap/>
            <w:hideMark/>
          </w:tcPr>
          <w:p w14:paraId="688319CF"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N</w:t>
            </w:r>
          </w:p>
        </w:tc>
        <w:tc>
          <w:tcPr>
            <w:tcW w:w="720" w:type="dxa"/>
            <w:noWrap/>
            <w:hideMark/>
          </w:tcPr>
          <w:p w14:paraId="088212D6"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19</w:t>
            </w:r>
          </w:p>
        </w:tc>
        <w:tc>
          <w:tcPr>
            <w:tcW w:w="900" w:type="dxa"/>
            <w:noWrap/>
            <w:hideMark/>
          </w:tcPr>
          <w:p w14:paraId="01196028" w14:textId="77777777" w:rsidR="0038472E" w:rsidRPr="00CC3A07" w:rsidRDefault="007661E5"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hideMark/>
          </w:tcPr>
          <w:p w14:paraId="458A8BCA"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Y</w:t>
            </w:r>
          </w:p>
        </w:tc>
        <w:tc>
          <w:tcPr>
            <w:tcW w:w="720" w:type="dxa"/>
            <w:noWrap/>
            <w:hideMark/>
          </w:tcPr>
          <w:p w14:paraId="6F21932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SD</w:t>
            </w:r>
          </w:p>
        </w:tc>
        <w:tc>
          <w:tcPr>
            <w:tcW w:w="900" w:type="dxa"/>
            <w:noWrap/>
            <w:hideMark/>
          </w:tcPr>
          <w:p w14:paraId="761660FB"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508132</w:t>
            </w:r>
          </w:p>
        </w:tc>
        <w:tc>
          <w:tcPr>
            <w:tcW w:w="810" w:type="dxa"/>
            <w:noWrap/>
            <w:hideMark/>
          </w:tcPr>
          <w:p w14:paraId="53937119" w14:textId="77777777" w:rsidR="0038472E" w:rsidRPr="00CC3A07" w:rsidRDefault="00DD14E2"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5A66A5EB"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2EF82068"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00000F2D"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r>
      <w:tr w:rsidR="00817903" w:rsidRPr="00BE6F87" w14:paraId="74E26FF6"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0E63B860" w14:textId="77777777" w:rsidR="0038472E" w:rsidRPr="00CC3A07" w:rsidRDefault="0038472E" w:rsidP="0038472E">
            <w:pPr>
              <w:jc w:val="center"/>
              <w:rPr>
                <w:color w:val="FF0000"/>
                <w:sz w:val="18"/>
              </w:rPr>
            </w:pPr>
            <w:r w:rsidRPr="00CC3A07">
              <w:rPr>
                <w:color w:val="FF0000"/>
                <w:sz w:val="18"/>
              </w:rPr>
              <w:t>IN</w:t>
            </w:r>
          </w:p>
        </w:tc>
        <w:tc>
          <w:tcPr>
            <w:tcW w:w="900" w:type="dxa"/>
            <w:noWrap/>
            <w:hideMark/>
          </w:tcPr>
          <w:p w14:paraId="22A4EE47"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507704</w:t>
            </w:r>
          </w:p>
        </w:tc>
        <w:tc>
          <w:tcPr>
            <w:tcW w:w="810" w:type="dxa"/>
            <w:noWrap/>
            <w:hideMark/>
          </w:tcPr>
          <w:p w14:paraId="2C55E47F"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hideMark/>
          </w:tcPr>
          <w:p w14:paraId="762BB9A5"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00" w:type="dxa"/>
            <w:noWrap/>
            <w:hideMark/>
          </w:tcPr>
          <w:p w14:paraId="067DE329"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hideMark/>
          </w:tcPr>
          <w:p w14:paraId="268044E2"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c>
          <w:tcPr>
            <w:tcW w:w="720" w:type="dxa"/>
            <w:noWrap/>
            <w:hideMark/>
          </w:tcPr>
          <w:p w14:paraId="21DF534B"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TN</w:t>
            </w:r>
          </w:p>
        </w:tc>
        <w:tc>
          <w:tcPr>
            <w:tcW w:w="900" w:type="dxa"/>
            <w:noWrap/>
            <w:hideMark/>
          </w:tcPr>
          <w:p w14:paraId="0F8B18C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507702</w:t>
            </w:r>
          </w:p>
        </w:tc>
        <w:tc>
          <w:tcPr>
            <w:tcW w:w="810" w:type="dxa"/>
            <w:noWrap/>
            <w:hideMark/>
          </w:tcPr>
          <w:p w14:paraId="66422411"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hideMark/>
          </w:tcPr>
          <w:p w14:paraId="126E8C9A" w14:textId="77777777" w:rsidR="0038472E" w:rsidRPr="00CC3A07" w:rsidRDefault="0038472E" w:rsidP="0038472E">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hideMark/>
          </w:tcPr>
          <w:p w14:paraId="36149D0E" w14:textId="77777777" w:rsidR="0038472E" w:rsidRPr="00CC3A07" w:rsidRDefault="007661E5"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hideMark/>
          </w:tcPr>
          <w:p w14:paraId="4FD9E2E6" w14:textId="77777777" w:rsidR="0038472E" w:rsidRPr="00CC3A07" w:rsidRDefault="0038472E" w:rsidP="0038472E">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r>
      <w:tr w:rsidR="00817903" w:rsidRPr="00BE6F87" w14:paraId="18F6BDE8"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14:paraId="2DEE2B7A" w14:textId="77777777" w:rsidR="0038472E" w:rsidRPr="00CC3A07" w:rsidRDefault="0038472E" w:rsidP="0038472E">
            <w:pPr>
              <w:jc w:val="center"/>
              <w:rPr>
                <w:color w:val="000000"/>
                <w:sz w:val="18"/>
              </w:rPr>
            </w:pPr>
            <w:r w:rsidRPr="00CC3A07">
              <w:rPr>
                <w:color w:val="000000"/>
                <w:sz w:val="18"/>
              </w:rPr>
              <w:t>KS</w:t>
            </w:r>
          </w:p>
        </w:tc>
        <w:tc>
          <w:tcPr>
            <w:tcW w:w="900" w:type="dxa"/>
            <w:noWrap/>
            <w:hideMark/>
          </w:tcPr>
          <w:p w14:paraId="2506AB95"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601413</w:t>
            </w:r>
          </w:p>
        </w:tc>
        <w:tc>
          <w:tcPr>
            <w:tcW w:w="810" w:type="dxa"/>
            <w:noWrap/>
            <w:hideMark/>
          </w:tcPr>
          <w:p w14:paraId="0BF138D1"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hideMark/>
          </w:tcPr>
          <w:p w14:paraId="401D5A8E"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00" w:type="dxa"/>
            <w:noWrap/>
            <w:hideMark/>
          </w:tcPr>
          <w:p w14:paraId="4127CF01"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2F3D35E7"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c>
          <w:tcPr>
            <w:tcW w:w="720" w:type="dxa"/>
            <w:noWrap/>
            <w:hideMark/>
          </w:tcPr>
          <w:p w14:paraId="5A499EE8"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TX</w:t>
            </w:r>
          </w:p>
        </w:tc>
        <w:tc>
          <w:tcPr>
            <w:tcW w:w="900" w:type="dxa"/>
            <w:noWrap/>
            <w:hideMark/>
          </w:tcPr>
          <w:p w14:paraId="556208C4"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610098</w:t>
            </w:r>
          </w:p>
        </w:tc>
        <w:tc>
          <w:tcPr>
            <w:tcW w:w="810" w:type="dxa"/>
            <w:noWrap/>
            <w:hideMark/>
          </w:tcPr>
          <w:p w14:paraId="2CF722EB"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c>
          <w:tcPr>
            <w:tcW w:w="720" w:type="dxa"/>
            <w:noWrap/>
            <w:hideMark/>
          </w:tcPr>
          <w:p w14:paraId="20035170" w14:textId="77777777" w:rsidR="0038472E" w:rsidRPr="00CC3A07" w:rsidRDefault="0038472E" w:rsidP="0038472E">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hideMark/>
          </w:tcPr>
          <w:p w14:paraId="3A57F4C7" w14:textId="77777777" w:rsidR="0038472E" w:rsidRPr="00CC3A07" w:rsidRDefault="007661E5"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hideMark/>
          </w:tcPr>
          <w:p w14:paraId="5B564DE2" w14:textId="77777777" w:rsidR="0038472E" w:rsidRPr="00CC3A07" w:rsidRDefault="0038472E" w:rsidP="0038472E">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r>
      <w:tr w:rsidR="00817903" w:rsidRPr="00BE6F87" w14:paraId="4B375BCF"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4CE028D9" w14:textId="77777777" w:rsidR="00481C95" w:rsidRPr="00CC3A07" w:rsidRDefault="00481C95" w:rsidP="00FB4B66">
            <w:pPr>
              <w:jc w:val="center"/>
              <w:rPr>
                <w:color w:val="000000"/>
                <w:sz w:val="18"/>
              </w:rPr>
            </w:pPr>
            <w:r w:rsidRPr="00CC3A07">
              <w:rPr>
                <w:color w:val="000000"/>
                <w:sz w:val="18"/>
              </w:rPr>
              <w:t>KY</w:t>
            </w:r>
          </w:p>
        </w:tc>
        <w:tc>
          <w:tcPr>
            <w:tcW w:w="900" w:type="dxa"/>
            <w:noWrap/>
          </w:tcPr>
          <w:p w14:paraId="4E8BF62E"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507709</w:t>
            </w:r>
          </w:p>
        </w:tc>
        <w:tc>
          <w:tcPr>
            <w:tcW w:w="810" w:type="dxa"/>
            <w:noWrap/>
          </w:tcPr>
          <w:p w14:paraId="6A702B62"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tcPr>
          <w:p w14:paraId="6C3D4549"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00" w:type="dxa"/>
            <w:noWrap/>
          </w:tcPr>
          <w:p w14:paraId="0597F6F0"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tcPr>
          <w:p w14:paraId="31E8FA94"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c>
          <w:tcPr>
            <w:tcW w:w="720" w:type="dxa"/>
            <w:noWrap/>
          </w:tcPr>
          <w:p w14:paraId="51E1CBBE"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b/>
                <w:color w:val="FF0000"/>
                <w:sz w:val="18"/>
              </w:rPr>
            </w:pPr>
            <w:r w:rsidRPr="00CC3A07">
              <w:rPr>
                <w:b/>
                <w:color w:val="FF0000"/>
                <w:sz w:val="18"/>
              </w:rPr>
              <w:t>UT</w:t>
            </w:r>
          </w:p>
        </w:tc>
        <w:tc>
          <w:tcPr>
            <w:tcW w:w="900" w:type="dxa"/>
            <w:noWrap/>
          </w:tcPr>
          <w:p w14:paraId="5E5218E7"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601036</w:t>
            </w:r>
          </w:p>
        </w:tc>
        <w:tc>
          <w:tcPr>
            <w:tcW w:w="810" w:type="dxa"/>
            <w:noWrap/>
          </w:tcPr>
          <w:p w14:paraId="0E9250CE" w14:textId="77777777" w:rsidR="00481C95" w:rsidRPr="00CC3A07" w:rsidRDefault="00DD14E2"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tcPr>
          <w:p w14:paraId="1E329E1E"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90" w:type="dxa"/>
            <w:noWrap/>
          </w:tcPr>
          <w:p w14:paraId="16E8AFFB"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tcPr>
          <w:p w14:paraId="77B3E3CE"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N</w:t>
            </w:r>
          </w:p>
        </w:tc>
      </w:tr>
      <w:tr w:rsidR="00817903" w:rsidRPr="00BE6F87" w14:paraId="0B70AB7F"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25C9E559" w14:textId="77777777" w:rsidR="00481C95" w:rsidRPr="00CC3A07" w:rsidRDefault="00481C95" w:rsidP="00FB4B66">
            <w:pPr>
              <w:jc w:val="center"/>
              <w:rPr>
                <w:color w:val="FF0000"/>
                <w:sz w:val="18"/>
              </w:rPr>
            </w:pPr>
            <w:r w:rsidRPr="00CC3A07">
              <w:rPr>
                <w:color w:val="FF0000"/>
                <w:sz w:val="18"/>
              </w:rPr>
              <w:t>LA</w:t>
            </w:r>
          </w:p>
        </w:tc>
        <w:tc>
          <w:tcPr>
            <w:tcW w:w="900" w:type="dxa"/>
            <w:noWrap/>
          </w:tcPr>
          <w:p w14:paraId="4D70564E"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504476</w:t>
            </w:r>
          </w:p>
        </w:tc>
        <w:tc>
          <w:tcPr>
            <w:tcW w:w="810" w:type="dxa"/>
            <w:noWrap/>
          </w:tcPr>
          <w:p w14:paraId="69ABD968"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N</w:t>
            </w:r>
          </w:p>
        </w:tc>
        <w:tc>
          <w:tcPr>
            <w:tcW w:w="720" w:type="dxa"/>
            <w:noWrap/>
          </w:tcPr>
          <w:p w14:paraId="00C05A47"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 </w:t>
            </w:r>
          </w:p>
        </w:tc>
        <w:tc>
          <w:tcPr>
            <w:tcW w:w="900" w:type="dxa"/>
            <w:noWrap/>
          </w:tcPr>
          <w:p w14:paraId="6E54140E"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tcPr>
          <w:p w14:paraId="2A925B1E"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Y</w:t>
            </w:r>
          </w:p>
        </w:tc>
        <w:tc>
          <w:tcPr>
            <w:tcW w:w="720" w:type="dxa"/>
            <w:noWrap/>
          </w:tcPr>
          <w:p w14:paraId="4BBE60D8"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b/>
                <w:color w:val="FF0000"/>
                <w:sz w:val="18"/>
              </w:rPr>
            </w:pPr>
            <w:r w:rsidRPr="00CC3A07">
              <w:rPr>
                <w:b/>
                <w:color w:val="FF0000"/>
                <w:sz w:val="18"/>
              </w:rPr>
              <w:t>VA</w:t>
            </w:r>
          </w:p>
        </w:tc>
        <w:tc>
          <w:tcPr>
            <w:tcW w:w="900" w:type="dxa"/>
            <w:noWrap/>
          </w:tcPr>
          <w:p w14:paraId="61961B3A"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622044</w:t>
            </w:r>
          </w:p>
        </w:tc>
        <w:tc>
          <w:tcPr>
            <w:tcW w:w="810" w:type="dxa"/>
            <w:noWrap/>
          </w:tcPr>
          <w:p w14:paraId="569F7B54"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Q</w:t>
            </w:r>
          </w:p>
        </w:tc>
        <w:tc>
          <w:tcPr>
            <w:tcW w:w="720" w:type="dxa"/>
            <w:noWrap/>
          </w:tcPr>
          <w:p w14:paraId="3F4B17A3"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 </w:t>
            </w:r>
          </w:p>
        </w:tc>
        <w:tc>
          <w:tcPr>
            <w:tcW w:w="990" w:type="dxa"/>
            <w:noWrap/>
          </w:tcPr>
          <w:p w14:paraId="3ED6A50D"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tcPr>
          <w:p w14:paraId="4B86BF96"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N</w:t>
            </w:r>
          </w:p>
        </w:tc>
      </w:tr>
      <w:tr w:rsidR="00817903" w:rsidRPr="00BE6F87" w14:paraId="45AD9097"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7C6FDDFB" w14:textId="77777777" w:rsidR="00481C95" w:rsidRPr="00CC3A07" w:rsidRDefault="00481C95" w:rsidP="00FB4B66">
            <w:pPr>
              <w:jc w:val="center"/>
              <w:rPr>
                <w:color w:val="FF0000"/>
                <w:sz w:val="18"/>
              </w:rPr>
            </w:pPr>
            <w:r w:rsidRPr="00CC3A07">
              <w:rPr>
                <w:color w:val="FF0000"/>
                <w:sz w:val="18"/>
              </w:rPr>
              <w:t>MA</w:t>
            </w:r>
          </w:p>
        </w:tc>
        <w:tc>
          <w:tcPr>
            <w:tcW w:w="900" w:type="dxa"/>
            <w:noWrap/>
          </w:tcPr>
          <w:p w14:paraId="6AA3E4E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600875</w:t>
            </w:r>
          </w:p>
        </w:tc>
        <w:tc>
          <w:tcPr>
            <w:tcW w:w="810" w:type="dxa"/>
            <w:noWrap/>
          </w:tcPr>
          <w:p w14:paraId="2C90B84D"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tcPr>
          <w:p w14:paraId="46FB21A9" w14:textId="77777777" w:rsidR="00481C95" w:rsidRPr="00CC3A07" w:rsidRDefault="00481C95" w:rsidP="00481C95">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18</w:t>
            </w:r>
          </w:p>
        </w:tc>
        <w:tc>
          <w:tcPr>
            <w:tcW w:w="900" w:type="dxa"/>
            <w:noWrap/>
          </w:tcPr>
          <w:p w14:paraId="2B47395F"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tcPr>
          <w:p w14:paraId="6670B758"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c>
          <w:tcPr>
            <w:tcW w:w="720" w:type="dxa"/>
            <w:noWrap/>
          </w:tcPr>
          <w:p w14:paraId="0D368FE7"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VI</w:t>
            </w:r>
          </w:p>
        </w:tc>
        <w:tc>
          <w:tcPr>
            <w:tcW w:w="900" w:type="dxa"/>
            <w:noWrap/>
          </w:tcPr>
          <w:p w14:paraId="013B37BC"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507721</w:t>
            </w:r>
          </w:p>
        </w:tc>
        <w:tc>
          <w:tcPr>
            <w:tcW w:w="810" w:type="dxa"/>
            <w:noWrap/>
          </w:tcPr>
          <w:p w14:paraId="57D5DE38" w14:textId="77777777" w:rsidR="00481C95" w:rsidRPr="00CC3A07" w:rsidRDefault="00DD14E2"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tcPr>
          <w:p w14:paraId="42BAE9A7"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tcPr>
          <w:p w14:paraId="17A292C6" w14:textId="3784BACE"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BE6F87">
              <w:rPr>
                <w:rFonts w:eastAsia="Times New Roman" w:cs="Arial"/>
                <w:color w:val="000000"/>
                <w:sz w:val="18"/>
                <w:szCs w:val="18"/>
              </w:rPr>
              <w:t>Evertec</w:t>
            </w:r>
          </w:p>
        </w:tc>
        <w:tc>
          <w:tcPr>
            <w:tcW w:w="720" w:type="dxa"/>
            <w:noWrap/>
          </w:tcPr>
          <w:p w14:paraId="52E56702"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N</w:t>
            </w:r>
          </w:p>
        </w:tc>
      </w:tr>
      <w:tr w:rsidR="00817903" w:rsidRPr="00BE6F87" w14:paraId="5BC206EC"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2E90DB08" w14:textId="77777777" w:rsidR="00481C95" w:rsidRPr="00CC3A07" w:rsidRDefault="00481C95" w:rsidP="00FB4B66">
            <w:pPr>
              <w:jc w:val="center"/>
              <w:rPr>
                <w:color w:val="FF0000"/>
                <w:sz w:val="18"/>
              </w:rPr>
            </w:pPr>
            <w:r w:rsidRPr="00CC3A07">
              <w:rPr>
                <w:color w:val="FF0000"/>
                <w:sz w:val="18"/>
              </w:rPr>
              <w:t>MD</w:t>
            </w:r>
          </w:p>
        </w:tc>
        <w:tc>
          <w:tcPr>
            <w:tcW w:w="900" w:type="dxa"/>
            <w:noWrap/>
          </w:tcPr>
          <w:p w14:paraId="062F8426"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600528</w:t>
            </w:r>
          </w:p>
        </w:tc>
        <w:tc>
          <w:tcPr>
            <w:tcW w:w="810" w:type="dxa"/>
            <w:noWrap/>
          </w:tcPr>
          <w:p w14:paraId="67ED48CB"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Q</w:t>
            </w:r>
          </w:p>
        </w:tc>
        <w:tc>
          <w:tcPr>
            <w:tcW w:w="720" w:type="dxa"/>
            <w:noWrap/>
          </w:tcPr>
          <w:p w14:paraId="150E8D48"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 </w:t>
            </w:r>
          </w:p>
        </w:tc>
        <w:tc>
          <w:tcPr>
            <w:tcW w:w="900" w:type="dxa"/>
            <w:noWrap/>
          </w:tcPr>
          <w:p w14:paraId="6A4ECE75"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tcPr>
          <w:p w14:paraId="6C534D65"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Y</w:t>
            </w:r>
          </w:p>
        </w:tc>
        <w:tc>
          <w:tcPr>
            <w:tcW w:w="720" w:type="dxa"/>
            <w:noWrap/>
          </w:tcPr>
          <w:p w14:paraId="52CD154D"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VT</w:t>
            </w:r>
          </w:p>
        </w:tc>
        <w:tc>
          <w:tcPr>
            <w:tcW w:w="900" w:type="dxa"/>
            <w:noWrap/>
          </w:tcPr>
          <w:p w14:paraId="20B6FD52"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507705</w:t>
            </w:r>
          </w:p>
        </w:tc>
        <w:tc>
          <w:tcPr>
            <w:tcW w:w="810" w:type="dxa"/>
            <w:noWrap/>
          </w:tcPr>
          <w:p w14:paraId="2720FE2B"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tcPr>
          <w:p w14:paraId="37C3871F"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tcPr>
          <w:p w14:paraId="63237F62"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tcPr>
          <w:p w14:paraId="63DACB9C"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Y</w:t>
            </w:r>
          </w:p>
        </w:tc>
      </w:tr>
      <w:tr w:rsidR="00817903" w:rsidRPr="00BE6F87" w14:paraId="2CCDCE7F"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3D90711D" w14:textId="77777777" w:rsidR="00481C95" w:rsidRPr="00CC3A07" w:rsidRDefault="00481C95" w:rsidP="00FB4B66">
            <w:pPr>
              <w:jc w:val="center"/>
              <w:rPr>
                <w:color w:val="FF0000"/>
                <w:sz w:val="18"/>
              </w:rPr>
            </w:pPr>
            <w:r w:rsidRPr="00CC3A07">
              <w:rPr>
                <w:color w:val="FF0000"/>
                <w:sz w:val="18"/>
              </w:rPr>
              <w:t>ME</w:t>
            </w:r>
          </w:p>
        </w:tc>
        <w:tc>
          <w:tcPr>
            <w:tcW w:w="900" w:type="dxa"/>
            <w:noWrap/>
          </w:tcPr>
          <w:p w14:paraId="69503628"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507703</w:t>
            </w:r>
          </w:p>
        </w:tc>
        <w:tc>
          <w:tcPr>
            <w:tcW w:w="810" w:type="dxa"/>
            <w:noWrap/>
          </w:tcPr>
          <w:p w14:paraId="453A8774"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tcPr>
          <w:p w14:paraId="716B4EB2" w14:textId="77777777" w:rsidR="00481C95" w:rsidRPr="00CC3A07" w:rsidRDefault="00481C95" w:rsidP="00481C95">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19</w:t>
            </w:r>
          </w:p>
        </w:tc>
        <w:tc>
          <w:tcPr>
            <w:tcW w:w="900" w:type="dxa"/>
            <w:noWrap/>
          </w:tcPr>
          <w:p w14:paraId="3CB6EF89"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tcPr>
          <w:p w14:paraId="511031C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Y</w:t>
            </w:r>
          </w:p>
        </w:tc>
        <w:tc>
          <w:tcPr>
            <w:tcW w:w="720" w:type="dxa"/>
            <w:noWrap/>
          </w:tcPr>
          <w:p w14:paraId="7551DB41"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WA</w:t>
            </w:r>
          </w:p>
        </w:tc>
        <w:tc>
          <w:tcPr>
            <w:tcW w:w="900" w:type="dxa"/>
            <w:noWrap/>
          </w:tcPr>
          <w:p w14:paraId="60554F8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507710</w:t>
            </w:r>
          </w:p>
        </w:tc>
        <w:tc>
          <w:tcPr>
            <w:tcW w:w="810" w:type="dxa"/>
            <w:noWrap/>
          </w:tcPr>
          <w:p w14:paraId="43D83B04"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tcPr>
          <w:p w14:paraId="595CEDE8"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tcPr>
          <w:p w14:paraId="5D1FB4DF"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FIS</w:t>
            </w:r>
          </w:p>
        </w:tc>
        <w:tc>
          <w:tcPr>
            <w:tcW w:w="720" w:type="dxa"/>
            <w:noWrap/>
          </w:tcPr>
          <w:p w14:paraId="246AB5D1"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r>
      <w:tr w:rsidR="00817903" w:rsidRPr="00BE6F87" w14:paraId="4BC5DB90" w14:textId="77777777" w:rsidTr="00817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6E77A11F" w14:textId="77777777" w:rsidR="00481C95" w:rsidRPr="00CC3A07" w:rsidRDefault="00481C95" w:rsidP="00FB4B66">
            <w:pPr>
              <w:jc w:val="center"/>
              <w:rPr>
                <w:color w:val="FF0000"/>
                <w:sz w:val="18"/>
              </w:rPr>
            </w:pPr>
            <w:r w:rsidRPr="00CC3A07">
              <w:rPr>
                <w:color w:val="FF0000"/>
                <w:sz w:val="18"/>
              </w:rPr>
              <w:t>MI</w:t>
            </w:r>
          </w:p>
        </w:tc>
        <w:tc>
          <w:tcPr>
            <w:tcW w:w="900" w:type="dxa"/>
            <w:noWrap/>
          </w:tcPr>
          <w:p w14:paraId="7E6D0AEF"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507711</w:t>
            </w:r>
          </w:p>
        </w:tc>
        <w:tc>
          <w:tcPr>
            <w:tcW w:w="810" w:type="dxa"/>
            <w:noWrap/>
          </w:tcPr>
          <w:p w14:paraId="38496996"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Q</w:t>
            </w:r>
          </w:p>
        </w:tc>
        <w:tc>
          <w:tcPr>
            <w:tcW w:w="720" w:type="dxa"/>
            <w:noWrap/>
          </w:tcPr>
          <w:p w14:paraId="73647595"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 </w:t>
            </w:r>
          </w:p>
        </w:tc>
        <w:tc>
          <w:tcPr>
            <w:tcW w:w="900" w:type="dxa"/>
            <w:noWrap/>
          </w:tcPr>
          <w:p w14:paraId="6FFFCA04"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Xerox</w:t>
            </w:r>
          </w:p>
        </w:tc>
        <w:tc>
          <w:tcPr>
            <w:tcW w:w="720" w:type="dxa"/>
            <w:noWrap/>
          </w:tcPr>
          <w:p w14:paraId="42F5E314"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FF0000"/>
                <w:sz w:val="18"/>
              </w:rPr>
            </w:pPr>
            <w:r w:rsidRPr="00CC3A07">
              <w:rPr>
                <w:color w:val="FF0000"/>
                <w:sz w:val="18"/>
              </w:rPr>
              <w:t>Y</w:t>
            </w:r>
          </w:p>
        </w:tc>
        <w:tc>
          <w:tcPr>
            <w:tcW w:w="720" w:type="dxa"/>
            <w:noWrap/>
          </w:tcPr>
          <w:p w14:paraId="6E155832"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WI</w:t>
            </w:r>
          </w:p>
        </w:tc>
        <w:tc>
          <w:tcPr>
            <w:tcW w:w="900" w:type="dxa"/>
            <w:noWrap/>
          </w:tcPr>
          <w:p w14:paraId="43E55F83"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507708</w:t>
            </w:r>
          </w:p>
        </w:tc>
        <w:tc>
          <w:tcPr>
            <w:tcW w:w="810" w:type="dxa"/>
            <w:noWrap/>
          </w:tcPr>
          <w:p w14:paraId="518E0D44"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tcPr>
          <w:p w14:paraId="519FBA07"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tcPr>
          <w:p w14:paraId="77B06D97"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tcPr>
          <w:p w14:paraId="46692BE5" w14:textId="77777777" w:rsidR="00481C95" w:rsidRPr="00CC3A07" w:rsidRDefault="00B47041"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r>
      <w:tr w:rsidR="00817903" w:rsidRPr="00BE6F87" w14:paraId="21730350"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00850852" w14:textId="77777777" w:rsidR="00481C95" w:rsidRPr="00CC3A07" w:rsidRDefault="00481C95" w:rsidP="00FB4B66">
            <w:pPr>
              <w:jc w:val="center"/>
              <w:rPr>
                <w:sz w:val="18"/>
              </w:rPr>
            </w:pPr>
            <w:r w:rsidRPr="00CC3A07">
              <w:rPr>
                <w:sz w:val="18"/>
              </w:rPr>
              <w:t>MN</w:t>
            </w:r>
          </w:p>
        </w:tc>
        <w:tc>
          <w:tcPr>
            <w:tcW w:w="900" w:type="dxa"/>
            <w:noWrap/>
          </w:tcPr>
          <w:p w14:paraId="0A9CDF9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sz w:val="18"/>
              </w:rPr>
            </w:pPr>
            <w:r w:rsidRPr="00CC3A07">
              <w:rPr>
                <w:sz w:val="18"/>
              </w:rPr>
              <w:t>610423</w:t>
            </w:r>
          </w:p>
        </w:tc>
        <w:tc>
          <w:tcPr>
            <w:tcW w:w="810" w:type="dxa"/>
            <w:noWrap/>
          </w:tcPr>
          <w:p w14:paraId="3F39BD35"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sz w:val="18"/>
              </w:rPr>
            </w:pPr>
            <w:r w:rsidRPr="00CC3A07">
              <w:rPr>
                <w:sz w:val="18"/>
              </w:rPr>
              <w:t>Q</w:t>
            </w:r>
          </w:p>
        </w:tc>
        <w:tc>
          <w:tcPr>
            <w:tcW w:w="720" w:type="dxa"/>
            <w:noWrap/>
          </w:tcPr>
          <w:p w14:paraId="251C5F14"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sz w:val="18"/>
              </w:rPr>
            </w:pPr>
            <w:r w:rsidRPr="00CC3A07">
              <w:rPr>
                <w:sz w:val="18"/>
              </w:rPr>
              <w:t> </w:t>
            </w:r>
          </w:p>
        </w:tc>
        <w:tc>
          <w:tcPr>
            <w:tcW w:w="900" w:type="dxa"/>
            <w:noWrap/>
          </w:tcPr>
          <w:p w14:paraId="4C7842B4"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sz w:val="18"/>
              </w:rPr>
            </w:pPr>
            <w:r w:rsidRPr="00CC3A07">
              <w:rPr>
                <w:sz w:val="18"/>
              </w:rPr>
              <w:t>FIS</w:t>
            </w:r>
          </w:p>
        </w:tc>
        <w:tc>
          <w:tcPr>
            <w:tcW w:w="720" w:type="dxa"/>
            <w:noWrap/>
          </w:tcPr>
          <w:p w14:paraId="3CA3D55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sz w:val="18"/>
              </w:rPr>
            </w:pPr>
            <w:r w:rsidRPr="00CC3A07">
              <w:rPr>
                <w:sz w:val="18"/>
              </w:rPr>
              <w:t>Y</w:t>
            </w:r>
          </w:p>
        </w:tc>
        <w:tc>
          <w:tcPr>
            <w:tcW w:w="720" w:type="dxa"/>
            <w:noWrap/>
          </w:tcPr>
          <w:p w14:paraId="743B942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WV</w:t>
            </w:r>
          </w:p>
        </w:tc>
        <w:tc>
          <w:tcPr>
            <w:tcW w:w="900" w:type="dxa"/>
            <w:noWrap/>
          </w:tcPr>
          <w:p w14:paraId="2CAEEB64"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507720</w:t>
            </w:r>
          </w:p>
        </w:tc>
        <w:tc>
          <w:tcPr>
            <w:tcW w:w="810" w:type="dxa"/>
            <w:noWrap/>
          </w:tcPr>
          <w:p w14:paraId="4D892BBA"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Q</w:t>
            </w:r>
          </w:p>
        </w:tc>
        <w:tc>
          <w:tcPr>
            <w:tcW w:w="720" w:type="dxa"/>
            <w:noWrap/>
          </w:tcPr>
          <w:p w14:paraId="225F5497"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tcPr>
          <w:p w14:paraId="3E3CEC6A"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JPM</w:t>
            </w:r>
          </w:p>
        </w:tc>
        <w:tc>
          <w:tcPr>
            <w:tcW w:w="720" w:type="dxa"/>
            <w:noWrap/>
          </w:tcPr>
          <w:p w14:paraId="424663E4"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Y</w:t>
            </w:r>
          </w:p>
        </w:tc>
      </w:tr>
      <w:tr w:rsidR="00817903" w:rsidRPr="00BE6F87" w14:paraId="3925DB7B" w14:textId="77777777" w:rsidTr="00817903">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38" w:type="dxa"/>
            <w:noWrap/>
          </w:tcPr>
          <w:p w14:paraId="5452D39A" w14:textId="77777777" w:rsidR="00481C95" w:rsidRPr="00CC3A07" w:rsidRDefault="00481C95" w:rsidP="00FB4B66">
            <w:pPr>
              <w:jc w:val="center"/>
              <w:rPr>
                <w:sz w:val="18"/>
              </w:rPr>
            </w:pPr>
            <w:r w:rsidRPr="00CC3A07">
              <w:rPr>
                <w:sz w:val="18"/>
              </w:rPr>
              <w:t>MO</w:t>
            </w:r>
          </w:p>
        </w:tc>
        <w:tc>
          <w:tcPr>
            <w:tcW w:w="900" w:type="dxa"/>
            <w:noWrap/>
          </w:tcPr>
          <w:p w14:paraId="088C95FD"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sz w:val="18"/>
              </w:rPr>
            </w:pPr>
            <w:r w:rsidRPr="00CC3A07">
              <w:rPr>
                <w:sz w:val="18"/>
              </w:rPr>
              <w:t>507683</w:t>
            </w:r>
          </w:p>
        </w:tc>
        <w:tc>
          <w:tcPr>
            <w:tcW w:w="810" w:type="dxa"/>
            <w:noWrap/>
          </w:tcPr>
          <w:p w14:paraId="1462B2A0"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sz w:val="18"/>
              </w:rPr>
            </w:pPr>
            <w:r w:rsidRPr="00CC3A07">
              <w:rPr>
                <w:sz w:val="18"/>
              </w:rPr>
              <w:t>Q</w:t>
            </w:r>
          </w:p>
        </w:tc>
        <w:tc>
          <w:tcPr>
            <w:tcW w:w="720" w:type="dxa"/>
            <w:noWrap/>
          </w:tcPr>
          <w:p w14:paraId="296B61F1"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sz w:val="18"/>
              </w:rPr>
            </w:pPr>
            <w:r w:rsidRPr="00CC3A07">
              <w:rPr>
                <w:sz w:val="18"/>
              </w:rPr>
              <w:t> </w:t>
            </w:r>
          </w:p>
        </w:tc>
        <w:tc>
          <w:tcPr>
            <w:tcW w:w="900" w:type="dxa"/>
            <w:noWrap/>
          </w:tcPr>
          <w:p w14:paraId="17992EC6"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sz w:val="18"/>
              </w:rPr>
            </w:pPr>
            <w:r w:rsidRPr="00CC3A07">
              <w:rPr>
                <w:sz w:val="18"/>
              </w:rPr>
              <w:t>FIS</w:t>
            </w:r>
          </w:p>
        </w:tc>
        <w:tc>
          <w:tcPr>
            <w:tcW w:w="720" w:type="dxa"/>
            <w:noWrap/>
          </w:tcPr>
          <w:p w14:paraId="6AA41BB2"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sz w:val="18"/>
              </w:rPr>
            </w:pPr>
            <w:r w:rsidRPr="00CC3A07">
              <w:rPr>
                <w:sz w:val="18"/>
              </w:rPr>
              <w:t>Y</w:t>
            </w:r>
          </w:p>
        </w:tc>
        <w:tc>
          <w:tcPr>
            <w:tcW w:w="720" w:type="dxa"/>
            <w:noWrap/>
          </w:tcPr>
          <w:p w14:paraId="34C77D97"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b/>
                <w:color w:val="000000"/>
                <w:sz w:val="18"/>
              </w:rPr>
            </w:pPr>
            <w:r w:rsidRPr="00CC3A07">
              <w:rPr>
                <w:b/>
                <w:color w:val="000000"/>
                <w:sz w:val="18"/>
              </w:rPr>
              <w:t>WY</w:t>
            </w:r>
          </w:p>
        </w:tc>
        <w:tc>
          <w:tcPr>
            <w:tcW w:w="900" w:type="dxa"/>
            <w:noWrap/>
          </w:tcPr>
          <w:p w14:paraId="6429E258"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505349</w:t>
            </w:r>
          </w:p>
        </w:tc>
        <w:tc>
          <w:tcPr>
            <w:tcW w:w="810" w:type="dxa"/>
            <w:noWrap/>
          </w:tcPr>
          <w:p w14:paraId="35DD37AA" w14:textId="77777777" w:rsidR="00481C95" w:rsidRPr="00CC3A07" w:rsidRDefault="00DD14E2"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Q</w:t>
            </w:r>
          </w:p>
        </w:tc>
        <w:tc>
          <w:tcPr>
            <w:tcW w:w="720" w:type="dxa"/>
            <w:noWrap/>
          </w:tcPr>
          <w:p w14:paraId="02AD4B9B" w14:textId="77777777" w:rsidR="00481C95" w:rsidRPr="00CC3A07" w:rsidRDefault="00481C95" w:rsidP="00FB4B66">
            <w:pP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 </w:t>
            </w:r>
          </w:p>
        </w:tc>
        <w:tc>
          <w:tcPr>
            <w:tcW w:w="990" w:type="dxa"/>
            <w:noWrap/>
          </w:tcPr>
          <w:p w14:paraId="4D3A1A6D"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FIS</w:t>
            </w:r>
          </w:p>
        </w:tc>
        <w:tc>
          <w:tcPr>
            <w:tcW w:w="720" w:type="dxa"/>
            <w:noWrap/>
          </w:tcPr>
          <w:p w14:paraId="4914AC61" w14:textId="77777777" w:rsidR="00481C95" w:rsidRPr="00CC3A07" w:rsidRDefault="00481C95" w:rsidP="00FB4B66">
            <w:pPr>
              <w:jc w:val="center"/>
              <w:cnfStyle w:val="000000010000" w:firstRow="0" w:lastRow="0" w:firstColumn="0" w:lastColumn="0" w:oddVBand="0" w:evenVBand="0" w:oddHBand="0" w:evenHBand="1" w:firstRowFirstColumn="0" w:firstRowLastColumn="0" w:lastRowFirstColumn="0" w:lastRowLastColumn="0"/>
              <w:rPr>
                <w:color w:val="000000"/>
                <w:sz w:val="18"/>
              </w:rPr>
            </w:pPr>
            <w:r w:rsidRPr="00CC3A07">
              <w:rPr>
                <w:color w:val="000000"/>
                <w:sz w:val="18"/>
              </w:rPr>
              <w:t>N</w:t>
            </w:r>
          </w:p>
        </w:tc>
      </w:tr>
      <w:tr w:rsidR="00817903" w:rsidRPr="00BE6F87" w14:paraId="02CAC331" w14:textId="77777777" w:rsidTr="0081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tcPr>
          <w:p w14:paraId="7C61DA24" w14:textId="77777777" w:rsidR="00481C95" w:rsidRPr="00CC3A07" w:rsidRDefault="00481C95" w:rsidP="00FB4B66">
            <w:pPr>
              <w:jc w:val="center"/>
              <w:rPr>
                <w:color w:val="FF0000"/>
                <w:sz w:val="18"/>
              </w:rPr>
            </w:pPr>
            <w:r w:rsidRPr="00CC3A07">
              <w:rPr>
                <w:color w:val="FF0000"/>
                <w:sz w:val="18"/>
              </w:rPr>
              <w:t>MS</w:t>
            </w:r>
          </w:p>
        </w:tc>
        <w:tc>
          <w:tcPr>
            <w:tcW w:w="900" w:type="dxa"/>
            <w:noWrap/>
          </w:tcPr>
          <w:p w14:paraId="50FA9CD3"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507718</w:t>
            </w:r>
          </w:p>
        </w:tc>
        <w:tc>
          <w:tcPr>
            <w:tcW w:w="810" w:type="dxa"/>
            <w:noWrap/>
          </w:tcPr>
          <w:p w14:paraId="395F2D55"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Q</w:t>
            </w:r>
          </w:p>
        </w:tc>
        <w:tc>
          <w:tcPr>
            <w:tcW w:w="720" w:type="dxa"/>
            <w:noWrap/>
          </w:tcPr>
          <w:p w14:paraId="135AF830"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 </w:t>
            </w:r>
          </w:p>
        </w:tc>
        <w:tc>
          <w:tcPr>
            <w:tcW w:w="900" w:type="dxa"/>
            <w:noWrap/>
          </w:tcPr>
          <w:p w14:paraId="23F008E7"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Xerox</w:t>
            </w:r>
          </w:p>
        </w:tc>
        <w:tc>
          <w:tcPr>
            <w:tcW w:w="720" w:type="dxa"/>
            <w:noWrap/>
          </w:tcPr>
          <w:p w14:paraId="4A9259FD"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FF0000"/>
                <w:sz w:val="18"/>
              </w:rPr>
            </w:pPr>
            <w:r w:rsidRPr="00CC3A07">
              <w:rPr>
                <w:color w:val="FF0000"/>
                <w:sz w:val="18"/>
              </w:rPr>
              <w:t>N</w:t>
            </w:r>
          </w:p>
        </w:tc>
        <w:tc>
          <w:tcPr>
            <w:tcW w:w="720" w:type="dxa"/>
            <w:noWrap/>
          </w:tcPr>
          <w:p w14:paraId="6B93111B" w14:textId="77777777" w:rsidR="00481C95" w:rsidRPr="00CC3A07" w:rsidRDefault="00481C95" w:rsidP="00481C95">
            <w:pPr>
              <w:jc w:val="center"/>
              <w:cnfStyle w:val="000000100000" w:firstRow="0" w:lastRow="0" w:firstColumn="0" w:lastColumn="0" w:oddVBand="0" w:evenVBand="0" w:oddHBand="1" w:evenHBand="0" w:firstRowFirstColumn="0" w:firstRowLastColumn="0" w:lastRowFirstColumn="0" w:lastRowLastColumn="0"/>
              <w:rPr>
                <w:b/>
                <w:color w:val="000000"/>
                <w:sz w:val="18"/>
              </w:rPr>
            </w:pPr>
            <w:r w:rsidRPr="00CC3A07">
              <w:rPr>
                <w:b/>
                <w:color w:val="000000"/>
                <w:sz w:val="18"/>
              </w:rPr>
              <w:t> </w:t>
            </w:r>
          </w:p>
        </w:tc>
        <w:tc>
          <w:tcPr>
            <w:tcW w:w="900" w:type="dxa"/>
            <w:noWrap/>
          </w:tcPr>
          <w:p w14:paraId="04041C9E" w14:textId="77777777" w:rsidR="00481C95" w:rsidRPr="00CC3A07" w:rsidRDefault="00481C95" w:rsidP="00481C95">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810" w:type="dxa"/>
            <w:noWrap/>
          </w:tcPr>
          <w:p w14:paraId="2CCA8AC7" w14:textId="77777777" w:rsidR="00481C95" w:rsidRPr="00CC3A07" w:rsidRDefault="00481C95" w:rsidP="00481C95">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720" w:type="dxa"/>
            <w:noWrap/>
          </w:tcPr>
          <w:p w14:paraId="713AC2AA" w14:textId="77777777" w:rsidR="00481C95" w:rsidRPr="00CC3A07" w:rsidRDefault="00481C95" w:rsidP="00FB4B66">
            <w:pP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990" w:type="dxa"/>
            <w:noWrap/>
          </w:tcPr>
          <w:p w14:paraId="764AF3CF"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c>
          <w:tcPr>
            <w:tcW w:w="720" w:type="dxa"/>
            <w:noWrap/>
          </w:tcPr>
          <w:p w14:paraId="34783660" w14:textId="77777777" w:rsidR="00481C95" w:rsidRPr="00CC3A07" w:rsidRDefault="00481C95" w:rsidP="00FB4B66">
            <w:pPr>
              <w:jc w:val="center"/>
              <w:cnfStyle w:val="000000100000" w:firstRow="0" w:lastRow="0" w:firstColumn="0" w:lastColumn="0" w:oddVBand="0" w:evenVBand="0" w:oddHBand="1" w:evenHBand="0" w:firstRowFirstColumn="0" w:firstRowLastColumn="0" w:lastRowFirstColumn="0" w:lastRowLastColumn="0"/>
              <w:rPr>
                <w:color w:val="000000"/>
                <w:sz w:val="18"/>
              </w:rPr>
            </w:pPr>
            <w:r w:rsidRPr="00CC3A07">
              <w:rPr>
                <w:color w:val="000000"/>
                <w:sz w:val="18"/>
              </w:rPr>
              <w:t> </w:t>
            </w:r>
          </w:p>
        </w:tc>
      </w:tr>
    </w:tbl>
    <w:p w14:paraId="32961E94" w14:textId="77777777" w:rsidR="00BE6F87" w:rsidRDefault="00BE6F87">
      <w:pPr>
        <w:sectPr w:rsidR="00BE6F87" w:rsidSect="00CC3A07">
          <w:footerReference w:type="default" r:id="rId46"/>
          <w:pgSz w:w="12240" w:h="15840"/>
          <w:pgMar w:top="1080" w:right="1440" w:bottom="990" w:left="1440" w:header="720" w:footer="245" w:gutter="0"/>
          <w:cols w:space="720"/>
          <w:docGrid w:linePitch="360"/>
        </w:sectPr>
      </w:pPr>
    </w:p>
    <w:p w14:paraId="49BE7FE4" w14:textId="77777777" w:rsidR="005061C7" w:rsidRPr="00595913" w:rsidRDefault="005061C7" w:rsidP="00D4711B">
      <w:pPr>
        <w:pStyle w:val="TopHeading"/>
      </w:pPr>
      <w:bookmarkStart w:id="260" w:name="_Toc457582175"/>
      <w:bookmarkStart w:id="261" w:name="AppendixB"/>
      <w:r w:rsidRPr="008B6AE8">
        <w:lastRenderedPageBreak/>
        <w:t xml:space="preserve">Appendix </w:t>
      </w:r>
      <w:r w:rsidR="00F96B2D" w:rsidRPr="008B6AE8">
        <w:t>B</w:t>
      </w:r>
      <w:r w:rsidR="006F41BD">
        <w:t xml:space="preserve"> – </w:t>
      </w:r>
      <w:r w:rsidRPr="00595913">
        <w:t>Letter of Intent to Apply</w:t>
      </w:r>
      <w:bookmarkEnd w:id="260"/>
    </w:p>
    <w:bookmarkEnd w:id="261"/>
    <w:p w14:paraId="2C3D3083" w14:textId="79FF4AAD" w:rsidR="005061C7" w:rsidRPr="00595913" w:rsidRDefault="005061C7" w:rsidP="005061C7">
      <w:pPr>
        <w:rPr>
          <w:rFonts w:cs="Arial"/>
          <w:szCs w:val="24"/>
        </w:rPr>
      </w:pPr>
      <w:r>
        <w:rPr>
          <w:rFonts w:cs="Arial"/>
          <w:szCs w:val="24"/>
        </w:rPr>
        <w:t xml:space="preserve">Retail grocery website owners interested in submitting an application to participate in the SNAP EBT Internet Shopping Pilot </w:t>
      </w:r>
      <w:r w:rsidRPr="00595913">
        <w:rPr>
          <w:rFonts w:cs="Arial"/>
          <w:szCs w:val="24"/>
        </w:rPr>
        <w:t>are</w:t>
      </w:r>
      <w:r w:rsidR="000D213D">
        <w:rPr>
          <w:rFonts w:cs="Arial"/>
          <w:szCs w:val="24"/>
        </w:rPr>
        <w:t xml:space="preserve"> aske</w:t>
      </w:r>
      <w:r w:rsidRPr="00595913">
        <w:rPr>
          <w:rFonts w:cs="Arial"/>
          <w:szCs w:val="24"/>
        </w:rPr>
        <w:t>d to sub</w:t>
      </w:r>
      <w:r>
        <w:rPr>
          <w:rFonts w:cs="Arial"/>
          <w:szCs w:val="24"/>
        </w:rPr>
        <w:t xml:space="preserve">mit a Letter of Intent (LOI).  </w:t>
      </w:r>
      <w:r w:rsidR="00B56B83">
        <w:rPr>
          <w:rFonts w:cs="Arial"/>
          <w:szCs w:val="24"/>
        </w:rPr>
        <w:t xml:space="preserve">Please see </w:t>
      </w:r>
      <w:hyperlink w:anchor="_3.6_Letter_of" w:history="1">
        <w:r w:rsidR="00B56B83" w:rsidRPr="00B56B83">
          <w:rPr>
            <w:rStyle w:val="Hyperlink"/>
            <w:rFonts w:cs="Arial"/>
            <w:szCs w:val="24"/>
          </w:rPr>
          <w:t>Section 3.6, Letter of Intent</w:t>
        </w:r>
      </w:hyperlink>
      <w:r w:rsidR="00B56B83">
        <w:rPr>
          <w:rFonts w:cs="Arial"/>
          <w:szCs w:val="24"/>
        </w:rPr>
        <w:t xml:space="preserve"> for more information on the purpose of the </w:t>
      </w:r>
      <w:r w:rsidR="00EA1883">
        <w:rPr>
          <w:rFonts w:cs="Arial"/>
          <w:szCs w:val="24"/>
        </w:rPr>
        <w:t>LOI</w:t>
      </w:r>
      <w:r w:rsidR="00B56B83">
        <w:rPr>
          <w:rFonts w:cs="Arial"/>
          <w:szCs w:val="24"/>
        </w:rPr>
        <w:t xml:space="preserve">.  </w:t>
      </w:r>
      <w:r w:rsidRPr="00595913">
        <w:rPr>
          <w:rFonts w:cs="Arial"/>
          <w:szCs w:val="24"/>
        </w:rPr>
        <w:t>This re</w:t>
      </w:r>
      <w:r w:rsidR="000D213D">
        <w:rPr>
          <w:rFonts w:cs="Arial"/>
          <w:szCs w:val="24"/>
        </w:rPr>
        <w:t>sponse</w:t>
      </w:r>
      <w:r w:rsidRPr="00595913">
        <w:rPr>
          <w:rFonts w:cs="Arial"/>
          <w:szCs w:val="24"/>
        </w:rPr>
        <w:t xml:space="preserve"> may be made by submitting the</w:t>
      </w:r>
      <w:r>
        <w:rPr>
          <w:rFonts w:cs="Arial"/>
          <w:szCs w:val="24"/>
        </w:rPr>
        <w:t xml:space="preserve"> information</w:t>
      </w:r>
      <w:r w:rsidRPr="00595913">
        <w:rPr>
          <w:rFonts w:cs="Arial"/>
          <w:szCs w:val="24"/>
        </w:rPr>
        <w:t xml:space="preserve"> below to </w:t>
      </w:r>
      <w:r w:rsidR="003C2585">
        <w:rPr>
          <w:rFonts w:cs="Arial"/>
          <w:szCs w:val="24"/>
        </w:rPr>
        <w:t xml:space="preserve">the individual identified in </w:t>
      </w:r>
      <w:hyperlink w:anchor="_3.4_Point_of" w:history="1">
        <w:r w:rsidR="003C2585" w:rsidRPr="003C2585">
          <w:rPr>
            <w:rStyle w:val="Hyperlink"/>
            <w:rFonts w:cs="Arial"/>
            <w:szCs w:val="24"/>
          </w:rPr>
          <w:t xml:space="preserve">Section </w:t>
        </w:r>
        <w:r w:rsidR="003C2585">
          <w:rPr>
            <w:rStyle w:val="Hyperlink"/>
            <w:rFonts w:cs="Arial"/>
            <w:szCs w:val="24"/>
          </w:rPr>
          <w:t>3.4</w:t>
        </w:r>
        <w:r w:rsidR="003C2585" w:rsidRPr="003C2585">
          <w:rPr>
            <w:rStyle w:val="Hyperlink"/>
            <w:rFonts w:cs="Arial"/>
            <w:szCs w:val="24"/>
          </w:rPr>
          <w:t>, Point of Contact</w:t>
        </w:r>
      </w:hyperlink>
      <w:r w:rsidR="003C2585">
        <w:rPr>
          <w:rFonts w:cs="Arial"/>
          <w:szCs w:val="24"/>
        </w:rPr>
        <w:t xml:space="preserve"> </w:t>
      </w:r>
      <w:r w:rsidRPr="00595913">
        <w:rPr>
          <w:rFonts w:cs="Arial"/>
          <w:szCs w:val="24"/>
        </w:rPr>
        <w:t>by</w:t>
      </w:r>
      <w:r w:rsidR="003C2585">
        <w:rPr>
          <w:rFonts w:cs="Arial"/>
          <w:szCs w:val="24"/>
        </w:rPr>
        <w:t xml:space="preserve"> </w:t>
      </w:r>
      <w:r w:rsidR="003C2585" w:rsidRPr="001A2951">
        <w:rPr>
          <w:rFonts w:cs="Arial"/>
          <w:szCs w:val="24"/>
        </w:rPr>
        <w:t>5:00 pm</w:t>
      </w:r>
      <w:r w:rsidR="003C2585" w:rsidRPr="003C2585">
        <w:rPr>
          <w:rFonts w:cs="Arial"/>
          <w:szCs w:val="24"/>
        </w:rPr>
        <w:t xml:space="preserve"> </w:t>
      </w:r>
      <w:r w:rsidR="003C2585" w:rsidRPr="009023D2">
        <w:rPr>
          <w:rFonts w:cs="Arial"/>
          <w:szCs w:val="24"/>
        </w:rPr>
        <w:t>E</w:t>
      </w:r>
      <w:r w:rsidR="003C2585">
        <w:rPr>
          <w:rFonts w:cs="Arial"/>
          <w:szCs w:val="24"/>
        </w:rPr>
        <w:t>D</w:t>
      </w:r>
      <w:r w:rsidR="003C2585" w:rsidRPr="009023D2">
        <w:rPr>
          <w:rFonts w:cs="Arial"/>
          <w:szCs w:val="24"/>
        </w:rPr>
        <w:t>T on the</w:t>
      </w:r>
      <w:r w:rsidR="003C2585">
        <w:rPr>
          <w:rFonts w:cs="Arial"/>
          <w:b/>
          <w:szCs w:val="24"/>
        </w:rPr>
        <w:t xml:space="preserve"> </w:t>
      </w:r>
      <w:hyperlink w:anchor="LOIDueDate" w:history="1">
        <w:r w:rsidR="003C2585" w:rsidRPr="009023D2">
          <w:rPr>
            <w:rStyle w:val="Hyperlink"/>
            <w:rFonts w:cs="Arial"/>
            <w:szCs w:val="24"/>
          </w:rPr>
          <w:t>LOI Due Date</w:t>
        </w:r>
      </w:hyperlink>
      <w:r w:rsidR="003C2585">
        <w:rPr>
          <w:rFonts w:cs="Arial"/>
          <w:szCs w:val="24"/>
        </w:rPr>
        <w:t xml:space="preserve"> listed in </w:t>
      </w:r>
      <w:hyperlink w:anchor="_3.5_RFV_Timetable_1" w:history="1">
        <w:r w:rsidR="003C2585" w:rsidRPr="003C2585">
          <w:rPr>
            <w:rStyle w:val="Hyperlink"/>
            <w:rFonts w:cs="Arial"/>
            <w:szCs w:val="24"/>
          </w:rPr>
          <w:t>Section 3.5, RFV Timetable</w:t>
        </w:r>
      </w:hyperlink>
      <w:r w:rsidRPr="00595913">
        <w:rPr>
          <w:rFonts w:cs="Arial"/>
          <w:szCs w:val="24"/>
        </w:rPr>
        <w:t>.  The LOI m</w:t>
      </w:r>
      <w:r>
        <w:rPr>
          <w:rFonts w:cs="Arial"/>
          <w:szCs w:val="24"/>
        </w:rPr>
        <w:t>ust be</w:t>
      </w:r>
      <w:r w:rsidR="00385E23">
        <w:rPr>
          <w:rFonts w:cs="Arial"/>
          <w:szCs w:val="24"/>
        </w:rPr>
        <w:t xml:space="preserve"> emailed</w:t>
      </w:r>
      <w:r w:rsidRPr="00595913">
        <w:rPr>
          <w:rFonts w:cs="Arial"/>
          <w:szCs w:val="24"/>
        </w:rPr>
        <w:t xml:space="preserve">.  FNS thanks </w:t>
      </w:r>
      <w:r>
        <w:rPr>
          <w:rFonts w:cs="Arial"/>
          <w:szCs w:val="24"/>
        </w:rPr>
        <w:t>website owners</w:t>
      </w:r>
      <w:r w:rsidRPr="00595913">
        <w:rPr>
          <w:rFonts w:cs="Arial"/>
          <w:szCs w:val="24"/>
        </w:rPr>
        <w:t xml:space="preserve"> in advance for thei</w:t>
      </w:r>
      <w:r w:rsidR="00926888">
        <w:rPr>
          <w:rFonts w:cs="Arial"/>
          <w:szCs w:val="24"/>
        </w:rPr>
        <w:t>r cooperation with this request.</w:t>
      </w:r>
    </w:p>
    <w:p w14:paraId="427ACD88" w14:textId="77777777" w:rsidR="000D213D" w:rsidRPr="000D213D" w:rsidRDefault="000D213D" w:rsidP="000D213D">
      <w:pPr>
        <w:pBdr>
          <w:top w:val="single" w:sz="4" w:space="1" w:color="auto"/>
        </w:pBdr>
        <w:spacing w:line="240" w:lineRule="auto"/>
        <w:jc w:val="center"/>
        <w:outlineLvl w:val="0"/>
        <w:rPr>
          <w:rFonts w:cs="Arial"/>
          <w:b/>
          <w:sz w:val="18"/>
          <w:szCs w:val="18"/>
        </w:rPr>
      </w:pPr>
    </w:p>
    <w:p w14:paraId="7C2BC03B" w14:textId="77777777" w:rsidR="005061C7" w:rsidRDefault="000A42AE" w:rsidP="00B56B83">
      <w:pPr>
        <w:pBdr>
          <w:top w:val="single" w:sz="4" w:space="1" w:color="auto"/>
        </w:pBdr>
        <w:outlineLvl w:val="0"/>
        <w:rPr>
          <w:rFonts w:cs="Arial"/>
          <w:b/>
          <w:szCs w:val="24"/>
        </w:rPr>
      </w:pPr>
      <w:r>
        <w:rPr>
          <w:rFonts w:cs="Arial"/>
          <w:b/>
          <w:szCs w:val="24"/>
        </w:rPr>
        <w:t xml:space="preserve">Subj: </w:t>
      </w:r>
      <w:r w:rsidR="005061C7">
        <w:rPr>
          <w:rFonts w:cs="Arial"/>
          <w:b/>
          <w:szCs w:val="24"/>
        </w:rPr>
        <w:t xml:space="preserve">EBT </w:t>
      </w:r>
      <w:r>
        <w:rPr>
          <w:rFonts w:cs="Arial"/>
          <w:b/>
          <w:szCs w:val="24"/>
        </w:rPr>
        <w:t>Online Purchasing</w:t>
      </w:r>
      <w:r w:rsidR="005061C7" w:rsidRPr="00595913">
        <w:rPr>
          <w:rFonts w:cs="Arial"/>
          <w:b/>
          <w:szCs w:val="24"/>
        </w:rPr>
        <w:t xml:space="preserve"> Letter of Intent to Submit an Application</w:t>
      </w:r>
    </w:p>
    <w:p w14:paraId="357A91DE" w14:textId="77777777" w:rsidR="000A42AE" w:rsidRPr="00595913" w:rsidRDefault="000A42AE" w:rsidP="00B56B83">
      <w:pPr>
        <w:pBdr>
          <w:top w:val="single" w:sz="4" w:space="1" w:color="auto"/>
        </w:pBdr>
        <w:outlineLvl w:val="0"/>
        <w:rPr>
          <w:rFonts w:cs="Arial"/>
          <w:b/>
          <w:szCs w:val="24"/>
        </w:rPr>
      </w:pPr>
    </w:p>
    <w:p w14:paraId="3A3AC3D8" w14:textId="77777777" w:rsidR="000A42AE" w:rsidRPr="00F17B3E" w:rsidRDefault="000A42AE" w:rsidP="000A42AE">
      <w:pPr>
        <w:pBdr>
          <w:bottom w:val="single" w:sz="4" w:space="1" w:color="auto"/>
        </w:pBdr>
        <w:outlineLvl w:val="0"/>
        <w:rPr>
          <w:rFonts w:cs="Arial"/>
          <w:b/>
          <w:szCs w:val="24"/>
        </w:rPr>
      </w:pPr>
      <w:r w:rsidRPr="00F17B3E">
        <w:rPr>
          <w:rFonts w:cs="Arial"/>
          <w:b/>
          <w:szCs w:val="24"/>
        </w:rPr>
        <w:t xml:space="preserve">Company </w:t>
      </w:r>
      <w:r>
        <w:rPr>
          <w:rFonts w:cs="Arial"/>
          <w:b/>
          <w:szCs w:val="24"/>
        </w:rPr>
        <w:t>Name and Address</w:t>
      </w:r>
      <w:r w:rsidRPr="00F17B3E">
        <w:rPr>
          <w:rFonts w:cs="Arial"/>
          <w:b/>
          <w:szCs w:val="24"/>
        </w:rPr>
        <w:t xml:space="preserve">: </w:t>
      </w:r>
    </w:p>
    <w:p w14:paraId="7B781945" w14:textId="77777777" w:rsidR="005061C7" w:rsidRPr="00F17B3E" w:rsidRDefault="005061C7" w:rsidP="005061C7">
      <w:pPr>
        <w:rPr>
          <w:rFonts w:cs="Arial"/>
          <w:b/>
          <w:szCs w:val="24"/>
        </w:rPr>
      </w:pPr>
    </w:p>
    <w:p w14:paraId="496E6A2C" w14:textId="77777777" w:rsidR="00F17B3E" w:rsidRPr="00F17B3E" w:rsidRDefault="00F17B3E" w:rsidP="00F17B3E">
      <w:pPr>
        <w:pBdr>
          <w:bottom w:val="single" w:sz="4" w:space="1" w:color="auto"/>
        </w:pBdr>
        <w:outlineLvl w:val="0"/>
        <w:rPr>
          <w:rFonts w:cs="Arial"/>
          <w:b/>
          <w:szCs w:val="24"/>
        </w:rPr>
      </w:pPr>
      <w:r w:rsidRPr="00F17B3E">
        <w:rPr>
          <w:rFonts w:cs="Arial"/>
          <w:b/>
          <w:szCs w:val="24"/>
        </w:rPr>
        <w:t xml:space="preserve">Company Contact Name for RFV: </w:t>
      </w:r>
    </w:p>
    <w:p w14:paraId="2BEBE870" w14:textId="77777777" w:rsidR="00F17B3E" w:rsidRPr="00F52071" w:rsidRDefault="00F17B3E" w:rsidP="00F52071">
      <w:pPr>
        <w:spacing w:line="240" w:lineRule="auto"/>
        <w:rPr>
          <w:rFonts w:cs="Arial"/>
          <w:b/>
          <w:sz w:val="18"/>
          <w:szCs w:val="18"/>
        </w:rPr>
      </w:pPr>
    </w:p>
    <w:p w14:paraId="1440CAFC" w14:textId="77777777" w:rsidR="00F17B3E" w:rsidRPr="00F17B3E" w:rsidRDefault="000A42AE" w:rsidP="00F17B3E">
      <w:pPr>
        <w:pBdr>
          <w:bottom w:val="single" w:sz="4" w:space="1" w:color="auto"/>
        </w:pBdr>
        <w:outlineLvl w:val="0"/>
        <w:rPr>
          <w:rFonts w:cs="Arial"/>
          <w:b/>
          <w:szCs w:val="24"/>
        </w:rPr>
      </w:pPr>
      <w:r>
        <w:rPr>
          <w:rFonts w:cs="Arial"/>
          <w:b/>
          <w:szCs w:val="24"/>
        </w:rPr>
        <w:t xml:space="preserve">Contact </w:t>
      </w:r>
      <w:r w:rsidR="00F17B3E" w:rsidRPr="00F17B3E">
        <w:rPr>
          <w:rFonts w:cs="Arial"/>
          <w:b/>
          <w:szCs w:val="24"/>
        </w:rPr>
        <w:t xml:space="preserve">Telephone: </w:t>
      </w:r>
      <w:r w:rsidR="00F17B3E" w:rsidRPr="00F17B3E">
        <w:rPr>
          <w:rFonts w:cs="Arial"/>
          <w:b/>
          <w:szCs w:val="24"/>
        </w:rPr>
        <w:tab/>
      </w:r>
      <w:r w:rsidR="00F17B3E" w:rsidRPr="00F17B3E">
        <w:rPr>
          <w:rFonts w:cs="Arial"/>
          <w:b/>
          <w:szCs w:val="24"/>
        </w:rPr>
        <w:tab/>
      </w:r>
      <w:r w:rsidR="00F17B3E" w:rsidRPr="00F17B3E">
        <w:rPr>
          <w:rFonts w:cs="Arial"/>
          <w:b/>
          <w:szCs w:val="24"/>
        </w:rPr>
        <w:tab/>
      </w:r>
      <w:r>
        <w:rPr>
          <w:rFonts w:cs="Arial"/>
          <w:b/>
          <w:szCs w:val="24"/>
        </w:rPr>
        <w:t xml:space="preserve">Contact </w:t>
      </w:r>
      <w:r w:rsidR="00F17B3E" w:rsidRPr="00F17B3E">
        <w:rPr>
          <w:rFonts w:cs="Arial"/>
          <w:b/>
          <w:szCs w:val="24"/>
        </w:rPr>
        <w:t xml:space="preserve">Email: </w:t>
      </w:r>
    </w:p>
    <w:p w14:paraId="14B7E52A" w14:textId="77777777" w:rsidR="00F17B3E" w:rsidRPr="00F52071" w:rsidRDefault="00F17B3E" w:rsidP="00F52071">
      <w:pPr>
        <w:spacing w:line="240" w:lineRule="auto"/>
        <w:rPr>
          <w:rFonts w:cs="Arial"/>
          <w:b/>
          <w:sz w:val="18"/>
          <w:szCs w:val="18"/>
        </w:rPr>
      </w:pPr>
    </w:p>
    <w:p w14:paraId="6DDF37E6" w14:textId="77777777" w:rsidR="00F52071" w:rsidRDefault="000D213D" w:rsidP="000D213D">
      <w:pPr>
        <w:pBdr>
          <w:bottom w:val="single" w:sz="4" w:space="1" w:color="auto"/>
        </w:pBdr>
        <w:outlineLvl w:val="0"/>
        <w:rPr>
          <w:rFonts w:cs="Arial"/>
          <w:b/>
          <w:szCs w:val="24"/>
        </w:rPr>
      </w:pPr>
      <w:r>
        <w:rPr>
          <w:rFonts w:cs="Arial"/>
          <w:b/>
          <w:szCs w:val="24"/>
        </w:rPr>
        <w:t xml:space="preserve">Grocery </w:t>
      </w:r>
      <w:r w:rsidR="00F17B3E">
        <w:rPr>
          <w:rFonts w:cs="Arial"/>
          <w:b/>
          <w:szCs w:val="24"/>
        </w:rPr>
        <w:t>Website Address</w:t>
      </w:r>
      <w:r>
        <w:rPr>
          <w:rFonts w:cs="Arial"/>
          <w:b/>
          <w:szCs w:val="24"/>
        </w:rPr>
        <w:t>/Link</w:t>
      </w:r>
      <w:r w:rsidR="00F17B3E" w:rsidRPr="00F17B3E">
        <w:rPr>
          <w:rFonts w:cs="Arial"/>
          <w:b/>
          <w:szCs w:val="24"/>
        </w:rPr>
        <w:t xml:space="preserve">: </w:t>
      </w:r>
    </w:p>
    <w:p w14:paraId="277062E0" w14:textId="77777777" w:rsidR="00C953A8" w:rsidRDefault="00C953A8">
      <w:pPr>
        <w:rPr>
          <w:rFonts w:cs="Arial"/>
          <w:b/>
          <w:szCs w:val="24"/>
        </w:rPr>
      </w:pPr>
    </w:p>
    <w:p w14:paraId="1D8DE9A5" w14:textId="77777777" w:rsidR="00C953A8" w:rsidRPr="00F17B3E" w:rsidRDefault="000A42AE" w:rsidP="00C953A8">
      <w:pPr>
        <w:pBdr>
          <w:bottom w:val="single" w:sz="4" w:space="1" w:color="auto"/>
        </w:pBdr>
        <w:outlineLvl w:val="0"/>
        <w:rPr>
          <w:rFonts w:cs="Arial"/>
          <w:b/>
          <w:szCs w:val="24"/>
        </w:rPr>
      </w:pPr>
      <w:r>
        <w:rPr>
          <w:rFonts w:cs="Arial"/>
          <w:b/>
          <w:szCs w:val="24"/>
        </w:rPr>
        <w:t xml:space="preserve">State(s) </w:t>
      </w:r>
      <w:r w:rsidR="00B56B83">
        <w:rPr>
          <w:rFonts w:cs="Arial"/>
          <w:b/>
          <w:szCs w:val="24"/>
        </w:rPr>
        <w:t>where</w:t>
      </w:r>
      <w:r>
        <w:rPr>
          <w:rFonts w:cs="Arial"/>
          <w:b/>
          <w:szCs w:val="24"/>
        </w:rPr>
        <w:t xml:space="preserve"> you would be interested in conducting a pilot</w:t>
      </w:r>
      <w:r w:rsidRPr="00F17B3E">
        <w:rPr>
          <w:rFonts w:cs="Arial"/>
          <w:b/>
          <w:szCs w:val="24"/>
        </w:rPr>
        <w:t>:</w:t>
      </w:r>
    </w:p>
    <w:p w14:paraId="6849103E" w14:textId="77777777" w:rsidR="00C953A8" w:rsidRPr="00F52071" w:rsidRDefault="00C953A8" w:rsidP="00C953A8">
      <w:pPr>
        <w:spacing w:line="240" w:lineRule="auto"/>
        <w:rPr>
          <w:rFonts w:cs="Arial"/>
          <w:b/>
          <w:sz w:val="18"/>
          <w:szCs w:val="18"/>
        </w:rPr>
      </w:pPr>
    </w:p>
    <w:p w14:paraId="5601084B" w14:textId="4B284AD4" w:rsidR="00291E6C" w:rsidRDefault="00A934C7" w:rsidP="00B56B83">
      <w:pPr>
        <w:pStyle w:val="TopHeading"/>
      </w:pPr>
      <w:r>
        <w:rPr>
          <w:b w:val="0"/>
          <w:szCs w:val="24"/>
        </w:rPr>
        <w:br w:type="page"/>
      </w:r>
      <w:bookmarkStart w:id="262" w:name="AppendixC"/>
      <w:bookmarkStart w:id="263" w:name="_Toc457582176"/>
      <w:r w:rsidR="000C36E6" w:rsidRPr="008B6AE8">
        <w:lastRenderedPageBreak/>
        <w:t xml:space="preserve">Appendix </w:t>
      </w:r>
      <w:r w:rsidR="000C36E6">
        <w:t>C –</w:t>
      </w:r>
      <w:r w:rsidR="00DF6214">
        <w:t xml:space="preserve"> </w:t>
      </w:r>
      <w:r w:rsidR="000C36E6">
        <w:t>Statement of Support from Community Organizations</w:t>
      </w:r>
      <w:bookmarkEnd w:id="262"/>
      <w:bookmarkEnd w:id="263"/>
    </w:p>
    <w:p w14:paraId="00A8030F" w14:textId="77777777" w:rsidR="00291E6C" w:rsidRDefault="00291E6C">
      <w:r>
        <w:t xml:space="preserve">As described in </w:t>
      </w:r>
      <w:hyperlink w:anchor="_3.8_Proposals_1" w:history="1">
        <w:r w:rsidR="00854C8F" w:rsidRPr="00854C8F">
          <w:rPr>
            <w:rStyle w:val="Hyperlink"/>
          </w:rPr>
          <w:t>Section 3.8, State and Community Partners</w:t>
        </w:r>
      </w:hyperlink>
      <w:r w:rsidR="00854C8F">
        <w:t xml:space="preserve">, FNS encourages RFV Applicants to work with community partners such as non-profits, health organizations, local government and other community organizations to obtain support and assistance for pilot </w:t>
      </w:r>
      <w:r w:rsidR="00B56B83">
        <w:t>implementation</w:t>
      </w:r>
      <w:r w:rsidR="00854C8F">
        <w:t xml:space="preserve"> and operation.</w:t>
      </w:r>
    </w:p>
    <w:p w14:paraId="488A19CF" w14:textId="77777777" w:rsidR="00854C8F" w:rsidRDefault="00854C8F">
      <w:r>
        <w:t xml:space="preserve">Applicants who opt to do this should </w:t>
      </w:r>
      <w:r w:rsidR="00496ED1">
        <w:t>obtain</w:t>
      </w:r>
      <w:r>
        <w:t xml:space="preserve"> a statement of support from each partner organization</w:t>
      </w:r>
      <w:r w:rsidR="00496ED1">
        <w:t xml:space="preserve"> and include it with their application</w:t>
      </w:r>
      <w:r>
        <w:t xml:space="preserve">.  This statement </w:t>
      </w:r>
      <w:r w:rsidR="00496ED1">
        <w:t xml:space="preserve">should be on the organization’s official letterhead and </w:t>
      </w:r>
      <w:r>
        <w:t xml:space="preserve">can be provided in letter or </w:t>
      </w:r>
      <w:r w:rsidR="00496ED1">
        <w:t>outline form, but must address the following:</w:t>
      </w:r>
    </w:p>
    <w:p w14:paraId="750CFF5A" w14:textId="77777777" w:rsidR="00496ED1" w:rsidRDefault="00496ED1" w:rsidP="0096290E">
      <w:pPr>
        <w:pStyle w:val="ListParagraph"/>
        <w:numPr>
          <w:ilvl w:val="0"/>
          <w:numId w:val="71"/>
        </w:numPr>
      </w:pPr>
      <w:r>
        <w:t>Organization’s complete address</w:t>
      </w:r>
    </w:p>
    <w:p w14:paraId="0EAD0D3E" w14:textId="77777777" w:rsidR="00496ED1" w:rsidRDefault="00496ED1" w:rsidP="0096290E">
      <w:pPr>
        <w:pStyle w:val="ListParagraph"/>
        <w:numPr>
          <w:ilvl w:val="0"/>
          <w:numId w:val="71"/>
        </w:numPr>
      </w:pPr>
      <w:r>
        <w:t xml:space="preserve">Identification of the type of organization, </w:t>
      </w:r>
      <w:r w:rsidR="000B2399">
        <w:t>(e.g., health, government, non-profit, etc.)</w:t>
      </w:r>
    </w:p>
    <w:p w14:paraId="1FE1CC6E" w14:textId="77777777" w:rsidR="00496ED1" w:rsidRDefault="00496ED1" w:rsidP="0096290E">
      <w:pPr>
        <w:pStyle w:val="ListParagraph"/>
        <w:numPr>
          <w:ilvl w:val="0"/>
          <w:numId w:val="71"/>
        </w:numPr>
      </w:pPr>
      <w:r>
        <w:t>Short description of the organization’s mission or primary activities</w:t>
      </w:r>
      <w:r w:rsidR="0014009A">
        <w:t xml:space="preserve"> and how that interacts with SNAP clients</w:t>
      </w:r>
    </w:p>
    <w:p w14:paraId="346C67B0" w14:textId="77777777" w:rsidR="0014009A" w:rsidRDefault="0014009A" w:rsidP="0096290E">
      <w:pPr>
        <w:pStyle w:val="ListParagraph"/>
        <w:numPr>
          <w:ilvl w:val="0"/>
          <w:numId w:val="71"/>
        </w:numPr>
      </w:pPr>
      <w:r>
        <w:t>Reasons they wish to partner with the retailer in the implementation of the Online Purchasing Pilot</w:t>
      </w:r>
    </w:p>
    <w:p w14:paraId="3DD2889B" w14:textId="77777777" w:rsidR="0014009A" w:rsidRDefault="0014009A" w:rsidP="0096290E">
      <w:pPr>
        <w:pStyle w:val="ListParagraph"/>
        <w:numPr>
          <w:ilvl w:val="0"/>
          <w:numId w:val="71"/>
        </w:numPr>
      </w:pPr>
      <w:r>
        <w:t>Description of the activities (e.g., outreach, training,</w:t>
      </w:r>
      <w:r w:rsidR="00EA512E">
        <w:t xml:space="preserve"> </w:t>
      </w:r>
      <w:r w:rsidR="000B2399">
        <w:t>etc.</w:t>
      </w:r>
      <w:r w:rsidR="00EA512E">
        <w:t>)</w:t>
      </w:r>
      <w:r w:rsidR="000B2399">
        <w:t xml:space="preserve"> or other assistance that they plan to provide as a partner</w:t>
      </w:r>
    </w:p>
    <w:p w14:paraId="50CF6897" w14:textId="77777777" w:rsidR="00496ED1" w:rsidRDefault="00496ED1" w:rsidP="0096290E">
      <w:pPr>
        <w:pStyle w:val="ListParagraph"/>
        <w:numPr>
          <w:ilvl w:val="0"/>
          <w:numId w:val="71"/>
        </w:numPr>
      </w:pPr>
      <w:r>
        <w:t>Full name, telephone number and email address of organization’s primary contact for the partnership</w:t>
      </w:r>
    </w:p>
    <w:p w14:paraId="3FEC513B" w14:textId="77777777" w:rsidR="000C36E6" w:rsidRDefault="000C36E6">
      <w:pPr>
        <w:rPr>
          <w:rFonts w:cs="Arial"/>
          <w:b/>
          <w:color w:val="1E6026"/>
          <w:sz w:val="36"/>
          <w:szCs w:val="36"/>
        </w:rPr>
      </w:pPr>
      <w:r>
        <w:br w:type="page"/>
      </w:r>
    </w:p>
    <w:p w14:paraId="67F51F3F" w14:textId="51E0B786" w:rsidR="00614B4C" w:rsidRDefault="00A934C7" w:rsidP="008B6AE8">
      <w:pPr>
        <w:pStyle w:val="TopHeading"/>
      </w:pPr>
      <w:bookmarkStart w:id="264" w:name="_Toc457582177"/>
      <w:bookmarkStart w:id="265" w:name="AppendixD"/>
      <w:r w:rsidRPr="00595913">
        <w:lastRenderedPageBreak/>
        <w:t>A</w:t>
      </w:r>
      <w:r>
        <w:t>ppendix</w:t>
      </w:r>
      <w:r w:rsidRPr="00595913">
        <w:t xml:space="preserve"> </w:t>
      </w:r>
      <w:r w:rsidR="000C36E6">
        <w:t>D</w:t>
      </w:r>
      <w:r w:rsidR="00272FCA">
        <w:t xml:space="preserve"> – </w:t>
      </w:r>
      <w:r w:rsidR="00460713">
        <w:t>R</w:t>
      </w:r>
      <w:r w:rsidR="00C34614">
        <w:t xml:space="preserve">equest for </w:t>
      </w:r>
      <w:r w:rsidR="00460713">
        <w:t>V</w:t>
      </w:r>
      <w:r w:rsidR="00C34614">
        <w:t>olunteers (RFV)</w:t>
      </w:r>
      <w:r w:rsidR="00460713">
        <w:t xml:space="preserve"> </w:t>
      </w:r>
      <w:r w:rsidR="005158CA">
        <w:t xml:space="preserve">Participation </w:t>
      </w:r>
      <w:r w:rsidR="00614B4C">
        <w:t>Application</w:t>
      </w:r>
      <w:r w:rsidR="001D1E4E">
        <w:t xml:space="preserve"> Form</w:t>
      </w:r>
      <w:bookmarkEnd w:id="264"/>
    </w:p>
    <w:bookmarkEnd w:id="265"/>
    <w:p w14:paraId="41BC936C" w14:textId="77777777" w:rsidR="00516100" w:rsidRDefault="00FE0E84" w:rsidP="00566265">
      <w:pPr>
        <w:outlineLvl w:val="0"/>
        <w:rPr>
          <w:rFonts w:cs="Arial"/>
          <w:szCs w:val="24"/>
        </w:rPr>
      </w:pPr>
      <w:r>
        <w:rPr>
          <w:noProof/>
          <w:szCs w:val="24"/>
        </w:rPr>
        <mc:AlternateContent>
          <mc:Choice Requires="wps">
            <w:drawing>
              <wp:anchor distT="0" distB="0" distL="114300" distR="114300" simplePos="0" relativeHeight="251720704" behindDoc="0" locked="0" layoutInCell="1" allowOverlap="1" wp14:anchorId="29E2F73F" wp14:editId="46E2A51E">
                <wp:simplePos x="0" y="0"/>
                <wp:positionH relativeFrom="column">
                  <wp:posOffset>35511</wp:posOffset>
                </wp:positionH>
                <wp:positionV relativeFrom="paragraph">
                  <wp:posOffset>38692</wp:posOffset>
                </wp:positionV>
                <wp:extent cx="5849620" cy="1393794"/>
                <wp:effectExtent l="19050" t="19050" r="36830" b="54610"/>
                <wp:wrapNone/>
                <wp:docPr id="2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393794"/>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26402A43" w14:textId="41A74937" w:rsidR="00ED26D8" w:rsidRDefault="00ED26D8" w:rsidP="00AD12E0">
                            <w:pPr>
                              <w:ind w:left="540"/>
                            </w:pPr>
                            <w:r>
                              <w:rPr>
                                <w:rFonts w:cs="Arial"/>
                                <w:szCs w:val="24"/>
                              </w:rPr>
                              <w:t>The form included on the following pages is a facsimile of the Adobe version (</w:t>
                            </w:r>
                            <w:r>
                              <w:rPr>
                                <w:rFonts w:cs="Arial"/>
                                <w:b/>
                                <w:i/>
                                <w:szCs w:val="24"/>
                              </w:rPr>
                              <w:t xml:space="preserve">SNAP </w:t>
                            </w:r>
                            <w:r w:rsidRPr="005F7082">
                              <w:rPr>
                                <w:rFonts w:cs="Arial"/>
                                <w:b/>
                                <w:i/>
                                <w:szCs w:val="24"/>
                              </w:rPr>
                              <w:t xml:space="preserve">Online Pilot </w:t>
                            </w:r>
                            <w:r w:rsidRPr="00FF057D">
                              <w:rPr>
                                <w:rFonts w:cs="Arial"/>
                                <w:b/>
                                <w:i/>
                                <w:szCs w:val="24"/>
                              </w:rPr>
                              <w:t xml:space="preserve">RFV </w:t>
                            </w:r>
                            <w:r>
                              <w:rPr>
                                <w:rFonts w:cs="Arial"/>
                                <w:b/>
                                <w:i/>
                                <w:szCs w:val="24"/>
                              </w:rPr>
                              <w:t xml:space="preserve">Participation </w:t>
                            </w:r>
                            <w:r w:rsidRPr="00FF057D">
                              <w:rPr>
                                <w:rFonts w:cs="Arial"/>
                                <w:b/>
                                <w:i/>
                                <w:szCs w:val="24"/>
                              </w:rPr>
                              <w:t>Application</w:t>
                            </w:r>
                            <w:r>
                              <w:rPr>
                                <w:rFonts w:cs="Arial"/>
                                <w:b/>
                                <w:i/>
                                <w:szCs w:val="24"/>
                              </w:rPr>
                              <w:t xml:space="preserve"> Form</w:t>
                            </w:r>
                            <w:r w:rsidRPr="00FF057D">
                              <w:rPr>
                                <w:rFonts w:cs="Arial"/>
                                <w:b/>
                                <w:i/>
                                <w:szCs w:val="24"/>
                              </w:rPr>
                              <w:t>.</w:t>
                            </w:r>
                            <w:r>
                              <w:rPr>
                                <w:rFonts w:cs="Arial"/>
                                <w:b/>
                                <w:i/>
                                <w:szCs w:val="24"/>
                              </w:rPr>
                              <w:t>pdf</w:t>
                            </w:r>
                            <w:r>
                              <w:rPr>
                                <w:rFonts w:cs="Arial"/>
                                <w:szCs w:val="24"/>
                              </w:rPr>
                              <w:t xml:space="preserve">) contained in the </w:t>
                            </w:r>
                            <w:r>
                              <w:rPr>
                                <w:rFonts w:cs="Arial"/>
                                <w:b/>
                                <w:i/>
                                <w:szCs w:val="24"/>
                              </w:rPr>
                              <w:t xml:space="preserve">SNAP Online Purchasing Pilot </w:t>
                            </w:r>
                            <w:r w:rsidRPr="00794E86">
                              <w:rPr>
                                <w:rFonts w:cs="Arial"/>
                                <w:b/>
                                <w:i/>
                                <w:szCs w:val="24"/>
                              </w:rPr>
                              <w:t>RFV Application Package.Zip</w:t>
                            </w:r>
                            <w:r>
                              <w:rPr>
                                <w:rFonts w:cs="Arial"/>
                                <w:szCs w:val="24"/>
                              </w:rPr>
                              <w:t xml:space="preserve"> file along with this solicitation document, available at </w:t>
                            </w:r>
                            <w:r w:rsidRPr="00FF057D">
                              <w:rPr>
                                <w:rFonts w:cs="Arial"/>
                                <w:i/>
                                <w:color w:val="0070C0"/>
                                <w:szCs w:val="24"/>
                                <w:highlight w:val="yellow"/>
                                <w:u w:val="single"/>
                              </w:rPr>
                              <w:t>[ADD LINK HERE]</w:t>
                            </w:r>
                            <w:r>
                              <w:rPr>
                                <w:rFonts w:cs="Arial"/>
                                <w:i/>
                                <w:color w:val="0070C0"/>
                                <w:szCs w:val="24"/>
                                <w:u w:val="single"/>
                              </w:rPr>
                              <w:t>.</w:t>
                            </w:r>
                            <w:r>
                              <w:rPr>
                                <w:rFonts w:cs="Arial"/>
                                <w:szCs w:val="24"/>
                              </w:rPr>
                              <w:t xml:space="preserve">  To download just the form itself, go to </w:t>
                            </w:r>
                            <w:r w:rsidRPr="00FF057D">
                              <w:rPr>
                                <w:rFonts w:cs="Arial"/>
                                <w:i/>
                                <w:color w:val="0070C0"/>
                                <w:szCs w:val="24"/>
                                <w:highlight w:val="yellow"/>
                                <w:u w:val="single"/>
                              </w:rPr>
                              <w:t>[ADD LINK HERE]</w:t>
                            </w:r>
                            <w:r>
                              <w:rPr>
                                <w:rFonts w:cs="Arial"/>
                                <w:i/>
                                <w:color w:val="0070C0"/>
                                <w:szCs w:val="24"/>
                                <w:u w:val="single"/>
                              </w:rPr>
                              <w:t>.</w:t>
                            </w:r>
                            <w:r>
                              <w:rPr>
                                <w:rFonts w:cs="Arial"/>
                                <w:szCs w:val="24"/>
                              </w:rPr>
                              <w:t xml:space="preserve">  </w:t>
                            </w:r>
                            <w:r w:rsidRPr="00566265">
                              <w:rPr>
                                <w:rFonts w:cs="Arial"/>
                                <w:szCs w:val="24"/>
                              </w:rPr>
                              <w:t>Please use</w:t>
                            </w:r>
                            <w:r>
                              <w:rPr>
                                <w:rFonts w:cs="Arial"/>
                                <w:szCs w:val="24"/>
                              </w:rPr>
                              <w:t xml:space="preserve"> the referenced pdf file and complete it electronically to submit your final response to this RFV.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529" o:spid="_x0000_s1041" type="#_x0000_t202" style="position:absolute;margin-left:2.8pt;margin-top:3.05pt;width:460.6pt;height:10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" fillcolor="#c2d69b [1942]" strokecolor="#c2d69b [1942]" strokeweight="3pt">
                <v:fill color2="#eaf1dd [662]" angle="135" focus="50%" type="gradient"/>
                <v:stroke r:id="rId18" o:title="" filltype="pattern"/>
                <v:shadow on="t" color="#4e6128 [1606]" opacity=".5" offset="1pt"/>
                <v:textbox>
                  <w:txbxContent>
                    <w:p w14:paraId="26402A43" w14:textId="41A74937" w:rsidR="00ED26D8" w:rsidRDefault="00ED26D8" w:rsidP="00AD12E0">
                      <w:pPr>
                        <w:ind w:left="540"/>
                      </w:pPr>
                      <w:r>
                        <w:rPr>
                          <w:rFonts w:cs="Arial"/>
                          <w:szCs w:val="24"/>
                        </w:rPr>
                        <w:t>The form included on the following pages is a facsimile of the Adobe version (</w:t>
                      </w:r>
                      <w:r>
                        <w:rPr>
                          <w:rFonts w:cs="Arial"/>
                          <w:b/>
                          <w:i/>
                          <w:szCs w:val="24"/>
                        </w:rPr>
                        <w:t xml:space="preserve">SNAP </w:t>
                      </w:r>
                      <w:r w:rsidRPr="005F7082">
                        <w:rPr>
                          <w:rFonts w:cs="Arial"/>
                          <w:b/>
                          <w:i/>
                          <w:szCs w:val="24"/>
                        </w:rPr>
                        <w:t xml:space="preserve">Online Pilot </w:t>
                      </w:r>
                      <w:r w:rsidRPr="00FF057D">
                        <w:rPr>
                          <w:rFonts w:cs="Arial"/>
                          <w:b/>
                          <w:i/>
                          <w:szCs w:val="24"/>
                        </w:rPr>
                        <w:t xml:space="preserve">RFV </w:t>
                      </w:r>
                      <w:r>
                        <w:rPr>
                          <w:rFonts w:cs="Arial"/>
                          <w:b/>
                          <w:i/>
                          <w:szCs w:val="24"/>
                        </w:rPr>
                        <w:t xml:space="preserve">Participation </w:t>
                      </w:r>
                      <w:r w:rsidRPr="00FF057D">
                        <w:rPr>
                          <w:rFonts w:cs="Arial"/>
                          <w:b/>
                          <w:i/>
                          <w:szCs w:val="24"/>
                        </w:rPr>
                        <w:t>Application</w:t>
                      </w:r>
                      <w:r>
                        <w:rPr>
                          <w:rFonts w:cs="Arial"/>
                          <w:b/>
                          <w:i/>
                          <w:szCs w:val="24"/>
                        </w:rPr>
                        <w:t xml:space="preserve"> Form</w:t>
                      </w:r>
                      <w:r w:rsidRPr="00FF057D">
                        <w:rPr>
                          <w:rFonts w:cs="Arial"/>
                          <w:b/>
                          <w:i/>
                          <w:szCs w:val="24"/>
                        </w:rPr>
                        <w:t>.</w:t>
                      </w:r>
                      <w:r>
                        <w:rPr>
                          <w:rFonts w:cs="Arial"/>
                          <w:b/>
                          <w:i/>
                          <w:szCs w:val="24"/>
                        </w:rPr>
                        <w:t>pdf</w:t>
                      </w:r>
                      <w:r>
                        <w:rPr>
                          <w:rFonts w:cs="Arial"/>
                          <w:szCs w:val="24"/>
                        </w:rPr>
                        <w:t xml:space="preserve">) contained in the </w:t>
                      </w:r>
                      <w:r>
                        <w:rPr>
                          <w:rFonts w:cs="Arial"/>
                          <w:b/>
                          <w:i/>
                          <w:szCs w:val="24"/>
                        </w:rPr>
                        <w:t xml:space="preserve">SNAP Online Purchasing Pilot </w:t>
                      </w:r>
                      <w:r w:rsidRPr="00794E86">
                        <w:rPr>
                          <w:rFonts w:cs="Arial"/>
                          <w:b/>
                          <w:i/>
                          <w:szCs w:val="24"/>
                        </w:rPr>
                        <w:t>RFV Application Package.Zip</w:t>
                      </w:r>
                      <w:r>
                        <w:rPr>
                          <w:rFonts w:cs="Arial"/>
                          <w:szCs w:val="24"/>
                        </w:rPr>
                        <w:t xml:space="preserve"> file along with this solicitation document, available at </w:t>
                      </w:r>
                      <w:r w:rsidRPr="00FF057D">
                        <w:rPr>
                          <w:rFonts w:cs="Arial"/>
                          <w:i/>
                          <w:color w:val="0070C0"/>
                          <w:szCs w:val="24"/>
                          <w:highlight w:val="yellow"/>
                          <w:u w:val="single"/>
                        </w:rPr>
                        <w:t>[ADD LINK HERE]</w:t>
                      </w:r>
                      <w:r>
                        <w:rPr>
                          <w:rFonts w:cs="Arial"/>
                          <w:i/>
                          <w:color w:val="0070C0"/>
                          <w:szCs w:val="24"/>
                          <w:u w:val="single"/>
                        </w:rPr>
                        <w:t>.</w:t>
                      </w:r>
                      <w:r>
                        <w:rPr>
                          <w:rFonts w:cs="Arial"/>
                          <w:szCs w:val="24"/>
                        </w:rPr>
                        <w:t xml:space="preserve">  To download just the form itself, go to </w:t>
                      </w:r>
                      <w:r w:rsidRPr="00FF057D">
                        <w:rPr>
                          <w:rFonts w:cs="Arial"/>
                          <w:i/>
                          <w:color w:val="0070C0"/>
                          <w:szCs w:val="24"/>
                          <w:highlight w:val="yellow"/>
                          <w:u w:val="single"/>
                        </w:rPr>
                        <w:t>[ADD LINK HERE]</w:t>
                      </w:r>
                      <w:r>
                        <w:rPr>
                          <w:rFonts w:cs="Arial"/>
                          <w:i/>
                          <w:color w:val="0070C0"/>
                          <w:szCs w:val="24"/>
                          <w:u w:val="single"/>
                        </w:rPr>
                        <w:t>.</w:t>
                      </w:r>
                      <w:r>
                        <w:rPr>
                          <w:rFonts w:cs="Arial"/>
                          <w:szCs w:val="24"/>
                        </w:rPr>
                        <w:t xml:space="preserve">  </w:t>
                      </w:r>
                      <w:r w:rsidRPr="00566265">
                        <w:rPr>
                          <w:rFonts w:cs="Arial"/>
                          <w:szCs w:val="24"/>
                        </w:rPr>
                        <w:t>Please use</w:t>
                      </w:r>
                      <w:r>
                        <w:rPr>
                          <w:rFonts w:cs="Arial"/>
                          <w:szCs w:val="24"/>
                        </w:rPr>
                        <w:t xml:space="preserve"> the referenced pdf file and complete it electronically to submit your final response to this RFV.</w:t>
                      </w:r>
                    </w:p>
                  </w:txbxContent>
                </v:textbox>
              </v:shape>
            </w:pict>
          </mc:Fallback>
        </mc:AlternateContent>
      </w:r>
    </w:p>
    <w:p w14:paraId="7A706069" w14:textId="77777777" w:rsidR="00FF057D" w:rsidRDefault="00FF057D" w:rsidP="00566265">
      <w:pPr>
        <w:outlineLvl w:val="0"/>
        <w:rPr>
          <w:rFonts w:cs="Arial"/>
          <w:szCs w:val="24"/>
        </w:rPr>
      </w:pPr>
    </w:p>
    <w:p w14:paraId="442F959A" w14:textId="77777777" w:rsidR="00794E86" w:rsidRDefault="00794E86" w:rsidP="00566265">
      <w:pPr>
        <w:outlineLvl w:val="0"/>
        <w:rPr>
          <w:rFonts w:cs="Arial"/>
          <w:szCs w:val="24"/>
        </w:rPr>
      </w:pPr>
    </w:p>
    <w:p w14:paraId="708B1FB7" w14:textId="77777777" w:rsidR="00794E86" w:rsidRDefault="00794E86" w:rsidP="00566265">
      <w:pPr>
        <w:outlineLvl w:val="0"/>
        <w:rPr>
          <w:rFonts w:cs="Arial"/>
          <w:szCs w:val="24"/>
        </w:rPr>
      </w:pPr>
    </w:p>
    <w:p w14:paraId="0F0E0DBE" w14:textId="77777777" w:rsidR="001D1E4E" w:rsidRDefault="001D1E4E" w:rsidP="0060592C"/>
    <w:p w14:paraId="244CA977" w14:textId="118BB549" w:rsidR="0060592C" w:rsidRPr="0060592C" w:rsidRDefault="0060592C" w:rsidP="0060592C">
      <w:r>
        <w:t xml:space="preserve">All respondents to the RFV must complete </w:t>
      </w:r>
      <w:r w:rsidR="00B06327">
        <w:t xml:space="preserve">this application and submit it in the manner described in </w:t>
      </w:r>
      <w:hyperlink w:anchor="_3.8.1_Content" w:history="1">
        <w:r w:rsidR="00B06327" w:rsidRPr="00CC3A07">
          <w:rPr>
            <w:rStyle w:val="Hyperlink"/>
          </w:rPr>
          <w:t>Section 3.9.1, Submission</w:t>
        </w:r>
      </w:hyperlink>
      <w:r w:rsidRPr="0060592C">
        <w:t>.  The form itself includes brief instructions on its completion.  More detailed line by line directions are included in this Appendix, immediately following the application form.</w:t>
      </w:r>
    </w:p>
    <w:p w14:paraId="2C0E08FB" w14:textId="77777777" w:rsidR="0060592C" w:rsidRDefault="0060592C" w:rsidP="0060592C">
      <w:pPr>
        <w:rPr>
          <w:rFonts w:cs="Arial"/>
          <w:szCs w:val="24"/>
        </w:rPr>
      </w:pPr>
      <w:r w:rsidRPr="00AD12E0">
        <w:t xml:space="preserve">Please respond to all questions as instructed.  </w:t>
      </w:r>
      <w:r w:rsidRPr="004452CA">
        <w:t xml:space="preserve">If there is insufficient room to respond or more explanation is needed, </w:t>
      </w:r>
      <w:r w:rsidRPr="00464C79">
        <w:t xml:space="preserve">applicants may include a separate attachment and refer to </w:t>
      </w:r>
      <w:r>
        <w:rPr>
          <w:rFonts w:cs="Arial"/>
          <w:szCs w:val="24"/>
        </w:rPr>
        <w:t>a page and item number in the appropriate block of the application form.  Each item addressed in the attachment should also contain a reference to the application question number to which it refers.</w:t>
      </w:r>
    </w:p>
    <w:p w14:paraId="317B5B5A" w14:textId="77777777" w:rsidR="002636D2" w:rsidRDefault="002636D2" w:rsidP="0060592C">
      <w:pPr>
        <w:rPr>
          <w:rFonts w:cs="Arial"/>
          <w:szCs w:val="24"/>
        </w:rPr>
      </w:pPr>
      <w:r>
        <w:rPr>
          <w:rFonts w:cs="Arial"/>
          <w:szCs w:val="24"/>
        </w:rPr>
        <w:br w:type="page"/>
      </w:r>
    </w:p>
    <w:p w14:paraId="7EC006D2" w14:textId="14218DB0" w:rsidR="001D684F" w:rsidRDefault="001D684F" w:rsidP="00C51B03">
      <w:pPr>
        <w:jc w:val="center"/>
      </w:pPr>
    </w:p>
    <w:p w14:paraId="7AB90AD2" w14:textId="77777777" w:rsidR="00C51B03" w:rsidRDefault="00C51B03" w:rsidP="006E6960">
      <w:pPr>
        <w:jc w:val="center"/>
      </w:pPr>
      <w:r>
        <w:rPr>
          <w:noProof/>
        </w:rPr>
        <w:drawing>
          <wp:inline distT="0" distB="0" distL="0" distR="0" wp14:anchorId="6BBA752D" wp14:editId="22276460">
            <wp:extent cx="5943600" cy="7678191"/>
            <wp:effectExtent l="19050" t="19050" r="19050" b="18415"/>
            <wp:docPr id="13460" name="Picture 1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678191"/>
                    </a:xfrm>
                    <a:prstGeom prst="rect">
                      <a:avLst/>
                    </a:prstGeom>
                    <a:noFill/>
                    <a:ln>
                      <a:solidFill>
                        <a:srgbClr val="32A03F"/>
                      </a:solidFill>
                    </a:ln>
                  </pic:spPr>
                </pic:pic>
              </a:graphicData>
            </a:graphic>
          </wp:inline>
        </w:drawing>
      </w:r>
    </w:p>
    <w:p w14:paraId="27E11A32" w14:textId="5C4283AD" w:rsidR="00C51B03" w:rsidRDefault="00C51B03" w:rsidP="00C51B03"/>
    <w:p w14:paraId="01B6A60B" w14:textId="77777777" w:rsidR="00C51B03" w:rsidRDefault="00C51B03" w:rsidP="006E6960">
      <w:pPr>
        <w:jc w:val="center"/>
      </w:pPr>
      <w:r>
        <w:rPr>
          <w:noProof/>
        </w:rPr>
        <w:drawing>
          <wp:inline distT="0" distB="0" distL="0" distR="0" wp14:anchorId="686E3436" wp14:editId="056E5BBA">
            <wp:extent cx="5943600" cy="7749664"/>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49664"/>
                    </a:xfrm>
                    <a:prstGeom prst="rect">
                      <a:avLst/>
                    </a:prstGeom>
                    <a:noFill/>
                    <a:ln>
                      <a:solidFill>
                        <a:srgbClr val="32A03F"/>
                      </a:solidFill>
                    </a:ln>
                  </pic:spPr>
                </pic:pic>
              </a:graphicData>
            </a:graphic>
          </wp:inline>
        </w:drawing>
      </w:r>
    </w:p>
    <w:p w14:paraId="570C981C" w14:textId="7EC264A7" w:rsidR="00C51B03" w:rsidRDefault="00C51B03" w:rsidP="00C51B03"/>
    <w:p w14:paraId="19345925" w14:textId="77777777" w:rsidR="00C51B03" w:rsidRDefault="00C51B03" w:rsidP="00C51B03">
      <w:pPr>
        <w:jc w:val="center"/>
      </w:pPr>
      <w:r>
        <w:rPr>
          <w:noProof/>
        </w:rPr>
        <w:drawing>
          <wp:inline distT="0" distB="0" distL="0" distR="0" wp14:anchorId="37D493DD" wp14:editId="4DD203D6">
            <wp:extent cx="5943600" cy="7732283"/>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732283"/>
                    </a:xfrm>
                    <a:prstGeom prst="rect">
                      <a:avLst/>
                    </a:prstGeom>
                    <a:noFill/>
                    <a:ln>
                      <a:solidFill>
                        <a:srgbClr val="32A03F"/>
                      </a:solidFill>
                    </a:ln>
                  </pic:spPr>
                </pic:pic>
              </a:graphicData>
            </a:graphic>
          </wp:inline>
        </w:drawing>
      </w:r>
    </w:p>
    <w:p w14:paraId="084CAB4C" w14:textId="029C4E96" w:rsidR="00C51B03" w:rsidRDefault="00C51B03" w:rsidP="00C51B03"/>
    <w:p w14:paraId="005447B3" w14:textId="77777777" w:rsidR="00C51B03" w:rsidRDefault="00C51B03" w:rsidP="00C51B03">
      <w:pPr>
        <w:jc w:val="center"/>
      </w:pPr>
      <w:r>
        <w:rPr>
          <w:noProof/>
        </w:rPr>
        <w:drawing>
          <wp:inline distT="0" distB="0" distL="0" distR="0" wp14:anchorId="3D2C0C87" wp14:editId="17E57A4F">
            <wp:extent cx="5943600" cy="7705622"/>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705622"/>
                    </a:xfrm>
                    <a:prstGeom prst="rect">
                      <a:avLst/>
                    </a:prstGeom>
                    <a:noFill/>
                    <a:ln>
                      <a:solidFill>
                        <a:srgbClr val="32A03F"/>
                      </a:solidFill>
                    </a:ln>
                  </pic:spPr>
                </pic:pic>
              </a:graphicData>
            </a:graphic>
          </wp:inline>
        </w:drawing>
      </w:r>
    </w:p>
    <w:p w14:paraId="3C4F3D46" w14:textId="417F83F8" w:rsidR="00C51B03" w:rsidRDefault="00C51B03" w:rsidP="00C51B03"/>
    <w:p w14:paraId="46EE7674" w14:textId="77777777" w:rsidR="00C51B03" w:rsidRDefault="00C51B03" w:rsidP="00C51B03">
      <w:pPr>
        <w:jc w:val="center"/>
      </w:pPr>
      <w:r>
        <w:rPr>
          <w:noProof/>
        </w:rPr>
        <w:drawing>
          <wp:inline distT="0" distB="0" distL="0" distR="0" wp14:anchorId="5E09F1E1" wp14:editId="090C9CF4">
            <wp:extent cx="5943600" cy="7727973"/>
            <wp:effectExtent l="19050" t="19050" r="19050" b="25400"/>
            <wp:docPr id="13461" name="Picture 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727973"/>
                    </a:xfrm>
                    <a:prstGeom prst="rect">
                      <a:avLst/>
                    </a:prstGeom>
                    <a:noFill/>
                    <a:ln>
                      <a:solidFill>
                        <a:srgbClr val="32A03F"/>
                      </a:solidFill>
                    </a:ln>
                  </pic:spPr>
                </pic:pic>
              </a:graphicData>
            </a:graphic>
          </wp:inline>
        </w:drawing>
      </w:r>
    </w:p>
    <w:p w14:paraId="45432811" w14:textId="53F692C4" w:rsidR="00C51B03" w:rsidRDefault="00C51B03" w:rsidP="00C51B03"/>
    <w:p w14:paraId="3C64EB8B" w14:textId="77777777" w:rsidR="00C51B03" w:rsidRDefault="00C51B03" w:rsidP="00C51B03">
      <w:pPr>
        <w:jc w:val="center"/>
      </w:pPr>
      <w:r>
        <w:rPr>
          <w:noProof/>
        </w:rPr>
        <w:drawing>
          <wp:inline distT="0" distB="0" distL="0" distR="0" wp14:anchorId="607723A0" wp14:editId="1A22CCA9">
            <wp:extent cx="5943600" cy="7705622"/>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705622"/>
                    </a:xfrm>
                    <a:prstGeom prst="rect">
                      <a:avLst/>
                    </a:prstGeom>
                    <a:noFill/>
                    <a:ln>
                      <a:solidFill>
                        <a:srgbClr val="32A03F"/>
                      </a:solidFill>
                    </a:ln>
                  </pic:spPr>
                </pic:pic>
              </a:graphicData>
            </a:graphic>
          </wp:inline>
        </w:drawing>
      </w:r>
    </w:p>
    <w:p w14:paraId="06AD0566" w14:textId="35695999" w:rsidR="00C51B03" w:rsidRDefault="00C51B03" w:rsidP="00C51B03"/>
    <w:p w14:paraId="36B4BBA0" w14:textId="77777777" w:rsidR="00C51B03" w:rsidRDefault="00C51B03" w:rsidP="00C51B03">
      <w:pPr>
        <w:jc w:val="center"/>
      </w:pPr>
      <w:r>
        <w:rPr>
          <w:noProof/>
        </w:rPr>
        <w:drawing>
          <wp:inline distT="0" distB="0" distL="0" distR="0" wp14:anchorId="410ED754" wp14:editId="17C22308">
            <wp:extent cx="5943600" cy="7684134"/>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684134"/>
                    </a:xfrm>
                    <a:prstGeom prst="rect">
                      <a:avLst/>
                    </a:prstGeom>
                    <a:noFill/>
                    <a:ln>
                      <a:solidFill>
                        <a:srgbClr val="32A03F"/>
                      </a:solidFill>
                    </a:ln>
                  </pic:spPr>
                </pic:pic>
              </a:graphicData>
            </a:graphic>
          </wp:inline>
        </w:drawing>
      </w:r>
    </w:p>
    <w:p w14:paraId="4E8EAAFD" w14:textId="259F07BE" w:rsidR="00C51B03" w:rsidRDefault="00C51B03" w:rsidP="00C51B03"/>
    <w:p w14:paraId="524278C9" w14:textId="77777777" w:rsidR="00C51B03" w:rsidRDefault="00C51B03" w:rsidP="00C51B03">
      <w:pPr>
        <w:jc w:val="center"/>
      </w:pPr>
      <w:r>
        <w:rPr>
          <w:noProof/>
        </w:rPr>
        <w:drawing>
          <wp:inline distT="0" distB="0" distL="0" distR="0" wp14:anchorId="2E599CB6" wp14:editId="51F11EF6">
            <wp:extent cx="5943600" cy="7705622"/>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705622"/>
                    </a:xfrm>
                    <a:prstGeom prst="rect">
                      <a:avLst/>
                    </a:prstGeom>
                    <a:noFill/>
                    <a:ln>
                      <a:solidFill>
                        <a:srgbClr val="32A03F"/>
                      </a:solidFill>
                    </a:ln>
                  </pic:spPr>
                </pic:pic>
              </a:graphicData>
            </a:graphic>
          </wp:inline>
        </w:drawing>
      </w:r>
    </w:p>
    <w:p w14:paraId="5B209ECB" w14:textId="60F8D099" w:rsidR="00C51B03" w:rsidRDefault="00C51B03" w:rsidP="00C51B03"/>
    <w:p w14:paraId="0D78C18B" w14:textId="77777777" w:rsidR="00C51B03" w:rsidRDefault="00C51B03" w:rsidP="00C51B03">
      <w:pPr>
        <w:jc w:val="center"/>
      </w:pPr>
      <w:r>
        <w:rPr>
          <w:noProof/>
        </w:rPr>
        <w:drawing>
          <wp:inline distT="0" distB="0" distL="0" distR="0" wp14:anchorId="5D22D078" wp14:editId="21B03F6C">
            <wp:extent cx="5943600" cy="7751391"/>
            <wp:effectExtent l="19050" t="19050" r="1905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751391"/>
                    </a:xfrm>
                    <a:prstGeom prst="rect">
                      <a:avLst/>
                    </a:prstGeom>
                    <a:noFill/>
                    <a:ln>
                      <a:solidFill>
                        <a:srgbClr val="32A03F"/>
                      </a:solidFill>
                    </a:ln>
                  </pic:spPr>
                </pic:pic>
              </a:graphicData>
            </a:graphic>
          </wp:inline>
        </w:drawing>
      </w:r>
    </w:p>
    <w:p w14:paraId="6CA5A545" w14:textId="44676FD9" w:rsidR="00C51B03" w:rsidRDefault="00C51B03" w:rsidP="00C51B03"/>
    <w:p w14:paraId="29C2359D" w14:textId="77777777" w:rsidR="00C51B03" w:rsidRDefault="00C51B03" w:rsidP="00C51B03">
      <w:pPr>
        <w:jc w:val="center"/>
      </w:pPr>
      <w:r>
        <w:rPr>
          <w:noProof/>
        </w:rPr>
        <w:drawing>
          <wp:inline distT="0" distB="0" distL="0" distR="0" wp14:anchorId="0E83519A" wp14:editId="7BFE9FEC">
            <wp:extent cx="5943600" cy="7680562"/>
            <wp:effectExtent l="19050" t="19050" r="1905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680562"/>
                    </a:xfrm>
                    <a:prstGeom prst="rect">
                      <a:avLst/>
                    </a:prstGeom>
                    <a:noFill/>
                    <a:ln>
                      <a:solidFill>
                        <a:srgbClr val="32A03F"/>
                      </a:solidFill>
                    </a:ln>
                  </pic:spPr>
                </pic:pic>
              </a:graphicData>
            </a:graphic>
          </wp:inline>
        </w:drawing>
      </w:r>
    </w:p>
    <w:p w14:paraId="1A8F90F1" w14:textId="4F3AB1BF" w:rsidR="00C51B03" w:rsidRDefault="00C51B03" w:rsidP="00C51B03"/>
    <w:p w14:paraId="10B83D47" w14:textId="77777777" w:rsidR="00C51B03" w:rsidRDefault="00C51B03" w:rsidP="00C51B03">
      <w:pPr>
        <w:jc w:val="center"/>
      </w:pPr>
      <w:r>
        <w:rPr>
          <w:noProof/>
        </w:rPr>
        <w:drawing>
          <wp:inline distT="0" distB="0" distL="0" distR="0" wp14:anchorId="0CD5ED30" wp14:editId="4A576949">
            <wp:extent cx="5943600" cy="7704825"/>
            <wp:effectExtent l="19050" t="19050" r="1905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704825"/>
                    </a:xfrm>
                    <a:prstGeom prst="rect">
                      <a:avLst/>
                    </a:prstGeom>
                    <a:noFill/>
                    <a:ln>
                      <a:solidFill>
                        <a:srgbClr val="32A03F"/>
                      </a:solidFill>
                    </a:ln>
                  </pic:spPr>
                </pic:pic>
              </a:graphicData>
            </a:graphic>
          </wp:inline>
        </w:drawing>
      </w:r>
    </w:p>
    <w:p w14:paraId="07138A76" w14:textId="19C1C508" w:rsidR="00C51B03" w:rsidRDefault="00C51B03" w:rsidP="00C51B03"/>
    <w:p w14:paraId="13B39727" w14:textId="77777777" w:rsidR="00C51B03" w:rsidRDefault="00C51B03" w:rsidP="00C51B03">
      <w:pPr>
        <w:jc w:val="center"/>
      </w:pPr>
      <w:r>
        <w:rPr>
          <w:noProof/>
        </w:rPr>
        <w:drawing>
          <wp:inline distT="0" distB="0" distL="0" distR="0" wp14:anchorId="3B6894BC" wp14:editId="0109DCE9">
            <wp:extent cx="5943600" cy="7711551"/>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711551"/>
                    </a:xfrm>
                    <a:prstGeom prst="rect">
                      <a:avLst/>
                    </a:prstGeom>
                    <a:noFill/>
                    <a:ln>
                      <a:solidFill>
                        <a:srgbClr val="32A03F"/>
                      </a:solidFill>
                    </a:ln>
                  </pic:spPr>
                </pic:pic>
              </a:graphicData>
            </a:graphic>
          </wp:inline>
        </w:drawing>
      </w:r>
    </w:p>
    <w:p w14:paraId="1E2A0AC8" w14:textId="77777777" w:rsidR="00A6719D" w:rsidRPr="000D1D4D" w:rsidRDefault="00A6719D" w:rsidP="00FC72D5">
      <w:pPr>
        <w:spacing w:after="0"/>
        <w:jc w:val="center"/>
        <w:rPr>
          <w:b/>
          <w:color w:val="1E6026"/>
          <w:sz w:val="32"/>
          <w:szCs w:val="32"/>
        </w:rPr>
      </w:pPr>
      <w:bookmarkStart w:id="266" w:name="RFVFormInstructions"/>
      <w:r w:rsidRPr="000D1D4D">
        <w:rPr>
          <w:b/>
          <w:color w:val="1E6026"/>
          <w:sz w:val="32"/>
          <w:szCs w:val="32"/>
        </w:rPr>
        <w:lastRenderedPageBreak/>
        <w:t>Instructions for Completion of the</w:t>
      </w:r>
      <w:r w:rsidR="00432969" w:rsidRPr="000D1D4D">
        <w:rPr>
          <w:b/>
          <w:color w:val="1E6026"/>
          <w:sz w:val="32"/>
          <w:szCs w:val="32"/>
        </w:rPr>
        <w:t xml:space="preserve"> Online Purchasing</w:t>
      </w:r>
    </w:p>
    <w:p w14:paraId="4DEC600A" w14:textId="77777777" w:rsidR="00A6719D" w:rsidRPr="00596C27" w:rsidRDefault="00432969" w:rsidP="00FC72D5">
      <w:pPr>
        <w:jc w:val="center"/>
        <w:rPr>
          <w:b/>
          <w:color w:val="1E6026"/>
          <w:sz w:val="32"/>
          <w:szCs w:val="32"/>
        </w:rPr>
      </w:pPr>
      <w:r w:rsidRPr="00AE2130">
        <w:rPr>
          <w:b/>
          <w:color w:val="1E6026"/>
          <w:sz w:val="32"/>
          <w:szCs w:val="32"/>
        </w:rPr>
        <w:t xml:space="preserve">Pilot </w:t>
      </w:r>
      <w:r w:rsidR="00A6719D" w:rsidRPr="00596C27">
        <w:rPr>
          <w:b/>
          <w:color w:val="1E6026"/>
          <w:sz w:val="32"/>
          <w:szCs w:val="32"/>
        </w:rPr>
        <w:t>RFV Participation Application Form</w:t>
      </w:r>
    </w:p>
    <w:bookmarkEnd w:id="266"/>
    <w:p w14:paraId="002D411E" w14:textId="77777777" w:rsidR="00A6719D" w:rsidRPr="00CC3A07" w:rsidRDefault="00A6719D" w:rsidP="00A6719D">
      <w:pPr>
        <w:rPr>
          <w:rFonts w:eastAsiaTheme="majorEastAsia" w:cs="Arial"/>
          <w:bCs/>
          <w:szCs w:val="24"/>
        </w:rPr>
      </w:pPr>
      <w:r w:rsidRPr="00CC3A07">
        <w:rPr>
          <w:rFonts w:eastAsiaTheme="majorEastAsia" w:cs="Arial"/>
          <w:bCs/>
          <w:szCs w:val="24"/>
        </w:rPr>
        <w:t xml:space="preserve">You must use the electronic pdf version of this form to apply.  Type all text or numeric responses in the boxes provided.  Most questions offer response options.  If only one response is allowed, there will be radio buttons (a small circle: </w:t>
      </w:r>
      <w:r w:rsidRPr="00CC3A07">
        <w:rPr>
          <w:rFonts w:cs="Arial"/>
          <w:szCs w:val="24"/>
        </w:rPr>
        <w:t>◌</w:t>
      </w:r>
      <w:r w:rsidRPr="00CC3A07">
        <w:rPr>
          <w:rFonts w:eastAsiaTheme="majorEastAsia" w:cs="Arial"/>
          <w:bCs/>
          <w:szCs w:val="24"/>
        </w:rPr>
        <w:t xml:space="preserve">) immediately to the left of each potential response.  If the question allows multiple answers, there will be a checkbox (a small box: </w:t>
      </w:r>
      <w:r w:rsidRPr="00CC3A07">
        <w:rPr>
          <w:rFonts w:cs="Arial"/>
          <w:szCs w:val="24"/>
        </w:rPr>
        <w:sym w:font="Wingdings 2" w:char="F0A3"/>
      </w:r>
      <w:r w:rsidRPr="00CC3A07">
        <w:rPr>
          <w:rFonts w:eastAsiaTheme="majorEastAsia" w:cs="Arial"/>
          <w:bCs/>
          <w:szCs w:val="24"/>
        </w:rPr>
        <w:t xml:space="preserve">) immediately to the left of each response.  </w:t>
      </w:r>
      <w:r w:rsidR="00432969" w:rsidRPr="00CC3A07">
        <w:rPr>
          <w:rFonts w:eastAsiaTheme="majorEastAsia" w:cs="Arial"/>
          <w:bCs/>
          <w:szCs w:val="24"/>
        </w:rPr>
        <w:t>Each question requires a r</w:t>
      </w:r>
      <w:r w:rsidRPr="00CC3A07">
        <w:rPr>
          <w:rFonts w:eastAsiaTheme="majorEastAsia" w:cs="Arial"/>
          <w:bCs/>
          <w:szCs w:val="24"/>
        </w:rPr>
        <w:t>espon</w:t>
      </w:r>
      <w:r w:rsidR="00432969" w:rsidRPr="00CC3A07">
        <w:rPr>
          <w:rFonts w:eastAsiaTheme="majorEastAsia" w:cs="Arial"/>
          <w:bCs/>
          <w:szCs w:val="24"/>
        </w:rPr>
        <w:t>se</w:t>
      </w:r>
      <w:r w:rsidRPr="00CC3A07">
        <w:rPr>
          <w:rFonts w:eastAsiaTheme="majorEastAsia" w:cs="Arial"/>
          <w:bCs/>
          <w:szCs w:val="24"/>
        </w:rPr>
        <w:t xml:space="preserve"> unless </w:t>
      </w:r>
      <w:r w:rsidR="00432969" w:rsidRPr="00CC3A07">
        <w:rPr>
          <w:rFonts w:eastAsiaTheme="majorEastAsia" w:cs="Arial"/>
          <w:bCs/>
          <w:szCs w:val="24"/>
        </w:rPr>
        <w:t xml:space="preserve">otherwise </w:t>
      </w:r>
      <w:r w:rsidRPr="00CC3A07">
        <w:rPr>
          <w:rFonts w:eastAsiaTheme="majorEastAsia" w:cs="Arial"/>
          <w:bCs/>
          <w:szCs w:val="24"/>
        </w:rPr>
        <w:t>instruct</w:t>
      </w:r>
      <w:r w:rsidR="00432969" w:rsidRPr="00CC3A07">
        <w:rPr>
          <w:rFonts w:eastAsiaTheme="majorEastAsia" w:cs="Arial"/>
          <w:bCs/>
          <w:szCs w:val="24"/>
        </w:rPr>
        <w:t>ed</w:t>
      </w:r>
      <w:r w:rsidRPr="00CC3A07">
        <w:rPr>
          <w:rFonts w:eastAsiaTheme="majorEastAsia" w:cs="Arial"/>
          <w:bCs/>
          <w:szCs w:val="24"/>
        </w:rPr>
        <w:t>.</w:t>
      </w:r>
    </w:p>
    <w:p w14:paraId="6327DB70" w14:textId="77777777" w:rsidR="00A6719D" w:rsidRPr="00CC3A07" w:rsidRDefault="00A6719D" w:rsidP="00A6719D">
      <w:pPr>
        <w:rPr>
          <w:rFonts w:eastAsiaTheme="majorEastAsia" w:cs="Arial"/>
          <w:bCs/>
          <w:sz w:val="20"/>
          <w:szCs w:val="20"/>
        </w:rPr>
      </w:pPr>
      <w:r w:rsidRPr="00CC3A07">
        <w:rPr>
          <w:rFonts w:eastAsiaTheme="majorEastAsia" w:cs="Arial"/>
          <w:bCs/>
          <w:szCs w:val="24"/>
        </w:rPr>
        <w:t>Please be sure to read the Privacy Act Statement contained in Section S of the application before you start.  This mirrors the language from the FNS-252 SNAP Application for Stores.  Except as noted in that statement, data contained in your application will not be shared beyond FNS, the participant selection committee and the evaluation contractor selected by FNS</w:t>
      </w:r>
      <w:r w:rsidRPr="00CC3A07">
        <w:rPr>
          <w:rFonts w:eastAsiaTheme="majorEastAsia" w:cs="Arial"/>
          <w:bCs/>
          <w:sz w:val="20"/>
          <w:szCs w:val="20"/>
        </w:rPr>
        <w:t>.</w:t>
      </w:r>
    </w:p>
    <w:p w14:paraId="0B1A32BB" w14:textId="77777777" w:rsidR="00A6719D" w:rsidRPr="00CC3A07" w:rsidRDefault="00A6719D" w:rsidP="00A6719D">
      <w:pPr>
        <w:rPr>
          <w:rFonts w:eastAsiaTheme="majorEastAsia" w:cs="Arial"/>
          <w:b/>
          <w:bCs/>
          <w:color w:val="32A03F"/>
          <w:sz w:val="20"/>
          <w:szCs w:val="20"/>
        </w:rPr>
      </w:pPr>
      <w:r w:rsidRPr="00CC3A07">
        <w:rPr>
          <w:rFonts w:eastAsiaTheme="majorEastAsia" w:cs="Arial"/>
          <w:b/>
          <w:bCs/>
          <w:color w:val="32A03F"/>
          <w:sz w:val="20"/>
          <w:szCs w:val="20"/>
        </w:rPr>
        <w:t>Section A – Applicant Identifying Information</w:t>
      </w:r>
    </w:p>
    <w:p w14:paraId="0718E609"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name of your company as it is recognized by customers at your website, i.e. the name you are doing business as.</w:t>
      </w:r>
    </w:p>
    <w:p w14:paraId="613DA04A"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 xml:space="preserve">Enter the link to get to your website, e.g., </w:t>
      </w:r>
      <w:hyperlink r:id="rId59" w:history="1">
        <w:r w:rsidRPr="00CC3A07">
          <w:rPr>
            <w:rStyle w:val="Hyperlink"/>
            <w:rFonts w:cs="Arial"/>
            <w:color w:val="0000FF"/>
            <w:sz w:val="20"/>
            <w:szCs w:val="20"/>
          </w:rPr>
          <w:t>https://www.fns.usda.gov/</w:t>
        </w:r>
      </w:hyperlink>
      <w:r w:rsidRPr="00CC3A07">
        <w:rPr>
          <w:rFonts w:cs="Arial"/>
          <w:sz w:val="20"/>
          <w:szCs w:val="20"/>
        </w:rPr>
        <w:t>.</w:t>
      </w:r>
    </w:p>
    <w:p w14:paraId="143B197E" w14:textId="7B954725"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 xml:space="preserve">Enter the full name of the person who will </w:t>
      </w:r>
      <w:r w:rsidR="00EA1883" w:rsidRPr="00CC3A07">
        <w:rPr>
          <w:rFonts w:cs="Arial"/>
          <w:sz w:val="20"/>
          <w:szCs w:val="20"/>
        </w:rPr>
        <w:t>be</w:t>
      </w:r>
      <w:r w:rsidRPr="00CC3A07">
        <w:rPr>
          <w:rFonts w:cs="Arial"/>
          <w:sz w:val="20"/>
          <w:szCs w:val="20"/>
        </w:rPr>
        <w:t xml:space="preserve"> the primary contact for the application process and duration of the pilot.</w:t>
      </w:r>
    </w:p>
    <w:p w14:paraId="3A4DABC0"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primary telephone number for the person listed in A3.</w:t>
      </w:r>
    </w:p>
    <w:p w14:paraId="50C2A856"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email address for the person listed in A3.</w:t>
      </w:r>
    </w:p>
    <w:p w14:paraId="56C0BEF0"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street address where the person listed in A3 is stationed or can receive mail.</w:t>
      </w:r>
    </w:p>
    <w:p w14:paraId="3B69D2E8"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city of the address in A6.</w:t>
      </w:r>
    </w:p>
    <w:p w14:paraId="65CCE053"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State of the address in A6.</w:t>
      </w:r>
    </w:p>
    <w:p w14:paraId="7FC6CC61" w14:textId="77777777" w:rsidR="00A6719D" w:rsidRPr="00CC3A07" w:rsidRDefault="00A6719D" w:rsidP="009B4027">
      <w:pPr>
        <w:pStyle w:val="ListParagraph"/>
        <w:numPr>
          <w:ilvl w:val="0"/>
          <w:numId w:val="18"/>
        </w:numPr>
        <w:ind w:left="900" w:hanging="540"/>
        <w:rPr>
          <w:rFonts w:cs="Arial"/>
          <w:sz w:val="20"/>
          <w:szCs w:val="20"/>
        </w:rPr>
      </w:pPr>
      <w:r w:rsidRPr="00CC3A07">
        <w:rPr>
          <w:rFonts w:cs="Arial"/>
          <w:sz w:val="20"/>
          <w:szCs w:val="20"/>
        </w:rPr>
        <w:t>Enter the ZIP code of the address in A6.</w:t>
      </w:r>
    </w:p>
    <w:p w14:paraId="089BAB97" w14:textId="77777777" w:rsidR="00A6719D" w:rsidRPr="00CC3A07" w:rsidRDefault="00A6719D" w:rsidP="00A6719D">
      <w:pPr>
        <w:rPr>
          <w:rFonts w:eastAsiaTheme="majorEastAsia" w:cs="Arial"/>
          <w:b/>
          <w:bCs/>
          <w:color w:val="32A03F"/>
          <w:sz w:val="20"/>
          <w:szCs w:val="20"/>
        </w:rPr>
      </w:pPr>
      <w:r w:rsidRPr="00CC3A07">
        <w:rPr>
          <w:rFonts w:eastAsiaTheme="majorEastAsia" w:cs="Arial"/>
          <w:b/>
          <w:bCs/>
          <w:color w:val="32A03F"/>
          <w:sz w:val="20"/>
          <w:szCs w:val="20"/>
        </w:rPr>
        <w:t>Section B – Volunteer Business Category and Experience</w:t>
      </w:r>
    </w:p>
    <w:p w14:paraId="57126731" w14:textId="77777777" w:rsidR="00A6719D" w:rsidRPr="00CC3A07" w:rsidRDefault="00A6719D" w:rsidP="00A6719D">
      <w:pPr>
        <w:tabs>
          <w:tab w:val="left" w:pos="522"/>
        </w:tabs>
        <w:rPr>
          <w:rFonts w:cs="Arial"/>
          <w:sz w:val="20"/>
          <w:szCs w:val="20"/>
        </w:rPr>
      </w:pPr>
      <w:r w:rsidRPr="00CC3A07">
        <w:rPr>
          <w:rFonts w:cs="Arial"/>
          <w:sz w:val="20"/>
          <w:szCs w:val="20"/>
          <w:u w:val="single"/>
        </w:rPr>
        <w:t>NOTE</w:t>
      </w:r>
      <w:r w:rsidRPr="00CC3A07">
        <w:rPr>
          <w:rFonts w:cs="Arial"/>
          <w:sz w:val="20"/>
          <w:szCs w:val="20"/>
        </w:rPr>
        <w:t>: If you have multiple, distinct websites which are eligible for participation in SNAP, each of those websites is considered a separate “FNS retailer” and each will need to obtain a separate FNS authorization to participate in SNAP.  This application is limited to only one of your websites.</w:t>
      </w:r>
    </w:p>
    <w:p w14:paraId="780DAA80" w14:textId="77777777" w:rsidR="00A6719D" w:rsidRPr="00CC3A07" w:rsidRDefault="00A6719D" w:rsidP="009B4027">
      <w:pPr>
        <w:pStyle w:val="ListParagraph"/>
        <w:numPr>
          <w:ilvl w:val="0"/>
          <w:numId w:val="19"/>
        </w:numPr>
        <w:ind w:left="900" w:hanging="540"/>
        <w:rPr>
          <w:rFonts w:cs="Arial"/>
          <w:sz w:val="20"/>
          <w:szCs w:val="20"/>
        </w:rPr>
      </w:pPr>
      <w:r w:rsidRPr="00CC3A07">
        <w:rPr>
          <w:rFonts w:cs="Arial"/>
          <w:sz w:val="20"/>
          <w:szCs w:val="20"/>
        </w:rPr>
        <w:t>Click on the button which best describes your business; if none apply, select “Other” and describe your business in the box directly below that.</w:t>
      </w:r>
    </w:p>
    <w:p w14:paraId="3F52D953" w14:textId="37B67914" w:rsidR="00A6719D" w:rsidRPr="00CC3A07" w:rsidRDefault="00A6719D" w:rsidP="009B4027">
      <w:pPr>
        <w:pStyle w:val="ListParagraph"/>
        <w:numPr>
          <w:ilvl w:val="0"/>
          <w:numId w:val="19"/>
        </w:numPr>
        <w:ind w:left="900" w:hanging="540"/>
        <w:rPr>
          <w:rFonts w:cs="Arial"/>
          <w:sz w:val="20"/>
          <w:szCs w:val="20"/>
        </w:rPr>
      </w:pPr>
      <w:r w:rsidRPr="00CC3A07">
        <w:rPr>
          <w:rFonts w:cs="Arial"/>
          <w:sz w:val="20"/>
          <w:szCs w:val="20"/>
        </w:rPr>
        <w:t xml:space="preserve">Click on the button for “Yes” or “No”; examples of multiple websites, even if accessed by the same initial link, would be a) one that offers a full line of groceries for local delivery and another that offers a more limited selection of foods that can </w:t>
      </w:r>
      <w:r w:rsidR="00432969" w:rsidRPr="00CC3A07">
        <w:rPr>
          <w:rFonts w:cs="Arial"/>
          <w:sz w:val="20"/>
          <w:szCs w:val="20"/>
        </w:rPr>
        <w:t xml:space="preserve">be </w:t>
      </w:r>
      <w:r w:rsidRPr="00CC3A07">
        <w:rPr>
          <w:rFonts w:cs="Arial"/>
          <w:sz w:val="20"/>
          <w:szCs w:val="20"/>
        </w:rPr>
        <w:t>shipped nationally, b) one that offers a different set of local products in different areas around the country.  If you select “</w:t>
      </w:r>
      <w:r w:rsidR="0041031F">
        <w:rPr>
          <w:rFonts w:cs="Arial"/>
          <w:sz w:val="20"/>
          <w:szCs w:val="20"/>
        </w:rPr>
        <w:t>Y</w:t>
      </w:r>
      <w:r w:rsidRPr="00CC3A07">
        <w:rPr>
          <w:rFonts w:cs="Arial"/>
          <w:sz w:val="20"/>
          <w:szCs w:val="20"/>
        </w:rPr>
        <w:t>es”, explain the differences in the box directly below the question.</w:t>
      </w:r>
    </w:p>
    <w:p w14:paraId="6868237C" w14:textId="77777777" w:rsidR="00A6719D" w:rsidRPr="00CC3A07" w:rsidRDefault="00A6719D" w:rsidP="009B4027">
      <w:pPr>
        <w:pStyle w:val="ListParagraph"/>
        <w:numPr>
          <w:ilvl w:val="1"/>
          <w:numId w:val="19"/>
        </w:numPr>
        <w:ind w:left="900" w:hanging="540"/>
        <w:rPr>
          <w:rFonts w:cs="Arial"/>
          <w:sz w:val="20"/>
          <w:szCs w:val="20"/>
        </w:rPr>
      </w:pPr>
      <w:r w:rsidRPr="00CC3A07">
        <w:rPr>
          <w:rFonts w:cs="Arial"/>
          <w:sz w:val="20"/>
          <w:szCs w:val="20"/>
        </w:rPr>
        <w:t xml:space="preserve">Enter the number of years your company has been in business whether online or brick and mortar in the </w:t>
      </w:r>
      <w:r w:rsidR="00432969" w:rsidRPr="00CC3A07">
        <w:rPr>
          <w:rFonts w:cs="Arial"/>
          <w:sz w:val="20"/>
          <w:szCs w:val="20"/>
        </w:rPr>
        <w:t>“</w:t>
      </w:r>
      <w:r w:rsidRPr="00CC3A07">
        <w:rPr>
          <w:rFonts w:cs="Arial"/>
          <w:sz w:val="20"/>
          <w:szCs w:val="20"/>
          <w:u w:val="single"/>
        </w:rPr>
        <w:t>All Sales</w:t>
      </w:r>
      <w:r w:rsidR="00432969" w:rsidRPr="00CC3A07">
        <w:rPr>
          <w:rFonts w:cs="Arial"/>
          <w:sz w:val="20"/>
          <w:szCs w:val="20"/>
        </w:rPr>
        <w:t>”</w:t>
      </w:r>
      <w:r w:rsidRPr="00CC3A07">
        <w:rPr>
          <w:rFonts w:cs="Arial"/>
          <w:sz w:val="20"/>
          <w:szCs w:val="20"/>
        </w:rPr>
        <w:t xml:space="preserve"> column and the number of years you have been selling food products in the </w:t>
      </w:r>
      <w:r w:rsidR="00432969" w:rsidRPr="00CC3A07">
        <w:rPr>
          <w:rFonts w:cs="Arial"/>
          <w:sz w:val="20"/>
          <w:szCs w:val="20"/>
        </w:rPr>
        <w:t>“</w:t>
      </w:r>
      <w:r w:rsidRPr="00CC3A07">
        <w:rPr>
          <w:rFonts w:cs="Arial"/>
          <w:sz w:val="20"/>
          <w:szCs w:val="20"/>
          <w:u w:val="single"/>
        </w:rPr>
        <w:t>Food Sales</w:t>
      </w:r>
      <w:r w:rsidR="00432969" w:rsidRPr="00CC3A07">
        <w:rPr>
          <w:rFonts w:cs="Arial"/>
          <w:sz w:val="20"/>
          <w:szCs w:val="20"/>
        </w:rPr>
        <w:t>”</w:t>
      </w:r>
      <w:r w:rsidRPr="00CC3A07">
        <w:rPr>
          <w:rFonts w:cs="Arial"/>
          <w:sz w:val="20"/>
          <w:szCs w:val="20"/>
        </w:rPr>
        <w:t xml:space="preserve"> column.</w:t>
      </w:r>
    </w:p>
    <w:p w14:paraId="7E26402F" w14:textId="77777777" w:rsidR="00A6719D" w:rsidRPr="00CC3A07" w:rsidRDefault="00A6719D" w:rsidP="009B4027">
      <w:pPr>
        <w:pStyle w:val="ListParagraph"/>
        <w:numPr>
          <w:ilvl w:val="1"/>
          <w:numId w:val="19"/>
        </w:numPr>
        <w:ind w:left="900" w:hanging="540"/>
        <w:rPr>
          <w:rFonts w:cs="Arial"/>
          <w:sz w:val="20"/>
          <w:szCs w:val="20"/>
        </w:rPr>
      </w:pPr>
      <w:r w:rsidRPr="00CC3A07">
        <w:rPr>
          <w:rFonts w:cs="Arial"/>
          <w:sz w:val="20"/>
          <w:szCs w:val="20"/>
        </w:rPr>
        <w:lastRenderedPageBreak/>
        <w:t>Enter the number of years your company has operated your website for online purchasing in the All Sales column and the number of years you have been selling food products on the website in the Food Sales column.</w:t>
      </w:r>
    </w:p>
    <w:p w14:paraId="1C7939BF" w14:textId="77777777" w:rsidR="00A6719D" w:rsidRPr="00CC3A07" w:rsidRDefault="00A6719D" w:rsidP="009B4027">
      <w:pPr>
        <w:pStyle w:val="ListParagraph"/>
        <w:numPr>
          <w:ilvl w:val="1"/>
          <w:numId w:val="19"/>
        </w:numPr>
        <w:ind w:left="900" w:hanging="540"/>
        <w:rPr>
          <w:rFonts w:cs="Arial"/>
          <w:sz w:val="20"/>
          <w:szCs w:val="20"/>
        </w:rPr>
      </w:pPr>
      <w:r w:rsidRPr="00CC3A07">
        <w:rPr>
          <w:rFonts w:cs="Arial"/>
          <w:sz w:val="20"/>
          <w:szCs w:val="20"/>
        </w:rPr>
        <w:t>Enter the estimated number of online purchase transactions performed on your website in calendar year 2015 in the All Sales column and the estimated annual number of online purchases in 2015 that included food products in the Food Sales column.</w:t>
      </w:r>
    </w:p>
    <w:p w14:paraId="71A912CD" w14:textId="77777777" w:rsidR="00A6719D" w:rsidRPr="00CC3A07" w:rsidRDefault="00A6719D" w:rsidP="009B4027">
      <w:pPr>
        <w:pStyle w:val="ListParagraph"/>
        <w:numPr>
          <w:ilvl w:val="1"/>
          <w:numId w:val="19"/>
        </w:numPr>
        <w:ind w:left="900" w:hanging="540"/>
        <w:rPr>
          <w:rFonts w:cs="Arial"/>
          <w:sz w:val="20"/>
          <w:szCs w:val="20"/>
        </w:rPr>
      </w:pPr>
      <w:r w:rsidRPr="00CC3A07">
        <w:rPr>
          <w:rFonts w:cs="Arial"/>
          <w:sz w:val="20"/>
          <w:szCs w:val="20"/>
        </w:rPr>
        <w:t>Enter the estimated gross sales that resulted from online purchases through your website during calendar year 2015 in the All Sales column and the estimated gross sales of food products purchased through the website in 2015 in the Food Sales column.</w:t>
      </w:r>
    </w:p>
    <w:p w14:paraId="7E432812" w14:textId="77777777" w:rsidR="00A6719D" w:rsidRPr="00CC3A07" w:rsidRDefault="00A6719D" w:rsidP="00A6719D">
      <w:pPr>
        <w:rPr>
          <w:rFonts w:eastAsiaTheme="majorEastAsia" w:cs="Arial"/>
          <w:b/>
          <w:bCs/>
          <w:color w:val="32A03F"/>
          <w:sz w:val="20"/>
          <w:szCs w:val="20"/>
        </w:rPr>
      </w:pPr>
      <w:r w:rsidRPr="00CC3A07">
        <w:rPr>
          <w:rFonts w:eastAsiaTheme="majorEastAsia" w:cs="Arial"/>
          <w:b/>
          <w:bCs/>
          <w:color w:val="32A03F"/>
          <w:sz w:val="20"/>
          <w:szCs w:val="20"/>
        </w:rPr>
        <w:t>Section C – Website Business Model</w:t>
      </w:r>
    </w:p>
    <w:p w14:paraId="7165466D" w14:textId="77777777" w:rsidR="00A6719D" w:rsidRPr="00CC3A07" w:rsidRDefault="00A6719D" w:rsidP="00A31782">
      <w:pPr>
        <w:pStyle w:val="ListParagraph"/>
        <w:numPr>
          <w:ilvl w:val="0"/>
          <w:numId w:val="20"/>
        </w:numPr>
        <w:ind w:left="900" w:hanging="540"/>
        <w:rPr>
          <w:rFonts w:cs="Arial"/>
          <w:sz w:val="20"/>
          <w:szCs w:val="20"/>
        </w:rPr>
      </w:pPr>
      <w:r w:rsidRPr="00CC3A07">
        <w:rPr>
          <w:rFonts w:cs="Arial"/>
          <w:sz w:val="20"/>
          <w:szCs w:val="20"/>
        </w:rPr>
        <w:t>Identify all delivery methods use</w:t>
      </w:r>
      <w:r w:rsidR="00432969" w:rsidRPr="00CC3A07">
        <w:rPr>
          <w:rFonts w:cs="Arial"/>
          <w:sz w:val="20"/>
          <w:szCs w:val="20"/>
        </w:rPr>
        <w:t>d</w:t>
      </w:r>
      <w:r w:rsidRPr="00CC3A07">
        <w:rPr>
          <w:rFonts w:cs="Arial"/>
          <w:sz w:val="20"/>
          <w:szCs w:val="20"/>
        </w:rPr>
        <w:t xml:space="preserve"> for products sold on your website by checking the appropriate boxes.  If you select “Customer Pickup”, whether at retailer-owned stores or other designated locations, enter the number of different pickup locations in the box to the right of “Number of Pickup Sites” and respond to the question “Are all pickup site addresses identified in the system?” by clicking on the button for “Yes” or “No” (see </w:t>
      </w:r>
      <w:hyperlink w:anchor="_2.4.2.1.2_Retailer-Designated_Optio" w:history="1">
        <w:r w:rsidRPr="00CC3A07">
          <w:rPr>
            <w:rStyle w:val="Hyperlink"/>
            <w:rFonts w:cs="Arial"/>
            <w:sz w:val="20"/>
            <w:szCs w:val="20"/>
          </w:rPr>
          <w:t xml:space="preserve">Section </w:t>
        </w:r>
        <w:r w:rsidR="009772D2" w:rsidRPr="00CC3A07">
          <w:rPr>
            <w:rStyle w:val="Hyperlink"/>
            <w:rFonts w:cs="Arial"/>
            <w:sz w:val="20"/>
            <w:szCs w:val="20"/>
          </w:rPr>
          <w:t>2.4.2.1.2</w:t>
        </w:r>
      </w:hyperlink>
      <w:r w:rsidRPr="00CC3A07">
        <w:rPr>
          <w:rFonts w:cs="Arial"/>
          <w:sz w:val="20"/>
          <w:szCs w:val="20"/>
        </w:rPr>
        <w:t xml:space="preserve"> of the RFV for further information).  If you select “Other” explain the delivery method(s) in the box directly below.</w:t>
      </w:r>
    </w:p>
    <w:p w14:paraId="554BC898" w14:textId="77777777" w:rsidR="00A6719D" w:rsidRPr="00CC3A07" w:rsidRDefault="00A6719D" w:rsidP="00A31782">
      <w:pPr>
        <w:pStyle w:val="ListParagraph"/>
        <w:numPr>
          <w:ilvl w:val="1"/>
          <w:numId w:val="20"/>
        </w:numPr>
        <w:ind w:left="900" w:hanging="540"/>
        <w:rPr>
          <w:rFonts w:cs="Arial"/>
          <w:sz w:val="20"/>
          <w:szCs w:val="20"/>
        </w:rPr>
      </w:pPr>
      <w:r w:rsidRPr="00CC3A07">
        <w:rPr>
          <w:rFonts w:cs="Arial"/>
          <w:sz w:val="20"/>
          <w:szCs w:val="20"/>
        </w:rPr>
        <w:t>Identify the type of facility where your food inventory is stored and you put together the orders placed on your website.  Check all boxes that apply to your operation.  If you select “Other” explain the delivery method(s) in the box directly below.</w:t>
      </w:r>
    </w:p>
    <w:p w14:paraId="575B58F1" w14:textId="77777777" w:rsidR="00A6719D" w:rsidRPr="00CC3A07" w:rsidRDefault="00A6719D" w:rsidP="009B4027">
      <w:pPr>
        <w:pStyle w:val="ListParagraph"/>
        <w:numPr>
          <w:ilvl w:val="1"/>
          <w:numId w:val="20"/>
        </w:numPr>
        <w:ind w:left="900" w:hanging="540"/>
        <w:rPr>
          <w:rFonts w:cs="Arial"/>
          <w:sz w:val="20"/>
          <w:szCs w:val="20"/>
        </w:rPr>
      </w:pPr>
      <w:r w:rsidRPr="00CC3A07">
        <w:rPr>
          <w:rFonts w:cs="Arial"/>
          <w:sz w:val="20"/>
          <w:szCs w:val="20"/>
        </w:rPr>
        <w:t>If you selected “Single warehouse”, “Multiple national warehouses” or “Multiple regional warehouses” under question C2A, identify the city and State of each warehouse location in the box directly below the question.</w:t>
      </w:r>
    </w:p>
    <w:p w14:paraId="666FFAB4" w14:textId="11B56300" w:rsidR="00A6719D" w:rsidRPr="00CC3A07" w:rsidRDefault="00A6719D" w:rsidP="009B4027">
      <w:pPr>
        <w:pStyle w:val="ListParagraph"/>
        <w:numPr>
          <w:ilvl w:val="0"/>
          <w:numId w:val="21"/>
        </w:numPr>
        <w:ind w:left="900" w:hanging="540"/>
        <w:rPr>
          <w:rFonts w:cs="Arial"/>
          <w:sz w:val="20"/>
          <w:szCs w:val="20"/>
        </w:rPr>
      </w:pPr>
      <w:r w:rsidRPr="00CC3A07">
        <w:rPr>
          <w:rFonts w:cs="Arial"/>
          <w:sz w:val="20"/>
          <w:szCs w:val="20"/>
        </w:rPr>
        <w:t>If you selected “Multiple national warehouses”, “Multiple regional warehouses”, checked more than one box under question C1, or more than one box under C2a, you must identify whether these carry the same food products at each location and use the same delivery methods for all customers at those locations</w:t>
      </w:r>
      <w:r w:rsidR="00003D7C" w:rsidRPr="00CC3A07">
        <w:rPr>
          <w:rFonts w:cs="Arial"/>
          <w:sz w:val="20"/>
          <w:szCs w:val="20"/>
        </w:rPr>
        <w:t xml:space="preserve"> by selecting</w:t>
      </w:r>
      <w:r w:rsidRPr="00CC3A07">
        <w:rPr>
          <w:rFonts w:cs="Arial"/>
          <w:sz w:val="20"/>
          <w:szCs w:val="20"/>
        </w:rPr>
        <w:t xml:space="preserve"> “Yes” or “No”.  </w:t>
      </w:r>
      <w:r w:rsidR="00926888" w:rsidRPr="00CC3A07">
        <w:rPr>
          <w:rFonts w:cs="Arial"/>
          <w:sz w:val="20"/>
          <w:szCs w:val="20"/>
        </w:rPr>
        <w:t xml:space="preserve">If you select “No” explain the delivery method(s) in the box directly below.  An example requiring a “No” response is a warehouse set up to deliver a full grocery line to local customers and a different warehouse that stores a smaller set of food items and ships them nationwide.  </w:t>
      </w:r>
      <w:r w:rsidRPr="00CC3A07">
        <w:rPr>
          <w:rFonts w:cs="Arial"/>
          <w:sz w:val="20"/>
          <w:szCs w:val="20"/>
        </w:rPr>
        <w:t xml:space="preserve">Another example would be a site that does home delivery in multiple cities around the country, but the products sold in each city are locally produced and vary by location (see </w:t>
      </w:r>
      <w:hyperlink w:anchor="_2.3.1.5.2_Multiple_Website" w:history="1">
        <w:r w:rsidRPr="00CC3A07">
          <w:rPr>
            <w:rStyle w:val="Hyperlink"/>
            <w:rFonts w:cs="Arial"/>
            <w:sz w:val="20"/>
            <w:szCs w:val="20"/>
          </w:rPr>
          <w:t>Section 2</w:t>
        </w:r>
        <w:r w:rsidR="00254EAB" w:rsidRPr="00CC3A07">
          <w:rPr>
            <w:rStyle w:val="Hyperlink"/>
            <w:rFonts w:cs="Arial"/>
            <w:sz w:val="20"/>
            <w:szCs w:val="20"/>
          </w:rPr>
          <w:t>.3.1.4.4</w:t>
        </w:r>
      </w:hyperlink>
      <w:r w:rsidRPr="00CC3A07">
        <w:rPr>
          <w:rFonts w:cs="Arial"/>
          <w:sz w:val="20"/>
          <w:szCs w:val="20"/>
        </w:rPr>
        <w:t xml:space="preserve"> of the RFV for more information).</w:t>
      </w:r>
    </w:p>
    <w:p w14:paraId="70F1AD78" w14:textId="77777777" w:rsidR="00A6719D" w:rsidRPr="00CC3A07" w:rsidRDefault="00A6719D" w:rsidP="009B4027">
      <w:pPr>
        <w:pStyle w:val="ListParagraph"/>
        <w:numPr>
          <w:ilvl w:val="1"/>
          <w:numId w:val="22"/>
        </w:numPr>
        <w:ind w:left="900" w:hanging="540"/>
        <w:rPr>
          <w:rFonts w:cs="Arial"/>
          <w:sz w:val="20"/>
          <w:szCs w:val="20"/>
        </w:rPr>
      </w:pPr>
      <w:r w:rsidRPr="00CC3A07">
        <w:rPr>
          <w:rFonts w:cs="Arial"/>
          <w:sz w:val="20"/>
          <w:szCs w:val="20"/>
        </w:rPr>
        <w:t xml:space="preserve">Click on “Yes” if your website is set up to </w:t>
      </w:r>
      <w:r w:rsidR="00581835" w:rsidRPr="00CC3A07">
        <w:rPr>
          <w:rFonts w:cs="Arial"/>
          <w:sz w:val="20"/>
          <w:szCs w:val="20"/>
        </w:rPr>
        <w:t xml:space="preserve">allow any </w:t>
      </w:r>
      <w:r w:rsidRPr="00CC3A07">
        <w:rPr>
          <w:rFonts w:cs="Arial"/>
          <w:sz w:val="20"/>
          <w:szCs w:val="20"/>
        </w:rPr>
        <w:t xml:space="preserve">third party companies, farmers, vendors or other </w:t>
      </w:r>
      <w:r w:rsidR="00581835" w:rsidRPr="00CC3A07">
        <w:rPr>
          <w:rFonts w:cs="Arial"/>
          <w:sz w:val="20"/>
          <w:szCs w:val="20"/>
        </w:rPr>
        <w:t>individuals/</w:t>
      </w:r>
      <w:r w:rsidRPr="00CC3A07">
        <w:rPr>
          <w:rFonts w:cs="Arial"/>
          <w:sz w:val="20"/>
          <w:szCs w:val="20"/>
        </w:rPr>
        <w:t>organizations t</w:t>
      </w:r>
      <w:r w:rsidR="00581835" w:rsidRPr="00CC3A07">
        <w:rPr>
          <w:rFonts w:cs="Arial"/>
          <w:sz w:val="20"/>
          <w:szCs w:val="20"/>
        </w:rPr>
        <w:t>o</w:t>
      </w:r>
      <w:r w:rsidRPr="00CC3A07">
        <w:rPr>
          <w:rFonts w:cs="Arial"/>
          <w:sz w:val="20"/>
          <w:szCs w:val="20"/>
        </w:rPr>
        <w:t xml:space="preserve"> sell and</w:t>
      </w:r>
      <w:r w:rsidR="00581835" w:rsidRPr="00CC3A07">
        <w:rPr>
          <w:rFonts w:cs="Arial"/>
          <w:sz w:val="20"/>
          <w:szCs w:val="20"/>
        </w:rPr>
        <w:t>/or</w:t>
      </w:r>
      <w:r w:rsidRPr="00CC3A07">
        <w:rPr>
          <w:rFonts w:cs="Arial"/>
          <w:sz w:val="20"/>
          <w:szCs w:val="20"/>
        </w:rPr>
        <w:t xml:space="preserve"> ship products directly </w:t>
      </w:r>
      <w:r w:rsidR="00581835" w:rsidRPr="00CC3A07">
        <w:rPr>
          <w:rFonts w:cs="Arial"/>
          <w:sz w:val="20"/>
          <w:szCs w:val="20"/>
        </w:rPr>
        <w:t xml:space="preserve">to customers </w:t>
      </w:r>
      <w:r w:rsidRPr="00CC3A07">
        <w:rPr>
          <w:rFonts w:cs="Arial"/>
          <w:sz w:val="20"/>
          <w:szCs w:val="20"/>
        </w:rPr>
        <w:t>from their own inventories</w:t>
      </w:r>
      <w:r w:rsidR="00581835" w:rsidRPr="00CC3A07">
        <w:rPr>
          <w:rFonts w:cs="Arial"/>
          <w:sz w:val="20"/>
          <w:szCs w:val="20"/>
        </w:rPr>
        <w:t>, regardless of which party accepts payment</w:t>
      </w:r>
      <w:r w:rsidRPr="00CC3A07">
        <w:rPr>
          <w:rFonts w:cs="Arial"/>
          <w:sz w:val="20"/>
          <w:szCs w:val="20"/>
        </w:rPr>
        <w:t xml:space="preserve"> (see </w:t>
      </w:r>
      <w:hyperlink w:anchor="_2.3.1.45.64_Third_Party" w:history="1">
        <w:r w:rsidRPr="00CC3A07">
          <w:rPr>
            <w:rStyle w:val="Hyperlink"/>
            <w:rFonts w:cs="Arial"/>
            <w:sz w:val="20"/>
            <w:szCs w:val="20"/>
          </w:rPr>
          <w:t>Section 2.</w:t>
        </w:r>
        <w:r w:rsidR="00581835" w:rsidRPr="00CC3A07">
          <w:rPr>
            <w:rStyle w:val="Hyperlink"/>
            <w:rFonts w:cs="Arial"/>
            <w:sz w:val="20"/>
            <w:szCs w:val="20"/>
          </w:rPr>
          <w:t>3.1.4.6</w:t>
        </w:r>
      </w:hyperlink>
      <w:r w:rsidRPr="00CC3A07">
        <w:rPr>
          <w:rFonts w:cs="Arial"/>
          <w:sz w:val="20"/>
          <w:szCs w:val="20"/>
        </w:rPr>
        <w:t xml:space="preserve"> for more information).  Click on “No” if your website does not a</w:t>
      </w:r>
      <w:r w:rsidR="00AC48C3" w:rsidRPr="00CC3A07">
        <w:rPr>
          <w:rFonts w:cs="Arial"/>
          <w:sz w:val="20"/>
          <w:szCs w:val="20"/>
        </w:rPr>
        <w:t>llow</w:t>
      </w:r>
      <w:r w:rsidRPr="00CC3A07">
        <w:rPr>
          <w:rFonts w:cs="Arial"/>
          <w:sz w:val="20"/>
          <w:szCs w:val="20"/>
        </w:rPr>
        <w:t xml:space="preserve"> third part</w:t>
      </w:r>
      <w:r w:rsidR="00AC48C3" w:rsidRPr="00CC3A07">
        <w:rPr>
          <w:rFonts w:cs="Arial"/>
          <w:sz w:val="20"/>
          <w:szCs w:val="20"/>
        </w:rPr>
        <w:t>y sales</w:t>
      </w:r>
      <w:r w:rsidRPr="00CC3A07">
        <w:rPr>
          <w:rFonts w:cs="Arial"/>
          <w:sz w:val="20"/>
          <w:szCs w:val="20"/>
        </w:rPr>
        <w:t xml:space="preserve"> and all products sold on the site come from your own inventory; if you click on “No”, skip to question D1.</w:t>
      </w:r>
    </w:p>
    <w:p w14:paraId="0298CBE2" w14:textId="77777777" w:rsidR="00A6719D" w:rsidRPr="00CC3A07" w:rsidRDefault="00A6719D" w:rsidP="009B4027">
      <w:pPr>
        <w:pStyle w:val="ListParagraph"/>
        <w:numPr>
          <w:ilvl w:val="1"/>
          <w:numId w:val="22"/>
        </w:numPr>
        <w:ind w:left="900" w:hanging="540"/>
        <w:rPr>
          <w:rFonts w:cs="Arial"/>
          <w:sz w:val="20"/>
          <w:szCs w:val="20"/>
        </w:rPr>
      </w:pPr>
      <w:r w:rsidRPr="00CC3A07">
        <w:rPr>
          <w:rFonts w:cs="Arial"/>
          <w:sz w:val="20"/>
          <w:szCs w:val="20"/>
        </w:rPr>
        <w:t>If you responded “Yes” to question C4a you must answer this question.  Click on “Yes” if food sales from your own company inventory represent 50% or more of total food sales from all sellers that do business on your website.  Click on “No” if food sales from your own inventory are less than 50% of the total value of food sold on your website by all sellers.</w:t>
      </w:r>
    </w:p>
    <w:p w14:paraId="3AD2572C" w14:textId="77777777" w:rsidR="00A6719D" w:rsidRPr="00CC3A07" w:rsidRDefault="00A6719D" w:rsidP="009B4027">
      <w:pPr>
        <w:pStyle w:val="ListParagraph"/>
        <w:numPr>
          <w:ilvl w:val="1"/>
          <w:numId w:val="22"/>
        </w:numPr>
        <w:ind w:left="900" w:hanging="540"/>
        <w:rPr>
          <w:rFonts w:cs="Arial"/>
          <w:sz w:val="20"/>
          <w:szCs w:val="20"/>
        </w:rPr>
      </w:pPr>
      <w:r w:rsidRPr="00CC3A07">
        <w:rPr>
          <w:rFonts w:cs="Arial"/>
          <w:sz w:val="20"/>
          <w:szCs w:val="20"/>
        </w:rPr>
        <w:t>If you responded “Yes” to question C4a you must answer this question.  Click on “Yes” if you will be able to reprogram your website to limit SNAP sales only to products from your own corporate inventory, otherwise, click on “No”.</w:t>
      </w:r>
    </w:p>
    <w:p w14:paraId="2839552D" w14:textId="77777777" w:rsidR="0037084B" w:rsidRDefault="0037084B">
      <w:pPr>
        <w:rPr>
          <w:rFonts w:eastAsiaTheme="majorEastAsia" w:cs="Arial"/>
          <w:b/>
          <w:bCs/>
          <w:color w:val="32A03F"/>
          <w:sz w:val="20"/>
          <w:szCs w:val="20"/>
        </w:rPr>
      </w:pPr>
      <w:r>
        <w:rPr>
          <w:rFonts w:eastAsiaTheme="majorEastAsia" w:cs="Arial"/>
          <w:b/>
          <w:bCs/>
          <w:color w:val="32A03F"/>
          <w:sz w:val="20"/>
          <w:szCs w:val="20"/>
        </w:rPr>
        <w:br w:type="page"/>
      </w:r>
    </w:p>
    <w:p w14:paraId="3267040F" w14:textId="6F6C48FF" w:rsidR="00A6719D" w:rsidRPr="00CC3A07" w:rsidRDefault="00A6719D" w:rsidP="00A6719D">
      <w:pPr>
        <w:ind w:left="-90"/>
        <w:rPr>
          <w:rFonts w:eastAsiaTheme="majorEastAsia" w:cs="Arial"/>
          <w:b/>
          <w:bCs/>
          <w:color w:val="32A03F"/>
          <w:sz w:val="20"/>
          <w:szCs w:val="20"/>
        </w:rPr>
      </w:pPr>
      <w:r w:rsidRPr="00CC3A07">
        <w:rPr>
          <w:rFonts w:eastAsiaTheme="majorEastAsia" w:cs="Arial"/>
          <w:b/>
          <w:bCs/>
          <w:color w:val="32A03F"/>
          <w:sz w:val="20"/>
          <w:szCs w:val="20"/>
        </w:rPr>
        <w:lastRenderedPageBreak/>
        <w:t>Section D – SNAP Authorization Status</w:t>
      </w:r>
    </w:p>
    <w:p w14:paraId="35139276" w14:textId="77777777" w:rsidR="00A6719D" w:rsidRPr="00CC3A07" w:rsidRDefault="00A6719D" w:rsidP="009B4027">
      <w:pPr>
        <w:pStyle w:val="ListParagraph"/>
        <w:numPr>
          <w:ilvl w:val="0"/>
          <w:numId w:val="23"/>
        </w:numPr>
        <w:ind w:left="900" w:hanging="540"/>
        <w:rPr>
          <w:rFonts w:cs="Arial"/>
          <w:sz w:val="20"/>
          <w:szCs w:val="20"/>
        </w:rPr>
      </w:pPr>
      <w:r w:rsidRPr="00CC3A07">
        <w:rPr>
          <w:rFonts w:cs="Arial"/>
          <w:sz w:val="20"/>
          <w:szCs w:val="20"/>
        </w:rPr>
        <w:t>Click on the button which best describes your current FNS authorization status.  If you select “Currently Authorized Individual Retailer”, enter the 7-digit authorization number that was assigned to you by FNS in the box to the right of “FNS number”.  If you select “Currently Authorized Chain”, enter the 7-digit corporation number assigned to you by FNS, if known, in the box to the right of “FNS Corporation #”.  If none of the first four options apply, select “Other” and provide an explanation in the box to the right of that option.</w:t>
      </w:r>
    </w:p>
    <w:p w14:paraId="4AE678A1" w14:textId="77777777" w:rsidR="00A6719D" w:rsidRPr="00CC3A07" w:rsidRDefault="00A6719D" w:rsidP="00A6719D">
      <w:pPr>
        <w:ind w:left="-90"/>
        <w:rPr>
          <w:rFonts w:eastAsiaTheme="majorEastAsia" w:cs="Arial"/>
          <w:b/>
          <w:bCs/>
          <w:color w:val="32A03F"/>
          <w:sz w:val="20"/>
          <w:szCs w:val="20"/>
        </w:rPr>
      </w:pPr>
      <w:r w:rsidRPr="00CC3A07">
        <w:rPr>
          <w:rFonts w:eastAsiaTheme="majorEastAsia" w:cs="Arial"/>
          <w:b/>
          <w:bCs/>
          <w:color w:val="32A03F"/>
          <w:sz w:val="20"/>
          <w:szCs w:val="20"/>
        </w:rPr>
        <w:t>Section E – Website’s Geographic Coverage</w:t>
      </w:r>
    </w:p>
    <w:p w14:paraId="06AEA86F" w14:textId="58328ED2" w:rsidR="00A6719D" w:rsidRPr="00CC3A07" w:rsidRDefault="00A6719D" w:rsidP="009B4027">
      <w:pPr>
        <w:pStyle w:val="ListParagraph"/>
        <w:numPr>
          <w:ilvl w:val="0"/>
          <w:numId w:val="24"/>
        </w:numPr>
        <w:ind w:left="900" w:hanging="540"/>
        <w:rPr>
          <w:rFonts w:cs="Arial"/>
          <w:sz w:val="20"/>
          <w:szCs w:val="20"/>
        </w:rPr>
      </w:pPr>
      <w:r w:rsidRPr="00CC3A07">
        <w:rPr>
          <w:rFonts w:cs="Arial"/>
          <w:sz w:val="20"/>
          <w:szCs w:val="20"/>
        </w:rPr>
        <w:t xml:space="preserve">If your website sells to customers located in all 50 States, DC, Guam and the Virgin Islands, </w:t>
      </w:r>
      <w:r w:rsidR="006B2D9B">
        <w:rPr>
          <w:rFonts w:cs="Arial"/>
          <w:sz w:val="20"/>
          <w:szCs w:val="20"/>
        </w:rPr>
        <w:t>check</w:t>
      </w:r>
      <w:r w:rsidR="006B2D9B" w:rsidRPr="00CC3A07">
        <w:rPr>
          <w:rFonts w:cs="Arial"/>
          <w:sz w:val="20"/>
          <w:szCs w:val="20"/>
        </w:rPr>
        <w:t xml:space="preserve"> </w:t>
      </w:r>
      <w:r w:rsidRPr="00CC3A07">
        <w:rPr>
          <w:rFonts w:cs="Arial"/>
          <w:sz w:val="20"/>
          <w:szCs w:val="20"/>
        </w:rPr>
        <w:t xml:space="preserve">the box to the left of “All”.  Otherwise, </w:t>
      </w:r>
      <w:r w:rsidR="006B2D9B">
        <w:rPr>
          <w:rFonts w:cs="Arial"/>
          <w:sz w:val="20"/>
          <w:szCs w:val="20"/>
        </w:rPr>
        <w:t>check</w:t>
      </w:r>
      <w:r w:rsidR="006B2D9B" w:rsidRPr="00CC3A07">
        <w:rPr>
          <w:rFonts w:cs="Arial"/>
          <w:sz w:val="20"/>
          <w:szCs w:val="20"/>
        </w:rPr>
        <w:t xml:space="preserve"> </w:t>
      </w:r>
      <w:r w:rsidRPr="00CC3A07">
        <w:rPr>
          <w:rFonts w:cs="Arial"/>
          <w:sz w:val="20"/>
          <w:szCs w:val="20"/>
        </w:rPr>
        <w:t xml:space="preserve">the box to the </w:t>
      </w:r>
      <w:r w:rsidR="00252E06">
        <w:rPr>
          <w:rFonts w:cs="Arial"/>
          <w:sz w:val="20"/>
          <w:szCs w:val="20"/>
        </w:rPr>
        <w:t>left</w:t>
      </w:r>
      <w:r w:rsidR="00252E06" w:rsidRPr="00CC3A07">
        <w:rPr>
          <w:rFonts w:cs="Arial"/>
          <w:sz w:val="20"/>
          <w:szCs w:val="20"/>
        </w:rPr>
        <w:t xml:space="preserve"> </w:t>
      </w:r>
      <w:r w:rsidRPr="00CC3A07">
        <w:rPr>
          <w:rFonts w:cs="Arial"/>
          <w:sz w:val="20"/>
          <w:szCs w:val="20"/>
        </w:rPr>
        <w:t>of each State or territory where customers may make purchases from your website</w:t>
      </w:r>
    </w:p>
    <w:p w14:paraId="75806C09" w14:textId="77777777" w:rsidR="00A6719D" w:rsidRPr="00CC3A07" w:rsidRDefault="00A6719D" w:rsidP="009B4027">
      <w:pPr>
        <w:pStyle w:val="ListParagraph"/>
        <w:numPr>
          <w:ilvl w:val="1"/>
          <w:numId w:val="24"/>
        </w:numPr>
        <w:ind w:left="900" w:hanging="540"/>
        <w:rPr>
          <w:rFonts w:cs="Arial"/>
          <w:sz w:val="20"/>
          <w:szCs w:val="20"/>
        </w:rPr>
      </w:pPr>
      <w:r w:rsidRPr="00CC3A07">
        <w:rPr>
          <w:rFonts w:cs="Arial"/>
          <w:sz w:val="20"/>
          <w:szCs w:val="20"/>
        </w:rPr>
        <w:t>Click on “Yes” if any States where you do business charge sales tax on some or all food products.  Click on “No” if there are no States where you do business that charge Sales tax on food; if you click on “No”, skip to question E3a.</w:t>
      </w:r>
    </w:p>
    <w:p w14:paraId="5ABD7A92" w14:textId="77777777" w:rsidR="00A6719D" w:rsidRPr="00CC3A07" w:rsidRDefault="00A6719D" w:rsidP="009B4027">
      <w:pPr>
        <w:pStyle w:val="ListParagraph"/>
        <w:numPr>
          <w:ilvl w:val="1"/>
          <w:numId w:val="24"/>
        </w:numPr>
        <w:ind w:left="900" w:hanging="540"/>
        <w:rPr>
          <w:rFonts w:cs="Arial"/>
          <w:sz w:val="20"/>
          <w:szCs w:val="20"/>
        </w:rPr>
      </w:pPr>
      <w:r w:rsidRPr="00CC3A07">
        <w:rPr>
          <w:rFonts w:cs="Arial"/>
          <w:sz w:val="20"/>
          <w:szCs w:val="20"/>
        </w:rPr>
        <w:t>If you responded “Yes” to question E2a you must answer this question.  List each State where your website normally charges tax for all food products in the box to the right of the question.  If no States tax all food products, enter “none”.</w:t>
      </w:r>
    </w:p>
    <w:p w14:paraId="3214230F" w14:textId="77777777" w:rsidR="00A6719D" w:rsidRPr="00CC3A07" w:rsidRDefault="00A6719D" w:rsidP="009B4027">
      <w:pPr>
        <w:pStyle w:val="ListParagraph"/>
        <w:numPr>
          <w:ilvl w:val="1"/>
          <w:numId w:val="24"/>
        </w:numPr>
        <w:ind w:left="900" w:hanging="540"/>
        <w:rPr>
          <w:rFonts w:cs="Arial"/>
          <w:sz w:val="20"/>
          <w:szCs w:val="20"/>
        </w:rPr>
      </w:pPr>
      <w:r w:rsidRPr="00CC3A07">
        <w:rPr>
          <w:rFonts w:cs="Arial"/>
          <w:sz w:val="20"/>
          <w:szCs w:val="20"/>
        </w:rPr>
        <w:t>If you responded “Yes” to question E2a you must answer this question.  List each State where your website normally charges tax only for some food products (e.g., snacks and carbonated beverages) in the box to the right of the question.  If no States tax just some food products, enter “none”.</w:t>
      </w:r>
    </w:p>
    <w:p w14:paraId="4991BF21" w14:textId="557F9E91" w:rsidR="00A6719D" w:rsidRPr="00CC3A07" w:rsidRDefault="00252E06" w:rsidP="009B4027">
      <w:pPr>
        <w:pStyle w:val="ListParagraph"/>
        <w:numPr>
          <w:ilvl w:val="1"/>
          <w:numId w:val="24"/>
        </w:numPr>
        <w:ind w:left="900" w:hanging="540"/>
        <w:rPr>
          <w:rFonts w:cs="Arial"/>
          <w:sz w:val="20"/>
          <w:szCs w:val="20"/>
        </w:rPr>
      </w:pPr>
      <w:r w:rsidRPr="00E500D4">
        <w:rPr>
          <w:rFonts w:cs="Arial"/>
          <w:sz w:val="20"/>
          <w:szCs w:val="20"/>
        </w:rPr>
        <w:t xml:space="preserve">If you responded “Yes” to question E2a you must answer this question.  </w:t>
      </w:r>
      <w:r w:rsidR="00A6719D" w:rsidRPr="00CC3A07">
        <w:rPr>
          <w:rFonts w:cs="Arial"/>
          <w:sz w:val="20"/>
          <w:szCs w:val="20"/>
        </w:rPr>
        <w:t>Click on “Yes” if you use a tax calculation service provider, otherwise click on “No”’</w:t>
      </w:r>
    </w:p>
    <w:p w14:paraId="775E362B" w14:textId="1BF2F3B3" w:rsidR="00A6719D" w:rsidRPr="00CC3A07" w:rsidRDefault="00252E06" w:rsidP="009B4027">
      <w:pPr>
        <w:pStyle w:val="ListParagraph"/>
        <w:numPr>
          <w:ilvl w:val="1"/>
          <w:numId w:val="24"/>
        </w:numPr>
        <w:ind w:left="900" w:hanging="540"/>
        <w:rPr>
          <w:rFonts w:cs="Arial"/>
          <w:sz w:val="20"/>
          <w:szCs w:val="20"/>
        </w:rPr>
      </w:pPr>
      <w:r w:rsidRPr="00E500D4">
        <w:rPr>
          <w:rFonts w:cs="Arial"/>
          <w:sz w:val="20"/>
          <w:szCs w:val="20"/>
        </w:rPr>
        <w:t xml:space="preserve">If you responded “Yes” to question E2a you must answer this question.  </w:t>
      </w:r>
      <w:r w:rsidR="00A6719D" w:rsidRPr="00CC3A07">
        <w:rPr>
          <w:rFonts w:cs="Arial"/>
          <w:sz w:val="20"/>
          <w:szCs w:val="20"/>
        </w:rPr>
        <w:t>Click on “Yes” if you will be able to reprogram your website to ensure that items purchased with SNAP benefits are exempt from all State sales taxes, otherwise click on “No”.</w:t>
      </w:r>
    </w:p>
    <w:p w14:paraId="74510003" w14:textId="77777777" w:rsidR="00A6719D" w:rsidRPr="00CC3A07" w:rsidRDefault="00A6719D" w:rsidP="009B4027">
      <w:pPr>
        <w:pStyle w:val="ListParagraph"/>
        <w:numPr>
          <w:ilvl w:val="1"/>
          <w:numId w:val="25"/>
        </w:numPr>
        <w:ind w:left="900" w:hanging="540"/>
        <w:rPr>
          <w:rFonts w:cs="Arial"/>
          <w:sz w:val="20"/>
          <w:szCs w:val="20"/>
        </w:rPr>
      </w:pPr>
      <w:r w:rsidRPr="00CC3A07">
        <w:rPr>
          <w:rFonts w:cs="Arial"/>
          <w:sz w:val="20"/>
          <w:szCs w:val="20"/>
        </w:rPr>
        <w:t>Click on “Yes” if your website sells any products that require a container deposit, regardless of the entity imposing the deposit fee, Click on “No” if you do not sell any products requiring a container deposit; if you click on “No”, skip to question E4a.</w:t>
      </w:r>
    </w:p>
    <w:p w14:paraId="627A5E9C" w14:textId="77777777" w:rsidR="00A6719D" w:rsidRPr="00CC3A07" w:rsidRDefault="00A6719D" w:rsidP="009B4027">
      <w:pPr>
        <w:pStyle w:val="ListParagraph"/>
        <w:numPr>
          <w:ilvl w:val="1"/>
          <w:numId w:val="25"/>
        </w:numPr>
        <w:ind w:left="900" w:hanging="540"/>
        <w:rPr>
          <w:rFonts w:cs="Arial"/>
          <w:sz w:val="20"/>
          <w:szCs w:val="20"/>
        </w:rPr>
      </w:pPr>
      <w:r w:rsidRPr="00CC3A07">
        <w:rPr>
          <w:rFonts w:cs="Arial"/>
          <w:sz w:val="20"/>
          <w:szCs w:val="20"/>
        </w:rPr>
        <w:t xml:space="preserve">If you responded “Yes” to question E3a you must answer this question.  Click on “Yes” if any State(s) where you do business have a law that requires you to collect container deposits (see </w:t>
      </w:r>
      <w:hyperlink w:anchor="BottleBillStates" w:history="1">
        <w:r w:rsidRPr="00CC3A07">
          <w:rPr>
            <w:rStyle w:val="Hyperlink"/>
            <w:rFonts w:cs="Arial"/>
            <w:sz w:val="20"/>
            <w:szCs w:val="20"/>
          </w:rPr>
          <w:t>Section 2</w:t>
        </w:r>
        <w:r w:rsidR="00BA68A0" w:rsidRPr="00CC3A07">
          <w:rPr>
            <w:rStyle w:val="Hyperlink"/>
            <w:rFonts w:cs="Arial"/>
            <w:sz w:val="20"/>
            <w:szCs w:val="20"/>
          </w:rPr>
          <w:t>.2.1, footnote 2</w:t>
        </w:r>
      </w:hyperlink>
      <w:r w:rsidRPr="00CC3A07">
        <w:rPr>
          <w:rFonts w:cs="Arial"/>
          <w:sz w:val="20"/>
          <w:szCs w:val="20"/>
        </w:rPr>
        <w:t xml:space="preserve"> of the RFV for a list of States with such laws).  Click on “No” if there are no States where you do business that require collection of container deposits.</w:t>
      </w:r>
    </w:p>
    <w:p w14:paraId="0B8C79B1" w14:textId="77777777" w:rsidR="00A6719D" w:rsidRPr="00CC3A07" w:rsidRDefault="00A6719D" w:rsidP="009B4027">
      <w:pPr>
        <w:pStyle w:val="ListParagraph"/>
        <w:numPr>
          <w:ilvl w:val="1"/>
          <w:numId w:val="25"/>
        </w:numPr>
        <w:ind w:left="900" w:hanging="540"/>
        <w:rPr>
          <w:rFonts w:cs="Arial"/>
          <w:sz w:val="20"/>
          <w:szCs w:val="20"/>
        </w:rPr>
      </w:pPr>
      <w:r w:rsidRPr="00CC3A07">
        <w:rPr>
          <w:rFonts w:cs="Arial"/>
          <w:sz w:val="20"/>
          <w:szCs w:val="20"/>
        </w:rPr>
        <w:t xml:space="preserve">If you responded “Yes” to question E3a you must answer this question.  Click on “Yes” if you will be able to reprogram your website to prevent use of SNAP benefits to pay for </w:t>
      </w:r>
      <w:r w:rsidRPr="00CC3A07">
        <w:rPr>
          <w:rFonts w:cs="Arial"/>
          <w:sz w:val="20"/>
          <w:szCs w:val="20"/>
          <w:u w:val="single"/>
        </w:rPr>
        <w:t>any</w:t>
      </w:r>
      <w:r w:rsidRPr="00CC3A07">
        <w:rPr>
          <w:rFonts w:cs="Arial"/>
          <w:sz w:val="20"/>
          <w:szCs w:val="20"/>
        </w:rPr>
        <w:t xml:space="preserve"> container deposit fees except for those fees specifically required by State law, otherwise click on “No”.</w:t>
      </w:r>
    </w:p>
    <w:p w14:paraId="272527CF" w14:textId="77777777" w:rsidR="00A6719D" w:rsidRPr="00CC3A07" w:rsidRDefault="00A6719D" w:rsidP="009B4027">
      <w:pPr>
        <w:pStyle w:val="ListParagraph"/>
        <w:numPr>
          <w:ilvl w:val="1"/>
          <w:numId w:val="25"/>
        </w:numPr>
        <w:ind w:left="900" w:hanging="540"/>
        <w:rPr>
          <w:rFonts w:cs="Arial"/>
          <w:sz w:val="20"/>
          <w:szCs w:val="20"/>
        </w:rPr>
      </w:pPr>
      <w:r w:rsidRPr="00CC3A07">
        <w:rPr>
          <w:rFonts w:cs="Arial"/>
          <w:sz w:val="20"/>
          <w:szCs w:val="20"/>
        </w:rPr>
        <w:t>If you responded “Yes” to question E3a you must answer this question.  Click on “Yes” if your website is responsible for accepting empty containers and repaying the customer for the deposits.  Click on “No” if such containers can only be redeemed at other locations (e.g., a State redemption center or one of your brick and mortar locations).</w:t>
      </w:r>
    </w:p>
    <w:p w14:paraId="577505FE" w14:textId="269DE5F5" w:rsidR="00A6719D" w:rsidRPr="00CC3A07" w:rsidRDefault="00A6719D" w:rsidP="009B4027">
      <w:pPr>
        <w:pStyle w:val="ListParagraph"/>
        <w:numPr>
          <w:ilvl w:val="0"/>
          <w:numId w:val="26"/>
        </w:numPr>
        <w:ind w:left="900" w:hanging="540"/>
        <w:rPr>
          <w:rFonts w:cs="Arial"/>
          <w:sz w:val="20"/>
          <w:szCs w:val="20"/>
        </w:rPr>
      </w:pPr>
      <w:r w:rsidRPr="00CC3A07">
        <w:rPr>
          <w:rFonts w:cs="Arial"/>
          <w:sz w:val="20"/>
          <w:szCs w:val="20"/>
        </w:rPr>
        <w:t xml:space="preserve">Click on “Yes” if your website collects </w:t>
      </w:r>
      <w:r w:rsidR="00F36033" w:rsidRPr="00CC3A07">
        <w:rPr>
          <w:rFonts w:cs="Arial"/>
          <w:sz w:val="20"/>
          <w:szCs w:val="20"/>
        </w:rPr>
        <w:t xml:space="preserve">any fees for </w:t>
      </w:r>
      <w:r w:rsidRPr="00CC3A07">
        <w:rPr>
          <w:rFonts w:cs="Arial"/>
          <w:sz w:val="20"/>
          <w:szCs w:val="20"/>
        </w:rPr>
        <w:t>bag</w:t>
      </w:r>
      <w:r w:rsidR="00F36033" w:rsidRPr="00CC3A07">
        <w:rPr>
          <w:rFonts w:cs="Arial"/>
          <w:sz w:val="20"/>
          <w:szCs w:val="20"/>
        </w:rPr>
        <w:t>s or other delivery containers</w:t>
      </w:r>
      <w:r w:rsidRPr="00CC3A07">
        <w:rPr>
          <w:rFonts w:cs="Arial"/>
          <w:sz w:val="20"/>
          <w:szCs w:val="20"/>
        </w:rPr>
        <w:t xml:space="preserve"> </w:t>
      </w:r>
      <w:r w:rsidR="00F36033" w:rsidRPr="00CC3A07">
        <w:rPr>
          <w:rFonts w:cs="Arial"/>
          <w:sz w:val="20"/>
          <w:szCs w:val="20"/>
        </w:rPr>
        <w:t xml:space="preserve">based on </w:t>
      </w:r>
      <w:r w:rsidRPr="00CC3A07">
        <w:rPr>
          <w:rFonts w:cs="Arial"/>
          <w:sz w:val="20"/>
          <w:szCs w:val="20"/>
        </w:rPr>
        <w:t>State or local laws</w:t>
      </w:r>
      <w:r w:rsidR="00F36033" w:rsidRPr="00CC3A07">
        <w:rPr>
          <w:rFonts w:cs="Arial"/>
          <w:sz w:val="20"/>
          <w:szCs w:val="20"/>
        </w:rPr>
        <w:t xml:space="preserve"> or for any other reason</w:t>
      </w:r>
      <w:r w:rsidRPr="00CC3A07">
        <w:rPr>
          <w:rFonts w:cs="Arial"/>
          <w:sz w:val="20"/>
          <w:szCs w:val="20"/>
        </w:rPr>
        <w:t xml:space="preserve">, even if such fees are not charged to all customers.  </w:t>
      </w:r>
      <w:r w:rsidR="00EB0163" w:rsidRPr="00CC3A07">
        <w:rPr>
          <w:rFonts w:cs="Arial"/>
          <w:sz w:val="20"/>
          <w:szCs w:val="20"/>
        </w:rPr>
        <w:t>Click on “No” if you never charge fees for bags or other delivery containers; if you click on “No</w:t>
      </w:r>
      <w:r w:rsidR="00EB0163">
        <w:rPr>
          <w:rFonts w:cs="Arial"/>
          <w:sz w:val="20"/>
          <w:szCs w:val="20"/>
        </w:rPr>
        <w:t>"</w:t>
      </w:r>
      <w:r w:rsidR="00EB0163" w:rsidRPr="00CC3A07">
        <w:rPr>
          <w:rFonts w:cs="Arial"/>
          <w:sz w:val="20"/>
          <w:szCs w:val="20"/>
        </w:rPr>
        <w:t>, skip to question F1a.</w:t>
      </w:r>
    </w:p>
    <w:p w14:paraId="3F73BA4A" w14:textId="711D3FBA" w:rsidR="00A6719D" w:rsidRPr="00CC3A07" w:rsidRDefault="00A6719D" w:rsidP="009B4027">
      <w:pPr>
        <w:pStyle w:val="ListParagraph"/>
        <w:numPr>
          <w:ilvl w:val="0"/>
          <w:numId w:val="26"/>
        </w:numPr>
        <w:ind w:left="900" w:hanging="540"/>
        <w:rPr>
          <w:rFonts w:cs="Arial"/>
          <w:sz w:val="20"/>
          <w:szCs w:val="20"/>
        </w:rPr>
      </w:pPr>
      <w:r w:rsidRPr="00CC3A07">
        <w:rPr>
          <w:rFonts w:cs="Arial"/>
          <w:sz w:val="20"/>
          <w:szCs w:val="20"/>
        </w:rPr>
        <w:t xml:space="preserve">If you responded “Yes” to question E4a you must answer this question.  Click on “Yes” if you will be able to reprogram your website to prevent the use of SNAP benefits to pay for any </w:t>
      </w:r>
      <w:r w:rsidR="00D7106C" w:rsidRPr="00CC3A07">
        <w:rPr>
          <w:rFonts w:cs="Arial"/>
          <w:sz w:val="20"/>
          <w:szCs w:val="20"/>
        </w:rPr>
        <w:t xml:space="preserve">fees for </w:t>
      </w:r>
      <w:r w:rsidRPr="00CC3A07">
        <w:rPr>
          <w:rFonts w:cs="Arial"/>
          <w:sz w:val="20"/>
          <w:szCs w:val="20"/>
        </w:rPr>
        <w:t>bag</w:t>
      </w:r>
      <w:r w:rsidR="00D7106C" w:rsidRPr="00CC3A07">
        <w:rPr>
          <w:rFonts w:cs="Arial"/>
          <w:sz w:val="20"/>
          <w:szCs w:val="20"/>
        </w:rPr>
        <w:t>s</w:t>
      </w:r>
      <w:r w:rsidR="00AC33F9">
        <w:rPr>
          <w:rFonts w:cs="Arial"/>
          <w:sz w:val="20"/>
          <w:szCs w:val="20"/>
        </w:rPr>
        <w:t xml:space="preserve"> or other delivery containers</w:t>
      </w:r>
      <w:r w:rsidRPr="00CC3A07">
        <w:rPr>
          <w:rFonts w:cs="Arial"/>
          <w:sz w:val="20"/>
          <w:szCs w:val="20"/>
        </w:rPr>
        <w:t>; otherwise, click on “No”.</w:t>
      </w:r>
    </w:p>
    <w:p w14:paraId="55BE7AA1" w14:textId="77777777" w:rsidR="00A6719D" w:rsidRPr="00CC3A07" w:rsidRDefault="00A6719D" w:rsidP="00A6719D">
      <w:pPr>
        <w:rPr>
          <w:rFonts w:eastAsiaTheme="majorEastAsia" w:cs="Arial"/>
          <w:b/>
          <w:bCs/>
          <w:color w:val="32A03F"/>
          <w:sz w:val="20"/>
          <w:szCs w:val="20"/>
        </w:rPr>
      </w:pPr>
      <w:r w:rsidRPr="00CC3A07">
        <w:rPr>
          <w:rFonts w:eastAsiaTheme="majorEastAsia" w:cs="Arial"/>
          <w:b/>
          <w:bCs/>
          <w:color w:val="32A03F"/>
          <w:sz w:val="20"/>
          <w:szCs w:val="20"/>
        </w:rPr>
        <w:lastRenderedPageBreak/>
        <w:t>Section F – Pilot and Rollout Plan</w:t>
      </w:r>
    </w:p>
    <w:p w14:paraId="077352DA" w14:textId="77777777" w:rsidR="00A6719D" w:rsidRPr="00CC3A07" w:rsidRDefault="00A6719D" w:rsidP="00A6719D">
      <w:pPr>
        <w:rPr>
          <w:rFonts w:cs="Arial"/>
          <w:sz w:val="20"/>
          <w:szCs w:val="20"/>
        </w:rPr>
      </w:pPr>
      <w:r w:rsidRPr="00CC3A07">
        <w:rPr>
          <w:rFonts w:cs="Arial"/>
          <w:sz w:val="20"/>
          <w:szCs w:val="20"/>
          <w:u w:val="single"/>
        </w:rPr>
        <w:t>NOTE</w:t>
      </w:r>
      <w:r w:rsidRPr="00CC3A07">
        <w:rPr>
          <w:rFonts w:cs="Arial"/>
          <w:sz w:val="20"/>
          <w:szCs w:val="20"/>
        </w:rPr>
        <w:t xml:space="preserve">: States or territories marked with an asterisk (*) at Question E1 are NOT available for the purposes of this demonstration pilot and may not be selected </w:t>
      </w:r>
      <w:r w:rsidR="00FE24E9" w:rsidRPr="00CC3A07">
        <w:rPr>
          <w:rFonts w:cs="Arial"/>
          <w:sz w:val="20"/>
          <w:szCs w:val="20"/>
        </w:rPr>
        <w:t xml:space="preserve">by the website </w:t>
      </w:r>
      <w:r w:rsidRPr="00CC3A07">
        <w:rPr>
          <w:rFonts w:cs="Arial"/>
          <w:sz w:val="20"/>
          <w:szCs w:val="20"/>
        </w:rPr>
        <w:t xml:space="preserve">as responses to any of the questions in Part F.  </w:t>
      </w:r>
      <w:r w:rsidR="00FE24E9" w:rsidRPr="00CC3A07">
        <w:rPr>
          <w:rFonts w:cs="Arial"/>
          <w:sz w:val="20"/>
          <w:szCs w:val="20"/>
        </w:rPr>
        <w:t>For those States that ARE marked with an asterisk, t</w:t>
      </w:r>
      <w:r w:rsidRPr="00CC3A07">
        <w:rPr>
          <w:rFonts w:cs="Arial"/>
          <w:sz w:val="20"/>
          <w:szCs w:val="20"/>
        </w:rPr>
        <w:t xml:space="preserve">he State agency must </w:t>
      </w:r>
      <w:r w:rsidR="00FE24E9" w:rsidRPr="00CC3A07">
        <w:rPr>
          <w:rFonts w:cs="Arial"/>
          <w:sz w:val="20"/>
          <w:szCs w:val="20"/>
        </w:rPr>
        <w:t xml:space="preserve">still </w:t>
      </w:r>
      <w:r w:rsidRPr="00CC3A07">
        <w:rPr>
          <w:rFonts w:cs="Arial"/>
          <w:sz w:val="20"/>
          <w:szCs w:val="20"/>
        </w:rPr>
        <w:t>subsequently agree to allow the pilot</w:t>
      </w:r>
      <w:r w:rsidR="00BA13B5" w:rsidRPr="00CC3A07">
        <w:rPr>
          <w:rFonts w:cs="Arial"/>
          <w:sz w:val="20"/>
          <w:szCs w:val="20"/>
        </w:rPr>
        <w:t xml:space="preserve"> to be implemented in their State</w:t>
      </w:r>
      <w:r w:rsidRPr="00CC3A07">
        <w:rPr>
          <w:rFonts w:cs="Arial"/>
          <w:sz w:val="20"/>
          <w:szCs w:val="20"/>
        </w:rPr>
        <w:t>.</w:t>
      </w:r>
    </w:p>
    <w:p w14:paraId="6E3E18EF" w14:textId="77777777" w:rsidR="00A6719D" w:rsidRPr="00CC3A07" w:rsidRDefault="00A6719D" w:rsidP="009B4027">
      <w:pPr>
        <w:pStyle w:val="ListParagraph"/>
        <w:numPr>
          <w:ilvl w:val="0"/>
          <w:numId w:val="27"/>
        </w:numPr>
        <w:ind w:left="900" w:hanging="540"/>
        <w:rPr>
          <w:rFonts w:cs="Arial"/>
          <w:sz w:val="20"/>
          <w:szCs w:val="20"/>
        </w:rPr>
      </w:pPr>
      <w:r w:rsidRPr="00CC3A07">
        <w:rPr>
          <w:rFonts w:cs="Arial"/>
          <w:sz w:val="20"/>
          <w:szCs w:val="20"/>
        </w:rPr>
        <w:t>Enter the State or part of a single State (e.g., a city, metro area, county or set of ZIP codes) where you would prefer to conduct your initial pilot for a minimum of one month.  If you are selected as a pilot participant, FNS will work with you to gain that State’s approval to perform the pilot there, but that approval cannot be guaranteed.</w:t>
      </w:r>
    </w:p>
    <w:p w14:paraId="5F4F7B50" w14:textId="77777777" w:rsidR="00A6719D" w:rsidRPr="00CC3A07" w:rsidRDefault="00A6719D" w:rsidP="009B4027">
      <w:pPr>
        <w:pStyle w:val="ListParagraph"/>
        <w:numPr>
          <w:ilvl w:val="0"/>
          <w:numId w:val="27"/>
        </w:numPr>
        <w:ind w:left="900" w:hanging="540"/>
        <w:rPr>
          <w:rFonts w:cs="Arial"/>
          <w:sz w:val="20"/>
          <w:szCs w:val="20"/>
        </w:rPr>
      </w:pPr>
      <w:r w:rsidRPr="00CC3A07">
        <w:rPr>
          <w:rFonts w:cs="Arial"/>
          <w:sz w:val="20"/>
          <w:szCs w:val="20"/>
        </w:rPr>
        <w:t>Enter up to two additional States or portions of a single State that would be acceptable as alternate locations for your initial pilot</w:t>
      </w:r>
      <w:r w:rsidR="008902BD" w:rsidRPr="00CC3A07">
        <w:rPr>
          <w:rFonts w:cs="Arial"/>
          <w:sz w:val="20"/>
          <w:szCs w:val="20"/>
        </w:rPr>
        <w:t xml:space="preserve"> if we are unable to </w:t>
      </w:r>
      <w:r w:rsidR="00A31782" w:rsidRPr="00CC3A07">
        <w:rPr>
          <w:rFonts w:cs="Arial"/>
          <w:sz w:val="20"/>
          <w:szCs w:val="20"/>
        </w:rPr>
        <w:t>obtain State permission for your</w:t>
      </w:r>
      <w:r w:rsidR="008902BD" w:rsidRPr="00CC3A07">
        <w:rPr>
          <w:rFonts w:cs="Arial"/>
          <w:sz w:val="20"/>
          <w:szCs w:val="20"/>
        </w:rPr>
        <w:t xml:space="preserve"> first choice</w:t>
      </w:r>
      <w:r w:rsidRPr="00CC3A07">
        <w:rPr>
          <w:rFonts w:cs="Arial"/>
          <w:sz w:val="20"/>
          <w:szCs w:val="20"/>
        </w:rPr>
        <w:t>.</w:t>
      </w:r>
    </w:p>
    <w:p w14:paraId="073A9AE3" w14:textId="77777777" w:rsidR="00A6719D" w:rsidRPr="00CC3A07" w:rsidRDefault="00A6719D" w:rsidP="009B4027">
      <w:pPr>
        <w:pStyle w:val="ListParagraph"/>
        <w:numPr>
          <w:ilvl w:val="0"/>
          <w:numId w:val="27"/>
        </w:numPr>
        <w:ind w:left="900" w:hanging="540"/>
        <w:rPr>
          <w:rFonts w:cs="Arial"/>
          <w:sz w:val="20"/>
          <w:szCs w:val="20"/>
        </w:rPr>
      </w:pPr>
      <w:r w:rsidRPr="00CC3A07">
        <w:rPr>
          <w:rFonts w:cs="Arial"/>
          <w:sz w:val="20"/>
          <w:szCs w:val="20"/>
        </w:rPr>
        <w:t xml:space="preserve">If you would like to </w:t>
      </w:r>
      <w:r w:rsidR="004A5247" w:rsidRPr="00CC3A07">
        <w:rPr>
          <w:rFonts w:cs="Arial"/>
          <w:sz w:val="20"/>
          <w:szCs w:val="20"/>
        </w:rPr>
        <w:t xml:space="preserve">roll out </w:t>
      </w:r>
      <w:r w:rsidRPr="00CC3A07">
        <w:rPr>
          <w:rFonts w:cs="Arial"/>
          <w:sz w:val="20"/>
          <w:szCs w:val="20"/>
        </w:rPr>
        <w:t xml:space="preserve">to </w:t>
      </w:r>
      <w:r w:rsidR="004A5247" w:rsidRPr="00CC3A07">
        <w:rPr>
          <w:rFonts w:cs="Arial"/>
          <w:sz w:val="20"/>
          <w:szCs w:val="20"/>
        </w:rPr>
        <w:t xml:space="preserve">an </w:t>
      </w:r>
      <w:r w:rsidRPr="00CC3A07">
        <w:rPr>
          <w:rFonts w:cs="Arial"/>
          <w:sz w:val="20"/>
          <w:szCs w:val="20"/>
        </w:rPr>
        <w:t xml:space="preserve">additional State or portion of </w:t>
      </w:r>
      <w:r w:rsidR="004A5247" w:rsidRPr="00CC3A07">
        <w:rPr>
          <w:rFonts w:cs="Arial"/>
          <w:sz w:val="20"/>
          <w:szCs w:val="20"/>
        </w:rPr>
        <w:t xml:space="preserve">a </w:t>
      </w:r>
      <w:r w:rsidRPr="00CC3A07">
        <w:rPr>
          <w:rFonts w:cs="Arial"/>
          <w:sz w:val="20"/>
          <w:szCs w:val="20"/>
        </w:rPr>
        <w:t xml:space="preserve">State during the course of the pilot, enter the name of the </w:t>
      </w:r>
      <w:r w:rsidR="00C44576" w:rsidRPr="00CC3A07">
        <w:rPr>
          <w:rFonts w:cs="Arial"/>
          <w:sz w:val="20"/>
          <w:szCs w:val="20"/>
        </w:rPr>
        <w:t xml:space="preserve">next </w:t>
      </w:r>
      <w:r w:rsidRPr="00CC3A07">
        <w:rPr>
          <w:rFonts w:cs="Arial"/>
          <w:sz w:val="20"/>
          <w:szCs w:val="20"/>
        </w:rPr>
        <w:t xml:space="preserve">State or area </w:t>
      </w:r>
      <w:r w:rsidR="004A5247" w:rsidRPr="00CC3A07">
        <w:rPr>
          <w:rFonts w:cs="Arial"/>
          <w:sz w:val="20"/>
          <w:szCs w:val="20"/>
        </w:rPr>
        <w:t xml:space="preserve">to which </w:t>
      </w:r>
      <w:r w:rsidRPr="00CC3A07">
        <w:rPr>
          <w:rFonts w:cs="Arial"/>
          <w:sz w:val="20"/>
          <w:szCs w:val="20"/>
        </w:rPr>
        <w:t xml:space="preserve">you would like to </w:t>
      </w:r>
      <w:r w:rsidR="004A5247" w:rsidRPr="00CC3A07">
        <w:rPr>
          <w:rFonts w:cs="Arial"/>
          <w:sz w:val="20"/>
          <w:szCs w:val="20"/>
        </w:rPr>
        <w:t>expand</w:t>
      </w:r>
      <w:r w:rsidRPr="00CC3A07">
        <w:rPr>
          <w:rFonts w:cs="Arial"/>
          <w:sz w:val="20"/>
          <w:szCs w:val="20"/>
        </w:rPr>
        <w:t>; if you have no rollout plans, enter “None”.</w:t>
      </w:r>
    </w:p>
    <w:p w14:paraId="6E549C60" w14:textId="77777777" w:rsidR="00A6719D" w:rsidRPr="00CC3A07" w:rsidRDefault="00A6719D" w:rsidP="009B4027">
      <w:pPr>
        <w:pStyle w:val="ListParagraph"/>
        <w:numPr>
          <w:ilvl w:val="0"/>
          <w:numId w:val="27"/>
        </w:numPr>
        <w:spacing w:after="0"/>
        <w:ind w:left="900" w:hanging="540"/>
        <w:rPr>
          <w:rFonts w:cs="Arial"/>
          <w:sz w:val="20"/>
          <w:szCs w:val="20"/>
        </w:rPr>
      </w:pPr>
      <w:r w:rsidRPr="00CC3A07">
        <w:rPr>
          <w:rFonts w:cs="Arial"/>
          <w:sz w:val="20"/>
          <w:szCs w:val="20"/>
        </w:rPr>
        <w:t>If you would like to expand further to a third State or portion of a State f</w:t>
      </w:r>
      <w:r w:rsidR="00C44576" w:rsidRPr="00CC3A07">
        <w:rPr>
          <w:rFonts w:cs="Arial"/>
          <w:sz w:val="20"/>
          <w:szCs w:val="20"/>
        </w:rPr>
        <w:t>or</w:t>
      </w:r>
      <w:r w:rsidRPr="00CC3A07">
        <w:rPr>
          <w:rFonts w:cs="Arial"/>
          <w:sz w:val="20"/>
          <w:szCs w:val="20"/>
        </w:rPr>
        <w:t xml:space="preserve"> the pilot, enter the name of th</w:t>
      </w:r>
      <w:r w:rsidR="00C44576" w:rsidRPr="00CC3A07">
        <w:rPr>
          <w:rFonts w:cs="Arial"/>
          <w:sz w:val="20"/>
          <w:szCs w:val="20"/>
        </w:rPr>
        <w:t>at</w:t>
      </w:r>
      <w:r w:rsidRPr="00CC3A07">
        <w:rPr>
          <w:rFonts w:cs="Arial"/>
          <w:sz w:val="20"/>
          <w:szCs w:val="20"/>
        </w:rPr>
        <w:t xml:space="preserve"> State or area that </w:t>
      </w:r>
      <w:r w:rsidR="00C44576" w:rsidRPr="00CC3A07">
        <w:rPr>
          <w:rFonts w:cs="Arial"/>
          <w:sz w:val="20"/>
          <w:szCs w:val="20"/>
        </w:rPr>
        <w:t>will be your next and final rollout location</w:t>
      </w:r>
      <w:r w:rsidRPr="00CC3A07">
        <w:rPr>
          <w:rFonts w:cs="Arial"/>
          <w:sz w:val="20"/>
          <w:szCs w:val="20"/>
        </w:rPr>
        <w:t xml:space="preserve">; if you have no further rollout plans, enter “None”. </w:t>
      </w:r>
    </w:p>
    <w:p w14:paraId="3F000BA2" w14:textId="77777777" w:rsidR="00A6719D" w:rsidRPr="00CC3A07" w:rsidRDefault="00A6719D" w:rsidP="009B4027">
      <w:pPr>
        <w:pStyle w:val="ListParagraph"/>
        <w:numPr>
          <w:ilvl w:val="0"/>
          <w:numId w:val="28"/>
        </w:numPr>
        <w:spacing w:after="0"/>
        <w:ind w:left="900" w:hanging="540"/>
        <w:rPr>
          <w:rFonts w:cs="Arial"/>
          <w:sz w:val="20"/>
          <w:szCs w:val="20"/>
        </w:rPr>
      </w:pPr>
      <w:r w:rsidRPr="00CC3A07">
        <w:rPr>
          <w:rFonts w:cs="Arial"/>
          <w:sz w:val="20"/>
          <w:szCs w:val="20"/>
        </w:rPr>
        <w:t>Click on “Yes” if any of the areas identified in section F1 specifically target SNAP client populations (low-income groups, food deserts or other vulnerable geographic areas) in need of delivery or pickup services, and describe those groups/areas in the box directly below the question.  Otherwise, click on “No”.</w:t>
      </w:r>
    </w:p>
    <w:p w14:paraId="7FCB09F5" w14:textId="77777777" w:rsidR="00A6719D" w:rsidRPr="00CC3A07" w:rsidRDefault="00A6719D" w:rsidP="009B4027">
      <w:pPr>
        <w:pStyle w:val="ListParagraph"/>
        <w:numPr>
          <w:ilvl w:val="0"/>
          <w:numId w:val="28"/>
        </w:numPr>
        <w:spacing w:after="0"/>
        <w:ind w:left="900" w:hanging="540"/>
        <w:rPr>
          <w:rFonts w:cs="Arial"/>
          <w:sz w:val="20"/>
          <w:szCs w:val="20"/>
        </w:rPr>
      </w:pPr>
      <w:r w:rsidRPr="00CC3A07">
        <w:rPr>
          <w:rFonts w:cs="Arial"/>
          <w:sz w:val="20"/>
          <w:szCs w:val="20"/>
        </w:rPr>
        <w:t>Click “Yes” if you are partnering with a local government and/or non-profit group to provide input or assistance in your efforts to design system changes, market to SNAP clients or other efforts.  Click on “No” if you are not partnering with such groups, and skip to question F3.</w:t>
      </w:r>
    </w:p>
    <w:p w14:paraId="2B4A007B" w14:textId="128BBAE1" w:rsidR="00A6719D" w:rsidRPr="00CC3A07" w:rsidRDefault="00A6719D" w:rsidP="009B4027">
      <w:pPr>
        <w:pStyle w:val="ListParagraph"/>
        <w:numPr>
          <w:ilvl w:val="0"/>
          <w:numId w:val="28"/>
        </w:numPr>
        <w:spacing w:after="0"/>
        <w:ind w:left="900" w:hanging="540"/>
        <w:rPr>
          <w:rFonts w:cs="Arial"/>
          <w:sz w:val="20"/>
          <w:szCs w:val="20"/>
        </w:rPr>
      </w:pPr>
      <w:r w:rsidRPr="00CC3A07">
        <w:rPr>
          <w:rFonts w:cs="Arial"/>
          <w:sz w:val="20"/>
          <w:szCs w:val="20"/>
        </w:rPr>
        <w:t xml:space="preserve">If you responded “Yes” to question F2b you must answer this question.  Enter the name(s) of your partner group(s) in the box below the question.  You must also attach a </w:t>
      </w:r>
      <w:r w:rsidR="000C36E6" w:rsidRPr="00CC3A07">
        <w:rPr>
          <w:rFonts w:cs="Arial"/>
          <w:sz w:val="20"/>
          <w:szCs w:val="20"/>
        </w:rPr>
        <w:t>statement</w:t>
      </w:r>
      <w:r w:rsidRPr="00CC3A07">
        <w:rPr>
          <w:rFonts w:cs="Arial"/>
          <w:sz w:val="20"/>
          <w:szCs w:val="20"/>
        </w:rPr>
        <w:t xml:space="preserve"> of support from each </w:t>
      </w:r>
      <w:r w:rsidR="000C36E6" w:rsidRPr="00CC3A07">
        <w:rPr>
          <w:rFonts w:cs="Arial"/>
          <w:sz w:val="20"/>
          <w:szCs w:val="20"/>
        </w:rPr>
        <w:t xml:space="preserve">identified group (See </w:t>
      </w:r>
      <w:hyperlink w:anchor="AppendixC" w:history="1">
        <w:r w:rsidR="000C36E6" w:rsidRPr="00CC3A07">
          <w:rPr>
            <w:rStyle w:val="Hyperlink"/>
            <w:rFonts w:cs="Arial"/>
            <w:sz w:val="20"/>
            <w:szCs w:val="20"/>
          </w:rPr>
          <w:t>Appendix C</w:t>
        </w:r>
      </w:hyperlink>
      <w:r w:rsidRPr="00CC3A07">
        <w:rPr>
          <w:rFonts w:cs="Arial"/>
          <w:sz w:val="20"/>
          <w:szCs w:val="20"/>
        </w:rPr>
        <w:t xml:space="preserve"> of the RFV for sample statement</w:t>
      </w:r>
      <w:r w:rsidR="00AC33F9">
        <w:rPr>
          <w:rFonts w:cs="Arial"/>
          <w:sz w:val="20"/>
          <w:szCs w:val="20"/>
        </w:rPr>
        <w:t xml:space="preserve"> content</w:t>
      </w:r>
      <w:r w:rsidRPr="00CC3A07">
        <w:rPr>
          <w:rFonts w:cs="Arial"/>
          <w:sz w:val="20"/>
          <w:szCs w:val="20"/>
        </w:rPr>
        <w:t>).</w:t>
      </w:r>
    </w:p>
    <w:p w14:paraId="5101278E" w14:textId="3B528A2C" w:rsidR="00A6719D" w:rsidRPr="00CC3A07" w:rsidRDefault="00A6719D" w:rsidP="009B4027">
      <w:pPr>
        <w:pStyle w:val="ListParagraph"/>
        <w:numPr>
          <w:ilvl w:val="0"/>
          <w:numId w:val="29"/>
        </w:numPr>
        <w:tabs>
          <w:tab w:val="left" w:pos="0"/>
        </w:tabs>
        <w:ind w:left="900" w:hanging="540"/>
        <w:rPr>
          <w:rFonts w:eastAsiaTheme="majorEastAsia" w:cs="Arial"/>
          <w:bCs/>
          <w:sz w:val="20"/>
          <w:szCs w:val="20"/>
        </w:rPr>
      </w:pPr>
      <w:r w:rsidRPr="00CC3A07">
        <w:rPr>
          <w:rFonts w:cs="Arial"/>
          <w:sz w:val="20"/>
          <w:szCs w:val="20"/>
        </w:rPr>
        <w:t xml:space="preserve">Identify the estimated amount of time that you will require to be ready to start your pilot if you are selected.  Take into consideration the tasks identified in the question and in </w:t>
      </w:r>
      <w:hyperlink w:anchor="_1.6.2_Applicant_Participant" w:history="1">
        <w:r w:rsidRPr="00CC3A07">
          <w:rPr>
            <w:rStyle w:val="Hyperlink"/>
            <w:rFonts w:cs="Arial"/>
            <w:sz w:val="20"/>
            <w:szCs w:val="20"/>
          </w:rPr>
          <w:t>Sections 1.6.2</w:t>
        </w:r>
      </w:hyperlink>
      <w:r w:rsidR="00933292">
        <w:rPr>
          <w:rStyle w:val="Hyperlink"/>
          <w:rFonts w:cs="Arial"/>
          <w:sz w:val="20"/>
          <w:szCs w:val="20"/>
        </w:rPr>
        <w:t xml:space="preserve">, </w:t>
      </w:r>
      <w:hyperlink w:anchor="_2.3.2_Acculynk_Requirements" w:history="1">
        <w:r w:rsidR="00933292" w:rsidRPr="00933292">
          <w:rPr>
            <w:rStyle w:val="Hyperlink"/>
            <w:rFonts w:cs="Arial"/>
            <w:sz w:val="20"/>
            <w:szCs w:val="20"/>
          </w:rPr>
          <w:t>2.3.2</w:t>
        </w:r>
      </w:hyperlink>
      <w:r w:rsidRPr="00CC3A07">
        <w:rPr>
          <w:rFonts w:cs="Arial"/>
          <w:sz w:val="20"/>
          <w:szCs w:val="20"/>
        </w:rPr>
        <w:t xml:space="preserve">  and </w:t>
      </w:r>
      <w:hyperlink w:anchor="_2.4_Operational_System" w:history="1">
        <w:r w:rsidRPr="00CC3A07">
          <w:rPr>
            <w:rStyle w:val="Hyperlink"/>
            <w:rFonts w:cs="Arial"/>
            <w:sz w:val="20"/>
            <w:szCs w:val="20"/>
          </w:rPr>
          <w:t>2.4</w:t>
        </w:r>
      </w:hyperlink>
      <w:r w:rsidRPr="00CC3A07">
        <w:rPr>
          <w:rFonts w:cs="Arial"/>
          <w:sz w:val="20"/>
          <w:szCs w:val="20"/>
        </w:rPr>
        <w:t xml:space="preserve"> of the RFV.</w:t>
      </w:r>
    </w:p>
    <w:p w14:paraId="34574742"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Section G – Fee Structure</w:t>
      </w:r>
    </w:p>
    <w:p w14:paraId="13556C32" w14:textId="77777777" w:rsidR="00A6719D" w:rsidRPr="00CC3A07" w:rsidRDefault="00A6719D" w:rsidP="009B4027">
      <w:pPr>
        <w:pStyle w:val="ListParagraph"/>
        <w:numPr>
          <w:ilvl w:val="0"/>
          <w:numId w:val="30"/>
        </w:numPr>
        <w:tabs>
          <w:tab w:val="left" w:pos="0"/>
        </w:tabs>
        <w:ind w:left="900" w:hanging="540"/>
        <w:rPr>
          <w:rFonts w:eastAsiaTheme="majorEastAsia" w:cs="Arial"/>
          <w:bCs/>
          <w:sz w:val="20"/>
          <w:szCs w:val="20"/>
        </w:rPr>
      </w:pPr>
      <w:r w:rsidRPr="00CC3A07">
        <w:rPr>
          <w:rFonts w:cs="Arial"/>
          <w:sz w:val="20"/>
          <w:szCs w:val="20"/>
        </w:rPr>
        <w:t>Identify all fee types that you charge for submitting orders on your website by checking the appropriate boxes under this question.  If you check a box involving a fixed fee or single dollar amount, enter the appropriate dollar amount in the box to the right of each selected item.  If you select a variable fee, indicate the potential range of the fee (lowest amount to highest) in the box to the right of each selected item.  If you have any types of fees that are not listed, check “Other” and explain in the box immediately below.</w:t>
      </w:r>
    </w:p>
    <w:p w14:paraId="4F247D00" w14:textId="77777777" w:rsidR="00A6719D" w:rsidRPr="00CC3A07" w:rsidRDefault="00A6719D" w:rsidP="009B4027">
      <w:pPr>
        <w:pStyle w:val="ListParagraph"/>
        <w:numPr>
          <w:ilvl w:val="0"/>
          <w:numId w:val="30"/>
        </w:numPr>
        <w:tabs>
          <w:tab w:val="left" w:pos="0"/>
        </w:tabs>
        <w:ind w:left="900" w:hanging="540"/>
        <w:rPr>
          <w:rFonts w:eastAsiaTheme="majorEastAsia" w:cs="Arial"/>
          <w:bCs/>
          <w:sz w:val="20"/>
          <w:szCs w:val="20"/>
        </w:rPr>
      </w:pPr>
      <w:r w:rsidRPr="00CC3A07">
        <w:rPr>
          <w:rFonts w:cs="Arial"/>
          <w:sz w:val="20"/>
          <w:szCs w:val="20"/>
        </w:rPr>
        <w:t xml:space="preserve">Click on “Yes” if you plan to reduce or completely waive some or all fees for EBT customers during the pilot, and explain </w:t>
      </w:r>
      <w:r w:rsidR="00A6236E" w:rsidRPr="00CC3A07">
        <w:rPr>
          <w:rFonts w:cs="Arial"/>
          <w:sz w:val="20"/>
          <w:szCs w:val="20"/>
        </w:rPr>
        <w:t xml:space="preserve">your plans (elimination of fees or reduction and if reduced, what you will charge instead) </w:t>
      </w:r>
      <w:r w:rsidRPr="00CC3A07">
        <w:rPr>
          <w:rFonts w:cs="Arial"/>
          <w:sz w:val="20"/>
          <w:szCs w:val="20"/>
        </w:rPr>
        <w:t>in the box immediately below.  Otherwise, click on “No”.</w:t>
      </w:r>
    </w:p>
    <w:p w14:paraId="45DC43BD" w14:textId="77777777" w:rsidR="00A6719D" w:rsidRPr="00CC3A07" w:rsidRDefault="00A6719D" w:rsidP="009B4027">
      <w:pPr>
        <w:pStyle w:val="ListParagraph"/>
        <w:numPr>
          <w:ilvl w:val="0"/>
          <w:numId w:val="30"/>
        </w:numPr>
        <w:tabs>
          <w:tab w:val="left" w:pos="0"/>
        </w:tabs>
        <w:ind w:left="900" w:hanging="540"/>
        <w:rPr>
          <w:rFonts w:eastAsiaTheme="majorEastAsia" w:cs="Arial"/>
          <w:bCs/>
          <w:sz w:val="20"/>
          <w:szCs w:val="20"/>
        </w:rPr>
      </w:pPr>
      <w:r w:rsidRPr="00CC3A07">
        <w:rPr>
          <w:rFonts w:cs="Arial"/>
          <w:sz w:val="20"/>
          <w:szCs w:val="20"/>
        </w:rPr>
        <w:t xml:space="preserve">Click on “Yes” if you will be able to reprogram your website to identify all fees, as listed in question G1, to the EBT customer before the EBT transaction is processed and offer the opportunity to cancel the order before the sale is final; otherwise, click on “No”. </w:t>
      </w:r>
    </w:p>
    <w:p w14:paraId="29D262CA" w14:textId="77777777" w:rsidR="0037084B" w:rsidRDefault="0037084B">
      <w:pPr>
        <w:rPr>
          <w:rFonts w:eastAsiaTheme="majorEastAsia" w:cs="Arial"/>
          <w:b/>
          <w:bCs/>
          <w:color w:val="32A03F"/>
          <w:sz w:val="20"/>
          <w:szCs w:val="20"/>
        </w:rPr>
      </w:pPr>
      <w:r>
        <w:rPr>
          <w:rFonts w:eastAsiaTheme="majorEastAsia" w:cs="Arial"/>
          <w:b/>
          <w:bCs/>
          <w:color w:val="32A03F"/>
          <w:sz w:val="20"/>
          <w:szCs w:val="20"/>
        </w:rPr>
        <w:br w:type="page"/>
      </w:r>
    </w:p>
    <w:p w14:paraId="2E1F823A" w14:textId="3A856076"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lastRenderedPageBreak/>
        <w:t>Section H – Payment and Processing Methods</w:t>
      </w:r>
    </w:p>
    <w:p w14:paraId="09D3B960" w14:textId="77777777" w:rsidR="00A6719D" w:rsidRPr="00CC3A07" w:rsidRDefault="00A6719D" w:rsidP="009B4027">
      <w:pPr>
        <w:pStyle w:val="ListParagraph"/>
        <w:numPr>
          <w:ilvl w:val="0"/>
          <w:numId w:val="31"/>
        </w:numPr>
        <w:tabs>
          <w:tab w:val="left" w:pos="0"/>
        </w:tabs>
        <w:ind w:left="900" w:hanging="540"/>
        <w:rPr>
          <w:rFonts w:eastAsiaTheme="majorEastAsia" w:cs="Arial"/>
          <w:bCs/>
          <w:sz w:val="20"/>
          <w:szCs w:val="20"/>
        </w:rPr>
      </w:pPr>
      <w:r w:rsidRPr="00CC3A07">
        <w:rPr>
          <w:rFonts w:eastAsiaTheme="majorEastAsia" w:cs="Arial"/>
          <w:bCs/>
          <w:sz w:val="20"/>
          <w:szCs w:val="20"/>
        </w:rPr>
        <w:t>Identify the name of the transaction processor or merchant service provider that currently handles your credit and signature debit business in the box to the right of the question.</w:t>
      </w:r>
    </w:p>
    <w:p w14:paraId="1A7B443C" w14:textId="77777777" w:rsidR="00A6719D" w:rsidRPr="00CC3A07" w:rsidRDefault="00A6719D" w:rsidP="009B4027">
      <w:pPr>
        <w:pStyle w:val="ListParagraph"/>
        <w:numPr>
          <w:ilvl w:val="0"/>
          <w:numId w:val="31"/>
        </w:numPr>
        <w:tabs>
          <w:tab w:val="left" w:pos="0"/>
        </w:tabs>
        <w:ind w:left="900" w:hanging="540"/>
        <w:rPr>
          <w:rFonts w:eastAsiaTheme="majorEastAsia" w:cs="Arial"/>
          <w:bCs/>
          <w:sz w:val="20"/>
          <w:szCs w:val="20"/>
        </w:rPr>
      </w:pPr>
      <w:r w:rsidRPr="00CC3A07">
        <w:rPr>
          <w:rFonts w:cs="Arial"/>
          <w:sz w:val="20"/>
          <w:szCs w:val="20"/>
        </w:rPr>
        <w:t>Identify all payment methods that you currently accept on your website by checking the appropriate boxes under this question.  If you accept any payment methods not listed, check “Other” and explain in the box immediately below.</w:t>
      </w:r>
    </w:p>
    <w:p w14:paraId="05F579A8" w14:textId="77777777" w:rsidR="00A6719D" w:rsidRPr="00CC3A07" w:rsidRDefault="00A6719D" w:rsidP="009B4027">
      <w:pPr>
        <w:pStyle w:val="ListParagraph"/>
        <w:numPr>
          <w:ilvl w:val="0"/>
          <w:numId w:val="31"/>
        </w:numPr>
        <w:tabs>
          <w:tab w:val="left" w:pos="0"/>
        </w:tabs>
        <w:ind w:left="900" w:hanging="540"/>
        <w:rPr>
          <w:rFonts w:eastAsiaTheme="majorEastAsia" w:cs="Arial"/>
          <w:bCs/>
          <w:sz w:val="20"/>
          <w:szCs w:val="20"/>
        </w:rPr>
      </w:pPr>
      <w:r w:rsidRPr="00CC3A07">
        <w:rPr>
          <w:rFonts w:cs="Arial"/>
          <w:sz w:val="20"/>
          <w:szCs w:val="20"/>
        </w:rPr>
        <w:t>Click on “Yes” if you are willing to accept cash at the time of delivery or pickup for SNAP-ineligible costs such as fees and non-food products; otherwise click on “No”.</w:t>
      </w:r>
    </w:p>
    <w:p w14:paraId="3548DCED" w14:textId="77777777" w:rsidR="00A6719D" w:rsidRPr="00CC3A07" w:rsidRDefault="00A6719D" w:rsidP="009B4027">
      <w:pPr>
        <w:pStyle w:val="ListParagraph"/>
        <w:numPr>
          <w:ilvl w:val="0"/>
          <w:numId w:val="31"/>
        </w:numPr>
        <w:tabs>
          <w:tab w:val="left" w:pos="0"/>
        </w:tabs>
        <w:ind w:left="900" w:hanging="540"/>
        <w:rPr>
          <w:rFonts w:eastAsiaTheme="majorEastAsia" w:cs="Arial"/>
          <w:bCs/>
          <w:sz w:val="20"/>
          <w:szCs w:val="20"/>
        </w:rPr>
      </w:pPr>
      <w:r w:rsidRPr="00CC3A07">
        <w:rPr>
          <w:rFonts w:cs="Arial"/>
          <w:sz w:val="20"/>
          <w:szCs w:val="20"/>
        </w:rPr>
        <w:t>Click on “Yes” if your website is capable of accepting multiple payment methods (e.g., SNAP and commercial debit) for a single order.  Click on “No” if you can only accept one payment type for the order.</w:t>
      </w:r>
    </w:p>
    <w:p w14:paraId="47504118" w14:textId="77777777" w:rsidR="00A6719D" w:rsidRPr="00CC3A07" w:rsidRDefault="00A6719D" w:rsidP="009B4027">
      <w:pPr>
        <w:pStyle w:val="ListParagraph"/>
        <w:numPr>
          <w:ilvl w:val="0"/>
          <w:numId w:val="31"/>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wish to accept cash EBT as a separate payment method in addition to SNAP.  Click on “No” if you only wish to accept SNAP EBT, not cash EBT.</w:t>
      </w:r>
      <w:r w:rsidR="00A6236E" w:rsidRPr="00CC3A07">
        <w:rPr>
          <w:rFonts w:eastAsiaTheme="majorEastAsia" w:cs="Arial"/>
          <w:bCs/>
          <w:sz w:val="20"/>
          <w:szCs w:val="20"/>
        </w:rPr>
        <w:t xml:space="preserve">  Click on “Unsure” if you are still evaluating that option (cash EBT requires additional design considerations and may be added later).</w:t>
      </w:r>
    </w:p>
    <w:p w14:paraId="6CDE1D1E" w14:textId="77777777" w:rsidR="00A6719D" w:rsidRPr="00CC3A07" w:rsidRDefault="00A6719D" w:rsidP="00A31782">
      <w:pPr>
        <w:pStyle w:val="ListParagraph"/>
        <w:numPr>
          <w:ilvl w:val="0"/>
          <w:numId w:val="31"/>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want to add commercial PIN debit (a separate service offered by Acculynk and described in </w:t>
      </w:r>
      <w:hyperlink w:anchor="_1.3.2.3_Acculynk_Commercial" w:history="1">
        <w:r w:rsidR="00B47880" w:rsidRPr="00CC3A07">
          <w:rPr>
            <w:rStyle w:val="Hyperlink"/>
            <w:rFonts w:eastAsiaTheme="majorEastAsia" w:cs="Arial"/>
            <w:bCs/>
            <w:sz w:val="20"/>
            <w:szCs w:val="20"/>
          </w:rPr>
          <w:t>Section 1.3.2.3</w:t>
        </w:r>
      </w:hyperlink>
      <w:r w:rsidR="00743F7B" w:rsidRPr="00CC3A07">
        <w:rPr>
          <w:rFonts w:eastAsiaTheme="majorEastAsia" w:cs="Arial"/>
          <w:bCs/>
          <w:sz w:val="20"/>
          <w:szCs w:val="20"/>
        </w:rPr>
        <w:t xml:space="preserve"> of the RFV</w:t>
      </w:r>
      <w:r w:rsidRPr="00CC3A07">
        <w:rPr>
          <w:rFonts w:eastAsiaTheme="majorEastAsia" w:cs="Arial"/>
          <w:bCs/>
          <w:sz w:val="20"/>
          <w:szCs w:val="20"/>
        </w:rPr>
        <w:t>) at the same time as you add EBT.  Click on “No” if you are not interested in this service.</w:t>
      </w:r>
      <w:r w:rsidR="00A6236E" w:rsidRPr="00CC3A07">
        <w:rPr>
          <w:rFonts w:eastAsiaTheme="majorEastAsia" w:cs="Arial"/>
          <w:bCs/>
          <w:sz w:val="20"/>
          <w:szCs w:val="20"/>
        </w:rPr>
        <w:t xml:space="preserve">  Click on “Unsure” if you are still evaluating that option </w:t>
      </w:r>
      <w:r w:rsidR="006F32C9" w:rsidRPr="00CC3A07">
        <w:rPr>
          <w:rFonts w:eastAsiaTheme="majorEastAsia" w:cs="Arial"/>
          <w:bCs/>
          <w:sz w:val="20"/>
          <w:szCs w:val="20"/>
        </w:rPr>
        <w:t>(</w:t>
      </w:r>
      <w:r w:rsidR="00BA13B5" w:rsidRPr="00CC3A07">
        <w:rPr>
          <w:rFonts w:eastAsiaTheme="majorEastAsia" w:cs="Arial"/>
          <w:bCs/>
          <w:sz w:val="20"/>
          <w:szCs w:val="20"/>
        </w:rPr>
        <w:t>requires additional negotiation and design considerations;</w:t>
      </w:r>
      <w:r w:rsidR="006F32C9" w:rsidRPr="00CC3A07">
        <w:rPr>
          <w:rFonts w:eastAsiaTheme="majorEastAsia" w:cs="Arial"/>
          <w:bCs/>
          <w:sz w:val="20"/>
          <w:szCs w:val="20"/>
        </w:rPr>
        <w:t xml:space="preserve"> </w:t>
      </w:r>
      <w:r w:rsidR="00A6236E" w:rsidRPr="00CC3A07">
        <w:rPr>
          <w:rFonts w:eastAsiaTheme="majorEastAsia" w:cs="Arial"/>
          <w:bCs/>
          <w:sz w:val="20"/>
          <w:szCs w:val="20"/>
        </w:rPr>
        <w:t>may be added later).</w:t>
      </w:r>
    </w:p>
    <w:p w14:paraId="200FFB37" w14:textId="77777777" w:rsidR="00A6719D" w:rsidRPr="00CC3A07" w:rsidRDefault="00A6719D" w:rsidP="009B4027">
      <w:pPr>
        <w:pStyle w:val="ListParagraph"/>
        <w:numPr>
          <w:ilvl w:val="0"/>
          <w:numId w:val="32"/>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accept manufacturers’ coupons for products sold on your website; otherwise click on “No” and skip to question H8a.</w:t>
      </w:r>
    </w:p>
    <w:p w14:paraId="20253570" w14:textId="158CF92C" w:rsidR="00A6719D" w:rsidRPr="00CC3A07" w:rsidRDefault="00A6719D" w:rsidP="009B4027">
      <w:pPr>
        <w:pStyle w:val="ListParagraph"/>
        <w:numPr>
          <w:ilvl w:val="0"/>
          <w:numId w:val="32"/>
        </w:numPr>
        <w:tabs>
          <w:tab w:val="left" w:pos="0"/>
        </w:tabs>
        <w:ind w:left="900" w:hanging="540"/>
        <w:rPr>
          <w:rFonts w:eastAsiaTheme="majorEastAsia" w:cs="Arial"/>
          <w:bCs/>
          <w:sz w:val="20"/>
          <w:szCs w:val="20"/>
        </w:rPr>
      </w:pPr>
      <w:r w:rsidRPr="00CC3A07">
        <w:rPr>
          <w:rFonts w:cs="Arial"/>
          <w:sz w:val="20"/>
          <w:szCs w:val="20"/>
        </w:rPr>
        <w:t>If you responded “Yes” to question H7a you must answer this question.  Click on “Yes” if any States require customers to pay sales tax on savings from manufacturers’ coupons and list those States in the box below the question; otherwise click on “No”.</w:t>
      </w:r>
    </w:p>
    <w:p w14:paraId="4E7FD5F7" w14:textId="77777777" w:rsidR="00A6719D" w:rsidRPr="00CC3A07" w:rsidRDefault="00A6719D" w:rsidP="009B4027">
      <w:pPr>
        <w:pStyle w:val="ListParagraph"/>
        <w:numPr>
          <w:ilvl w:val="0"/>
          <w:numId w:val="33"/>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accept store coupons (e.g., from weekly flyers) for products sold on your website; otherwise click on “No” and skip to question H9.</w:t>
      </w:r>
    </w:p>
    <w:p w14:paraId="19403B20" w14:textId="60F8FA40" w:rsidR="00A6719D" w:rsidRPr="00CC3A07" w:rsidRDefault="00A6719D" w:rsidP="009B4027">
      <w:pPr>
        <w:pStyle w:val="ListParagraph"/>
        <w:numPr>
          <w:ilvl w:val="0"/>
          <w:numId w:val="33"/>
        </w:numPr>
        <w:tabs>
          <w:tab w:val="left" w:pos="0"/>
        </w:tabs>
        <w:ind w:left="900" w:hanging="540"/>
        <w:rPr>
          <w:rFonts w:eastAsiaTheme="majorEastAsia" w:cs="Arial"/>
          <w:bCs/>
          <w:sz w:val="20"/>
          <w:szCs w:val="20"/>
        </w:rPr>
      </w:pPr>
      <w:r w:rsidRPr="00CC3A07">
        <w:rPr>
          <w:rFonts w:cs="Arial"/>
          <w:sz w:val="20"/>
          <w:szCs w:val="20"/>
        </w:rPr>
        <w:t>If you responded “Yes” to question H8a you must answer this question.  Click on “Yes” if these store coupons are subject to tax in the same way as manufacturers’ coupons; otherwise click on “No”</w:t>
      </w:r>
      <w:r w:rsidR="003D38B0" w:rsidRPr="00E500D4">
        <w:rPr>
          <w:rFonts w:cs="Arial"/>
          <w:sz w:val="20"/>
          <w:szCs w:val="20"/>
        </w:rPr>
        <w:t xml:space="preserve"> and explain how tax on </w:t>
      </w:r>
      <w:r w:rsidR="003D38B0">
        <w:rPr>
          <w:rFonts w:cs="Arial"/>
          <w:sz w:val="20"/>
          <w:szCs w:val="20"/>
        </w:rPr>
        <w:t>store</w:t>
      </w:r>
      <w:r w:rsidR="003D38B0" w:rsidRPr="00E500D4">
        <w:rPr>
          <w:rFonts w:cs="Arial"/>
          <w:sz w:val="20"/>
          <w:szCs w:val="20"/>
        </w:rPr>
        <w:t xml:space="preserve"> coupons is handled by your website in the box directly below the question</w:t>
      </w:r>
      <w:r w:rsidRPr="00CC3A07">
        <w:rPr>
          <w:rFonts w:cs="Arial"/>
          <w:sz w:val="20"/>
          <w:szCs w:val="20"/>
        </w:rPr>
        <w:t>.</w:t>
      </w:r>
    </w:p>
    <w:p w14:paraId="5028FEA9" w14:textId="77777777" w:rsidR="00A6719D" w:rsidRPr="00CC3A07" w:rsidRDefault="00A6719D" w:rsidP="009B4027">
      <w:pPr>
        <w:pStyle w:val="ListParagraph"/>
        <w:numPr>
          <w:ilvl w:val="0"/>
          <w:numId w:val="34"/>
        </w:numPr>
        <w:tabs>
          <w:tab w:val="left" w:pos="0"/>
        </w:tabs>
        <w:ind w:left="900" w:hanging="540"/>
        <w:rPr>
          <w:rFonts w:eastAsiaTheme="majorEastAsia" w:cs="Arial"/>
          <w:bCs/>
          <w:sz w:val="20"/>
          <w:szCs w:val="20"/>
        </w:rPr>
      </w:pPr>
      <w:r w:rsidRPr="00CC3A07">
        <w:rPr>
          <w:rFonts w:eastAsiaTheme="majorEastAsia" w:cs="Arial"/>
          <w:bCs/>
          <w:sz w:val="20"/>
          <w:szCs w:val="20"/>
        </w:rPr>
        <w:t xml:space="preserve">Identify each method you currently use to process your commercial credit/debit sales by checking </w:t>
      </w:r>
      <w:r w:rsidRPr="00CC3A07">
        <w:rPr>
          <w:rFonts w:cs="Arial"/>
          <w:sz w:val="20"/>
          <w:szCs w:val="20"/>
        </w:rPr>
        <w:t>the appropriate boxes under this question.  If any current method is not listed, check “Other” and explain in the box immediately below.</w:t>
      </w:r>
    </w:p>
    <w:p w14:paraId="4FBE7089" w14:textId="77777777" w:rsidR="00A6719D" w:rsidRPr="00CC3A07" w:rsidRDefault="00A6719D" w:rsidP="009B4027">
      <w:pPr>
        <w:pStyle w:val="ListParagraph"/>
        <w:numPr>
          <w:ilvl w:val="1"/>
          <w:numId w:val="34"/>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allow a single order to be split up for delivery, pickup or shipping.  Click on “No” if you require the entire order to be delivered, picked up or shipped together and skip to question I1a.</w:t>
      </w:r>
    </w:p>
    <w:p w14:paraId="57F01B20" w14:textId="77777777" w:rsidR="00A6719D" w:rsidRPr="00CC3A07" w:rsidRDefault="00A6719D" w:rsidP="009B4027">
      <w:pPr>
        <w:pStyle w:val="ListParagraph"/>
        <w:numPr>
          <w:ilvl w:val="1"/>
          <w:numId w:val="34"/>
        </w:numPr>
        <w:tabs>
          <w:tab w:val="left" w:pos="0"/>
        </w:tabs>
        <w:ind w:left="900" w:hanging="540"/>
        <w:rPr>
          <w:rFonts w:eastAsiaTheme="majorEastAsia" w:cs="Arial"/>
          <w:bCs/>
          <w:sz w:val="20"/>
          <w:szCs w:val="20"/>
        </w:rPr>
      </w:pPr>
      <w:r w:rsidRPr="00CC3A07">
        <w:rPr>
          <w:rFonts w:cs="Arial"/>
          <w:sz w:val="20"/>
          <w:szCs w:val="20"/>
        </w:rPr>
        <w:t>If you responded “Yes” to question H10a you must answer this question.  Click on “Yes” if you ever fulfill these split orders from different locations (e.g., stores or warehouses), otherwise click on “No”.</w:t>
      </w:r>
    </w:p>
    <w:p w14:paraId="314D6EEC" w14:textId="77777777" w:rsidR="00A6719D" w:rsidRPr="00CC3A07" w:rsidRDefault="00A6719D" w:rsidP="009B4027">
      <w:pPr>
        <w:pStyle w:val="ListParagraph"/>
        <w:numPr>
          <w:ilvl w:val="1"/>
          <w:numId w:val="34"/>
        </w:numPr>
        <w:tabs>
          <w:tab w:val="left" w:pos="0"/>
        </w:tabs>
        <w:ind w:left="900" w:hanging="540"/>
        <w:rPr>
          <w:rFonts w:eastAsiaTheme="majorEastAsia" w:cs="Arial"/>
          <w:bCs/>
          <w:sz w:val="20"/>
          <w:szCs w:val="20"/>
        </w:rPr>
      </w:pPr>
      <w:r w:rsidRPr="00CC3A07">
        <w:rPr>
          <w:rFonts w:cs="Arial"/>
          <w:sz w:val="20"/>
          <w:szCs w:val="20"/>
        </w:rPr>
        <w:t xml:space="preserve"> If you responded “Yes” to question H10a you must answer this question.  Click on “Yes” if you ever allow a single order to be split between two or more different delivery, pickup or shipping addresses, otherwise click on “No” and skip to question I1a.</w:t>
      </w:r>
    </w:p>
    <w:p w14:paraId="02A5147A" w14:textId="77777777" w:rsidR="00A6719D" w:rsidRPr="00CC3A07" w:rsidRDefault="00A6719D" w:rsidP="009B4027">
      <w:pPr>
        <w:pStyle w:val="ListParagraph"/>
        <w:numPr>
          <w:ilvl w:val="1"/>
          <w:numId w:val="34"/>
        </w:numPr>
        <w:tabs>
          <w:tab w:val="left" w:pos="0"/>
        </w:tabs>
        <w:ind w:left="900" w:hanging="540"/>
        <w:rPr>
          <w:rFonts w:eastAsiaTheme="majorEastAsia" w:cs="Arial"/>
          <w:bCs/>
          <w:sz w:val="20"/>
          <w:szCs w:val="20"/>
        </w:rPr>
      </w:pPr>
      <w:r w:rsidRPr="00CC3A07">
        <w:rPr>
          <w:rFonts w:cs="Arial"/>
          <w:sz w:val="20"/>
          <w:szCs w:val="20"/>
        </w:rPr>
        <w:t>If you responded “Yes” to question H10c you must answer this question.  Click on “Yes” if you will be able to reprogram your website to limit each EBT order to a single address; otherwise, click on “No”</w:t>
      </w:r>
    </w:p>
    <w:p w14:paraId="23A6B6A0" w14:textId="77777777" w:rsidR="0037084B" w:rsidRDefault="0037084B">
      <w:pPr>
        <w:rPr>
          <w:rFonts w:eastAsiaTheme="majorEastAsia" w:cs="Arial"/>
          <w:b/>
          <w:bCs/>
          <w:color w:val="32A03F"/>
          <w:sz w:val="20"/>
          <w:szCs w:val="20"/>
        </w:rPr>
      </w:pPr>
      <w:r>
        <w:rPr>
          <w:rFonts w:eastAsiaTheme="majorEastAsia" w:cs="Arial"/>
          <w:b/>
          <w:bCs/>
          <w:color w:val="32A03F"/>
          <w:sz w:val="20"/>
          <w:szCs w:val="20"/>
        </w:rPr>
        <w:br w:type="page"/>
      </w:r>
    </w:p>
    <w:p w14:paraId="120F3D67" w14:textId="5C3FBFA2" w:rsidR="00A6719D" w:rsidRPr="00CC3A07" w:rsidRDefault="00A6719D" w:rsidP="00A6719D">
      <w:pPr>
        <w:tabs>
          <w:tab w:val="left" w:pos="0"/>
        </w:tabs>
        <w:rPr>
          <w:rFonts w:eastAsiaTheme="majorEastAsia" w:cs="Arial"/>
          <w:b/>
          <w:bCs/>
          <w:color w:val="32A03F"/>
          <w:sz w:val="20"/>
          <w:szCs w:val="20"/>
          <w:u w:val="single"/>
        </w:rPr>
      </w:pPr>
      <w:r w:rsidRPr="00CC3A07">
        <w:rPr>
          <w:rFonts w:eastAsiaTheme="majorEastAsia" w:cs="Arial"/>
          <w:b/>
          <w:bCs/>
          <w:color w:val="32A03F"/>
          <w:sz w:val="20"/>
          <w:szCs w:val="20"/>
        </w:rPr>
        <w:lastRenderedPageBreak/>
        <w:t xml:space="preserve">Section I – </w:t>
      </w:r>
      <w:r w:rsidRPr="00CC3A07">
        <w:rPr>
          <w:rFonts w:eastAsiaTheme="majorEastAsia" w:cs="Arial"/>
          <w:b/>
          <w:bCs/>
          <w:color w:val="32A03F"/>
          <w:sz w:val="20"/>
          <w:szCs w:val="20"/>
          <w:u w:val="single"/>
        </w:rPr>
        <w:t xml:space="preserve">Non-Profit Cooperatives </w:t>
      </w:r>
      <w:r w:rsidR="003D38B0">
        <w:rPr>
          <w:rFonts w:eastAsiaTheme="majorEastAsia" w:cs="Arial"/>
          <w:b/>
          <w:bCs/>
          <w:color w:val="32A03F"/>
          <w:sz w:val="20"/>
          <w:szCs w:val="20"/>
          <w:u w:val="single"/>
        </w:rPr>
        <w:t>and</w:t>
      </w:r>
      <w:r w:rsidRPr="00CC3A07">
        <w:rPr>
          <w:rFonts w:eastAsiaTheme="majorEastAsia" w:cs="Arial"/>
          <w:b/>
          <w:bCs/>
          <w:color w:val="32A03F"/>
          <w:sz w:val="20"/>
          <w:szCs w:val="20"/>
          <w:u w:val="single"/>
        </w:rPr>
        <w:t xml:space="preserve"> Community Supported Agriculture (CSA)</w:t>
      </w:r>
    </w:p>
    <w:p w14:paraId="6DB34AEB" w14:textId="14A7A1F7" w:rsidR="00A6719D" w:rsidRPr="00CC3A07" w:rsidRDefault="00A6719D" w:rsidP="00A6719D">
      <w:pPr>
        <w:tabs>
          <w:tab w:val="left" w:pos="450"/>
          <w:tab w:val="left" w:pos="6822"/>
          <w:tab w:val="left" w:pos="7182"/>
          <w:tab w:val="left" w:pos="8262"/>
          <w:tab w:val="left" w:pos="8622"/>
          <w:tab w:val="left" w:pos="9522"/>
          <w:tab w:val="left" w:pos="9882"/>
        </w:tabs>
        <w:rPr>
          <w:rFonts w:eastAsiaTheme="majorEastAsia" w:cs="Arial"/>
          <w:b/>
          <w:bCs/>
          <w:sz w:val="20"/>
          <w:szCs w:val="20"/>
        </w:rPr>
      </w:pPr>
      <w:r w:rsidRPr="00CC3A07">
        <w:rPr>
          <w:rFonts w:cs="Arial"/>
          <w:sz w:val="20"/>
          <w:szCs w:val="20"/>
          <w:u w:val="single"/>
        </w:rPr>
        <w:t>NOTE</w:t>
      </w:r>
      <w:r w:rsidRPr="00CC3A07">
        <w:rPr>
          <w:rFonts w:cs="Arial"/>
          <w:sz w:val="20"/>
          <w:szCs w:val="20"/>
        </w:rPr>
        <w:t xml:space="preserve">: This section of the application pertains only to non-profit cooperatives and to agricultural producers that markets agricultural products directly to consumers through a CSA share arrangement, authorized by the Family Nutrition Act to accept advance payment for SNAP purchases up to 14 days in advance of delivery.  If your organization does not </w:t>
      </w:r>
      <w:r w:rsidR="00A81445" w:rsidRPr="00CC3A07">
        <w:rPr>
          <w:rFonts w:cs="Arial"/>
          <w:sz w:val="20"/>
          <w:szCs w:val="20"/>
        </w:rPr>
        <w:t>f</w:t>
      </w:r>
      <w:r w:rsidRPr="00CC3A07">
        <w:rPr>
          <w:rFonts w:cs="Arial"/>
          <w:sz w:val="20"/>
          <w:szCs w:val="20"/>
        </w:rPr>
        <w:t>all into one of these categories, skip to question J1.</w:t>
      </w:r>
      <w:r w:rsidR="00F3392F">
        <w:rPr>
          <w:rFonts w:cs="Arial"/>
          <w:sz w:val="20"/>
          <w:szCs w:val="20"/>
        </w:rPr>
        <w:t xml:space="preserve">  See </w:t>
      </w:r>
      <w:hyperlink w:anchor="_2.4.5_Nonprofit_Cooperatives" w:history="1">
        <w:r w:rsidR="00F3392F">
          <w:rPr>
            <w:rStyle w:val="Hyperlink"/>
            <w:rFonts w:cs="Arial"/>
            <w:sz w:val="20"/>
            <w:szCs w:val="20"/>
          </w:rPr>
          <w:t>Section 2.4.5</w:t>
        </w:r>
      </w:hyperlink>
      <w:r w:rsidR="00F3392F">
        <w:rPr>
          <w:rFonts w:cs="Arial"/>
          <w:sz w:val="20"/>
          <w:szCs w:val="20"/>
        </w:rPr>
        <w:t xml:space="preserve"> for special technical requirements for these retailer types.</w:t>
      </w:r>
    </w:p>
    <w:p w14:paraId="124E1A8D" w14:textId="77777777" w:rsidR="00A6719D" w:rsidRPr="00CC3A07" w:rsidRDefault="00A6719D" w:rsidP="009B4027">
      <w:pPr>
        <w:pStyle w:val="ListParagraph"/>
        <w:numPr>
          <w:ilvl w:val="0"/>
          <w:numId w:val="35"/>
        </w:numPr>
        <w:tabs>
          <w:tab w:val="left" w:pos="0"/>
        </w:tabs>
        <w:ind w:left="900" w:hanging="540"/>
        <w:rPr>
          <w:rFonts w:eastAsiaTheme="majorEastAsia" w:cs="Arial"/>
          <w:bCs/>
          <w:sz w:val="20"/>
          <w:szCs w:val="20"/>
        </w:rPr>
      </w:pPr>
      <w:r w:rsidRPr="00CC3A07">
        <w:rPr>
          <w:rFonts w:eastAsiaTheme="majorEastAsia" w:cs="Arial"/>
          <w:bCs/>
          <w:sz w:val="20"/>
          <w:szCs w:val="20"/>
        </w:rPr>
        <w:t>Enter the number of days each month that you normally deliver to</w:t>
      </w:r>
      <w:r w:rsidR="00751E68" w:rsidRPr="00CC3A07">
        <w:rPr>
          <w:rFonts w:eastAsiaTheme="majorEastAsia" w:cs="Arial"/>
          <w:bCs/>
          <w:sz w:val="20"/>
          <w:szCs w:val="20"/>
        </w:rPr>
        <w:t xml:space="preserve"> customers</w:t>
      </w:r>
      <w:r w:rsidRPr="00CC3A07">
        <w:rPr>
          <w:rFonts w:eastAsiaTheme="majorEastAsia" w:cs="Arial"/>
          <w:bCs/>
          <w:sz w:val="20"/>
          <w:szCs w:val="20"/>
        </w:rPr>
        <w:t xml:space="preserve"> or provide </w:t>
      </w:r>
      <w:r w:rsidR="00751E68" w:rsidRPr="00CC3A07">
        <w:rPr>
          <w:rFonts w:eastAsiaTheme="majorEastAsia" w:cs="Arial"/>
          <w:bCs/>
          <w:sz w:val="20"/>
          <w:szCs w:val="20"/>
        </w:rPr>
        <w:t xml:space="preserve">order </w:t>
      </w:r>
      <w:r w:rsidRPr="00CC3A07">
        <w:rPr>
          <w:rFonts w:eastAsiaTheme="majorEastAsia" w:cs="Arial"/>
          <w:bCs/>
          <w:sz w:val="20"/>
          <w:szCs w:val="20"/>
        </w:rPr>
        <w:t>pickup in the box to the right of the question.</w:t>
      </w:r>
    </w:p>
    <w:p w14:paraId="595D4C64" w14:textId="77777777" w:rsidR="00A6719D" w:rsidRPr="00CC3A07" w:rsidRDefault="00A6719D" w:rsidP="009B4027">
      <w:pPr>
        <w:pStyle w:val="ListParagraph"/>
        <w:numPr>
          <w:ilvl w:val="0"/>
          <w:numId w:val="35"/>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distribute food to customers on different days for different locations (some days you provide delivery/pickup to one location and on other days you provide delivery/pickup to a different location).  Click on “No” if you have only one delivery/pickup location or you distribute to all locations on each delivery/pickup day.</w:t>
      </w:r>
    </w:p>
    <w:p w14:paraId="6B4888DE" w14:textId="77777777" w:rsidR="00A6719D" w:rsidRPr="00CC3A07" w:rsidRDefault="00A6719D" w:rsidP="009B4027">
      <w:pPr>
        <w:pStyle w:val="ListParagraph"/>
        <w:numPr>
          <w:ilvl w:val="0"/>
          <w:numId w:val="35"/>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distribute orders to some or all delivery/pickup locations on multiple days each month.  Click on “No” if you only provide delivery/pickup on one day per month at each location.</w:t>
      </w:r>
    </w:p>
    <w:p w14:paraId="58B7A61B" w14:textId="77777777" w:rsidR="00A6719D" w:rsidRPr="00CC3A07" w:rsidRDefault="00A6719D" w:rsidP="009B4027">
      <w:pPr>
        <w:pStyle w:val="ListParagraph"/>
        <w:numPr>
          <w:ilvl w:val="0"/>
          <w:numId w:val="35"/>
        </w:numPr>
        <w:tabs>
          <w:tab w:val="left" w:pos="0"/>
        </w:tabs>
        <w:ind w:left="900" w:hanging="540"/>
        <w:rPr>
          <w:rFonts w:eastAsiaTheme="majorEastAsia" w:cs="Arial"/>
          <w:bCs/>
          <w:sz w:val="20"/>
          <w:szCs w:val="20"/>
        </w:rPr>
      </w:pPr>
      <w:r w:rsidRPr="00CC3A07">
        <w:rPr>
          <w:rFonts w:eastAsiaTheme="majorEastAsia" w:cs="Arial"/>
          <w:bCs/>
          <w:sz w:val="20"/>
          <w:szCs w:val="20"/>
        </w:rPr>
        <w:t>Enter the average number of days that you provide delivery/pickup at each site in the box to the right of the question.</w:t>
      </w:r>
    </w:p>
    <w:p w14:paraId="186C4496" w14:textId="77777777" w:rsidR="00A6719D" w:rsidRPr="00CC3A07" w:rsidRDefault="00A6719D" w:rsidP="009B4027">
      <w:pPr>
        <w:pStyle w:val="ListParagraph"/>
        <w:numPr>
          <w:ilvl w:val="0"/>
          <w:numId w:val="35"/>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w:t>
      </w:r>
      <w:r w:rsidRPr="00CC3A07">
        <w:rPr>
          <w:rFonts w:cs="Arial"/>
          <w:sz w:val="20"/>
          <w:szCs w:val="20"/>
        </w:rPr>
        <w:t>will be able to reprogram your website to ensure that SNAP sales cannot be performed earlier than 14 days before the scheduled delivery/pickup date for their location; otherwise click on “No”.</w:t>
      </w:r>
    </w:p>
    <w:p w14:paraId="0C8FDBC1" w14:textId="77777777" w:rsidR="00A6719D" w:rsidRPr="00CC3A07" w:rsidRDefault="00A6719D" w:rsidP="009B4027">
      <w:pPr>
        <w:pStyle w:val="ListParagraph"/>
        <w:numPr>
          <w:ilvl w:val="0"/>
          <w:numId w:val="35"/>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w:t>
      </w:r>
      <w:r w:rsidRPr="00CC3A07">
        <w:rPr>
          <w:rFonts w:cs="Arial"/>
          <w:sz w:val="20"/>
          <w:szCs w:val="20"/>
        </w:rPr>
        <w:t>will be able to reprogram your website to inform the customer of the first date that they can come back to the website to place an order if they attempt to make a purchase more than 14 days before the scheduled delivery/pickup date for their location; otherwise click on “No”.</w:t>
      </w:r>
    </w:p>
    <w:p w14:paraId="05EE2381"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 xml:space="preserve">Section J – </w:t>
      </w:r>
      <w:r w:rsidRPr="00CC3A07">
        <w:rPr>
          <w:rFonts w:cs="Arial"/>
          <w:b/>
          <w:color w:val="32A03F"/>
          <w:sz w:val="20"/>
          <w:szCs w:val="20"/>
          <w:u w:val="single"/>
        </w:rPr>
        <w:t>Handling of SNAP-Eligible Foods</w:t>
      </w:r>
    </w:p>
    <w:p w14:paraId="1BD4BBAC" w14:textId="76C2BBAC" w:rsidR="00A6719D" w:rsidRPr="00CC3A07" w:rsidRDefault="00A6719D" w:rsidP="009B4027">
      <w:pPr>
        <w:pStyle w:val="ListParagraph"/>
        <w:numPr>
          <w:ilvl w:val="0"/>
          <w:numId w:val="36"/>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your website sells pet foods, vitamins, health and beauty items, paper or cleaning products, alcohol, tobacco or any other SNAP-ineligible products.  Click on “No” if you only sell foods that are SNAP-eligible on your website and skip to question J</w:t>
      </w:r>
      <w:r w:rsidR="00781D60">
        <w:rPr>
          <w:rFonts w:eastAsiaTheme="majorEastAsia" w:cs="Arial"/>
          <w:bCs/>
          <w:sz w:val="20"/>
          <w:szCs w:val="20"/>
        </w:rPr>
        <w:t>4a</w:t>
      </w:r>
      <w:r w:rsidRPr="00CC3A07">
        <w:rPr>
          <w:rFonts w:eastAsiaTheme="majorEastAsia" w:cs="Arial"/>
          <w:bCs/>
          <w:sz w:val="20"/>
          <w:szCs w:val="20"/>
        </w:rPr>
        <w:t>.</w:t>
      </w:r>
    </w:p>
    <w:p w14:paraId="4B30649D" w14:textId="77777777" w:rsidR="00A6719D" w:rsidRPr="00CC3A07" w:rsidRDefault="00A6719D" w:rsidP="009B4027">
      <w:pPr>
        <w:pStyle w:val="ListParagraph"/>
        <w:numPr>
          <w:ilvl w:val="0"/>
          <w:numId w:val="37"/>
        </w:numPr>
        <w:tabs>
          <w:tab w:val="left" w:pos="0"/>
        </w:tabs>
        <w:ind w:left="900" w:hanging="540"/>
        <w:rPr>
          <w:rFonts w:eastAsiaTheme="majorEastAsia" w:cs="Arial"/>
          <w:bCs/>
          <w:sz w:val="20"/>
          <w:szCs w:val="20"/>
        </w:rPr>
      </w:pPr>
      <w:r w:rsidRPr="00CC3A07">
        <w:rPr>
          <w:rFonts w:cs="Arial"/>
          <w:sz w:val="20"/>
          <w:szCs w:val="20"/>
        </w:rPr>
        <w:t xml:space="preserve">If you responded “Yes” to question J1 you must answer this question.  </w:t>
      </w:r>
      <w:r w:rsidRPr="00CC3A07">
        <w:rPr>
          <w:rFonts w:eastAsiaTheme="majorEastAsia" w:cs="Arial"/>
          <w:bCs/>
          <w:sz w:val="20"/>
          <w:szCs w:val="20"/>
        </w:rPr>
        <w:t xml:space="preserve">Click on “Yes” if your website </w:t>
      </w:r>
      <w:r w:rsidR="00751E68" w:rsidRPr="00CC3A07">
        <w:rPr>
          <w:rFonts w:eastAsiaTheme="majorEastAsia" w:cs="Arial"/>
          <w:bCs/>
          <w:sz w:val="20"/>
          <w:szCs w:val="20"/>
        </w:rPr>
        <w:t xml:space="preserve">currently </w:t>
      </w:r>
      <w:r w:rsidRPr="00CC3A07">
        <w:rPr>
          <w:rFonts w:eastAsiaTheme="majorEastAsia" w:cs="Arial"/>
          <w:bCs/>
          <w:sz w:val="20"/>
          <w:szCs w:val="20"/>
        </w:rPr>
        <w:t>identifies which products are SNAP-eligible and which are not, otherwise click on “No”.</w:t>
      </w:r>
    </w:p>
    <w:p w14:paraId="1A90BE8B" w14:textId="27A6A80D" w:rsidR="00A6719D" w:rsidRPr="00CC3A07" w:rsidRDefault="00A6719D" w:rsidP="009B4027">
      <w:pPr>
        <w:pStyle w:val="ListParagraph"/>
        <w:numPr>
          <w:ilvl w:val="0"/>
          <w:numId w:val="37"/>
        </w:numPr>
        <w:tabs>
          <w:tab w:val="left" w:pos="0"/>
        </w:tabs>
        <w:ind w:left="900" w:hanging="540"/>
        <w:rPr>
          <w:rFonts w:eastAsiaTheme="majorEastAsia" w:cs="Arial"/>
          <w:bCs/>
          <w:sz w:val="20"/>
          <w:szCs w:val="20"/>
        </w:rPr>
      </w:pPr>
      <w:r w:rsidRPr="00CC3A07">
        <w:rPr>
          <w:rFonts w:eastAsiaTheme="majorEastAsia" w:cs="Arial"/>
          <w:bCs/>
          <w:sz w:val="20"/>
          <w:szCs w:val="20"/>
        </w:rPr>
        <w:t xml:space="preserve">If you responded “Yes” to question </w:t>
      </w:r>
      <w:r w:rsidR="00EB0163" w:rsidRPr="00EB0163">
        <w:rPr>
          <w:rFonts w:eastAsiaTheme="majorEastAsia" w:cs="Arial"/>
          <w:bCs/>
          <w:sz w:val="20"/>
          <w:szCs w:val="20"/>
        </w:rPr>
        <w:t>J2a</w:t>
      </w:r>
      <w:r w:rsidRPr="00CC3A07">
        <w:rPr>
          <w:rFonts w:eastAsiaTheme="majorEastAsia" w:cs="Arial"/>
          <w:bCs/>
          <w:sz w:val="20"/>
          <w:szCs w:val="20"/>
        </w:rPr>
        <w:t xml:space="preserve"> explain how your system identifies which products are SNAP-eligible and which are not in the box below the question</w:t>
      </w:r>
      <w:r w:rsidR="00E362A7">
        <w:rPr>
          <w:rFonts w:eastAsiaTheme="majorEastAsia" w:cs="Arial"/>
          <w:bCs/>
          <w:sz w:val="20"/>
          <w:szCs w:val="20"/>
        </w:rPr>
        <w:t xml:space="preserve"> and skip to question J3a</w:t>
      </w:r>
      <w:r w:rsidRPr="00CC3A07">
        <w:rPr>
          <w:rFonts w:eastAsiaTheme="majorEastAsia" w:cs="Arial"/>
          <w:bCs/>
          <w:sz w:val="20"/>
          <w:szCs w:val="20"/>
        </w:rPr>
        <w:t>.</w:t>
      </w:r>
      <w:r w:rsidR="00E362A7">
        <w:rPr>
          <w:rFonts w:eastAsiaTheme="majorEastAsia" w:cs="Arial"/>
          <w:bCs/>
          <w:sz w:val="20"/>
          <w:szCs w:val="20"/>
        </w:rPr>
        <w:t xml:space="preserve">  If you responded “No” to question J2a, </w:t>
      </w:r>
      <w:r w:rsidR="00EB0163">
        <w:rPr>
          <w:rFonts w:eastAsiaTheme="majorEastAsia" w:cs="Arial"/>
          <w:bCs/>
          <w:sz w:val="20"/>
          <w:szCs w:val="20"/>
        </w:rPr>
        <w:t>explain</w:t>
      </w:r>
      <w:r w:rsidR="00E362A7">
        <w:rPr>
          <w:rFonts w:eastAsiaTheme="majorEastAsia" w:cs="Arial"/>
          <w:bCs/>
          <w:sz w:val="20"/>
          <w:szCs w:val="20"/>
        </w:rPr>
        <w:t xml:space="preserve"> the method you </w:t>
      </w:r>
      <w:r w:rsidR="00E362A7" w:rsidRPr="00CC3A07">
        <w:rPr>
          <w:rFonts w:eastAsiaTheme="majorEastAsia" w:cs="Arial"/>
          <w:bCs/>
          <w:sz w:val="20"/>
          <w:szCs w:val="20"/>
          <w:u w:val="single"/>
        </w:rPr>
        <w:t>plan</w:t>
      </w:r>
      <w:r w:rsidR="00E362A7">
        <w:rPr>
          <w:rFonts w:eastAsiaTheme="majorEastAsia" w:cs="Arial"/>
          <w:bCs/>
          <w:sz w:val="20"/>
          <w:szCs w:val="20"/>
        </w:rPr>
        <w:t xml:space="preserve"> to implement to identify the difference in the box below the question.</w:t>
      </w:r>
    </w:p>
    <w:p w14:paraId="3DEA965D" w14:textId="241FBBD5" w:rsidR="00A6719D" w:rsidRPr="00CC3A07" w:rsidRDefault="00A6719D" w:rsidP="009B4027">
      <w:pPr>
        <w:pStyle w:val="ListParagraph"/>
        <w:numPr>
          <w:ilvl w:val="0"/>
          <w:numId w:val="37"/>
        </w:numPr>
        <w:tabs>
          <w:tab w:val="left" w:pos="0"/>
        </w:tabs>
        <w:ind w:left="900" w:hanging="540"/>
        <w:rPr>
          <w:rFonts w:eastAsiaTheme="majorEastAsia" w:cs="Arial"/>
          <w:bCs/>
          <w:sz w:val="20"/>
          <w:szCs w:val="20"/>
        </w:rPr>
      </w:pPr>
      <w:r w:rsidRPr="00CC3A07">
        <w:rPr>
          <w:rFonts w:eastAsiaTheme="majorEastAsia" w:cs="Arial"/>
          <w:bCs/>
          <w:sz w:val="20"/>
          <w:szCs w:val="20"/>
        </w:rPr>
        <w:t>If you responded “No” to question J2a</w:t>
      </w:r>
      <w:r w:rsidR="00E362A7">
        <w:rPr>
          <w:rFonts w:eastAsiaTheme="majorEastAsia" w:cs="Arial"/>
          <w:bCs/>
          <w:sz w:val="20"/>
          <w:szCs w:val="20"/>
        </w:rPr>
        <w:t xml:space="preserve"> you must answer this question. </w:t>
      </w:r>
      <w:r w:rsidRPr="00CC3A07">
        <w:rPr>
          <w:rFonts w:eastAsiaTheme="majorEastAsia" w:cs="Arial"/>
          <w:bCs/>
          <w:sz w:val="20"/>
          <w:szCs w:val="20"/>
        </w:rPr>
        <w:t xml:space="preserve"> </w:t>
      </w:r>
      <w:r w:rsidR="00E362A7">
        <w:rPr>
          <w:rFonts w:eastAsiaTheme="majorEastAsia" w:cs="Arial"/>
          <w:bCs/>
          <w:sz w:val="20"/>
          <w:szCs w:val="20"/>
        </w:rPr>
        <w:t>I</w:t>
      </w:r>
      <w:r w:rsidRPr="00CC3A07">
        <w:rPr>
          <w:rFonts w:eastAsiaTheme="majorEastAsia" w:cs="Arial"/>
          <w:bCs/>
          <w:sz w:val="20"/>
          <w:szCs w:val="20"/>
        </w:rPr>
        <w:t>ndicate how much time you will need to implement the ability to identify which products are SNAP-eligible and which are not in the box below the question.</w:t>
      </w:r>
    </w:p>
    <w:p w14:paraId="6B974CA4" w14:textId="77777777" w:rsidR="00A6719D" w:rsidRPr="00CC3A07" w:rsidRDefault="00A6719D" w:rsidP="009B4027">
      <w:pPr>
        <w:pStyle w:val="ListParagraph"/>
        <w:numPr>
          <w:ilvl w:val="0"/>
          <w:numId w:val="38"/>
        </w:numPr>
        <w:tabs>
          <w:tab w:val="left" w:pos="0"/>
        </w:tabs>
        <w:ind w:left="900" w:hanging="540"/>
        <w:rPr>
          <w:rFonts w:eastAsiaTheme="majorEastAsia" w:cs="Arial"/>
          <w:bCs/>
          <w:sz w:val="20"/>
          <w:szCs w:val="20"/>
        </w:rPr>
      </w:pPr>
      <w:r w:rsidRPr="00CC3A07">
        <w:rPr>
          <w:rFonts w:cs="Arial"/>
          <w:sz w:val="20"/>
          <w:szCs w:val="20"/>
        </w:rPr>
        <w:t xml:space="preserve">If you responded “Yes” to question J1 you must answer this question.  </w:t>
      </w:r>
      <w:r w:rsidRPr="00CC3A07">
        <w:rPr>
          <w:rFonts w:eastAsiaTheme="majorEastAsia" w:cs="Arial"/>
          <w:bCs/>
          <w:sz w:val="20"/>
          <w:szCs w:val="20"/>
        </w:rPr>
        <w:t xml:space="preserve">Click on “Yes” if you </w:t>
      </w:r>
      <w:r w:rsidRPr="00CC3A07">
        <w:rPr>
          <w:rFonts w:cs="Arial"/>
          <w:sz w:val="20"/>
          <w:szCs w:val="20"/>
        </w:rPr>
        <w:t>will be able to reprogram your website to</w:t>
      </w:r>
      <w:r w:rsidRPr="00CC3A07">
        <w:rPr>
          <w:rFonts w:eastAsiaTheme="majorEastAsia" w:cs="Arial"/>
          <w:bCs/>
          <w:sz w:val="20"/>
          <w:szCs w:val="20"/>
        </w:rPr>
        <w:t xml:space="preserve"> calculate a SNAP subtotal for the order, excluding any fees and SNAP-ineligible products, otherwise click on “No”.</w:t>
      </w:r>
    </w:p>
    <w:p w14:paraId="26642E22" w14:textId="77777777" w:rsidR="00A6719D" w:rsidRPr="00CC3A07" w:rsidRDefault="00A6719D" w:rsidP="009B4027">
      <w:pPr>
        <w:pStyle w:val="ListParagraph"/>
        <w:numPr>
          <w:ilvl w:val="0"/>
          <w:numId w:val="38"/>
        </w:numPr>
        <w:tabs>
          <w:tab w:val="left" w:pos="0"/>
        </w:tabs>
        <w:ind w:left="900" w:hanging="540"/>
        <w:rPr>
          <w:rFonts w:eastAsiaTheme="majorEastAsia" w:cs="Arial"/>
          <w:bCs/>
          <w:sz w:val="20"/>
          <w:szCs w:val="20"/>
        </w:rPr>
      </w:pPr>
      <w:r w:rsidRPr="00CC3A07">
        <w:rPr>
          <w:rFonts w:cs="Arial"/>
          <w:sz w:val="20"/>
          <w:szCs w:val="20"/>
        </w:rPr>
        <w:t xml:space="preserve">If you responded “Yes” to question J1 you must answer this question.  </w:t>
      </w:r>
      <w:r w:rsidRPr="00CC3A07">
        <w:rPr>
          <w:rFonts w:eastAsiaTheme="majorEastAsia" w:cs="Arial"/>
          <w:bCs/>
          <w:sz w:val="20"/>
          <w:szCs w:val="20"/>
        </w:rPr>
        <w:t>Click on “Yes” if you will be able to reprogram your website to limit the maximum amount requested in the SNAP authorization request to the value calculated under question J3a, otherwise click on “No”.</w:t>
      </w:r>
    </w:p>
    <w:p w14:paraId="6C4AA03F" w14:textId="77777777" w:rsidR="00A6719D" w:rsidRPr="00CC3A07" w:rsidRDefault="00A6719D" w:rsidP="009B4027">
      <w:pPr>
        <w:pStyle w:val="ListParagraph"/>
        <w:numPr>
          <w:ilvl w:val="0"/>
          <w:numId w:val="38"/>
        </w:numPr>
        <w:tabs>
          <w:tab w:val="left" w:pos="0"/>
        </w:tabs>
        <w:ind w:left="900" w:hanging="540"/>
        <w:rPr>
          <w:rFonts w:eastAsiaTheme="majorEastAsia" w:cs="Arial"/>
          <w:bCs/>
          <w:sz w:val="20"/>
          <w:szCs w:val="20"/>
        </w:rPr>
      </w:pPr>
      <w:r w:rsidRPr="00CC3A07">
        <w:rPr>
          <w:rFonts w:eastAsiaTheme="majorEastAsia" w:cs="Arial"/>
          <w:bCs/>
          <w:sz w:val="20"/>
          <w:szCs w:val="20"/>
        </w:rPr>
        <w:t xml:space="preserve">If you responded “No” to question J3a or “No” to question J3b, explain how you will ensure that SNAP benefits are never used for fees or SNAP-ineligible products in the box below the </w:t>
      </w:r>
      <w:r w:rsidRPr="00CC3A07">
        <w:rPr>
          <w:rFonts w:eastAsiaTheme="majorEastAsia" w:cs="Arial"/>
          <w:bCs/>
          <w:sz w:val="20"/>
          <w:szCs w:val="20"/>
        </w:rPr>
        <w:lastRenderedPageBreak/>
        <w:t>question.  An example would be that your website will waive fees for SNAP customers and not allow comingling of SNAP-eligible and SNAP-ineligible products in the same purchase.</w:t>
      </w:r>
    </w:p>
    <w:p w14:paraId="05F27F2F" w14:textId="6D7BA66E" w:rsidR="00A6719D" w:rsidRPr="00CC3A07" w:rsidRDefault="00A6719D" w:rsidP="009B4027">
      <w:pPr>
        <w:pStyle w:val="ListParagraph"/>
        <w:numPr>
          <w:ilvl w:val="0"/>
          <w:numId w:val="39"/>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w:t>
      </w:r>
      <w:r w:rsidRPr="009B32A8">
        <w:rPr>
          <w:rFonts w:eastAsiaTheme="majorEastAsia" w:cs="Arial"/>
          <w:bCs/>
          <w:sz w:val="18"/>
          <w:szCs w:val="18"/>
        </w:rPr>
        <w:t>on “Yes” if you will be able to reprogram your website to allow</w:t>
      </w:r>
      <w:r w:rsidR="009B32A8">
        <w:rPr>
          <w:rFonts w:eastAsiaTheme="majorEastAsia" w:cs="Arial"/>
          <w:bCs/>
          <w:sz w:val="18"/>
          <w:szCs w:val="18"/>
        </w:rPr>
        <w:t>, or it already does allow,</w:t>
      </w:r>
      <w:r w:rsidRPr="009B32A8">
        <w:rPr>
          <w:rFonts w:eastAsiaTheme="majorEastAsia" w:cs="Arial"/>
          <w:bCs/>
          <w:sz w:val="18"/>
          <w:szCs w:val="18"/>
        </w:rPr>
        <w:t xml:space="preserve"> th</w:t>
      </w:r>
      <w:r w:rsidRPr="00CC3A07">
        <w:rPr>
          <w:rFonts w:eastAsiaTheme="majorEastAsia" w:cs="Arial"/>
          <w:bCs/>
          <w:sz w:val="20"/>
          <w:szCs w:val="20"/>
        </w:rPr>
        <w:t>e customer to use a smaller amount of their SNAP benefits than the amount calculated for the full SNAP subtotal under question J3a, and to pay the balance with another form of tender</w:t>
      </w:r>
      <w:r w:rsidR="00A269A2">
        <w:rPr>
          <w:rFonts w:eastAsiaTheme="majorEastAsia" w:cs="Arial"/>
          <w:bCs/>
          <w:sz w:val="20"/>
          <w:szCs w:val="20"/>
        </w:rPr>
        <w:t xml:space="preserve"> (</w:t>
      </w:r>
      <w:hyperlink w:anchor="_2.4.2.7_Calculation_of" w:history="1">
        <w:r w:rsidR="00A269A2">
          <w:rPr>
            <w:rStyle w:val="Hyperlink"/>
            <w:rFonts w:eastAsiaTheme="majorEastAsia" w:cs="Arial"/>
            <w:bCs/>
            <w:sz w:val="20"/>
            <w:szCs w:val="20"/>
          </w:rPr>
          <w:t>see Section 2.4.2.7</w:t>
        </w:r>
      </w:hyperlink>
      <w:r w:rsidR="00A269A2">
        <w:rPr>
          <w:rFonts w:eastAsiaTheme="majorEastAsia" w:cs="Arial"/>
          <w:bCs/>
          <w:sz w:val="20"/>
          <w:szCs w:val="20"/>
        </w:rPr>
        <w:t>)</w:t>
      </w:r>
      <w:r w:rsidRPr="00CC3A07">
        <w:rPr>
          <w:rFonts w:eastAsiaTheme="majorEastAsia" w:cs="Arial"/>
          <w:bCs/>
          <w:sz w:val="20"/>
          <w:szCs w:val="20"/>
        </w:rPr>
        <w:t>, otherwise click on “No”.</w:t>
      </w:r>
    </w:p>
    <w:p w14:paraId="4305EFF0" w14:textId="3BACAF57" w:rsidR="00A6719D" w:rsidRPr="00CC3A07" w:rsidRDefault="00A6719D" w:rsidP="009B4027">
      <w:pPr>
        <w:pStyle w:val="ListParagraph"/>
        <w:numPr>
          <w:ilvl w:val="0"/>
          <w:numId w:val="39"/>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plan to allow customers to perform EBT balance inquiries online (a separate EBT transaction type requiring entry of a PIN so that the customer can determine the balances remaining in both their SNAP and cash EBT accounts).  Click on “No” if you do not plan to allow balance inquiries on your website.</w:t>
      </w:r>
    </w:p>
    <w:p w14:paraId="55D29710" w14:textId="6ACF6D4D" w:rsidR="00A6719D" w:rsidRPr="00CC3A07" w:rsidRDefault="00A6719D" w:rsidP="009B4027">
      <w:pPr>
        <w:pStyle w:val="ListParagraph"/>
        <w:numPr>
          <w:ilvl w:val="0"/>
          <w:numId w:val="39"/>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will be able to reprogram your system to display the available balances when an EBT transaction is denied for insufficient funds (SNAP and cash balances are always returned in the denial response when there are insufficient funds in an EBT account).  Click on “No” if you will not be able to display remaining balances.</w:t>
      </w:r>
    </w:p>
    <w:p w14:paraId="0AFA2897" w14:textId="68AA3FB8" w:rsidR="00A6719D" w:rsidRPr="00CC3A07" w:rsidRDefault="00A6719D" w:rsidP="009B4027">
      <w:pPr>
        <w:pStyle w:val="ListParagraph"/>
        <w:numPr>
          <w:ilvl w:val="0"/>
          <w:numId w:val="39"/>
        </w:numPr>
        <w:tabs>
          <w:tab w:val="left" w:pos="0"/>
        </w:tabs>
        <w:ind w:left="900" w:hanging="540"/>
        <w:rPr>
          <w:rFonts w:eastAsiaTheme="majorEastAsia" w:cs="Arial"/>
          <w:bCs/>
          <w:sz w:val="20"/>
          <w:szCs w:val="20"/>
        </w:rPr>
      </w:pPr>
      <w:r w:rsidRPr="00CC3A07">
        <w:rPr>
          <w:rFonts w:eastAsiaTheme="majorEastAsia" w:cs="Arial"/>
          <w:bCs/>
          <w:sz w:val="20"/>
          <w:szCs w:val="20"/>
        </w:rPr>
        <w:t xml:space="preserve">Identify all methods that you will use to </w:t>
      </w:r>
      <w:r w:rsidR="00A269A2">
        <w:rPr>
          <w:rFonts w:eastAsiaTheme="majorEastAsia" w:cs="Arial"/>
          <w:bCs/>
          <w:sz w:val="20"/>
          <w:szCs w:val="20"/>
        </w:rPr>
        <w:t xml:space="preserve">aloe the customer to </w:t>
      </w:r>
      <w:r w:rsidRPr="00CC3A07">
        <w:rPr>
          <w:rFonts w:eastAsiaTheme="majorEastAsia" w:cs="Arial"/>
          <w:bCs/>
          <w:sz w:val="20"/>
          <w:szCs w:val="20"/>
        </w:rPr>
        <w:t xml:space="preserve">reduce the SNAP amount paid </w:t>
      </w:r>
      <w:r w:rsidRPr="00CC3A07">
        <w:rPr>
          <w:rFonts w:cs="Arial"/>
          <w:sz w:val="20"/>
          <w:szCs w:val="20"/>
        </w:rPr>
        <w:t>by checking the appropriate boxes under this question.  Note that if you indicate that the system automatically replaces the SNAP subtotal with the value of the remaining SNAP benefits (first box) you are still required to allow the customer to reduce the SNAP amount even further by checking the second box.  If a method you will use is not listed, check “Other” and explain in the box immediately below</w:t>
      </w:r>
    </w:p>
    <w:p w14:paraId="39F3F249"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 xml:space="preserve">Section K – </w:t>
      </w:r>
      <w:r w:rsidRPr="00CC3A07">
        <w:rPr>
          <w:rFonts w:cs="Arial"/>
          <w:b/>
          <w:color w:val="32A03F"/>
          <w:sz w:val="20"/>
          <w:szCs w:val="20"/>
          <w:u w:val="single"/>
        </w:rPr>
        <w:t>Weighed Products, Substitutions and Out of Stock Items</w:t>
      </w:r>
    </w:p>
    <w:p w14:paraId="5EA2B4A8" w14:textId="77777777" w:rsidR="00A6719D" w:rsidRPr="00CC3A07" w:rsidRDefault="00A6719D" w:rsidP="009B4027">
      <w:pPr>
        <w:pStyle w:val="ListParagraph"/>
        <w:numPr>
          <w:ilvl w:val="0"/>
          <w:numId w:val="40"/>
        </w:numPr>
        <w:tabs>
          <w:tab w:val="left" w:pos="0"/>
        </w:tabs>
        <w:ind w:left="900" w:hanging="540"/>
        <w:rPr>
          <w:rFonts w:eastAsiaTheme="majorEastAsia" w:cs="Arial"/>
          <w:bCs/>
          <w:sz w:val="20"/>
          <w:szCs w:val="20"/>
        </w:rPr>
      </w:pPr>
      <w:r w:rsidRPr="00CC3A07">
        <w:rPr>
          <w:rFonts w:eastAsiaTheme="majorEastAsia" w:cs="Arial"/>
          <w:bCs/>
          <w:sz w:val="20"/>
          <w:szCs w:val="20"/>
        </w:rPr>
        <w:t>Click on “Yes” if any products on your website have variable pricing based on weight (e.g., produce, meats, fish, deli products), otherwise, click on “No” and skip to question K2a.</w:t>
      </w:r>
    </w:p>
    <w:p w14:paraId="22F97E94" w14:textId="77777777" w:rsidR="00A6719D" w:rsidRPr="00CC3A07" w:rsidRDefault="00A6719D" w:rsidP="009B4027">
      <w:pPr>
        <w:pStyle w:val="ListParagraph"/>
        <w:numPr>
          <w:ilvl w:val="0"/>
          <w:numId w:val="40"/>
        </w:numPr>
        <w:tabs>
          <w:tab w:val="left" w:pos="0"/>
        </w:tabs>
        <w:ind w:left="900" w:hanging="540"/>
        <w:rPr>
          <w:rFonts w:eastAsiaTheme="majorEastAsia" w:cs="Arial"/>
          <w:bCs/>
          <w:sz w:val="20"/>
          <w:szCs w:val="20"/>
        </w:rPr>
      </w:pPr>
      <w:r w:rsidRPr="00CC3A07">
        <w:rPr>
          <w:rFonts w:cs="Arial"/>
          <w:sz w:val="20"/>
          <w:szCs w:val="20"/>
        </w:rPr>
        <w:t xml:space="preserve">If you responded “Yes” to question K1a you must answer this question. </w:t>
      </w:r>
      <w:r w:rsidRPr="00CC3A07">
        <w:rPr>
          <w:rFonts w:eastAsiaTheme="majorEastAsia" w:cs="Arial"/>
          <w:bCs/>
          <w:sz w:val="20"/>
          <w:szCs w:val="20"/>
        </w:rPr>
        <w:t xml:space="preserve"> Identify all methods that you currently use to estimate pricing of weighed items </w:t>
      </w:r>
      <w:r w:rsidRPr="00CC3A07">
        <w:rPr>
          <w:rFonts w:cs="Arial"/>
          <w:sz w:val="20"/>
          <w:szCs w:val="20"/>
        </w:rPr>
        <w:t>by checking the appropriate boxes under this question.  If a method you use is not listed, check “Other” and explain in the box immediately below.</w:t>
      </w:r>
      <w:r w:rsidRPr="00CC3A07">
        <w:rPr>
          <w:rFonts w:eastAsiaTheme="majorEastAsia" w:cs="Arial"/>
          <w:bCs/>
          <w:sz w:val="20"/>
          <w:szCs w:val="20"/>
        </w:rPr>
        <w:t xml:space="preserve"> </w:t>
      </w:r>
    </w:p>
    <w:p w14:paraId="5879BCAB" w14:textId="77777777" w:rsidR="00A6719D" w:rsidRPr="00CC3A07" w:rsidRDefault="00A6719D" w:rsidP="009B4027">
      <w:pPr>
        <w:pStyle w:val="ListParagraph"/>
        <w:numPr>
          <w:ilvl w:val="0"/>
          <w:numId w:val="40"/>
        </w:numPr>
        <w:tabs>
          <w:tab w:val="left" w:pos="0"/>
        </w:tabs>
        <w:ind w:left="900" w:hanging="540"/>
        <w:rPr>
          <w:rFonts w:eastAsiaTheme="majorEastAsia" w:cs="Arial"/>
          <w:bCs/>
          <w:sz w:val="20"/>
          <w:szCs w:val="20"/>
        </w:rPr>
      </w:pPr>
      <w:r w:rsidRPr="00CC3A07">
        <w:rPr>
          <w:rFonts w:cs="Arial"/>
          <w:sz w:val="20"/>
          <w:szCs w:val="20"/>
        </w:rPr>
        <w:t xml:space="preserve">If you responded “Yes” to question K1a you must answer this question. </w:t>
      </w:r>
      <w:r w:rsidRPr="00CC3A07">
        <w:rPr>
          <w:rFonts w:eastAsiaTheme="majorEastAsia" w:cs="Arial"/>
          <w:bCs/>
          <w:sz w:val="20"/>
          <w:szCs w:val="20"/>
        </w:rPr>
        <w:t xml:space="preserve"> Identify all methods that you currently use to handle final pricing of weighed items </w:t>
      </w:r>
      <w:r w:rsidRPr="00CC3A07">
        <w:rPr>
          <w:rFonts w:cs="Arial"/>
          <w:sz w:val="20"/>
          <w:szCs w:val="20"/>
        </w:rPr>
        <w:t>by checking the appropriate boxes under this question.  If a method you use is not listed, check “Other” and explain in the box immediately below.</w:t>
      </w:r>
    </w:p>
    <w:p w14:paraId="5147E235" w14:textId="77777777" w:rsidR="00A6719D" w:rsidRPr="00CC3A07" w:rsidRDefault="00A6719D" w:rsidP="009B4027">
      <w:pPr>
        <w:pStyle w:val="ListParagraph"/>
        <w:numPr>
          <w:ilvl w:val="0"/>
          <w:numId w:val="40"/>
        </w:numPr>
        <w:tabs>
          <w:tab w:val="left" w:pos="0"/>
        </w:tabs>
        <w:ind w:left="900" w:hanging="540"/>
        <w:rPr>
          <w:rFonts w:eastAsiaTheme="majorEastAsia" w:cs="Arial"/>
          <w:bCs/>
          <w:sz w:val="20"/>
          <w:szCs w:val="20"/>
        </w:rPr>
      </w:pPr>
      <w:r w:rsidRPr="00CC3A07">
        <w:rPr>
          <w:rFonts w:cs="Arial"/>
          <w:sz w:val="20"/>
          <w:szCs w:val="20"/>
        </w:rPr>
        <w:t xml:space="preserve">If you responded “Yes” to question K1a you must answer this question. </w:t>
      </w:r>
      <w:r w:rsidRPr="00CC3A07">
        <w:rPr>
          <w:rFonts w:eastAsiaTheme="majorEastAsia" w:cs="Arial"/>
          <w:bCs/>
          <w:sz w:val="20"/>
          <w:szCs w:val="20"/>
        </w:rPr>
        <w:t xml:space="preserve"> Click on “Yes” if you will be able to reprogram your system to limit any additional estimated value for weighed items for EBT customers to no more than 10 percent over the total value of all weighed items, otherwise click on “No”.</w:t>
      </w:r>
    </w:p>
    <w:p w14:paraId="4DBDEF48" w14:textId="77777777" w:rsidR="00A6719D" w:rsidRPr="00CC3A07" w:rsidRDefault="00A6719D" w:rsidP="009B4027">
      <w:pPr>
        <w:pStyle w:val="ListParagraph"/>
        <w:numPr>
          <w:ilvl w:val="0"/>
          <w:numId w:val="40"/>
        </w:numPr>
        <w:tabs>
          <w:tab w:val="left" w:pos="0"/>
        </w:tabs>
        <w:ind w:left="900" w:hanging="540"/>
        <w:rPr>
          <w:rFonts w:eastAsiaTheme="majorEastAsia" w:cs="Arial"/>
          <w:bCs/>
          <w:sz w:val="20"/>
          <w:szCs w:val="20"/>
        </w:rPr>
      </w:pPr>
      <w:r w:rsidRPr="00CC3A07">
        <w:rPr>
          <w:rFonts w:cs="Arial"/>
          <w:sz w:val="20"/>
          <w:szCs w:val="20"/>
        </w:rPr>
        <w:t xml:space="preserve">If you responded “Yes” to question K1a you must answer this question. </w:t>
      </w:r>
      <w:r w:rsidRPr="00CC3A07">
        <w:rPr>
          <w:rFonts w:eastAsiaTheme="majorEastAsia" w:cs="Arial"/>
          <w:bCs/>
          <w:sz w:val="20"/>
          <w:szCs w:val="20"/>
        </w:rPr>
        <w:t xml:space="preserve"> Click on “Yes” if you will be able to reprogram your system to advise EBT customers about your weight estimation policies in advance of weighed product selection, otherwise click on “No”.</w:t>
      </w:r>
    </w:p>
    <w:p w14:paraId="0A9189CE" w14:textId="665B6316" w:rsidR="00C3063B" w:rsidRPr="00CC3A07" w:rsidRDefault="00A6719D" w:rsidP="00C3063B">
      <w:pPr>
        <w:pStyle w:val="ListParagraph"/>
        <w:numPr>
          <w:ilvl w:val="0"/>
          <w:numId w:val="40"/>
        </w:numPr>
        <w:tabs>
          <w:tab w:val="left" w:pos="0"/>
        </w:tabs>
        <w:ind w:left="900" w:hanging="540"/>
        <w:rPr>
          <w:rFonts w:eastAsiaTheme="majorEastAsia" w:cs="Arial"/>
          <w:bCs/>
          <w:sz w:val="20"/>
          <w:szCs w:val="20"/>
        </w:rPr>
      </w:pPr>
      <w:r w:rsidRPr="00CC3A07">
        <w:rPr>
          <w:rFonts w:cs="Arial"/>
          <w:sz w:val="20"/>
          <w:szCs w:val="20"/>
        </w:rPr>
        <w:t xml:space="preserve">If you responded “Yes” to question K1a you must answer this question. </w:t>
      </w:r>
      <w:r w:rsidRPr="00CC3A07">
        <w:rPr>
          <w:rFonts w:eastAsiaTheme="majorEastAsia" w:cs="Arial"/>
          <w:bCs/>
          <w:sz w:val="20"/>
          <w:szCs w:val="20"/>
        </w:rPr>
        <w:t xml:space="preserve"> Click on “Yes” if your website advise</w:t>
      </w:r>
      <w:r w:rsidR="00C3063B" w:rsidRPr="00CC3A07">
        <w:rPr>
          <w:rFonts w:eastAsiaTheme="majorEastAsia" w:cs="Arial"/>
          <w:bCs/>
          <w:sz w:val="20"/>
          <w:szCs w:val="20"/>
        </w:rPr>
        <w:t>s</w:t>
      </w:r>
      <w:r w:rsidRPr="00CC3A07">
        <w:rPr>
          <w:rFonts w:eastAsiaTheme="majorEastAsia" w:cs="Arial"/>
          <w:bCs/>
          <w:sz w:val="20"/>
          <w:szCs w:val="20"/>
        </w:rPr>
        <w:t xml:space="preserve"> the customer of the total amount added for weight estimation padding before the sale is final</w:t>
      </w:r>
      <w:r w:rsidR="00A81445" w:rsidRPr="00CC3A07">
        <w:rPr>
          <w:rFonts w:eastAsiaTheme="majorEastAsia" w:cs="Arial"/>
          <w:bCs/>
          <w:sz w:val="20"/>
          <w:szCs w:val="20"/>
        </w:rPr>
        <w:t>.</w:t>
      </w:r>
      <w:r w:rsidRPr="00CC3A07">
        <w:rPr>
          <w:rFonts w:eastAsiaTheme="majorEastAsia" w:cs="Arial"/>
          <w:bCs/>
          <w:sz w:val="20"/>
          <w:szCs w:val="20"/>
        </w:rPr>
        <w:t xml:space="preserve"> </w:t>
      </w:r>
    </w:p>
    <w:p w14:paraId="0C6065DA" w14:textId="77777777" w:rsidR="00C3063B" w:rsidRPr="00CC3A07" w:rsidRDefault="00C3063B" w:rsidP="00C3063B">
      <w:pPr>
        <w:pStyle w:val="ListParagraph"/>
        <w:numPr>
          <w:ilvl w:val="0"/>
          <w:numId w:val="40"/>
        </w:numPr>
        <w:tabs>
          <w:tab w:val="left" w:pos="0"/>
        </w:tabs>
        <w:ind w:left="900" w:hanging="540"/>
        <w:rPr>
          <w:rFonts w:eastAsiaTheme="majorEastAsia" w:cs="Arial"/>
          <w:bCs/>
          <w:sz w:val="20"/>
          <w:szCs w:val="20"/>
        </w:rPr>
      </w:pPr>
      <w:r w:rsidRPr="00CC3A07">
        <w:rPr>
          <w:rFonts w:eastAsiaTheme="majorEastAsia" w:cs="Arial"/>
          <w:bCs/>
          <w:sz w:val="20"/>
          <w:szCs w:val="20"/>
        </w:rPr>
        <w:t>If you responded “No” to question K1f you must answer this question.  Click on “Yes” if you will be able to reprogram your system to advise EBT customers about your weight estimation policies in advance of weighed product selection,</w:t>
      </w:r>
      <w:r w:rsidR="00A6719D" w:rsidRPr="00CC3A07">
        <w:rPr>
          <w:rFonts w:eastAsiaTheme="majorEastAsia" w:cs="Arial"/>
          <w:bCs/>
          <w:sz w:val="20"/>
          <w:szCs w:val="20"/>
        </w:rPr>
        <w:t xml:space="preserve"> otherwise click on “No”.</w:t>
      </w:r>
    </w:p>
    <w:p w14:paraId="693010A5" w14:textId="77777777" w:rsidR="00A6719D" w:rsidRPr="00CC3A07" w:rsidRDefault="00A6719D" w:rsidP="009B4027">
      <w:pPr>
        <w:pStyle w:val="ListParagraph"/>
        <w:numPr>
          <w:ilvl w:val="0"/>
          <w:numId w:val="41"/>
        </w:numPr>
        <w:tabs>
          <w:tab w:val="left" w:pos="0"/>
        </w:tabs>
        <w:ind w:left="900" w:hanging="540"/>
        <w:rPr>
          <w:rFonts w:eastAsiaTheme="majorEastAsia" w:cs="Arial"/>
          <w:bCs/>
          <w:sz w:val="20"/>
          <w:szCs w:val="20"/>
        </w:rPr>
      </w:pPr>
      <w:r w:rsidRPr="00CC3A07">
        <w:rPr>
          <w:rFonts w:eastAsiaTheme="majorEastAsia" w:cs="Arial"/>
          <w:bCs/>
          <w:sz w:val="20"/>
          <w:szCs w:val="20"/>
        </w:rPr>
        <w:t xml:space="preserve">Identify all methods that you currently use to handle items that are out of stock at the time the order is fulfilled </w:t>
      </w:r>
      <w:r w:rsidRPr="00CC3A07">
        <w:rPr>
          <w:rFonts w:cs="Arial"/>
          <w:sz w:val="20"/>
          <w:szCs w:val="20"/>
        </w:rPr>
        <w:t>by checking the appropriate boxes under this question.  If a method you use is not listed, check “Other” and explain in the box immediately below.</w:t>
      </w:r>
    </w:p>
    <w:p w14:paraId="73FB6979" w14:textId="77777777" w:rsidR="00A6719D" w:rsidRPr="00CC3A07" w:rsidRDefault="00A6719D" w:rsidP="009B4027">
      <w:pPr>
        <w:pStyle w:val="ListParagraph"/>
        <w:numPr>
          <w:ilvl w:val="0"/>
          <w:numId w:val="41"/>
        </w:numPr>
        <w:tabs>
          <w:tab w:val="left" w:pos="0"/>
        </w:tabs>
        <w:ind w:left="900" w:hanging="540"/>
        <w:rPr>
          <w:rFonts w:eastAsiaTheme="majorEastAsia" w:cs="Arial"/>
          <w:bCs/>
          <w:sz w:val="20"/>
          <w:szCs w:val="20"/>
        </w:rPr>
      </w:pPr>
      <w:r w:rsidRPr="00CC3A07">
        <w:rPr>
          <w:rFonts w:eastAsiaTheme="majorEastAsia" w:cs="Arial"/>
          <w:bCs/>
          <w:sz w:val="20"/>
          <w:szCs w:val="20"/>
        </w:rPr>
        <w:lastRenderedPageBreak/>
        <w:t>If you checked more than one box for question K2a, explain how you decide which action to take and how you notify the customer of that action in the box below the question.</w:t>
      </w:r>
    </w:p>
    <w:p w14:paraId="0F0A3781"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 xml:space="preserve">Section L – </w:t>
      </w:r>
      <w:r w:rsidRPr="00CC3A07">
        <w:rPr>
          <w:rFonts w:cs="Arial"/>
          <w:b/>
          <w:color w:val="32A03F"/>
          <w:sz w:val="20"/>
          <w:szCs w:val="20"/>
          <w:u w:val="single"/>
        </w:rPr>
        <w:t>Order, Refund and Delivery Confirmation and Completion</w:t>
      </w:r>
    </w:p>
    <w:p w14:paraId="15FFFC99" w14:textId="727469D0" w:rsidR="00A6719D" w:rsidRPr="00CC3A07" w:rsidRDefault="00A6719D" w:rsidP="00AB2E47">
      <w:pPr>
        <w:pStyle w:val="ListParagraph"/>
        <w:numPr>
          <w:ilvl w:val="0"/>
          <w:numId w:val="42"/>
        </w:numPr>
        <w:tabs>
          <w:tab w:val="left" w:pos="0"/>
          <w:tab w:val="left" w:pos="5940"/>
        </w:tabs>
        <w:ind w:left="900" w:hanging="540"/>
        <w:rPr>
          <w:rFonts w:eastAsiaTheme="majorEastAsia" w:cs="Arial"/>
          <w:bCs/>
          <w:sz w:val="20"/>
          <w:szCs w:val="20"/>
        </w:rPr>
      </w:pPr>
      <w:r w:rsidRPr="00CC3A07">
        <w:rPr>
          <w:rFonts w:eastAsiaTheme="majorEastAsia" w:cs="Arial"/>
          <w:bCs/>
          <w:sz w:val="20"/>
          <w:szCs w:val="20"/>
        </w:rPr>
        <w:t xml:space="preserve">Identify all delivery methods that you currently use for items sold on your website </w:t>
      </w:r>
      <w:r w:rsidRPr="00CC3A07">
        <w:rPr>
          <w:rFonts w:cs="Arial"/>
          <w:sz w:val="20"/>
          <w:szCs w:val="20"/>
        </w:rPr>
        <w:t>by checking the appropriate boxes under this question.  If a method you use is not listed, check “Other” and explain in the box immediately below</w:t>
      </w:r>
      <w:r w:rsidRPr="00CC3A07">
        <w:rPr>
          <w:rFonts w:eastAsiaTheme="majorEastAsia" w:cs="Arial"/>
          <w:bCs/>
          <w:sz w:val="20"/>
          <w:szCs w:val="20"/>
        </w:rPr>
        <w:t xml:space="preserve">.  </w:t>
      </w:r>
      <w:r w:rsidR="00EB0163" w:rsidRPr="00CC3A07">
        <w:rPr>
          <w:rFonts w:eastAsiaTheme="majorEastAsia" w:cs="Arial"/>
          <w:bCs/>
          <w:sz w:val="20"/>
          <w:szCs w:val="20"/>
        </w:rPr>
        <w:t xml:space="preserve">For each item you select </w:t>
      </w:r>
      <w:r w:rsidR="00EB0163" w:rsidRPr="00660AE6">
        <w:rPr>
          <w:rFonts w:eastAsiaTheme="majorEastAsia" w:cs="Arial"/>
          <w:bCs/>
          <w:sz w:val="20"/>
          <w:szCs w:val="20"/>
        </w:rPr>
        <w:t xml:space="preserve">enter </w:t>
      </w:r>
      <w:r w:rsidR="00EB0163" w:rsidRPr="00CC3A07">
        <w:rPr>
          <w:rFonts w:eastAsiaTheme="majorEastAsia" w:cs="Arial"/>
          <w:bCs/>
          <w:sz w:val="20"/>
          <w:szCs w:val="20"/>
        </w:rPr>
        <w:t xml:space="preserve"> your estimate of the average time between completion of the online payment transaction and the customer having the purchased goods in hand</w:t>
      </w:r>
      <w:r w:rsidR="00EB0163" w:rsidRPr="00660AE6">
        <w:rPr>
          <w:rFonts w:eastAsiaTheme="majorEastAsia" w:cs="Arial"/>
          <w:bCs/>
          <w:sz w:val="20"/>
          <w:szCs w:val="20"/>
        </w:rPr>
        <w:t xml:space="preserve"> in the Average Time </w:t>
      </w:r>
      <w:r w:rsidR="00EB0163" w:rsidRPr="00EB0163">
        <w:rPr>
          <w:rFonts w:eastAsiaTheme="majorEastAsia" w:cs="Arial"/>
          <w:bCs/>
          <w:sz w:val="20"/>
          <w:szCs w:val="20"/>
        </w:rPr>
        <w:t>column</w:t>
      </w:r>
      <w:r w:rsidR="00EB0163" w:rsidRPr="00CC3A07">
        <w:rPr>
          <w:rFonts w:eastAsiaTheme="majorEastAsia" w:cs="Arial"/>
          <w:bCs/>
          <w:sz w:val="20"/>
          <w:szCs w:val="20"/>
        </w:rPr>
        <w:t xml:space="preserve">.  </w:t>
      </w:r>
      <w:r w:rsidRPr="00CC3A07">
        <w:rPr>
          <w:rFonts w:eastAsiaTheme="majorEastAsia" w:cs="Arial"/>
          <w:bCs/>
          <w:sz w:val="20"/>
          <w:szCs w:val="20"/>
        </w:rPr>
        <w:t xml:space="preserve">For each item you select </w:t>
      </w:r>
      <w:r w:rsidR="00AB2E47" w:rsidRPr="00660AE6">
        <w:rPr>
          <w:rFonts w:eastAsiaTheme="majorEastAsia" w:cs="Arial"/>
          <w:bCs/>
          <w:sz w:val="20"/>
          <w:szCs w:val="20"/>
        </w:rPr>
        <w:t xml:space="preserve">enter </w:t>
      </w:r>
      <w:r w:rsidRPr="00CC3A07">
        <w:rPr>
          <w:rFonts w:eastAsiaTheme="majorEastAsia" w:cs="Arial"/>
          <w:bCs/>
          <w:sz w:val="20"/>
          <w:szCs w:val="20"/>
        </w:rPr>
        <w:t>the maximum time that any order has taken from completion of online transaction to customer receipt of goods</w:t>
      </w:r>
      <w:r w:rsidR="00AB2E47" w:rsidRPr="00660AE6">
        <w:rPr>
          <w:rFonts w:eastAsiaTheme="majorEastAsia" w:cs="Arial"/>
          <w:bCs/>
          <w:sz w:val="20"/>
          <w:szCs w:val="20"/>
        </w:rPr>
        <w:t xml:space="preserve"> in the Maximum Time column</w:t>
      </w:r>
      <w:r w:rsidRPr="00CC3A07">
        <w:rPr>
          <w:rFonts w:eastAsiaTheme="majorEastAsia" w:cs="Arial"/>
          <w:bCs/>
          <w:sz w:val="20"/>
          <w:szCs w:val="20"/>
        </w:rPr>
        <w:t>.</w:t>
      </w:r>
    </w:p>
    <w:p w14:paraId="188A3DEB" w14:textId="77777777" w:rsidR="00A6719D" w:rsidRPr="00CC3A07" w:rsidRDefault="00C3063B" w:rsidP="009B4027">
      <w:pPr>
        <w:pStyle w:val="ListParagraph"/>
        <w:numPr>
          <w:ilvl w:val="0"/>
          <w:numId w:val="42"/>
        </w:numPr>
        <w:tabs>
          <w:tab w:val="left" w:pos="0"/>
        </w:tabs>
        <w:ind w:left="900" w:hanging="540"/>
        <w:rPr>
          <w:rFonts w:eastAsiaTheme="majorEastAsia" w:cs="Arial"/>
          <w:bCs/>
          <w:sz w:val="20"/>
          <w:szCs w:val="20"/>
        </w:rPr>
      </w:pPr>
      <w:r w:rsidRPr="00CC3A07">
        <w:rPr>
          <w:rFonts w:eastAsiaTheme="majorEastAsia" w:cs="Arial"/>
          <w:bCs/>
          <w:sz w:val="20"/>
          <w:szCs w:val="20"/>
        </w:rPr>
        <w:t>E</w:t>
      </w:r>
      <w:r w:rsidR="00A6719D" w:rsidRPr="00CC3A07">
        <w:rPr>
          <w:rFonts w:eastAsiaTheme="majorEastAsia" w:cs="Arial"/>
          <w:bCs/>
          <w:sz w:val="20"/>
          <w:szCs w:val="20"/>
        </w:rPr>
        <w:t>xplain in the box below the question whether and how the customer can select the location, date and time for delivery or pickup as well as any limitations that may be imposed on their ability to do so.</w:t>
      </w:r>
    </w:p>
    <w:p w14:paraId="0A762D07" w14:textId="1AC95544" w:rsidR="00A6719D" w:rsidRPr="00CC3A07" w:rsidRDefault="00A6719D" w:rsidP="009B4027">
      <w:pPr>
        <w:pStyle w:val="ListParagraph"/>
        <w:numPr>
          <w:ilvl w:val="0"/>
          <w:numId w:val="43"/>
        </w:numPr>
        <w:tabs>
          <w:tab w:val="left" w:pos="0"/>
        </w:tabs>
        <w:ind w:left="900" w:hanging="540"/>
        <w:rPr>
          <w:rFonts w:eastAsiaTheme="majorEastAsia" w:cs="Arial"/>
          <w:bCs/>
          <w:sz w:val="20"/>
          <w:szCs w:val="20"/>
        </w:rPr>
      </w:pPr>
      <w:r w:rsidRPr="00CC3A07">
        <w:rPr>
          <w:rFonts w:eastAsiaTheme="majorEastAsia" w:cs="Arial"/>
          <w:bCs/>
          <w:sz w:val="20"/>
          <w:szCs w:val="20"/>
        </w:rPr>
        <w:t xml:space="preserve">Identify all of the methods you use to provide proof of purchase to customers after completion of the online order </w:t>
      </w:r>
      <w:r w:rsidRPr="00CC3A07">
        <w:rPr>
          <w:rFonts w:cs="Arial"/>
          <w:sz w:val="20"/>
          <w:szCs w:val="20"/>
        </w:rPr>
        <w:t>by checking the appropriate boxes under this question.  If a method you use is not listed, check “Other” and explain in the box immediately below</w:t>
      </w:r>
      <w:r w:rsidRPr="00CC3A07">
        <w:rPr>
          <w:rFonts w:eastAsiaTheme="majorEastAsia" w:cs="Arial"/>
          <w:bCs/>
          <w:sz w:val="20"/>
          <w:szCs w:val="20"/>
        </w:rPr>
        <w:t xml:space="preserve">.  </w:t>
      </w:r>
      <w:r w:rsidRPr="00CC3A07">
        <w:rPr>
          <w:rFonts w:cs="Arial"/>
          <w:sz w:val="20"/>
          <w:szCs w:val="20"/>
        </w:rPr>
        <w:t xml:space="preserve">For each method you select, include in your application package a scanned sample or </w:t>
      </w:r>
      <w:r w:rsidR="00660AE6">
        <w:rPr>
          <w:rFonts w:cs="Arial"/>
          <w:sz w:val="20"/>
          <w:szCs w:val="20"/>
        </w:rPr>
        <w:t xml:space="preserve">a </w:t>
      </w:r>
      <w:r w:rsidRPr="00CC3A07">
        <w:rPr>
          <w:rFonts w:cs="Arial"/>
          <w:sz w:val="20"/>
          <w:szCs w:val="20"/>
        </w:rPr>
        <w:t xml:space="preserve">screen shot of the </w:t>
      </w:r>
      <w:r w:rsidR="00C3063B" w:rsidRPr="00CC3A07">
        <w:rPr>
          <w:rFonts w:cs="Arial"/>
          <w:sz w:val="20"/>
          <w:szCs w:val="20"/>
        </w:rPr>
        <w:t xml:space="preserve">proof of purchase </w:t>
      </w:r>
      <w:r w:rsidRPr="00CC3A07">
        <w:rPr>
          <w:rFonts w:cs="Arial"/>
          <w:sz w:val="20"/>
          <w:szCs w:val="20"/>
        </w:rPr>
        <w:t>notification.</w:t>
      </w:r>
    </w:p>
    <w:p w14:paraId="72AA120C" w14:textId="77777777" w:rsidR="00A6719D" w:rsidRPr="00CC3A07" w:rsidRDefault="00A6719D" w:rsidP="009B4027">
      <w:pPr>
        <w:pStyle w:val="ListParagraph"/>
        <w:numPr>
          <w:ilvl w:val="0"/>
          <w:numId w:val="43"/>
        </w:numPr>
        <w:tabs>
          <w:tab w:val="left" w:pos="0"/>
        </w:tabs>
        <w:ind w:left="900" w:hanging="540"/>
        <w:rPr>
          <w:rFonts w:eastAsiaTheme="majorEastAsia" w:cs="Arial"/>
          <w:bCs/>
          <w:sz w:val="20"/>
          <w:szCs w:val="20"/>
        </w:rPr>
      </w:pPr>
      <w:r w:rsidRPr="00CC3A07">
        <w:rPr>
          <w:rFonts w:eastAsiaTheme="majorEastAsia" w:cs="Arial"/>
          <w:bCs/>
          <w:sz w:val="20"/>
          <w:szCs w:val="20"/>
        </w:rPr>
        <w:t>If your website sends a notification to the customer via email or text message, indicate when this happens by checking the appropriate boxes under the question.</w:t>
      </w:r>
      <w:r w:rsidRPr="00CC3A07">
        <w:rPr>
          <w:rFonts w:cs="Arial"/>
          <w:sz w:val="20"/>
          <w:szCs w:val="20"/>
        </w:rPr>
        <w:t xml:space="preserve">  If the time period is not listed, check “Other” and explain in the box immediately below</w:t>
      </w:r>
      <w:r w:rsidRPr="00CC3A07">
        <w:rPr>
          <w:rFonts w:eastAsiaTheme="majorEastAsia" w:cs="Arial"/>
          <w:bCs/>
          <w:sz w:val="20"/>
          <w:szCs w:val="20"/>
        </w:rPr>
        <w:t>.</w:t>
      </w:r>
    </w:p>
    <w:p w14:paraId="01835285" w14:textId="77777777" w:rsidR="00A6719D" w:rsidRPr="00CC3A07" w:rsidRDefault="00A6719D" w:rsidP="009B4027">
      <w:pPr>
        <w:pStyle w:val="ListParagraph"/>
        <w:numPr>
          <w:ilvl w:val="0"/>
          <w:numId w:val="43"/>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your notifications include the date, time and location of delivery, pickup or shipping, otherwise click on “No” and provide an explanation in the box immediately below.</w:t>
      </w:r>
    </w:p>
    <w:p w14:paraId="26016B0B" w14:textId="1D3C789C" w:rsidR="00A6719D" w:rsidRPr="00CC3A07" w:rsidRDefault="00A6719D" w:rsidP="009B4027">
      <w:pPr>
        <w:pStyle w:val="ListParagraph"/>
        <w:numPr>
          <w:ilvl w:val="0"/>
          <w:numId w:val="43"/>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w:t>
      </w:r>
      <w:r w:rsidR="005F4FE1">
        <w:rPr>
          <w:rFonts w:eastAsiaTheme="majorEastAsia" w:cs="Arial"/>
          <w:bCs/>
          <w:sz w:val="20"/>
          <w:szCs w:val="20"/>
        </w:rPr>
        <w:t xml:space="preserve">will be </w:t>
      </w:r>
      <w:r w:rsidRPr="00CC3A07">
        <w:rPr>
          <w:rFonts w:eastAsiaTheme="majorEastAsia" w:cs="Arial"/>
          <w:bCs/>
          <w:sz w:val="20"/>
          <w:szCs w:val="20"/>
        </w:rPr>
        <w:t xml:space="preserve">able to reprogram your website or fulfillment system to meet content specifications for receipts as required by regulation, especially EBT account balances (see </w:t>
      </w:r>
      <w:hyperlink w:anchor="_2.4.3_Customer_Receipt" w:history="1">
        <w:r w:rsidR="00C3063B" w:rsidRPr="00CC3A07">
          <w:rPr>
            <w:rStyle w:val="Hyperlink"/>
            <w:rFonts w:eastAsiaTheme="majorEastAsia" w:cs="Arial"/>
            <w:bCs/>
            <w:sz w:val="20"/>
            <w:szCs w:val="20"/>
          </w:rPr>
          <w:t>Section</w:t>
        </w:r>
        <w:r w:rsidR="0064560C" w:rsidRPr="00CC3A07">
          <w:rPr>
            <w:rStyle w:val="Hyperlink"/>
            <w:rFonts w:eastAsiaTheme="majorEastAsia" w:cs="Arial"/>
            <w:bCs/>
            <w:sz w:val="20"/>
            <w:szCs w:val="20"/>
          </w:rPr>
          <w:t>s</w:t>
        </w:r>
        <w:r w:rsidR="00C3063B" w:rsidRPr="00CC3A07">
          <w:rPr>
            <w:rStyle w:val="Hyperlink"/>
            <w:rFonts w:eastAsiaTheme="majorEastAsia" w:cs="Arial"/>
            <w:bCs/>
            <w:sz w:val="20"/>
            <w:szCs w:val="20"/>
          </w:rPr>
          <w:t xml:space="preserve"> 2.4.3</w:t>
        </w:r>
      </w:hyperlink>
      <w:r w:rsidR="0064560C" w:rsidRPr="00CC3A07">
        <w:rPr>
          <w:rFonts w:eastAsiaTheme="majorEastAsia" w:cs="Arial"/>
          <w:bCs/>
          <w:sz w:val="20"/>
          <w:szCs w:val="20"/>
        </w:rPr>
        <w:t xml:space="preserve"> and </w:t>
      </w:r>
      <w:hyperlink w:anchor="_2.5.34_Printed_Receipt" w:history="1">
        <w:r w:rsidR="00650ED5" w:rsidRPr="00CC3A07">
          <w:rPr>
            <w:rStyle w:val="Hyperlink"/>
            <w:rFonts w:eastAsiaTheme="majorEastAsia" w:cs="Arial"/>
            <w:bCs/>
            <w:sz w:val="20"/>
            <w:szCs w:val="20"/>
          </w:rPr>
          <w:t>2.5.3</w:t>
        </w:r>
      </w:hyperlink>
      <w:r w:rsidRPr="00CC3A07">
        <w:rPr>
          <w:rFonts w:eastAsiaTheme="majorEastAsia" w:cs="Arial"/>
          <w:bCs/>
          <w:sz w:val="20"/>
          <w:szCs w:val="20"/>
        </w:rPr>
        <w:t xml:space="preserve"> of the RFV), otherwise, click on “No”.</w:t>
      </w:r>
    </w:p>
    <w:p w14:paraId="1F745DB7" w14:textId="76685ABF" w:rsidR="00A6719D" w:rsidRPr="00CC3A07" w:rsidRDefault="00A6719D" w:rsidP="009B4027">
      <w:pPr>
        <w:pStyle w:val="ListParagraph"/>
        <w:numPr>
          <w:ilvl w:val="0"/>
          <w:numId w:val="43"/>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provide an itemized paper receipt at the time of delivery, pickup or shipping, otherwise click on </w:t>
      </w:r>
      <w:r w:rsidR="00A81445" w:rsidRPr="00CC3A07">
        <w:rPr>
          <w:rFonts w:eastAsiaTheme="majorEastAsia" w:cs="Arial"/>
          <w:bCs/>
          <w:sz w:val="20"/>
          <w:szCs w:val="20"/>
        </w:rPr>
        <w:t>”No”</w:t>
      </w:r>
      <w:r w:rsidRPr="00CC3A07">
        <w:rPr>
          <w:rFonts w:eastAsiaTheme="majorEastAsia" w:cs="Arial"/>
          <w:bCs/>
          <w:sz w:val="20"/>
          <w:szCs w:val="20"/>
        </w:rPr>
        <w:t>.</w:t>
      </w:r>
    </w:p>
    <w:p w14:paraId="4E3BF6DB" w14:textId="1C6E3DA9" w:rsidR="00A6719D" w:rsidRPr="00CC3A07" w:rsidRDefault="00A6719D" w:rsidP="009B4027">
      <w:pPr>
        <w:pStyle w:val="ListParagraph"/>
        <w:numPr>
          <w:ilvl w:val="0"/>
          <w:numId w:val="44"/>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provide online tracking of delivery, pickup or shipping on your website and explain how this process works in the box immediately below.  If you do not provide online t</w:t>
      </w:r>
      <w:r w:rsidR="00A81445" w:rsidRPr="00CC3A07">
        <w:rPr>
          <w:rFonts w:eastAsiaTheme="majorEastAsia" w:cs="Arial"/>
          <w:bCs/>
          <w:sz w:val="20"/>
          <w:szCs w:val="20"/>
        </w:rPr>
        <w:t>r</w:t>
      </w:r>
      <w:r w:rsidRPr="00CC3A07">
        <w:rPr>
          <w:rFonts w:eastAsiaTheme="majorEastAsia" w:cs="Arial"/>
          <w:bCs/>
          <w:sz w:val="20"/>
          <w:szCs w:val="20"/>
        </w:rPr>
        <w:t>acking click on “No”.</w:t>
      </w:r>
    </w:p>
    <w:p w14:paraId="6D7A08AF" w14:textId="77777777" w:rsidR="00A6719D" w:rsidRPr="00CC3A07" w:rsidRDefault="00A6719D" w:rsidP="009B4027">
      <w:pPr>
        <w:pStyle w:val="ListParagraph"/>
        <w:numPr>
          <w:ilvl w:val="0"/>
          <w:numId w:val="44"/>
        </w:numPr>
        <w:tabs>
          <w:tab w:val="left" w:pos="0"/>
        </w:tabs>
        <w:ind w:left="900" w:hanging="540"/>
        <w:rPr>
          <w:rFonts w:eastAsiaTheme="majorEastAsia" w:cs="Arial"/>
          <w:bCs/>
          <w:sz w:val="20"/>
          <w:szCs w:val="20"/>
        </w:rPr>
      </w:pPr>
      <w:r w:rsidRPr="00CC3A07">
        <w:rPr>
          <w:rFonts w:eastAsiaTheme="majorEastAsia" w:cs="Arial"/>
          <w:bCs/>
          <w:sz w:val="20"/>
          <w:szCs w:val="20"/>
        </w:rPr>
        <w:t>If you allow customers to place a one-time order, in advance, for specific products to be delivered at regular intervals (monthly, every two months, etc.) for a price that is lower than the regular price of the products, click on “Yes, at reduced price”.  If you allow standing orders as described in the previous sentence, but at the regular price, click on “Yes, at same price”.  Click on “No” if you do not allow standing orders.</w:t>
      </w:r>
    </w:p>
    <w:p w14:paraId="7DAC10FD" w14:textId="4C404201" w:rsidR="00A6719D" w:rsidRPr="00CC3A07" w:rsidRDefault="00A6719D" w:rsidP="009B4027">
      <w:pPr>
        <w:pStyle w:val="ListParagraph"/>
        <w:numPr>
          <w:ilvl w:val="0"/>
          <w:numId w:val="45"/>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and skip to question L6a if you </w:t>
      </w:r>
      <w:r w:rsidR="005F4FE1">
        <w:rPr>
          <w:rFonts w:eastAsiaTheme="majorEastAsia" w:cs="Arial"/>
          <w:bCs/>
          <w:sz w:val="20"/>
          <w:szCs w:val="20"/>
        </w:rPr>
        <w:t>will be able to</w:t>
      </w:r>
      <w:r w:rsidR="005F4FE1" w:rsidRPr="00CC3A07">
        <w:rPr>
          <w:rFonts w:eastAsiaTheme="majorEastAsia" w:cs="Arial"/>
          <w:bCs/>
          <w:sz w:val="20"/>
          <w:szCs w:val="20"/>
        </w:rPr>
        <w:t xml:space="preserve"> </w:t>
      </w:r>
      <w:r w:rsidRPr="00CC3A07">
        <w:rPr>
          <w:rFonts w:eastAsiaTheme="majorEastAsia" w:cs="Arial"/>
          <w:bCs/>
          <w:sz w:val="20"/>
          <w:szCs w:val="20"/>
        </w:rPr>
        <w:t>reprogram your website or fulfillment system to automatically generate any refund due to an EBT customer (e.g., for underweight or out of stock items) after the order is completed, otherwise click “No”.</w:t>
      </w:r>
    </w:p>
    <w:p w14:paraId="4D14BE02" w14:textId="77777777" w:rsidR="00A6719D" w:rsidRPr="005F4FE1" w:rsidRDefault="00A6719D" w:rsidP="009B4027">
      <w:pPr>
        <w:pStyle w:val="ListParagraph"/>
        <w:numPr>
          <w:ilvl w:val="0"/>
          <w:numId w:val="45"/>
        </w:numPr>
        <w:tabs>
          <w:tab w:val="left" w:pos="0"/>
        </w:tabs>
        <w:ind w:left="900" w:hanging="540"/>
        <w:rPr>
          <w:rFonts w:eastAsiaTheme="majorEastAsia" w:cs="Arial"/>
          <w:bCs/>
          <w:sz w:val="20"/>
          <w:szCs w:val="20"/>
        </w:rPr>
      </w:pPr>
      <w:r w:rsidRPr="00CC3A07">
        <w:rPr>
          <w:rFonts w:cs="Arial"/>
          <w:sz w:val="20"/>
          <w:szCs w:val="20"/>
        </w:rPr>
        <w:t xml:space="preserve">If you responded “No” to question L5a you must answer this question. </w:t>
      </w:r>
      <w:r w:rsidRPr="00CC3A07">
        <w:rPr>
          <w:rFonts w:eastAsiaTheme="majorEastAsia" w:cs="Arial"/>
          <w:bCs/>
          <w:sz w:val="20"/>
          <w:szCs w:val="20"/>
        </w:rPr>
        <w:t xml:space="preserve"> Explain how you will ensure that EBT customers receive any refund due after the order is completed</w:t>
      </w:r>
      <w:r w:rsidRPr="005F4FE1">
        <w:rPr>
          <w:rFonts w:eastAsiaTheme="majorEastAsia" w:cs="Arial"/>
          <w:bCs/>
          <w:sz w:val="20"/>
          <w:szCs w:val="20"/>
        </w:rPr>
        <w:t>.</w:t>
      </w:r>
    </w:p>
    <w:p w14:paraId="2FCA358F" w14:textId="77777777" w:rsidR="00A6719D" w:rsidRPr="005F4FE1" w:rsidRDefault="00A6719D" w:rsidP="009B4027">
      <w:pPr>
        <w:pStyle w:val="ListParagraph"/>
        <w:numPr>
          <w:ilvl w:val="0"/>
          <w:numId w:val="46"/>
        </w:numPr>
        <w:tabs>
          <w:tab w:val="left" w:pos="0"/>
        </w:tabs>
        <w:ind w:left="900" w:hanging="540"/>
        <w:rPr>
          <w:rFonts w:eastAsiaTheme="majorEastAsia" w:cs="Arial"/>
          <w:bCs/>
          <w:sz w:val="20"/>
          <w:szCs w:val="20"/>
        </w:rPr>
      </w:pPr>
      <w:r w:rsidRPr="005F4FE1">
        <w:rPr>
          <w:rFonts w:eastAsiaTheme="majorEastAsia" w:cs="Arial"/>
          <w:bCs/>
          <w:sz w:val="20"/>
          <w:szCs w:val="20"/>
        </w:rPr>
        <w:t xml:space="preserve">Identify all methods that you will use to provide proof of any refund given at order completion (including account balanced after the refund) </w:t>
      </w:r>
      <w:r w:rsidRPr="005F4FE1">
        <w:rPr>
          <w:rFonts w:cs="Arial"/>
          <w:sz w:val="20"/>
          <w:szCs w:val="20"/>
        </w:rPr>
        <w:t>by checking the appropriate boxes under this question.  If you will use a method that is not listed, check “Other” and explain in the box immediately below</w:t>
      </w:r>
      <w:r w:rsidRPr="005F4FE1">
        <w:rPr>
          <w:rFonts w:eastAsiaTheme="majorEastAsia" w:cs="Arial"/>
          <w:bCs/>
          <w:sz w:val="20"/>
          <w:szCs w:val="20"/>
        </w:rPr>
        <w:t>.</w:t>
      </w:r>
    </w:p>
    <w:p w14:paraId="7B7578D3" w14:textId="77777777" w:rsidR="00A6719D" w:rsidRPr="005F4FE1" w:rsidRDefault="00A6719D" w:rsidP="009B4027">
      <w:pPr>
        <w:pStyle w:val="ListParagraph"/>
        <w:numPr>
          <w:ilvl w:val="0"/>
          <w:numId w:val="46"/>
        </w:numPr>
        <w:tabs>
          <w:tab w:val="left" w:pos="0"/>
        </w:tabs>
        <w:ind w:left="900" w:hanging="540"/>
        <w:rPr>
          <w:rFonts w:eastAsiaTheme="majorEastAsia" w:cs="Arial"/>
          <w:bCs/>
          <w:sz w:val="20"/>
          <w:szCs w:val="20"/>
        </w:rPr>
      </w:pPr>
      <w:r w:rsidRPr="005F4FE1">
        <w:rPr>
          <w:rFonts w:eastAsiaTheme="majorEastAsia" w:cs="Arial"/>
          <w:bCs/>
          <w:sz w:val="20"/>
          <w:szCs w:val="20"/>
        </w:rPr>
        <w:t xml:space="preserve">Identify the timing of the notifications identified in question L6a by checking the appropriate boxes below the question.  If the timing is not listed, </w:t>
      </w:r>
      <w:r w:rsidRPr="005F4FE1">
        <w:rPr>
          <w:rFonts w:cs="Arial"/>
          <w:sz w:val="20"/>
          <w:szCs w:val="20"/>
        </w:rPr>
        <w:t>check “Other” and explain in the box immediately below</w:t>
      </w:r>
      <w:r w:rsidRPr="005F4FE1">
        <w:rPr>
          <w:rFonts w:eastAsiaTheme="majorEastAsia" w:cs="Arial"/>
          <w:bCs/>
          <w:sz w:val="20"/>
          <w:szCs w:val="20"/>
        </w:rPr>
        <w:t>.</w:t>
      </w:r>
    </w:p>
    <w:p w14:paraId="64A93A99" w14:textId="74227D88" w:rsidR="00A6719D" w:rsidRPr="005F4FE1" w:rsidRDefault="00A6719D" w:rsidP="009B4027">
      <w:pPr>
        <w:pStyle w:val="ListParagraph"/>
        <w:numPr>
          <w:ilvl w:val="0"/>
          <w:numId w:val="46"/>
        </w:numPr>
        <w:tabs>
          <w:tab w:val="left" w:pos="0"/>
        </w:tabs>
        <w:ind w:left="900" w:hanging="540"/>
        <w:rPr>
          <w:rFonts w:eastAsiaTheme="majorEastAsia" w:cs="Arial"/>
          <w:bCs/>
          <w:sz w:val="20"/>
          <w:szCs w:val="20"/>
        </w:rPr>
      </w:pPr>
      <w:r w:rsidRPr="005F4FE1">
        <w:rPr>
          <w:rFonts w:cs="Arial"/>
          <w:sz w:val="20"/>
          <w:szCs w:val="20"/>
        </w:rPr>
        <w:lastRenderedPageBreak/>
        <w:t>Click on “Yes” if you will be able to reprogram your website or fulfillment system to meet FNS content requirements for the refund notices identified in question L6a</w:t>
      </w:r>
      <w:r w:rsidR="00B916CA">
        <w:rPr>
          <w:rFonts w:cs="Arial"/>
          <w:sz w:val="20"/>
          <w:szCs w:val="20"/>
        </w:rPr>
        <w:t xml:space="preserve"> </w:t>
      </w:r>
      <w:r w:rsidR="00B916CA" w:rsidRPr="00E500D4">
        <w:rPr>
          <w:rFonts w:eastAsiaTheme="majorEastAsia" w:cs="Arial"/>
          <w:bCs/>
          <w:sz w:val="20"/>
          <w:szCs w:val="20"/>
        </w:rPr>
        <w:t xml:space="preserve">(see </w:t>
      </w:r>
      <w:hyperlink w:anchor="_2.4.3_Customer_Receipt" w:history="1">
        <w:r w:rsidR="00B916CA" w:rsidRPr="00E500D4">
          <w:rPr>
            <w:rStyle w:val="Hyperlink"/>
            <w:rFonts w:eastAsiaTheme="majorEastAsia" w:cs="Arial"/>
            <w:bCs/>
            <w:sz w:val="20"/>
            <w:szCs w:val="20"/>
          </w:rPr>
          <w:t>Sections 2.4.3</w:t>
        </w:r>
      </w:hyperlink>
      <w:r w:rsidR="00B916CA" w:rsidRPr="00E500D4">
        <w:rPr>
          <w:rFonts w:eastAsiaTheme="majorEastAsia" w:cs="Arial"/>
          <w:bCs/>
          <w:sz w:val="20"/>
          <w:szCs w:val="20"/>
        </w:rPr>
        <w:t xml:space="preserve"> and </w:t>
      </w:r>
      <w:hyperlink w:anchor="_2.5.34_Printed_Receipt" w:history="1">
        <w:r w:rsidR="00B916CA" w:rsidRPr="00E500D4">
          <w:rPr>
            <w:rStyle w:val="Hyperlink"/>
            <w:rFonts w:eastAsiaTheme="majorEastAsia" w:cs="Arial"/>
            <w:bCs/>
            <w:sz w:val="20"/>
            <w:szCs w:val="20"/>
          </w:rPr>
          <w:t>2.5.3</w:t>
        </w:r>
      </w:hyperlink>
      <w:r w:rsidR="00B916CA" w:rsidRPr="00E500D4">
        <w:rPr>
          <w:rFonts w:eastAsiaTheme="majorEastAsia" w:cs="Arial"/>
          <w:bCs/>
          <w:sz w:val="20"/>
          <w:szCs w:val="20"/>
        </w:rPr>
        <w:t xml:space="preserve"> of the RFV)</w:t>
      </w:r>
      <w:r w:rsidRPr="005F4FE1">
        <w:rPr>
          <w:rFonts w:cs="Arial"/>
          <w:sz w:val="20"/>
          <w:szCs w:val="20"/>
        </w:rPr>
        <w:t>, otherwise click on “No”.</w:t>
      </w:r>
    </w:p>
    <w:p w14:paraId="4B39FAD7" w14:textId="77777777" w:rsidR="00A6719D" w:rsidRPr="005F4FE1" w:rsidRDefault="00A6719D" w:rsidP="009B4027">
      <w:pPr>
        <w:pStyle w:val="ListParagraph"/>
        <w:numPr>
          <w:ilvl w:val="0"/>
          <w:numId w:val="47"/>
        </w:numPr>
        <w:tabs>
          <w:tab w:val="left" w:pos="0"/>
        </w:tabs>
        <w:ind w:left="900" w:hanging="540"/>
        <w:rPr>
          <w:rFonts w:eastAsiaTheme="majorEastAsia" w:cs="Arial"/>
          <w:bCs/>
          <w:sz w:val="20"/>
          <w:szCs w:val="20"/>
        </w:rPr>
      </w:pPr>
      <w:r w:rsidRPr="005F4FE1">
        <w:rPr>
          <w:rFonts w:eastAsiaTheme="majorEastAsia" w:cs="Arial"/>
          <w:bCs/>
          <w:sz w:val="20"/>
          <w:szCs w:val="20"/>
        </w:rPr>
        <w:t>Click on “Yes” if you allow a customer to cancel an order that has been completed online but not yet put together for delivery/pickup/shipping; otherwise click on “No” and skip to question M1a.</w:t>
      </w:r>
    </w:p>
    <w:p w14:paraId="0A58DC3B" w14:textId="6882DF81" w:rsidR="00A6719D" w:rsidRPr="005F4FE1" w:rsidRDefault="00A6719D" w:rsidP="009B4027">
      <w:pPr>
        <w:pStyle w:val="ListParagraph"/>
        <w:numPr>
          <w:ilvl w:val="0"/>
          <w:numId w:val="47"/>
        </w:numPr>
        <w:tabs>
          <w:tab w:val="left" w:pos="0"/>
        </w:tabs>
        <w:ind w:left="900" w:hanging="540"/>
        <w:rPr>
          <w:rFonts w:eastAsiaTheme="majorEastAsia" w:cs="Arial"/>
          <w:bCs/>
          <w:sz w:val="20"/>
          <w:szCs w:val="20"/>
        </w:rPr>
      </w:pPr>
      <w:r w:rsidRPr="005F4FE1">
        <w:rPr>
          <w:rFonts w:eastAsiaTheme="majorEastAsia" w:cs="Arial"/>
          <w:bCs/>
          <w:sz w:val="20"/>
          <w:szCs w:val="20"/>
        </w:rPr>
        <w:t xml:space="preserve">If you responded “Yes” to question L7a you must answer this question.  Identify all methods that customers can use to cancel an order by </w:t>
      </w:r>
      <w:r w:rsidRPr="006B2D9B">
        <w:rPr>
          <w:rFonts w:eastAsiaTheme="majorEastAsia" w:cs="Arial"/>
          <w:bCs/>
          <w:sz w:val="20"/>
          <w:szCs w:val="20"/>
        </w:rPr>
        <w:t>c</w:t>
      </w:r>
      <w:r w:rsidR="006B2D9B" w:rsidRPr="006B2D9B">
        <w:rPr>
          <w:rFonts w:eastAsiaTheme="majorEastAsia" w:cs="Arial"/>
          <w:bCs/>
          <w:sz w:val="20"/>
          <w:szCs w:val="20"/>
        </w:rPr>
        <w:t>he</w:t>
      </w:r>
      <w:r w:rsidRPr="006B2D9B">
        <w:rPr>
          <w:rFonts w:eastAsiaTheme="majorEastAsia" w:cs="Arial"/>
          <w:bCs/>
          <w:sz w:val="20"/>
          <w:szCs w:val="20"/>
        </w:rPr>
        <w:t>cking</w:t>
      </w:r>
      <w:r w:rsidRPr="005F4FE1">
        <w:rPr>
          <w:rFonts w:eastAsiaTheme="majorEastAsia" w:cs="Arial"/>
          <w:bCs/>
          <w:sz w:val="20"/>
          <w:szCs w:val="20"/>
        </w:rPr>
        <w:t xml:space="preserve"> the appropriate boxes below the question</w:t>
      </w:r>
      <w:r w:rsidRPr="005F4FE1">
        <w:rPr>
          <w:rFonts w:cs="Arial"/>
          <w:sz w:val="20"/>
          <w:szCs w:val="20"/>
        </w:rPr>
        <w:t xml:space="preserve">.  If you allow </w:t>
      </w:r>
      <w:r w:rsidR="00B34320" w:rsidRPr="005F4FE1">
        <w:rPr>
          <w:rFonts w:cs="Arial"/>
          <w:sz w:val="20"/>
          <w:szCs w:val="20"/>
        </w:rPr>
        <w:t>a</w:t>
      </w:r>
      <w:r w:rsidRPr="005F4FE1">
        <w:rPr>
          <w:rFonts w:cs="Arial"/>
          <w:sz w:val="20"/>
          <w:szCs w:val="20"/>
        </w:rPr>
        <w:t xml:space="preserve"> method that is not listed, check “Other” and explain in the box immediately below</w:t>
      </w:r>
      <w:r w:rsidRPr="005F4FE1">
        <w:rPr>
          <w:rFonts w:eastAsiaTheme="majorEastAsia" w:cs="Arial"/>
          <w:bCs/>
          <w:sz w:val="20"/>
          <w:szCs w:val="20"/>
        </w:rPr>
        <w:t>.</w:t>
      </w:r>
    </w:p>
    <w:p w14:paraId="0E0579E9" w14:textId="77777777" w:rsidR="00A6719D" w:rsidRPr="005F4FE1" w:rsidRDefault="00A6719D" w:rsidP="009B4027">
      <w:pPr>
        <w:pStyle w:val="ListParagraph"/>
        <w:numPr>
          <w:ilvl w:val="0"/>
          <w:numId w:val="47"/>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 L7a you must answer this question.  Click on “Yes” if you require some form of customer authentication or use other security when a customer cancels an order, otherwise click on “No”.</w:t>
      </w:r>
    </w:p>
    <w:p w14:paraId="03229526" w14:textId="77777777" w:rsidR="00A6719D" w:rsidRPr="005F4FE1" w:rsidRDefault="00A6719D" w:rsidP="009B4027">
      <w:pPr>
        <w:pStyle w:val="ListParagraph"/>
        <w:numPr>
          <w:ilvl w:val="0"/>
          <w:numId w:val="47"/>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 L7a you must answer this question.  Explain how you will ensure that the customer receives a complete refund after the order is cancelled in the box immediately below.</w:t>
      </w:r>
    </w:p>
    <w:p w14:paraId="60C07A71" w14:textId="77777777" w:rsidR="00A6719D" w:rsidRPr="005F4FE1" w:rsidRDefault="00A6719D" w:rsidP="009B4027">
      <w:pPr>
        <w:pStyle w:val="ListParagraph"/>
        <w:numPr>
          <w:ilvl w:val="0"/>
          <w:numId w:val="47"/>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 L7a you must answer this question.  Explain how the customer is notified of the cancellation and refund.</w:t>
      </w:r>
    </w:p>
    <w:p w14:paraId="53261E43" w14:textId="7FC53406" w:rsidR="00A6719D" w:rsidRPr="005F4FE1" w:rsidRDefault="00A6719D" w:rsidP="009B4027">
      <w:pPr>
        <w:pStyle w:val="ListParagraph"/>
        <w:numPr>
          <w:ilvl w:val="0"/>
          <w:numId w:val="47"/>
        </w:numPr>
        <w:tabs>
          <w:tab w:val="left" w:pos="0"/>
        </w:tabs>
        <w:ind w:left="900" w:hanging="540"/>
        <w:rPr>
          <w:rFonts w:eastAsiaTheme="majorEastAsia" w:cs="Arial"/>
          <w:bCs/>
          <w:sz w:val="20"/>
          <w:szCs w:val="20"/>
        </w:rPr>
      </w:pPr>
      <w:r w:rsidRPr="005F4FE1">
        <w:rPr>
          <w:rFonts w:eastAsiaTheme="majorEastAsia" w:cs="Arial"/>
          <w:bCs/>
          <w:sz w:val="20"/>
          <w:szCs w:val="20"/>
        </w:rPr>
        <w:t xml:space="preserve">If you responded “Yes” to question L7a you must answer this question.  Click on “Yes” if </w:t>
      </w:r>
      <w:r w:rsidRPr="005F4FE1">
        <w:rPr>
          <w:rFonts w:cs="Arial"/>
          <w:sz w:val="20"/>
          <w:szCs w:val="20"/>
        </w:rPr>
        <w:t xml:space="preserve">you will be able to reprogram your website or fulfillment system to meet FNS content requirements for the refund notices </w:t>
      </w:r>
      <w:r w:rsidRPr="005F4FE1">
        <w:rPr>
          <w:rFonts w:eastAsiaTheme="majorEastAsia" w:cs="Arial"/>
          <w:bCs/>
          <w:sz w:val="20"/>
          <w:szCs w:val="20"/>
        </w:rPr>
        <w:t>(see</w:t>
      </w:r>
      <w:r w:rsidR="0064560C" w:rsidRPr="005F4FE1">
        <w:rPr>
          <w:rFonts w:eastAsiaTheme="majorEastAsia" w:cs="Arial"/>
          <w:bCs/>
          <w:sz w:val="20"/>
          <w:szCs w:val="20"/>
        </w:rPr>
        <w:t xml:space="preserve"> </w:t>
      </w:r>
      <w:hyperlink w:anchor="_2.4.3_Customer_Receipt" w:history="1">
        <w:r w:rsidR="0064560C" w:rsidRPr="005F4FE1">
          <w:rPr>
            <w:rStyle w:val="Hyperlink"/>
            <w:rFonts w:eastAsiaTheme="majorEastAsia" w:cs="Arial"/>
            <w:bCs/>
            <w:sz w:val="20"/>
            <w:szCs w:val="20"/>
          </w:rPr>
          <w:t>Sections 2.4.3</w:t>
        </w:r>
      </w:hyperlink>
      <w:r w:rsidR="0064560C" w:rsidRPr="005F4FE1">
        <w:rPr>
          <w:rFonts w:eastAsiaTheme="majorEastAsia" w:cs="Arial"/>
          <w:bCs/>
          <w:sz w:val="20"/>
          <w:szCs w:val="20"/>
        </w:rPr>
        <w:t xml:space="preserve"> and </w:t>
      </w:r>
      <w:hyperlink w:anchor="_2.5.34_Printed_Receipt" w:history="1">
        <w:r w:rsidR="00650ED5" w:rsidRPr="005F4FE1">
          <w:rPr>
            <w:rStyle w:val="Hyperlink"/>
            <w:rFonts w:eastAsiaTheme="majorEastAsia" w:cs="Arial"/>
            <w:bCs/>
            <w:sz w:val="20"/>
            <w:szCs w:val="20"/>
          </w:rPr>
          <w:t>2.5.3</w:t>
        </w:r>
      </w:hyperlink>
      <w:r w:rsidRPr="005F4FE1">
        <w:rPr>
          <w:rFonts w:eastAsiaTheme="majorEastAsia" w:cs="Arial"/>
          <w:bCs/>
          <w:sz w:val="20"/>
          <w:szCs w:val="20"/>
        </w:rPr>
        <w:t xml:space="preserve"> of the RFV) </w:t>
      </w:r>
      <w:r w:rsidRPr="005F4FE1">
        <w:rPr>
          <w:rFonts w:cs="Arial"/>
          <w:sz w:val="20"/>
          <w:szCs w:val="20"/>
        </w:rPr>
        <w:t>identified in question L7e, otherwise click on “No”.</w:t>
      </w:r>
    </w:p>
    <w:p w14:paraId="7863DFAE" w14:textId="77777777" w:rsidR="00A6719D" w:rsidRPr="005F4FE1" w:rsidRDefault="00A6719D" w:rsidP="00A6719D">
      <w:pPr>
        <w:tabs>
          <w:tab w:val="left" w:pos="0"/>
        </w:tabs>
        <w:rPr>
          <w:rFonts w:eastAsiaTheme="majorEastAsia" w:cs="Arial"/>
          <w:b/>
          <w:bCs/>
          <w:color w:val="32A03F"/>
          <w:sz w:val="20"/>
          <w:szCs w:val="20"/>
        </w:rPr>
      </w:pPr>
      <w:r w:rsidRPr="005F4FE1">
        <w:rPr>
          <w:rFonts w:eastAsiaTheme="majorEastAsia" w:cs="Arial"/>
          <w:b/>
          <w:bCs/>
          <w:color w:val="32A03F"/>
          <w:sz w:val="20"/>
          <w:szCs w:val="20"/>
        </w:rPr>
        <w:t xml:space="preserve">Section M – </w:t>
      </w:r>
      <w:r w:rsidRPr="005F4FE1">
        <w:rPr>
          <w:rFonts w:cs="Arial"/>
          <w:b/>
          <w:color w:val="32A03F"/>
          <w:sz w:val="20"/>
          <w:szCs w:val="20"/>
          <w:u w:val="single"/>
        </w:rPr>
        <w:t>Problem Handling</w:t>
      </w:r>
    </w:p>
    <w:p w14:paraId="2A891345" w14:textId="77777777" w:rsidR="00A6719D" w:rsidRPr="005F4FE1" w:rsidRDefault="00A6719D" w:rsidP="009B4027">
      <w:pPr>
        <w:pStyle w:val="ListParagraph"/>
        <w:numPr>
          <w:ilvl w:val="0"/>
          <w:numId w:val="48"/>
        </w:numPr>
        <w:tabs>
          <w:tab w:val="left" w:pos="0"/>
        </w:tabs>
        <w:ind w:left="900" w:hanging="540"/>
        <w:rPr>
          <w:rFonts w:eastAsiaTheme="majorEastAsia" w:cs="Arial"/>
          <w:bCs/>
          <w:sz w:val="20"/>
          <w:szCs w:val="20"/>
        </w:rPr>
      </w:pPr>
      <w:r w:rsidRPr="005F4FE1">
        <w:rPr>
          <w:rFonts w:eastAsiaTheme="majorEastAsia" w:cs="Arial"/>
          <w:bCs/>
          <w:sz w:val="20"/>
          <w:szCs w:val="20"/>
        </w:rPr>
        <w:t xml:space="preserve">Identify the reasons you will allow a customer to return a product for a refund after the customer receives the order by checking the appropriate boxes below the question.  If there is a reason that is not listed, </w:t>
      </w:r>
      <w:r w:rsidRPr="005F4FE1">
        <w:rPr>
          <w:rFonts w:cs="Arial"/>
          <w:sz w:val="20"/>
          <w:szCs w:val="20"/>
        </w:rPr>
        <w:t>check “Other” and explain in the box immediately below</w:t>
      </w:r>
      <w:r w:rsidRPr="005F4FE1">
        <w:rPr>
          <w:rFonts w:eastAsiaTheme="majorEastAsia" w:cs="Arial"/>
          <w:bCs/>
          <w:sz w:val="20"/>
          <w:szCs w:val="20"/>
        </w:rPr>
        <w:t>.  If you check the box for “</w:t>
      </w:r>
      <w:r w:rsidRPr="005F4FE1">
        <w:rPr>
          <w:rFonts w:cs="Arial"/>
          <w:sz w:val="20"/>
          <w:szCs w:val="20"/>
        </w:rPr>
        <w:t>We never allow refunds…” skip to question N1a.</w:t>
      </w:r>
    </w:p>
    <w:p w14:paraId="67B4F7AF" w14:textId="788F63F2" w:rsidR="00A6719D" w:rsidRPr="005F4FE1" w:rsidRDefault="00A6719D" w:rsidP="009B4027">
      <w:pPr>
        <w:pStyle w:val="ListParagraph"/>
        <w:numPr>
          <w:ilvl w:val="0"/>
          <w:numId w:val="48"/>
        </w:numPr>
        <w:tabs>
          <w:tab w:val="left" w:pos="0"/>
        </w:tabs>
        <w:ind w:left="900" w:hanging="540"/>
        <w:rPr>
          <w:rFonts w:eastAsiaTheme="majorEastAsia" w:cs="Arial"/>
          <w:bCs/>
          <w:sz w:val="20"/>
          <w:szCs w:val="20"/>
        </w:rPr>
      </w:pPr>
      <w:r w:rsidRPr="005F4FE1">
        <w:rPr>
          <w:rFonts w:eastAsiaTheme="majorEastAsia" w:cs="Arial"/>
          <w:bCs/>
          <w:sz w:val="20"/>
          <w:szCs w:val="20"/>
        </w:rPr>
        <w:t>If you indicated that you allow refunds in question M1a you must answer this question.  Click on “Yes” if you require the customer requesting the refund to return the product to you.  Click on “No” if you never require the customer to return the product and skip to question M2a.  Click on “It depends…” if there are certain circumstances when you require the product to be returned and others that do not require a product return and explain those circumstances.</w:t>
      </w:r>
    </w:p>
    <w:p w14:paraId="248EE891" w14:textId="77777777" w:rsidR="00A6719D" w:rsidRPr="005F4FE1" w:rsidRDefault="00A6719D" w:rsidP="009B4027">
      <w:pPr>
        <w:pStyle w:val="ListParagraph"/>
        <w:numPr>
          <w:ilvl w:val="0"/>
          <w:numId w:val="48"/>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or “It depends” to question M1b, identify the methods that customers may use to return the product by checking the appropriate boxes below the question.  If there is a method that is not listed, check “Other” and explain immediately below.</w:t>
      </w:r>
    </w:p>
    <w:p w14:paraId="197CBD0C" w14:textId="77777777" w:rsidR="00A6719D" w:rsidRPr="005F4FE1" w:rsidRDefault="00A6719D" w:rsidP="009B4027">
      <w:pPr>
        <w:pStyle w:val="ListParagraph"/>
        <w:numPr>
          <w:ilvl w:val="0"/>
          <w:numId w:val="48"/>
        </w:numPr>
        <w:tabs>
          <w:tab w:val="left" w:pos="0"/>
        </w:tabs>
        <w:ind w:left="900" w:hanging="540"/>
        <w:rPr>
          <w:rFonts w:eastAsiaTheme="majorEastAsia" w:cs="Arial"/>
          <w:bCs/>
          <w:sz w:val="20"/>
          <w:szCs w:val="20"/>
        </w:rPr>
      </w:pPr>
      <w:r w:rsidRPr="005F4FE1">
        <w:rPr>
          <w:rFonts w:eastAsiaTheme="majorEastAsia" w:cs="Arial"/>
          <w:bCs/>
          <w:sz w:val="20"/>
          <w:szCs w:val="20"/>
        </w:rPr>
        <w:t>If you responded “</w:t>
      </w:r>
      <w:r w:rsidRPr="005F4FE1">
        <w:rPr>
          <w:rFonts w:cs="Arial"/>
          <w:sz w:val="20"/>
          <w:szCs w:val="20"/>
        </w:rPr>
        <w:t>Website arranges shipping deducting costs from refund” or “Website arranges shipping deducting any original free shipping from refund” to question M1c, you must explain, in the box immediately below, how you will handle either of these situations for a SNAP-only purchase, because shipping costs cannot be charged to SNAP benefits or deducted from a SNAP refund.</w:t>
      </w:r>
    </w:p>
    <w:p w14:paraId="616D3BF1" w14:textId="77777777" w:rsidR="00A6719D" w:rsidRPr="005F4FE1" w:rsidRDefault="00A6719D" w:rsidP="009B4027">
      <w:pPr>
        <w:pStyle w:val="ListParagraph"/>
        <w:numPr>
          <w:ilvl w:val="0"/>
          <w:numId w:val="49"/>
        </w:numPr>
        <w:tabs>
          <w:tab w:val="left" w:pos="0"/>
        </w:tabs>
        <w:ind w:left="900" w:hanging="540"/>
        <w:rPr>
          <w:rFonts w:eastAsiaTheme="majorEastAsia" w:cs="Arial"/>
          <w:bCs/>
          <w:sz w:val="20"/>
          <w:szCs w:val="20"/>
        </w:rPr>
      </w:pPr>
      <w:r w:rsidRPr="005F4FE1">
        <w:rPr>
          <w:rFonts w:eastAsiaTheme="majorEastAsia" w:cs="Arial"/>
          <w:bCs/>
          <w:sz w:val="20"/>
          <w:szCs w:val="20"/>
        </w:rPr>
        <w:t>If you indicated that you allow refunds in question M1a you must answer this question.  Click on “Yes” if your post-delivery refund process is automated and skip to question M3a, otherwise click on “No”.</w:t>
      </w:r>
    </w:p>
    <w:p w14:paraId="36A16A70" w14:textId="77777777" w:rsidR="00A6719D" w:rsidRPr="005F4FE1" w:rsidRDefault="00A6719D" w:rsidP="009B4027">
      <w:pPr>
        <w:pStyle w:val="ListParagraph"/>
        <w:numPr>
          <w:ilvl w:val="0"/>
          <w:numId w:val="49"/>
        </w:numPr>
        <w:tabs>
          <w:tab w:val="left" w:pos="0"/>
        </w:tabs>
        <w:ind w:left="900" w:hanging="540"/>
        <w:rPr>
          <w:rFonts w:eastAsiaTheme="majorEastAsia" w:cs="Arial"/>
          <w:bCs/>
          <w:sz w:val="20"/>
          <w:szCs w:val="20"/>
        </w:rPr>
      </w:pPr>
      <w:r w:rsidRPr="005F4FE1">
        <w:rPr>
          <w:rFonts w:eastAsiaTheme="majorEastAsia" w:cs="Arial"/>
          <w:bCs/>
          <w:sz w:val="20"/>
          <w:szCs w:val="20"/>
        </w:rPr>
        <w:t>If you responded “No” to question M2a you must answer this question.  Explain how you will ensure that the customer receives a post-delivery refund if one is required.</w:t>
      </w:r>
    </w:p>
    <w:p w14:paraId="697D1504" w14:textId="22B791B1" w:rsidR="00A6719D" w:rsidRPr="005F4FE1" w:rsidRDefault="00A6719D" w:rsidP="009B4027">
      <w:pPr>
        <w:pStyle w:val="ListParagraph"/>
        <w:numPr>
          <w:ilvl w:val="0"/>
          <w:numId w:val="50"/>
        </w:numPr>
        <w:tabs>
          <w:tab w:val="left" w:pos="0"/>
        </w:tabs>
        <w:ind w:left="900" w:hanging="540"/>
        <w:rPr>
          <w:rFonts w:eastAsiaTheme="majorEastAsia" w:cs="Arial"/>
          <w:bCs/>
          <w:sz w:val="20"/>
          <w:szCs w:val="20"/>
        </w:rPr>
      </w:pPr>
      <w:r w:rsidRPr="005F4FE1">
        <w:rPr>
          <w:rFonts w:eastAsiaTheme="majorEastAsia" w:cs="Arial"/>
          <w:bCs/>
          <w:sz w:val="20"/>
          <w:szCs w:val="20"/>
        </w:rPr>
        <w:t xml:space="preserve">If you indicated that you allow refunds in question M1a you must answer this question.  </w:t>
      </w:r>
      <w:r w:rsidR="00EB0163" w:rsidRPr="005F4FE1">
        <w:rPr>
          <w:rFonts w:eastAsiaTheme="majorEastAsia" w:cs="Arial"/>
          <w:bCs/>
          <w:sz w:val="20"/>
          <w:szCs w:val="20"/>
        </w:rPr>
        <w:t>Explain how you notify a customer that you have completed a post-delivery refund when one was due</w:t>
      </w:r>
      <w:r w:rsidR="00EB0163">
        <w:rPr>
          <w:rFonts w:eastAsiaTheme="majorEastAsia" w:cs="Arial"/>
          <w:bCs/>
          <w:sz w:val="20"/>
          <w:szCs w:val="20"/>
        </w:rPr>
        <w:t xml:space="preserve"> in the box below the question</w:t>
      </w:r>
      <w:r w:rsidR="00EB0163" w:rsidRPr="005F4FE1">
        <w:rPr>
          <w:rFonts w:eastAsiaTheme="majorEastAsia" w:cs="Arial"/>
          <w:bCs/>
          <w:sz w:val="20"/>
          <w:szCs w:val="20"/>
        </w:rPr>
        <w:t>.</w:t>
      </w:r>
    </w:p>
    <w:p w14:paraId="7E9C1B7B" w14:textId="4B69B40E" w:rsidR="00A6719D" w:rsidRPr="005F4FE1" w:rsidRDefault="00A6719D" w:rsidP="009B4027">
      <w:pPr>
        <w:pStyle w:val="ListParagraph"/>
        <w:numPr>
          <w:ilvl w:val="0"/>
          <w:numId w:val="50"/>
        </w:numPr>
        <w:tabs>
          <w:tab w:val="left" w:pos="0"/>
        </w:tabs>
        <w:ind w:left="900" w:hanging="540"/>
        <w:rPr>
          <w:rFonts w:eastAsiaTheme="majorEastAsia" w:cs="Arial"/>
          <w:bCs/>
          <w:sz w:val="20"/>
          <w:szCs w:val="20"/>
        </w:rPr>
      </w:pPr>
      <w:r w:rsidRPr="005F4FE1">
        <w:rPr>
          <w:rFonts w:eastAsiaTheme="majorEastAsia" w:cs="Arial"/>
          <w:bCs/>
          <w:sz w:val="20"/>
          <w:szCs w:val="20"/>
        </w:rPr>
        <w:lastRenderedPageBreak/>
        <w:t xml:space="preserve">If you indicated that you allow refunds in question M1a you must answer this question.  Click on “Yes” if </w:t>
      </w:r>
      <w:r w:rsidRPr="005F4FE1">
        <w:rPr>
          <w:rFonts w:cs="Arial"/>
          <w:sz w:val="20"/>
          <w:szCs w:val="20"/>
        </w:rPr>
        <w:t xml:space="preserve">you will be able to reprogram your website or refund system to meet FNS content requirements for the notices </w:t>
      </w:r>
      <w:r w:rsidRPr="005F4FE1">
        <w:rPr>
          <w:rFonts w:eastAsiaTheme="majorEastAsia" w:cs="Arial"/>
          <w:bCs/>
          <w:sz w:val="20"/>
          <w:szCs w:val="20"/>
        </w:rPr>
        <w:t>(see</w:t>
      </w:r>
      <w:r w:rsidR="00B15303" w:rsidRPr="005F4FE1">
        <w:rPr>
          <w:rFonts w:eastAsiaTheme="majorEastAsia" w:cs="Arial"/>
          <w:bCs/>
          <w:sz w:val="20"/>
          <w:szCs w:val="20"/>
        </w:rPr>
        <w:t xml:space="preserve"> </w:t>
      </w:r>
      <w:hyperlink w:anchor="_2.4.3_Customer_Receipt" w:history="1">
        <w:r w:rsidR="00B15303" w:rsidRPr="005F4FE1">
          <w:rPr>
            <w:rStyle w:val="Hyperlink"/>
            <w:rFonts w:eastAsiaTheme="majorEastAsia" w:cs="Arial"/>
            <w:bCs/>
            <w:sz w:val="20"/>
            <w:szCs w:val="20"/>
          </w:rPr>
          <w:t>Sections 2.4.3</w:t>
        </w:r>
      </w:hyperlink>
      <w:r w:rsidR="00B15303" w:rsidRPr="005F4FE1">
        <w:rPr>
          <w:rFonts w:eastAsiaTheme="majorEastAsia" w:cs="Arial"/>
          <w:bCs/>
          <w:sz w:val="20"/>
          <w:szCs w:val="20"/>
        </w:rPr>
        <w:t xml:space="preserve"> and </w:t>
      </w:r>
      <w:hyperlink w:anchor="_2.5.34_Printed_Receipt" w:history="1">
        <w:r w:rsidR="00650ED5" w:rsidRPr="005F4FE1">
          <w:rPr>
            <w:rStyle w:val="Hyperlink"/>
            <w:rFonts w:eastAsiaTheme="majorEastAsia" w:cs="Arial"/>
            <w:bCs/>
            <w:sz w:val="20"/>
            <w:szCs w:val="20"/>
          </w:rPr>
          <w:t>2.5.3</w:t>
        </w:r>
      </w:hyperlink>
      <w:r w:rsidRPr="005F4FE1">
        <w:rPr>
          <w:rFonts w:eastAsiaTheme="majorEastAsia" w:cs="Arial"/>
          <w:bCs/>
          <w:sz w:val="20"/>
          <w:szCs w:val="20"/>
        </w:rPr>
        <w:t xml:space="preserve"> of the RFV)</w:t>
      </w:r>
      <w:r w:rsidRPr="005F4FE1">
        <w:rPr>
          <w:rFonts w:cs="Arial"/>
          <w:sz w:val="20"/>
          <w:szCs w:val="20"/>
        </w:rPr>
        <w:t xml:space="preserve"> identified in question M3a, otherwise click on “No”.</w:t>
      </w:r>
    </w:p>
    <w:p w14:paraId="45D74681" w14:textId="77777777" w:rsidR="00A6719D" w:rsidRPr="005F4FE1" w:rsidRDefault="00A6719D" w:rsidP="00A6719D">
      <w:pPr>
        <w:tabs>
          <w:tab w:val="left" w:pos="0"/>
        </w:tabs>
        <w:rPr>
          <w:rFonts w:eastAsiaTheme="majorEastAsia" w:cs="Arial"/>
          <w:b/>
          <w:bCs/>
          <w:color w:val="32A03F"/>
          <w:sz w:val="20"/>
          <w:szCs w:val="20"/>
        </w:rPr>
      </w:pPr>
      <w:r w:rsidRPr="005F4FE1">
        <w:rPr>
          <w:rFonts w:eastAsiaTheme="majorEastAsia" w:cs="Arial"/>
          <w:b/>
          <w:bCs/>
          <w:color w:val="32A03F"/>
          <w:sz w:val="20"/>
          <w:szCs w:val="20"/>
        </w:rPr>
        <w:t xml:space="preserve">Section N – </w:t>
      </w:r>
      <w:r w:rsidRPr="005F4FE1">
        <w:rPr>
          <w:rFonts w:cs="Arial"/>
          <w:b/>
          <w:color w:val="32A03F"/>
          <w:sz w:val="20"/>
          <w:szCs w:val="20"/>
          <w:u w:val="single"/>
        </w:rPr>
        <w:t>Accessibility</w:t>
      </w:r>
    </w:p>
    <w:p w14:paraId="6EB89043" w14:textId="77777777" w:rsidR="00A6719D" w:rsidRPr="005F4FE1" w:rsidRDefault="00A6719D" w:rsidP="009B4027">
      <w:pPr>
        <w:pStyle w:val="ListParagraph"/>
        <w:numPr>
          <w:ilvl w:val="0"/>
          <w:numId w:val="51"/>
        </w:numPr>
        <w:tabs>
          <w:tab w:val="left" w:pos="0"/>
        </w:tabs>
        <w:ind w:left="900" w:hanging="540"/>
        <w:rPr>
          <w:rFonts w:eastAsiaTheme="majorEastAsia" w:cs="Arial"/>
          <w:bCs/>
          <w:sz w:val="20"/>
          <w:szCs w:val="20"/>
        </w:rPr>
      </w:pPr>
      <w:r w:rsidRPr="005F4FE1">
        <w:rPr>
          <w:rFonts w:eastAsiaTheme="majorEastAsia" w:cs="Arial"/>
          <w:bCs/>
          <w:sz w:val="20"/>
          <w:szCs w:val="20"/>
        </w:rPr>
        <w:t>Explain how you plan to educate EBT customers about the ability of your website to accept SNAP and cash EBT payment online and how the system operates for EBT payments in the box below the question.</w:t>
      </w:r>
    </w:p>
    <w:p w14:paraId="39834C88" w14:textId="77777777" w:rsidR="00A6719D" w:rsidRPr="005F4FE1" w:rsidRDefault="00A6719D" w:rsidP="009B4027">
      <w:pPr>
        <w:pStyle w:val="ListParagraph"/>
        <w:numPr>
          <w:ilvl w:val="0"/>
          <w:numId w:val="51"/>
        </w:numPr>
        <w:tabs>
          <w:tab w:val="left" w:pos="0"/>
        </w:tabs>
        <w:ind w:left="900" w:hanging="540"/>
        <w:rPr>
          <w:rFonts w:eastAsiaTheme="majorEastAsia" w:cs="Arial"/>
          <w:bCs/>
          <w:sz w:val="20"/>
          <w:szCs w:val="20"/>
        </w:rPr>
      </w:pPr>
      <w:r w:rsidRPr="005F4FE1">
        <w:rPr>
          <w:rFonts w:eastAsiaTheme="majorEastAsia" w:cs="Arial"/>
          <w:bCs/>
          <w:sz w:val="20"/>
          <w:szCs w:val="20"/>
        </w:rPr>
        <w:t>Click on “Yes” if your website is available in any languages besides English and list those languages in the box immediately below, otherwise click on “No”.</w:t>
      </w:r>
    </w:p>
    <w:p w14:paraId="7D1BD059" w14:textId="7F9C98FD" w:rsidR="00A6719D" w:rsidRPr="005F4FE1" w:rsidRDefault="00A6719D" w:rsidP="009B4027">
      <w:pPr>
        <w:pStyle w:val="ListParagraph"/>
        <w:numPr>
          <w:ilvl w:val="0"/>
          <w:numId w:val="51"/>
        </w:numPr>
        <w:tabs>
          <w:tab w:val="left" w:pos="0"/>
        </w:tabs>
        <w:ind w:left="900" w:hanging="540"/>
        <w:rPr>
          <w:rFonts w:eastAsiaTheme="majorEastAsia" w:cs="Arial"/>
          <w:bCs/>
          <w:sz w:val="20"/>
          <w:szCs w:val="20"/>
        </w:rPr>
      </w:pPr>
      <w:r w:rsidRPr="005F4FE1">
        <w:rPr>
          <w:rFonts w:eastAsiaTheme="majorEastAsia" w:cs="Arial"/>
          <w:bCs/>
          <w:sz w:val="20"/>
          <w:szCs w:val="20"/>
        </w:rPr>
        <w:t xml:space="preserve">Click on “Yes” if your website complies with the Americans with Disabilities Act Section 508 accessibility requirements (see </w:t>
      </w:r>
      <w:hyperlink w:anchor="Section508" w:history="1">
        <w:r w:rsidR="00612224" w:rsidRPr="00D03033">
          <w:rPr>
            <w:rStyle w:val="Hyperlink"/>
            <w:rFonts w:eastAsiaTheme="majorEastAsia" w:cs="Arial"/>
            <w:bCs/>
            <w:sz w:val="20"/>
            <w:szCs w:val="20"/>
          </w:rPr>
          <w:t>Section 2.2.1</w:t>
        </w:r>
      </w:hyperlink>
      <w:r w:rsidRPr="005F4FE1">
        <w:rPr>
          <w:rFonts w:eastAsiaTheme="majorEastAsia" w:cs="Arial"/>
          <w:bCs/>
          <w:sz w:val="20"/>
          <w:szCs w:val="20"/>
        </w:rPr>
        <w:t xml:space="preserve"> of the RFV), otherwise click on “No”.</w:t>
      </w:r>
    </w:p>
    <w:p w14:paraId="2F14E975" w14:textId="77777777" w:rsidR="00A6719D" w:rsidRPr="005F4FE1" w:rsidRDefault="00A6719D" w:rsidP="00A6719D">
      <w:pPr>
        <w:tabs>
          <w:tab w:val="left" w:pos="0"/>
        </w:tabs>
        <w:rPr>
          <w:rFonts w:eastAsiaTheme="majorEastAsia" w:cs="Arial"/>
          <w:b/>
          <w:bCs/>
          <w:color w:val="32A03F"/>
          <w:sz w:val="20"/>
          <w:szCs w:val="20"/>
        </w:rPr>
      </w:pPr>
      <w:r w:rsidRPr="005F4FE1">
        <w:rPr>
          <w:rFonts w:eastAsiaTheme="majorEastAsia" w:cs="Arial"/>
          <w:b/>
          <w:bCs/>
          <w:color w:val="32A03F"/>
          <w:sz w:val="20"/>
          <w:szCs w:val="20"/>
        </w:rPr>
        <w:t xml:space="preserve">Section O – </w:t>
      </w:r>
      <w:r w:rsidRPr="005F4FE1">
        <w:rPr>
          <w:rFonts w:cs="Arial"/>
          <w:b/>
          <w:color w:val="32A03F"/>
          <w:sz w:val="20"/>
          <w:szCs w:val="20"/>
          <w:u w:val="single"/>
        </w:rPr>
        <w:t>Privacy and Security</w:t>
      </w:r>
    </w:p>
    <w:p w14:paraId="504D0266" w14:textId="77777777" w:rsidR="00A6719D" w:rsidRDefault="00A6719D" w:rsidP="006F32C9">
      <w:pPr>
        <w:pStyle w:val="ListParagraph"/>
        <w:numPr>
          <w:ilvl w:val="0"/>
          <w:numId w:val="52"/>
        </w:numPr>
        <w:tabs>
          <w:tab w:val="left" w:pos="0"/>
        </w:tabs>
        <w:ind w:left="900" w:hanging="540"/>
        <w:rPr>
          <w:rFonts w:eastAsiaTheme="majorEastAsia" w:cs="Arial"/>
          <w:bCs/>
          <w:sz w:val="20"/>
          <w:szCs w:val="20"/>
        </w:rPr>
      </w:pPr>
      <w:r w:rsidRPr="005F4FE1">
        <w:rPr>
          <w:rFonts w:eastAsiaTheme="majorEastAsia" w:cs="Arial"/>
          <w:bCs/>
          <w:sz w:val="20"/>
          <w:szCs w:val="20"/>
        </w:rPr>
        <w:t xml:space="preserve">Click on “Yes” if you retain any Personally Identifiable Information (PII) on any of your systems related to online purchasing (website, order fulfillment, customer service, etc.).  PII includes name, address, email address, etc. (see </w:t>
      </w:r>
      <w:hyperlink w:anchor="_2.4.6.43_Privacy_Practices" w:history="1">
        <w:r w:rsidRPr="005F4FE1">
          <w:rPr>
            <w:rStyle w:val="Hyperlink"/>
            <w:rFonts w:eastAsiaTheme="majorEastAsia" w:cs="Arial"/>
            <w:bCs/>
            <w:sz w:val="20"/>
            <w:szCs w:val="20"/>
          </w:rPr>
          <w:t>Section 2</w:t>
        </w:r>
        <w:r w:rsidR="00315541" w:rsidRPr="005F4FE1">
          <w:rPr>
            <w:rStyle w:val="Hyperlink"/>
            <w:rFonts w:eastAsiaTheme="majorEastAsia" w:cs="Arial"/>
            <w:bCs/>
            <w:sz w:val="20"/>
            <w:szCs w:val="20"/>
          </w:rPr>
          <w:t>.4.6.4</w:t>
        </w:r>
      </w:hyperlink>
      <w:r w:rsidRPr="005F4FE1">
        <w:rPr>
          <w:rFonts w:eastAsiaTheme="majorEastAsia" w:cs="Arial"/>
          <w:bCs/>
          <w:sz w:val="20"/>
          <w:szCs w:val="20"/>
        </w:rPr>
        <w:t xml:space="preserve"> of the RFV).  If you do not retain PII in your systems, click on “No”.</w:t>
      </w:r>
    </w:p>
    <w:p w14:paraId="6E6D54B7" w14:textId="550CF014" w:rsidR="00D77559" w:rsidRPr="005F4FE1" w:rsidRDefault="00D77559" w:rsidP="006F32C9">
      <w:pPr>
        <w:pStyle w:val="ListParagraph"/>
        <w:numPr>
          <w:ilvl w:val="0"/>
          <w:numId w:val="52"/>
        </w:numPr>
        <w:tabs>
          <w:tab w:val="left" w:pos="0"/>
        </w:tabs>
        <w:ind w:left="900" w:hanging="540"/>
        <w:rPr>
          <w:rFonts w:eastAsiaTheme="majorEastAsia" w:cs="Arial"/>
          <w:bCs/>
          <w:sz w:val="20"/>
          <w:szCs w:val="20"/>
        </w:rPr>
      </w:pPr>
      <w:r w:rsidRPr="005F4FE1">
        <w:rPr>
          <w:rFonts w:eastAsiaTheme="majorEastAsia" w:cs="Arial"/>
          <w:bCs/>
          <w:sz w:val="20"/>
          <w:szCs w:val="20"/>
        </w:rPr>
        <w:t>Click on “Yes</w:t>
      </w:r>
      <w:r>
        <w:rPr>
          <w:rFonts w:eastAsiaTheme="majorEastAsia" w:cs="Arial"/>
          <w:bCs/>
          <w:sz w:val="20"/>
          <w:szCs w:val="20"/>
        </w:rPr>
        <w:t>-Required</w:t>
      </w:r>
      <w:r w:rsidRPr="005F4FE1">
        <w:rPr>
          <w:rFonts w:eastAsiaTheme="majorEastAsia" w:cs="Arial"/>
          <w:bCs/>
          <w:sz w:val="20"/>
          <w:szCs w:val="20"/>
        </w:rPr>
        <w:t xml:space="preserve">” if </w:t>
      </w:r>
      <w:r>
        <w:rPr>
          <w:rFonts w:eastAsiaTheme="majorEastAsia" w:cs="Arial"/>
          <w:bCs/>
          <w:sz w:val="20"/>
          <w:szCs w:val="20"/>
        </w:rPr>
        <w:t xml:space="preserve">every </w:t>
      </w:r>
      <w:r w:rsidRPr="005F4FE1">
        <w:rPr>
          <w:rFonts w:eastAsiaTheme="majorEastAsia" w:cs="Arial"/>
          <w:bCs/>
          <w:sz w:val="20"/>
          <w:szCs w:val="20"/>
        </w:rPr>
        <w:t xml:space="preserve">customer </w:t>
      </w:r>
      <w:r>
        <w:rPr>
          <w:rFonts w:eastAsiaTheme="majorEastAsia" w:cs="Arial"/>
          <w:bCs/>
          <w:sz w:val="20"/>
          <w:szCs w:val="20"/>
        </w:rPr>
        <w:t xml:space="preserve">must create a stored user account in order to purchase products from your website.  Click on “Yes-Optional” if customers can create </w:t>
      </w:r>
      <w:r w:rsidR="00EC6D4B">
        <w:rPr>
          <w:rFonts w:eastAsiaTheme="majorEastAsia" w:cs="Arial"/>
          <w:bCs/>
          <w:sz w:val="20"/>
          <w:szCs w:val="20"/>
        </w:rPr>
        <w:t xml:space="preserve">a </w:t>
      </w:r>
      <w:r>
        <w:rPr>
          <w:rFonts w:eastAsiaTheme="majorEastAsia" w:cs="Arial"/>
          <w:bCs/>
          <w:sz w:val="20"/>
          <w:szCs w:val="20"/>
        </w:rPr>
        <w:t>user account</w:t>
      </w:r>
      <w:r w:rsidR="00EC6D4B">
        <w:rPr>
          <w:rFonts w:eastAsiaTheme="majorEastAsia" w:cs="Arial"/>
          <w:bCs/>
          <w:sz w:val="20"/>
          <w:szCs w:val="20"/>
        </w:rPr>
        <w:t xml:space="preserve"> if desired but could opt instead to shop</w:t>
      </w:r>
      <w:r>
        <w:rPr>
          <w:rFonts w:eastAsiaTheme="majorEastAsia" w:cs="Arial"/>
          <w:bCs/>
          <w:sz w:val="20"/>
          <w:szCs w:val="20"/>
        </w:rPr>
        <w:t xml:space="preserve"> as a “”guest”</w:t>
      </w:r>
      <w:r w:rsidR="00EC6D4B">
        <w:rPr>
          <w:rFonts w:eastAsiaTheme="majorEastAsia" w:cs="Arial"/>
          <w:bCs/>
          <w:sz w:val="20"/>
          <w:szCs w:val="20"/>
        </w:rPr>
        <w:t xml:space="preserve"> and enter all pertinent data for every purchase.  Click </w:t>
      </w:r>
      <w:r w:rsidRPr="005F4FE1">
        <w:rPr>
          <w:rFonts w:eastAsiaTheme="majorEastAsia" w:cs="Arial"/>
          <w:bCs/>
          <w:sz w:val="20"/>
          <w:szCs w:val="20"/>
        </w:rPr>
        <w:t xml:space="preserve">on “No” </w:t>
      </w:r>
      <w:r w:rsidR="00EC6D4B">
        <w:rPr>
          <w:rFonts w:eastAsiaTheme="majorEastAsia" w:cs="Arial"/>
          <w:bCs/>
          <w:sz w:val="20"/>
          <w:szCs w:val="20"/>
        </w:rPr>
        <w:t>if there are no stored user accounts for your website.</w:t>
      </w:r>
    </w:p>
    <w:p w14:paraId="3561D52D" w14:textId="77777777" w:rsidR="00A6719D" w:rsidRPr="005F4FE1" w:rsidRDefault="00A6719D" w:rsidP="009B4027">
      <w:pPr>
        <w:pStyle w:val="ListParagraph"/>
        <w:numPr>
          <w:ilvl w:val="0"/>
          <w:numId w:val="52"/>
        </w:numPr>
        <w:tabs>
          <w:tab w:val="left" w:pos="0"/>
        </w:tabs>
        <w:ind w:left="900" w:hanging="540"/>
        <w:rPr>
          <w:rFonts w:eastAsiaTheme="majorEastAsia" w:cs="Arial"/>
          <w:bCs/>
          <w:sz w:val="20"/>
          <w:szCs w:val="20"/>
        </w:rPr>
      </w:pPr>
      <w:r w:rsidRPr="005F4FE1">
        <w:rPr>
          <w:rFonts w:eastAsiaTheme="majorEastAsia" w:cs="Arial"/>
          <w:bCs/>
          <w:sz w:val="20"/>
          <w:szCs w:val="20"/>
        </w:rPr>
        <w:t>Identify which issues your website addresses in its online privacy policies by checking the appropriate boxes below the question.</w:t>
      </w:r>
    </w:p>
    <w:p w14:paraId="053BFC30" w14:textId="51FB013F" w:rsidR="00A6719D" w:rsidRPr="005F4FE1" w:rsidRDefault="00A6719D" w:rsidP="009B4027">
      <w:pPr>
        <w:pStyle w:val="ListParagraph"/>
        <w:numPr>
          <w:ilvl w:val="0"/>
          <w:numId w:val="52"/>
        </w:numPr>
        <w:tabs>
          <w:tab w:val="left" w:pos="0"/>
        </w:tabs>
        <w:ind w:left="900" w:hanging="540"/>
        <w:rPr>
          <w:rFonts w:eastAsiaTheme="majorEastAsia" w:cs="Arial"/>
          <w:bCs/>
          <w:sz w:val="20"/>
          <w:szCs w:val="20"/>
        </w:rPr>
      </w:pPr>
      <w:r w:rsidRPr="005F4FE1">
        <w:rPr>
          <w:rFonts w:eastAsiaTheme="majorEastAsia" w:cs="Arial"/>
          <w:bCs/>
          <w:sz w:val="20"/>
          <w:szCs w:val="20"/>
        </w:rPr>
        <w:t xml:space="preserve"> Click</w:t>
      </w:r>
      <w:r w:rsidR="00B916CA">
        <w:rPr>
          <w:rFonts w:eastAsiaTheme="majorEastAsia" w:cs="Arial"/>
          <w:bCs/>
          <w:sz w:val="20"/>
          <w:szCs w:val="20"/>
        </w:rPr>
        <w:t xml:space="preserve"> on</w:t>
      </w:r>
      <w:r w:rsidRPr="005F4FE1">
        <w:rPr>
          <w:rFonts w:eastAsiaTheme="majorEastAsia" w:cs="Arial"/>
          <w:bCs/>
          <w:sz w:val="20"/>
          <w:szCs w:val="20"/>
        </w:rPr>
        <w:t xml:space="preserve"> “Yes” if you ever sell customers’ PII or share it with third parties that are not essential to the sale, delivery or customer service processes and explain what data is shared and with whom in the box immediately below.  Otherwise “Click on “No”.</w:t>
      </w:r>
    </w:p>
    <w:p w14:paraId="694672EF" w14:textId="77777777" w:rsidR="00A6719D" w:rsidRPr="005F4FE1" w:rsidRDefault="00A6719D" w:rsidP="009B4027">
      <w:pPr>
        <w:pStyle w:val="ListParagraph"/>
        <w:numPr>
          <w:ilvl w:val="0"/>
          <w:numId w:val="52"/>
        </w:numPr>
        <w:tabs>
          <w:tab w:val="left" w:pos="0"/>
        </w:tabs>
        <w:ind w:left="900" w:hanging="540"/>
        <w:rPr>
          <w:rFonts w:eastAsiaTheme="majorEastAsia" w:cs="Arial"/>
          <w:bCs/>
          <w:sz w:val="20"/>
          <w:szCs w:val="20"/>
        </w:rPr>
      </w:pPr>
      <w:r w:rsidRPr="005F4FE1">
        <w:rPr>
          <w:rFonts w:eastAsiaTheme="majorEastAsia" w:cs="Arial"/>
          <w:bCs/>
          <w:sz w:val="20"/>
          <w:szCs w:val="20"/>
        </w:rPr>
        <w:t>Click on “Yes” if an individual customer can opt out of data sharing with other parties in order to protect their PII, otherwise click on “No” and skip to question O2a.</w:t>
      </w:r>
    </w:p>
    <w:p w14:paraId="4EB42F30" w14:textId="312D49E3" w:rsidR="00A6719D" w:rsidRPr="005F4FE1" w:rsidRDefault="00A6719D" w:rsidP="009B4027">
      <w:pPr>
        <w:pStyle w:val="ListParagraph"/>
        <w:numPr>
          <w:ilvl w:val="0"/>
          <w:numId w:val="52"/>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 O1d, you must answer this question.  Explain how the opt-out process works and provide a link to your online instructions for the process in the box below the question.</w:t>
      </w:r>
    </w:p>
    <w:p w14:paraId="718321A5" w14:textId="77777777" w:rsidR="00A6719D" w:rsidRPr="005F4FE1" w:rsidRDefault="00A6719D" w:rsidP="009B4027">
      <w:pPr>
        <w:pStyle w:val="ListParagraph"/>
        <w:numPr>
          <w:ilvl w:val="0"/>
          <w:numId w:val="53"/>
        </w:numPr>
        <w:tabs>
          <w:tab w:val="left" w:pos="0"/>
        </w:tabs>
        <w:ind w:left="900" w:hanging="540"/>
        <w:rPr>
          <w:rFonts w:eastAsiaTheme="majorEastAsia" w:cs="Arial"/>
          <w:bCs/>
          <w:sz w:val="20"/>
          <w:szCs w:val="20"/>
        </w:rPr>
      </w:pPr>
      <w:r w:rsidRPr="005F4FE1">
        <w:rPr>
          <w:rFonts w:eastAsiaTheme="majorEastAsia" w:cs="Arial"/>
          <w:bCs/>
          <w:sz w:val="20"/>
          <w:szCs w:val="20"/>
        </w:rPr>
        <w:t xml:space="preserve">Click on “Yes” if your website uses cookies (see </w:t>
      </w:r>
      <w:hyperlink w:anchor="_2.4.6.2_Use_of" w:history="1">
        <w:r w:rsidRPr="005F4FE1">
          <w:rPr>
            <w:rStyle w:val="Hyperlink"/>
            <w:rFonts w:eastAsiaTheme="majorEastAsia" w:cs="Arial"/>
            <w:bCs/>
            <w:sz w:val="20"/>
            <w:szCs w:val="20"/>
          </w:rPr>
          <w:t>Section 2.</w:t>
        </w:r>
        <w:r w:rsidR="00315541" w:rsidRPr="005F4FE1">
          <w:rPr>
            <w:rStyle w:val="Hyperlink"/>
            <w:rFonts w:eastAsiaTheme="majorEastAsia" w:cs="Arial"/>
            <w:bCs/>
            <w:sz w:val="20"/>
            <w:szCs w:val="20"/>
          </w:rPr>
          <w:t>4.6.2</w:t>
        </w:r>
      </w:hyperlink>
      <w:r w:rsidRPr="005F4FE1">
        <w:rPr>
          <w:rFonts w:eastAsiaTheme="majorEastAsia" w:cs="Arial"/>
          <w:bCs/>
          <w:sz w:val="20"/>
          <w:szCs w:val="20"/>
        </w:rPr>
        <w:t xml:space="preserve"> of the RFV) to facilitate future access to the site, otherwise click on “No” and skip to question O3a.</w:t>
      </w:r>
    </w:p>
    <w:p w14:paraId="4EAEB5A5" w14:textId="77777777" w:rsidR="00A6719D" w:rsidRPr="005F4FE1" w:rsidRDefault="00A6719D" w:rsidP="009B4027">
      <w:pPr>
        <w:pStyle w:val="ListParagraph"/>
        <w:numPr>
          <w:ilvl w:val="0"/>
          <w:numId w:val="53"/>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 O2a you must answer this question.  Click on “Yes” if PII (e.g., account number, login ID, etc.) is ever stored in cookies, otherwise click on “No” and s</w:t>
      </w:r>
      <w:r w:rsidR="00315541" w:rsidRPr="005F4FE1">
        <w:rPr>
          <w:rFonts w:eastAsiaTheme="majorEastAsia" w:cs="Arial"/>
          <w:bCs/>
          <w:sz w:val="20"/>
          <w:szCs w:val="20"/>
        </w:rPr>
        <w:t>k</w:t>
      </w:r>
      <w:r w:rsidRPr="005F4FE1">
        <w:rPr>
          <w:rFonts w:eastAsiaTheme="majorEastAsia" w:cs="Arial"/>
          <w:bCs/>
          <w:sz w:val="20"/>
          <w:szCs w:val="20"/>
        </w:rPr>
        <w:t>ip to question O3a.</w:t>
      </w:r>
    </w:p>
    <w:p w14:paraId="1F7B5AC7" w14:textId="77777777" w:rsidR="00A6719D" w:rsidRPr="005F4FE1" w:rsidRDefault="00A6719D" w:rsidP="009B4027">
      <w:pPr>
        <w:pStyle w:val="ListParagraph"/>
        <w:numPr>
          <w:ilvl w:val="0"/>
          <w:numId w:val="53"/>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questions O2a and O2b you must answer this question.  Click on “Yes” if these cookies can easily be avoided or deleted, otherwise click on “No”.  Please provide further explanation of either response, describing how cookies can be deleted or why it cannot easily be done</w:t>
      </w:r>
    </w:p>
    <w:p w14:paraId="5A5643FB" w14:textId="0F1F3EFC" w:rsidR="00A6719D" w:rsidRPr="005F4FE1" w:rsidRDefault="00A6719D" w:rsidP="009B4027">
      <w:pPr>
        <w:pStyle w:val="ListParagraph"/>
        <w:numPr>
          <w:ilvl w:val="0"/>
          <w:numId w:val="54"/>
        </w:numPr>
        <w:tabs>
          <w:tab w:val="left" w:pos="0"/>
        </w:tabs>
        <w:ind w:left="900" w:hanging="540"/>
        <w:rPr>
          <w:rFonts w:eastAsiaTheme="majorEastAsia" w:cs="Arial"/>
          <w:bCs/>
          <w:sz w:val="20"/>
          <w:szCs w:val="20"/>
        </w:rPr>
      </w:pPr>
      <w:r w:rsidRPr="005F4FE1">
        <w:rPr>
          <w:rFonts w:eastAsiaTheme="majorEastAsia" w:cs="Arial"/>
          <w:bCs/>
          <w:sz w:val="20"/>
          <w:szCs w:val="20"/>
        </w:rPr>
        <w:t xml:space="preserve">Click on “Yes” if customers store </w:t>
      </w:r>
      <w:r w:rsidR="00EC6D4B">
        <w:rPr>
          <w:rFonts w:eastAsiaTheme="majorEastAsia" w:cs="Arial"/>
          <w:bCs/>
          <w:sz w:val="20"/>
          <w:szCs w:val="20"/>
        </w:rPr>
        <w:t>payment card numbers and related data</w:t>
      </w:r>
      <w:r w:rsidRPr="005F4FE1">
        <w:rPr>
          <w:rFonts w:eastAsiaTheme="majorEastAsia" w:cs="Arial"/>
          <w:bCs/>
          <w:sz w:val="20"/>
          <w:szCs w:val="20"/>
        </w:rPr>
        <w:t xml:space="preserve"> in your website in order to make a purchase.  Click on “No” and skip to question O4 if you do not allow users to store </w:t>
      </w:r>
      <w:r w:rsidR="00EC6D4B">
        <w:rPr>
          <w:rFonts w:eastAsiaTheme="majorEastAsia" w:cs="Arial"/>
          <w:bCs/>
          <w:sz w:val="20"/>
          <w:szCs w:val="20"/>
        </w:rPr>
        <w:t>card information</w:t>
      </w:r>
      <w:r w:rsidRPr="005F4FE1">
        <w:rPr>
          <w:rFonts w:eastAsiaTheme="majorEastAsia" w:cs="Arial"/>
          <w:bCs/>
          <w:sz w:val="20"/>
          <w:szCs w:val="20"/>
        </w:rPr>
        <w:t xml:space="preserve"> in your system.</w:t>
      </w:r>
    </w:p>
    <w:p w14:paraId="3A7ADD29" w14:textId="3CC000B2" w:rsidR="00A6719D" w:rsidRPr="005F4FE1" w:rsidRDefault="00A6719D" w:rsidP="009B4027">
      <w:pPr>
        <w:pStyle w:val="ListParagraph"/>
        <w:numPr>
          <w:ilvl w:val="0"/>
          <w:numId w:val="54"/>
        </w:numPr>
        <w:tabs>
          <w:tab w:val="left" w:pos="0"/>
        </w:tabs>
        <w:ind w:left="900" w:hanging="540"/>
        <w:rPr>
          <w:rFonts w:eastAsiaTheme="majorEastAsia" w:cs="Arial"/>
          <w:bCs/>
          <w:sz w:val="20"/>
          <w:szCs w:val="20"/>
        </w:rPr>
      </w:pPr>
      <w:r w:rsidRPr="005F4FE1">
        <w:rPr>
          <w:rFonts w:eastAsiaTheme="majorEastAsia" w:cs="Arial"/>
          <w:bCs/>
          <w:sz w:val="20"/>
          <w:szCs w:val="20"/>
        </w:rPr>
        <w:t>If you responded “Yes” to questions O3a you must answer this question.  Click on “Yes” if customers can opt NOT to store their card number in your website and enter the number for each sale.  Click on “No” if customers must store their card number in your website.</w:t>
      </w:r>
    </w:p>
    <w:p w14:paraId="168333BB" w14:textId="77777777" w:rsidR="00A6719D" w:rsidRPr="005F4FE1" w:rsidRDefault="00A6719D" w:rsidP="009B4027">
      <w:pPr>
        <w:pStyle w:val="ListParagraph"/>
        <w:numPr>
          <w:ilvl w:val="0"/>
          <w:numId w:val="55"/>
        </w:numPr>
        <w:tabs>
          <w:tab w:val="left" w:pos="0"/>
        </w:tabs>
        <w:ind w:left="900" w:hanging="540"/>
        <w:rPr>
          <w:rFonts w:eastAsiaTheme="majorEastAsia" w:cs="Arial"/>
          <w:bCs/>
          <w:sz w:val="20"/>
          <w:szCs w:val="20"/>
        </w:rPr>
      </w:pPr>
      <w:r w:rsidRPr="005F4FE1">
        <w:rPr>
          <w:rFonts w:eastAsiaTheme="majorEastAsia" w:cs="Arial"/>
          <w:bCs/>
          <w:sz w:val="20"/>
          <w:szCs w:val="20"/>
        </w:rPr>
        <w:lastRenderedPageBreak/>
        <w:t>Click on “Yes” if card number display on screens and in notices is always truncated to the last 4 digits (except when the customer is initially entering the card number), otherwise click on “No”</w:t>
      </w:r>
    </w:p>
    <w:p w14:paraId="42644B80" w14:textId="77777777" w:rsidR="00A6719D" w:rsidRPr="005F4FE1" w:rsidRDefault="00A6719D" w:rsidP="009B4027">
      <w:pPr>
        <w:pStyle w:val="ListParagraph"/>
        <w:numPr>
          <w:ilvl w:val="0"/>
          <w:numId w:val="55"/>
        </w:numPr>
        <w:tabs>
          <w:tab w:val="left" w:pos="0"/>
        </w:tabs>
        <w:ind w:left="900" w:hanging="540"/>
        <w:rPr>
          <w:rFonts w:eastAsiaTheme="majorEastAsia" w:cs="Arial"/>
          <w:bCs/>
          <w:sz w:val="20"/>
          <w:szCs w:val="20"/>
        </w:rPr>
      </w:pPr>
      <w:r w:rsidRPr="005F4FE1">
        <w:rPr>
          <w:rFonts w:eastAsiaTheme="majorEastAsia" w:cs="Arial"/>
          <w:bCs/>
          <w:sz w:val="20"/>
          <w:szCs w:val="20"/>
        </w:rPr>
        <w:t>Click on “Yes” if your website is Payment Card Industry (PCI) certified as compliant with their rules on protection of “data at rest” (e.g., card numbers), otherwise click on “No”.</w:t>
      </w:r>
    </w:p>
    <w:p w14:paraId="1CB13AAE" w14:textId="4753E93A" w:rsidR="00A6719D" w:rsidRPr="005F4FE1" w:rsidRDefault="00EB0163" w:rsidP="009B4027">
      <w:pPr>
        <w:pStyle w:val="ListParagraph"/>
        <w:numPr>
          <w:ilvl w:val="0"/>
          <w:numId w:val="55"/>
        </w:numPr>
        <w:tabs>
          <w:tab w:val="left" w:pos="0"/>
        </w:tabs>
        <w:ind w:left="900" w:hanging="540"/>
        <w:rPr>
          <w:rFonts w:eastAsiaTheme="majorEastAsia" w:cs="Arial"/>
          <w:bCs/>
          <w:sz w:val="20"/>
          <w:szCs w:val="20"/>
        </w:rPr>
      </w:pPr>
      <w:r w:rsidRPr="005F4FE1">
        <w:rPr>
          <w:rFonts w:eastAsiaTheme="majorEastAsia" w:cs="Arial"/>
          <w:bCs/>
          <w:sz w:val="20"/>
          <w:szCs w:val="20"/>
        </w:rPr>
        <w:t>Attach a pdf or Word document describing the protocols and best practices that you use to secure cardholder PII data</w:t>
      </w:r>
      <w:r>
        <w:rPr>
          <w:rFonts w:eastAsiaTheme="majorEastAsia" w:cs="Arial"/>
          <w:bCs/>
          <w:sz w:val="20"/>
          <w:szCs w:val="20"/>
        </w:rPr>
        <w:t xml:space="preserve"> and card numbers.</w:t>
      </w:r>
      <w:r w:rsidRPr="005F4FE1">
        <w:rPr>
          <w:rFonts w:eastAsiaTheme="majorEastAsia" w:cs="Arial"/>
          <w:bCs/>
          <w:sz w:val="20"/>
          <w:szCs w:val="20"/>
        </w:rPr>
        <w:t xml:space="preserve">  The methods listed </w:t>
      </w:r>
      <w:r>
        <w:rPr>
          <w:rFonts w:eastAsiaTheme="majorEastAsia" w:cs="Arial"/>
          <w:bCs/>
          <w:sz w:val="20"/>
          <w:szCs w:val="20"/>
        </w:rPr>
        <w:t xml:space="preserve">in the application </w:t>
      </w:r>
      <w:r w:rsidRPr="005F4FE1">
        <w:rPr>
          <w:rFonts w:eastAsiaTheme="majorEastAsia" w:cs="Arial"/>
          <w:bCs/>
          <w:sz w:val="20"/>
          <w:szCs w:val="20"/>
        </w:rPr>
        <w:t>are meant to be examples, not a list</w:t>
      </w:r>
      <w:r>
        <w:rPr>
          <w:rFonts w:eastAsiaTheme="majorEastAsia" w:cs="Arial"/>
          <w:bCs/>
          <w:sz w:val="20"/>
          <w:szCs w:val="20"/>
        </w:rPr>
        <w:t xml:space="preserve"> of requirements</w:t>
      </w:r>
      <w:r w:rsidRPr="005F4FE1">
        <w:rPr>
          <w:rFonts w:eastAsiaTheme="majorEastAsia" w:cs="Arial"/>
          <w:bCs/>
          <w:sz w:val="20"/>
          <w:szCs w:val="20"/>
        </w:rPr>
        <w:t xml:space="preserve">.  </w:t>
      </w:r>
      <w:r w:rsidR="00A6719D" w:rsidRPr="005F4FE1">
        <w:rPr>
          <w:rFonts w:eastAsiaTheme="majorEastAsia" w:cs="Arial"/>
          <w:bCs/>
          <w:sz w:val="20"/>
          <w:szCs w:val="20"/>
        </w:rPr>
        <w:t>None of them are specifically mandated for the pilot, but a combination of some of these practices is usually required to achieve PCI certification.  Please identify the names of any third party security products or services that you use.</w:t>
      </w:r>
    </w:p>
    <w:p w14:paraId="5624DC22" w14:textId="77777777" w:rsidR="00A6719D" w:rsidRPr="00CC3A07" w:rsidRDefault="00A6719D" w:rsidP="00A6719D">
      <w:pPr>
        <w:tabs>
          <w:tab w:val="left" w:pos="0"/>
        </w:tabs>
        <w:rPr>
          <w:color w:val="32A03F"/>
          <w:sz w:val="20"/>
          <w:szCs w:val="20"/>
        </w:rPr>
      </w:pPr>
      <w:r w:rsidRPr="005F4FE1">
        <w:rPr>
          <w:rFonts w:eastAsiaTheme="majorEastAsia" w:cs="Arial"/>
          <w:b/>
          <w:bCs/>
          <w:color w:val="32A03F"/>
          <w:sz w:val="20"/>
          <w:szCs w:val="20"/>
        </w:rPr>
        <w:t xml:space="preserve">Section P – </w:t>
      </w:r>
      <w:r w:rsidRPr="005F4FE1">
        <w:rPr>
          <w:rFonts w:cs="Arial"/>
          <w:b/>
          <w:color w:val="32A03F"/>
          <w:sz w:val="20"/>
          <w:szCs w:val="20"/>
          <w:u w:val="single"/>
        </w:rPr>
        <w:t>Website Policies</w:t>
      </w:r>
    </w:p>
    <w:p w14:paraId="5F1DE3A9" w14:textId="4FB9D408" w:rsidR="00A6719D" w:rsidRPr="00CC3A07" w:rsidRDefault="0047383B" w:rsidP="009B4027">
      <w:pPr>
        <w:pStyle w:val="ListParagraph"/>
        <w:numPr>
          <w:ilvl w:val="0"/>
          <w:numId w:val="56"/>
        </w:numPr>
        <w:tabs>
          <w:tab w:val="left" w:pos="0"/>
        </w:tabs>
        <w:ind w:left="900" w:hanging="540"/>
        <w:rPr>
          <w:sz w:val="20"/>
          <w:szCs w:val="20"/>
        </w:rPr>
      </w:pPr>
      <w:r>
        <w:rPr>
          <w:rFonts w:eastAsiaTheme="majorEastAsia" w:cs="Arial"/>
          <w:bCs/>
          <w:sz w:val="20"/>
          <w:szCs w:val="20"/>
        </w:rPr>
        <w:t>P</w:t>
      </w:r>
      <w:r w:rsidR="00F7010E">
        <w:rPr>
          <w:rFonts w:eastAsiaTheme="majorEastAsia" w:cs="Arial"/>
          <w:bCs/>
          <w:sz w:val="20"/>
          <w:szCs w:val="20"/>
        </w:rPr>
        <w:t xml:space="preserve">rovide </w:t>
      </w:r>
      <w:r>
        <w:rPr>
          <w:rFonts w:eastAsiaTheme="majorEastAsia" w:cs="Arial"/>
          <w:bCs/>
          <w:sz w:val="20"/>
          <w:szCs w:val="20"/>
        </w:rPr>
        <w:t xml:space="preserve">customer </w:t>
      </w:r>
      <w:r w:rsidR="00F7010E">
        <w:rPr>
          <w:rFonts w:eastAsiaTheme="majorEastAsia" w:cs="Arial"/>
          <w:bCs/>
          <w:sz w:val="20"/>
          <w:szCs w:val="20"/>
        </w:rPr>
        <w:t xml:space="preserve">links to </w:t>
      </w:r>
      <w:r w:rsidRPr="00501DF6">
        <w:rPr>
          <w:rFonts w:eastAsiaTheme="majorEastAsia" w:cs="Arial"/>
          <w:bCs/>
          <w:sz w:val="20"/>
          <w:szCs w:val="20"/>
        </w:rPr>
        <w:t>your website</w:t>
      </w:r>
      <w:r>
        <w:rPr>
          <w:rFonts w:eastAsiaTheme="majorEastAsia" w:cs="Arial"/>
          <w:bCs/>
          <w:sz w:val="20"/>
          <w:szCs w:val="20"/>
        </w:rPr>
        <w:t>’s</w:t>
      </w:r>
      <w:r w:rsidRPr="0047383B">
        <w:rPr>
          <w:rFonts w:eastAsiaTheme="majorEastAsia" w:cs="Arial"/>
          <w:bCs/>
          <w:sz w:val="20"/>
          <w:szCs w:val="20"/>
        </w:rPr>
        <w:t xml:space="preserve"> </w:t>
      </w:r>
      <w:r w:rsidR="00A6719D" w:rsidRPr="00CC3A07">
        <w:rPr>
          <w:rFonts w:eastAsiaTheme="majorEastAsia" w:cs="Arial"/>
          <w:bCs/>
          <w:sz w:val="20"/>
          <w:szCs w:val="20"/>
        </w:rPr>
        <w:t xml:space="preserve">written policies </w:t>
      </w:r>
      <w:r w:rsidR="00AA0D2F" w:rsidRPr="000073A4">
        <w:rPr>
          <w:rFonts w:eastAsiaTheme="majorEastAsia" w:cs="Arial"/>
          <w:bCs/>
          <w:sz w:val="20"/>
          <w:szCs w:val="20"/>
        </w:rPr>
        <w:t xml:space="preserve">in </w:t>
      </w:r>
      <w:r w:rsidR="00AA0D2F">
        <w:rPr>
          <w:rFonts w:eastAsiaTheme="majorEastAsia" w:cs="Arial"/>
          <w:bCs/>
          <w:sz w:val="20"/>
          <w:szCs w:val="20"/>
        </w:rPr>
        <w:t xml:space="preserve">each </w:t>
      </w:r>
      <w:r w:rsidR="00AA0D2F" w:rsidRPr="000073A4">
        <w:rPr>
          <w:rFonts w:eastAsiaTheme="majorEastAsia" w:cs="Arial"/>
          <w:bCs/>
          <w:sz w:val="20"/>
          <w:szCs w:val="20"/>
        </w:rPr>
        <w:t xml:space="preserve">box to the right </w:t>
      </w:r>
      <w:r w:rsidR="00A6719D" w:rsidRPr="00CC3A07">
        <w:rPr>
          <w:rFonts w:eastAsiaTheme="majorEastAsia" w:cs="Arial"/>
          <w:bCs/>
          <w:sz w:val="20"/>
          <w:szCs w:val="20"/>
        </w:rPr>
        <w:t xml:space="preserve">of the five </w:t>
      </w:r>
      <w:r>
        <w:rPr>
          <w:rFonts w:eastAsiaTheme="majorEastAsia" w:cs="Arial"/>
          <w:bCs/>
          <w:sz w:val="20"/>
          <w:szCs w:val="20"/>
        </w:rPr>
        <w:t xml:space="preserve">listed </w:t>
      </w:r>
      <w:r w:rsidR="00A6719D" w:rsidRPr="00CC3A07">
        <w:rPr>
          <w:rFonts w:eastAsiaTheme="majorEastAsia" w:cs="Arial"/>
          <w:bCs/>
          <w:sz w:val="20"/>
          <w:szCs w:val="20"/>
        </w:rPr>
        <w:t xml:space="preserve">categories.  If </w:t>
      </w:r>
      <w:r>
        <w:rPr>
          <w:rFonts w:eastAsiaTheme="majorEastAsia" w:cs="Arial"/>
          <w:bCs/>
          <w:sz w:val="20"/>
          <w:szCs w:val="20"/>
        </w:rPr>
        <w:t xml:space="preserve">any of </w:t>
      </w:r>
      <w:r w:rsidR="00A6719D" w:rsidRPr="00CC3A07">
        <w:rPr>
          <w:rFonts w:eastAsiaTheme="majorEastAsia" w:cs="Arial"/>
          <w:bCs/>
          <w:sz w:val="20"/>
          <w:szCs w:val="20"/>
        </w:rPr>
        <w:t xml:space="preserve">these policies are </w:t>
      </w:r>
      <w:r>
        <w:rPr>
          <w:rFonts w:eastAsiaTheme="majorEastAsia" w:cs="Arial"/>
          <w:bCs/>
          <w:sz w:val="20"/>
          <w:szCs w:val="20"/>
        </w:rPr>
        <w:t xml:space="preserve">not </w:t>
      </w:r>
      <w:r w:rsidR="00A6719D" w:rsidRPr="00CC3A07">
        <w:rPr>
          <w:rFonts w:eastAsiaTheme="majorEastAsia" w:cs="Arial"/>
          <w:bCs/>
          <w:sz w:val="20"/>
          <w:szCs w:val="20"/>
        </w:rPr>
        <w:t>available for customers to see on your website, you may instead</w:t>
      </w:r>
      <w:r>
        <w:rPr>
          <w:rFonts w:eastAsiaTheme="majorEastAsia" w:cs="Arial"/>
          <w:bCs/>
          <w:sz w:val="20"/>
          <w:szCs w:val="20"/>
        </w:rPr>
        <w:t xml:space="preserve"> attach a pdf or Word document describing those policies</w:t>
      </w:r>
      <w:r w:rsidR="00A6719D" w:rsidRPr="00CC3A07">
        <w:rPr>
          <w:rFonts w:eastAsiaTheme="majorEastAsia" w:cs="Arial"/>
          <w:bCs/>
          <w:sz w:val="20"/>
          <w:szCs w:val="20"/>
        </w:rPr>
        <w:t>.  If you have no written policies for one or more of these areas, enter “None” in the box to the right of the applicable topic.</w:t>
      </w:r>
    </w:p>
    <w:p w14:paraId="18B3A609"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 xml:space="preserve">Section Q – </w:t>
      </w:r>
      <w:r w:rsidRPr="00CC3A07">
        <w:rPr>
          <w:rFonts w:cs="Arial"/>
          <w:b/>
          <w:color w:val="32A03F"/>
          <w:sz w:val="20"/>
          <w:szCs w:val="20"/>
          <w:u w:val="single"/>
        </w:rPr>
        <w:t>Pilot and SNAP Retailer Application Documentation</w:t>
      </w:r>
    </w:p>
    <w:p w14:paraId="3EF5605E" w14:textId="77777777" w:rsidR="00A6719D" w:rsidRPr="00CC3A07" w:rsidRDefault="00A6719D" w:rsidP="00A6719D">
      <w:pPr>
        <w:tabs>
          <w:tab w:val="left" w:pos="0"/>
        </w:tabs>
        <w:rPr>
          <w:rFonts w:eastAsiaTheme="majorEastAsia" w:cs="Arial"/>
          <w:bCs/>
          <w:sz w:val="20"/>
          <w:szCs w:val="20"/>
        </w:rPr>
      </w:pPr>
      <w:r w:rsidRPr="00CC3A07">
        <w:rPr>
          <w:rFonts w:eastAsiaTheme="majorEastAsia" w:cs="Arial"/>
          <w:bCs/>
          <w:sz w:val="20"/>
          <w:szCs w:val="20"/>
        </w:rPr>
        <w:t xml:space="preserve">NOTE:  This section provides a checklist of items to include with this Online Purchasing Pilot application form.  For most retailers all of these items are required in order for you to participate in the pilot as an FNS-authorized retailer.  This checklist also assists FNS in making sure that we have received all of the attachments/files that you included in your application package.  Failure to provide a complete application package is a reason to eliminate you from consideration as a pilot participant.  </w:t>
      </w:r>
      <w:r w:rsidRPr="00CC3A07">
        <w:rPr>
          <w:rFonts w:cs="Arial"/>
          <w:sz w:val="20"/>
          <w:szCs w:val="20"/>
        </w:rPr>
        <w:t>If you replied “Yes” to Question B2 or “No” to Question C3 on the application form, you may be required to complete multiple SNAP retailer applications for rollout; however, only one application is required for initial response to the RFV.</w:t>
      </w:r>
    </w:p>
    <w:p w14:paraId="667EB95B" w14:textId="77777777" w:rsidR="00A6719D" w:rsidRPr="00CC3A07"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have included your SNAP retailer application (see </w:t>
      </w:r>
      <w:hyperlink w:anchor="_2.3.1.1_Application_for" w:history="1">
        <w:r w:rsidR="00736FA1" w:rsidRPr="00CC3A07">
          <w:rPr>
            <w:rStyle w:val="Hyperlink"/>
            <w:rFonts w:eastAsiaTheme="majorEastAsia" w:cs="Arial"/>
            <w:bCs/>
            <w:sz w:val="20"/>
            <w:szCs w:val="20"/>
          </w:rPr>
          <w:t>Sections 2.3.1.1</w:t>
        </w:r>
      </w:hyperlink>
      <w:r w:rsidR="00736FA1" w:rsidRPr="00CC3A07">
        <w:rPr>
          <w:rFonts w:eastAsiaTheme="majorEastAsia" w:cs="Arial"/>
          <w:bCs/>
          <w:sz w:val="20"/>
          <w:szCs w:val="20"/>
        </w:rPr>
        <w:t xml:space="preserve">, </w:t>
      </w:r>
      <w:hyperlink w:anchor="_3.98.2.2_FNS-252_SNAP" w:history="1">
        <w:r w:rsidR="00736FA1" w:rsidRPr="00CC3A07">
          <w:rPr>
            <w:rStyle w:val="Hyperlink"/>
            <w:rFonts w:eastAsiaTheme="majorEastAsia" w:cs="Arial"/>
            <w:bCs/>
            <w:sz w:val="20"/>
            <w:szCs w:val="20"/>
          </w:rPr>
          <w:t>3.9.2.2</w:t>
        </w:r>
      </w:hyperlink>
      <w:r w:rsidRPr="00CC3A07">
        <w:rPr>
          <w:rFonts w:eastAsiaTheme="majorEastAsia" w:cs="Arial"/>
          <w:bCs/>
          <w:sz w:val="20"/>
          <w:szCs w:val="20"/>
        </w:rPr>
        <w:t xml:space="preserve"> and </w:t>
      </w:r>
      <w:hyperlink w:anchor="AppendixE" w:history="1">
        <w:r w:rsidRPr="00CC3A07">
          <w:rPr>
            <w:rStyle w:val="Hyperlink"/>
            <w:rFonts w:eastAsiaTheme="majorEastAsia" w:cs="Arial"/>
            <w:bCs/>
            <w:sz w:val="20"/>
            <w:szCs w:val="20"/>
          </w:rPr>
          <w:t xml:space="preserve">Appendix </w:t>
        </w:r>
        <w:r w:rsidR="00B24A84" w:rsidRPr="00CC3A07">
          <w:rPr>
            <w:rStyle w:val="Hyperlink"/>
            <w:rFonts w:eastAsiaTheme="majorEastAsia" w:cs="Arial"/>
            <w:bCs/>
            <w:sz w:val="20"/>
            <w:szCs w:val="20"/>
          </w:rPr>
          <w:t>E</w:t>
        </w:r>
      </w:hyperlink>
      <w:r w:rsidRPr="00CC3A07">
        <w:rPr>
          <w:rFonts w:eastAsiaTheme="majorEastAsia" w:cs="Arial"/>
          <w:bCs/>
          <w:sz w:val="20"/>
          <w:szCs w:val="20"/>
        </w:rPr>
        <w:t xml:space="preserve"> of the RFV).  Click on “No” if you have not included the application and skip to question Q3.</w:t>
      </w:r>
    </w:p>
    <w:p w14:paraId="2699D5A4" w14:textId="77777777" w:rsidR="00A6719D" w:rsidRPr="00CC3A07"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 xml:space="preserve">If you responded “Yes” to question Q1, you must answer this question.  Click on “FNS-252” if you have completed and included the standard SNAP Application for Stores.  This version is required if you are not currently authorized by FNS to redeem benefits at any other location or if you are currently authorized to redeem SNAP benefits at one or more locations but do not qualify as a corporate chain (see </w:t>
      </w:r>
      <w:hyperlink w:anchor="_2.3.1.1.2_FNS-252-_Supplemental" w:history="1">
        <w:r w:rsidR="002C2DD2" w:rsidRPr="00CC3A07">
          <w:rPr>
            <w:rStyle w:val="Hyperlink"/>
            <w:rFonts w:eastAsiaTheme="majorEastAsia" w:cs="Arial"/>
            <w:bCs/>
            <w:sz w:val="20"/>
            <w:szCs w:val="20"/>
          </w:rPr>
          <w:t>Section 2. 3.1.1.2</w:t>
        </w:r>
      </w:hyperlink>
      <w:r w:rsidRPr="00CC3A07">
        <w:rPr>
          <w:rFonts w:eastAsiaTheme="majorEastAsia" w:cs="Arial"/>
          <w:bCs/>
          <w:sz w:val="20"/>
          <w:szCs w:val="20"/>
        </w:rPr>
        <w:t xml:space="preserve"> of the RFV).  If you are currently authorized by FNS as a corporate chain and have entered your FNS corporation number under question D1, the full FNS-252 is not required.  Click on “FNS-252C” if you completed and included the Corporate Supplemental Application form or click on “Chain spreadsheet” if you have access to your existing chain spreadsheet and have added all required information applicable to your website to a new line in the spreadsheet (see </w:t>
      </w:r>
      <w:hyperlink w:anchor="_2.3.1.1.1_FNS-252-C_Corporate" w:history="1">
        <w:r w:rsidR="002C2DD2" w:rsidRPr="00CC3A07">
          <w:rPr>
            <w:rStyle w:val="Hyperlink"/>
            <w:rFonts w:eastAsiaTheme="majorEastAsia" w:cs="Arial"/>
            <w:bCs/>
            <w:sz w:val="20"/>
            <w:szCs w:val="20"/>
          </w:rPr>
          <w:t>Section 2.3.1.1.1</w:t>
        </w:r>
      </w:hyperlink>
      <w:r w:rsidRPr="00CC3A07">
        <w:rPr>
          <w:rFonts w:eastAsiaTheme="majorEastAsia" w:cs="Arial"/>
          <w:bCs/>
          <w:sz w:val="20"/>
          <w:szCs w:val="20"/>
        </w:rPr>
        <w:t>).</w:t>
      </w:r>
    </w:p>
    <w:p w14:paraId="76A5B889" w14:textId="77777777" w:rsidR="00A6719D" w:rsidRPr="00CC3A07" w:rsidRDefault="00A6719D" w:rsidP="00ED63C2">
      <w:pPr>
        <w:pStyle w:val="ListParagraph"/>
        <w:numPr>
          <w:ilvl w:val="0"/>
          <w:numId w:val="57"/>
        </w:numPr>
        <w:tabs>
          <w:tab w:val="left" w:pos="0"/>
        </w:tabs>
        <w:rPr>
          <w:rFonts w:eastAsiaTheme="majorEastAsia" w:cs="Arial"/>
          <w:bCs/>
          <w:sz w:val="20"/>
          <w:szCs w:val="20"/>
        </w:rPr>
      </w:pPr>
      <w:r w:rsidRPr="00CC3A07">
        <w:rPr>
          <w:rFonts w:eastAsiaTheme="majorEastAsia" w:cs="Arial"/>
          <w:bCs/>
          <w:sz w:val="20"/>
          <w:szCs w:val="20"/>
        </w:rPr>
        <w:t xml:space="preserve">Click on “Yes” if you have included scanned copies of photo IDs and Social Security Number (SSN) documentation for every company owner and/or corporate officer, otherwise click “No”.  These are required for all applicants that completed the FNS-252 form (see </w:t>
      </w:r>
      <w:hyperlink w:anchor="_2.3.1.1.2_FNS-252-_Supplemental" w:history="1">
        <w:r w:rsidRPr="00CC3A07">
          <w:rPr>
            <w:rStyle w:val="Hyperlink"/>
            <w:rFonts w:eastAsiaTheme="majorEastAsia" w:cs="Arial"/>
            <w:bCs/>
            <w:sz w:val="20"/>
            <w:szCs w:val="20"/>
          </w:rPr>
          <w:t>Section 2.</w:t>
        </w:r>
        <w:r w:rsidR="00ED63C2" w:rsidRPr="00CC3A07">
          <w:rPr>
            <w:rStyle w:val="Hyperlink"/>
            <w:rFonts w:eastAsiaTheme="majorEastAsia" w:cs="Arial"/>
            <w:bCs/>
            <w:sz w:val="20"/>
            <w:szCs w:val="20"/>
          </w:rPr>
          <w:t>3.1.1.2</w:t>
        </w:r>
      </w:hyperlink>
      <w:r w:rsidRPr="00CC3A07">
        <w:rPr>
          <w:rFonts w:eastAsiaTheme="majorEastAsia" w:cs="Arial"/>
          <w:bCs/>
          <w:sz w:val="20"/>
          <w:szCs w:val="20"/>
        </w:rPr>
        <w:t xml:space="preserve"> of the RFV).  Applicants eligible to submit a 252-C or corporation spreadsheet already have the necessary photo IDs and SSN documentation on file with FNS and do not need to submit them again.</w:t>
      </w:r>
    </w:p>
    <w:p w14:paraId="4EA5564E" w14:textId="04A58C42" w:rsidR="00A6719D" w:rsidRPr="00CC3A07" w:rsidRDefault="00A6719D" w:rsidP="00ED63C2">
      <w:pPr>
        <w:pStyle w:val="ListParagraph"/>
        <w:numPr>
          <w:ilvl w:val="0"/>
          <w:numId w:val="57"/>
        </w:numPr>
        <w:tabs>
          <w:tab w:val="left" w:pos="0"/>
        </w:tabs>
        <w:rPr>
          <w:rFonts w:eastAsiaTheme="majorEastAsia" w:cs="Arial"/>
          <w:bCs/>
          <w:sz w:val="20"/>
          <w:szCs w:val="20"/>
        </w:rPr>
      </w:pPr>
      <w:r w:rsidRPr="00CC3A07">
        <w:rPr>
          <w:rFonts w:eastAsiaTheme="majorEastAsia" w:cs="Arial"/>
          <w:bCs/>
          <w:sz w:val="20"/>
          <w:szCs w:val="20"/>
        </w:rPr>
        <w:lastRenderedPageBreak/>
        <w:t xml:space="preserve">Click on “Yes” if you have included </w:t>
      </w:r>
      <w:r w:rsidR="00380B6E">
        <w:rPr>
          <w:rFonts w:eastAsiaTheme="majorEastAsia" w:cs="Arial"/>
          <w:bCs/>
          <w:sz w:val="20"/>
          <w:szCs w:val="20"/>
        </w:rPr>
        <w:t xml:space="preserve">a </w:t>
      </w:r>
      <w:r w:rsidRPr="00CC3A07">
        <w:rPr>
          <w:rFonts w:eastAsiaTheme="majorEastAsia" w:cs="Arial"/>
          <w:bCs/>
          <w:sz w:val="20"/>
          <w:szCs w:val="20"/>
        </w:rPr>
        <w:t>scanned cop</w:t>
      </w:r>
      <w:r w:rsidR="00380B6E">
        <w:rPr>
          <w:rFonts w:eastAsiaTheme="majorEastAsia" w:cs="Arial"/>
          <w:bCs/>
          <w:sz w:val="20"/>
          <w:szCs w:val="20"/>
        </w:rPr>
        <w:t>y</w:t>
      </w:r>
      <w:r w:rsidRPr="00CC3A07">
        <w:rPr>
          <w:rFonts w:eastAsiaTheme="majorEastAsia" w:cs="Arial"/>
          <w:bCs/>
          <w:sz w:val="20"/>
          <w:szCs w:val="20"/>
        </w:rPr>
        <w:t xml:space="preserve"> of </w:t>
      </w:r>
      <w:r w:rsidR="00380B6E">
        <w:rPr>
          <w:rFonts w:eastAsiaTheme="majorEastAsia" w:cs="Arial"/>
          <w:bCs/>
          <w:sz w:val="20"/>
          <w:szCs w:val="20"/>
        </w:rPr>
        <w:t xml:space="preserve">your </w:t>
      </w:r>
      <w:r w:rsidRPr="00CC3A07">
        <w:rPr>
          <w:rFonts w:eastAsiaTheme="majorEastAsia" w:cs="Arial"/>
          <w:bCs/>
          <w:sz w:val="20"/>
          <w:szCs w:val="20"/>
        </w:rPr>
        <w:t xml:space="preserve">business permit (see </w:t>
      </w:r>
      <w:hyperlink w:anchor="_2.3.1.1.2_FNS-252-_Supplemental" w:history="1">
        <w:r w:rsidRPr="00CC3A07">
          <w:rPr>
            <w:rStyle w:val="Hyperlink"/>
            <w:rFonts w:eastAsiaTheme="majorEastAsia" w:cs="Arial"/>
            <w:bCs/>
            <w:sz w:val="20"/>
            <w:szCs w:val="20"/>
          </w:rPr>
          <w:t>Section 2.</w:t>
        </w:r>
        <w:r w:rsidR="00ED63C2" w:rsidRPr="00CC3A07">
          <w:rPr>
            <w:rStyle w:val="Hyperlink"/>
            <w:rFonts w:eastAsiaTheme="majorEastAsia" w:cs="Arial"/>
            <w:bCs/>
            <w:sz w:val="20"/>
            <w:szCs w:val="20"/>
          </w:rPr>
          <w:t>3.1.1.2</w:t>
        </w:r>
      </w:hyperlink>
      <w:r w:rsidRPr="00CC3A07">
        <w:rPr>
          <w:rFonts w:eastAsiaTheme="majorEastAsia" w:cs="Arial"/>
          <w:bCs/>
          <w:sz w:val="20"/>
          <w:szCs w:val="20"/>
        </w:rPr>
        <w:t xml:space="preserve"> of the RFV), otherwise click on “No”.  These are also required for all applicants that completed the FNS-252 form.</w:t>
      </w:r>
    </w:p>
    <w:p w14:paraId="37ECD5D0" w14:textId="77777777" w:rsidR="00A6719D" w:rsidRPr="00CC3A07"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have included scanned copies or screen shots of all notices and receipts (See questions L2a and L6a), otherwise click on “No”.</w:t>
      </w:r>
    </w:p>
    <w:p w14:paraId="13D3607C" w14:textId="77777777" w:rsidR="00A6719D" w:rsidRPr="00CC3A07"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have included your response to question O6 (security protocols and best practices), otherwise click on “No”.</w:t>
      </w:r>
    </w:p>
    <w:p w14:paraId="2F29394F" w14:textId="77777777" w:rsidR="00A6719D"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Click on “Yes” if you have included a separate response to question P1 (website policies), otherwise click on “No”.</w:t>
      </w:r>
    </w:p>
    <w:p w14:paraId="718E412E" w14:textId="65099BB8" w:rsidR="009B3D70" w:rsidRPr="00CC3A07" w:rsidRDefault="009B3D70" w:rsidP="00FC72D5">
      <w:pPr>
        <w:pStyle w:val="ListParagraph"/>
        <w:numPr>
          <w:ilvl w:val="0"/>
          <w:numId w:val="57"/>
        </w:numPr>
        <w:tabs>
          <w:tab w:val="left" w:pos="0"/>
        </w:tabs>
        <w:ind w:left="900" w:hanging="540"/>
        <w:rPr>
          <w:rFonts w:eastAsiaTheme="majorEastAsia" w:cs="Arial"/>
          <w:bCs/>
          <w:sz w:val="20"/>
          <w:szCs w:val="20"/>
        </w:rPr>
      </w:pPr>
      <w:r>
        <w:rPr>
          <w:rFonts w:eastAsiaTheme="majorEastAsia" w:cs="Arial"/>
          <w:bCs/>
          <w:sz w:val="20"/>
          <w:szCs w:val="20"/>
        </w:rPr>
        <w:t>Click on “Yes” if you had insufficient room within any other text box(es) to respond to the question(s) and it was necessary to continue the response in a separate document, otherwise click on “No”.</w:t>
      </w:r>
    </w:p>
    <w:p w14:paraId="5B885162" w14:textId="1D33F06A" w:rsidR="00A6719D" w:rsidRPr="00CC3A07"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 xml:space="preserve">Click on “Yes” if you responded “Yes” to question F2b and are attaching letters of support from local government or non-profit groups, otherwise </w:t>
      </w:r>
      <w:r w:rsidR="009B3D70">
        <w:rPr>
          <w:rFonts w:eastAsiaTheme="majorEastAsia" w:cs="Arial"/>
          <w:bCs/>
          <w:sz w:val="20"/>
          <w:szCs w:val="20"/>
        </w:rPr>
        <w:t>click on</w:t>
      </w:r>
      <w:r w:rsidR="009B3D70" w:rsidRPr="00CC3A07">
        <w:rPr>
          <w:rFonts w:eastAsiaTheme="majorEastAsia" w:cs="Arial"/>
          <w:bCs/>
          <w:sz w:val="20"/>
          <w:szCs w:val="20"/>
        </w:rPr>
        <w:t xml:space="preserve"> </w:t>
      </w:r>
      <w:r w:rsidRPr="00CC3A07">
        <w:rPr>
          <w:rFonts w:eastAsiaTheme="majorEastAsia" w:cs="Arial"/>
          <w:bCs/>
          <w:sz w:val="20"/>
          <w:szCs w:val="20"/>
        </w:rPr>
        <w:t>“No”,</w:t>
      </w:r>
    </w:p>
    <w:p w14:paraId="17A6F399" w14:textId="083FCB02" w:rsidR="00A6719D" w:rsidRPr="00CC3A07" w:rsidRDefault="00A6719D" w:rsidP="00FC72D5">
      <w:pPr>
        <w:pStyle w:val="ListParagraph"/>
        <w:numPr>
          <w:ilvl w:val="0"/>
          <w:numId w:val="57"/>
        </w:numPr>
        <w:tabs>
          <w:tab w:val="left" w:pos="0"/>
        </w:tabs>
        <w:ind w:left="900" w:hanging="540"/>
        <w:rPr>
          <w:rFonts w:eastAsiaTheme="majorEastAsia" w:cs="Arial"/>
          <w:bCs/>
          <w:sz w:val="20"/>
          <w:szCs w:val="20"/>
        </w:rPr>
      </w:pPr>
      <w:r w:rsidRPr="00CC3A07">
        <w:rPr>
          <w:rFonts w:eastAsiaTheme="majorEastAsia" w:cs="Arial"/>
          <w:bCs/>
          <w:sz w:val="20"/>
          <w:szCs w:val="20"/>
        </w:rPr>
        <w:t>If you responded “No” to Q1, Q3, Q4, Q5</w:t>
      </w:r>
      <w:r w:rsidR="009B3D70">
        <w:rPr>
          <w:rFonts w:eastAsiaTheme="majorEastAsia" w:cs="Arial"/>
          <w:bCs/>
          <w:sz w:val="20"/>
          <w:szCs w:val="20"/>
        </w:rPr>
        <w:t xml:space="preserve"> or</w:t>
      </w:r>
      <w:r w:rsidRPr="00CC3A07">
        <w:rPr>
          <w:rFonts w:eastAsiaTheme="majorEastAsia" w:cs="Arial"/>
          <w:bCs/>
          <w:sz w:val="20"/>
          <w:szCs w:val="20"/>
        </w:rPr>
        <w:t xml:space="preserve"> Q6 you must answer this question.  Explain the reason for each “No” response.</w:t>
      </w:r>
    </w:p>
    <w:p w14:paraId="7ADBE3A2"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 xml:space="preserve">Section R – </w:t>
      </w:r>
      <w:r w:rsidRPr="00CC3A07">
        <w:rPr>
          <w:rFonts w:cs="Arial"/>
          <w:b/>
          <w:color w:val="32A03F"/>
          <w:sz w:val="20"/>
          <w:szCs w:val="20"/>
          <w:u w:val="single"/>
        </w:rPr>
        <w:t>Assurances</w:t>
      </w:r>
    </w:p>
    <w:p w14:paraId="60B8C0C0" w14:textId="77777777" w:rsidR="00A6719D" w:rsidRPr="00CC3A07" w:rsidRDefault="00A6719D" w:rsidP="00A6719D">
      <w:pPr>
        <w:tabs>
          <w:tab w:val="left" w:pos="0"/>
        </w:tabs>
        <w:rPr>
          <w:rFonts w:cs="Arial"/>
          <w:sz w:val="20"/>
          <w:szCs w:val="20"/>
        </w:rPr>
      </w:pPr>
      <w:r w:rsidRPr="00CC3A07">
        <w:rPr>
          <w:rFonts w:eastAsiaTheme="majorEastAsia" w:cs="Arial"/>
          <w:bCs/>
          <w:sz w:val="20"/>
          <w:szCs w:val="20"/>
        </w:rPr>
        <w:t xml:space="preserve">Carefully read each assurance in this section and for each one click on “Yes” if you agree to follow the requirement, click on “No” if you do not agree to follow the requirement, or click on “Qualified Yes” and explain your issues and/or any additional conditions you wish to apply to the assurance.  Be advised that </w:t>
      </w:r>
      <w:r w:rsidRPr="00CC3A07">
        <w:rPr>
          <w:rFonts w:cs="Arial"/>
          <w:sz w:val="20"/>
          <w:szCs w:val="20"/>
        </w:rPr>
        <w:t>a “No” response to any of these assurances may be grounds for non-selection as a pilot participant.  Should a “Qualified Yes” explanation result in significant deviation from the intent of the assurance, FNS reserves the right to consider it equivalent to a “No” response.  The intent of each assurance is as follows:</w:t>
      </w:r>
    </w:p>
    <w:p w14:paraId="2AC76C2E" w14:textId="648F41E3" w:rsidR="00A6719D" w:rsidRPr="00CC3A07" w:rsidRDefault="00A6719D" w:rsidP="009B4027">
      <w:pPr>
        <w:pStyle w:val="ListParagraph"/>
        <w:numPr>
          <w:ilvl w:val="0"/>
          <w:numId w:val="58"/>
        </w:numPr>
        <w:tabs>
          <w:tab w:val="left" w:pos="0"/>
        </w:tabs>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1.3.2.1_Mandatory_Use" w:history="1">
        <w:r w:rsidRPr="00CC3A07">
          <w:rPr>
            <w:rStyle w:val="Hyperlink"/>
            <w:rFonts w:eastAsiaTheme="majorEastAsia" w:cs="Arial"/>
            <w:bCs/>
            <w:sz w:val="20"/>
            <w:szCs w:val="20"/>
          </w:rPr>
          <w:t xml:space="preserve">Section </w:t>
        </w:r>
        <w:r w:rsidR="00B47880" w:rsidRPr="00CC3A07">
          <w:rPr>
            <w:rStyle w:val="Hyperlink"/>
            <w:rFonts w:eastAsiaTheme="majorEastAsia" w:cs="Arial"/>
            <w:bCs/>
            <w:sz w:val="20"/>
            <w:szCs w:val="20"/>
          </w:rPr>
          <w:t>1.3.</w:t>
        </w:r>
        <w:r w:rsidRPr="00CC3A07">
          <w:rPr>
            <w:rStyle w:val="Hyperlink"/>
            <w:rFonts w:eastAsiaTheme="majorEastAsia" w:cs="Arial"/>
            <w:bCs/>
            <w:sz w:val="20"/>
            <w:szCs w:val="20"/>
          </w:rPr>
          <w:t>2.</w:t>
        </w:r>
        <w:r w:rsidR="00B47880" w:rsidRPr="00CC3A07">
          <w:rPr>
            <w:rStyle w:val="Hyperlink"/>
            <w:rFonts w:eastAsiaTheme="majorEastAsia" w:cs="Arial"/>
            <w:bCs/>
            <w:sz w:val="20"/>
            <w:szCs w:val="20"/>
          </w:rPr>
          <w:t>1</w:t>
        </w:r>
      </w:hyperlink>
      <w:r w:rsidRPr="00CC3A07">
        <w:rPr>
          <w:rFonts w:eastAsiaTheme="majorEastAsia" w:cs="Arial"/>
          <w:bCs/>
          <w:sz w:val="20"/>
          <w:szCs w:val="20"/>
        </w:rPr>
        <w:t xml:space="preserve"> of the RFV, all pilot participants must use an FNS-approved secure PIN-entry service provider for both purchases and refunds.  At this time and</w:t>
      </w:r>
      <w:r w:rsidR="000E208B" w:rsidRPr="000E208B">
        <w:rPr>
          <w:rFonts w:eastAsiaTheme="majorEastAsia" w:cs="Arial"/>
          <w:bCs/>
          <w:sz w:val="20"/>
          <w:szCs w:val="20"/>
        </w:rPr>
        <w:t xml:space="preserve"> until</w:t>
      </w:r>
      <w:r w:rsidR="00EA4392">
        <w:rPr>
          <w:rFonts w:eastAsiaTheme="majorEastAsia" w:cs="Arial"/>
          <w:bCs/>
          <w:sz w:val="20"/>
          <w:szCs w:val="20"/>
        </w:rPr>
        <w:t xml:space="preserve"> FNS approves additional companies for this service</w:t>
      </w:r>
      <w:r w:rsidRPr="00CC3A07">
        <w:rPr>
          <w:rFonts w:eastAsiaTheme="majorEastAsia" w:cs="Arial"/>
          <w:bCs/>
          <w:sz w:val="20"/>
          <w:szCs w:val="20"/>
        </w:rPr>
        <w:t>, the only approved provider is Acculynk.</w:t>
      </w:r>
    </w:p>
    <w:p w14:paraId="3F8DDFCD" w14:textId="77777777" w:rsidR="00A6719D" w:rsidRPr="00CC3A07" w:rsidRDefault="00A6719D" w:rsidP="009B4027">
      <w:pPr>
        <w:pStyle w:val="ListParagraph"/>
        <w:numPr>
          <w:ilvl w:val="0"/>
          <w:numId w:val="58"/>
        </w:numPr>
        <w:tabs>
          <w:tab w:val="left" w:pos="0"/>
        </w:tabs>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1.4.2_Unallowed_Transactions" w:history="1">
        <w:r w:rsidRPr="00CC3A07">
          <w:rPr>
            <w:rStyle w:val="Hyperlink"/>
            <w:rFonts w:eastAsiaTheme="majorEastAsia" w:cs="Arial"/>
            <w:bCs/>
            <w:sz w:val="20"/>
            <w:szCs w:val="20"/>
          </w:rPr>
          <w:t>Section 2.</w:t>
        </w:r>
        <w:r w:rsidR="0043332A" w:rsidRPr="00CC3A07">
          <w:rPr>
            <w:rStyle w:val="Hyperlink"/>
            <w:rFonts w:eastAsiaTheme="majorEastAsia" w:cs="Arial"/>
            <w:bCs/>
            <w:sz w:val="20"/>
            <w:szCs w:val="20"/>
          </w:rPr>
          <w:t>4.1.4.2</w:t>
        </w:r>
      </w:hyperlink>
      <w:r w:rsidRPr="00CC3A07">
        <w:rPr>
          <w:rFonts w:eastAsiaTheme="majorEastAsia" w:cs="Arial"/>
          <w:bCs/>
          <w:sz w:val="20"/>
          <w:szCs w:val="20"/>
        </w:rPr>
        <w:t xml:space="preserve"> of the RFV, EBT processors will only approve online purchase transactions and PINless refunds from retailers specifically authorized by FNS as Internet Retailers and will not approve any face to face POS or paper voucher transactions for Internet Retailers.  You must have a separate FNS authorization number to perform these face to face transactions.</w:t>
      </w:r>
    </w:p>
    <w:p w14:paraId="40CF9310" w14:textId="77777777" w:rsidR="00A6719D" w:rsidRPr="00CC3A07" w:rsidRDefault="00A6719D" w:rsidP="009B4027">
      <w:pPr>
        <w:pStyle w:val="ListParagraph"/>
        <w:numPr>
          <w:ilvl w:val="0"/>
          <w:numId w:val="58"/>
        </w:numPr>
        <w:tabs>
          <w:tab w:val="left" w:pos="0"/>
        </w:tabs>
        <w:ind w:left="900" w:hanging="540"/>
        <w:rPr>
          <w:rFonts w:eastAsiaTheme="majorEastAsia" w:cs="Arial"/>
          <w:bCs/>
          <w:sz w:val="20"/>
          <w:szCs w:val="20"/>
        </w:rPr>
      </w:pPr>
      <w:r w:rsidRPr="00CC3A07">
        <w:rPr>
          <w:rFonts w:eastAsiaTheme="majorEastAsia" w:cs="Arial"/>
          <w:bCs/>
          <w:sz w:val="20"/>
          <w:szCs w:val="20"/>
        </w:rPr>
        <w:t>As noted above for assurance R1, you must use Acculynk as your secure PIN-entry service provider for this pilot.  You will be required to sign a contract with Acculynk for those services and adhere to their requirements and message formats.  You must agree to negotiate with Acculynk on terms and pricing if you are selected as a pilot participant.  If you are unable to come to agreement with Acculynk and fail to sign a contract, you will be dropped from the pilot and your FNS authorization as an Internet Retailer will be terminated.</w:t>
      </w:r>
    </w:p>
    <w:p w14:paraId="7649B39C" w14:textId="3A8D4025"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2.5_Calculation_of" w:history="1">
        <w:r w:rsidR="001720A7" w:rsidRPr="00CC3A07">
          <w:rPr>
            <w:rStyle w:val="Hyperlink"/>
            <w:rFonts w:eastAsiaTheme="majorEastAsia" w:cs="Arial"/>
            <w:bCs/>
            <w:sz w:val="20"/>
            <w:szCs w:val="20"/>
          </w:rPr>
          <w:t>Section 2.4.2.6</w:t>
        </w:r>
      </w:hyperlink>
      <w:r w:rsidRPr="00CC3A07">
        <w:rPr>
          <w:rFonts w:eastAsiaTheme="majorEastAsia" w:cs="Arial"/>
          <w:bCs/>
          <w:sz w:val="20"/>
          <w:szCs w:val="20"/>
        </w:rPr>
        <w:t xml:space="preserve"> of the RFV, the Agriculture Act of 2014 requires all online retailers to clearly identify all fees before completing the purchase transaction and explain that they may not be paid for with SNAP benefits.  If EBT customers are not willing</w:t>
      </w:r>
      <w:r w:rsidR="000E208B">
        <w:rPr>
          <w:rFonts w:eastAsiaTheme="majorEastAsia" w:cs="Arial"/>
          <w:bCs/>
          <w:sz w:val="20"/>
          <w:szCs w:val="20"/>
        </w:rPr>
        <w:t xml:space="preserve"> or able</w:t>
      </w:r>
      <w:r w:rsidRPr="00CC3A07">
        <w:rPr>
          <w:rFonts w:eastAsiaTheme="majorEastAsia" w:cs="Arial"/>
          <w:bCs/>
          <w:sz w:val="20"/>
          <w:szCs w:val="20"/>
        </w:rPr>
        <w:t xml:space="preserve"> to pay these fees with an alternate tender they must be able to terminate the order before it is finalized.</w:t>
      </w:r>
    </w:p>
    <w:p w14:paraId="047C6FF8" w14:textId="3B00BF4E"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5_Nonprofit_Cooperatives" w:history="1">
        <w:r w:rsidRPr="00CC3A07">
          <w:rPr>
            <w:rStyle w:val="Hyperlink"/>
            <w:rFonts w:eastAsiaTheme="majorEastAsia" w:cs="Arial"/>
            <w:bCs/>
            <w:sz w:val="20"/>
            <w:szCs w:val="20"/>
          </w:rPr>
          <w:t>Section 2.</w:t>
        </w:r>
        <w:r w:rsidR="001720A7" w:rsidRPr="00CC3A07">
          <w:rPr>
            <w:rStyle w:val="Hyperlink"/>
            <w:rFonts w:eastAsiaTheme="majorEastAsia" w:cs="Arial"/>
            <w:bCs/>
            <w:sz w:val="20"/>
            <w:szCs w:val="20"/>
          </w:rPr>
          <w:t>4.5</w:t>
        </w:r>
      </w:hyperlink>
      <w:r w:rsidRPr="00CC3A07">
        <w:rPr>
          <w:rFonts w:eastAsiaTheme="majorEastAsia" w:cs="Arial"/>
          <w:bCs/>
          <w:sz w:val="20"/>
          <w:szCs w:val="20"/>
        </w:rPr>
        <w:t xml:space="preserve"> of the RFV, EBT customers must receive their orders within 14 days if the retailer is a non-profit cooperative or a CSA.  For all other online retailers, customers must receive their orders within seven days unless the customer specifically requests a later delivery date</w:t>
      </w:r>
      <w:r w:rsidR="006230C3">
        <w:rPr>
          <w:rFonts w:eastAsiaTheme="majorEastAsia" w:cs="Arial"/>
          <w:bCs/>
          <w:sz w:val="20"/>
          <w:szCs w:val="20"/>
        </w:rPr>
        <w:t xml:space="preserve"> </w:t>
      </w:r>
      <w:r w:rsidR="000E208B">
        <w:rPr>
          <w:rFonts w:eastAsiaTheme="majorEastAsia" w:cs="Arial"/>
          <w:bCs/>
          <w:sz w:val="20"/>
          <w:szCs w:val="20"/>
        </w:rPr>
        <w:t xml:space="preserve">(see </w:t>
      </w:r>
      <w:hyperlink w:anchor="_2.4.1.1.3_PIN_Purchase" w:history="1">
        <w:r w:rsidR="006230C3">
          <w:rPr>
            <w:rStyle w:val="Hyperlink"/>
            <w:rFonts w:eastAsiaTheme="majorEastAsia" w:cs="Arial"/>
            <w:bCs/>
            <w:sz w:val="20"/>
            <w:szCs w:val="20"/>
          </w:rPr>
          <w:t>Section 2.4.1.1.2</w:t>
        </w:r>
      </w:hyperlink>
      <w:r w:rsidR="000E208B">
        <w:rPr>
          <w:rFonts w:eastAsiaTheme="majorEastAsia" w:cs="Arial"/>
          <w:bCs/>
          <w:sz w:val="20"/>
          <w:szCs w:val="20"/>
        </w:rPr>
        <w:t>)</w:t>
      </w:r>
      <w:r w:rsidRPr="00CC3A07">
        <w:rPr>
          <w:rFonts w:eastAsiaTheme="majorEastAsia" w:cs="Arial"/>
          <w:bCs/>
          <w:sz w:val="20"/>
          <w:szCs w:val="20"/>
        </w:rPr>
        <w:t>.  Refunds for overweight or out of stock items must be issued immediately after completion of the order.  All other refunds must be issued within two business days</w:t>
      </w:r>
      <w:r w:rsidR="006230C3">
        <w:rPr>
          <w:rFonts w:eastAsiaTheme="majorEastAsia" w:cs="Arial"/>
          <w:bCs/>
          <w:sz w:val="20"/>
          <w:szCs w:val="20"/>
        </w:rPr>
        <w:t xml:space="preserve"> (see </w:t>
      </w:r>
      <w:hyperlink w:anchor="_2.4.1.2.1_FNS_Timeliness" w:history="1">
        <w:r w:rsidR="006230C3" w:rsidRPr="006230C3">
          <w:rPr>
            <w:rStyle w:val="Hyperlink"/>
            <w:rFonts w:eastAsiaTheme="majorEastAsia" w:cs="Arial"/>
            <w:bCs/>
            <w:sz w:val="20"/>
            <w:szCs w:val="20"/>
          </w:rPr>
          <w:t>Section 2.4.1.2.1</w:t>
        </w:r>
      </w:hyperlink>
      <w:r w:rsidR="006230C3">
        <w:rPr>
          <w:rFonts w:eastAsiaTheme="majorEastAsia" w:cs="Arial"/>
          <w:bCs/>
          <w:sz w:val="20"/>
          <w:szCs w:val="20"/>
        </w:rPr>
        <w:t>)</w:t>
      </w:r>
      <w:r w:rsidRPr="00CC3A07">
        <w:rPr>
          <w:rFonts w:eastAsiaTheme="majorEastAsia" w:cs="Arial"/>
          <w:bCs/>
          <w:sz w:val="20"/>
          <w:szCs w:val="20"/>
        </w:rPr>
        <w:t>.</w:t>
      </w:r>
    </w:p>
    <w:p w14:paraId="34E04028" w14:textId="66DF9EAB"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lastRenderedPageBreak/>
        <w:t xml:space="preserve">As indicated in </w:t>
      </w:r>
      <w:hyperlink w:anchor="_2.4.1.2.2_Website_Refund" w:history="1">
        <w:r w:rsidR="00624925" w:rsidRPr="00CC3A07">
          <w:rPr>
            <w:rStyle w:val="Hyperlink"/>
            <w:rFonts w:eastAsiaTheme="majorEastAsia" w:cs="Arial"/>
            <w:bCs/>
            <w:sz w:val="20"/>
            <w:szCs w:val="20"/>
          </w:rPr>
          <w:t>Section 2.4.1.2.3</w:t>
        </w:r>
      </w:hyperlink>
      <w:r w:rsidRPr="00CC3A07">
        <w:rPr>
          <w:rFonts w:eastAsiaTheme="majorEastAsia" w:cs="Arial"/>
          <w:bCs/>
          <w:sz w:val="20"/>
          <w:szCs w:val="20"/>
        </w:rPr>
        <w:t>, of the RFV all refunds for online orders must be transmitted through Acculynk in accordance with their message format requirements and because there are no PINs required, the ability to generate refunds must be limited only to authorized personnel.</w:t>
      </w:r>
    </w:p>
    <w:p w14:paraId="1A0A07D0" w14:textId="5C8EDA27" w:rsidR="00A6719D" w:rsidRPr="00CC3A07" w:rsidRDefault="00A6719D" w:rsidP="00C459D5">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4_Equal_Treatment" w:history="1">
        <w:r w:rsidR="00111E31" w:rsidRPr="00CC3A07">
          <w:rPr>
            <w:rStyle w:val="Hyperlink"/>
            <w:rFonts w:eastAsiaTheme="majorEastAsia" w:cs="Arial"/>
            <w:bCs/>
            <w:sz w:val="20"/>
            <w:szCs w:val="20"/>
          </w:rPr>
          <w:t>Section 2.4.4</w:t>
        </w:r>
      </w:hyperlink>
      <w:r w:rsidRPr="00CC3A07">
        <w:rPr>
          <w:rFonts w:eastAsiaTheme="majorEastAsia" w:cs="Arial"/>
          <w:bCs/>
          <w:sz w:val="20"/>
          <w:szCs w:val="20"/>
        </w:rPr>
        <w:t xml:space="preserve"> of the RFV, </w:t>
      </w:r>
      <w:r w:rsidR="00AA3F99" w:rsidRPr="00CC3A07">
        <w:rPr>
          <w:rFonts w:eastAsiaTheme="majorEastAsia" w:cs="Arial"/>
          <w:bCs/>
          <w:sz w:val="20"/>
          <w:szCs w:val="20"/>
        </w:rPr>
        <w:t xml:space="preserve">by law </w:t>
      </w:r>
      <w:r w:rsidR="00111E31" w:rsidRPr="00CC3A07">
        <w:rPr>
          <w:rFonts w:eastAsiaTheme="majorEastAsia" w:cs="Arial"/>
          <w:bCs/>
          <w:sz w:val="20"/>
          <w:szCs w:val="20"/>
        </w:rPr>
        <w:t>SNAP clients must be treated in the same manner as other customers.  There are some notable exceptions</w:t>
      </w:r>
      <w:r w:rsidR="00AA3F99" w:rsidRPr="00CC3A07">
        <w:rPr>
          <w:rFonts w:eastAsiaTheme="majorEastAsia" w:cs="Arial"/>
          <w:bCs/>
          <w:sz w:val="20"/>
          <w:szCs w:val="20"/>
        </w:rPr>
        <w:t xml:space="preserve"> with the pilot requirements</w:t>
      </w:r>
      <w:r w:rsidR="00111E31" w:rsidRPr="00CC3A07">
        <w:rPr>
          <w:rFonts w:eastAsiaTheme="majorEastAsia" w:cs="Arial"/>
          <w:bCs/>
          <w:sz w:val="20"/>
          <w:szCs w:val="20"/>
        </w:rPr>
        <w:t xml:space="preserve">, covered under </w:t>
      </w:r>
      <w:r w:rsidR="00AA3F99" w:rsidRPr="00CC3A07">
        <w:rPr>
          <w:rFonts w:eastAsiaTheme="majorEastAsia" w:cs="Arial"/>
          <w:bCs/>
          <w:sz w:val="20"/>
          <w:szCs w:val="20"/>
        </w:rPr>
        <w:t xml:space="preserve">the </w:t>
      </w:r>
      <w:r w:rsidR="00111E31" w:rsidRPr="00CC3A07">
        <w:rPr>
          <w:rFonts w:eastAsiaTheme="majorEastAsia" w:cs="Arial"/>
          <w:bCs/>
          <w:sz w:val="20"/>
          <w:szCs w:val="20"/>
        </w:rPr>
        <w:t xml:space="preserve">waivers in </w:t>
      </w:r>
      <w:hyperlink w:anchor="_2.5_Waivers_and" w:history="1">
        <w:r w:rsidR="00111E31" w:rsidRPr="00CC3A07">
          <w:rPr>
            <w:rStyle w:val="Hyperlink"/>
            <w:rFonts w:eastAsiaTheme="majorEastAsia" w:cs="Arial"/>
            <w:bCs/>
            <w:sz w:val="20"/>
            <w:szCs w:val="20"/>
          </w:rPr>
          <w:t>Section 2.5</w:t>
        </w:r>
      </w:hyperlink>
      <w:r w:rsidR="00111E31" w:rsidRPr="00CC3A07">
        <w:rPr>
          <w:rFonts w:eastAsiaTheme="majorEastAsia" w:cs="Arial"/>
          <w:bCs/>
          <w:sz w:val="20"/>
          <w:szCs w:val="20"/>
        </w:rPr>
        <w:t>.</w:t>
      </w:r>
      <w:r w:rsidRPr="00CC3A07">
        <w:rPr>
          <w:rFonts w:eastAsiaTheme="majorEastAsia" w:cs="Arial"/>
          <w:bCs/>
          <w:sz w:val="20"/>
          <w:szCs w:val="20"/>
        </w:rPr>
        <w:t xml:space="preserve">  </w:t>
      </w:r>
      <w:hyperlink w:anchor="_2.5.8_Equal_Treatment" w:history="1">
        <w:r w:rsidR="00650ED5" w:rsidRPr="00CC3A07">
          <w:rPr>
            <w:rStyle w:val="Hyperlink"/>
            <w:rFonts w:eastAsiaTheme="majorEastAsia" w:cs="Arial"/>
            <w:bCs/>
            <w:sz w:val="20"/>
            <w:szCs w:val="20"/>
          </w:rPr>
          <w:t>Section 2.5.7</w:t>
        </w:r>
      </w:hyperlink>
      <w:r w:rsidR="00AA3F99" w:rsidRPr="00CC3A07">
        <w:rPr>
          <w:rFonts w:eastAsiaTheme="majorEastAsia" w:cs="Arial"/>
          <w:bCs/>
          <w:sz w:val="20"/>
          <w:szCs w:val="20"/>
        </w:rPr>
        <w:t xml:space="preserve"> </w:t>
      </w:r>
      <w:r w:rsidR="006230C3">
        <w:rPr>
          <w:rFonts w:eastAsiaTheme="majorEastAsia" w:cs="Arial"/>
          <w:bCs/>
          <w:sz w:val="20"/>
          <w:szCs w:val="20"/>
        </w:rPr>
        <w:t>provides</w:t>
      </w:r>
      <w:r w:rsidR="00AA3F99" w:rsidRPr="00CC3A07">
        <w:rPr>
          <w:rFonts w:eastAsiaTheme="majorEastAsia" w:cs="Arial"/>
          <w:bCs/>
          <w:sz w:val="20"/>
          <w:szCs w:val="20"/>
        </w:rPr>
        <w:t xml:space="preserve"> the applicant </w:t>
      </w:r>
      <w:r w:rsidR="006230C3">
        <w:rPr>
          <w:rFonts w:eastAsiaTheme="majorEastAsia" w:cs="Arial"/>
          <w:bCs/>
          <w:sz w:val="20"/>
          <w:szCs w:val="20"/>
        </w:rPr>
        <w:t>with flexibility to</w:t>
      </w:r>
      <w:r w:rsidR="006230C3" w:rsidRPr="00CC3A07">
        <w:rPr>
          <w:rFonts w:eastAsiaTheme="majorEastAsia" w:cs="Arial"/>
          <w:bCs/>
          <w:sz w:val="20"/>
          <w:szCs w:val="20"/>
        </w:rPr>
        <w:t xml:space="preserve"> </w:t>
      </w:r>
      <w:r w:rsidR="00AA3F99" w:rsidRPr="00CC3A07">
        <w:rPr>
          <w:rFonts w:eastAsiaTheme="majorEastAsia" w:cs="Arial"/>
          <w:bCs/>
          <w:sz w:val="20"/>
          <w:szCs w:val="20"/>
        </w:rPr>
        <w:t xml:space="preserve">propose some limited additional deviation, which will also require </w:t>
      </w:r>
      <w:r w:rsidR="00F05A72" w:rsidRPr="00CC3A07">
        <w:rPr>
          <w:rFonts w:eastAsiaTheme="majorEastAsia" w:cs="Arial"/>
          <w:bCs/>
          <w:sz w:val="20"/>
          <w:szCs w:val="20"/>
        </w:rPr>
        <w:t xml:space="preserve">a </w:t>
      </w:r>
      <w:r w:rsidR="00AA3F99" w:rsidRPr="00CC3A07">
        <w:rPr>
          <w:rFonts w:eastAsiaTheme="majorEastAsia" w:cs="Arial"/>
          <w:bCs/>
          <w:sz w:val="20"/>
          <w:szCs w:val="20"/>
        </w:rPr>
        <w:t>waiver.  If so, the applicant should respond to this question with “Qualified Yes” and explain their additional proposed differences in the explanation box.</w:t>
      </w:r>
    </w:p>
    <w:p w14:paraId="0DDA82C5" w14:textId="6F5402BA"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5_Waivers_and" w:history="1">
        <w:r w:rsidR="00111E31" w:rsidRPr="00CC3A07">
          <w:rPr>
            <w:rStyle w:val="Hyperlink"/>
            <w:rFonts w:eastAsiaTheme="majorEastAsia" w:cs="Arial"/>
            <w:bCs/>
            <w:sz w:val="20"/>
            <w:szCs w:val="20"/>
          </w:rPr>
          <w:t>Section 2.5</w:t>
        </w:r>
      </w:hyperlink>
      <w:r w:rsidRPr="00CC3A07">
        <w:rPr>
          <w:rFonts w:eastAsiaTheme="majorEastAsia" w:cs="Arial"/>
          <w:bCs/>
          <w:sz w:val="20"/>
          <w:szCs w:val="20"/>
        </w:rPr>
        <w:t xml:space="preserve"> of the RFV, the Online Purchasing Pilot will result in deviation from a number of SNAP regulatory requirements.  Therefore, FNS will issue a </w:t>
      </w:r>
      <w:r w:rsidR="00111E31" w:rsidRPr="00CC3A07">
        <w:rPr>
          <w:rFonts w:eastAsiaTheme="majorEastAsia" w:cs="Arial"/>
          <w:bCs/>
          <w:sz w:val="20"/>
          <w:szCs w:val="20"/>
        </w:rPr>
        <w:t xml:space="preserve">set </w:t>
      </w:r>
      <w:r w:rsidRPr="00CC3A07">
        <w:rPr>
          <w:rFonts w:eastAsiaTheme="majorEastAsia" w:cs="Arial"/>
          <w:bCs/>
          <w:sz w:val="20"/>
          <w:szCs w:val="20"/>
        </w:rPr>
        <w:t>of conditional waivers, as explained in the RFV, to pilot participants and require written agreement from each participant that they will abide by those conditions.  Failure to do so will be grounds for terminating your participation in the pilot and your authorization as an Internet Retailer.</w:t>
      </w:r>
    </w:p>
    <w:p w14:paraId="12D768A1"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As indicated in</w:t>
      </w:r>
      <w:hyperlink w:anchor="_2.4.6.1_PCI_Certification" w:history="1">
        <w:r w:rsidR="005E2B94" w:rsidRPr="00CC3A07">
          <w:rPr>
            <w:rStyle w:val="Hyperlink"/>
            <w:rFonts w:eastAsiaTheme="majorEastAsia" w:cs="Arial"/>
            <w:bCs/>
            <w:sz w:val="20"/>
            <w:szCs w:val="20"/>
          </w:rPr>
          <w:t xml:space="preserve"> Section 2.4.6.1</w:t>
        </w:r>
      </w:hyperlink>
      <w:r w:rsidRPr="00CC3A07">
        <w:rPr>
          <w:rFonts w:eastAsiaTheme="majorEastAsia" w:cs="Arial"/>
          <w:bCs/>
          <w:sz w:val="20"/>
          <w:szCs w:val="20"/>
        </w:rPr>
        <w:t xml:space="preserve"> of the RFV all retailers participating in the pilot and performing online transactions must be certified as PCI-compliant and must maintain that certification as long as they are authorized by FNS as an Internet Retailer.  Failure to do so will be grounds for terminating your participation in the pilot and your authorization as an Internet Retailer.  Acculynk will validate compliance.</w:t>
      </w:r>
    </w:p>
    <w:p w14:paraId="6CD5B0A4"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1.1_PIN_Purchase" w:history="1">
        <w:r w:rsidRPr="00CC3A07">
          <w:rPr>
            <w:rStyle w:val="Hyperlink"/>
            <w:rFonts w:eastAsiaTheme="majorEastAsia" w:cs="Arial"/>
            <w:bCs/>
            <w:sz w:val="20"/>
            <w:szCs w:val="20"/>
          </w:rPr>
          <w:t>Section 2.</w:t>
        </w:r>
        <w:r w:rsidR="00207669" w:rsidRPr="00CC3A07">
          <w:rPr>
            <w:rStyle w:val="Hyperlink"/>
            <w:rFonts w:eastAsiaTheme="majorEastAsia" w:cs="Arial"/>
            <w:bCs/>
            <w:sz w:val="20"/>
            <w:szCs w:val="20"/>
          </w:rPr>
          <w:t>4.1.1</w:t>
        </w:r>
      </w:hyperlink>
      <w:r w:rsidRPr="00CC3A07">
        <w:rPr>
          <w:rFonts w:eastAsiaTheme="majorEastAsia" w:cs="Arial"/>
          <w:bCs/>
          <w:sz w:val="20"/>
          <w:szCs w:val="20"/>
        </w:rPr>
        <w:t xml:space="preserve"> of the RFV, retailers must never capture or store PIN data even if it is encrypted.  Customers must enter their PIN for every transaction (except for refunds) at the time of the online purchase or balance inquiry and the retailer must turn over all responsibility for PIN entry and capture to Acculynk.</w:t>
      </w:r>
    </w:p>
    <w:p w14:paraId="5CE680B5"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6.3_Security_Practices" w:history="1">
        <w:r w:rsidR="00207669" w:rsidRPr="00CC3A07">
          <w:rPr>
            <w:rStyle w:val="Hyperlink"/>
            <w:rFonts w:eastAsiaTheme="majorEastAsia" w:cs="Arial"/>
            <w:bCs/>
            <w:sz w:val="20"/>
            <w:szCs w:val="20"/>
          </w:rPr>
          <w:t>Section 2.4.6.3</w:t>
        </w:r>
      </w:hyperlink>
      <w:r w:rsidRPr="00CC3A07">
        <w:rPr>
          <w:rFonts w:eastAsiaTheme="majorEastAsia" w:cs="Arial"/>
          <w:bCs/>
          <w:sz w:val="20"/>
          <w:szCs w:val="20"/>
        </w:rPr>
        <w:t xml:space="preserve"> of the RFV, FNS will hold all retailer participants liable for any monetary losses or other damage to EBT customers as described in the assurance.  Retailers are responsible for ensuring the security of PII data.</w:t>
      </w:r>
    </w:p>
    <w:p w14:paraId="11E486A2"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6.43_Privacy_Practices" w:history="1">
        <w:r w:rsidR="00207669" w:rsidRPr="00CC3A07">
          <w:rPr>
            <w:rStyle w:val="Hyperlink"/>
            <w:rFonts w:eastAsiaTheme="majorEastAsia" w:cs="Arial"/>
            <w:bCs/>
            <w:sz w:val="20"/>
            <w:szCs w:val="20"/>
          </w:rPr>
          <w:t>Section 2.4.6.4</w:t>
        </w:r>
      </w:hyperlink>
      <w:r w:rsidRPr="00CC3A07">
        <w:rPr>
          <w:rFonts w:eastAsiaTheme="majorEastAsia" w:cs="Arial"/>
          <w:bCs/>
          <w:sz w:val="20"/>
          <w:szCs w:val="20"/>
        </w:rPr>
        <w:t xml:space="preserve"> of the RFV retailers may not share PII with outside parties without the explicit permission of the EBT customer.  This is true even if the terms and conditions of the website for other customers allow such data sharing.</w:t>
      </w:r>
    </w:p>
    <w:p w14:paraId="070DB764"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2.4.6.1_PCI_Certification" w:history="1">
        <w:r w:rsidR="003C4032" w:rsidRPr="00CC3A07">
          <w:rPr>
            <w:rStyle w:val="Hyperlink"/>
            <w:rFonts w:eastAsiaTheme="majorEastAsia" w:cs="Arial"/>
            <w:bCs/>
            <w:sz w:val="20"/>
            <w:szCs w:val="20"/>
          </w:rPr>
          <w:t>Section 2.4.6.1</w:t>
        </w:r>
      </w:hyperlink>
      <w:r w:rsidRPr="00CC3A07">
        <w:rPr>
          <w:rFonts w:eastAsiaTheme="majorEastAsia" w:cs="Arial"/>
          <w:bCs/>
          <w:sz w:val="20"/>
          <w:szCs w:val="20"/>
        </w:rPr>
        <w:t xml:space="preserve"> of the RFV, online retailers must have in place a security program and best practices to protect PII, as reported in the response to question P1.  Retailers will be expected to maintain or improve this level of security as long as they are authorized by FNS as an Internet Retailer.</w:t>
      </w:r>
    </w:p>
    <w:p w14:paraId="34413632"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1.1_Communication" w:history="1">
        <w:r w:rsidR="003C4032" w:rsidRPr="00CC3A07">
          <w:rPr>
            <w:rStyle w:val="Hyperlink"/>
            <w:rFonts w:eastAsiaTheme="majorEastAsia" w:cs="Arial"/>
            <w:bCs/>
            <w:sz w:val="20"/>
            <w:szCs w:val="20"/>
          </w:rPr>
          <w:t>Section 3.11.1</w:t>
        </w:r>
      </w:hyperlink>
      <w:r w:rsidRPr="00CC3A07">
        <w:rPr>
          <w:rFonts w:eastAsiaTheme="majorEastAsia" w:cs="Arial"/>
          <w:bCs/>
          <w:sz w:val="20"/>
          <w:szCs w:val="20"/>
        </w:rPr>
        <w:t xml:space="preserve"> of the RFV, selected pilot participants will be required to report on progress, challenges and results.  FNS has opted to handle this through regular conference calls with all appropriate parties to be held at mutually agreeable dates, times and intervals.</w:t>
      </w:r>
    </w:p>
    <w:p w14:paraId="44C8DEDA" w14:textId="77777777"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1_Project_Management" w:history="1">
        <w:r w:rsidRPr="00CC3A07">
          <w:rPr>
            <w:rStyle w:val="Hyperlink"/>
            <w:rFonts w:eastAsiaTheme="majorEastAsia" w:cs="Arial"/>
            <w:bCs/>
            <w:sz w:val="20"/>
            <w:szCs w:val="20"/>
          </w:rPr>
          <w:t xml:space="preserve">Section </w:t>
        </w:r>
        <w:r w:rsidR="003C4032" w:rsidRPr="00CC3A07">
          <w:rPr>
            <w:rStyle w:val="Hyperlink"/>
            <w:rFonts w:eastAsiaTheme="majorEastAsia" w:cs="Arial"/>
            <w:bCs/>
            <w:sz w:val="20"/>
            <w:szCs w:val="20"/>
          </w:rPr>
          <w:t>3.11</w:t>
        </w:r>
      </w:hyperlink>
      <w:r w:rsidRPr="00CC3A07">
        <w:rPr>
          <w:rFonts w:eastAsiaTheme="majorEastAsia" w:cs="Arial"/>
          <w:bCs/>
          <w:sz w:val="20"/>
          <w:szCs w:val="20"/>
        </w:rPr>
        <w:t xml:space="preserve"> of the RFV </w:t>
      </w:r>
      <w:r w:rsidR="003C4032" w:rsidRPr="00CC3A07">
        <w:rPr>
          <w:rFonts w:eastAsiaTheme="majorEastAsia" w:cs="Arial"/>
          <w:bCs/>
          <w:sz w:val="20"/>
          <w:szCs w:val="20"/>
        </w:rPr>
        <w:t xml:space="preserve">FNS </w:t>
      </w:r>
      <w:r w:rsidRPr="00CC3A07">
        <w:rPr>
          <w:rFonts w:eastAsiaTheme="majorEastAsia" w:cs="Arial"/>
          <w:bCs/>
          <w:sz w:val="20"/>
          <w:szCs w:val="20"/>
        </w:rPr>
        <w:t xml:space="preserve">will require documentation from each selected participant such as, but not limited to, </w:t>
      </w:r>
      <w:r w:rsidR="004163D4" w:rsidRPr="00CC3A07">
        <w:rPr>
          <w:rFonts w:eastAsiaTheme="majorEastAsia" w:cs="Arial"/>
          <w:bCs/>
          <w:sz w:val="20"/>
          <w:szCs w:val="20"/>
        </w:rPr>
        <w:t xml:space="preserve">a project timeline, </w:t>
      </w:r>
      <w:r w:rsidRPr="00CC3A07">
        <w:rPr>
          <w:rFonts w:eastAsiaTheme="majorEastAsia" w:cs="Arial"/>
          <w:bCs/>
          <w:sz w:val="20"/>
          <w:szCs w:val="20"/>
        </w:rPr>
        <w:t>business requirements identification and analysis; description of EBT related functional design changes to the system, work flow and customer service; copies of changes to screens, notices and reports; and test results.</w:t>
      </w:r>
    </w:p>
    <w:p w14:paraId="691A1DFF" w14:textId="4E64B19B" w:rsidR="00A6719D" w:rsidRPr="00CC3A07" w:rsidRDefault="00A6719D" w:rsidP="009B4027">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1.5_System_Testing" w:history="1">
        <w:r w:rsidR="004163D4" w:rsidRPr="00CC3A07">
          <w:rPr>
            <w:rStyle w:val="Hyperlink"/>
            <w:rFonts w:eastAsiaTheme="majorEastAsia" w:cs="Arial"/>
            <w:bCs/>
            <w:sz w:val="20"/>
            <w:szCs w:val="20"/>
          </w:rPr>
          <w:t>Section 3.11.5</w:t>
        </w:r>
      </w:hyperlink>
      <w:r w:rsidRPr="00CC3A07">
        <w:rPr>
          <w:rFonts w:eastAsiaTheme="majorEastAsia" w:cs="Arial"/>
          <w:bCs/>
          <w:sz w:val="20"/>
          <w:szCs w:val="20"/>
        </w:rPr>
        <w:t xml:space="preserve"> of the RFV, participating retailers will be expected to thoroughly test EBT system changes before putting them into production.  This includes testing of Acculynk message formats, end to end testing with the EBT processor, </w:t>
      </w:r>
      <w:r w:rsidR="002C0E89">
        <w:rPr>
          <w:rFonts w:eastAsiaTheme="majorEastAsia" w:cs="Arial"/>
          <w:bCs/>
          <w:sz w:val="20"/>
          <w:szCs w:val="20"/>
        </w:rPr>
        <w:t xml:space="preserve">successful </w:t>
      </w:r>
      <w:r w:rsidRPr="00CC3A07">
        <w:rPr>
          <w:rFonts w:eastAsiaTheme="majorEastAsia" w:cs="Arial"/>
          <w:bCs/>
          <w:sz w:val="20"/>
          <w:szCs w:val="20"/>
        </w:rPr>
        <w:t xml:space="preserve">completion of an FNS-developed </w:t>
      </w:r>
      <w:r w:rsidR="002C0E89">
        <w:rPr>
          <w:rFonts w:eastAsiaTheme="majorEastAsia" w:cs="Arial"/>
          <w:bCs/>
          <w:sz w:val="20"/>
          <w:szCs w:val="20"/>
        </w:rPr>
        <w:t xml:space="preserve">test </w:t>
      </w:r>
      <w:r w:rsidRPr="00CC3A07">
        <w:rPr>
          <w:rFonts w:eastAsiaTheme="majorEastAsia" w:cs="Arial"/>
          <w:bCs/>
          <w:sz w:val="20"/>
          <w:szCs w:val="20"/>
        </w:rPr>
        <w:t>script, identification and correction of issues and regression testing.  FNS expects to participate in several days of onsite testing at the retailer’s facility.</w:t>
      </w:r>
    </w:p>
    <w:p w14:paraId="17EC578A" w14:textId="5F83225B" w:rsidR="002C0E89" w:rsidRPr="00CC3A07" w:rsidRDefault="00A6719D" w:rsidP="002C0E89">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2.2.2_Pilot_Participants" w:history="1">
        <w:r w:rsidR="00333215" w:rsidRPr="00CC3A07">
          <w:rPr>
            <w:rStyle w:val="Hyperlink"/>
            <w:rFonts w:eastAsiaTheme="majorEastAsia" w:cs="Arial"/>
            <w:bCs/>
            <w:sz w:val="20"/>
            <w:szCs w:val="20"/>
          </w:rPr>
          <w:t>Section 3.12.2.2</w:t>
        </w:r>
      </w:hyperlink>
      <w:r w:rsidRPr="00CC3A07">
        <w:rPr>
          <w:rFonts w:eastAsiaTheme="majorEastAsia" w:cs="Arial"/>
          <w:bCs/>
          <w:sz w:val="20"/>
          <w:szCs w:val="20"/>
        </w:rPr>
        <w:t xml:space="preserve"> </w:t>
      </w:r>
      <w:r w:rsidR="00333215" w:rsidRPr="00CC3A07">
        <w:rPr>
          <w:rFonts w:eastAsiaTheme="majorEastAsia" w:cs="Arial"/>
          <w:bCs/>
          <w:sz w:val="20"/>
          <w:szCs w:val="20"/>
        </w:rPr>
        <w:t xml:space="preserve">and </w:t>
      </w:r>
      <w:hyperlink w:anchor="AppendixF" w:history="1">
        <w:r w:rsidR="00333215" w:rsidRPr="00CC3A07">
          <w:rPr>
            <w:rStyle w:val="Hyperlink"/>
            <w:rFonts w:eastAsiaTheme="majorEastAsia" w:cs="Arial"/>
            <w:bCs/>
            <w:sz w:val="20"/>
            <w:szCs w:val="20"/>
          </w:rPr>
          <w:t>Appendix F</w:t>
        </w:r>
      </w:hyperlink>
      <w:r w:rsidR="005275B6" w:rsidRPr="00CC3A07">
        <w:rPr>
          <w:rFonts w:eastAsiaTheme="majorEastAsia" w:cs="Arial"/>
          <w:bCs/>
          <w:sz w:val="20"/>
          <w:szCs w:val="20"/>
        </w:rPr>
        <w:t xml:space="preserve"> </w:t>
      </w:r>
      <w:r w:rsidRPr="00CC3A07">
        <w:rPr>
          <w:rFonts w:eastAsiaTheme="majorEastAsia" w:cs="Arial"/>
          <w:bCs/>
          <w:sz w:val="20"/>
          <w:szCs w:val="20"/>
        </w:rPr>
        <w:t>of the RFV, FNS will require selected retailer</w:t>
      </w:r>
      <w:r w:rsidR="00333215" w:rsidRPr="00CC3A07">
        <w:rPr>
          <w:rFonts w:eastAsiaTheme="majorEastAsia" w:cs="Arial"/>
          <w:bCs/>
          <w:sz w:val="20"/>
          <w:szCs w:val="20"/>
        </w:rPr>
        <w:t>s</w:t>
      </w:r>
      <w:r w:rsidRPr="00CC3A07">
        <w:rPr>
          <w:rFonts w:eastAsiaTheme="majorEastAsia" w:cs="Arial"/>
          <w:bCs/>
          <w:sz w:val="20"/>
          <w:szCs w:val="20"/>
        </w:rPr>
        <w:t xml:space="preserve"> to participate in a formal evaluation of the pilot.  FNS has identified the type of data and summary statistics that we expect our evaluation contractor to collect from each participating retailer.  This initial list may be modified during the course of the pilot.  </w:t>
      </w:r>
      <w:r w:rsidR="002C0E89" w:rsidRPr="002C0E89">
        <w:rPr>
          <w:rFonts w:eastAsiaTheme="majorEastAsia" w:cs="Arial"/>
          <w:bCs/>
          <w:sz w:val="20"/>
          <w:szCs w:val="20"/>
        </w:rPr>
        <w:t xml:space="preserve">If the applicant is unable to comply with any of the data </w:t>
      </w:r>
      <w:r w:rsidR="002C0E89" w:rsidRPr="00907055">
        <w:rPr>
          <w:rFonts w:eastAsiaTheme="majorEastAsia" w:cs="Arial"/>
          <w:bCs/>
          <w:sz w:val="20"/>
          <w:szCs w:val="20"/>
        </w:rPr>
        <w:t xml:space="preserve">collection and evaluation requirements in the above cited </w:t>
      </w:r>
      <w:r w:rsidR="002C0E89" w:rsidRPr="001E6164">
        <w:rPr>
          <w:rFonts w:eastAsiaTheme="majorEastAsia" w:cs="Arial"/>
          <w:bCs/>
          <w:sz w:val="20"/>
          <w:szCs w:val="20"/>
        </w:rPr>
        <w:t>sections, they</w:t>
      </w:r>
      <w:r w:rsidR="002C0E89" w:rsidRPr="00012F3C">
        <w:rPr>
          <w:rFonts w:eastAsiaTheme="majorEastAsia" w:cs="Arial"/>
          <w:bCs/>
          <w:sz w:val="20"/>
          <w:szCs w:val="20"/>
        </w:rPr>
        <w:t xml:space="preserve"> should respond to this question with “Qualified Yes” and </w:t>
      </w:r>
      <w:r w:rsidR="002C0E89" w:rsidRPr="00C51B03">
        <w:rPr>
          <w:rFonts w:eastAsiaTheme="majorEastAsia" w:cs="Arial"/>
          <w:bCs/>
          <w:sz w:val="20"/>
          <w:szCs w:val="20"/>
        </w:rPr>
        <w:t>identify the are</w:t>
      </w:r>
      <w:r w:rsidR="002C0E89" w:rsidRPr="006E6960">
        <w:rPr>
          <w:rFonts w:eastAsiaTheme="majorEastAsia" w:cs="Arial"/>
          <w:bCs/>
          <w:sz w:val="20"/>
          <w:szCs w:val="20"/>
        </w:rPr>
        <w:t>as of concern.</w:t>
      </w:r>
    </w:p>
    <w:p w14:paraId="020102F8" w14:textId="724BA39D" w:rsidR="00A6719D" w:rsidRPr="00CC3A07" w:rsidRDefault="00A6719D" w:rsidP="006177B8">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2.2.2_Pilot_Participants" w:history="1">
        <w:r w:rsidRPr="00CC3A07">
          <w:rPr>
            <w:rStyle w:val="Hyperlink"/>
            <w:rFonts w:eastAsiaTheme="majorEastAsia" w:cs="Arial"/>
            <w:bCs/>
            <w:sz w:val="20"/>
            <w:szCs w:val="20"/>
          </w:rPr>
          <w:t>Section 3.</w:t>
        </w:r>
        <w:r w:rsidR="00333215" w:rsidRPr="00CC3A07">
          <w:rPr>
            <w:rStyle w:val="Hyperlink"/>
            <w:rFonts w:eastAsiaTheme="majorEastAsia" w:cs="Arial"/>
            <w:bCs/>
            <w:sz w:val="20"/>
            <w:szCs w:val="20"/>
          </w:rPr>
          <w:t>12.2.2</w:t>
        </w:r>
      </w:hyperlink>
      <w:r w:rsidRPr="00CC3A07">
        <w:rPr>
          <w:rFonts w:eastAsiaTheme="majorEastAsia" w:cs="Arial"/>
          <w:bCs/>
          <w:sz w:val="20"/>
          <w:szCs w:val="20"/>
        </w:rPr>
        <w:t xml:space="preserve"> of the RFV, selected retailer participants must work with the evaluation contractor to develop content and process flow for </w:t>
      </w:r>
      <w:r w:rsidR="007D675A" w:rsidRPr="00CC3A07">
        <w:rPr>
          <w:rFonts w:eastAsiaTheme="majorEastAsia" w:cs="Arial"/>
          <w:bCs/>
          <w:sz w:val="20"/>
          <w:szCs w:val="20"/>
        </w:rPr>
        <w:t>the retailer-initiated</w:t>
      </w:r>
      <w:r w:rsidRPr="00CC3A07">
        <w:rPr>
          <w:rFonts w:eastAsiaTheme="majorEastAsia" w:cs="Arial"/>
          <w:bCs/>
          <w:sz w:val="20"/>
          <w:szCs w:val="20"/>
        </w:rPr>
        <w:t xml:space="preserve"> online customer survey, and to identify a sample of EBT (and if applicable, commercial PIN debit) </w:t>
      </w:r>
      <w:r w:rsidRPr="00CC3A07">
        <w:rPr>
          <w:rFonts w:eastAsiaTheme="majorEastAsia" w:cs="Arial"/>
          <w:bCs/>
          <w:sz w:val="20"/>
          <w:szCs w:val="20"/>
        </w:rPr>
        <w:lastRenderedPageBreak/>
        <w:t xml:space="preserve">customers </w:t>
      </w:r>
      <w:r w:rsidR="00F6115E" w:rsidRPr="00CC3A07">
        <w:rPr>
          <w:rFonts w:eastAsiaTheme="majorEastAsia" w:cs="Arial"/>
          <w:bCs/>
          <w:sz w:val="20"/>
          <w:szCs w:val="20"/>
        </w:rPr>
        <w:t>for the evaluation contractor</w:t>
      </w:r>
      <w:r w:rsidRPr="00CC3A07">
        <w:rPr>
          <w:rFonts w:eastAsiaTheme="majorEastAsia" w:cs="Arial"/>
          <w:bCs/>
          <w:sz w:val="20"/>
          <w:szCs w:val="20"/>
        </w:rPr>
        <w:t xml:space="preserve"> to conduct additional research through interviews or other means.</w:t>
      </w:r>
    </w:p>
    <w:p w14:paraId="7BDB977E" w14:textId="77777777" w:rsidR="00A6719D" w:rsidRPr="00CC3A07" w:rsidRDefault="00A6719D" w:rsidP="006177B8">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2.2.2_Pilot_Participants" w:history="1">
        <w:r w:rsidRPr="00CC3A07">
          <w:rPr>
            <w:rStyle w:val="Hyperlink"/>
            <w:rFonts w:eastAsiaTheme="majorEastAsia" w:cs="Arial"/>
            <w:bCs/>
            <w:sz w:val="20"/>
            <w:szCs w:val="20"/>
          </w:rPr>
          <w:t>Section 3.</w:t>
        </w:r>
        <w:r w:rsidR="00333215" w:rsidRPr="00CC3A07">
          <w:rPr>
            <w:rStyle w:val="Hyperlink"/>
            <w:rFonts w:eastAsiaTheme="majorEastAsia" w:cs="Arial"/>
            <w:bCs/>
            <w:sz w:val="20"/>
            <w:szCs w:val="20"/>
          </w:rPr>
          <w:t>12.2.2</w:t>
        </w:r>
      </w:hyperlink>
      <w:r w:rsidRPr="00CC3A07">
        <w:rPr>
          <w:rFonts w:eastAsiaTheme="majorEastAsia" w:cs="Arial"/>
          <w:bCs/>
          <w:sz w:val="20"/>
          <w:szCs w:val="20"/>
        </w:rPr>
        <w:t xml:space="preserve"> of the RFV, selected retailer participants must work with the evaluation contractor to facilitate necessary interviews or site visits with appropriate retailer staff, sampled customers and other key participants.</w:t>
      </w:r>
    </w:p>
    <w:p w14:paraId="324FADD8" w14:textId="77777777" w:rsidR="00A6719D" w:rsidRPr="00CC3A07" w:rsidRDefault="00A6719D" w:rsidP="006177B8">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2.2.2_Pilot_Participants" w:history="1">
        <w:r w:rsidRPr="00CC3A07">
          <w:rPr>
            <w:rStyle w:val="Hyperlink"/>
            <w:rFonts w:eastAsiaTheme="majorEastAsia" w:cs="Arial"/>
            <w:bCs/>
            <w:sz w:val="20"/>
            <w:szCs w:val="20"/>
          </w:rPr>
          <w:t>Section 3.</w:t>
        </w:r>
        <w:r w:rsidR="00333215" w:rsidRPr="00CC3A07">
          <w:rPr>
            <w:rStyle w:val="Hyperlink"/>
            <w:rFonts w:eastAsiaTheme="majorEastAsia" w:cs="Arial"/>
            <w:bCs/>
            <w:sz w:val="20"/>
            <w:szCs w:val="20"/>
          </w:rPr>
          <w:t>12.2.2</w:t>
        </w:r>
      </w:hyperlink>
      <w:r w:rsidRPr="00CC3A07">
        <w:rPr>
          <w:rFonts w:eastAsiaTheme="majorEastAsia" w:cs="Arial"/>
          <w:bCs/>
          <w:sz w:val="20"/>
          <w:szCs w:val="20"/>
        </w:rPr>
        <w:t xml:space="preserve"> of the RFV, selected retailer participants will be required to assist FNS and the evaluation contractor, as needed, when issues occur and require resolution, and be available to for consultation and input to refine evaluation procedures when appropriate.</w:t>
      </w:r>
    </w:p>
    <w:p w14:paraId="35CD059F" w14:textId="77777777" w:rsidR="00A6719D" w:rsidRPr="00CC3A07" w:rsidRDefault="00A6719D" w:rsidP="006177B8">
      <w:pPr>
        <w:pStyle w:val="ListParagraph"/>
        <w:numPr>
          <w:ilvl w:val="0"/>
          <w:numId w:val="58"/>
        </w:numPr>
        <w:tabs>
          <w:tab w:val="left" w:pos="0"/>
        </w:tabs>
        <w:autoSpaceDE w:val="0"/>
        <w:autoSpaceDN w:val="0"/>
        <w:adjustRightInd w:val="0"/>
        <w:spacing w:line="240" w:lineRule="auto"/>
        <w:ind w:left="900" w:hanging="540"/>
        <w:rPr>
          <w:rFonts w:eastAsiaTheme="majorEastAsia" w:cs="Arial"/>
          <w:bCs/>
          <w:sz w:val="20"/>
          <w:szCs w:val="20"/>
        </w:rPr>
      </w:pPr>
      <w:r w:rsidRPr="00CC3A07">
        <w:rPr>
          <w:rFonts w:eastAsiaTheme="majorEastAsia" w:cs="Arial"/>
          <w:bCs/>
          <w:sz w:val="20"/>
          <w:szCs w:val="20"/>
        </w:rPr>
        <w:t xml:space="preserve">As indicated in </w:t>
      </w:r>
      <w:hyperlink w:anchor="_3.12.2.2_Pilot_Participants" w:history="1">
        <w:r w:rsidRPr="00CC3A07">
          <w:rPr>
            <w:rStyle w:val="Hyperlink"/>
            <w:rFonts w:eastAsiaTheme="majorEastAsia" w:cs="Arial"/>
            <w:bCs/>
            <w:sz w:val="20"/>
            <w:szCs w:val="20"/>
          </w:rPr>
          <w:t>Section 3.</w:t>
        </w:r>
        <w:r w:rsidR="00333215" w:rsidRPr="00CC3A07">
          <w:rPr>
            <w:rStyle w:val="Hyperlink"/>
            <w:rFonts w:eastAsiaTheme="majorEastAsia" w:cs="Arial"/>
            <w:bCs/>
            <w:sz w:val="20"/>
            <w:szCs w:val="20"/>
          </w:rPr>
          <w:t>12.2.2</w:t>
        </w:r>
      </w:hyperlink>
      <w:r w:rsidRPr="00CC3A07">
        <w:rPr>
          <w:rFonts w:eastAsiaTheme="majorEastAsia" w:cs="Arial"/>
          <w:bCs/>
          <w:sz w:val="20"/>
          <w:szCs w:val="20"/>
        </w:rPr>
        <w:t xml:space="preserve"> of the RFV the retailer must agree to exercise due diligence to ensure the integrity of the evaluation and the quality of the data the retailer provides to FNS and the contractor.</w:t>
      </w:r>
    </w:p>
    <w:p w14:paraId="155D698C" w14:textId="77777777" w:rsidR="00A6719D" w:rsidRPr="00CC3A07" w:rsidRDefault="00A6719D" w:rsidP="00A6719D">
      <w:pPr>
        <w:tabs>
          <w:tab w:val="left" w:pos="0"/>
        </w:tabs>
        <w:rPr>
          <w:rFonts w:eastAsiaTheme="majorEastAsia" w:cs="Arial"/>
          <w:b/>
          <w:bCs/>
          <w:color w:val="32A03F"/>
          <w:sz w:val="20"/>
          <w:szCs w:val="20"/>
        </w:rPr>
      </w:pPr>
      <w:r w:rsidRPr="00CC3A07">
        <w:rPr>
          <w:rFonts w:eastAsiaTheme="majorEastAsia" w:cs="Arial"/>
          <w:b/>
          <w:bCs/>
          <w:color w:val="32A03F"/>
          <w:sz w:val="20"/>
          <w:szCs w:val="20"/>
        </w:rPr>
        <w:t xml:space="preserve">Section S – </w:t>
      </w:r>
      <w:r w:rsidRPr="00CC3A07">
        <w:rPr>
          <w:rFonts w:cs="Arial"/>
          <w:b/>
          <w:color w:val="32A03F"/>
          <w:sz w:val="20"/>
          <w:szCs w:val="20"/>
          <w:u w:val="single"/>
        </w:rPr>
        <w:t>Privacy Act Statement</w:t>
      </w:r>
    </w:p>
    <w:p w14:paraId="3BA6EFF5" w14:textId="5AD0B2C6" w:rsidR="00A6719D" w:rsidRPr="00CC3A07" w:rsidRDefault="00A6719D" w:rsidP="00A6719D">
      <w:pPr>
        <w:rPr>
          <w:rFonts w:eastAsiaTheme="majorEastAsia" w:cs="Arial"/>
          <w:bCs/>
          <w:sz w:val="20"/>
          <w:szCs w:val="20"/>
        </w:rPr>
      </w:pPr>
      <w:r w:rsidRPr="00CC3A07">
        <w:rPr>
          <w:rFonts w:eastAsiaTheme="majorEastAsia" w:cs="Arial"/>
          <w:bCs/>
          <w:sz w:val="20"/>
          <w:szCs w:val="20"/>
        </w:rPr>
        <w:t xml:space="preserve">The individual signing the form must have the authority </w:t>
      </w:r>
      <w:r w:rsidR="00F05A72" w:rsidRPr="00CC3A07">
        <w:rPr>
          <w:rFonts w:eastAsiaTheme="majorEastAsia" w:cs="Arial"/>
          <w:bCs/>
          <w:sz w:val="20"/>
          <w:szCs w:val="20"/>
        </w:rPr>
        <w:t>to</w:t>
      </w:r>
      <w:r w:rsidRPr="00CC3A07">
        <w:rPr>
          <w:rFonts w:eastAsiaTheme="majorEastAsia" w:cs="Arial"/>
          <w:bCs/>
          <w:sz w:val="20"/>
          <w:szCs w:val="20"/>
        </w:rPr>
        <w:t xml:space="preserve"> make the assurances and commitments identified in Sections R and S of the RFV Participat</w:t>
      </w:r>
      <w:r w:rsidR="00907055">
        <w:rPr>
          <w:rFonts w:eastAsiaTheme="majorEastAsia" w:cs="Arial"/>
          <w:bCs/>
          <w:sz w:val="20"/>
          <w:szCs w:val="20"/>
        </w:rPr>
        <w:t>ion</w:t>
      </w:r>
      <w:r w:rsidRPr="00CC3A07">
        <w:rPr>
          <w:rFonts w:eastAsiaTheme="majorEastAsia" w:cs="Arial"/>
          <w:bCs/>
          <w:sz w:val="20"/>
          <w:szCs w:val="20"/>
        </w:rPr>
        <w:t xml:space="preserve"> Application Form (see </w:t>
      </w:r>
      <w:hyperlink w:anchor="_3.8.2.4_Signatures" w:history="1">
        <w:r w:rsidR="00E82FE6" w:rsidRPr="00CC3A07">
          <w:rPr>
            <w:rStyle w:val="Hyperlink"/>
            <w:rFonts w:eastAsiaTheme="majorEastAsia" w:cs="Arial"/>
            <w:bCs/>
            <w:sz w:val="20"/>
            <w:szCs w:val="20"/>
          </w:rPr>
          <w:t>Section 3.9.2.4</w:t>
        </w:r>
      </w:hyperlink>
      <w:r w:rsidRPr="00CC3A07">
        <w:rPr>
          <w:rFonts w:eastAsiaTheme="majorEastAsia" w:cs="Arial"/>
          <w:bCs/>
          <w:sz w:val="20"/>
          <w:szCs w:val="20"/>
        </w:rPr>
        <w:t xml:space="preserve"> of the RFV for additional information).  </w:t>
      </w:r>
    </w:p>
    <w:p w14:paraId="0E506A84" w14:textId="13672F9F" w:rsidR="00A6719D" w:rsidRPr="00CC3A07" w:rsidRDefault="00A6719D" w:rsidP="00A6719D">
      <w:pPr>
        <w:rPr>
          <w:rFonts w:eastAsiaTheme="majorEastAsia" w:cs="Arial"/>
          <w:bCs/>
          <w:sz w:val="20"/>
          <w:szCs w:val="20"/>
        </w:rPr>
      </w:pPr>
      <w:r w:rsidRPr="00CC3A07">
        <w:rPr>
          <w:rFonts w:eastAsiaTheme="majorEastAsia" w:cs="Arial"/>
          <w:bCs/>
          <w:sz w:val="20"/>
          <w:szCs w:val="20"/>
        </w:rPr>
        <w:t xml:space="preserve">On page 12, enter the name of the person that will sign the application in the box above “Print Name”.  Enter the date signed in the box above “Date Signed”.  Enter the full title of the signer in the box above “Print Title”.  Print page 12, and once it has been signed, scan a copy of the signed page to include in the application package.  See </w:t>
      </w:r>
      <w:hyperlink w:anchor="_3.8.1_Content" w:history="1">
        <w:r w:rsidR="00E82FE6" w:rsidRPr="00CC3A07">
          <w:rPr>
            <w:rStyle w:val="Hyperlink"/>
            <w:rFonts w:eastAsiaTheme="majorEastAsia" w:cs="Arial"/>
            <w:bCs/>
            <w:sz w:val="20"/>
            <w:szCs w:val="20"/>
          </w:rPr>
          <w:t>Section 3.9.1</w:t>
        </w:r>
      </w:hyperlink>
      <w:r w:rsidRPr="00CC3A07">
        <w:rPr>
          <w:rFonts w:eastAsiaTheme="majorEastAsia" w:cs="Arial"/>
          <w:bCs/>
          <w:sz w:val="20"/>
          <w:szCs w:val="20"/>
        </w:rPr>
        <w:t xml:space="preserve"> of the RFV for instructions on submission of the application</w:t>
      </w:r>
      <w:r w:rsidR="00907055">
        <w:rPr>
          <w:rFonts w:eastAsiaTheme="majorEastAsia" w:cs="Arial"/>
          <w:bCs/>
          <w:sz w:val="20"/>
          <w:szCs w:val="20"/>
        </w:rPr>
        <w:t>,</w:t>
      </w:r>
      <w:r w:rsidRPr="00CC3A07">
        <w:rPr>
          <w:rFonts w:eastAsiaTheme="majorEastAsia" w:cs="Arial"/>
          <w:bCs/>
          <w:sz w:val="20"/>
          <w:szCs w:val="20"/>
        </w:rPr>
        <w:t xml:space="preserve"> signature page</w:t>
      </w:r>
      <w:r w:rsidR="00907055" w:rsidRPr="00907055">
        <w:rPr>
          <w:rFonts w:eastAsiaTheme="majorEastAsia" w:cs="Arial"/>
          <w:bCs/>
          <w:sz w:val="20"/>
          <w:szCs w:val="20"/>
        </w:rPr>
        <w:t xml:space="preserve"> </w:t>
      </w:r>
      <w:r w:rsidR="00907055" w:rsidRPr="008F2DCF">
        <w:rPr>
          <w:rFonts w:eastAsiaTheme="majorEastAsia" w:cs="Arial"/>
          <w:bCs/>
          <w:sz w:val="20"/>
          <w:szCs w:val="20"/>
        </w:rPr>
        <w:t>and</w:t>
      </w:r>
      <w:r w:rsidR="00907055">
        <w:rPr>
          <w:rFonts w:eastAsiaTheme="majorEastAsia" w:cs="Arial"/>
          <w:bCs/>
          <w:sz w:val="20"/>
          <w:szCs w:val="20"/>
        </w:rPr>
        <w:t xml:space="preserve"> attachments</w:t>
      </w:r>
      <w:r w:rsidRPr="00CC3A07">
        <w:rPr>
          <w:rFonts w:eastAsiaTheme="majorEastAsia" w:cs="Arial"/>
          <w:bCs/>
          <w:sz w:val="20"/>
          <w:szCs w:val="20"/>
        </w:rPr>
        <w:t>.</w:t>
      </w:r>
    </w:p>
    <w:p w14:paraId="3E12FBA2" w14:textId="77777777" w:rsidR="001157EE" w:rsidRDefault="00042AA1">
      <w:pPr>
        <w:rPr>
          <w:rFonts w:cs="Arial"/>
          <w:b/>
          <w:color w:val="1E6026"/>
          <w:sz w:val="36"/>
          <w:szCs w:val="36"/>
        </w:rPr>
      </w:pPr>
      <w:r>
        <w:rPr>
          <w:rFonts w:cs="Arial"/>
          <w:b/>
          <w:color w:val="1E6026"/>
          <w:sz w:val="36"/>
          <w:szCs w:val="36"/>
        </w:rPr>
        <w:br w:type="page"/>
      </w:r>
      <w:r w:rsidR="00347F22">
        <w:rPr>
          <w:rFonts w:cs="Arial"/>
          <w:b/>
          <w:color w:val="1E6026"/>
          <w:sz w:val="36"/>
          <w:szCs w:val="36"/>
        </w:rPr>
        <w:lastRenderedPageBreak/>
        <w:t xml:space="preserve"> </w:t>
      </w:r>
    </w:p>
    <w:p w14:paraId="794C39BC" w14:textId="7DB7DB64" w:rsidR="00614B4C" w:rsidRPr="00CD2BAF" w:rsidRDefault="00614B4C" w:rsidP="008B6AE8">
      <w:pPr>
        <w:pStyle w:val="TopHeading"/>
      </w:pPr>
      <w:bookmarkStart w:id="267" w:name="_Toc457582178"/>
      <w:bookmarkStart w:id="268" w:name="AppendixE"/>
      <w:r w:rsidRPr="007366A4">
        <w:t xml:space="preserve">Appendix </w:t>
      </w:r>
      <w:r w:rsidR="00BE2070" w:rsidRPr="00543830">
        <w:t>E</w:t>
      </w:r>
      <w:r w:rsidR="006F41BD" w:rsidRPr="00CD2BAF">
        <w:t xml:space="preserve"> – </w:t>
      </w:r>
      <w:r w:rsidRPr="00CD2BAF">
        <w:t xml:space="preserve">FNS </w:t>
      </w:r>
      <w:r w:rsidR="00263D81">
        <w:t xml:space="preserve">Retailer </w:t>
      </w:r>
      <w:r w:rsidRPr="00CD2BAF">
        <w:t>Application Forms</w:t>
      </w:r>
      <w:bookmarkEnd w:id="267"/>
    </w:p>
    <w:bookmarkEnd w:id="268"/>
    <w:p w14:paraId="7C4FD0DD" w14:textId="77777777" w:rsidR="0004218F" w:rsidRDefault="00FE0E84" w:rsidP="00BD72C5">
      <w:pPr>
        <w:rPr>
          <w:rFonts w:cs="Arial"/>
          <w:szCs w:val="24"/>
        </w:rPr>
      </w:pPr>
      <w:r>
        <w:rPr>
          <w:rFonts w:cs="Arial"/>
          <w:noProof/>
          <w:szCs w:val="24"/>
        </w:rPr>
        <mc:AlternateContent>
          <mc:Choice Requires="wps">
            <w:drawing>
              <wp:anchor distT="0" distB="0" distL="114300" distR="114300" simplePos="0" relativeHeight="251671552" behindDoc="0" locked="0" layoutInCell="1" allowOverlap="1" wp14:anchorId="05AFD4F2" wp14:editId="545CE72F">
                <wp:simplePos x="0" y="0"/>
                <wp:positionH relativeFrom="column">
                  <wp:posOffset>51206</wp:posOffset>
                </wp:positionH>
                <wp:positionV relativeFrom="paragraph">
                  <wp:posOffset>27788</wp:posOffset>
                </wp:positionV>
                <wp:extent cx="5849620" cy="1704441"/>
                <wp:effectExtent l="19050" t="19050" r="36830" b="48260"/>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704441"/>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pattFill prst="trellis">
                            <a:fgClr>
                              <a:schemeClr val="accent3">
                                <a:lumMod val="60000"/>
                                <a:lumOff val="40000"/>
                              </a:schemeClr>
                            </a:fgClr>
                            <a:bgClr>
                              <a:srgbClr val="FFFFFF"/>
                            </a:bgClr>
                          </a:pattFill>
                          <a:miter lim="800000"/>
                          <a:headEnd/>
                          <a:tailEnd/>
                        </a:ln>
                        <a:effectLst>
                          <a:outerShdw dist="28398" dir="3806097" algn="ctr" rotWithShape="0">
                            <a:schemeClr val="accent3">
                              <a:lumMod val="50000"/>
                              <a:lumOff val="0"/>
                              <a:alpha val="50000"/>
                            </a:schemeClr>
                          </a:outerShdw>
                        </a:effectLst>
                      </wps:spPr>
                      <wps:txbx>
                        <w:txbxContent>
                          <w:p w14:paraId="1463529D" w14:textId="5B65F38A" w:rsidR="00ED26D8" w:rsidRDefault="00ED26D8" w:rsidP="00FD682D">
                            <w:pPr>
                              <w:ind w:left="540"/>
                            </w:pPr>
                            <w:r>
                              <w:rPr>
                                <w:rFonts w:cs="Arial"/>
                                <w:szCs w:val="24"/>
                              </w:rPr>
                              <w:t>The forms on the following pages are facsimiles of the Adobe PDF files for the application forms (</w:t>
                            </w:r>
                            <w:r w:rsidRPr="00E5404D">
                              <w:rPr>
                                <w:rFonts w:cs="Arial"/>
                                <w:b/>
                                <w:i/>
                                <w:szCs w:val="24"/>
                              </w:rPr>
                              <w:t xml:space="preserve">FNS-252.pdf </w:t>
                            </w:r>
                            <w:r>
                              <w:rPr>
                                <w:rFonts w:cs="Arial"/>
                                <w:szCs w:val="24"/>
                              </w:rPr>
                              <w:t xml:space="preserve">and </w:t>
                            </w:r>
                            <w:r w:rsidRPr="00E5404D">
                              <w:rPr>
                                <w:rFonts w:cs="Arial"/>
                                <w:b/>
                                <w:i/>
                                <w:szCs w:val="24"/>
                              </w:rPr>
                              <w:t>FNS-252C.pdf</w:t>
                            </w:r>
                            <w:r>
                              <w:rPr>
                                <w:rFonts w:cs="Arial"/>
                                <w:szCs w:val="24"/>
                              </w:rPr>
                              <w:t xml:space="preserve">) used by retailers to apply for authorization as an FNS SNAP retailer.  These are contained in the </w:t>
                            </w:r>
                            <w:r>
                              <w:rPr>
                                <w:rFonts w:cs="Arial"/>
                                <w:b/>
                                <w:i/>
                                <w:szCs w:val="24"/>
                              </w:rPr>
                              <w:t xml:space="preserve">SNAP Online Purchasing Pilot </w:t>
                            </w:r>
                            <w:r w:rsidRPr="00794E86">
                              <w:rPr>
                                <w:rFonts w:cs="Arial"/>
                                <w:b/>
                                <w:i/>
                                <w:szCs w:val="24"/>
                              </w:rPr>
                              <w:t>RFV Application Package.Zip</w:t>
                            </w:r>
                            <w:r>
                              <w:rPr>
                                <w:rFonts w:cs="Arial"/>
                                <w:szCs w:val="24"/>
                              </w:rPr>
                              <w:t xml:space="preserve"> file along with this solicitation document, available at </w:t>
                            </w:r>
                            <w:r w:rsidRPr="00FF057D">
                              <w:rPr>
                                <w:rFonts w:cs="Arial"/>
                                <w:i/>
                                <w:color w:val="0070C0"/>
                                <w:szCs w:val="24"/>
                                <w:highlight w:val="yellow"/>
                                <w:u w:val="single"/>
                              </w:rPr>
                              <w:t>[ADD LINK HERE]</w:t>
                            </w:r>
                            <w:r>
                              <w:rPr>
                                <w:rFonts w:cs="Arial"/>
                                <w:szCs w:val="24"/>
                              </w:rPr>
                              <w:t xml:space="preserve">.  To download just the individual forms, go to </w:t>
                            </w:r>
                            <w:r w:rsidRPr="00FF057D">
                              <w:rPr>
                                <w:rFonts w:cs="Arial"/>
                                <w:i/>
                                <w:color w:val="0070C0"/>
                                <w:szCs w:val="24"/>
                                <w:highlight w:val="yellow"/>
                                <w:u w:val="single"/>
                              </w:rPr>
                              <w:t>[ADD LINK HERE]</w:t>
                            </w:r>
                            <w:r w:rsidRPr="005F7082">
                              <w:rPr>
                                <w:rFonts w:cs="Arial"/>
                                <w:color w:val="0070C0"/>
                                <w:szCs w:val="24"/>
                              </w:rPr>
                              <w:t xml:space="preserve"> or</w:t>
                            </w:r>
                            <w:r>
                              <w:rPr>
                                <w:rFonts w:cs="Arial"/>
                                <w:color w:val="0070C0"/>
                                <w:szCs w:val="24"/>
                              </w:rPr>
                              <w:t xml:space="preserve"> </w:t>
                            </w:r>
                            <w:r w:rsidRPr="00FF057D">
                              <w:rPr>
                                <w:rFonts w:cs="Arial"/>
                                <w:i/>
                                <w:color w:val="0070C0"/>
                                <w:szCs w:val="24"/>
                                <w:highlight w:val="yellow"/>
                                <w:u w:val="single"/>
                              </w:rPr>
                              <w:t>[ADD LINK HERE]</w:t>
                            </w:r>
                            <w:r w:rsidRPr="005F7082">
                              <w:rPr>
                                <w:rFonts w:cs="Arial"/>
                                <w:color w:val="0070C0"/>
                                <w:szCs w:val="24"/>
                              </w:rPr>
                              <w:t xml:space="preserve">.  </w:t>
                            </w:r>
                            <w:r w:rsidRPr="00566265">
                              <w:rPr>
                                <w:rFonts w:cs="Arial"/>
                                <w:szCs w:val="24"/>
                              </w:rPr>
                              <w:t>Please use</w:t>
                            </w:r>
                            <w:r>
                              <w:rPr>
                                <w:rFonts w:cs="Arial"/>
                                <w:szCs w:val="24"/>
                              </w:rPr>
                              <w:t xml:space="preserve"> the appropriate Adobe file based on your corporate status and complete it electronically to submit with your final response to this RFV.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 id="Text Box 38" o:spid="_x0000_s1042" type="#_x0000_t202" style="position:absolute;margin-left:4.05pt;margin-top:2.2pt;width:460.6pt;height:13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" fillcolor="#c2d69b [1942]" strokecolor="#c2d69b [1942]" strokeweight="3pt">
                <v:fill color2="#eaf1dd [662]" angle="135" focus="50%" type="gradient"/>
                <v:stroke r:id="rId18" o:title="" filltype="pattern"/>
                <v:shadow on="t" color="#4e6128 [1606]" opacity=".5" offset="1pt"/>
                <v:textbox>
                  <w:txbxContent>
                    <w:p w14:paraId="1463529D" w14:textId="5B65F38A" w:rsidR="00ED26D8" w:rsidRDefault="00ED26D8" w:rsidP="00FD682D">
                      <w:pPr>
                        <w:ind w:left="540"/>
                      </w:pPr>
                      <w:r>
                        <w:rPr>
                          <w:rFonts w:cs="Arial"/>
                          <w:szCs w:val="24"/>
                        </w:rPr>
                        <w:t>The forms on the following pages are facsimiles of the Adobe PDF files for the application forms (</w:t>
                      </w:r>
                      <w:r w:rsidRPr="00E5404D">
                        <w:rPr>
                          <w:rFonts w:cs="Arial"/>
                          <w:b/>
                          <w:i/>
                          <w:szCs w:val="24"/>
                        </w:rPr>
                        <w:t xml:space="preserve">FNS-252.pdf </w:t>
                      </w:r>
                      <w:r>
                        <w:rPr>
                          <w:rFonts w:cs="Arial"/>
                          <w:szCs w:val="24"/>
                        </w:rPr>
                        <w:t xml:space="preserve">and </w:t>
                      </w:r>
                      <w:r w:rsidRPr="00E5404D">
                        <w:rPr>
                          <w:rFonts w:cs="Arial"/>
                          <w:b/>
                          <w:i/>
                          <w:szCs w:val="24"/>
                        </w:rPr>
                        <w:t>FNS-252C.pdf</w:t>
                      </w:r>
                      <w:r>
                        <w:rPr>
                          <w:rFonts w:cs="Arial"/>
                          <w:szCs w:val="24"/>
                        </w:rPr>
                        <w:t xml:space="preserve">) used by retailers to apply for authorization as an FNS SNAP retailer.  These are contained in the </w:t>
                      </w:r>
                      <w:r>
                        <w:rPr>
                          <w:rFonts w:cs="Arial"/>
                          <w:b/>
                          <w:i/>
                          <w:szCs w:val="24"/>
                        </w:rPr>
                        <w:t xml:space="preserve">SNAP Online Purchasing Pilot </w:t>
                      </w:r>
                      <w:r w:rsidRPr="00794E86">
                        <w:rPr>
                          <w:rFonts w:cs="Arial"/>
                          <w:b/>
                          <w:i/>
                          <w:szCs w:val="24"/>
                        </w:rPr>
                        <w:t>RFV Application Package.Zip</w:t>
                      </w:r>
                      <w:r>
                        <w:rPr>
                          <w:rFonts w:cs="Arial"/>
                          <w:szCs w:val="24"/>
                        </w:rPr>
                        <w:t xml:space="preserve"> file along with this solicitation document, available at </w:t>
                      </w:r>
                      <w:r w:rsidRPr="00FF057D">
                        <w:rPr>
                          <w:rFonts w:cs="Arial"/>
                          <w:i/>
                          <w:color w:val="0070C0"/>
                          <w:szCs w:val="24"/>
                          <w:highlight w:val="yellow"/>
                          <w:u w:val="single"/>
                        </w:rPr>
                        <w:t>[ADD LINK HERE]</w:t>
                      </w:r>
                      <w:r>
                        <w:rPr>
                          <w:rFonts w:cs="Arial"/>
                          <w:szCs w:val="24"/>
                        </w:rPr>
                        <w:t xml:space="preserve">.  To download just the individual forms, go to </w:t>
                      </w:r>
                      <w:r w:rsidRPr="00FF057D">
                        <w:rPr>
                          <w:rFonts w:cs="Arial"/>
                          <w:i/>
                          <w:color w:val="0070C0"/>
                          <w:szCs w:val="24"/>
                          <w:highlight w:val="yellow"/>
                          <w:u w:val="single"/>
                        </w:rPr>
                        <w:t>[ADD LINK HERE]</w:t>
                      </w:r>
                      <w:r w:rsidRPr="005F7082">
                        <w:rPr>
                          <w:rFonts w:cs="Arial"/>
                          <w:color w:val="0070C0"/>
                          <w:szCs w:val="24"/>
                        </w:rPr>
                        <w:t xml:space="preserve"> or</w:t>
                      </w:r>
                      <w:r>
                        <w:rPr>
                          <w:rFonts w:cs="Arial"/>
                          <w:color w:val="0070C0"/>
                          <w:szCs w:val="24"/>
                        </w:rPr>
                        <w:t xml:space="preserve"> </w:t>
                      </w:r>
                      <w:r w:rsidRPr="00FF057D">
                        <w:rPr>
                          <w:rFonts w:cs="Arial"/>
                          <w:i/>
                          <w:color w:val="0070C0"/>
                          <w:szCs w:val="24"/>
                          <w:highlight w:val="yellow"/>
                          <w:u w:val="single"/>
                        </w:rPr>
                        <w:t>[ADD LINK HERE]</w:t>
                      </w:r>
                      <w:r w:rsidRPr="005F7082">
                        <w:rPr>
                          <w:rFonts w:cs="Arial"/>
                          <w:color w:val="0070C0"/>
                          <w:szCs w:val="24"/>
                        </w:rPr>
                        <w:t xml:space="preserve">.  </w:t>
                      </w:r>
                      <w:r w:rsidRPr="00566265">
                        <w:rPr>
                          <w:rFonts w:cs="Arial"/>
                          <w:szCs w:val="24"/>
                        </w:rPr>
                        <w:t>Please use</w:t>
                      </w:r>
                      <w:r>
                        <w:rPr>
                          <w:rFonts w:cs="Arial"/>
                          <w:szCs w:val="24"/>
                        </w:rPr>
                        <w:t xml:space="preserve"> the appropriate Adobe file based on your corporate status and complete it electronically to submit with your final response to this RFV.  </w:t>
                      </w:r>
                    </w:p>
                  </w:txbxContent>
                </v:textbox>
              </v:shape>
            </w:pict>
          </mc:Fallback>
        </mc:AlternateContent>
      </w:r>
    </w:p>
    <w:p w14:paraId="1D0C99F6" w14:textId="77777777" w:rsidR="0004218F" w:rsidRDefault="0004218F" w:rsidP="00460713">
      <w:pPr>
        <w:outlineLvl w:val="0"/>
        <w:rPr>
          <w:rFonts w:cs="Arial"/>
          <w:szCs w:val="24"/>
        </w:rPr>
      </w:pPr>
    </w:p>
    <w:p w14:paraId="077B2699" w14:textId="77777777" w:rsidR="0004218F" w:rsidRDefault="0004218F" w:rsidP="00460713">
      <w:pPr>
        <w:outlineLvl w:val="0"/>
        <w:rPr>
          <w:rFonts w:cs="Arial"/>
          <w:szCs w:val="24"/>
        </w:rPr>
      </w:pPr>
    </w:p>
    <w:p w14:paraId="1A845FDA" w14:textId="77777777" w:rsidR="0004218F" w:rsidRDefault="0004218F" w:rsidP="00460713">
      <w:pPr>
        <w:outlineLvl w:val="0"/>
        <w:rPr>
          <w:rFonts w:cs="Arial"/>
          <w:szCs w:val="24"/>
        </w:rPr>
      </w:pPr>
    </w:p>
    <w:p w14:paraId="257789B9" w14:textId="77777777" w:rsidR="00263D81" w:rsidRDefault="00263D81" w:rsidP="00460713">
      <w:pPr>
        <w:outlineLvl w:val="0"/>
        <w:rPr>
          <w:rFonts w:cs="Arial"/>
          <w:szCs w:val="24"/>
        </w:rPr>
      </w:pPr>
    </w:p>
    <w:p w14:paraId="75EB4AB5" w14:textId="77777777" w:rsidR="00263D81" w:rsidRDefault="00263D81" w:rsidP="00460713">
      <w:pPr>
        <w:outlineLvl w:val="0"/>
        <w:rPr>
          <w:rFonts w:cs="Arial"/>
          <w:szCs w:val="24"/>
        </w:rPr>
      </w:pPr>
    </w:p>
    <w:p w14:paraId="635DDE5F" w14:textId="7557BE75" w:rsidR="002D20BC" w:rsidRDefault="00AD6C51" w:rsidP="00460713">
      <w:pPr>
        <w:outlineLvl w:val="0"/>
        <w:rPr>
          <w:rFonts w:cs="Arial"/>
          <w:szCs w:val="24"/>
        </w:rPr>
      </w:pPr>
      <w:r>
        <w:rPr>
          <w:rFonts w:cs="Arial"/>
          <w:szCs w:val="24"/>
        </w:rPr>
        <w:t xml:space="preserve">All </w:t>
      </w:r>
      <w:r w:rsidR="00977F5E">
        <w:rPr>
          <w:rFonts w:cs="Arial"/>
          <w:szCs w:val="24"/>
        </w:rPr>
        <w:t xml:space="preserve">applicants </w:t>
      </w:r>
      <w:r>
        <w:rPr>
          <w:rFonts w:cs="Arial"/>
          <w:szCs w:val="24"/>
        </w:rPr>
        <w:t xml:space="preserve">responding to the RFV must complete the appropriate FNS </w:t>
      </w:r>
      <w:r w:rsidR="00977F5E">
        <w:rPr>
          <w:rFonts w:cs="Arial"/>
          <w:szCs w:val="24"/>
        </w:rPr>
        <w:t xml:space="preserve">retailer application </w:t>
      </w:r>
      <w:r>
        <w:rPr>
          <w:rFonts w:cs="Arial"/>
          <w:szCs w:val="24"/>
        </w:rPr>
        <w:t xml:space="preserve">form.  </w:t>
      </w:r>
      <w:r w:rsidR="004F3052">
        <w:rPr>
          <w:rFonts w:cs="Arial"/>
          <w:szCs w:val="24"/>
        </w:rPr>
        <w:t xml:space="preserve">Only chain stores that have an FNS </w:t>
      </w:r>
      <w:r w:rsidR="00977F5E">
        <w:rPr>
          <w:rFonts w:cs="Arial"/>
          <w:szCs w:val="24"/>
        </w:rPr>
        <w:t>ROD</w:t>
      </w:r>
      <w:r w:rsidR="004F3052">
        <w:rPr>
          <w:rFonts w:cs="Arial"/>
          <w:szCs w:val="24"/>
        </w:rPr>
        <w:t xml:space="preserve"> corporate contact </w:t>
      </w:r>
      <w:r w:rsidR="006410CC">
        <w:rPr>
          <w:rFonts w:cs="Arial"/>
          <w:szCs w:val="24"/>
        </w:rPr>
        <w:t xml:space="preserve">and have completed the </w:t>
      </w:r>
      <w:hyperlink w:anchor="FNS252C" w:history="1">
        <w:r w:rsidR="006410CC" w:rsidRPr="00E5404D">
          <w:rPr>
            <w:rStyle w:val="Hyperlink"/>
            <w:rFonts w:cs="Arial"/>
            <w:szCs w:val="24"/>
          </w:rPr>
          <w:t>FNS-252C</w:t>
        </w:r>
      </w:hyperlink>
      <w:r w:rsidR="006410CC">
        <w:rPr>
          <w:rFonts w:cs="Arial"/>
          <w:szCs w:val="24"/>
        </w:rPr>
        <w:t xml:space="preserve"> for brick and mortar stores in the past</w:t>
      </w:r>
      <w:r w:rsidR="00B92AE9">
        <w:rPr>
          <w:rFonts w:cs="Arial"/>
          <w:szCs w:val="24"/>
        </w:rPr>
        <w:t xml:space="preserve"> are eligible to submit</w:t>
      </w:r>
      <w:r w:rsidR="00B06327">
        <w:rPr>
          <w:rFonts w:cs="Arial"/>
          <w:szCs w:val="24"/>
        </w:rPr>
        <w:t xml:space="preserve"> the </w:t>
      </w:r>
      <w:r w:rsidR="002B50EE" w:rsidRPr="00CB7F53">
        <w:rPr>
          <w:rFonts w:cs="Arial"/>
          <w:szCs w:val="24"/>
        </w:rPr>
        <w:t>FNS-252C</w:t>
      </w:r>
      <w:r w:rsidR="00B06327">
        <w:rPr>
          <w:rFonts w:cs="Arial"/>
          <w:szCs w:val="24"/>
        </w:rPr>
        <w:t xml:space="preserve"> for this pilot</w:t>
      </w:r>
      <w:r w:rsidR="00E61717">
        <w:rPr>
          <w:rFonts w:cs="Arial"/>
          <w:szCs w:val="24"/>
        </w:rPr>
        <w:t xml:space="preserve">.  We already have </w:t>
      </w:r>
      <w:r w:rsidR="00CB7F53">
        <w:rPr>
          <w:rFonts w:cs="Arial"/>
          <w:szCs w:val="24"/>
        </w:rPr>
        <w:t xml:space="preserve">the necessary </w:t>
      </w:r>
      <w:r w:rsidR="00EB0163">
        <w:rPr>
          <w:rFonts w:cs="Arial"/>
          <w:szCs w:val="24"/>
        </w:rPr>
        <w:t>documentation</w:t>
      </w:r>
      <w:r w:rsidR="00E61717">
        <w:rPr>
          <w:rFonts w:cs="Arial"/>
          <w:szCs w:val="24"/>
        </w:rPr>
        <w:t xml:space="preserve"> on file for corporate a</w:t>
      </w:r>
      <w:r w:rsidR="009A49A3">
        <w:rPr>
          <w:rFonts w:cs="Arial"/>
          <w:szCs w:val="24"/>
        </w:rPr>
        <w:t xml:space="preserve">pplicants who are eligible to submit the </w:t>
      </w:r>
      <w:r w:rsidR="00E61717" w:rsidRPr="00CB7F53">
        <w:rPr>
          <w:rFonts w:cs="Arial"/>
          <w:szCs w:val="24"/>
        </w:rPr>
        <w:t>FNS-252C</w:t>
      </w:r>
      <w:r w:rsidR="00E61717">
        <w:rPr>
          <w:rFonts w:cs="Arial"/>
          <w:szCs w:val="24"/>
        </w:rPr>
        <w:t xml:space="preserve">.  </w:t>
      </w:r>
      <w:r w:rsidR="002B50EE">
        <w:rPr>
          <w:rFonts w:cs="Arial"/>
          <w:szCs w:val="24"/>
        </w:rPr>
        <w:t xml:space="preserve">Alternatively, </w:t>
      </w:r>
      <w:r w:rsidR="002B50EE">
        <w:t xml:space="preserve">the chain may submit their updated chain spreadsheet.  </w:t>
      </w:r>
      <w:r w:rsidR="00626B37">
        <w:rPr>
          <w:rFonts w:cs="Arial"/>
          <w:szCs w:val="24"/>
        </w:rPr>
        <w:t xml:space="preserve">Please complete the form </w:t>
      </w:r>
      <w:r w:rsidR="002B50EE">
        <w:rPr>
          <w:rFonts w:cs="Arial"/>
          <w:szCs w:val="24"/>
        </w:rPr>
        <w:t xml:space="preserve">or spreadsheet </w:t>
      </w:r>
      <w:r w:rsidR="00626B37">
        <w:rPr>
          <w:rFonts w:cs="Arial"/>
          <w:szCs w:val="24"/>
        </w:rPr>
        <w:t xml:space="preserve">electronically </w:t>
      </w:r>
      <w:r w:rsidR="00AD12E0">
        <w:rPr>
          <w:rFonts w:cs="Arial"/>
          <w:szCs w:val="24"/>
        </w:rPr>
        <w:t xml:space="preserve">as instructed in </w:t>
      </w:r>
      <w:hyperlink w:anchor="_3.98.2.2_FNS-252_SNAP" w:history="1">
        <w:r w:rsidR="00AD12E0">
          <w:rPr>
            <w:rStyle w:val="Hyperlink"/>
            <w:rFonts w:cs="Arial"/>
            <w:szCs w:val="24"/>
          </w:rPr>
          <w:t>Section 3.9.2.2, FNS-252 SNAP Application for Stores, or FNS-252-C FNS Corporate Supplemental Application, or Chain Spreadsheet</w:t>
        </w:r>
      </w:hyperlink>
      <w:r w:rsidR="00AD12E0">
        <w:rPr>
          <w:rFonts w:cs="Arial"/>
          <w:szCs w:val="24"/>
        </w:rPr>
        <w:t xml:space="preserve">, </w:t>
      </w:r>
      <w:r w:rsidR="00626B37">
        <w:rPr>
          <w:rFonts w:cs="Arial"/>
          <w:szCs w:val="24"/>
        </w:rPr>
        <w:t>and attach it to your response.</w:t>
      </w:r>
    </w:p>
    <w:p w14:paraId="2328DAD9" w14:textId="5D71C712" w:rsidR="00AD12E0" w:rsidRDefault="00E61717" w:rsidP="00460713">
      <w:pPr>
        <w:outlineLvl w:val="0"/>
        <w:rPr>
          <w:rFonts w:cs="Arial"/>
          <w:szCs w:val="24"/>
        </w:rPr>
      </w:pPr>
      <w:r>
        <w:rPr>
          <w:rFonts w:cs="Arial"/>
          <w:szCs w:val="24"/>
        </w:rPr>
        <w:t>All other</w:t>
      </w:r>
      <w:r w:rsidR="002B50EE">
        <w:rPr>
          <w:rFonts w:cs="Arial"/>
          <w:szCs w:val="24"/>
        </w:rPr>
        <w:t xml:space="preserve"> app</w:t>
      </w:r>
      <w:r w:rsidR="00AD12E0">
        <w:rPr>
          <w:rFonts w:cs="Arial"/>
          <w:szCs w:val="24"/>
        </w:rPr>
        <w:t>l</w:t>
      </w:r>
      <w:r w:rsidR="002B50EE">
        <w:rPr>
          <w:rFonts w:cs="Arial"/>
          <w:szCs w:val="24"/>
        </w:rPr>
        <w:t>icants</w:t>
      </w:r>
      <w:r>
        <w:rPr>
          <w:rFonts w:cs="Arial"/>
          <w:szCs w:val="24"/>
        </w:rPr>
        <w:t xml:space="preserve"> must </w:t>
      </w:r>
      <w:r w:rsidR="002D20BC">
        <w:rPr>
          <w:rFonts w:cs="Arial"/>
          <w:szCs w:val="24"/>
        </w:rPr>
        <w:t>complete t</w:t>
      </w:r>
      <w:r w:rsidR="00DE2015">
        <w:rPr>
          <w:rFonts w:cs="Arial"/>
          <w:szCs w:val="24"/>
        </w:rPr>
        <w:t xml:space="preserve">he full </w:t>
      </w:r>
      <w:r w:rsidR="001670D0">
        <w:rPr>
          <w:rFonts w:cs="Arial"/>
          <w:szCs w:val="24"/>
        </w:rPr>
        <w:t xml:space="preserve">form </w:t>
      </w:r>
      <w:hyperlink w:anchor="FNS252" w:history="1">
        <w:r w:rsidR="001670D0" w:rsidRPr="00773F7A">
          <w:rPr>
            <w:rStyle w:val="Hyperlink"/>
            <w:rFonts w:cs="Arial"/>
            <w:szCs w:val="24"/>
          </w:rPr>
          <w:t>FNS-252</w:t>
        </w:r>
      </w:hyperlink>
      <w:r w:rsidR="00AD12E0" w:rsidRPr="00977F5E">
        <w:t xml:space="preserve"> and submit it along with </w:t>
      </w:r>
      <w:r w:rsidR="004452CA" w:rsidRPr="00F13251">
        <w:t>digitally scanned copies</w:t>
      </w:r>
      <w:r w:rsidR="00977F5E">
        <w:t xml:space="preserve"> of the</w:t>
      </w:r>
      <w:r w:rsidR="004452CA" w:rsidRPr="00F13251">
        <w:t xml:space="preserve"> foll</w:t>
      </w:r>
      <w:r w:rsidR="004452CA" w:rsidRPr="00704363">
        <w:t>owin</w:t>
      </w:r>
      <w:r w:rsidR="004452CA" w:rsidRPr="00F13251">
        <w:t>g</w:t>
      </w:r>
      <w:r w:rsidR="004452CA" w:rsidRPr="00977F5E">
        <w:t xml:space="preserve"> documentation</w:t>
      </w:r>
      <w:r w:rsidR="00977F5E">
        <w:t>,</w:t>
      </w:r>
      <w:r w:rsidR="004452CA" w:rsidRPr="00977F5E">
        <w:t xml:space="preserve"> </w:t>
      </w:r>
      <w:r w:rsidR="00F13251">
        <w:t xml:space="preserve">as </w:t>
      </w:r>
      <w:r w:rsidR="004452CA" w:rsidRPr="00977F5E">
        <w:t>discussed</w:t>
      </w:r>
      <w:r w:rsidR="00AD12E0" w:rsidRPr="00977F5E">
        <w:t xml:space="preserve"> in </w:t>
      </w:r>
      <w:hyperlink w:anchor="_3.9.2.3_Additional_Documentation" w:history="1">
        <w:r w:rsidR="00B00313">
          <w:rPr>
            <w:rStyle w:val="Hyperlink"/>
            <w:rFonts w:cs="Arial"/>
            <w:szCs w:val="24"/>
          </w:rPr>
          <w:t>Section 3.9.2.3, Additional Documentation for Retailer Application</w:t>
        </w:r>
      </w:hyperlink>
      <w:r w:rsidR="00977F5E" w:rsidRPr="00977F5E">
        <w:rPr>
          <w:rStyle w:val="Hyperlink"/>
          <w:rFonts w:cs="Arial"/>
          <w:szCs w:val="24"/>
          <w:u w:val="none"/>
        </w:rPr>
        <w:t xml:space="preserve"> </w:t>
      </w:r>
      <w:r w:rsidR="00977F5E" w:rsidRPr="00F132D8">
        <w:rPr>
          <w:rStyle w:val="Hyperlink"/>
          <w:rFonts w:cs="Arial"/>
          <w:color w:val="auto"/>
          <w:szCs w:val="24"/>
          <w:u w:val="none"/>
        </w:rPr>
        <w:t>and</w:t>
      </w:r>
      <w:r w:rsidR="00977F5E">
        <w:rPr>
          <w:rStyle w:val="Hyperlink"/>
          <w:rFonts w:cs="Arial"/>
          <w:szCs w:val="24"/>
          <w:u w:val="none"/>
        </w:rPr>
        <w:t xml:space="preserve"> </w:t>
      </w:r>
      <w:hyperlink w:anchor="_2.3.1.1.2_FNS-252-_Supplemental" w:history="1">
        <w:r w:rsidR="00F132D8">
          <w:rPr>
            <w:rStyle w:val="Hyperlink"/>
            <w:rFonts w:cs="Arial"/>
            <w:szCs w:val="24"/>
          </w:rPr>
          <w:t>Section 2.3.1.1.2, FNS-252- Supplemental Nutrition Assistance Program Application for Stores</w:t>
        </w:r>
      </w:hyperlink>
      <w:r w:rsidR="004452CA" w:rsidRPr="00977F5E">
        <w:t>, i.e.:</w:t>
      </w:r>
    </w:p>
    <w:p w14:paraId="716085BB" w14:textId="70EEDC8C" w:rsidR="00F1304A" w:rsidRDefault="00673BE7" w:rsidP="009B4027">
      <w:pPr>
        <w:pStyle w:val="ListParagraph"/>
        <w:numPr>
          <w:ilvl w:val="0"/>
          <w:numId w:val="73"/>
        </w:numPr>
      </w:pPr>
      <w:r>
        <w:t>O</w:t>
      </w:r>
      <w:r w:rsidR="00F1304A">
        <w:t xml:space="preserve">ne current business license in </w:t>
      </w:r>
      <w:r w:rsidR="00AD12E0" w:rsidRPr="00704363">
        <w:t xml:space="preserve">your </w:t>
      </w:r>
      <w:r w:rsidR="00F1304A">
        <w:t>name</w:t>
      </w:r>
      <w:r w:rsidR="00AD12E0">
        <w:t xml:space="preserve"> or the name of your business</w:t>
      </w:r>
    </w:p>
    <w:p w14:paraId="1EF73B0A" w14:textId="168FCCFD" w:rsidR="00F1304A" w:rsidRDefault="00AD12E0" w:rsidP="009B4027">
      <w:pPr>
        <w:pStyle w:val="ListParagraph"/>
        <w:numPr>
          <w:ilvl w:val="0"/>
          <w:numId w:val="73"/>
        </w:numPr>
      </w:pPr>
      <w:r>
        <w:t>G</w:t>
      </w:r>
      <w:r w:rsidR="00F1304A">
        <w:t xml:space="preserve">overnment issued </w:t>
      </w:r>
      <w:r>
        <w:t>p</w:t>
      </w:r>
      <w:r w:rsidR="00F1304A">
        <w:t>hoto Identification for all owners, partners, and corporate officers; and in Community Property State</w:t>
      </w:r>
      <w:r w:rsidR="00977F5E">
        <w:t>s</w:t>
      </w:r>
      <w:r w:rsidR="00F1304A">
        <w:t>, spouses of owners and partners</w:t>
      </w:r>
    </w:p>
    <w:p w14:paraId="0DA0BBE3" w14:textId="25B7CF91" w:rsidR="00F1304A" w:rsidRPr="004452CA" w:rsidRDefault="00673BE7" w:rsidP="009B4027">
      <w:pPr>
        <w:pStyle w:val="ListParagraph"/>
        <w:numPr>
          <w:ilvl w:val="0"/>
          <w:numId w:val="73"/>
        </w:numPr>
        <w:rPr>
          <w:rFonts w:cs="Arial"/>
          <w:szCs w:val="24"/>
        </w:rPr>
      </w:pPr>
      <w:r>
        <w:t>G</w:t>
      </w:r>
      <w:r w:rsidR="00F1304A">
        <w:t xml:space="preserve">overnment issued Social Security Number </w:t>
      </w:r>
      <w:r w:rsidR="004452CA">
        <w:t xml:space="preserve">documentation </w:t>
      </w:r>
      <w:r w:rsidR="00F1304A">
        <w:t>for all owners, partners, and corporate officers; and in Community Property State</w:t>
      </w:r>
      <w:r w:rsidR="00977F5E">
        <w:t>s</w:t>
      </w:r>
      <w:r w:rsidR="00F1304A">
        <w:t>, spouses of owners and partners</w:t>
      </w:r>
    </w:p>
    <w:p w14:paraId="6A54B15A" w14:textId="5B22610E" w:rsidR="002D20BC" w:rsidRDefault="001670D0" w:rsidP="00460713">
      <w:pPr>
        <w:outlineLvl w:val="0"/>
        <w:rPr>
          <w:rFonts w:cs="Arial"/>
          <w:szCs w:val="24"/>
        </w:rPr>
      </w:pPr>
      <w:r>
        <w:rPr>
          <w:rFonts w:cs="Arial"/>
          <w:szCs w:val="24"/>
        </w:rPr>
        <w:t>The f</w:t>
      </w:r>
      <w:r w:rsidR="002D20BC">
        <w:rPr>
          <w:rFonts w:cs="Arial"/>
          <w:szCs w:val="24"/>
        </w:rPr>
        <w:t xml:space="preserve">ollowing pages contain the </w:t>
      </w:r>
      <w:r>
        <w:rPr>
          <w:rFonts w:cs="Arial"/>
          <w:szCs w:val="24"/>
        </w:rPr>
        <w:t>form</w:t>
      </w:r>
      <w:r w:rsidR="00CB7F53">
        <w:rPr>
          <w:rFonts w:cs="Arial"/>
          <w:szCs w:val="24"/>
        </w:rPr>
        <w:t>s</w:t>
      </w:r>
      <w:r>
        <w:rPr>
          <w:rFonts w:cs="Arial"/>
          <w:szCs w:val="24"/>
        </w:rPr>
        <w:t xml:space="preserve"> </w:t>
      </w:r>
      <w:r w:rsidR="00FE3E0D">
        <w:rPr>
          <w:rFonts w:cs="Arial"/>
          <w:szCs w:val="24"/>
        </w:rPr>
        <w:t>which must be completed by applicants</w:t>
      </w:r>
      <w:r w:rsidR="00CB7F53">
        <w:rPr>
          <w:rFonts w:cs="Arial"/>
          <w:szCs w:val="24"/>
        </w:rPr>
        <w:t xml:space="preserve"> for retailer authorization</w:t>
      </w:r>
      <w:r w:rsidR="00FE3E0D">
        <w:rPr>
          <w:rFonts w:cs="Arial"/>
          <w:szCs w:val="24"/>
        </w:rPr>
        <w:t xml:space="preserve">.  </w:t>
      </w:r>
    </w:p>
    <w:p w14:paraId="4B5337DD" w14:textId="77777777" w:rsidR="00D53256" w:rsidRDefault="00D53256">
      <w:pPr>
        <w:rPr>
          <w:rFonts w:cs="Arial"/>
          <w:b/>
          <w:color w:val="32A03F"/>
          <w:szCs w:val="24"/>
        </w:rPr>
      </w:pPr>
      <w:bookmarkStart w:id="269" w:name="FNS252"/>
      <w:r>
        <w:rPr>
          <w:rFonts w:cs="Arial"/>
          <w:b/>
          <w:color w:val="32A03F"/>
          <w:szCs w:val="24"/>
        </w:rPr>
        <w:br w:type="page"/>
      </w:r>
    </w:p>
    <w:p w14:paraId="6F67A2E7" w14:textId="590C6388" w:rsidR="00012F3C" w:rsidRPr="001B5FBA" w:rsidRDefault="00012F3C" w:rsidP="00012F3C">
      <w:pPr>
        <w:jc w:val="center"/>
        <w:rPr>
          <w:rFonts w:cs="Arial"/>
          <w:b/>
          <w:color w:val="32A03F"/>
          <w:szCs w:val="24"/>
        </w:rPr>
      </w:pPr>
      <w:r w:rsidRPr="001B5FBA">
        <w:rPr>
          <w:rFonts w:cs="Arial"/>
          <w:b/>
          <w:color w:val="32A03F"/>
          <w:szCs w:val="24"/>
        </w:rPr>
        <w:lastRenderedPageBreak/>
        <w:t>FNS 252</w:t>
      </w:r>
    </w:p>
    <w:bookmarkEnd w:id="269"/>
    <w:p w14:paraId="620FC490" w14:textId="77777777" w:rsidR="001E6164" w:rsidRDefault="001E6164" w:rsidP="00CC3A07">
      <w:pPr>
        <w:jc w:val="center"/>
      </w:pPr>
      <w:r>
        <w:rPr>
          <w:noProof/>
        </w:rPr>
        <w:drawing>
          <wp:inline distT="0" distB="0" distL="0" distR="0" wp14:anchorId="79F83296" wp14:editId="1A869A86">
            <wp:extent cx="5943600" cy="7669452"/>
            <wp:effectExtent l="19050" t="19050" r="19050" b="27305"/>
            <wp:docPr id="13441" name="Picture 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669452"/>
                    </a:xfrm>
                    <a:prstGeom prst="rect">
                      <a:avLst/>
                    </a:prstGeom>
                    <a:noFill/>
                    <a:ln>
                      <a:solidFill>
                        <a:srgbClr val="32A03F"/>
                      </a:solidFill>
                    </a:ln>
                  </pic:spPr>
                </pic:pic>
              </a:graphicData>
            </a:graphic>
          </wp:inline>
        </w:drawing>
      </w:r>
    </w:p>
    <w:p w14:paraId="11F4B2DD" w14:textId="75E17A37" w:rsidR="001E6164" w:rsidRDefault="001E6164" w:rsidP="001E6164"/>
    <w:p w14:paraId="737E86FF" w14:textId="77777777" w:rsidR="001E6164" w:rsidRDefault="001E6164" w:rsidP="00CC3A07">
      <w:pPr>
        <w:jc w:val="center"/>
      </w:pPr>
      <w:r>
        <w:rPr>
          <w:noProof/>
        </w:rPr>
        <w:drawing>
          <wp:inline distT="0" distB="0" distL="0" distR="0" wp14:anchorId="08B3E0A4" wp14:editId="140BE9DB">
            <wp:extent cx="5943600" cy="7837914"/>
            <wp:effectExtent l="19050" t="19050" r="19050" b="10795"/>
            <wp:docPr id="13442" name="Picture 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837914"/>
                    </a:xfrm>
                    <a:prstGeom prst="rect">
                      <a:avLst/>
                    </a:prstGeom>
                    <a:noFill/>
                    <a:ln>
                      <a:solidFill>
                        <a:srgbClr val="32A03F"/>
                      </a:solidFill>
                    </a:ln>
                  </pic:spPr>
                </pic:pic>
              </a:graphicData>
            </a:graphic>
          </wp:inline>
        </w:drawing>
      </w:r>
    </w:p>
    <w:p w14:paraId="580DE61D" w14:textId="661A8B63" w:rsidR="001E6164" w:rsidRDefault="001E6164" w:rsidP="001E6164"/>
    <w:p w14:paraId="2841BB95" w14:textId="77777777" w:rsidR="001E6164" w:rsidRDefault="001E6164" w:rsidP="00CC3A07">
      <w:pPr>
        <w:jc w:val="center"/>
      </w:pPr>
      <w:r>
        <w:rPr>
          <w:noProof/>
        </w:rPr>
        <w:drawing>
          <wp:inline distT="0" distB="0" distL="0" distR="0" wp14:anchorId="41AA76AA" wp14:editId="7CB70B41">
            <wp:extent cx="5943600" cy="7736811"/>
            <wp:effectExtent l="19050" t="19050" r="19050" b="17145"/>
            <wp:docPr id="13443" name="Picture 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736811"/>
                    </a:xfrm>
                    <a:prstGeom prst="rect">
                      <a:avLst/>
                    </a:prstGeom>
                    <a:noFill/>
                    <a:ln>
                      <a:solidFill>
                        <a:srgbClr val="32A03F"/>
                      </a:solidFill>
                    </a:ln>
                  </pic:spPr>
                </pic:pic>
              </a:graphicData>
            </a:graphic>
          </wp:inline>
        </w:drawing>
      </w:r>
    </w:p>
    <w:p w14:paraId="7CC5FCD2" w14:textId="2362351A" w:rsidR="001E6164" w:rsidRDefault="001E6164" w:rsidP="001E6164"/>
    <w:p w14:paraId="5280FF3F" w14:textId="77777777" w:rsidR="001E6164" w:rsidRDefault="001E6164" w:rsidP="00CC3A07">
      <w:pPr>
        <w:jc w:val="center"/>
      </w:pPr>
      <w:r>
        <w:rPr>
          <w:noProof/>
        </w:rPr>
        <w:drawing>
          <wp:inline distT="0" distB="0" distL="0" distR="0" wp14:anchorId="18DB1D54" wp14:editId="1ED98E27">
            <wp:extent cx="5943600" cy="7768766"/>
            <wp:effectExtent l="19050" t="19050" r="19050" b="22860"/>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768766"/>
                    </a:xfrm>
                    <a:prstGeom prst="rect">
                      <a:avLst/>
                    </a:prstGeom>
                    <a:noFill/>
                    <a:ln>
                      <a:solidFill>
                        <a:srgbClr val="32A03F"/>
                      </a:solidFill>
                    </a:ln>
                  </pic:spPr>
                </pic:pic>
              </a:graphicData>
            </a:graphic>
          </wp:inline>
        </w:drawing>
      </w:r>
    </w:p>
    <w:p w14:paraId="39CCF093" w14:textId="099BDBA6" w:rsidR="001E6164" w:rsidRDefault="001E6164" w:rsidP="001E6164"/>
    <w:p w14:paraId="06360555" w14:textId="77777777" w:rsidR="001E6164" w:rsidRDefault="001E6164" w:rsidP="00CC3A07">
      <w:pPr>
        <w:jc w:val="center"/>
      </w:pPr>
      <w:r>
        <w:rPr>
          <w:noProof/>
        </w:rPr>
        <w:drawing>
          <wp:inline distT="0" distB="0" distL="0" distR="0" wp14:anchorId="20A260D3" wp14:editId="6D094794">
            <wp:extent cx="5943600" cy="7727412"/>
            <wp:effectExtent l="19050" t="19050" r="19050" b="26035"/>
            <wp:docPr id="13445" name="Picture 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727412"/>
                    </a:xfrm>
                    <a:prstGeom prst="rect">
                      <a:avLst/>
                    </a:prstGeom>
                    <a:noFill/>
                    <a:ln>
                      <a:solidFill>
                        <a:srgbClr val="32A03F"/>
                      </a:solidFill>
                    </a:ln>
                  </pic:spPr>
                </pic:pic>
              </a:graphicData>
            </a:graphic>
          </wp:inline>
        </w:drawing>
      </w:r>
    </w:p>
    <w:p w14:paraId="61773DC2" w14:textId="3B46216F" w:rsidR="001E6164" w:rsidRDefault="001E6164" w:rsidP="001E6164"/>
    <w:p w14:paraId="368917F0" w14:textId="77777777" w:rsidR="001E6164" w:rsidRDefault="001E6164" w:rsidP="00CC3A07">
      <w:pPr>
        <w:jc w:val="center"/>
      </w:pPr>
      <w:r>
        <w:rPr>
          <w:noProof/>
        </w:rPr>
        <w:drawing>
          <wp:inline distT="0" distB="0" distL="0" distR="0" wp14:anchorId="3304BC00" wp14:editId="32D01276">
            <wp:extent cx="5943600" cy="7733544"/>
            <wp:effectExtent l="19050" t="19050" r="19050" b="20320"/>
            <wp:docPr id="13447" name="Picture 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733544"/>
                    </a:xfrm>
                    <a:prstGeom prst="rect">
                      <a:avLst/>
                    </a:prstGeom>
                    <a:noFill/>
                    <a:ln>
                      <a:solidFill>
                        <a:srgbClr val="32A03F"/>
                      </a:solidFill>
                    </a:ln>
                  </pic:spPr>
                </pic:pic>
              </a:graphicData>
            </a:graphic>
          </wp:inline>
        </w:drawing>
      </w:r>
    </w:p>
    <w:p w14:paraId="44683192" w14:textId="0C7D66A9" w:rsidR="001E6164" w:rsidRDefault="001E6164" w:rsidP="001E6164"/>
    <w:p w14:paraId="6C4290A4" w14:textId="77777777" w:rsidR="001E6164" w:rsidRDefault="001E6164" w:rsidP="00CC3A07">
      <w:pPr>
        <w:jc w:val="center"/>
      </w:pPr>
      <w:r>
        <w:rPr>
          <w:noProof/>
        </w:rPr>
        <w:drawing>
          <wp:inline distT="0" distB="0" distL="0" distR="0" wp14:anchorId="27104C1C" wp14:editId="4CFD2112">
            <wp:extent cx="5943600" cy="7747360"/>
            <wp:effectExtent l="19050" t="19050" r="19050" b="25400"/>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747360"/>
                    </a:xfrm>
                    <a:prstGeom prst="rect">
                      <a:avLst/>
                    </a:prstGeom>
                    <a:noFill/>
                    <a:ln>
                      <a:solidFill>
                        <a:srgbClr val="32A03F"/>
                      </a:solidFill>
                    </a:ln>
                  </pic:spPr>
                </pic:pic>
              </a:graphicData>
            </a:graphic>
          </wp:inline>
        </w:drawing>
      </w:r>
    </w:p>
    <w:p w14:paraId="50B3E547" w14:textId="41D811E0" w:rsidR="001E6164" w:rsidRDefault="001E6164" w:rsidP="001E6164"/>
    <w:p w14:paraId="206FBED2" w14:textId="77777777" w:rsidR="001E6164" w:rsidRDefault="001E6164" w:rsidP="00CC3A07">
      <w:pPr>
        <w:jc w:val="center"/>
      </w:pPr>
      <w:r>
        <w:rPr>
          <w:noProof/>
        </w:rPr>
        <w:drawing>
          <wp:inline distT="0" distB="0" distL="0" distR="0" wp14:anchorId="5C61F5A1" wp14:editId="52984241">
            <wp:extent cx="5943600" cy="7787403"/>
            <wp:effectExtent l="19050" t="19050" r="19050" b="23495"/>
            <wp:docPr id="13451" name="Picture 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787403"/>
                    </a:xfrm>
                    <a:prstGeom prst="rect">
                      <a:avLst/>
                    </a:prstGeom>
                    <a:noFill/>
                    <a:ln>
                      <a:solidFill>
                        <a:srgbClr val="32A03F"/>
                      </a:solidFill>
                    </a:ln>
                  </pic:spPr>
                </pic:pic>
              </a:graphicData>
            </a:graphic>
          </wp:inline>
        </w:drawing>
      </w:r>
    </w:p>
    <w:p w14:paraId="1D22BF2A" w14:textId="77777777" w:rsidR="00D53256" w:rsidRDefault="00D53256">
      <w:pPr>
        <w:rPr>
          <w:rFonts w:cs="Arial"/>
          <w:b/>
          <w:color w:val="32A03F"/>
          <w:szCs w:val="24"/>
        </w:rPr>
      </w:pPr>
      <w:bookmarkStart w:id="270" w:name="FNS252C"/>
      <w:r>
        <w:rPr>
          <w:rFonts w:cs="Arial"/>
          <w:b/>
          <w:color w:val="32A03F"/>
          <w:szCs w:val="24"/>
        </w:rPr>
        <w:lastRenderedPageBreak/>
        <w:br w:type="page"/>
      </w:r>
    </w:p>
    <w:p w14:paraId="34009721" w14:textId="4DC86DA2" w:rsidR="00A26360" w:rsidRPr="001B5FBA" w:rsidRDefault="00A26360" w:rsidP="00DB6E6D">
      <w:pPr>
        <w:jc w:val="center"/>
        <w:rPr>
          <w:rFonts w:cs="Arial"/>
          <w:b/>
          <w:color w:val="32A03F"/>
          <w:szCs w:val="24"/>
        </w:rPr>
      </w:pPr>
      <w:r w:rsidRPr="001B5FBA">
        <w:rPr>
          <w:rFonts w:cs="Arial"/>
          <w:b/>
          <w:color w:val="32A03F"/>
          <w:szCs w:val="24"/>
        </w:rPr>
        <w:lastRenderedPageBreak/>
        <w:t>FNS 252-C</w:t>
      </w:r>
    </w:p>
    <w:bookmarkEnd w:id="270"/>
    <w:p w14:paraId="0D4764DE" w14:textId="77777777" w:rsidR="0060170B" w:rsidRDefault="0060170B" w:rsidP="0060170B">
      <w:pPr>
        <w:jc w:val="center"/>
      </w:pPr>
      <w:r>
        <w:rPr>
          <w:noProof/>
        </w:rPr>
        <w:drawing>
          <wp:inline distT="0" distB="0" distL="0" distR="0" wp14:anchorId="5B22836C" wp14:editId="52373AD8">
            <wp:extent cx="5943600" cy="7741613"/>
            <wp:effectExtent l="19050" t="19050" r="19050" b="1206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741613"/>
                    </a:xfrm>
                    <a:prstGeom prst="rect">
                      <a:avLst/>
                    </a:prstGeom>
                    <a:noFill/>
                    <a:ln>
                      <a:solidFill>
                        <a:srgbClr val="32A03F"/>
                      </a:solidFill>
                    </a:ln>
                  </pic:spPr>
                </pic:pic>
              </a:graphicData>
            </a:graphic>
          </wp:inline>
        </w:drawing>
      </w:r>
    </w:p>
    <w:p w14:paraId="06F554BF" w14:textId="2BD9498F" w:rsidR="0060170B" w:rsidRDefault="0060170B" w:rsidP="0060170B"/>
    <w:p w14:paraId="0CC0CA6E" w14:textId="77777777" w:rsidR="0060170B" w:rsidRDefault="0060170B" w:rsidP="0060170B">
      <w:pPr>
        <w:jc w:val="center"/>
      </w:pPr>
      <w:r>
        <w:rPr>
          <w:noProof/>
        </w:rPr>
        <w:drawing>
          <wp:inline distT="0" distB="0" distL="0" distR="0" wp14:anchorId="0E791443" wp14:editId="0697FA31">
            <wp:extent cx="5943600" cy="7734779"/>
            <wp:effectExtent l="19050" t="19050" r="19050" b="19050"/>
            <wp:docPr id="13459" name="Picture 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734779"/>
                    </a:xfrm>
                    <a:prstGeom prst="rect">
                      <a:avLst/>
                    </a:prstGeom>
                    <a:noFill/>
                    <a:ln>
                      <a:solidFill>
                        <a:srgbClr val="32A03F"/>
                      </a:solidFill>
                    </a:ln>
                  </pic:spPr>
                </pic:pic>
              </a:graphicData>
            </a:graphic>
          </wp:inline>
        </w:drawing>
      </w:r>
    </w:p>
    <w:p w14:paraId="276D1403" w14:textId="77777777" w:rsidR="00533707" w:rsidRPr="0091111B" w:rsidRDefault="00533707" w:rsidP="000145DE">
      <w:pPr>
        <w:pStyle w:val="TopHeading"/>
      </w:pPr>
      <w:bookmarkStart w:id="271" w:name="_Toc457582179"/>
      <w:bookmarkStart w:id="272" w:name="AppendixF"/>
      <w:r w:rsidRPr="0091111B">
        <w:lastRenderedPageBreak/>
        <w:t xml:space="preserve">Appendix </w:t>
      </w:r>
      <w:r w:rsidR="00B24A84" w:rsidRPr="0091111B">
        <w:t>F</w:t>
      </w:r>
      <w:r w:rsidRPr="0091111B">
        <w:t xml:space="preserve"> – </w:t>
      </w:r>
      <w:r w:rsidR="00B72722" w:rsidRPr="0091111B">
        <w:t>Evaluation Data Collection</w:t>
      </w:r>
      <w:bookmarkEnd w:id="271"/>
    </w:p>
    <w:bookmarkEnd w:id="272"/>
    <w:p w14:paraId="1EA57791" w14:textId="654A56DE" w:rsidR="00533707" w:rsidRDefault="001B5FBA" w:rsidP="00533707">
      <w:r>
        <w:t xml:space="preserve">Prior to developing the RFV, </w:t>
      </w:r>
      <w:r w:rsidR="008347DB">
        <w:t xml:space="preserve">FNS met </w:t>
      </w:r>
      <w:r w:rsidR="000C302D">
        <w:t>multiple times</w:t>
      </w:r>
      <w:r w:rsidR="008347DB">
        <w:t xml:space="preserve"> with a varied group of online retailers, Acculynk, EBT processors and other industry experts interested in the design of the Online Purchasing Pilot.  This was done to ensure that the pilot requirements were workable and would not cause undue hardship for participa</w:t>
      </w:r>
      <w:r w:rsidR="000C302D">
        <w:t>ting retailer</w:t>
      </w:r>
      <w:r w:rsidR="008347DB">
        <w:t xml:space="preserve">s.  During these </w:t>
      </w:r>
      <w:r w:rsidR="000C6675">
        <w:t>calls we discussed the type of data that was available from t</w:t>
      </w:r>
      <w:r w:rsidR="00C02A9B">
        <w:t>he various parties and would be useful for the pilot evaluation</w:t>
      </w:r>
      <w:r w:rsidR="000C6675">
        <w:t>.</w:t>
      </w:r>
      <w:r w:rsidR="00F132D8">
        <w:t xml:space="preserve">  All agreed that the data elements identified in this Appendix could be shared with FNS for evaluation purposes.</w:t>
      </w:r>
    </w:p>
    <w:p w14:paraId="4CE8C7E9" w14:textId="77777777" w:rsidR="00C02A9B" w:rsidRDefault="00C02A9B" w:rsidP="00533707">
      <w:r>
        <w:t xml:space="preserve">The evaluation contractor and FNS will work closely with each </w:t>
      </w:r>
      <w:r w:rsidR="007F01F5">
        <w:t>data</w:t>
      </w:r>
      <w:r>
        <w:t xml:space="preserve"> </w:t>
      </w:r>
      <w:r w:rsidR="007F01F5">
        <w:t>provider</w:t>
      </w:r>
      <w:r>
        <w:t xml:space="preserve"> (EBT processor, Acculynk, State agency and participating retailer</w:t>
      </w:r>
      <w:r w:rsidR="007F01F5">
        <w:t>)</w:t>
      </w:r>
      <w:r>
        <w:t xml:space="preserve"> to identify the best sources and methods of collecting </w:t>
      </w:r>
      <w:r w:rsidR="007F01F5">
        <w:t xml:space="preserve">the </w:t>
      </w:r>
      <w:r>
        <w:t>data</w:t>
      </w:r>
      <w:r w:rsidR="007F01F5">
        <w:t>, as well as timing and frequency.  FNS proposes to collect the following types of data, but reserves the right to collect additional information that may be recommended by the evaluator or the data providers themselves.</w:t>
      </w:r>
    </w:p>
    <w:p w14:paraId="194A09C1" w14:textId="30A13675" w:rsidR="007170E1" w:rsidRDefault="007170E1" w:rsidP="00533707">
      <w:r>
        <w:t xml:space="preserve">If an applicant is unable to comply with any of the proposed requirements identified below, they should respond to question </w:t>
      </w:r>
      <w:r w:rsidR="00C14099">
        <w:t>R17 of the application with a Qualified Yes and identify</w:t>
      </w:r>
      <w:r w:rsidR="00925672">
        <w:t xml:space="preserve"> their areas of concern (see </w:t>
      </w:r>
      <w:hyperlink w:anchor="_3.9.2.1_RFV_Participation" w:history="1">
        <w:r w:rsidR="00542FA3" w:rsidRPr="00542FA3">
          <w:rPr>
            <w:rStyle w:val="Hyperlink"/>
          </w:rPr>
          <w:t>Section 3.9.2.1</w:t>
        </w:r>
      </w:hyperlink>
      <w:r w:rsidR="00542FA3">
        <w:t xml:space="preserve"> </w:t>
      </w:r>
      <w:r w:rsidR="00925672">
        <w:t>for more information on such a response).</w:t>
      </w:r>
    </w:p>
    <w:p w14:paraId="4864F3A6" w14:textId="77777777" w:rsidR="007F01F5" w:rsidRPr="004854FD" w:rsidRDefault="00BD3052" w:rsidP="004854FD">
      <w:pPr>
        <w:spacing w:before="240"/>
        <w:rPr>
          <w:color w:val="32A03F"/>
          <w:sz w:val="32"/>
          <w:szCs w:val="32"/>
        </w:rPr>
      </w:pPr>
      <w:r w:rsidRPr="004854FD">
        <w:rPr>
          <w:color w:val="32A03F"/>
          <w:sz w:val="32"/>
          <w:szCs w:val="32"/>
        </w:rPr>
        <w:t xml:space="preserve">X9.58 </w:t>
      </w:r>
      <w:r w:rsidR="007F01F5" w:rsidRPr="004854FD">
        <w:rPr>
          <w:color w:val="32A03F"/>
          <w:sz w:val="32"/>
          <w:szCs w:val="32"/>
        </w:rPr>
        <w:t>Transaction Data</w:t>
      </w:r>
      <w:r w:rsidR="0033417F" w:rsidRPr="004854FD">
        <w:rPr>
          <w:color w:val="32A03F"/>
          <w:sz w:val="32"/>
          <w:szCs w:val="32"/>
        </w:rPr>
        <w:t xml:space="preserve"> for EBT Transactions</w:t>
      </w:r>
    </w:p>
    <w:p w14:paraId="63E40C88" w14:textId="77777777" w:rsidR="00BD3052" w:rsidRPr="00BD3052" w:rsidRDefault="00BD3052" w:rsidP="0033417F">
      <w:r>
        <w:t xml:space="preserve">FNS will collect the following transaction message data from the EBT processor.  However, in order for FNS to cross reference any transaction information that is only available to the retailer, it may be </w:t>
      </w:r>
      <w:r w:rsidR="007170E1">
        <w:t xml:space="preserve">necessary </w:t>
      </w:r>
      <w:r>
        <w:t>for the retailer to include some of these elements as well.</w:t>
      </w:r>
    </w:p>
    <w:p w14:paraId="3EC1A675" w14:textId="77777777" w:rsidR="00533707" w:rsidRPr="0091111B" w:rsidRDefault="00533707" w:rsidP="004854FD">
      <w:pPr>
        <w:pStyle w:val="ListParagraph"/>
        <w:numPr>
          <w:ilvl w:val="0"/>
          <w:numId w:val="74"/>
        </w:numPr>
        <w:spacing w:after="0"/>
      </w:pPr>
      <w:r w:rsidRPr="0091111B">
        <w:t>Terminal ID</w:t>
      </w:r>
    </w:p>
    <w:p w14:paraId="261BA34F" w14:textId="77777777" w:rsidR="00533707" w:rsidRPr="0091111B" w:rsidRDefault="00533707" w:rsidP="004854FD">
      <w:pPr>
        <w:pStyle w:val="ListParagraph"/>
        <w:numPr>
          <w:ilvl w:val="0"/>
          <w:numId w:val="74"/>
        </w:numPr>
        <w:spacing w:after="0"/>
      </w:pPr>
      <w:r w:rsidRPr="0091111B">
        <w:t>Card Acceptor ID Code</w:t>
      </w:r>
    </w:p>
    <w:p w14:paraId="0D54C826" w14:textId="77777777" w:rsidR="00533707" w:rsidRPr="0091111B" w:rsidRDefault="00533707" w:rsidP="004854FD">
      <w:pPr>
        <w:pStyle w:val="ListParagraph"/>
        <w:numPr>
          <w:ilvl w:val="0"/>
          <w:numId w:val="74"/>
        </w:numPr>
        <w:spacing w:after="0"/>
      </w:pPr>
      <w:r w:rsidRPr="0091111B">
        <w:t>Card Acceptor Name/Location</w:t>
      </w:r>
    </w:p>
    <w:p w14:paraId="088F00FF" w14:textId="77777777" w:rsidR="00533707" w:rsidRPr="0091111B" w:rsidRDefault="00533707" w:rsidP="004854FD">
      <w:pPr>
        <w:pStyle w:val="ListParagraph"/>
        <w:numPr>
          <w:ilvl w:val="0"/>
          <w:numId w:val="74"/>
        </w:numPr>
        <w:spacing w:after="0"/>
      </w:pPr>
      <w:r w:rsidRPr="0091111B">
        <w:t>National Point of Service Condition Code</w:t>
      </w:r>
    </w:p>
    <w:p w14:paraId="7125EA09" w14:textId="77777777" w:rsidR="00533707" w:rsidRPr="0091111B" w:rsidRDefault="00533707" w:rsidP="004854FD">
      <w:pPr>
        <w:pStyle w:val="ListParagraph"/>
        <w:numPr>
          <w:ilvl w:val="0"/>
          <w:numId w:val="74"/>
        </w:numPr>
        <w:spacing w:after="0"/>
      </w:pPr>
      <w:r w:rsidRPr="0091111B">
        <w:t>Merchant Type</w:t>
      </w:r>
    </w:p>
    <w:p w14:paraId="56904C56" w14:textId="77777777" w:rsidR="00533707" w:rsidRPr="0091111B" w:rsidRDefault="00533707" w:rsidP="004854FD">
      <w:pPr>
        <w:pStyle w:val="ListParagraph"/>
        <w:numPr>
          <w:ilvl w:val="0"/>
          <w:numId w:val="74"/>
        </w:numPr>
        <w:spacing w:after="0"/>
      </w:pPr>
      <w:r w:rsidRPr="0091111B">
        <w:t>FNS Authorization Number (only for SNAP transactions)</w:t>
      </w:r>
    </w:p>
    <w:p w14:paraId="78CD5CD3" w14:textId="77777777" w:rsidR="00533707" w:rsidRPr="0091111B" w:rsidRDefault="00533707" w:rsidP="004854FD">
      <w:pPr>
        <w:pStyle w:val="ListParagraph"/>
        <w:numPr>
          <w:ilvl w:val="0"/>
          <w:numId w:val="74"/>
        </w:numPr>
        <w:spacing w:after="0"/>
      </w:pPr>
      <w:r w:rsidRPr="0091111B">
        <w:t>Card Number</w:t>
      </w:r>
      <w:r w:rsidR="00BD3052">
        <w:t xml:space="preserve"> – last four digits</w:t>
      </w:r>
    </w:p>
    <w:p w14:paraId="796F05D5" w14:textId="77777777" w:rsidR="00533707" w:rsidRPr="0091111B" w:rsidRDefault="00533707" w:rsidP="004854FD">
      <w:pPr>
        <w:pStyle w:val="ListParagraph"/>
        <w:numPr>
          <w:ilvl w:val="0"/>
          <w:numId w:val="74"/>
        </w:numPr>
        <w:spacing w:after="0"/>
      </w:pPr>
      <w:r w:rsidRPr="0091111B">
        <w:t>Account Type (i.e., SNAP, cash)</w:t>
      </w:r>
    </w:p>
    <w:p w14:paraId="333FADE5" w14:textId="77777777" w:rsidR="00533707" w:rsidRPr="0091111B" w:rsidRDefault="00533707" w:rsidP="004854FD">
      <w:pPr>
        <w:pStyle w:val="ListParagraph"/>
        <w:numPr>
          <w:ilvl w:val="0"/>
          <w:numId w:val="74"/>
        </w:numPr>
        <w:spacing w:after="0"/>
      </w:pPr>
      <w:r w:rsidRPr="0091111B">
        <w:t>Transaction Type (e.g., purchase, refund)</w:t>
      </w:r>
    </w:p>
    <w:p w14:paraId="2CFF0B3A" w14:textId="77777777" w:rsidR="00533707" w:rsidRPr="0091111B" w:rsidRDefault="00533707" w:rsidP="004854FD">
      <w:pPr>
        <w:pStyle w:val="ListParagraph"/>
        <w:numPr>
          <w:ilvl w:val="0"/>
          <w:numId w:val="74"/>
        </w:numPr>
        <w:spacing w:after="0"/>
      </w:pPr>
      <w:r w:rsidRPr="0091111B">
        <w:t>Amount</w:t>
      </w:r>
    </w:p>
    <w:p w14:paraId="4F5E6C2A" w14:textId="77777777" w:rsidR="00533707" w:rsidRPr="0091111B" w:rsidRDefault="00533707" w:rsidP="004854FD">
      <w:pPr>
        <w:pStyle w:val="ListParagraph"/>
        <w:numPr>
          <w:ilvl w:val="0"/>
          <w:numId w:val="74"/>
        </w:numPr>
        <w:spacing w:after="0"/>
      </w:pPr>
      <w:r w:rsidRPr="0091111B">
        <w:t>Delivery Address Line 1</w:t>
      </w:r>
    </w:p>
    <w:p w14:paraId="746854A8" w14:textId="77777777" w:rsidR="00533707" w:rsidRPr="0091111B" w:rsidRDefault="00533707" w:rsidP="004854FD">
      <w:pPr>
        <w:pStyle w:val="ListParagraph"/>
        <w:numPr>
          <w:ilvl w:val="0"/>
          <w:numId w:val="74"/>
        </w:numPr>
        <w:spacing w:after="0"/>
      </w:pPr>
      <w:r w:rsidRPr="0091111B">
        <w:t>Delivery ZIP Code</w:t>
      </w:r>
    </w:p>
    <w:p w14:paraId="6184A338" w14:textId="77777777" w:rsidR="00533707" w:rsidRPr="0091111B" w:rsidRDefault="00533707" w:rsidP="004854FD">
      <w:pPr>
        <w:pStyle w:val="ListParagraph"/>
        <w:numPr>
          <w:ilvl w:val="0"/>
          <w:numId w:val="74"/>
        </w:numPr>
        <w:spacing w:after="0"/>
      </w:pPr>
      <w:r w:rsidRPr="0091111B">
        <w:t>Response Code</w:t>
      </w:r>
    </w:p>
    <w:p w14:paraId="387694A7" w14:textId="77777777" w:rsidR="00533707" w:rsidRDefault="00533707" w:rsidP="004854FD">
      <w:pPr>
        <w:pStyle w:val="ListParagraph"/>
        <w:numPr>
          <w:ilvl w:val="0"/>
          <w:numId w:val="74"/>
        </w:numPr>
        <w:spacing w:after="0"/>
      </w:pPr>
      <w:r w:rsidRPr="0091111B">
        <w:t>SNAP Account Balance</w:t>
      </w:r>
    </w:p>
    <w:p w14:paraId="3831A76E" w14:textId="77777777" w:rsidR="0033417F" w:rsidRPr="0091111B" w:rsidRDefault="0033417F" w:rsidP="004854FD">
      <w:pPr>
        <w:pStyle w:val="ListParagraph"/>
        <w:numPr>
          <w:ilvl w:val="0"/>
          <w:numId w:val="74"/>
        </w:numPr>
        <w:spacing w:after="0"/>
      </w:pPr>
      <w:r>
        <w:lastRenderedPageBreak/>
        <w:t>Cash Account Balance</w:t>
      </w:r>
    </w:p>
    <w:p w14:paraId="63F0FBDA" w14:textId="77777777" w:rsidR="0033417F" w:rsidRDefault="00533707" w:rsidP="004854FD">
      <w:pPr>
        <w:pStyle w:val="ListParagraph"/>
        <w:numPr>
          <w:ilvl w:val="0"/>
          <w:numId w:val="74"/>
        </w:numPr>
        <w:spacing w:after="0"/>
      </w:pPr>
      <w:r w:rsidRPr="0091111B">
        <w:t>Settlement Date</w:t>
      </w:r>
    </w:p>
    <w:p w14:paraId="2EFAD2AE" w14:textId="77777777" w:rsidR="0033417F" w:rsidRPr="004854FD" w:rsidRDefault="0033417F" w:rsidP="004854FD">
      <w:pPr>
        <w:spacing w:before="240"/>
        <w:rPr>
          <w:color w:val="32A03F"/>
          <w:sz w:val="32"/>
          <w:szCs w:val="32"/>
        </w:rPr>
      </w:pPr>
      <w:r w:rsidRPr="004854FD">
        <w:rPr>
          <w:color w:val="32A03F"/>
          <w:sz w:val="32"/>
          <w:szCs w:val="32"/>
        </w:rPr>
        <w:t xml:space="preserve">Other </w:t>
      </w:r>
      <w:r w:rsidR="004854FD">
        <w:rPr>
          <w:color w:val="32A03F"/>
          <w:sz w:val="32"/>
          <w:szCs w:val="32"/>
        </w:rPr>
        <w:t xml:space="preserve">PIN Debit </w:t>
      </w:r>
      <w:r w:rsidRPr="004854FD">
        <w:rPr>
          <w:color w:val="32A03F"/>
          <w:sz w:val="32"/>
          <w:szCs w:val="32"/>
        </w:rPr>
        <w:t>Transaction-Related Data</w:t>
      </w:r>
    </w:p>
    <w:p w14:paraId="67713A0C" w14:textId="77777777" w:rsidR="0033417F" w:rsidRPr="0033417F" w:rsidRDefault="0033417F" w:rsidP="0033417F">
      <w:r>
        <w:t xml:space="preserve">FNS proposes to collect the following additional </w:t>
      </w:r>
      <w:r w:rsidR="00C544E3">
        <w:t xml:space="preserve">transaction level </w:t>
      </w:r>
      <w:r>
        <w:t>data directly from the retailers</w:t>
      </w:r>
      <w:r w:rsidR="007170E1">
        <w:t>.  However, we realize that some retailers may only be able to provide summary level statistics or averages for certain types of desired dat</w:t>
      </w:r>
      <w:r w:rsidR="00C544E3">
        <w:t>a</w:t>
      </w:r>
      <w:r w:rsidR="007170E1">
        <w:t>.  FNS will discuss this in detail with each selected participant during the design phase of the project.</w:t>
      </w:r>
    </w:p>
    <w:p w14:paraId="7DCCBA38" w14:textId="77777777" w:rsidR="00533707" w:rsidRPr="0091111B" w:rsidRDefault="00533707" w:rsidP="004854FD">
      <w:pPr>
        <w:pStyle w:val="ListParagraph"/>
        <w:numPr>
          <w:ilvl w:val="0"/>
          <w:numId w:val="74"/>
        </w:numPr>
        <w:spacing w:after="0"/>
      </w:pPr>
      <w:r w:rsidRPr="0091111B">
        <w:t>Amount of time required for transaction from beginning of checkout to completion of purchase</w:t>
      </w:r>
    </w:p>
    <w:p w14:paraId="3210EAB5" w14:textId="77777777" w:rsidR="00C544E3" w:rsidRDefault="00925672" w:rsidP="004854FD">
      <w:pPr>
        <w:pStyle w:val="ListParagraph"/>
        <w:numPr>
          <w:ilvl w:val="0"/>
          <w:numId w:val="74"/>
        </w:numPr>
        <w:spacing w:after="0"/>
      </w:pPr>
      <w:r>
        <w:t>T</w:t>
      </w:r>
      <w:r w:rsidR="00533707" w:rsidRPr="0091111B">
        <w:t xml:space="preserve">ime between order and </w:t>
      </w:r>
      <w:r w:rsidR="00C544E3">
        <w:t>fulfillment</w:t>
      </w:r>
    </w:p>
    <w:p w14:paraId="4E08FF0A" w14:textId="77777777" w:rsidR="00C544E3" w:rsidRDefault="00C544E3" w:rsidP="004854FD">
      <w:pPr>
        <w:pStyle w:val="ListParagraph"/>
        <w:numPr>
          <w:ilvl w:val="0"/>
          <w:numId w:val="74"/>
        </w:numPr>
        <w:spacing w:after="0"/>
      </w:pPr>
      <w:r>
        <w:t>Whether or not</w:t>
      </w:r>
      <w:r w:rsidR="00C221BA">
        <w:t xml:space="preserve"> a refund was required at fulfillment and reason</w:t>
      </w:r>
    </w:p>
    <w:p w14:paraId="4A2D01F1" w14:textId="77777777" w:rsidR="00C221BA" w:rsidRDefault="00C221BA" w:rsidP="004854FD">
      <w:pPr>
        <w:pStyle w:val="ListParagraph"/>
        <w:numPr>
          <w:ilvl w:val="1"/>
          <w:numId w:val="74"/>
        </w:numPr>
        <w:spacing w:after="0"/>
      </w:pPr>
      <w:r>
        <w:t>Weight estimate</w:t>
      </w:r>
    </w:p>
    <w:p w14:paraId="3BB05630" w14:textId="77777777" w:rsidR="00C221BA" w:rsidRDefault="00C221BA" w:rsidP="004854FD">
      <w:pPr>
        <w:pStyle w:val="ListParagraph"/>
        <w:numPr>
          <w:ilvl w:val="1"/>
          <w:numId w:val="74"/>
        </w:numPr>
        <w:spacing w:after="0"/>
      </w:pPr>
      <w:r>
        <w:t>Out of stock</w:t>
      </w:r>
    </w:p>
    <w:p w14:paraId="76E74EE5" w14:textId="77777777" w:rsidR="00C221BA" w:rsidRDefault="00C221BA" w:rsidP="004854FD">
      <w:pPr>
        <w:pStyle w:val="ListParagraph"/>
        <w:numPr>
          <w:ilvl w:val="1"/>
          <w:numId w:val="74"/>
        </w:numPr>
        <w:spacing w:after="0"/>
      </w:pPr>
      <w:r>
        <w:t>Substitution</w:t>
      </w:r>
    </w:p>
    <w:p w14:paraId="22CA90C4" w14:textId="77777777" w:rsidR="00533707" w:rsidRDefault="00C544E3" w:rsidP="004854FD">
      <w:pPr>
        <w:pStyle w:val="ListParagraph"/>
        <w:numPr>
          <w:ilvl w:val="0"/>
          <w:numId w:val="74"/>
        </w:numPr>
        <w:spacing w:after="0"/>
      </w:pPr>
      <w:r>
        <w:t xml:space="preserve">Time between fulfillment and </w:t>
      </w:r>
      <w:r w:rsidR="00533707" w:rsidRPr="0091111B">
        <w:t>delivery</w:t>
      </w:r>
    </w:p>
    <w:p w14:paraId="5020867E" w14:textId="77777777" w:rsidR="00C544E3" w:rsidRDefault="00C544E3" w:rsidP="004854FD">
      <w:pPr>
        <w:pStyle w:val="ListParagraph"/>
        <w:numPr>
          <w:ilvl w:val="0"/>
          <w:numId w:val="74"/>
        </w:numPr>
        <w:spacing w:after="0"/>
      </w:pPr>
      <w:r>
        <w:t>Type of notifications and/or receipt(s) issued to customer (email, text, paper, etc.)</w:t>
      </w:r>
    </w:p>
    <w:p w14:paraId="0AD48112" w14:textId="77777777" w:rsidR="00C544E3" w:rsidRDefault="00C544E3" w:rsidP="004854FD">
      <w:pPr>
        <w:pStyle w:val="ListParagraph"/>
        <w:numPr>
          <w:ilvl w:val="0"/>
          <w:numId w:val="74"/>
        </w:numPr>
        <w:spacing w:after="0"/>
      </w:pPr>
      <w:r>
        <w:t>Timing of receipt notification</w:t>
      </w:r>
    </w:p>
    <w:p w14:paraId="1568353B" w14:textId="77777777" w:rsidR="00313025" w:rsidRDefault="00313025" w:rsidP="004854FD">
      <w:pPr>
        <w:pStyle w:val="ListParagraph"/>
        <w:numPr>
          <w:ilvl w:val="0"/>
          <w:numId w:val="74"/>
        </w:numPr>
        <w:spacing w:after="0"/>
      </w:pPr>
      <w:r>
        <w:t>Delivery method</w:t>
      </w:r>
      <w:r w:rsidR="0017557D">
        <w:t xml:space="preserve"> (home delivery, pickup, commercial shipping, other)</w:t>
      </w:r>
    </w:p>
    <w:p w14:paraId="59CED9EB" w14:textId="77777777" w:rsidR="00C544E3" w:rsidRPr="004854FD" w:rsidRDefault="00C544E3" w:rsidP="004854FD">
      <w:pPr>
        <w:spacing w:before="240"/>
        <w:rPr>
          <w:color w:val="32A03F"/>
          <w:sz w:val="32"/>
          <w:szCs w:val="32"/>
        </w:rPr>
      </w:pPr>
      <w:r w:rsidRPr="004854FD">
        <w:rPr>
          <w:color w:val="32A03F"/>
          <w:sz w:val="32"/>
          <w:szCs w:val="32"/>
        </w:rPr>
        <w:t>Summary Level Data</w:t>
      </w:r>
    </w:p>
    <w:p w14:paraId="6F8B0321" w14:textId="33B2F6AE" w:rsidR="00313025" w:rsidRPr="00313025" w:rsidRDefault="00313025" w:rsidP="00DB6E6D">
      <w:r>
        <w:t>FNS would like to receive the following information</w:t>
      </w:r>
      <w:r w:rsidR="007062BC">
        <w:t>.  The evaluation contractor will determine in advance which data would be submitted monthly, quarterly or at the end of the pilot</w:t>
      </w:r>
      <w:r>
        <w:t>.</w:t>
      </w:r>
      <w:r w:rsidR="007062BC">
        <w:t xml:space="preserve">  FNS will also work with Acculynk to determine which, if any</w:t>
      </w:r>
      <w:r w:rsidR="00633AED">
        <w:t>,</w:t>
      </w:r>
      <w:r w:rsidR="007062BC">
        <w:t xml:space="preserve"> data is more easily gathered through Acculynk instead of each retailer.</w:t>
      </w:r>
    </w:p>
    <w:p w14:paraId="4304055F" w14:textId="77777777" w:rsidR="00533707" w:rsidRPr="0091111B" w:rsidRDefault="00533707" w:rsidP="004854FD">
      <w:pPr>
        <w:pStyle w:val="ListParagraph"/>
        <w:numPr>
          <w:ilvl w:val="0"/>
          <w:numId w:val="74"/>
        </w:numPr>
        <w:spacing w:after="0"/>
      </w:pPr>
      <w:r w:rsidRPr="0091111B">
        <w:t>Number and breakdown of orders placed online with EBT cards</w:t>
      </w:r>
    </w:p>
    <w:p w14:paraId="0C4ED512" w14:textId="77777777" w:rsidR="00533707" w:rsidRPr="0091111B" w:rsidRDefault="00533707" w:rsidP="004854FD">
      <w:pPr>
        <w:pStyle w:val="ListParagraph"/>
        <w:numPr>
          <w:ilvl w:val="1"/>
          <w:numId w:val="74"/>
        </w:numPr>
        <w:spacing w:after="0"/>
      </w:pPr>
      <w:r w:rsidRPr="0091111B">
        <w:t>SNAP only</w:t>
      </w:r>
    </w:p>
    <w:p w14:paraId="4750D8EC" w14:textId="73AE3252" w:rsidR="00533707" w:rsidRPr="0091111B" w:rsidRDefault="00533707" w:rsidP="004854FD">
      <w:pPr>
        <w:pStyle w:val="ListParagraph"/>
        <w:numPr>
          <w:ilvl w:val="1"/>
          <w:numId w:val="74"/>
        </w:numPr>
        <w:spacing w:after="0"/>
      </w:pPr>
      <w:r w:rsidRPr="0091111B">
        <w:t>Cash</w:t>
      </w:r>
      <w:r w:rsidR="00275EE6">
        <w:t xml:space="preserve"> EBT</w:t>
      </w:r>
      <w:r w:rsidRPr="0091111B">
        <w:t xml:space="preserve"> only</w:t>
      </w:r>
    </w:p>
    <w:p w14:paraId="039EB738" w14:textId="7CCD6E12" w:rsidR="00533707" w:rsidRPr="0091111B" w:rsidRDefault="00533707" w:rsidP="004854FD">
      <w:pPr>
        <w:pStyle w:val="ListParagraph"/>
        <w:numPr>
          <w:ilvl w:val="1"/>
          <w:numId w:val="74"/>
        </w:numPr>
        <w:spacing w:after="0"/>
      </w:pPr>
      <w:r w:rsidRPr="0091111B">
        <w:t xml:space="preserve">SNAP and </w:t>
      </w:r>
      <w:r w:rsidR="00A65F6B">
        <w:t xml:space="preserve">cash </w:t>
      </w:r>
      <w:r w:rsidRPr="0091111B">
        <w:t>EBT combo</w:t>
      </w:r>
    </w:p>
    <w:p w14:paraId="7AE79EE1" w14:textId="77777777" w:rsidR="00533707" w:rsidRPr="0091111B" w:rsidRDefault="00533707" w:rsidP="004854FD">
      <w:pPr>
        <w:pStyle w:val="ListParagraph"/>
        <w:numPr>
          <w:ilvl w:val="1"/>
          <w:numId w:val="74"/>
        </w:numPr>
        <w:spacing w:after="0"/>
      </w:pPr>
      <w:r w:rsidRPr="0091111B">
        <w:t>SNAP and credit/debit</w:t>
      </w:r>
      <w:r w:rsidR="0017557D">
        <w:t xml:space="preserve"> combo</w:t>
      </w:r>
    </w:p>
    <w:p w14:paraId="22C71F24" w14:textId="70049329" w:rsidR="00533707" w:rsidRPr="0091111B" w:rsidRDefault="00533707" w:rsidP="004854FD">
      <w:pPr>
        <w:pStyle w:val="ListParagraph"/>
        <w:numPr>
          <w:ilvl w:val="1"/>
          <w:numId w:val="74"/>
        </w:numPr>
        <w:spacing w:after="0"/>
      </w:pPr>
      <w:r w:rsidRPr="0091111B">
        <w:t xml:space="preserve">Cash </w:t>
      </w:r>
      <w:r w:rsidR="00275EE6">
        <w:t xml:space="preserve">EBT </w:t>
      </w:r>
      <w:r w:rsidRPr="0091111B">
        <w:t>and credit/debit</w:t>
      </w:r>
      <w:r w:rsidR="0017557D">
        <w:t xml:space="preserve"> combo</w:t>
      </w:r>
    </w:p>
    <w:p w14:paraId="4C02763A" w14:textId="7A8E7803" w:rsidR="00533707" w:rsidRDefault="00533707" w:rsidP="004854FD">
      <w:pPr>
        <w:pStyle w:val="ListParagraph"/>
        <w:numPr>
          <w:ilvl w:val="1"/>
          <w:numId w:val="74"/>
        </w:numPr>
        <w:spacing w:after="0"/>
      </w:pPr>
      <w:r w:rsidRPr="0091111B">
        <w:t xml:space="preserve">SNAP, </w:t>
      </w:r>
      <w:r w:rsidR="00275EE6">
        <w:t xml:space="preserve">cash </w:t>
      </w:r>
      <w:r w:rsidRPr="0091111B">
        <w:t>EBT and credit/debit</w:t>
      </w:r>
      <w:r w:rsidR="0017557D">
        <w:t xml:space="preserve"> combo</w:t>
      </w:r>
    </w:p>
    <w:p w14:paraId="157E7A38" w14:textId="469F0F7D" w:rsidR="00C544E3" w:rsidRDefault="00C544E3" w:rsidP="004854FD">
      <w:pPr>
        <w:pStyle w:val="ListParagraph"/>
        <w:numPr>
          <w:ilvl w:val="0"/>
          <w:numId w:val="74"/>
        </w:numPr>
        <w:spacing w:after="0"/>
      </w:pPr>
      <w:r w:rsidRPr="0091111B">
        <w:t xml:space="preserve">Number of orders placed online with </w:t>
      </w:r>
      <w:r>
        <w:t>commercial PIN deb</w:t>
      </w:r>
      <w:r w:rsidR="00633AED">
        <w:t>i</w:t>
      </w:r>
      <w:r>
        <w:t>t cards</w:t>
      </w:r>
    </w:p>
    <w:p w14:paraId="30238672" w14:textId="77777777" w:rsidR="00313025" w:rsidRPr="0091111B" w:rsidRDefault="00313025" w:rsidP="004854FD">
      <w:pPr>
        <w:pStyle w:val="ListParagraph"/>
        <w:numPr>
          <w:ilvl w:val="0"/>
          <w:numId w:val="74"/>
        </w:numPr>
        <w:spacing w:after="0"/>
      </w:pPr>
      <w:r>
        <w:t>Number of orders placed online with credit cards</w:t>
      </w:r>
    </w:p>
    <w:p w14:paraId="5DE97D8F" w14:textId="77777777" w:rsidR="0017557D" w:rsidRDefault="0017557D" w:rsidP="004854FD">
      <w:pPr>
        <w:pStyle w:val="ListParagraph"/>
        <w:numPr>
          <w:ilvl w:val="0"/>
          <w:numId w:val="74"/>
        </w:numPr>
        <w:spacing w:after="0"/>
      </w:pPr>
      <w:r>
        <w:t xml:space="preserve">Number of </w:t>
      </w:r>
      <w:r w:rsidR="00533707" w:rsidRPr="0091111B">
        <w:t>repeat customers</w:t>
      </w:r>
    </w:p>
    <w:p w14:paraId="6182AEFD" w14:textId="77777777" w:rsidR="0017557D" w:rsidRDefault="0017557D" w:rsidP="004854FD">
      <w:pPr>
        <w:pStyle w:val="ListParagraph"/>
        <w:numPr>
          <w:ilvl w:val="1"/>
          <w:numId w:val="74"/>
        </w:numPr>
        <w:spacing w:after="0"/>
      </w:pPr>
      <w:r>
        <w:t>EBT customers</w:t>
      </w:r>
    </w:p>
    <w:p w14:paraId="6D800A28" w14:textId="77777777" w:rsidR="00533707" w:rsidRPr="0091111B" w:rsidRDefault="0017557D" w:rsidP="004854FD">
      <w:pPr>
        <w:pStyle w:val="ListParagraph"/>
        <w:numPr>
          <w:ilvl w:val="1"/>
          <w:numId w:val="74"/>
        </w:numPr>
        <w:spacing w:after="0"/>
      </w:pPr>
      <w:r>
        <w:t>Commercial PIN debit customers</w:t>
      </w:r>
    </w:p>
    <w:p w14:paraId="64129019" w14:textId="77777777" w:rsidR="0017557D" w:rsidRDefault="00533707" w:rsidP="004854FD">
      <w:pPr>
        <w:pStyle w:val="ListParagraph"/>
        <w:numPr>
          <w:ilvl w:val="0"/>
          <w:numId w:val="74"/>
        </w:numPr>
        <w:spacing w:after="0"/>
      </w:pPr>
      <w:r w:rsidRPr="0091111B">
        <w:t xml:space="preserve">Number of </w:t>
      </w:r>
      <w:r w:rsidR="0017557D">
        <w:t xml:space="preserve">new </w:t>
      </w:r>
      <w:r w:rsidRPr="0091111B">
        <w:t>EBT customers</w:t>
      </w:r>
    </w:p>
    <w:p w14:paraId="372EFAC1" w14:textId="77777777" w:rsidR="00533707" w:rsidRPr="0091111B" w:rsidRDefault="0017557D" w:rsidP="004854FD">
      <w:pPr>
        <w:pStyle w:val="ListParagraph"/>
        <w:numPr>
          <w:ilvl w:val="0"/>
          <w:numId w:val="74"/>
        </w:numPr>
        <w:spacing w:after="0"/>
      </w:pPr>
      <w:r>
        <w:lastRenderedPageBreak/>
        <w:t>Number of EBT customers</w:t>
      </w:r>
      <w:r w:rsidR="00533707" w:rsidRPr="0091111B">
        <w:t xml:space="preserve"> that created </w:t>
      </w:r>
      <w:r>
        <w:t xml:space="preserve">online </w:t>
      </w:r>
      <w:r w:rsidR="00533707" w:rsidRPr="0091111B">
        <w:t>profiles</w:t>
      </w:r>
    </w:p>
    <w:p w14:paraId="205698A1" w14:textId="77777777" w:rsidR="00533707" w:rsidRPr="0091111B" w:rsidRDefault="0017557D" w:rsidP="004854FD">
      <w:pPr>
        <w:pStyle w:val="ListParagraph"/>
        <w:numPr>
          <w:ilvl w:val="0"/>
          <w:numId w:val="74"/>
        </w:numPr>
        <w:spacing w:after="0"/>
      </w:pPr>
      <w:r>
        <w:t xml:space="preserve">Breakdown of EBT </w:t>
      </w:r>
      <w:r w:rsidR="00533707" w:rsidRPr="0091111B">
        <w:t>profiles by ZIP code</w:t>
      </w:r>
    </w:p>
    <w:p w14:paraId="352A1C26" w14:textId="77777777" w:rsidR="00533707" w:rsidRPr="0091111B" w:rsidRDefault="00533707" w:rsidP="004854FD">
      <w:pPr>
        <w:pStyle w:val="ListParagraph"/>
        <w:numPr>
          <w:ilvl w:val="0"/>
          <w:numId w:val="74"/>
        </w:numPr>
        <w:spacing w:after="0"/>
      </w:pPr>
      <w:r w:rsidRPr="0091111B">
        <w:t xml:space="preserve">Number of </w:t>
      </w:r>
      <w:r w:rsidR="0017557D">
        <w:t xml:space="preserve">EBT </w:t>
      </w:r>
      <w:r w:rsidRPr="0091111B">
        <w:t>orders placed by guests (no profile)</w:t>
      </w:r>
    </w:p>
    <w:p w14:paraId="37A22963" w14:textId="77777777" w:rsidR="009355C9" w:rsidRDefault="00CC03BB" w:rsidP="009355C9">
      <w:pPr>
        <w:pStyle w:val="ListParagraph"/>
        <w:numPr>
          <w:ilvl w:val="0"/>
          <w:numId w:val="74"/>
        </w:numPr>
        <w:spacing w:after="0" w:line="240" w:lineRule="auto"/>
        <w:rPr>
          <w:szCs w:val="24"/>
        </w:rPr>
      </w:pPr>
      <w:r>
        <w:rPr>
          <w:szCs w:val="24"/>
        </w:rPr>
        <w:t>High level breakdown by</w:t>
      </w:r>
      <w:r w:rsidR="009355C9">
        <w:rPr>
          <w:szCs w:val="24"/>
        </w:rPr>
        <w:t xml:space="preserve"> delivery </w:t>
      </w:r>
      <w:r>
        <w:rPr>
          <w:szCs w:val="24"/>
        </w:rPr>
        <w:t>type</w:t>
      </w:r>
    </w:p>
    <w:p w14:paraId="631A9986" w14:textId="77777777" w:rsidR="009355C9" w:rsidRDefault="009355C9" w:rsidP="009355C9">
      <w:pPr>
        <w:pStyle w:val="ListParagraph"/>
        <w:numPr>
          <w:ilvl w:val="1"/>
          <w:numId w:val="74"/>
        </w:numPr>
        <w:spacing w:after="0" w:line="240" w:lineRule="auto"/>
        <w:rPr>
          <w:szCs w:val="24"/>
        </w:rPr>
      </w:pPr>
      <w:r>
        <w:rPr>
          <w:szCs w:val="24"/>
        </w:rPr>
        <w:t>Company delivers to customer designated address</w:t>
      </w:r>
    </w:p>
    <w:p w14:paraId="0E808C5D" w14:textId="77777777" w:rsidR="009355C9" w:rsidRDefault="009355C9" w:rsidP="009355C9">
      <w:pPr>
        <w:pStyle w:val="ListParagraph"/>
        <w:numPr>
          <w:ilvl w:val="1"/>
          <w:numId w:val="74"/>
        </w:numPr>
        <w:spacing w:after="0" w:line="240" w:lineRule="auto"/>
        <w:rPr>
          <w:szCs w:val="24"/>
        </w:rPr>
      </w:pPr>
      <w:r>
        <w:rPr>
          <w:szCs w:val="24"/>
        </w:rPr>
        <w:t>Company delivers to preset distribution points</w:t>
      </w:r>
    </w:p>
    <w:p w14:paraId="2784D066" w14:textId="77777777" w:rsidR="00A71139" w:rsidRDefault="00A71139" w:rsidP="00A71139">
      <w:pPr>
        <w:pStyle w:val="ListParagraph"/>
        <w:numPr>
          <w:ilvl w:val="1"/>
          <w:numId w:val="74"/>
        </w:numPr>
        <w:spacing w:after="0" w:line="240" w:lineRule="auto"/>
        <w:rPr>
          <w:szCs w:val="24"/>
        </w:rPr>
      </w:pPr>
      <w:r>
        <w:rPr>
          <w:szCs w:val="24"/>
        </w:rPr>
        <w:t>Customer pickup at store or other company location</w:t>
      </w:r>
    </w:p>
    <w:p w14:paraId="2D3BAD33" w14:textId="77777777" w:rsidR="009355C9" w:rsidRDefault="00CC03BB" w:rsidP="009355C9">
      <w:pPr>
        <w:pStyle w:val="ListParagraph"/>
        <w:numPr>
          <w:ilvl w:val="1"/>
          <w:numId w:val="74"/>
        </w:numPr>
        <w:spacing w:after="0" w:line="240" w:lineRule="auto"/>
        <w:rPr>
          <w:szCs w:val="24"/>
        </w:rPr>
      </w:pPr>
      <w:r>
        <w:rPr>
          <w:szCs w:val="24"/>
        </w:rPr>
        <w:t>Shipping by m</w:t>
      </w:r>
      <w:r w:rsidR="009355C9">
        <w:rPr>
          <w:szCs w:val="24"/>
        </w:rPr>
        <w:t>ail or parcel service</w:t>
      </w:r>
    </w:p>
    <w:p w14:paraId="657056B1" w14:textId="77777777" w:rsidR="009355C9" w:rsidRPr="00457625" w:rsidRDefault="009355C9" w:rsidP="009355C9">
      <w:pPr>
        <w:pStyle w:val="ListParagraph"/>
        <w:numPr>
          <w:ilvl w:val="1"/>
          <w:numId w:val="74"/>
        </w:numPr>
        <w:spacing w:after="0" w:line="240" w:lineRule="auto"/>
        <w:rPr>
          <w:szCs w:val="24"/>
        </w:rPr>
      </w:pPr>
      <w:r>
        <w:rPr>
          <w:szCs w:val="24"/>
        </w:rPr>
        <w:t>Other</w:t>
      </w:r>
    </w:p>
    <w:p w14:paraId="2B86B878" w14:textId="3769D382" w:rsidR="00533707" w:rsidRPr="0091111B" w:rsidRDefault="00CC03BB" w:rsidP="004854FD">
      <w:pPr>
        <w:pStyle w:val="ListParagraph"/>
        <w:numPr>
          <w:ilvl w:val="0"/>
          <w:numId w:val="74"/>
        </w:numPr>
        <w:spacing w:after="0"/>
      </w:pPr>
      <w:r>
        <w:t>Detailed b</w:t>
      </w:r>
      <w:r w:rsidR="00533707" w:rsidRPr="0091111B">
        <w:t xml:space="preserve">reakdown </w:t>
      </w:r>
      <w:r w:rsidR="0017557D">
        <w:t xml:space="preserve">by </w:t>
      </w:r>
      <w:r w:rsidR="00533707" w:rsidRPr="0091111B">
        <w:t>delivery type</w:t>
      </w:r>
    </w:p>
    <w:p w14:paraId="6A5FA530" w14:textId="77777777" w:rsidR="00533707" w:rsidRPr="0091111B" w:rsidRDefault="0017557D" w:rsidP="004854FD">
      <w:pPr>
        <w:pStyle w:val="ListParagraph"/>
        <w:numPr>
          <w:ilvl w:val="1"/>
          <w:numId w:val="74"/>
        </w:numPr>
        <w:spacing w:after="0"/>
      </w:pPr>
      <w:r>
        <w:t>For h</w:t>
      </w:r>
      <w:r w:rsidR="00533707" w:rsidRPr="0091111B">
        <w:t>ome delivery</w:t>
      </w:r>
    </w:p>
    <w:p w14:paraId="72511B38" w14:textId="77777777" w:rsidR="00533707" w:rsidRPr="0091111B" w:rsidRDefault="00533707" w:rsidP="004854FD">
      <w:pPr>
        <w:pStyle w:val="ListParagraph"/>
        <w:numPr>
          <w:ilvl w:val="2"/>
          <w:numId w:val="74"/>
        </w:numPr>
        <w:spacing w:after="0"/>
      </w:pPr>
      <w:r w:rsidRPr="0091111B">
        <w:t>Breakdown by ZIP code</w:t>
      </w:r>
    </w:p>
    <w:p w14:paraId="2C8E2C0E" w14:textId="77777777" w:rsidR="00C221BA" w:rsidRDefault="00C221BA" w:rsidP="004854FD">
      <w:pPr>
        <w:pStyle w:val="ListParagraph"/>
        <w:numPr>
          <w:ilvl w:val="2"/>
          <w:numId w:val="74"/>
        </w:numPr>
        <w:spacing w:after="0"/>
      </w:pPr>
      <w:r>
        <w:t>Unable to deliver (and reasons if available)</w:t>
      </w:r>
    </w:p>
    <w:p w14:paraId="626B8E9C" w14:textId="77777777" w:rsidR="00A71139" w:rsidRPr="0091111B" w:rsidRDefault="00A71139" w:rsidP="00A71139">
      <w:pPr>
        <w:pStyle w:val="ListParagraph"/>
        <w:numPr>
          <w:ilvl w:val="1"/>
          <w:numId w:val="74"/>
        </w:numPr>
        <w:spacing w:after="0"/>
      </w:pPr>
      <w:r>
        <w:t>For p</w:t>
      </w:r>
      <w:r w:rsidRPr="0091111B">
        <w:t>ickup/delivery at set alternate location</w:t>
      </w:r>
    </w:p>
    <w:p w14:paraId="534AE21E" w14:textId="77777777" w:rsidR="00A71139" w:rsidRPr="0091111B" w:rsidRDefault="00A71139" w:rsidP="00A71139">
      <w:pPr>
        <w:pStyle w:val="ListParagraph"/>
        <w:numPr>
          <w:ilvl w:val="2"/>
          <w:numId w:val="74"/>
        </w:numPr>
        <w:spacing w:after="0"/>
      </w:pPr>
      <w:r w:rsidRPr="0091111B">
        <w:t>Breakdown by location</w:t>
      </w:r>
    </w:p>
    <w:p w14:paraId="7AD184DE" w14:textId="77777777" w:rsidR="00A71139" w:rsidRPr="0091111B" w:rsidRDefault="00A71139" w:rsidP="00A71139">
      <w:pPr>
        <w:pStyle w:val="ListParagraph"/>
        <w:numPr>
          <w:ilvl w:val="2"/>
          <w:numId w:val="74"/>
        </w:numPr>
        <w:spacing w:after="0"/>
      </w:pPr>
      <w:r>
        <w:t>Failure to pick up</w:t>
      </w:r>
    </w:p>
    <w:p w14:paraId="653CE089" w14:textId="0B03668F" w:rsidR="00533707" w:rsidRPr="0091111B" w:rsidRDefault="00C221BA" w:rsidP="004854FD">
      <w:pPr>
        <w:pStyle w:val="ListParagraph"/>
        <w:numPr>
          <w:ilvl w:val="1"/>
          <w:numId w:val="74"/>
        </w:numPr>
        <w:spacing w:after="0"/>
      </w:pPr>
      <w:r>
        <w:t>For p</w:t>
      </w:r>
      <w:r w:rsidR="00533707" w:rsidRPr="0091111B">
        <w:t>ickup in store</w:t>
      </w:r>
      <w:r w:rsidR="00A65F6B" w:rsidRPr="0091111B">
        <w:t xml:space="preserve"> </w:t>
      </w:r>
      <w:r w:rsidR="00A65F6B">
        <w:t>or other company</w:t>
      </w:r>
    </w:p>
    <w:p w14:paraId="6B7EE499" w14:textId="71E4014F" w:rsidR="00533707" w:rsidRDefault="00533707" w:rsidP="004854FD">
      <w:pPr>
        <w:pStyle w:val="ListParagraph"/>
        <w:numPr>
          <w:ilvl w:val="2"/>
          <w:numId w:val="74"/>
        </w:numPr>
        <w:spacing w:after="0"/>
      </w:pPr>
      <w:r w:rsidRPr="0091111B">
        <w:t>Breakdown by location</w:t>
      </w:r>
    </w:p>
    <w:p w14:paraId="7E14B2F2" w14:textId="77777777" w:rsidR="00C221BA" w:rsidRPr="0091111B" w:rsidRDefault="00C221BA" w:rsidP="004854FD">
      <w:pPr>
        <w:pStyle w:val="ListParagraph"/>
        <w:numPr>
          <w:ilvl w:val="2"/>
          <w:numId w:val="74"/>
        </w:numPr>
        <w:spacing w:after="0"/>
      </w:pPr>
      <w:r>
        <w:t>Failure to pick up</w:t>
      </w:r>
    </w:p>
    <w:p w14:paraId="300D69B3" w14:textId="77777777" w:rsidR="00533707" w:rsidRPr="0091111B" w:rsidRDefault="00C221BA" w:rsidP="004854FD">
      <w:pPr>
        <w:pStyle w:val="ListParagraph"/>
        <w:numPr>
          <w:ilvl w:val="1"/>
          <w:numId w:val="74"/>
        </w:numPr>
        <w:spacing w:after="0"/>
      </w:pPr>
      <w:r>
        <w:t>For s</w:t>
      </w:r>
      <w:r w:rsidR="00533707" w:rsidRPr="0091111B">
        <w:t>hipping</w:t>
      </w:r>
    </w:p>
    <w:p w14:paraId="0D9CCA14" w14:textId="77777777" w:rsidR="00533707" w:rsidRPr="0091111B" w:rsidRDefault="00533707" w:rsidP="004854FD">
      <w:pPr>
        <w:pStyle w:val="ListParagraph"/>
        <w:numPr>
          <w:ilvl w:val="2"/>
          <w:numId w:val="74"/>
        </w:numPr>
        <w:spacing w:after="0"/>
      </w:pPr>
      <w:r w:rsidRPr="0091111B">
        <w:t>Breakdown by method (FedEx, UPS, USPS, etc.)</w:t>
      </w:r>
    </w:p>
    <w:p w14:paraId="530110C5" w14:textId="77777777" w:rsidR="00533707" w:rsidRPr="0091111B" w:rsidRDefault="00533707" w:rsidP="004854FD">
      <w:pPr>
        <w:pStyle w:val="ListParagraph"/>
        <w:numPr>
          <w:ilvl w:val="2"/>
          <w:numId w:val="74"/>
        </w:numPr>
        <w:spacing w:after="0"/>
      </w:pPr>
      <w:r w:rsidRPr="0091111B">
        <w:t>Breakdown by ZIP code</w:t>
      </w:r>
    </w:p>
    <w:p w14:paraId="6AED358C" w14:textId="77777777" w:rsidR="00533707" w:rsidRPr="0091111B" w:rsidRDefault="00533707" w:rsidP="004854FD">
      <w:pPr>
        <w:pStyle w:val="ListParagraph"/>
        <w:numPr>
          <w:ilvl w:val="2"/>
          <w:numId w:val="74"/>
        </w:numPr>
        <w:spacing w:after="0"/>
      </w:pPr>
      <w:r w:rsidRPr="0091111B">
        <w:t>Success of shipping (on time, late, never delivered)</w:t>
      </w:r>
    </w:p>
    <w:p w14:paraId="292C2FDA" w14:textId="77777777" w:rsidR="00533707" w:rsidRPr="0091111B" w:rsidRDefault="00533707" w:rsidP="004854FD">
      <w:pPr>
        <w:pStyle w:val="ListParagraph"/>
        <w:numPr>
          <w:ilvl w:val="0"/>
          <w:numId w:val="74"/>
        </w:numPr>
        <w:spacing w:after="0"/>
      </w:pPr>
      <w:r w:rsidRPr="0091111B">
        <w:t>Number of profiles with delivery addresses that do not match billing address</w:t>
      </w:r>
    </w:p>
    <w:p w14:paraId="1F347891" w14:textId="77777777" w:rsidR="006A73FC" w:rsidRDefault="006A73FC" w:rsidP="004854FD">
      <w:pPr>
        <w:pStyle w:val="ListParagraph"/>
        <w:numPr>
          <w:ilvl w:val="0"/>
          <w:numId w:val="74"/>
        </w:numPr>
        <w:spacing w:after="0"/>
      </w:pPr>
      <w:r>
        <w:t>Number of profiles listing multiple EBT cards</w:t>
      </w:r>
    </w:p>
    <w:p w14:paraId="3B021942" w14:textId="77777777" w:rsidR="00533707" w:rsidRPr="0091111B" w:rsidRDefault="00533707" w:rsidP="004854FD">
      <w:pPr>
        <w:pStyle w:val="ListParagraph"/>
        <w:numPr>
          <w:ilvl w:val="0"/>
          <w:numId w:val="74"/>
        </w:numPr>
        <w:spacing w:after="0"/>
      </w:pPr>
      <w:r w:rsidRPr="0091111B">
        <w:t>Number of EBT cards listed in multiple profiles (e.g., many users list same card number)</w:t>
      </w:r>
    </w:p>
    <w:p w14:paraId="5A8FD6DC" w14:textId="77777777" w:rsidR="00533707" w:rsidRPr="0091111B" w:rsidRDefault="00533707" w:rsidP="004854FD">
      <w:pPr>
        <w:pStyle w:val="ListParagraph"/>
        <w:numPr>
          <w:ilvl w:val="0"/>
          <w:numId w:val="74"/>
        </w:numPr>
        <w:spacing w:after="0"/>
      </w:pPr>
      <w:r w:rsidRPr="0091111B">
        <w:t>Number of billing addresses listed in multiple profiles (many users living at same address)</w:t>
      </w:r>
    </w:p>
    <w:p w14:paraId="5B32A69D" w14:textId="77777777" w:rsidR="00533707" w:rsidRPr="0091111B" w:rsidRDefault="00533707" w:rsidP="004854FD">
      <w:pPr>
        <w:pStyle w:val="ListParagraph"/>
        <w:numPr>
          <w:ilvl w:val="0"/>
          <w:numId w:val="74"/>
        </w:numPr>
        <w:spacing w:after="0"/>
      </w:pPr>
      <w:r w:rsidRPr="0091111B">
        <w:t>Number of delivery addresses listed in multiple profiles (many users receiving delivery at same address)</w:t>
      </w:r>
    </w:p>
    <w:p w14:paraId="412EB611" w14:textId="77777777" w:rsidR="00533707" w:rsidRPr="0091111B" w:rsidRDefault="00533707" w:rsidP="004854FD">
      <w:pPr>
        <w:pStyle w:val="ListParagraph"/>
        <w:numPr>
          <w:ilvl w:val="0"/>
          <w:numId w:val="74"/>
        </w:numPr>
        <w:spacing w:after="0"/>
      </w:pPr>
      <w:r w:rsidRPr="0091111B">
        <w:t>Number of c</w:t>
      </w:r>
      <w:r w:rsidR="00C221BA">
        <w:t>ustomers</w:t>
      </w:r>
      <w:r w:rsidRPr="0091111B">
        <w:t xml:space="preserve"> with more than one delivery address in profile</w:t>
      </w:r>
    </w:p>
    <w:p w14:paraId="380B8CA2" w14:textId="77777777" w:rsidR="00533707" w:rsidRPr="0091111B" w:rsidRDefault="00533707" w:rsidP="004854FD">
      <w:pPr>
        <w:pStyle w:val="ListParagraph"/>
        <w:numPr>
          <w:ilvl w:val="0"/>
          <w:numId w:val="74"/>
        </w:numPr>
        <w:spacing w:after="0"/>
      </w:pPr>
      <w:r w:rsidRPr="0091111B">
        <w:t>Number of transactions using multiple tender</w:t>
      </w:r>
    </w:p>
    <w:p w14:paraId="2E1EF041" w14:textId="77777777" w:rsidR="00533707" w:rsidRPr="0091111B" w:rsidRDefault="00533707" w:rsidP="004854FD">
      <w:pPr>
        <w:pStyle w:val="ListParagraph"/>
        <w:numPr>
          <w:ilvl w:val="0"/>
          <w:numId w:val="74"/>
        </w:numPr>
        <w:spacing w:after="0"/>
      </w:pPr>
      <w:r w:rsidRPr="0091111B">
        <w:t xml:space="preserve">Number of transactions </w:t>
      </w:r>
      <w:r w:rsidR="006A73FC">
        <w:t xml:space="preserve">performed by EBT cardholders </w:t>
      </w:r>
      <w:r w:rsidRPr="0091111B">
        <w:t>using multiple cards for SNAP-eligible foods</w:t>
      </w:r>
    </w:p>
    <w:p w14:paraId="73F3B970" w14:textId="77777777" w:rsidR="00533707" w:rsidRDefault="00533707" w:rsidP="004854FD">
      <w:pPr>
        <w:pStyle w:val="ListParagraph"/>
        <w:numPr>
          <w:ilvl w:val="1"/>
          <w:numId w:val="74"/>
        </w:numPr>
        <w:spacing w:after="0"/>
      </w:pPr>
      <w:r w:rsidRPr="0091111B">
        <w:t xml:space="preserve">Multiple SNAP </w:t>
      </w:r>
      <w:r w:rsidR="006A73FC">
        <w:t>cards</w:t>
      </w:r>
    </w:p>
    <w:p w14:paraId="681DF6FF" w14:textId="77777777" w:rsidR="006A73FC" w:rsidRPr="0091111B" w:rsidRDefault="006A73FC" w:rsidP="004854FD">
      <w:pPr>
        <w:pStyle w:val="ListParagraph"/>
        <w:numPr>
          <w:ilvl w:val="1"/>
          <w:numId w:val="74"/>
        </w:numPr>
        <w:spacing w:after="0"/>
      </w:pPr>
      <w:r>
        <w:t>Multiple</w:t>
      </w:r>
      <w:r w:rsidRPr="0091111B">
        <w:t xml:space="preserve"> </w:t>
      </w:r>
      <w:r>
        <w:t xml:space="preserve">Non-SNAP </w:t>
      </w:r>
      <w:r w:rsidRPr="0091111B">
        <w:t>tender</w:t>
      </w:r>
      <w:r>
        <w:t>s</w:t>
      </w:r>
    </w:p>
    <w:p w14:paraId="60997179" w14:textId="77777777" w:rsidR="006A73FC" w:rsidRPr="0091111B" w:rsidRDefault="006A73FC" w:rsidP="004854FD">
      <w:pPr>
        <w:pStyle w:val="ListParagraph"/>
        <w:numPr>
          <w:ilvl w:val="1"/>
          <w:numId w:val="74"/>
        </w:numPr>
        <w:spacing w:after="0"/>
      </w:pPr>
      <w:r>
        <w:t>SNAP and other tender(s)</w:t>
      </w:r>
    </w:p>
    <w:p w14:paraId="79A30AD1" w14:textId="709045CE" w:rsidR="00533707" w:rsidRPr="0091111B" w:rsidRDefault="00533707" w:rsidP="004854FD">
      <w:pPr>
        <w:pStyle w:val="ListParagraph"/>
        <w:numPr>
          <w:ilvl w:val="0"/>
          <w:numId w:val="74"/>
        </w:numPr>
        <w:spacing w:after="0"/>
      </w:pPr>
      <w:r w:rsidRPr="0091111B">
        <w:t xml:space="preserve">Types of tender used for non-SNAP costs </w:t>
      </w:r>
      <w:r w:rsidR="00A7573C">
        <w:t xml:space="preserve">on SNAP transactions </w:t>
      </w:r>
      <w:r w:rsidRPr="0091111B">
        <w:t>and volume breakdown</w:t>
      </w:r>
    </w:p>
    <w:p w14:paraId="7EE2E849" w14:textId="77777777" w:rsidR="00533707" w:rsidRPr="0091111B" w:rsidRDefault="00533707" w:rsidP="004854FD">
      <w:pPr>
        <w:pStyle w:val="ListParagraph"/>
        <w:numPr>
          <w:ilvl w:val="1"/>
          <w:numId w:val="74"/>
        </w:numPr>
        <w:spacing w:after="0"/>
      </w:pPr>
      <w:r w:rsidRPr="0091111B">
        <w:t>Credit</w:t>
      </w:r>
    </w:p>
    <w:p w14:paraId="61F63C2B" w14:textId="77777777" w:rsidR="00533707" w:rsidRPr="0091111B" w:rsidRDefault="007062BC" w:rsidP="004854FD">
      <w:pPr>
        <w:pStyle w:val="ListParagraph"/>
        <w:numPr>
          <w:ilvl w:val="1"/>
          <w:numId w:val="74"/>
        </w:numPr>
        <w:spacing w:after="0"/>
      </w:pPr>
      <w:r>
        <w:lastRenderedPageBreak/>
        <w:t>Signature d</w:t>
      </w:r>
      <w:r w:rsidR="00533707" w:rsidRPr="0091111B">
        <w:t>ebit</w:t>
      </w:r>
    </w:p>
    <w:p w14:paraId="3E6F1D01" w14:textId="77777777" w:rsidR="00533707" w:rsidRPr="0091111B" w:rsidRDefault="007062BC" w:rsidP="004854FD">
      <w:pPr>
        <w:pStyle w:val="ListParagraph"/>
        <w:numPr>
          <w:ilvl w:val="1"/>
          <w:numId w:val="74"/>
        </w:numPr>
        <w:spacing w:after="0"/>
      </w:pPr>
      <w:r>
        <w:t>PIN d</w:t>
      </w:r>
      <w:r w:rsidR="00533707" w:rsidRPr="0091111B">
        <w:t>ebit</w:t>
      </w:r>
    </w:p>
    <w:p w14:paraId="47B891F8" w14:textId="77777777" w:rsidR="00533707" w:rsidRPr="0091111B" w:rsidRDefault="007062BC" w:rsidP="004854FD">
      <w:pPr>
        <w:pStyle w:val="ListParagraph"/>
        <w:numPr>
          <w:ilvl w:val="1"/>
          <w:numId w:val="74"/>
        </w:numPr>
        <w:spacing w:after="0"/>
      </w:pPr>
      <w:r>
        <w:t>Gift c</w:t>
      </w:r>
      <w:r w:rsidR="00533707" w:rsidRPr="0091111B">
        <w:t>ard</w:t>
      </w:r>
    </w:p>
    <w:p w14:paraId="0EC4B26F" w14:textId="77777777" w:rsidR="00533707" w:rsidRDefault="00533707" w:rsidP="004854FD">
      <w:pPr>
        <w:pStyle w:val="ListParagraph"/>
        <w:numPr>
          <w:ilvl w:val="1"/>
          <w:numId w:val="74"/>
        </w:numPr>
        <w:spacing w:after="0"/>
      </w:pPr>
      <w:r w:rsidRPr="0091111B">
        <w:t>PayPal</w:t>
      </w:r>
    </w:p>
    <w:p w14:paraId="2AFE0FE9" w14:textId="77777777" w:rsidR="00533707" w:rsidRPr="0091111B" w:rsidRDefault="00533707" w:rsidP="004854FD">
      <w:pPr>
        <w:pStyle w:val="ListParagraph"/>
        <w:numPr>
          <w:ilvl w:val="1"/>
          <w:numId w:val="74"/>
        </w:numPr>
        <w:spacing w:after="0"/>
      </w:pPr>
      <w:r w:rsidRPr="0091111B">
        <w:t>Other</w:t>
      </w:r>
    </w:p>
    <w:p w14:paraId="6FB53156" w14:textId="77777777" w:rsidR="006A73FC" w:rsidRPr="0091111B" w:rsidRDefault="006A73FC" w:rsidP="004854FD">
      <w:pPr>
        <w:pStyle w:val="ListParagraph"/>
        <w:numPr>
          <w:ilvl w:val="1"/>
          <w:numId w:val="74"/>
        </w:numPr>
        <w:spacing w:after="0"/>
      </w:pPr>
      <w:r>
        <w:t>Cash on delivery</w:t>
      </w:r>
    </w:p>
    <w:p w14:paraId="1532AC54" w14:textId="77777777" w:rsidR="00533707" w:rsidRPr="0091111B" w:rsidRDefault="006A73FC" w:rsidP="004854FD">
      <w:pPr>
        <w:pStyle w:val="ListParagraph"/>
        <w:numPr>
          <w:ilvl w:val="0"/>
          <w:numId w:val="74"/>
        </w:numPr>
        <w:spacing w:after="0"/>
      </w:pPr>
      <w:r>
        <w:t>Breakdown of s</w:t>
      </w:r>
      <w:r w:rsidR="00533707" w:rsidRPr="0091111B">
        <w:t>tore locations fulfilling orders (if that model used)</w:t>
      </w:r>
    </w:p>
    <w:p w14:paraId="5409BE33" w14:textId="77777777" w:rsidR="00533707" w:rsidRPr="0091111B" w:rsidRDefault="006A73FC" w:rsidP="004854FD">
      <w:pPr>
        <w:pStyle w:val="ListParagraph"/>
        <w:numPr>
          <w:ilvl w:val="0"/>
          <w:numId w:val="74"/>
        </w:numPr>
        <w:spacing w:after="0"/>
      </w:pPr>
      <w:r>
        <w:t>Breakdown of w</w:t>
      </w:r>
      <w:r w:rsidR="00533707" w:rsidRPr="0091111B">
        <w:t>arehouse locations for orders (if more than one)</w:t>
      </w:r>
    </w:p>
    <w:p w14:paraId="14D28066" w14:textId="77777777" w:rsidR="00533707" w:rsidRPr="0091111B" w:rsidRDefault="00533707" w:rsidP="004854FD">
      <w:pPr>
        <w:pStyle w:val="ListParagraph"/>
        <w:numPr>
          <w:ilvl w:val="1"/>
          <w:numId w:val="74"/>
        </w:numPr>
        <w:spacing w:after="0"/>
      </w:pPr>
      <w:r w:rsidRPr="0091111B">
        <w:t>Number of transactions fulfilled from multiple warehouses by primary and secondary</w:t>
      </w:r>
      <w:r w:rsidR="006A73FC">
        <w:t xml:space="preserve"> locations</w:t>
      </w:r>
    </w:p>
    <w:p w14:paraId="6A9482AC" w14:textId="77777777" w:rsidR="00533707" w:rsidRPr="0091111B" w:rsidRDefault="00533707" w:rsidP="004854FD">
      <w:pPr>
        <w:pStyle w:val="ListParagraph"/>
        <w:numPr>
          <w:ilvl w:val="0"/>
          <w:numId w:val="74"/>
        </w:numPr>
        <w:spacing w:after="0"/>
      </w:pPr>
      <w:r w:rsidRPr="0091111B">
        <w:t>Average time between order and</w:t>
      </w:r>
    </w:p>
    <w:p w14:paraId="5E65F479" w14:textId="77777777" w:rsidR="00533707" w:rsidRPr="0091111B" w:rsidRDefault="00533707" w:rsidP="004854FD">
      <w:pPr>
        <w:pStyle w:val="ListParagraph"/>
        <w:numPr>
          <w:ilvl w:val="1"/>
          <w:numId w:val="74"/>
        </w:numPr>
        <w:spacing w:after="0"/>
      </w:pPr>
      <w:r w:rsidRPr="0091111B">
        <w:t>Fulfillment</w:t>
      </w:r>
    </w:p>
    <w:p w14:paraId="0860A6B1" w14:textId="77777777" w:rsidR="00533707" w:rsidRPr="0091111B" w:rsidRDefault="00533707" w:rsidP="004854FD">
      <w:pPr>
        <w:pStyle w:val="ListParagraph"/>
        <w:numPr>
          <w:ilvl w:val="1"/>
          <w:numId w:val="74"/>
        </w:numPr>
        <w:spacing w:after="0"/>
      </w:pPr>
      <w:r w:rsidRPr="0091111B">
        <w:t>Delivery/receipt</w:t>
      </w:r>
    </w:p>
    <w:p w14:paraId="7EE79AE1" w14:textId="410D8E4C" w:rsidR="00533707" w:rsidRDefault="00533707" w:rsidP="004854FD">
      <w:pPr>
        <w:pStyle w:val="ListParagraph"/>
        <w:numPr>
          <w:ilvl w:val="0"/>
          <w:numId w:val="74"/>
        </w:numPr>
        <w:spacing w:after="0"/>
      </w:pPr>
      <w:r w:rsidRPr="0091111B">
        <w:t>Number of refunds issued to EBT cards</w:t>
      </w:r>
    </w:p>
    <w:p w14:paraId="162DADFD" w14:textId="77777777" w:rsidR="006A73FC" w:rsidRDefault="006A73FC" w:rsidP="004854FD">
      <w:pPr>
        <w:pStyle w:val="ListParagraph"/>
        <w:numPr>
          <w:ilvl w:val="1"/>
          <w:numId w:val="74"/>
        </w:numPr>
        <w:spacing w:after="0"/>
      </w:pPr>
      <w:r>
        <w:t>To SNAP accounts</w:t>
      </w:r>
    </w:p>
    <w:p w14:paraId="71788D50" w14:textId="77777777" w:rsidR="006A73FC" w:rsidRPr="0091111B" w:rsidRDefault="006A73FC" w:rsidP="004854FD">
      <w:pPr>
        <w:pStyle w:val="ListParagraph"/>
        <w:numPr>
          <w:ilvl w:val="1"/>
          <w:numId w:val="74"/>
        </w:numPr>
        <w:spacing w:after="0"/>
      </w:pPr>
      <w:r>
        <w:t>To cash accounts</w:t>
      </w:r>
    </w:p>
    <w:p w14:paraId="38D21E10" w14:textId="77777777" w:rsidR="00533707" w:rsidRPr="0091111B" w:rsidRDefault="00533707" w:rsidP="004854FD">
      <w:pPr>
        <w:pStyle w:val="ListParagraph"/>
        <w:numPr>
          <w:ilvl w:val="0"/>
          <w:numId w:val="74"/>
        </w:numPr>
        <w:spacing w:after="0"/>
      </w:pPr>
      <w:r w:rsidRPr="0091111B">
        <w:t>Breakdown of reasons for refunds</w:t>
      </w:r>
    </w:p>
    <w:p w14:paraId="6FD82A25" w14:textId="77777777" w:rsidR="00533707" w:rsidRPr="0091111B" w:rsidRDefault="00533707" w:rsidP="004854FD">
      <w:pPr>
        <w:pStyle w:val="ListParagraph"/>
        <w:numPr>
          <w:ilvl w:val="1"/>
          <w:numId w:val="74"/>
        </w:numPr>
        <w:spacing w:after="0"/>
      </w:pPr>
      <w:r w:rsidRPr="0091111B">
        <w:t>Overestimate of weight</w:t>
      </w:r>
    </w:p>
    <w:p w14:paraId="52D5C194" w14:textId="77777777" w:rsidR="00533707" w:rsidRPr="0091111B" w:rsidRDefault="00533707" w:rsidP="004854FD">
      <w:pPr>
        <w:pStyle w:val="ListParagraph"/>
        <w:numPr>
          <w:ilvl w:val="1"/>
          <w:numId w:val="74"/>
        </w:numPr>
        <w:spacing w:after="0"/>
      </w:pPr>
      <w:r w:rsidRPr="0091111B">
        <w:t>Out of stock item</w:t>
      </w:r>
    </w:p>
    <w:p w14:paraId="6D70396F" w14:textId="77777777" w:rsidR="00533707" w:rsidRPr="0091111B" w:rsidRDefault="00533707" w:rsidP="004854FD">
      <w:pPr>
        <w:pStyle w:val="ListParagraph"/>
        <w:numPr>
          <w:ilvl w:val="1"/>
          <w:numId w:val="74"/>
        </w:numPr>
        <w:spacing w:after="0"/>
      </w:pPr>
      <w:r w:rsidRPr="0091111B">
        <w:t>Order cancellation</w:t>
      </w:r>
    </w:p>
    <w:p w14:paraId="05583C08" w14:textId="77777777" w:rsidR="00533707" w:rsidRPr="0091111B" w:rsidRDefault="00533707" w:rsidP="004854FD">
      <w:pPr>
        <w:pStyle w:val="ListParagraph"/>
        <w:numPr>
          <w:ilvl w:val="1"/>
          <w:numId w:val="74"/>
        </w:numPr>
        <w:spacing w:after="0"/>
      </w:pPr>
      <w:r w:rsidRPr="0091111B">
        <w:t>Dissatisfaction with product(s)</w:t>
      </w:r>
    </w:p>
    <w:p w14:paraId="2503B72E" w14:textId="77777777" w:rsidR="00533707" w:rsidRPr="0091111B" w:rsidRDefault="00533707" w:rsidP="004854FD">
      <w:pPr>
        <w:pStyle w:val="ListParagraph"/>
        <w:numPr>
          <w:ilvl w:val="1"/>
          <w:numId w:val="74"/>
        </w:numPr>
        <w:spacing w:after="0"/>
      </w:pPr>
      <w:r w:rsidRPr="0091111B">
        <w:t>Excessive time to complete order</w:t>
      </w:r>
    </w:p>
    <w:p w14:paraId="1A972300" w14:textId="77777777" w:rsidR="00533707" w:rsidRPr="0091111B" w:rsidRDefault="00533707" w:rsidP="004854FD">
      <w:pPr>
        <w:pStyle w:val="ListParagraph"/>
        <w:numPr>
          <w:ilvl w:val="1"/>
          <w:numId w:val="74"/>
        </w:numPr>
        <w:spacing w:after="0"/>
      </w:pPr>
      <w:r w:rsidRPr="0091111B">
        <w:t>Non-receipt of order</w:t>
      </w:r>
    </w:p>
    <w:p w14:paraId="33266ED3" w14:textId="77777777" w:rsidR="00533707" w:rsidRPr="0091111B" w:rsidRDefault="00533707" w:rsidP="004854FD">
      <w:pPr>
        <w:pStyle w:val="ListParagraph"/>
        <w:numPr>
          <w:ilvl w:val="1"/>
          <w:numId w:val="74"/>
        </w:numPr>
        <w:spacing w:after="0"/>
      </w:pPr>
      <w:r w:rsidRPr="0091111B">
        <w:t>Other</w:t>
      </w:r>
    </w:p>
    <w:p w14:paraId="6476547D" w14:textId="77777777" w:rsidR="00533707" w:rsidRPr="0091111B" w:rsidRDefault="00533707" w:rsidP="004854FD">
      <w:pPr>
        <w:pStyle w:val="ListParagraph"/>
        <w:numPr>
          <w:ilvl w:val="0"/>
          <w:numId w:val="74"/>
        </w:numPr>
        <w:spacing w:after="0"/>
      </w:pPr>
      <w:r w:rsidRPr="0091111B">
        <w:t>Breakdown of refund type</w:t>
      </w:r>
    </w:p>
    <w:p w14:paraId="2A943653" w14:textId="77777777" w:rsidR="00533707" w:rsidRPr="0091111B" w:rsidRDefault="00533707" w:rsidP="004854FD">
      <w:pPr>
        <w:pStyle w:val="ListParagraph"/>
        <w:numPr>
          <w:ilvl w:val="1"/>
          <w:numId w:val="74"/>
        </w:numPr>
        <w:spacing w:after="0"/>
      </w:pPr>
      <w:r w:rsidRPr="0091111B">
        <w:t>Full</w:t>
      </w:r>
    </w:p>
    <w:p w14:paraId="12F4CBBF" w14:textId="77777777" w:rsidR="00533707" w:rsidRPr="0091111B" w:rsidRDefault="00533707" w:rsidP="004854FD">
      <w:pPr>
        <w:pStyle w:val="ListParagraph"/>
        <w:numPr>
          <w:ilvl w:val="1"/>
          <w:numId w:val="74"/>
        </w:numPr>
        <w:spacing w:after="0"/>
      </w:pPr>
      <w:r w:rsidRPr="0091111B">
        <w:t>Partial</w:t>
      </w:r>
    </w:p>
    <w:p w14:paraId="54391DB3" w14:textId="77777777" w:rsidR="00533707" w:rsidRPr="0091111B" w:rsidRDefault="00533707" w:rsidP="004854FD">
      <w:pPr>
        <w:pStyle w:val="ListParagraph"/>
        <w:numPr>
          <w:ilvl w:val="1"/>
          <w:numId w:val="74"/>
        </w:numPr>
        <w:spacing w:after="0"/>
      </w:pPr>
      <w:r w:rsidRPr="0091111B">
        <w:t>Reduced (e.g. money deducted to cover return shipping or original free shipping is not allowed for SNAP but may affect other tender used by SNAP clients)</w:t>
      </w:r>
    </w:p>
    <w:p w14:paraId="2E354886" w14:textId="77777777" w:rsidR="00533707" w:rsidRPr="0091111B" w:rsidRDefault="00533707" w:rsidP="004854FD">
      <w:pPr>
        <w:pStyle w:val="ListParagraph"/>
        <w:numPr>
          <w:ilvl w:val="0"/>
          <w:numId w:val="74"/>
        </w:numPr>
        <w:spacing w:after="0"/>
      </w:pPr>
      <w:r w:rsidRPr="0091111B">
        <w:t xml:space="preserve">Number </w:t>
      </w:r>
      <w:r w:rsidR="007062BC">
        <w:t xml:space="preserve">of refunds </w:t>
      </w:r>
      <w:r w:rsidRPr="0091111B">
        <w:t>involving actual product return</w:t>
      </w:r>
    </w:p>
    <w:p w14:paraId="4D2C171E" w14:textId="77777777" w:rsidR="00533707" w:rsidRPr="0091111B" w:rsidRDefault="00533707" w:rsidP="004854FD">
      <w:pPr>
        <w:pStyle w:val="ListParagraph"/>
        <w:numPr>
          <w:ilvl w:val="0"/>
          <w:numId w:val="74"/>
        </w:numPr>
        <w:spacing w:after="0"/>
      </w:pPr>
      <w:r w:rsidRPr="0091111B">
        <w:t xml:space="preserve">Breakdown of customer service calls </w:t>
      </w:r>
      <w:r w:rsidR="00F87B01">
        <w:t xml:space="preserve">received </w:t>
      </w:r>
      <w:r w:rsidRPr="0091111B">
        <w:t>from EBT customers and reasons</w:t>
      </w:r>
    </w:p>
    <w:p w14:paraId="2F7FBCF4" w14:textId="77777777" w:rsidR="00F87B01" w:rsidRPr="004854FD" w:rsidRDefault="00F87B01" w:rsidP="004854FD">
      <w:pPr>
        <w:spacing w:before="240"/>
        <w:rPr>
          <w:color w:val="32A03F"/>
          <w:sz w:val="32"/>
          <w:szCs w:val="32"/>
        </w:rPr>
      </w:pPr>
      <w:r w:rsidRPr="004854FD">
        <w:rPr>
          <w:color w:val="32A03F"/>
          <w:sz w:val="32"/>
          <w:szCs w:val="32"/>
        </w:rPr>
        <w:t>Customer Survey Responses</w:t>
      </w:r>
    </w:p>
    <w:p w14:paraId="5280BB6D" w14:textId="5E9A99CA" w:rsidR="00186C85" w:rsidRDefault="00F87B01" w:rsidP="00DB6E6D">
      <w:r>
        <w:t xml:space="preserve">FNS will require </w:t>
      </w:r>
      <w:r w:rsidR="00BC6944">
        <w:t xml:space="preserve">the </w:t>
      </w:r>
      <w:r>
        <w:t xml:space="preserve">selected </w:t>
      </w:r>
      <w:r w:rsidR="00BC6944">
        <w:t>retailers</w:t>
      </w:r>
      <w:r>
        <w:t xml:space="preserve"> to conduct online surveys to collect data regarding the customer experience and satisfaction.  The retailer, FNS and the evaluation contractor </w:t>
      </w:r>
      <w:r w:rsidRPr="0091111B">
        <w:t xml:space="preserve">will </w:t>
      </w:r>
      <w:r>
        <w:t xml:space="preserve">need to work cooperatively to identify questions/content and the optimal timing/methods for conducting the surveys, and to </w:t>
      </w:r>
      <w:r w:rsidRPr="0091111B">
        <w:t xml:space="preserve">assure commonality of approach </w:t>
      </w:r>
      <w:r w:rsidR="00BC6944">
        <w:t>across the online retailers participating in this pilot</w:t>
      </w:r>
      <w:r>
        <w:t>.</w:t>
      </w:r>
    </w:p>
    <w:p w14:paraId="2FA315D2" w14:textId="77777777" w:rsidR="00F87B01" w:rsidRPr="00F87B01" w:rsidRDefault="00186C85" w:rsidP="00DB6E6D">
      <w:r w:rsidRPr="0091111B">
        <w:lastRenderedPageBreak/>
        <w:t xml:space="preserve">FNS also expects </w:t>
      </w:r>
      <w:r>
        <w:t>the retailer to provide the data necessary for the evaluation contractor to select a random sample of customers and to contact them directly for structured interviews.  Between the two efforts, FNS wishes to collect data from or through the retailer to address the following:</w:t>
      </w:r>
    </w:p>
    <w:p w14:paraId="1E88EF3C" w14:textId="77777777" w:rsidR="00533707" w:rsidRPr="0091111B" w:rsidRDefault="00533707" w:rsidP="004854FD">
      <w:pPr>
        <w:pStyle w:val="ListParagraph"/>
        <w:numPr>
          <w:ilvl w:val="0"/>
          <w:numId w:val="75"/>
        </w:numPr>
        <w:spacing w:after="0"/>
      </w:pPr>
      <w:r w:rsidRPr="0091111B">
        <w:t xml:space="preserve">Satisfaction with </w:t>
      </w:r>
      <w:r w:rsidR="00EC730E">
        <w:t xml:space="preserve">the </w:t>
      </w:r>
      <w:r w:rsidRPr="0091111B">
        <w:t>online shopping experience</w:t>
      </w:r>
    </w:p>
    <w:p w14:paraId="064E9164" w14:textId="77777777" w:rsidR="00533707" w:rsidRPr="0091111B" w:rsidRDefault="00533707" w:rsidP="004854FD">
      <w:pPr>
        <w:pStyle w:val="ListParagraph"/>
        <w:numPr>
          <w:ilvl w:val="0"/>
          <w:numId w:val="75"/>
        </w:numPr>
        <w:spacing w:after="0"/>
      </w:pPr>
      <w:r w:rsidRPr="0091111B">
        <w:t xml:space="preserve">Satisfaction with </w:t>
      </w:r>
      <w:r w:rsidR="00EC730E">
        <w:t xml:space="preserve">the </w:t>
      </w:r>
      <w:r w:rsidRPr="0091111B">
        <w:t>online checkout/payment process</w:t>
      </w:r>
    </w:p>
    <w:p w14:paraId="0F2C4C79" w14:textId="77777777" w:rsidR="00533707" w:rsidRPr="0091111B" w:rsidRDefault="00533707" w:rsidP="004854FD">
      <w:pPr>
        <w:pStyle w:val="ListParagraph"/>
        <w:numPr>
          <w:ilvl w:val="0"/>
          <w:numId w:val="75"/>
        </w:numPr>
        <w:spacing w:after="0"/>
      </w:pPr>
      <w:r w:rsidRPr="0091111B">
        <w:t>Perceived security of online payment process</w:t>
      </w:r>
    </w:p>
    <w:p w14:paraId="317E78B4" w14:textId="77777777" w:rsidR="00533707" w:rsidRPr="0091111B" w:rsidRDefault="00533707" w:rsidP="004854FD">
      <w:pPr>
        <w:pStyle w:val="ListParagraph"/>
        <w:numPr>
          <w:ilvl w:val="0"/>
          <w:numId w:val="75"/>
        </w:numPr>
        <w:spacing w:after="0"/>
      </w:pPr>
      <w:r w:rsidRPr="0091111B">
        <w:t>Time spent on shopping process prior to checkout</w:t>
      </w:r>
    </w:p>
    <w:p w14:paraId="5BE95473" w14:textId="77777777" w:rsidR="00533707" w:rsidRPr="0091111B" w:rsidRDefault="00533707" w:rsidP="004854FD">
      <w:pPr>
        <w:pStyle w:val="ListParagraph"/>
        <w:numPr>
          <w:ilvl w:val="0"/>
          <w:numId w:val="75"/>
        </w:numPr>
        <w:spacing w:after="0"/>
      </w:pPr>
      <w:r w:rsidRPr="0091111B">
        <w:t>e-Receipt method</w:t>
      </w:r>
    </w:p>
    <w:p w14:paraId="2159AF6C" w14:textId="77777777" w:rsidR="00533707" w:rsidRPr="0091111B" w:rsidRDefault="00533707" w:rsidP="004854FD">
      <w:pPr>
        <w:pStyle w:val="ListParagraph"/>
        <w:numPr>
          <w:ilvl w:val="0"/>
          <w:numId w:val="75"/>
        </w:numPr>
        <w:spacing w:after="0"/>
      </w:pPr>
      <w:r w:rsidRPr="0091111B">
        <w:t>Satisfaction with e-receipt, when applicable</w:t>
      </w:r>
    </w:p>
    <w:p w14:paraId="08AB8E71" w14:textId="77777777" w:rsidR="00533707" w:rsidRPr="0091111B" w:rsidRDefault="00533707" w:rsidP="004854FD">
      <w:pPr>
        <w:pStyle w:val="ListParagraph"/>
        <w:numPr>
          <w:ilvl w:val="0"/>
          <w:numId w:val="75"/>
        </w:numPr>
        <w:spacing w:after="0"/>
      </w:pPr>
      <w:r w:rsidRPr="0091111B">
        <w:t>Satisfaction with delivery process</w:t>
      </w:r>
    </w:p>
    <w:p w14:paraId="38842E1D" w14:textId="77777777" w:rsidR="00533707" w:rsidRPr="0091111B" w:rsidRDefault="00533707" w:rsidP="004854FD">
      <w:pPr>
        <w:pStyle w:val="ListParagraph"/>
        <w:numPr>
          <w:ilvl w:val="0"/>
          <w:numId w:val="75"/>
        </w:numPr>
        <w:spacing w:after="0"/>
      </w:pPr>
      <w:r w:rsidRPr="0091111B">
        <w:t>Satisfaction with delivery of paper receipt</w:t>
      </w:r>
    </w:p>
    <w:p w14:paraId="41E9D6B1" w14:textId="77777777" w:rsidR="00533707" w:rsidRPr="0091111B" w:rsidRDefault="00533707" w:rsidP="004854FD">
      <w:pPr>
        <w:pStyle w:val="ListParagraph"/>
        <w:numPr>
          <w:ilvl w:val="0"/>
          <w:numId w:val="75"/>
        </w:numPr>
        <w:spacing w:after="0"/>
      </w:pPr>
      <w:r w:rsidRPr="0091111B">
        <w:t>Satisfaction with refund process</w:t>
      </w:r>
    </w:p>
    <w:p w14:paraId="42DE1B11" w14:textId="77777777" w:rsidR="00533707" w:rsidRPr="0091111B" w:rsidRDefault="00533707" w:rsidP="004854FD">
      <w:pPr>
        <w:pStyle w:val="ListParagraph"/>
        <w:numPr>
          <w:ilvl w:val="0"/>
          <w:numId w:val="75"/>
        </w:numPr>
        <w:spacing w:after="0"/>
      </w:pPr>
      <w:r w:rsidRPr="0091111B">
        <w:t>Ease of using multiple forms of payment</w:t>
      </w:r>
    </w:p>
    <w:p w14:paraId="5DC1420D" w14:textId="77777777" w:rsidR="00533707" w:rsidRPr="0091111B" w:rsidRDefault="00533707" w:rsidP="004854FD">
      <w:pPr>
        <w:pStyle w:val="ListParagraph"/>
        <w:numPr>
          <w:ilvl w:val="0"/>
          <w:numId w:val="75"/>
        </w:numPr>
        <w:spacing w:after="0"/>
      </w:pPr>
      <w:r w:rsidRPr="0091111B">
        <w:t>Ease of order cancellation process</w:t>
      </w:r>
    </w:p>
    <w:p w14:paraId="5A0FD59F" w14:textId="77777777" w:rsidR="00533707" w:rsidRPr="0091111B" w:rsidRDefault="00533707" w:rsidP="004854FD">
      <w:pPr>
        <w:pStyle w:val="ListParagraph"/>
        <w:numPr>
          <w:ilvl w:val="0"/>
          <w:numId w:val="75"/>
        </w:numPr>
        <w:spacing w:after="0"/>
      </w:pPr>
      <w:r w:rsidRPr="0091111B">
        <w:t>Satisfaction with spoiled products policy</w:t>
      </w:r>
    </w:p>
    <w:p w14:paraId="2C8319FE" w14:textId="77777777" w:rsidR="00533707" w:rsidRPr="0091111B" w:rsidRDefault="00533707" w:rsidP="004854FD">
      <w:pPr>
        <w:pStyle w:val="ListParagraph"/>
        <w:numPr>
          <w:ilvl w:val="0"/>
          <w:numId w:val="75"/>
        </w:numPr>
        <w:spacing w:after="0"/>
      </w:pPr>
      <w:r w:rsidRPr="0091111B">
        <w:t>Satisfaction with quality of perishable foods</w:t>
      </w:r>
    </w:p>
    <w:p w14:paraId="3C88E7F6" w14:textId="60A10672" w:rsidR="00533707" w:rsidRPr="0091111B" w:rsidRDefault="00533707" w:rsidP="004854FD">
      <w:pPr>
        <w:pStyle w:val="ListParagraph"/>
        <w:numPr>
          <w:ilvl w:val="0"/>
          <w:numId w:val="75"/>
        </w:numPr>
        <w:spacing w:after="0"/>
      </w:pPr>
      <w:r w:rsidRPr="0091111B">
        <w:t>Challenges faced by clients using online payment system</w:t>
      </w:r>
      <w:r w:rsidR="00A64673">
        <w:t>s</w:t>
      </w:r>
    </w:p>
    <w:p w14:paraId="6B37952B" w14:textId="6C0AD08B" w:rsidR="00533707" w:rsidRPr="0091111B" w:rsidRDefault="00533707" w:rsidP="004854FD">
      <w:pPr>
        <w:pStyle w:val="ListParagraph"/>
        <w:numPr>
          <w:ilvl w:val="0"/>
          <w:numId w:val="75"/>
        </w:numPr>
        <w:spacing w:after="0"/>
      </w:pPr>
      <w:r w:rsidRPr="0091111B">
        <w:t>Other comments and feedback as identified by retailer, evaluation contractor, and FNS</w:t>
      </w:r>
    </w:p>
    <w:p w14:paraId="4E62736E" w14:textId="77777777" w:rsidR="00EC730E" w:rsidRPr="004854FD" w:rsidRDefault="00EC730E" w:rsidP="004854FD">
      <w:pPr>
        <w:spacing w:before="240"/>
        <w:rPr>
          <w:color w:val="32A03F"/>
          <w:sz w:val="32"/>
          <w:szCs w:val="32"/>
        </w:rPr>
      </w:pPr>
      <w:r w:rsidRPr="004854FD">
        <w:rPr>
          <w:color w:val="32A03F"/>
          <w:sz w:val="32"/>
          <w:szCs w:val="32"/>
        </w:rPr>
        <w:t>Geospatial Analysis</w:t>
      </w:r>
    </w:p>
    <w:p w14:paraId="31F31083" w14:textId="7886661B" w:rsidR="00533707" w:rsidRDefault="00EC730E">
      <w:pPr>
        <w:rPr>
          <w:rFonts w:cs="Arial"/>
          <w:b/>
          <w:color w:val="1E6026"/>
          <w:sz w:val="36"/>
          <w:szCs w:val="36"/>
        </w:rPr>
      </w:pPr>
      <w:r w:rsidRPr="0091111B">
        <w:t xml:space="preserve">FNS </w:t>
      </w:r>
      <w:r>
        <w:t xml:space="preserve">will require the evaluation contractor to perform </w:t>
      </w:r>
      <w:r w:rsidRPr="0091111B">
        <w:t xml:space="preserve">geospatial and other analyses that will require the SNAP </w:t>
      </w:r>
      <w:r>
        <w:t>client’s</w:t>
      </w:r>
      <w:r w:rsidRPr="0091111B">
        <w:t xml:space="preserve"> home address and the address of the closest large SNAP authorized retailer, the date of benefit issuance, and other data which will require the contractor to obtain administrative data from States participating in </w:t>
      </w:r>
      <w:r>
        <w:t xml:space="preserve">the </w:t>
      </w:r>
      <w:r w:rsidRPr="0091111B">
        <w:t>demo</w:t>
      </w:r>
      <w:r>
        <w:t>nstration projects or their EBT processors, and from FNS itself.  Unfortunately, the home address data on file</w:t>
      </w:r>
      <w:r w:rsidR="00A64673">
        <w:t xml:space="preserve"> at State agencies and EBT processors</w:t>
      </w:r>
      <w:r>
        <w:t xml:space="preserve"> is not always current</w:t>
      </w:r>
      <w:r w:rsidR="00DB6E6D">
        <w:t>.  Therefore, FNS will appreciate any assistance that the retailer can provide to cross match that data to the billing addresses in their records in order to identify and share information about discrepancies.  FNS will discuss the retailer’s ability to assist with this effort at the time of selection.</w:t>
      </w:r>
      <w:r w:rsidR="00533707">
        <w:br w:type="page"/>
      </w:r>
    </w:p>
    <w:p w14:paraId="54CD4B5A" w14:textId="77777777" w:rsidR="00533707" w:rsidRDefault="00533707" w:rsidP="000145DE">
      <w:pPr>
        <w:pStyle w:val="TopHeading"/>
      </w:pPr>
      <w:bookmarkStart w:id="273" w:name="_Toc457582180"/>
      <w:bookmarkStart w:id="274" w:name="AppendixG"/>
      <w:r w:rsidRPr="003033A4">
        <w:lastRenderedPageBreak/>
        <w:t xml:space="preserve">Appendix </w:t>
      </w:r>
      <w:r w:rsidR="00B24A84">
        <w:t>G</w:t>
      </w:r>
      <w:r>
        <w:t xml:space="preserve"> – ANSI Standard X9.58 Coding</w:t>
      </w:r>
      <w:bookmarkEnd w:id="273"/>
    </w:p>
    <w:bookmarkEnd w:id="274"/>
    <w:p w14:paraId="62D0ACC3" w14:textId="77777777" w:rsidR="000C6675" w:rsidRPr="000C6675" w:rsidRDefault="000C6675" w:rsidP="000C6675">
      <w:pPr>
        <w:spacing w:line="240" w:lineRule="auto"/>
      </w:pPr>
      <w:r w:rsidRPr="000C6675">
        <w:rPr>
          <w:i/>
        </w:rPr>
        <w:t xml:space="preserve">X9.58 – </w:t>
      </w:r>
      <w:r w:rsidRPr="000C6675">
        <w:rPr>
          <w:bCs/>
          <w:i/>
        </w:rPr>
        <w:t>Financial Transaction Messages</w:t>
      </w:r>
      <w:r w:rsidRPr="000C6675">
        <w:rPr>
          <w:i/>
        </w:rPr>
        <w:t xml:space="preserve"> – </w:t>
      </w:r>
      <w:r w:rsidRPr="000C6675">
        <w:rPr>
          <w:bCs/>
          <w:i/>
        </w:rPr>
        <w:t>Electronic Benefits Transfer (EBT)</w:t>
      </w:r>
      <w:r w:rsidRPr="000C6675">
        <w:rPr>
          <w:i/>
        </w:rPr>
        <w:t xml:space="preserve"> – </w:t>
      </w:r>
      <w:r w:rsidRPr="000C6675">
        <w:rPr>
          <w:bCs/>
          <w:i/>
        </w:rPr>
        <w:t>Supplemental Nutrition Assistance Program (SNAP) and Cash Benefit Programs</w:t>
      </w:r>
      <w:r>
        <w:rPr>
          <w:bCs/>
        </w:rPr>
        <w:t>, is the United States EBT version of the ISO 8583 standard.</w:t>
      </w:r>
      <w:r w:rsidR="00586CDB">
        <w:rPr>
          <w:bCs/>
        </w:rPr>
        <w:t xml:space="preserve">  </w:t>
      </w:r>
      <w:r w:rsidR="00586CDB">
        <w:t xml:space="preserve">As noted in </w:t>
      </w:r>
      <w:hyperlink w:anchor="_2.2.4_Technical_Standards" w:history="1">
        <w:r w:rsidR="00586CDB" w:rsidRPr="00586CDB">
          <w:rPr>
            <w:rStyle w:val="Hyperlink"/>
          </w:rPr>
          <w:t>Section 2.2.4, Technical Standards</w:t>
        </w:r>
      </w:hyperlink>
      <w:r w:rsidR="00586CDB">
        <w:t xml:space="preserve">, all transactions received by EBT processors must be in the X9.58 format.  For the Online Purchasing Pilot, this will actually be </w:t>
      </w:r>
      <w:r w:rsidR="00DE04A4">
        <w:t>Acculynk’s responsibility, not the retailer’s.  Acculynk will provide their proprietary message format standard to interested applicants.  The information in this Appendix is provided primarily as background for retailer technical staff.</w:t>
      </w:r>
    </w:p>
    <w:p w14:paraId="7A809259" w14:textId="78C97D4C" w:rsidR="00866257" w:rsidRDefault="00604F0A" w:rsidP="00604F0A">
      <w:pPr>
        <w:spacing w:line="240" w:lineRule="auto"/>
      </w:pPr>
      <w:r w:rsidRPr="00704363">
        <w:t xml:space="preserve">A number of changes </w:t>
      </w:r>
      <w:r w:rsidR="006855A4">
        <w:t>were</w:t>
      </w:r>
      <w:r w:rsidRPr="00704363">
        <w:t xml:space="preserve"> made to X9.58 to accommodate </w:t>
      </w:r>
      <w:r>
        <w:t>on</w:t>
      </w:r>
      <w:r w:rsidR="003C4799">
        <w:t>l</w:t>
      </w:r>
      <w:r>
        <w:t>ine</w:t>
      </w:r>
      <w:r w:rsidRPr="00704363">
        <w:t xml:space="preserve"> transactions.  An industry technical workgroup developed the necessary modifications, which will be used for the duration of the pilot</w:t>
      </w:r>
      <w:r>
        <w:t>.  These have since been incorporated into the 2013 version of the standard</w:t>
      </w:r>
      <w:r w:rsidRPr="00704363">
        <w:t xml:space="preserve">.  </w:t>
      </w:r>
      <w:r w:rsidR="00866257">
        <w:t>The full Standard is copyrighted by the X9 organization and therefore cannot be shared with prospective applicants.  It is ava</w:t>
      </w:r>
      <w:r w:rsidR="006F44F8">
        <w:t xml:space="preserve">ilable for purchase ($60.00) at </w:t>
      </w:r>
      <w:hyperlink r:id="rId70" w:history="1">
        <w:r w:rsidR="00866257" w:rsidRPr="006855A4">
          <w:rPr>
            <w:rStyle w:val="Hyperlink"/>
          </w:rPr>
          <w:t>ANSI eStandards Store</w:t>
        </w:r>
      </w:hyperlink>
      <w:r w:rsidR="006F44F8">
        <w:t>.  However, the relevant information is summarized below.</w:t>
      </w:r>
    </w:p>
    <w:p w14:paraId="317B548C" w14:textId="77777777" w:rsidR="00604F0A" w:rsidRDefault="00604F0A" w:rsidP="00604F0A">
      <w:pPr>
        <w:spacing w:line="240" w:lineRule="auto"/>
      </w:pPr>
      <w:r w:rsidRPr="00704363">
        <w:t>For applicants already knowledgeable about EBT transactions, t</w:t>
      </w:r>
      <w:r w:rsidR="006855A4">
        <w:t xml:space="preserve">he online modifications </w:t>
      </w:r>
      <w:r w:rsidRPr="00704363">
        <w:t xml:space="preserve">are summarized in </w:t>
      </w:r>
      <w:r w:rsidR="000C6675">
        <w:t>Table G</w:t>
      </w:r>
      <w:r>
        <w:t>-1 below.</w:t>
      </w:r>
    </w:p>
    <w:p w14:paraId="63674E35" w14:textId="64D8B56F" w:rsidR="00604F0A" w:rsidRPr="00604F0A" w:rsidRDefault="00FE5D5E" w:rsidP="003F778F">
      <w:pPr>
        <w:pStyle w:val="ChartHeader"/>
        <w:rPr>
          <w:rFonts w:cs="Arial"/>
          <w:bCs/>
          <w:color w:val="FFFFFF" w:themeColor="background1"/>
        </w:rPr>
      </w:pPr>
      <w:bookmarkStart w:id="275" w:name="_Toc457582185"/>
      <w:r w:rsidRPr="003F778F">
        <w:t xml:space="preserve">Table </w:t>
      </w:r>
      <w:r w:rsidR="00E75C9B">
        <w:t>G</w:t>
      </w:r>
      <w:r w:rsidRPr="003F778F">
        <w:t>-1</w:t>
      </w:r>
      <w:r w:rsidR="00604F0A" w:rsidRPr="003F778F">
        <w:t xml:space="preserve"> </w:t>
      </w:r>
      <w:r w:rsidRPr="003F778F">
        <w:t xml:space="preserve">– </w:t>
      </w:r>
      <w:r w:rsidR="00604F0A" w:rsidRPr="003F778F">
        <w:t>X9.58 Modifications for Online Transactions</w:t>
      </w:r>
      <w:bookmarkEnd w:id="275"/>
    </w:p>
    <w:tbl>
      <w:tblPr>
        <w:tblStyle w:val="MediumShading1-Accent3"/>
        <w:tblW w:w="0" w:type="auto"/>
        <w:tblLayout w:type="fixed"/>
        <w:tblCellMar>
          <w:left w:w="115" w:type="dxa"/>
          <w:right w:w="115" w:type="dxa"/>
        </w:tblCellMar>
        <w:tblLook w:val="04A0" w:firstRow="1" w:lastRow="0" w:firstColumn="1" w:lastColumn="0" w:noHBand="0" w:noVBand="1"/>
      </w:tblPr>
      <w:tblGrid>
        <w:gridCol w:w="918"/>
        <w:gridCol w:w="2700"/>
        <w:gridCol w:w="5958"/>
      </w:tblGrid>
      <w:tr w:rsidR="00E14B0B" w:rsidRPr="00604F0A" w14:paraId="744DF62C" w14:textId="77777777" w:rsidTr="00CC3A07">
        <w:trPr>
          <w:cnfStyle w:val="100000000000" w:firstRow="1" w:lastRow="0" w:firstColumn="0" w:lastColumn="0" w:oddVBand="0" w:evenVBand="0" w:oddHBand="0" w:evenHBand="0" w:firstRowFirstColumn="0" w:firstRowLastColumn="0" w:lastRowFirstColumn="0" w:lastRowLastColumn="0"/>
          <w:trHeight w:hRule="exact" w:val="317"/>
          <w:tblHeader/>
        </w:trPr>
        <w:tc>
          <w:tcPr>
            <w:cnfStyle w:val="001000000000" w:firstRow="0" w:lastRow="0" w:firstColumn="1" w:lastColumn="0" w:oddVBand="0" w:evenVBand="0" w:oddHBand="0" w:evenHBand="0" w:firstRowFirstColumn="0" w:firstRowLastColumn="0" w:lastRowFirstColumn="0" w:lastRowLastColumn="0"/>
            <w:tcW w:w="918" w:type="dxa"/>
            <w:tcBorders>
              <w:top w:val="single" w:sz="8" w:space="0" w:color="AEC87A"/>
              <w:left w:val="single" w:sz="8" w:space="0" w:color="AEC87A"/>
              <w:bottom w:val="single" w:sz="8" w:space="0" w:color="AEC87A"/>
            </w:tcBorders>
            <w:vAlign w:val="center"/>
          </w:tcPr>
          <w:p w14:paraId="0D302ECF" w14:textId="77777777" w:rsidR="00E14B0B" w:rsidRPr="00604F0A" w:rsidRDefault="00E14B0B" w:rsidP="00604F0A">
            <w:pPr>
              <w:rPr>
                <w:rFonts w:cs="Arial"/>
              </w:rPr>
            </w:pPr>
            <w:r w:rsidRPr="00604F0A">
              <w:rPr>
                <w:rFonts w:cs="Arial"/>
              </w:rPr>
              <w:t>Bit</w:t>
            </w:r>
          </w:p>
        </w:tc>
        <w:tc>
          <w:tcPr>
            <w:tcW w:w="2700" w:type="dxa"/>
            <w:tcBorders>
              <w:top w:val="single" w:sz="8" w:space="0" w:color="AEC87A"/>
              <w:bottom w:val="single" w:sz="8" w:space="0" w:color="AEC87A"/>
            </w:tcBorders>
            <w:vAlign w:val="center"/>
          </w:tcPr>
          <w:p w14:paraId="0C806FBA" w14:textId="77777777" w:rsidR="00E14B0B" w:rsidRPr="00604F0A" w:rsidRDefault="00E14B0B" w:rsidP="00604F0A">
            <w:pPr>
              <w:cnfStyle w:val="100000000000" w:firstRow="1" w:lastRow="0" w:firstColumn="0" w:lastColumn="0" w:oddVBand="0" w:evenVBand="0" w:oddHBand="0" w:evenHBand="0" w:firstRowFirstColumn="0" w:firstRowLastColumn="0" w:lastRowFirstColumn="0" w:lastRowLastColumn="0"/>
              <w:rPr>
                <w:rFonts w:cs="Arial"/>
              </w:rPr>
            </w:pPr>
            <w:r w:rsidRPr="00604F0A">
              <w:rPr>
                <w:rFonts w:cs="Arial"/>
              </w:rPr>
              <w:t>Data Element Name</w:t>
            </w:r>
          </w:p>
        </w:tc>
        <w:tc>
          <w:tcPr>
            <w:tcW w:w="5958" w:type="dxa"/>
            <w:tcBorders>
              <w:top w:val="single" w:sz="8" w:space="0" w:color="AEC87A"/>
              <w:bottom w:val="single" w:sz="8" w:space="0" w:color="AEC87A"/>
              <w:right w:val="single" w:sz="8" w:space="0" w:color="AEC87A"/>
            </w:tcBorders>
            <w:vAlign w:val="center"/>
          </w:tcPr>
          <w:p w14:paraId="364AF2B6" w14:textId="77777777" w:rsidR="00E14B0B" w:rsidRPr="00604F0A" w:rsidRDefault="00E14B0B" w:rsidP="00604F0A">
            <w:pPr>
              <w:cnfStyle w:val="100000000000" w:firstRow="1" w:lastRow="0" w:firstColumn="0" w:lastColumn="0" w:oddVBand="0" w:evenVBand="0" w:oddHBand="0" w:evenHBand="0" w:firstRowFirstColumn="0" w:firstRowLastColumn="0" w:lastRowFirstColumn="0" w:lastRowLastColumn="0"/>
              <w:rPr>
                <w:rFonts w:cs="Arial"/>
              </w:rPr>
            </w:pPr>
            <w:r w:rsidRPr="00604F0A">
              <w:rPr>
                <w:rFonts w:cs="Arial"/>
              </w:rPr>
              <w:t>Condition</w:t>
            </w:r>
          </w:p>
        </w:tc>
      </w:tr>
      <w:tr w:rsidR="00CD2BAF" w:rsidRPr="00CD2BAF" w14:paraId="5550C92C" w14:textId="77777777" w:rsidTr="00CC3A07">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918" w:type="dxa"/>
            <w:tcBorders>
              <w:top w:val="single" w:sz="8" w:space="0" w:color="AEC87A"/>
              <w:right w:val="none" w:sz="0" w:space="0" w:color="auto"/>
            </w:tcBorders>
            <w:vAlign w:val="center"/>
          </w:tcPr>
          <w:p w14:paraId="6DE9EFD1" w14:textId="77777777" w:rsidR="00E14B0B" w:rsidRPr="004854FD" w:rsidRDefault="00E14B0B" w:rsidP="00604F0A">
            <w:pPr>
              <w:rPr>
                <w:rFonts w:cs="Arial"/>
                <w:b w:val="0"/>
              </w:rPr>
            </w:pPr>
            <w:r w:rsidRPr="004854FD">
              <w:rPr>
                <w:rFonts w:cs="Arial"/>
                <w:b w:val="0"/>
              </w:rPr>
              <w:t>3-1</w:t>
            </w:r>
          </w:p>
        </w:tc>
        <w:tc>
          <w:tcPr>
            <w:tcW w:w="2700" w:type="dxa"/>
            <w:tcBorders>
              <w:top w:val="single" w:sz="8" w:space="0" w:color="AEC87A"/>
              <w:left w:val="none" w:sz="0" w:space="0" w:color="auto"/>
              <w:right w:val="none" w:sz="0" w:space="0" w:color="auto"/>
            </w:tcBorders>
            <w:vAlign w:val="center"/>
          </w:tcPr>
          <w:p w14:paraId="42A20C1A"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Processing Code Transaction type</w:t>
            </w:r>
          </w:p>
        </w:tc>
        <w:tc>
          <w:tcPr>
            <w:tcW w:w="5958" w:type="dxa"/>
            <w:tcBorders>
              <w:top w:val="single" w:sz="8" w:space="0" w:color="AEC87A"/>
              <w:left w:val="none" w:sz="0" w:space="0" w:color="auto"/>
            </w:tcBorders>
          </w:tcPr>
          <w:p w14:paraId="5DB71FEE"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For online purchases and refunds, the only valid values are “01”, goods and services for purchases, “02” debit adjustment, “20” returns for refunds, and “22” credit adjustment.</w:t>
            </w:r>
          </w:p>
        </w:tc>
      </w:tr>
      <w:tr w:rsidR="00CD2BAF" w:rsidRPr="00CD2BAF" w14:paraId="354C07DD" w14:textId="77777777" w:rsidTr="00FE5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1742836A" w14:textId="77777777" w:rsidR="00E14B0B" w:rsidRPr="004854FD" w:rsidRDefault="00E14B0B" w:rsidP="00604F0A">
            <w:pPr>
              <w:rPr>
                <w:rFonts w:cs="Arial"/>
                <w:b w:val="0"/>
              </w:rPr>
            </w:pPr>
            <w:r w:rsidRPr="004854FD">
              <w:rPr>
                <w:rFonts w:cs="Arial"/>
                <w:b w:val="0"/>
              </w:rPr>
              <w:t>3-2 and 3-3</w:t>
            </w:r>
          </w:p>
        </w:tc>
        <w:tc>
          <w:tcPr>
            <w:tcW w:w="2700" w:type="dxa"/>
            <w:tcBorders>
              <w:left w:val="none" w:sz="0" w:space="0" w:color="auto"/>
              <w:right w:val="none" w:sz="0" w:space="0" w:color="auto"/>
            </w:tcBorders>
            <w:vAlign w:val="center"/>
          </w:tcPr>
          <w:p w14:paraId="6DB83898" w14:textId="77777777" w:rsidR="00E14B0B" w:rsidRPr="004854FD"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4854FD">
              <w:rPr>
                <w:rFonts w:cs="Arial"/>
              </w:rPr>
              <w:t>Processing Code Account Types</w:t>
            </w:r>
          </w:p>
        </w:tc>
        <w:tc>
          <w:tcPr>
            <w:tcW w:w="5958" w:type="dxa"/>
            <w:tcBorders>
              <w:left w:val="none" w:sz="0" w:space="0" w:color="auto"/>
            </w:tcBorders>
          </w:tcPr>
          <w:p w14:paraId="4F601D2C" w14:textId="77777777" w:rsidR="00E14B0B" w:rsidRPr="004854FD"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4854FD">
              <w:rPr>
                <w:rFonts w:cs="Arial"/>
              </w:rPr>
              <w:t>For cash refunds, account type code 3-2 should always be “00” and account type code 3-3 should always be “96”.  Therefore the full processing code for an online cash refund should be “200096”.</w:t>
            </w:r>
          </w:p>
        </w:tc>
      </w:tr>
      <w:tr w:rsidR="00CD2BAF" w:rsidRPr="00CD2BAF" w14:paraId="42795C2A" w14:textId="77777777" w:rsidTr="00FE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40D66BD2" w14:textId="77777777" w:rsidR="00E14B0B" w:rsidRPr="004854FD" w:rsidRDefault="00E14B0B" w:rsidP="00604F0A">
            <w:pPr>
              <w:rPr>
                <w:rFonts w:cs="Arial"/>
                <w:b w:val="0"/>
              </w:rPr>
            </w:pPr>
            <w:r w:rsidRPr="004854FD">
              <w:rPr>
                <w:rFonts w:cs="Arial"/>
                <w:b w:val="0"/>
              </w:rPr>
              <w:t>22-1</w:t>
            </w:r>
          </w:p>
        </w:tc>
        <w:tc>
          <w:tcPr>
            <w:tcW w:w="2700" w:type="dxa"/>
            <w:tcBorders>
              <w:left w:val="none" w:sz="0" w:space="0" w:color="auto"/>
              <w:right w:val="none" w:sz="0" w:space="0" w:color="auto"/>
            </w:tcBorders>
            <w:vAlign w:val="center"/>
          </w:tcPr>
          <w:p w14:paraId="7CF33C84"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Point of service entry mode - Card reading method</w:t>
            </w:r>
          </w:p>
        </w:tc>
        <w:tc>
          <w:tcPr>
            <w:tcW w:w="5958" w:type="dxa"/>
            <w:tcBorders>
              <w:left w:val="none" w:sz="0" w:space="0" w:color="auto"/>
            </w:tcBorders>
          </w:tcPr>
          <w:p w14:paraId="1A657D01"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For online purchases and refunds, value = “01”, manual (key entry).</w:t>
            </w:r>
          </w:p>
        </w:tc>
      </w:tr>
      <w:tr w:rsidR="00CD2BAF" w:rsidRPr="00CD2BAF" w14:paraId="5DF4BBF2" w14:textId="77777777" w:rsidTr="00FE5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44D19811" w14:textId="77777777" w:rsidR="00E14B0B" w:rsidRPr="004854FD" w:rsidRDefault="00E14B0B" w:rsidP="00604F0A">
            <w:pPr>
              <w:rPr>
                <w:rFonts w:cs="Arial"/>
                <w:b w:val="0"/>
              </w:rPr>
            </w:pPr>
            <w:r w:rsidRPr="004854FD">
              <w:rPr>
                <w:rFonts w:cs="Arial"/>
                <w:b w:val="0"/>
              </w:rPr>
              <w:t>22-2</w:t>
            </w:r>
          </w:p>
        </w:tc>
        <w:tc>
          <w:tcPr>
            <w:tcW w:w="2700" w:type="dxa"/>
            <w:tcBorders>
              <w:left w:val="none" w:sz="0" w:space="0" w:color="auto"/>
              <w:right w:val="none" w:sz="0" w:space="0" w:color="auto"/>
            </w:tcBorders>
            <w:vAlign w:val="center"/>
          </w:tcPr>
          <w:p w14:paraId="37C391BA" w14:textId="77777777" w:rsidR="00E14B0B" w:rsidRPr="004854FD"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4854FD">
              <w:rPr>
                <w:rFonts w:cs="Arial"/>
              </w:rPr>
              <w:t>Point of service entry mode - Cardholder verification method</w:t>
            </w:r>
          </w:p>
        </w:tc>
        <w:tc>
          <w:tcPr>
            <w:tcW w:w="5958" w:type="dxa"/>
            <w:tcBorders>
              <w:left w:val="none" w:sz="0" w:space="0" w:color="auto"/>
            </w:tcBorders>
          </w:tcPr>
          <w:p w14:paraId="64BA6655" w14:textId="77777777" w:rsidR="00E14B0B" w:rsidRPr="004854FD"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4854FD">
              <w:rPr>
                <w:rFonts w:cs="Arial"/>
              </w:rPr>
              <w:t>For online purchases and refunds, value = “3”, online PIN.</w:t>
            </w:r>
          </w:p>
        </w:tc>
      </w:tr>
      <w:tr w:rsidR="00CD2BAF" w:rsidRPr="00CD2BAF" w14:paraId="7D199D4D" w14:textId="77777777" w:rsidTr="00FE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10DB106E" w14:textId="77777777" w:rsidR="00E14B0B" w:rsidRPr="004854FD" w:rsidRDefault="00E14B0B" w:rsidP="00604F0A">
            <w:pPr>
              <w:rPr>
                <w:rFonts w:cs="Arial"/>
                <w:b w:val="0"/>
              </w:rPr>
            </w:pPr>
            <w:r w:rsidRPr="004854FD">
              <w:rPr>
                <w:rFonts w:cs="Arial"/>
                <w:b w:val="0"/>
              </w:rPr>
              <w:t>26</w:t>
            </w:r>
          </w:p>
        </w:tc>
        <w:tc>
          <w:tcPr>
            <w:tcW w:w="2700" w:type="dxa"/>
            <w:tcBorders>
              <w:left w:val="none" w:sz="0" w:space="0" w:color="auto"/>
              <w:right w:val="none" w:sz="0" w:space="0" w:color="auto"/>
            </w:tcBorders>
            <w:vAlign w:val="center"/>
          </w:tcPr>
          <w:p w14:paraId="3F11F373"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Point of service PIN capture code</w:t>
            </w:r>
          </w:p>
        </w:tc>
        <w:tc>
          <w:tcPr>
            <w:tcW w:w="5958" w:type="dxa"/>
            <w:tcBorders>
              <w:left w:val="none" w:sz="0" w:space="0" w:color="auto"/>
            </w:tcBorders>
          </w:tcPr>
          <w:p w14:paraId="2EB5520E" w14:textId="0CA4BE2C" w:rsidR="00E14B0B" w:rsidRPr="004854FD" w:rsidRDefault="00EB0163"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For online purchases, length of PIN captured (always actual PIN length, e.g., “04”); for online refunds value = “00”.</w:t>
            </w:r>
          </w:p>
        </w:tc>
      </w:tr>
      <w:tr w:rsidR="00CD2BAF" w:rsidRPr="00CD2BAF" w14:paraId="7C57E177" w14:textId="77777777" w:rsidTr="00FE5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5AB49858" w14:textId="77777777" w:rsidR="00E14B0B" w:rsidRPr="004854FD" w:rsidRDefault="00E14B0B" w:rsidP="00604F0A">
            <w:pPr>
              <w:rPr>
                <w:rFonts w:cs="Arial"/>
                <w:b w:val="0"/>
              </w:rPr>
            </w:pPr>
            <w:r w:rsidRPr="004854FD">
              <w:rPr>
                <w:rFonts w:cs="Arial"/>
                <w:b w:val="0"/>
              </w:rPr>
              <w:t>52</w:t>
            </w:r>
          </w:p>
        </w:tc>
        <w:tc>
          <w:tcPr>
            <w:tcW w:w="2700" w:type="dxa"/>
            <w:tcBorders>
              <w:left w:val="none" w:sz="0" w:space="0" w:color="auto"/>
              <w:right w:val="none" w:sz="0" w:space="0" w:color="auto"/>
            </w:tcBorders>
            <w:vAlign w:val="center"/>
          </w:tcPr>
          <w:p w14:paraId="5D454E18" w14:textId="77777777" w:rsidR="00E14B0B" w:rsidRPr="004854FD"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4854FD">
              <w:rPr>
                <w:rFonts w:cs="Arial"/>
              </w:rPr>
              <w:t>PIN data</w:t>
            </w:r>
          </w:p>
        </w:tc>
        <w:tc>
          <w:tcPr>
            <w:tcW w:w="5958" w:type="dxa"/>
            <w:tcBorders>
              <w:left w:val="none" w:sz="0" w:space="0" w:color="auto"/>
            </w:tcBorders>
          </w:tcPr>
          <w:p w14:paraId="46D1DEA9" w14:textId="77777777" w:rsidR="00E14B0B" w:rsidRPr="004854FD"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4854FD">
              <w:rPr>
                <w:rFonts w:cs="Arial"/>
              </w:rPr>
              <w:t>Mandatory for online EBT purchase; not used for online EBT refunds</w:t>
            </w:r>
          </w:p>
        </w:tc>
      </w:tr>
      <w:tr w:rsidR="00056A70" w:rsidRPr="00CD2BAF" w14:paraId="0AE4BECC" w14:textId="77777777" w:rsidTr="00604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52719DE5" w14:textId="77777777" w:rsidR="00E14B0B" w:rsidRPr="004854FD" w:rsidRDefault="00E14B0B" w:rsidP="00604F0A">
            <w:pPr>
              <w:rPr>
                <w:rFonts w:cs="Arial"/>
                <w:b w:val="0"/>
              </w:rPr>
            </w:pPr>
            <w:r w:rsidRPr="004854FD">
              <w:rPr>
                <w:rFonts w:cs="Arial"/>
                <w:b w:val="0"/>
              </w:rPr>
              <w:t>58-1</w:t>
            </w:r>
          </w:p>
        </w:tc>
        <w:tc>
          <w:tcPr>
            <w:tcW w:w="2700" w:type="dxa"/>
            <w:tcBorders>
              <w:left w:val="none" w:sz="0" w:space="0" w:color="auto"/>
              <w:right w:val="none" w:sz="0" w:space="0" w:color="auto"/>
            </w:tcBorders>
            <w:vAlign w:val="center"/>
          </w:tcPr>
          <w:p w14:paraId="6BC34A35"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Terminal class</w:t>
            </w:r>
          </w:p>
        </w:tc>
        <w:tc>
          <w:tcPr>
            <w:tcW w:w="5958" w:type="dxa"/>
            <w:tcBorders>
              <w:left w:val="none" w:sz="0" w:space="0" w:color="auto"/>
            </w:tcBorders>
          </w:tcPr>
          <w:p w14:paraId="3E02C24C" w14:textId="77777777" w:rsidR="00E14B0B" w:rsidRPr="004854FD"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4854FD">
              <w:rPr>
                <w:rFonts w:cs="Arial"/>
              </w:rPr>
              <w:t>For online purchases, value is “101”, unattended, customer operated and off premises.  For online refunds, value is “111”, unattended, card acceptor operated and off premises.</w:t>
            </w:r>
          </w:p>
        </w:tc>
      </w:tr>
      <w:tr w:rsidR="00056A70" w:rsidRPr="00CD2BAF" w14:paraId="044FCAC0" w14:textId="77777777" w:rsidTr="00604F0A">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04783BC7" w14:textId="77777777" w:rsidR="00E14B0B" w:rsidRPr="00CD2BAF" w:rsidRDefault="00E14B0B" w:rsidP="00604F0A">
            <w:pPr>
              <w:rPr>
                <w:rFonts w:cs="Arial"/>
                <w:b w:val="0"/>
              </w:rPr>
            </w:pPr>
            <w:r w:rsidRPr="00CD2BAF">
              <w:rPr>
                <w:rFonts w:cs="Arial"/>
                <w:b w:val="0"/>
              </w:rPr>
              <w:lastRenderedPageBreak/>
              <w:t>58-2</w:t>
            </w:r>
          </w:p>
        </w:tc>
        <w:tc>
          <w:tcPr>
            <w:tcW w:w="2700" w:type="dxa"/>
            <w:tcBorders>
              <w:left w:val="none" w:sz="0" w:space="0" w:color="auto"/>
              <w:right w:val="none" w:sz="0" w:space="0" w:color="auto"/>
            </w:tcBorders>
            <w:vAlign w:val="center"/>
          </w:tcPr>
          <w:p w14:paraId="139A0674" w14:textId="77777777" w:rsidR="00E14B0B" w:rsidRPr="00CD2BAF"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Presentation type</w:t>
            </w:r>
          </w:p>
        </w:tc>
        <w:tc>
          <w:tcPr>
            <w:tcW w:w="5958" w:type="dxa"/>
            <w:tcBorders>
              <w:left w:val="none" w:sz="0" w:space="0" w:color="auto"/>
            </w:tcBorders>
          </w:tcPr>
          <w:p w14:paraId="16F65CB8" w14:textId="77777777" w:rsidR="00E14B0B" w:rsidRPr="00CD2BAF"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For online purchases, value is “0100”, customer present, card not present, device does not have card retention capability and original presentment; for online refunds</w:t>
            </w:r>
            <w:r w:rsidR="00240CB1" w:rsidRPr="00CD2BAF">
              <w:rPr>
                <w:rFonts w:cs="Arial"/>
              </w:rPr>
              <w:t xml:space="preserve">; for online refunds, value is “1100, customer not present, card not present, device does not have card retention capability and original presentment. </w:t>
            </w:r>
          </w:p>
        </w:tc>
      </w:tr>
      <w:tr w:rsidR="00056A70" w:rsidRPr="00CD2BAF" w14:paraId="4A3623EF" w14:textId="77777777" w:rsidTr="00604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0421DB4E" w14:textId="77777777" w:rsidR="00E14B0B" w:rsidRPr="00CD2BAF" w:rsidRDefault="00E14B0B" w:rsidP="00604F0A">
            <w:pPr>
              <w:rPr>
                <w:rFonts w:cs="Arial"/>
                <w:b w:val="0"/>
              </w:rPr>
            </w:pPr>
            <w:r w:rsidRPr="00CD2BAF">
              <w:rPr>
                <w:rFonts w:cs="Arial"/>
                <w:b w:val="0"/>
              </w:rPr>
              <w:t>58-3</w:t>
            </w:r>
          </w:p>
        </w:tc>
        <w:tc>
          <w:tcPr>
            <w:tcW w:w="2700" w:type="dxa"/>
            <w:tcBorders>
              <w:left w:val="none" w:sz="0" w:space="0" w:color="auto"/>
              <w:right w:val="none" w:sz="0" w:space="0" w:color="auto"/>
            </w:tcBorders>
            <w:vAlign w:val="center"/>
          </w:tcPr>
          <w:p w14:paraId="21E6F19D"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Security condition</w:t>
            </w:r>
          </w:p>
        </w:tc>
        <w:tc>
          <w:tcPr>
            <w:tcW w:w="5958" w:type="dxa"/>
            <w:tcBorders>
              <w:left w:val="none" w:sz="0" w:space="0" w:color="auto"/>
            </w:tcBorders>
          </w:tcPr>
          <w:p w14:paraId="33CFE94E"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For online purchases and refunds, value is “0”, no security concern</w:t>
            </w:r>
          </w:p>
        </w:tc>
      </w:tr>
      <w:tr w:rsidR="00056A70" w:rsidRPr="00CD2BAF" w14:paraId="556DBC16" w14:textId="77777777" w:rsidTr="00604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1A0D766C" w14:textId="77777777" w:rsidR="00E14B0B" w:rsidRPr="00CD2BAF" w:rsidRDefault="00E14B0B" w:rsidP="00604F0A">
            <w:pPr>
              <w:rPr>
                <w:rFonts w:cs="Arial"/>
                <w:b w:val="0"/>
              </w:rPr>
            </w:pPr>
            <w:r w:rsidRPr="00CD2BAF">
              <w:rPr>
                <w:rFonts w:cs="Arial"/>
                <w:b w:val="0"/>
              </w:rPr>
              <w:t>58-4</w:t>
            </w:r>
          </w:p>
        </w:tc>
        <w:tc>
          <w:tcPr>
            <w:tcW w:w="2700" w:type="dxa"/>
            <w:tcBorders>
              <w:left w:val="none" w:sz="0" w:space="0" w:color="auto"/>
              <w:right w:val="none" w:sz="0" w:space="0" w:color="auto"/>
            </w:tcBorders>
            <w:vAlign w:val="center"/>
          </w:tcPr>
          <w:p w14:paraId="1184C49C" w14:textId="77777777" w:rsidR="00E14B0B" w:rsidRPr="00CD2BAF"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Terminal type code</w:t>
            </w:r>
          </w:p>
        </w:tc>
        <w:tc>
          <w:tcPr>
            <w:tcW w:w="5958" w:type="dxa"/>
            <w:tcBorders>
              <w:left w:val="none" w:sz="0" w:space="0" w:color="auto"/>
            </w:tcBorders>
          </w:tcPr>
          <w:p w14:paraId="2D775111" w14:textId="77777777" w:rsidR="00E14B0B" w:rsidRPr="00CD2BAF"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For online purchases and refunds, value is “25”, Internet</w:t>
            </w:r>
          </w:p>
        </w:tc>
      </w:tr>
      <w:tr w:rsidR="00056A70" w:rsidRPr="00CD2BAF" w14:paraId="6525A1EB" w14:textId="77777777" w:rsidTr="00604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6DD579B2" w14:textId="77777777" w:rsidR="00E14B0B" w:rsidRPr="00CD2BAF" w:rsidRDefault="00E14B0B" w:rsidP="00604F0A">
            <w:pPr>
              <w:rPr>
                <w:rFonts w:cs="Arial"/>
                <w:b w:val="0"/>
              </w:rPr>
            </w:pPr>
            <w:r w:rsidRPr="00CD2BAF">
              <w:rPr>
                <w:rFonts w:cs="Arial"/>
                <w:b w:val="0"/>
              </w:rPr>
              <w:t>111-1</w:t>
            </w:r>
          </w:p>
        </w:tc>
        <w:tc>
          <w:tcPr>
            <w:tcW w:w="2700" w:type="dxa"/>
            <w:tcBorders>
              <w:left w:val="none" w:sz="0" w:space="0" w:color="auto"/>
              <w:right w:val="none" w:sz="0" w:space="0" w:color="auto"/>
            </w:tcBorders>
            <w:vAlign w:val="center"/>
          </w:tcPr>
          <w:p w14:paraId="31AA9C79"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Additional data dataset identifier</w:t>
            </w:r>
          </w:p>
        </w:tc>
        <w:tc>
          <w:tcPr>
            <w:tcW w:w="5958" w:type="dxa"/>
            <w:tcBorders>
              <w:left w:val="none" w:sz="0" w:space="0" w:color="auto"/>
            </w:tcBorders>
          </w:tcPr>
          <w:p w14:paraId="79419CB4"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“IT”, Internet Transaction</w:t>
            </w:r>
          </w:p>
        </w:tc>
      </w:tr>
      <w:tr w:rsidR="00056A70" w:rsidRPr="00CD2BAF" w14:paraId="53E76EC9" w14:textId="77777777" w:rsidTr="00604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6FC1B03A" w14:textId="77777777" w:rsidR="00E14B0B" w:rsidRPr="00CD2BAF" w:rsidRDefault="00E14B0B" w:rsidP="00604F0A">
            <w:pPr>
              <w:rPr>
                <w:rFonts w:cs="Arial"/>
                <w:b w:val="0"/>
              </w:rPr>
            </w:pPr>
            <w:r w:rsidRPr="00CD2BAF">
              <w:rPr>
                <w:rFonts w:cs="Arial"/>
                <w:b w:val="0"/>
              </w:rPr>
              <w:t>111-2</w:t>
            </w:r>
          </w:p>
        </w:tc>
        <w:tc>
          <w:tcPr>
            <w:tcW w:w="2700" w:type="dxa"/>
            <w:tcBorders>
              <w:left w:val="none" w:sz="0" w:space="0" w:color="auto"/>
              <w:right w:val="none" w:sz="0" w:space="0" w:color="auto"/>
            </w:tcBorders>
            <w:vAlign w:val="center"/>
          </w:tcPr>
          <w:p w14:paraId="74928492" w14:textId="77777777" w:rsidR="00E14B0B" w:rsidRPr="00CD2BAF"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Additional data length</w:t>
            </w:r>
          </w:p>
        </w:tc>
        <w:tc>
          <w:tcPr>
            <w:tcW w:w="5958" w:type="dxa"/>
            <w:tcBorders>
              <w:left w:val="none" w:sz="0" w:space="0" w:color="auto"/>
            </w:tcBorders>
          </w:tcPr>
          <w:p w14:paraId="33F4DDA2" w14:textId="77777777" w:rsidR="00E14B0B" w:rsidRPr="00CD2BAF" w:rsidRDefault="00E14B0B" w:rsidP="00604F0A">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“037”</w:t>
            </w:r>
          </w:p>
        </w:tc>
      </w:tr>
      <w:tr w:rsidR="00056A70" w:rsidRPr="00CD2BAF" w14:paraId="2523E42B" w14:textId="77777777" w:rsidTr="00604F0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7091F42D" w14:textId="77777777" w:rsidR="00E14B0B" w:rsidRPr="00CD2BAF" w:rsidRDefault="00E14B0B" w:rsidP="00604F0A">
            <w:pPr>
              <w:rPr>
                <w:rFonts w:cs="Arial"/>
                <w:b w:val="0"/>
              </w:rPr>
            </w:pPr>
            <w:r w:rsidRPr="00CD2BAF">
              <w:rPr>
                <w:rFonts w:cs="Arial"/>
                <w:b w:val="0"/>
              </w:rPr>
              <w:t>111-3</w:t>
            </w:r>
          </w:p>
        </w:tc>
        <w:tc>
          <w:tcPr>
            <w:tcW w:w="2700" w:type="dxa"/>
            <w:tcBorders>
              <w:left w:val="none" w:sz="0" w:space="0" w:color="auto"/>
              <w:right w:val="none" w:sz="0" w:space="0" w:color="auto"/>
            </w:tcBorders>
            <w:vAlign w:val="center"/>
          </w:tcPr>
          <w:p w14:paraId="2A51566A"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Additional data</w:t>
            </w:r>
          </w:p>
        </w:tc>
        <w:tc>
          <w:tcPr>
            <w:tcW w:w="5958" w:type="dxa"/>
            <w:tcBorders>
              <w:left w:val="none" w:sz="0" w:space="0" w:color="auto"/>
            </w:tcBorders>
          </w:tcPr>
          <w:p w14:paraId="0D6CE1EC"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Shipping address (ans 28) and shipping ZIP code (an 9); mandatory when terminal type code (bit 58-4) = “25”</w:t>
            </w:r>
          </w:p>
        </w:tc>
      </w:tr>
    </w:tbl>
    <w:p w14:paraId="6CF4F965" w14:textId="77777777" w:rsidR="00E14B0B" w:rsidRPr="00604F0A" w:rsidRDefault="00E14B0B" w:rsidP="00604F0A">
      <w:pPr>
        <w:spacing w:after="0" w:line="240" w:lineRule="auto"/>
        <w:rPr>
          <w:rFonts w:cs="Arial"/>
          <w:bCs/>
          <w:color w:val="FFFFFF" w:themeColor="background1"/>
        </w:rPr>
      </w:pPr>
    </w:p>
    <w:p w14:paraId="0D10853D" w14:textId="77777777" w:rsidR="00E14B0B" w:rsidRPr="00A12B5B" w:rsidRDefault="00E14B0B" w:rsidP="00604F0A">
      <w:pPr>
        <w:spacing w:line="240" w:lineRule="auto"/>
        <w:rPr>
          <w:rFonts w:cs="Arial"/>
          <w:bCs/>
        </w:rPr>
      </w:pPr>
      <w:r w:rsidRPr="00A12B5B">
        <w:rPr>
          <w:rFonts w:cs="Arial"/>
          <w:bCs/>
          <w:color w:val="1E6026"/>
        </w:rPr>
        <w:t>Applicants who are not currently accepting EBT at</w:t>
      </w:r>
      <w:r w:rsidR="00586CDB" w:rsidRPr="00A12B5B">
        <w:rPr>
          <w:rFonts w:cs="Arial"/>
          <w:bCs/>
          <w:color w:val="1E6026"/>
        </w:rPr>
        <w:t xml:space="preserve"> brick and mortar locations may</w:t>
      </w:r>
      <w:r w:rsidRPr="00A12B5B">
        <w:rPr>
          <w:rFonts w:cs="Arial"/>
          <w:bCs/>
          <w:color w:val="1E6026"/>
        </w:rPr>
        <w:t xml:space="preserve"> also </w:t>
      </w:r>
      <w:r w:rsidR="00586CDB" w:rsidRPr="00A12B5B">
        <w:rPr>
          <w:rFonts w:cs="Arial"/>
          <w:bCs/>
          <w:color w:val="1E6026"/>
        </w:rPr>
        <w:t>wish</w:t>
      </w:r>
      <w:r w:rsidRPr="00A12B5B">
        <w:rPr>
          <w:rFonts w:cs="Arial"/>
          <w:bCs/>
          <w:color w:val="1E6026"/>
        </w:rPr>
        <w:t xml:space="preserve"> to familiarize themselves with existing X9.58 coding that is unique to EBT.  Key </w:t>
      </w:r>
      <w:r w:rsidRPr="00A12B5B">
        <w:rPr>
          <w:rFonts w:cs="Arial"/>
          <w:bCs/>
        </w:rPr>
        <w:t>data elements are listed in Table</w:t>
      </w:r>
      <w:r w:rsidR="00604F0A" w:rsidRPr="00A12B5B">
        <w:rPr>
          <w:rFonts w:cs="Arial"/>
          <w:bCs/>
        </w:rPr>
        <w:t xml:space="preserve"> </w:t>
      </w:r>
      <w:r w:rsidR="00586CDB" w:rsidRPr="00A12B5B">
        <w:rPr>
          <w:rFonts w:cs="Arial"/>
          <w:bCs/>
        </w:rPr>
        <w:t>G</w:t>
      </w:r>
      <w:r w:rsidR="00B61714" w:rsidRPr="00A12B5B">
        <w:rPr>
          <w:rFonts w:cs="Arial"/>
          <w:bCs/>
        </w:rPr>
        <w:t>-2</w:t>
      </w:r>
      <w:r w:rsidRPr="00A12B5B">
        <w:rPr>
          <w:rFonts w:cs="Arial"/>
          <w:bCs/>
        </w:rPr>
        <w:t>.</w:t>
      </w:r>
    </w:p>
    <w:p w14:paraId="4DD43E11" w14:textId="1A941B47" w:rsidR="00E14B0B" w:rsidRPr="00604F0A" w:rsidRDefault="003F778F" w:rsidP="003F778F">
      <w:pPr>
        <w:pStyle w:val="ChartHeader"/>
        <w:rPr>
          <w:rFonts w:cs="Arial"/>
          <w:bCs/>
          <w:color w:val="FFFFFF" w:themeColor="background1"/>
        </w:rPr>
      </w:pPr>
      <w:bookmarkStart w:id="276" w:name="_Toc457582186"/>
      <w:r w:rsidRPr="003F778F">
        <w:t xml:space="preserve">Table </w:t>
      </w:r>
      <w:r w:rsidR="00E75C9B">
        <w:t>G</w:t>
      </w:r>
      <w:r w:rsidRPr="003F778F">
        <w:t>-</w:t>
      </w:r>
      <w:r w:rsidR="00E75C9B">
        <w:t>2</w:t>
      </w:r>
      <w:r w:rsidRPr="003F778F">
        <w:t xml:space="preserve"> – X9.58 </w:t>
      </w:r>
      <w:r w:rsidR="0060718E">
        <w:t>EBT Specific Message Coding</w:t>
      </w:r>
      <w:bookmarkEnd w:id="276"/>
    </w:p>
    <w:tbl>
      <w:tblPr>
        <w:tblStyle w:val="MediumShading1-Accent3"/>
        <w:tblW w:w="0" w:type="auto"/>
        <w:jc w:val="center"/>
        <w:tblLook w:val="04A0" w:firstRow="1" w:lastRow="0" w:firstColumn="1" w:lastColumn="0" w:noHBand="0" w:noVBand="1"/>
      </w:tblPr>
      <w:tblGrid>
        <w:gridCol w:w="918"/>
        <w:gridCol w:w="2700"/>
        <w:gridCol w:w="5958"/>
      </w:tblGrid>
      <w:tr w:rsidR="00E14B0B" w:rsidRPr="00604F0A" w14:paraId="1C73AC4F" w14:textId="77777777" w:rsidTr="00604F0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right w:val="none" w:sz="0" w:space="0" w:color="auto"/>
            </w:tcBorders>
          </w:tcPr>
          <w:p w14:paraId="625DE1E6" w14:textId="77777777" w:rsidR="00E14B0B" w:rsidRPr="00604F0A" w:rsidRDefault="00E14B0B" w:rsidP="00604F0A">
            <w:pPr>
              <w:rPr>
                <w:rFonts w:cs="Arial"/>
                <w:b w:val="0"/>
              </w:rPr>
            </w:pPr>
            <w:r w:rsidRPr="00604F0A">
              <w:rPr>
                <w:rFonts w:cs="Arial"/>
                <w:b w:val="0"/>
              </w:rPr>
              <w:t>Bit</w:t>
            </w:r>
          </w:p>
        </w:tc>
        <w:tc>
          <w:tcPr>
            <w:tcW w:w="2700" w:type="dxa"/>
            <w:tcBorders>
              <w:top w:val="none" w:sz="0" w:space="0" w:color="auto"/>
              <w:left w:val="none" w:sz="0" w:space="0" w:color="auto"/>
              <w:bottom w:val="none" w:sz="0" w:space="0" w:color="auto"/>
              <w:right w:val="none" w:sz="0" w:space="0" w:color="auto"/>
            </w:tcBorders>
          </w:tcPr>
          <w:p w14:paraId="46B01895" w14:textId="77777777" w:rsidR="00E14B0B" w:rsidRPr="00604F0A" w:rsidRDefault="00E14B0B" w:rsidP="00604F0A">
            <w:pPr>
              <w:cnfStyle w:val="100000000000" w:firstRow="1" w:lastRow="0" w:firstColumn="0" w:lastColumn="0" w:oddVBand="0" w:evenVBand="0" w:oddHBand="0" w:evenHBand="0" w:firstRowFirstColumn="0" w:firstRowLastColumn="0" w:lastRowFirstColumn="0" w:lastRowLastColumn="0"/>
              <w:rPr>
                <w:rFonts w:cs="Arial"/>
                <w:b w:val="0"/>
              </w:rPr>
            </w:pPr>
            <w:r w:rsidRPr="00604F0A">
              <w:rPr>
                <w:rFonts w:cs="Arial"/>
                <w:b w:val="0"/>
              </w:rPr>
              <w:t>Data Element Name</w:t>
            </w:r>
          </w:p>
        </w:tc>
        <w:tc>
          <w:tcPr>
            <w:tcW w:w="5958" w:type="dxa"/>
            <w:tcBorders>
              <w:top w:val="none" w:sz="0" w:space="0" w:color="auto"/>
              <w:left w:val="none" w:sz="0" w:space="0" w:color="auto"/>
              <w:bottom w:val="none" w:sz="0" w:space="0" w:color="auto"/>
              <w:right w:val="none" w:sz="0" w:space="0" w:color="auto"/>
            </w:tcBorders>
          </w:tcPr>
          <w:p w14:paraId="6CABF8C6" w14:textId="77777777" w:rsidR="00E14B0B" w:rsidRPr="00604F0A" w:rsidRDefault="00E14B0B" w:rsidP="00604F0A">
            <w:pPr>
              <w:cnfStyle w:val="100000000000" w:firstRow="1" w:lastRow="0" w:firstColumn="0" w:lastColumn="0" w:oddVBand="0" w:evenVBand="0" w:oddHBand="0" w:evenHBand="0" w:firstRowFirstColumn="0" w:firstRowLastColumn="0" w:lastRowFirstColumn="0" w:lastRowLastColumn="0"/>
              <w:rPr>
                <w:rFonts w:cs="Arial"/>
                <w:b w:val="0"/>
              </w:rPr>
            </w:pPr>
            <w:r w:rsidRPr="00604F0A">
              <w:rPr>
                <w:rFonts w:cs="Arial"/>
                <w:b w:val="0"/>
              </w:rPr>
              <w:t>Condition</w:t>
            </w:r>
          </w:p>
        </w:tc>
      </w:tr>
      <w:tr w:rsidR="00E14B0B" w:rsidRPr="00CD2BAF" w14:paraId="7B81E551" w14:textId="77777777" w:rsidTr="00604F0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1CA6073A" w14:textId="77777777" w:rsidR="00E14B0B" w:rsidRPr="00CD2BAF" w:rsidRDefault="00E14B0B" w:rsidP="00604F0A">
            <w:pPr>
              <w:rPr>
                <w:rFonts w:cs="Arial"/>
                <w:b w:val="0"/>
              </w:rPr>
            </w:pPr>
            <w:r w:rsidRPr="00CD2BAF">
              <w:rPr>
                <w:rFonts w:cs="Arial"/>
                <w:b w:val="0"/>
              </w:rPr>
              <w:t>3</w:t>
            </w:r>
          </w:p>
        </w:tc>
        <w:tc>
          <w:tcPr>
            <w:tcW w:w="2700" w:type="dxa"/>
            <w:tcBorders>
              <w:left w:val="none" w:sz="0" w:space="0" w:color="auto"/>
              <w:right w:val="none" w:sz="0" w:space="0" w:color="auto"/>
            </w:tcBorders>
            <w:vAlign w:val="center"/>
          </w:tcPr>
          <w:p w14:paraId="286FFC36"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Processing Code</w:t>
            </w:r>
          </w:p>
        </w:tc>
        <w:tc>
          <w:tcPr>
            <w:tcW w:w="5958" w:type="dxa"/>
            <w:tcBorders>
              <w:left w:val="none" w:sz="0" w:space="0" w:color="auto"/>
            </w:tcBorders>
          </w:tcPr>
          <w:p w14:paraId="6B2B69AC" w14:textId="77777777" w:rsidR="00E14B0B" w:rsidRPr="00CD2BAF" w:rsidRDefault="00E14B0B" w:rsidP="00604F0A">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For cash purchases, value is “009600”, for SNAP purchases, value is “009800” and for SNAP refunds, value is “200098”.</w:t>
            </w:r>
          </w:p>
        </w:tc>
      </w:tr>
      <w:tr w:rsidR="00E14B0B" w:rsidRPr="00CD2BAF" w14:paraId="441870E9" w14:textId="77777777" w:rsidTr="00604F0A">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41473B9A" w14:textId="77777777" w:rsidR="00E14B0B" w:rsidRPr="00CD2BAF" w:rsidRDefault="00E14B0B" w:rsidP="00B61714">
            <w:pPr>
              <w:rPr>
                <w:rFonts w:cs="Arial"/>
                <w:b w:val="0"/>
              </w:rPr>
            </w:pPr>
            <w:r w:rsidRPr="00CD2BAF">
              <w:rPr>
                <w:rFonts w:cs="Arial"/>
                <w:b w:val="0"/>
              </w:rPr>
              <w:t>54-1</w:t>
            </w:r>
          </w:p>
        </w:tc>
        <w:tc>
          <w:tcPr>
            <w:tcW w:w="2700" w:type="dxa"/>
            <w:tcBorders>
              <w:left w:val="none" w:sz="0" w:space="0" w:color="auto"/>
              <w:right w:val="none" w:sz="0" w:space="0" w:color="auto"/>
            </w:tcBorders>
            <w:vAlign w:val="center"/>
          </w:tcPr>
          <w:p w14:paraId="64C6616E"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Additional amounts, account type</w:t>
            </w:r>
          </w:p>
        </w:tc>
        <w:tc>
          <w:tcPr>
            <w:tcW w:w="5958" w:type="dxa"/>
            <w:tcBorders>
              <w:left w:val="none" w:sz="0" w:space="0" w:color="auto"/>
            </w:tcBorders>
          </w:tcPr>
          <w:p w14:paraId="299494AD" w14:textId="455AAF3D" w:rsidR="00E14B0B" w:rsidRPr="00CD2BAF" w:rsidRDefault="00E14B0B" w:rsidP="0060718E">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 xml:space="preserve">Value is “96” for </w:t>
            </w:r>
            <w:r w:rsidR="00275EE6">
              <w:rPr>
                <w:rFonts w:cs="Arial"/>
              </w:rPr>
              <w:t xml:space="preserve">cash </w:t>
            </w:r>
            <w:r w:rsidRPr="00CD2BAF">
              <w:rPr>
                <w:rFonts w:cs="Arial"/>
              </w:rPr>
              <w:t xml:space="preserve">EBT benefit, “98” for </w:t>
            </w:r>
            <w:r w:rsidR="0060718E">
              <w:rPr>
                <w:rFonts w:cs="Arial"/>
              </w:rPr>
              <w:t xml:space="preserve">SNAP </w:t>
            </w:r>
            <w:r w:rsidRPr="00CD2BAF">
              <w:rPr>
                <w:rFonts w:cs="Arial"/>
              </w:rPr>
              <w:t xml:space="preserve">EBT benefit </w:t>
            </w:r>
          </w:p>
        </w:tc>
      </w:tr>
      <w:tr w:rsidR="00E14B0B" w:rsidRPr="00CD2BAF" w14:paraId="5E0BD152" w14:textId="77777777" w:rsidTr="00604F0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78B08018" w14:textId="77777777" w:rsidR="00E14B0B" w:rsidRPr="00CD2BAF" w:rsidRDefault="00E14B0B" w:rsidP="00B61714">
            <w:pPr>
              <w:rPr>
                <w:rFonts w:cs="Arial"/>
                <w:b w:val="0"/>
              </w:rPr>
            </w:pPr>
            <w:r w:rsidRPr="00CD2BAF">
              <w:rPr>
                <w:rFonts w:cs="Arial"/>
                <w:b w:val="0"/>
              </w:rPr>
              <w:t>54-2</w:t>
            </w:r>
          </w:p>
        </w:tc>
        <w:tc>
          <w:tcPr>
            <w:tcW w:w="2700" w:type="dxa"/>
            <w:tcBorders>
              <w:left w:val="none" w:sz="0" w:space="0" w:color="auto"/>
              <w:right w:val="none" w:sz="0" w:space="0" w:color="auto"/>
            </w:tcBorders>
            <w:vAlign w:val="center"/>
          </w:tcPr>
          <w:p w14:paraId="262F16AD" w14:textId="77777777" w:rsidR="00E14B0B" w:rsidRPr="00CD2BAF" w:rsidRDefault="00E14B0B" w:rsidP="00B61714">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Additional amounts, amount type</w:t>
            </w:r>
          </w:p>
        </w:tc>
        <w:tc>
          <w:tcPr>
            <w:tcW w:w="5958" w:type="dxa"/>
            <w:tcBorders>
              <w:left w:val="none" w:sz="0" w:space="0" w:color="auto"/>
            </w:tcBorders>
          </w:tcPr>
          <w:p w14:paraId="7785AB5C" w14:textId="77777777" w:rsidR="00E14B0B" w:rsidRPr="00CD2BAF" w:rsidRDefault="00E14B0B" w:rsidP="00B61714">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Value is “01”, ending balance</w:t>
            </w:r>
          </w:p>
        </w:tc>
      </w:tr>
      <w:tr w:rsidR="00E14B0B" w:rsidRPr="00CD2BAF" w14:paraId="093FF592" w14:textId="77777777" w:rsidTr="00604F0A">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066A1C05" w14:textId="77777777" w:rsidR="00E14B0B" w:rsidRPr="00CD2BAF" w:rsidRDefault="00E14B0B" w:rsidP="00B61714">
            <w:pPr>
              <w:rPr>
                <w:rFonts w:cs="Arial"/>
                <w:b w:val="0"/>
              </w:rPr>
            </w:pPr>
            <w:r w:rsidRPr="00CD2BAF">
              <w:rPr>
                <w:rFonts w:cs="Arial"/>
                <w:b w:val="0"/>
              </w:rPr>
              <w:t>54-3</w:t>
            </w:r>
          </w:p>
        </w:tc>
        <w:tc>
          <w:tcPr>
            <w:tcW w:w="2700" w:type="dxa"/>
            <w:tcBorders>
              <w:left w:val="none" w:sz="0" w:space="0" w:color="auto"/>
              <w:right w:val="none" w:sz="0" w:space="0" w:color="auto"/>
            </w:tcBorders>
            <w:vAlign w:val="center"/>
          </w:tcPr>
          <w:p w14:paraId="2FC1AE81"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Additional amounts, amount</w:t>
            </w:r>
          </w:p>
        </w:tc>
        <w:tc>
          <w:tcPr>
            <w:tcW w:w="5958" w:type="dxa"/>
            <w:tcBorders>
              <w:left w:val="none" w:sz="0" w:space="0" w:color="auto"/>
            </w:tcBorders>
          </w:tcPr>
          <w:p w14:paraId="345057AA"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Amount formatted as x + n 12</w:t>
            </w:r>
          </w:p>
        </w:tc>
      </w:tr>
      <w:tr w:rsidR="00E14B0B" w:rsidRPr="00CD2BAF" w14:paraId="4693E5ED" w14:textId="77777777" w:rsidTr="00604F0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75BC8939" w14:textId="77777777" w:rsidR="00E14B0B" w:rsidRPr="00CD2BAF" w:rsidRDefault="00E14B0B" w:rsidP="00B61714">
            <w:pPr>
              <w:rPr>
                <w:rFonts w:cs="Arial"/>
                <w:b w:val="0"/>
              </w:rPr>
            </w:pPr>
            <w:r w:rsidRPr="00CD2BAF">
              <w:rPr>
                <w:rFonts w:cs="Arial"/>
                <w:b w:val="0"/>
              </w:rPr>
              <w:t>54-4</w:t>
            </w:r>
          </w:p>
        </w:tc>
        <w:tc>
          <w:tcPr>
            <w:tcW w:w="2700" w:type="dxa"/>
            <w:tcBorders>
              <w:left w:val="none" w:sz="0" w:space="0" w:color="auto"/>
              <w:right w:val="none" w:sz="0" w:space="0" w:color="auto"/>
            </w:tcBorders>
            <w:vAlign w:val="center"/>
          </w:tcPr>
          <w:p w14:paraId="5CE94FD5" w14:textId="77777777" w:rsidR="00E14B0B" w:rsidRPr="00CD2BAF" w:rsidRDefault="00E14B0B" w:rsidP="00B61714">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Additional amounts, currency code</w:t>
            </w:r>
          </w:p>
        </w:tc>
        <w:tc>
          <w:tcPr>
            <w:tcW w:w="5958" w:type="dxa"/>
            <w:tcBorders>
              <w:left w:val="none" w:sz="0" w:space="0" w:color="auto"/>
            </w:tcBorders>
          </w:tcPr>
          <w:p w14:paraId="7DA88F71" w14:textId="77777777" w:rsidR="00E14B0B" w:rsidRPr="00CD2BAF" w:rsidRDefault="00E14B0B" w:rsidP="00B61714">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Value is “255”</w:t>
            </w:r>
          </w:p>
        </w:tc>
      </w:tr>
      <w:tr w:rsidR="00E14B0B" w:rsidRPr="00CD2BAF" w14:paraId="048165D9" w14:textId="77777777" w:rsidTr="00604F0A">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32E882F3" w14:textId="77777777" w:rsidR="00E14B0B" w:rsidRPr="00CD2BAF" w:rsidRDefault="00E14B0B" w:rsidP="00B61714">
            <w:pPr>
              <w:rPr>
                <w:rFonts w:cs="Arial"/>
                <w:b w:val="0"/>
              </w:rPr>
            </w:pPr>
            <w:r w:rsidRPr="00CD2BAF">
              <w:rPr>
                <w:rFonts w:cs="Arial"/>
                <w:b w:val="0"/>
              </w:rPr>
              <w:t>111-1</w:t>
            </w:r>
          </w:p>
        </w:tc>
        <w:tc>
          <w:tcPr>
            <w:tcW w:w="2700" w:type="dxa"/>
            <w:tcBorders>
              <w:left w:val="none" w:sz="0" w:space="0" w:color="auto"/>
              <w:right w:val="none" w:sz="0" w:space="0" w:color="auto"/>
            </w:tcBorders>
            <w:vAlign w:val="center"/>
          </w:tcPr>
          <w:p w14:paraId="1CF4738E"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Additional data dataset identifier</w:t>
            </w:r>
          </w:p>
        </w:tc>
        <w:tc>
          <w:tcPr>
            <w:tcW w:w="5958" w:type="dxa"/>
            <w:tcBorders>
              <w:left w:val="none" w:sz="0" w:space="0" w:color="auto"/>
            </w:tcBorders>
          </w:tcPr>
          <w:p w14:paraId="6901C8CE"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“EB” (Required only for SNAP)</w:t>
            </w:r>
          </w:p>
        </w:tc>
      </w:tr>
      <w:tr w:rsidR="00E14B0B" w:rsidRPr="00CD2BAF" w14:paraId="4953E366" w14:textId="77777777" w:rsidTr="00604F0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732CF598" w14:textId="77777777" w:rsidR="00E14B0B" w:rsidRPr="00CD2BAF" w:rsidRDefault="00E14B0B" w:rsidP="00B61714">
            <w:pPr>
              <w:rPr>
                <w:rFonts w:cs="Arial"/>
                <w:b w:val="0"/>
              </w:rPr>
            </w:pPr>
            <w:r w:rsidRPr="00CD2BAF">
              <w:rPr>
                <w:rFonts w:cs="Arial"/>
                <w:b w:val="0"/>
              </w:rPr>
              <w:t>111-2</w:t>
            </w:r>
          </w:p>
        </w:tc>
        <w:tc>
          <w:tcPr>
            <w:tcW w:w="2700" w:type="dxa"/>
            <w:tcBorders>
              <w:left w:val="none" w:sz="0" w:space="0" w:color="auto"/>
              <w:right w:val="none" w:sz="0" w:space="0" w:color="auto"/>
            </w:tcBorders>
            <w:vAlign w:val="center"/>
          </w:tcPr>
          <w:p w14:paraId="1ED6B82A" w14:textId="77777777" w:rsidR="00E14B0B" w:rsidRPr="00CD2BAF" w:rsidRDefault="00E14B0B" w:rsidP="00B61714">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Additional data length</w:t>
            </w:r>
          </w:p>
        </w:tc>
        <w:tc>
          <w:tcPr>
            <w:tcW w:w="5958" w:type="dxa"/>
            <w:tcBorders>
              <w:left w:val="none" w:sz="0" w:space="0" w:color="auto"/>
            </w:tcBorders>
          </w:tcPr>
          <w:p w14:paraId="2E63E4F9" w14:textId="77777777" w:rsidR="00E14B0B" w:rsidRPr="00CD2BAF" w:rsidRDefault="00E14B0B" w:rsidP="00B61714">
            <w:pPr>
              <w:cnfStyle w:val="000000100000" w:firstRow="0" w:lastRow="0" w:firstColumn="0" w:lastColumn="0" w:oddVBand="0" w:evenVBand="0" w:oddHBand="1" w:evenHBand="0" w:firstRowFirstColumn="0" w:firstRowLastColumn="0" w:lastRowFirstColumn="0" w:lastRowLastColumn="0"/>
              <w:rPr>
                <w:rFonts w:cs="Arial"/>
              </w:rPr>
            </w:pPr>
            <w:r w:rsidRPr="00CD2BAF">
              <w:rPr>
                <w:rFonts w:cs="Arial"/>
              </w:rPr>
              <w:t>“007” (Required only for SNAP)</w:t>
            </w:r>
          </w:p>
        </w:tc>
      </w:tr>
      <w:tr w:rsidR="00E14B0B" w:rsidRPr="00CD2BAF" w14:paraId="0D29795B" w14:textId="77777777" w:rsidTr="00604F0A">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vAlign w:val="center"/>
          </w:tcPr>
          <w:p w14:paraId="324789B6" w14:textId="77777777" w:rsidR="00E14B0B" w:rsidRPr="00CD2BAF" w:rsidRDefault="00E14B0B" w:rsidP="00B61714">
            <w:pPr>
              <w:rPr>
                <w:rFonts w:cs="Arial"/>
                <w:b w:val="0"/>
              </w:rPr>
            </w:pPr>
            <w:r w:rsidRPr="00CD2BAF">
              <w:rPr>
                <w:rFonts w:cs="Arial"/>
                <w:b w:val="0"/>
              </w:rPr>
              <w:t>111-3</w:t>
            </w:r>
          </w:p>
        </w:tc>
        <w:tc>
          <w:tcPr>
            <w:tcW w:w="2700" w:type="dxa"/>
            <w:tcBorders>
              <w:left w:val="none" w:sz="0" w:space="0" w:color="auto"/>
              <w:right w:val="none" w:sz="0" w:space="0" w:color="auto"/>
            </w:tcBorders>
            <w:vAlign w:val="center"/>
          </w:tcPr>
          <w:p w14:paraId="7D7AD3CB"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Additional data</w:t>
            </w:r>
          </w:p>
        </w:tc>
        <w:tc>
          <w:tcPr>
            <w:tcW w:w="5958" w:type="dxa"/>
            <w:tcBorders>
              <w:left w:val="none" w:sz="0" w:space="0" w:color="auto"/>
            </w:tcBorders>
          </w:tcPr>
          <w:p w14:paraId="6C1C1A4A" w14:textId="77777777" w:rsidR="00E14B0B" w:rsidRPr="00CD2BAF" w:rsidRDefault="00E14B0B" w:rsidP="00B61714">
            <w:pPr>
              <w:cnfStyle w:val="000000010000" w:firstRow="0" w:lastRow="0" w:firstColumn="0" w:lastColumn="0" w:oddVBand="0" w:evenVBand="0" w:oddHBand="0" w:evenHBand="1" w:firstRowFirstColumn="0" w:firstRowLastColumn="0" w:lastRowFirstColumn="0" w:lastRowLastColumn="0"/>
              <w:rPr>
                <w:rFonts w:cs="Arial"/>
              </w:rPr>
            </w:pPr>
            <w:r w:rsidRPr="00CD2BAF">
              <w:rPr>
                <w:rFonts w:cs="Arial"/>
              </w:rPr>
              <w:t>FNS authorization number (n 7) (Required only for SNAP)</w:t>
            </w:r>
          </w:p>
        </w:tc>
      </w:tr>
    </w:tbl>
    <w:p w14:paraId="0B213DE7" w14:textId="2356EE0A" w:rsidR="00E14B0B" w:rsidRPr="00CD2BAF" w:rsidRDefault="00E14B0B" w:rsidP="00E14B0B">
      <w:pPr>
        <w:ind w:left="720"/>
      </w:pPr>
    </w:p>
    <w:p w14:paraId="49E4B857" w14:textId="08C2C99C" w:rsidR="00533707" w:rsidRPr="00671E59" w:rsidRDefault="00D53256" w:rsidP="00A12B5B">
      <w:r>
        <w:t>A</w:t>
      </w:r>
      <w:r w:rsidR="00E14B0B" w:rsidRPr="00C85C56">
        <w:t xml:space="preserve">dditional X9.58 changes may be needed based on lessons learned from the </w:t>
      </w:r>
      <w:r>
        <w:t>pilot</w:t>
      </w:r>
      <w:r w:rsidR="00E14B0B" w:rsidRPr="00C85C56">
        <w:t xml:space="preserve">.  These will be considered during the </w:t>
      </w:r>
      <w:r>
        <w:t>2018</w:t>
      </w:r>
      <w:r w:rsidR="00E14B0B" w:rsidRPr="00C85C56">
        <w:t xml:space="preserve"> review of the </w:t>
      </w:r>
      <w:r>
        <w:t xml:space="preserve">X9.58 </w:t>
      </w:r>
      <w:r w:rsidR="00E14B0B" w:rsidRPr="00C85C56">
        <w:t>standard.</w:t>
      </w:r>
    </w:p>
    <w:sectPr w:rsidR="00533707" w:rsidRPr="00671E59" w:rsidSect="00AF1BB3">
      <w:footerReference w:type="default" r:id="rId71"/>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149F9" w14:textId="77777777" w:rsidR="00994C67" w:rsidRDefault="00994C67" w:rsidP="00C12029">
      <w:r>
        <w:separator/>
      </w:r>
    </w:p>
  </w:endnote>
  <w:endnote w:type="continuationSeparator" w:id="0">
    <w:p w14:paraId="1860E994" w14:textId="77777777" w:rsidR="00994C67" w:rsidRDefault="00994C67" w:rsidP="00C12029">
      <w:r>
        <w:continuationSeparator/>
      </w:r>
    </w:p>
  </w:endnote>
  <w:endnote w:type="continuationNotice" w:id="1">
    <w:p w14:paraId="2EBC023C" w14:textId="77777777" w:rsidR="00994C67" w:rsidRDefault="00994C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ndale Mono">
    <w:altName w:val="Consolas"/>
    <w:charset w:val="00"/>
    <w:family w:val="modern"/>
    <w:pitch w:val="fixed"/>
    <w:sig w:usb0="00000001"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CBBE" w14:textId="1A33BD78" w:rsidR="00ED26D8" w:rsidRDefault="00ED26D8" w:rsidP="00005FB5">
    <w:pPr>
      <w:tabs>
        <w:tab w:val="right" w:pos="9270"/>
      </w:tabs>
      <w:rPr>
        <w:color w:val="32A03F"/>
        <w:sz w:val="20"/>
        <w:szCs w:val="20"/>
      </w:rPr>
    </w:pPr>
  </w:p>
  <w:p w14:paraId="6EC535D3" w14:textId="77777777" w:rsidR="00ED26D8" w:rsidRDefault="00ED26D8" w:rsidP="00005FB5">
    <w:pPr>
      <w:tabs>
        <w:tab w:val="right" w:pos="9270"/>
      </w:tabs>
    </w:pPr>
    <w:r w:rsidRPr="00636DF6">
      <w:rPr>
        <w:color w:val="32A03F"/>
        <w:sz w:val="20"/>
        <w:szCs w:val="20"/>
      </w:rPr>
      <w:t xml:space="preserve">USDA FNS – SNAP EBT </w:t>
    </w:r>
    <w:r>
      <w:rPr>
        <w:color w:val="32A03F"/>
        <w:sz w:val="20"/>
        <w:szCs w:val="20"/>
      </w:rPr>
      <w:t>Online Purchasing</w:t>
    </w:r>
    <w:r w:rsidRPr="00636DF6">
      <w:rPr>
        <w:color w:val="32A03F"/>
        <w:sz w:val="20"/>
        <w:szCs w:val="20"/>
      </w:rPr>
      <w:t xml:space="preserve"> Pilot Request for Volunteers </w:t>
    </w:r>
    <w:r w:rsidRPr="00636DF6">
      <w:rPr>
        <w:color w:val="32A03F"/>
        <w:sz w:val="20"/>
        <w:szCs w:val="20"/>
      </w:rPr>
      <w:tab/>
      <w:t xml:space="preserve">Page </w:t>
    </w:r>
    <w:r w:rsidRPr="00D23775">
      <w:rPr>
        <w:color w:val="32A03F"/>
        <w:sz w:val="20"/>
        <w:szCs w:val="20"/>
      </w:rPr>
      <w:fldChar w:fldCharType="begin"/>
    </w:r>
    <w:r w:rsidRPr="00D23775">
      <w:rPr>
        <w:color w:val="32A03F"/>
        <w:sz w:val="20"/>
        <w:szCs w:val="20"/>
      </w:rPr>
      <w:instrText xml:space="preserve"> PAGE   \* MERGEFORMAT </w:instrText>
    </w:r>
    <w:r w:rsidRPr="00D23775">
      <w:rPr>
        <w:color w:val="32A03F"/>
        <w:sz w:val="20"/>
        <w:szCs w:val="20"/>
      </w:rPr>
      <w:fldChar w:fldCharType="separate"/>
    </w:r>
    <w:r>
      <w:rPr>
        <w:noProof/>
        <w:color w:val="32A03F"/>
        <w:sz w:val="20"/>
        <w:szCs w:val="20"/>
      </w:rPr>
      <w:t>2</w:t>
    </w:r>
    <w:r w:rsidRPr="00D23775">
      <w:rPr>
        <w:color w:val="32A03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CC8B9" w14:textId="44393556" w:rsidR="00ED26D8" w:rsidRPr="00AB75BE" w:rsidRDefault="00ED26D8" w:rsidP="005F7082">
    <w:r w:rsidRPr="00A70B57">
      <w:rPr>
        <w:rFonts w:ascii="Tahoma" w:eastAsia="Times New Roman" w:hAnsi="Tahoma" w:cs="Tahoma"/>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0584-0606.  The time required to complete this information collection is</w:t>
    </w:r>
    <w:r>
      <w:rPr>
        <w:rFonts w:ascii="Tahoma" w:eastAsia="Times New Roman" w:hAnsi="Tahoma" w:cs="Tahoma"/>
        <w:sz w:val="18"/>
        <w:szCs w:val="18"/>
      </w:rPr>
      <w:t xml:space="preserve"> estimated to average 2</w:t>
    </w:r>
    <w:r w:rsidRPr="00A70B57">
      <w:rPr>
        <w:rFonts w:ascii="Tahoma" w:eastAsia="Times New Roman" w:hAnsi="Tahoma" w:cs="Tahoma"/>
        <w:sz w:val="18"/>
        <w:szCs w:val="18"/>
      </w:rPr>
      <w:t>0 hours per response, including the time for reviewing instructions, searching existing data sources, gathering and maintaining the data needed, and completing and reviewing the collection of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3718" w14:textId="77777777" w:rsidR="00ED26D8" w:rsidRDefault="00ED26D8" w:rsidP="00005FB5">
    <w:pPr>
      <w:tabs>
        <w:tab w:val="right" w:pos="9270"/>
      </w:tabs>
      <w:rPr>
        <w:color w:val="32A03F"/>
        <w:sz w:val="20"/>
        <w:szCs w:val="20"/>
      </w:rPr>
    </w:pPr>
  </w:p>
  <w:p w14:paraId="362390DA" w14:textId="24E4201B" w:rsidR="00ED26D8" w:rsidRDefault="00ED26D8" w:rsidP="00005FB5">
    <w:pPr>
      <w:tabs>
        <w:tab w:val="right" w:pos="9270"/>
      </w:tabs>
    </w:pPr>
    <w:r w:rsidRPr="00636DF6">
      <w:rPr>
        <w:color w:val="32A03F"/>
        <w:sz w:val="20"/>
        <w:szCs w:val="20"/>
      </w:rPr>
      <w:t xml:space="preserve">USDA FNS – SNAP EBT </w:t>
    </w:r>
    <w:r>
      <w:rPr>
        <w:color w:val="32A03F"/>
        <w:sz w:val="20"/>
        <w:szCs w:val="20"/>
      </w:rPr>
      <w:t>Online Purchasing</w:t>
    </w:r>
    <w:r w:rsidRPr="00636DF6">
      <w:rPr>
        <w:color w:val="32A03F"/>
        <w:sz w:val="20"/>
        <w:szCs w:val="20"/>
      </w:rPr>
      <w:t xml:space="preserve"> Pilot Request for Volunteers </w:t>
    </w:r>
    <w:r w:rsidRPr="00636DF6">
      <w:rPr>
        <w:color w:val="32A03F"/>
        <w:sz w:val="20"/>
        <w:szCs w:val="20"/>
      </w:rPr>
      <w:tab/>
      <w:t xml:space="preserve">Page </w:t>
    </w:r>
    <w:r w:rsidRPr="00D23775">
      <w:rPr>
        <w:color w:val="32A03F"/>
        <w:sz w:val="20"/>
        <w:szCs w:val="20"/>
      </w:rPr>
      <w:fldChar w:fldCharType="begin"/>
    </w:r>
    <w:r w:rsidRPr="00D23775">
      <w:rPr>
        <w:color w:val="32A03F"/>
        <w:sz w:val="20"/>
        <w:szCs w:val="20"/>
      </w:rPr>
      <w:instrText xml:space="preserve"> PAGE   \* MERGEFORMAT </w:instrText>
    </w:r>
    <w:r w:rsidRPr="00D23775">
      <w:rPr>
        <w:color w:val="32A03F"/>
        <w:sz w:val="20"/>
        <w:szCs w:val="20"/>
      </w:rPr>
      <w:fldChar w:fldCharType="separate"/>
    </w:r>
    <w:r w:rsidR="009B4CB4">
      <w:rPr>
        <w:noProof/>
        <w:color w:val="32A03F"/>
        <w:sz w:val="20"/>
        <w:szCs w:val="20"/>
      </w:rPr>
      <w:t>3</w:t>
    </w:r>
    <w:r w:rsidRPr="00D23775">
      <w:rPr>
        <w:color w:val="32A03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B2D6D" w14:textId="77777777" w:rsidR="00ED26D8" w:rsidRDefault="00ED26D8">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B9AC0" w14:textId="77777777" w:rsidR="00ED26D8" w:rsidRDefault="00ED26D8" w:rsidP="00005FB5">
    <w:pPr>
      <w:tabs>
        <w:tab w:val="right" w:pos="9270"/>
      </w:tabs>
      <w:rPr>
        <w:color w:val="32A03F"/>
        <w:sz w:val="20"/>
        <w:szCs w:val="20"/>
      </w:rPr>
    </w:pPr>
  </w:p>
  <w:p w14:paraId="2F8C8CCC" w14:textId="77777777" w:rsidR="00ED26D8" w:rsidRDefault="00ED26D8" w:rsidP="00005FB5">
    <w:pPr>
      <w:tabs>
        <w:tab w:val="right" w:pos="9270"/>
      </w:tabs>
    </w:pPr>
    <w:r w:rsidRPr="00636DF6">
      <w:rPr>
        <w:color w:val="32A03F"/>
        <w:sz w:val="20"/>
        <w:szCs w:val="20"/>
      </w:rPr>
      <w:t xml:space="preserve">USDA FNS – SNAP EBT </w:t>
    </w:r>
    <w:r>
      <w:rPr>
        <w:color w:val="32A03F"/>
        <w:sz w:val="20"/>
        <w:szCs w:val="20"/>
      </w:rPr>
      <w:t>Online Purchasing</w:t>
    </w:r>
    <w:r w:rsidRPr="00636DF6">
      <w:rPr>
        <w:color w:val="32A03F"/>
        <w:sz w:val="20"/>
        <w:szCs w:val="20"/>
      </w:rPr>
      <w:t xml:space="preserve"> Pilot Request for Volunteers </w:t>
    </w:r>
    <w:r w:rsidRPr="00636DF6">
      <w:rPr>
        <w:color w:val="32A03F"/>
        <w:sz w:val="20"/>
        <w:szCs w:val="20"/>
      </w:rPr>
      <w:tab/>
      <w:t xml:space="preserve">Page </w:t>
    </w:r>
    <w:r w:rsidRPr="00D23775">
      <w:rPr>
        <w:color w:val="32A03F"/>
        <w:sz w:val="20"/>
        <w:szCs w:val="20"/>
      </w:rPr>
      <w:fldChar w:fldCharType="begin"/>
    </w:r>
    <w:r w:rsidRPr="00D23775">
      <w:rPr>
        <w:color w:val="32A03F"/>
        <w:sz w:val="20"/>
        <w:szCs w:val="20"/>
      </w:rPr>
      <w:instrText xml:space="preserve"> PAGE   \* MERGEFORMAT </w:instrText>
    </w:r>
    <w:r w:rsidRPr="00D23775">
      <w:rPr>
        <w:color w:val="32A03F"/>
        <w:sz w:val="20"/>
        <w:szCs w:val="20"/>
      </w:rPr>
      <w:fldChar w:fldCharType="separate"/>
    </w:r>
    <w:r w:rsidR="009B4CB4">
      <w:rPr>
        <w:noProof/>
        <w:color w:val="32A03F"/>
        <w:sz w:val="20"/>
        <w:szCs w:val="20"/>
      </w:rPr>
      <w:t>76</w:t>
    </w:r>
    <w:r w:rsidRPr="00D23775">
      <w:rPr>
        <w:color w:val="32A03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AFE92" w14:textId="77777777" w:rsidR="00ED26D8" w:rsidRDefault="00ED26D8" w:rsidP="00E92599">
    <w:pPr>
      <w:tabs>
        <w:tab w:val="right" w:pos="9270"/>
      </w:tabs>
      <w:rPr>
        <w:color w:val="32A03F"/>
        <w:sz w:val="20"/>
        <w:szCs w:val="20"/>
      </w:rPr>
    </w:pPr>
  </w:p>
  <w:p w14:paraId="1B3D267B" w14:textId="7ED5145B" w:rsidR="00ED26D8" w:rsidRDefault="00ED26D8" w:rsidP="005F7082">
    <w:pPr>
      <w:tabs>
        <w:tab w:val="right" w:pos="9270"/>
      </w:tabs>
    </w:pPr>
    <w:r w:rsidRPr="00636DF6">
      <w:rPr>
        <w:color w:val="32A03F"/>
        <w:sz w:val="20"/>
        <w:szCs w:val="20"/>
      </w:rPr>
      <w:t xml:space="preserve">USDA FNS – SNAP EBT </w:t>
    </w:r>
    <w:r>
      <w:rPr>
        <w:color w:val="32A03F"/>
        <w:sz w:val="20"/>
        <w:szCs w:val="20"/>
      </w:rPr>
      <w:t>Online Purchasing</w:t>
    </w:r>
    <w:r w:rsidRPr="00636DF6">
      <w:rPr>
        <w:color w:val="32A03F"/>
        <w:sz w:val="20"/>
        <w:szCs w:val="20"/>
      </w:rPr>
      <w:t xml:space="preserve"> Pilot Request for Volunteers </w:t>
    </w:r>
    <w:r w:rsidRPr="00636DF6">
      <w:rPr>
        <w:color w:val="32A03F"/>
        <w:sz w:val="20"/>
        <w:szCs w:val="20"/>
      </w:rPr>
      <w:tab/>
      <w:t xml:space="preserve">Page </w:t>
    </w:r>
    <w:r w:rsidRPr="00D23775">
      <w:rPr>
        <w:color w:val="32A03F"/>
        <w:sz w:val="20"/>
        <w:szCs w:val="20"/>
      </w:rPr>
      <w:fldChar w:fldCharType="begin"/>
    </w:r>
    <w:r w:rsidRPr="00D23775">
      <w:rPr>
        <w:color w:val="32A03F"/>
        <w:sz w:val="20"/>
        <w:szCs w:val="20"/>
      </w:rPr>
      <w:instrText xml:space="preserve"> PAGE   \* MERGEFORMAT </w:instrText>
    </w:r>
    <w:r w:rsidRPr="00D23775">
      <w:rPr>
        <w:color w:val="32A03F"/>
        <w:sz w:val="20"/>
        <w:szCs w:val="20"/>
      </w:rPr>
      <w:fldChar w:fldCharType="separate"/>
    </w:r>
    <w:r w:rsidR="009B4CB4">
      <w:rPr>
        <w:noProof/>
        <w:color w:val="32A03F"/>
        <w:sz w:val="20"/>
        <w:szCs w:val="20"/>
      </w:rPr>
      <w:t>124</w:t>
    </w:r>
    <w:r w:rsidRPr="00D23775">
      <w:rPr>
        <w:color w:val="32A03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3EBB8" w14:textId="77777777" w:rsidR="00994C67" w:rsidRDefault="00994C67" w:rsidP="00C12029">
      <w:r>
        <w:separator/>
      </w:r>
    </w:p>
  </w:footnote>
  <w:footnote w:type="continuationSeparator" w:id="0">
    <w:p w14:paraId="19A1EE84" w14:textId="77777777" w:rsidR="00994C67" w:rsidRDefault="00994C67" w:rsidP="00C12029">
      <w:r>
        <w:continuationSeparator/>
      </w:r>
    </w:p>
  </w:footnote>
  <w:footnote w:type="continuationNotice" w:id="1">
    <w:p w14:paraId="0A169755" w14:textId="77777777" w:rsidR="00994C67" w:rsidRDefault="00994C67">
      <w:pPr>
        <w:spacing w:after="0" w:line="240" w:lineRule="auto"/>
      </w:pPr>
    </w:p>
  </w:footnote>
  <w:footnote w:id="2">
    <w:p w14:paraId="3A82BE0E" w14:textId="77777777" w:rsidR="00ED26D8" w:rsidRDefault="00ED26D8">
      <w:pPr>
        <w:pStyle w:val="FootnoteText"/>
      </w:pPr>
      <w:r>
        <w:rPr>
          <w:rStyle w:val="FootnoteReference"/>
        </w:rPr>
        <w:footnoteRef/>
      </w:r>
      <w:r>
        <w:t xml:space="preserve"> In January 2016, Xerox announced that they plan to split into two independent companies by 2017.  On June 16, 2016, they advised that the company that will take on their business process outsourcing, including EBT processing services, will be called Conduent.  This change is expected to occur prior to pilot operations.  In the meantime, and throughout this RFV, we continue to refer to their current name. </w:t>
      </w:r>
    </w:p>
  </w:footnote>
  <w:footnote w:id="3">
    <w:p w14:paraId="44C1E6CB" w14:textId="77777777" w:rsidR="00ED26D8" w:rsidRDefault="00ED26D8">
      <w:pPr>
        <w:pStyle w:val="FootnoteText"/>
      </w:pPr>
      <w:r>
        <w:rPr>
          <w:rStyle w:val="FootnoteReference"/>
        </w:rPr>
        <w:footnoteRef/>
      </w:r>
      <w:r>
        <w:t xml:space="preserve"> </w:t>
      </w:r>
      <w:bookmarkStart w:id="49" w:name="BottleBillStates"/>
      <w:bookmarkEnd w:id="49"/>
      <w:r>
        <w:t xml:space="preserve">The following States currently have container deposit laws covered under the Act: </w:t>
      </w:r>
      <w:r w:rsidRPr="00D0191C">
        <w:t>California, Connecticut, Hawaii, Iowa, Massachusetts, Maine, Michigan, New York, Oregon, and Vermont.</w:t>
      </w:r>
    </w:p>
  </w:footnote>
  <w:footnote w:id="4">
    <w:p w14:paraId="5DBFCD11" w14:textId="283FC07F" w:rsidR="00ED26D8" w:rsidRDefault="00ED26D8" w:rsidP="00150E92">
      <w:pPr>
        <w:pStyle w:val="FootnoteText"/>
      </w:pPr>
      <w:r>
        <w:rPr>
          <w:rStyle w:val="FootnoteReference"/>
        </w:rPr>
        <w:footnoteRef/>
      </w:r>
      <w:r>
        <w:t xml:space="preserve"> FNS is still in the process of implementing this Farm Bill requirement and it is unclear whether a final rule will be published before the start of pilot operations or if current regulations at 7 CFR </w:t>
      </w:r>
      <w:r w:rsidRPr="00704363">
        <w:t>278.1(b)(1)(i)(A)</w:t>
      </w:r>
      <w:r>
        <w:t xml:space="preserve"> will remain in force.  See  </w:t>
      </w:r>
      <w:r w:rsidRPr="005F7082">
        <w:t>Section 2.3.1.2, SNAP Retailer Eligibility</w:t>
      </w:r>
      <w:r>
        <w:t xml:space="preserve"> for further information.</w:t>
      </w:r>
    </w:p>
  </w:footnote>
  <w:footnote w:id="5">
    <w:p w14:paraId="222ADE6B" w14:textId="77777777" w:rsidR="00ED26D8" w:rsidRDefault="00ED26D8">
      <w:pPr>
        <w:pStyle w:val="FootnoteText"/>
      </w:pPr>
      <w:r>
        <w:rPr>
          <w:rStyle w:val="FootnoteReference"/>
        </w:rPr>
        <w:footnoteRef/>
      </w:r>
      <w:r>
        <w:t xml:space="preserve"> The Agricultural Act of 2014 amended the Food and Nutrition Act of 2008 from the original language requiring that SNAP benefits be used only to purchase food </w:t>
      </w:r>
      <w:r w:rsidRPr="00EC6705">
        <w:rPr>
          <w:u w:val="single"/>
        </w:rPr>
        <w:t>in</w:t>
      </w:r>
      <w:r>
        <w:t xml:space="preserve"> retail food stores authorized for participation in SNAP.  This change was made to specifically allow SNAP benefits to be redeemed by online retailers.</w:t>
      </w:r>
    </w:p>
  </w:footnote>
  <w:footnote w:id="6">
    <w:p w14:paraId="61A36F28" w14:textId="77777777" w:rsidR="00ED26D8" w:rsidRDefault="00ED26D8">
      <w:pPr>
        <w:pStyle w:val="FootnoteText"/>
      </w:pPr>
      <w:r>
        <w:rPr>
          <w:rStyle w:val="FootnoteReference"/>
        </w:rPr>
        <w:footnoteRef/>
      </w:r>
      <w:r>
        <w:t xml:space="preserve"> Pending publication of regulations, CSAs are also authorized to</w:t>
      </w:r>
      <w:r w:rsidRPr="00704363">
        <w:t xml:space="preserve"> accept</w:t>
      </w:r>
      <w:r>
        <w:t xml:space="preserve"> SNAP</w:t>
      </w:r>
      <w:r w:rsidRPr="00704363">
        <w:t xml:space="preserve"> benefits up to 14 days prior to food delivery</w:t>
      </w:r>
      <w:r>
        <w:t>.</w:t>
      </w:r>
    </w:p>
  </w:footnote>
  <w:footnote w:id="7">
    <w:p w14:paraId="55EC4BE3" w14:textId="30C88056" w:rsidR="00ED26D8" w:rsidRDefault="00ED26D8">
      <w:pPr>
        <w:pStyle w:val="FootnoteText"/>
      </w:pPr>
      <w:r>
        <w:rPr>
          <w:rStyle w:val="FootnoteReference"/>
        </w:rPr>
        <w:footnoteRef/>
      </w:r>
      <w:r>
        <w:t xml:space="preserve"> The Farm Bill does identify a new retailer type: non-profit or government organizations that purchase and deliver groceries for elderly and disabled individuals who are unable to shop for food.  However, FNS is conducting a separate evaluation of these entities, and they are not eligible to participate in the Online Purchasing Pilot as well.</w:t>
      </w:r>
    </w:p>
  </w:footnote>
  <w:footnote w:id="8">
    <w:p w14:paraId="6528350E" w14:textId="77777777" w:rsidR="00ED26D8" w:rsidRDefault="00ED26D8">
      <w:pPr>
        <w:pStyle w:val="FootnoteText"/>
      </w:pPr>
      <w:r>
        <w:rPr>
          <w:rStyle w:val="FootnoteReference"/>
        </w:rPr>
        <w:footnoteRef/>
      </w:r>
      <w:r>
        <w:t xml:space="preserve"> Florida recently changed their card to include a true expiration date; however, they are not one of the States available for the Online Purchasing Pilot.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AC233" w14:textId="5D8CDB7D" w:rsidR="00ED26D8" w:rsidRDefault="00ED26D8" w:rsidP="005F7082">
    <w:pPr>
      <w:pStyle w:val="Header"/>
      <w:tabs>
        <w:tab w:val="clear" w:pos="9360"/>
        <w:tab w:val="right" w:pos="10080"/>
        <w:tab w:val="right" w:pos="11070"/>
      </w:tabs>
      <w:ind w:right="-720"/>
      <w:rPr>
        <w:rFonts w:ascii="Tahoma" w:hAnsi="Tahoma" w:cs="Tahoma"/>
        <w:sz w:val="20"/>
        <w:szCs w:val="20"/>
      </w:rPr>
    </w:pPr>
    <w:r>
      <w:rPr>
        <w:rFonts w:cs="Andalus"/>
      </w:rPr>
      <w:tab/>
    </w:r>
    <w:r>
      <w:rPr>
        <w:rFonts w:cs="Andalus"/>
      </w:rPr>
      <w:tab/>
    </w:r>
    <w:r w:rsidRPr="006178EF">
      <w:rPr>
        <w:rFonts w:ascii="Tahoma" w:hAnsi="Tahoma" w:cs="Tahoma"/>
        <w:sz w:val="20"/>
        <w:szCs w:val="20"/>
      </w:rPr>
      <w:t>OMB Control No.:  0584-</w:t>
    </w:r>
    <w:r>
      <w:rPr>
        <w:rFonts w:ascii="Tahoma" w:hAnsi="Tahoma" w:cs="Tahoma"/>
        <w:sz w:val="20"/>
        <w:szCs w:val="20"/>
      </w:rPr>
      <w:t>0606</w:t>
    </w:r>
  </w:p>
  <w:p w14:paraId="2008D574" w14:textId="0CACA3E9" w:rsidR="00ED26D8" w:rsidRDefault="00ED26D8" w:rsidP="005F7082">
    <w:pPr>
      <w:pStyle w:val="Header"/>
      <w:tabs>
        <w:tab w:val="clear" w:pos="9360"/>
        <w:tab w:val="right" w:pos="10080"/>
        <w:tab w:val="right" w:pos="11070"/>
      </w:tabs>
      <w:ind w:right="-720"/>
      <w:rPr>
        <w:rFonts w:ascii="Tahoma" w:hAnsi="Tahoma" w:cs="Tahoma"/>
        <w:sz w:val="20"/>
        <w:szCs w:val="20"/>
      </w:rPr>
    </w:pPr>
    <w:r>
      <w:rPr>
        <w:rFonts w:ascii="Tahoma" w:hAnsi="Tahoma" w:cs="Tahoma"/>
        <w:sz w:val="20"/>
        <w:szCs w:val="20"/>
      </w:rPr>
      <w:tab/>
    </w:r>
    <w:r>
      <w:rPr>
        <w:rFonts w:ascii="Tahoma" w:hAnsi="Tahoma" w:cs="Tahoma"/>
        <w:sz w:val="20"/>
        <w:szCs w:val="20"/>
      </w:rPr>
      <w:tab/>
    </w:r>
    <w:r w:rsidRPr="006178EF">
      <w:rPr>
        <w:rFonts w:ascii="Tahoma" w:hAnsi="Tahoma" w:cs="Tahoma"/>
        <w:sz w:val="20"/>
        <w:szCs w:val="20"/>
      </w:rPr>
      <w:t>Expiration Date:  0</w:t>
    </w:r>
    <w:r>
      <w:rPr>
        <w:rFonts w:ascii="Tahoma" w:hAnsi="Tahoma" w:cs="Tahoma"/>
        <w:sz w:val="20"/>
        <w:szCs w:val="20"/>
      </w:rPr>
      <w:t>3</w:t>
    </w:r>
    <w:r w:rsidRPr="006178EF">
      <w:rPr>
        <w:rFonts w:ascii="Tahoma" w:hAnsi="Tahoma" w:cs="Tahoma"/>
        <w:sz w:val="20"/>
        <w:szCs w:val="20"/>
      </w:rPr>
      <w:t>/3</w:t>
    </w:r>
    <w:r>
      <w:rPr>
        <w:rFonts w:ascii="Tahoma" w:hAnsi="Tahoma" w:cs="Tahoma"/>
        <w:sz w:val="20"/>
        <w:szCs w:val="20"/>
      </w:rPr>
      <w:t>1</w:t>
    </w:r>
    <w:r w:rsidRPr="006178EF">
      <w:rPr>
        <w:rFonts w:ascii="Tahoma" w:hAnsi="Tahoma" w:cs="Tahoma"/>
        <w:sz w:val="20"/>
        <w:szCs w:val="20"/>
      </w:rPr>
      <w:t>/201</w:t>
    </w:r>
    <w:r>
      <w:rPr>
        <w:rFonts w:ascii="Tahoma" w:hAnsi="Tahoma" w:cs="Tahoma"/>
        <w:sz w:val="20"/>
        <w:szCs w:val="20"/>
      </w:rPr>
      <w:t>9</w:t>
    </w:r>
  </w:p>
  <w:p w14:paraId="1CAA1AEE" w14:textId="24BAA6E6" w:rsidR="00ED26D8" w:rsidRDefault="00ED26D8" w:rsidP="005F7082">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0656" w14:textId="77777777" w:rsidR="00ED26D8" w:rsidRDefault="00ED26D8" w:rsidP="00B54CC4">
    <w:pPr>
      <w:tabs>
        <w:tab w:val="right" w:pos="9270"/>
      </w:tabs>
    </w:pPr>
    <w:r w:rsidRPr="00636DF6">
      <w:rPr>
        <w:color w:val="32A03F"/>
        <w:sz w:val="20"/>
        <w:szCs w:val="20"/>
      </w:rPr>
      <w:t xml:space="preserve"> </w:t>
    </w:r>
    <w:r>
      <w:rPr>
        <w:color w:val="32A03F"/>
        <w:sz w:val="20"/>
        <w:szCs w:val="20"/>
      </w:rPr>
      <w:fldChar w:fldCharType="begin"/>
    </w:r>
    <w:r>
      <w:rPr>
        <w:color w:val="32A03F"/>
        <w:sz w:val="20"/>
        <w:szCs w:val="20"/>
      </w:rPr>
      <w:instrText xml:space="preserve"> PAGE  \* roman  \* MERGEFORMAT </w:instrText>
    </w:r>
    <w:r>
      <w:rPr>
        <w:color w:val="32A03F"/>
        <w:sz w:val="20"/>
        <w:szCs w:val="20"/>
      </w:rPr>
      <w:fldChar w:fldCharType="separate"/>
    </w:r>
    <w:r w:rsidRPr="00D526E5">
      <w:rPr>
        <w:noProof/>
        <w:color w:val="32A03F"/>
        <w:szCs w:val="20"/>
      </w:rPr>
      <w:t>i</w:t>
    </w:r>
    <w:r>
      <w:rPr>
        <w:color w:val="32A03F"/>
        <w:sz w:val="20"/>
        <w:szCs w:val="20"/>
      </w:rPr>
      <w:fldChar w:fldCharType="end"/>
    </w:r>
    <w:r>
      <w:rPr>
        <w:color w:val="32A03F"/>
        <w:sz w:val="20"/>
        <w:szCs w:val="20"/>
      </w:rPr>
      <w:fldChar w:fldCharType="begin"/>
    </w:r>
    <w:r>
      <w:rPr>
        <w:color w:val="32A03F"/>
        <w:sz w:val="20"/>
        <w:szCs w:val="20"/>
      </w:rPr>
      <w:instrText xml:space="preserve"> PAGE  \* roman  \* MERGEFORMAT </w:instrText>
    </w:r>
    <w:r>
      <w:rPr>
        <w:color w:val="32A03F"/>
        <w:sz w:val="20"/>
        <w:szCs w:val="20"/>
      </w:rPr>
      <w:fldChar w:fldCharType="separate"/>
    </w:r>
    <w:r w:rsidRPr="00D526E5">
      <w:rPr>
        <w:noProof/>
        <w:color w:val="32A03F"/>
        <w:szCs w:val="20"/>
      </w:rPr>
      <w:t>i</w:t>
    </w:r>
    <w:r>
      <w:rPr>
        <w:color w:val="32A03F"/>
        <w:sz w:val="20"/>
        <w:szCs w:val="20"/>
      </w:rPr>
      <w:fldChar w:fldCharType="end"/>
    </w:r>
    <w:r w:rsidRPr="00636DF6">
      <w:rPr>
        <w:color w:val="32A03F"/>
        <w:sz w:val="20"/>
        <w:szCs w:val="20"/>
      </w:rPr>
      <w:t xml:space="preserve">FNS – SNAP EBT </w:t>
    </w:r>
    <w:r w:rsidRPr="00D526E5">
      <w:rPr>
        <w:noProof/>
      </w:rPr>
      <w:t>i</w:t>
    </w:r>
    <w:r>
      <w:rPr>
        <w:color w:val="32A03F"/>
        <w:sz w:val="20"/>
        <w:szCs w:val="20"/>
      </w:rPr>
      <w:t>Online</w:t>
    </w:r>
    <w:r w:rsidRPr="00636DF6">
      <w:rPr>
        <w:color w:val="32A03F"/>
        <w:sz w:val="20"/>
        <w:szCs w:val="20"/>
      </w:rPr>
      <w:t xml:space="preserve"> </w:t>
    </w:r>
    <w:r>
      <w:rPr>
        <w:color w:val="32A03F"/>
        <w:sz w:val="20"/>
        <w:szCs w:val="20"/>
      </w:rPr>
      <w:t xml:space="preserve">Purchasing </w:t>
    </w:r>
    <w:r w:rsidRPr="00636DF6">
      <w:rPr>
        <w:color w:val="32A03F"/>
        <w:sz w:val="20"/>
        <w:szCs w:val="20"/>
      </w:rPr>
      <w:t xml:space="preserve">Pilot Request for Volunteers </w:t>
    </w:r>
    <w:r w:rsidRPr="00636DF6">
      <w:rPr>
        <w:color w:val="32A03F"/>
        <w:sz w:val="20"/>
        <w:szCs w:val="20"/>
      </w:rPr>
      <w:tab/>
      <w:t xml:space="preserve">Page </w:t>
    </w:r>
    <w:r w:rsidRPr="00D23775">
      <w:rPr>
        <w:color w:val="32A03F"/>
        <w:sz w:val="20"/>
        <w:szCs w:val="20"/>
      </w:rPr>
      <w:fldChar w:fldCharType="begin"/>
    </w:r>
    <w:r w:rsidRPr="00D23775">
      <w:rPr>
        <w:color w:val="32A03F"/>
        <w:sz w:val="20"/>
        <w:szCs w:val="20"/>
      </w:rPr>
      <w:instrText xml:space="preserve"> PAGE   \* MERGEFORMAT </w:instrText>
    </w:r>
    <w:r w:rsidRPr="00D23775">
      <w:rPr>
        <w:color w:val="32A03F"/>
        <w:sz w:val="20"/>
        <w:szCs w:val="20"/>
      </w:rPr>
      <w:fldChar w:fldCharType="separate"/>
    </w:r>
    <w:r>
      <w:rPr>
        <w:noProof/>
        <w:color w:val="32A03F"/>
        <w:sz w:val="20"/>
        <w:szCs w:val="20"/>
      </w:rPr>
      <w:t>1</w:t>
    </w:r>
    <w:r w:rsidRPr="00D23775">
      <w:rPr>
        <w:color w:val="32A03F"/>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43B68" w14:textId="77777777" w:rsidR="00ED26D8" w:rsidRDefault="00ED26D8" w:rsidP="00B54CC4">
    <w:pPr>
      <w:tabs>
        <w:tab w:val="right" w:pos="927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96530" w14:textId="77777777" w:rsidR="00ED26D8" w:rsidRDefault="00ED26D8" w:rsidP="00B54CC4">
    <w:pPr>
      <w:tabs>
        <w:tab w:val="right" w:pos="9270"/>
      </w:tabs>
    </w:pPr>
  </w:p>
  <w:p w14:paraId="3AFBAA98" w14:textId="77777777" w:rsidR="00ED26D8" w:rsidRPr="00B65EA4" w:rsidRDefault="00ED26D8" w:rsidP="00E650C9">
    <w:pPr>
      <w:pStyle w:val="Footer"/>
      <w:tabs>
        <w:tab w:val="right" w:pos="9270"/>
      </w:tabs>
      <w:rPr>
        <w:b/>
      </w:rP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30A94" w14:textId="0CCE5453" w:rsidR="00ED26D8" w:rsidRDefault="00ED26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3F6BA" w14:textId="6285A8AD" w:rsidR="00ED26D8" w:rsidRPr="002A5E1C" w:rsidRDefault="00ED26D8" w:rsidP="009A26D6">
    <w:pPr>
      <w:pStyle w:val="Header"/>
      <w:jc w:val="center"/>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33CCB" w14:textId="51282989" w:rsidR="00ED26D8" w:rsidRDefault="00ED2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346"/>
    <w:multiLevelType w:val="hybridMultilevel"/>
    <w:tmpl w:val="83DCF4A2"/>
    <w:lvl w:ilvl="0" w:tplc="97949AF0">
      <w:start w:val="1"/>
      <w:numFmt w:val="lowerLetter"/>
      <w:lvlText w:val="J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659EB"/>
    <w:multiLevelType w:val="hybridMultilevel"/>
    <w:tmpl w:val="AE0218C2"/>
    <w:lvl w:ilvl="0" w:tplc="0409000F">
      <w:start w:val="1"/>
      <w:numFmt w:val="decimal"/>
      <w:lvlText w:val="%1."/>
      <w:lvlJc w:val="left"/>
      <w:pPr>
        <w:ind w:left="2225" w:hanging="360"/>
      </w:pPr>
    </w:lvl>
    <w:lvl w:ilvl="1" w:tplc="04090019" w:tentative="1">
      <w:start w:val="1"/>
      <w:numFmt w:val="lowerLetter"/>
      <w:lvlText w:val="%2."/>
      <w:lvlJc w:val="left"/>
      <w:pPr>
        <w:ind w:left="2945" w:hanging="360"/>
      </w:pPr>
    </w:lvl>
    <w:lvl w:ilvl="2" w:tplc="0409001B" w:tentative="1">
      <w:start w:val="1"/>
      <w:numFmt w:val="lowerRoman"/>
      <w:lvlText w:val="%3."/>
      <w:lvlJc w:val="right"/>
      <w:pPr>
        <w:ind w:left="3665" w:hanging="180"/>
      </w:pPr>
    </w:lvl>
    <w:lvl w:ilvl="3" w:tplc="0409000F" w:tentative="1">
      <w:start w:val="1"/>
      <w:numFmt w:val="decimal"/>
      <w:lvlText w:val="%4."/>
      <w:lvlJc w:val="left"/>
      <w:pPr>
        <w:ind w:left="4385" w:hanging="360"/>
      </w:pPr>
    </w:lvl>
    <w:lvl w:ilvl="4" w:tplc="04090019" w:tentative="1">
      <w:start w:val="1"/>
      <w:numFmt w:val="lowerLetter"/>
      <w:lvlText w:val="%5."/>
      <w:lvlJc w:val="left"/>
      <w:pPr>
        <w:ind w:left="5105" w:hanging="360"/>
      </w:pPr>
    </w:lvl>
    <w:lvl w:ilvl="5" w:tplc="0409001B" w:tentative="1">
      <w:start w:val="1"/>
      <w:numFmt w:val="lowerRoman"/>
      <w:lvlText w:val="%6."/>
      <w:lvlJc w:val="right"/>
      <w:pPr>
        <w:ind w:left="5825" w:hanging="180"/>
      </w:pPr>
    </w:lvl>
    <w:lvl w:ilvl="6" w:tplc="0409000F" w:tentative="1">
      <w:start w:val="1"/>
      <w:numFmt w:val="decimal"/>
      <w:lvlText w:val="%7."/>
      <w:lvlJc w:val="left"/>
      <w:pPr>
        <w:ind w:left="6545" w:hanging="360"/>
      </w:pPr>
    </w:lvl>
    <w:lvl w:ilvl="7" w:tplc="04090019" w:tentative="1">
      <w:start w:val="1"/>
      <w:numFmt w:val="lowerLetter"/>
      <w:lvlText w:val="%8."/>
      <w:lvlJc w:val="left"/>
      <w:pPr>
        <w:ind w:left="7265" w:hanging="360"/>
      </w:pPr>
    </w:lvl>
    <w:lvl w:ilvl="8" w:tplc="0409001B" w:tentative="1">
      <w:start w:val="1"/>
      <w:numFmt w:val="lowerRoman"/>
      <w:lvlText w:val="%9."/>
      <w:lvlJc w:val="right"/>
      <w:pPr>
        <w:ind w:left="7985" w:hanging="180"/>
      </w:pPr>
    </w:lvl>
  </w:abstractNum>
  <w:abstractNum w:abstractNumId="2">
    <w:nsid w:val="02DB491C"/>
    <w:multiLevelType w:val="hybridMultilevel"/>
    <w:tmpl w:val="DB76F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D60D3"/>
    <w:multiLevelType w:val="hybridMultilevel"/>
    <w:tmpl w:val="7BEA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4D3E04"/>
    <w:multiLevelType w:val="hybridMultilevel"/>
    <w:tmpl w:val="02EA40AA"/>
    <w:lvl w:ilvl="0" w:tplc="5FBE7A58">
      <w:start w:val="1"/>
      <w:numFmt w:val="lowerLetter"/>
      <w:lvlText w:val="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24038"/>
    <w:multiLevelType w:val="hybridMultilevel"/>
    <w:tmpl w:val="7974EC04"/>
    <w:lvl w:ilvl="0" w:tplc="427292D8">
      <w:start w:val="1"/>
      <w:numFmt w:val="decimal"/>
      <w:lvlText w:val="E%1."/>
      <w:lvlJc w:val="left"/>
      <w:pPr>
        <w:ind w:left="1080" w:hanging="720"/>
      </w:pPr>
      <w:rPr>
        <w:rFonts w:hint="default"/>
      </w:rPr>
    </w:lvl>
    <w:lvl w:ilvl="1" w:tplc="9754E9FE">
      <w:start w:val="1"/>
      <w:numFmt w:val="lowerLetter"/>
      <w:lvlText w:val="E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14A8C"/>
    <w:multiLevelType w:val="hybridMultilevel"/>
    <w:tmpl w:val="984C13E4"/>
    <w:lvl w:ilvl="0" w:tplc="4404AAD0">
      <w:start w:val="1"/>
      <w:numFmt w:val="decimal"/>
      <w:lvlText w:val="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67CA2"/>
    <w:multiLevelType w:val="hybridMultilevel"/>
    <w:tmpl w:val="7F7065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D5772E3"/>
    <w:multiLevelType w:val="hybridMultilevel"/>
    <w:tmpl w:val="F40C2A2E"/>
    <w:lvl w:ilvl="0" w:tplc="53F67B42">
      <w:start w:val="1"/>
      <w:numFmt w:val="lowerLetter"/>
      <w:lvlText w:val="J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2B096A"/>
    <w:multiLevelType w:val="multilevel"/>
    <w:tmpl w:val="8B744D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7353FD"/>
    <w:multiLevelType w:val="hybridMultilevel"/>
    <w:tmpl w:val="2252046A"/>
    <w:lvl w:ilvl="0" w:tplc="427E2A54">
      <w:start w:val="1"/>
      <w:numFmt w:val="decimal"/>
      <w:lvlText w:val="H%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86573"/>
    <w:multiLevelType w:val="hybridMultilevel"/>
    <w:tmpl w:val="7CC03270"/>
    <w:lvl w:ilvl="0" w:tplc="13EA7F7A">
      <w:start w:val="1"/>
      <w:numFmt w:val="decimal"/>
      <w:lvlText w:val="%1."/>
      <w:lvlJc w:val="right"/>
      <w:pPr>
        <w:ind w:left="15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4DEC"/>
    <w:multiLevelType w:val="hybridMultilevel"/>
    <w:tmpl w:val="572CAD6C"/>
    <w:lvl w:ilvl="0" w:tplc="06AA219E">
      <w:start w:val="1"/>
      <w:numFmt w:val="decimal"/>
      <w:lvlText w:val="%1."/>
      <w:lvlJc w:val="righ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D2EED"/>
    <w:multiLevelType w:val="hybridMultilevel"/>
    <w:tmpl w:val="086C5568"/>
    <w:lvl w:ilvl="0" w:tplc="FF8A1EEE">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F972B8"/>
    <w:multiLevelType w:val="hybridMultilevel"/>
    <w:tmpl w:val="9EE68B04"/>
    <w:lvl w:ilvl="0" w:tplc="E000FD54">
      <w:start w:val="3"/>
      <w:numFmt w:val="decimal"/>
      <w:lvlText w:val="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23095C"/>
    <w:multiLevelType w:val="hybridMultilevel"/>
    <w:tmpl w:val="F8683BFE"/>
    <w:lvl w:ilvl="0" w:tplc="F604A152">
      <w:start w:val="1"/>
      <w:numFmt w:val="decimal"/>
      <w:lvlText w:val="%1."/>
      <w:lvlJc w:val="left"/>
      <w:pPr>
        <w:tabs>
          <w:tab w:val="num" w:pos="1080"/>
        </w:tabs>
        <w:ind w:left="1080" w:hanging="360"/>
      </w:pPr>
      <w:rPr>
        <w:sz w:val="18"/>
        <w:szCs w:val="18"/>
      </w:rPr>
    </w:lvl>
    <w:lvl w:ilvl="1" w:tplc="2FF67C06" w:tentative="1">
      <w:start w:val="1"/>
      <w:numFmt w:val="decimal"/>
      <w:lvlText w:val="%2."/>
      <w:lvlJc w:val="left"/>
      <w:pPr>
        <w:tabs>
          <w:tab w:val="num" w:pos="1800"/>
        </w:tabs>
        <w:ind w:left="1800" w:hanging="360"/>
      </w:pPr>
    </w:lvl>
    <w:lvl w:ilvl="2" w:tplc="513E2C46" w:tentative="1">
      <w:start w:val="1"/>
      <w:numFmt w:val="decimal"/>
      <w:lvlText w:val="%3."/>
      <w:lvlJc w:val="left"/>
      <w:pPr>
        <w:tabs>
          <w:tab w:val="num" w:pos="2520"/>
        </w:tabs>
        <w:ind w:left="2520" w:hanging="360"/>
      </w:pPr>
    </w:lvl>
    <w:lvl w:ilvl="3" w:tplc="F742479A" w:tentative="1">
      <w:start w:val="1"/>
      <w:numFmt w:val="decimal"/>
      <w:lvlText w:val="%4."/>
      <w:lvlJc w:val="left"/>
      <w:pPr>
        <w:tabs>
          <w:tab w:val="num" w:pos="3240"/>
        </w:tabs>
        <w:ind w:left="3240" w:hanging="360"/>
      </w:pPr>
    </w:lvl>
    <w:lvl w:ilvl="4" w:tplc="3F22488C" w:tentative="1">
      <w:start w:val="1"/>
      <w:numFmt w:val="decimal"/>
      <w:lvlText w:val="%5."/>
      <w:lvlJc w:val="left"/>
      <w:pPr>
        <w:tabs>
          <w:tab w:val="num" w:pos="3960"/>
        </w:tabs>
        <w:ind w:left="3960" w:hanging="360"/>
      </w:pPr>
    </w:lvl>
    <w:lvl w:ilvl="5" w:tplc="8B5476C6" w:tentative="1">
      <w:start w:val="1"/>
      <w:numFmt w:val="decimal"/>
      <w:lvlText w:val="%6."/>
      <w:lvlJc w:val="left"/>
      <w:pPr>
        <w:tabs>
          <w:tab w:val="num" w:pos="4680"/>
        </w:tabs>
        <w:ind w:left="4680" w:hanging="360"/>
      </w:pPr>
    </w:lvl>
    <w:lvl w:ilvl="6" w:tplc="2B721E2C" w:tentative="1">
      <w:start w:val="1"/>
      <w:numFmt w:val="decimal"/>
      <w:lvlText w:val="%7."/>
      <w:lvlJc w:val="left"/>
      <w:pPr>
        <w:tabs>
          <w:tab w:val="num" w:pos="5400"/>
        </w:tabs>
        <w:ind w:left="5400" w:hanging="360"/>
      </w:pPr>
    </w:lvl>
    <w:lvl w:ilvl="7" w:tplc="ECF06A00" w:tentative="1">
      <w:start w:val="1"/>
      <w:numFmt w:val="decimal"/>
      <w:lvlText w:val="%8."/>
      <w:lvlJc w:val="left"/>
      <w:pPr>
        <w:tabs>
          <w:tab w:val="num" w:pos="6120"/>
        </w:tabs>
        <w:ind w:left="6120" w:hanging="360"/>
      </w:pPr>
    </w:lvl>
    <w:lvl w:ilvl="8" w:tplc="2376D954" w:tentative="1">
      <w:start w:val="1"/>
      <w:numFmt w:val="decimal"/>
      <w:lvlText w:val="%9."/>
      <w:lvlJc w:val="left"/>
      <w:pPr>
        <w:tabs>
          <w:tab w:val="num" w:pos="6840"/>
        </w:tabs>
        <w:ind w:left="6840" w:hanging="360"/>
      </w:pPr>
    </w:lvl>
  </w:abstractNum>
  <w:abstractNum w:abstractNumId="16">
    <w:nsid w:val="16B25E80"/>
    <w:multiLevelType w:val="hybridMultilevel"/>
    <w:tmpl w:val="338CD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170D7053"/>
    <w:multiLevelType w:val="hybridMultilevel"/>
    <w:tmpl w:val="B63EF380"/>
    <w:lvl w:ilvl="0" w:tplc="CCEC1010">
      <w:start w:val="1"/>
      <w:numFmt w:val="decimal"/>
      <w:lvlText w:val="%1."/>
      <w:lvlJc w:val="righ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1A210B1D"/>
    <w:multiLevelType w:val="hybridMultilevel"/>
    <w:tmpl w:val="48869214"/>
    <w:lvl w:ilvl="0" w:tplc="2F52C2A2">
      <w:start w:val="1"/>
      <w:numFmt w:val="lowerLetter"/>
      <w:lvlText w:val="K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7B65A3"/>
    <w:multiLevelType w:val="hybridMultilevel"/>
    <w:tmpl w:val="D58C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493FBC"/>
    <w:multiLevelType w:val="hybridMultilevel"/>
    <w:tmpl w:val="93629F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1F18231A"/>
    <w:multiLevelType w:val="hybridMultilevel"/>
    <w:tmpl w:val="2AD46ACC"/>
    <w:lvl w:ilvl="0" w:tplc="2750AAC8">
      <w:start w:val="1"/>
      <w:numFmt w:val="lowerLetter"/>
      <w:lvlText w:val="H8%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A660DF"/>
    <w:multiLevelType w:val="hybridMultilevel"/>
    <w:tmpl w:val="0DE0A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3EB14BD"/>
    <w:multiLevelType w:val="hybridMultilevel"/>
    <w:tmpl w:val="9CE447BA"/>
    <w:lvl w:ilvl="0" w:tplc="66821568">
      <w:start w:val="1"/>
      <w:numFmt w:val="lowerLetter"/>
      <w:lvlText w:val="J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91581"/>
    <w:multiLevelType w:val="hybridMultilevel"/>
    <w:tmpl w:val="6CAEE88C"/>
    <w:lvl w:ilvl="0" w:tplc="0D5E3F56">
      <w:start w:val="3"/>
      <w:numFmt w:val="decimal"/>
      <w:lvlText w:val="C%1."/>
      <w:lvlJc w:val="left"/>
      <w:pPr>
        <w:ind w:left="1080" w:hanging="72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5">
    <w:nsid w:val="2858010C"/>
    <w:multiLevelType w:val="hybridMultilevel"/>
    <w:tmpl w:val="9DDA22D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2B8661EB"/>
    <w:multiLevelType w:val="hybridMultilevel"/>
    <w:tmpl w:val="D7CADCFC"/>
    <w:lvl w:ilvl="0" w:tplc="3A3A2800">
      <w:start w:val="1"/>
      <w:numFmt w:val="lowerLetter"/>
      <w:lvlText w:val="F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671E8C"/>
    <w:multiLevelType w:val="hybridMultilevel"/>
    <w:tmpl w:val="BF5C9D64"/>
    <w:lvl w:ilvl="0" w:tplc="5C84B030">
      <w:start w:val="1"/>
      <w:numFmt w:val="lowerLetter"/>
      <w:lvlText w:val="E4%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BB3CF5"/>
    <w:multiLevelType w:val="hybridMultilevel"/>
    <w:tmpl w:val="B3C062AC"/>
    <w:lvl w:ilvl="0" w:tplc="E9C615B8">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3F0FDD"/>
    <w:multiLevelType w:val="hybridMultilevel"/>
    <w:tmpl w:val="CD2A53BA"/>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0D17488"/>
    <w:multiLevelType w:val="hybridMultilevel"/>
    <w:tmpl w:val="5832DDD4"/>
    <w:lvl w:ilvl="0" w:tplc="9DE01244">
      <w:start w:val="1"/>
      <w:numFmt w:val="decimal"/>
      <w:lvlText w:val="C%1."/>
      <w:lvlJc w:val="left"/>
      <w:pPr>
        <w:ind w:left="1080" w:hanging="720"/>
      </w:pPr>
      <w:rPr>
        <w:rFonts w:hint="default"/>
      </w:rPr>
    </w:lvl>
    <w:lvl w:ilvl="1" w:tplc="AC141E72">
      <w:start w:val="1"/>
      <w:numFmt w:val="lowerLetter"/>
      <w:lvlText w:val="C2%2."/>
      <w:lvlJc w:val="left"/>
      <w:pPr>
        <w:ind w:left="5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067767"/>
    <w:multiLevelType w:val="hybridMultilevel"/>
    <w:tmpl w:val="D7C094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F75E60"/>
    <w:multiLevelType w:val="hybridMultilevel"/>
    <w:tmpl w:val="B8F41CA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2FF223C"/>
    <w:multiLevelType w:val="hybridMultilevel"/>
    <w:tmpl w:val="37FE93F0"/>
    <w:lvl w:ilvl="0" w:tplc="5A7CA5AC">
      <w:start w:val="1"/>
      <w:numFmt w:val="lowerLetter"/>
      <w:lvlText w:val="M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FD097F"/>
    <w:multiLevelType w:val="hybridMultilevel"/>
    <w:tmpl w:val="F634CD4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352F0D08"/>
    <w:multiLevelType w:val="hybridMultilevel"/>
    <w:tmpl w:val="60922C72"/>
    <w:lvl w:ilvl="0" w:tplc="B1604A50">
      <w:start w:val="3"/>
      <w:numFmt w:val="decimal"/>
      <w:lvlText w:val="F%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8C4D07"/>
    <w:multiLevelType w:val="hybridMultilevel"/>
    <w:tmpl w:val="3A2E825E"/>
    <w:lvl w:ilvl="0" w:tplc="AB80C632">
      <w:start w:val="1"/>
      <w:numFmt w:val="decimal"/>
      <w:lvlText w:val="B%1."/>
      <w:lvlJc w:val="left"/>
      <w:pPr>
        <w:ind w:left="1530" w:hanging="720"/>
      </w:pPr>
      <w:rPr>
        <w:rFonts w:hint="default"/>
      </w:rPr>
    </w:lvl>
    <w:lvl w:ilvl="1" w:tplc="CABAEB6C">
      <w:start w:val="1"/>
      <w:numFmt w:val="lowerLetter"/>
      <w:lvlText w:val="B3%2."/>
      <w:lvlJc w:val="left"/>
      <w:pPr>
        <w:ind w:left="1890" w:hanging="36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37980195"/>
    <w:multiLevelType w:val="hybridMultilevel"/>
    <w:tmpl w:val="916C84F8"/>
    <w:lvl w:ilvl="0" w:tplc="594C2638">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EC2870"/>
    <w:multiLevelType w:val="hybridMultilevel"/>
    <w:tmpl w:val="801C4828"/>
    <w:lvl w:ilvl="0" w:tplc="3B8614E8">
      <w:start w:val="1"/>
      <w:numFmt w:val="decimal"/>
      <w:lvlText w:val="D%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815A9C"/>
    <w:multiLevelType w:val="hybridMultilevel"/>
    <w:tmpl w:val="D2AA85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38C40460"/>
    <w:multiLevelType w:val="hybridMultilevel"/>
    <w:tmpl w:val="1F6832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3A0D563D"/>
    <w:multiLevelType w:val="hybridMultilevel"/>
    <w:tmpl w:val="4C606AC6"/>
    <w:lvl w:ilvl="0" w:tplc="97B8DC92">
      <w:start w:val="1"/>
      <w:numFmt w:val="decimal"/>
      <w:lvlText w:val="G%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63378D"/>
    <w:multiLevelType w:val="hybridMultilevel"/>
    <w:tmpl w:val="D75464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nsid w:val="41483A44"/>
    <w:multiLevelType w:val="hybridMultilevel"/>
    <w:tmpl w:val="0E5ADB3C"/>
    <w:lvl w:ilvl="0" w:tplc="2B7CB446">
      <w:start w:val="4"/>
      <w:numFmt w:val="decimal"/>
      <w:lvlText w:val="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620707"/>
    <w:multiLevelType w:val="hybridMultilevel"/>
    <w:tmpl w:val="8F841DB8"/>
    <w:lvl w:ilvl="0" w:tplc="6602CB30">
      <w:start w:val="9"/>
      <w:numFmt w:val="decimal"/>
      <w:lvlText w:val="H%1."/>
      <w:lvlJc w:val="left"/>
      <w:pPr>
        <w:ind w:left="990" w:hanging="360"/>
      </w:pPr>
      <w:rPr>
        <w:rFonts w:hint="default"/>
      </w:rPr>
    </w:lvl>
    <w:lvl w:ilvl="1" w:tplc="FA005B36">
      <w:start w:val="1"/>
      <w:numFmt w:val="lowerLetter"/>
      <w:lvlText w:val="H10%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E600D4"/>
    <w:multiLevelType w:val="hybridMultilevel"/>
    <w:tmpl w:val="C7581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A36FBF"/>
    <w:multiLevelType w:val="hybridMultilevel"/>
    <w:tmpl w:val="B990532A"/>
    <w:lvl w:ilvl="0" w:tplc="9CF6FCF4">
      <w:start w:val="1"/>
      <w:numFmt w:val="lowerLetter"/>
      <w:lvlText w:val="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0E65FA"/>
    <w:multiLevelType w:val="hybridMultilevel"/>
    <w:tmpl w:val="D4160BF2"/>
    <w:lvl w:ilvl="0" w:tplc="39DC07F6">
      <w:start w:val="1"/>
      <w:numFmt w:val="lowerLetter"/>
      <w:lvlText w:val="O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823C84"/>
    <w:multiLevelType w:val="hybridMultilevel"/>
    <w:tmpl w:val="C52E01B8"/>
    <w:lvl w:ilvl="0" w:tplc="FBD6E662">
      <w:start w:val="1"/>
      <w:numFmt w:val="lowerLetter"/>
      <w:lvlText w:val="I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E45EBC"/>
    <w:multiLevelType w:val="hybridMultilevel"/>
    <w:tmpl w:val="18C80B2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51587653"/>
    <w:multiLevelType w:val="hybridMultilevel"/>
    <w:tmpl w:val="341EAF3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1">
    <w:nsid w:val="529C6A89"/>
    <w:multiLevelType w:val="hybridMultilevel"/>
    <w:tmpl w:val="981298F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540D4311"/>
    <w:multiLevelType w:val="hybridMultilevel"/>
    <w:tmpl w:val="AFF852EC"/>
    <w:lvl w:ilvl="0" w:tplc="782251DA">
      <w:start w:val="1"/>
      <w:numFmt w:val="lowerLetter"/>
      <w:lvlText w:val="H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E772B6"/>
    <w:multiLevelType w:val="hybridMultilevel"/>
    <w:tmpl w:val="EA86CD06"/>
    <w:lvl w:ilvl="0" w:tplc="0A92C23A">
      <w:start w:val="3"/>
      <w:numFmt w:val="decimal"/>
      <w:lvlText w:val="D%1."/>
      <w:lvlJc w:val="left"/>
      <w:pPr>
        <w:ind w:left="1080" w:hanging="720"/>
      </w:pPr>
      <w:rPr>
        <w:rFonts w:hint="default"/>
      </w:rPr>
    </w:lvl>
    <w:lvl w:ilvl="1" w:tplc="6B2ABE56">
      <w:start w:val="1"/>
      <w:numFmt w:val="lowerLetter"/>
      <w:lvlText w:val="C4%2."/>
      <w:lvlJc w:val="left"/>
      <w:pPr>
        <w:ind w:left="990" w:hanging="360"/>
      </w:pPr>
      <w:rPr>
        <w:rFonts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4">
    <w:nsid w:val="5C4A5A69"/>
    <w:multiLevelType w:val="hybridMultilevel"/>
    <w:tmpl w:val="A74ECD7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CBD0E6E"/>
    <w:multiLevelType w:val="hybridMultilevel"/>
    <w:tmpl w:val="0E9A9B98"/>
    <w:lvl w:ilvl="0" w:tplc="FC62C2DA">
      <w:start w:val="1"/>
      <w:numFmt w:val="lowerLetter"/>
      <w:lvlText w:val="F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E77DC8"/>
    <w:multiLevelType w:val="hybridMultilevel"/>
    <w:tmpl w:val="4CB426E8"/>
    <w:lvl w:ilvl="0" w:tplc="352E9D18">
      <w:start w:val="1"/>
      <w:numFmt w:val="lowerLetter"/>
      <w:lvlText w:val="K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C9300D"/>
    <w:multiLevelType w:val="hybridMultilevel"/>
    <w:tmpl w:val="E1B22AFC"/>
    <w:lvl w:ilvl="0" w:tplc="0A92C23A">
      <w:start w:val="3"/>
      <w:numFmt w:val="decimal"/>
      <w:lvlText w:val="D%1."/>
      <w:lvlJc w:val="left"/>
      <w:pPr>
        <w:ind w:left="1080" w:hanging="720"/>
      </w:pPr>
      <w:rPr>
        <w:rFonts w:hint="default"/>
      </w:rPr>
    </w:lvl>
    <w:lvl w:ilvl="1" w:tplc="E1FAEE7A">
      <w:start w:val="1"/>
      <w:numFmt w:val="lowerLetter"/>
      <w:lvlText w:val="E3%2."/>
      <w:lvlJc w:val="left"/>
      <w:pPr>
        <w:ind w:left="990" w:hanging="360"/>
      </w:pPr>
      <w:rPr>
        <w:rFonts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8">
    <w:nsid w:val="622F7995"/>
    <w:multiLevelType w:val="hybridMultilevel"/>
    <w:tmpl w:val="BAFE3460"/>
    <w:lvl w:ilvl="0" w:tplc="F2D6965C">
      <w:start w:val="1"/>
      <w:numFmt w:val="lowerLetter"/>
      <w:lvlText w:val="M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4D3C2E"/>
    <w:multiLevelType w:val="hybridMultilevel"/>
    <w:tmpl w:val="90D49554"/>
    <w:lvl w:ilvl="0" w:tplc="27124398">
      <w:start w:val="1"/>
      <w:numFmt w:val="lowerLetter"/>
      <w:lvlText w:val="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7110B4"/>
    <w:multiLevelType w:val="hybridMultilevel"/>
    <w:tmpl w:val="4334A058"/>
    <w:lvl w:ilvl="0" w:tplc="F92A5370">
      <w:start w:val="1"/>
      <w:numFmt w:val="lowerLetter"/>
      <w:lvlText w:val="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860AFB"/>
    <w:multiLevelType w:val="hybridMultilevel"/>
    <w:tmpl w:val="C598F63C"/>
    <w:lvl w:ilvl="0" w:tplc="04090003">
      <w:start w:val="1"/>
      <w:numFmt w:val="bullet"/>
      <w:lvlText w:val="o"/>
      <w:lvlJc w:val="left"/>
      <w:pPr>
        <w:ind w:left="2250" w:hanging="72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2">
    <w:nsid w:val="6B5D201E"/>
    <w:multiLevelType w:val="hybridMultilevel"/>
    <w:tmpl w:val="A47EFF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6BCF2B87"/>
    <w:multiLevelType w:val="hybridMultilevel"/>
    <w:tmpl w:val="265C0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C0676C5"/>
    <w:multiLevelType w:val="hybridMultilevel"/>
    <w:tmpl w:val="901CF38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CD43FC6"/>
    <w:multiLevelType w:val="hybridMultilevel"/>
    <w:tmpl w:val="B200309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6EA90BAC"/>
    <w:multiLevelType w:val="hybridMultilevel"/>
    <w:tmpl w:val="F82C6D26"/>
    <w:lvl w:ilvl="0" w:tplc="AB4E7EC0">
      <w:start w:val="1"/>
      <w:numFmt w:val="lowerLetter"/>
      <w:lvlText w:val="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CE7A5E"/>
    <w:multiLevelType w:val="hybridMultilevel"/>
    <w:tmpl w:val="5456DE4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nsid w:val="725905E4"/>
    <w:multiLevelType w:val="hybridMultilevel"/>
    <w:tmpl w:val="7CC03270"/>
    <w:lvl w:ilvl="0" w:tplc="13EA7F7A">
      <w:start w:val="1"/>
      <w:numFmt w:val="decimal"/>
      <w:lvlText w:val="%1."/>
      <w:lvlJc w:val="righ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3D27F2"/>
    <w:multiLevelType w:val="hybridMultilevel"/>
    <w:tmpl w:val="58425BEA"/>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70">
    <w:nsid w:val="75A3515F"/>
    <w:multiLevelType w:val="hybridMultilevel"/>
    <w:tmpl w:val="D5C208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nsid w:val="766C4DA0"/>
    <w:multiLevelType w:val="hybridMultilevel"/>
    <w:tmpl w:val="375C3CB2"/>
    <w:lvl w:ilvl="0" w:tplc="C6F43276">
      <w:start w:val="1"/>
      <w:numFmt w:val="decimal"/>
      <w:lvlText w:val="A%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nsid w:val="777B0449"/>
    <w:multiLevelType w:val="hybridMultilevel"/>
    <w:tmpl w:val="ED4AE4E4"/>
    <w:lvl w:ilvl="0" w:tplc="7CBEF530">
      <w:start w:val="1"/>
      <w:numFmt w:val="lowerLetter"/>
      <w:lvlText w:val="O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F3622"/>
    <w:multiLevelType w:val="hybridMultilevel"/>
    <w:tmpl w:val="FDE007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7C8712D9"/>
    <w:multiLevelType w:val="hybridMultilevel"/>
    <w:tmpl w:val="536A7200"/>
    <w:lvl w:ilvl="0" w:tplc="94064CD0">
      <w:start w:val="1"/>
      <w:numFmt w:val="decimal"/>
      <w:lvlText w:val="J%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4800AF"/>
    <w:multiLevelType w:val="hybridMultilevel"/>
    <w:tmpl w:val="A056A432"/>
    <w:lvl w:ilvl="0" w:tplc="0409000F">
      <w:start w:val="1"/>
      <w:numFmt w:val="decimal"/>
      <w:lvlText w:val="%1."/>
      <w:lvlJc w:val="left"/>
      <w:pPr>
        <w:ind w:left="720" w:hanging="360"/>
      </w:pPr>
    </w:lvl>
    <w:lvl w:ilvl="1" w:tplc="C140337C">
      <w:start w:val="3"/>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5B6454"/>
    <w:multiLevelType w:val="hybridMultilevel"/>
    <w:tmpl w:val="478AF6C2"/>
    <w:lvl w:ilvl="0" w:tplc="56544AB4">
      <w:start w:val="1"/>
      <w:numFmt w:val="lowerLetter"/>
      <w:lvlText w:val="M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D70572"/>
    <w:multiLevelType w:val="hybridMultilevel"/>
    <w:tmpl w:val="1586F5A2"/>
    <w:lvl w:ilvl="0" w:tplc="1E18C820">
      <w:start w:val="1"/>
      <w:numFmt w:val="lowerLetter"/>
      <w:lvlText w:val="O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D86906"/>
    <w:multiLevelType w:val="hybridMultilevel"/>
    <w:tmpl w:val="948AE19E"/>
    <w:lvl w:ilvl="0" w:tplc="84564D6E">
      <w:start w:val="1"/>
      <w:numFmt w:val="decimal"/>
      <w:lvlText w:val="%1."/>
      <w:lvlJc w:val="right"/>
      <w:pPr>
        <w:ind w:left="15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5"/>
  </w:num>
  <w:num w:numId="3">
    <w:abstractNumId w:val="40"/>
  </w:num>
  <w:num w:numId="4">
    <w:abstractNumId w:val="50"/>
  </w:num>
  <w:num w:numId="5">
    <w:abstractNumId w:val="49"/>
  </w:num>
  <w:num w:numId="6">
    <w:abstractNumId w:val="20"/>
  </w:num>
  <w:num w:numId="7">
    <w:abstractNumId w:val="54"/>
  </w:num>
  <w:num w:numId="8">
    <w:abstractNumId w:val="73"/>
  </w:num>
  <w:num w:numId="9">
    <w:abstractNumId w:val="70"/>
  </w:num>
  <w:num w:numId="10">
    <w:abstractNumId w:val="34"/>
  </w:num>
  <w:num w:numId="11">
    <w:abstractNumId w:val="75"/>
  </w:num>
  <w:num w:numId="12">
    <w:abstractNumId w:val="65"/>
  </w:num>
  <w:num w:numId="13">
    <w:abstractNumId w:val="68"/>
  </w:num>
  <w:num w:numId="14">
    <w:abstractNumId w:val="12"/>
  </w:num>
  <w:num w:numId="15">
    <w:abstractNumId w:val="78"/>
  </w:num>
  <w:num w:numId="16">
    <w:abstractNumId w:val="11"/>
  </w:num>
  <w:num w:numId="17">
    <w:abstractNumId w:val="3"/>
  </w:num>
  <w:num w:numId="18">
    <w:abstractNumId w:val="71"/>
  </w:num>
  <w:num w:numId="19">
    <w:abstractNumId w:val="36"/>
  </w:num>
  <w:num w:numId="20">
    <w:abstractNumId w:val="30"/>
  </w:num>
  <w:num w:numId="21">
    <w:abstractNumId w:val="24"/>
  </w:num>
  <w:num w:numId="22">
    <w:abstractNumId w:val="53"/>
  </w:num>
  <w:num w:numId="23">
    <w:abstractNumId w:val="38"/>
  </w:num>
  <w:num w:numId="24">
    <w:abstractNumId w:val="5"/>
  </w:num>
  <w:num w:numId="25">
    <w:abstractNumId w:val="57"/>
  </w:num>
  <w:num w:numId="26">
    <w:abstractNumId w:val="27"/>
  </w:num>
  <w:num w:numId="27">
    <w:abstractNumId w:val="55"/>
  </w:num>
  <w:num w:numId="28">
    <w:abstractNumId w:val="26"/>
  </w:num>
  <w:num w:numId="29">
    <w:abstractNumId w:val="35"/>
  </w:num>
  <w:num w:numId="30">
    <w:abstractNumId w:val="41"/>
  </w:num>
  <w:num w:numId="31">
    <w:abstractNumId w:val="10"/>
  </w:num>
  <w:num w:numId="32">
    <w:abstractNumId w:val="52"/>
  </w:num>
  <w:num w:numId="33">
    <w:abstractNumId w:val="21"/>
  </w:num>
  <w:num w:numId="34">
    <w:abstractNumId w:val="44"/>
  </w:num>
  <w:num w:numId="35">
    <w:abstractNumId w:val="48"/>
  </w:num>
  <w:num w:numId="36">
    <w:abstractNumId w:val="74"/>
  </w:num>
  <w:num w:numId="37">
    <w:abstractNumId w:val="8"/>
  </w:num>
  <w:num w:numId="38">
    <w:abstractNumId w:val="0"/>
  </w:num>
  <w:num w:numId="39">
    <w:abstractNumId w:val="23"/>
  </w:num>
  <w:num w:numId="40">
    <w:abstractNumId w:val="18"/>
  </w:num>
  <w:num w:numId="41">
    <w:abstractNumId w:val="56"/>
  </w:num>
  <w:num w:numId="42">
    <w:abstractNumId w:val="60"/>
  </w:num>
  <w:num w:numId="43">
    <w:abstractNumId w:val="4"/>
  </w:num>
  <w:num w:numId="44">
    <w:abstractNumId w:val="14"/>
  </w:num>
  <w:num w:numId="45">
    <w:abstractNumId w:val="66"/>
  </w:num>
  <w:num w:numId="46">
    <w:abstractNumId w:val="46"/>
  </w:num>
  <w:num w:numId="47">
    <w:abstractNumId w:val="59"/>
  </w:num>
  <w:num w:numId="48">
    <w:abstractNumId w:val="76"/>
  </w:num>
  <w:num w:numId="49">
    <w:abstractNumId w:val="58"/>
  </w:num>
  <w:num w:numId="50">
    <w:abstractNumId w:val="33"/>
  </w:num>
  <w:num w:numId="51">
    <w:abstractNumId w:val="6"/>
  </w:num>
  <w:num w:numId="52">
    <w:abstractNumId w:val="72"/>
  </w:num>
  <w:num w:numId="53">
    <w:abstractNumId w:val="47"/>
  </w:num>
  <w:num w:numId="54">
    <w:abstractNumId w:val="77"/>
  </w:num>
  <w:num w:numId="55">
    <w:abstractNumId w:val="43"/>
  </w:num>
  <w:num w:numId="56">
    <w:abstractNumId w:val="28"/>
  </w:num>
  <w:num w:numId="57">
    <w:abstractNumId w:val="13"/>
  </w:num>
  <w:num w:numId="58">
    <w:abstractNumId w:val="37"/>
  </w:num>
  <w:num w:numId="59">
    <w:abstractNumId w:val="39"/>
  </w:num>
  <w:num w:numId="60">
    <w:abstractNumId w:val="42"/>
  </w:num>
  <w:num w:numId="61">
    <w:abstractNumId w:val="61"/>
  </w:num>
  <w:num w:numId="62">
    <w:abstractNumId w:val="1"/>
  </w:num>
  <w:num w:numId="63">
    <w:abstractNumId w:val="69"/>
  </w:num>
  <w:num w:numId="64">
    <w:abstractNumId w:val="64"/>
  </w:num>
  <w:num w:numId="65">
    <w:abstractNumId w:val="29"/>
  </w:num>
  <w:num w:numId="66">
    <w:abstractNumId w:val="67"/>
  </w:num>
  <w:num w:numId="67">
    <w:abstractNumId w:val="62"/>
  </w:num>
  <w:num w:numId="68">
    <w:abstractNumId w:val="32"/>
  </w:num>
  <w:num w:numId="69">
    <w:abstractNumId w:val="63"/>
  </w:num>
  <w:num w:numId="70">
    <w:abstractNumId w:val="7"/>
  </w:num>
  <w:num w:numId="71">
    <w:abstractNumId w:val="31"/>
  </w:num>
  <w:num w:numId="72">
    <w:abstractNumId w:val="16"/>
  </w:num>
  <w:num w:numId="73">
    <w:abstractNumId w:val="45"/>
  </w:num>
  <w:num w:numId="74">
    <w:abstractNumId w:val="2"/>
  </w:num>
  <w:num w:numId="75">
    <w:abstractNumId w:val="19"/>
  </w:num>
  <w:num w:numId="76">
    <w:abstractNumId w:val="9"/>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num>
  <w:num w:numId="99">
    <w:abstractNumId w:val="22"/>
  </w:num>
  <w:num w:numId="100">
    <w:abstractNumId w:val="5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defaultTableStyle w:val="MediumShading1-Accent3"/>
  <w:drawingGridHorizontalSpacing w:val="120"/>
  <w:displayHorizontalDrawingGridEvery w:val="2"/>
  <w:characterSpacingControl w:val="doNotCompress"/>
  <w:hdrShapeDefaults>
    <o:shapedefaults v:ext="edit" spidmax="2049" style="mso-width-relative:margin;mso-height-relative:bottom-margin-area" fillcolor="none [1942]" strokecolor="none [1942]">
      <v:fill color="none [1942]" color2="none [662]" angle="-45" focus="-50%" type="gradient"/>
      <v:stroke color="none [1942]" filltype="pattern" weight="3pt"/>
      <v:shadow on="t" type="perspective" color="none [1606]" opacity=".5" offset="1pt" offset2="-3p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AC5"/>
    <w:rsid w:val="00000577"/>
    <w:rsid w:val="00000919"/>
    <w:rsid w:val="000012BC"/>
    <w:rsid w:val="000015BF"/>
    <w:rsid w:val="00001EA4"/>
    <w:rsid w:val="00003C85"/>
    <w:rsid w:val="00003D7C"/>
    <w:rsid w:val="0000420A"/>
    <w:rsid w:val="000051FE"/>
    <w:rsid w:val="00005FB5"/>
    <w:rsid w:val="00007648"/>
    <w:rsid w:val="00007947"/>
    <w:rsid w:val="00010A56"/>
    <w:rsid w:val="00011D30"/>
    <w:rsid w:val="00011E1B"/>
    <w:rsid w:val="00012F3C"/>
    <w:rsid w:val="000145DE"/>
    <w:rsid w:val="00014856"/>
    <w:rsid w:val="0001594D"/>
    <w:rsid w:val="00017612"/>
    <w:rsid w:val="00017A16"/>
    <w:rsid w:val="000209AC"/>
    <w:rsid w:val="00021CE9"/>
    <w:rsid w:val="00021E2B"/>
    <w:rsid w:val="00023084"/>
    <w:rsid w:val="00023677"/>
    <w:rsid w:val="00024582"/>
    <w:rsid w:val="00025C99"/>
    <w:rsid w:val="000261B1"/>
    <w:rsid w:val="0002796D"/>
    <w:rsid w:val="0003089D"/>
    <w:rsid w:val="00030AE6"/>
    <w:rsid w:val="000310F4"/>
    <w:rsid w:val="00031C82"/>
    <w:rsid w:val="00032164"/>
    <w:rsid w:val="000337CC"/>
    <w:rsid w:val="0003408C"/>
    <w:rsid w:val="0003463C"/>
    <w:rsid w:val="000352D7"/>
    <w:rsid w:val="000368A7"/>
    <w:rsid w:val="00036C0A"/>
    <w:rsid w:val="00036E6D"/>
    <w:rsid w:val="00037F1B"/>
    <w:rsid w:val="000419CF"/>
    <w:rsid w:val="00041A3F"/>
    <w:rsid w:val="0004218F"/>
    <w:rsid w:val="00042AA1"/>
    <w:rsid w:val="00042B3D"/>
    <w:rsid w:val="00042E62"/>
    <w:rsid w:val="00043400"/>
    <w:rsid w:val="000434B6"/>
    <w:rsid w:val="000435EC"/>
    <w:rsid w:val="00043858"/>
    <w:rsid w:val="0005069C"/>
    <w:rsid w:val="000509FB"/>
    <w:rsid w:val="00050A4A"/>
    <w:rsid w:val="00050DDB"/>
    <w:rsid w:val="00052C79"/>
    <w:rsid w:val="000531D7"/>
    <w:rsid w:val="000536AD"/>
    <w:rsid w:val="00054537"/>
    <w:rsid w:val="0005576A"/>
    <w:rsid w:val="00056132"/>
    <w:rsid w:val="00056A70"/>
    <w:rsid w:val="00057385"/>
    <w:rsid w:val="000577E5"/>
    <w:rsid w:val="00063294"/>
    <w:rsid w:val="000645FB"/>
    <w:rsid w:val="00064651"/>
    <w:rsid w:val="000649C5"/>
    <w:rsid w:val="00064F93"/>
    <w:rsid w:val="000659EE"/>
    <w:rsid w:val="00066841"/>
    <w:rsid w:val="00066C40"/>
    <w:rsid w:val="0006707A"/>
    <w:rsid w:val="000676BE"/>
    <w:rsid w:val="00067D54"/>
    <w:rsid w:val="00070749"/>
    <w:rsid w:val="000707F8"/>
    <w:rsid w:val="00070E42"/>
    <w:rsid w:val="0007194E"/>
    <w:rsid w:val="00072034"/>
    <w:rsid w:val="00075551"/>
    <w:rsid w:val="0007587C"/>
    <w:rsid w:val="00083C7F"/>
    <w:rsid w:val="00083D6C"/>
    <w:rsid w:val="00084F90"/>
    <w:rsid w:val="00085119"/>
    <w:rsid w:val="00086457"/>
    <w:rsid w:val="00086FC5"/>
    <w:rsid w:val="000934A3"/>
    <w:rsid w:val="00094BFB"/>
    <w:rsid w:val="0009581C"/>
    <w:rsid w:val="0009798E"/>
    <w:rsid w:val="00097A2D"/>
    <w:rsid w:val="000A09A0"/>
    <w:rsid w:val="000A0D57"/>
    <w:rsid w:val="000A111C"/>
    <w:rsid w:val="000A16E3"/>
    <w:rsid w:val="000A1B36"/>
    <w:rsid w:val="000A1BED"/>
    <w:rsid w:val="000A20EF"/>
    <w:rsid w:val="000A26D5"/>
    <w:rsid w:val="000A3EC5"/>
    <w:rsid w:val="000A42AE"/>
    <w:rsid w:val="000A52C4"/>
    <w:rsid w:val="000A5C44"/>
    <w:rsid w:val="000A688B"/>
    <w:rsid w:val="000A762C"/>
    <w:rsid w:val="000A7D4B"/>
    <w:rsid w:val="000A7DBF"/>
    <w:rsid w:val="000B1E91"/>
    <w:rsid w:val="000B232C"/>
    <w:rsid w:val="000B2399"/>
    <w:rsid w:val="000B3059"/>
    <w:rsid w:val="000B307E"/>
    <w:rsid w:val="000B310D"/>
    <w:rsid w:val="000B427B"/>
    <w:rsid w:val="000B57FA"/>
    <w:rsid w:val="000B5898"/>
    <w:rsid w:val="000B751A"/>
    <w:rsid w:val="000C1A7F"/>
    <w:rsid w:val="000C1F8D"/>
    <w:rsid w:val="000C302D"/>
    <w:rsid w:val="000C3426"/>
    <w:rsid w:val="000C34A8"/>
    <w:rsid w:val="000C36E6"/>
    <w:rsid w:val="000C5B3C"/>
    <w:rsid w:val="000C5B9E"/>
    <w:rsid w:val="000C6675"/>
    <w:rsid w:val="000C6D3D"/>
    <w:rsid w:val="000D0A61"/>
    <w:rsid w:val="000D0FDF"/>
    <w:rsid w:val="000D1D4D"/>
    <w:rsid w:val="000D213D"/>
    <w:rsid w:val="000D2856"/>
    <w:rsid w:val="000D2BA5"/>
    <w:rsid w:val="000D326F"/>
    <w:rsid w:val="000D374F"/>
    <w:rsid w:val="000D401B"/>
    <w:rsid w:val="000D5941"/>
    <w:rsid w:val="000D5AB8"/>
    <w:rsid w:val="000D5B47"/>
    <w:rsid w:val="000D6C2F"/>
    <w:rsid w:val="000D7062"/>
    <w:rsid w:val="000D7230"/>
    <w:rsid w:val="000E208B"/>
    <w:rsid w:val="000E2F96"/>
    <w:rsid w:val="000E67E3"/>
    <w:rsid w:val="000E6D17"/>
    <w:rsid w:val="000E6D38"/>
    <w:rsid w:val="000F04C0"/>
    <w:rsid w:val="000F0FF1"/>
    <w:rsid w:val="000F12F5"/>
    <w:rsid w:val="000F2407"/>
    <w:rsid w:val="000F25AE"/>
    <w:rsid w:val="000F418F"/>
    <w:rsid w:val="000F49E9"/>
    <w:rsid w:val="000F51E6"/>
    <w:rsid w:val="000F5950"/>
    <w:rsid w:val="000F7C1F"/>
    <w:rsid w:val="00100F27"/>
    <w:rsid w:val="00101F21"/>
    <w:rsid w:val="001027AC"/>
    <w:rsid w:val="00102A51"/>
    <w:rsid w:val="001073B1"/>
    <w:rsid w:val="00107A60"/>
    <w:rsid w:val="00107E93"/>
    <w:rsid w:val="0011101B"/>
    <w:rsid w:val="00111A25"/>
    <w:rsid w:val="00111E31"/>
    <w:rsid w:val="00111F82"/>
    <w:rsid w:val="00112C0E"/>
    <w:rsid w:val="001135D7"/>
    <w:rsid w:val="00113B6D"/>
    <w:rsid w:val="00114AF6"/>
    <w:rsid w:val="00114F6D"/>
    <w:rsid w:val="001157EE"/>
    <w:rsid w:val="00115C2C"/>
    <w:rsid w:val="00117035"/>
    <w:rsid w:val="0011730E"/>
    <w:rsid w:val="00117807"/>
    <w:rsid w:val="001178DF"/>
    <w:rsid w:val="00120BD9"/>
    <w:rsid w:val="00122F2A"/>
    <w:rsid w:val="00123597"/>
    <w:rsid w:val="001242D3"/>
    <w:rsid w:val="00124FEE"/>
    <w:rsid w:val="0012539F"/>
    <w:rsid w:val="00125821"/>
    <w:rsid w:val="001261B4"/>
    <w:rsid w:val="00126510"/>
    <w:rsid w:val="00127424"/>
    <w:rsid w:val="001277EF"/>
    <w:rsid w:val="00131FC9"/>
    <w:rsid w:val="001329C6"/>
    <w:rsid w:val="00133979"/>
    <w:rsid w:val="00134983"/>
    <w:rsid w:val="001353EB"/>
    <w:rsid w:val="00135E23"/>
    <w:rsid w:val="0013602A"/>
    <w:rsid w:val="00136685"/>
    <w:rsid w:val="00136B8C"/>
    <w:rsid w:val="0013771C"/>
    <w:rsid w:val="0014009A"/>
    <w:rsid w:val="001419AE"/>
    <w:rsid w:val="00142321"/>
    <w:rsid w:val="001427C8"/>
    <w:rsid w:val="00145231"/>
    <w:rsid w:val="00146571"/>
    <w:rsid w:val="00147A22"/>
    <w:rsid w:val="00147F38"/>
    <w:rsid w:val="0015090B"/>
    <w:rsid w:val="00150E92"/>
    <w:rsid w:val="00151037"/>
    <w:rsid w:val="0015144A"/>
    <w:rsid w:val="00153FB7"/>
    <w:rsid w:val="00154A43"/>
    <w:rsid w:val="00155443"/>
    <w:rsid w:val="001569B2"/>
    <w:rsid w:val="00157BB7"/>
    <w:rsid w:val="00161FD3"/>
    <w:rsid w:val="00164735"/>
    <w:rsid w:val="00164AC8"/>
    <w:rsid w:val="00165264"/>
    <w:rsid w:val="00165EE2"/>
    <w:rsid w:val="00165F5B"/>
    <w:rsid w:val="001670D0"/>
    <w:rsid w:val="00167580"/>
    <w:rsid w:val="00171531"/>
    <w:rsid w:val="001720A7"/>
    <w:rsid w:val="001724AA"/>
    <w:rsid w:val="0017304F"/>
    <w:rsid w:val="0017420A"/>
    <w:rsid w:val="00174302"/>
    <w:rsid w:val="00174616"/>
    <w:rsid w:val="0017557D"/>
    <w:rsid w:val="00175590"/>
    <w:rsid w:val="00175B44"/>
    <w:rsid w:val="00175D77"/>
    <w:rsid w:val="001820A4"/>
    <w:rsid w:val="0018241A"/>
    <w:rsid w:val="0018263C"/>
    <w:rsid w:val="0018267E"/>
    <w:rsid w:val="00182AB7"/>
    <w:rsid w:val="00182C36"/>
    <w:rsid w:val="0018340C"/>
    <w:rsid w:val="00183E25"/>
    <w:rsid w:val="001856D2"/>
    <w:rsid w:val="00186C85"/>
    <w:rsid w:val="00186EB7"/>
    <w:rsid w:val="0018718F"/>
    <w:rsid w:val="00191B30"/>
    <w:rsid w:val="00193B91"/>
    <w:rsid w:val="00194101"/>
    <w:rsid w:val="001941CC"/>
    <w:rsid w:val="0019445D"/>
    <w:rsid w:val="001952AF"/>
    <w:rsid w:val="00195F1D"/>
    <w:rsid w:val="00196A65"/>
    <w:rsid w:val="00196BBB"/>
    <w:rsid w:val="001974A7"/>
    <w:rsid w:val="001976F0"/>
    <w:rsid w:val="001A1422"/>
    <w:rsid w:val="001A1DA8"/>
    <w:rsid w:val="001A2924"/>
    <w:rsid w:val="001A3E31"/>
    <w:rsid w:val="001A4B4B"/>
    <w:rsid w:val="001A5073"/>
    <w:rsid w:val="001A5429"/>
    <w:rsid w:val="001B153E"/>
    <w:rsid w:val="001B18E8"/>
    <w:rsid w:val="001B1FC6"/>
    <w:rsid w:val="001B2B4F"/>
    <w:rsid w:val="001B3814"/>
    <w:rsid w:val="001B3DC9"/>
    <w:rsid w:val="001B3E03"/>
    <w:rsid w:val="001B5436"/>
    <w:rsid w:val="001B5FBA"/>
    <w:rsid w:val="001B624C"/>
    <w:rsid w:val="001B7B44"/>
    <w:rsid w:val="001C0AFE"/>
    <w:rsid w:val="001C1C91"/>
    <w:rsid w:val="001C243C"/>
    <w:rsid w:val="001C2BA6"/>
    <w:rsid w:val="001C36FD"/>
    <w:rsid w:val="001C3784"/>
    <w:rsid w:val="001C42F4"/>
    <w:rsid w:val="001C5AFA"/>
    <w:rsid w:val="001C6CF7"/>
    <w:rsid w:val="001C719C"/>
    <w:rsid w:val="001D0C7C"/>
    <w:rsid w:val="001D1E4E"/>
    <w:rsid w:val="001D3D3B"/>
    <w:rsid w:val="001D4184"/>
    <w:rsid w:val="001D565B"/>
    <w:rsid w:val="001D684F"/>
    <w:rsid w:val="001D68C8"/>
    <w:rsid w:val="001D6D18"/>
    <w:rsid w:val="001D7C54"/>
    <w:rsid w:val="001E0D76"/>
    <w:rsid w:val="001E2413"/>
    <w:rsid w:val="001E2ABA"/>
    <w:rsid w:val="001E2F92"/>
    <w:rsid w:val="001E3CDA"/>
    <w:rsid w:val="001E5F08"/>
    <w:rsid w:val="001E6164"/>
    <w:rsid w:val="001E62A9"/>
    <w:rsid w:val="001E7EDB"/>
    <w:rsid w:val="001F16C3"/>
    <w:rsid w:val="001F2E79"/>
    <w:rsid w:val="001F2FA2"/>
    <w:rsid w:val="001F300B"/>
    <w:rsid w:val="001F30A7"/>
    <w:rsid w:val="001F3467"/>
    <w:rsid w:val="001F3F71"/>
    <w:rsid w:val="001F4717"/>
    <w:rsid w:val="001F49F7"/>
    <w:rsid w:val="001F525D"/>
    <w:rsid w:val="001F5523"/>
    <w:rsid w:val="001F5B50"/>
    <w:rsid w:val="001F64BB"/>
    <w:rsid w:val="001F7313"/>
    <w:rsid w:val="001F780C"/>
    <w:rsid w:val="00200200"/>
    <w:rsid w:val="002011A5"/>
    <w:rsid w:val="0020131F"/>
    <w:rsid w:val="00203308"/>
    <w:rsid w:val="00203463"/>
    <w:rsid w:val="00204F6B"/>
    <w:rsid w:val="00206198"/>
    <w:rsid w:val="002063FD"/>
    <w:rsid w:val="00207669"/>
    <w:rsid w:val="00207944"/>
    <w:rsid w:val="00207C5A"/>
    <w:rsid w:val="00210788"/>
    <w:rsid w:val="00210AA5"/>
    <w:rsid w:val="00210AE8"/>
    <w:rsid w:val="00211632"/>
    <w:rsid w:val="00212021"/>
    <w:rsid w:val="00212EBA"/>
    <w:rsid w:val="00213962"/>
    <w:rsid w:val="00214630"/>
    <w:rsid w:val="00214CFB"/>
    <w:rsid w:val="00216B40"/>
    <w:rsid w:val="00216EA5"/>
    <w:rsid w:val="00217757"/>
    <w:rsid w:val="002203EC"/>
    <w:rsid w:val="00220F16"/>
    <w:rsid w:val="0022178B"/>
    <w:rsid w:val="002219D8"/>
    <w:rsid w:val="002227CD"/>
    <w:rsid w:val="002254B0"/>
    <w:rsid w:val="00225752"/>
    <w:rsid w:val="00225805"/>
    <w:rsid w:val="00226048"/>
    <w:rsid w:val="002260C4"/>
    <w:rsid w:val="002271D7"/>
    <w:rsid w:val="00230C2F"/>
    <w:rsid w:val="00232D1A"/>
    <w:rsid w:val="0023677D"/>
    <w:rsid w:val="002373EF"/>
    <w:rsid w:val="00240CB1"/>
    <w:rsid w:val="002419C0"/>
    <w:rsid w:val="002426FC"/>
    <w:rsid w:val="00242DFB"/>
    <w:rsid w:val="00242E3D"/>
    <w:rsid w:val="00242F6E"/>
    <w:rsid w:val="002438F1"/>
    <w:rsid w:val="00244C94"/>
    <w:rsid w:val="002459D0"/>
    <w:rsid w:val="002460A5"/>
    <w:rsid w:val="00246367"/>
    <w:rsid w:val="002467E0"/>
    <w:rsid w:val="00251714"/>
    <w:rsid w:val="002525F0"/>
    <w:rsid w:val="00252E06"/>
    <w:rsid w:val="00253664"/>
    <w:rsid w:val="00253815"/>
    <w:rsid w:val="00254A44"/>
    <w:rsid w:val="00254EAB"/>
    <w:rsid w:val="00255ED9"/>
    <w:rsid w:val="00256246"/>
    <w:rsid w:val="002562F5"/>
    <w:rsid w:val="00256B5B"/>
    <w:rsid w:val="00257609"/>
    <w:rsid w:val="0025795D"/>
    <w:rsid w:val="00260F4C"/>
    <w:rsid w:val="00261BAB"/>
    <w:rsid w:val="00261CE6"/>
    <w:rsid w:val="00262565"/>
    <w:rsid w:val="002625B2"/>
    <w:rsid w:val="00262AAC"/>
    <w:rsid w:val="002636D2"/>
    <w:rsid w:val="00263D81"/>
    <w:rsid w:val="002647A4"/>
    <w:rsid w:val="00264B92"/>
    <w:rsid w:val="00264D16"/>
    <w:rsid w:val="002654F7"/>
    <w:rsid w:val="00266EDA"/>
    <w:rsid w:val="00267CF9"/>
    <w:rsid w:val="0027006B"/>
    <w:rsid w:val="002715AD"/>
    <w:rsid w:val="002719AB"/>
    <w:rsid w:val="00272197"/>
    <w:rsid w:val="00272566"/>
    <w:rsid w:val="00272FCA"/>
    <w:rsid w:val="0027399D"/>
    <w:rsid w:val="00274453"/>
    <w:rsid w:val="00275301"/>
    <w:rsid w:val="00275A8B"/>
    <w:rsid w:val="00275EE6"/>
    <w:rsid w:val="002760D4"/>
    <w:rsid w:val="00277350"/>
    <w:rsid w:val="00277A64"/>
    <w:rsid w:val="00280397"/>
    <w:rsid w:val="00281CD6"/>
    <w:rsid w:val="00284B1F"/>
    <w:rsid w:val="00285119"/>
    <w:rsid w:val="00285D84"/>
    <w:rsid w:val="002860FF"/>
    <w:rsid w:val="002861C3"/>
    <w:rsid w:val="00286F83"/>
    <w:rsid w:val="00286FFE"/>
    <w:rsid w:val="00291E6C"/>
    <w:rsid w:val="00292C94"/>
    <w:rsid w:val="0029334F"/>
    <w:rsid w:val="00293A97"/>
    <w:rsid w:val="002954C7"/>
    <w:rsid w:val="00295981"/>
    <w:rsid w:val="002A04B0"/>
    <w:rsid w:val="002A13F7"/>
    <w:rsid w:val="002A1BD0"/>
    <w:rsid w:val="002A2916"/>
    <w:rsid w:val="002A2B67"/>
    <w:rsid w:val="002A343E"/>
    <w:rsid w:val="002A3CB8"/>
    <w:rsid w:val="002A465A"/>
    <w:rsid w:val="002A473A"/>
    <w:rsid w:val="002A521E"/>
    <w:rsid w:val="002A6A31"/>
    <w:rsid w:val="002A6C6A"/>
    <w:rsid w:val="002A6FDC"/>
    <w:rsid w:val="002B0662"/>
    <w:rsid w:val="002B07C6"/>
    <w:rsid w:val="002B109C"/>
    <w:rsid w:val="002B1444"/>
    <w:rsid w:val="002B15DF"/>
    <w:rsid w:val="002B1663"/>
    <w:rsid w:val="002B17D5"/>
    <w:rsid w:val="002B1BC7"/>
    <w:rsid w:val="002B221C"/>
    <w:rsid w:val="002B378F"/>
    <w:rsid w:val="002B41C9"/>
    <w:rsid w:val="002B4345"/>
    <w:rsid w:val="002B491D"/>
    <w:rsid w:val="002B4E36"/>
    <w:rsid w:val="002B50EE"/>
    <w:rsid w:val="002B5F83"/>
    <w:rsid w:val="002B7020"/>
    <w:rsid w:val="002B7050"/>
    <w:rsid w:val="002B7D87"/>
    <w:rsid w:val="002C0414"/>
    <w:rsid w:val="002C0D3C"/>
    <w:rsid w:val="002C0E3C"/>
    <w:rsid w:val="002C0E89"/>
    <w:rsid w:val="002C2842"/>
    <w:rsid w:val="002C2C93"/>
    <w:rsid w:val="002C2DD2"/>
    <w:rsid w:val="002C5971"/>
    <w:rsid w:val="002C6D50"/>
    <w:rsid w:val="002C7279"/>
    <w:rsid w:val="002D1E0E"/>
    <w:rsid w:val="002D20BC"/>
    <w:rsid w:val="002D37AC"/>
    <w:rsid w:val="002D42A6"/>
    <w:rsid w:val="002D4500"/>
    <w:rsid w:val="002D4C02"/>
    <w:rsid w:val="002D515F"/>
    <w:rsid w:val="002D5A6A"/>
    <w:rsid w:val="002D619B"/>
    <w:rsid w:val="002E008C"/>
    <w:rsid w:val="002E0162"/>
    <w:rsid w:val="002E0965"/>
    <w:rsid w:val="002E11A2"/>
    <w:rsid w:val="002E1DB2"/>
    <w:rsid w:val="002E2844"/>
    <w:rsid w:val="002E349B"/>
    <w:rsid w:val="002E4C75"/>
    <w:rsid w:val="002E4D23"/>
    <w:rsid w:val="002E5F7F"/>
    <w:rsid w:val="002E7050"/>
    <w:rsid w:val="002E7330"/>
    <w:rsid w:val="002F03EF"/>
    <w:rsid w:val="002F1B12"/>
    <w:rsid w:val="002F258D"/>
    <w:rsid w:val="002F2FAF"/>
    <w:rsid w:val="002F343F"/>
    <w:rsid w:val="002F3A7E"/>
    <w:rsid w:val="002F79C1"/>
    <w:rsid w:val="00300015"/>
    <w:rsid w:val="00302E11"/>
    <w:rsid w:val="003033A4"/>
    <w:rsid w:val="003052F4"/>
    <w:rsid w:val="0030626D"/>
    <w:rsid w:val="00306DCE"/>
    <w:rsid w:val="00310C18"/>
    <w:rsid w:val="00310F31"/>
    <w:rsid w:val="00312E48"/>
    <w:rsid w:val="00313025"/>
    <w:rsid w:val="003131DD"/>
    <w:rsid w:val="00313B71"/>
    <w:rsid w:val="00313E33"/>
    <w:rsid w:val="00314273"/>
    <w:rsid w:val="0031446E"/>
    <w:rsid w:val="00315541"/>
    <w:rsid w:val="00316218"/>
    <w:rsid w:val="00316479"/>
    <w:rsid w:val="00317228"/>
    <w:rsid w:val="00317F5F"/>
    <w:rsid w:val="003203E7"/>
    <w:rsid w:val="00320521"/>
    <w:rsid w:val="0032090A"/>
    <w:rsid w:val="00321032"/>
    <w:rsid w:val="003215CF"/>
    <w:rsid w:val="00322AC6"/>
    <w:rsid w:val="0032336C"/>
    <w:rsid w:val="003237C8"/>
    <w:rsid w:val="00324388"/>
    <w:rsid w:val="003249DB"/>
    <w:rsid w:val="003259C3"/>
    <w:rsid w:val="00331514"/>
    <w:rsid w:val="00331DDA"/>
    <w:rsid w:val="003326FC"/>
    <w:rsid w:val="00333215"/>
    <w:rsid w:val="00333C50"/>
    <w:rsid w:val="00333F87"/>
    <w:rsid w:val="0033417F"/>
    <w:rsid w:val="00334266"/>
    <w:rsid w:val="00335409"/>
    <w:rsid w:val="003373F0"/>
    <w:rsid w:val="00337CC8"/>
    <w:rsid w:val="00337E90"/>
    <w:rsid w:val="00341D4D"/>
    <w:rsid w:val="00342763"/>
    <w:rsid w:val="00344B34"/>
    <w:rsid w:val="00344CB3"/>
    <w:rsid w:val="0034677D"/>
    <w:rsid w:val="00347F22"/>
    <w:rsid w:val="00352D38"/>
    <w:rsid w:val="00352E4E"/>
    <w:rsid w:val="0035348D"/>
    <w:rsid w:val="0035399F"/>
    <w:rsid w:val="00353F8A"/>
    <w:rsid w:val="00354FF3"/>
    <w:rsid w:val="00355326"/>
    <w:rsid w:val="003554FD"/>
    <w:rsid w:val="00355A18"/>
    <w:rsid w:val="00356BDB"/>
    <w:rsid w:val="00357B3F"/>
    <w:rsid w:val="00357B71"/>
    <w:rsid w:val="00361988"/>
    <w:rsid w:val="00362AA9"/>
    <w:rsid w:val="00363CCD"/>
    <w:rsid w:val="0036530B"/>
    <w:rsid w:val="003674F5"/>
    <w:rsid w:val="003704BA"/>
    <w:rsid w:val="0037084B"/>
    <w:rsid w:val="0037135C"/>
    <w:rsid w:val="00373455"/>
    <w:rsid w:val="0037469D"/>
    <w:rsid w:val="00375574"/>
    <w:rsid w:val="00375903"/>
    <w:rsid w:val="00375F40"/>
    <w:rsid w:val="00376AA7"/>
    <w:rsid w:val="00376DC3"/>
    <w:rsid w:val="00377170"/>
    <w:rsid w:val="00380950"/>
    <w:rsid w:val="00380B4C"/>
    <w:rsid w:val="00380B6E"/>
    <w:rsid w:val="00380CF0"/>
    <w:rsid w:val="00380D44"/>
    <w:rsid w:val="0038186D"/>
    <w:rsid w:val="003818F3"/>
    <w:rsid w:val="00383208"/>
    <w:rsid w:val="00383F4C"/>
    <w:rsid w:val="0038472E"/>
    <w:rsid w:val="003849EC"/>
    <w:rsid w:val="003856BC"/>
    <w:rsid w:val="00385822"/>
    <w:rsid w:val="00385E23"/>
    <w:rsid w:val="0038735B"/>
    <w:rsid w:val="0038776B"/>
    <w:rsid w:val="00390475"/>
    <w:rsid w:val="003914D5"/>
    <w:rsid w:val="00391974"/>
    <w:rsid w:val="00392257"/>
    <w:rsid w:val="00393F50"/>
    <w:rsid w:val="00394893"/>
    <w:rsid w:val="00394E1E"/>
    <w:rsid w:val="003952EE"/>
    <w:rsid w:val="00395BE0"/>
    <w:rsid w:val="0039718F"/>
    <w:rsid w:val="00397563"/>
    <w:rsid w:val="003A0E30"/>
    <w:rsid w:val="003A10CD"/>
    <w:rsid w:val="003A1EA2"/>
    <w:rsid w:val="003A2501"/>
    <w:rsid w:val="003A2FCC"/>
    <w:rsid w:val="003A492D"/>
    <w:rsid w:val="003A5722"/>
    <w:rsid w:val="003A6EE1"/>
    <w:rsid w:val="003A7081"/>
    <w:rsid w:val="003B02A7"/>
    <w:rsid w:val="003B0D01"/>
    <w:rsid w:val="003B0DBB"/>
    <w:rsid w:val="003B3D40"/>
    <w:rsid w:val="003B480D"/>
    <w:rsid w:val="003B487A"/>
    <w:rsid w:val="003B4906"/>
    <w:rsid w:val="003B5197"/>
    <w:rsid w:val="003B5345"/>
    <w:rsid w:val="003B6397"/>
    <w:rsid w:val="003B75DE"/>
    <w:rsid w:val="003B75FF"/>
    <w:rsid w:val="003C1059"/>
    <w:rsid w:val="003C1987"/>
    <w:rsid w:val="003C1EBD"/>
    <w:rsid w:val="003C2585"/>
    <w:rsid w:val="003C38F1"/>
    <w:rsid w:val="003C3CDB"/>
    <w:rsid w:val="003C4032"/>
    <w:rsid w:val="003C4215"/>
    <w:rsid w:val="003C4799"/>
    <w:rsid w:val="003C5B33"/>
    <w:rsid w:val="003C7C2D"/>
    <w:rsid w:val="003D11DF"/>
    <w:rsid w:val="003D1880"/>
    <w:rsid w:val="003D3588"/>
    <w:rsid w:val="003D38B0"/>
    <w:rsid w:val="003D393A"/>
    <w:rsid w:val="003D3A68"/>
    <w:rsid w:val="003D4EE9"/>
    <w:rsid w:val="003D5485"/>
    <w:rsid w:val="003D5922"/>
    <w:rsid w:val="003D5FC5"/>
    <w:rsid w:val="003D64E8"/>
    <w:rsid w:val="003D7776"/>
    <w:rsid w:val="003E06EA"/>
    <w:rsid w:val="003E085B"/>
    <w:rsid w:val="003E0AF2"/>
    <w:rsid w:val="003E0C3D"/>
    <w:rsid w:val="003E14D1"/>
    <w:rsid w:val="003E19AD"/>
    <w:rsid w:val="003E1C82"/>
    <w:rsid w:val="003E4A62"/>
    <w:rsid w:val="003E4E0C"/>
    <w:rsid w:val="003E54A3"/>
    <w:rsid w:val="003E5BED"/>
    <w:rsid w:val="003E71B3"/>
    <w:rsid w:val="003E7CAD"/>
    <w:rsid w:val="003F0DC5"/>
    <w:rsid w:val="003F0EB5"/>
    <w:rsid w:val="003F117C"/>
    <w:rsid w:val="003F1284"/>
    <w:rsid w:val="003F14F6"/>
    <w:rsid w:val="003F16A5"/>
    <w:rsid w:val="003F260C"/>
    <w:rsid w:val="003F375F"/>
    <w:rsid w:val="003F5A4E"/>
    <w:rsid w:val="003F71B8"/>
    <w:rsid w:val="003F778F"/>
    <w:rsid w:val="00400657"/>
    <w:rsid w:val="004016E2"/>
    <w:rsid w:val="004017C9"/>
    <w:rsid w:val="00404ADE"/>
    <w:rsid w:val="00404FAD"/>
    <w:rsid w:val="0040507C"/>
    <w:rsid w:val="004051B5"/>
    <w:rsid w:val="00405A09"/>
    <w:rsid w:val="00405AA1"/>
    <w:rsid w:val="00406C65"/>
    <w:rsid w:val="00407BBE"/>
    <w:rsid w:val="00407E4B"/>
    <w:rsid w:val="004101B7"/>
    <w:rsid w:val="0041031F"/>
    <w:rsid w:val="00410566"/>
    <w:rsid w:val="00412DEA"/>
    <w:rsid w:val="00414D5D"/>
    <w:rsid w:val="004163D4"/>
    <w:rsid w:val="00417F58"/>
    <w:rsid w:val="00422EF0"/>
    <w:rsid w:val="00423576"/>
    <w:rsid w:val="00423A74"/>
    <w:rsid w:val="00424517"/>
    <w:rsid w:val="00424BA0"/>
    <w:rsid w:val="00424C4B"/>
    <w:rsid w:val="004254ED"/>
    <w:rsid w:val="00426947"/>
    <w:rsid w:val="004313E7"/>
    <w:rsid w:val="00432969"/>
    <w:rsid w:val="0043332A"/>
    <w:rsid w:val="0043401A"/>
    <w:rsid w:val="00437203"/>
    <w:rsid w:val="004413CC"/>
    <w:rsid w:val="00442887"/>
    <w:rsid w:val="0044297B"/>
    <w:rsid w:val="00442F29"/>
    <w:rsid w:val="004437CC"/>
    <w:rsid w:val="0044453F"/>
    <w:rsid w:val="004445D5"/>
    <w:rsid w:val="004449C3"/>
    <w:rsid w:val="004452CA"/>
    <w:rsid w:val="00445948"/>
    <w:rsid w:val="00445B47"/>
    <w:rsid w:val="00446CBB"/>
    <w:rsid w:val="004478AB"/>
    <w:rsid w:val="00447905"/>
    <w:rsid w:val="00447B6C"/>
    <w:rsid w:val="00447D49"/>
    <w:rsid w:val="004503B7"/>
    <w:rsid w:val="004519F2"/>
    <w:rsid w:val="004519F5"/>
    <w:rsid w:val="00453622"/>
    <w:rsid w:val="004541DE"/>
    <w:rsid w:val="00454857"/>
    <w:rsid w:val="00455802"/>
    <w:rsid w:val="00455F3D"/>
    <w:rsid w:val="00457AF9"/>
    <w:rsid w:val="00460713"/>
    <w:rsid w:val="00460762"/>
    <w:rsid w:val="004612BD"/>
    <w:rsid w:val="004619BC"/>
    <w:rsid w:val="00461D69"/>
    <w:rsid w:val="004629A7"/>
    <w:rsid w:val="00462AC3"/>
    <w:rsid w:val="00462FBB"/>
    <w:rsid w:val="00464C79"/>
    <w:rsid w:val="00465949"/>
    <w:rsid w:val="0046674E"/>
    <w:rsid w:val="00467994"/>
    <w:rsid w:val="004679D2"/>
    <w:rsid w:val="00470771"/>
    <w:rsid w:val="004709E6"/>
    <w:rsid w:val="0047234E"/>
    <w:rsid w:val="004728AE"/>
    <w:rsid w:val="0047383B"/>
    <w:rsid w:val="00475683"/>
    <w:rsid w:val="00476424"/>
    <w:rsid w:val="00476608"/>
    <w:rsid w:val="00476E78"/>
    <w:rsid w:val="004813FF"/>
    <w:rsid w:val="00481C95"/>
    <w:rsid w:val="00482CEB"/>
    <w:rsid w:val="0048333A"/>
    <w:rsid w:val="0048450F"/>
    <w:rsid w:val="00484568"/>
    <w:rsid w:val="00484CAE"/>
    <w:rsid w:val="004854FD"/>
    <w:rsid w:val="00486456"/>
    <w:rsid w:val="00487B58"/>
    <w:rsid w:val="00487CC3"/>
    <w:rsid w:val="00490214"/>
    <w:rsid w:val="004910EE"/>
    <w:rsid w:val="00491E11"/>
    <w:rsid w:val="0049251B"/>
    <w:rsid w:val="004928B5"/>
    <w:rsid w:val="00494236"/>
    <w:rsid w:val="0049428E"/>
    <w:rsid w:val="00496675"/>
    <w:rsid w:val="004968A6"/>
    <w:rsid w:val="00496B11"/>
    <w:rsid w:val="00496ED1"/>
    <w:rsid w:val="00496F27"/>
    <w:rsid w:val="004A1032"/>
    <w:rsid w:val="004A187B"/>
    <w:rsid w:val="004A4DE9"/>
    <w:rsid w:val="004A5247"/>
    <w:rsid w:val="004A58ED"/>
    <w:rsid w:val="004A6C2D"/>
    <w:rsid w:val="004B008B"/>
    <w:rsid w:val="004B0437"/>
    <w:rsid w:val="004B0851"/>
    <w:rsid w:val="004B08B5"/>
    <w:rsid w:val="004B0BFF"/>
    <w:rsid w:val="004B18A3"/>
    <w:rsid w:val="004B247F"/>
    <w:rsid w:val="004B2698"/>
    <w:rsid w:val="004B32E1"/>
    <w:rsid w:val="004B413C"/>
    <w:rsid w:val="004B4703"/>
    <w:rsid w:val="004B4DD3"/>
    <w:rsid w:val="004B505E"/>
    <w:rsid w:val="004B5FC7"/>
    <w:rsid w:val="004B6B4C"/>
    <w:rsid w:val="004B7248"/>
    <w:rsid w:val="004C0AF5"/>
    <w:rsid w:val="004C46F0"/>
    <w:rsid w:val="004C4B25"/>
    <w:rsid w:val="004C531C"/>
    <w:rsid w:val="004C58AD"/>
    <w:rsid w:val="004C604F"/>
    <w:rsid w:val="004C64DD"/>
    <w:rsid w:val="004C68EA"/>
    <w:rsid w:val="004C6EDF"/>
    <w:rsid w:val="004C72FB"/>
    <w:rsid w:val="004D0FB7"/>
    <w:rsid w:val="004D1658"/>
    <w:rsid w:val="004D1AAE"/>
    <w:rsid w:val="004D1D1E"/>
    <w:rsid w:val="004D26F6"/>
    <w:rsid w:val="004D4258"/>
    <w:rsid w:val="004D4C08"/>
    <w:rsid w:val="004D5E94"/>
    <w:rsid w:val="004E0738"/>
    <w:rsid w:val="004E074D"/>
    <w:rsid w:val="004E1A38"/>
    <w:rsid w:val="004E2AAE"/>
    <w:rsid w:val="004E2C3E"/>
    <w:rsid w:val="004E3982"/>
    <w:rsid w:val="004E6CA3"/>
    <w:rsid w:val="004F0416"/>
    <w:rsid w:val="004F1EE2"/>
    <w:rsid w:val="004F1FDC"/>
    <w:rsid w:val="004F2549"/>
    <w:rsid w:val="004F3052"/>
    <w:rsid w:val="004F36E8"/>
    <w:rsid w:val="004F3C35"/>
    <w:rsid w:val="004F5518"/>
    <w:rsid w:val="004F55B3"/>
    <w:rsid w:val="004F6E68"/>
    <w:rsid w:val="004F6EB2"/>
    <w:rsid w:val="00500001"/>
    <w:rsid w:val="005061C7"/>
    <w:rsid w:val="005064DB"/>
    <w:rsid w:val="00507F25"/>
    <w:rsid w:val="0051022D"/>
    <w:rsid w:val="00510F3D"/>
    <w:rsid w:val="00511905"/>
    <w:rsid w:val="00511BAB"/>
    <w:rsid w:val="00513776"/>
    <w:rsid w:val="00513DBA"/>
    <w:rsid w:val="005158CA"/>
    <w:rsid w:val="00515B17"/>
    <w:rsid w:val="00515C7B"/>
    <w:rsid w:val="00516100"/>
    <w:rsid w:val="005169BD"/>
    <w:rsid w:val="0051734D"/>
    <w:rsid w:val="00520261"/>
    <w:rsid w:val="00520B00"/>
    <w:rsid w:val="00523AFE"/>
    <w:rsid w:val="005255E7"/>
    <w:rsid w:val="00525EEF"/>
    <w:rsid w:val="00526029"/>
    <w:rsid w:val="00526CC7"/>
    <w:rsid w:val="00526F8E"/>
    <w:rsid w:val="00526FD9"/>
    <w:rsid w:val="005275B6"/>
    <w:rsid w:val="00527D5E"/>
    <w:rsid w:val="005301AA"/>
    <w:rsid w:val="0053021C"/>
    <w:rsid w:val="005304F5"/>
    <w:rsid w:val="0053075A"/>
    <w:rsid w:val="00531EE6"/>
    <w:rsid w:val="00532D8C"/>
    <w:rsid w:val="0053312A"/>
    <w:rsid w:val="00533707"/>
    <w:rsid w:val="005339ED"/>
    <w:rsid w:val="00533D14"/>
    <w:rsid w:val="005358C2"/>
    <w:rsid w:val="00535912"/>
    <w:rsid w:val="005359AA"/>
    <w:rsid w:val="00537DBC"/>
    <w:rsid w:val="00540AE2"/>
    <w:rsid w:val="00540EDE"/>
    <w:rsid w:val="00542C6F"/>
    <w:rsid w:val="00542FA3"/>
    <w:rsid w:val="00542FED"/>
    <w:rsid w:val="0054333C"/>
    <w:rsid w:val="00543830"/>
    <w:rsid w:val="00544121"/>
    <w:rsid w:val="00544A56"/>
    <w:rsid w:val="00545BB5"/>
    <w:rsid w:val="0054631D"/>
    <w:rsid w:val="00550B28"/>
    <w:rsid w:val="00550D54"/>
    <w:rsid w:val="00552A7D"/>
    <w:rsid w:val="00553432"/>
    <w:rsid w:val="00555A71"/>
    <w:rsid w:val="00556DF2"/>
    <w:rsid w:val="0056078A"/>
    <w:rsid w:val="005619AC"/>
    <w:rsid w:val="005621BA"/>
    <w:rsid w:val="0056330A"/>
    <w:rsid w:val="00563C43"/>
    <w:rsid w:val="00564351"/>
    <w:rsid w:val="00564703"/>
    <w:rsid w:val="0056575A"/>
    <w:rsid w:val="00566265"/>
    <w:rsid w:val="00567E6F"/>
    <w:rsid w:val="00570174"/>
    <w:rsid w:val="00573DCC"/>
    <w:rsid w:val="005742D4"/>
    <w:rsid w:val="005765D1"/>
    <w:rsid w:val="00577AD0"/>
    <w:rsid w:val="00580675"/>
    <w:rsid w:val="0058091A"/>
    <w:rsid w:val="00581835"/>
    <w:rsid w:val="00581B19"/>
    <w:rsid w:val="00582046"/>
    <w:rsid w:val="00583B70"/>
    <w:rsid w:val="005860A4"/>
    <w:rsid w:val="00586227"/>
    <w:rsid w:val="00586948"/>
    <w:rsid w:val="00586A8D"/>
    <w:rsid w:val="00586CDB"/>
    <w:rsid w:val="00586FD7"/>
    <w:rsid w:val="0059048E"/>
    <w:rsid w:val="0059066B"/>
    <w:rsid w:val="0059141B"/>
    <w:rsid w:val="0059156E"/>
    <w:rsid w:val="00591DB1"/>
    <w:rsid w:val="00592C90"/>
    <w:rsid w:val="005931EF"/>
    <w:rsid w:val="005940E7"/>
    <w:rsid w:val="00595145"/>
    <w:rsid w:val="00595913"/>
    <w:rsid w:val="00595A1D"/>
    <w:rsid w:val="00596023"/>
    <w:rsid w:val="00596C27"/>
    <w:rsid w:val="005A0D38"/>
    <w:rsid w:val="005A1104"/>
    <w:rsid w:val="005A1E17"/>
    <w:rsid w:val="005A20AF"/>
    <w:rsid w:val="005A3F37"/>
    <w:rsid w:val="005A434F"/>
    <w:rsid w:val="005A4F63"/>
    <w:rsid w:val="005A73EF"/>
    <w:rsid w:val="005A7692"/>
    <w:rsid w:val="005B049D"/>
    <w:rsid w:val="005B15D8"/>
    <w:rsid w:val="005B1644"/>
    <w:rsid w:val="005B2163"/>
    <w:rsid w:val="005B71DC"/>
    <w:rsid w:val="005B7D56"/>
    <w:rsid w:val="005C0736"/>
    <w:rsid w:val="005C45E6"/>
    <w:rsid w:val="005C4826"/>
    <w:rsid w:val="005C5364"/>
    <w:rsid w:val="005C7348"/>
    <w:rsid w:val="005C76FD"/>
    <w:rsid w:val="005D1943"/>
    <w:rsid w:val="005D262B"/>
    <w:rsid w:val="005D46BF"/>
    <w:rsid w:val="005D4CA2"/>
    <w:rsid w:val="005D62C3"/>
    <w:rsid w:val="005D74C1"/>
    <w:rsid w:val="005E16A3"/>
    <w:rsid w:val="005E1D9A"/>
    <w:rsid w:val="005E22DE"/>
    <w:rsid w:val="005E2B94"/>
    <w:rsid w:val="005E2C57"/>
    <w:rsid w:val="005E375B"/>
    <w:rsid w:val="005E3CDD"/>
    <w:rsid w:val="005E3D64"/>
    <w:rsid w:val="005E4202"/>
    <w:rsid w:val="005E4B17"/>
    <w:rsid w:val="005E5624"/>
    <w:rsid w:val="005E5E9A"/>
    <w:rsid w:val="005E70F3"/>
    <w:rsid w:val="005E7A01"/>
    <w:rsid w:val="005F0069"/>
    <w:rsid w:val="005F02FE"/>
    <w:rsid w:val="005F0D54"/>
    <w:rsid w:val="005F0FE0"/>
    <w:rsid w:val="005F128A"/>
    <w:rsid w:val="005F136C"/>
    <w:rsid w:val="005F2C80"/>
    <w:rsid w:val="005F31F4"/>
    <w:rsid w:val="005F3D8B"/>
    <w:rsid w:val="005F42FD"/>
    <w:rsid w:val="005F4FE1"/>
    <w:rsid w:val="005F54AA"/>
    <w:rsid w:val="005F598A"/>
    <w:rsid w:val="005F7082"/>
    <w:rsid w:val="00600079"/>
    <w:rsid w:val="006011E8"/>
    <w:rsid w:val="0060170B"/>
    <w:rsid w:val="00601DA6"/>
    <w:rsid w:val="00602398"/>
    <w:rsid w:val="00602B07"/>
    <w:rsid w:val="0060350C"/>
    <w:rsid w:val="00603CBE"/>
    <w:rsid w:val="00604F0A"/>
    <w:rsid w:val="0060592C"/>
    <w:rsid w:val="00605F45"/>
    <w:rsid w:val="00606765"/>
    <w:rsid w:val="00606C52"/>
    <w:rsid w:val="0060718E"/>
    <w:rsid w:val="006076ED"/>
    <w:rsid w:val="0061142F"/>
    <w:rsid w:val="00612224"/>
    <w:rsid w:val="006125F8"/>
    <w:rsid w:val="0061284D"/>
    <w:rsid w:val="0061490D"/>
    <w:rsid w:val="00614B4C"/>
    <w:rsid w:val="006165AC"/>
    <w:rsid w:val="0061666A"/>
    <w:rsid w:val="0061776A"/>
    <w:rsid w:val="006177B8"/>
    <w:rsid w:val="0062000E"/>
    <w:rsid w:val="00621E29"/>
    <w:rsid w:val="006229F2"/>
    <w:rsid w:val="006230C3"/>
    <w:rsid w:val="00623592"/>
    <w:rsid w:val="00624925"/>
    <w:rsid w:val="006257F8"/>
    <w:rsid w:val="0062668D"/>
    <w:rsid w:val="00626B37"/>
    <w:rsid w:val="00627BB6"/>
    <w:rsid w:val="00630428"/>
    <w:rsid w:val="00631A52"/>
    <w:rsid w:val="0063336D"/>
    <w:rsid w:val="0063363C"/>
    <w:rsid w:val="00633AED"/>
    <w:rsid w:val="006341C9"/>
    <w:rsid w:val="006346B8"/>
    <w:rsid w:val="0063480D"/>
    <w:rsid w:val="00634813"/>
    <w:rsid w:val="00634E28"/>
    <w:rsid w:val="0063537A"/>
    <w:rsid w:val="00635AD9"/>
    <w:rsid w:val="00635BCB"/>
    <w:rsid w:val="00635C91"/>
    <w:rsid w:val="00636B11"/>
    <w:rsid w:val="00636DF6"/>
    <w:rsid w:val="00637006"/>
    <w:rsid w:val="00637537"/>
    <w:rsid w:val="006410CC"/>
    <w:rsid w:val="006418FF"/>
    <w:rsid w:val="00641FA9"/>
    <w:rsid w:val="00642BB5"/>
    <w:rsid w:val="0064304F"/>
    <w:rsid w:val="006438ED"/>
    <w:rsid w:val="0064560C"/>
    <w:rsid w:val="006462C7"/>
    <w:rsid w:val="0064727A"/>
    <w:rsid w:val="00650ED5"/>
    <w:rsid w:val="006516F4"/>
    <w:rsid w:val="00651C81"/>
    <w:rsid w:val="006528FD"/>
    <w:rsid w:val="00653513"/>
    <w:rsid w:val="006549CF"/>
    <w:rsid w:val="00654FB3"/>
    <w:rsid w:val="00656B7C"/>
    <w:rsid w:val="00657456"/>
    <w:rsid w:val="00660AE6"/>
    <w:rsid w:val="00660C3C"/>
    <w:rsid w:val="0066167D"/>
    <w:rsid w:val="00661BFE"/>
    <w:rsid w:val="006621F8"/>
    <w:rsid w:val="006626B4"/>
    <w:rsid w:val="006648CD"/>
    <w:rsid w:val="00664C16"/>
    <w:rsid w:val="00664F56"/>
    <w:rsid w:val="00665588"/>
    <w:rsid w:val="00665C58"/>
    <w:rsid w:val="00666B71"/>
    <w:rsid w:val="006674B1"/>
    <w:rsid w:val="00667779"/>
    <w:rsid w:val="00670860"/>
    <w:rsid w:val="00670A9D"/>
    <w:rsid w:val="00671572"/>
    <w:rsid w:val="00671E59"/>
    <w:rsid w:val="00672EC2"/>
    <w:rsid w:val="00673511"/>
    <w:rsid w:val="00673BE7"/>
    <w:rsid w:val="00675C0B"/>
    <w:rsid w:val="00676464"/>
    <w:rsid w:val="0067690B"/>
    <w:rsid w:val="006812FE"/>
    <w:rsid w:val="006855A4"/>
    <w:rsid w:val="00685E67"/>
    <w:rsid w:val="00685FA1"/>
    <w:rsid w:val="006877B4"/>
    <w:rsid w:val="006903DB"/>
    <w:rsid w:val="00690C33"/>
    <w:rsid w:val="00690E11"/>
    <w:rsid w:val="00691999"/>
    <w:rsid w:val="00691DEF"/>
    <w:rsid w:val="00691FAA"/>
    <w:rsid w:val="00692042"/>
    <w:rsid w:val="00692376"/>
    <w:rsid w:val="00692EC9"/>
    <w:rsid w:val="006937EE"/>
    <w:rsid w:val="006945A4"/>
    <w:rsid w:val="00694649"/>
    <w:rsid w:val="00695131"/>
    <w:rsid w:val="00696E85"/>
    <w:rsid w:val="0069744E"/>
    <w:rsid w:val="006A0C84"/>
    <w:rsid w:val="006A0EA2"/>
    <w:rsid w:val="006A2A0E"/>
    <w:rsid w:val="006A2CC9"/>
    <w:rsid w:val="006A35D6"/>
    <w:rsid w:val="006A423B"/>
    <w:rsid w:val="006A45E0"/>
    <w:rsid w:val="006A4762"/>
    <w:rsid w:val="006A64EF"/>
    <w:rsid w:val="006A7193"/>
    <w:rsid w:val="006A73FC"/>
    <w:rsid w:val="006A7779"/>
    <w:rsid w:val="006B0494"/>
    <w:rsid w:val="006B07E6"/>
    <w:rsid w:val="006B0A34"/>
    <w:rsid w:val="006B120D"/>
    <w:rsid w:val="006B2D9B"/>
    <w:rsid w:val="006B3098"/>
    <w:rsid w:val="006B42C9"/>
    <w:rsid w:val="006C0255"/>
    <w:rsid w:val="006C0CFF"/>
    <w:rsid w:val="006C1799"/>
    <w:rsid w:val="006C191B"/>
    <w:rsid w:val="006C2701"/>
    <w:rsid w:val="006C3022"/>
    <w:rsid w:val="006C38B6"/>
    <w:rsid w:val="006C5095"/>
    <w:rsid w:val="006C6546"/>
    <w:rsid w:val="006C6D6D"/>
    <w:rsid w:val="006C74BC"/>
    <w:rsid w:val="006C7720"/>
    <w:rsid w:val="006D00AE"/>
    <w:rsid w:val="006D21C4"/>
    <w:rsid w:val="006D3622"/>
    <w:rsid w:val="006D4578"/>
    <w:rsid w:val="006D4D29"/>
    <w:rsid w:val="006D65CC"/>
    <w:rsid w:val="006D7248"/>
    <w:rsid w:val="006D795B"/>
    <w:rsid w:val="006E1EFF"/>
    <w:rsid w:val="006E2E13"/>
    <w:rsid w:val="006E6945"/>
    <w:rsid w:val="006E6960"/>
    <w:rsid w:val="006E78D6"/>
    <w:rsid w:val="006F113E"/>
    <w:rsid w:val="006F1436"/>
    <w:rsid w:val="006F1C6A"/>
    <w:rsid w:val="006F32C9"/>
    <w:rsid w:val="006F3846"/>
    <w:rsid w:val="006F41BD"/>
    <w:rsid w:val="006F44F8"/>
    <w:rsid w:val="006F485B"/>
    <w:rsid w:val="006F6057"/>
    <w:rsid w:val="006F6539"/>
    <w:rsid w:val="006F7B81"/>
    <w:rsid w:val="00701A92"/>
    <w:rsid w:val="00702E9E"/>
    <w:rsid w:val="00704363"/>
    <w:rsid w:val="00704C07"/>
    <w:rsid w:val="00705358"/>
    <w:rsid w:val="00705F73"/>
    <w:rsid w:val="007062BC"/>
    <w:rsid w:val="007075D1"/>
    <w:rsid w:val="00707700"/>
    <w:rsid w:val="00710554"/>
    <w:rsid w:val="00711C1D"/>
    <w:rsid w:val="0071313D"/>
    <w:rsid w:val="007146AA"/>
    <w:rsid w:val="00714E0F"/>
    <w:rsid w:val="00714E94"/>
    <w:rsid w:val="00716527"/>
    <w:rsid w:val="007166D2"/>
    <w:rsid w:val="0071676C"/>
    <w:rsid w:val="00716C31"/>
    <w:rsid w:val="007170E1"/>
    <w:rsid w:val="00717D4A"/>
    <w:rsid w:val="00720270"/>
    <w:rsid w:val="00721812"/>
    <w:rsid w:val="00721A66"/>
    <w:rsid w:val="007224B1"/>
    <w:rsid w:val="00722A06"/>
    <w:rsid w:val="0072349F"/>
    <w:rsid w:val="00724812"/>
    <w:rsid w:val="0072568C"/>
    <w:rsid w:val="0072585A"/>
    <w:rsid w:val="0072594E"/>
    <w:rsid w:val="007276B1"/>
    <w:rsid w:val="00730CCB"/>
    <w:rsid w:val="00731078"/>
    <w:rsid w:val="007315A8"/>
    <w:rsid w:val="00731F55"/>
    <w:rsid w:val="007333EB"/>
    <w:rsid w:val="007340DD"/>
    <w:rsid w:val="00734272"/>
    <w:rsid w:val="00734276"/>
    <w:rsid w:val="00734EE6"/>
    <w:rsid w:val="00735D3F"/>
    <w:rsid w:val="00736222"/>
    <w:rsid w:val="007366A4"/>
    <w:rsid w:val="00736FA1"/>
    <w:rsid w:val="007370ED"/>
    <w:rsid w:val="00737D52"/>
    <w:rsid w:val="00740B7A"/>
    <w:rsid w:val="00741AD4"/>
    <w:rsid w:val="0074262A"/>
    <w:rsid w:val="00742DDA"/>
    <w:rsid w:val="00742F78"/>
    <w:rsid w:val="007438DA"/>
    <w:rsid w:val="00743E97"/>
    <w:rsid w:val="00743F7B"/>
    <w:rsid w:val="0074511F"/>
    <w:rsid w:val="00745924"/>
    <w:rsid w:val="00746278"/>
    <w:rsid w:val="00747A31"/>
    <w:rsid w:val="00750B54"/>
    <w:rsid w:val="0075119C"/>
    <w:rsid w:val="00751E68"/>
    <w:rsid w:val="00753294"/>
    <w:rsid w:val="00753619"/>
    <w:rsid w:val="00755A8B"/>
    <w:rsid w:val="00755ADA"/>
    <w:rsid w:val="00755B0C"/>
    <w:rsid w:val="00757109"/>
    <w:rsid w:val="00757496"/>
    <w:rsid w:val="00760541"/>
    <w:rsid w:val="007613BA"/>
    <w:rsid w:val="00761F56"/>
    <w:rsid w:val="00762488"/>
    <w:rsid w:val="00763B79"/>
    <w:rsid w:val="007659D4"/>
    <w:rsid w:val="007661E5"/>
    <w:rsid w:val="0076661C"/>
    <w:rsid w:val="0077015F"/>
    <w:rsid w:val="007703CA"/>
    <w:rsid w:val="00770D8E"/>
    <w:rsid w:val="00770EEC"/>
    <w:rsid w:val="00771C9F"/>
    <w:rsid w:val="00772854"/>
    <w:rsid w:val="007732B4"/>
    <w:rsid w:val="00773C51"/>
    <w:rsid w:val="00773F7A"/>
    <w:rsid w:val="00774625"/>
    <w:rsid w:val="007747FC"/>
    <w:rsid w:val="00775872"/>
    <w:rsid w:val="00776FD5"/>
    <w:rsid w:val="007807A2"/>
    <w:rsid w:val="007816C6"/>
    <w:rsid w:val="00781D60"/>
    <w:rsid w:val="0078531F"/>
    <w:rsid w:val="007865E2"/>
    <w:rsid w:val="00786F5C"/>
    <w:rsid w:val="00787389"/>
    <w:rsid w:val="00794355"/>
    <w:rsid w:val="00794538"/>
    <w:rsid w:val="007947CE"/>
    <w:rsid w:val="00794E86"/>
    <w:rsid w:val="0079560C"/>
    <w:rsid w:val="00797510"/>
    <w:rsid w:val="007A16A5"/>
    <w:rsid w:val="007A170D"/>
    <w:rsid w:val="007A208F"/>
    <w:rsid w:val="007A2475"/>
    <w:rsid w:val="007A360E"/>
    <w:rsid w:val="007A3F2D"/>
    <w:rsid w:val="007A415B"/>
    <w:rsid w:val="007A5425"/>
    <w:rsid w:val="007A5615"/>
    <w:rsid w:val="007A5EA5"/>
    <w:rsid w:val="007A5FBA"/>
    <w:rsid w:val="007A6978"/>
    <w:rsid w:val="007A6D5B"/>
    <w:rsid w:val="007A6E4A"/>
    <w:rsid w:val="007A6E5E"/>
    <w:rsid w:val="007B0964"/>
    <w:rsid w:val="007B0B2F"/>
    <w:rsid w:val="007B203E"/>
    <w:rsid w:val="007B22D6"/>
    <w:rsid w:val="007B4175"/>
    <w:rsid w:val="007B5A16"/>
    <w:rsid w:val="007B5AA9"/>
    <w:rsid w:val="007B6FEB"/>
    <w:rsid w:val="007C0273"/>
    <w:rsid w:val="007C1F3C"/>
    <w:rsid w:val="007C22C6"/>
    <w:rsid w:val="007C26C3"/>
    <w:rsid w:val="007C3E53"/>
    <w:rsid w:val="007C431C"/>
    <w:rsid w:val="007C441E"/>
    <w:rsid w:val="007C44B6"/>
    <w:rsid w:val="007C62F1"/>
    <w:rsid w:val="007C6658"/>
    <w:rsid w:val="007C6755"/>
    <w:rsid w:val="007C728C"/>
    <w:rsid w:val="007D0411"/>
    <w:rsid w:val="007D05FB"/>
    <w:rsid w:val="007D0CE3"/>
    <w:rsid w:val="007D1181"/>
    <w:rsid w:val="007D2677"/>
    <w:rsid w:val="007D2995"/>
    <w:rsid w:val="007D29A1"/>
    <w:rsid w:val="007D3003"/>
    <w:rsid w:val="007D5AAE"/>
    <w:rsid w:val="007D675A"/>
    <w:rsid w:val="007D6E85"/>
    <w:rsid w:val="007D7A5B"/>
    <w:rsid w:val="007E0BC6"/>
    <w:rsid w:val="007E0D13"/>
    <w:rsid w:val="007E0DD1"/>
    <w:rsid w:val="007E1A1C"/>
    <w:rsid w:val="007E2810"/>
    <w:rsid w:val="007E2D05"/>
    <w:rsid w:val="007E312D"/>
    <w:rsid w:val="007E42AB"/>
    <w:rsid w:val="007E440A"/>
    <w:rsid w:val="007E572B"/>
    <w:rsid w:val="007E57FE"/>
    <w:rsid w:val="007E61EC"/>
    <w:rsid w:val="007E770F"/>
    <w:rsid w:val="007F00C3"/>
    <w:rsid w:val="007F01F5"/>
    <w:rsid w:val="007F2CEF"/>
    <w:rsid w:val="007F453C"/>
    <w:rsid w:val="007F5291"/>
    <w:rsid w:val="007F6700"/>
    <w:rsid w:val="007F6C4A"/>
    <w:rsid w:val="00800220"/>
    <w:rsid w:val="00800362"/>
    <w:rsid w:val="00801D00"/>
    <w:rsid w:val="00802794"/>
    <w:rsid w:val="0080289D"/>
    <w:rsid w:val="00803214"/>
    <w:rsid w:val="0080368B"/>
    <w:rsid w:val="00803E0F"/>
    <w:rsid w:val="008051F5"/>
    <w:rsid w:val="008057E1"/>
    <w:rsid w:val="00805DD5"/>
    <w:rsid w:val="00807C70"/>
    <w:rsid w:val="00813CCB"/>
    <w:rsid w:val="00814117"/>
    <w:rsid w:val="008142D7"/>
    <w:rsid w:val="00815645"/>
    <w:rsid w:val="008164E7"/>
    <w:rsid w:val="00816D03"/>
    <w:rsid w:val="008178C2"/>
    <w:rsid w:val="00817903"/>
    <w:rsid w:val="00817D74"/>
    <w:rsid w:val="00820864"/>
    <w:rsid w:val="008212EE"/>
    <w:rsid w:val="0082306C"/>
    <w:rsid w:val="008247EB"/>
    <w:rsid w:val="00824E74"/>
    <w:rsid w:val="0083038F"/>
    <w:rsid w:val="00831503"/>
    <w:rsid w:val="0083192B"/>
    <w:rsid w:val="00832706"/>
    <w:rsid w:val="00833982"/>
    <w:rsid w:val="00833B84"/>
    <w:rsid w:val="00834362"/>
    <w:rsid w:val="0083446D"/>
    <w:rsid w:val="008347DB"/>
    <w:rsid w:val="0083493A"/>
    <w:rsid w:val="00834FA1"/>
    <w:rsid w:val="00835BA3"/>
    <w:rsid w:val="00840841"/>
    <w:rsid w:val="0084213A"/>
    <w:rsid w:val="0084284E"/>
    <w:rsid w:val="00842A71"/>
    <w:rsid w:val="0084328F"/>
    <w:rsid w:val="0084496E"/>
    <w:rsid w:val="00844AAA"/>
    <w:rsid w:val="00844B6C"/>
    <w:rsid w:val="00845884"/>
    <w:rsid w:val="00845AFF"/>
    <w:rsid w:val="00846601"/>
    <w:rsid w:val="0084698C"/>
    <w:rsid w:val="0084726B"/>
    <w:rsid w:val="00851DF8"/>
    <w:rsid w:val="0085228B"/>
    <w:rsid w:val="008533A8"/>
    <w:rsid w:val="00854064"/>
    <w:rsid w:val="0085471A"/>
    <w:rsid w:val="00854AE9"/>
    <w:rsid w:val="00854B78"/>
    <w:rsid w:val="00854C8F"/>
    <w:rsid w:val="00854E32"/>
    <w:rsid w:val="008559D7"/>
    <w:rsid w:val="00855B5C"/>
    <w:rsid w:val="008603D3"/>
    <w:rsid w:val="00862AE4"/>
    <w:rsid w:val="00862C4D"/>
    <w:rsid w:val="00863670"/>
    <w:rsid w:val="008637DF"/>
    <w:rsid w:val="00863C1F"/>
    <w:rsid w:val="0086438B"/>
    <w:rsid w:val="00865DC8"/>
    <w:rsid w:val="00866257"/>
    <w:rsid w:val="00866A39"/>
    <w:rsid w:val="00870044"/>
    <w:rsid w:val="0087085A"/>
    <w:rsid w:val="00871DD5"/>
    <w:rsid w:val="00871FAE"/>
    <w:rsid w:val="00872952"/>
    <w:rsid w:val="00873E4E"/>
    <w:rsid w:val="00873FFC"/>
    <w:rsid w:val="00881F2B"/>
    <w:rsid w:val="00882A83"/>
    <w:rsid w:val="00885325"/>
    <w:rsid w:val="008855C1"/>
    <w:rsid w:val="0088642B"/>
    <w:rsid w:val="008867AC"/>
    <w:rsid w:val="00886AF2"/>
    <w:rsid w:val="00886E64"/>
    <w:rsid w:val="00887657"/>
    <w:rsid w:val="00887787"/>
    <w:rsid w:val="008879FF"/>
    <w:rsid w:val="00887BE3"/>
    <w:rsid w:val="008900A9"/>
    <w:rsid w:val="008902BD"/>
    <w:rsid w:val="0089063E"/>
    <w:rsid w:val="008907DE"/>
    <w:rsid w:val="00890A9E"/>
    <w:rsid w:val="00890B13"/>
    <w:rsid w:val="00891D9A"/>
    <w:rsid w:val="00891E35"/>
    <w:rsid w:val="00893EF5"/>
    <w:rsid w:val="0089444D"/>
    <w:rsid w:val="00894738"/>
    <w:rsid w:val="00895EE9"/>
    <w:rsid w:val="0089616E"/>
    <w:rsid w:val="008970D0"/>
    <w:rsid w:val="00897C86"/>
    <w:rsid w:val="008A093D"/>
    <w:rsid w:val="008A0BE5"/>
    <w:rsid w:val="008A10F8"/>
    <w:rsid w:val="008A12B5"/>
    <w:rsid w:val="008A1A0F"/>
    <w:rsid w:val="008A2434"/>
    <w:rsid w:val="008A336A"/>
    <w:rsid w:val="008A3412"/>
    <w:rsid w:val="008A52F1"/>
    <w:rsid w:val="008A709A"/>
    <w:rsid w:val="008A7ABD"/>
    <w:rsid w:val="008A7CC9"/>
    <w:rsid w:val="008B0332"/>
    <w:rsid w:val="008B10F7"/>
    <w:rsid w:val="008B26A5"/>
    <w:rsid w:val="008B580B"/>
    <w:rsid w:val="008B5EC9"/>
    <w:rsid w:val="008B665B"/>
    <w:rsid w:val="008B6AE8"/>
    <w:rsid w:val="008B747D"/>
    <w:rsid w:val="008B79CC"/>
    <w:rsid w:val="008B7CB6"/>
    <w:rsid w:val="008C003E"/>
    <w:rsid w:val="008C1A04"/>
    <w:rsid w:val="008C32BE"/>
    <w:rsid w:val="008C3362"/>
    <w:rsid w:val="008C3C71"/>
    <w:rsid w:val="008C4B20"/>
    <w:rsid w:val="008C4BEC"/>
    <w:rsid w:val="008C4CFD"/>
    <w:rsid w:val="008D1AFD"/>
    <w:rsid w:val="008D25EC"/>
    <w:rsid w:val="008D362A"/>
    <w:rsid w:val="008D3CC8"/>
    <w:rsid w:val="008D50DA"/>
    <w:rsid w:val="008D52C1"/>
    <w:rsid w:val="008D5DEE"/>
    <w:rsid w:val="008D6767"/>
    <w:rsid w:val="008E0184"/>
    <w:rsid w:val="008E041D"/>
    <w:rsid w:val="008E157C"/>
    <w:rsid w:val="008E17A5"/>
    <w:rsid w:val="008E2AE2"/>
    <w:rsid w:val="008E481C"/>
    <w:rsid w:val="008E4A31"/>
    <w:rsid w:val="008E55BC"/>
    <w:rsid w:val="008E6C41"/>
    <w:rsid w:val="008E742E"/>
    <w:rsid w:val="008E749D"/>
    <w:rsid w:val="008E7D4A"/>
    <w:rsid w:val="008F1ABA"/>
    <w:rsid w:val="008F2383"/>
    <w:rsid w:val="008F28F7"/>
    <w:rsid w:val="008F3320"/>
    <w:rsid w:val="008F4A0C"/>
    <w:rsid w:val="008F4D9E"/>
    <w:rsid w:val="008F5709"/>
    <w:rsid w:val="008F5A1D"/>
    <w:rsid w:val="008F5D33"/>
    <w:rsid w:val="008F603A"/>
    <w:rsid w:val="008F773E"/>
    <w:rsid w:val="009015C1"/>
    <w:rsid w:val="00902151"/>
    <w:rsid w:val="009023D2"/>
    <w:rsid w:val="00903FE3"/>
    <w:rsid w:val="00905685"/>
    <w:rsid w:val="00905D06"/>
    <w:rsid w:val="009062C9"/>
    <w:rsid w:val="00906D99"/>
    <w:rsid w:val="00907055"/>
    <w:rsid w:val="009078F9"/>
    <w:rsid w:val="0091111B"/>
    <w:rsid w:val="00911213"/>
    <w:rsid w:val="00911467"/>
    <w:rsid w:val="00911BB5"/>
    <w:rsid w:val="00912E31"/>
    <w:rsid w:val="00914AE8"/>
    <w:rsid w:val="009150F2"/>
    <w:rsid w:val="00916500"/>
    <w:rsid w:val="00916800"/>
    <w:rsid w:val="00916C43"/>
    <w:rsid w:val="00917064"/>
    <w:rsid w:val="0092046B"/>
    <w:rsid w:val="00920702"/>
    <w:rsid w:val="00921FAA"/>
    <w:rsid w:val="009231C7"/>
    <w:rsid w:val="009241DD"/>
    <w:rsid w:val="00924DE3"/>
    <w:rsid w:val="00924EDF"/>
    <w:rsid w:val="00925672"/>
    <w:rsid w:val="00925BC6"/>
    <w:rsid w:val="00925FFC"/>
    <w:rsid w:val="00926888"/>
    <w:rsid w:val="00927910"/>
    <w:rsid w:val="00927F5B"/>
    <w:rsid w:val="00930302"/>
    <w:rsid w:val="00930506"/>
    <w:rsid w:val="0093099F"/>
    <w:rsid w:val="009317A9"/>
    <w:rsid w:val="009317BE"/>
    <w:rsid w:val="00931887"/>
    <w:rsid w:val="00932CE9"/>
    <w:rsid w:val="00933292"/>
    <w:rsid w:val="0093383E"/>
    <w:rsid w:val="009355C9"/>
    <w:rsid w:val="00936C5C"/>
    <w:rsid w:val="009375D8"/>
    <w:rsid w:val="009400EB"/>
    <w:rsid w:val="0094022F"/>
    <w:rsid w:val="0094041B"/>
    <w:rsid w:val="00940746"/>
    <w:rsid w:val="009411A5"/>
    <w:rsid w:val="009412BA"/>
    <w:rsid w:val="009426A9"/>
    <w:rsid w:val="00942BFF"/>
    <w:rsid w:val="0094401E"/>
    <w:rsid w:val="0094473C"/>
    <w:rsid w:val="00944D33"/>
    <w:rsid w:val="009450A5"/>
    <w:rsid w:val="0094632E"/>
    <w:rsid w:val="0094787B"/>
    <w:rsid w:val="009508C2"/>
    <w:rsid w:val="0095104F"/>
    <w:rsid w:val="0095140C"/>
    <w:rsid w:val="009533F3"/>
    <w:rsid w:val="009539DD"/>
    <w:rsid w:val="00953BA2"/>
    <w:rsid w:val="00953F13"/>
    <w:rsid w:val="00957334"/>
    <w:rsid w:val="009573FF"/>
    <w:rsid w:val="009603DC"/>
    <w:rsid w:val="00960C3E"/>
    <w:rsid w:val="009617F3"/>
    <w:rsid w:val="00961DD0"/>
    <w:rsid w:val="009627A2"/>
    <w:rsid w:val="0096290E"/>
    <w:rsid w:val="00962DBE"/>
    <w:rsid w:val="00962FD6"/>
    <w:rsid w:val="00965308"/>
    <w:rsid w:val="00965985"/>
    <w:rsid w:val="00966950"/>
    <w:rsid w:val="00966FB9"/>
    <w:rsid w:val="0096717C"/>
    <w:rsid w:val="00970150"/>
    <w:rsid w:val="00970AFD"/>
    <w:rsid w:val="00970D6D"/>
    <w:rsid w:val="00972C75"/>
    <w:rsid w:val="0097344C"/>
    <w:rsid w:val="00973A26"/>
    <w:rsid w:val="00974694"/>
    <w:rsid w:val="009746DC"/>
    <w:rsid w:val="00974916"/>
    <w:rsid w:val="00974C56"/>
    <w:rsid w:val="009756F7"/>
    <w:rsid w:val="0097652B"/>
    <w:rsid w:val="00977105"/>
    <w:rsid w:val="009772D2"/>
    <w:rsid w:val="00977F5E"/>
    <w:rsid w:val="009806B7"/>
    <w:rsid w:val="0098084E"/>
    <w:rsid w:val="00982797"/>
    <w:rsid w:val="00983CBC"/>
    <w:rsid w:val="00983D3E"/>
    <w:rsid w:val="00983D4A"/>
    <w:rsid w:val="0098551D"/>
    <w:rsid w:val="0099083C"/>
    <w:rsid w:val="00992551"/>
    <w:rsid w:val="009931FE"/>
    <w:rsid w:val="00994246"/>
    <w:rsid w:val="0099430E"/>
    <w:rsid w:val="00994C67"/>
    <w:rsid w:val="00996F10"/>
    <w:rsid w:val="00997BDD"/>
    <w:rsid w:val="009A0FAC"/>
    <w:rsid w:val="009A2188"/>
    <w:rsid w:val="009A26D6"/>
    <w:rsid w:val="009A2E8D"/>
    <w:rsid w:val="009A39D8"/>
    <w:rsid w:val="009A49A3"/>
    <w:rsid w:val="009A524C"/>
    <w:rsid w:val="009A5692"/>
    <w:rsid w:val="009A6275"/>
    <w:rsid w:val="009A693E"/>
    <w:rsid w:val="009A7E84"/>
    <w:rsid w:val="009B1394"/>
    <w:rsid w:val="009B1CA5"/>
    <w:rsid w:val="009B247F"/>
    <w:rsid w:val="009B32A8"/>
    <w:rsid w:val="009B35F2"/>
    <w:rsid w:val="009B3D70"/>
    <w:rsid w:val="009B4027"/>
    <w:rsid w:val="009B41A8"/>
    <w:rsid w:val="009B449F"/>
    <w:rsid w:val="009B4563"/>
    <w:rsid w:val="009B459E"/>
    <w:rsid w:val="009B4CB4"/>
    <w:rsid w:val="009B71E8"/>
    <w:rsid w:val="009C02BE"/>
    <w:rsid w:val="009C031A"/>
    <w:rsid w:val="009C169B"/>
    <w:rsid w:val="009C1F9C"/>
    <w:rsid w:val="009C2F1F"/>
    <w:rsid w:val="009C3A14"/>
    <w:rsid w:val="009C3A6C"/>
    <w:rsid w:val="009C4EEA"/>
    <w:rsid w:val="009C5472"/>
    <w:rsid w:val="009C5D53"/>
    <w:rsid w:val="009C6544"/>
    <w:rsid w:val="009C7469"/>
    <w:rsid w:val="009C7746"/>
    <w:rsid w:val="009D0AE9"/>
    <w:rsid w:val="009D1D9A"/>
    <w:rsid w:val="009D2FD4"/>
    <w:rsid w:val="009D3B64"/>
    <w:rsid w:val="009D497F"/>
    <w:rsid w:val="009D5F0E"/>
    <w:rsid w:val="009D64F7"/>
    <w:rsid w:val="009D6B66"/>
    <w:rsid w:val="009D723B"/>
    <w:rsid w:val="009E04E9"/>
    <w:rsid w:val="009E0CAC"/>
    <w:rsid w:val="009E1037"/>
    <w:rsid w:val="009E333A"/>
    <w:rsid w:val="009E334B"/>
    <w:rsid w:val="009E4681"/>
    <w:rsid w:val="009E4C4A"/>
    <w:rsid w:val="009E585C"/>
    <w:rsid w:val="009E5BF1"/>
    <w:rsid w:val="009E6A29"/>
    <w:rsid w:val="009E6EDD"/>
    <w:rsid w:val="009E70F7"/>
    <w:rsid w:val="009F0584"/>
    <w:rsid w:val="009F09F8"/>
    <w:rsid w:val="009F391B"/>
    <w:rsid w:val="009F6021"/>
    <w:rsid w:val="009F71E3"/>
    <w:rsid w:val="009F7D81"/>
    <w:rsid w:val="009F7D93"/>
    <w:rsid w:val="00A002B4"/>
    <w:rsid w:val="00A0114A"/>
    <w:rsid w:val="00A0249B"/>
    <w:rsid w:val="00A02D12"/>
    <w:rsid w:val="00A03230"/>
    <w:rsid w:val="00A043BE"/>
    <w:rsid w:val="00A0510F"/>
    <w:rsid w:val="00A058A2"/>
    <w:rsid w:val="00A0590C"/>
    <w:rsid w:val="00A069A4"/>
    <w:rsid w:val="00A0730D"/>
    <w:rsid w:val="00A109EA"/>
    <w:rsid w:val="00A10AD8"/>
    <w:rsid w:val="00A123D8"/>
    <w:rsid w:val="00A12726"/>
    <w:rsid w:val="00A12B5B"/>
    <w:rsid w:val="00A13496"/>
    <w:rsid w:val="00A1355C"/>
    <w:rsid w:val="00A13595"/>
    <w:rsid w:val="00A137A0"/>
    <w:rsid w:val="00A13FEB"/>
    <w:rsid w:val="00A153A9"/>
    <w:rsid w:val="00A15949"/>
    <w:rsid w:val="00A15CB2"/>
    <w:rsid w:val="00A17573"/>
    <w:rsid w:val="00A17690"/>
    <w:rsid w:val="00A17F05"/>
    <w:rsid w:val="00A20558"/>
    <w:rsid w:val="00A20605"/>
    <w:rsid w:val="00A2078B"/>
    <w:rsid w:val="00A20B16"/>
    <w:rsid w:val="00A222E3"/>
    <w:rsid w:val="00A24617"/>
    <w:rsid w:val="00A24F85"/>
    <w:rsid w:val="00A250C8"/>
    <w:rsid w:val="00A26360"/>
    <w:rsid w:val="00A263BC"/>
    <w:rsid w:val="00A26841"/>
    <w:rsid w:val="00A269A2"/>
    <w:rsid w:val="00A26FD2"/>
    <w:rsid w:val="00A2780A"/>
    <w:rsid w:val="00A27933"/>
    <w:rsid w:val="00A27C87"/>
    <w:rsid w:val="00A30351"/>
    <w:rsid w:val="00A3122A"/>
    <w:rsid w:val="00A31782"/>
    <w:rsid w:val="00A33909"/>
    <w:rsid w:val="00A3490C"/>
    <w:rsid w:val="00A34B43"/>
    <w:rsid w:val="00A35269"/>
    <w:rsid w:val="00A365D3"/>
    <w:rsid w:val="00A36E67"/>
    <w:rsid w:val="00A412B8"/>
    <w:rsid w:val="00A418FF"/>
    <w:rsid w:val="00A429B4"/>
    <w:rsid w:val="00A42C6C"/>
    <w:rsid w:val="00A4388E"/>
    <w:rsid w:val="00A45F18"/>
    <w:rsid w:val="00A46745"/>
    <w:rsid w:val="00A47330"/>
    <w:rsid w:val="00A5174E"/>
    <w:rsid w:val="00A52C50"/>
    <w:rsid w:val="00A54FE0"/>
    <w:rsid w:val="00A55957"/>
    <w:rsid w:val="00A56408"/>
    <w:rsid w:val="00A56440"/>
    <w:rsid w:val="00A56A14"/>
    <w:rsid w:val="00A57AC5"/>
    <w:rsid w:val="00A61151"/>
    <w:rsid w:val="00A6236E"/>
    <w:rsid w:val="00A623D8"/>
    <w:rsid w:val="00A625EC"/>
    <w:rsid w:val="00A634FD"/>
    <w:rsid w:val="00A64673"/>
    <w:rsid w:val="00A656D3"/>
    <w:rsid w:val="00A65F6B"/>
    <w:rsid w:val="00A668A2"/>
    <w:rsid w:val="00A66A7A"/>
    <w:rsid w:val="00A670E4"/>
    <w:rsid w:val="00A6719D"/>
    <w:rsid w:val="00A70A5A"/>
    <w:rsid w:val="00A70DEF"/>
    <w:rsid w:val="00A71139"/>
    <w:rsid w:val="00A713A3"/>
    <w:rsid w:val="00A7184E"/>
    <w:rsid w:val="00A720B7"/>
    <w:rsid w:val="00A72BC4"/>
    <w:rsid w:val="00A73328"/>
    <w:rsid w:val="00A73E0F"/>
    <w:rsid w:val="00A73F56"/>
    <w:rsid w:val="00A7565A"/>
    <w:rsid w:val="00A7573C"/>
    <w:rsid w:val="00A76889"/>
    <w:rsid w:val="00A7777E"/>
    <w:rsid w:val="00A80002"/>
    <w:rsid w:val="00A81445"/>
    <w:rsid w:val="00A817EC"/>
    <w:rsid w:val="00A825C4"/>
    <w:rsid w:val="00A84239"/>
    <w:rsid w:val="00A858F0"/>
    <w:rsid w:val="00A85CA7"/>
    <w:rsid w:val="00A85E5D"/>
    <w:rsid w:val="00A861B3"/>
    <w:rsid w:val="00A90615"/>
    <w:rsid w:val="00A9136E"/>
    <w:rsid w:val="00A9171C"/>
    <w:rsid w:val="00A925B3"/>
    <w:rsid w:val="00A92629"/>
    <w:rsid w:val="00A934C7"/>
    <w:rsid w:val="00A93651"/>
    <w:rsid w:val="00A949D3"/>
    <w:rsid w:val="00A94BE5"/>
    <w:rsid w:val="00A95366"/>
    <w:rsid w:val="00A960F6"/>
    <w:rsid w:val="00A962B3"/>
    <w:rsid w:val="00A96921"/>
    <w:rsid w:val="00A9718B"/>
    <w:rsid w:val="00AA0A7C"/>
    <w:rsid w:val="00AA0BCF"/>
    <w:rsid w:val="00AA0D2F"/>
    <w:rsid w:val="00AA12B7"/>
    <w:rsid w:val="00AA1638"/>
    <w:rsid w:val="00AA16A5"/>
    <w:rsid w:val="00AA34B3"/>
    <w:rsid w:val="00AA3617"/>
    <w:rsid w:val="00AA3F99"/>
    <w:rsid w:val="00AA4C2E"/>
    <w:rsid w:val="00AA4CD3"/>
    <w:rsid w:val="00AA522C"/>
    <w:rsid w:val="00AA6423"/>
    <w:rsid w:val="00AA6CCD"/>
    <w:rsid w:val="00AA72B4"/>
    <w:rsid w:val="00AA7CC5"/>
    <w:rsid w:val="00AB15B2"/>
    <w:rsid w:val="00AB2E47"/>
    <w:rsid w:val="00AB3288"/>
    <w:rsid w:val="00AB4430"/>
    <w:rsid w:val="00AB4521"/>
    <w:rsid w:val="00AB5B58"/>
    <w:rsid w:val="00AB6417"/>
    <w:rsid w:val="00AB6BDF"/>
    <w:rsid w:val="00AB75BE"/>
    <w:rsid w:val="00AC1D3A"/>
    <w:rsid w:val="00AC3374"/>
    <w:rsid w:val="00AC33F9"/>
    <w:rsid w:val="00AC4115"/>
    <w:rsid w:val="00AC48C3"/>
    <w:rsid w:val="00AC59C6"/>
    <w:rsid w:val="00AC676D"/>
    <w:rsid w:val="00AC7EDE"/>
    <w:rsid w:val="00AD01B3"/>
    <w:rsid w:val="00AD01B6"/>
    <w:rsid w:val="00AD087C"/>
    <w:rsid w:val="00AD12E0"/>
    <w:rsid w:val="00AD1A54"/>
    <w:rsid w:val="00AD1D4E"/>
    <w:rsid w:val="00AD342E"/>
    <w:rsid w:val="00AD3710"/>
    <w:rsid w:val="00AD4032"/>
    <w:rsid w:val="00AD55F2"/>
    <w:rsid w:val="00AD6C51"/>
    <w:rsid w:val="00AD7489"/>
    <w:rsid w:val="00AD7AC8"/>
    <w:rsid w:val="00AE0154"/>
    <w:rsid w:val="00AE2130"/>
    <w:rsid w:val="00AE255F"/>
    <w:rsid w:val="00AE44F5"/>
    <w:rsid w:val="00AE7924"/>
    <w:rsid w:val="00AF05CF"/>
    <w:rsid w:val="00AF0620"/>
    <w:rsid w:val="00AF0B06"/>
    <w:rsid w:val="00AF1BB3"/>
    <w:rsid w:val="00AF2727"/>
    <w:rsid w:val="00AF2B86"/>
    <w:rsid w:val="00AF3B45"/>
    <w:rsid w:val="00AF5BC3"/>
    <w:rsid w:val="00AF69B8"/>
    <w:rsid w:val="00AF6EAC"/>
    <w:rsid w:val="00AF74F2"/>
    <w:rsid w:val="00AF7C33"/>
    <w:rsid w:val="00AF7F47"/>
    <w:rsid w:val="00B000CF"/>
    <w:rsid w:val="00B002DE"/>
    <w:rsid w:val="00B002F9"/>
    <w:rsid w:val="00B00313"/>
    <w:rsid w:val="00B00841"/>
    <w:rsid w:val="00B00D45"/>
    <w:rsid w:val="00B02DBB"/>
    <w:rsid w:val="00B0449B"/>
    <w:rsid w:val="00B06327"/>
    <w:rsid w:val="00B066CE"/>
    <w:rsid w:val="00B06A4A"/>
    <w:rsid w:val="00B06DAF"/>
    <w:rsid w:val="00B07E87"/>
    <w:rsid w:val="00B106D7"/>
    <w:rsid w:val="00B11A41"/>
    <w:rsid w:val="00B12A13"/>
    <w:rsid w:val="00B12B82"/>
    <w:rsid w:val="00B13550"/>
    <w:rsid w:val="00B151CA"/>
    <w:rsid w:val="00B151F9"/>
    <w:rsid w:val="00B15303"/>
    <w:rsid w:val="00B1741D"/>
    <w:rsid w:val="00B207D9"/>
    <w:rsid w:val="00B22C8A"/>
    <w:rsid w:val="00B22ED5"/>
    <w:rsid w:val="00B24A84"/>
    <w:rsid w:val="00B26A66"/>
    <w:rsid w:val="00B26E02"/>
    <w:rsid w:val="00B30B69"/>
    <w:rsid w:val="00B32109"/>
    <w:rsid w:val="00B34320"/>
    <w:rsid w:val="00B354C1"/>
    <w:rsid w:val="00B35CE7"/>
    <w:rsid w:val="00B37097"/>
    <w:rsid w:val="00B37E65"/>
    <w:rsid w:val="00B37FB8"/>
    <w:rsid w:val="00B40DAD"/>
    <w:rsid w:val="00B41D6E"/>
    <w:rsid w:val="00B43DE4"/>
    <w:rsid w:val="00B455F5"/>
    <w:rsid w:val="00B45B66"/>
    <w:rsid w:val="00B46562"/>
    <w:rsid w:val="00B4679F"/>
    <w:rsid w:val="00B46BAF"/>
    <w:rsid w:val="00B47041"/>
    <w:rsid w:val="00B47062"/>
    <w:rsid w:val="00B47880"/>
    <w:rsid w:val="00B47DD4"/>
    <w:rsid w:val="00B52AC9"/>
    <w:rsid w:val="00B5308D"/>
    <w:rsid w:val="00B53628"/>
    <w:rsid w:val="00B5377D"/>
    <w:rsid w:val="00B539E5"/>
    <w:rsid w:val="00B54AC2"/>
    <w:rsid w:val="00B54CC4"/>
    <w:rsid w:val="00B552C5"/>
    <w:rsid w:val="00B55D49"/>
    <w:rsid w:val="00B56B83"/>
    <w:rsid w:val="00B56FF9"/>
    <w:rsid w:val="00B57875"/>
    <w:rsid w:val="00B60941"/>
    <w:rsid w:val="00B60A12"/>
    <w:rsid w:val="00B60C94"/>
    <w:rsid w:val="00B61568"/>
    <w:rsid w:val="00B61596"/>
    <w:rsid w:val="00B61714"/>
    <w:rsid w:val="00B61841"/>
    <w:rsid w:val="00B623A2"/>
    <w:rsid w:val="00B64859"/>
    <w:rsid w:val="00B64F08"/>
    <w:rsid w:val="00B656D1"/>
    <w:rsid w:val="00B65EA4"/>
    <w:rsid w:val="00B666CF"/>
    <w:rsid w:val="00B67101"/>
    <w:rsid w:val="00B677FA"/>
    <w:rsid w:val="00B67913"/>
    <w:rsid w:val="00B70130"/>
    <w:rsid w:val="00B70CA0"/>
    <w:rsid w:val="00B71090"/>
    <w:rsid w:val="00B713A0"/>
    <w:rsid w:val="00B72481"/>
    <w:rsid w:val="00B72722"/>
    <w:rsid w:val="00B72F35"/>
    <w:rsid w:val="00B73D45"/>
    <w:rsid w:val="00B747D9"/>
    <w:rsid w:val="00B75466"/>
    <w:rsid w:val="00B8061F"/>
    <w:rsid w:val="00B81D5E"/>
    <w:rsid w:val="00B81EA3"/>
    <w:rsid w:val="00B82C27"/>
    <w:rsid w:val="00B853D5"/>
    <w:rsid w:val="00B86D3F"/>
    <w:rsid w:val="00B87F2F"/>
    <w:rsid w:val="00B9149C"/>
    <w:rsid w:val="00B916CA"/>
    <w:rsid w:val="00B91DBE"/>
    <w:rsid w:val="00B91DD0"/>
    <w:rsid w:val="00B92768"/>
    <w:rsid w:val="00B92AE9"/>
    <w:rsid w:val="00B92C47"/>
    <w:rsid w:val="00B93EAE"/>
    <w:rsid w:val="00B951B0"/>
    <w:rsid w:val="00B95673"/>
    <w:rsid w:val="00B95B4E"/>
    <w:rsid w:val="00B96447"/>
    <w:rsid w:val="00B96709"/>
    <w:rsid w:val="00B97B8D"/>
    <w:rsid w:val="00B97D1B"/>
    <w:rsid w:val="00BA0990"/>
    <w:rsid w:val="00BA13B5"/>
    <w:rsid w:val="00BA3BC4"/>
    <w:rsid w:val="00BA48F5"/>
    <w:rsid w:val="00BA4C70"/>
    <w:rsid w:val="00BA6158"/>
    <w:rsid w:val="00BA6421"/>
    <w:rsid w:val="00BA643C"/>
    <w:rsid w:val="00BA64D0"/>
    <w:rsid w:val="00BA68A0"/>
    <w:rsid w:val="00BA75F8"/>
    <w:rsid w:val="00BA7744"/>
    <w:rsid w:val="00BA7C40"/>
    <w:rsid w:val="00BB02F3"/>
    <w:rsid w:val="00BB1B00"/>
    <w:rsid w:val="00BB486F"/>
    <w:rsid w:val="00BB4B6D"/>
    <w:rsid w:val="00BB4F5A"/>
    <w:rsid w:val="00BB60C3"/>
    <w:rsid w:val="00BC1345"/>
    <w:rsid w:val="00BC6944"/>
    <w:rsid w:val="00BC6CE1"/>
    <w:rsid w:val="00BC7BDF"/>
    <w:rsid w:val="00BD1225"/>
    <w:rsid w:val="00BD2BDD"/>
    <w:rsid w:val="00BD3052"/>
    <w:rsid w:val="00BD43D9"/>
    <w:rsid w:val="00BD4D53"/>
    <w:rsid w:val="00BD56BA"/>
    <w:rsid w:val="00BD6113"/>
    <w:rsid w:val="00BD65E2"/>
    <w:rsid w:val="00BD72C5"/>
    <w:rsid w:val="00BD7533"/>
    <w:rsid w:val="00BE2070"/>
    <w:rsid w:val="00BE2FEC"/>
    <w:rsid w:val="00BE3583"/>
    <w:rsid w:val="00BE41DD"/>
    <w:rsid w:val="00BE4487"/>
    <w:rsid w:val="00BE45E0"/>
    <w:rsid w:val="00BE4701"/>
    <w:rsid w:val="00BE4AC6"/>
    <w:rsid w:val="00BE5380"/>
    <w:rsid w:val="00BE5E66"/>
    <w:rsid w:val="00BE6F87"/>
    <w:rsid w:val="00BF15FC"/>
    <w:rsid w:val="00BF386F"/>
    <w:rsid w:val="00BF3CCD"/>
    <w:rsid w:val="00BF3E17"/>
    <w:rsid w:val="00BF46C0"/>
    <w:rsid w:val="00BF5110"/>
    <w:rsid w:val="00BF587A"/>
    <w:rsid w:val="00BF6210"/>
    <w:rsid w:val="00BF6E2B"/>
    <w:rsid w:val="00BF78DC"/>
    <w:rsid w:val="00C0145D"/>
    <w:rsid w:val="00C02A9B"/>
    <w:rsid w:val="00C042EB"/>
    <w:rsid w:val="00C05A6C"/>
    <w:rsid w:val="00C05BBB"/>
    <w:rsid w:val="00C05C8C"/>
    <w:rsid w:val="00C061A2"/>
    <w:rsid w:val="00C12029"/>
    <w:rsid w:val="00C12863"/>
    <w:rsid w:val="00C13DB8"/>
    <w:rsid w:val="00C14099"/>
    <w:rsid w:val="00C20822"/>
    <w:rsid w:val="00C20905"/>
    <w:rsid w:val="00C209FE"/>
    <w:rsid w:val="00C21683"/>
    <w:rsid w:val="00C21A0B"/>
    <w:rsid w:val="00C221BA"/>
    <w:rsid w:val="00C23E69"/>
    <w:rsid w:val="00C25442"/>
    <w:rsid w:val="00C25976"/>
    <w:rsid w:val="00C25CDA"/>
    <w:rsid w:val="00C26EC7"/>
    <w:rsid w:val="00C3063B"/>
    <w:rsid w:val="00C30C9C"/>
    <w:rsid w:val="00C315DF"/>
    <w:rsid w:val="00C318C5"/>
    <w:rsid w:val="00C319BC"/>
    <w:rsid w:val="00C31C3C"/>
    <w:rsid w:val="00C320FB"/>
    <w:rsid w:val="00C33725"/>
    <w:rsid w:val="00C340BF"/>
    <w:rsid w:val="00C34614"/>
    <w:rsid w:val="00C34999"/>
    <w:rsid w:val="00C35B5F"/>
    <w:rsid w:val="00C36325"/>
    <w:rsid w:val="00C3694D"/>
    <w:rsid w:val="00C37851"/>
    <w:rsid w:val="00C3789E"/>
    <w:rsid w:val="00C40895"/>
    <w:rsid w:val="00C40C05"/>
    <w:rsid w:val="00C4153A"/>
    <w:rsid w:val="00C4234B"/>
    <w:rsid w:val="00C44576"/>
    <w:rsid w:val="00C44E03"/>
    <w:rsid w:val="00C459D5"/>
    <w:rsid w:val="00C45F66"/>
    <w:rsid w:val="00C50863"/>
    <w:rsid w:val="00C50BAF"/>
    <w:rsid w:val="00C50F42"/>
    <w:rsid w:val="00C512BB"/>
    <w:rsid w:val="00C51B03"/>
    <w:rsid w:val="00C51FAD"/>
    <w:rsid w:val="00C52779"/>
    <w:rsid w:val="00C53090"/>
    <w:rsid w:val="00C532FD"/>
    <w:rsid w:val="00C544E3"/>
    <w:rsid w:val="00C54A39"/>
    <w:rsid w:val="00C55683"/>
    <w:rsid w:val="00C55FF7"/>
    <w:rsid w:val="00C5676D"/>
    <w:rsid w:val="00C619EA"/>
    <w:rsid w:val="00C61A80"/>
    <w:rsid w:val="00C62CEC"/>
    <w:rsid w:val="00C63653"/>
    <w:rsid w:val="00C650D3"/>
    <w:rsid w:val="00C65D7E"/>
    <w:rsid w:val="00C66D01"/>
    <w:rsid w:val="00C670D2"/>
    <w:rsid w:val="00C67CBD"/>
    <w:rsid w:val="00C70785"/>
    <w:rsid w:val="00C7109E"/>
    <w:rsid w:val="00C715B9"/>
    <w:rsid w:val="00C72681"/>
    <w:rsid w:val="00C72B9F"/>
    <w:rsid w:val="00C733D9"/>
    <w:rsid w:val="00C73455"/>
    <w:rsid w:val="00C73F76"/>
    <w:rsid w:val="00C74DBD"/>
    <w:rsid w:val="00C7598A"/>
    <w:rsid w:val="00C75A4F"/>
    <w:rsid w:val="00C75D85"/>
    <w:rsid w:val="00C765E7"/>
    <w:rsid w:val="00C76D0C"/>
    <w:rsid w:val="00C80597"/>
    <w:rsid w:val="00C80C91"/>
    <w:rsid w:val="00C8194D"/>
    <w:rsid w:val="00C822C9"/>
    <w:rsid w:val="00C824A9"/>
    <w:rsid w:val="00C8316E"/>
    <w:rsid w:val="00C8363A"/>
    <w:rsid w:val="00C83A5E"/>
    <w:rsid w:val="00C83B6A"/>
    <w:rsid w:val="00C83F24"/>
    <w:rsid w:val="00C8415B"/>
    <w:rsid w:val="00C851D2"/>
    <w:rsid w:val="00C8527D"/>
    <w:rsid w:val="00C85C56"/>
    <w:rsid w:val="00C86155"/>
    <w:rsid w:val="00C8728F"/>
    <w:rsid w:val="00C87F13"/>
    <w:rsid w:val="00C90420"/>
    <w:rsid w:val="00C9061B"/>
    <w:rsid w:val="00C918A4"/>
    <w:rsid w:val="00C91BD5"/>
    <w:rsid w:val="00C938AA"/>
    <w:rsid w:val="00C939D5"/>
    <w:rsid w:val="00C951A4"/>
    <w:rsid w:val="00C953A8"/>
    <w:rsid w:val="00C95DDB"/>
    <w:rsid w:val="00C97AEE"/>
    <w:rsid w:val="00CA166A"/>
    <w:rsid w:val="00CA2E29"/>
    <w:rsid w:val="00CA3168"/>
    <w:rsid w:val="00CA3AC0"/>
    <w:rsid w:val="00CA5772"/>
    <w:rsid w:val="00CA6F19"/>
    <w:rsid w:val="00CA6F7F"/>
    <w:rsid w:val="00CA72E6"/>
    <w:rsid w:val="00CA75CE"/>
    <w:rsid w:val="00CB0CD1"/>
    <w:rsid w:val="00CB0F17"/>
    <w:rsid w:val="00CB11BA"/>
    <w:rsid w:val="00CB3DE8"/>
    <w:rsid w:val="00CB5717"/>
    <w:rsid w:val="00CB59C8"/>
    <w:rsid w:val="00CB6694"/>
    <w:rsid w:val="00CB6818"/>
    <w:rsid w:val="00CB7F53"/>
    <w:rsid w:val="00CB7FAA"/>
    <w:rsid w:val="00CC03BB"/>
    <w:rsid w:val="00CC1A4E"/>
    <w:rsid w:val="00CC1E48"/>
    <w:rsid w:val="00CC2BF3"/>
    <w:rsid w:val="00CC3A07"/>
    <w:rsid w:val="00CC3F62"/>
    <w:rsid w:val="00CC5C9F"/>
    <w:rsid w:val="00CC701D"/>
    <w:rsid w:val="00CC76F0"/>
    <w:rsid w:val="00CC78EC"/>
    <w:rsid w:val="00CC7F92"/>
    <w:rsid w:val="00CD03A7"/>
    <w:rsid w:val="00CD183A"/>
    <w:rsid w:val="00CD18D8"/>
    <w:rsid w:val="00CD1C04"/>
    <w:rsid w:val="00CD2BAF"/>
    <w:rsid w:val="00CD3DF1"/>
    <w:rsid w:val="00CD4A03"/>
    <w:rsid w:val="00CD4A1E"/>
    <w:rsid w:val="00CD5062"/>
    <w:rsid w:val="00CD657D"/>
    <w:rsid w:val="00CD6B0E"/>
    <w:rsid w:val="00CE0AAB"/>
    <w:rsid w:val="00CE3745"/>
    <w:rsid w:val="00CE5D46"/>
    <w:rsid w:val="00CF2CE7"/>
    <w:rsid w:val="00CF2E50"/>
    <w:rsid w:val="00CF55A5"/>
    <w:rsid w:val="00CF61F0"/>
    <w:rsid w:val="00D0089F"/>
    <w:rsid w:val="00D00F08"/>
    <w:rsid w:val="00D0126A"/>
    <w:rsid w:val="00D0191C"/>
    <w:rsid w:val="00D02F5C"/>
    <w:rsid w:val="00D03033"/>
    <w:rsid w:val="00D04E64"/>
    <w:rsid w:val="00D06992"/>
    <w:rsid w:val="00D071B4"/>
    <w:rsid w:val="00D07460"/>
    <w:rsid w:val="00D076C4"/>
    <w:rsid w:val="00D07885"/>
    <w:rsid w:val="00D109E3"/>
    <w:rsid w:val="00D10CCF"/>
    <w:rsid w:val="00D123D5"/>
    <w:rsid w:val="00D14E35"/>
    <w:rsid w:val="00D151C3"/>
    <w:rsid w:val="00D15685"/>
    <w:rsid w:val="00D16F53"/>
    <w:rsid w:val="00D178D1"/>
    <w:rsid w:val="00D17D5F"/>
    <w:rsid w:val="00D204EA"/>
    <w:rsid w:val="00D20945"/>
    <w:rsid w:val="00D20A65"/>
    <w:rsid w:val="00D22341"/>
    <w:rsid w:val="00D235CF"/>
    <w:rsid w:val="00D236A4"/>
    <w:rsid w:val="00D23775"/>
    <w:rsid w:val="00D239EA"/>
    <w:rsid w:val="00D30F39"/>
    <w:rsid w:val="00D323C9"/>
    <w:rsid w:val="00D32A66"/>
    <w:rsid w:val="00D33895"/>
    <w:rsid w:val="00D33E83"/>
    <w:rsid w:val="00D34A30"/>
    <w:rsid w:val="00D35F0D"/>
    <w:rsid w:val="00D366CB"/>
    <w:rsid w:val="00D3672E"/>
    <w:rsid w:val="00D41F70"/>
    <w:rsid w:val="00D42785"/>
    <w:rsid w:val="00D43334"/>
    <w:rsid w:val="00D438E8"/>
    <w:rsid w:val="00D43E76"/>
    <w:rsid w:val="00D44099"/>
    <w:rsid w:val="00D4532C"/>
    <w:rsid w:val="00D46747"/>
    <w:rsid w:val="00D467BE"/>
    <w:rsid w:val="00D4711B"/>
    <w:rsid w:val="00D4773D"/>
    <w:rsid w:val="00D47DF9"/>
    <w:rsid w:val="00D509B8"/>
    <w:rsid w:val="00D50D96"/>
    <w:rsid w:val="00D51EEE"/>
    <w:rsid w:val="00D526E5"/>
    <w:rsid w:val="00D53256"/>
    <w:rsid w:val="00D54338"/>
    <w:rsid w:val="00D54A3C"/>
    <w:rsid w:val="00D56CFB"/>
    <w:rsid w:val="00D57551"/>
    <w:rsid w:val="00D60267"/>
    <w:rsid w:val="00D6082A"/>
    <w:rsid w:val="00D62F98"/>
    <w:rsid w:val="00D64CDB"/>
    <w:rsid w:val="00D655EC"/>
    <w:rsid w:val="00D6627D"/>
    <w:rsid w:val="00D668D1"/>
    <w:rsid w:val="00D678E2"/>
    <w:rsid w:val="00D700E2"/>
    <w:rsid w:val="00D70208"/>
    <w:rsid w:val="00D7106C"/>
    <w:rsid w:val="00D73BF0"/>
    <w:rsid w:val="00D744FB"/>
    <w:rsid w:val="00D746EC"/>
    <w:rsid w:val="00D747C7"/>
    <w:rsid w:val="00D75C2B"/>
    <w:rsid w:val="00D75CE6"/>
    <w:rsid w:val="00D7603C"/>
    <w:rsid w:val="00D76BAB"/>
    <w:rsid w:val="00D77559"/>
    <w:rsid w:val="00D77694"/>
    <w:rsid w:val="00D77FB3"/>
    <w:rsid w:val="00D81FA4"/>
    <w:rsid w:val="00D82A96"/>
    <w:rsid w:val="00D83994"/>
    <w:rsid w:val="00D844BB"/>
    <w:rsid w:val="00D86321"/>
    <w:rsid w:val="00D90B4C"/>
    <w:rsid w:val="00D91D1C"/>
    <w:rsid w:val="00D91FA2"/>
    <w:rsid w:val="00D93991"/>
    <w:rsid w:val="00D96658"/>
    <w:rsid w:val="00D96E29"/>
    <w:rsid w:val="00D97975"/>
    <w:rsid w:val="00DA0393"/>
    <w:rsid w:val="00DA1486"/>
    <w:rsid w:val="00DA256C"/>
    <w:rsid w:val="00DA3345"/>
    <w:rsid w:val="00DA4193"/>
    <w:rsid w:val="00DA6529"/>
    <w:rsid w:val="00DA7553"/>
    <w:rsid w:val="00DB0A87"/>
    <w:rsid w:val="00DB22DB"/>
    <w:rsid w:val="00DB4F18"/>
    <w:rsid w:val="00DB5C0A"/>
    <w:rsid w:val="00DB6632"/>
    <w:rsid w:val="00DB6A96"/>
    <w:rsid w:val="00DB6D2F"/>
    <w:rsid w:val="00DB6E6D"/>
    <w:rsid w:val="00DC0942"/>
    <w:rsid w:val="00DC0A99"/>
    <w:rsid w:val="00DC1444"/>
    <w:rsid w:val="00DC1D5F"/>
    <w:rsid w:val="00DC2EA1"/>
    <w:rsid w:val="00DC35FC"/>
    <w:rsid w:val="00DC377A"/>
    <w:rsid w:val="00DC3895"/>
    <w:rsid w:val="00DC4050"/>
    <w:rsid w:val="00DC41E6"/>
    <w:rsid w:val="00DC4C8B"/>
    <w:rsid w:val="00DC59A1"/>
    <w:rsid w:val="00DC7371"/>
    <w:rsid w:val="00DC7716"/>
    <w:rsid w:val="00DC7981"/>
    <w:rsid w:val="00DD1410"/>
    <w:rsid w:val="00DD14E2"/>
    <w:rsid w:val="00DD3243"/>
    <w:rsid w:val="00DD329D"/>
    <w:rsid w:val="00DD3C67"/>
    <w:rsid w:val="00DD428C"/>
    <w:rsid w:val="00DD6E8E"/>
    <w:rsid w:val="00DE0249"/>
    <w:rsid w:val="00DE04A4"/>
    <w:rsid w:val="00DE0B82"/>
    <w:rsid w:val="00DE0DC6"/>
    <w:rsid w:val="00DE2015"/>
    <w:rsid w:val="00DE2595"/>
    <w:rsid w:val="00DE2B37"/>
    <w:rsid w:val="00DE34F4"/>
    <w:rsid w:val="00DE3EBD"/>
    <w:rsid w:val="00DE42AA"/>
    <w:rsid w:val="00DE5299"/>
    <w:rsid w:val="00DE6705"/>
    <w:rsid w:val="00DE690D"/>
    <w:rsid w:val="00DF0D51"/>
    <w:rsid w:val="00DF2208"/>
    <w:rsid w:val="00DF439B"/>
    <w:rsid w:val="00DF4E96"/>
    <w:rsid w:val="00DF6214"/>
    <w:rsid w:val="00DF71E6"/>
    <w:rsid w:val="00DF72B1"/>
    <w:rsid w:val="00DF73E0"/>
    <w:rsid w:val="00E0052C"/>
    <w:rsid w:val="00E007C9"/>
    <w:rsid w:val="00E031A7"/>
    <w:rsid w:val="00E034E5"/>
    <w:rsid w:val="00E0393F"/>
    <w:rsid w:val="00E0461E"/>
    <w:rsid w:val="00E050DA"/>
    <w:rsid w:val="00E06A4D"/>
    <w:rsid w:val="00E06B7D"/>
    <w:rsid w:val="00E070D2"/>
    <w:rsid w:val="00E0723A"/>
    <w:rsid w:val="00E07B39"/>
    <w:rsid w:val="00E07FBC"/>
    <w:rsid w:val="00E11E31"/>
    <w:rsid w:val="00E12411"/>
    <w:rsid w:val="00E1264B"/>
    <w:rsid w:val="00E13478"/>
    <w:rsid w:val="00E14B0B"/>
    <w:rsid w:val="00E15227"/>
    <w:rsid w:val="00E169F0"/>
    <w:rsid w:val="00E16BA5"/>
    <w:rsid w:val="00E1708F"/>
    <w:rsid w:val="00E17129"/>
    <w:rsid w:val="00E177FB"/>
    <w:rsid w:val="00E178A7"/>
    <w:rsid w:val="00E22746"/>
    <w:rsid w:val="00E227C8"/>
    <w:rsid w:val="00E23210"/>
    <w:rsid w:val="00E243F8"/>
    <w:rsid w:val="00E2513E"/>
    <w:rsid w:val="00E255A4"/>
    <w:rsid w:val="00E26418"/>
    <w:rsid w:val="00E27D73"/>
    <w:rsid w:val="00E303A0"/>
    <w:rsid w:val="00E30CD7"/>
    <w:rsid w:val="00E3154C"/>
    <w:rsid w:val="00E32053"/>
    <w:rsid w:val="00E329A7"/>
    <w:rsid w:val="00E33419"/>
    <w:rsid w:val="00E33521"/>
    <w:rsid w:val="00E33B28"/>
    <w:rsid w:val="00E34EA7"/>
    <w:rsid w:val="00E35296"/>
    <w:rsid w:val="00E35C19"/>
    <w:rsid w:val="00E362A7"/>
    <w:rsid w:val="00E36330"/>
    <w:rsid w:val="00E37826"/>
    <w:rsid w:val="00E40059"/>
    <w:rsid w:val="00E407B0"/>
    <w:rsid w:val="00E44D13"/>
    <w:rsid w:val="00E45BF7"/>
    <w:rsid w:val="00E45C19"/>
    <w:rsid w:val="00E47A1B"/>
    <w:rsid w:val="00E50B7F"/>
    <w:rsid w:val="00E52BD6"/>
    <w:rsid w:val="00E530BD"/>
    <w:rsid w:val="00E53419"/>
    <w:rsid w:val="00E53433"/>
    <w:rsid w:val="00E5404D"/>
    <w:rsid w:val="00E55473"/>
    <w:rsid w:val="00E55796"/>
    <w:rsid w:val="00E55984"/>
    <w:rsid w:val="00E55E0F"/>
    <w:rsid w:val="00E56670"/>
    <w:rsid w:val="00E56813"/>
    <w:rsid w:val="00E56A8D"/>
    <w:rsid w:val="00E5773D"/>
    <w:rsid w:val="00E57CF9"/>
    <w:rsid w:val="00E6013E"/>
    <w:rsid w:val="00E6078F"/>
    <w:rsid w:val="00E61717"/>
    <w:rsid w:val="00E61839"/>
    <w:rsid w:val="00E62655"/>
    <w:rsid w:val="00E63C2B"/>
    <w:rsid w:val="00E644D5"/>
    <w:rsid w:val="00E650C9"/>
    <w:rsid w:val="00E66589"/>
    <w:rsid w:val="00E71337"/>
    <w:rsid w:val="00E7144D"/>
    <w:rsid w:val="00E714D8"/>
    <w:rsid w:val="00E72632"/>
    <w:rsid w:val="00E729D6"/>
    <w:rsid w:val="00E74B00"/>
    <w:rsid w:val="00E75C9B"/>
    <w:rsid w:val="00E77606"/>
    <w:rsid w:val="00E80AA6"/>
    <w:rsid w:val="00E813C5"/>
    <w:rsid w:val="00E82FE6"/>
    <w:rsid w:val="00E85594"/>
    <w:rsid w:val="00E85645"/>
    <w:rsid w:val="00E86263"/>
    <w:rsid w:val="00E87C0F"/>
    <w:rsid w:val="00E92599"/>
    <w:rsid w:val="00E92F54"/>
    <w:rsid w:val="00E932D9"/>
    <w:rsid w:val="00E93333"/>
    <w:rsid w:val="00E9440A"/>
    <w:rsid w:val="00E9486C"/>
    <w:rsid w:val="00E94F8D"/>
    <w:rsid w:val="00E9534C"/>
    <w:rsid w:val="00E95710"/>
    <w:rsid w:val="00E968A8"/>
    <w:rsid w:val="00E968EF"/>
    <w:rsid w:val="00E9740C"/>
    <w:rsid w:val="00E97DB1"/>
    <w:rsid w:val="00EA1883"/>
    <w:rsid w:val="00EA1C80"/>
    <w:rsid w:val="00EA25B9"/>
    <w:rsid w:val="00EA296A"/>
    <w:rsid w:val="00EA3129"/>
    <w:rsid w:val="00EA3DB1"/>
    <w:rsid w:val="00EA3F95"/>
    <w:rsid w:val="00EA4392"/>
    <w:rsid w:val="00EA4C83"/>
    <w:rsid w:val="00EA512E"/>
    <w:rsid w:val="00EA5674"/>
    <w:rsid w:val="00EA68EB"/>
    <w:rsid w:val="00EA79E5"/>
    <w:rsid w:val="00EB0163"/>
    <w:rsid w:val="00EB036E"/>
    <w:rsid w:val="00EB0F20"/>
    <w:rsid w:val="00EB1112"/>
    <w:rsid w:val="00EB1D6B"/>
    <w:rsid w:val="00EB2B06"/>
    <w:rsid w:val="00EB35E2"/>
    <w:rsid w:val="00EB35ED"/>
    <w:rsid w:val="00EB3870"/>
    <w:rsid w:val="00EB49C5"/>
    <w:rsid w:val="00EB5543"/>
    <w:rsid w:val="00EB5AC7"/>
    <w:rsid w:val="00EB5E9F"/>
    <w:rsid w:val="00EB7847"/>
    <w:rsid w:val="00EC0BCA"/>
    <w:rsid w:val="00EC0F2A"/>
    <w:rsid w:val="00EC1832"/>
    <w:rsid w:val="00EC2A50"/>
    <w:rsid w:val="00EC2C36"/>
    <w:rsid w:val="00EC2CCB"/>
    <w:rsid w:val="00EC43F7"/>
    <w:rsid w:val="00EC4478"/>
    <w:rsid w:val="00EC4FEF"/>
    <w:rsid w:val="00EC5705"/>
    <w:rsid w:val="00EC579E"/>
    <w:rsid w:val="00EC6262"/>
    <w:rsid w:val="00EC6339"/>
    <w:rsid w:val="00EC6705"/>
    <w:rsid w:val="00EC6D4B"/>
    <w:rsid w:val="00EC730E"/>
    <w:rsid w:val="00EC7622"/>
    <w:rsid w:val="00EC7DF1"/>
    <w:rsid w:val="00ED0864"/>
    <w:rsid w:val="00ED2622"/>
    <w:rsid w:val="00ED26D8"/>
    <w:rsid w:val="00ED3642"/>
    <w:rsid w:val="00ED3880"/>
    <w:rsid w:val="00ED3928"/>
    <w:rsid w:val="00ED58B0"/>
    <w:rsid w:val="00ED5D24"/>
    <w:rsid w:val="00ED63C2"/>
    <w:rsid w:val="00ED70D0"/>
    <w:rsid w:val="00ED7A08"/>
    <w:rsid w:val="00EE0A71"/>
    <w:rsid w:val="00EE189C"/>
    <w:rsid w:val="00EE2618"/>
    <w:rsid w:val="00EE3508"/>
    <w:rsid w:val="00EE389C"/>
    <w:rsid w:val="00EE3CE9"/>
    <w:rsid w:val="00EE40A2"/>
    <w:rsid w:val="00EE49BB"/>
    <w:rsid w:val="00EE4D68"/>
    <w:rsid w:val="00EE544D"/>
    <w:rsid w:val="00EE6A8D"/>
    <w:rsid w:val="00EE7509"/>
    <w:rsid w:val="00EE79EC"/>
    <w:rsid w:val="00EF031F"/>
    <w:rsid w:val="00EF1C45"/>
    <w:rsid w:val="00EF22DB"/>
    <w:rsid w:val="00EF2329"/>
    <w:rsid w:val="00EF2DB5"/>
    <w:rsid w:val="00EF3899"/>
    <w:rsid w:val="00EF39E6"/>
    <w:rsid w:val="00EF3D8D"/>
    <w:rsid w:val="00EF4131"/>
    <w:rsid w:val="00EF4EAD"/>
    <w:rsid w:val="00EF519F"/>
    <w:rsid w:val="00EF552C"/>
    <w:rsid w:val="00EF5877"/>
    <w:rsid w:val="00EF739A"/>
    <w:rsid w:val="00F00871"/>
    <w:rsid w:val="00F01337"/>
    <w:rsid w:val="00F01C96"/>
    <w:rsid w:val="00F01E5B"/>
    <w:rsid w:val="00F02F61"/>
    <w:rsid w:val="00F0364C"/>
    <w:rsid w:val="00F03F4B"/>
    <w:rsid w:val="00F0423A"/>
    <w:rsid w:val="00F050A0"/>
    <w:rsid w:val="00F05874"/>
    <w:rsid w:val="00F05A72"/>
    <w:rsid w:val="00F05F8D"/>
    <w:rsid w:val="00F061E7"/>
    <w:rsid w:val="00F068E9"/>
    <w:rsid w:val="00F072AB"/>
    <w:rsid w:val="00F07D98"/>
    <w:rsid w:val="00F10EBC"/>
    <w:rsid w:val="00F12DAF"/>
    <w:rsid w:val="00F1304A"/>
    <w:rsid w:val="00F13251"/>
    <w:rsid w:val="00F132D8"/>
    <w:rsid w:val="00F15EBF"/>
    <w:rsid w:val="00F16248"/>
    <w:rsid w:val="00F164A0"/>
    <w:rsid w:val="00F178B4"/>
    <w:rsid w:val="00F17B3E"/>
    <w:rsid w:val="00F20F08"/>
    <w:rsid w:val="00F21FCE"/>
    <w:rsid w:val="00F23FA8"/>
    <w:rsid w:val="00F248C3"/>
    <w:rsid w:val="00F27C82"/>
    <w:rsid w:val="00F30421"/>
    <w:rsid w:val="00F3177E"/>
    <w:rsid w:val="00F3205C"/>
    <w:rsid w:val="00F3232B"/>
    <w:rsid w:val="00F3392F"/>
    <w:rsid w:val="00F3430D"/>
    <w:rsid w:val="00F34A18"/>
    <w:rsid w:val="00F35595"/>
    <w:rsid w:val="00F36033"/>
    <w:rsid w:val="00F36CEA"/>
    <w:rsid w:val="00F36E70"/>
    <w:rsid w:val="00F37A34"/>
    <w:rsid w:val="00F37AEA"/>
    <w:rsid w:val="00F37FC3"/>
    <w:rsid w:val="00F40B11"/>
    <w:rsid w:val="00F411C5"/>
    <w:rsid w:val="00F41283"/>
    <w:rsid w:val="00F412B4"/>
    <w:rsid w:val="00F415CC"/>
    <w:rsid w:val="00F41849"/>
    <w:rsid w:val="00F41C1E"/>
    <w:rsid w:val="00F4568E"/>
    <w:rsid w:val="00F45C1A"/>
    <w:rsid w:val="00F4623C"/>
    <w:rsid w:val="00F46C65"/>
    <w:rsid w:val="00F47A61"/>
    <w:rsid w:val="00F47EC7"/>
    <w:rsid w:val="00F50834"/>
    <w:rsid w:val="00F50B3C"/>
    <w:rsid w:val="00F50BB3"/>
    <w:rsid w:val="00F50E27"/>
    <w:rsid w:val="00F52071"/>
    <w:rsid w:val="00F5228C"/>
    <w:rsid w:val="00F528A0"/>
    <w:rsid w:val="00F52CC0"/>
    <w:rsid w:val="00F52EAF"/>
    <w:rsid w:val="00F5376C"/>
    <w:rsid w:val="00F54FDA"/>
    <w:rsid w:val="00F57DF0"/>
    <w:rsid w:val="00F6115E"/>
    <w:rsid w:val="00F61744"/>
    <w:rsid w:val="00F61CAD"/>
    <w:rsid w:val="00F61CBA"/>
    <w:rsid w:val="00F626B3"/>
    <w:rsid w:val="00F62875"/>
    <w:rsid w:val="00F63734"/>
    <w:rsid w:val="00F6410C"/>
    <w:rsid w:val="00F644ED"/>
    <w:rsid w:val="00F64F79"/>
    <w:rsid w:val="00F67E42"/>
    <w:rsid w:val="00F7010E"/>
    <w:rsid w:val="00F7065F"/>
    <w:rsid w:val="00F70EFE"/>
    <w:rsid w:val="00F71B6D"/>
    <w:rsid w:val="00F7299C"/>
    <w:rsid w:val="00F748E8"/>
    <w:rsid w:val="00F74C60"/>
    <w:rsid w:val="00F75012"/>
    <w:rsid w:val="00F7553F"/>
    <w:rsid w:val="00F75685"/>
    <w:rsid w:val="00F76C09"/>
    <w:rsid w:val="00F77589"/>
    <w:rsid w:val="00F77A57"/>
    <w:rsid w:val="00F77E14"/>
    <w:rsid w:val="00F80277"/>
    <w:rsid w:val="00F80706"/>
    <w:rsid w:val="00F80FD8"/>
    <w:rsid w:val="00F81517"/>
    <w:rsid w:val="00F826D7"/>
    <w:rsid w:val="00F82C1D"/>
    <w:rsid w:val="00F83169"/>
    <w:rsid w:val="00F85DB9"/>
    <w:rsid w:val="00F863A4"/>
    <w:rsid w:val="00F8668D"/>
    <w:rsid w:val="00F87B01"/>
    <w:rsid w:val="00F90AAC"/>
    <w:rsid w:val="00F91323"/>
    <w:rsid w:val="00F921C5"/>
    <w:rsid w:val="00F938FB"/>
    <w:rsid w:val="00F94D7F"/>
    <w:rsid w:val="00F95849"/>
    <w:rsid w:val="00F95A50"/>
    <w:rsid w:val="00F96ACB"/>
    <w:rsid w:val="00F96B2D"/>
    <w:rsid w:val="00F97919"/>
    <w:rsid w:val="00FA0324"/>
    <w:rsid w:val="00FA16B7"/>
    <w:rsid w:val="00FA21A8"/>
    <w:rsid w:val="00FA37E5"/>
    <w:rsid w:val="00FA50B8"/>
    <w:rsid w:val="00FA69BA"/>
    <w:rsid w:val="00FA6CDE"/>
    <w:rsid w:val="00FA77E4"/>
    <w:rsid w:val="00FA7BC8"/>
    <w:rsid w:val="00FB1B0B"/>
    <w:rsid w:val="00FB3392"/>
    <w:rsid w:val="00FB3986"/>
    <w:rsid w:val="00FB3A6F"/>
    <w:rsid w:val="00FB3AC4"/>
    <w:rsid w:val="00FB4B66"/>
    <w:rsid w:val="00FB5852"/>
    <w:rsid w:val="00FB5D55"/>
    <w:rsid w:val="00FC063D"/>
    <w:rsid w:val="00FC1EE6"/>
    <w:rsid w:val="00FC217D"/>
    <w:rsid w:val="00FC2C33"/>
    <w:rsid w:val="00FC2C4E"/>
    <w:rsid w:val="00FC365A"/>
    <w:rsid w:val="00FC3EBB"/>
    <w:rsid w:val="00FC442C"/>
    <w:rsid w:val="00FC446F"/>
    <w:rsid w:val="00FC4DB4"/>
    <w:rsid w:val="00FC58F1"/>
    <w:rsid w:val="00FC72D5"/>
    <w:rsid w:val="00FD0D05"/>
    <w:rsid w:val="00FD155D"/>
    <w:rsid w:val="00FD182E"/>
    <w:rsid w:val="00FD24F6"/>
    <w:rsid w:val="00FD326C"/>
    <w:rsid w:val="00FD326F"/>
    <w:rsid w:val="00FD32E8"/>
    <w:rsid w:val="00FD4120"/>
    <w:rsid w:val="00FD5888"/>
    <w:rsid w:val="00FD682D"/>
    <w:rsid w:val="00FD76F4"/>
    <w:rsid w:val="00FD7B1B"/>
    <w:rsid w:val="00FE021E"/>
    <w:rsid w:val="00FE0535"/>
    <w:rsid w:val="00FE0E84"/>
    <w:rsid w:val="00FE0F06"/>
    <w:rsid w:val="00FE1F8E"/>
    <w:rsid w:val="00FE212B"/>
    <w:rsid w:val="00FE218D"/>
    <w:rsid w:val="00FE2281"/>
    <w:rsid w:val="00FE2438"/>
    <w:rsid w:val="00FE24E9"/>
    <w:rsid w:val="00FE2B00"/>
    <w:rsid w:val="00FE2C7D"/>
    <w:rsid w:val="00FE3E0D"/>
    <w:rsid w:val="00FE44B2"/>
    <w:rsid w:val="00FE52F2"/>
    <w:rsid w:val="00FE5D5E"/>
    <w:rsid w:val="00FE7254"/>
    <w:rsid w:val="00FE7FC3"/>
    <w:rsid w:val="00FF057D"/>
    <w:rsid w:val="00FF2ED8"/>
    <w:rsid w:val="00FF2F50"/>
    <w:rsid w:val="00FF3041"/>
    <w:rsid w:val="00FF434C"/>
    <w:rsid w:val="00FF5541"/>
    <w:rsid w:val="00FF5586"/>
    <w:rsid w:val="00FF6A79"/>
    <w:rsid w:val="00FF6AAB"/>
    <w:rsid w:val="00FF6E21"/>
    <w:rsid w:val="00FF6F0F"/>
    <w:rsid w:val="00FF7377"/>
    <w:rsid w:val="00FF79BE"/>
    <w:rsid w:val="00FF7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bottom-margin-area" fillcolor="none [1942]" strokecolor="none [1942]">
      <v:fill color="none [1942]" color2="none [662]" angle="-45" focus="-50%" type="gradient"/>
      <v:stroke color="none [1942]" filltype="pattern" weight="3pt"/>
      <v:shadow on="t" type="perspective" color="none [1606]" opacity=".5" offset="1pt" offset2="-3pt"/>
    </o:shapedefaults>
    <o:shapelayout v:ext="edit">
      <o:idmap v:ext="edit" data="1"/>
    </o:shapelayout>
  </w:shapeDefaults>
  <w:decimalSymbol w:val="."/>
  <w:listSeparator w:val=","/>
  <w14:docId w14:val="5BF8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597"/>
    <w:rPr>
      <w:rFonts w:ascii="Arial" w:hAnsi="Arial"/>
      <w:sz w:val="24"/>
    </w:rPr>
  </w:style>
  <w:style w:type="paragraph" w:styleId="Heading1">
    <w:name w:val="heading 1"/>
    <w:basedOn w:val="Normal"/>
    <w:next w:val="Normal"/>
    <w:link w:val="Heading1Char"/>
    <w:uiPriority w:val="9"/>
    <w:rsid w:val="00580675"/>
    <w:pPr>
      <w:keepNext/>
      <w:keepLines/>
      <w:tabs>
        <w:tab w:val="left" w:pos="810"/>
      </w:tabs>
      <w:spacing w:before="320" w:after="0" w:line="360" w:lineRule="auto"/>
      <w:ind w:left="810" w:hanging="810"/>
      <w:contextualSpacing/>
      <w:outlineLvl w:val="0"/>
    </w:pPr>
    <w:rPr>
      <w:rFonts w:eastAsiaTheme="majorEastAsia" w:cstheme="majorBidi"/>
      <w:b/>
      <w:bCs/>
      <w:color w:val="32A03F"/>
      <w:sz w:val="32"/>
      <w:szCs w:val="28"/>
    </w:rPr>
  </w:style>
  <w:style w:type="paragraph" w:styleId="Heading2">
    <w:name w:val="heading 2"/>
    <w:basedOn w:val="Normal"/>
    <w:next w:val="Normal"/>
    <w:link w:val="Heading2Char"/>
    <w:autoRedefine/>
    <w:uiPriority w:val="9"/>
    <w:unhideWhenUsed/>
    <w:qFormat/>
    <w:rsid w:val="005F3D8B"/>
    <w:pPr>
      <w:keepNext/>
      <w:keepLines/>
      <w:tabs>
        <w:tab w:val="left" w:pos="1710"/>
      </w:tabs>
      <w:spacing w:after="240" w:line="240" w:lineRule="auto"/>
      <w:ind w:left="720"/>
      <w:contextualSpacing/>
      <w:outlineLvl w:val="1"/>
    </w:pPr>
    <w:rPr>
      <w:rFonts w:eastAsiaTheme="majorEastAsia" w:cstheme="majorBidi"/>
      <w:b/>
      <w:bCs/>
      <w:color w:val="32A03F"/>
      <w:sz w:val="26"/>
      <w:szCs w:val="26"/>
    </w:rPr>
  </w:style>
  <w:style w:type="paragraph" w:styleId="Heading3">
    <w:name w:val="heading 3"/>
    <w:basedOn w:val="Heading2"/>
    <w:next w:val="Normal"/>
    <w:link w:val="Heading3Char"/>
    <w:uiPriority w:val="9"/>
    <w:unhideWhenUsed/>
    <w:qFormat/>
    <w:rsid w:val="001724AA"/>
    <w:pPr>
      <w:ind w:left="2430" w:hanging="990"/>
      <w:outlineLvl w:val="2"/>
    </w:pPr>
  </w:style>
  <w:style w:type="paragraph" w:styleId="Heading4">
    <w:name w:val="heading 4"/>
    <w:basedOn w:val="Normal"/>
    <w:next w:val="Normal"/>
    <w:link w:val="Heading4Char"/>
    <w:uiPriority w:val="9"/>
    <w:unhideWhenUsed/>
    <w:qFormat/>
    <w:rsid w:val="001724AA"/>
    <w:pPr>
      <w:keepNext/>
      <w:keepLines/>
      <w:spacing w:before="200" w:after="0"/>
      <w:ind w:left="3420" w:hanging="1260"/>
      <w:outlineLvl w:val="3"/>
    </w:pPr>
    <w:rPr>
      <w:rFonts w:eastAsiaTheme="majorEastAsia" w:cs="Arial"/>
      <w:b/>
      <w:bCs/>
      <w:iCs/>
      <w:color w:val="32A03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675"/>
    <w:rPr>
      <w:rFonts w:ascii="Arial" w:eastAsiaTheme="majorEastAsia" w:hAnsi="Arial" w:cstheme="majorBidi"/>
      <w:b/>
      <w:bCs/>
      <w:color w:val="32A03F"/>
      <w:sz w:val="32"/>
      <w:szCs w:val="28"/>
    </w:rPr>
  </w:style>
  <w:style w:type="character" w:customStyle="1" w:styleId="Heading2Char">
    <w:name w:val="Heading 2 Char"/>
    <w:basedOn w:val="DefaultParagraphFont"/>
    <w:link w:val="Heading2"/>
    <w:uiPriority w:val="9"/>
    <w:rsid w:val="005F3D8B"/>
    <w:rPr>
      <w:rFonts w:ascii="Arial" w:eastAsiaTheme="majorEastAsia" w:hAnsi="Arial" w:cstheme="majorBidi"/>
      <w:b/>
      <w:bCs/>
      <w:color w:val="32A03F"/>
      <w:sz w:val="26"/>
      <w:szCs w:val="26"/>
    </w:rPr>
  </w:style>
  <w:style w:type="character" w:customStyle="1" w:styleId="Heading3Char">
    <w:name w:val="Heading 3 Char"/>
    <w:basedOn w:val="DefaultParagraphFont"/>
    <w:link w:val="Heading3"/>
    <w:uiPriority w:val="9"/>
    <w:rsid w:val="001724AA"/>
    <w:rPr>
      <w:rFonts w:ascii="Arial" w:eastAsiaTheme="majorEastAsia" w:hAnsi="Arial" w:cstheme="majorBidi"/>
      <w:b/>
      <w:bCs/>
      <w:color w:val="32A03F"/>
      <w:sz w:val="26"/>
      <w:szCs w:val="26"/>
    </w:rPr>
  </w:style>
  <w:style w:type="character" w:customStyle="1" w:styleId="Heading4Char">
    <w:name w:val="Heading 4 Char"/>
    <w:basedOn w:val="DefaultParagraphFont"/>
    <w:link w:val="Heading4"/>
    <w:uiPriority w:val="9"/>
    <w:rsid w:val="001724AA"/>
    <w:rPr>
      <w:rFonts w:ascii="Arial" w:eastAsiaTheme="majorEastAsia" w:hAnsi="Arial" w:cs="Arial"/>
      <w:b/>
      <w:bCs/>
      <w:iCs/>
      <w:color w:val="32A03F"/>
      <w:sz w:val="24"/>
      <w:szCs w:val="24"/>
    </w:rPr>
  </w:style>
  <w:style w:type="paragraph" w:styleId="Title">
    <w:name w:val="Title"/>
    <w:basedOn w:val="Normal"/>
    <w:next w:val="Normal"/>
    <w:link w:val="TitleChar"/>
    <w:uiPriority w:val="10"/>
    <w:qFormat/>
    <w:rsid w:val="00A57AC5"/>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AC5"/>
    <w:rPr>
      <w:rFonts w:ascii="Arial" w:eastAsiaTheme="majorEastAsia" w:hAnsi="Arial" w:cstheme="majorBidi"/>
      <w:color w:val="17365D" w:themeColor="text2" w:themeShade="BF"/>
      <w:spacing w:val="5"/>
      <w:kern w:val="28"/>
      <w:sz w:val="52"/>
      <w:szCs w:val="52"/>
    </w:rPr>
  </w:style>
  <w:style w:type="paragraph" w:styleId="Header">
    <w:name w:val="header"/>
    <w:basedOn w:val="Normal"/>
    <w:link w:val="HeaderChar"/>
    <w:uiPriority w:val="99"/>
    <w:unhideWhenUsed/>
    <w:rsid w:val="00A57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AC5"/>
  </w:style>
  <w:style w:type="paragraph" w:styleId="Footer">
    <w:name w:val="footer"/>
    <w:basedOn w:val="Normal"/>
    <w:link w:val="FooterChar"/>
    <w:uiPriority w:val="99"/>
    <w:unhideWhenUsed/>
    <w:rsid w:val="00A57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AC5"/>
  </w:style>
  <w:style w:type="paragraph" w:styleId="BalloonText">
    <w:name w:val="Balloon Text"/>
    <w:basedOn w:val="Normal"/>
    <w:link w:val="BalloonTextChar"/>
    <w:uiPriority w:val="99"/>
    <w:semiHidden/>
    <w:unhideWhenUsed/>
    <w:rsid w:val="006C0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CFF"/>
    <w:rPr>
      <w:rFonts w:ascii="Tahoma" w:hAnsi="Tahoma" w:cs="Tahoma"/>
      <w:sz w:val="16"/>
      <w:szCs w:val="16"/>
    </w:rPr>
  </w:style>
  <w:style w:type="table" w:styleId="TableGrid">
    <w:name w:val="Table Grid"/>
    <w:basedOn w:val="TableNormal"/>
    <w:uiPriority w:val="59"/>
    <w:rsid w:val="00EC76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6F485B"/>
    <w:pPr>
      <w:ind w:left="720"/>
      <w:contextualSpacing/>
    </w:pPr>
  </w:style>
  <w:style w:type="paragraph" w:styleId="Revision">
    <w:name w:val="Revision"/>
    <w:hidden/>
    <w:uiPriority w:val="99"/>
    <w:semiHidden/>
    <w:rsid w:val="00EC6339"/>
    <w:pPr>
      <w:spacing w:after="0" w:line="240" w:lineRule="auto"/>
    </w:pPr>
    <w:rPr>
      <w:rFonts w:ascii="Arial" w:hAnsi="Arial"/>
      <w:sz w:val="24"/>
    </w:rPr>
  </w:style>
  <w:style w:type="character" w:styleId="Hyperlink">
    <w:name w:val="Hyperlink"/>
    <w:basedOn w:val="DefaultParagraphFont"/>
    <w:uiPriority w:val="99"/>
    <w:unhideWhenUsed/>
    <w:rsid w:val="00320521"/>
    <w:rPr>
      <w:color w:val="0000FF" w:themeColor="hyperlink"/>
      <w:u w:val="single"/>
    </w:rPr>
  </w:style>
  <w:style w:type="character" w:styleId="FollowedHyperlink">
    <w:name w:val="FollowedHyperlink"/>
    <w:basedOn w:val="DefaultParagraphFont"/>
    <w:uiPriority w:val="99"/>
    <w:semiHidden/>
    <w:unhideWhenUsed/>
    <w:rsid w:val="007A6978"/>
    <w:rPr>
      <w:color w:val="800080" w:themeColor="followedHyperlink"/>
      <w:u w:val="single"/>
    </w:rPr>
  </w:style>
  <w:style w:type="table" w:styleId="MediumShading1-Accent3">
    <w:name w:val="Medium Shading 1 Accent 3"/>
    <w:basedOn w:val="TableNormal"/>
    <w:uiPriority w:val="63"/>
    <w:rsid w:val="00481C9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tyle1">
    <w:name w:val="Style1"/>
    <w:basedOn w:val="TableNormal"/>
    <w:uiPriority w:val="99"/>
    <w:qFormat/>
    <w:rsid w:val="00C670D2"/>
    <w:pPr>
      <w:spacing w:after="0" w:line="240" w:lineRule="auto"/>
    </w:pPr>
    <w:tblPr/>
  </w:style>
  <w:style w:type="table" w:styleId="LightList-Accent3">
    <w:name w:val="Light List Accent 3"/>
    <w:basedOn w:val="TableNormal"/>
    <w:uiPriority w:val="61"/>
    <w:rsid w:val="009A0FA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9C7746"/>
    <w:rPr>
      <w:color w:val="808080"/>
    </w:rPr>
  </w:style>
  <w:style w:type="paragraph" w:styleId="z-TopofForm">
    <w:name w:val="HTML Top of Form"/>
    <w:basedOn w:val="Normal"/>
    <w:next w:val="Normal"/>
    <w:link w:val="z-TopofFormChar"/>
    <w:hidden/>
    <w:uiPriority w:val="99"/>
    <w:semiHidden/>
    <w:unhideWhenUsed/>
    <w:rsid w:val="00D668D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D668D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668D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668D1"/>
    <w:rPr>
      <w:rFonts w:ascii="Arial" w:hAnsi="Arial" w:cs="Arial"/>
      <w:vanish/>
      <w:sz w:val="16"/>
      <w:szCs w:val="16"/>
    </w:rPr>
  </w:style>
  <w:style w:type="character" w:styleId="CommentReference">
    <w:name w:val="annotation reference"/>
    <w:basedOn w:val="DefaultParagraphFont"/>
    <w:uiPriority w:val="99"/>
    <w:semiHidden/>
    <w:unhideWhenUsed/>
    <w:rsid w:val="00024582"/>
    <w:rPr>
      <w:sz w:val="16"/>
      <w:szCs w:val="16"/>
    </w:rPr>
  </w:style>
  <w:style w:type="paragraph" w:styleId="CommentText">
    <w:name w:val="annotation text"/>
    <w:basedOn w:val="Normal"/>
    <w:link w:val="CommentTextChar"/>
    <w:uiPriority w:val="99"/>
    <w:unhideWhenUsed/>
    <w:rsid w:val="00024582"/>
    <w:pPr>
      <w:spacing w:line="240" w:lineRule="auto"/>
    </w:pPr>
    <w:rPr>
      <w:sz w:val="20"/>
      <w:szCs w:val="20"/>
    </w:rPr>
  </w:style>
  <w:style w:type="character" w:customStyle="1" w:styleId="CommentTextChar">
    <w:name w:val="Comment Text Char"/>
    <w:basedOn w:val="DefaultParagraphFont"/>
    <w:link w:val="CommentText"/>
    <w:uiPriority w:val="99"/>
    <w:rsid w:val="0002458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4582"/>
    <w:rPr>
      <w:b/>
      <w:bCs/>
    </w:rPr>
  </w:style>
  <w:style w:type="character" w:customStyle="1" w:styleId="CommentSubjectChar">
    <w:name w:val="Comment Subject Char"/>
    <w:basedOn w:val="CommentTextChar"/>
    <w:link w:val="CommentSubject"/>
    <w:uiPriority w:val="99"/>
    <w:semiHidden/>
    <w:rsid w:val="00024582"/>
    <w:rPr>
      <w:rFonts w:ascii="Arial" w:hAnsi="Arial"/>
      <w:b/>
      <w:bCs/>
      <w:sz w:val="20"/>
      <w:szCs w:val="20"/>
    </w:rPr>
  </w:style>
  <w:style w:type="paragraph" w:customStyle="1" w:styleId="TopHeading">
    <w:name w:val="Top Heading"/>
    <w:basedOn w:val="Normal"/>
    <w:link w:val="TopHeadingChar"/>
    <w:qFormat/>
    <w:rsid w:val="0015144A"/>
    <w:pPr>
      <w:spacing w:after="240" w:line="240" w:lineRule="auto"/>
      <w:jc w:val="center"/>
    </w:pPr>
    <w:rPr>
      <w:rFonts w:cs="Arial"/>
      <w:b/>
      <w:color w:val="1E6026"/>
      <w:sz w:val="36"/>
      <w:szCs w:val="36"/>
    </w:rPr>
  </w:style>
  <w:style w:type="character" w:customStyle="1" w:styleId="TopHeadingChar">
    <w:name w:val="Top Heading Char"/>
    <w:basedOn w:val="DefaultParagraphFont"/>
    <w:link w:val="TopHeading"/>
    <w:rsid w:val="0015144A"/>
    <w:rPr>
      <w:rFonts w:ascii="Arial" w:hAnsi="Arial" w:cs="Arial"/>
      <w:b/>
      <w:color w:val="1E6026"/>
      <w:sz w:val="36"/>
      <w:szCs w:val="36"/>
    </w:rPr>
  </w:style>
  <w:style w:type="paragraph" w:styleId="TOC1">
    <w:name w:val="toc 1"/>
    <w:basedOn w:val="Normal"/>
    <w:next w:val="Normal"/>
    <w:autoRedefine/>
    <w:uiPriority w:val="39"/>
    <w:unhideWhenUsed/>
    <w:rsid w:val="0015144A"/>
    <w:pPr>
      <w:spacing w:after="100"/>
    </w:pPr>
  </w:style>
  <w:style w:type="paragraph" w:styleId="TOC2">
    <w:name w:val="toc 2"/>
    <w:basedOn w:val="Normal"/>
    <w:next w:val="Normal"/>
    <w:autoRedefine/>
    <w:uiPriority w:val="39"/>
    <w:unhideWhenUsed/>
    <w:rsid w:val="0015144A"/>
    <w:pPr>
      <w:spacing w:after="100"/>
      <w:ind w:left="240"/>
    </w:pPr>
  </w:style>
  <w:style w:type="paragraph" w:styleId="TOC3">
    <w:name w:val="toc 3"/>
    <w:basedOn w:val="Normal"/>
    <w:next w:val="Normal"/>
    <w:autoRedefine/>
    <w:uiPriority w:val="39"/>
    <w:unhideWhenUsed/>
    <w:rsid w:val="0015144A"/>
    <w:pPr>
      <w:spacing w:after="100"/>
      <w:ind w:left="480"/>
    </w:pPr>
  </w:style>
  <w:style w:type="paragraph" w:styleId="TOC4">
    <w:name w:val="toc 4"/>
    <w:basedOn w:val="Normal"/>
    <w:next w:val="Normal"/>
    <w:autoRedefine/>
    <w:uiPriority w:val="39"/>
    <w:unhideWhenUsed/>
    <w:rsid w:val="0015144A"/>
    <w:pPr>
      <w:spacing w:after="100"/>
      <w:ind w:left="720"/>
    </w:pPr>
  </w:style>
  <w:style w:type="paragraph" w:styleId="TOC5">
    <w:name w:val="toc 5"/>
    <w:basedOn w:val="Normal"/>
    <w:next w:val="Normal"/>
    <w:autoRedefine/>
    <w:uiPriority w:val="39"/>
    <w:unhideWhenUsed/>
    <w:rsid w:val="00272FCA"/>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272FCA"/>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272FCA"/>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272FCA"/>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272FCA"/>
    <w:pPr>
      <w:spacing w:after="100"/>
      <w:ind w:left="1760"/>
    </w:pPr>
    <w:rPr>
      <w:rFonts w:asciiTheme="minorHAnsi" w:eastAsiaTheme="minorEastAsia" w:hAnsiTheme="minorHAnsi"/>
      <w:sz w:val="22"/>
    </w:rPr>
  </w:style>
  <w:style w:type="paragraph" w:customStyle="1" w:styleId="ChartHeader">
    <w:name w:val="Chart Header"/>
    <w:basedOn w:val="Normal"/>
    <w:link w:val="ChartHeaderChar"/>
    <w:qFormat/>
    <w:rsid w:val="0038735B"/>
    <w:pPr>
      <w:keepNext/>
      <w:spacing w:before="240" w:after="0"/>
      <w:jc w:val="center"/>
    </w:pPr>
    <w:rPr>
      <w:b/>
      <w:color w:val="76923C" w:themeColor="accent3" w:themeShade="BF"/>
    </w:rPr>
  </w:style>
  <w:style w:type="paragraph" w:customStyle="1" w:styleId="FigureHeader">
    <w:name w:val="Figure Header"/>
    <w:basedOn w:val="ChartHeader"/>
    <w:link w:val="FigureHeaderChar"/>
    <w:qFormat/>
    <w:rsid w:val="002C0414"/>
  </w:style>
  <w:style w:type="character" w:customStyle="1" w:styleId="ChartHeaderChar">
    <w:name w:val="Chart Header Char"/>
    <w:basedOn w:val="DefaultParagraphFont"/>
    <w:link w:val="ChartHeader"/>
    <w:rsid w:val="0038735B"/>
    <w:rPr>
      <w:rFonts w:ascii="Arial" w:hAnsi="Arial"/>
      <w:b/>
      <w:color w:val="76923C" w:themeColor="accent3" w:themeShade="BF"/>
      <w:sz w:val="24"/>
    </w:rPr>
  </w:style>
  <w:style w:type="character" w:customStyle="1" w:styleId="FigureHeaderChar">
    <w:name w:val="Figure Header Char"/>
    <w:basedOn w:val="ChartHeaderChar"/>
    <w:link w:val="FigureHeader"/>
    <w:rsid w:val="002C0414"/>
    <w:rPr>
      <w:rFonts w:ascii="Arial" w:hAnsi="Arial"/>
      <w:b/>
      <w:color w:val="76923C" w:themeColor="accent3" w:themeShade="BF"/>
      <w:sz w:val="24"/>
    </w:rPr>
  </w:style>
  <w:style w:type="paragraph" w:styleId="TableofFigures">
    <w:name w:val="table of figures"/>
    <w:basedOn w:val="Normal"/>
    <w:next w:val="Normal"/>
    <w:uiPriority w:val="99"/>
    <w:unhideWhenUsed/>
    <w:rsid w:val="0075119C"/>
    <w:pPr>
      <w:spacing w:after="0"/>
    </w:pPr>
  </w:style>
  <w:style w:type="paragraph" w:styleId="HTMLPreformatted">
    <w:name w:val="HTML Preformatted"/>
    <w:basedOn w:val="Normal"/>
    <w:link w:val="HTMLPreformattedChar"/>
    <w:uiPriority w:val="99"/>
    <w:semiHidden/>
    <w:unhideWhenUsed/>
    <w:rsid w:val="001F300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300B"/>
    <w:rPr>
      <w:rFonts w:ascii="Consolas" w:hAnsi="Consolas"/>
      <w:sz w:val="20"/>
      <w:szCs w:val="20"/>
    </w:rPr>
  </w:style>
  <w:style w:type="character" w:styleId="HTMLSample">
    <w:name w:val="HTML Sample"/>
    <w:basedOn w:val="DefaultParagraphFont"/>
    <w:uiPriority w:val="99"/>
    <w:semiHidden/>
    <w:unhideWhenUsed/>
    <w:rsid w:val="001F300B"/>
    <w:rPr>
      <w:rFonts w:ascii="Consolas" w:hAnsi="Consolas"/>
      <w:sz w:val="24"/>
      <w:szCs w:val="24"/>
    </w:rPr>
  </w:style>
  <w:style w:type="paragraph" w:customStyle="1" w:styleId="Indent1">
    <w:name w:val="Indent1"/>
    <w:basedOn w:val="Normal"/>
    <w:link w:val="Indent1Char"/>
    <w:qFormat/>
    <w:rsid w:val="008A7CC9"/>
    <w:pPr>
      <w:ind w:left="720"/>
    </w:pPr>
  </w:style>
  <w:style w:type="paragraph" w:customStyle="1" w:styleId="Indent2">
    <w:name w:val="Indent2"/>
    <w:basedOn w:val="Normal"/>
    <w:link w:val="Indent2Char"/>
    <w:qFormat/>
    <w:rsid w:val="000368A7"/>
    <w:pPr>
      <w:ind w:left="1440"/>
    </w:pPr>
  </w:style>
  <w:style w:type="character" w:customStyle="1" w:styleId="Indent1Char">
    <w:name w:val="Indent1 Char"/>
    <w:basedOn w:val="DefaultParagraphFont"/>
    <w:link w:val="Indent1"/>
    <w:rsid w:val="008A7CC9"/>
    <w:rPr>
      <w:rFonts w:ascii="Arial" w:hAnsi="Arial"/>
      <w:sz w:val="24"/>
    </w:rPr>
  </w:style>
  <w:style w:type="paragraph" w:customStyle="1" w:styleId="Indent3">
    <w:name w:val="Indent3"/>
    <w:basedOn w:val="Normal"/>
    <w:link w:val="Indent3Char"/>
    <w:qFormat/>
    <w:rsid w:val="000368A7"/>
    <w:pPr>
      <w:ind w:left="2160"/>
    </w:pPr>
  </w:style>
  <w:style w:type="character" w:customStyle="1" w:styleId="Indent2Char">
    <w:name w:val="Indent2 Char"/>
    <w:basedOn w:val="DefaultParagraphFont"/>
    <w:link w:val="Indent2"/>
    <w:rsid w:val="000368A7"/>
    <w:rPr>
      <w:rFonts w:ascii="Arial" w:hAnsi="Arial"/>
      <w:sz w:val="24"/>
    </w:rPr>
  </w:style>
  <w:style w:type="character" w:customStyle="1" w:styleId="Indent3Char">
    <w:name w:val="Indent3 Char"/>
    <w:basedOn w:val="DefaultParagraphFont"/>
    <w:link w:val="Indent3"/>
    <w:rsid w:val="000368A7"/>
    <w:rPr>
      <w:rFonts w:ascii="Arial" w:hAnsi="Arial"/>
      <w:sz w:val="24"/>
    </w:rPr>
  </w:style>
  <w:style w:type="paragraph" w:styleId="FootnoteText">
    <w:name w:val="footnote text"/>
    <w:basedOn w:val="Normal"/>
    <w:link w:val="FootnoteTextChar"/>
    <w:uiPriority w:val="99"/>
    <w:semiHidden/>
    <w:unhideWhenUsed/>
    <w:rsid w:val="004C6E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6EDF"/>
    <w:rPr>
      <w:rFonts w:ascii="Arial" w:hAnsi="Arial"/>
      <w:sz w:val="20"/>
      <w:szCs w:val="20"/>
    </w:rPr>
  </w:style>
  <w:style w:type="character" w:styleId="FootnoteReference">
    <w:name w:val="footnote reference"/>
    <w:basedOn w:val="DefaultParagraphFont"/>
    <w:uiPriority w:val="99"/>
    <w:semiHidden/>
    <w:unhideWhenUsed/>
    <w:rsid w:val="004C6EDF"/>
    <w:rPr>
      <w:vertAlign w:val="superscript"/>
    </w:rPr>
  </w:style>
  <w:style w:type="character" w:customStyle="1" w:styleId="ListParagraphChar">
    <w:name w:val="List Paragraph Char"/>
    <w:basedOn w:val="DefaultParagraphFont"/>
    <w:link w:val="ListParagraph"/>
    <w:uiPriority w:val="34"/>
    <w:locked/>
    <w:rsid w:val="00B73D45"/>
    <w:rPr>
      <w:rFonts w:ascii="Arial" w:hAnsi="Arial"/>
      <w:sz w:val="24"/>
    </w:rPr>
  </w:style>
  <w:style w:type="paragraph" w:styleId="TOAHeading">
    <w:name w:val="toa heading"/>
    <w:basedOn w:val="Normal"/>
    <w:next w:val="Normal"/>
    <w:uiPriority w:val="99"/>
    <w:semiHidden/>
    <w:unhideWhenUsed/>
    <w:rsid w:val="0066167D"/>
    <w:pPr>
      <w:spacing w:before="120"/>
    </w:pPr>
    <w:rPr>
      <w:rFonts w:asciiTheme="majorHAnsi" w:eastAsiaTheme="majorEastAsia" w:hAnsiTheme="majorHAnsi" w:cstheme="majorBidi"/>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597"/>
    <w:rPr>
      <w:rFonts w:ascii="Arial" w:hAnsi="Arial"/>
      <w:sz w:val="24"/>
    </w:rPr>
  </w:style>
  <w:style w:type="paragraph" w:styleId="Heading1">
    <w:name w:val="heading 1"/>
    <w:basedOn w:val="Normal"/>
    <w:next w:val="Normal"/>
    <w:link w:val="Heading1Char"/>
    <w:uiPriority w:val="9"/>
    <w:rsid w:val="00580675"/>
    <w:pPr>
      <w:keepNext/>
      <w:keepLines/>
      <w:tabs>
        <w:tab w:val="left" w:pos="810"/>
      </w:tabs>
      <w:spacing w:before="320" w:after="0" w:line="360" w:lineRule="auto"/>
      <w:ind w:left="810" w:hanging="810"/>
      <w:contextualSpacing/>
      <w:outlineLvl w:val="0"/>
    </w:pPr>
    <w:rPr>
      <w:rFonts w:eastAsiaTheme="majorEastAsia" w:cstheme="majorBidi"/>
      <w:b/>
      <w:bCs/>
      <w:color w:val="32A03F"/>
      <w:sz w:val="32"/>
      <w:szCs w:val="28"/>
    </w:rPr>
  </w:style>
  <w:style w:type="paragraph" w:styleId="Heading2">
    <w:name w:val="heading 2"/>
    <w:basedOn w:val="Normal"/>
    <w:next w:val="Normal"/>
    <w:link w:val="Heading2Char"/>
    <w:autoRedefine/>
    <w:uiPriority w:val="9"/>
    <w:unhideWhenUsed/>
    <w:qFormat/>
    <w:rsid w:val="005F3D8B"/>
    <w:pPr>
      <w:keepNext/>
      <w:keepLines/>
      <w:tabs>
        <w:tab w:val="left" w:pos="1710"/>
      </w:tabs>
      <w:spacing w:after="240" w:line="240" w:lineRule="auto"/>
      <w:ind w:left="720"/>
      <w:contextualSpacing/>
      <w:outlineLvl w:val="1"/>
    </w:pPr>
    <w:rPr>
      <w:rFonts w:eastAsiaTheme="majorEastAsia" w:cstheme="majorBidi"/>
      <w:b/>
      <w:bCs/>
      <w:color w:val="32A03F"/>
      <w:sz w:val="26"/>
      <w:szCs w:val="26"/>
    </w:rPr>
  </w:style>
  <w:style w:type="paragraph" w:styleId="Heading3">
    <w:name w:val="heading 3"/>
    <w:basedOn w:val="Heading2"/>
    <w:next w:val="Normal"/>
    <w:link w:val="Heading3Char"/>
    <w:uiPriority w:val="9"/>
    <w:unhideWhenUsed/>
    <w:qFormat/>
    <w:rsid w:val="001724AA"/>
    <w:pPr>
      <w:ind w:left="2430" w:hanging="990"/>
      <w:outlineLvl w:val="2"/>
    </w:pPr>
  </w:style>
  <w:style w:type="paragraph" w:styleId="Heading4">
    <w:name w:val="heading 4"/>
    <w:basedOn w:val="Normal"/>
    <w:next w:val="Normal"/>
    <w:link w:val="Heading4Char"/>
    <w:uiPriority w:val="9"/>
    <w:unhideWhenUsed/>
    <w:qFormat/>
    <w:rsid w:val="001724AA"/>
    <w:pPr>
      <w:keepNext/>
      <w:keepLines/>
      <w:spacing w:before="200" w:after="0"/>
      <w:ind w:left="3420" w:hanging="1260"/>
      <w:outlineLvl w:val="3"/>
    </w:pPr>
    <w:rPr>
      <w:rFonts w:eastAsiaTheme="majorEastAsia" w:cs="Arial"/>
      <w:b/>
      <w:bCs/>
      <w:iCs/>
      <w:color w:val="32A03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675"/>
    <w:rPr>
      <w:rFonts w:ascii="Arial" w:eastAsiaTheme="majorEastAsia" w:hAnsi="Arial" w:cstheme="majorBidi"/>
      <w:b/>
      <w:bCs/>
      <w:color w:val="32A03F"/>
      <w:sz w:val="32"/>
      <w:szCs w:val="28"/>
    </w:rPr>
  </w:style>
  <w:style w:type="character" w:customStyle="1" w:styleId="Heading2Char">
    <w:name w:val="Heading 2 Char"/>
    <w:basedOn w:val="DefaultParagraphFont"/>
    <w:link w:val="Heading2"/>
    <w:uiPriority w:val="9"/>
    <w:rsid w:val="005F3D8B"/>
    <w:rPr>
      <w:rFonts w:ascii="Arial" w:eastAsiaTheme="majorEastAsia" w:hAnsi="Arial" w:cstheme="majorBidi"/>
      <w:b/>
      <w:bCs/>
      <w:color w:val="32A03F"/>
      <w:sz w:val="26"/>
      <w:szCs w:val="26"/>
    </w:rPr>
  </w:style>
  <w:style w:type="character" w:customStyle="1" w:styleId="Heading3Char">
    <w:name w:val="Heading 3 Char"/>
    <w:basedOn w:val="DefaultParagraphFont"/>
    <w:link w:val="Heading3"/>
    <w:uiPriority w:val="9"/>
    <w:rsid w:val="001724AA"/>
    <w:rPr>
      <w:rFonts w:ascii="Arial" w:eastAsiaTheme="majorEastAsia" w:hAnsi="Arial" w:cstheme="majorBidi"/>
      <w:b/>
      <w:bCs/>
      <w:color w:val="32A03F"/>
      <w:sz w:val="26"/>
      <w:szCs w:val="26"/>
    </w:rPr>
  </w:style>
  <w:style w:type="character" w:customStyle="1" w:styleId="Heading4Char">
    <w:name w:val="Heading 4 Char"/>
    <w:basedOn w:val="DefaultParagraphFont"/>
    <w:link w:val="Heading4"/>
    <w:uiPriority w:val="9"/>
    <w:rsid w:val="001724AA"/>
    <w:rPr>
      <w:rFonts w:ascii="Arial" w:eastAsiaTheme="majorEastAsia" w:hAnsi="Arial" w:cs="Arial"/>
      <w:b/>
      <w:bCs/>
      <w:iCs/>
      <w:color w:val="32A03F"/>
      <w:sz w:val="24"/>
      <w:szCs w:val="24"/>
    </w:rPr>
  </w:style>
  <w:style w:type="paragraph" w:styleId="Title">
    <w:name w:val="Title"/>
    <w:basedOn w:val="Normal"/>
    <w:next w:val="Normal"/>
    <w:link w:val="TitleChar"/>
    <w:uiPriority w:val="10"/>
    <w:qFormat/>
    <w:rsid w:val="00A57AC5"/>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AC5"/>
    <w:rPr>
      <w:rFonts w:ascii="Arial" w:eastAsiaTheme="majorEastAsia" w:hAnsi="Arial" w:cstheme="majorBidi"/>
      <w:color w:val="17365D" w:themeColor="text2" w:themeShade="BF"/>
      <w:spacing w:val="5"/>
      <w:kern w:val="28"/>
      <w:sz w:val="52"/>
      <w:szCs w:val="52"/>
    </w:rPr>
  </w:style>
  <w:style w:type="paragraph" w:styleId="Header">
    <w:name w:val="header"/>
    <w:basedOn w:val="Normal"/>
    <w:link w:val="HeaderChar"/>
    <w:uiPriority w:val="99"/>
    <w:unhideWhenUsed/>
    <w:rsid w:val="00A57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AC5"/>
  </w:style>
  <w:style w:type="paragraph" w:styleId="Footer">
    <w:name w:val="footer"/>
    <w:basedOn w:val="Normal"/>
    <w:link w:val="FooterChar"/>
    <w:uiPriority w:val="99"/>
    <w:unhideWhenUsed/>
    <w:rsid w:val="00A57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AC5"/>
  </w:style>
  <w:style w:type="paragraph" w:styleId="BalloonText">
    <w:name w:val="Balloon Text"/>
    <w:basedOn w:val="Normal"/>
    <w:link w:val="BalloonTextChar"/>
    <w:uiPriority w:val="99"/>
    <w:semiHidden/>
    <w:unhideWhenUsed/>
    <w:rsid w:val="006C0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CFF"/>
    <w:rPr>
      <w:rFonts w:ascii="Tahoma" w:hAnsi="Tahoma" w:cs="Tahoma"/>
      <w:sz w:val="16"/>
      <w:szCs w:val="16"/>
    </w:rPr>
  </w:style>
  <w:style w:type="table" w:styleId="TableGrid">
    <w:name w:val="Table Grid"/>
    <w:basedOn w:val="TableNormal"/>
    <w:uiPriority w:val="59"/>
    <w:rsid w:val="00EC76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6F485B"/>
    <w:pPr>
      <w:ind w:left="720"/>
      <w:contextualSpacing/>
    </w:pPr>
  </w:style>
  <w:style w:type="paragraph" w:styleId="Revision">
    <w:name w:val="Revision"/>
    <w:hidden/>
    <w:uiPriority w:val="99"/>
    <w:semiHidden/>
    <w:rsid w:val="00EC6339"/>
    <w:pPr>
      <w:spacing w:after="0" w:line="240" w:lineRule="auto"/>
    </w:pPr>
    <w:rPr>
      <w:rFonts w:ascii="Arial" w:hAnsi="Arial"/>
      <w:sz w:val="24"/>
    </w:rPr>
  </w:style>
  <w:style w:type="character" w:styleId="Hyperlink">
    <w:name w:val="Hyperlink"/>
    <w:basedOn w:val="DefaultParagraphFont"/>
    <w:uiPriority w:val="99"/>
    <w:unhideWhenUsed/>
    <w:rsid w:val="00320521"/>
    <w:rPr>
      <w:color w:val="0000FF" w:themeColor="hyperlink"/>
      <w:u w:val="single"/>
    </w:rPr>
  </w:style>
  <w:style w:type="character" w:styleId="FollowedHyperlink">
    <w:name w:val="FollowedHyperlink"/>
    <w:basedOn w:val="DefaultParagraphFont"/>
    <w:uiPriority w:val="99"/>
    <w:semiHidden/>
    <w:unhideWhenUsed/>
    <w:rsid w:val="007A6978"/>
    <w:rPr>
      <w:color w:val="800080" w:themeColor="followedHyperlink"/>
      <w:u w:val="single"/>
    </w:rPr>
  </w:style>
  <w:style w:type="table" w:styleId="MediumShading1-Accent3">
    <w:name w:val="Medium Shading 1 Accent 3"/>
    <w:basedOn w:val="TableNormal"/>
    <w:uiPriority w:val="63"/>
    <w:rsid w:val="00481C9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tyle1">
    <w:name w:val="Style1"/>
    <w:basedOn w:val="TableNormal"/>
    <w:uiPriority w:val="99"/>
    <w:qFormat/>
    <w:rsid w:val="00C670D2"/>
    <w:pPr>
      <w:spacing w:after="0" w:line="240" w:lineRule="auto"/>
    </w:pPr>
    <w:tblPr/>
  </w:style>
  <w:style w:type="table" w:styleId="LightList-Accent3">
    <w:name w:val="Light List Accent 3"/>
    <w:basedOn w:val="TableNormal"/>
    <w:uiPriority w:val="61"/>
    <w:rsid w:val="009A0FA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9C7746"/>
    <w:rPr>
      <w:color w:val="808080"/>
    </w:rPr>
  </w:style>
  <w:style w:type="paragraph" w:styleId="z-TopofForm">
    <w:name w:val="HTML Top of Form"/>
    <w:basedOn w:val="Normal"/>
    <w:next w:val="Normal"/>
    <w:link w:val="z-TopofFormChar"/>
    <w:hidden/>
    <w:uiPriority w:val="99"/>
    <w:semiHidden/>
    <w:unhideWhenUsed/>
    <w:rsid w:val="00D668D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D668D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668D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668D1"/>
    <w:rPr>
      <w:rFonts w:ascii="Arial" w:hAnsi="Arial" w:cs="Arial"/>
      <w:vanish/>
      <w:sz w:val="16"/>
      <w:szCs w:val="16"/>
    </w:rPr>
  </w:style>
  <w:style w:type="character" w:styleId="CommentReference">
    <w:name w:val="annotation reference"/>
    <w:basedOn w:val="DefaultParagraphFont"/>
    <w:uiPriority w:val="99"/>
    <w:semiHidden/>
    <w:unhideWhenUsed/>
    <w:rsid w:val="00024582"/>
    <w:rPr>
      <w:sz w:val="16"/>
      <w:szCs w:val="16"/>
    </w:rPr>
  </w:style>
  <w:style w:type="paragraph" w:styleId="CommentText">
    <w:name w:val="annotation text"/>
    <w:basedOn w:val="Normal"/>
    <w:link w:val="CommentTextChar"/>
    <w:uiPriority w:val="99"/>
    <w:unhideWhenUsed/>
    <w:rsid w:val="00024582"/>
    <w:pPr>
      <w:spacing w:line="240" w:lineRule="auto"/>
    </w:pPr>
    <w:rPr>
      <w:sz w:val="20"/>
      <w:szCs w:val="20"/>
    </w:rPr>
  </w:style>
  <w:style w:type="character" w:customStyle="1" w:styleId="CommentTextChar">
    <w:name w:val="Comment Text Char"/>
    <w:basedOn w:val="DefaultParagraphFont"/>
    <w:link w:val="CommentText"/>
    <w:uiPriority w:val="99"/>
    <w:rsid w:val="0002458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4582"/>
    <w:rPr>
      <w:b/>
      <w:bCs/>
    </w:rPr>
  </w:style>
  <w:style w:type="character" w:customStyle="1" w:styleId="CommentSubjectChar">
    <w:name w:val="Comment Subject Char"/>
    <w:basedOn w:val="CommentTextChar"/>
    <w:link w:val="CommentSubject"/>
    <w:uiPriority w:val="99"/>
    <w:semiHidden/>
    <w:rsid w:val="00024582"/>
    <w:rPr>
      <w:rFonts w:ascii="Arial" w:hAnsi="Arial"/>
      <w:b/>
      <w:bCs/>
      <w:sz w:val="20"/>
      <w:szCs w:val="20"/>
    </w:rPr>
  </w:style>
  <w:style w:type="paragraph" w:customStyle="1" w:styleId="TopHeading">
    <w:name w:val="Top Heading"/>
    <w:basedOn w:val="Normal"/>
    <w:link w:val="TopHeadingChar"/>
    <w:qFormat/>
    <w:rsid w:val="0015144A"/>
    <w:pPr>
      <w:spacing w:after="240" w:line="240" w:lineRule="auto"/>
      <w:jc w:val="center"/>
    </w:pPr>
    <w:rPr>
      <w:rFonts w:cs="Arial"/>
      <w:b/>
      <w:color w:val="1E6026"/>
      <w:sz w:val="36"/>
      <w:szCs w:val="36"/>
    </w:rPr>
  </w:style>
  <w:style w:type="character" w:customStyle="1" w:styleId="TopHeadingChar">
    <w:name w:val="Top Heading Char"/>
    <w:basedOn w:val="DefaultParagraphFont"/>
    <w:link w:val="TopHeading"/>
    <w:rsid w:val="0015144A"/>
    <w:rPr>
      <w:rFonts w:ascii="Arial" w:hAnsi="Arial" w:cs="Arial"/>
      <w:b/>
      <w:color w:val="1E6026"/>
      <w:sz w:val="36"/>
      <w:szCs w:val="36"/>
    </w:rPr>
  </w:style>
  <w:style w:type="paragraph" w:styleId="TOC1">
    <w:name w:val="toc 1"/>
    <w:basedOn w:val="Normal"/>
    <w:next w:val="Normal"/>
    <w:autoRedefine/>
    <w:uiPriority w:val="39"/>
    <w:unhideWhenUsed/>
    <w:rsid w:val="0015144A"/>
    <w:pPr>
      <w:spacing w:after="100"/>
    </w:pPr>
  </w:style>
  <w:style w:type="paragraph" w:styleId="TOC2">
    <w:name w:val="toc 2"/>
    <w:basedOn w:val="Normal"/>
    <w:next w:val="Normal"/>
    <w:autoRedefine/>
    <w:uiPriority w:val="39"/>
    <w:unhideWhenUsed/>
    <w:rsid w:val="0015144A"/>
    <w:pPr>
      <w:spacing w:after="100"/>
      <w:ind w:left="240"/>
    </w:pPr>
  </w:style>
  <w:style w:type="paragraph" w:styleId="TOC3">
    <w:name w:val="toc 3"/>
    <w:basedOn w:val="Normal"/>
    <w:next w:val="Normal"/>
    <w:autoRedefine/>
    <w:uiPriority w:val="39"/>
    <w:unhideWhenUsed/>
    <w:rsid w:val="0015144A"/>
    <w:pPr>
      <w:spacing w:after="100"/>
      <w:ind w:left="480"/>
    </w:pPr>
  </w:style>
  <w:style w:type="paragraph" w:styleId="TOC4">
    <w:name w:val="toc 4"/>
    <w:basedOn w:val="Normal"/>
    <w:next w:val="Normal"/>
    <w:autoRedefine/>
    <w:uiPriority w:val="39"/>
    <w:unhideWhenUsed/>
    <w:rsid w:val="0015144A"/>
    <w:pPr>
      <w:spacing w:after="100"/>
      <w:ind w:left="720"/>
    </w:pPr>
  </w:style>
  <w:style w:type="paragraph" w:styleId="TOC5">
    <w:name w:val="toc 5"/>
    <w:basedOn w:val="Normal"/>
    <w:next w:val="Normal"/>
    <w:autoRedefine/>
    <w:uiPriority w:val="39"/>
    <w:unhideWhenUsed/>
    <w:rsid w:val="00272FCA"/>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272FCA"/>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272FCA"/>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272FCA"/>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272FCA"/>
    <w:pPr>
      <w:spacing w:after="100"/>
      <w:ind w:left="1760"/>
    </w:pPr>
    <w:rPr>
      <w:rFonts w:asciiTheme="minorHAnsi" w:eastAsiaTheme="minorEastAsia" w:hAnsiTheme="minorHAnsi"/>
      <w:sz w:val="22"/>
    </w:rPr>
  </w:style>
  <w:style w:type="paragraph" w:customStyle="1" w:styleId="ChartHeader">
    <w:name w:val="Chart Header"/>
    <w:basedOn w:val="Normal"/>
    <w:link w:val="ChartHeaderChar"/>
    <w:qFormat/>
    <w:rsid w:val="0038735B"/>
    <w:pPr>
      <w:keepNext/>
      <w:spacing w:before="240" w:after="0"/>
      <w:jc w:val="center"/>
    </w:pPr>
    <w:rPr>
      <w:b/>
      <w:color w:val="76923C" w:themeColor="accent3" w:themeShade="BF"/>
    </w:rPr>
  </w:style>
  <w:style w:type="paragraph" w:customStyle="1" w:styleId="FigureHeader">
    <w:name w:val="Figure Header"/>
    <w:basedOn w:val="ChartHeader"/>
    <w:link w:val="FigureHeaderChar"/>
    <w:qFormat/>
    <w:rsid w:val="002C0414"/>
  </w:style>
  <w:style w:type="character" w:customStyle="1" w:styleId="ChartHeaderChar">
    <w:name w:val="Chart Header Char"/>
    <w:basedOn w:val="DefaultParagraphFont"/>
    <w:link w:val="ChartHeader"/>
    <w:rsid w:val="0038735B"/>
    <w:rPr>
      <w:rFonts w:ascii="Arial" w:hAnsi="Arial"/>
      <w:b/>
      <w:color w:val="76923C" w:themeColor="accent3" w:themeShade="BF"/>
      <w:sz w:val="24"/>
    </w:rPr>
  </w:style>
  <w:style w:type="character" w:customStyle="1" w:styleId="FigureHeaderChar">
    <w:name w:val="Figure Header Char"/>
    <w:basedOn w:val="ChartHeaderChar"/>
    <w:link w:val="FigureHeader"/>
    <w:rsid w:val="002C0414"/>
    <w:rPr>
      <w:rFonts w:ascii="Arial" w:hAnsi="Arial"/>
      <w:b/>
      <w:color w:val="76923C" w:themeColor="accent3" w:themeShade="BF"/>
      <w:sz w:val="24"/>
    </w:rPr>
  </w:style>
  <w:style w:type="paragraph" w:styleId="TableofFigures">
    <w:name w:val="table of figures"/>
    <w:basedOn w:val="Normal"/>
    <w:next w:val="Normal"/>
    <w:uiPriority w:val="99"/>
    <w:unhideWhenUsed/>
    <w:rsid w:val="0075119C"/>
    <w:pPr>
      <w:spacing w:after="0"/>
    </w:pPr>
  </w:style>
  <w:style w:type="paragraph" w:styleId="HTMLPreformatted">
    <w:name w:val="HTML Preformatted"/>
    <w:basedOn w:val="Normal"/>
    <w:link w:val="HTMLPreformattedChar"/>
    <w:uiPriority w:val="99"/>
    <w:semiHidden/>
    <w:unhideWhenUsed/>
    <w:rsid w:val="001F300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300B"/>
    <w:rPr>
      <w:rFonts w:ascii="Consolas" w:hAnsi="Consolas"/>
      <w:sz w:val="20"/>
      <w:szCs w:val="20"/>
    </w:rPr>
  </w:style>
  <w:style w:type="character" w:styleId="HTMLSample">
    <w:name w:val="HTML Sample"/>
    <w:basedOn w:val="DefaultParagraphFont"/>
    <w:uiPriority w:val="99"/>
    <w:semiHidden/>
    <w:unhideWhenUsed/>
    <w:rsid w:val="001F300B"/>
    <w:rPr>
      <w:rFonts w:ascii="Consolas" w:hAnsi="Consolas"/>
      <w:sz w:val="24"/>
      <w:szCs w:val="24"/>
    </w:rPr>
  </w:style>
  <w:style w:type="paragraph" w:customStyle="1" w:styleId="Indent1">
    <w:name w:val="Indent1"/>
    <w:basedOn w:val="Normal"/>
    <w:link w:val="Indent1Char"/>
    <w:qFormat/>
    <w:rsid w:val="008A7CC9"/>
    <w:pPr>
      <w:ind w:left="720"/>
    </w:pPr>
  </w:style>
  <w:style w:type="paragraph" w:customStyle="1" w:styleId="Indent2">
    <w:name w:val="Indent2"/>
    <w:basedOn w:val="Normal"/>
    <w:link w:val="Indent2Char"/>
    <w:qFormat/>
    <w:rsid w:val="000368A7"/>
    <w:pPr>
      <w:ind w:left="1440"/>
    </w:pPr>
  </w:style>
  <w:style w:type="character" w:customStyle="1" w:styleId="Indent1Char">
    <w:name w:val="Indent1 Char"/>
    <w:basedOn w:val="DefaultParagraphFont"/>
    <w:link w:val="Indent1"/>
    <w:rsid w:val="008A7CC9"/>
    <w:rPr>
      <w:rFonts w:ascii="Arial" w:hAnsi="Arial"/>
      <w:sz w:val="24"/>
    </w:rPr>
  </w:style>
  <w:style w:type="paragraph" w:customStyle="1" w:styleId="Indent3">
    <w:name w:val="Indent3"/>
    <w:basedOn w:val="Normal"/>
    <w:link w:val="Indent3Char"/>
    <w:qFormat/>
    <w:rsid w:val="000368A7"/>
    <w:pPr>
      <w:ind w:left="2160"/>
    </w:pPr>
  </w:style>
  <w:style w:type="character" w:customStyle="1" w:styleId="Indent2Char">
    <w:name w:val="Indent2 Char"/>
    <w:basedOn w:val="DefaultParagraphFont"/>
    <w:link w:val="Indent2"/>
    <w:rsid w:val="000368A7"/>
    <w:rPr>
      <w:rFonts w:ascii="Arial" w:hAnsi="Arial"/>
      <w:sz w:val="24"/>
    </w:rPr>
  </w:style>
  <w:style w:type="character" w:customStyle="1" w:styleId="Indent3Char">
    <w:name w:val="Indent3 Char"/>
    <w:basedOn w:val="DefaultParagraphFont"/>
    <w:link w:val="Indent3"/>
    <w:rsid w:val="000368A7"/>
    <w:rPr>
      <w:rFonts w:ascii="Arial" w:hAnsi="Arial"/>
      <w:sz w:val="24"/>
    </w:rPr>
  </w:style>
  <w:style w:type="paragraph" w:styleId="FootnoteText">
    <w:name w:val="footnote text"/>
    <w:basedOn w:val="Normal"/>
    <w:link w:val="FootnoteTextChar"/>
    <w:uiPriority w:val="99"/>
    <w:semiHidden/>
    <w:unhideWhenUsed/>
    <w:rsid w:val="004C6E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6EDF"/>
    <w:rPr>
      <w:rFonts w:ascii="Arial" w:hAnsi="Arial"/>
      <w:sz w:val="20"/>
      <w:szCs w:val="20"/>
    </w:rPr>
  </w:style>
  <w:style w:type="character" w:styleId="FootnoteReference">
    <w:name w:val="footnote reference"/>
    <w:basedOn w:val="DefaultParagraphFont"/>
    <w:uiPriority w:val="99"/>
    <w:semiHidden/>
    <w:unhideWhenUsed/>
    <w:rsid w:val="004C6EDF"/>
    <w:rPr>
      <w:vertAlign w:val="superscript"/>
    </w:rPr>
  </w:style>
  <w:style w:type="character" w:customStyle="1" w:styleId="ListParagraphChar">
    <w:name w:val="List Paragraph Char"/>
    <w:basedOn w:val="DefaultParagraphFont"/>
    <w:link w:val="ListParagraph"/>
    <w:uiPriority w:val="34"/>
    <w:locked/>
    <w:rsid w:val="00B73D45"/>
    <w:rPr>
      <w:rFonts w:ascii="Arial" w:hAnsi="Arial"/>
      <w:sz w:val="24"/>
    </w:rPr>
  </w:style>
  <w:style w:type="paragraph" w:styleId="TOAHeading">
    <w:name w:val="toa heading"/>
    <w:basedOn w:val="Normal"/>
    <w:next w:val="Normal"/>
    <w:uiPriority w:val="99"/>
    <w:semiHidden/>
    <w:unhideWhenUsed/>
    <w:rsid w:val="0066167D"/>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912">
      <w:bodyDiv w:val="1"/>
      <w:marLeft w:val="0"/>
      <w:marRight w:val="0"/>
      <w:marTop w:val="0"/>
      <w:marBottom w:val="0"/>
      <w:divBdr>
        <w:top w:val="none" w:sz="0" w:space="0" w:color="auto"/>
        <w:left w:val="none" w:sz="0" w:space="0" w:color="auto"/>
        <w:bottom w:val="none" w:sz="0" w:space="0" w:color="auto"/>
        <w:right w:val="none" w:sz="0" w:space="0" w:color="auto"/>
      </w:divBdr>
    </w:div>
    <w:div w:id="206256665">
      <w:bodyDiv w:val="1"/>
      <w:marLeft w:val="0"/>
      <w:marRight w:val="0"/>
      <w:marTop w:val="0"/>
      <w:marBottom w:val="0"/>
      <w:divBdr>
        <w:top w:val="none" w:sz="0" w:space="0" w:color="auto"/>
        <w:left w:val="none" w:sz="0" w:space="0" w:color="auto"/>
        <w:bottom w:val="none" w:sz="0" w:space="0" w:color="auto"/>
        <w:right w:val="none" w:sz="0" w:space="0" w:color="auto"/>
      </w:divBdr>
    </w:div>
    <w:div w:id="254749102">
      <w:bodyDiv w:val="1"/>
      <w:marLeft w:val="0"/>
      <w:marRight w:val="0"/>
      <w:marTop w:val="0"/>
      <w:marBottom w:val="0"/>
      <w:divBdr>
        <w:top w:val="none" w:sz="0" w:space="0" w:color="auto"/>
        <w:left w:val="none" w:sz="0" w:space="0" w:color="auto"/>
        <w:bottom w:val="none" w:sz="0" w:space="0" w:color="auto"/>
        <w:right w:val="none" w:sz="0" w:space="0" w:color="auto"/>
      </w:divBdr>
    </w:div>
    <w:div w:id="319043500">
      <w:bodyDiv w:val="1"/>
      <w:marLeft w:val="0"/>
      <w:marRight w:val="0"/>
      <w:marTop w:val="0"/>
      <w:marBottom w:val="0"/>
      <w:divBdr>
        <w:top w:val="none" w:sz="0" w:space="0" w:color="auto"/>
        <w:left w:val="none" w:sz="0" w:space="0" w:color="auto"/>
        <w:bottom w:val="none" w:sz="0" w:space="0" w:color="auto"/>
        <w:right w:val="none" w:sz="0" w:space="0" w:color="auto"/>
      </w:divBdr>
      <w:divsChild>
        <w:div w:id="1024287197">
          <w:marLeft w:val="0"/>
          <w:marRight w:val="0"/>
          <w:marTop w:val="0"/>
          <w:marBottom w:val="0"/>
          <w:divBdr>
            <w:top w:val="none" w:sz="0" w:space="0" w:color="auto"/>
            <w:left w:val="none" w:sz="0" w:space="0" w:color="auto"/>
            <w:bottom w:val="none" w:sz="0" w:space="0" w:color="auto"/>
            <w:right w:val="none" w:sz="0" w:space="0" w:color="auto"/>
          </w:divBdr>
        </w:div>
        <w:div w:id="2126003461">
          <w:marLeft w:val="0"/>
          <w:marRight w:val="0"/>
          <w:marTop w:val="0"/>
          <w:marBottom w:val="0"/>
          <w:divBdr>
            <w:top w:val="none" w:sz="0" w:space="0" w:color="auto"/>
            <w:left w:val="none" w:sz="0" w:space="0" w:color="auto"/>
            <w:bottom w:val="none" w:sz="0" w:space="0" w:color="auto"/>
            <w:right w:val="none" w:sz="0" w:space="0" w:color="auto"/>
          </w:divBdr>
        </w:div>
        <w:div w:id="1946499848">
          <w:marLeft w:val="0"/>
          <w:marRight w:val="0"/>
          <w:marTop w:val="0"/>
          <w:marBottom w:val="0"/>
          <w:divBdr>
            <w:top w:val="none" w:sz="0" w:space="0" w:color="auto"/>
            <w:left w:val="none" w:sz="0" w:space="0" w:color="auto"/>
            <w:bottom w:val="none" w:sz="0" w:space="0" w:color="auto"/>
            <w:right w:val="none" w:sz="0" w:space="0" w:color="auto"/>
          </w:divBdr>
        </w:div>
        <w:div w:id="1195772315">
          <w:marLeft w:val="0"/>
          <w:marRight w:val="0"/>
          <w:marTop w:val="0"/>
          <w:marBottom w:val="0"/>
          <w:divBdr>
            <w:top w:val="none" w:sz="0" w:space="0" w:color="auto"/>
            <w:left w:val="none" w:sz="0" w:space="0" w:color="auto"/>
            <w:bottom w:val="none" w:sz="0" w:space="0" w:color="auto"/>
            <w:right w:val="none" w:sz="0" w:space="0" w:color="auto"/>
          </w:divBdr>
        </w:div>
        <w:div w:id="2135323831">
          <w:marLeft w:val="0"/>
          <w:marRight w:val="0"/>
          <w:marTop w:val="0"/>
          <w:marBottom w:val="0"/>
          <w:divBdr>
            <w:top w:val="none" w:sz="0" w:space="0" w:color="auto"/>
            <w:left w:val="none" w:sz="0" w:space="0" w:color="auto"/>
            <w:bottom w:val="none" w:sz="0" w:space="0" w:color="auto"/>
            <w:right w:val="none" w:sz="0" w:space="0" w:color="auto"/>
          </w:divBdr>
        </w:div>
        <w:div w:id="1109550219">
          <w:marLeft w:val="0"/>
          <w:marRight w:val="0"/>
          <w:marTop w:val="0"/>
          <w:marBottom w:val="0"/>
          <w:divBdr>
            <w:top w:val="none" w:sz="0" w:space="0" w:color="auto"/>
            <w:left w:val="none" w:sz="0" w:space="0" w:color="auto"/>
            <w:bottom w:val="none" w:sz="0" w:space="0" w:color="auto"/>
            <w:right w:val="none" w:sz="0" w:space="0" w:color="auto"/>
          </w:divBdr>
        </w:div>
        <w:div w:id="1630933341">
          <w:marLeft w:val="0"/>
          <w:marRight w:val="0"/>
          <w:marTop w:val="0"/>
          <w:marBottom w:val="0"/>
          <w:divBdr>
            <w:top w:val="none" w:sz="0" w:space="0" w:color="auto"/>
            <w:left w:val="none" w:sz="0" w:space="0" w:color="auto"/>
            <w:bottom w:val="none" w:sz="0" w:space="0" w:color="auto"/>
            <w:right w:val="none" w:sz="0" w:space="0" w:color="auto"/>
          </w:divBdr>
        </w:div>
        <w:div w:id="462774927">
          <w:marLeft w:val="0"/>
          <w:marRight w:val="0"/>
          <w:marTop w:val="0"/>
          <w:marBottom w:val="0"/>
          <w:divBdr>
            <w:top w:val="none" w:sz="0" w:space="0" w:color="auto"/>
            <w:left w:val="none" w:sz="0" w:space="0" w:color="auto"/>
            <w:bottom w:val="none" w:sz="0" w:space="0" w:color="auto"/>
            <w:right w:val="none" w:sz="0" w:space="0" w:color="auto"/>
          </w:divBdr>
        </w:div>
        <w:div w:id="732125276">
          <w:marLeft w:val="0"/>
          <w:marRight w:val="0"/>
          <w:marTop w:val="0"/>
          <w:marBottom w:val="0"/>
          <w:divBdr>
            <w:top w:val="none" w:sz="0" w:space="0" w:color="auto"/>
            <w:left w:val="none" w:sz="0" w:space="0" w:color="auto"/>
            <w:bottom w:val="none" w:sz="0" w:space="0" w:color="auto"/>
            <w:right w:val="none" w:sz="0" w:space="0" w:color="auto"/>
          </w:divBdr>
        </w:div>
        <w:div w:id="1617981159">
          <w:marLeft w:val="0"/>
          <w:marRight w:val="0"/>
          <w:marTop w:val="0"/>
          <w:marBottom w:val="0"/>
          <w:divBdr>
            <w:top w:val="none" w:sz="0" w:space="0" w:color="auto"/>
            <w:left w:val="none" w:sz="0" w:space="0" w:color="auto"/>
            <w:bottom w:val="none" w:sz="0" w:space="0" w:color="auto"/>
            <w:right w:val="none" w:sz="0" w:space="0" w:color="auto"/>
          </w:divBdr>
        </w:div>
        <w:div w:id="1052197752">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 w:id="1423184314">
          <w:marLeft w:val="0"/>
          <w:marRight w:val="0"/>
          <w:marTop w:val="0"/>
          <w:marBottom w:val="0"/>
          <w:divBdr>
            <w:top w:val="none" w:sz="0" w:space="0" w:color="auto"/>
            <w:left w:val="none" w:sz="0" w:space="0" w:color="auto"/>
            <w:bottom w:val="none" w:sz="0" w:space="0" w:color="auto"/>
            <w:right w:val="none" w:sz="0" w:space="0" w:color="auto"/>
          </w:divBdr>
        </w:div>
        <w:div w:id="652488737">
          <w:marLeft w:val="0"/>
          <w:marRight w:val="0"/>
          <w:marTop w:val="0"/>
          <w:marBottom w:val="0"/>
          <w:divBdr>
            <w:top w:val="none" w:sz="0" w:space="0" w:color="auto"/>
            <w:left w:val="none" w:sz="0" w:space="0" w:color="auto"/>
            <w:bottom w:val="none" w:sz="0" w:space="0" w:color="auto"/>
            <w:right w:val="none" w:sz="0" w:space="0" w:color="auto"/>
          </w:divBdr>
        </w:div>
        <w:div w:id="2083598057">
          <w:marLeft w:val="0"/>
          <w:marRight w:val="0"/>
          <w:marTop w:val="0"/>
          <w:marBottom w:val="0"/>
          <w:divBdr>
            <w:top w:val="none" w:sz="0" w:space="0" w:color="auto"/>
            <w:left w:val="none" w:sz="0" w:space="0" w:color="auto"/>
            <w:bottom w:val="none" w:sz="0" w:space="0" w:color="auto"/>
            <w:right w:val="none" w:sz="0" w:space="0" w:color="auto"/>
          </w:divBdr>
        </w:div>
        <w:div w:id="754789203">
          <w:marLeft w:val="0"/>
          <w:marRight w:val="0"/>
          <w:marTop w:val="0"/>
          <w:marBottom w:val="0"/>
          <w:divBdr>
            <w:top w:val="none" w:sz="0" w:space="0" w:color="auto"/>
            <w:left w:val="none" w:sz="0" w:space="0" w:color="auto"/>
            <w:bottom w:val="none" w:sz="0" w:space="0" w:color="auto"/>
            <w:right w:val="none" w:sz="0" w:space="0" w:color="auto"/>
          </w:divBdr>
        </w:div>
        <w:div w:id="919943073">
          <w:marLeft w:val="0"/>
          <w:marRight w:val="0"/>
          <w:marTop w:val="0"/>
          <w:marBottom w:val="0"/>
          <w:divBdr>
            <w:top w:val="none" w:sz="0" w:space="0" w:color="auto"/>
            <w:left w:val="none" w:sz="0" w:space="0" w:color="auto"/>
            <w:bottom w:val="none" w:sz="0" w:space="0" w:color="auto"/>
            <w:right w:val="none" w:sz="0" w:space="0" w:color="auto"/>
          </w:divBdr>
        </w:div>
        <w:div w:id="661586260">
          <w:marLeft w:val="0"/>
          <w:marRight w:val="0"/>
          <w:marTop w:val="0"/>
          <w:marBottom w:val="0"/>
          <w:divBdr>
            <w:top w:val="none" w:sz="0" w:space="0" w:color="auto"/>
            <w:left w:val="none" w:sz="0" w:space="0" w:color="auto"/>
            <w:bottom w:val="none" w:sz="0" w:space="0" w:color="auto"/>
            <w:right w:val="none" w:sz="0" w:space="0" w:color="auto"/>
          </w:divBdr>
        </w:div>
        <w:div w:id="28192295">
          <w:marLeft w:val="0"/>
          <w:marRight w:val="0"/>
          <w:marTop w:val="0"/>
          <w:marBottom w:val="0"/>
          <w:divBdr>
            <w:top w:val="none" w:sz="0" w:space="0" w:color="auto"/>
            <w:left w:val="none" w:sz="0" w:space="0" w:color="auto"/>
            <w:bottom w:val="none" w:sz="0" w:space="0" w:color="auto"/>
            <w:right w:val="none" w:sz="0" w:space="0" w:color="auto"/>
          </w:divBdr>
        </w:div>
        <w:div w:id="435177728">
          <w:marLeft w:val="0"/>
          <w:marRight w:val="0"/>
          <w:marTop w:val="0"/>
          <w:marBottom w:val="0"/>
          <w:divBdr>
            <w:top w:val="none" w:sz="0" w:space="0" w:color="auto"/>
            <w:left w:val="none" w:sz="0" w:space="0" w:color="auto"/>
            <w:bottom w:val="none" w:sz="0" w:space="0" w:color="auto"/>
            <w:right w:val="none" w:sz="0" w:space="0" w:color="auto"/>
          </w:divBdr>
        </w:div>
      </w:divsChild>
    </w:div>
    <w:div w:id="418522625">
      <w:bodyDiv w:val="1"/>
      <w:marLeft w:val="0"/>
      <w:marRight w:val="0"/>
      <w:marTop w:val="0"/>
      <w:marBottom w:val="0"/>
      <w:divBdr>
        <w:top w:val="none" w:sz="0" w:space="0" w:color="auto"/>
        <w:left w:val="none" w:sz="0" w:space="0" w:color="auto"/>
        <w:bottom w:val="none" w:sz="0" w:space="0" w:color="auto"/>
        <w:right w:val="none" w:sz="0" w:space="0" w:color="auto"/>
      </w:divBdr>
    </w:div>
    <w:div w:id="553078751">
      <w:bodyDiv w:val="1"/>
      <w:marLeft w:val="0"/>
      <w:marRight w:val="0"/>
      <w:marTop w:val="0"/>
      <w:marBottom w:val="0"/>
      <w:divBdr>
        <w:top w:val="none" w:sz="0" w:space="0" w:color="auto"/>
        <w:left w:val="none" w:sz="0" w:space="0" w:color="auto"/>
        <w:bottom w:val="none" w:sz="0" w:space="0" w:color="auto"/>
        <w:right w:val="none" w:sz="0" w:space="0" w:color="auto"/>
      </w:divBdr>
    </w:div>
    <w:div w:id="648822716">
      <w:bodyDiv w:val="1"/>
      <w:marLeft w:val="0"/>
      <w:marRight w:val="0"/>
      <w:marTop w:val="0"/>
      <w:marBottom w:val="0"/>
      <w:divBdr>
        <w:top w:val="none" w:sz="0" w:space="0" w:color="auto"/>
        <w:left w:val="none" w:sz="0" w:space="0" w:color="auto"/>
        <w:bottom w:val="none" w:sz="0" w:space="0" w:color="auto"/>
        <w:right w:val="none" w:sz="0" w:space="0" w:color="auto"/>
      </w:divBdr>
    </w:div>
    <w:div w:id="800534267">
      <w:bodyDiv w:val="1"/>
      <w:marLeft w:val="0"/>
      <w:marRight w:val="0"/>
      <w:marTop w:val="0"/>
      <w:marBottom w:val="0"/>
      <w:divBdr>
        <w:top w:val="none" w:sz="0" w:space="0" w:color="auto"/>
        <w:left w:val="none" w:sz="0" w:space="0" w:color="auto"/>
        <w:bottom w:val="none" w:sz="0" w:space="0" w:color="auto"/>
        <w:right w:val="none" w:sz="0" w:space="0" w:color="auto"/>
      </w:divBdr>
      <w:divsChild>
        <w:div w:id="1307467450">
          <w:marLeft w:val="0"/>
          <w:marRight w:val="0"/>
          <w:marTop w:val="0"/>
          <w:marBottom w:val="0"/>
          <w:divBdr>
            <w:top w:val="none" w:sz="0" w:space="0" w:color="auto"/>
            <w:left w:val="none" w:sz="0" w:space="0" w:color="auto"/>
            <w:bottom w:val="none" w:sz="0" w:space="0" w:color="auto"/>
            <w:right w:val="none" w:sz="0" w:space="0" w:color="auto"/>
          </w:divBdr>
        </w:div>
        <w:div w:id="798107722">
          <w:marLeft w:val="0"/>
          <w:marRight w:val="0"/>
          <w:marTop w:val="0"/>
          <w:marBottom w:val="0"/>
          <w:divBdr>
            <w:top w:val="none" w:sz="0" w:space="0" w:color="auto"/>
            <w:left w:val="none" w:sz="0" w:space="0" w:color="auto"/>
            <w:bottom w:val="none" w:sz="0" w:space="0" w:color="auto"/>
            <w:right w:val="none" w:sz="0" w:space="0" w:color="auto"/>
          </w:divBdr>
        </w:div>
        <w:div w:id="791821692">
          <w:marLeft w:val="0"/>
          <w:marRight w:val="0"/>
          <w:marTop w:val="0"/>
          <w:marBottom w:val="0"/>
          <w:divBdr>
            <w:top w:val="none" w:sz="0" w:space="0" w:color="auto"/>
            <w:left w:val="none" w:sz="0" w:space="0" w:color="auto"/>
            <w:bottom w:val="none" w:sz="0" w:space="0" w:color="auto"/>
            <w:right w:val="none" w:sz="0" w:space="0" w:color="auto"/>
          </w:divBdr>
        </w:div>
        <w:div w:id="1476726218">
          <w:marLeft w:val="0"/>
          <w:marRight w:val="0"/>
          <w:marTop w:val="0"/>
          <w:marBottom w:val="0"/>
          <w:divBdr>
            <w:top w:val="none" w:sz="0" w:space="0" w:color="auto"/>
            <w:left w:val="none" w:sz="0" w:space="0" w:color="auto"/>
            <w:bottom w:val="none" w:sz="0" w:space="0" w:color="auto"/>
            <w:right w:val="none" w:sz="0" w:space="0" w:color="auto"/>
          </w:divBdr>
        </w:div>
        <w:div w:id="80226665">
          <w:marLeft w:val="0"/>
          <w:marRight w:val="0"/>
          <w:marTop w:val="0"/>
          <w:marBottom w:val="0"/>
          <w:divBdr>
            <w:top w:val="none" w:sz="0" w:space="0" w:color="auto"/>
            <w:left w:val="none" w:sz="0" w:space="0" w:color="auto"/>
            <w:bottom w:val="none" w:sz="0" w:space="0" w:color="auto"/>
            <w:right w:val="none" w:sz="0" w:space="0" w:color="auto"/>
          </w:divBdr>
        </w:div>
        <w:div w:id="1208568337">
          <w:marLeft w:val="0"/>
          <w:marRight w:val="0"/>
          <w:marTop w:val="0"/>
          <w:marBottom w:val="0"/>
          <w:divBdr>
            <w:top w:val="none" w:sz="0" w:space="0" w:color="auto"/>
            <w:left w:val="none" w:sz="0" w:space="0" w:color="auto"/>
            <w:bottom w:val="none" w:sz="0" w:space="0" w:color="auto"/>
            <w:right w:val="none" w:sz="0" w:space="0" w:color="auto"/>
          </w:divBdr>
        </w:div>
        <w:div w:id="2101370679">
          <w:marLeft w:val="0"/>
          <w:marRight w:val="0"/>
          <w:marTop w:val="0"/>
          <w:marBottom w:val="0"/>
          <w:divBdr>
            <w:top w:val="none" w:sz="0" w:space="0" w:color="auto"/>
            <w:left w:val="none" w:sz="0" w:space="0" w:color="auto"/>
            <w:bottom w:val="none" w:sz="0" w:space="0" w:color="auto"/>
            <w:right w:val="none" w:sz="0" w:space="0" w:color="auto"/>
          </w:divBdr>
        </w:div>
        <w:div w:id="1437171509">
          <w:marLeft w:val="0"/>
          <w:marRight w:val="0"/>
          <w:marTop w:val="0"/>
          <w:marBottom w:val="0"/>
          <w:divBdr>
            <w:top w:val="none" w:sz="0" w:space="0" w:color="auto"/>
            <w:left w:val="none" w:sz="0" w:space="0" w:color="auto"/>
            <w:bottom w:val="none" w:sz="0" w:space="0" w:color="auto"/>
            <w:right w:val="none" w:sz="0" w:space="0" w:color="auto"/>
          </w:divBdr>
        </w:div>
        <w:div w:id="1155495033">
          <w:marLeft w:val="0"/>
          <w:marRight w:val="0"/>
          <w:marTop w:val="0"/>
          <w:marBottom w:val="0"/>
          <w:divBdr>
            <w:top w:val="none" w:sz="0" w:space="0" w:color="auto"/>
            <w:left w:val="none" w:sz="0" w:space="0" w:color="auto"/>
            <w:bottom w:val="none" w:sz="0" w:space="0" w:color="auto"/>
            <w:right w:val="none" w:sz="0" w:space="0" w:color="auto"/>
          </w:divBdr>
        </w:div>
        <w:div w:id="1958945951">
          <w:marLeft w:val="0"/>
          <w:marRight w:val="0"/>
          <w:marTop w:val="0"/>
          <w:marBottom w:val="0"/>
          <w:divBdr>
            <w:top w:val="none" w:sz="0" w:space="0" w:color="auto"/>
            <w:left w:val="none" w:sz="0" w:space="0" w:color="auto"/>
            <w:bottom w:val="none" w:sz="0" w:space="0" w:color="auto"/>
            <w:right w:val="none" w:sz="0" w:space="0" w:color="auto"/>
          </w:divBdr>
        </w:div>
        <w:div w:id="122509279">
          <w:marLeft w:val="0"/>
          <w:marRight w:val="0"/>
          <w:marTop w:val="0"/>
          <w:marBottom w:val="0"/>
          <w:divBdr>
            <w:top w:val="none" w:sz="0" w:space="0" w:color="auto"/>
            <w:left w:val="none" w:sz="0" w:space="0" w:color="auto"/>
            <w:bottom w:val="none" w:sz="0" w:space="0" w:color="auto"/>
            <w:right w:val="none" w:sz="0" w:space="0" w:color="auto"/>
          </w:divBdr>
        </w:div>
        <w:div w:id="652176131">
          <w:marLeft w:val="0"/>
          <w:marRight w:val="0"/>
          <w:marTop w:val="0"/>
          <w:marBottom w:val="0"/>
          <w:divBdr>
            <w:top w:val="none" w:sz="0" w:space="0" w:color="auto"/>
            <w:left w:val="none" w:sz="0" w:space="0" w:color="auto"/>
            <w:bottom w:val="none" w:sz="0" w:space="0" w:color="auto"/>
            <w:right w:val="none" w:sz="0" w:space="0" w:color="auto"/>
          </w:divBdr>
        </w:div>
        <w:div w:id="2008172389">
          <w:marLeft w:val="0"/>
          <w:marRight w:val="0"/>
          <w:marTop w:val="0"/>
          <w:marBottom w:val="0"/>
          <w:divBdr>
            <w:top w:val="none" w:sz="0" w:space="0" w:color="auto"/>
            <w:left w:val="none" w:sz="0" w:space="0" w:color="auto"/>
            <w:bottom w:val="none" w:sz="0" w:space="0" w:color="auto"/>
            <w:right w:val="none" w:sz="0" w:space="0" w:color="auto"/>
          </w:divBdr>
        </w:div>
        <w:div w:id="71901367">
          <w:marLeft w:val="0"/>
          <w:marRight w:val="0"/>
          <w:marTop w:val="0"/>
          <w:marBottom w:val="0"/>
          <w:divBdr>
            <w:top w:val="none" w:sz="0" w:space="0" w:color="auto"/>
            <w:left w:val="none" w:sz="0" w:space="0" w:color="auto"/>
            <w:bottom w:val="none" w:sz="0" w:space="0" w:color="auto"/>
            <w:right w:val="none" w:sz="0" w:space="0" w:color="auto"/>
          </w:divBdr>
        </w:div>
        <w:div w:id="330068284">
          <w:marLeft w:val="0"/>
          <w:marRight w:val="0"/>
          <w:marTop w:val="0"/>
          <w:marBottom w:val="0"/>
          <w:divBdr>
            <w:top w:val="none" w:sz="0" w:space="0" w:color="auto"/>
            <w:left w:val="none" w:sz="0" w:space="0" w:color="auto"/>
            <w:bottom w:val="none" w:sz="0" w:space="0" w:color="auto"/>
            <w:right w:val="none" w:sz="0" w:space="0" w:color="auto"/>
          </w:divBdr>
        </w:div>
        <w:div w:id="951518631">
          <w:marLeft w:val="0"/>
          <w:marRight w:val="0"/>
          <w:marTop w:val="0"/>
          <w:marBottom w:val="0"/>
          <w:divBdr>
            <w:top w:val="none" w:sz="0" w:space="0" w:color="auto"/>
            <w:left w:val="none" w:sz="0" w:space="0" w:color="auto"/>
            <w:bottom w:val="none" w:sz="0" w:space="0" w:color="auto"/>
            <w:right w:val="none" w:sz="0" w:space="0" w:color="auto"/>
          </w:divBdr>
        </w:div>
        <w:div w:id="1822110686">
          <w:marLeft w:val="0"/>
          <w:marRight w:val="0"/>
          <w:marTop w:val="0"/>
          <w:marBottom w:val="0"/>
          <w:divBdr>
            <w:top w:val="none" w:sz="0" w:space="0" w:color="auto"/>
            <w:left w:val="none" w:sz="0" w:space="0" w:color="auto"/>
            <w:bottom w:val="none" w:sz="0" w:space="0" w:color="auto"/>
            <w:right w:val="none" w:sz="0" w:space="0" w:color="auto"/>
          </w:divBdr>
        </w:div>
        <w:div w:id="1638025972">
          <w:marLeft w:val="0"/>
          <w:marRight w:val="0"/>
          <w:marTop w:val="0"/>
          <w:marBottom w:val="0"/>
          <w:divBdr>
            <w:top w:val="none" w:sz="0" w:space="0" w:color="auto"/>
            <w:left w:val="none" w:sz="0" w:space="0" w:color="auto"/>
            <w:bottom w:val="none" w:sz="0" w:space="0" w:color="auto"/>
            <w:right w:val="none" w:sz="0" w:space="0" w:color="auto"/>
          </w:divBdr>
        </w:div>
        <w:div w:id="549459737">
          <w:marLeft w:val="0"/>
          <w:marRight w:val="0"/>
          <w:marTop w:val="0"/>
          <w:marBottom w:val="0"/>
          <w:divBdr>
            <w:top w:val="none" w:sz="0" w:space="0" w:color="auto"/>
            <w:left w:val="none" w:sz="0" w:space="0" w:color="auto"/>
            <w:bottom w:val="none" w:sz="0" w:space="0" w:color="auto"/>
            <w:right w:val="none" w:sz="0" w:space="0" w:color="auto"/>
          </w:divBdr>
        </w:div>
        <w:div w:id="555824743">
          <w:marLeft w:val="0"/>
          <w:marRight w:val="0"/>
          <w:marTop w:val="0"/>
          <w:marBottom w:val="0"/>
          <w:divBdr>
            <w:top w:val="none" w:sz="0" w:space="0" w:color="auto"/>
            <w:left w:val="none" w:sz="0" w:space="0" w:color="auto"/>
            <w:bottom w:val="none" w:sz="0" w:space="0" w:color="auto"/>
            <w:right w:val="none" w:sz="0" w:space="0" w:color="auto"/>
          </w:divBdr>
        </w:div>
      </w:divsChild>
    </w:div>
    <w:div w:id="949630675">
      <w:bodyDiv w:val="1"/>
      <w:marLeft w:val="0"/>
      <w:marRight w:val="0"/>
      <w:marTop w:val="0"/>
      <w:marBottom w:val="0"/>
      <w:divBdr>
        <w:top w:val="none" w:sz="0" w:space="0" w:color="auto"/>
        <w:left w:val="none" w:sz="0" w:space="0" w:color="auto"/>
        <w:bottom w:val="none" w:sz="0" w:space="0" w:color="auto"/>
        <w:right w:val="none" w:sz="0" w:space="0" w:color="auto"/>
      </w:divBdr>
      <w:divsChild>
        <w:div w:id="1688017850">
          <w:marLeft w:val="0"/>
          <w:marRight w:val="0"/>
          <w:marTop w:val="0"/>
          <w:marBottom w:val="0"/>
          <w:divBdr>
            <w:top w:val="none" w:sz="0" w:space="0" w:color="auto"/>
            <w:left w:val="none" w:sz="0" w:space="0" w:color="auto"/>
            <w:bottom w:val="none" w:sz="0" w:space="0" w:color="auto"/>
            <w:right w:val="none" w:sz="0" w:space="0" w:color="auto"/>
          </w:divBdr>
        </w:div>
        <w:div w:id="899556399">
          <w:marLeft w:val="0"/>
          <w:marRight w:val="0"/>
          <w:marTop w:val="0"/>
          <w:marBottom w:val="0"/>
          <w:divBdr>
            <w:top w:val="none" w:sz="0" w:space="0" w:color="auto"/>
            <w:left w:val="none" w:sz="0" w:space="0" w:color="auto"/>
            <w:bottom w:val="none" w:sz="0" w:space="0" w:color="auto"/>
            <w:right w:val="none" w:sz="0" w:space="0" w:color="auto"/>
          </w:divBdr>
        </w:div>
        <w:div w:id="1124467560">
          <w:marLeft w:val="0"/>
          <w:marRight w:val="0"/>
          <w:marTop w:val="0"/>
          <w:marBottom w:val="0"/>
          <w:divBdr>
            <w:top w:val="none" w:sz="0" w:space="0" w:color="auto"/>
            <w:left w:val="none" w:sz="0" w:space="0" w:color="auto"/>
            <w:bottom w:val="none" w:sz="0" w:space="0" w:color="auto"/>
            <w:right w:val="none" w:sz="0" w:space="0" w:color="auto"/>
          </w:divBdr>
        </w:div>
      </w:divsChild>
    </w:div>
    <w:div w:id="969701588">
      <w:bodyDiv w:val="1"/>
      <w:marLeft w:val="0"/>
      <w:marRight w:val="0"/>
      <w:marTop w:val="0"/>
      <w:marBottom w:val="0"/>
      <w:divBdr>
        <w:top w:val="none" w:sz="0" w:space="0" w:color="auto"/>
        <w:left w:val="none" w:sz="0" w:space="0" w:color="auto"/>
        <w:bottom w:val="none" w:sz="0" w:space="0" w:color="auto"/>
        <w:right w:val="none" w:sz="0" w:space="0" w:color="auto"/>
      </w:divBdr>
    </w:div>
    <w:div w:id="971515878">
      <w:bodyDiv w:val="1"/>
      <w:marLeft w:val="0"/>
      <w:marRight w:val="0"/>
      <w:marTop w:val="0"/>
      <w:marBottom w:val="0"/>
      <w:divBdr>
        <w:top w:val="none" w:sz="0" w:space="0" w:color="auto"/>
        <w:left w:val="none" w:sz="0" w:space="0" w:color="auto"/>
        <w:bottom w:val="none" w:sz="0" w:space="0" w:color="auto"/>
        <w:right w:val="none" w:sz="0" w:space="0" w:color="auto"/>
      </w:divBdr>
    </w:div>
    <w:div w:id="1050374911">
      <w:bodyDiv w:val="1"/>
      <w:marLeft w:val="0"/>
      <w:marRight w:val="0"/>
      <w:marTop w:val="0"/>
      <w:marBottom w:val="0"/>
      <w:divBdr>
        <w:top w:val="none" w:sz="0" w:space="0" w:color="auto"/>
        <w:left w:val="none" w:sz="0" w:space="0" w:color="auto"/>
        <w:bottom w:val="none" w:sz="0" w:space="0" w:color="auto"/>
        <w:right w:val="none" w:sz="0" w:space="0" w:color="auto"/>
      </w:divBdr>
      <w:divsChild>
        <w:div w:id="1340808806">
          <w:marLeft w:val="605"/>
          <w:marRight w:val="0"/>
          <w:marTop w:val="0"/>
          <w:marBottom w:val="0"/>
          <w:divBdr>
            <w:top w:val="none" w:sz="0" w:space="0" w:color="auto"/>
            <w:left w:val="none" w:sz="0" w:space="0" w:color="auto"/>
            <w:bottom w:val="none" w:sz="0" w:space="0" w:color="auto"/>
            <w:right w:val="none" w:sz="0" w:space="0" w:color="auto"/>
          </w:divBdr>
        </w:div>
      </w:divsChild>
    </w:div>
    <w:div w:id="1059404644">
      <w:bodyDiv w:val="1"/>
      <w:marLeft w:val="0"/>
      <w:marRight w:val="0"/>
      <w:marTop w:val="0"/>
      <w:marBottom w:val="0"/>
      <w:divBdr>
        <w:top w:val="none" w:sz="0" w:space="0" w:color="auto"/>
        <w:left w:val="none" w:sz="0" w:space="0" w:color="auto"/>
        <w:bottom w:val="none" w:sz="0" w:space="0" w:color="auto"/>
        <w:right w:val="none" w:sz="0" w:space="0" w:color="auto"/>
      </w:divBdr>
    </w:div>
    <w:div w:id="1094352590">
      <w:bodyDiv w:val="1"/>
      <w:marLeft w:val="0"/>
      <w:marRight w:val="0"/>
      <w:marTop w:val="0"/>
      <w:marBottom w:val="0"/>
      <w:divBdr>
        <w:top w:val="none" w:sz="0" w:space="0" w:color="auto"/>
        <w:left w:val="none" w:sz="0" w:space="0" w:color="auto"/>
        <w:bottom w:val="none" w:sz="0" w:space="0" w:color="auto"/>
        <w:right w:val="none" w:sz="0" w:space="0" w:color="auto"/>
      </w:divBdr>
      <w:divsChild>
        <w:div w:id="531656092">
          <w:marLeft w:val="0"/>
          <w:marRight w:val="0"/>
          <w:marTop w:val="0"/>
          <w:marBottom w:val="0"/>
          <w:divBdr>
            <w:top w:val="none" w:sz="0" w:space="0" w:color="auto"/>
            <w:left w:val="none" w:sz="0" w:space="0" w:color="auto"/>
            <w:bottom w:val="none" w:sz="0" w:space="0" w:color="auto"/>
            <w:right w:val="none" w:sz="0" w:space="0" w:color="auto"/>
          </w:divBdr>
        </w:div>
        <w:div w:id="362482935">
          <w:marLeft w:val="0"/>
          <w:marRight w:val="0"/>
          <w:marTop w:val="0"/>
          <w:marBottom w:val="0"/>
          <w:divBdr>
            <w:top w:val="none" w:sz="0" w:space="0" w:color="auto"/>
            <w:left w:val="none" w:sz="0" w:space="0" w:color="auto"/>
            <w:bottom w:val="none" w:sz="0" w:space="0" w:color="auto"/>
            <w:right w:val="none" w:sz="0" w:space="0" w:color="auto"/>
          </w:divBdr>
        </w:div>
        <w:div w:id="1590918616">
          <w:marLeft w:val="0"/>
          <w:marRight w:val="0"/>
          <w:marTop w:val="0"/>
          <w:marBottom w:val="0"/>
          <w:divBdr>
            <w:top w:val="none" w:sz="0" w:space="0" w:color="auto"/>
            <w:left w:val="none" w:sz="0" w:space="0" w:color="auto"/>
            <w:bottom w:val="none" w:sz="0" w:space="0" w:color="auto"/>
            <w:right w:val="none" w:sz="0" w:space="0" w:color="auto"/>
          </w:divBdr>
        </w:div>
        <w:div w:id="1704481862">
          <w:marLeft w:val="0"/>
          <w:marRight w:val="0"/>
          <w:marTop w:val="0"/>
          <w:marBottom w:val="0"/>
          <w:divBdr>
            <w:top w:val="none" w:sz="0" w:space="0" w:color="auto"/>
            <w:left w:val="none" w:sz="0" w:space="0" w:color="auto"/>
            <w:bottom w:val="none" w:sz="0" w:space="0" w:color="auto"/>
            <w:right w:val="none" w:sz="0" w:space="0" w:color="auto"/>
          </w:divBdr>
        </w:div>
        <w:div w:id="448823043">
          <w:marLeft w:val="0"/>
          <w:marRight w:val="0"/>
          <w:marTop w:val="0"/>
          <w:marBottom w:val="0"/>
          <w:divBdr>
            <w:top w:val="none" w:sz="0" w:space="0" w:color="auto"/>
            <w:left w:val="none" w:sz="0" w:space="0" w:color="auto"/>
            <w:bottom w:val="none" w:sz="0" w:space="0" w:color="auto"/>
            <w:right w:val="none" w:sz="0" w:space="0" w:color="auto"/>
          </w:divBdr>
        </w:div>
        <w:div w:id="1219976957">
          <w:marLeft w:val="0"/>
          <w:marRight w:val="0"/>
          <w:marTop w:val="0"/>
          <w:marBottom w:val="0"/>
          <w:divBdr>
            <w:top w:val="none" w:sz="0" w:space="0" w:color="auto"/>
            <w:left w:val="none" w:sz="0" w:space="0" w:color="auto"/>
            <w:bottom w:val="none" w:sz="0" w:space="0" w:color="auto"/>
            <w:right w:val="none" w:sz="0" w:space="0" w:color="auto"/>
          </w:divBdr>
        </w:div>
        <w:div w:id="862943415">
          <w:marLeft w:val="0"/>
          <w:marRight w:val="0"/>
          <w:marTop w:val="0"/>
          <w:marBottom w:val="0"/>
          <w:divBdr>
            <w:top w:val="none" w:sz="0" w:space="0" w:color="auto"/>
            <w:left w:val="none" w:sz="0" w:space="0" w:color="auto"/>
            <w:bottom w:val="none" w:sz="0" w:space="0" w:color="auto"/>
            <w:right w:val="none" w:sz="0" w:space="0" w:color="auto"/>
          </w:divBdr>
        </w:div>
        <w:div w:id="818039955">
          <w:marLeft w:val="0"/>
          <w:marRight w:val="0"/>
          <w:marTop w:val="0"/>
          <w:marBottom w:val="0"/>
          <w:divBdr>
            <w:top w:val="none" w:sz="0" w:space="0" w:color="auto"/>
            <w:left w:val="none" w:sz="0" w:space="0" w:color="auto"/>
            <w:bottom w:val="none" w:sz="0" w:space="0" w:color="auto"/>
            <w:right w:val="none" w:sz="0" w:space="0" w:color="auto"/>
          </w:divBdr>
        </w:div>
        <w:div w:id="1357845651">
          <w:marLeft w:val="0"/>
          <w:marRight w:val="0"/>
          <w:marTop w:val="0"/>
          <w:marBottom w:val="0"/>
          <w:divBdr>
            <w:top w:val="none" w:sz="0" w:space="0" w:color="auto"/>
            <w:left w:val="none" w:sz="0" w:space="0" w:color="auto"/>
            <w:bottom w:val="none" w:sz="0" w:space="0" w:color="auto"/>
            <w:right w:val="none" w:sz="0" w:space="0" w:color="auto"/>
          </w:divBdr>
        </w:div>
        <w:div w:id="1199393091">
          <w:marLeft w:val="0"/>
          <w:marRight w:val="0"/>
          <w:marTop w:val="0"/>
          <w:marBottom w:val="0"/>
          <w:divBdr>
            <w:top w:val="none" w:sz="0" w:space="0" w:color="auto"/>
            <w:left w:val="none" w:sz="0" w:space="0" w:color="auto"/>
            <w:bottom w:val="none" w:sz="0" w:space="0" w:color="auto"/>
            <w:right w:val="none" w:sz="0" w:space="0" w:color="auto"/>
          </w:divBdr>
        </w:div>
        <w:div w:id="654573581">
          <w:marLeft w:val="0"/>
          <w:marRight w:val="0"/>
          <w:marTop w:val="0"/>
          <w:marBottom w:val="0"/>
          <w:divBdr>
            <w:top w:val="none" w:sz="0" w:space="0" w:color="auto"/>
            <w:left w:val="none" w:sz="0" w:space="0" w:color="auto"/>
            <w:bottom w:val="none" w:sz="0" w:space="0" w:color="auto"/>
            <w:right w:val="none" w:sz="0" w:space="0" w:color="auto"/>
          </w:divBdr>
        </w:div>
        <w:div w:id="1917402313">
          <w:marLeft w:val="0"/>
          <w:marRight w:val="0"/>
          <w:marTop w:val="0"/>
          <w:marBottom w:val="0"/>
          <w:divBdr>
            <w:top w:val="none" w:sz="0" w:space="0" w:color="auto"/>
            <w:left w:val="none" w:sz="0" w:space="0" w:color="auto"/>
            <w:bottom w:val="none" w:sz="0" w:space="0" w:color="auto"/>
            <w:right w:val="none" w:sz="0" w:space="0" w:color="auto"/>
          </w:divBdr>
        </w:div>
        <w:div w:id="13649883">
          <w:marLeft w:val="0"/>
          <w:marRight w:val="0"/>
          <w:marTop w:val="0"/>
          <w:marBottom w:val="0"/>
          <w:divBdr>
            <w:top w:val="none" w:sz="0" w:space="0" w:color="auto"/>
            <w:left w:val="none" w:sz="0" w:space="0" w:color="auto"/>
            <w:bottom w:val="none" w:sz="0" w:space="0" w:color="auto"/>
            <w:right w:val="none" w:sz="0" w:space="0" w:color="auto"/>
          </w:divBdr>
        </w:div>
        <w:div w:id="1091664815">
          <w:marLeft w:val="0"/>
          <w:marRight w:val="0"/>
          <w:marTop w:val="0"/>
          <w:marBottom w:val="0"/>
          <w:divBdr>
            <w:top w:val="none" w:sz="0" w:space="0" w:color="auto"/>
            <w:left w:val="none" w:sz="0" w:space="0" w:color="auto"/>
            <w:bottom w:val="none" w:sz="0" w:space="0" w:color="auto"/>
            <w:right w:val="none" w:sz="0" w:space="0" w:color="auto"/>
          </w:divBdr>
        </w:div>
        <w:div w:id="561409989">
          <w:marLeft w:val="0"/>
          <w:marRight w:val="0"/>
          <w:marTop w:val="0"/>
          <w:marBottom w:val="0"/>
          <w:divBdr>
            <w:top w:val="none" w:sz="0" w:space="0" w:color="auto"/>
            <w:left w:val="none" w:sz="0" w:space="0" w:color="auto"/>
            <w:bottom w:val="none" w:sz="0" w:space="0" w:color="auto"/>
            <w:right w:val="none" w:sz="0" w:space="0" w:color="auto"/>
          </w:divBdr>
        </w:div>
        <w:div w:id="1938175572">
          <w:marLeft w:val="0"/>
          <w:marRight w:val="0"/>
          <w:marTop w:val="0"/>
          <w:marBottom w:val="0"/>
          <w:divBdr>
            <w:top w:val="none" w:sz="0" w:space="0" w:color="auto"/>
            <w:left w:val="none" w:sz="0" w:space="0" w:color="auto"/>
            <w:bottom w:val="none" w:sz="0" w:space="0" w:color="auto"/>
            <w:right w:val="none" w:sz="0" w:space="0" w:color="auto"/>
          </w:divBdr>
        </w:div>
        <w:div w:id="1528179795">
          <w:marLeft w:val="0"/>
          <w:marRight w:val="0"/>
          <w:marTop w:val="0"/>
          <w:marBottom w:val="0"/>
          <w:divBdr>
            <w:top w:val="none" w:sz="0" w:space="0" w:color="auto"/>
            <w:left w:val="none" w:sz="0" w:space="0" w:color="auto"/>
            <w:bottom w:val="none" w:sz="0" w:space="0" w:color="auto"/>
            <w:right w:val="none" w:sz="0" w:space="0" w:color="auto"/>
          </w:divBdr>
        </w:div>
        <w:div w:id="95446007">
          <w:marLeft w:val="0"/>
          <w:marRight w:val="0"/>
          <w:marTop w:val="0"/>
          <w:marBottom w:val="0"/>
          <w:divBdr>
            <w:top w:val="none" w:sz="0" w:space="0" w:color="auto"/>
            <w:left w:val="none" w:sz="0" w:space="0" w:color="auto"/>
            <w:bottom w:val="none" w:sz="0" w:space="0" w:color="auto"/>
            <w:right w:val="none" w:sz="0" w:space="0" w:color="auto"/>
          </w:divBdr>
        </w:div>
        <w:div w:id="828911889">
          <w:marLeft w:val="0"/>
          <w:marRight w:val="0"/>
          <w:marTop w:val="0"/>
          <w:marBottom w:val="0"/>
          <w:divBdr>
            <w:top w:val="none" w:sz="0" w:space="0" w:color="auto"/>
            <w:left w:val="none" w:sz="0" w:space="0" w:color="auto"/>
            <w:bottom w:val="none" w:sz="0" w:space="0" w:color="auto"/>
            <w:right w:val="none" w:sz="0" w:space="0" w:color="auto"/>
          </w:divBdr>
        </w:div>
        <w:div w:id="7684503">
          <w:marLeft w:val="0"/>
          <w:marRight w:val="0"/>
          <w:marTop w:val="0"/>
          <w:marBottom w:val="0"/>
          <w:divBdr>
            <w:top w:val="none" w:sz="0" w:space="0" w:color="auto"/>
            <w:left w:val="none" w:sz="0" w:space="0" w:color="auto"/>
            <w:bottom w:val="none" w:sz="0" w:space="0" w:color="auto"/>
            <w:right w:val="none" w:sz="0" w:space="0" w:color="auto"/>
          </w:divBdr>
        </w:div>
        <w:div w:id="1601134020">
          <w:marLeft w:val="0"/>
          <w:marRight w:val="0"/>
          <w:marTop w:val="0"/>
          <w:marBottom w:val="0"/>
          <w:divBdr>
            <w:top w:val="none" w:sz="0" w:space="0" w:color="auto"/>
            <w:left w:val="none" w:sz="0" w:space="0" w:color="auto"/>
            <w:bottom w:val="none" w:sz="0" w:space="0" w:color="auto"/>
            <w:right w:val="none" w:sz="0" w:space="0" w:color="auto"/>
          </w:divBdr>
        </w:div>
      </w:divsChild>
    </w:div>
    <w:div w:id="1134713374">
      <w:bodyDiv w:val="1"/>
      <w:marLeft w:val="0"/>
      <w:marRight w:val="0"/>
      <w:marTop w:val="0"/>
      <w:marBottom w:val="0"/>
      <w:divBdr>
        <w:top w:val="none" w:sz="0" w:space="0" w:color="auto"/>
        <w:left w:val="none" w:sz="0" w:space="0" w:color="auto"/>
        <w:bottom w:val="none" w:sz="0" w:space="0" w:color="auto"/>
        <w:right w:val="none" w:sz="0" w:space="0" w:color="auto"/>
      </w:divBdr>
      <w:divsChild>
        <w:div w:id="493034408">
          <w:marLeft w:val="0"/>
          <w:marRight w:val="0"/>
          <w:marTop w:val="0"/>
          <w:marBottom w:val="0"/>
          <w:divBdr>
            <w:top w:val="none" w:sz="0" w:space="0" w:color="auto"/>
            <w:left w:val="none" w:sz="0" w:space="0" w:color="auto"/>
            <w:bottom w:val="none" w:sz="0" w:space="0" w:color="auto"/>
            <w:right w:val="none" w:sz="0" w:space="0" w:color="auto"/>
          </w:divBdr>
        </w:div>
        <w:div w:id="2098600033">
          <w:marLeft w:val="0"/>
          <w:marRight w:val="0"/>
          <w:marTop w:val="0"/>
          <w:marBottom w:val="0"/>
          <w:divBdr>
            <w:top w:val="none" w:sz="0" w:space="0" w:color="auto"/>
            <w:left w:val="none" w:sz="0" w:space="0" w:color="auto"/>
            <w:bottom w:val="none" w:sz="0" w:space="0" w:color="auto"/>
            <w:right w:val="none" w:sz="0" w:space="0" w:color="auto"/>
          </w:divBdr>
        </w:div>
      </w:divsChild>
    </w:div>
    <w:div w:id="1177158132">
      <w:bodyDiv w:val="1"/>
      <w:marLeft w:val="0"/>
      <w:marRight w:val="0"/>
      <w:marTop w:val="0"/>
      <w:marBottom w:val="0"/>
      <w:divBdr>
        <w:top w:val="none" w:sz="0" w:space="0" w:color="auto"/>
        <w:left w:val="none" w:sz="0" w:space="0" w:color="auto"/>
        <w:bottom w:val="none" w:sz="0" w:space="0" w:color="auto"/>
        <w:right w:val="none" w:sz="0" w:space="0" w:color="auto"/>
      </w:divBdr>
    </w:div>
    <w:div w:id="1267957693">
      <w:bodyDiv w:val="1"/>
      <w:marLeft w:val="0"/>
      <w:marRight w:val="0"/>
      <w:marTop w:val="0"/>
      <w:marBottom w:val="0"/>
      <w:divBdr>
        <w:top w:val="none" w:sz="0" w:space="0" w:color="auto"/>
        <w:left w:val="none" w:sz="0" w:space="0" w:color="auto"/>
        <w:bottom w:val="none" w:sz="0" w:space="0" w:color="auto"/>
        <w:right w:val="none" w:sz="0" w:space="0" w:color="auto"/>
      </w:divBdr>
      <w:divsChild>
        <w:div w:id="803815300">
          <w:marLeft w:val="0"/>
          <w:marRight w:val="0"/>
          <w:marTop w:val="0"/>
          <w:marBottom w:val="0"/>
          <w:divBdr>
            <w:top w:val="none" w:sz="0" w:space="0" w:color="auto"/>
            <w:left w:val="none" w:sz="0" w:space="0" w:color="auto"/>
            <w:bottom w:val="none" w:sz="0" w:space="0" w:color="auto"/>
            <w:right w:val="none" w:sz="0" w:space="0" w:color="auto"/>
          </w:divBdr>
        </w:div>
        <w:div w:id="853113627">
          <w:marLeft w:val="0"/>
          <w:marRight w:val="0"/>
          <w:marTop w:val="0"/>
          <w:marBottom w:val="0"/>
          <w:divBdr>
            <w:top w:val="none" w:sz="0" w:space="0" w:color="auto"/>
            <w:left w:val="none" w:sz="0" w:space="0" w:color="auto"/>
            <w:bottom w:val="none" w:sz="0" w:space="0" w:color="auto"/>
            <w:right w:val="none" w:sz="0" w:space="0" w:color="auto"/>
          </w:divBdr>
        </w:div>
        <w:div w:id="1475440756">
          <w:marLeft w:val="0"/>
          <w:marRight w:val="0"/>
          <w:marTop w:val="0"/>
          <w:marBottom w:val="0"/>
          <w:divBdr>
            <w:top w:val="none" w:sz="0" w:space="0" w:color="auto"/>
            <w:left w:val="none" w:sz="0" w:space="0" w:color="auto"/>
            <w:bottom w:val="none" w:sz="0" w:space="0" w:color="auto"/>
            <w:right w:val="none" w:sz="0" w:space="0" w:color="auto"/>
          </w:divBdr>
        </w:div>
        <w:div w:id="1069841645">
          <w:marLeft w:val="0"/>
          <w:marRight w:val="0"/>
          <w:marTop w:val="0"/>
          <w:marBottom w:val="0"/>
          <w:divBdr>
            <w:top w:val="none" w:sz="0" w:space="0" w:color="auto"/>
            <w:left w:val="none" w:sz="0" w:space="0" w:color="auto"/>
            <w:bottom w:val="none" w:sz="0" w:space="0" w:color="auto"/>
            <w:right w:val="none" w:sz="0" w:space="0" w:color="auto"/>
          </w:divBdr>
        </w:div>
        <w:div w:id="1338508257">
          <w:marLeft w:val="0"/>
          <w:marRight w:val="0"/>
          <w:marTop w:val="0"/>
          <w:marBottom w:val="0"/>
          <w:divBdr>
            <w:top w:val="none" w:sz="0" w:space="0" w:color="auto"/>
            <w:left w:val="none" w:sz="0" w:space="0" w:color="auto"/>
            <w:bottom w:val="none" w:sz="0" w:space="0" w:color="auto"/>
            <w:right w:val="none" w:sz="0" w:space="0" w:color="auto"/>
          </w:divBdr>
        </w:div>
        <w:div w:id="1196694599">
          <w:marLeft w:val="0"/>
          <w:marRight w:val="0"/>
          <w:marTop w:val="0"/>
          <w:marBottom w:val="0"/>
          <w:divBdr>
            <w:top w:val="none" w:sz="0" w:space="0" w:color="auto"/>
            <w:left w:val="none" w:sz="0" w:space="0" w:color="auto"/>
            <w:bottom w:val="none" w:sz="0" w:space="0" w:color="auto"/>
            <w:right w:val="none" w:sz="0" w:space="0" w:color="auto"/>
          </w:divBdr>
        </w:div>
        <w:div w:id="1336835150">
          <w:marLeft w:val="0"/>
          <w:marRight w:val="0"/>
          <w:marTop w:val="0"/>
          <w:marBottom w:val="0"/>
          <w:divBdr>
            <w:top w:val="none" w:sz="0" w:space="0" w:color="auto"/>
            <w:left w:val="none" w:sz="0" w:space="0" w:color="auto"/>
            <w:bottom w:val="none" w:sz="0" w:space="0" w:color="auto"/>
            <w:right w:val="none" w:sz="0" w:space="0" w:color="auto"/>
          </w:divBdr>
        </w:div>
        <w:div w:id="1525636273">
          <w:marLeft w:val="0"/>
          <w:marRight w:val="0"/>
          <w:marTop w:val="0"/>
          <w:marBottom w:val="0"/>
          <w:divBdr>
            <w:top w:val="none" w:sz="0" w:space="0" w:color="auto"/>
            <w:left w:val="none" w:sz="0" w:space="0" w:color="auto"/>
            <w:bottom w:val="none" w:sz="0" w:space="0" w:color="auto"/>
            <w:right w:val="none" w:sz="0" w:space="0" w:color="auto"/>
          </w:divBdr>
        </w:div>
        <w:div w:id="518667250">
          <w:marLeft w:val="0"/>
          <w:marRight w:val="0"/>
          <w:marTop w:val="0"/>
          <w:marBottom w:val="0"/>
          <w:divBdr>
            <w:top w:val="none" w:sz="0" w:space="0" w:color="auto"/>
            <w:left w:val="none" w:sz="0" w:space="0" w:color="auto"/>
            <w:bottom w:val="none" w:sz="0" w:space="0" w:color="auto"/>
            <w:right w:val="none" w:sz="0" w:space="0" w:color="auto"/>
          </w:divBdr>
        </w:div>
        <w:div w:id="1487162962">
          <w:marLeft w:val="0"/>
          <w:marRight w:val="0"/>
          <w:marTop w:val="0"/>
          <w:marBottom w:val="0"/>
          <w:divBdr>
            <w:top w:val="none" w:sz="0" w:space="0" w:color="auto"/>
            <w:left w:val="none" w:sz="0" w:space="0" w:color="auto"/>
            <w:bottom w:val="none" w:sz="0" w:space="0" w:color="auto"/>
            <w:right w:val="none" w:sz="0" w:space="0" w:color="auto"/>
          </w:divBdr>
        </w:div>
        <w:div w:id="1023750398">
          <w:marLeft w:val="0"/>
          <w:marRight w:val="0"/>
          <w:marTop w:val="0"/>
          <w:marBottom w:val="0"/>
          <w:divBdr>
            <w:top w:val="none" w:sz="0" w:space="0" w:color="auto"/>
            <w:left w:val="none" w:sz="0" w:space="0" w:color="auto"/>
            <w:bottom w:val="none" w:sz="0" w:space="0" w:color="auto"/>
            <w:right w:val="none" w:sz="0" w:space="0" w:color="auto"/>
          </w:divBdr>
        </w:div>
        <w:div w:id="202449891">
          <w:marLeft w:val="0"/>
          <w:marRight w:val="0"/>
          <w:marTop w:val="0"/>
          <w:marBottom w:val="0"/>
          <w:divBdr>
            <w:top w:val="none" w:sz="0" w:space="0" w:color="auto"/>
            <w:left w:val="none" w:sz="0" w:space="0" w:color="auto"/>
            <w:bottom w:val="none" w:sz="0" w:space="0" w:color="auto"/>
            <w:right w:val="none" w:sz="0" w:space="0" w:color="auto"/>
          </w:divBdr>
        </w:div>
        <w:div w:id="1294556877">
          <w:marLeft w:val="0"/>
          <w:marRight w:val="0"/>
          <w:marTop w:val="0"/>
          <w:marBottom w:val="0"/>
          <w:divBdr>
            <w:top w:val="none" w:sz="0" w:space="0" w:color="auto"/>
            <w:left w:val="none" w:sz="0" w:space="0" w:color="auto"/>
            <w:bottom w:val="none" w:sz="0" w:space="0" w:color="auto"/>
            <w:right w:val="none" w:sz="0" w:space="0" w:color="auto"/>
          </w:divBdr>
        </w:div>
        <w:div w:id="80220353">
          <w:marLeft w:val="0"/>
          <w:marRight w:val="0"/>
          <w:marTop w:val="0"/>
          <w:marBottom w:val="0"/>
          <w:divBdr>
            <w:top w:val="none" w:sz="0" w:space="0" w:color="auto"/>
            <w:left w:val="none" w:sz="0" w:space="0" w:color="auto"/>
            <w:bottom w:val="none" w:sz="0" w:space="0" w:color="auto"/>
            <w:right w:val="none" w:sz="0" w:space="0" w:color="auto"/>
          </w:divBdr>
        </w:div>
        <w:div w:id="987633490">
          <w:marLeft w:val="0"/>
          <w:marRight w:val="0"/>
          <w:marTop w:val="0"/>
          <w:marBottom w:val="0"/>
          <w:divBdr>
            <w:top w:val="none" w:sz="0" w:space="0" w:color="auto"/>
            <w:left w:val="none" w:sz="0" w:space="0" w:color="auto"/>
            <w:bottom w:val="none" w:sz="0" w:space="0" w:color="auto"/>
            <w:right w:val="none" w:sz="0" w:space="0" w:color="auto"/>
          </w:divBdr>
        </w:div>
        <w:div w:id="1170952868">
          <w:marLeft w:val="0"/>
          <w:marRight w:val="0"/>
          <w:marTop w:val="0"/>
          <w:marBottom w:val="0"/>
          <w:divBdr>
            <w:top w:val="none" w:sz="0" w:space="0" w:color="auto"/>
            <w:left w:val="none" w:sz="0" w:space="0" w:color="auto"/>
            <w:bottom w:val="none" w:sz="0" w:space="0" w:color="auto"/>
            <w:right w:val="none" w:sz="0" w:space="0" w:color="auto"/>
          </w:divBdr>
        </w:div>
        <w:div w:id="148907818">
          <w:marLeft w:val="0"/>
          <w:marRight w:val="0"/>
          <w:marTop w:val="0"/>
          <w:marBottom w:val="0"/>
          <w:divBdr>
            <w:top w:val="none" w:sz="0" w:space="0" w:color="auto"/>
            <w:left w:val="none" w:sz="0" w:space="0" w:color="auto"/>
            <w:bottom w:val="none" w:sz="0" w:space="0" w:color="auto"/>
            <w:right w:val="none" w:sz="0" w:space="0" w:color="auto"/>
          </w:divBdr>
        </w:div>
        <w:div w:id="277687005">
          <w:marLeft w:val="0"/>
          <w:marRight w:val="0"/>
          <w:marTop w:val="0"/>
          <w:marBottom w:val="0"/>
          <w:divBdr>
            <w:top w:val="none" w:sz="0" w:space="0" w:color="auto"/>
            <w:left w:val="none" w:sz="0" w:space="0" w:color="auto"/>
            <w:bottom w:val="none" w:sz="0" w:space="0" w:color="auto"/>
            <w:right w:val="none" w:sz="0" w:space="0" w:color="auto"/>
          </w:divBdr>
        </w:div>
        <w:div w:id="1718243333">
          <w:marLeft w:val="0"/>
          <w:marRight w:val="0"/>
          <w:marTop w:val="0"/>
          <w:marBottom w:val="0"/>
          <w:divBdr>
            <w:top w:val="none" w:sz="0" w:space="0" w:color="auto"/>
            <w:left w:val="none" w:sz="0" w:space="0" w:color="auto"/>
            <w:bottom w:val="none" w:sz="0" w:space="0" w:color="auto"/>
            <w:right w:val="none" w:sz="0" w:space="0" w:color="auto"/>
          </w:divBdr>
        </w:div>
        <w:div w:id="1849976036">
          <w:marLeft w:val="0"/>
          <w:marRight w:val="0"/>
          <w:marTop w:val="0"/>
          <w:marBottom w:val="0"/>
          <w:divBdr>
            <w:top w:val="none" w:sz="0" w:space="0" w:color="auto"/>
            <w:left w:val="none" w:sz="0" w:space="0" w:color="auto"/>
            <w:bottom w:val="none" w:sz="0" w:space="0" w:color="auto"/>
            <w:right w:val="none" w:sz="0" w:space="0" w:color="auto"/>
          </w:divBdr>
        </w:div>
        <w:div w:id="621498389">
          <w:marLeft w:val="0"/>
          <w:marRight w:val="0"/>
          <w:marTop w:val="0"/>
          <w:marBottom w:val="0"/>
          <w:divBdr>
            <w:top w:val="none" w:sz="0" w:space="0" w:color="auto"/>
            <w:left w:val="none" w:sz="0" w:space="0" w:color="auto"/>
            <w:bottom w:val="none" w:sz="0" w:space="0" w:color="auto"/>
            <w:right w:val="none" w:sz="0" w:space="0" w:color="auto"/>
          </w:divBdr>
        </w:div>
      </w:divsChild>
    </w:div>
    <w:div w:id="1301882814">
      <w:bodyDiv w:val="1"/>
      <w:marLeft w:val="0"/>
      <w:marRight w:val="0"/>
      <w:marTop w:val="0"/>
      <w:marBottom w:val="0"/>
      <w:divBdr>
        <w:top w:val="none" w:sz="0" w:space="0" w:color="auto"/>
        <w:left w:val="none" w:sz="0" w:space="0" w:color="auto"/>
        <w:bottom w:val="none" w:sz="0" w:space="0" w:color="auto"/>
        <w:right w:val="none" w:sz="0" w:space="0" w:color="auto"/>
      </w:divBdr>
    </w:div>
    <w:div w:id="1386372984">
      <w:bodyDiv w:val="1"/>
      <w:marLeft w:val="0"/>
      <w:marRight w:val="0"/>
      <w:marTop w:val="0"/>
      <w:marBottom w:val="0"/>
      <w:divBdr>
        <w:top w:val="none" w:sz="0" w:space="0" w:color="auto"/>
        <w:left w:val="none" w:sz="0" w:space="0" w:color="auto"/>
        <w:bottom w:val="none" w:sz="0" w:space="0" w:color="auto"/>
        <w:right w:val="none" w:sz="0" w:space="0" w:color="auto"/>
      </w:divBdr>
    </w:div>
    <w:div w:id="1788817317">
      <w:bodyDiv w:val="1"/>
      <w:marLeft w:val="0"/>
      <w:marRight w:val="0"/>
      <w:marTop w:val="0"/>
      <w:marBottom w:val="0"/>
      <w:divBdr>
        <w:top w:val="none" w:sz="0" w:space="0" w:color="auto"/>
        <w:left w:val="none" w:sz="0" w:space="0" w:color="auto"/>
        <w:bottom w:val="none" w:sz="0" w:space="0" w:color="auto"/>
        <w:right w:val="none" w:sz="0" w:space="0" w:color="auto"/>
      </w:divBdr>
      <w:divsChild>
        <w:div w:id="709454444">
          <w:marLeft w:val="0"/>
          <w:marRight w:val="0"/>
          <w:marTop w:val="0"/>
          <w:marBottom w:val="0"/>
          <w:divBdr>
            <w:top w:val="none" w:sz="0" w:space="0" w:color="auto"/>
            <w:left w:val="none" w:sz="0" w:space="0" w:color="auto"/>
            <w:bottom w:val="none" w:sz="0" w:space="0" w:color="auto"/>
            <w:right w:val="none" w:sz="0" w:space="0" w:color="auto"/>
          </w:divBdr>
        </w:div>
        <w:div w:id="1393626072">
          <w:marLeft w:val="0"/>
          <w:marRight w:val="0"/>
          <w:marTop w:val="0"/>
          <w:marBottom w:val="0"/>
          <w:divBdr>
            <w:top w:val="none" w:sz="0" w:space="0" w:color="auto"/>
            <w:left w:val="none" w:sz="0" w:space="0" w:color="auto"/>
            <w:bottom w:val="none" w:sz="0" w:space="0" w:color="auto"/>
            <w:right w:val="none" w:sz="0" w:space="0" w:color="auto"/>
          </w:divBdr>
        </w:div>
      </w:divsChild>
    </w:div>
    <w:div w:id="1847936565">
      <w:bodyDiv w:val="1"/>
      <w:marLeft w:val="0"/>
      <w:marRight w:val="0"/>
      <w:marTop w:val="0"/>
      <w:marBottom w:val="0"/>
      <w:divBdr>
        <w:top w:val="none" w:sz="0" w:space="0" w:color="auto"/>
        <w:left w:val="none" w:sz="0" w:space="0" w:color="auto"/>
        <w:bottom w:val="none" w:sz="0" w:space="0" w:color="auto"/>
        <w:right w:val="none" w:sz="0" w:space="0" w:color="auto"/>
      </w:divBdr>
      <w:divsChild>
        <w:div w:id="1474564953">
          <w:marLeft w:val="0"/>
          <w:marRight w:val="0"/>
          <w:marTop w:val="0"/>
          <w:marBottom w:val="0"/>
          <w:divBdr>
            <w:top w:val="none" w:sz="0" w:space="0" w:color="auto"/>
            <w:left w:val="none" w:sz="0" w:space="0" w:color="auto"/>
            <w:bottom w:val="none" w:sz="0" w:space="0" w:color="auto"/>
            <w:right w:val="none" w:sz="0" w:space="0" w:color="auto"/>
          </w:divBdr>
        </w:div>
        <w:div w:id="1461336731">
          <w:marLeft w:val="0"/>
          <w:marRight w:val="0"/>
          <w:marTop w:val="0"/>
          <w:marBottom w:val="0"/>
          <w:divBdr>
            <w:top w:val="none" w:sz="0" w:space="0" w:color="auto"/>
            <w:left w:val="none" w:sz="0" w:space="0" w:color="auto"/>
            <w:bottom w:val="none" w:sz="0" w:space="0" w:color="auto"/>
            <w:right w:val="none" w:sz="0" w:space="0" w:color="auto"/>
          </w:divBdr>
        </w:div>
        <w:div w:id="1711302226">
          <w:marLeft w:val="0"/>
          <w:marRight w:val="0"/>
          <w:marTop w:val="0"/>
          <w:marBottom w:val="0"/>
          <w:divBdr>
            <w:top w:val="none" w:sz="0" w:space="0" w:color="auto"/>
            <w:left w:val="none" w:sz="0" w:space="0" w:color="auto"/>
            <w:bottom w:val="none" w:sz="0" w:space="0" w:color="auto"/>
            <w:right w:val="none" w:sz="0" w:space="0" w:color="auto"/>
          </w:divBdr>
        </w:div>
      </w:divsChild>
    </w:div>
    <w:div w:id="195914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ns.usda.gov/snap/eligible-food-items" TargetMode="External"/><Relationship Id="rId18" Type="http://schemas.openxmlformats.org/officeDocument/2006/relationships/image" Target="media/image3.gif"/><Relationship Id="rId26" Type="http://schemas.openxmlformats.org/officeDocument/2006/relationships/hyperlink" Target="http://www.fns.usda.gov/fr-021716" TargetMode="External"/><Relationship Id="rId39" Type="http://schemas.openxmlformats.org/officeDocument/2006/relationships/hyperlink" Target="mailto:" TargetMode="External"/><Relationship Id="rId21" Type="http://schemas.openxmlformats.org/officeDocument/2006/relationships/hyperlink" Target="https://quest.nacha.org/sites/quest.nacha.org/files/files/operating_rules/September%202014_v2_2.pdf" TargetMode="External"/><Relationship Id="rId34" Type="http://schemas.openxmlformats.org/officeDocument/2006/relationships/header" Target="header3.xml"/><Relationship Id="rId42" Type="http://schemas.openxmlformats.org/officeDocument/2006/relationships/hyperlink" Target="mailto:zebrams@acculynk.com" TargetMode="External"/><Relationship Id="rId47" Type="http://schemas.openxmlformats.org/officeDocument/2006/relationships/image" Target="media/image6.emf"/><Relationship Id="rId50" Type="http://schemas.openxmlformats.org/officeDocument/2006/relationships/image" Target="media/image9.emf"/><Relationship Id="rId55" Type="http://schemas.openxmlformats.org/officeDocument/2006/relationships/image" Target="media/image14.emf"/><Relationship Id="rId63" Type="http://schemas.openxmlformats.org/officeDocument/2006/relationships/image" Target="media/image21.emf"/><Relationship Id="rId68" Type="http://schemas.openxmlformats.org/officeDocument/2006/relationships/image" Target="media/image26.emf"/><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www.fns.usda.gov/snap/retailers/eligible.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fns.usda.gov/sites/default/files/Retailer_Training_Guide.pdf" TargetMode="External"/><Relationship Id="rId32" Type="http://schemas.openxmlformats.org/officeDocument/2006/relationships/image" Target="media/image50.png"/><Relationship Id="rId37" Type="http://schemas.openxmlformats.org/officeDocument/2006/relationships/hyperlink" Target="mailto:Patrick.Kelley@fns.usda.gov" TargetMode="External"/><Relationship Id="rId40" Type="http://schemas.openxmlformats.org/officeDocument/2006/relationships/hyperlink" Target="mailto:zebrams@acculynk.com" TargetMode="External"/><Relationship Id="rId45" Type="http://schemas.openxmlformats.org/officeDocument/2006/relationships/header" Target="header7.xml"/><Relationship Id="rId53" Type="http://schemas.openxmlformats.org/officeDocument/2006/relationships/image" Target="media/image12.emf"/><Relationship Id="rId58" Type="http://schemas.openxmlformats.org/officeDocument/2006/relationships/image" Target="media/image17.emf"/><Relationship Id="rId66"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fns.usda.gov/sites/default/files/Retailer_Training_Guide.pdf" TargetMode="External"/><Relationship Id="rId28" Type="http://schemas.openxmlformats.org/officeDocument/2006/relationships/hyperlink" Target="http://www.fns.usda.gov/fr-021716" TargetMode="External"/><Relationship Id="rId36" Type="http://schemas.openxmlformats.org/officeDocument/2006/relationships/footer" Target="footer4.xml"/><Relationship Id="rId49" Type="http://schemas.openxmlformats.org/officeDocument/2006/relationships/image" Target="media/image8.emf"/><Relationship Id="rId57" Type="http://schemas.openxmlformats.org/officeDocument/2006/relationships/image" Target="media/image16.emf"/><Relationship Id="rId61"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header" Target="header6.xm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quest.nacha.org/sites/quest.nacha.org/files/files/operating_rules/September%202014_v2_2.pdf" TargetMode="External"/><Relationship Id="rId27" Type="http://schemas.openxmlformats.org/officeDocument/2006/relationships/hyperlink" Target="http://www.fns.usda.gov/snap/retail-store-eligibility-usda-supplemental-nutrition-assistance-program" TargetMode="External"/><Relationship Id="rId30" Type="http://schemas.openxmlformats.org/officeDocument/2006/relationships/hyperlink" Target="http://www.fns.usda.gov/snap/retailers/eligible.htm" TargetMode="External"/><Relationship Id="rId35" Type="http://schemas.openxmlformats.org/officeDocument/2006/relationships/header" Target="header4.xml"/><Relationship Id="rId43" Type="http://schemas.openxmlformats.org/officeDocument/2006/relationships/header" Target="header5.xml"/><Relationship Id="rId48" Type="http://schemas.openxmlformats.org/officeDocument/2006/relationships/image" Target="media/image7.emf"/><Relationship Id="rId56" Type="http://schemas.openxmlformats.org/officeDocument/2006/relationships/image" Target="media/image15.emf"/><Relationship Id="rId64" Type="http://schemas.openxmlformats.org/officeDocument/2006/relationships/image" Target="media/image22.emf"/><Relationship Id="rId69"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0.png"/><Relationship Id="rId25" Type="http://schemas.openxmlformats.org/officeDocument/2006/relationships/hyperlink" Target="http://www.fns.usda.gov/snap/retail-store-eligibility-usda-supplemental-nutrition-assistance-program" TargetMode="External"/><Relationship Id="rId33" Type="http://schemas.openxmlformats.org/officeDocument/2006/relationships/header" Target="header2.xml"/><Relationship Id="rId38" Type="http://schemas.openxmlformats.org/officeDocument/2006/relationships/hyperlink" Target="mailto:Patrick.Kelley@fns.usda.gov" TargetMode="External"/><Relationship Id="rId46" Type="http://schemas.openxmlformats.org/officeDocument/2006/relationships/footer" Target="footer5.xml"/><Relationship Id="rId59" Type="http://schemas.openxmlformats.org/officeDocument/2006/relationships/hyperlink" Target="https://www.fns.usda.gov/" TargetMode="External"/><Relationship Id="rId67" Type="http://schemas.openxmlformats.org/officeDocument/2006/relationships/image" Target="media/image25.emf"/><Relationship Id="rId20" Type="http://schemas.openxmlformats.org/officeDocument/2006/relationships/image" Target="media/image4.png"/><Relationship Id="rId41" Type="http://schemas.openxmlformats.org/officeDocument/2006/relationships/hyperlink" Target="mailto:"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hyperlink" Target="http://webstore.ansi.org/RecordDetail.aspx?sku=ANSI+X9.58-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A79D1-C80F-48B3-BA27-A2A270E4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133</Pages>
  <Words>36698</Words>
  <Characters>209551</Characters>
  <Application>Microsoft Office Word</Application>
  <DocSecurity>0</DocSecurity>
  <Lines>7483</Lines>
  <Paragraphs>3568</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242681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Ottobre</dc:creator>
  <cp:lastModifiedBy>Lynnette Thomas</cp:lastModifiedBy>
  <cp:revision>3</cp:revision>
  <cp:lastPrinted>2011-04-11T18:27:00Z</cp:lastPrinted>
  <dcterms:created xsi:type="dcterms:W3CDTF">2016-07-29T23:24:00Z</dcterms:created>
  <dcterms:modified xsi:type="dcterms:W3CDTF">2016-08-01T19:35:00Z</dcterms:modified>
</cp:coreProperties>
</file>