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87458" w14:textId="77777777" w:rsidR="005E15FF" w:rsidRPr="009D7418" w:rsidRDefault="005E15FF" w:rsidP="005E15FF">
      <w:pPr>
        <w:outlineLvl w:val="0"/>
        <w:rPr>
          <w:rFonts w:ascii="Calibri" w:hAnsi="Calibri" w:cs="Arial"/>
          <w:b/>
          <w:bCs/>
        </w:rPr>
      </w:pPr>
      <w:r w:rsidRPr="009D7418">
        <w:rPr>
          <w:rFonts w:ascii="Calibri" w:hAnsi="Calibri" w:cs="Arial"/>
          <w:b/>
          <w:bCs/>
        </w:rPr>
        <w:t>M</w:t>
      </w:r>
      <w:r w:rsidR="00F050C7">
        <w:rPr>
          <w:rFonts w:ascii="Calibri" w:hAnsi="Calibri" w:cs="Arial"/>
          <w:b/>
          <w:bCs/>
        </w:rPr>
        <w:t>EMORANDUM</w:t>
      </w:r>
      <w:r w:rsidRPr="009D7418">
        <w:rPr>
          <w:rFonts w:ascii="Calibri" w:hAnsi="Calibri" w:cs="Arial"/>
          <w:b/>
          <w:bCs/>
        </w:rPr>
        <w:tab/>
      </w:r>
      <w:r w:rsidRPr="009D7418">
        <w:rPr>
          <w:rFonts w:ascii="Calibri" w:hAnsi="Calibri" w:cs="Arial"/>
          <w:b/>
          <w:bCs/>
        </w:rPr>
        <w:tab/>
      </w:r>
      <w:r w:rsidRPr="009D7418">
        <w:rPr>
          <w:rFonts w:ascii="Calibri" w:hAnsi="Calibri" w:cs="Arial"/>
          <w:b/>
          <w:bCs/>
        </w:rPr>
        <w:tab/>
      </w:r>
      <w:r w:rsidRPr="009D7418">
        <w:rPr>
          <w:rFonts w:ascii="Calibri" w:hAnsi="Calibri" w:cs="Arial"/>
          <w:b/>
          <w:bCs/>
        </w:rPr>
        <w:tab/>
      </w:r>
      <w:r w:rsidRPr="009D7418">
        <w:rPr>
          <w:rFonts w:ascii="Calibri" w:hAnsi="Calibri" w:cs="Arial"/>
          <w:b/>
          <w:bCs/>
        </w:rPr>
        <w:tab/>
      </w:r>
      <w:r w:rsidRPr="009D7418">
        <w:rPr>
          <w:rFonts w:ascii="Calibri" w:hAnsi="Calibri" w:cs="Arial"/>
          <w:b/>
          <w:bCs/>
        </w:rPr>
        <w:tab/>
      </w:r>
    </w:p>
    <w:p w14:paraId="460431B4" w14:textId="77777777" w:rsidR="005E15FF" w:rsidRPr="009D7418" w:rsidRDefault="005E15FF" w:rsidP="005E15FF">
      <w:pPr>
        <w:rPr>
          <w:rFonts w:ascii="Calibri" w:hAnsi="Calibri" w:cs="Arial"/>
          <w:b/>
          <w:bCs/>
        </w:rPr>
      </w:pPr>
    </w:p>
    <w:p w14:paraId="29F3A926" w14:textId="4D67B8E2" w:rsidR="005E15FF" w:rsidRPr="00492B6E" w:rsidRDefault="005E15FF" w:rsidP="005E15FF">
      <w:pPr>
        <w:rPr>
          <w:rFonts w:ascii="Calibri" w:hAnsi="Calibri" w:cs="Arial"/>
          <w:b/>
          <w:bCs/>
        </w:rPr>
      </w:pPr>
      <w:r w:rsidRPr="00C46A23">
        <w:rPr>
          <w:rFonts w:ascii="Calibri" w:hAnsi="Calibri" w:cs="Arial"/>
          <w:b/>
          <w:bCs/>
        </w:rPr>
        <w:t>Date:</w:t>
      </w:r>
      <w:r w:rsidRPr="00C46A23">
        <w:rPr>
          <w:rFonts w:ascii="Calibri" w:hAnsi="Calibri" w:cs="Arial"/>
          <w:b/>
          <w:bCs/>
        </w:rPr>
        <w:tab/>
      </w:r>
      <w:r w:rsidRPr="00C46A23">
        <w:rPr>
          <w:rFonts w:ascii="Calibri" w:hAnsi="Calibri" w:cs="Arial"/>
          <w:b/>
          <w:bCs/>
        </w:rPr>
        <w:tab/>
      </w:r>
      <w:r w:rsidR="00AB2226">
        <w:rPr>
          <w:rFonts w:ascii="Calibri" w:hAnsi="Calibri" w:cs="Arial"/>
          <w:b/>
          <w:bCs/>
        </w:rPr>
        <w:t xml:space="preserve">June </w:t>
      </w:r>
      <w:r w:rsidR="00A3763D">
        <w:rPr>
          <w:rFonts w:ascii="Calibri" w:hAnsi="Calibri" w:cs="Arial"/>
          <w:b/>
          <w:bCs/>
        </w:rPr>
        <w:t>2</w:t>
      </w:r>
      <w:r w:rsidR="00FE52CC">
        <w:rPr>
          <w:rFonts w:ascii="Calibri" w:hAnsi="Calibri" w:cs="Arial"/>
          <w:b/>
          <w:bCs/>
        </w:rPr>
        <w:t>8</w:t>
      </w:r>
      <w:r w:rsidR="00D42F6F" w:rsidRPr="00CD77FD">
        <w:rPr>
          <w:rFonts w:ascii="Calibri" w:hAnsi="Calibri" w:cs="Arial"/>
          <w:b/>
          <w:bCs/>
          <w:color w:val="000000" w:themeColor="text1"/>
        </w:rPr>
        <w:t xml:space="preserve">, </w:t>
      </w:r>
      <w:r w:rsidR="00D42F6F" w:rsidRPr="00CD77FD">
        <w:rPr>
          <w:rFonts w:ascii="Calibri" w:hAnsi="Calibri"/>
          <w:b/>
          <w:color w:val="000000" w:themeColor="text1"/>
        </w:rPr>
        <w:t>2017</w:t>
      </w:r>
    </w:p>
    <w:p w14:paraId="03ACD9B8" w14:textId="77777777" w:rsidR="005E15FF" w:rsidRPr="00492B6E" w:rsidRDefault="005E15FF" w:rsidP="005E15FF">
      <w:pPr>
        <w:rPr>
          <w:rFonts w:ascii="Calibri" w:hAnsi="Calibri" w:cs="Arial"/>
          <w:b/>
          <w:bCs/>
        </w:rPr>
      </w:pPr>
    </w:p>
    <w:p w14:paraId="19292331" w14:textId="0BC05BC5" w:rsidR="005E15FF" w:rsidRPr="00492B6E" w:rsidRDefault="005E15FF" w:rsidP="005E15FF">
      <w:pPr>
        <w:rPr>
          <w:rFonts w:ascii="Calibri" w:hAnsi="Calibri" w:cs="Arial"/>
          <w:b/>
          <w:bCs/>
        </w:rPr>
      </w:pPr>
      <w:r w:rsidRPr="00492B6E">
        <w:rPr>
          <w:rFonts w:ascii="Calibri" w:hAnsi="Calibri" w:cs="Arial"/>
          <w:b/>
          <w:bCs/>
        </w:rPr>
        <w:t>To:</w:t>
      </w:r>
      <w:r w:rsidRPr="00492B6E">
        <w:rPr>
          <w:rFonts w:ascii="Calibri" w:hAnsi="Calibri" w:cs="Arial"/>
          <w:b/>
          <w:bCs/>
        </w:rPr>
        <w:tab/>
      </w:r>
      <w:r w:rsidRPr="00492B6E">
        <w:rPr>
          <w:rFonts w:ascii="Calibri" w:hAnsi="Calibri" w:cs="Arial"/>
          <w:b/>
          <w:bCs/>
        </w:rPr>
        <w:tab/>
      </w:r>
      <w:r w:rsidR="00CA2A51" w:rsidRPr="00492B6E">
        <w:rPr>
          <w:rFonts w:ascii="Calibri" w:hAnsi="Calibri" w:cs="Arial"/>
          <w:b/>
          <w:bCs/>
        </w:rPr>
        <w:t>Steph Tathum</w:t>
      </w:r>
      <w:r w:rsidRPr="00492B6E">
        <w:rPr>
          <w:rFonts w:ascii="Calibri" w:hAnsi="Calibri" w:cs="Arial"/>
          <w:b/>
          <w:bCs/>
        </w:rPr>
        <w:t>, OMB Desk Officer</w:t>
      </w:r>
    </w:p>
    <w:p w14:paraId="5A37BCE1" w14:textId="77777777" w:rsidR="005E15FF" w:rsidRPr="00492B6E" w:rsidRDefault="005E15FF" w:rsidP="005E15FF">
      <w:pPr>
        <w:rPr>
          <w:rFonts w:ascii="Calibri" w:hAnsi="Calibri" w:cs="Arial"/>
          <w:b/>
          <w:bCs/>
        </w:rPr>
      </w:pPr>
    </w:p>
    <w:p w14:paraId="5D7CF054" w14:textId="77777777" w:rsidR="00693DF4" w:rsidRPr="00492B6E" w:rsidRDefault="005E15FF" w:rsidP="008E18AB">
      <w:pPr>
        <w:outlineLvl w:val="0"/>
        <w:rPr>
          <w:rFonts w:ascii="Calibri" w:hAnsi="Calibri" w:cs="Arial"/>
          <w:b/>
          <w:bCs/>
        </w:rPr>
      </w:pPr>
      <w:r w:rsidRPr="00492B6E">
        <w:rPr>
          <w:rFonts w:ascii="Calibri" w:hAnsi="Calibri" w:cs="Arial"/>
          <w:b/>
          <w:bCs/>
        </w:rPr>
        <w:t>Through:</w:t>
      </w:r>
      <w:r w:rsidRPr="00492B6E">
        <w:rPr>
          <w:rFonts w:ascii="Calibri" w:hAnsi="Calibri" w:cs="Arial"/>
          <w:b/>
          <w:bCs/>
        </w:rPr>
        <w:tab/>
      </w:r>
      <w:r w:rsidR="00693DF4">
        <w:rPr>
          <w:rFonts w:ascii="Calibri" w:hAnsi="Calibri" w:cs="Arial"/>
          <w:b/>
          <w:bCs/>
        </w:rPr>
        <w:t>Rachelle Ragland-Greene</w:t>
      </w:r>
    </w:p>
    <w:p w14:paraId="1D1CA920" w14:textId="77777777" w:rsidR="00693DF4" w:rsidRDefault="00693DF4" w:rsidP="00693DF4">
      <w:pPr>
        <w:ind w:left="1440"/>
        <w:outlineLvl w:val="0"/>
        <w:rPr>
          <w:rFonts w:ascii="Calibri" w:hAnsi="Calibri" w:cs="Arial"/>
          <w:b/>
          <w:bCs/>
        </w:rPr>
      </w:pPr>
      <w:r w:rsidRPr="00492B6E">
        <w:rPr>
          <w:rFonts w:ascii="Calibri" w:hAnsi="Calibri" w:cs="Arial"/>
          <w:b/>
          <w:bCs/>
        </w:rPr>
        <w:t xml:space="preserve">Food and Nutrition Service, </w:t>
      </w:r>
      <w:r>
        <w:rPr>
          <w:rFonts w:ascii="Calibri" w:hAnsi="Calibri" w:cs="Arial"/>
          <w:b/>
          <w:bCs/>
        </w:rPr>
        <w:t>Information Collection Officer</w:t>
      </w:r>
      <w:r w:rsidRPr="00492B6E">
        <w:rPr>
          <w:rFonts w:ascii="Calibri" w:hAnsi="Calibri" w:cs="Arial"/>
          <w:b/>
          <w:bCs/>
        </w:rPr>
        <w:t>, Planning &amp; Regulatory Affairs</w:t>
      </w:r>
    </w:p>
    <w:p w14:paraId="2835B97E" w14:textId="77777777" w:rsidR="007A2F2A" w:rsidRPr="00492B6E" w:rsidRDefault="007A2F2A" w:rsidP="005E15FF">
      <w:pPr>
        <w:ind w:left="1440" w:hanging="1440"/>
        <w:outlineLvl w:val="0"/>
        <w:rPr>
          <w:rFonts w:ascii="Calibri" w:hAnsi="Calibri" w:cs="Arial"/>
          <w:b/>
          <w:bCs/>
        </w:rPr>
      </w:pPr>
    </w:p>
    <w:p w14:paraId="5EC7E873" w14:textId="022F7156" w:rsidR="00693DF4" w:rsidRPr="00492B6E" w:rsidRDefault="00693DF4" w:rsidP="008E18AB">
      <w:pPr>
        <w:ind w:left="1440"/>
        <w:rPr>
          <w:rFonts w:ascii="Calibri" w:hAnsi="Calibri" w:cs="Arial"/>
          <w:b/>
          <w:bCs/>
        </w:rPr>
      </w:pPr>
      <w:r w:rsidRPr="00492B6E">
        <w:rPr>
          <w:rFonts w:ascii="Calibri" w:hAnsi="Calibri" w:cs="Arial"/>
          <w:b/>
          <w:bCs/>
        </w:rPr>
        <w:t xml:space="preserve">Ruth Brown, United States Department of Agriculture, Office of Chief Information </w:t>
      </w:r>
      <w:r>
        <w:rPr>
          <w:rFonts w:ascii="Calibri" w:hAnsi="Calibri" w:cs="Arial"/>
          <w:b/>
          <w:bCs/>
        </w:rPr>
        <w:t xml:space="preserve">Collection </w:t>
      </w:r>
      <w:r w:rsidRPr="00492B6E">
        <w:rPr>
          <w:rFonts w:ascii="Calibri" w:hAnsi="Calibri" w:cs="Arial"/>
          <w:b/>
          <w:bCs/>
        </w:rPr>
        <w:t>Officer</w:t>
      </w:r>
    </w:p>
    <w:p w14:paraId="492B013D" w14:textId="5A162D47" w:rsidR="00693DF4" w:rsidRDefault="00693DF4" w:rsidP="00CA2A51">
      <w:pPr>
        <w:ind w:left="1440"/>
        <w:outlineLvl w:val="0"/>
        <w:rPr>
          <w:rFonts w:ascii="Calibri" w:hAnsi="Calibri" w:cs="Arial"/>
          <w:b/>
          <w:bCs/>
        </w:rPr>
      </w:pPr>
    </w:p>
    <w:p w14:paraId="431EB216" w14:textId="77777777" w:rsidR="00DD122D" w:rsidRPr="00DD122D" w:rsidRDefault="00693DF4" w:rsidP="00DD122D">
      <w:pPr>
        <w:ind w:left="1440" w:hanging="1440"/>
        <w:outlineLvl w:val="0"/>
        <w:rPr>
          <w:rFonts w:ascii="Calibri" w:hAnsi="Calibri" w:cs="Arial"/>
          <w:b/>
          <w:bCs/>
        </w:rPr>
      </w:pPr>
      <w:r w:rsidRPr="00492B6E">
        <w:rPr>
          <w:rFonts w:ascii="Calibri" w:hAnsi="Calibri" w:cs="Arial"/>
          <w:b/>
          <w:bCs/>
        </w:rPr>
        <w:t xml:space="preserve">From:  </w:t>
      </w:r>
      <w:r w:rsidRPr="00492B6E">
        <w:rPr>
          <w:rFonts w:ascii="Calibri" w:hAnsi="Calibri" w:cs="Arial"/>
          <w:b/>
          <w:bCs/>
        </w:rPr>
        <w:tab/>
      </w:r>
      <w:r w:rsidR="00DD122D" w:rsidRPr="00DD122D">
        <w:rPr>
          <w:rFonts w:ascii="Calibri" w:hAnsi="Calibri" w:cs="Arial"/>
          <w:b/>
          <w:bCs/>
        </w:rPr>
        <w:t>Alice Ann Gola, PhD</w:t>
      </w:r>
    </w:p>
    <w:p w14:paraId="0BA2CCEA" w14:textId="77777777" w:rsidR="00DD122D" w:rsidRPr="00DD122D" w:rsidRDefault="00DD122D" w:rsidP="00DD122D">
      <w:pPr>
        <w:ind w:left="1440"/>
        <w:outlineLvl w:val="0"/>
        <w:rPr>
          <w:rFonts w:ascii="Calibri" w:hAnsi="Calibri" w:cs="Arial"/>
          <w:b/>
          <w:bCs/>
        </w:rPr>
      </w:pPr>
      <w:r w:rsidRPr="00DD122D">
        <w:rPr>
          <w:rFonts w:ascii="Calibri" w:hAnsi="Calibri" w:cs="Arial"/>
          <w:b/>
          <w:bCs/>
        </w:rPr>
        <w:t xml:space="preserve">Social Science Analyst, Food and Nutrition Service </w:t>
      </w:r>
    </w:p>
    <w:p w14:paraId="11DB6E09" w14:textId="7F9BD517" w:rsidR="00693DF4" w:rsidRPr="00492B6E" w:rsidRDefault="00DD122D" w:rsidP="00DD122D">
      <w:pPr>
        <w:ind w:left="1440"/>
        <w:outlineLvl w:val="0"/>
        <w:rPr>
          <w:rFonts w:ascii="Calibri" w:hAnsi="Calibri" w:cs="Arial"/>
          <w:b/>
          <w:bCs/>
        </w:rPr>
      </w:pPr>
      <w:r w:rsidRPr="00DD122D">
        <w:rPr>
          <w:rFonts w:ascii="Calibri" w:hAnsi="Calibri" w:cs="Arial"/>
          <w:b/>
          <w:bCs/>
        </w:rPr>
        <w:t>Special Nutrition Evaluation Branch, Office of Policy Support</w:t>
      </w:r>
    </w:p>
    <w:p w14:paraId="0C26237A" w14:textId="77777777" w:rsidR="005E15FF" w:rsidRPr="00492B6E" w:rsidRDefault="005E15FF" w:rsidP="00CA2A51">
      <w:pPr>
        <w:outlineLvl w:val="0"/>
        <w:rPr>
          <w:rFonts w:ascii="Calibri" w:hAnsi="Calibri" w:cs="Arial"/>
          <w:b/>
          <w:bCs/>
        </w:rPr>
      </w:pPr>
      <w:r w:rsidRPr="00492B6E">
        <w:rPr>
          <w:rFonts w:ascii="Calibri" w:hAnsi="Calibri" w:cs="Arial"/>
          <w:b/>
          <w:bCs/>
        </w:rPr>
        <w:tab/>
      </w:r>
    </w:p>
    <w:p w14:paraId="2E2BA636" w14:textId="68C73C5B" w:rsidR="005E15FF" w:rsidRPr="00492B6E" w:rsidRDefault="005E15FF" w:rsidP="005E15FF">
      <w:pPr>
        <w:ind w:left="1440" w:hanging="1440"/>
        <w:rPr>
          <w:rFonts w:ascii="Calibri" w:hAnsi="Calibri" w:cs="Arial"/>
          <w:b/>
          <w:bCs/>
        </w:rPr>
      </w:pPr>
      <w:r w:rsidRPr="00492B6E">
        <w:rPr>
          <w:rFonts w:ascii="Calibri" w:hAnsi="Calibri" w:cs="Arial"/>
          <w:b/>
          <w:bCs/>
        </w:rPr>
        <w:t>Re:</w:t>
      </w:r>
      <w:r w:rsidRPr="00492B6E">
        <w:rPr>
          <w:rFonts w:ascii="Calibri" w:hAnsi="Calibri" w:cs="Arial"/>
          <w:b/>
          <w:bCs/>
        </w:rPr>
        <w:tab/>
        <w:t>Generic OMB Clearance N</w:t>
      </w:r>
      <w:r w:rsidRPr="00604D05">
        <w:rPr>
          <w:rFonts w:ascii="Calibri" w:hAnsi="Calibri" w:cs="Arial"/>
          <w:b/>
          <w:bCs/>
        </w:rPr>
        <w:t>o. 0584-</w:t>
      </w:r>
      <w:r w:rsidR="007A2F2A" w:rsidRPr="00604D05">
        <w:rPr>
          <w:rFonts w:ascii="Calibri" w:hAnsi="Calibri" w:cs="Arial"/>
          <w:b/>
          <w:bCs/>
        </w:rPr>
        <w:t>0606</w:t>
      </w:r>
      <w:r w:rsidRPr="00604D05">
        <w:rPr>
          <w:rFonts w:ascii="Calibri" w:hAnsi="Calibri" w:cs="Arial"/>
          <w:b/>
          <w:bCs/>
        </w:rPr>
        <w:t xml:space="preserve"> </w:t>
      </w:r>
      <w:r w:rsidR="007A2F2A" w:rsidRPr="00604D05">
        <w:rPr>
          <w:rFonts w:ascii="Calibri" w:hAnsi="Calibri" w:cs="Arial"/>
          <w:b/>
          <w:bCs/>
        </w:rPr>
        <w:t>–</w:t>
      </w:r>
      <w:r w:rsidR="00CA2A51" w:rsidRPr="00604D05">
        <w:rPr>
          <w:rFonts w:ascii="Calibri" w:hAnsi="Calibri" w:cs="Arial"/>
          <w:b/>
          <w:bCs/>
        </w:rPr>
        <w:t xml:space="preserve"> </w:t>
      </w:r>
      <w:r w:rsidR="002F7236">
        <w:rPr>
          <w:rFonts w:ascii="Calibri" w:hAnsi="Calibri" w:cs="Arial"/>
          <w:b/>
          <w:bCs/>
        </w:rPr>
        <w:t xml:space="preserve">Pretesting Instruments </w:t>
      </w:r>
      <w:r w:rsidR="001B1251" w:rsidRPr="00604D05">
        <w:rPr>
          <w:rFonts w:ascii="Calibri" w:hAnsi="Calibri" w:cs="Arial"/>
          <w:b/>
          <w:bCs/>
        </w:rPr>
        <w:t>for the</w:t>
      </w:r>
      <w:r w:rsidR="00A67A19" w:rsidRPr="00604D05">
        <w:rPr>
          <w:rFonts w:ascii="Calibri" w:hAnsi="Calibri" w:cs="Arial"/>
          <w:b/>
          <w:bCs/>
        </w:rPr>
        <w:t xml:space="preserve"> </w:t>
      </w:r>
      <w:r w:rsidR="008558F1">
        <w:rPr>
          <w:rFonts w:ascii="Calibri" w:hAnsi="Calibri" w:cs="Arial"/>
          <w:b/>
          <w:bCs/>
        </w:rPr>
        <w:t xml:space="preserve">Summer Meals </w:t>
      </w:r>
      <w:r w:rsidR="00CA4547" w:rsidRPr="00492B6E">
        <w:rPr>
          <w:rFonts w:ascii="Calibri" w:hAnsi="Calibri" w:cs="Arial"/>
          <w:b/>
          <w:bCs/>
        </w:rPr>
        <w:t>Study</w:t>
      </w:r>
    </w:p>
    <w:p w14:paraId="5B942382" w14:textId="77777777" w:rsidR="00E1643C" w:rsidRDefault="00E1643C" w:rsidP="005E15FF">
      <w:pPr>
        <w:rPr>
          <w:rFonts w:ascii="Calibri" w:hAnsi="Calibri" w:cs="Arial"/>
        </w:rPr>
      </w:pPr>
    </w:p>
    <w:p w14:paraId="5D230D6A" w14:textId="4A4B72AD" w:rsidR="003F1934" w:rsidRDefault="00E1643C" w:rsidP="005E15FF">
      <w:pPr>
        <w:rPr>
          <w:rFonts w:ascii="Calibri" w:hAnsi="Calibri" w:cs="Arial"/>
        </w:rPr>
      </w:pPr>
      <w:r w:rsidRPr="009D7418">
        <w:rPr>
          <w:rFonts w:ascii="Calibri" w:hAnsi="Calibri" w:cs="Arial"/>
        </w:rPr>
        <w:t xml:space="preserve">The </w:t>
      </w:r>
      <w:r w:rsidR="001B642F">
        <w:rPr>
          <w:rFonts w:ascii="Calibri" w:hAnsi="Calibri" w:cs="Arial"/>
        </w:rPr>
        <w:t>U.S.</w:t>
      </w:r>
      <w:r w:rsidRPr="009D7418">
        <w:rPr>
          <w:rFonts w:ascii="Calibri" w:hAnsi="Calibri" w:cs="Arial"/>
        </w:rPr>
        <w:t xml:space="preserve"> Department of Agriculture</w:t>
      </w:r>
      <w:r w:rsidR="00CA5BEF">
        <w:rPr>
          <w:rFonts w:ascii="Calibri" w:hAnsi="Calibri" w:cs="Arial"/>
        </w:rPr>
        <w:t>’s</w:t>
      </w:r>
      <w:r w:rsidRPr="009D7418">
        <w:rPr>
          <w:rFonts w:ascii="Calibri" w:hAnsi="Calibri" w:cs="Arial"/>
        </w:rPr>
        <w:t xml:space="preserve"> </w:t>
      </w:r>
      <w:r w:rsidR="00CA5BEF" w:rsidRPr="009D7418">
        <w:rPr>
          <w:rFonts w:ascii="Calibri" w:hAnsi="Calibri" w:cs="Arial"/>
        </w:rPr>
        <w:t>Food and Nutrition Service</w:t>
      </w:r>
      <w:r w:rsidR="00CA5BEF" w:rsidRPr="009D7418" w:rsidDel="00CA4547">
        <w:rPr>
          <w:rFonts w:ascii="Calibri" w:hAnsi="Calibri" w:cs="Arial"/>
        </w:rPr>
        <w:t xml:space="preserve"> </w:t>
      </w:r>
      <w:r w:rsidRPr="009D7418">
        <w:rPr>
          <w:rFonts w:ascii="Calibri" w:hAnsi="Calibri" w:cs="Arial"/>
        </w:rPr>
        <w:t xml:space="preserve">is requesting </w:t>
      </w:r>
      <w:r w:rsidR="00492B6E">
        <w:rPr>
          <w:rFonts w:ascii="Calibri" w:hAnsi="Calibri" w:cs="Arial"/>
        </w:rPr>
        <w:t xml:space="preserve">approval for </w:t>
      </w:r>
      <w:r w:rsidR="00492B6E" w:rsidRPr="008E0EEE">
        <w:rPr>
          <w:rFonts w:ascii="Calibri" w:hAnsi="Calibri" w:cs="Arial"/>
        </w:rPr>
        <w:t xml:space="preserve">pretesting </w:t>
      </w:r>
      <w:r w:rsidR="00D1281E" w:rsidRPr="008E0EEE">
        <w:rPr>
          <w:rFonts w:ascii="Calibri" w:hAnsi="Calibri" w:cs="Arial"/>
        </w:rPr>
        <w:t xml:space="preserve">of data collection instruments </w:t>
      </w:r>
      <w:r w:rsidR="00DB024A">
        <w:rPr>
          <w:rFonts w:ascii="Calibri" w:hAnsi="Calibri" w:cs="Arial"/>
        </w:rPr>
        <w:t xml:space="preserve">for the referenced study </w:t>
      </w:r>
      <w:r w:rsidR="00F1763D" w:rsidRPr="008E0EEE">
        <w:rPr>
          <w:rFonts w:ascii="Calibri" w:hAnsi="Calibri" w:cs="Arial"/>
        </w:rPr>
        <w:t>und</w:t>
      </w:r>
      <w:r w:rsidR="00F1763D" w:rsidRPr="00021CF3">
        <w:rPr>
          <w:rFonts w:ascii="Calibri" w:hAnsi="Calibri" w:cs="Arial"/>
        </w:rPr>
        <w:t xml:space="preserve">er </w:t>
      </w:r>
      <w:r w:rsidR="00974F44">
        <w:rPr>
          <w:rFonts w:ascii="Calibri" w:hAnsi="Calibri" w:cs="Arial"/>
        </w:rPr>
        <w:t>a</w:t>
      </w:r>
      <w:r w:rsidR="00974F44" w:rsidRPr="00021CF3">
        <w:rPr>
          <w:rFonts w:ascii="Calibri" w:hAnsi="Calibri" w:cs="Arial"/>
        </w:rPr>
        <w:t xml:space="preserve">pproved </w:t>
      </w:r>
      <w:r w:rsidR="00F1763D" w:rsidRPr="00021CF3">
        <w:rPr>
          <w:rFonts w:ascii="Calibri" w:hAnsi="Calibri" w:cs="Arial"/>
        </w:rPr>
        <w:t>Generic OMB Clearance No.</w:t>
      </w:r>
      <w:r w:rsidR="00F1763D" w:rsidRPr="00021CF3">
        <w:rPr>
          <w:rFonts w:ascii="Calibri" w:hAnsi="Calibri" w:cs="Arial"/>
          <w:bCs/>
        </w:rPr>
        <w:t xml:space="preserve"> 0584-0606</w:t>
      </w:r>
      <w:r w:rsidR="00492B6E">
        <w:rPr>
          <w:rFonts w:ascii="Calibri" w:hAnsi="Calibri" w:cs="Arial"/>
          <w:bCs/>
        </w:rPr>
        <w:t>.</w:t>
      </w:r>
      <w:r w:rsidR="00C34BB8">
        <w:rPr>
          <w:rFonts w:ascii="Calibri" w:hAnsi="Calibri" w:cs="Arial"/>
          <w:bCs/>
        </w:rPr>
        <w:t xml:space="preserve"> </w:t>
      </w:r>
      <w:r w:rsidR="00C77CE8">
        <w:rPr>
          <w:rFonts w:ascii="Calibri" w:hAnsi="Calibri" w:cs="Arial"/>
        </w:rPr>
        <w:t>The following information is provided for review:</w:t>
      </w:r>
      <w:r>
        <w:rPr>
          <w:rFonts w:ascii="Calibri" w:hAnsi="Calibri" w:cs="Arial"/>
        </w:rPr>
        <w:t xml:space="preserve"> </w:t>
      </w:r>
    </w:p>
    <w:p w14:paraId="24C67786" w14:textId="77777777" w:rsidR="00F1763D" w:rsidRDefault="00F1763D" w:rsidP="00F1763D">
      <w:pPr>
        <w:pStyle w:val="ListParagraph"/>
        <w:ind w:left="1080"/>
        <w:rPr>
          <w:rFonts w:ascii="Calibri" w:hAnsi="Calibri" w:cs="Arial"/>
        </w:rPr>
      </w:pPr>
    </w:p>
    <w:p w14:paraId="6CE40540" w14:textId="363C567C" w:rsidR="005E15FF" w:rsidRPr="001B1251" w:rsidRDefault="005E15FF" w:rsidP="00CA4547">
      <w:pPr>
        <w:numPr>
          <w:ilvl w:val="0"/>
          <w:numId w:val="2"/>
        </w:numPr>
        <w:outlineLvl w:val="0"/>
        <w:rPr>
          <w:rFonts w:ascii="Calibri" w:hAnsi="Calibri" w:cs="Arial"/>
          <w:bCs/>
        </w:rPr>
      </w:pPr>
      <w:r w:rsidRPr="009D7418">
        <w:rPr>
          <w:rFonts w:ascii="Calibri" w:hAnsi="Calibri" w:cs="Arial"/>
          <w:b/>
        </w:rPr>
        <w:t>Title of the Project:</w:t>
      </w:r>
      <w:r w:rsidR="00C34BB8">
        <w:rPr>
          <w:rFonts w:ascii="Calibri" w:hAnsi="Calibri" w:cs="Arial"/>
          <w:b/>
        </w:rPr>
        <w:t xml:space="preserve"> </w:t>
      </w:r>
      <w:r w:rsidR="00A67A19">
        <w:rPr>
          <w:rFonts w:ascii="Calibri" w:hAnsi="Calibri" w:cs="Arial"/>
          <w:bCs/>
        </w:rPr>
        <w:t>Pre</w:t>
      </w:r>
      <w:r w:rsidR="00DB024A">
        <w:rPr>
          <w:rFonts w:ascii="Calibri" w:hAnsi="Calibri" w:cs="Arial"/>
          <w:bCs/>
        </w:rPr>
        <w:t xml:space="preserve">testing Instruments </w:t>
      </w:r>
      <w:r w:rsidR="00A67A19">
        <w:rPr>
          <w:rFonts w:ascii="Calibri" w:hAnsi="Calibri" w:cs="Arial"/>
          <w:bCs/>
        </w:rPr>
        <w:t xml:space="preserve">for the </w:t>
      </w:r>
      <w:r w:rsidR="008558F1">
        <w:rPr>
          <w:rFonts w:ascii="Calibri" w:hAnsi="Calibri" w:cs="Arial"/>
          <w:bCs/>
        </w:rPr>
        <w:t>Summer Meals Study</w:t>
      </w:r>
    </w:p>
    <w:p w14:paraId="02AA6396" w14:textId="77777777" w:rsidR="005E15FF" w:rsidRPr="00A67A19" w:rsidRDefault="005E15FF" w:rsidP="005E15FF">
      <w:pPr>
        <w:numPr>
          <w:ilvl w:val="0"/>
          <w:numId w:val="2"/>
        </w:numPr>
        <w:rPr>
          <w:rFonts w:ascii="Calibri" w:hAnsi="Calibri" w:cs="Arial"/>
          <w:bCs/>
        </w:rPr>
      </w:pPr>
      <w:r w:rsidRPr="00A67A19">
        <w:rPr>
          <w:rFonts w:ascii="Calibri" w:hAnsi="Calibri" w:cs="Arial"/>
          <w:b/>
        </w:rPr>
        <w:t xml:space="preserve">Control Number: </w:t>
      </w:r>
      <w:r w:rsidRPr="00A67A19">
        <w:rPr>
          <w:rFonts w:ascii="Calibri" w:hAnsi="Calibri" w:cs="Arial"/>
          <w:bCs/>
        </w:rPr>
        <w:t>0584-</w:t>
      </w:r>
      <w:r w:rsidRPr="00A67A19">
        <w:rPr>
          <w:rFonts w:ascii="Calibri" w:hAnsi="Calibri" w:cs="Arial"/>
          <w:bCs/>
          <w:color w:val="000000" w:themeColor="text1"/>
        </w:rPr>
        <w:t>0</w:t>
      </w:r>
      <w:r w:rsidR="007A2F2A" w:rsidRPr="00A67A19">
        <w:rPr>
          <w:rFonts w:ascii="Calibri" w:hAnsi="Calibri" w:cs="Arial"/>
          <w:bCs/>
          <w:color w:val="000000" w:themeColor="text1"/>
        </w:rPr>
        <w:t>606</w:t>
      </w:r>
      <w:r w:rsidRPr="00A67A19">
        <w:rPr>
          <w:rFonts w:ascii="Calibri" w:hAnsi="Calibri" w:cs="Arial"/>
          <w:bCs/>
          <w:color w:val="000000" w:themeColor="text1"/>
        </w:rPr>
        <w:t>, Expires 0</w:t>
      </w:r>
      <w:r w:rsidR="007A2F2A" w:rsidRPr="00A67A19">
        <w:rPr>
          <w:rFonts w:ascii="Calibri" w:hAnsi="Calibri" w:cs="Arial"/>
          <w:bCs/>
          <w:color w:val="000000" w:themeColor="text1"/>
        </w:rPr>
        <w:t>3</w:t>
      </w:r>
      <w:r w:rsidRPr="00A67A19">
        <w:rPr>
          <w:rFonts w:ascii="Calibri" w:hAnsi="Calibri" w:cs="Arial"/>
          <w:bCs/>
          <w:color w:val="000000" w:themeColor="text1"/>
        </w:rPr>
        <w:t>/3</w:t>
      </w:r>
      <w:r w:rsidR="007A2F2A" w:rsidRPr="00A67A19">
        <w:rPr>
          <w:rFonts w:ascii="Calibri" w:hAnsi="Calibri" w:cs="Arial"/>
          <w:bCs/>
          <w:color w:val="000000" w:themeColor="text1"/>
        </w:rPr>
        <w:t>1</w:t>
      </w:r>
      <w:r w:rsidRPr="00A67A19">
        <w:rPr>
          <w:rFonts w:ascii="Calibri" w:hAnsi="Calibri" w:cs="Arial"/>
          <w:bCs/>
          <w:color w:val="000000" w:themeColor="text1"/>
        </w:rPr>
        <w:t>/201</w:t>
      </w:r>
      <w:r w:rsidR="007A2F2A" w:rsidRPr="00A67A19">
        <w:rPr>
          <w:rFonts w:ascii="Calibri" w:hAnsi="Calibri" w:cs="Arial"/>
          <w:bCs/>
          <w:color w:val="000000" w:themeColor="text1"/>
        </w:rPr>
        <w:t>9</w:t>
      </w:r>
    </w:p>
    <w:p w14:paraId="5DBB245E" w14:textId="43CE9C67" w:rsidR="005E15FF" w:rsidRPr="00E1643C" w:rsidRDefault="005E15FF" w:rsidP="005E15FF">
      <w:pPr>
        <w:pStyle w:val="ListParagraph"/>
        <w:numPr>
          <w:ilvl w:val="0"/>
          <w:numId w:val="2"/>
        </w:numPr>
        <w:rPr>
          <w:rFonts w:ascii="Calibri" w:hAnsi="Calibri" w:cs="Arial"/>
        </w:rPr>
      </w:pPr>
      <w:r w:rsidRPr="00E1643C">
        <w:rPr>
          <w:rFonts w:ascii="Calibri" w:hAnsi="Calibri" w:cs="Arial"/>
          <w:b/>
        </w:rPr>
        <w:t>Public Affected by this Project:</w:t>
      </w:r>
      <w:r w:rsidRPr="00E1643C">
        <w:rPr>
          <w:rFonts w:ascii="Calibri" w:hAnsi="Calibri" w:cs="Arial"/>
        </w:rPr>
        <w:t xml:space="preserve"> </w:t>
      </w:r>
      <w:r w:rsidR="00085DC3">
        <w:rPr>
          <w:rFonts w:ascii="Calibri" w:hAnsi="Calibri" w:cs="Arial"/>
        </w:rPr>
        <w:t>87</w:t>
      </w:r>
    </w:p>
    <w:p w14:paraId="6F6F10CD" w14:textId="6852EE96" w:rsidR="007A2F2A" w:rsidRDefault="007A2F2A" w:rsidP="001B1251">
      <w:pPr>
        <w:pStyle w:val="ListParagraph"/>
        <w:numPr>
          <w:ilvl w:val="0"/>
          <w:numId w:val="27"/>
        </w:numPr>
        <w:rPr>
          <w:rFonts w:ascii="Calibri" w:hAnsi="Calibri" w:cs="Arial"/>
          <w:u w:val="single"/>
        </w:rPr>
      </w:pPr>
      <w:r w:rsidRPr="001B1251">
        <w:rPr>
          <w:rFonts w:ascii="Calibri" w:hAnsi="Calibri" w:cs="Arial"/>
          <w:u w:val="single"/>
        </w:rPr>
        <w:t>State, Local, Tribal Governments:</w:t>
      </w:r>
      <w:r w:rsidR="008440EC">
        <w:rPr>
          <w:rFonts w:ascii="Calibri" w:hAnsi="Calibri" w:cs="Arial"/>
          <w:u w:val="single"/>
        </w:rPr>
        <w:t xml:space="preserve"> </w:t>
      </w:r>
      <w:r w:rsidR="009320ED">
        <w:rPr>
          <w:rFonts w:ascii="Calibri" w:hAnsi="Calibri" w:cs="Arial"/>
          <w:u w:val="single"/>
        </w:rPr>
        <w:t>(</w:t>
      </w:r>
      <w:r w:rsidR="00085DC3">
        <w:rPr>
          <w:rFonts w:ascii="Calibri" w:hAnsi="Calibri" w:cs="Arial"/>
          <w:u w:val="single"/>
        </w:rPr>
        <w:t>12</w:t>
      </w:r>
      <w:r w:rsidR="00F5157B">
        <w:rPr>
          <w:rFonts w:ascii="Calibri" w:hAnsi="Calibri" w:cs="Arial"/>
          <w:u w:val="single"/>
        </w:rPr>
        <w:t>)</w:t>
      </w:r>
      <w:r w:rsidR="008440EC">
        <w:rPr>
          <w:rFonts w:ascii="Calibri" w:hAnsi="Calibri" w:cs="Arial"/>
          <w:u w:val="single"/>
        </w:rPr>
        <w:t xml:space="preserve"> </w:t>
      </w:r>
    </w:p>
    <w:p w14:paraId="5CA56598" w14:textId="77777777" w:rsidR="000F12A5" w:rsidRPr="000F12A5" w:rsidRDefault="000F12A5" w:rsidP="000F12A5">
      <w:pPr>
        <w:ind w:left="1440"/>
        <w:rPr>
          <w:rFonts w:ascii="Calibri" w:hAnsi="Calibri" w:cs="Arial"/>
          <w:i/>
        </w:rPr>
      </w:pPr>
      <w:r w:rsidRPr="000F12A5">
        <w:rPr>
          <w:rFonts w:ascii="Calibri" w:hAnsi="Calibri" w:cs="Arial"/>
          <w:i/>
        </w:rPr>
        <w:t>Local, Tribal Government</w:t>
      </w:r>
      <w:r w:rsidR="003F79DA">
        <w:rPr>
          <w:rFonts w:ascii="Calibri" w:hAnsi="Calibri" w:cs="Arial"/>
          <w:i/>
        </w:rPr>
        <w:t>s</w:t>
      </w:r>
      <w:r w:rsidRPr="000F12A5">
        <w:rPr>
          <w:rFonts w:ascii="Calibri" w:hAnsi="Calibri" w:cs="Arial"/>
          <w:i/>
        </w:rPr>
        <w:t>:</w:t>
      </w:r>
    </w:p>
    <w:p w14:paraId="78D792A4" w14:textId="3BC02477" w:rsidR="007A2F2A" w:rsidRPr="00A67A19" w:rsidRDefault="00085DC3" w:rsidP="005C5A4A">
      <w:pPr>
        <w:pStyle w:val="ListParagraph"/>
        <w:numPr>
          <w:ilvl w:val="1"/>
          <w:numId w:val="37"/>
        </w:numPr>
        <w:rPr>
          <w:rFonts w:ascii="Calibri" w:hAnsi="Calibri" w:cs="Arial"/>
        </w:rPr>
      </w:pPr>
      <w:r>
        <w:rPr>
          <w:rFonts w:ascii="Calibri" w:hAnsi="Calibri" w:cs="Arial"/>
        </w:rPr>
        <w:t>8</w:t>
      </w:r>
      <w:r w:rsidR="004043C1">
        <w:rPr>
          <w:rFonts w:ascii="Calibri" w:hAnsi="Calibri" w:cs="Arial"/>
        </w:rPr>
        <w:t xml:space="preserve"> CN </w:t>
      </w:r>
      <w:r w:rsidR="00165C70" w:rsidRPr="000F12A5">
        <w:rPr>
          <w:rFonts w:ascii="Calibri" w:hAnsi="Calibri" w:cs="Arial"/>
        </w:rPr>
        <w:t>SFSP</w:t>
      </w:r>
      <w:r w:rsidR="004043C1">
        <w:rPr>
          <w:rFonts w:ascii="Calibri" w:hAnsi="Calibri" w:cs="Arial"/>
        </w:rPr>
        <w:t>/SSO</w:t>
      </w:r>
      <w:r w:rsidR="00165C70" w:rsidRPr="000F12A5">
        <w:rPr>
          <w:rFonts w:ascii="Calibri" w:hAnsi="Calibri" w:cs="Arial"/>
        </w:rPr>
        <w:t xml:space="preserve"> Sponsors</w:t>
      </w:r>
      <w:r w:rsidR="00E36E1C" w:rsidRPr="000F12A5">
        <w:rPr>
          <w:rFonts w:ascii="Calibri" w:hAnsi="Calibri" w:cs="Arial"/>
        </w:rPr>
        <w:t xml:space="preserve"> </w:t>
      </w:r>
    </w:p>
    <w:p w14:paraId="0121856F" w14:textId="6B45BD76" w:rsidR="007A2F2A" w:rsidRPr="004043C1" w:rsidRDefault="005C5A4A" w:rsidP="004043C1">
      <w:pPr>
        <w:pStyle w:val="ListParagraph"/>
        <w:numPr>
          <w:ilvl w:val="1"/>
          <w:numId w:val="37"/>
        </w:numPr>
        <w:rPr>
          <w:rFonts w:ascii="Calibri" w:hAnsi="Calibri" w:cs="Arial"/>
        </w:rPr>
      </w:pPr>
      <w:r>
        <w:rPr>
          <w:rFonts w:ascii="Calibri" w:hAnsi="Calibri" w:cs="Arial"/>
        </w:rPr>
        <w:t xml:space="preserve">4 CN </w:t>
      </w:r>
      <w:r w:rsidR="001E7790" w:rsidRPr="004043C1">
        <w:rPr>
          <w:rFonts w:ascii="Calibri" w:hAnsi="Calibri" w:cs="Arial"/>
        </w:rPr>
        <w:t>SFSP</w:t>
      </w:r>
      <w:r w:rsidR="00604FE9" w:rsidRPr="004043C1">
        <w:rPr>
          <w:rFonts w:ascii="Calibri" w:hAnsi="Calibri" w:cs="Arial"/>
        </w:rPr>
        <w:t>/SSO</w:t>
      </w:r>
      <w:r w:rsidR="005571F8" w:rsidRPr="004043C1">
        <w:rPr>
          <w:rFonts w:ascii="Calibri" w:hAnsi="Calibri" w:cs="Arial"/>
        </w:rPr>
        <w:t xml:space="preserve"> </w:t>
      </w:r>
      <w:r w:rsidR="00D06B8A" w:rsidRPr="004043C1">
        <w:rPr>
          <w:rFonts w:ascii="Calibri" w:hAnsi="Calibri" w:cs="Arial"/>
        </w:rPr>
        <w:t>S</w:t>
      </w:r>
      <w:r w:rsidR="001E7790" w:rsidRPr="004043C1">
        <w:rPr>
          <w:rFonts w:ascii="Calibri" w:hAnsi="Calibri" w:cs="Arial"/>
        </w:rPr>
        <w:t xml:space="preserve">ite </w:t>
      </w:r>
      <w:r w:rsidR="00D06B8A" w:rsidRPr="004043C1">
        <w:rPr>
          <w:rFonts w:ascii="Calibri" w:hAnsi="Calibri" w:cs="Arial"/>
        </w:rPr>
        <w:t>S</w:t>
      </w:r>
      <w:r w:rsidR="005571F8" w:rsidRPr="004043C1">
        <w:rPr>
          <w:rFonts w:ascii="Calibri" w:hAnsi="Calibri" w:cs="Arial"/>
        </w:rPr>
        <w:t>upervisors</w:t>
      </w:r>
      <w:r w:rsidR="00E36E1C" w:rsidRPr="004043C1">
        <w:rPr>
          <w:rFonts w:ascii="Calibri" w:hAnsi="Calibri" w:cs="Arial"/>
        </w:rPr>
        <w:t xml:space="preserve"> </w:t>
      </w:r>
    </w:p>
    <w:p w14:paraId="7E089D81" w14:textId="5543C9AA" w:rsidR="005E15FF" w:rsidRPr="00A67A19" w:rsidRDefault="008440EC" w:rsidP="001B1251">
      <w:pPr>
        <w:pStyle w:val="ListParagraph"/>
        <w:numPr>
          <w:ilvl w:val="0"/>
          <w:numId w:val="27"/>
        </w:numPr>
        <w:rPr>
          <w:rFonts w:ascii="Calibri" w:hAnsi="Calibri" w:cs="Arial"/>
          <w:u w:val="single"/>
        </w:rPr>
      </w:pPr>
      <w:r w:rsidRPr="00A67A19">
        <w:rPr>
          <w:rFonts w:ascii="Calibri" w:hAnsi="Calibri" w:cs="Arial"/>
          <w:u w:val="single"/>
        </w:rPr>
        <w:t>Businesses</w:t>
      </w:r>
      <w:r>
        <w:rPr>
          <w:rFonts w:ascii="Calibri" w:hAnsi="Calibri" w:cs="Arial"/>
          <w:u w:val="single"/>
        </w:rPr>
        <w:t xml:space="preserve"> /</w:t>
      </w:r>
      <w:r w:rsidR="000F12A5">
        <w:rPr>
          <w:rFonts w:ascii="Calibri" w:hAnsi="Calibri" w:cs="Arial"/>
          <w:u w:val="single"/>
        </w:rPr>
        <w:t>Private Nonprofit Organization</w:t>
      </w:r>
      <w:r w:rsidR="004043C1">
        <w:rPr>
          <w:rFonts w:ascii="Calibri" w:hAnsi="Calibri" w:cs="Arial"/>
          <w:u w:val="single"/>
        </w:rPr>
        <w:t xml:space="preserve"> </w:t>
      </w:r>
      <w:r w:rsidR="009320ED">
        <w:rPr>
          <w:rFonts w:ascii="Calibri" w:hAnsi="Calibri" w:cs="Arial"/>
          <w:u w:val="single"/>
        </w:rPr>
        <w:t>(</w:t>
      </w:r>
      <w:r w:rsidR="00085DC3">
        <w:rPr>
          <w:rFonts w:ascii="Calibri" w:hAnsi="Calibri" w:cs="Arial"/>
          <w:u w:val="single"/>
        </w:rPr>
        <w:t>12</w:t>
      </w:r>
      <w:r w:rsidR="009320ED">
        <w:rPr>
          <w:rFonts w:ascii="Calibri" w:hAnsi="Calibri" w:cs="Arial"/>
          <w:u w:val="single"/>
        </w:rPr>
        <w:t>)</w:t>
      </w:r>
      <w:r w:rsidR="007A2F2A" w:rsidRPr="00A67A19">
        <w:rPr>
          <w:rFonts w:ascii="Calibri" w:hAnsi="Calibri" w:cs="Arial"/>
          <w:u w:val="single"/>
        </w:rPr>
        <w:t>:</w:t>
      </w:r>
    </w:p>
    <w:p w14:paraId="2B8F682F" w14:textId="1BAF6663" w:rsidR="00314CCF" w:rsidRDefault="00085DC3" w:rsidP="005C5A4A">
      <w:pPr>
        <w:pStyle w:val="ListParagraph"/>
        <w:numPr>
          <w:ilvl w:val="0"/>
          <w:numId w:val="20"/>
        </w:numPr>
        <w:rPr>
          <w:rFonts w:ascii="Calibri" w:hAnsi="Calibri" w:cs="Arial"/>
        </w:rPr>
      </w:pPr>
      <w:r>
        <w:rPr>
          <w:rFonts w:ascii="Calibri" w:hAnsi="Calibri" w:cs="Arial"/>
        </w:rPr>
        <w:t>8</w:t>
      </w:r>
      <w:r w:rsidR="004043C1">
        <w:rPr>
          <w:rFonts w:ascii="Calibri" w:hAnsi="Calibri" w:cs="Arial"/>
        </w:rPr>
        <w:t xml:space="preserve"> </w:t>
      </w:r>
      <w:r w:rsidR="009320ED">
        <w:rPr>
          <w:rFonts w:ascii="Calibri" w:hAnsi="Calibri" w:cs="Arial"/>
        </w:rPr>
        <w:t xml:space="preserve">CN </w:t>
      </w:r>
      <w:r w:rsidR="00165C70">
        <w:rPr>
          <w:rFonts w:ascii="Calibri" w:hAnsi="Calibri" w:cs="Arial"/>
        </w:rPr>
        <w:t>SFSP Sponsors</w:t>
      </w:r>
      <w:r w:rsidR="00B030A1">
        <w:rPr>
          <w:rFonts w:ascii="Calibri" w:hAnsi="Calibri" w:cs="Arial"/>
        </w:rPr>
        <w:t xml:space="preserve"> </w:t>
      </w:r>
    </w:p>
    <w:p w14:paraId="379C9DEE" w14:textId="7DF4F99A" w:rsidR="00E1643C" w:rsidRPr="001A0E5B" w:rsidRDefault="005C5A4A" w:rsidP="004043C1">
      <w:pPr>
        <w:pStyle w:val="ListParagraph"/>
        <w:numPr>
          <w:ilvl w:val="0"/>
          <w:numId w:val="20"/>
        </w:numPr>
        <w:rPr>
          <w:rFonts w:ascii="Calibri" w:hAnsi="Calibri" w:cs="Arial"/>
        </w:rPr>
      </w:pPr>
      <w:r>
        <w:rPr>
          <w:rFonts w:ascii="Calibri" w:hAnsi="Calibri" w:cs="Arial"/>
        </w:rPr>
        <w:t xml:space="preserve">4 </w:t>
      </w:r>
      <w:r w:rsidR="00C67BB1">
        <w:rPr>
          <w:rFonts w:ascii="Calibri" w:hAnsi="Calibri" w:cs="Arial"/>
        </w:rPr>
        <w:t xml:space="preserve">CN </w:t>
      </w:r>
      <w:r w:rsidR="00165C70" w:rsidRPr="001A0E5B">
        <w:rPr>
          <w:rFonts w:ascii="Calibri" w:hAnsi="Calibri" w:cs="Arial"/>
        </w:rPr>
        <w:t>SFSP Site Supervisors</w:t>
      </w:r>
      <w:r w:rsidR="00E36E1C" w:rsidRPr="001A0E5B">
        <w:rPr>
          <w:rFonts w:ascii="Calibri" w:hAnsi="Calibri" w:cs="Arial"/>
        </w:rPr>
        <w:t xml:space="preserve"> </w:t>
      </w:r>
    </w:p>
    <w:p w14:paraId="0E63788C" w14:textId="22BEB11C" w:rsidR="007A2F2A" w:rsidRPr="001B1251" w:rsidRDefault="007A2F2A" w:rsidP="001B1251">
      <w:pPr>
        <w:pStyle w:val="ListParagraph"/>
        <w:numPr>
          <w:ilvl w:val="0"/>
          <w:numId w:val="27"/>
        </w:numPr>
        <w:rPr>
          <w:rFonts w:ascii="Calibri" w:hAnsi="Calibri"/>
          <w:u w:val="single"/>
        </w:rPr>
      </w:pPr>
      <w:r w:rsidRPr="001B1251">
        <w:rPr>
          <w:rFonts w:ascii="Calibri" w:hAnsi="Calibri"/>
          <w:u w:val="single"/>
        </w:rPr>
        <w:t>Individuals/Households:</w:t>
      </w:r>
      <w:r w:rsidR="001D63B6">
        <w:rPr>
          <w:rFonts w:ascii="Calibri" w:hAnsi="Calibri"/>
          <w:u w:val="single"/>
        </w:rPr>
        <w:t xml:space="preserve"> (63) </w:t>
      </w:r>
    </w:p>
    <w:p w14:paraId="19145878" w14:textId="3505D6AF" w:rsidR="007A2F2A" w:rsidRPr="00DE4344" w:rsidRDefault="001D63B6" w:rsidP="007A2F2A">
      <w:pPr>
        <w:pStyle w:val="ListParagraph"/>
        <w:numPr>
          <w:ilvl w:val="0"/>
          <w:numId w:val="3"/>
        </w:numPr>
        <w:rPr>
          <w:rFonts w:ascii="Calibri" w:hAnsi="Calibri"/>
        </w:rPr>
      </w:pPr>
      <w:r>
        <w:rPr>
          <w:rFonts w:ascii="Calibri" w:hAnsi="Calibri" w:cs="Arial"/>
        </w:rPr>
        <w:t xml:space="preserve">40 </w:t>
      </w:r>
      <w:r w:rsidR="00B96A5F" w:rsidRPr="00CB773C">
        <w:rPr>
          <w:rFonts w:ascii="Calibri" w:hAnsi="Calibri" w:cs="Arial"/>
        </w:rPr>
        <w:t>Parents/</w:t>
      </w:r>
      <w:r w:rsidR="00FC2B91">
        <w:rPr>
          <w:rFonts w:ascii="Calibri" w:hAnsi="Calibri" w:cs="Arial"/>
        </w:rPr>
        <w:t>c</w:t>
      </w:r>
      <w:r w:rsidR="00B96A5F" w:rsidRPr="00CB773C">
        <w:rPr>
          <w:rFonts w:ascii="Calibri" w:hAnsi="Calibri" w:cs="Arial"/>
        </w:rPr>
        <w:t>aregivers</w:t>
      </w:r>
      <w:r w:rsidR="00604FE9">
        <w:rPr>
          <w:rFonts w:ascii="Calibri" w:hAnsi="Calibri" w:cs="Arial"/>
        </w:rPr>
        <w:t xml:space="preserve"> of SFSP/SSO </w:t>
      </w:r>
      <w:r w:rsidR="00DE4344">
        <w:rPr>
          <w:rFonts w:ascii="Calibri" w:hAnsi="Calibri" w:cs="Arial"/>
        </w:rPr>
        <w:t>participants</w:t>
      </w:r>
      <w:r w:rsidR="001A6677">
        <w:rPr>
          <w:rFonts w:ascii="Calibri" w:hAnsi="Calibri" w:cs="Arial"/>
        </w:rPr>
        <w:t xml:space="preserve"> and SFSP/SSO-eligible nonparticipants </w:t>
      </w:r>
    </w:p>
    <w:p w14:paraId="65675DF0" w14:textId="7821F0DE" w:rsidR="00473F15" w:rsidRPr="00473F15" w:rsidRDefault="001D63B6" w:rsidP="007A2F2A">
      <w:pPr>
        <w:pStyle w:val="ListParagraph"/>
        <w:numPr>
          <w:ilvl w:val="0"/>
          <w:numId w:val="3"/>
        </w:numPr>
        <w:rPr>
          <w:rFonts w:ascii="Calibri" w:hAnsi="Calibri"/>
        </w:rPr>
      </w:pPr>
      <w:r>
        <w:rPr>
          <w:rFonts w:ascii="Calibri" w:hAnsi="Calibri" w:cs="Arial"/>
        </w:rPr>
        <w:t xml:space="preserve">9 </w:t>
      </w:r>
      <w:r w:rsidR="00CB773C" w:rsidRPr="00CB773C">
        <w:rPr>
          <w:rFonts w:ascii="Calibri" w:hAnsi="Calibri" w:cs="Arial"/>
        </w:rPr>
        <w:t>Children</w:t>
      </w:r>
      <w:r w:rsidR="00C4561F">
        <w:rPr>
          <w:rFonts w:ascii="Calibri" w:hAnsi="Calibri" w:cs="Arial"/>
        </w:rPr>
        <w:t>/teens</w:t>
      </w:r>
      <w:r w:rsidR="00CB773C" w:rsidRPr="00CB773C">
        <w:rPr>
          <w:rFonts w:ascii="Calibri" w:hAnsi="Calibri" w:cs="Arial"/>
        </w:rPr>
        <w:t xml:space="preserve"> 5 t</w:t>
      </w:r>
      <w:r w:rsidR="00066063">
        <w:rPr>
          <w:rFonts w:ascii="Calibri" w:hAnsi="Calibri" w:cs="Arial"/>
        </w:rPr>
        <w:t xml:space="preserve">hrough </w:t>
      </w:r>
      <w:r w:rsidR="00CB773C" w:rsidRPr="00CB773C">
        <w:rPr>
          <w:rFonts w:ascii="Calibri" w:hAnsi="Calibri" w:cs="Arial"/>
        </w:rPr>
        <w:t>18 y</w:t>
      </w:r>
      <w:r w:rsidR="00FC2B91">
        <w:rPr>
          <w:rFonts w:ascii="Calibri" w:hAnsi="Calibri" w:cs="Arial"/>
        </w:rPr>
        <w:t>ears</w:t>
      </w:r>
      <w:r w:rsidR="00CB773C" w:rsidRPr="00CB773C">
        <w:rPr>
          <w:rFonts w:ascii="Calibri" w:hAnsi="Calibri" w:cs="Arial"/>
        </w:rPr>
        <w:t xml:space="preserve"> of age</w:t>
      </w:r>
      <w:r w:rsidR="00D1281E">
        <w:rPr>
          <w:rFonts w:ascii="Calibri" w:hAnsi="Calibri" w:cs="Arial"/>
        </w:rPr>
        <w:t xml:space="preserve"> </w:t>
      </w:r>
      <w:r w:rsidR="001E7790">
        <w:rPr>
          <w:rFonts w:ascii="Calibri" w:hAnsi="Calibri" w:cs="Arial"/>
        </w:rPr>
        <w:t>who are SFSP</w:t>
      </w:r>
      <w:r w:rsidR="00604FE9">
        <w:rPr>
          <w:rFonts w:ascii="Calibri" w:hAnsi="Calibri" w:cs="Arial"/>
        </w:rPr>
        <w:t>/SSO</w:t>
      </w:r>
      <w:r w:rsidR="001E7790">
        <w:rPr>
          <w:rFonts w:ascii="Calibri" w:hAnsi="Calibri" w:cs="Arial"/>
        </w:rPr>
        <w:t xml:space="preserve"> participants </w:t>
      </w:r>
    </w:p>
    <w:p w14:paraId="498B9C59" w14:textId="32F32ED8" w:rsidR="00D413A0" w:rsidRDefault="001D63B6" w:rsidP="007A2F2A">
      <w:pPr>
        <w:pStyle w:val="ListParagraph"/>
        <w:numPr>
          <w:ilvl w:val="0"/>
          <w:numId w:val="3"/>
        </w:numPr>
        <w:rPr>
          <w:rFonts w:ascii="Calibri" w:hAnsi="Calibri" w:cs="Arial"/>
        </w:rPr>
      </w:pPr>
      <w:r>
        <w:rPr>
          <w:rFonts w:ascii="Calibri" w:hAnsi="Calibri" w:cs="Arial"/>
        </w:rPr>
        <w:t xml:space="preserve">14 </w:t>
      </w:r>
      <w:r w:rsidR="00314CCF">
        <w:rPr>
          <w:rFonts w:ascii="Calibri" w:hAnsi="Calibri" w:cs="Arial"/>
        </w:rPr>
        <w:t>Teens 13 t</w:t>
      </w:r>
      <w:r w:rsidR="00066063">
        <w:rPr>
          <w:rFonts w:ascii="Calibri" w:hAnsi="Calibri" w:cs="Arial"/>
        </w:rPr>
        <w:t>hrough</w:t>
      </w:r>
      <w:r w:rsidR="00314CCF">
        <w:rPr>
          <w:rFonts w:ascii="Calibri" w:hAnsi="Calibri" w:cs="Arial"/>
        </w:rPr>
        <w:t xml:space="preserve"> 18 years of age who are SFSP</w:t>
      </w:r>
      <w:r w:rsidR="00604FE9">
        <w:rPr>
          <w:rFonts w:ascii="Calibri" w:hAnsi="Calibri" w:cs="Arial"/>
        </w:rPr>
        <w:t>/SSO</w:t>
      </w:r>
      <w:r w:rsidR="00314CCF">
        <w:rPr>
          <w:rFonts w:ascii="Calibri" w:hAnsi="Calibri" w:cs="Arial"/>
        </w:rPr>
        <w:t xml:space="preserve">-eligible nonparticipants </w:t>
      </w:r>
    </w:p>
    <w:p w14:paraId="537E64F0" w14:textId="0E15A8EA" w:rsidR="00CB773C" w:rsidRDefault="00CB773C" w:rsidP="00D413A0">
      <w:pPr>
        <w:rPr>
          <w:rFonts w:ascii="Calibri" w:hAnsi="Calibri" w:cs="Arial"/>
        </w:rPr>
      </w:pPr>
    </w:p>
    <w:p w14:paraId="6FFDC091" w14:textId="77777777" w:rsidR="00D413A0" w:rsidRPr="00D413A0" w:rsidRDefault="00D413A0" w:rsidP="00D413A0">
      <w:pPr>
        <w:rPr>
          <w:rFonts w:ascii="Calibri" w:hAnsi="Calibri" w:cs="Arial"/>
        </w:rPr>
      </w:pPr>
    </w:p>
    <w:p w14:paraId="0BF9EC36" w14:textId="77777777" w:rsidR="008558F1" w:rsidRDefault="008558F1" w:rsidP="008558F1">
      <w:pPr>
        <w:pStyle w:val="ListParagraph"/>
        <w:ind w:left="1800"/>
        <w:rPr>
          <w:rFonts w:ascii="Calibri" w:hAnsi="Calibri" w:cs="Arial"/>
        </w:rPr>
      </w:pPr>
    </w:p>
    <w:p w14:paraId="043F6C07" w14:textId="77777777" w:rsidR="001B1251" w:rsidRDefault="00D73D16" w:rsidP="001B1251">
      <w:pPr>
        <w:pStyle w:val="ListParagraph"/>
        <w:numPr>
          <w:ilvl w:val="0"/>
          <w:numId w:val="2"/>
        </w:numPr>
        <w:rPr>
          <w:rFonts w:ascii="Calibri" w:hAnsi="Calibri" w:cs="Arial"/>
          <w:b/>
        </w:rPr>
      </w:pPr>
      <w:r w:rsidRPr="002D635B">
        <w:rPr>
          <w:rFonts w:ascii="Calibri" w:hAnsi="Calibri" w:cs="Arial"/>
          <w:b/>
        </w:rPr>
        <w:lastRenderedPageBreak/>
        <w:t>Number of Respondents and Research Activity:</w:t>
      </w:r>
    </w:p>
    <w:p w14:paraId="101FF3DB" w14:textId="77777777" w:rsidR="006D0EE0" w:rsidRDefault="006D0EE0" w:rsidP="00314CCF">
      <w:pPr>
        <w:rPr>
          <w:rFonts w:ascii="Calibri" w:hAnsi="Calibri" w:cs="Arial"/>
          <w:iCs/>
          <w:color w:val="000000" w:themeColor="text1"/>
          <w:sz w:val="18"/>
          <w:szCs w:val="22"/>
        </w:rPr>
      </w:pPr>
    </w:p>
    <w:tbl>
      <w:tblPr>
        <w:tblStyle w:val="LightList-Accent11"/>
        <w:tblW w:w="0" w:type="auto"/>
        <w:tblLook w:val="04A0" w:firstRow="1" w:lastRow="0" w:firstColumn="1" w:lastColumn="0" w:noHBand="0" w:noVBand="1"/>
      </w:tblPr>
      <w:tblGrid>
        <w:gridCol w:w="3174"/>
        <w:gridCol w:w="977"/>
        <w:gridCol w:w="2995"/>
        <w:gridCol w:w="2194"/>
      </w:tblGrid>
      <w:tr w:rsidR="006D0EE0" w:rsidRPr="001B1251" w14:paraId="517B5E8F" w14:textId="77777777" w:rsidTr="00D4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4" w:type="dxa"/>
            <w:tcBorders>
              <w:bottom w:val="single" w:sz="4" w:space="0" w:color="auto"/>
            </w:tcBorders>
          </w:tcPr>
          <w:p w14:paraId="34DACB96" w14:textId="77777777" w:rsidR="006D0EE0" w:rsidRPr="001B1251" w:rsidRDefault="006D0EE0" w:rsidP="006D0EE0">
            <w:pPr>
              <w:jc w:val="center"/>
              <w:rPr>
                <w:rFonts w:ascii="Calibri" w:hAnsi="Calibri" w:cs="Arial"/>
                <w:b w:val="0"/>
              </w:rPr>
            </w:pPr>
            <w:r w:rsidRPr="001B1251">
              <w:rPr>
                <w:rFonts w:ascii="Calibri" w:hAnsi="Calibri" w:cs="Arial"/>
                <w:b w:val="0"/>
              </w:rPr>
              <w:t>Respondents</w:t>
            </w:r>
          </w:p>
        </w:tc>
        <w:tc>
          <w:tcPr>
            <w:tcW w:w="3972" w:type="dxa"/>
            <w:gridSpan w:val="2"/>
            <w:tcBorders>
              <w:bottom w:val="single" w:sz="4" w:space="0" w:color="auto"/>
            </w:tcBorders>
          </w:tcPr>
          <w:p w14:paraId="48C107B8" w14:textId="77777777" w:rsidR="006D0EE0" w:rsidRPr="001B1251" w:rsidRDefault="006D0EE0" w:rsidP="006D0EE0">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rPr>
            </w:pPr>
            <w:r w:rsidRPr="001B1251">
              <w:rPr>
                <w:rFonts w:ascii="Calibri" w:hAnsi="Calibri" w:cs="Arial"/>
                <w:b w:val="0"/>
              </w:rPr>
              <w:t>Research Activity</w:t>
            </w:r>
          </w:p>
        </w:tc>
        <w:tc>
          <w:tcPr>
            <w:tcW w:w="2194" w:type="dxa"/>
            <w:tcBorders>
              <w:bottom w:val="single" w:sz="4" w:space="0" w:color="auto"/>
            </w:tcBorders>
          </w:tcPr>
          <w:p w14:paraId="3051E999" w14:textId="625F4F50" w:rsidR="006D0EE0" w:rsidRPr="001B1251" w:rsidRDefault="006D0EE0" w:rsidP="00DF5A0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rPr>
            </w:pPr>
            <w:r w:rsidRPr="001B1251">
              <w:rPr>
                <w:rFonts w:ascii="Calibri" w:hAnsi="Calibri" w:cs="Arial"/>
                <w:b w:val="0"/>
              </w:rPr>
              <w:t xml:space="preserve"># of </w:t>
            </w:r>
            <w:r w:rsidR="00DF5A0F">
              <w:rPr>
                <w:rFonts w:ascii="Calibri" w:hAnsi="Calibri" w:cs="Arial"/>
                <w:b w:val="0"/>
              </w:rPr>
              <w:t>Respondents</w:t>
            </w:r>
          </w:p>
        </w:tc>
      </w:tr>
      <w:tr w:rsidR="00D413A0" w14:paraId="454CD543" w14:textId="77777777" w:rsidTr="00FA0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gridSpan w:val="2"/>
            <w:tcBorders>
              <w:top w:val="single" w:sz="4" w:space="0" w:color="auto"/>
              <w:left w:val="single" w:sz="4" w:space="0" w:color="auto"/>
              <w:right w:val="single" w:sz="4" w:space="0" w:color="auto"/>
            </w:tcBorders>
            <w:vAlign w:val="center"/>
          </w:tcPr>
          <w:p w14:paraId="5B8FA175" w14:textId="7E27AA62" w:rsidR="00D413A0" w:rsidRPr="000E1008" w:rsidRDefault="00D413A0" w:rsidP="00DF5A0F">
            <w:pPr>
              <w:rPr>
                <w:rFonts w:ascii="Calibri" w:hAnsi="Calibri" w:cs="Arial"/>
              </w:rPr>
            </w:pPr>
            <w:r>
              <w:rPr>
                <w:rFonts w:ascii="Calibri" w:hAnsi="Calibri" w:cs="Arial"/>
              </w:rPr>
              <w:t>CN SFSP and SSO Sponsors</w:t>
            </w:r>
            <w:r w:rsidRPr="000E1008">
              <w:rPr>
                <w:rFonts w:ascii="Calibri" w:hAnsi="Calibri" w:cs="Arial"/>
              </w:rPr>
              <w:t xml:space="preserve"> </w:t>
            </w:r>
            <w:r>
              <w:rPr>
                <w:rFonts w:ascii="Calibri" w:hAnsi="Calibri" w:cs="Arial"/>
              </w:rPr>
              <w:t>(State/Local/Tribal Government)</w:t>
            </w:r>
          </w:p>
        </w:tc>
        <w:tc>
          <w:tcPr>
            <w:tcW w:w="2995" w:type="dxa"/>
            <w:tcBorders>
              <w:top w:val="single" w:sz="4" w:space="0" w:color="auto"/>
              <w:left w:val="single" w:sz="4" w:space="0" w:color="auto"/>
              <w:right w:val="single" w:sz="4" w:space="0" w:color="auto"/>
            </w:tcBorders>
          </w:tcPr>
          <w:p w14:paraId="3031F513" w14:textId="1FC841C2" w:rsidR="00D413A0" w:rsidRPr="00D413A0" w:rsidRDefault="00D413A0" w:rsidP="006D0EE0">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D413A0">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07939F24" w14:textId="2A1490EF" w:rsidR="00D413A0" w:rsidRPr="00D413A0" w:rsidRDefault="00D413A0" w:rsidP="006D0EE0">
            <w:pP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D413A0">
              <w:rPr>
                <w:rFonts w:ascii="Calibri" w:hAnsi="Calibri" w:cs="Arial"/>
                <w:b/>
              </w:rPr>
              <w:t>4</w:t>
            </w:r>
          </w:p>
        </w:tc>
      </w:tr>
      <w:tr w:rsidR="00D413A0" w14:paraId="186C32C2" w14:textId="77777777" w:rsidTr="0040172C">
        <w:tc>
          <w:tcPr>
            <w:cnfStyle w:val="001000000000" w:firstRow="0" w:lastRow="0" w:firstColumn="1" w:lastColumn="0" w:oddVBand="0" w:evenVBand="0" w:oddHBand="0" w:evenHBand="0" w:firstRowFirstColumn="0" w:firstRowLastColumn="0" w:lastRowFirstColumn="0" w:lastRowLastColumn="0"/>
            <w:tcW w:w="4151" w:type="dxa"/>
            <w:gridSpan w:val="2"/>
            <w:tcBorders>
              <w:left w:val="single" w:sz="4" w:space="0" w:color="auto"/>
              <w:right w:val="single" w:sz="4" w:space="0" w:color="auto"/>
            </w:tcBorders>
            <w:vAlign w:val="center"/>
          </w:tcPr>
          <w:p w14:paraId="64E06A25" w14:textId="78F912BF" w:rsidR="00D413A0" w:rsidRDefault="00D413A0" w:rsidP="00C67BB1">
            <w:pPr>
              <w:rPr>
                <w:rFonts w:ascii="Calibri" w:hAnsi="Calibri" w:cs="Arial"/>
              </w:rPr>
            </w:pPr>
            <w:r>
              <w:rPr>
                <w:rFonts w:ascii="Calibri" w:hAnsi="Calibri" w:cs="Arial"/>
              </w:rPr>
              <w:t>CN SFSP Sponsors (Businesses and Nonprofit Organizations)</w:t>
            </w:r>
          </w:p>
        </w:tc>
        <w:tc>
          <w:tcPr>
            <w:tcW w:w="2995" w:type="dxa"/>
            <w:tcBorders>
              <w:top w:val="single" w:sz="4" w:space="0" w:color="auto"/>
              <w:left w:val="single" w:sz="4" w:space="0" w:color="auto"/>
              <w:right w:val="single" w:sz="4" w:space="0" w:color="auto"/>
            </w:tcBorders>
          </w:tcPr>
          <w:p w14:paraId="1054F61F" w14:textId="7C043D12" w:rsidR="00D413A0" w:rsidRDefault="00D413A0" w:rsidP="00A625FE">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2672AD39" w14:textId="6D7BDE03" w:rsidR="00D413A0" w:rsidRDefault="00D413A0" w:rsidP="00A625FE">
            <w:pPr>
              <w:cnfStyle w:val="000000000000" w:firstRow="0" w:lastRow="0" w:firstColumn="0" w:lastColumn="0" w:oddVBand="0" w:evenVBand="0" w:oddHBand="0" w:evenHBand="0" w:firstRowFirstColumn="0" w:firstRowLastColumn="0" w:lastRowFirstColumn="0" w:lastRowLastColumn="0"/>
              <w:rPr>
                <w:rFonts w:ascii="Calibri" w:hAnsi="Calibri" w:cs="Arial"/>
                <w:b/>
                <w:color w:val="000000" w:themeColor="text1"/>
              </w:rPr>
            </w:pPr>
            <w:r>
              <w:rPr>
                <w:rFonts w:ascii="Calibri" w:hAnsi="Calibri" w:cs="Arial"/>
                <w:b/>
                <w:color w:val="000000" w:themeColor="text1"/>
              </w:rPr>
              <w:t>4</w:t>
            </w:r>
          </w:p>
        </w:tc>
      </w:tr>
      <w:tr w:rsidR="00561FEC" w14:paraId="41C4D203" w14:textId="77777777" w:rsidTr="00D4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gridSpan w:val="2"/>
            <w:tcBorders>
              <w:left w:val="single" w:sz="4" w:space="0" w:color="auto"/>
              <w:bottom w:val="single" w:sz="4" w:space="0" w:color="auto"/>
              <w:right w:val="single" w:sz="4" w:space="0" w:color="auto"/>
            </w:tcBorders>
            <w:vAlign w:val="center"/>
          </w:tcPr>
          <w:p w14:paraId="5E96EE97" w14:textId="21EA945E" w:rsidR="00561FEC" w:rsidRDefault="00561FEC" w:rsidP="00A625FE">
            <w:pPr>
              <w:rPr>
                <w:rFonts w:ascii="Calibri" w:hAnsi="Calibri" w:cs="Arial"/>
              </w:rPr>
            </w:pPr>
            <w:r>
              <w:rPr>
                <w:rFonts w:ascii="Calibri" w:hAnsi="Calibri" w:cs="Arial"/>
              </w:rPr>
              <w:t>CN SFSP and SSO Site Supervisors (State/Local/Tribal Government)</w:t>
            </w:r>
          </w:p>
        </w:tc>
        <w:tc>
          <w:tcPr>
            <w:tcW w:w="2995" w:type="dxa"/>
            <w:tcBorders>
              <w:top w:val="single" w:sz="4" w:space="0" w:color="auto"/>
              <w:left w:val="single" w:sz="4" w:space="0" w:color="auto"/>
              <w:bottom w:val="single" w:sz="4" w:space="0" w:color="auto"/>
              <w:right w:val="single" w:sz="4" w:space="0" w:color="auto"/>
            </w:tcBorders>
          </w:tcPr>
          <w:p w14:paraId="5F4BFC15" w14:textId="17485D5E" w:rsidR="00561FEC" w:rsidRDefault="00561FEC" w:rsidP="00A625FE">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01129AAF" w14:textId="7A3BAAC3" w:rsidR="00561FEC" w:rsidRDefault="00561FEC" w:rsidP="00A625FE">
            <w:pPr>
              <w:cnfStyle w:val="000000100000" w:firstRow="0" w:lastRow="0" w:firstColumn="0" w:lastColumn="0" w:oddVBand="0" w:evenVBand="0" w:oddHBand="1" w:evenHBand="0" w:firstRowFirstColumn="0" w:firstRowLastColumn="0" w:lastRowFirstColumn="0" w:lastRowLastColumn="0"/>
              <w:rPr>
                <w:rFonts w:ascii="Calibri" w:hAnsi="Calibri" w:cs="Arial"/>
                <w:b/>
                <w:color w:val="000000" w:themeColor="text1"/>
              </w:rPr>
            </w:pPr>
            <w:r>
              <w:rPr>
                <w:rFonts w:ascii="Calibri" w:hAnsi="Calibri" w:cs="Arial"/>
                <w:b/>
                <w:color w:val="000000" w:themeColor="text1"/>
              </w:rPr>
              <w:t>4</w:t>
            </w:r>
          </w:p>
        </w:tc>
      </w:tr>
      <w:tr w:rsidR="00561FEC" w14:paraId="0EAF8A61" w14:textId="77777777" w:rsidTr="00D413A0">
        <w:tc>
          <w:tcPr>
            <w:cnfStyle w:val="001000000000" w:firstRow="0" w:lastRow="0" w:firstColumn="1" w:lastColumn="0" w:oddVBand="0" w:evenVBand="0" w:oddHBand="0" w:evenHBand="0" w:firstRowFirstColumn="0" w:firstRowLastColumn="0" w:lastRowFirstColumn="0" w:lastRowLastColumn="0"/>
            <w:tcW w:w="4151" w:type="dxa"/>
            <w:gridSpan w:val="2"/>
            <w:tcBorders>
              <w:left w:val="single" w:sz="4" w:space="0" w:color="auto"/>
              <w:bottom w:val="single" w:sz="4" w:space="0" w:color="auto"/>
              <w:right w:val="single" w:sz="4" w:space="0" w:color="auto"/>
            </w:tcBorders>
            <w:vAlign w:val="center"/>
          </w:tcPr>
          <w:p w14:paraId="36B99DE6" w14:textId="1B3D08FD" w:rsidR="00561FEC" w:rsidRDefault="00561FEC" w:rsidP="00A625FE">
            <w:pPr>
              <w:rPr>
                <w:rFonts w:ascii="Calibri" w:hAnsi="Calibri" w:cs="Arial"/>
              </w:rPr>
            </w:pPr>
            <w:r>
              <w:rPr>
                <w:rFonts w:ascii="Calibri" w:hAnsi="Calibri" w:cs="Arial"/>
              </w:rPr>
              <w:t>CN SFSP Site Supervisors (Businesses and Nonprofit Organizations)</w:t>
            </w:r>
          </w:p>
        </w:tc>
        <w:tc>
          <w:tcPr>
            <w:tcW w:w="2995" w:type="dxa"/>
            <w:tcBorders>
              <w:top w:val="single" w:sz="4" w:space="0" w:color="auto"/>
              <w:left w:val="single" w:sz="4" w:space="0" w:color="auto"/>
              <w:bottom w:val="single" w:sz="4" w:space="0" w:color="auto"/>
              <w:right w:val="single" w:sz="4" w:space="0" w:color="auto"/>
            </w:tcBorders>
          </w:tcPr>
          <w:p w14:paraId="09EB5993" w14:textId="3CB5BFAC" w:rsidR="00561FEC" w:rsidRDefault="00561FEC" w:rsidP="00A625FE">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24D807CA" w14:textId="798F143B" w:rsidR="00561FEC" w:rsidRDefault="00561FEC" w:rsidP="00A625FE">
            <w:pPr>
              <w:cnfStyle w:val="000000000000" w:firstRow="0" w:lastRow="0" w:firstColumn="0" w:lastColumn="0" w:oddVBand="0" w:evenVBand="0" w:oddHBand="0" w:evenHBand="0" w:firstRowFirstColumn="0" w:firstRowLastColumn="0" w:lastRowFirstColumn="0" w:lastRowLastColumn="0"/>
              <w:rPr>
                <w:rFonts w:ascii="Calibri" w:hAnsi="Calibri" w:cs="Arial"/>
                <w:b/>
                <w:color w:val="000000" w:themeColor="text1"/>
              </w:rPr>
            </w:pPr>
            <w:r>
              <w:rPr>
                <w:rFonts w:ascii="Calibri" w:hAnsi="Calibri" w:cs="Arial"/>
                <w:b/>
                <w:color w:val="000000" w:themeColor="text1"/>
              </w:rPr>
              <w:t>4</w:t>
            </w:r>
          </w:p>
        </w:tc>
      </w:tr>
      <w:tr w:rsidR="00561FEC" w14:paraId="4112F55D" w14:textId="77777777" w:rsidTr="00D4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gridSpan w:val="2"/>
            <w:tcBorders>
              <w:left w:val="single" w:sz="4" w:space="0" w:color="auto"/>
              <w:bottom w:val="single" w:sz="4" w:space="0" w:color="auto"/>
              <w:right w:val="single" w:sz="4" w:space="0" w:color="auto"/>
            </w:tcBorders>
            <w:vAlign w:val="center"/>
          </w:tcPr>
          <w:p w14:paraId="7DB58B52" w14:textId="0331F3F5" w:rsidR="00561FEC" w:rsidRPr="000E1008" w:rsidRDefault="00561FEC" w:rsidP="00DF5A0F">
            <w:pPr>
              <w:rPr>
                <w:rFonts w:ascii="Calibri" w:hAnsi="Calibri" w:cs="Arial"/>
              </w:rPr>
            </w:pPr>
            <w:r>
              <w:rPr>
                <w:rFonts w:ascii="Calibri" w:hAnsi="Calibri" w:cs="Arial"/>
              </w:rPr>
              <w:t>Former CN SFSP and SSO Sponsors (State/Local/Tribal  Government)</w:t>
            </w:r>
          </w:p>
        </w:tc>
        <w:tc>
          <w:tcPr>
            <w:tcW w:w="2995" w:type="dxa"/>
            <w:tcBorders>
              <w:top w:val="single" w:sz="4" w:space="0" w:color="auto"/>
              <w:left w:val="single" w:sz="4" w:space="0" w:color="auto"/>
              <w:bottom w:val="single" w:sz="4" w:space="0" w:color="auto"/>
              <w:right w:val="single" w:sz="4" w:space="0" w:color="auto"/>
            </w:tcBorders>
          </w:tcPr>
          <w:p w14:paraId="38AECC4A" w14:textId="4EC91027" w:rsidR="00561FEC" w:rsidRDefault="00561FEC" w:rsidP="00A625FE">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24E00455" w14:textId="089D574B" w:rsidR="00561FEC" w:rsidRDefault="009C3885" w:rsidP="00A625FE">
            <w:pPr>
              <w:cnfStyle w:val="000000100000" w:firstRow="0" w:lastRow="0" w:firstColumn="0" w:lastColumn="0" w:oddVBand="0" w:evenVBand="0" w:oddHBand="1" w:evenHBand="0" w:firstRowFirstColumn="0" w:firstRowLastColumn="0" w:lastRowFirstColumn="0" w:lastRowLastColumn="0"/>
              <w:rPr>
                <w:rFonts w:ascii="Calibri" w:hAnsi="Calibri" w:cs="Arial"/>
                <w:b/>
                <w:color w:val="000000" w:themeColor="text1"/>
              </w:rPr>
            </w:pPr>
            <w:r>
              <w:rPr>
                <w:rFonts w:ascii="Calibri" w:hAnsi="Calibri" w:cs="Arial"/>
                <w:b/>
                <w:color w:val="000000" w:themeColor="text1"/>
              </w:rPr>
              <w:t>4</w:t>
            </w:r>
          </w:p>
        </w:tc>
      </w:tr>
      <w:tr w:rsidR="00561FEC" w14:paraId="7834C1BC" w14:textId="77777777" w:rsidTr="00D413A0">
        <w:tc>
          <w:tcPr>
            <w:cnfStyle w:val="001000000000" w:firstRow="0" w:lastRow="0" w:firstColumn="1" w:lastColumn="0" w:oddVBand="0" w:evenVBand="0" w:oddHBand="0" w:evenHBand="0" w:firstRowFirstColumn="0" w:firstRowLastColumn="0" w:lastRowFirstColumn="0" w:lastRowLastColumn="0"/>
            <w:tcW w:w="4151" w:type="dxa"/>
            <w:gridSpan w:val="2"/>
            <w:tcBorders>
              <w:left w:val="single" w:sz="4" w:space="0" w:color="auto"/>
              <w:bottom w:val="single" w:sz="4" w:space="0" w:color="auto"/>
              <w:right w:val="single" w:sz="4" w:space="0" w:color="auto"/>
            </w:tcBorders>
            <w:vAlign w:val="center"/>
          </w:tcPr>
          <w:p w14:paraId="50BF7A49" w14:textId="0955C8AA" w:rsidR="00561FEC" w:rsidRDefault="00561FEC" w:rsidP="00C67BB1">
            <w:pPr>
              <w:rPr>
                <w:rFonts w:ascii="Calibri" w:hAnsi="Calibri" w:cs="Arial"/>
              </w:rPr>
            </w:pPr>
            <w:r>
              <w:rPr>
                <w:rFonts w:ascii="Calibri" w:hAnsi="Calibri" w:cs="Arial"/>
              </w:rPr>
              <w:t>Former CN SFSP Sponsors (Businesses and Nonprofit Organizations)</w:t>
            </w:r>
          </w:p>
        </w:tc>
        <w:tc>
          <w:tcPr>
            <w:tcW w:w="2995" w:type="dxa"/>
            <w:tcBorders>
              <w:top w:val="single" w:sz="4" w:space="0" w:color="auto"/>
              <w:left w:val="single" w:sz="4" w:space="0" w:color="auto"/>
              <w:bottom w:val="single" w:sz="4" w:space="0" w:color="auto"/>
              <w:right w:val="single" w:sz="4" w:space="0" w:color="auto"/>
            </w:tcBorders>
          </w:tcPr>
          <w:p w14:paraId="5CC32426" w14:textId="284BB248" w:rsidR="00561FEC" w:rsidRDefault="00561FEC" w:rsidP="00A625FE">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454EB9A5" w14:textId="172A7CBD" w:rsidR="00561FEC" w:rsidRDefault="009C3885" w:rsidP="00A625FE">
            <w:pPr>
              <w:cnfStyle w:val="000000000000" w:firstRow="0" w:lastRow="0" w:firstColumn="0" w:lastColumn="0" w:oddVBand="0" w:evenVBand="0" w:oddHBand="0" w:evenHBand="0" w:firstRowFirstColumn="0" w:firstRowLastColumn="0" w:lastRowFirstColumn="0" w:lastRowLastColumn="0"/>
              <w:rPr>
                <w:rFonts w:ascii="Calibri" w:hAnsi="Calibri" w:cs="Arial"/>
                <w:b/>
                <w:color w:val="000000" w:themeColor="text1"/>
              </w:rPr>
            </w:pPr>
            <w:r>
              <w:rPr>
                <w:rFonts w:ascii="Calibri" w:hAnsi="Calibri" w:cs="Arial"/>
                <w:b/>
                <w:color w:val="000000" w:themeColor="text1"/>
              </w:rPr>
              <w:t>4</w:t>
            </w:r>
          </w:p>
        </w:tc>
      </w:tr>
      <w:tr w:rsidR="00561FEC" w:rsidRPr="00FC4FA0" w14:paraId="42F99A25" w14:textId="77777777" w:rsidTr="00D4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gridSpan w:val="2"/>
            <w:tcBorders>
              <w:top w:val="single" w:sz="4" w:space="0" w:color="auto"/>
              <w:left w:val="single" w:sz="4" w:space="0" w:color="auto"/>
              <w:bottom w:val="single" w:sz="4" w:space="0" w:color="auto"/>
              <w:right w:val="single" w:sz="4" w:space="0" w:color="auto"/>
            </w:tcBorders>
            <w:vAlign w:val="center"/>
          </w:tcPr>
          <w:p w14:paraId="53CE6B57" w14:textId="5351359F" w:rsidR="00561FEC" w:rsidRPr="000E1008" w:rsidRDefault="00561FEC" w:rsidP="00A625FE">
            <w:pPr>
              <w:rPr>
                <w:rFonts w:ascii="Calibri" w:hAnsi="Calibri" w:cs="Arial"/>
              </w:rPr>
            </w:pPr>
            <w:r>
              <w:rPr>
                <w:rFonts w:ascii="Calibri" w:hAnsi="Calibri" w:cs="Arial"/>
              </w:rPr>
              <w:t>Parents/caregivers of participants and nonparticipants</w:t>
            </w:r>
          </w:p>
        </w:tc>
        <w:tc>
          <w:tcPr>
            <w:tcW w:w="2995" w:type="dxa"/>
            <w:tcBorders>
              <w:top w:val="single" w:sz="4" w:space="0" w:color="auto"/>
              <w:left w:val="single" w:sz="4" w:space="0" w:color="auto"/>
              <w:bottom w:val="single" w:sz="4" w:space="0" w:color="auto"/>
              <w:right w:val="single" w:sz="4" w:space="0" w:color="auto"/>
            </w:tcBorders>
          </w:tcPr>
          <w:p w14:paraId="30F8DE05" w14:textId="36FE1508" w:rsidR="00561FEC" w:rsidRPr="00FC4FA0" w:rsidRDefault="00561FEC" w:rsidP="00A625FE">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C4FA0">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566A317E" w14:textId="55A98C33" w:rsidR="00561FEC" w:rsidRDefault="00561FEC" w:rsidP="00A625FE">
            <w:pPr>
              <w:cnfStyle w:val="000000100000" w:firstRow="0" w:lastRow="0" w:firstColumn="0" w:lastColumn="0" w:oddVBand="0" w:evenVBand="0" w:oddHBand="1" w:evenHBand="0" w:firstRowFirstColumn="0" w:firstRowLastColumn="0" w:lastRowFirstColumn="0" w:lastRowLastColumn="0"/>
              <w:rPr>
                <w:rFonts w:ascii="Calibri" w:hAnsi="Calibri" w:cs="Arial"/>
                <w:b/>
              </w:rPr>
            </w:pPr>
            <w:r>
              <w:rPr>
                <w:rFonts w:ascii="Calibri" w:hAnsi="Calibri" w:cs="Arial"/>
                <w:b/>
              </w:rPr>
              <w:t>40</w:t>
            </w:r>
          </w:p>
        </w:tc>
      </w:tr>
      <w:tr w:rsidR="00561FEC" w:rsidRPr="00FC4FA0" w14:paraId="5D2BBE2A" w14:textId="77777777" w:rsidTr="00D413A0">
        <w:tc>
          <w:tcPr>
            <w:cnfStyle w:val="001000000000" w:firstRow="0" w:lastRow="0" w:firstColumn="1" w:lastColumn="0" w:oddVBand="0" w:evenVBand="0" w:oddHBand="0" w:evenHBand="0" w:firstRowFirstColumn="0" w:firstRowLastColumn="0" w:lastRowFirstColumn="0" w:lastRowLastColumn="0"/>
            <w:tcW w:w="4151" w:type="dxa"/>
            <w:gridSpan w:val="2"/>
            <w:tcBorders>
              <w:top w:val="single" w:sz="4" w:space="0" w:color="auto"/>
              <w:left w:val="single" w:sz="4" w:space="0" w:color="auto"/>
              <w:bottom w:val="single" w:sz="4" w:space="0" w:color="auto"/>
              <w:right w:val="single" w:sz="4" w:space="0" w:color="auto"/>
            </w:tcBorders>
            <w:vAlign w:val="center"/>
          </w:tcPr>
          <w:p w14:paraId="7C9B6271" w14:textId="77777777" w:rsidR="00561FEC" w:rsidRPr="000E1008" w:rsidRDefault="00561FEC" w:rsidP="00A625FE">
            <w:pPr>
              <w:rPr>
                <w:rFonts w:ascii="Calibri" w:hAnsi="Calibri" w:cs="Arial"/>
              </w:rPr>
            </w:pPr>
            <w:r w:rsidRPr="000E1008">
              <w:rPr>
                <w:rFonts w:ascii="Calibri" w:hAnsi="Calibri" w:cs="Arial"/>
              </w:rPr>
              <w:t>Child/teen</w:t>
            </w:r>
            <w:r>
              <w:rPr>
                <w:rFonts w:ascii="Calibri" w:hAnsi="Calibri" w:cs="Arial"/>
              </w:rPr>
              <w:t xml:space="preserve"> </w:t>
            </w:r>
            <w:r w:rsidRPr="000E1008">
              <w:rPr>
                <w:rFonts w:ascii="Calibri" w:hAnsi="Calibri" w:cs="Arial"/>
              </w:rPr>
              <w:t xml:space="preserve">participants </w:t>
            </w:r>
          </w:p>
        </w:tc>
        <w:tc>
          <w:tcPr>
            <w:tcW w:w="2995" w:type="dxa"/>
            <w:tcBorders>
              <w:top w:val="single" w:sz="4" w:space="0" w:color="auto"/>
              <w:left w:val="single" w:sz="4" w:space="0" w:color="auto"/>
              <w:bottom w:val="single" w:sz="4" w:space="0" w:color="auto"/>
              <w:right w:val="single" w:sz="4" w:space="0" w:color="auto"/>
            </w:tcBorders>
          </w:tcPr>
          <w:p w14:paraId="701C838E" w14:textId="3DE1A183" w:rsidR="00561FEC" w:rsidRPr="00FC4FA0" w:rsidRDefault="00561FEC" w:rsidP="00A625FE">
            <w:pPr>
              <w:cnfStyle w:val="000000000000" w:firstRow="0" w:lastRow="0" w:firstColumn="0" w:lastColumn="0" w:oddVBand="0" w:evenVBand="0" w:oddHBand="0" w:evenHBand="0" w:firstRowFirstColumn="0" w:firstRowLastColumn="0" w:lastRowFirstColumn="0" w:lastRowLastColumn="0"/>
              <w:rPr>
                <w:rFonts w:ascii="Calibri" w:hAnsi="Calibri" w:cs="Arial"/>
                <w:b/>
              </w:rPr>
            </w:pPr>
            <w:r w:rsidRPr="00CD3ACD">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10EFDE31" w14:textId="77777777" w:rsidR="00561FEC" w:rsidRPr="00FC4FA0" w:rsidRDefault="00561FEC" w:rsidP="00A625FE">
            <w:pPr>
              <w:cnfStyle w:val="000000000000" w:firstRow="0" w:lastRow="0" w:firstColumn="0" w:lastColumn="0" w:oddVBand="0" w:evenVBand="0" w:oddHBand="0" w:evenHBand="0" w:firstRowFirstColumn="0" w:firstRowLastColumn="0" w:lastRowFirstColumn="0" w:lastRowLastColumn="0"/>
              <w:rPr>
                <w:rFonts w:ascii="Calibri" w:hAnsi="Calibri" w:cs="Arial"/>
                <w:b/>
              </w:rPr>
            </w:pPr>
            <w:r>
              <w:rPr>
                <w:rFonts w:ascii="Calibri" w:hAnsi="Calibri" w:cs="Arial"/>
                <w:b/>
              </w:rPr>
              <w:t>9</w:t>
            </w:r>
          </w:p>
        </w:tc>
      </w:tr>
      <w:tr w:rsidR="00561FEC" w:rsidRPr="00FC4FA0" w14:paraId="2DC72E14" w14:textId="77777777" w:rsidTr="00D4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gridSpan w:val="2"/>
            <w:tcBorders>
              <w:top w:val="single" w:sz="4" w:space="0" w:color="auto"/>
              <w:left w:val="single" w:sz="4" w:space="0" w:color="auto"/>
              <w:bottom w:val="single" w:sz="4" w:space="0" w:color="auto"/>
              <w:right w:val="single" w:sz="4" w:space="0" w:color="auto"/>
            </w:tcBorders>
            <w:vAlign w:val="center"/>
          </w:tcPr>
          <w:p w14:paraId="722B2C38" w14:textId="77777777" w:rsidR="00561FEC" w:rsidRPr="000E1008" w:rsidRDefault="00561FEC" w:rsidP="00A625FE">
            <w:pPr>
              <w:rPr>
                <w:rFonts w:ascii="Calibri" w:hAnsi="Calibri" w:cs="Arial"/>
              </w:rPr>
            </w:pPr>
            <w:r>
              <w:rPr>
                <w:rFonts w:ascii="Calibri" w:hAnsi="Calibri" w:cs="Arial"/>
              </w:rPr>
              <w:t>Teen nonparticipants</w:t>
            </w:r>
          </w:p>
        </w:tc>
        <w:tc>
          <w:tcPr>
            <w:tcW w:w="2995" w:type="dxa"/>
            <w:tcBorders>
              <w:top w:val="single" w:sz="4" w:space="0" w:color="auto"/>
              <w:left w:val="single" w:sz="4" w:space="0" w:color="auto"/>
              <w:bottom w:val="single" w:sz="4" w:space="0" w:color="auto"/>
              <w:right w:val="single" w:sz="4" w:space="0" w:color="auto"/>
            </w:tcBorders>
          </w:tcPr>
          <w:p w14:paraId="7D4C4DD0" w14:textId="3536F8A0" w:rsidR="00561FEC" w:rsidRPr="00CD3ACD" w:rsidRDefault="00561FEC" w:rsidP="00A625FE">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C4FA0">
              <w:rPr>
                <w:rFonts w:ascii="Calibri" w:hAnsi="Calibri" w:cs="Arial"/>
              </w:rPr>
              <w:t>Pretest data collection instruments</w:t>
            </w:r>
          </w:p>
        </w:tc>
        <w:tc>
          <w:tcPr>
            <w:tcW w:w="2194" w:type="dxa"/>
            <w:tcBorders>
              <w:top w:val="single" w:sz="4" w:space="0" w:color="auto"/>
              <w:left w:val="single" w:sz="4" w:space="0" w:color="auto"/>
              <w:bottom w:val="single" w:sz="4" w:space="0" w:color="auto"/>
              <w:right w:val="single" w:sz="4" w:space="0" w:color="auto"/>
            </w:tcBorders>
          </w:tcPr>
          <w:p w14:paraId="73520CEF" w14:textId="7946C59C" w:rsidR="00561FEC" w:rsidRPr="00437C78" w:rsidRDefault="00561FEC" w:rsidP="00A625FE">
            <w:pPr>
              <w:cnfStyle w:val="000000100000" w:firstRow="0" w:lastRow="0" w:firstColumn="0" w:lastColumn="0" w:oddVBand="0" w:evenVBand="0" w:oddHBand="1" w:evenHBand="0" w:firstRowFirstColumn="0" w:firstRowLastColumn="0" w:lastRowFirstColumn="0" w:lastRowLastColumn="0"/>
              <w:rPr>
                <w:rStyle w:val="CommentReference"/>
                <w:b/>
              </w:rPr>
            </w:pPr>
            <w:r>
              <w:rPr>
                <w:rFonts w:ascii="Calibri" w:hAnsi="Calibri" w:cs="Arial"/>
                <w:b/>
              </w:rPr>
              <w:t>14</w:t>
            </w:r>
          </w:p>
        </w:tc>
      </w:tr>
    </w:tbl>
    <w:p w14:paraId="4DB04EBC" w14:textId="77777777" w:rsidR="001D63B6" w:rsidRPr="001D63B6" w:rsidRDefault="001D63B6" w:rsidP="00314CCF">
      <w:pPr>
        <w:rPr>
          <w:rFonts w:asciiTheme="majorHAnsi" w:hAnsiTheme="majorHAnsi" w:cs="Arial"/>
          <w:b/>
          <w:sz w:val="12"/>
          <w:szCs w:val="12"/>
        </w:rPr>
      </w:pPr>
    </w:p>
    <w:p w14:paraId="3242419D" w14:textId="77777777" w:rsidR="00D413A0" w:rsidRDefault="00D413A0" w:rsidP="00D413A0">
      <w:pPr>
        <w:pStyle w:val="ListParagraph"/>
        <w:ind w:left="360"/>
        <w:rPr>
          <w:rFonts w:ascii="Calibri" w:hAnsi="Calibri" w:cs="Arial"/>
          <w:b/>
        </w:rPr>
      </w:pPr>
    </w:p>
    <w:p w14:paraId="168ABCB6" w14:textId="229110E7" w:rsidR="00D73D16" w:rsidRDefault="00D73D16" w:rsidP="00F1763D">
      <w:pPr>
        <w:pStyle w:val="ListParagraph"/>
        <w:numPr>
          <w:ilvl w:val="0"/>
          <w:numId w:val="2"/>
        </w:numPr>
        <w:rPr>
          <w:rFonts w:ascii="Calibri" w:hAnsi="Calibri" w:cs="Arial"/>
          <w:b/>
        </w:rPr>
      </w:pPr>
      <w:r w:rsidRPr="00FC4FA0">
        <w:rPr>
          <w:rFonts w:ascii="Calibri" w:hAnsi="Calibri" w:cs="Arial"/>
          <w:b/>
        </w:rPr>
        <w:t xml:space="preserve">Time Needed </w:t>
      </w:r>
      <w:r w:rsidR="00551FF3">
        <w:rPr>
          <w:rFonts w:ascii="Calibri" w:hAnsi="Calibri" w:cs="Arial"/>
          <w:b/>
        </w:rPr>
        <w:t>p</w:t>
      </w:r>
      <w:r w:rsidRPr="00FC4FA0">
        <w:rPr>
          <w:rFonts w:ascii="Calibri" w:hAnsi="Calibri" w:cs="Arial"/>
          <w:b/>
        </w:rPr>
        <w:t>er Response:</w:t>
      </w:r>
    </w:p>
    <w:p w14:paraId="63766177" w14:textId="77777777" w:rsidR="000E1008" w:rsidRDefault="000E1008" w:rsidP="000E1008">
      <w:pPr>
        <w:pStyle w:val="ListParagraph"/>
        <w:ind w:left="360"/>
        <w:rPr>
          <w:rFonts w:ascii="Calibri" w:hAnsi="Calibri" w:cs="Arial"/>
          <w:b/>
        </w:rPr>
      </w:pPr>
    </w:p>
    <w:tbl>
      <w:tblPr>
        <w:tblStyle w:val="LightList-Accent11"/>
        <w:tblW w:w="0" w:type="auto"/>
        <w:tblLook w:val="04A0" w:firstRow="1" w:lastRow="0" w:firstColumn="1" w:lastColumn="0" w:noHBand="0" w:noVBand="1"/>
      </w:tblPr>
      <w:tblGrid>
        <w:gridCol w:w="4698"/>
        <w:gridCol w:w="3392"/>
        <w:gridCol w:w="1250"/>
      </w:tblGrid>
      <w:tr w:rsidR="00A67A19" w:rsidRPr="001B1251" w14:paraId="4A9C3D0F" w14:textId="77777777" w:rsidTr="000E1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bottom w:val="single" w:sz="4" w:space="0" w:color="auto"/>
            </w:tcBorders>
          </w:tcPr>
          <w:p w14:paraId="4F85F9C8" w14:textId="77777777" w:rsidR="00A67A19" w:rsidRPr="001B1251" w:rsidRDefault="00A67A19" w:rsidP="00A67A19">
            <w:pPr>
              <w:jc w:val="center"/>
              <w:rPr>
                <w:rFonts w:ascii="Calibri" w:hAnsi="Calibri" w:cs="Arial"/>
                <w:b w:val="0"/>
              </w:rPr>
            </w:pPr>
            <w:r w:rsidRPr="001B1251">
              <w:rPr>
                <w:rFonts w:ascii="Calibri" w:hAnsi="Calibri" w:cs="Arial"/>
                <w:b w:val="0"/>
              </w:rPr>
              <w:t>Respondents</w:t>
            </w:r>
          </w:p>
        </w:tc>
        <w:tc>
          <w:tcPr>
            <w:tcW w:w="3392" w:type="dxa"/>
            <w:tcBorders>
              <w:bottom w:val="single" w:sz="4" w:space="0" w:color="auto"/>
            </w:tcBorders>
          </w:tcPr>
          <w:p w14:paraId="61CC488B" w14:textId="77777777" w:rsidR="00A67A19" w:rsidRPr="001B1251" w:rsidRDefault="00A67A19" w:rsidP="00A67A19">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rPr>
            </w:pPr>
            <w:r w:rsidRPr="001B1251">
              <w:rPr>
                <w:rFonts w:ascii="Calibri" w:hAnsi="Calibri" w:cs="Arial"/>
                <w:b w:val="0"/>
              </w:rPr>
              <w:t>Research Activity</w:t>
            </w:r>
          </w:p>
        </w:tc>
        <w:tc>
          <w:tcPr>
            <w:tcW w:w="1250" w:type="dxa"/>
            <w:tcBorders>
              <w:bottom w:val="single" w:sz="4" w:space="0" w:color="auto"/>
            </w:tcBorders>
          </w:tcPr>
          <w:p w14:paraId="7507E2FF" w14:textId="3E5C1AF3" w:rsidR="00A67A19" w:rsidRPr="001B1251" w:rsidRDefault="00A67A19" w:rsidP="00A67A19">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rPr>
            </w:pPr>
            <w:r>
              <w:rPr>
                <w:rFonts w:ascii="Calibri" w:hAnsi="Calibri" w:cs="Arial"/>
                <w:b w:val="0"/>
              </w:rPr>
              <w:t>Time (hours)</w:t>
            </w:r>
            <w:r w:rsidR="00561FEC">
              <w:rPr>
                <w:rFonts w:ascii="Calibri" w:hAnsi="Calibri" w:cs="Arial"/>
                <w:b w:val="0"/>
              </w:rPr>
              <w:t>*</w:t>
            </w:r>
          </w:p>
        </w:tc>
      </w:tr>
      <w:tr w:rsidR="00D413A0" w14:paraId="16469766" w14:textId="77777777" w:rsidTr="0094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top w:val="single" w:sz="4" w:space="0" w:color="auto"/>
              <w:left w:val="single" w:sz="4" w:space="0" w:color="auto"/>
              <w:bottom w:val="single" w:sz="4" w:space="0" w:color="auto"/>
              <w:right w:val="single" w:sz="4" w:space="0" w:color="auto"/>
            </w:tcBorders>
            <w:vAlign w:val="center"/>
          </w:tcPr>
          <w:p w14:paraId="03A07DF3" w14:textId="204F0C43" w:rsidR="00D413A0" w:rsidRPr="002D635B" w:rsidRDefault="00D413A0" w:rsidP="000E1008">
            <w:pPr>
              <w:rPr>
                <w:rFonts w:ascii="Calibri" w:hAnsi="Calibri" w:cs="Arial"/>
              </w:rPr>
            </w:pPr>
            <w:r>
              <w:rPr>
                <w:rFonts w:ascii="Calibri" w:hAnsi="Calibri" w:cs="Arial"/>
              </w:rPr>
              <w:t>CN SFSP and SSO Sponsors</w:t>
            </w:r>
            <w:r w:rsidRPr="000E1008">
              <w:rPr>
                <w:rFonts w:ascii="Calibri" w:hAnsi="Calibri" w:cs="Arial"/>
              </w:rPr>
              <w:t xml:space="preserve"> </w:t>
            </w:r>
            <w:r>
              <w:rPr>
                <w:rFonts w:ascii="Calibri" w:hAnsi="Calibri" w:cs="Arial"/>
              </w:rPr>
              <w:t>(State/Local Government)</w:t>
            </w:r>
          </w:p>
        </w:tc>
        <w:tc>
          <w:tcPr>
            <w:tcW w:w="3392" w:type="dxa"/>
            <w:tcBorders>
              <w:top w:val="single" w:sz="4" w:space="0" w:color="auto"/>
              <w:left w:val="single" w:sz="4" w:space="0" w:color="auto"/>
              <w:right w:val="single" w:sz="4" w:space="0" w:color="auto"/>
            </w:tcBorders>
          </w:tcPr>
          <w:p w14:paraId="3F0C8AE0" w14:textId="20421248" w:rsidR="00D413A0" w:rsidRPr="002D635B" w:rsidRDefault="00D413A0" w:rsidP="00A67A19">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5F3884AC" w14:textId="1411EF38" w:rsidR="00D413A0" w:rsidRPr="00CD77FD" w:rsidRDefault="00D413A0" w:rsidP="00A67A19">
            <w:pP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CD77FD">
              <w:rPr>
                <w:rFonts w:ascii="Calibri" w:hAnsi="Calibri" w:cs="Arial"/>
                <w:b/>
              </w:rPr>
              <w:t>2.1</w:t>
            </w:r>
            <w:r>
              <w:rPr>
                <w:rFonts w:ascii="Calibri" w:hAnsi="Calibri" w:cs="Arial"/>
                <w:b/>
              </w:rPr>
              <w:t>†</w:t>
            </w:r>
          </w:p>
        </w:tc>
      </w:tr>
      <w:tr w:rsidR="00D413A0" w14:paraId="6EB16666" w14:textId="77777777" w:rsidTr="000C463C">
        <w:tc>
          <w:tcPr>
            <w:cnfStyle w:val="001000000000" w:firstRow="0" w:lastRow="0" w:firstColumn="1" w:lastColumn="0" w:oddVBand="0" w:evenVBand="0" w:oddHBand="0" w:evenHBand="0" w:firstRowFirstColumn="0" w:firstRowLastColumn="0" w:lastRowFirstColumn="0" w:lastRowLastColumn="0"/>
            <w:tcW w:w="4698" w:type="dxa"/>
            <w:tcBorders>
              <w:top w:val="single" w:sz="4" w:space="0" w:color="auto"/>
              <w:left w:val="single" w:sz="4" w:space="0" w:color="auto"/>
              <w:right w:val="single" w:sz="4" w:space="0" w:color="auto"/>
            </w:tcBorders>
            <w:vAlign w:val="center"/>
          </w:tcPr>
          <w:p w14:paraId="2ECB0473" w14:textId="51899740" w:rsidR="00D413A0" w:rsidRDefault="00D413A0" w:rsidP="000E1008">
            <w:pPr>
              <w:rPr>
                <w:rFonts w:ascii="Calibri" w:hAnsi="Calibri" w:cs="Arial"/>
              </w:rPr>
            </w:pPr>
            <w:r>
              <w:rPr>
                <w:rFonts w:ascii="Calibri" w:hAnsi="Calibri" w:cs="Arial"/>
              </w:rPr>
              <w:t>CN SFSP and SSO Sponsors (Businesses and Nonprofit Organizations)</w:t>
            </w:r>
          </w:p>
        </w:tc>
        <w:tc>
          <w:tcPr>
            <w:tcW w:w="3392" w:type="dxa"/>
            <w:tcBorders>
              <w:top w:val="single" w:sz="4" w:space="0" w:color="auto"/>
              <w:left w:val="single" w:sz="4" w:space="0" w:color="auto"/>
              <w:right w:val="single" w:sz="4" w:space="0" w:color="auto"/>
            </w:tcBorders>
          </w:tcPr>
          <w:p w14:paraId="3D76735D" w14:textId="0488C420" w:rsidR="00D413A0" w:rsidRDefault="00D413A0" w:rsidP="00A67A19">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04348A7C" w14:textId="66D5DA71" w:rsidR="00D413A0" w:rsidRPr="00CD77FD" w:rsidRDefault="00D413A0" w:rsidP="00A01A99">
            <w:pPr>
              <w:cnfStyle w:val="000000000000" w:firstRow="0" w:lastRow="0" w:firstColumn="0" w:lastColumn="0" w:oddVBand="0" w:evenVBand="0" w:oddHBand="0" w:evenHBand="0" w:firstRowFirstColumn="0" w:firstRowLastColumn="0" w:lastRowFirstColumn="0" w:lastRowLastColumn="0"/>
              <w:rPr>
                <w:rFonts w:ascii="Calibri" w:hAnsi="Calibri" w:cs="Arial"/>
                <w:b/>
              </w:rPr>
            </w:pPr>
            <w:r w:rsidRPr="00CD77FD">
              <w:rPr>
                <w:rFonts w:ascii="Calibri" w:hAnsi="Calibri" w:cs="Arial"/>
                <w:b/>
              </w:rPr>
              <w:t>2.1</w:t>
            </w:r>
            <w:r>
              <w:rPr>
                <w:rFonts w:ascii="Calibri" w:hAnsi="Calibri" w:cs="Arial"/>
                <w:b/>
              </w:rPr>
              <w:t>†</w:t>
            </w:r>
          </w:p>
        </w:tc>
      </w:tr>
      <w:tr w:rsidR="00561FEC" w14:paraId="46CCB237" w14:textId="77777777" w:rsidTr="00561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left w:val="single" w:sz="4" w:space="0" w:color="auto"/>
              <w:bottom w:val="single" w:sz="4" w:space="0" w:color="auto"/>
              <w:right w:val="single" w:sz="4" w:space="0" w:color="auto"/>
            </w:tcBorders>
            <w:vAlign w:val="center"/>
          </w:tcPr>
          <w:p w14:paraId="6222CB03" w14:textId="75E14B7F" w:rsidR="00561FEC" w:rsidRDefault="00561FEC" w:rsidP="000E1008">
            <w:pPr>
              <w:rPr>
                <w:rFonts w:ascii="Calibri" w:hAnsi="Calibri" w:cs="Arial"/>
              </w:rPr>
            </w:pPr>
            <w:r>
              <w:rPr>
                <w:rFonts w:ascii="Calibri" w:hAnsi="Calibri" w:cs="Arial"/>
              </w:rPr>
              <w:t>CN SFSP and SSO Site Supervisors (State/Local/Tribal Government)</w:t>
            </w:r>
          </w:p>
        </w:tc>
        <w:tc>
          <w:tcPr>
            <w:tcW w:w="3392" w:type="dxa"/>
            <w:tcBorders>
              <w:top w:val="single" w:sz="4" w:space="0" w:color="auto"/>
              <w:left w:val="single" w:sz="4" w:space="0" w:color="auto"/>
              <w:bottom w:val="single" w:sz="4" w:space="0" w:color="auto"/>
              <w:right w:val="single" w:sz="4" w:space="0" w:color="auto"/>
            </w:tcBorders>
          </w:tcPr>
          <w:p w14:paraId="6BD31CC9" w14:textId="5CD027FA" w:rsidR="00561FEC" w:rsidRDefault="00561FEC" w:rsidP="00A67A19">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2B80719A" w14:textId="6B8545CE" w:rsidR="00561FEC" w:rsidRDefault="00FF7102" w:rsidP="00A01A99">
            <w:pPr>
              <w:cnfStyle w:val="000000100000" w:firstRow="0" w:lastRow="0" w:firstColumn="0" w:lastColumn="0" w:oddVBand="0" w:evenVBand="0" w:oddHBand="1" w:evenHBand="0" w:firstRowFirstColumn="0" w:firstRowLastColumn="0" w:lastRowFirstColumn="0" w:lastRowLastColumn="0"/>
              <w:rPr>
                <w:rFonts w:ascii="Calibri" w:hAnsi="Calibri" w:cs="Arial"/>
                <w:b/>
              </w:rPr>
            </w:pPr>
            <w:r>
              <w:rPr>
                <w:rFonts w:ascii="Calibri" w:hAnsi="Calibri" w:cs="Arial"/>
                <w:b/>
              </w:rPr>
              <w:t>2.1†</w:t>
            </w:r>
          </w:p>
          <w:p w14:paraId="1D043E09" w14:textId="77777777" w:rsidR="00FF7102" w:rsidRPr="00CD77FD" w:rsidRDefault="00FF7102" w:rsidP="00A01A99">
            <w:pPr>
              <w:cnfStyle w:val="000000100000" w:firstRow="0" w:lastRow="0" w:firstColumn="0" w:lastColumn="0" w:oddVBand="0" w:evenVBand="0" w:oddHBand="1" w:evenHBand="0" w:firstRowFirstColumn="0" w:firstRowLastColumn="0" w:lastRowFirstColumn="0" w:lastRowLastColumn="0"/>
              <w:rPr>
                <w:rFonts w:ascii="Calibri" w:hAnsi="Calibri" w:cs="Arial"/>
                <w:b/>
              </w:rPr>
            </w:pPr>
          </w:p>
        </w:tc>
      </w:tr>
      <w:tr w:rsidR="00561FEC" w14:paraId="3BA44C9C" w14:textId="77777777" w:rsidTr="00561FEC">
        <w:tc>
          <w:tcPr>
            <w:cnfStyle w:val="001000000000" w:firstRow="0" w:lastRow="0" w:firstColumn="1" w:lastColumn="0" w:oddVBand="0" w:evenVBand="0" w:oddHBand="0" w:evenHBand="0" w:firstRowFirstColumn="0" w:firstRowLastColumn="0" w:lastRowFirstColumn="0" w:lastRowLastColumn="0"/>
            <w:tcW w:w="4698" w:type="dxa"/>
            <w:tcBorders>
              <w:left w:val="single" w:sz="4" w:space="0" w:color="auto"/>
              <w:bottom w:val="single" w:sz="4" w:space="0" w:color="auto"/>
              <w:right w:val="single" w:sz="4" w:space="0" w:color="auto"/>
            </w:tcBorders>
            <w:vAlign w:val="center"/>
          </w:tcPr>
          <w:p w14:paraId="35DDC4BE" w14:textId="7992F277" w:rsidR="00561FEC" w:rsidRDefault="00561FEC" w:rsidP="000E1008">
            <w:pPr>
              <w:rPr>
                <w:rFonts w:ascii="Calibri" w:hAnsi="Calibri" w:cs="Arial"/>
              </w:rPr>
            </w:pPr>
            <w:r>
              <w:rPr>
                <w:rFonts w:ascii="Calibri" w:hAnsi="Calibri" w:cs="Arial"/>
              </w:rPr>
              <w:t>CN SFSP Site Supervisors (Businesses and Nonprofit Organizations)</w:t>
            </w:r>
          </w:p>
        </w:tc>
        <w:tc>
          <w:tcPr>
            <w:tcW w:w="3392" w:type="dxa"/>
            <w:tcBorders>
              <w:top w:val="single" w:sz="4" w:space="0" w:color="auto"/>
              <w:left w:val="single" w:sz="4" w:space="0" w:color="auto"/>
              <w:bottom w:val="single" w:sz="4" w:space="0" w:color="auto"/>
              <w:right w:val="single" w:sz="4" w:space="0" w:color="auto"/>
            </w:tcBorders>
          </w:tcPr>
          <w:p w14:paraId="17D181EC" w14:textId="38C18D54" w:rsidR="00561FEC" w:rsidRDefault="00561FEC" w:rsidP="00A67A19">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5B71E67E" w14:textId="3F04D401" w:rsidR="00561FEC" w:rsidRPr="00CD77FD" w:rsidRDefault="00FF7102" w:rsidP="00A01A99">
            <w:pPr>
              <w:cnfStyle w:val="000000000000" w:firstRow="0" w:lastRow="0" w:firstColumn="0" w:lastColumn="0" w:oddVBand="0" w:evenVBand="0" w:oddHBand="0" w:evenHBand="0" w:firstRowFirstColumn="0" w:firstRowLastColumn="0" w:lastRowFirstColumn="0" w:lastRowLastColumn="0"/>
              <w:rPr>
                <w:rFonts w:ascii="Calibri" w:hAnsi="Calibri" w:cs="Arial"/>
                <w:b/>
              </w:rPr>
            </w:pPr>
            <w:r>
              <w:rPr>
                <w:rFonts w:ascii="Calibri" w:hAnsi="Calibri" w:cs="Arial"/>
                <w:b/>
              </w:rPr>
              <w:t>2.1†</w:t>
            </w:r>
          </w:p>
        </w:tc>
      </w:tr>
      <w:tr w:rsidR="00561FEC" w14:paraId="024FE257" w14:textId="77777777" w:rsidTr="00CD7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top w:val="single" w:sz="4" w:space="0" w:color="auto"/>
              <w:left w:val="single" w:sz="4" w:space="0" w:color="auto"/>
              <w:bottom w:val="single" w:sz="4" w:space="0" w:color="auto"/>
              <w:right w:val="single" w:sz="4" w:space="0" w:color="auto"/>
            </w:tcBorders>
            <w:vAlign w:val="center"/>
          </w:tcPr>
          <w:p w14:paraId="4D6AF102" w14:textId="00B1155E" w:rsidR="00561FEC" w:rsidRPr="002D635B" w:rsidRDefault="00561FEC" w:rsidP="000E1008">
            <w:pPr>
              <w:rPr>
                <w:rFonts w:ascii="Calibri" w:hAnsi="Calibri" w:cs="Arial"/>
              </w:rPr>
            </w:pPr>
            <w:r>
              <w:rPr>
                <w:rFonts w:ascii="Calibri" w:hAnsi="Calibri" w:cs="Arial"/>
              </w:rPr>
              <w:t>Former CN SFSP and SSO Sponsors (State/Local Government)</w:t>
            </w:r>
          </w:p>
        </w:tc>
        <w:tc>
          <w:tcPr>
            <w:tcW w:w="3392" w:type="dxa"/>
            <w:tcBorders>
              <w:top w:val="single" w:sz="4" w:space="0" w:color="auto"/>
              <w:left w:val="single" w:sz="4" w:space="0" w:color="auto"/>
              <w:bottom w:val="single" w:sz="4" w:space="0" w:color="auto"/>
              <w:right w:val="single" w:sz="4" w:space="0" w:color="auto"/>
            </w:tcBorders>
          </w:tcPr>
          <w:p w14:paraId="1AACBAB0" w14:textId="248D763D" w:rsidR="00561FEC" w:rsidRDefault="00561FEC" w:rsidP="00A67A19">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F82A70F" w14:textId="77777777" w:rsidR="00561FEC" w:rsidRPr="00CD77FD" w:rsidRDefault="00561FEC" w:rsidP="00A01A99">
            <w:pP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CD77FD">
              <w:rPr>
                <w:rFonts w:ascii="Calibri" w:hAnsi="Calibri" w:cs="Arial"/>
                <w:b/>
              </w:rPr>
              <w:t>0.62</w:t>
            </w:r>
          </w:p>
        </w:tc>
      </w:tr>
      <w:tr w:rsidR="00561FEC" w14:paraId="4BF9A984" w14:textId="77777777" w:rsidTr="00CD77FD">
        <w:tc>
          <w:tcPr>
            <w:cnfStyle w:val="001000000000" w:firstRow="0" w:lastRow="0" w:firstColumn="1" w:lastColumn="0" w:oddVBand="0" w:evenVBand="0" w:oddHBand="0" w:evenHBand="0" w:firstRowFirstColumn="0" w:firstRowLastColumn="0" w:lastRowFirstColumn="0" w:lastRowLastColumn="0"/>
            <w:tcW w:w="4698" w:type="dxa"/>
            <w:tcBorders>
              <w:top w:val="single" w:sz="4" w:space="0" w:color="auto"/>
              <w:left w:val="single" w:sz="4" w:space="0" w:color="auto"/>
              <w:bottom w:val="single" w:sz="4" w:space="0" w:color="auto"/>
              <w:right w:val="single" w:sz="4" w:space="0" w:color="auto"/>
            </w:tcBorders>
            <w:vAlign w:val="center"/>
          </w:tcPr>
          <w:p w14:paraId="0C5BE3F0" w14:textId="1DC8291E" w:rsidR="00561FEC" w:rsidRDefault="00561FEC" w:rsidP="000E1008">
            <w:pPr>
              <w:rPr>
                <w:rFonts w:ascii="Calibri" w:hAnsi="Calibri" w:cs="Arial"/>
              </w:rPr>
            </w:pPr>
            <w:r>
              <w:rPr>
                <w:rFonts w:ascii="Calibri" w:hAnsi="Calibri" w:cs="Arial"/>
              </w:rPr>
              <w:t>Former CN SFSP and SSO Sponsors (Businesses and Nonprofit Organizations)</w:t>
            </w:r>
          </w:p>
        </w:tc>
        <w:tc>
          <w:tcPr>
            <w:tcW w:w="3392" w:type="dxa"/>
            <w:tcBorders>
              <w:top w:val="single" w:sz="4" w:space="0" w:color="auto"/>
              <w:left w:val="single" w:sz="4" w:space="0" w:color="auto"/>
              <w:bottom w:val="single" w:sz="4" w:space="0" w:color="auto"/>
              <w:right w:val="single" w:sz="4" w:space="0" w:color="auto"/>
            </w:tcBorders>
          </w:tcPr>
          <w:p w14:paraId="3C443200" w14:textId="72CAF57D" w:rsidR="00561FEC" w:rsidRDefault="00561FEC" w:rsidP="00A67A19">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1F3EEC3D" w14:textId="57057C81" w:rsidR="00561FEC" w:rsidRPr="00CD77FD" w:rsidRDefault="00561FEC" w:rsidP="00A01A99">
            <w:pPr>
              <w:cnfStyle w:val="000000000000" w:firstRow="0" w:lastRow="0" w:firstColumn="0" w:lastColumn="0" w:oddVBand="0" w:evenVBand="0" w:oddHBand="0" w:evenHBand="0" w:firstRowFirstColumn="0" w:firstRowLastColumn="0" w:lastRowFirstColumn="0" w:lastRowLastColumn="0"/>
              <w:rPr>
                <w:rFonts w:ascii="Calibri" w:hAnsi="Calibri" w:cs="Arial"/>
                <w:b/>
              </w:rPr>
            </w:pPr>
            <w:r w:rsidRPr="00CD77FD">
              <w:rPr>
                <w:rFonts w:ascii="Calibri" w:hAnsi="Calibri" w:cs="Arial"/>
                <w:b/>
              </w:rPr>
              <w:t>0.62</w:t>
            </w:r>
          </w:p>
        </w:tc>
      </w:tr>
      <w:tr w:rsidR="00561FEC" w:rsidRPr="00FC4FA0" w14:paraId="47206412" w14:textId="77777777" w:rsidTr="00CD7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top w:val="single" w:sz="4" w:space="0" w:color="auto"/>
              <w:left w:val="single" w:sz="4" w:space="0" w:color="auto"/>
              <w:bottom w:val="single" w:sz="4" w:space="0" w:color="auto"/>
              <w:right w:val="single" w:sz="4" w:space="0" w:color="auto"/>
            </w:tcBorders>
            <w:vAlign w:val="center"/>
          </w:tcPr>
          <w:p w14:paraId="7FBF40C1" w14:textId="1C46DF74" w:rsidR="00561FEC" w:rsidRPr="00FC4FA0" w:rsidRDefault="00561FEC" w:rsidP="003930D3">
            <w:pPr>
              <w:rPr>
                <w:rFonts w:ascii="Calibri" w:hAnsi="Calibri" w:cs="Arial"/>
              </w:rPr>
            </w:pPr>
            <w:r w:rsidRPr="00FC4FA0">
              <w:rPr>
                <w:rFonts w:ascii="Calibri" w:hAnsi="Calibri" w:cs="Arial"/>
              </w:rPr>
              <w:t>Parents/</w:t>
            </w:r>
            <w:r>
              <w:rPr>
                <w:rFonts w:ascii="Calibri" w:hAnsi="Calibri" w:cs="Arial"/>
              </w:rPr>
              <w:t>c</w:t>
            </w:r>
            <w:r w:rsidRPr="00FC4FA0">
              <w:rPr>
                <w:rFonts w:ascii="Calibri" w:hAnsi="Calibri" w:cs="Arial"/>
              </w:rPr>
              <w:t xml:space="preserve">aregivers of </w:t>
            </w:r>
            <w:r>
              <w:rPr>
                <w:rFonts w:ascii="Calibri" w:hAnsi="Calibri" w:cs="Arial"/>
              </w:rPr>
              <w:t xml:space="preserve">participants and nonparticipants </w:t>
            </w:r>
          </w:p>
        </w:tc>
        <w:tc>
          <w:tcPr>
            <w:tcW w:w="3392" w:type="dxa"/>
            <w:tcBorders>
              <w:top w:val="single" w:sz="4" w:space="0" w:color="auto"/>
              <w:left w:val="single" w:sz="4" w:space="0" w:color="auto"/>
              <w:bottom w:val="single" w:sz="4" w:space="0" w:color="auto"/>
              <w:right w:val="single" w:sz="4" w:space="0" w:color="auto"/>
            </w:tcBorders>
          </w:tcPr>
          <w:p w14:paraId="6724263F" w14:textId="61FDD9C0" w:rsidR="00561FEC" w:rsidRPr="00FC4FA0" w:rsidRDefault="00561FEC" w:rsidP="00A67A19">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C4FA0">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70DC1BB8" w14:textId="77777777" w:rsidR="00561FEC" w:rsidRPr="00CD77FD" w:rsidRDefault="00561FEC" w:rsidP="00A67A19">
            <w:pP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CD77FD">
              <w:rPr>
                <w:rFonts w:ascii="Calibri" w:hAnsi="Calibri" w:cs="Arial"/>
                <w:b/>
              </w:rPr>
              <w:t>1.7</w:t>
            </w:r>
          </w:p>
        </w:tc>
      </w:tr>
      <w:tr w:rsidR="00561FEC" w:rsidRPr="00FC4FA0" w14:paraId="2E3A246F" w14:textId="77777777" w:rsidTr="00CD77FD">
        <w:tc>
          <w:tcPr>
            <w:cnfStyle w:val="001000000000" w:firstRow="0" w:lastRow="0" w:firstColumn="1" w:lastColumn="0" w:oddVBand="0" w:evenVBand="0" w:oddHBand="0" w:evenHBand="0" w:firstRowFirstColumn="0" w:firstRowLastColumn="0" w:lastRowFirstColumn="0" w:lastRowLastColumn="0"/>
            <w:tcW w:w="4698" w:type="dxa"/>
            <w:tcBorders>
              <w:top w:val="single" w:sz="4" w:space="0" w:color="auto"/>
              <w:left w:val="single" w:sz="4" w:space="0" w:color="auto"/>
              <w:bottom w:val="single" w:sz="4" w:space="0" w:color="auto"/>
              <w:right w:val="single" w:sz="4" w:space="0" w:color="auto"/>
            </w:tcBorders>
            <w:vAlign w:val="center"/>
          </w:tcPr>
          <w:p w14:paraId="5E8A4753" w14:textId="77777777" w:rsidR="00561FEC" w:rsidRPr="00FC4FA0" w:rsidRDefault="00561FEC" w:rsidP="003930D3">
            <w:pPr>
              <w:rPr>
                <w:rFonts w:ascii="Calibri" w:hAnsi="Calibri" w:cs="Arial"/>
              </w:rPr>
            </w:pPr>
            <w:r w:rsidRPr="00FC4FA0">
              <w:rPr>
                <w:rFonts w:ascii="Calibri" w:hAnsi="Calibri" w:cs="Arial"/>
              </w:rPr>
              <w:t>Child</w:t>
            </w:r>
            <w:r>
              <w:rPr>
                <w:rFonts w:ascii="Calibri" w:hAnsi="Calibri" w:cs="Arial"/>
              </w:rPr>
              <w:t xml:space="preserve"> and </w:t>
            </w:r>
            <w:r w:rsidRPr="00FC4FA0">
              <w:rPr>
                <w:rFonts w:ascii="Calibri" w:hAnsi="Calibri" w:cs="Arial"/>
              </w:rPr>
              <w:t>teen</w:t>
            </w:r>
            <w:r>
              <w:rPr>
                <w:rFonts w:ascii="Calibri" w:hAnsi="Calibri" w:cs="Arial"/>
              </w:rPr>
              <w:t xml:space="preserve"> participants</w:t>
            </w:r>
          </w:p>
        </w:tc>
        <w:tc>
          <w:tcPr>
            <w:tcW w:w="3392" w:type="dxa"/>
            <w:tcBorders>
              <w:top w:val="single" w:sz="4" w:space="0" w:color="auto"/>
              <w:left w:val="single" w:sz="4" w:space="0" w:color="auto"/>
              <w:bottom w:val="single" w:sz="4" w:space="0" w:color="auto"/>
              <w:right w:val="single" w:sz="4" w:space="0" w:color="auto"/>
            </w:tcBorders>
          </w:tcPr>
          <w:p w14:paraId="79DF2566" w14:textId="62978D0D" w:rsidR="00561FEC" w:rsidRPr="00FC4FA0" w:rsidRDefault="00561FEC" w:rsidP="00A67A19">
            <w:pPr>
              <w:cnfStyle w:val="000000000000" w:firstRow="0" w:lastRow="0" w:firstColumn="0" w:lastColumn="0" w:oddVBand="0" w:evenVBand="0" w:oddHBand="0" w:evenHBand="0" w:firstRowFirstColumn="0" w:firstRowLastColumn="0" w:lastRowFirstColumn="0" w:lastRowLastColumn="0"/>
              <w:rPr>
                <w:rFonts w:ascii="Calibri" w:hAnsi="Calibri" w:cs="Arial"/>
                <w:b/>
              </w:rPr>
            </w:pPr>
            <w:r w:rsidRPr="00CD3ACD">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00AAA9A1" w14:textId="77777777" w:rsidR="00561FEC" w:rsidRPr="00CD77FD" w:rsidRDefault="00561FEC" w:rsidP="00A67A19">
            <w:pPr>
              <w:cnfStyle w:val="000000000000" w:firstRow="0" w:lastRow="0" w:firstColumn="0" w:lastColumn="0" w:oddVBand="0" w:evenVBand="0" w:oddHBand="0" w:evenHBand="0" w:firstRowFirstColumn="0" w:firstRowLastColumn="0" w:lastRowFirstColumn="0" w:lastRowLastColumn="0"/>
              <w:rPr>
                <w:rFonts w:ascii="Calibri" w:hAnsi="Calibri" w:cs="Arial"/>
                <w:b/>
              </w:rPr>
            </w:pPr>
            <w:r w:rsidRPr="00CD77FD">
              <w:rPr>
                <w:rFonts w:ascii="Calibri" w:hAnsi="Calibri" w:cs="Arial"/>
                <w:b/>
              </w:rPr>
              <w:t>0.58</w:t>
            </w:r>
          </w:p>
        </w:tc>
      </w:tr>
      <w:tr w:rsidR="00561FEC" w:rsidRPr="00FC4FA0" w14:paraId="143A2C6D" w14:textId="77777777" w:rsidTr="00CD7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top w:val="single" w:sz="4" w:space="0" w:color="auto"/>
              <w:left w:val="single" w:sz="4" w:space="0" w:color="auto"/>
              <w:bottom w:val="single" w:sz="4" w:space="0" w:color="auto"/>
              <w:right w:val="single" w:sz="4" w:space="0" w:color="auto"/>
            </w:tcBorders>
            <w:vAlign w:val="center"/>
          </w:tcPr>
          <w:p w14:paraId="079490D8" w14:textId="77777777" w:rsidR="00561FEC" w:rsidRPr="00FC4FA0" w:rsidRDefault="00561FEC" w:rsidP="003930D3">
            <w:pPr>
              <w:rPr>
                <w:rFonts w:ascii="Calibri" w:hAnsi="Calibri" w:cs="Arial"/>
              </w:rPr>
            </w:pPr>
            <w:r>
              <w:rPr>
                <w:rFonts w:ascii="Calibri" w:hAnsi="Calibri" w:cs="Arial"/>
              </w:rPr>
              <w:t>Teen nonparticipants</w:t>
            </w:r>
          </w:p>
        </w:tc>
        <w:tc>
          <w:tcPr>
            <w:tcW w:w="3392" w:type="dxa"/>
            <w:tcBorders>
              <w:top w:val="single" w:sz="4" w:space="0" w:color="auto"/>
              <w:left w:val="single" w:sz="4" w:space="0" w:color="auto"/>
              <w:bottom w:val="single" w:sz="4" w:space="0" w:color="auto"/>
              <w:right w:val="single" w:sz="4" w:space="0" w:color="auto"/>
            </w:tcBorders>
          </w:tcPr>
          <w:p w14:paraId="69855744" w14:textId="6B0B1C43" w:rsidR="00561FEC" w:rsidRPr="00CD3ACD" w:rsidRDefault="00561FEC" w:rsidP="00A67A19">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C4FA0">
              <w:rPr>
                <w:rFonts w:ascii="Calibri" w:hAnsi="Calibri" w:cs="Arial"/>
              </w:rPr>
              <w:t>Pretest data collection instruments</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3B71B504" w14:textId="77777777" w:rsidR="00561FEC" w:rsidRPr="00CD77FD" w:rsidRDefault="00561FEC" w:rsidP="00A67A19">
            <w:pPr>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CD77FD">
              <w:rPr>
                <w:rFonts w:ascii="Calibri" w:hAnsi="Calibri" w:cs="Arial"/>
                <w:b/>
              </w:rPr>
              <w:t>0.58</w:t>
            </w:r>
          </w:p>
        </w:tc>
      </w:tr>
    </w:tbl>
    <w:p w14:paraId="16C72080" w14:textId="77777777" w:rsidR="00A67A19" w:rsidRDefault="00A67A19" w:rsidP="00A67A19">
      <w:pPr>
        <w:rPr>
          <w:rFonts w:ascii="Calibri" w:hAnsi="Calibri" w:cs="Arial"/>
          <w:iCs/>
          <w:color w:val="000000" w:themeColor="text1"/>
          <w:sz w:val="18"/>
          <w:szCs w:val="22"/>
        </w:rPr>
      </w:pPr>
      <w:r>
        <w:rPr>
          <w:rFonts w:ascii="Calibri" w:hAnsi="Calibri" w:cs="Arial"/>
          <w:iCs/>
          <w:color w:val="000000" w:themeColor="text1"/>
          <w:sz w:val="18"/>
          <w:szCs w:val="22"/>
        </w:rPr>
        <w:t>* Average time per response.</w:t>
      </w:r>
    </w:p>
    <w:p w14:paraId="0BAC7836" w14:textId="3F46E021" w:rsidR="00FF7102" w:rsidRDefault="00FF7102" w:rsidP="00A67A19">
      <w:pPr>
        <w:rPr>
          <w:rFonts w:ascii="Calibri" w:hAnsi="Calibri" w:cs="Arial"/>
          <w:iCs/>
          <w:color w:val="000000" w:themeColor="text1"/>
          <w:sz w:val="18"/>
          <w:szCs w:val="22"/>
        </w:rPr>
      </w:pPr>
      <w:r>
        <w:rPr>
          <w:rFonts w:ascii="Calibri" w:hAnsi="Calibri" w:cs="Arial"/>
          <w:b/>
        </w:rPr>
        <w:t>†</w:t>
      </w:r>
      <w:r w:rsidRPr="001A0E5B">
        <w:rPr>
          <w:rFonts w:ascii="Calibri" w:hAnsi="Calibri" w:cs="Arial"/>
          <w:iCs/>
          <w:color w:val="000000" w:themeColor="text1"/>
          <w:sz w:val="18"/>
          <w:szCs w:val="22"/>
        </w:rPr>
        <w:t>Time includes burden hours for pretesting the QI, which only 2 of the 4 respondents will complete</w:t>
      </w:r>
    </w:p>
    <w:p w14:paraId="77AEF3C5" w14:textId="6EB60290" w:rsidR="00D73D16" w:rsidRPr="00A67A19" w:rsidRDefault="00AF71DB" w:rsidP="00F22D13">
      <w:pPr>
        <w:rPr>
          <w:rFonts w:ascii="Calibri" w:hAnsi="Calibri" w:cs="Arial"/>
        </w:rPr>
      </w:pPr>
      <w:r>
        <w:rPr>
          <w:rFonts w:ascii="Calibri" w:hAnsi="Calibri" w:cs="Arial"/>
          <w:b/>
          <w:highlight w:val="yellow"/>
        </w:rPr>
        <w:br w:type="page"/>
      </w:r>
      <w:r w:rsidR="00D73D16" w:rsidRPr="00AF71DB">
        <w:rPr>
          <w:rFonts w:ascii="Calibri" w:hAnsi="Calibri" w:cs="Arial"/>
          <w:b/>
        </w:rPr>
        <w:lastRenderedPageBreak/>
        <w:t>Total Burden Hours on Public:</w:t>
      </w:r>
      <w:r w:rsidR="00181A36">
        <w:rPr>
          <w:rFonts w:ascii="Calibri" w:hAnsi="Calibri" w:cs="Arial"/>
          <w:b/>
        </w:rPr>
        <w:t xml:space="preserve"> </w:t>
      </w:r>
      <w:r w:rsidR="00085DC3">
        <w:rPr>
          <w:rFonts w:ascii="Calibri" w:hAnsi="Calibri" w:cs="Arial"/>
        </w:rPr>
        <w:t>64</w:t>
      </w:r>
      <w:r w:rsidR="00B63003" w:rsidRPr="009320ED">
        <w:rPr>
          <w:rFonts w:ascii="Calibri" w:hAnsi="Calibri" w:cs="Arial"/>
        </w:rPr>
        <w:t xml:space="preserve"> </w:t>
      </w:r>
      <w:r w:rsidR="00181A36" w:rsidRPr="009320ED">
        <w:rPr>
          <w:rFonts w:ascii="Calibri" w:hAnsi="Calibri" w:cs="Arial"/>
        </w:rPr>
        <w:t xml:space="preserve">Burden hours and </w:t>
      </w:r>
      <w:r w:rsidR="00085DC3">
        <w:rPr>
          <w:rFonts w:ascii="Calibri" w:hAnsi="Calibri" w:cs="Arial"/>
        </w:rPr>
        <w:t>258</w:t>
      </w:r>
      <w:r w:rsidR="00B63003" w:rsidRPr="009320ED">
        <w:rPr>
          <w:rFonts w:ascii="Calibri" w:hAnsi="Calibri" w:cs="Arial"/>
        </w:rPr>
        <w:t xml:space="preserve"> </w:t>
      </w:r>
      <w:r w:rsidR="00181A36" w:rsidRPr="009320ED">
        <w:rPr>
          <w:rFonts w:ascii="Calibri" w:hAnsi="Calibri" w:cs="Arial"/>
        </w:rPr>
        <w:t>Responses</w:t>
      </w:r>
    </w:p>
    <w:p w14:paraId="0DCAD743" w14:textId="77777777" w:rsidR="001C3F62" w:rsidRDefault="001C3F62">
      <w:pPr>
        <w:rPr>
          <w:rFonts w:ascii="Calibri" w:hAnsi="Calibri" w:cs="Arial"/>
          <w:b/>
        </w:rPr>
      </w:pPr>
    </w:p>
    <w:p w14:paraId="39B0E135" w14:textId="0202678D" w:rsidR="000E1008" w:rsidRPr="00437C78" w:rsidRDefault="001C3F62">
      <w:pPr>
        <w:rPr>
          <w:rFonts w:asciiTheme="majorHAnsi" w:hAnsiTheme="majorHAnsi" w:cs="Arial"/>
        </w:rPr>
      </w:pPr>
      <w:r w:rsidRPr="00437C78">
        <w:rPr>
          <w:rFonts w:asciiTheme="majorHAnsi" w:hAnsiTheme="majorHAnsi"/>
        </w:rPr>
        <w:t>See the enclosed Excel burden table for the detailed burden estimate</w:t>
      </w:r>
      <w:r w:rsidR="00181A36">
        <w:rPr>
          <w:rFonts w:asciiTheme="majorHAnsi" w:hAnsiTheme="majorHAnsi"/>
        </w:rPr>
        <w:t xml:space="preserve"> for a breakdown by affected public</w:t>
      </w:r>
      <w:r w:rsidRPr="00437C78">
        <w:rPr>
          <w:rFonts w:asciiTheme="majorHAnsi" w:hAnsiTheme="majorHAnsi"/>
        </w:rPr>
        <w:t>.</w:t>
      </w:r>
    </w:p>
    <w:p w14:paraId="51BC8D1D" w14:textId="77777777" w:rsidR="001C3F62" w:rsidRDefault="001C3F62">
      <w:pPr>
        <w:rPr>
          <w:rFonts w:ascii="Calibri" w:hAnsi="Calibri" w:cs="Arial"/>
          <w:b/>
        </w:rPr>
      </w:pPr>
    </w:p>
    <w:p w14:paraId="497E69BA" w14:textId="77777777" w:rsidR="005E15FF" w:rsidRPr="00F1763D" w:rsidRDefault="005E15FF" w:rsidP="00F1763D">
      <w:pPr>
        <w:pStyle w:val="ListParagraph"/>
        <w:numPr>
          <w:ilvl w:val="0"/>
          <w:numId w:val="2"/>
        </w:numPr>
        <w:rPr>
          <w:rFonts w:ascii="Calibri" w:hAnsi="Calibri" w:cs="Arial"/>
        </w:rPr>
      </w:pPr>
      <w:r w:rsidRPr="00F1763D">
        <w:rPr>
          <w:rFonts w:ascii="Calibri" w:hAnsi="Calibri" w:cs="Arial"/>
          <w:b/>
        </w:rPr>
        <w:t>Project Purpose, Methodology, and Formative Research Design:</w:t>
      </w:r>
    </w:p>
    <w:p w14:paraId="11AAD665" w14:textId="77777777" w:rsidR="005E15FF" w:rsidRPr="00684B1B" w:rsidRDefault="000D62ED" w:rsidP="005E15FF">
      <w:pPr>
        <w:pStyle w:val="NormalWeb"/>
        <w:spacing w:after="0" w:afterAutospacing="0" w:line="240" w:lineRule="auto"/>
        <w:ind w:left="360" w:hanging="360"/>
        <w:outlineLvl w:val="0"/>
        <w:rPr>
          <w:rFonts w:ascii="Calibri" w:hAnsi="Calibri"/>
          <w:u w:val="single"/>
        </w:rPr>
      </w:pPr>
      <w:r w:rsidRPr="007B521D">
        <w:rPr>
          <w:rFonts w:ascii="Calibri" w:hAnsi="Calibri"/>
          <w:u w:val="single"/>
        </w:rPr>
        <w:t>Background</w:t>
      </w:r>
      <w:r w:rsidR="00337346" w:rsidRPr="00684B1B">
        <w:rPr>
          <w:rFonts w:ascii="Calibri" w:hAnsi="Calibri"/>
          <w:b/>
          <w:u w:val="single"/>
        </w:rPr>
        <w:t xml:space="preserve"> </w:t>
      </w:r>
    </w:p>
    <w:p w14:paraId="61EFA1A7" w14:textId="77777777" w:rsidR="007613F7" w:rsidRDefault="007613F7" w:rsidP="005E15FF">
      <w:pPr>
        <w:rPr>
          <w:rFonts w:ascii="Calibri" w:hAnsi="Calibri"/>
        </w:rPr>
      </w:pPr>
    </w:p>
    <w:p w14:paraId="41197004" w14:textId="77777777" w:rsidR="00597B9B" w:rsidRDefault="009A47C1" w:rsidP="005E15FF">
      <w:pPr>
        <w:rPr>
          <w:rFonts w:ascii="Calibri" w:hAnsi="Calibri"/>
        </w:rPr>
      </w:pPr>
      <w:r>
        <w:rPr>
          <w:rFonts w:ascii="Calibri" w:hAnsi="Calibri"/>
        </w:rPr>
        <w:t>The Summer Food Service Program (SFSP)</w:t>
      </w:r>
      <w:r w:rsidR="005615AE">
        <w:rPr>
          <w:rFonts w:ascii="Calibri" w:hAnsi="Calibri"/>
        </w:rPr>
        <w:t xml:space="preserve"> and the National School Lunch Program’s Seamless Summer Option (SSO) are </w:t>
      </w:r>
      <w:r>
        <w:rPr>
          <w:rFonts w:ascii="Calibri" w:hAnsi="Calibri"/>
        </w:rPr>
        <w:t xml:space="preserve">programs </w:t>
      </w:r>
      <w:r w:rsidR="00FC2B91">
        <w:rPr>
          <w:rFonts w:ascii="Calibri" w:hAnsi="Calibri"/>
        </w:rPr>
        <w:t xml:space="preserve">administered </w:t>
      </w:r>
      <w:r>
        <w:rPr>
          <w:rFonts w:ascii="Calibri" w:hAnsi="Calibri"/>
        </w:rPr>
        <w:t>by the U.S. Department of Agriculture</w:t>
      </w:r>
      <w:r w:rsidR="00FC2B91">
        <w:rPr>
          <w:rFonts w:ascii="Calibri" w:hAnsi="Calibri"/>
        </w:rPr>
        <w:t>’s</w:t>
      </w:r>
      <w:r>
        <w:rPr>
          <w:rFonts w:ascii="Calibri" w:hAnsi="Calibri"/>
        </w:rPr>
        <w:t xml:space="preserve"> Food and Nutrition Service (FNS)</w:t>
      </w:r>
      <w:r w:rsidR="005615AE">
        <w:rPr>
          <w:rFonts w:ascii="Calibri" w:hAnsi="Calibri"/>
        </w:rPr>
        <w:t xml:space="preserve"> </w:t>
      </w:r>
      <w:r>
        <w:rPr>
          <w:rFonts w:ascii="Calibri" w:hAnsi="Calibri"/>
        </w:rPr>
        <w:t>to improve food security of low</w:t>
      </w:r>
      <w:r w:rsidR="00994746">
        <w:rPr>
          <w:rFonts w:ascii="Calibri" w:hAnsi="Calibri"/>
        </w:rPr>
        <w:t xml:space="preserve">-income families and children. </w:t>
      </w:r>
      <w:r w:rsidR="00243CE5">
        <w:rPr>
          <w:rFonts w:ascii="Calibri" w:hAnsi="Calibri"/>
        </w:rPr>
        <w:t>The</w:t>
      </w:r>
      <w:r w:rsidR="005615AE">
        <w:rPr>
          <w:rFonts w:ascii="Calibri" w:hAnsi="Calibri"/>
        </w:rPr>
        <w:t xml:space="preserve">se programs </w:t>
      </w:r>
      <w:r w:rsidR="00FC2B91">
        <w:rPr>
          <w:rFonts w:ascii="Calibri" w:hAnsi="Calibri"/>
        </w:rPr>
        <w:t xml:space="preserve">help </w:t>
      </w:r>
      <w:r w:rsidR="00243CE5">
        <w:rPr>
          <w:rFonts w:ascii="Calibri" w:hAnsi="Calibri"/>
        </w:rPr>
        <w:t xml:space="preserve">ensure that children receiving free and reduced price meals </w:t>
      </w:r>
      <w:r w:rsidR="00FC2B91">
        <w:rPr>
          <w:rFonts w:ascii="Calibri" w:hAnsi="Calibri"/>
        </w:rPr>
        <w:t xml:space="preserve">during the school year </w:t>
      </w:r>
      <w:r w:rsidR="00243CE5">
        <w:rPr>
          <w:rFonts w:ascii="Calibri" w:hAnsi="Calibri"/>
        </w:rPr>
        <w:t>have continual access to healthy meals</w:t>
      </w:r>
      <w:r w:rsidR="00C4561F">
        <w:rPr>
          <w:rFonts w:ascii="Calibri" w:hAnsi="Calibri"/>
        </w:rPr>
        <w:t xml:space="preserve">, </w:t>
      </w:r>
      <w:r w:rsidR="00243CE5">
        <w:rPr>
          <w:rFonts w:ascii="Calibri" w:hAnsi="Calibri"/>
        </w:rPr>
        <w:t xml:space="preserve">by providing </w:t>
      </w:r>
      <w:r w:rsidR="00454BF0">
        <w:rPr>
          <w:rFonts w:ascii="Calibri" w:hAnsi="Calibri"/>
        </w:rPr>
        <w:t>free meals</w:t>
      </w:r>
      <w:r w:rsidR="00C4561F">
        <w:rPr>
          <w:rFonts w:ascii="Calibri" w:hAnsi="Calibri"/>
        </w:rPr>
        <w:t xml:space="preserve"> during the summer months</w:t>
      </w:r>
      <w:r w:rsidR="00243CE5">
        <w:rPr>
          <w:rFonts w:ascii="Calibri" w:hAnsi="Calibri"/>
        </w:rPr>
        <w:t xml:space="preserve"> when school is </w:t>
      </w:r>
      <w:r w:rsidR="00C4561F">
        <w:rPr>
          <w:rFonts w:ascii="Calibri" w:hAnsi="Calibri"/>
        </w:rPr>
        <w:t>not in session</w:t>
      </w:r>
      <w:r w:rsidR="00243CE5">
        <w:rPr>
          <w:rFonts w:ascii="Calibri" w:hAnsi="Calibri"/>
        </w:rPr>
        <w:t xml:space="preserve">. </w:t>
      </w:r>
    </w:p>
    <w:p w14:paraId="07EB15F5" w14:textId="77777777" w:rsidR="00597B9B" w:rsidRDefault="00597B9B" w:rsidP="005E15FF">
      <w:pPr>
        <w:rPr>
          <w:rFonts w:ascii="Calibri" w:hAnsi="Calibri"/>
        </w:rPr>
      </w:pPr>
    </w:p>
    <w:p w14:paraId="60B61CF0" w14:textId="133BD4A8" w:rsidR="00597B9B" w:rsidRDefault="00597B9B" w:rsidP="005E15FF">
      <w:pPr>
        <w:rPr>
          <w:rFonts w:ascii="Calibri" w:hAnsi="Calibri"/>
        </w:rPr>
      </w:pPr>
      <w:r>
        <w:rPr>
          <w:rFonts w:ascii="Calibri" w:hAnsi="Calibri"/>
        </w:rPr>
        <w:t xml:space="preserve">State agencies enter into agreements with </w:t>
      </w:r>
      <w:r w:rsidR="005615AE">
        <w:rPr>
          <w:rFonts w:ascii="Calibri" w:hAnsi="Calibri"/>
        </w:rPr>
        <w:t xml:space="preserve">program </w:t>
      </w:r>
      <w:r w:rsidR="003C43EA">
        <w:rPr>
          <w:rFonts w:ascii="Calibri" w:hAnsi="Calibri"/>
        </w:rPr>
        <w:t xml:space="preserve">sponsors, including school food authorities (SFAs), local </w:t>
      </w:r>
      <w:r w:rsidR="00454BF0">
        <w:rPr>
          <w:rFonts w:ascii="Calibri" w:hAnsi="Calibri"/>
        </w:rPr>
        <w:t xml:space="preserve">and tribal </w:t>
      </w:r>
      <w:r w:rsidR="003C43EA">
        <w:rPr>
          <w:rFonts w:ascii="Calibri" w:hAnsi="Calibri"/>
        </w:rPr>
        <w:t>government agencies</w:t>
      </w:r>
      <w:r w:rsidR="00454BF0">
        <w:rPr>
          <w:rFonts w:ascii="Calibri" w:hAnsi="Calibri"/>
        </w:rPr>
        <w:t xml:space="preserve">, </w:t>
      </w:r>
      <w:r w:rsidR="003C43EA">
        <w:rPr>
          <w:rFonts w:ascii="Calibri" w:hAnsi="Calibri"/>
        </w:rPr>
        <w:t xml:space="preserve">and </w:t>
      </w:r>
      <w:r w:rsidR="00734241">
        <w:rPr>
          <w:rFonts w:ascii="Calibri" w:hAnsi="Calibri"/>
        </w:rPr>
        <w:t xml:space="preserve">Businesses - </w:t>
      </w:r>
      <w:r>
        <w:rPr>
          <w:rFonts w:ascii="Calibri" w:hAnsi="Calibri"/>
        </w:rPr>
        <w:t>private nonprofit organizations.</w:t>
      </w:r>
      <w:r w:rsidR="007E5053">
        <w:rPr>
          <w:rStyle w:val="FootnoteReference"/>
          <w:rFonts w:ascii="Calibri" w:hAnsi="Calibri"/>
        </w:rPr>
        <w:footnoteReference w:id="2"/>
      </w:r>
      <w:r>
        <w:rPr>
          <w:rFonts w:ascii="Calibri" w:hAnsi="Calibri"/>
        </w:rPr>
        <w:t xml:space="preserve"> Sponsors </w:t>
      </w:r>
      <w:r w:rsidR="003C43EA">
        <w:rPr>
          <w:rFonts w:ascii="Calibri" w:hAnsi="Calibri"/>
        </w:rPr>
        <w:t xml:space="preserve">oversee </w:t>
      </w:r>
      <w:r>
        <w:rPr>
          <w:rFonts w:ascii="Calibri" w:hAnsi="Calibri"/>
        </w:rPr>
        <w:t xml:space="preserve">one or more </w:t>
      </w:r>
      <w:r w:rsidR="003C43EA">
        <w:rPr>
          <w:rFonts w:ascii="Calibri" w:hAnsi="Calibri"/>
        </w:rPr>
        <w:t xml:space="preserve">sites that serve free meals to children. Sites </w:t>
      </w:r>
      <w:r>
        <w:rPr>
          <w:rFonts w:ascii="Calibri" w:hAnsi="Calibri"/>
        </w:rPr>
        <w:t xml:space="preserve">are </w:t>
      </w:r>
      <w:r w:rsidR="003C43EA">
        <w:rPr>
          <w:rFonts w:ascii="Calibri" w:hAnsi="Calibri"/>
        </w:rPr>
        <w:t>located in low-income area</w:t>
      </w:r>
      <w:r>
        <w:rPr>
          <w:rFonts w:ascii="Calibri" w:hAnsi="Calibri"/>
        </w:rPr>
        <w:t>s</w:t>
      </w:r>
      <w:r w:rsidR="003C43EA">
        <w:rPr>
          <w:rFonts w:ascii="Calibri" w:hAnsi="Calibri"/>
        </w:rPr>
        <w:t xml:space="preserve"> where at least half of the children in the area are eligible for free or reduced price meals</w:t>
      </w:r>
      <w:r>
        <w:rPr>
          <w:rFonts w:ascii="Calibri" w:hAnsi="Calibri"/>
        </w:rPr>
        <w:t xml:space="preserve"> (</w:t>
      </w:r>
      <w:r w:rsidR="003C43EA">
        <w:rPr>
          <w:rFonts w:ascii="Calibri" w:hAnsi="Calibri"/>
        </w:rPr>
        <w:t xml:space="preserve">as demonstrated through school or </w:t>
      </w:r>
      <w:r w:rsidR="007E5053">
        <w:rPr>
          <w:rFonts w:ascii="Calibri" w:hAnsi="Calibri"/>
        </w:rPr>
        <w:t>C</w:t>
      </w:r>
      <w:r w:rsidR="003C43EA">
        <w:rPr>
          <w:rFonts w:ascii="Calibri" w:hAnsi="Calibri"/>
        </w:rPr>
        <w:t>ensus data</w:t>
      </w:r>
      <w:r>
        <w:rPr>
          <w:rFonts w:ascii="Calibri" w:hAnsi="Calibri"/>
        </w:rPr>
        <w:t xml:space="preserve">), </w:t>
      </w:r>
      <w:r w:rsidR="003C43EA">
        <w:rPr>
          <w:rFonts w:ascii="Calibri" w:hAnsi="Calibri"/>
        </w:rPr>
        <w:t>or serve predominantly low-income children.</w:t>
      </w:r>
      <w:r w:rsidR="00C34BB8">
        <w:rPr>
          <w:rFonts w:ascii="Calibri" w:hAnsi="Calibri"/>
        </w:rPr>
        <w:t xml:space="preserve"> </w:t>
      </w:r>
      <w:r>
        <w:rPr>
          <w:rFonts w:ascii="Calibri" w:hAnsi="Calibri"/>
        </w:rPr>
        <w:t>Any child or teen through the age of 18 may attend an “open” area-eligible site to receive a free meal. “Enrolled” sites generally serve a specific, targeted low-income population of children</w:t>
      </w:r>
      <w:r w:rsidR="00E556EE">
        <w:rPr>
          <w:rFonts w:ascii="Calibri" w:hAnsi="Calibri"/>
        </w:rPr>
        <w:t xml:space="preserve"> and may or may not be in low-income areas</w:t>
      </w:r>
      <w:r>
        <w:rPr>
          <w:rFonts w:ascii="Calibri" w:hAnsi="Calibri"/>
        </w:rPr>
        <w:t>.</w:t>
      </w:r>
    </w:p>
    <w:p w14:paraId="45810139" w14:textId="77777777" w:rsidR="00597B9B" w:rsidRDefault="00597B9B" w:rsidP="005E15FF">
      <w:pPr>
        <w:rPr>
          <w:rFonts w:ascii="Calibri" w:hAnsi="Calibri"/>
        </w:rPr>
      </w:pPr>
    </w:p>
    <w:p w14:paraId="0118BFFA" w14:textId="79EBA963" w:rsidR="005E15FF" w:rsidRDefault="00C074DA" w:rsidP="005E15FF">
      <w:pPr>
        <w:rPr>
          <w:rFonts w:ascii="Calibri" w:hAnsi="Calibri"/>
        </w:rPr>
      </w:pPr>
      <w:r>
        <w:rPr>
          <w:rFonts w:ascii="Calibri" w:hAnsi="Calibri"/>
        </w:rPr>
        <w:t xml:space="preserve">The </w:t>
      </w:r>
      <w:r w:rsidR="00E556EE">
        <w:rPr>
          <w:rFonts w:ascii="Calibri" w:hAnsi="Calibri"/>
        </w:rPr>
        <w:t>most recent study</w:t>
      </w:r>
      <w:r w:rsidR="005615AE">
        <w:rPr>
          <w:rFonts w:ascii="Calibri" w:hAnsi="Calibri"/>
        </w:rPr>
        <w:t xml:space="preserve"> </w:t>
      </w:r>
      <w:r w:rsidR="007E5053">
        <w:rPr>
          <w:rFonts w:ascii="Calibri" w:hAnsi="Calibri"/>
        </w:rPr>
        <w:t xml:space="preserve">of summer meal programs </w:t>
      </w:r>
      <w:r w:rsidR="005615AE">
        <w:rPr>
          <w:rFonts w:ascii="Calibri" w:hAnsi="Calibri"/>
        </w:rPr>
        <w:t>--</w:t>
      </w:r>
      <w:r w:rsidR="00AB0D0B">
        <w:rPr>
          <w:rFonts w:ascii="Calibri" w:hAnsi="Calibri"/>
        </w:rPr>
        <w:t xml:space="preserve"> </w:t>
      </w:r>
      <w:r w:rsidRPr="001C3F62">
        <w:rPr>
          <w:rFonts w:ascii="Calibri" w:hAnsi="Calibri"/>
          <w:i/>
        </w:rPr>
        <w:t>Evaluation of the 2013 Summer Food Service Program Participant Characteristics</w:t>
      </w:r>
      <w:r w:rsidR="00A9133C">
        <w:rPr>
          <w:rStyle w:val="FootnoteReference"/>
          <w:rFonts w:ascii="Calibri" w:hAnsi="Calibri"/>
          <w:i/>
        </w:rPr>
        <w:footnoteReference w:id="3"/>
      </w:r>
      <w:r w:rsidR="00A9133C">
        <w:rPr>
          <w:rFonts w:ascii="Calibri" w:hAnsi="Calibri"/>
          <w:i/>
        </w:rPr>
        <w:t>--</w:t>
      </w:r>
      <w:r w:rsidR="00A9133C" w:rsidRPr="00903491">
        <w:rPr>
          <w:rFonts w:ascii="Calibri" w:hAnsi="Calibri"/>
        </w:rPr>
        <w:t>involved</w:t>
      </w:r>
      <w:r w:rsidR="00A9133C">
        <w:rPr>
          <w:rFonts w:ascii="Calibri" w:hAnsi="Calibri"/>
          <w:i/>
        </w:rPr>
        <w:t xml:space="preserve"> </w:t>
      </w:r>
      <w:r>
        <w:rPr>
          <w:rFonts w:ascii="Calibri" w:hAnsi="Calibri"/>
        </w:rPr>
        <w:t>data collection from State</w:t>
      </w:r>
      <w:r w:rsidR="00A9133C">
        <w:rPr>
          <w:rFonts w:ascii="Calibri" w:hAnsi="Calibri"/>
        </w:rPr>
        <w:t>s</w:t>
      </w:r>
      <w:r>
        <w:rPr>
          <w:rFonts w:ascii="Calibri" w:hAnsi="Calibri"/>
        </w:rPr>
        <w:t xml:space="preserve">, </w:t>
      </w:r>
      <w:r w:rsidR="00FC2B91">
        <w:rPr>
          <w:rFonts w:ascii="Calibri" w:hAnsi="Calibri"/>
        </w:rPr>
        <w:t>s</w:t>
      </w:r>
      <w:r>
        <w:rPr>
          <w:rFonts w:ascii="Calibri" w:hAnsi="Calibri"/>
        </w:rPr>
        <w:t xml:space="preserve">ponsor, and </w:t>
      </w:r>
      <w:r w:rsidR="00FC2B91">
        <w:rPr>
          <w:rFonts w:ascii="Calibri" w:hAnsi="Calibri"/>
        </w:rPr>
        <w:t>s</w:t>
      </w:r>
      <w:r>
        <w:rPr>
          <w:rFonts w:ascii="Calibri" w:hAnsi="Calibri"/>
        </w:rPr>
        <w:t xml:space="preserve">ite </w:t>
      </w:r>
      <w:r w:rsidR="00454BF0">
        <w:rPr>
          <w:rFonts w:ascii="Calibri" w:hAnsi="Calibri"/>
        </w:rPr>
        <w:t xml:space="preserve">supervisors </w:t>
      </w:r>
      <w:r>
        <w:rPr>
          <w:rFonts w:ascii="Calibri" w:hAnsi="Calibri"/>
        </w:rPr>
        <w:t xml:space="preserve">as well as a small number of participants (n=30) </w:t>
      </w:r>
      <w:r w:rsidR="00167F10">
        <w:rPr>
          <w:rFonts w:ascii="Calibri" w:hAnsi="Calibri"/>
        </w:rPr>
        <w:t>and non</w:t>
      </w:r>
      <w:r>
        <w:rPr>
          <w:rFonts w:ascii="Calibri" w:hAnsi="Calibri"/>
        </w:rPr>
        <w:t>participants (n=25).</w:t>
      </w:r>
      <w:r w:rsidR="00C34BB8">
        <w:rPr>
          <w:rFonts w:ascii="Calibri" w:hAnsi="Calibri"/>
        </w:rPr>
        <w:t xml:space="preserve"> </w:t>
      </w:r>
      <w:r>
        <w:rPr>
          <w:rFonts w:ascii="Calibri" w:hAnsi="Calibri"/>
        </w:rPr>
        <w:t>The findings from th</w:t>
      </w:r>
      <w:r w:rsidR="00E556EE">
        <w:rPr>
          <w:rFonts w:ascii="Calibri" w:hAnsi="Calibri"/>
        </w:rPr>
        <w:t xml:space="preserve">e 2013 </w:t>
      </w:r>
      <w:r>
        <w:rPr>
          <w:rFonts w:ascii="Calibri" w:hAnsi="Calibri"/>
        </w:rPr>
        <w:t>study will provide valuable information on program operation</w:t>
      </w:r>
      <w:r w:rsidR="00AE444A">
        <w:rPr>
          <w:rFonts w:ascii="Calibri" w:hAnsi="Calibri"/>
        </w:rPr>
        <w:t>s</w:t>
      </w:r>
      <w:r>
        <w:rPr>
          <w:rFonts w:ascii="Calibri" w:hAnsi="Calibri"/>
        </w:rPr>
        <w:t>, limited information on barriers and facilitators to parent and child participation, and no information o</w:t>
      </w:r>
      <w:r w:rsidR="000B0019">
        <w:rPr>
          <w:rFonts w:ascii="Calibri" w:hAnsi="Calibri"/>
        </w:rPr>
        <w:t>n meal quality.</w:t>
      </w:r>
      <w:r w:rsidR="00C34BB8">
        <w:rPr>
          <w:rFonts w:ascii="Calibri" w:hAnsi="Calibri"/>
        </w:rPr>
        <w:t xml:space="preserve"> </w:t>
      </w:r>
      <w:r w:rsidR="000B0019">
        <w:rPr>
          <w:rFonts w:ascii="Calibri" w:hAnsi="Calibri"/>
        </w:rPr>
        <w:t>To address these</w:t>
      </w:r>
      <w:r>
        <w:rPr>
          <w:rFonts w:ascii="Calibri" w:hAnsi="Calibri"/>
        </w:rPr>
        <w:t xml:space="preserve"> gap</w:t>
      </w:r>
      <w:r w:rsidR="000B0019">
        <w:rPr>
          <w:rFonts w:ascii="Calibri" w:hAnsi="Calibri"/>
        </w:rPr>
        <w:t>s</w:t>
      </w:r>
      <w:r>
        <w:rPr>
          <w:rFonts w:ascii="Calibri" w:hAnsi="Calibri"/>
        </w:rPr>
        <w:t xml:space="preserve">, FNS </w:t>
      </w:r>
      <w:r w:rsidR="000B0019">
        <w:rPr>
          <w:rFonts w:ascii="Calibri" w:hAnsi="Calibri"/>
        </w:rPr>
        <w:t xml:space="preserve">contracted </w:t>
      </w:r>
      <w:r w:rsidR="00FC2B91">
        <w:rPr>
          <w:rFonts w:ascii="Calibri" w:hAnsi="Calibri"/>
        </w:rPr>
        <w:t xml:space="preserve">with </w:t>
      </w:r>
      <w:r w:rsidR="000B0019">
        <w:rPr>
          <w:rFonts w:ascii="Calibri" w:hAnsi="Calibri"/>
        </w:rPr>
        <w:t>Westat</w:t>
      </w:r>
      <w:r w:rsidR="00FC2B91">
        <w:rPr>
          <w:rFonts w:ascii="Calibri" w:hAnsi="Calibri"/>
        </w:rPr>
        <w:t>, Inc.</w:t>
      </w:r>
      <w:r w:rsidR="000555B0">
        <w:rPr>
          <w:rFonts w:ascii="Calibri" w:hAnsi="Calibri"/>
        </w:rPr>
        <w:t xml:space="preserve">, </w:t>
      </w:r>
      <w:r w:rsidR="000B0019">
        <w:rPr>
          <w:rFonts w:ascii="Calibri" w:hAnsi="Calibri"/>
        </w:rPr>
        <w:t xml:space="preserve">to conduct </w:t>
      </w:r>
      <w:r w:rsidR="003C43EA">
        <w:rPr>
          <w:rFonts w:ascii="Calibri" w:hAnsi="Calibri"/>
        </w:rPr>
        <w:t xml:space="preserve">the </w:t>
      </w:r>
      <w:r w:rsidR="003C43EA" w:rsidRPr="007E5053">
        <w:rPr>
          <w:rFonts w:ascii="Calibri" w:hAnsi="Calibri"/>
          <w:i/>
        </w:rPr>
        <w:t xml:space="preserve">Summer </w:t>
      </w:r>
      <w:r w:rsidR="001F2880">
        <w:rPr>
          <w:rFonts w:ascii="Calibri" w:hAnsi="Calibri"/>
          <w:i/>
        </w:rPr>
        <w:t>Meals Study</w:t>
      </w:r>
      <w:r w:rsidR="009E0045">
        <w:rPr>
          <w:rFonts w:ascii="Calibri" w:hAnsi="Calibri"/>
        </w:rPr>
        <w:t>.  Data collected through th</w:t>
      </w:r>
      <w:r w:rsidR="00E7464E">
        <w:rPr>
          <w:rFonts w:ascii="Calibri" w:hAnsi="Calibri"/>
        </w:rPr>
        <w:t>e</w:t>
      </w:r>
      <w:r w:rsidR="009E0045">
        <w:rPr>
          <w:rFonts w:ascii="Calibri" w:hAnsi="Calibri"/>
        </w:rPr>
        <w:t xml:space="preserve"> </w:t>
      </w:r>
      <w:r w:rsidR="00104BE3">
        <w:rPr>
          <w:rFonts w:ascii="Calibri" w:hAnsi="Calibri"/>
        </w:rPr>
        <w:t>national</w:t>
      </w:r>
      <w:r w:rsidR="000D62ED">
        <w:rPr>
          <w:rFonts w:ascii="Calibri" w:hAnsi="Calibri"/>
        </w:rPr>
        <w:t xml:space="preserve"> </w:t>
      </w:r>
      <w:r w:rsidR="00684B1B">
        <w:rPr>
          <w:rFonts w:ascii="Calibri" w:hAnsi="Calibri"/>
        </w:rPr>
        <w:t xml:space="preserve">study </w:t>
      </w:r>
      <w:r w:rsidR="009E0045">
        <w:rPr>
          <w:rFonts w:ascii="Calibri" w:hAnsi="Calibri"/>
        </w:rPr>
        <w:t xml:space="preserve">will provide an understanding of </w:t>
      </w:r>
      <w:r>
        <w:rPr>
          <w:rFonts w:ascii="Calibri" w:hAnsi="Calibri"/>
        </w:rPr>
        <w:t xml:space="preserve">facilitators and barriers to </w:t>
      </w:r>
      <w:r w:rsidR="00684B1B">
        <w:rPr>
          <w:rFonts w:ascii="Calibri" w:hAnsi="Calibri"/>
        </w:rPr>
        <w:t xml:space="preserve">program </w:t>
      </w:r>
      <w:r>
        <w:rPr>
          <w:rFonts w:ascii="Calibri" w:hAnsi="Calibri"/>
        </w:rPr>
        <w:t>implementation</w:t>
      </w:r>
      <w:r w:rsidR="00684B1B">
        <w:rPr>
          <w:rFonts w:ascii="Calibri" w:hAnsi="Calibri"/>
        </w:rPr>
        <w:t xml:space="preserve">, nutritional quality of meals served, perceived benefits and challenges for sponsor and site </w:t>
      </w:r>
      <w:r w:rsidR="005D0A95">
        <w:rPr>
          <w:rFonts w:ascii="Calibri" w:hAnsi="Calibri"/>
        </w:rPr>
        <w:t>participa</w:t>
      </w:r>
      <w:r w:rsidR="000D62ED">
        <w:rPr>
          <w:rFonts w:ascii="Calibri" w:hAnsi="Calibri"/>
        </w:rPr>
        <w:t>t</w:t>
      </w:r>
      <w:r w:rsidR="005D0A95">
        <w:rPr>
          <w:rFonts w:ascii="Calibri" w:hAnsi="Calibri"/>
        </w:rPr>
        <w:t>ion</w:t>
      </w:r>
      <w:r w:rsidR="00684B1B">
        <w:rPr>
          <w:rFonts w:ascii="Calibri" w:hAnsi="Calibri"/>
        </w:rPr>
        <w:t>, as well as awareness and factors influencing child participation</w:t>
      </w:r>
      <w:r w:rsidR="000D62ED">
        <w:rPr>
          <w:rFonts w:ascii="Calibri" w:hAnsi="Calibri"/>
        </w:rPr>
        <w:t xml:space="preserve">. </w:t>
      </w:r>
      <w:r w:rsidR="00604FE9">
        <w:rPr>
          <w:rFonts w:ascii="Calibri" w:hAnsi="Calibri"/>
        </w:rPr>
        <w:t xml:space="preserve">Both </w:t>
      </w:r>
      <w:r w:rsidR="00734241">
        <w:rPr>
          <w:rFonts w:ascii="Calibri" w:hAnsi="Calibri"/>
        </w:rPr>
        <w:t>programs</w:t>
      </w:r>
      <w:r w:rsidR="00A9133C">
        <w:rPr>
          <w:rFonts w:ascii="Calibri" w:hAnsi="Calibri"/>
        </w:rPr>
        <w:t>--</w:t>
      </w:r>
      <w:r w:rsidR="00604FE9">
        <w:rPr>
          <w:rFonts w:ascii="Calibri" w:hAnsi="Calibri"/>
        </w:rPr>
        <w:t>SFSP and SSO</w:t>
      </w:r>
      <w:r w:rsidR="00A9133C">
        <w:rPr>
          <w:rFonts w:ascii="Calibri" w:hAnsi="Calibri"/>
        </w:rPr>
        <w:t>--</w:t>
      </w:r>
      <w:r w:rsidR="00604FE9">
        <w:rPr>
          <w:rFonts w:ascii="Calibri" w:hAnsi="Calibri"/>
        </w:rPr>
        <w:t xml:space="preserve">are included in the study. </w:t>
      </w:r>
      <w:r w:rsidR="00C401C1">
        <w:rPr>
          <w:rFonts w:ascii="Calibri" w:hAnsi="Calibri"/>
        </w:rPr>
        <w:t>Da</w:t>
      </w:r>
      <w:r w:rsidR="005D0A95">
        <w:rPr>
          <w:rFonts w:ascii="Calibri" w:hAnsi="Calibri"/>
        </w:rPr>
        <w:t>ta collection</w:t>
      </w:r>
      <w:r w:rsidR="00684B1B">
        <w:rPr>
          <w:rFonts w:ascii="Calibri" w:hAnsi="Calibri"/>
        </w:rPr>
        <w:t xml:space="preserve"> </w:t>
      </w:r>
      <w:r w:rsidR="009A47C1">
        <w:rPr>
          <w:rFonts w:ascii="Calibri" w:hAnsi="Calibri"/>
        </w:rPr>
        <w:t xml:space="preserve">will </w:t>
      </w:r>
      <w:r w:rsidR="00AE444A">
        <w:rPr>
          <w:rFonts w:ascii="Calibri" w:hAnsi="Calibri"/>
        </w:rPr>
        <w:t xml:space="preserve">take place </w:t>
      </w:r>
      <w:r w:rsidR="009A47C1">
        <w:rPr>
          <w:rFonts w:ascii="Calibri" w:hAnsi="Calibri"/>
        </w:rPr>
        <w:t xml:space="preserve">in </w:t>
      </w:r>
      <w:r w:rsidR="00CA5BEF">
        <w:rPr>
          <w:rFonts w:ascii="Calibri" w:hAnsi="Calibri"/>
        </w:rPr>
        <w:t>s</w:t>
      </w:r>
      <w:r w:rsidR="005D0A95">
        <w:rPr>
          <w:rFonts w:ascii="Calibri" w:hAnsi="Calibri"/>
        </w:rPr>
        <w:t>ummer 2018.</w:t>
      </w:r>
    </w:p>
    <w:p w14:paraId="2D898C40" w14:textId="77777777" w:rsidR="00EC005F" w:rsidRDefault="00EC005F" w:rsidP="005E15FF">
      <w:pPr>
        <w:rPr>
          <w:rFonts w:ascii="Calibri" w:hAnsi="Calibri"/>
        </w:rPr>
      </w:pPr>
    </w:p>
    <w:p w14:paraId="10D63019" w14:textId="2649D2E0" w:rsidR="007E5053" w:rsidRDefault="00EC005F" w:rsidP="005E15FF">
      <w:pPr>
        <w:rPr>
          <w:rFonts w:asciiTheme="majorHAnsi" w:hAnsiTheme="majorHAnsi"/>
        </w:rPr>
      </w:pPr>
      <w:r>
        <w:rPr>
          <w:rFonts w:asciiTheme="majorHAnsi" w:hAnsiTheme="majorHAnsi"/>
        </w:rPr>
        <w:t xml:space="preserve">To accomplish the study objectives, the following data collection </w:t>
      </w:r>
      <w:r w:rsidR="00734241">
        <w:rPr>
          <w:rFonts w:asciiTheme="majorHAnsi" w:hAnsiTheme="majorHAnsi"/>
        </w:rPr>
        <w:t xml:space="preserve">tools </w:t>
      </w:r>
      <w:r>
        <w:rPr>
          <w:rFonts w:asciiTheme="majorHAnsi" w:hAnsiTheme="majorHAnsi"/>
        </w:rPr>
        <w:t>are planned for the full</w:t>
      </w:r>
      <w:r w:rsidR="00E81587">
        <w:rPr>
          <w:rFonts w:asciiTheme="majorHAnsi" w:hAnsiTheme="majorHAnsi"/>
        </w:rPr>
        <w:t xml:space="preserve"> data collection</w:t>
      </w:r>
      <w:r w:rsidR="00C26D30">
        <w:rPr>
          <w:rFonts w:asciiTheme="majorHAnsi" w:hAnsiTheme="majorHAnsi"/>
        </w:rPr>
        <w:t>:</w:t>
      </w:r>
      <w:r w:rsidR="00B677A0">
        <w:rPr>
          <w:rFonts w:asciiTheme="majorHAnsi" w:hAnsiTheme="majorHAnsi"/>
        </w:rPr>
        <w:t xml:space="preserve"> </w:t>
      </w:r>
      <w:r>
        <w:rPr>
          <w:rFonts w:asciiTheme="majorHAnsi" w:hAnsiTheme="majorHAnsi"/>
        </w:rPr>
        <w:t xml:space="preserve"> </w:t>
      </w:r>
    </w:p>
    <w:p w14:paraId="03FFDA95" w14:textId="77777777" w:rsidR="007E5053" w:rsidRDefault="007E5053" w:rsidP="005E15FF">
      <w:pPr>
        <w:rPr>
          <w:rFonts w:asciiTheme="majorHAnsi" w:hAnsiTheme="majorHAnsi"/>
        </w:rPr>
      </w:pPr>
    </w:p>
    <w:p w14:paraId="17DA359C" w14:textId="77777777" w:rsidR="00437C78" w:rsidRDefault="00667A8B" w:rsidP="00437C78">
      <w:pPr>
        <w:pStyle w:val="ListParagraph"/>
        <w:numPr>
          <w:ilvl w:val="0"/>
          <w:numId w:val="38"/>
        </w:numPr>
        <w:rPr>
          <w:rFonts w:asciiTheme="majorHAnsi" w:hAnsiTheme="majorHAnsi"/>
        </w:rPr>
      </w:pPr>
      <w:r>
        <w:rPr>
          <w:rFonts w:asciiTheme="majorHAnsi" w:hAnsiTheme="majorHAnsi"/>
        </w:rPr>
        <w:t>Sp</w:t>
      </w:r>
      <w:r w:rsidR="00AA4436">
        <w:rPr>
          <w:rFonts w:asciiTheme="majorHAnsi" w:hAnsiTheme="majorHAnsi"/>
        </w:rPr>
        <w:t>onsor Survey</w:t>
      </w:r>
      <w:r w:rsidR="00EF71AA">
        <w:rPr>
          <w:rFonts w:asciiTheme="majorHAnsi" w:hAnsiTheme="majorHAnsi"/>
        </w:rPr>
        <w:t>s</w:t>
      </w:r>
      <w:r w:rsidR="00AA4436">
        <w:rPr>
          <w:rFonts w:asciiTheme="majorHAnsi" w:hAnsiTheme="majorHAnsi"/>
        </w:rPr>
        <w:t xml:space="preserve"> </w:t>
      </w:r>
    </w:p>
    <w:p w14:paraId="294771EC" w14:textId="560196CB" w:rsidR="005A42DC" w:rsidRDefault="00437C78" w:rsidP="00437C78">
      <w:pPr>
        <w:pStyle w:val="ListParagraph"/>
        <w:numPr>
          <w:ilvl w:val="0"/>
          <w:numId w:val="38"/>
        </w:numPr>
        <w:rPr>
          <w:rFonts w:asciiTheme="majorHAnsi" w:hAnsiTheme="majorHAnsi"/>
        </w:rPr>
      </w:pPr>
      <w:r>
        <w:rPr>
          <w:rFonts w:asciiTheme="majorHAnsi" w:hAnsiTheme="majorHAnsi"/>
        </w:rPr>
        <w:t xml:space="preserve">Menu </w:t>
      </w:r>
      <w:r w:rsidR="00080E81">
        <w:rPr>
          <w:rFonts w:asciiTheme="majorHAnsi" w:hAnsiTheme="majorHAnsi"/>
        </w:rPr>
        <w:t xml:space="preserve">Planning </w:t>
      </w:r>
      <w:r>
        <w:rPr>
          <w:rFonts w:asciiTheme="majorHAnsi" w:hAnsiTheme="majorHAnsi"/>
        </w:rPr>
        <w:t>Survey</w:t>
      </w:r>
      <w:r w:rsidR="00992797">
        <w:rPr>
          <w:rFonts w:asciiTheme="majorHAnsi" w:hAnsiTheme="majorHAnsi"/>
        </w:rPr>
        <w:t>s</w:t>
      </w:r>
      <w:r>
        <w:rPr>
          <w:rFonts w:asciiTheme="majorHAnsi" w:hAnsiTheme="majorHAnsi"/>
        </w:rPr>
        <w:t xml:space="preserve"> </w:t>
      </w:r>
      <w:r w:rsidR="00971CED">
        <w:rPr>
          <w:rFonts w:asciiTheme="majorHAnsi" w:hAnsiTheme="majorHAnsi"/>
        </w:rPr>
        <w:t>and Menu Survey Follow-Up Reports</w:t>
      </w:r>
    </w:p>
    <w:p w14:paraId="17AC4BBA" w14:textId="77777777" w:rsidR="00AA4436" w:rsidRDefault="00AA4436" w:rsidP="006D0EE0">
      <w:pPr>
        <w:pStyle w:val="ListParagraph"/>
        <w:numPr>
          <w:ilvl w:val="0"/>
          <w:numId w:val="38"/>
        </w:numPr>
        <w:rPr>
          <w:rFonts w:asciiTheme="majorHAnsi" w:hAnsiTheme="majorHAnsi"/>
        </w:rPr>
      </w:pPr>
      <w:r>
        <w:rPr>
          <w:rFonts w:asciiTheme="majorHAnsi" w:hAnsiTheme="majorHAnsi"/>
        </w:rPr>
        <w:t>Sponsor Qualitative Interview</w:t>
      </w:r>
      <w:r w:rsidR="00EF71AA">
        <w:rPr>
          <w:rFonts w:asciiTheme="majorHAnsi" w:hAnsiTheme="majorHAnsi"/>
        </w:rPr>
        <w:t>s</w:t>
      </w:r>
    </w:p>
    <w:p w14:paraId="47E1E334" w14:textId="77777777" w:rsidR="00AA4436" w:rsidRDefault="00AA4436" w:rsidP="006D0EE0">
      <w:pPr>
        <w:pStyle w:val="ListParagraph"/>
        <w:numPr>
          <w:ilvl w:val="0"/>
          <w:numId w:val="38"/>
        </w:numPr>
        <w:rPr>
          <w:rFonts w:asciiTheme="majorHAnsi" w:hAnsiTheme="majorHAnsi"/>
        </w:rPr>
      </w:pPr>
      <w:r>
        <w:rPr>
          <w:rFonts w:asciiTheme="majorHAnsi" w:hAnsiTheme="majorHAnsi"/>
        </w:rPr>
        <w:t>Former Sponsor Qualitative Interview</w:t>
      </w:r>
      <w:r w:rsidR="00EF71AA">
        <w:rPr>
          <w:rFonts w:asciiTheme="majorHAnsi" w:hAnsiTheme="majorHAnsi"/>
        </w:rPr>
        <w:t>s</w:t>
      </w:r>
    </w:p>
    <w:p w14:paraId="3FD62A6A" w14:textId="77777777" w:rsidR="00DE4FBE" w:rsidRDefault="00DE4FBE" w:rsidP="00DE4FBE">
      <w:pPr>
        <w:pStyle w:val="ListParagraph"/>
        <w:numPr>
          <w:ilvl w:val="0"/>
          <w:numId w:val="38"/>
        </w:numPr>
        <w:rPr>
          <w:rFonts w:asciiTheme="majorHAnsi" w:hAnsiTheme="majorHAnsi"/>
        </w:rPr>
      </w:pPr>
      <w:r>
        <w:rPr>
          <w:rFonts w:asciiTheme="majorHAnsi" w:hAnsiTheme="majorHAnsi"/>
        </w:rPr>
        <w:t xml:space="preserve">Site Supervisor </w:t>
      </w:r>
      <w:r w:rsidRPr="00604FE9">
        <w:rPr>
          <w:rFonts w:asciiTheme="majorHAnsi" w:hAnsiTheme="majorHAnsi"/>
        </w:rPr>
        <w:t>Survey</w:t>
      </w:r>
      <w:r w:rsidR="00EF71AA">
        <w:rPr>
          <w:rFonts w:asciiTheme="majorHAnsi" w:hAnsiTheme="majorHAnsi"/>
        </w:rPr>
        <w:t>s</w:t>
      </w:r>
    </w:p>
    <w:p w14:paraId="16260D43" w14:textId="77777777" w:rsidR="00EF71AA" w:rsidRDefault="00EF71AA" w:rsidP="006D0EE0">
      <w:pPr>
        <w:pStyle w:val="ListParagraph"/>
        <w:numPr>
          <w:ilvl w:val="0"/>
          <w:numId w:val="38"/>
        </w:numPr>
        <w:rPr>
          <w:rFonts w:asciiTheme="majorHAnsi" w:hAnsiTheme="majorHAnsi"/>
        </w:rPr>
      </w:pPr>
      <w:r>
        <w:rPr>
          <w:rFonts w:asciiTheme="majorHAnsi" w:hAnsiTheme="majorHAnsi"/>
        </w:rPr>
        <w:t>Site Supervisor Qualitative Interviews</w:t>
      </w:r>
    </w:p>
    <w:p w14:paraId="4CD77444" w14:textId="77777777" w:rsidR="00EF71AA" w:rsidRDefault="005A42DC" w:rsidP="00EF71AA">
      <w:pPr>
        <w:pStyle w:val="ListParagraph"/>
        <w:numPr>
          <w:ilvl w:val="0"/>
          <w:numId w:val="38"/>
        </w:numPr>
        <w:rPr>
          <w:rFonts w:asciiTheme="majorHAnsi" w:hAnsiTheme="majorHAnsi"/>
        </w:rPr>
      </w:pPr>
      <w:r>
        <w:rPr>
          <w:rFonts w:asciiTheme="majorHAnsi" w:hAnsiTheme="majorHAnsi"/>
        </w:rPr>
        <w:t xml:space="preserve">Household </w:t>
      </w:r>
      <w:r w:rsidR="00EF71AA" w:rsidRPr="00604FE9">
        <w:rPr>
          <w:rFonts w:asciiTheme="majorHAnsi" w:hAnsiTheme="majorHAnsi"/>
        </w:rPr>
        <w:t xml:space="preserve">Eligibility </w:t>
      </w:r>
      <w:r w:rsidR="00EF71AA">
        <w:rPr>
          <w:rFonts w:asciiTheme="majorHAnsi" w:hAnsiTheme="majorHAnsi"/>
        </w:rPr>
        <w:t>S</w:t>
      </w:r>
      <w:r w:rsidR="00EF71AA" w:rsidRPr="00604FE9">
        <w:rPr>
          <w:rFonts w:asciiTheme="majorHAnsi" w:hAnsiTheme="majorHAnsi"/>
        </w:rPr>
        <w:t>creener</w:t>
      </w:r>
      <w:r w:rsidR="00EF71AA">
        <w:rPr>
          <w:rFonts w:asciiTheme="majorHAnsi" w:hAnsiTheme="majorHAnsi"/>
        </w:rPr>
        <w:t>s</w:t>
      </w:r>
      <w:r w:rsidR="00EF71AA" w:rsidRPr="00604FE9">
        <w:rPr>
          <w:rFonts w:asciiTheme="majorHAnsi" w:hAnsiTheme="majorHAnsi"/>
        </w:rPr>
        <w:t xml:space="preserve"> </w:t>
      </w:r>
      <w:r w:rsidR="00EF71AA">
        <w:rPr>
          <w:rFonts w:asciiTheme="majorHAnsi" w:hAnsiTheme="majorHAnsi"/>
        </w:rPr>
        <w:t xml:space="preserve">for </w:t>
      </w:r>
      <w:r w:rsidR="00EF71AA" w:rsidRPr="00604FE9">
        <w:rPr>
          <w:rFonts w:asciiTheme="majorHAnsi" w:hAnsiTheme="majorHAnsi"/>
        </w:rPr>
        <w:t xml:space="preserve">sampled site catchment areas </w:t>
      </w:r>
    </w:p>
    <w:p w14:paraId="00944600" w14:textId="77777777" w:rsidR="00604FE9" w:rsidRDefault="001E3478" w:rsidP="006D0EE0">
      <w:pPr>
        <w:pStyle w:val="ListParagraph"/>
        <w:numPr>
          <w:ilvl w:val="0"/>
          <w:numId w:val="38"/>
        </w:numPr>
        <w:rPr>
          <w:rFonts w:asciiTheme="majorHAnsi" w:hAnsiTheme="majorHAnsi"/>
        </w:rPr>
      </w:pPr>
      <w:r>
        <w:rPr>
          <w:rFonts w:asciiTheme="majorHAnsi" w:hAnsiTheme="majorHAnsi"/>
        </w:rPr>
        <w:t>P</w:t>
      </w:r>
      <w:r w:rsidR="00B677A0" w:rsidRPr="00604FE9">
        <w:rPr>
          <w:rFonts w:asciiTheme="majorHAnsi" w:hAnsiTheme="majorHAnsi"/>
        </w:rPr>
        <w:t>articipant</w:t>
      </w:r>
      <w:r w:rsidR="002346D5" w:rsidRPr="00604FE9">
        <w:rPr>
          <w:rFonts w:asciiTheme="majorHAnsi" w:hAnsiTheme="majorHAnsi"/>
        </w:rPr>
        <w:t xml:space="preserve"> </w:t>
      </w:r>
      <w:r w:rsidR="00314441">
        <w:rPr>
          <w:rFonts w:asciiTheme="majorHAnsi" w:hAnsiTheme="majorHAnsi"/>
        </w:rPr>
        <w:t xml:space="preserve">Caregiver </w:t>
      </w:r>
      <w:r>
        <w:rPr>
          <w:rFonts w:asciiTheme="majorHAnsi" w:hAnsiTheme="majorHAnsi"/>
        </w:rPr>
        <w:t>S</w:t>
      </w:r>
      <w:r w:rsidR="00667A8B">
        <w:rPr>
          <w:rFonts w:asciiTheme="majorHAnsi" w:hAnsiTheme="majorHAnsi"/>
        </w:rPr>
        <w:t>urvey</w:t>
      </w:r>
      <w:r w:rsidR="000C6CFC">
        <w:rPr>
          <w:rFonts w:asciiTheme="majorHAnsi" w:hAnsiTheme="majorHAnsi"/>
        </w:rPr>
        <w:t>s</w:t>
      </w:r>
    </w:p>
    <w:p w14:paraId="534E13B0" w14:textId="77777777" w:rsidR="00604FE9" w:rsidRDefault="00667A8B" w:rsidP="006D0EE0">
      <w:pPr>
        <w:pStyle w:val="ListParagraph"/>
        <w:numPr>
          <w:ilvl w:val="0"/>
          <w:numId w:val="38"/>
        </w:numPr>
        <w:rPr>
          <w:rFonts w:asciiTheme="majorHAnsi" w:hAnsiTheme="majorHAnsi"/>
        </w:rPr>
      </w:pPr>
      <w:r>
        <w:rPr>
          <w:rFonts w:asciiTheme="majorHAnsi" w:hAnsiTheme="majorHAnsi"/>
        </w:rPr>
        <w:t xml:space="preserve">Child Participant </w:t>
      </w:r>
      <w:r w:rsidR="00B677A0" w:rsidRPr="00604FE9">
        <w:rPr>
          <w:rFonts w:asciiTheme="majorHAnsi" w:hAnsiTheme="majorHAnsi"/>
        </w:rPr>
        <w:t>Survey</w:t>
      </w:r>
      <w:r w:rsidR="002346D5" w:rsidRPr="00604FE9">
        <w:rPr>
          <w:rFonts w:asciiTheme="majorHAnsi" w:hAnsiTheme="majorHAnsi"/>
        </w:rPr>
        <w:t>s</w:t>
      </w:r>
    </w:p>
    <w:p w14:paraId="75562EC9" w14:textId="77777777" w:rsidR="00992797" w:rsidRDefault="00992797" w:rsidP="006D0EE0">
      <w:pPr>
        <w:pStyle w:val="ListParagraph"/>
        <w:numPr>
          <w:ilvl w:val="0"/>
          <w:numId w:val="38"/>
        </w:numPr>
        <w:rPr>
          <w:rFonts w:asciiTheme="majorHAnsi" w:hAnsiTheme="majorHAnsi"/>
        </w:rPr>
      </w:pPr>
      <w:r>
        <w:rPr>
          <w:rFonts w:asciiTheme="majorHAnsi" w:hAnsiTheme="majorHAnsi"/>
        </w:rPr>
        <w:t>Teen Participant Surveys</w:t>
      </w:r>
    </w:p>
    <w:p w14:paraId="064DD740" w14:textId="77777777" w:rsidR="00EF71AA" w:rsidRDefault="00EF71AA" w:rsidP="006D0EE0">
      <w:pPr>
        <w:pStyle w:val="ListParagraph"/>
        <w:numPr>
          <w:ilvl w:val="0"/>
          <w:numId w:val="38"/>
        </w:numPr>
        <w:rPr>
          <w:rFonts w:asciiTheme="majorHAnsi" w:hAnsiTheme="majorHAnsi"/>
        </w:rPr>
      </w:pPr>
      <w:r>
        <w:rPr>
          <w:rFonts w:asciiTheme="majorHAnsi" w:hAnsiTheme="majorHAnsi"/>
        </w:rPr>
        <w:t xml:space="preserve">Participant </w:t>
      </w:r>
      <w:r w:rsidR="00314441">
        <w:rPr>
          <w:rFonts w:asciiTheme="majorHAnsi" w:hAnsiTheme="majorHAnsi"/>
        </w:rPr>
        <w:t xml:space="preserve">Caregiver </w:t>
      </w:r>
      <w:r>
        <w:rPr>
          <w:rFonts w:asciiTheme="majorHAnsi" w:hAnsiTheme="majorHAnsi"/>
        </w:rPr>
        <w:t>Qualitative Interviews</w:t>
      </w:r>
    </w:p>
    <w:p w14:paraId="73475A09" w14:textId="77777777" w:rsidR="00604FE9" w:rsidRDefault="00667A8B" w:rsidP="006D0EE0">
      <w:pPr>
        <w:pStyle w:val="ListParagraph"/>
        <w:numPr>
          <w:ilvl w:val="0"/>
          <w:numId w:val="38"/>
        </w:numPr>
        <w:rPr>
          <w:rFonts w:asciiTheme="majorHAnsi" w:hAnsiTheme="majorHAnsi"/>
        </w:rPr>
      </w:pPr>
      <w:r>
        <w:rPr>
          <w:rFonts w:asciiTheme="majorHAnsi" w:hAnsiTheme="majorHAnsi"/>
        </w:rPr>
        <w:t xml:space="preserve">Nonparticipant </w:t>
      </w:r>
      <w:r w:rsidR="00314441">
        <w:rPr>
          <w:rFonts w:asciiTheme="majorHAnsi" w:hAnsiTheme="majorHAnsi"/>
        </w:rPr>
        <w:t xml:space="preserve">Caregiver </w:t>
      </w:r>
      <w:r w:rsidR="00B677A0" w:rsidRPr="00604FE9">
        <w:rPr>
          <w:rFonts w:asciiTheme="majorHAnsi" w:hAnsiTheme="majorHAnsi"/>
        </w:rPr>
        <w:t>Survey</w:t>
      </w:r>
      <w:r w:rsidR="00EF71AA">
        <w:rPr>
          <w:rFonts w:asciiTheme="majorHAnsi" w:hAnsiTheme="majorHAnsi"/>
        </w:rPr>
        <w:t>s</w:t>
      </w:r>
    </w:p>
    <w:p w14:paraId="1355F66C" w14:textId="77777777" w:rsidR="00604FE9" w:rsidRDefault="00667A8B" w:rsidP="006D0EE0">
      <w:pPr>
        <w:pStyle w:val="ListParagraph"/>
        <w:numPr>
          <w:ilvl w:val="0"/>
          <w:numId w:val="38"/>
        </w:numPr>
        <w:rPr>
          <w:rFonts w:asciiTheme="majorHAnsi" w:hAnsiTheme="majorHAnsi"/>
        </w:rPr>
      </w:pPr>
      <w:r>
        <w:rPr>
          <w:rFonts w:asciiTheme="majorHAnsi" w:hAnsiTheme="majorHAnsi"/>
        </w:rPr>
        <w:t>Teen Nonparticipant Survey</w:t>
      </w:r>
      <w:r w:rsidR="00EF71AA">
        <w:rPr>
          <w:rFonts w:asciiTheme="majorHAnsi" w:hAnsiTheme="majorHAnsi"/>
        </w:rPr>
        <w:t>s</w:t>
      </w:r>
    </w:p>
    <w:p w14:paraId="5B1F8558" w14:textId="77777777" w:rsidR="00734241" w:rsidRDefault="00EF71AA" w:rsidP="00EF71AA">
      <w:pPr>
        <w:pStyle w:val="ListParagraph"/>
        <w:numPr>
          <w:ilvl w:val="0"/>
          <w:numId w:val="38"/>
        </w:numPr>
        <w:rPr>
          <w:rFonts w:asciiTheme="majorHAnsi" w:hAnsiTheme="majorHAnsi"/>
        </w:rPr>
      </w:pPr>
      <w:r>
        <w:rPr>
          <w:rFonts w:asciiTheme="majorHAnsi" w:hAnsiTheme="majorHAnsi"/>
        </w:rPr>
        <w:t xml:space="preserve">Nonparticipant </w:t>
      </w:r>
      <w:r w:rsidR="00314441">
        <w:rPr>
          <w:rFonts w:asciiTheme="majorHAnsi" w:hAnsiTheme="majorHAnsi"/>
        </w:rPr>
        <w:t xml:space="preserve">Caregiver </w:t>
      </w:r>
      <w:r>
        <w:rPr>
          <w:rFonts w:asciiTheme="majorHAnsi" w:hAnsiTheme="majorHAnsi"/>
        </w:rPr>
        <w:t>Qualitative Interviews</w:t>
      </w:r>
    </w:p>
    <w:p w14:paraId="63DB371E" w14:textId="77354B94" w:rsidR="000E1008" w:rsidRPr="00493835" w:rsidRDefault="00734241" w:rsidP="0015214D">
      <w:pPr>
        <w:pStyle w:val="ListParagraph"/>
        <w:rPr>
          <w:rFonts w:asciiTheme="majorHAnsi" w:hAnsiTheme="majorHAnsi"/>
          <w:sz w:val="20"/>
          <w:szCs w:val="20"/>
        </w:rPr>
      </w:pPr>
      <w:r w:rsidRPr="00493835">
        <w:rPr>
          <w:rFonts w:asciiTheme="majorHAnsi" w:hAnsiTheme="majorHAnsi"/>
          <w:sz w:val="20"/>
          <w:szCs w:val="20"/>
        </w:rPr>
        <w:t>Note:  See item 10 for Appendices references.</w:t>
      </w:r>
    </w:p>
    <w:p w14:paraId="2D6A0D66" w14:textId="77777777" w:rsidR="00A9133C" w:rsidRPr="00A9133C" w:rsidRDefault="00A9133C" w:rsidP="00A9133C">
      <w:pPr>
        <w:rPr>
          <w:rFonts w:asciiTheme="majorHAnsi" w:hAnsiTheme="majorHAnsi"/>
        </w:rPr>
      </w:pPr>
    </w:p>
    <w:p w14:paraId="789FBC94" w14:textId="3B477B80" w:rsidR="00547779" w:rsidRDefault="00547779" w:rsidP="00547779">
      <w:pPr>
        <w:rPr>
          <w:rFonts w:ascii="Calibri" w:hAnsi="Calibri"/>
          <w:u w:val="single"/>
        </w:rPr>
      </w:pPr>
      <w:r>
        <w:rPr>
          <w:rFonts w:ascii="Calibri" w:hAnsi="Calibri"/>
          <w:u w:val="single"/>
        </w:rPr>
        <w:t>Recruitment</w:t>
      </w:r>
    </w:p>
    <w:p w14:paraId="190C48BC" w14:textId="77777777" w:rsidR="00994AA8" w:rsidRDefault="00994AA8" w:rsidP="00547779">
      <w:pPr>
        <w:rPr>
          <w:rFonts w:ascii="Calibri" w:hAnsi="Calibri"/>
          <w:u w:val="single"/>
        </w:rPr>
      </w:pPr>
    </w:p>
    <w:p w14:paraId="6526B575" w14:textId="66644AC5" w:rsidR="00994AA8" w:rsidRPr="00AC1021" w:rsidRDefault="00994AA8" w:rsidP="00994AA8">
      <w:pPr>
        <w:rPr>
          <w:rFonts w:ascii="Calibri" w:hAnsi="Calibri"/>
          <w:u w:val="single"/>
        </w:rPr>
      </w:pPr>
      <w:r>
        <w:rPr>
          <w:rFonts w:ascii="Calibri" w:hAnsi="Calibri"/>
          <w:u w:val="single"/>
        </w:rPr>
        <w:t xml:space="preserve">The activities to recruit respondents for the pretesting of the above instruments are listed below, organized by respondent type. </w:t>
      </w:r>
    </w:p>
    <w:p w14:paraId="57B02A29" w14:textId="509C8675" w:rsidR="00702197" w:rsidRPr="00AC1021" w:rsidRDefault="00702197" w:rsidP="00903491">
      <w:pPr>
        <w:ind w:firstLine="720"/>
        <w:rPr>
          <w:rFonts w:ascii="Calibri" w:hAnsi="Calibri"/>
          <w:u w:val="single"/>
        </w:rPr>
      </w:pPr>
    </w:p>
    <w:p w14:paraId="543A2A55" w14:textId="6BC739CF" w:rsidR="00222ADE" w:rsidRPr="00605FDA" w:rsidRDefault="00182CB2" w:rsidP="00702197">
      <w:pPr>
        <w:rPr>
          <w:rFonts w:ascii="Calibri" w:hAnsi="Calibri"/>
          <w:i/>
        </w:rPr>
      </w:pPr>
      <w:r w:rsidRPr="00605FDA">
        <w:rPr>
          <w:rFonts w:ascii="Calibri" w:hAnsi="Calibri"/>
          <w:i/>
        </w:rPr>
        <w:t>Sponsors and Sites (State, Local, Tribal Governments; Businesses)</w:t>
      </w:r>
    </w:p>
    <w:p w14:paraId="3F57A335" w14:textId="77777777" w:rsidR="00F43EFC" w:rsidRDefault="00F43EFC" w:rsidP="0083123D">
      <w:pPr>
        <w:rPr>
          <w:rFonts w:ascii="Calibri" w:hAnsi="Calibri"/>
        </w:rPr>
      </w:pPr>
    </w:p>
    <w:p w14:paraId="2204E928" w14:textId="7FF36D3A" w:rsidR="0083123D" w:rsidRPr="009E263D" w:rsidRDefault="00751B54" w:rsidP="0083123D">
      <w:pPr>
        <w:rPr>
          <w:rFonts w:ascii="Calibri" w:hAnsi="Calibri"/>
        </w:rPr>
      </w:pPr>
      <w:r>
        <w:rPr>
          <w:rFonts w:ascii="Calibri" w:hAnsi="Calibri"/>
        </w:rPr>
        <w:t>T</w:t>
      </w:r>
      <w:r w:rsidR="00F43EFC">
        <w:rPr>
          <w:rFonts w:ascii="Calibri" w:hAnsi="Calibri"/>
        </w:rPr>
        <w:t xml:space="preserve">he </w:t>
      </w:r>
      <w:r w:rsidR="00F43EFC" w:rsidRPr="00BA3DF5">
        <w:rPr>
          <w:rFonts w:ascii="Calibri" w:hAnsi="Calibri"/>
        </w:rPr>
        <w:t>research team will use the USDA Summer Meal Site Finder</w:t>
      </w:r>
      <w:r w:rsidR="00F43EFC">
        <w:rPr>
          <w:rFonts w:ascii="Calibri" w:hAnsi="Calibri"/>
        </w:rPr>
        <w:t xml:space="preserve"> t</w:t>
      </w:r>
      <w:r w:rsidR="00643083">
        <w:rPr>
          <w:rFonts w:ascii="Calibri" w:hAnsi="Calibri"/>
        </w:rPr>
        <w:t>o identify current sponsors in the Washington, D.C. metropolitan area to pretest the Sponsor Survey, Sponsor Qualitative Interview, Menu Planning Survey and Menu Survey Follow-Up Report. Recruiters</w:t>
      </w:r>
      <w:r w:rsidR="0083123D" w:rsidRPr="00BA3DF5">
        <w:rPr>
          <w:rFonts w:ascii="Calibri" w:hAnsi="Calibri"/>
        </w:rPr>
        <w:t xml:space="preserve"> will </w:t>
      </w:r>
      <w:r w:rsidR="0083123D" w:rsidRPr="009E263D">
        <w:rPr>
          <w:rFonts w:ascii="Calibri" w:hAnsi="Calibri"/>
        </w:rPr>
        <w:t>call organizations, explain the purpose of the study and the pretests, and request their participation</w:t>
      </w:r>
      <w:r w:rsidR="004A0469" w:rsidRPr="009E263D">
        <w:rPr>
          <w:rFonts w:ascii="Calibri" w:hAnsi="Calibri"/>
        </w:rPr>
        <w:t xml:space="preserve"> (Appendix </w:t>
      </w:r>
      <w:r w:rsidR="00704DBD">
        <w:rPr>
          <w:rFonts w:ascii="Calibri" w:hAnsi="Calibri"/>
        </w:rPr>
        <w:t>A</w:t>
      </w:r>
      <w:r w:rsidR="00B30411" w:rsidRPr="009E263D">
        <w:rPr>
          <w:rFonts w:ascii="Calibri" w:hAnsi="Calibri"/>
        </w:rPr>
        <w:t>-1</w:t>
      </w:r>
      <w:r w:rsidR="009E263D" w:rsidRPr="009E263D">
        <w:rPr>
          <w:rFonts w:ascii="Calibri" w:hAnsi="Calibri"/>
        </w:rPr>
        <w:t xml:space="preserve">, </w:t>
      </w:r>
      <w:r w:rsidR="009E263D" w:rsidRPr="009E263D">
        <w:rPr>
          <w:rFonts w:ascii="Calibri" w:hAnsi="Calibri"/>
          <w:i/>
        </w:rPr>
        <w:t>Sponsor/Former Sponsor/Site Supervisor Pretest Recruitment Script</w:t>
      </w:r>
      <w:r w:rsidR="004A0469" w:rsidRPr="009E263D">
        <w:rPr>
          <w:rFonts w:ascii="Calibri" w:hAnsi="Calibri"/>
        </w:rPr>
        <w:t>)</w:t>
      </w:r>
      <w:r w:rsidR="0083123D" w:rsidRPr="009E263D">
        <w:rPr>
          <w:rFonts w:ascii="Calibri" w:hAnsi="Calibri"/>
        </w:rPr>
        <w:t xml:space="preserve">. </w:t>
      </w:r>
      <w:r w:rsidR="00625CC8">
        <w:rPr>
          <w:rFonts w:ascii="Calibri" w:hAnsi="Calibri"/>
        </w:rPr>
        <w:t xml:space="preserve">Eight </w:t>
      </w:r>
      <w:r w:rsidR="004A0469" w:rsidRPr="009E263D">
        <w:rPr>
          <w:rFonts w:ascii="Calibri" w:hAnsi="Calibri"/>
        </w:rPr>
        <w:t>sponsors will be contacted in order to yield four sponsors to pretest the Sponsor Survey and Sponsor Qualitative Interview. Two of these four sponsors will also be asked to test the Menu Planning Survey and Menu Survey Follow-Up Report. These will be sponsors who have responsibility for menu planning.</w:t>
      </w:r>
    </w:p>
    <w:p w14:paraId="65B38C0D" w14:textId="77777777" w:rsidR="00702197" w:rsidRPr="009E263D" w:rsidRDefault="00702197" w:rsidP="00702197">
      <w:pPr>
        <w:rPr>
          <w:rFonts w:ascii="Calibri" w:hAnsi="Calibri"/>
        </w:rPr>
      </w:pPr>
    </w:p>
    <w:p w14:paraId="0207C0FC" w14:textId="2B5F621A" w:rsidR="00702197" w:rsidRPr="009E263D" w:rsidRDefault="00F43EFC" w:rsidP="00702197">
      <w:pPr>
        <w:rPr>
          <w:rFonts w:ascii="Calibri" w:hAnsi="Calibri"/>
        </w:rPr>
      </w:pPr>
      <w:r w:rsidRPr="009E263D">
        <w:rPr>
          <w:rFonts w:ascii="Calibri" w:hAnsi="Calibri"/>
        </w:rPr>
        <w:t xml:space="preserve">The </w:t>
      </w:r>
      <w:r w:rsidR="004A0469" w:rsidRPr="009E263D">
        <w:rPr>
          <w:rFonts w:ascii="Calibri" w:hAnsi="Calibri"/>
        </w:rPr>
        <w:t xml:space="preserve">USDA Summer Meal Site Finder </w:t>
      </w:r>
      <w:r w:rsidRPr="009E263D">
        <w:rPr>
          <w:rFonts w:ascii="Calibri" w:hAnsi="Calibri"/>
        </w:rPr>
        <w:t xml:space="preserve">will also be used </w:t>
      </w:r>
      <w:r w:rsidR="004A0469" w:rsidRPr="009E263D">
        <w:rPr>
          <w:rFonts w:ascii="Calibri" w:hAnsi="Calibri"/>
        </w:rPr>
        <w:t>to identify former sponsors to pretest the Former Sponsor Qualitative Interview. The research team will cross-check dat</w:t>
      </w:r>
      <w:r w:rsidRPr="009E263D">
        <w:rPr>
          <w:rFonts w:ascii="Calibri" w:hAnsi="Calibri"/>
        </w:rPr>
        <w:t>a</w:t>
      </w:r>
      <w:r w:rsidR="004A0469" w:rsidRPr="009E263D">
        <w:rPr>
          <w:rFonts w:ascii="Calibri" w:hAnsi="Calibri"/>
        </w:rPr>
        <w:t xml:space="preserve"> from the 2016 Site Finder with current data to identify and contact six former sponsors, in order to yield 4 former sponsors for the pretest. Sponsors who </w:t>
      </w:r>
      <w:r w:rsidR="00702197" w:rsidRPr="009E263D">
        <w:rPr>
          <w:rFonts w:ascii="Calibri" w:hAnsi="Calibri"/>
        </w:rPr>
        <w:t>participated in 2016 but are not participating in 201</w:t>
      </w:r>
      <w:r w:rsidR="00085DC3">
        <w:rPr>
          <w:rFonts w:ascii="Calibri" w:hAnsi="Calibri"/>
        </w:rPr>
        <w:t>7</w:t>
      </w:r>
      <w:r w:rsidR="00702197" w:rsidRPr="009E263D">
        <w:rPr>
          <w:rFonts w:ascii="Calibri" w:hAnsi="Calibri"/>
        </w:rPr>
        <w:t xml:space="preserve"> will be identified as former sponsors. This will be confirmed at the time of the recruitment call</w:t>
      </w:r>
      <w:r w:rsidR="00643083" w:rsidRPr="009E263D">
        <w:rPr>
          <w:rFonts w:ascii="Calibri" w:hAnsi="Calibri"/>
        </w:rPr>
        <w:t xml:space="preserve"> (Appendix </w:t>
      </w:r>
      <w:r w:rsidR="00704DBD">
        <w:rPr>
          <w:rFonts w:ascii="Calibri" w:hAnsi="Calibri"/>
        </w:rPr>
        <w:t>A</w:t>
      </w:r>
      <w:r w:rsidR="00B30411" w:rsidRPr="009E263D">
        <w:rPr>
          <w:rFonts w:ascii="Calibri" w:hAnsi="Calibri"/>
        </w:rPr>
        <w:t>-1</w:t>
      </w:r>
      <w:r w:rsidR="009E263D" w:rsidRPr="009E263D">
        <w:rPr>
          <w:rFonts w:ascii="Calibri" w:hAnsi="Calibri"/>
        </w:rPr>
        <w:t>,</w:t>
      </w:r>
      <w:r w:rsidR="009E263D" w:rsidRPr="009E263D">
        <w:rPr>
          <w:rFonts w:ascii="Calibri" w:hAnsi="Calibri"/>
          <w:i/>
        </w:rPr>
        <w:t xml:space="preserve"> Sponsor/Former Sponsor/Site Supervisor Pretest Recruitment Script</w:t>
      </w:r>
      <w:r w:rsidR="00643083" w:rsidRPr="009E263D">
        <w:rPr>
          <w:rFonts w:ascii="Calibri" w:hAnsi="Calibri"/>
        </w:rPr>
        <w:t>)</w:t>
      </w:r>
      <w:r w:rsidR="00702197" w:rsidRPr="009E263D">
        <w:rPr>
          <w:rFonts w:ascii="Calibri" w:hAnsi="Calibri"/>
        </w:rPr>
        <w:t xml:space="preserve">. </w:t>
      </w:r>
    </w:p>
    <w:p w14:paraId="7E8327E2" w14:textId="76A95F4B" w:rsidR="00702197" w:rsidRPr="009E263D" w:rsidRDefault="00702197" w:rsidP="00702197">
      <w:pPr>
        <w:rPr>
          <w:rFonts w:ascii="Calibri" w:hAnsi="Calibri"/>
        </w:rPr>
      </w:pPr>
    </w:p>
    <w:p w14:paraId="3264B7C0" w14:textId="054354DE" w:rsidR="00702197" w:rsidRDefault="00F43EFC" w:rsidP="00702197">
      <w:pPr>
        <w:rPr>
          <w:rFonts w:ascii="Calibri" w:hAnsi="Calibri"/>
        </w:rPr>
      </w:pPr>
      <w:r w:rsidRPr="009E263D">
        <w:rPr>
          <w:rFonts w:ascii="Calibri" w:hAnsi="Calibri"/>
        </w:rPr>
        <w:t xml:space="preserve">Current </w:t>
      </w:r>
      <w:r w:rsidR="00702197" w:rsidRPr="009E263D">
        <w:rPr>
          <w:rFonts w:ascii="Calibri" w:hAnsi="Calibri"/>
        </w:rPr>
        <w:t xml:space="preserve">sponsors who </w:t>
      </w:r>
      <w:r w:rsidR="0083123D" w:rsidRPr="009E263D">
        <w:rPr>
          <w:rFonts w:ascii="Calibri" w:hAnsi="Calibri"/>
        </w:rPr>
        <w:t xml:space="preserve">participate in pretesting </w:t>
      </w:r>
      <w:r w:rsidRPr="009E263D">
        <w:rPr>
          <w:rFonts w:ascii="Calibri" w:hAnsi="Calibri"/>
        </w:rPr>
        <w:t xml:space="preserve">will be asked by the research team </w:t>
      </w:r>
      <w:r w:rsidR="00702197" w:rsidRPr="009E263D">
        <w:rPr>
          <w:rFonts w:ascii="Calibri" w:hAnsi="Calibri"/>
        </w:rPr>
        <w:t>to identify at least two associated site</w:t>
      </w:r>
      <w:r w:rsidRPr="009E263D">
        <w:rPr>
          <w:rFonts w:ascii="Calibri" w:hAnsi="Calibri"/>
        </w:rPr>
        <w:t xml:space="preserve"> supervisors who </w:t>
      </w:r>
      <w:r w:rsidR="00643083" w:rsidRPr="009E263D">
        <w:rPr>
          <w:rFonts w:ascii="Calibri" w:hAnsi="Calibri"/>
        </w:rPr>
        <w:t xml:space="preserve">can be contacted </w:t>
      </w:r>
      <w:r w:rsidRPr="009E263D">
        <w:rPr>
          <w:rFonts w:ascii="Calibri" w:hAnsi="Calibri"/>
        </w:rPr>
        <w:t xml:space="preserve">for pretesting the site and menu instruments. Recruiters will contact site supervisors by telephone, explain the purpose of the </w:t>
      </w:r>
      <w:r w:rsidRPr="009E263D">
        <w:rPr>
          <w:rFonts w:ascii="Calibri" w:hAnsi="Calibri"/>
        </w:rPr>
        <w:lastRenderedPageBreak/>
        <w:t xml:space="preserve">study and the pretests, and request their participation (Appendix </w:t>
      </w:r>
      <w:r w:rsidR="00704DBD">
        <w:rPr>
          <w:rFonts w:ascii="Calibri" w:hAnsi="Calibri"/>
        </w:rPr>
        <w:t>A</w:t>
      </w:r>
      <w:r w:rsidR="00B30411" w:rsidRPr="009E263D">
        <w:rPr>
          <w:rFonts w:ascii="Calibri" w:hAnsi="Calibri"/>
        </w:rPr>
        <w:t>-1</w:t>
      </w:r>
      <w:r w:rsidR="009E263D" w:rsidRPr="009E263D">
        <w:rPr>
          <w:rFonts w:ascii="Calibri" w:hAnsi="Calibri"/>
        </w:rPr>
        <w:t xml:space="preserve">, </w:t>
      </w:r>
      <w:r w:rsidR="009E263D" w:rsidRPr="009E263D">
        <w:rPr>
          <w:rFonts w:ascii="Calibri" w:hAnsi="Calibri"/>
          <w:i/>
        </w:rPr>
        <w:t>Sponsor/Former Sponsor/Site Supervisor Pretest Recruitment Script</w:t>
      </w:r>
      <w:r w:rsidRPr="009E263D">
        <w:rPr>
          <w:rFonts w:ascii="Calibri" w:hAnsi="Calibri"/>
        </w:rPr>
        <w:t xml:space="preserve">). </w:t>
      </w:r>
      <w:r w:rsidR="00E5791E">
        <w:rPr>
          <w:rFonts w:ascii="Calibri" w:hAnsi="Calibri"/>
        </w:rPr>
        <w:t xml:space="preserve">Eight </w:t>
      </w:r>
      <w:r w:rsidRPr="009E263D">
        <w:rPr>
          <w:rFonts w:ascii="Calibri" w:hAnsi="Calibri"/>
        </w:rPr>
        <w:t>site supervisors will be</w:t>
      </w:r>
      <w:r>
        <w:rPr>
          <w:rFonts w:ascii="Calibri" w:hAnsi="Calibri"/>
        </w:rPr>
        <w:t xml:space="preserve"> contacted to reach </w:t>
      </w:r>
      <w:r w:rsidR="00702197" w:rsidRPr="00BA3DF5">
        <w:rPr>
          <w:rFonts w:ascii="Calibri" w:hAnsi="Calibri"/>
        </w:rPr>
        <w:t xml:space="preserve">four </w:t>
      </w:r>
      <w:r>
        <w:rPr>
          <w:rFonts w:ascii="Calibri" w:hAnsi="Calibri"/>
        </w:rPr>
        <w:t xml:space="preserve">to </w:t>
      </w:r>
      <w:r w:rsidR="00702197" w:rsidRPr="00BA3DF5">
        <w:rPr>
          <w:rFonts w:ascii="Calibri" w:hAnsi="Calibri"/>
        </w:rPr>
        <w:t xml:space="preserve">pretest the Site Supervisor Survey and Site Supervisor Qualitative Interview guide. </w:t>
      </w:r>
      <w:r w:rsidR="00702197">
        <w:rPr>
          <w:rFonts w:ascii="Calibri" w:hAnsi="Calibri"/>
        </w:rPr>
        <w:t xml:space="preserve">Two </w:t>
      </w:r>
      <w:r>
        <w:rPr>
          <w:rFonts w:ascii="Calibri" w:hAnsi="Calibri"/>
        </w:rPr>
        <w:t xml:space="preserve">of these </w:t>
      </w:r>
      <w:r w:rsidR="00702197">
        <w:rPr>
          <w:rFonts w:ascii="Calibri" w:hAnsi="Calibri"/>
        </w:rPr>
        <w:t xml:space="preserve">site supervisors with responsibility for menu planning will </w:t>
      </w:r>
      <w:r>
        <w:rPr>
          <w:rFonts w:ascii="Calibri" w:hAnsi="Calibri"/>
        </w:rPr>
        <w:t xml:space="preserve">also </w:t>
      </w:r>
      <w:r w:rsidR="00702197">
        <w:rPr>
          <w:rFonts w:ascii="Calibri" w:hAnsi="Calibri"/>
        </w:rPr>
        <w:t xml:space="preserve">be asked to test the Menu Planning Survey and Menu Survey Follow-Up Report. </w:t>
      </w:r>
    </w:p>
    <w:p w14:paraId="53FE0352" w14:textId="1F552F07" w:rsidR="00222ADE" w:rsidRDefault="00222ADE" w:rsidP="00702197">
      <w:pPr>
        <w:rPr>
          <w:rFonts w:ascii="Calibri" w:hAnsi="Calibri"/>
        </w:rPr>
      </w:pPr>
    </w:p>
    <w:p w14:paraId="21F9E2FB" w14:textId="2BBB60B7" w:rsidR="00222ADE" w:rsidRPr="00605FDA" w:rsidRDefault="00222ADE" w:rsidP="00702197">
      <w:pPr>
        <w:rPr>
          <w:rFonts w:ascii="Calibri" w:hAnsi="Calibri"/>
          <w:i/>
        </w:rPr>
      </w:pPr>
      <w:r w:rsidRPr="00605FDA">
        <w:rPr>
          <w:rFonts w:ascii="Calibri" w:hAnsi="Calibri"/>
          <w:i/>
        </w:rPr>
        <w:t>Parents/Caregivers, Teens and Children</w:t>
      </w:r>
      <w:r w:rsidR="00182CB2" w:rsidRPr="00605FDA">
        <w:rPr>
          <w:rFonts w:ascii="Calibri" w:hAnsi="Calibri"/>
          <w:i/>
        </w:rPr>
        <w:t xml:space="preserve"> (Individuals and Household)</w:t>
      </w:r>
    </w:p>
    <w:p w14:paraId="39B22AE2" w14:textId="7FE52EE7" w:rsidR="009B1EA8" w:rsidRDefault="00702197" w:rsidP="009B1EA8">
      <w:pPr>
        <w:rPr>
          <w:rFonts w:ascii="Calibri" w:hAnsi="Calibri" w:cs="Arial"/>
          <w:bCs/>
        </w:rPr>
      </w:pPr>
      <w:r>
        <w:rPr>
          <w:rFonts w:ascii="Calibri" w:hAnsi="Calibri" w:cs="Arial"/>
          <w:bCs/>
        </w:rPr>
        <w:t>Low-income households in the Washington, D.C. metro area, with at least one child or teenager (aged 5-18) will be invited to pretest the Household Screener</w:t>
      </w:r>
      <w:r w:rsidR="009B1EA8">
        <w:rPr>
          <w:rFonts w:ascii="Calibri" w:hAnsi="Calibri" w:cs="Arial"/>
          <w:bCs/>
        </w:rPr>
        <w:t>, Caregiver Surveys, Caregiver Qualitative Interviews, and Child and Teen Surveys. We will identify a total of 9 parents/caregivers of participants</w:t>
      </w:r>
      <w:r w:rsidR="009B1EA8" w:rsidRPr="007C4DF5">
        <w:rPr>
          <w:rFonts w:ascii="Calibri" w:hAnsi="Calibri" w:cs="Arial"/>
          <w:bCs/>
        </w:rPr>
        <w:t xml:space="preserve">, </w:t>
      </w:r>
      <w:r w:rsidR="009B1EA8">
        <w:rPr>
          <w:rFonts w:ascii="Calibri" w:hAnsi="Calibri" w:cs="Arial"/>
          <w:bCs/>
        </w:rPr>
        <w:t xml:space="preserve">9 parents/caregivers of nonparticipants, </w:t>
      </w:r>
      <w:r w:rsidR="009B1EA8" w:rsidRPr="007C4DF5">
        <w:rPr>
          <w:rFonts w:ascii="Calibri" w:hAnsi="Calibri" w:cs="Arial"/>
          <w:bCs/>
        </w:rPr>
        <w:t>5 child</w:t>
      </w:r>
      <w:r w:rsidR="009B1EA8">
        <w:rPr>
          <w:rFonts w:ascii="Calibri" w:hAnsi="Calibri" w:cs="Arial"/>
          <w:bCs/>
        </w:rPr>
        <w:t xml:space="preserve"> participants, 4 teen participants, and 9 teen nonparticipants for pretesting.</w:t>
      </w:r>
    </w:p>
    <w:p w14:paraId="4AE8A2F6" w14:textId="77777777" w:rsidR="009B1EA8" w:rsidRDefault="009B1EA8" w:rsidP="00702197">
      <w:pPr>
        <w:rPr>
          <w:rFonts w:ascii="Calibri" w:hAnsi="Calibri" w:cs="Arial"/>
          <w:bCs/>
        </w:rPr>
      </w:pPr>
    </w:p>
    <w:p w14:paraId="1C7200EA" w14:textId="23CB0688" w:rsidR="00702197" w:rsidRPr="009E263D" w:rsidRDefault="00300413" w:rsidP="00702197">
      <w:pPr>
        <w:rPr>
          <w:rFonts w:ascii="Calibri" w:hAnsi="Calibri" w:cs="Arial"/>
          <w:bCs/>
        </w:rPr>
      </w:pPr>
      <w:r>
        <w:rPr>
          <w:rFonts w:ascii="Calibri" w:hAnsi="Calibri" w:cs="Arial"/>
          <w:bCs/>
        </w:rPr>
        <w:t>To identify participants, s</w:t>
      </w:r>
      <w:r w:rsidR="00702197">
        <w:rPr>
          <w:rFonts w:ascii="Calibri" w:hAnsi="Calibri" w:cs="Arial"/>
          <w:bCs/>
        </w:rPr>
        <w:t xml:space="preserve">ite supervisors who participate in </w:t>
      </w:r>
      <w:r w:rsidR="00327FC4">
        <w:rPr>
          <w:rFonts w:ascii="Calibri" w:hAnsi="Calibri" w:cs="Arial"/>
          <w:bCs/>
        </w:rPr>
        <w:t xml:space="preserve">pretesting </w:t>
      </w:r>
      <w:r w:rsidR="00702197">
        <w:rPr>
          <w:rFonts w:ascii="Calibri" w:hAnsi="Calibri" w:cs="Arial"/>
          <w:bCs/>
        </w:rPr>
        <w:t xml:space="preserve">will be asked to facilitate the identification of parents/caregivers of </w:t>
      </w:r>
      <w:r>
        <w:rPr>
          <w:rFonts w:ascii="Calibri" w:hAnsi="Calibri" w:cs="Arial"/>
          <w:bCs/>
        </w:rPr>
        <w:t xml:space="preserve">summer meal program </w:t>
      </w:r>
      <w:r w:rsidR="00702197">
        <w:rPr>
          <w:rFonts w:ascii="Calibri" w:hAnsi="Calibri" w:cs="Arial"/>
          <w:bCs/>
        </w:rPr>
        <w:t xml:space="preserve">participants interested in </w:t>
      </w:r>
      <w:r w:rsidR="00702197" w:rsidRPr="009E263D">
        <w:rPr>
          <w:rFonts w:ascii="Calibri" w:hAnsi="Calibri" w:cs="Arial"/>
          <w:bCs/>
        </w:rPr>
        <w:t xml:space="preserve">participating in pretesting. </w:t>
      </w:r>
      <w:r w:rsidR="00327FC4" w:rsidRPr="009E263D">
        <w:rPr>
          <w:rFonts w:ascii="Calibri" w:hAnsi="Calibri" w:cs="Arial"/>
          <w:bCs/>
        </w:rPr>
        <w:t xml:space="preserve">These parents/caregivers </w:t>
      </w:r>
      <w:r w:rsidR="00702197" w:rsidRPr="009E263D">
        <w:rPr>
          <w:rFonts w:asciiTheme="majorHAnsi" w:hAnsiTheme="majorHAnsi"/>
          <w:color w:val="000000"/>
        </w:rPr>
        <w:t>will be asked to call the study telephone line</w:t>
      </w:r>
      <w:r w:rsidR="00327FC4" w:rsidRPr="009E263D">
        <w:rPr>
          <w:rFonts w:asciiTheme="majorHAnsi" w:hAnsiTheme="majorHAnsi"/>
          <w:color w:val="000000"/>
        </w:rPr>
        <w:t xml:space="preserve">, where </w:t>
      </w:r>
      <w:r w:rsidR="00327FC4" w:rsidRPr="009E263D">
        <w:rPr>
          <w:rFonts w:ascii="Calibri" w:hAnsi="Calibri" w:cs="Arial"/>
          <w:bCs/>
        </w:rPr>
        <w:t xml:space="preserve">we </w:t>
      </w:r>
      <w:r w:rsidR="00702197" w:rsidRPr="009E263D">
        <w:rPr>
          <w:rFonts w:ascii="Calibri" w:hAnsi="Calibri" w:cs="Arial"/>
          <w:bCs/>
        </w:rPr>
        <w:t>will ask them to complete a brief telephone screening questionnaire to establish eligibility</w:t>
      </w:r>
      <w:r w:rsidR="00327FC4" w:rsidRPr="009E263D">
        <w:rPr>
          <w:rFonts w:ascii="Calibri" w:hAnsi="Calibri" w:cs="Arial"/>
          <w:bCs/>
        </w:rPr>
        <w:t xml:space="preserve"> (</w:t>
      </w:r>
      <w:r w:rsidR="009B0491" w:rsidRPr="009E263D">
        <w:rPr>
          <w:rFonts w:ascii="Calibri" w:hAnsi="Calibri" w:cs="Arial"/>
          <w:bCs/>
        </w:rPr>
        <w:t xml:space="preserve">Appendices </w:t>
      </w:r>
      <w:r w:rsidR="00085DC3">
        <w:rPr>
          <w:rFonts w:ascii="Calibri" w:hAnsi="Calibri" w:cs="Arial"/>
          <w:bCs/>
        </w:rPr>
        <w:t>E</w:t>
      </w:r>
      <w:r w:rsidR="009B0491" w:rsidRPr="009E263D">
        <w:rPr>
          <w:rFonts w:ascii="Calibri" w:hAnsi="Calibri" w:cs="Arial"/>
          <w:bCs/>
        </w:rPr>
        <w:t>-1</w:t>
      </w:r>
      <w:r w:rsidR="009E263D" w:rsidRPr="009E263D">
        <w:rPr>
          <w:rFonts w:ascii="Calibri" w:hAnsi="Calibri" w:cs="Arial"/>
          <w:bCs/>
        </w:rPr>
        <w:t xml:space="preserve">, </w:t>
      </w:r>
      <w:r w:rsidR="009E263D" w:rsidRPr="009E263D">
        <w:rPr>
          <w:rFonts w:ascii="Calibri" w:hAnsi="Calibri" w:cs="Arial"/>
          <w:bCs/>
          <w:i/>
        </w:rPr>
        <w:t>Study voicemail message for inbound calls from caregivers in pretesting,</w:t>
      </w:r>
      <w:r w:rsidR="009B0491" w:rsidRPr="009E263D">
        <w:rPr>
          <w:rFonts w:ascii="Calibri" w:hAnsi="Calibri" w:cs="Arial"/>
          <w:bCs/>
        </w:rPr>
        <w:t xml:space="preserve"> and </w:t>
      </w:r>
      <w:r w:rsidR="00085DC3">
        <w:rPr>
          <w:rFonts w:ascii="Calibri" w:hAnsi="Calibri" w:cs="Arial"/>
          <w:bCs/>
        </w:rPr>
        <w:t>E</w:t>
      </w:r>
      <w:r w:rsidR="009B0491" w:rsidRPr="009E263D">
        <w:rPr>
          <w:rFonts w:ascii="Calibri" w:hAnsi="Calibri" w:cs="Arial"/>
          <w:bCs/>
        </w:rPr>
        <w:t>-2</w:t>
      </w:r>
      <w:r w:rsidR="009E263D" w:rsidRPr="009E263D">
        <w:rPr>
          <w:rFonts w:ascii="Calibri" w:hAnsi="Calibri" w:cs="Arial"/>
          <w:bCs/>
        </w:rPr>
        <w:t xml:space="preserve">, </w:t>
      </w:r>
      <w:r w:rsidR="009E263D" w:rsidRPr="009E263D">
        <w:rPr>
          <w:rFonts w:ascii="Calibri" w:hAnsi="Calibri" w:cs="Arial"/>
          <w:bCs/>
          <w:i/>
        </w:rPr>
        <w:t>Script for outbound telephone calls to schedule cognitive testing interviews with caregivers</w:t>
      </w:r>
      <w:r w:rsidR="00327FC4" w:rsidRPr="009E263D">
        <w:rPr>
          <w:rFonts w:ascii="Calibri" w:hAnsi="Calibri" w:cs="Arial"/>
          <w:bCs/>
        </w:rPr>
        <w:t>)</w:t>
      </w:r>
      <w:r w:rsidR="00702197" w:rsidRPr="009E263D">
        <w:rPr>
          <w:rFonts w:ascii="Calibri" w:hAnsi="Calibri" w:cs="Arial"/>
          <w:bCs/>
        </w:rPr>
        <w:t>.</w:t>
      </w:r>
      <w:r w:rsidRPr="009E263D">
        <w:rPr>
          <w:rFonts w:ascii="Calibri" w:hAnsi="Calibri" w:cs="Arial"/>
          <w:bCs/>
        </w:rPr>
        <w:t xml:space="preserve"> Parents/caregivers </w:t>
      </w:r>
      <w:r w:rsidR="00702197" w:rsidRPr="009E263D">
        <w:rPr>
          <w:rFonts w:ascii="Calibri" w:hAnsi="Calibri" w:cs="Arial"/>
          <w:bCs/>
        </w:rPr>
        <w:t>will be considered eligible if they had a child ages 5 through 18 who attended a summer meal site in 201</w:t>
      </w:r>
      <w:r w:rsidR="00085DC3">
        <w:rPr>
          <w:rFonts w:ascii="Calibri" w:hAnsi="Calibri" w:cs="Arial"/>
          <w:bCs/>
        </w:rPr>
        <w:t>6</w:t>
      </w:r>
      <w:r w:rsidR="00702197" w:rsidRPr="009E263D">
        <w:rPr>
          <w:rFonts w:ascii="Calibri" w:hAnsi="Calibri" w:cs="Arial"/>
          <w:bCs/>
        </w:rPr>
        <w:t xml:space="preserve"> or 201</w:t>
      </w:r>
      <w:r w:rsidR="00085DC3">
        <w:rPr>
          <w:rFonts w:ascii="Calibri" w:hAnsi="Calibri" w:cs="Arial"/>
          <w:bCs/>
        </w:rPr>
        <w:t>7</w:t>
      </w:r>
      <w:r w:rsidR="00702197" w:rsidRPr="009E263D">
        <w:rPr>
          <w:rFonts w:ascii="Calibri" w:hAnsi="Calibri" w:cs="Arial"/>
          <w:bCs/>
        </w:rPr>
        <w:t xml:space="preserve">. </w:t>
      </w:r>
      <w:r w:rsidRPr="009E263D">
        <w:rPr>
          <w:rFonts w:ascii="Calibri" w:hAnsi="Calibri" w:cs="Arial"/>
          <w:bCs/>
        </w:rPr>
        <w:t>If eligible, p</w:t>
      </w:r>
      <w:r w:rsidR="00702197" w:rsidRPr="009E263D">
        <w:rPr>
          <w:rFonts w:ascii="Calibri" w:hAnsi="Calibri" w:cs="Arial"/>
          <w:bCs/>
        </w:rPr>
        <w:t>arents/caregivers will be asked if their teen</w:t>
      </w:r>
      <w:r w:rsidRPr="009E263D">
        <w:rPr>
          <w:rFonts w:ascii="Calibri" w:hAnsi="Calibri" w:cs="Arial"/>
          <w:bCs/>
        </w:rPr>
        <w:t xml:space="preserve"> </w:t>
      </w:r>
      <w:r w:rsidR="00702197" w:rsidRPr="009E263D">
        <w:rPr>
          <w:rFonts w:ascii="Calibri" w:hAnsi="Calibri" w:cs="Arial"/>
          <w:bCs/>
        </w:rPr>
        <w:t xml:space="preserve">or child </w:t>
      </w:r>
      <w:r w:rsidRPr="009E263D">
        <w:rPr>
          <w:rFonts w:ascii="Calibri" w:hAnsi="Calibri" w:cs="Arial"/>
          <w:bCs/>
        </w:rPr>
        <w:t xml:space="preserve">is </w:t>
      </w:r>
      <w:r w:rsidR="00702197" w:rsidRPr="009E263D">
        <w:rPr>
          <w:rFonts w:ascii="Calibri" w:hAnsi="Calibri" w:cs="Arial"/>
          <w:bCs/>
        </w:rPr>
        <w:t xml:space="preserve">willing to take part in the pretest. </w:t>
      </w:r>
      <w:r w:rsidR="00702197" w:rsidRPr="009E263D">
        <w:rPr>
          <w:rFonts w:ascii="Calibri" w:hAnsi="Calibri"/>
        </w:rPr>
        <w:t>To the extent possible, w</w:t>
      </w:r>
      <w:r w:rsidR="00702197" w:rsidRPr="009E263D">
        <w:rPr>
          <w:rFonts w:asciiTheme="majorHAnsi" w:hAnsiTheme="majorHAnsi"/>
        </w:rPr>
        <w:t>e will attempt to interview children and teenagers</w:t>
      </w:r>
      <w:r w:rsidR="00702197" w:rsidRPr="009E263D">
        <w:rPr>
          <w:rFonts w:ascii="Calibri" w:hAnsi="Calibri"/>
        </w:rPr>
        <w:t xml:space="preserve"> of varying ages, races, and ethnicities. </w:t>
      </w:r>
    </w:p>
    <w:p w14:paraId="5C99C648" w14:textId="77777777" w:rsidR="00702197" w:rsidRPr="009E263D" w:rsidRDefault="00702197" w:rsidP="00702197">
      <w:pPr>
        <w:rPr>
          <w:rFonts w:ascii="Calibri" w:hAnsi="Calibri" w:cs="Arial"/>
          <w:bCs/>
        </w:rPr>
      </w:pPr>
    </w:p>
    <w:p w14:paraId="6BBD4B9B" w14:textId="0E6B5B2F" w:rsidR="00702197" w:rsidRDefault="00702197" w:rsidP="00702197">
      <w:pPr>
        <w:rPr>
          <w:rFonts w:ascii="Calibri" w:hAnsi="Calibri" w:cs="Arial"/>
          <w:bCs/>
        </w:rPr>
      </w:pPr>
      <w:r w:rsidRPr="009E263D">
        <w:rPr>
          <w:rFonts w:ascii="Calibri" w:hAnsi="Calibri"/>
        </w:rPr>
        <w:t>To identify nonparticipants, we will</w:t>
      </w:r>
      <w:r w:rsidRPr="009E263D">
        <w:rPr>
          <w:rFonts w:ascii="Calibri" w:hAnsi="Calibri" w:cs="Arial"/>
          <w:bCs/>
        </w:rPr>
        <w:t xml:space="preserve"> make telephone calls to low-income households contained in Westat’s internal database. The database includes contact information for volunteers who participated or expressed interest in participating in testing data collection instruments. The household will be asked to complete a brief telephone-screening questionnaire to establish eligibility</w:t>
      </w:r>
      <w:r w:rsidR="00E7218A" w:rsidRPr="009E263D">
        <w:rPr>
          <w:rFonts w:ascii="Calibri" w:hAnsi="Calibri" w:cs="Arial"/>
          <w:bCs/>
        </w:rPr>
        <w:t xml:space="preserve"> (Appendix </w:t>
      </w:r>
      <w:r w:rsidR="00704DBD">
        <w:rPr>
          <w:rFonts w:ascii="Calibri" w:hAnsi="Calibri" w:cs="Arial"/>
          <w:bCs/>
        </w:rPr>
        <w:t>E</w:t>
      </w:r>
      <w:r w:rsidR="009B0491" w:rsidRPr="009E263D">
        <w:rPr>
          <w:rFonts w:ascii="Calibri" w:hAnsi="Calibri" w:cs="Arial"/>
          <w:bCs/>
        </w:rPr>
        <w:t>-2</w:t>
      </w:r>
      <w:r w:rsidR="009E263D" w:rsidRPr="009E263D">
        <w:rPr>
          <w:rFonts w:ascii="Calibri" w:hAnsi="Calibri" w:cs="Arial"/>
          <w:bCs/>
        </w:rPr>
        <w:t xml:space="preserve">, </w:t>
      </w:r>
      <w:r w:rsidR="009E263D" w:rsidRPr="009E263D">
        <w:rPr>
          <w:rFonts w:ascii="Calibri" w:hAnsi="Calibri" w:cs="Arial"/>
          <w:bCs/>
          <w:i/>
        </w:rPr>
        <w:t>Script for outbound telephone calls to schedule cognitive testing interviews with caregivers</w:t>
      </w:r>
      <w:r w:rsidR="00E7218A" w:rsidRPr="009E263D">
        <w:rPr>
          <w:rFonts w:ascii="Calibri" w:hAnsi="Calibri" w:cs="Arial"/>
          <w:bCs/>
        </w:rPr>
        <w:t>)</w:t>
      </w:r>
      <w:r w:rsidRPr="009E263D">
        <w:rPr>
          <w:rFonts w:ascii="Calibri" w:hAnsi="Calibri" w:cs="Arial"/>
          <w:bCs/>
        </w:rPr>
        <w:t>. Nonparticipants</w:t>
      </w:r>
      <w:r>
        <w:rPr>
          <w:rFonts w:ascii="Calibri" w:hAnsi="Calibri" w:cs="Arial"/>
          <w:bCs/>
        </w:rPr>
        <w:t xml:space="preserve"> will be considered eligible if they had children ages 5 through 18 who did not attend a summer program offering free meals in 201</w:t>
      </w:r>
      <w:r w:rsidR="00085DC3">
        <w:rPr>
          <w:rFonts w:ascii="Calibri" w:hAnsi="Calibri" w:cs="Arial"/>
          <w:bCs/>
        </w:rPr>
        <w:t>6</w:t>
      </w:r>
      <w:r>
        <w:rPr>
          <w:rFonts w:ascii="Calibri" w:hAnsi="Calibri" w:cs="Arial"/>
          <w:bCs/>
        </w:rPr>
        <w:t xml:space="preserve"> or 201</w:t>
      </w:r>
      <w:r w:rsidR="00085DC3">
        <w:rPr>
          <w:rFonts w:ascii="Calibri" w:hAnsi="Calibri" w:cs="Arial"/>
          <w:bCs/>
        </w:rPr>
        <w:t>7</w:t>
      </w:r>
      <w:r>
        <w:rPr>
          <w:rFonts w:ascii="Calibri" w:hAnsi="Calibri" w:cs="Arial"/>
          <w:bCs/>
        </w:rPr>
        <w:t>.</w:t>
      </w:r>
      <w:r w:rsidRPr="00CC4C1E">
        <w:rPr>
          <w:rFonts w:ascii="Calibri" w:hAnsi="Calibri" w:cs="Arial"/>
          <w:bCs/>
        </w:rPr>
        <w:t xml:space="preserve"> </w:t>
      </w:r>
    </w:p>
    <w:p w14:paraId="580A76E3" w14:textId="77777777" w:rsidR="00702197" w:rsidRPr="00EB45EB" w:rsidRDefault="00702197" w:rsidP="00702197">
      <w:pPr>
        <w:rPr>
          <w:rFonts w:ascii="Calibri" w:hAnsi="Calibri" w:cs="Arial"/>
          <w:bCs/>
        </w:rPr>
      </w:pPr>
    </w:p>
    <w:p w14:paraId="4E55C7C4" w14:textId="77777777" w:rsidR="00EC005F" w:rsidRDefault="004067A1" w:rsidP="005E15FF">
      <w:pPr>
        <w:rPr>
          <w:rFonts w:ascii="Calibri" w:hAnsi="Calibri"/>
          <w:u w:val="single"/>
        </w:rPr>
      </w:pPr>
      <w:r w:rsidRPr="007B521D">
        <w:rPr>
          <w:rFonts w:ascii="Calibri" w:hAnsi="Calibri"/>
          <w:u w:val="single"/>
        </w:rPr>
        <w:t>Purpose</w:t>
      </w:r>
      <w:r w:rsidR="00DE11A0">
        <w:rPr>
          <w:rFonts w:ascii="Calibri" w:hAnsi="Calibri"/>
          <w:u w:val="single"/>
        </w:rPr>
        <w:t xml:space="preserve"> </w:t>
      </w:r>
      <w:r w:rsidR="00162185">
        <w:rPr>
          <w:rFonts w:ascii="Calibri" w:hAnsi="Calibri"/>
          <w:u w:val="single"/>
        </w:rPr>
        <w:t>and Procedure</w:t>
      </w:r>
    </w:p>
    <w:p w14:paraId="4BDD9546" w14:textId="77777777" w:rsidR="00EC005F" w:rsidRDefault="00EC005F" w:rsidP="005E15FF">
      <w:pPr>
        <w:rPr>
          <w:rFonts w:ascii="Calibri" w:hAnsi="Calibri"/>
          <w:u w:val="single"/>
        </w:rPr>
      </w:pPr>
    </w:p>
    <w:p w14:paraId="0EB48DED" w14:textId="77777777" w:rsidR="009A41A3" w:rsidRDefault="00EC005F" w:rsidP="009A41A3">
      <w:pPr>
        <w:rPr>
          <w:rFonts w:ascii="Calibri" w:hAnsi="Calibri"/>
        </w:rPr>
      </w:pPr>
      <w:r w:rsidRPr="00CF2434">
        <w:rPr>
          <w:rFonts w:ascii="Calibri" w:hAnsi="Calibri"/>
        </w:rPr>
        <w:t>The purpose of each data collection activity</w:t>
      </w:r>
      <w:r w:rsidR="00376E08">
        <w:rPr>
          <w:rFonts w:ascii="Calibri" w:hAnsi="Calibri"/>
        </w:rPr>
        <w:t xml:space="preserve"> </w:t>
      </w:r>
      <w:r w:rsidR="003B38DF">
        <w:rPr>
          <w:rFonts w:ascii="Calibri" w:hAnsi="Calibri"/>
        </w:rPr>
        <w:t xml:space="preserve">that will be undertaken through this generic clearance </w:t>
      </w:r>
      <w:r w:rsidRPr="00CF2434">
        <w:rPr>
          <w:rFonts w:ascii="Calibri" w:hAnsi="Calibri"/>
        </w:rPr>
        <w:t xml:space="preserve">is described </w:t>
      </w:r>
      <w:r w:rsidR="00376E08">
        <w:rPr>
          <w:rFonts w:ascii="Calibri" w:hAnsi="Calibri"/>
        </w:rPr>
        <w:t>b</w:t>
      </w:r>
      <w:r w:rsidRPr="00CF2434">
        <w:rPr>
          <w:rFonts w:ascii="Calibri" w:hAnsi="Calibri"/>
        </w:rPr>
        <w:t>elow.</w:t>
      </w:r>
    </w:p>
    <w:p w14:paraId="6E329558" w14:textId="77777777" w:rsidR="009A41A3" w:rsidRDefault="009A41A3" w:rsidP="009A41A3">
      <w:pPr>
        <w:ind w:left="360"/>
        <w:rPr>
          <w:rFonts w:ascii="Calibri" w:hAnsi="Calibri"/>
          <w:u w:val="single"/>
        </w:rPr>
      </w:pPr>
    </w:p>
    <w:p w14:paraId="25983F44" w14:textId="162C2D32" w:rsidR="002B3325" w:rsidRPr="009A41A3" w:rsidRDefault="002B3325" w:rsidP="009A41A3">
      <w:pPr>
        <w:pStyle w:val="ListParagraph"/>
        <w:numPr>
          <w:ilvl w:val="0"/>
          <w:numId w:val="44"/>
        </w:numPr>
        <w:rPr>
          <w:rFonts w:ascii="Calibri" w:hAnsi="Calibri"/>
          <w:u w:val="single"/>
        </w:rPr>
      </w:pPr>
      <w:r w:rsidRPr="009A41A3">
        <w:rPr>
          <w:rFonts w:ascii="Calibri" w:hAnsi="Calibri"/>
          <w:i/>
        </w:rPr>
        <w:t>Sponsor Survey</w:t>
      </w:r>
      <w:r w:rsidR="008F0500" w:rsidRPr="009A41A3">
        <w:rPr>
          <w:rFonts w:ascii="Calibri" w:hAnsi="Calibri"/>
          <w:i/>
        </w:rPr>
        <w:t xml:space="preserve"> </w:t>
      </w:r>
    </w:p>
    <w:p w14:paraId="5CBFD590" w14:textId="3DAB7779" w:rsidR="009A41A3" w:rsidRDefault="00F93597" w:rsidP="009A41A3">
      <w:pPr>
        <w:ind w:left="360"/>
        <w:rPr>
          <w:rFonts w:ascii="Calibri" w:hAnsi="Calibri"/>
        </w:rPr>
      </w:pPr>
      <w:r>
        <w:rPr>
          <w:rFonts w:ascii="Calibri" w:hAnsi="Calibri"/>
        </w:rPr>
        <w:t xml:space="preserve">The Sponsor Survey </w:t>
      </w:r>
      <w:r w:rsidR="002B4277">
        <w:rPr>
          <w:rFonts w:ascii="Calibri" w:hAnsi="Calibri"/>
        </w:rPr>
        <w:t xml:space="preserve">(Appendix </w:t>
      </w:r>
      <w:r w:rsidR="00704DBD">
        <w:rPr>
          <w:rFonts w:ascii="Calibri" w:hAnsi="Calibri"/>
        </w:rPr>
        <w:t>A</w:t>
      </w:r>
      <w:r w:rsidR="002B4277">
        <w:rPr>
          <w:rFonts w:ascii="Calibri" w:hAnsi="Calibri"/>
        </w:rPr>
        <w:t xml:space="preserve">-3, </w:t>
      </w:r>
      <w:r w:rsidR="002B4277">
        <w:rPr>
          <w:rFonts w:ascii="Calibri" w:hAnsi="Calibri"/>
          <w:i/>
        </w:rPr>
        <w:t xml:space="preserve">Sponsor Survey) </w:t>
      </w:r>
      <w:r>
        <w:rPr>
          <w:rFonts w:ascii="Calibri" w:hAnsi="Calibri"/>
        </w:rPr>
        <w:t xml:space="preserve">obtains information on sponsor characteristics; sponsor policies for food safety and special dietary needs; </w:t>
      </w:r>
      <w:r w:rsidR="00437C78">
        <w:rPr>
          <w:rFonts w:ascii="Calibri" w:hAnsi="Calibri"/>
        </w:rPr>
        <w:t xml:space="preserve">and </w:t>
      </w:r>
      <w:r>
        <w:rPr>
          <w:rFonts w:ascii="Calibri" w:hAnsi="Calibri"/>
        </w:rPr>
        <w:t xml:space="preserve">operations of the sponsored site. </w:t>
      </w:r>
      <w:r w:rsidR="00F15BB0">
        <w:rPr>
          <w:rFonts w:ascii="Calibri" w:hAnsi="Calibri"/>
        </w:rPr>
        <w:t>Within one week of OMB approval, s</w:t>
      </w:r>
      <w:r w:rsidR="00157B38">
        <w:rPr>
          <w:rFonts w:ascii="Calibri" w:hAnsi="Calibri"/>
        </w:rPr>
        <w:t xml:space="preserve">elected sponsors will be </w:t>
      </w:r>
      <w:r w:rsidR="00673636">
        <w:rPr>
          <w:rFonts w:ascii="Calibri" w:hAnsi="Calibri"/>
        </w:rPr>
        <w:t xml:space="preserve">called and asked to participate in a telephone </w:t>
      </w:r>
      <w:r w:rsidR="008605E4">
        <w:rPr>
          <w:rFonts w:ascii="Calibri" w:hAnsi="Calibri"/>
        </w:rPr>
        <w:t xml:space="preserve">pretest </w:t>
      </w:r>
      <w:r w:rsidR="00673636">
        <w:rPr>
          <w:rFonts w:ascii="Calibri" w:hAnsi="Calibri"/>
        </w:rPr>
        <w:t xml:space="preserve">of </w:t>
      </w:r>
      <w:r w:rsidR="004A43D8">
        <w:rPr>
          <w:rFonts w:ascii="Calibri" w:hAnsi="Calibri"/>
        </w:rPr>
        <w:t xml:space="preserve">the </w:t>
      </w:r>
      <w:r w:rsidR="00621FEF">
        <w:rPr>
          <w:rFonts w:ascii="Calibri" w:hAnsi="Calibri"/>
        </w:rPr>
        <w:t>sponsor survey</w:t>
      </w:r>
      <w:r w:rsidR="00AC0FF8">
        <w:rPr>
          <w:rFonts w:ascii="Calibri" w:hAnsi="Calibri"/>
        </w:rPr>
        <w:t xml:space="preserve"> (</w:t>
      </w:r>
      <w:r w:rsidR="00537FC8" w:rsidRPr="002C7FF6">
        <w:rPr>
          <w:rFonts w:ascii="Calibri" w:hAnsi="Calibri"/>
        </w:rPr>
        <w:t xml:space="preserve">Appendix </w:t>
      </w:r>
      <w:r w:rsidR="00704DBD">
        <w:rPr>
          <w:rFonts w:ascii="Calibri" w:hAnsi="Calibri"/>
        </w:rPr>
        <w:t>A</w:t>
      </w:r>
      <w:r w:rsidR="00537FC8" w:rsidRPr="003A1034">
        <w:rPr>
          <w:rFonts w:ascii="Calibri" w:hAnsi="Calibri"/>
        </w:rPr>
        <w:t>-1</w:t>
      </w:r>
      <w:r w:rsidR="00C00384">
        <w:rPr>
          <w:rFonts w:ascii="Calibri" w:hAnsi="Calibri"/>
        </w:rPr>
        <w:t>,</w:t>
      </w:r>
      <w:r w:rsidR="00537FC8" w:rsidRPr="003A1034">
        <w:rPr>
          <w:rFonts w:ascii="Calibri" w:hAnsi="Calibri"/>
        </w:rPr>
        <w:t xml:space="preserve"> </w:t>
      </w:r>
      <w:r w:rsidR="00537FC8" w:rsidRPr="00C00384">
        <w:rPr>
          <w:rFonts w:ascii="Calibri" w:hAnsi="Calibri"/>
          <w:i/>
        </w:rPr>
        <w:t>Sponsor/Former Sponsor/Site Supervisor Pretest Recruitment Script</w:t>
      </w:r>
      <w:r w:rsidR="00AC0FF8">
        <w:rPr>
          <w:rFonts w:ascii="Calibri" w:hAnsi="Calibri"/>
        </w:rPr>
        <w:t>)</w:t>
      </w:r>
      <w:r w:rsidR="00673636">
        <w:rPr>
          <w:rFonts w:ascii="Calibri" w:hAnsi="Calibri"/>
        </w:rPr>
        <w:t xml:space="preserve">. </w:t>
      </w:r>
      <w:r w:rsidR="004A43D8">
        <w:rPr>
          <w:rFonts w:ascii="Calibri" w:hAnsi="Calibri"/>
        </w:rPr>
        <w:t xml:space="preserve">As part of this </w:t>
      </w:r>
      <w:r w:rsidR="00093433">
        <w:rPr>
          <w:rFonts w:ascii="Calibri" w:hAnsi="Calibri"/>
        </w:rPr>
        <w:t xml:space="preserve">telephone </w:t>
      </w:r>
      <w:r w:rsidR="00673636">
        <w:rPr>
          <w:rFonts w:ascii="Calibri" w:hAnsi="Calibri"/>
        </w:rPr>
        <w:t>recruitment</w:t>
      </w:r>
      <w:r w:rsidR="00093433">
        <w:rPr>
          <w:rFonts w:ascii="Calibri" w:hAnsi="Calibri"/>
        </w:rPr>
        <w:t>, s</w:t>
      </w:r>
      <w:r w:rsidR="004955AC">
        <w:rPr>
          <w:rFonts w:ascii="Calibri" w:hAnsi="Calibri"/>
        </w:rPr>
        <w:t xml:space="preserve">ponsors will be asked to provide the names of two site supervisors </w:t>
      </w:r>
      <w:r w:rsidR="001F2880">
        <w:rPr>
          <w:rFonts w:ascii="Calibri" w:hAnsi="Calibri"/>
        </w:rPr>
        <w:lastRenderedPageBreak/>
        <w:t xml:space="preserve">who </w:t>
      </w:r>
      <w:r w:rsidR="004955AC">
        <w:rPr>
          <w:rFonts w:ascii="Calibri" w:hAnsi="Calibri"/>
        </w:rPr>
        <w:t>could be contacted for pretesting</w:t>
      </w:r>
      <w:r w:rsidR="00673636">
        <w:rPr>
          <w:rFonts w:ascii="Calibri" w:hAnsi="Calibri"/>
        </w:rPr>
        <w:t xml:space="preserve"> of the site data collection instruments</w:t>
      </w:r>
      <w:r w:rsidR="004955AC">
        <w:rPr>
          <w:rFonts w:ascii="Calibri" w:hAnsi="Calibri"/>
        </w:rPr>
        <w:t>.</w:t>
      </w:r>
      <w:r w:rsidR="00743A7E">
        <w:rPr>
          <w:rFonts w:ascii="Calibri" w:hAnsi="Calibri"/>
        </w:rPr>
        <w:t xml:space="preserve"> </w:t>
      </w:r>
      <w:r>
        <w:rPr>
          <w:rFonts w:ascii="Calibri" w:hAnsi="Calibri"/>
        </w:rPr>
        <w:t xml:space="preserve">They will also be asked </w:t>
      </w:r>
      <w:r w:rsidR="00673636">
        <w:rPr>
          <w:rFonts w:ascii="Calibri" w:hAnsi="Calibri"/>
        </w:rPr>
        <w:t>to indicate if the menus for their sites are planned by them or the site staff.  Finally, we will ask them if they are willing</w:t>
      </w:r>
      <w:r>
        <w:rPr>
          <w:rFonts w:ascii="Calibri" w:hAnsi="Calibri"/>
        </w:rPr>
        <w:t xml:space="preserve"> to participate in an additional pretest of the Sponsor Qualitative Interview Guide</w:t>
      </w:r>
      <w:r w:rsidR="00FF7E50">
        <w:rPr>
          <w:rFonts w:ascii="Calibri" w:hAnsi="Calibri"/>
        </w:rPr>
        <w:t xml:space="preserve"> at a later date</w:t>
      </w:r>
      <w:r w:rsidR="00AC0FF8">
        <w:rPr>
          <w:rFonts w:ascii="Calibri" w:hAnsi="Calibri"/>
        </w:rPr>
        <w:t xml:space="preserve"> (Appendix </w:t>
      </w:r>
      <w:r w:rsidR="00704DBD">
        <w:rPr>
          <w:rFonts w:ascii="Calibri" w:hAnsi="Calibri"/>
        </w:rPr>
        <w:t>A</w:t>
      </w:r>
      <w:r w:rsidR="00AC0FF8">
        <w:rPr>
          <w:rFonts w:ascii="Calibri" w:hAnsi="Calibri"/>
        </w:rPr>
        <w:t>-8</w:t>
      </w:r>
      <w:r w:rsidR="00C00384">
        <w:rPr>
          <w:rFonts w:ascii="Calibri" w:hAnsi="Calibri"/>
        </w:rPr>
        <w:t xml:space="preserve">, </w:t>
      </w:r>
      <w:r w:rsidR="00AC0FF8" w:rsidRPr="00C00384">
        <w:rPr>
          <w:rFonts w:ascii="Calibri" w:hAnsi="Calibri"/>
          <w:i/>
        </w:rPr>
        <w:t>Sponsor Q</w:t>
      </w:r>
      <w:r w:rsidR="00CD3BE3">
        <w:rPr>
          <w:rFonts w:ascii="Calibri" w:hAnsi="Calibri"/>
          <w:i/>
        </w:rPr>
        <w:t>ualitative Interview</w:t>
      </w:r>
      <w:r w:rsidR="00AC0FF8">
        <w:rPr>
          <w:rFonts w:ascii="Calibri" w:hAnsi="Calibri"/>
        </w:rPr>
        <w:t>)</w:t>
      </w:r>
      <w:r>
        <w:rPr>
          <w:rFonts w:ascii="Calibri" w:hAnsi="Calibri"/>
        </w:rPr>
        <w:t xml:space="preserve">. </w:t>
      </w:r>
      <w:r w:rsidR="008552D3">
        <w:rPr>
          <w:rFonts w:ascii="Calibri" w:hAnsi="Calibri"/>
        </w:rPr>
        <w:t>Upon agreeing to participate in the</w:t>
      </w:r>
      <w:r w:rsidR="00F15BB0">
        <w:rPr>
          <w:rFonts w:ascii="Calibri" w:hAnsi="Calibri"/>
        </w:rPr>
        <w:t xml:space="preserve"> telephone</w:t>
      </w:r>
      <w:r w:rsidR="008552D3">
        <w:rPr>
          <w:rFonts w:ascii="Calibri" w:hAnsi="Calibri"/>
        </w:rPr>
        <w:t xml:space="preserve"> pretest, the sponsors will be emailed the instruments so they will have them for the pretest (Appendix </w:t>
      </w:r>
      <w:r w:rsidR="00704DBD">
        <w:rPr>
          <w:rFonts w:ascii="Calibri" w:hAnsi="Calibri"/>
        </w:rPr>
        <w:t>A</w:t>
      </w:r>
      <w:r w:rsidR="008552D3">
        <w:rPr>
          <w:rFonts w:ascii="Calibri" w:hAnsi="Calibri"/>
        </w:rPr>
        <w:t xml:space="preserve">-2, </w:t>
      </w:r>
      <w:r w:rsidR="008552D3" w:rsidRPr="00C00384">
        <w:rPr>
          <w:rFonts w:ascii="Calibri" w:hAnsi="Calibri"/>
          <w:i/>
        </w:rPr>
        <w:t>Email Sponsor/Site Supervisor Surveys</w:t>
      </w:r>
      <w:r w:rsidR="008552D3">
        <w:rPr>
          <w:rFonts w:ascii="Calibri" w:hAnsi="Calibri"/>
        </w:rPr>
        <w:t>).</w:t>
      </w:r>
      <w:r w:rsidR="00971CED">
        <w:rPr>
          <w:rFonts w:ascii="Calibri" w:hAnsi="Calibri"/>
        </w:rPr>
        <w:t xml:space="preserve"> </w:t>
      </w:r>
      <w:r w:rsidR="00FF7E50">
        <w:rPr>
          <w:rFonts w:ascii="Calibri" w:hAnsi="Calibri"/>
        </w:rPr>
        <w:t xml:space="preserve">During the telephone pretest, once the sponsor agrees to participate, they will sign a consent form (Appendix </w:t>
      </w:r>
      <w:r w:rsidR="00704DBD">
        <w:rPr>
          <w:rFonts w:ascii="Calibri" w:hAnsi="Calibri"/>
        </w:rPr>
        <w:t>D</w:t>
      </w:r>
      <w:r w:rsidR="00FF7E50">
        <w:rPr>
          <w:rFonts w:ascii="Calibri" w:hAnsi="Calibri"/>
        </w:rPr>
        <w:t xml:space="preserve">-1, </w:t>
      </w:r>
      <w:r w:rsidR="00FF7E50">
        <w:rPr>
          <w:rFonts w:ascii="Calibri" w:hAnsi="Calibri"/>
          <w:i/>
        </w:rPr>
        <w:t>Sponsor and Site Consent to Answer Questions to be Used in the Summer Meals Study)</w:t>
      </w:r>
      <w:r w:rsidR="00FF7E50">
        <w:rPr>
          <w:rFonts w:ascii="Calibri" w:hAnsi="Calibri"/>
        </w:rPr>
        <w:t>,</w:t>
      </w:r>
      <w:r w:rsidR="00FF7E50">
        <w:rPr>
          <w:rFonts w:ascii="Calibri" w:hAnsi="Calibri"/>
          <w:i/>
        </w:rPr>
        <w:t xml:space="preserve"> </w:t>
      </w:r>
      <w:r w:rsidR="00FF7E50">
        <w:rPr>
          <w:rFonts w:ascii="Calibri" w:hAnsi="Calibri"/>
        </w:rPr>
        <w:t xml:space="preserve">which will also allow us to </w:t>
      </w:r>
      <w:r w:rsidR="00FF7E50">
        <w:rPr>
          <w:rFonts w:ascii="Calibri" w:hAnsi="Calibri" w:cs="Arial"/>
        </w:rPr>
        <w:t>audio</w:t>
      </w:r>
      <w:r w:rsidR="00FF7E50" w:rsidRPr="009A11B8">
        <w:rPr>
          <w:rFonts w:ascii="Calibri" w:hAnsi="Calibri" w:cs="Arial"/>
        </w:rPr>
        <w:t>-record the interview</w:t>
      </w:r>
      <w:r w:rsidR="00FF7E50">
        <w:rPr>
          <w:rFonts w:ascii="Calibri" w:hAnsi="Calibri"/>
        </w:rPr>
        <w:t xml:space="preserve">. </w:t>
      </w:r>
      <w:r w:rsidR="00C00384">
        <w:rPr>
          <w:rFonts w:ascii="Calibri" w:hAnsi="Calibri"/>
        </w:rPr>
        <w:t>Within two days of the pretest, a</w:t>
      </w:r>
      <w:r w:rsidR="00093433">
        <w:rPr>
          <w:rFonts w:ascii="Calibri" w:hAnsi="Calibri"/>
        </w:rPr>
        <w:t xml:space="preserve"> thank you email </w:t>
      </w:r>
      <w:r w:rsidR="00CF039A">
        <w:rPr>
          <w:rFonts w:ascii="Calibri" w:hAnsi="Calibri"/>
        </w:rPr>
        <w:t xml:space="preserve">with appointment time for the follow-up qualitative interview </w:t>
      </w:r>
      <w:r w:rsidR="00093433">
        <w:rPr>
          <w:rFonts w:ascii="Calibri" w:hAnsi="Calibri"/>
        </w:rPr>
        <w:t>will be sent to all sponsors who take part</w:t>
      </w:r>
      <w:r w:rsidR="00AC0FF8">
        <w:rPr>
          <w:rFonts w:ascii="Calibri" w:hAnsi="Calibri"/>
        </w:rPr>
        <w:t xml:space="preserve"> (Appendix </w:t>
      </w:r>
      <w:r w:rsidR="00704DBD">
        <w:rPr>
          <w:rFonts w:ascii="Calibri" w:hAnsi="Calibri"/>
        </w:rPr>
        <w:t>A</w:t>
      </w:r>
      <w:r w:rsidR="00AC0FF8">
        <w:rPr>
          <w:rFonts w:ascii="Calibri" w:hAnsi="Calibri"/>
        </w:rPr>
        <w:t>-7</w:t>
      </w:r>
      <w:r w:rsidR="00C00384">
        <w:rPr>
          <w:rFonts w:ascii="Calibri" w:hAnsi="Calibri"/>
        </w:rPr>
        <w:t>,</w:t>
      </w:r>
      <w:r w:rsidR="00AC0FF8">
        <w:rPr>
          <w:rFonts w:ascii="Calibri" w:hAnsi="Calibri"/>
        </w:rPr>
        <w:t xml:space="preserve"> </w:t>
      </w:r>
      <w:r w:rsidR="00AC0FF8" w:rsidRPr="00C00384">
        <w:rPr>
          <w:rFonts w:ascii="Calibri" w:hAnsi="Calibri"/>
          <w:i/>
        </w:rPr>
        <w:t xml:space="preserve">Email </w:t>
      </w:r>
      <w:r w:rsidR="0070073F">
        <w:rPr>
          <w:rFonts w:ascii="Calibri" w:hAnsi="Calibri"/>
          <w:i/>
        </w:rPr>
        <w:t>with QI Appointment Time</w:t>
      </w:r>
      <w:r w:rsidR="00AC0FF8">
        <w:rPr>
          <w:rFonts w:ascii="Calibri" w:hAnsi="Calibri"/>
        </w:rPr>
        <w:t>)</w:t>
      </w:r>
      <w:r w:rsidR="00093433">
        <w:rPr>
          <w:rFonts w:ascii="Calibri" w:hAnsi="Calibri"/>
        </w:rPr>
        <w:t xml:space="preserve">. </w:t>
      </w:r>
    </w:p>
    <w:p w14:paraId="4670E88D" w14:textId="77777777" w:rsidR="009A41A3" w:rsidRDefault="009A41A3" w:rsidP="009A41A3">
      <w:pPr>
        <w:ind w:left="360"/>
        <w:rPr>
          <w:rFonts w:ascii="Calibri" w:hAnsi="Calibri"/>
        </w:rPr>
      </w:pPr>
    </w:p>
    <w:p w14:paraId="749650FF" w14:textId="0B2D38D8" w:rsidR="00437C78" w:rsidRPr="009A41A3" w:rsidRDefault="00437C78" w:rsidP="009A41A3">
      <w:pPr>
        <w:pStyle w:val="ListParagraph"/>
        <w:numPr>
          <w:ilvl w:val="0"/>
          <w:numId w:val="44"/>
        </w:numPr>
        <w:rPr>
          <w:rFonts w:ascii="Calibri" w:hAnsi="Calibri"/>
        </w:rPr>
      </w:pPr>
      <w:r w:rsidRPr="009A41A3">
        <w:rPr>
          <w:rFonts w:ascii="Calibri" w:hAnsi="Calibri"/>
          <w:i/>
        </w:rPr>
        <w:t xml:space="preserve">Menu </w:t>
      </w:r>
      <w:r w:rsidR="00080E81">
        <w:rPr>
          <w:rFonts w:ascii="Calibri" w:hAnsi="Calibri"/>
          <w:i/>
        </w:rPr>
        <w:t xml:space="preserve">Planning </w:t>
      </w:r>
      <w:r w:rsidRPr="009A41A3">
        <w:rPr>
          <w:rFonts w:ascii="Calibri" w:hAnsi="Calibri"/>
          <w:i/>
        </w:rPr>
        <w:t xml:space="preserve">Survey </w:t>
      </w:r>
      <w:r w:rsidR="00971CED">
        <w:rPr>
          <w:rFonts w:ascii="Calibri" w:hAnsi="Calibri"/>
          <w:i/>
        </w:rPr>
        <w:t xml:space="preserve"> and Menu Survey Follow-Up </w:t>
      </w:r>
      <w:r w:rsidR="006D0B79">
        <w:rPr>
          <w:rFonts w:ascii="Calibri" w:hAnsi="Calibri"/>
          <w:i/>
        </w:rPr>
        <w:t>Report</w:t>
      </w:r>
    </w:p>
    <w:p w14:paraId="07E9112B" w14:textId="6653DB23" w:rsidR="006D0B79" w:rsidRDefault="00437C78" w:rsidP="006D0B79">
      <w:pPr>
        <w:ind w:left="360"/>
        <w:rPr>
          <w:rFonts w:ascii="Calibri" w:hAnsi="Calibri"/>
        </w:rPr>
      </w:pPr>
      <w:r>
        <w:rPr>
          <w:rFonts w:ascii="Calibri" w:hAnsi="Calibri"/>
        </w:rPr>
        <w:t xml:space="preserve">The </w:t>
      </w:r>
      <w:r w:rsidR="00322A26">
        <w:rPr>
          <w:rFonts w:ascii="Calibri" w:hAnsi="Calibri"/>
        </w:rPr>
        <w:t>M</w:t>
      </w:r>
      <w:r w:rsidR="00AC0D26">
        <w:rPr>
          <w:rFonts w:ascii="Calibri" w:hAnsi="Calibri"/>
        </w:rPr>
        <w:t xml:space="preserve">enu </w:t>
      </w:r>
      <w:r w:rsidR="00080E81">
        <w:rPr>
          <w:rFonts w:ascii="Calibri" w:hAnsi="Calibri"/>
        </w:rPr>
        <w:t xml:space="preserve">Planning </w:t>
      </w:r>
      <w:r w:rsidR="00322A26">
        <w:rPr>
          <w:rFonts w:ascii="Calibri" w:hAnsi="Calibri"/>
        </w:rPr>
        <w:t>S</w:t>
      </w:r>
      <w:r w:rsidR="00AC0D26">
        <w:rPr>
          <w:rFonts w:ascii="Calibri" w:hAnsi="Calibri"/>
        </w:rPr>
        <w:t xml:space="preserve">urvey </w:t>
      </w:r>
      <w:r w:rsidR="00AC0FF8">
        <w:rPr>
          <w:rFonts w:ascii="Calibri" w:hAnsi="Calibri"/>
        </w:rPr>
        <w:t xml:space="preserve">(Appendix </w:t>
      </w:r>
      <w:r w:rsidR="00704DBD">
        <w:rPr>
          <w:rFonts w:ascii="Calibri" w:hAnsi="Calibri"/>
        </w:rPr>
        <w:t>A</w:t>
      </w:r>
      <w:r w:rsidR="00AC0FF8">
        <w:rPr>
          <w:rFonts w:ascii="Calibri" w:hAnsi="Calibri"/>
        </w:rPr>
        <w:t>-5</w:t>
      </w:r>
      <w:r w:rsidR="00971CED">
        <w:rPr>
          <w:rFonts w:ascii="Calibri" w:hAnsi="Calibri"/>
        </w:rPr>
        <w:t>,</w:t>
      </w:r>
      <w:r w:rsidR="00AC0FF8">
        <w:rPr>
          <w:rFonts w:ascii="Calibri" w:hAnsi="Calibri"/>
        </w:rPr>
        <w:t xml:space="preserve"> </w:t>
      </w:r>
      <w:r w:rsidR="00AC0FF8" w:rsidRPr="00971CED">
        <w:rPr>
          <w:rFonts w:ascii="Calibri" w:hAnsi="Calibri"/>
          <w:i/>
        </w:rPr>
        <w:t>Menu Planning Survey</w:t>
      </w:r>
      <w:r w:rsidR="00AC0FF8">
        <w:rPr>
          <w:rFonts w:ascii="Calibri" w:hAnsi="Calibri"/>
        </w:rPr>
        <w:t xml:space="preserve">) </w:t>
      </w:r>
      <w:r w:rsidR="00AC0D26">
        <w:rPr>
          <w:rFonts w:ascii="Calibri" w:hAnsi="Calibri"/>
        </w:rPr>
        <w:t>obtains information on the</w:t>
      </w:r>
      <w:r w:rsidR="00302DEB">
        <w:rPr>
          <w:rFonts w:ascii="Calibri" w:hAnsi="Calibri"/>
        </w:rPr>
        <w:t xml:space="preserve"> role of sponsors/sites </w:t>
      </w:r>
      <w:r w:rsidR="00AC0D26">
        <w:rPr>
          <w:rFonts w:ascii="Calibri" w:hAnsi="Calibri"/>
        </w:rPr>
        <w:t xml:space="preserve">in menu planning and factors that influence that role, along with meal planning resources used and needed. </w:t>
      </w:r>
      <w:r w:rsidR="00971CED">
        <w:rPr>
          <w:rFonts w:ascii="Calibri" w:hAnsi="Calibri"/>
        </w:rPr>
        <w:t xml:space="preserve">The Menu Survey Follow-Up Report (Appendix </w:t>
      </w:r>
      <w:r w:rsidR="00704DBD">
        <w:rPr>
          <w:rFonts w:ascii="Calibri" w:hAnsi="Calibri"/>
        </w:rPr>
        <w:t>A</w:t>
      </w:r>
      <w:r w:rsidR="00971CED">
        <w:rPr>
          <w:rFonts w:ascii="Calibri" w:hAnsi="Calibri"/>
        </w:rPr>
        <w:t xml:space="preserve">-6, </w:t>
      </w:r>
      <w:r w:rsidR="00971CED" w:rsidRPr="00971CED">
        <w:rPr>
          <w:rFonts w:ascii="Calibri" w:hAnsi="Calibri"/>
          <w:i/>
        </w:rPr>
        <w:t xml:space="preserve">Menu </w:t>
      </w:r>
      <w:r w:rsidR="00971CED">
        <w:rPr>
          <w:rFonts w:ascii="Calibri" w:hAnsi="Calibri"/>
          <w:i/>
        </w:rPr>
        <w:t xml:space="preserve">Survey </w:t>
      </w:r>
      <w:r w:rsidR="00971CED" w:rsidRPr="00971CED">
        <w:rPr>
          <w:rFonts w:ascii="Calibri" w:hAnsi="Calibri"/>
          <w:i/>
        </w:rPr>
        <w:t>Follow-Up Report</w:t>
      </w:r>
      <w:r w:rsidR="00971CED">
        <w:rPr>
          <w:rFonts w:ascii="Calibri" w:hAnsi="Calibri"/>
        </w:rPr>
        <w:t xml:space="preserve">) collects detailed information on two weeks of menus served at the sampled site to assess compliance with regulatory meal pattern requirements and to determine the nutritional content of summer meals served to children. </w:t>
      </w:r>
      <w:r w:rsidR="006D0B79">
        <w:rPr>
          <w:rFonts w:ascii="Calibri" w:hAnsi="Calibri"/>
        </w:rPr>
        <w:t xml:space="preserve">Upon agreeing to participate in the </w:t>
      </w:r>
      <w:r w:rsidR="00F15BB0">
        <w:rPr>
          <w:rFonts w:ascii="Calibri" w:hAnsi="Calibri"/>
        </w:rPr>
        <w:t xml:space="preserve">telephone </w:t>
      </w:r>
      <w:r w:rsidR="006D0B79">
        <w:rPr>
          <w:rFonts w:ascii="Calibri" w:hAnsi="Calibri"/>
        </w:rPr>
        <w:t>pretest, the sponsor or site staff identified as responsible for</w:t>
      </w:r>
      <w:r w:rsidR="00673636">
        <w:rPr>
          <w:rFonts w:ascii="Calibri" w:hAnsi="Calibri"/>
        </w:rPr>
        <w:t xml:space="preserve"> menu planning will be </w:t>
      </w:r>
      <w:r w:rsidR="006D0B79">
        <w:rPr>
          <w:rFonts w:ascii="Calibri" w:hAnsi="Calibri"/>
        </w:rPr>
        <w:t xml:space="preserve">emailed the instruments, including Appendix </w:t>
      </w:r>
      <w:r w:rsidR="00704DBD">
        <w:rPr>
          <w:rFonts w:ascii="Calibri" w:hAnsi="Calibri"/>
        </w:rPr>
        <w:t>A</w:t>
      </w:r>
      <w:r w:rsidR="006D0B79">
        <w:rPr>
          <w:rFonts w:ascii="Calibri" w:hAnsi="Calibri"/>
        </w:rPr>
        <w:t xml:space="preserve">-4, </w:t>
      </w:r>
      <w:r w:rsidR="006D0B79">
        <w:rPr>
          <w:rFonts w:ascii="Calibri" w:hAnsi="Calibri"/>
          <w:i/>
        </w:rPr>
        <w:t>Menu Survey Initial Letter,</w:t>
      </w:r>
      <w:r w:rsidR="006D0B79">
        <w:rPr>
          <w:rFonts w:ascii="Calibri" w:hAnsi="Calibri"/>
        </w:rPr>
        <w:t xml:space="preserve"> so they will have them for the pretest (Appendix </w:t>
      </w:r>
      <w:r w:rsidR="00704DBD">
        <w:rPr>
          <w:rFonts w:ascii="Calibri" w:hAnsi="Calibri"/>
        </w:rPr>
        <w:t>A</w:t>
      </w:r>
      <w:r w:rsidR="006D0B79">
        <w:rPr>
          <w:rFonts w:ascii="Calibri" w:hAnsi="Calibri"/>
        </w:rPr>
        <w:t xml:space="preserve">-2, </w:t>
      </w:r>
      <w:r w:rsidR="006D0B79">
        <w:rPr>
          <w:rFonts w:ascii="Calibri" w:hAnsi="Calibri"/>
          <w:i/>
        </w:rPr>
        <w:t xml:space="preserve">Email Sponsor/Site Supervisor Surveys). </w:t>
      </w:r>
      <w:r w:rsidR="00FF7E50">
        <w:rPr>
          <w:rFonts w:ascii="Calibri" w:hAnsi="Calibri"/>
        </w:rPr>
        <w:t xml:space="preserve">During the telephone pretest, once the sponsor/sites agree to participate, they will sign a consent form (Appendix </w:t>
      </w:r>
      <w:r w:rsidR="00704DBD">
        <w:rPr>
          <w:rFonts w:ascii="Calibri" w:hAnsi="Calibri"/>
        </w:rPr>
        <w:t>D</w:t>
      </w:r>
      <w:r w:rsidR="00FF7E50">
        <w:rPr>
          <w:rFonts w:ascii="Calibri" w:hAnsi="Calibri"/>
        </w:rPr>
        <w:t xml:space="preserve">-1, </w:t>
      </w:r>
      <w:r w:rsidR="00FF7E50">
        <w:rPr>
          <w:rFonts w:ascii="Calibri" w:hAnsi="Calibri"/>
          <w:i/>
        </w:rPr>
        <w:t>Sponsor and Site Consent to Answer Questions to be Used in the Summer Meals Study)</w:t>
      </w:r>
      <w:r w:rsidR="00FF7E50">
        <w:rPr>
          <w:rFonts w:ascii="Calibri" w:hAnsi="Calibri"/>
        </w:rPr>
        <w:t>,</w:t>
      </w:r>
      <w:r w:rsidR="00FF7E50">
        <w:rPr>
          <w:rFonts w:ascii="Calibri" w:hAnsi="Calibri"/>
          <w:i/>
        </w:rPr>
        <w:t xml:space="preserve"> </w:t>
      </w:r>
      <w:r w:rsidR="00FF7E50">
        <w:rPr>
          <w:rFonts w:ascii="Calibri" w:hAnsi="Calibri"/>
        </w:rPr>
        <w:t xml:space="preserve">which will also allow us to </w:t>
      </w:r>
      <w:r w:rsidR="00FF7E50">
        <w:rPr>
          <w:rFonts w:ascii="Calibri" w:hAnsi="Calibri" w:cs="Arial"/>
        </w:rPr>
        <w:t>audio</w:t>
      </w:r>
      <w:r w:rsidR="00FF7E50" w:rsidRPr="009A11B8">
        <w:rPr>
          <w:rFonts w:ascii="Calibri" w:hAnsi="Calibri" w:cs="Arial"/>
        </w:rPr>
        <w:t>-record the interview</w:t>
      </w:r>
      <w:r w:rsidR="00FF7E50">
        <w:rPr>
          <w:rFonts w:ascii="Calibri" w:hAnsi="Calibri"/>
        </w:rPr>
        <w:t xml:space="preserve">. </w:t>
      </w:r>
    </w:p>
    <w:p w14:paraId="45AE366E" w14:textId="7778A905" w:rsidR="00437C78" w:rsidRPr="006D0B79" w:rsidRDefault="00437C78" w:rsidP="009A41A3">
      <w:pPr>
        <w:ind w:left="360"/>
        <w:rPr>
          <w:rFonts w:ascii="Calibri" w:hAnsi="Calibri"/>
        </w:rPr>
      </w:pPr>
    </w:p>
    <w:p w14:paraId="2963117C" w14:textId="400D5038" w:rsidR="000B228D" w:rsidRPr="009A41A3" w:rsidRDefault="000B228D" w:rsidP="009A41A3">
      <w:pPr>
        <w:pStyle w:val="ListParagraph"/>
        <w:numPr>
          <w:ilvl w:val="0"/>
          <w:numId w:val="44"/>
        </w:numPr>
        <w:rPr>
          <w:rFonts w:ascii="Calibri" w:hAnsi="Calibri"/>
        </w:rPr>
      </w:pPr>
      <w:r w:rsidRPr="009A41A3">
        <w:rPr>
          <w:rFonts w:ascii="Calibri" w:hAnsi="Calibri"/>
          <w:i/>
        </w:rPr>
        <w:t>Sponsor Qualitative Interview</w:t>
      </w:r>
      <w:r w:rsidR="008122F6">
        <w:rPr>
          <w:rFonts w:ascii="Calibri" w:hAnsi="Calibri"/>
          <w:i/>
        </w:rPr>
        <w:t xml:space="preserve"> </w:t>
      </w:r>
    </w:p>
    <w:p w14:paraId="58A28B2D" w14:textId="46FE566B" w:rsidR="000B228D" w:rsidRDefault="00F93597" w:rsidP="009A41A3">
      <w:pPr>
        <w:ind w:left="360"/>
        <w:rPr>
          <w:rFonts w:ascii="Calibri" w:hAnsi="Calibri"/>
        </w:rPr>
      </w:pPr>
      <w:r>
        <w:rPr>
          <w:rFonts w:ascii="Calibri" w:hAnsi="Calibri"/>
        </w:rPr>
        <w:t xml:space="preserve">The Sponsor Qualitative Interview guide </w:t>
      </w:r>
      <w:r w:rsidR="006D0B79">
        <w:rPr>
          <w:rFonts w:ascii="Calibri" w:hAnsi="Calibri"/>
        </w:rPr>
        <w:t xml:space="preserve">(Appendix </w:t>
      </w:r>
      <w:r w:rsidR="00704DBD">
        <w:rPr>
          <w:rFonts w:ascii="Calibri" w:hAnsi="Calibri"/>
        </w:rPr>
        <w:t>A</w:t>
      </w:r>
      <w:r w:rsidR="006D0B79">
        <w:rPr>
          <w:rFonts w:ascii="Calibri" w:hAnsi="Calibri"/>
        </w:rPr>
        <w:t xml:space="preserve">-8, </w:t>
      </w:r>
      <w:r w:rsidR="006D0B79">
        <w:rPr>
          <w:rFonts w:ascii="Calibri" w:hAnsi="Calibri"/>
          <w:i/>
        </w:rPr>
        <w:t xml:space="preserve">Sponsor Qualitative Interview) </w:t>
      </w:r>
      <w:r>
        <w:rPr>
          <w:rFonts w:ascii="Calibri" w:hAnsi="Calibri"/>
        </w:rPr>
        <w:t xml:space="preserve">obtains more detailed information on decisions about roles and responsibilities in menu planning, and facilitators and barriers to serving summer meals. </w:t>
      </w:r>
      <w:r w:rsidR="00FF7E50">
        <w:rPr>
          <w:rFonts w:ascii="Calibri" w:hAnsi="Calibri"/>
        </w:rPr>
        <w:t xml:space="preserve">During the telephone pretest, once the sponsor agrees to participate, they will sign a consent form (Appendix </w:t>
      </w:r>
      <w:r w:rsidR="00704DBD">
        <w:rPr>
          <w:rFonts w:ascii="Calibri" w:hAnsi="Calibri"/>
        </w:rPr>
        <w:t>D</w:t>
      </w:r>
      <w:r w:rsidR="00FF7E50">
        <w:rPr>
          <w:rFonts w:ascii="Calibri" w:hAnsi="Calibri"/>
        </w:rPr>
        <w:t xml:space="preserve">-1, </w:t>
      </w:r>
      <w:r w:rsidR="00FF7E50">
        <w:rPr>
          <w:rFonts w:ascii="Calibri" w:hAnsi="Calibri"/>
          <w:i/>
        </w:rPr>
        <w:t>Sponsor and Site Consent to Answer Questions to be Used in the Summer Meals Study)</w:t>
      </w:r>
      <w:r w:rsidR="00FF7E50">
        <w:rPr>
          <w:rFonts w:ascii="Calibri" w:hAnsi="Calibri"/>
        </w:rPr>
        <w:t>,</w:t>
      </w:r>
      <w:r w:rsidR="00FF7E50">
        <w:rPr>
          <w:rFonts w:ascii="Calibri" w:hAnsi="Calibri"/>
          <w:i/>
        </w:rPr>
        <w:t xml:space="preserve"> </w:t>
      </w:r>
      <w:r w:rsidR="00FF7E50">
        <w:rPr>
          <w:rFonts w:ascii="Calibri" w:hAnsi="Calibri"/>
        </w:rPr>
        <w:t xml:space="preserve">which will also allow us to </w:t>
      </w:r>
      <w:r w:rsidR="00FF7E50">
        <w:rPr>
          <w:rFonts w:ascii="Calibri" w:hAnsi="Calibri" w:cs="Arial"/>
        </w:rPr>
        <w:t>audio</w:t>
      </w:r>
      <w:r w:rsidR="00FF7E50" w:rsidRPr="009A11B8">
        <w:rPr>
          <w:rFonts w:ascii="Calibri" w:hAnsi="Calibri" w:cs="Arial"/>
        </w:rPr>
        <w:t>-record the interview</w:t>
      </w:r>
      <w:r w:rsidR="00FF7E50">
        <w:rPr>
          <w:rFonts w:ascii="Calibri" w:hAnsi="Calibri"/>
        </w:rPr>
        <w:t xml:space="preserve">. </w:t>
      </w:r>
    </w:p>
    <w:p w14:paraId="6EC221F9" w14:textId="77777777" w:rsidR="00AA4436" w:rsidRDefault="00AA4436" w:rsidP="002B3325">
      <w:pPr>
        <w:rPr>
          <w:rFonts w:ascii="Calibri" w:hAnsi="Calibri"/>
        </w:rPr>
      </w:pPr>
    </w:p>
    <w:p w14:paraId="289E4B7D" w14:textId="30BEA75F" w:rsidR="00AA4436" w:rsidRPr="009A41A3" w:rsidRDefault="00AA4436" w:rsidP="009A41A3">
      <w:pPr>
        <w:pStyle w:val="ListParagraph"/>
        <w:numPr>
          <w:ilvl w:val="0"/>
          <w:numId w:val="44"/>
        </w:numPr>
        <w:rPr>
          <w:rFonts w:ascii="Calibri" w:hAnsi="Calibri"/>
        </w:rPr>
      </w:pPr>
      <w:r w:rsidRPr="009A41A3">
        <w:rPr>
          <w:rFonts w:ascii="Calibri" w:hAnsi="Calibri"/>
          <w:i/>
        </w:rPr>
        <w:t>Former Sponsor Qualitative Interview</w:t>
      </w:r>
      <w:r w:rsidR="008122F6">
        <w:rPr>
          <w:rFonts w:ascii="Calibri" w:hAnsi="Calibri"/>
          <w:i/>
        </w:rPr>
        <w:t xml:space="preserve"> </w:t>
      </w:r>
    </w:p>
    <w:p w14:paraId="5BC2C1F7" w14:textId="1F87529B" w:rsidR="009A41A3" w:rsidRDefault="00297AD7" w:rsidP="009A41A3">
      <w:pPr>
        <w:ind w:left="360"/>
        <w:rPr>
          <w:rFonts w:ascii="Calibri" w:hAnsi="Calibri"/>
        </w:rPr>
      </w:pPr>
      <w:r>
        <w:rPr>
          <w:rFonts w:ascii="Calibri" w:hAnsi="Calibri"/>
        </w:rPr>
        <w:t xml:space="preserve">The Former Sponsor Qualitative Interview guide </w:t>
      </w:r>
      <w:r w:rsidR="003A1034">
        <w:rPr>
          <w:rFonts w:ascii="Calibri" w:hAnsi="Calibri"/>
        </w:rPr>
        <w:t xml:space="preserve">(Appendix </w:t>
      </w:r>
      <w:r w:rsidR="00704DBD">
        <w:rPr>
          <w:rFonts w:ascii="Calibri" w:hAnsi="Calibri"/>
        </w:rPr>
        <w:t>B</w:t>
      </w:r>
      <w:r w:rsidR="003A1034">
        <w:rPr>
          <w:rFonts w:ascii="Calibri" w:hAnsi="Calibri"/>
        </w:rPr>
        <w:t>-1</w:t>
      </w:r>
      <w:r w:rsidR="006D0B79">
        <w:rPr>
          <w:rFonts w:ascii="Calibri" w:hAnsi="Calibri"/>
        </w:rPr>
        <w:t>,</w:t>
      </w:r>
      <w:r w:rsidR="003A1034">
        <w:rPr>
          <w:rFonts w:ascii="Calibri" w:hAnsi="Calibri"/>
        </w:rPr>
        <w:t xml:space="preserve"> </w:t>
      </w:r>
      <w:r w:rsidR="003A1034" w:rsidRPr="006D0B79">
        <w:rPr>
          <w:rFonts w:ascii="Calibri" w:hAnsi="Calibri"/>
          <w:i/>
        </w:rPr>
        <w:t>Former Sponsor Qualitative Interview</w:t>
      </w:r>
      <w:r w:rsidR="003A1034">
        <w:rPr>
          <w:rFonts w:ascii="Calibri" w:hAnsi="Calibri"/>
        </w:rPr>
        <w:t xml:space="preserve">) </w:t>
      </w:r>
      <w:r>
        <w:rPr>
          <w:rFonts w:ascii="Calibri" w:hAnsi="Calibri"/>
        </w:rPr>
        <w:t>obtains detailed information on challenges in operating the summer meal program, and reasons for no longer participating</w:t>
      </w:r>
      <w:r w:rsidR="004A43D8">
        <w:rPr>
          <w:rFonts w:ascii="Calibri" w:hAnsi="Calibri"/>
        </w:rPr>
        <w:t xml:space="preserve"> in the program</w:t>
      </w:r>
      <w:r>
        <w:rPr>
          <w:rFonts w:ascii="Calibri" w:hAnsi="Calibri"/>
        </w:rPr>
        <w:t>.</w:t>
      </w:r>
      <w:r w:rsidR="00F15BB0">
        <w:rPr>
          <w:rFonts w:ascii="Calibri" w:hAnsi="Calibri"/>
        </w:rPr>
        <w:t xml:space="preserve"> Within one week of OMB approval, selected</w:t>
      </w:r>
      <w:r w:rsidR="00AA4436">
        <w:rPr>
          <w:rFonts w:ascii="Calibri" w:hAnsi="Calibri"/>
        </w:rPr>
        <w:t xml:space="preserve"> former sponsors will be</w:t>
      </w:r>
      <w:r w:rsidR="00093433">
        <w:rPr>
          <w:rFonts w:ascii="Calibri" w:hAnsi="Calibri"/>
        </w:rPr>
        <w:t xml:space="preserve"> emailed an invitation to pretest </w:t>
      </w:r>
      <w:r w:rsidR="003A1034">
        <w:t>(</w:t>
      </w:r>
      <w:r w:rsidR="003A1034" w:rsidRPr="00971CED">
        <w:rPr>
          <w:rFonts w:ascii="Calibri" w:hAnsi="Calibri"/>
        </w:rPr>
        <w:t xml:space="preserve">Appendix </w:t>
      </w:r>
      <w:r w:rsidR="00704DBD">
        <w:rPr>
          <w:rFonts w:ascii="Calibri" w:hAnsi="Calibri"/>
        </w:rPr>
        <w:t>A</w:t>
      </w:r>
      <w:r w:rsidR="003A1034" w:rsidRPr="003A1034">
        <w:rPr>
          <w:rFonts w:ascii="Calibri" w:hAnsi="Calibri"/>
        </w:rPr>
        <w:t>-1</w:t>
      </w:r>
      <w:r w:rsidR="006D0B79">
        <w:rPr>
          <w:rFonts w:ascii="Calibri" w:hAnsi="Calibri"/>
        </w:rPr>
        <w:t>,</w:t>
      </w:r>
      <w:r w:rsidR="003A1034" w:rsidRPr="003A1034">
        <w:rPr>
          <w:rFonts w:ascii="Calibri" w:hAnsi="Calibri"/>
        </w:rPr>
        <w:t xml:space="preserve"> </w:t>
      </w:r>
      <w:r w:rsidR="003A1034" w:rsidRPr="006D0B79">
        <w:rPr>
          <w:rFonts w:ascii="Calibri" w:hAnsi="Calibri"/>
          <w:i/>
        </w:rPr>
        <w:t>Sponsor/Former Sponsor/Site Supervisor Pretest Recruitment Script</w:t>
      </w:r>
      <w:r w:rsidR="003A1034">
        <w:rPr>
          <w:rFonts w:ascii="Calibri" w:hAnsi="Calibri"/>
        </w:rPr>
        <w:t>)</w:t>
      </w:r>
      <w:r w:rsidR="00093433">
        <w:rPr>
          <w:rFonts w:ascii="Calibri" w:hAnsi="Calibri"/>
        </w:rPr>
        <w:t xml:space="preserve">. </w:t>
      </w:r>
      <w:r w:rsidR="00201652">
        <w:rPr>
          <w:rFonts w:ascii="Calibri" w:hAnsi="Calibri"/>
        </w:rPr>
        <w:t xml:space="preserve">If they agree to participate, they will be emailed an appointment time for the qualitative interview (Appendix </w:t>
      </w:r>
      <w:r w:rsidR="00704DBD">
        <w:rPr>
          <w:rFonts w:ascii="Calibri" w:hAnsi="Calibri"/>
        </w:rPr>
        <w:t>A</w:t>
      </w:r>
      <w:r w:rsidR="00201652">
        <w:rPr>
          <w:rFonts w:ascii="Calibri" w:hAnsi="Calibri"/>
        </w:rPr>
        <w:t xml:space="preserve">-7, </w:t>
      </w:r>
      <w:r w:rsidR="00201652">
        <w:rPr>
          <w:rFonts w:ascii="Calibri" w:hAnsi="Calibri"/>
          <w:i/>
        </w:rPr>
        <w:t xml:space="preserve">Email with QI Appointment </w:t>
      </w:r>
      <w:r w:rsidR="00201652" w:rsidRPr="00201652">
        <w:rPr>
          <w:rFonts w:ascii="Calibri" w:hAnsi="Calibri"/>
          <w:i/>
        </w:rPr>
        <w:t>Time</w:t>
      </w:r>
      <w:r w:rsidR="00201652">
        <w:rPr>
          <w:rFonts w:ascii="Calibri" w:hAnsi="Calibri"/>
          <w:i/>
        </w:rPr>
        <w:t>)</w:t>
      </w:r>
      <w:r w:rsidR="00201652">
        <w:rPr>
          <w:rFonts w:ascii="Calibri" w:hAnsi="Calibri"/>
        </w:rPr>
        <w:t xml:space="preserve">. </w:t>
      </w:r>
      <w:r w:rsidR="00FF7E50" w:rsidRPr="00201652">
        <w:rPr>
          <w:rFonts w:ascii="Calibri" w:hAnsi="Calibri"/>
          <w:i/>
        </w:rPr>
        <w:t>During</w:t>
      </w:r>
      <w:r w:rsidR="00FF7E50">
        <w:rPr>
          <w:rFonts w:ascii="Calibri" w:hAnsi="Calibri"/>
        </w:rPr>
        <w:t xml:space="preserve"> the telephone pretest, once the </w:t>
      </w:r>
      <w:r w:rsidR="00FF7E50">
        <w:rPr>
          <w:rFonts w:ascii="Calibri" w:hAnsi="Calibri"/>
        </w:rPr>
        <w:lastRenderedPageBreak/>
        <w:t xml:space="preserve">sponsor agrees to participate, they will sign a consent form (Appendix </w:t>
      </w:r>
      <w:r w:rsidR="00704DBD">
        <w:rPr>
          <w:rFonts w:ascii="Calibri" w:hAnsi="Calibri"/>
        </w:rPr>
        <w:t>D</w:t>
      </w:r>
      <w:r w:rsidR="00FF7E50">
        <w:rPr>
          <w:rFonts w:ascii="Calibri" w:hAnsi="Calibri"/>
        </w:rPr>
        <w:t xml:space="preserve">-1, </w:t>
      </w:r>
      <w:r w:rsidR="00FF7E50">
        <w:rPr>
          <w:rFonts w:ascii="Calibri" w:hAnsi="Calibri"/>
          <w:i/>
        </w:rPr>
        <w:t>Sponsor and Site Consent to Answer Questions to be Used in the Summer Meals Study)</w:t>
      </w:r>
      <w:r w:rsidR="00FF7E50">
        <w:rPr>
          <w:rFonts w:ascii="Calibri" w:hAnsi="Calibri"/>
        </w:rPr>
        <w:t>,</w:t>
      </w:r>
      <w:r w:rsidR="00FF7E50">
        <w:rPr>
          <w:rFonts w:ascii="Calibri" w:hAnsi="Calibri"/>
          <w:i/>
        </w:rPr>
        <w:t xml:space="preserve"> </w:t>
      </w:r>
      <w:r w:rsidR="00FF7E50">
        <w:rPr>
          <w:rFonts w:ascii="Calibri" w:hAnsi="Calibri"/>
        </w:rPr>
        <w:t xml:space="preserve">which will also allow us to </w:t>
      </w:r>
      <w:r w:rsidR="00FF7E50">
        <w:rPr>
          <w:rFonts w:ascii="Calibri" w:hAnsi="Calibri" w:cs="Arial"/>
        </w:rPr>
        <w:t>audio</w:t>
      </w:r>
      <w:r w:rsidR="00FF7E50" w:rsidRPr="009A11B8">
        <w:rPr>
          <w:rFonts w:ascii="Calibri" w:hAnsi="Calibri" w:cs="Arial"/>
        </w:rPr>
        <w:t>-record the interview</w:t>
      </w:r>
      <w:r w:rsidR="00FF7E50">
        <w:rPr>
          <w:rFonts w:ascii="Calibri" w:hAnsi="Calibri"/>
        </w:rPr>
        <w:t xml:space="preserve">. </w:t>
      </w:r>
    </w:p>
    <w:p w14:paraId="15B57069" w14:textId="77777777" w:rsidR="00201652" w:rsidRDefault="00201652" w:rsidP="009A41A3">
      <w:pPr>
        <w:ind w:left="360"/>
        <w:rPr>
          <w:rFonts w:ascii="Calibri" w:hAnsi="Calibri"/>
        </w:rPr>
      </w:pPr>
    </w:p>
    <w:p w14:paraId="392385CE" w14:textId="3B92CC43" w:rsidR="004955AC" w:rsidRPr="009A41A3" w:rsidRDefault="004955AC" w:rsidP="009A41A3">
      <w:pPr>
        <w:pStyle w:val="ListParagraph"/>
        <w:numPr>
          <w:ilvl w:val="0"/>
          <w:numId w:val="44"/>
        </w:numPr>
        <w:rPr>
          <w:rFonts w:ascii="Calibri" w:hAnsi="Calibri"/>
        </w:rPr>
      </w:pPr>
      <w:r w:rsidRPr="009A41A3">
        <w:rPr>
          <w:rFonts w:ascii="Calibri" w:hAnsi="Calibri"/>
          <w:i/>
        </w:rPr>
        <w:t xml:space="preserve">Site Supervisor Survey </w:t>
      </w:r>
    </w:p>
    <w:p w14:paraId="5C2BF56A" w14:textId="5E7CF221" w:rsidR="00CD3BE3" w:rsidRDefault="00297AD7" w:rsidP="00CD3BE3">
      <w:pPr>
        <w:ind w:left="360"/>
        <w:rPr>
          <w:rFonts w:ascii="Calibri" w:hAnsi="Calibri"/>
        </w:rPr>
      </w:pPr>
      <w:r>
        <w:rPr>
          <w:rFonts w:ascii="Calibri" w:hAnsi="Calibri"/>
        </w:rPr>
        <w:t xml:space="preserve">The Site Supervisor Survey </w:t>
      </w:r>
      <w:r w:rsidR="00CD3BE3">
        <w:rPr>
          <w:rFonts w:ascii="Calibri" w:hAnsi="Calibri"/>
        </w:rPr>
        <w:t xml:space="preserve">(Appendix </w:t>
      </w:r>
      <w:r w:rsidR="00704DBD">
        <w:rPr>
          <w:rFonts w:ascii="Calibri" w:hAnsi="Calibri"/>
        </w:rPr>
        <w:t>C</w:t>
      </w:r>
      <w:r w:rsidR="00CD3BE3">
        <w:rPr>
          <w:rFonts w:ascii="Calibri" w:hAnsi="Calibri"/>
        </w:rPr>
        <w:t xml:space="preserve">-1, </w:t>
      </w:r>
      <w:r w:rsidR="00CD3BE3" w:rsidRPr="00CD3BE3">
        <w:rPr>
          <w:rFonts w:ascii="Calibri" w:hAnsi="Calibri"/>
          <w:i/>
        </w:rPr>
        <w:t>Site Supervisor Survey</w:t>
      </w:r>
      <w:r w:rsidR="00CD3BE3">
        <w:rPr>
          <w:rFonts w:ascii="Calibri" w:hAnsi="Calibri"/>
        </w:rPr>
        <w:t xml:space="preserve">) </w:t>
      </w:r>
      <w:r>
        <w:rPr>
          <w:rFonts w:ascii="Calibri" w:hAnsi="Calibri"/>
        </w:rPr>
        <w:t xml:space="preserve">obtains information on site and meal service characteristics; participant demographics; site purpose; length of operations; </w:t>
      </w:r>
      <w:r w:rsidR="00AC0D26">
        <w:rPr>
          <w:rFonts w:ascii="Calibri" w:hAnsi="Calibri"/>
        </w:rPr>
        <w:t xml:space="preserve">and </w:t>
      </w:r>
      <w:r w:rsidR="00621FEF">
        <w:rPr>
          <w:rFonts w:ascii="Calibri" w:hAnsi="Calibri"/>
        </w:rPr>
        <w:t xml:space="preserve">site </w:t>
      </w:r>
      <w:r>
        <w:rPr>
          <w:rFonts w:ascii="Calibri" w:hAnsi="Calibri"/>
        </w:rPr>
        <w:t>equipment and storage capacity</w:t>
      </w:r>
      <w:r w:rsidR="00AC0D26">
        <w:rPr>
          <w:rFonts w:ascii="Calibri" w:hAnsi="Calibri"/>
        </w:rPr>
        <w:t xml:space="preserve">. </w:t>
      </w:r>
      <w:r w:rsidR="00CD3BE3">
        <w:rPr>
          <w:rFonts w:ascii="Calibri" w:hAnsi="Calibri"/>
        </w:rPr>
        <w:t>Within one week of OMB approval, selected site supervisors will be called and asked to participate in a telephone pretest of the site supervisor survey (</w:t>
      </w:r>
      <w:r w:rsidR="00CD3BE3" w:rsidRPr="002C7FF6">
        <w:rPr>
          <w:rFonts w:ascii="Calibri" w:hAnsi="Calibri"/>
        </w:rPr>
        <w:t xml:space="preserve">Appendix </w:t>
      </w:r>
      <w:r w:rsidR="00704DBD">
        <w:rPr>
          <w:rFonts w:ascii="Calibri" w:hAnsi="Calibri"/>
        </w:rPr>
        <w:t>A</w:t>
      </w:r>
      <w:r w:rsidR="00CD3BE3" w:rsidRPr="003A1034">
        <w:rPr>
          <w:rFonts w:ascii="Calibri" w:hAnsi="Calibri"/>
        </w:rPr>
        <w:t>-1</w:t>
      </w:r>
      <w:r w:rsidR="00CD3BE3">
        <w:rPr>
          <w:rFonts w:ascii="Calibri" w:hAnsi="Calibri"/>
        </w:rPr>
        <w:t>,</w:t>
      </w:r>
      <w:r w:rsidR="00CD3BE3" w:rsidRPr="003A1034">
        <w:rPr>
          <w:rFonts w:ascii="Calibri" w:hAnsi="Calibri"/>
        </w:rPr>
        <w:t xml:space="preserve"> </w:t>
      </w:r>
      <w:r w:rsidR="00CD3BE3" w:rsidRPr="00C00384">
        <w:rPr>
          <w:rFonts w:ascii="Calibri" w:hAnsi="Calibri"/>
          <w:i/>
        </w:rPr>
        <w:t>Sponsor/Former Sponsor/Site Supervisor Pretest Recruitment Script</w:t>
      </w:r>
      <w:r w:rsidR="00CD3BE3">
        <w:rPr>
          <w:rFonts w:ascii="Calibri" w:hAnsi="Calibri"/>
        </w:rPr>
        <w:t xml:space="preserve">). Upon agreeing to participate in the telephone pretest, the site supervisors will be emailed the instrument so they will have it for the pretest (Appendix </w:t>
      </w:r>
      <w:r w:rsidR="00704DBD">
        <w:rPr>
          <w:rFonts w:ascii="Calibri" w:hAnsi="Calibri"/>
        </w:rPr>
        <w:t>A</w:t>
      </w:r>
      <w:r w:rsidR="00CD3BE3">
        <w:rPr>
          <w:rFonts w:ascii="Calibri" w:hAnsi="Calibri"/>
        </w:rPr>
        <w:t xml:space="preserve">-2, </w:t>
      </w:r>
      <w:r w:rsidR="00CD3BE3" w:rsidRPr="00C00384">
        <w:rPr>
          <w:rFonts w:ascii="Calibri" w:hAnsi="Calibri"/>
          <w:i/>
        </w:rPr>
        <w:t>Email Sponsor/Site Supervisor Surveys</w:t>
      </w:r>
      <w:r w:rsidR="00CD3BE3">
        <w:rPr>
          <w:rFonts w:ascii="Calibri" w:hAnsi="Calibri"/>
        </w:rPr>
        <w:t xml:space="preserve">). </w:t>
      </w:r>
      <w:r w:rsidR="00FF7E50">
        <w:rPr>
          <w:rFonts w:ascii="Calibri" w:hAnsi="Calibri"/>
        </w:rPr>
        <w:t xml:space="preserve">During the telephone pretest, once the site supervisor agrees to participate, they will sign a consent form (Appendix </w:t>
      </w:r>
      <w:r w:rsidR="00704DBD">
        <w:rPr>
          <w:rFonts w:ascii="Calibri" w:hAnsi="Calibri"/>
        </w:rPr>
        <w:t>D</w:t>
      </w:r>
      <w:r w:rsidR="00FF7E50">
        <w:rPr>
          <w:rFonts w:ascii="Calibri" w:hAnsi="Calibri"/>
        </w:rPr>
        <w:t xml:space="preserve">-1, </w:t>
      </w:r>
      <w:r w:rsidR="00FF7E50">
        <w:rPr>
          <w:rFonts w:ascii="Calibri" w:hAnsi="Calibri"/>
          <w:i/>
        </w:rPr>
        <w:t>Sponsor and Site Consent to Answer Questions to be Used in the Summer Meals Study)</w:t>
      </w:r>
      <w:r w:rsidR="00FF7E50">
        <w:rPr>
          <w:rFonts w:ascii="Calibri" w:hAnsi="Calibri"/>
        </w:rPr>
        <w:t>,</w:t>
      </w:r>
      <w:r w:rsidR="00FF7E50">
        <w:rPr>
          <w:rFonts w:ascii="Calibri" w:hAnsi="Calibri"/>
          <w:i/>
        </w:rPr>
        <w:t xml:space="preserve"> </w:t>
      </w:r>
      <w:r w:rsidR="00FF7E50">
        <w:rPr>
          <w:rFonts w:ascii="Calibri" w:hAnsi="Calibri"/>
        </w:rPr>
        <w:t xml:space="preserve">which will also allow us to </w:t>
      </w:r>
      <w:r w:rsidR="00FF7E50">
        <w:rPr>
          <w:rFonts w:ascii="Calibri" w:hAnsi="Calibri" w:cs="Arial"/>
        </w:rPr>
        <w:t>audio</w:t>
      </w:r>
      <w:r w:rsidR="00FF7E50" w:rsidRPr="009A11B8">
        <w:rPr>
          <w:rFonts w:ascii="Calibri" w:hAnsi="Calibri" w:cs="Arial"/>
        </w:rPr>
        <w:t>-record the interview</w:t>
      </w:r>
      <w:r w:rsidR="00FF7E50">
        <w:rPr>
          <w:rFonts w:ascii="Calibri" w:hAnsi="Calibri"/>
        </w:rPr>
        <w:t xml:space="preserve">. </w:t>
      </w:r>
      <w:r w:rsidR="00CD3BE3">
        <w:rPr>
          <w:rFonts w:ascii="Calibri" w:hAnsi="Calibri"/>
        </w:rPr>
        <w:t xml:space="preserve">Within two days of the pretest, a thank you email </w:t>
      </w:r>
      <w:r w:rsidR="00201652">
        <w:rPr>
          <w:rFonts w:ascii="Calibri" w:hAnsi="Calibri"/>
        </w:rPr>
        <w:t xml:space="preserve">with appointment time for the follow-up qualitative interview </w:t>
      </w:r>
      <w:r w:rsidR="00CD3BE3">
        <w:rPr>
          <w:rFonts w:ascii="Calibri" w:hAnsi="Calibri"/>
        </w:rPr>
        <w:t xml:space="preserve">will be sent to all site supervisors who take part (Appendix </w:t>
      </w:r>
      <w:r w:rsidR="00704DBD">
        <w:rPr>
          <w:rFonts w:ascii="Calibri" w:hAnsi="Calibri"/>
        </w:rPr>
        <w:t>A</w:t>
      </w:r>
      <w:r w:rsidR="00CD3BE3">
        <w:rPr>
          <w:rFonts w:ascii="Calibri" w:hAnsi="Calibri"/>
        </w:rPr>
        <w:t xml:space="preserve">-7, </w:t>
      </w:r>
      <w:r w:rsidR="00CD3BE3" w:rsidRPr="00C00384">
        <w:rPr>
          <w:rFonts w:ascii="Calibri" w:hAnsi="Calibri"/>
          <w:i/>
        </w:rPr>
        <w:t xml:space="preserve">Email </w:t>
      </w:r>
      <w:r w:rsidR="00704DBD">
        <w:rPr>
          <w:rFonts w:ascii="Calibri" w:hAnsi="Calibri"/>
          <w:i/>
        </w:rPr>
        <w:t>with QI Appointment Time</w:t>
      </w:r>
      <w:r w:rsidR="00CD3BE3">
        <w:rPr>
          <w:rFonts w:ascii="Calibri" w:hAnsi="Calibri"/>
        </w:rPr>
        <w:t xml:space="preserve">). </w:t>
      </w:r>
    </w:p>
    <w:p w14:paraId="21A8BE4B" w14:textId="053CB683" w:rsidR="00201652" w:rsidRDefault="00201652" w:rsidP="00CD3BE3">
      <w:pPr>
        <w:ind w:left="360"/>
        <w:rPr>
          <w:rFonts w:ascii="Calibri" w:hAnsi="Calibri"/>
        </w:rPr>
      </w:pPr>
    </w:p>
    <w:p w14:paraId="66A1AF15" w14:textId="28A9FD1A" w:rsidR="000B228D" w:rsidRPr="009A41A3" w:rsidRDefault="000B228D" w:rsidP="009A41A3">
      <w:pPr>
        <w:pStyle w:val="ListParagraph"/>
        <w:numPr>
          <w:ilvl w:val="0"/>
          <w:numId w:val="44"/>
        </w:numPr>
        <w:rPr>
          <w:rFonts w:ascii="Calibri" w:hAnsi="Calibri"/>
        </w:rPr>
      </w:pPr>
      <w:r w:rsidRPr="009A41A3">
        <w:rPr>
          <w:rFonts w:ascii="Calibri" w:hAnsi="Calibri"/>
          <w:i/>
        </w:rPr>
        <w:t xml:space="preserve">Site </w:t>
      </w:r>
      <w:r w:rsidR="00AA4436" w:rsidRPr="009A41A3">
        <w:rPr>
          <w:rFonts w:ascii="Calibri" w:hAnsi="Calibri"/>
          <w:i/>
        </w:rPr>
        <w:t xml:space="preserve">Supervisor </w:t>
      </w:r>
      <w:r w:rsidRPr="009A41A3">
        <w:rPr>
          <w:rFonts w:ascii="Calibri" w:hAnsi="Calibri"/>
          <w:i/>
        </w:rPr>
        <w:t>Qualitative Interview</w:t>
      </w:r>
      <w:r w:rsidR="008122F6">
        <w:rPr>
          <w:rFonts w:ascii="Calibri" w:hAnsi="Calibri"/>
          <w:i/>
        </w:rPr>
        <w:t xml:space="preserve"> </w:t>
      </w:r>
    </w:p>
    <w:p w14:paraId="3A13F651" w14:textId="2D3F840E" w:rsidR="0070073F" w:rsidRDefault="00297AD7" w:rsidP="0070073F">
      <w:pPr>
        <w:ind w:left="360"/>
        <w:rPr>
          <w:rFonts w:ascii="Calibri" w:hAnsi="Calibri"/>
        </w:rPr>
      </w:pPr>
      <w:r>
        <w:rPr>
          <w:rFonts w:ascii="Calibri" w:hAnsi="Calibri"/>
        </w:rPr>
        <w:t xml:space="preserve">The Site Supervisor Qualitative Interview guide </w:t>
      </w:r>
      <w:r w:rsidR="00CD3BE3">
        <w:rPr>
          <w:rFonts w:ascii="Calibri" w:hAnsi="Calibri"/>
        </w:rPr>
        <w:t xml:space="preserve">(Appendix </w:t>
      </w:r>
      <w:r w:rsidR="00704DBD">
        <w:rPr>
          <w:rFonts w:ascii="Calibri" w:hAnsi="Calibri"/>
        </w:rPr>
        <w:t>C</w:t>
      </w:r>
      <w:r w:rsidR="00CD3BE3">
        <w:rPr>
          <w:rFonts w:ascii="Calibri" w:hAnsi="Calibri"/>
        </w:rPr>
        <w:t xml:space="preserve">-2, </w:t>
      </w:r>
      <w:r w:rsidR="00CD3BE3" w:rsidRPr="00CD3BE3">
        <w:rPr>
          <w:rFonts w:ascii="Calibri" w:hAnsi="Calibri"/>
          <w:i/>
        </w:rPr>
        <w:t>Site Supervisor Qualitative Interview</w:t>
      </w:r>
      <w:r w:rsidR="00CD3BE3">
        <w:rPr>
          <w:rFonts w:ascii="Calibri" w:hAnsi="Calibri"/>
        </w:rPr>
        <w:t xml:space="preserve">) </w:t>
      </w:r>
      <w:r>
        <w:rPr>
          <w:rFonts w:ascii="Calibri" w:hAnsi="Calibri"/>
        </w:rPr>
        <w:t xml:space="preserve">obtains more detailed information on decisions about roles and responsibilities in menu planning, and facilitators and barriers to serving summer meals. </w:t>
      </w:r>
      <w:r w:rsidR="00CD3BE3">
        <w:rPr>
          <w:rFonts w:ascii="Calibri" w:hAnsi="Calibri"/>
        </w:rPr>
        <w:t xml:space="preserve">Selected site supervisors who complete the Site Supervisor Survey pretest and indicate they are willing to participate in an additional telephone pretest will be emailed the instrument so they have it for the pretest (Appendix </w:t>
      </w:r>
      <w:r w:rsidR="00704DBD">
        <w:rPr>
          <w:rFonts w:ascii="Calibri" w:hAnsi="Calibri"/>
        </w:rPr>
        <w:t>A</w:t>
      </w:r>
      <w:r w:rsidR="00CD3BE3">
        <w:rPr>
          <w:rFonts w:ascii="Calibri" w:hAnsi="Calibri"/>
        </w:rPr>
        <w:t xml:space="preserve">-2, </w:t>
      </w:r>
      <w:r w:rsidR="00CD3BE3" w:rsidRPr="00C00384">
        <w:rPr>
          <w:rFonts w:ascii="Calibri" w:hAnsi="Calibri"/>
          <w:i/>
        </w:rPr>
        <w:t>Email Sponsor/Site Supervisor Surveys</w:t>
      </w:r>
      <w:r w:rsidR="00CD3BE3">
        <w:rPr>
          <w:rFonts w:ascii="Calibri" w:hAnsi="Calibri"/>
        </w:rPr>
        <w:t xml:space="preserve">). </w:t>
      </w:r>
      <w:r w:rsidR="00FF7E50">
        <w:rPr>
          <w:rFonts w:ascii="Calibri" w:hAnsi="Calibri"/>
        </w:rPr>
        <w:t xml:space="preserve">During the telephone pretest, once the site supervisor agrees to participate, they will sign a consent form (Appendix </w:t>
      </w:r>
      <w:r w:rsidR="00704DBD">
        <w:rPr>
          <w:rFonts w:ascii="Calibri" w:hAnsi="Calibri"/>
        </w:rPr>
        <w:t>D</w:t>
      </w:r>
      <w:r w:rsidR="00FF7E50">
        <w:rPr>
          <w:rFonts w:ascii="Calibri" w:hAnsi="Calibri"/>
        </w:rPr>
        <w:t xml:space="preserve">-1, </w:t>
      </w:r>
      <w:r w:rsidR="00FF7E50">
        <w:rPr>
          <w:rFonts w:ascii="Calibri" w:hAnsi="Calibri"/>
          <w:i/>
        </w:rPr>
        <w:t>Sponsor and Site Consent to Answer Questions to be Used in the Summer Meals Study)</w:t>
      </w:r>
      <w:r w:rsidR="00FF7E50">
        <w:rPr>
          <w:rFonts w:ascii="Calibri" w:hAnsi="Calibri"/>
        </w:rPr>
        <w:t>,</w:t>
      </w:r>
      <w:r w:rsidR="00FF7E50">
        <w:rPr>
          <w:rFonts w:ascii="Calibri" w:hAnsi="Calibri"/>
          <w:i/>
        </w:rPr>
        <w:t xml:space="preserve"> </w:t>
      </w:r>
      <w:r w:rsidR="00FF7E50">
        <w:rPr>
          <w:rFonts w:ascii="Calibri" w:hAnsi="Calibri"/>
        </w:rPr>
        <w:t xml:space="preserve">which will also allow us to </w:t>
      </w:r>
      <w:r w:rsidR="00FF7E50">
        <w:rPr>
          <w:rFonts w:ascii="Calibri" w:hAnsi="Calibri" w:cs="Arial"/>
        </w:rPr>
        <w:t>audio</w:t>
      </w:r>
      <w:r w:rsidR="00FF7E50" w:rsidRPr="009A11B8">
        <w:rPr>
          <w:rFonts w:ascii="Calibri" w:hAnsi="Calibri" w:cs="Arial"/>
        </w:rPr>
        <w:t>-record the interview</w:t>
      </w:r>
      <w:r w:rsidR="00FF7E50">
        <w:rPr>
          <w:rFonts w:ascii="Calibri" w:hAnsi="Calibri"/>
        </w:rPr>
        <w:t xml:space="preserve">. </w:t>
      </w:r>
    </w:p>
    <w:p w14:paraId="2BE09E9F" w14:textId="77777777" w:rsidR="0070073F" w:rsidRDefault="0070073F" w:rsidP="0070073F">
      <w:pPr>
        <w:ind w:left="360"/>
        <w:rPr>
          <w:rFonts w:ascii="Calibri" w:hAnsi="Calibri"/>
        </w:rPr>
      </w:pPr>
    </w:p>
    <w:p w14:paraId="585D3A01" w14:textId="15291584" w:rsidR="00AA4436" w:rsidRPr="0070073F" w:rsidRDefault="005A42DC" w:rsidP="0070073F">
      <w:pPr>
        <w:pStyle w:val="ListParagraph"/>
        <w:numPr>
          <w:ilvl w:val="0"/>
          <w:numId w:val="44"/>
        </w:numPr>
        <w:rPr>
          <w:rFonts w:ascii="Calibri" w:hAnsi="Calibri"/>
        </w:rPr>
      </w:pPr>
      <w:r w:rsidRPr="0070073F">
        <w:rPr>
          <w:rFonts w:ascii="Calibri" w:hAnsi="Calibri"/>
          <w:i/>
        </w:rPr>
        <w:t xml:space="preserve">Household </w:t>
      </w:r>
      <w:r w:rsidR="00AA4436" w:rsidRPr="0070073F">
        <w:rPr>
          <w:rFonts w:ascii="Calibri" w:hAnsi="Calibri"/>
          <w:i/>
        </w:rPr>
        <w:t>Eligibility Screener</w:t>
      </w:r>
    </w:p>
    <w:p w14:paraId="0B8713EE" w14:textId="0A733699" w:rsidR="009A41A3" w:rsidRDefault="00297AD7" w:rsidP="00605FDA">
      <w:pPr>
        <w:ind w:left="360"/>
        <w:rPr>
          <w:rFonts w:ascii="Calibri" w:hAnsi="Calibri"/>
        </w:rPr>
      </w:pPr>
      <w:r>
        <w:rPr>
          <w:rFonts w:ascii="Calibri" w:hAnsi="Calibri"/>
        </w:rPr>
        <w:t xml:space="preserve">The </w:t>
      </w:r>
      <w:r w:rsidR="005A42DC">
        <w:rPr>
          <w:rFonts w:ascii="Calibri" w:hAnsi="Calibri"/>
        </w:rPr>
        <w:t xml:space="preserve">Household </w:t>
      </w:r>
      <w:r>
        <w:rPr>
          <w:rFonts w:ascii="Calibri" w:hAnsi="Calibri"/>
        </w:rPr>
        <w:t xml:space="preserve">Eligibility Screener </w:t>
      </w:r>
      <w:r w:rsidR="00CD3BE3">
        <w:rPr>
          <w:rFonts w:ascii="Calibri" w:hAnsi="Calibri"/>
        </w:rPr>
        <w:t xml:space="preserve">(Appendix </w:t>
      </w:r>
      <w:r w:rsidR="00704DBD">
        <w:rPr>
          <w:rFonts w:ascii="Calibri" w:hAnsi="Calibri"/>
        </w:rPr>
        <w:t>E</w:t>
      </w:r>
      <w:r w:rsidR="00CD3BE3">
        <w:rPr>
          <w:rFonts w:ascii="Calibri" w:hAnsi="Calibri"/>
        </w:rPr>
        <w:t xml:space="preserve">-4, </w:t>
      </w:r>
      <w:r w:rsidR="00CD3BE3" w:rsidRPr="00CD3BE3">
        <w:rPr>
          <w:rFonts w:ascii="Calibri" w:hAnsi="Calibri"/>
          <w:i/>
        </w:rPr>
        <w:t>Household Eligibility Screener</w:t>
      </w:r>
      <w:r w:rsidR="00CD3BE3">
        <w:rPr>
          <w:rFonts w:ascii="Calibri" w:hAnsi="Calibri"/>
        </w:rPr>
        <w:t xml:space="preserve">) </w:t>
      </w:r>
      <w:r>
        <w:rPr>
          <w:rFonts w:ascii="Calibri" w:hAnsi="Calibri"/>
        </w:rPr>
        <w:t>asks whether children 18 and under reside in the household, and whether the children attend the sampled site</w:t>
      </w:r>
      <w:r w:rsidR="00621FEF">
        <w:rPr>
          <w:rFonts w:ascii="Calibri" w:hAnsi="Calibri"/>
        </w:rPr>
        <w:t xml:space="preserve"> or another site that serves free meals in the summer</w:t>
      </w:r>
      <w:r>
        <w:rPr>
          <w:rFonts w:ascii="Calibri" w:hAnsi="Calibri"/>
        </w:rPr>
        <w:t xml:space="preserve">. </w:t>
      </w:r>
      <w:r w:rsidR="004A43D8">
        <w:rPr>
          <w:rFonts w:ascii="Calibri" w:hAnsi="Calibri"/>
        </w:rPr>
        <w:t xml:space="preserve">Screeners completed for the full study </w:t>
      </w:r>
      <w:r>
        <w:rPr>
          <w:rFonts w:ascii="Calibri" w:hAnsi="Calibri"/>
        </w:rPr>
        <w:t xml:space="preserve">will be used to develop the sampling frame for study participants and nonparticipants.  </w:t>
      </w:r>
      <w:r w:rsidR="00AA4436">
        <w:rPr>
          <w:rFonts w:ascii="Calibri" w:hAnsi="Calibri"/>
        </w:rPr>
        <w:t xml:space="preserve">Selected parents/caregivers </w:t>
      </w:r>
      <w:r w:rsidR="00834E3E">
        <w:rPr>
          <w:rFonts w:ascii="Calibri" w:hAnsi="Calibri"/>
        </w:rPr>
        <w:t xml:space="preserve">(of participants and nonparticipants) </w:t>
      </w:r>
      <w:r w:rsidR="004A43D8">
        <w:rPr>
          <w:rFonts w:ascii="Calibri" w:hAnsi="Calibri"/>
        </w:rPr>
        <w:t xml:space="preserve">will </w:t>
      </w:r>
      <w:r w:rsidR="00AA4436">
        <w:rPr>
          <w:rFonts w:ascii="Calibri" w:hAnsi="Calibri"/>
        </w:rPr>
        <w:t xml:space="preserve">be </w:t>
      </w:r>
      <w:r>
        <w:rPr>
          <w:rFonts w:ascii="Calibri" w:hAnsi="Calibri"/>
        </w:rPr>
        <w:t xml:space="preserve">asked to complete a </w:t>
      </w:r>
      <w:r w:rsidR="00AA4436">
        <w:rPr>
          <w:rFonts w:ascii="Calibri" w:hAnsi="Calibri"/>
        </w:rPr>
        <w:t xml:space="preserve">hard-copy </w:t>
      </w:r>
      <w:r>
        <w:rPr>
          <w:rFonts w:ascii="Calibri" w:hAnsi="Calibri"/>
        </w:rPr>
        <w:t>of the screener</w:t>
      </w:r>
      <w:r w:rsidR="00AC0D26">
        <w:rPr>
          <w:rFonts w:ascii="Calibri" w:hAnsi="Calibri"/>
        </w:rPr>
        <w:t xml:space="preserve"> at </w:t>
      </w:r>
      <w:r w:rsidR="00621FEF">
        <w:rPr>
          <w:rFonts w:ascii="Calibri" w:hAnsi="Calibri"/>
        </w:rPr>
        <w:t xml:space="preserve">the </w:t>
      </w:r>
      <w:r w:rsidR="00AC0D26">
        <w:rPr>
          <w:rFonts w:ascii="Calibri" w:hAnsi="Calibri"/>
        </w:rPr>
        <w:t>in-person pretest</w:t>
      </w:r>
      <w:r>
        <w:rPr>
          <w:rFonts w:ascii="Calibri" w:hAnsi="Calibri"/>
        </w:rPr>
        <w:t xml:space="preserve">. </w:t>
      </w:r>
      <w:r w:rsidR="00605FDA" w:rsidRPr="00605FDA">
        <w:rPr>
          <w:rFonts w:ascii="Calibri" w:hAnsi="Calibri"/>
        </w:rPr>
        <w:t xml:space="preserve"> </w:t>
      </w:r>
      <w:r w:rsidR="00605FDA">
        <w:rPr>
          <w:rFonts w:ascii="Calibri" w:hAnsi="Calibri"/>
        </w:rPr>
        <w:t xml:space="preserve">At the in-person pretest, once the caregiver agrees to participate, they will sign a consent form (Appendix </w:t>
      </w:r>
      <w:r w:rsidR="00704DBD">
        <w:rPr>
          <w:rFonts w:ascii="Calibri" w:hAnsi="Calibri"/>
        </w:rPr>
        <w:t>E</w:t>
      </w:r>
      <w:r w:rsidR="00605FDA">
        <w:rPr>
          <w:rFonts w:ascii="Calibri" w:hAnsi="Calibri"/>
        </w:rPr>
        <w:t xml:space="preserve">-5, </w:t>
      </w:r>
      <w:r w:rsidR="00605FDA">
        <w:rPr>
          <w:rFonts w:ascii="Calibri" w:hAnsi="Calibri"/>
          <w:i/>
        </w:rPr>
        <w:t>Parent/</w:t>
      </w:r>
      <w:r w:rsidR="00605FDA" w:rsidRPr="00F22D13">
        <w:rPr>
          <w:rFonts w:ascii="Calibri" w:hAnsi="Calibri"/>
          <w:i/>
        </w:rPr>
        <w:t xml:space="preserve">Caregiver (and 18-year-old Teen) Consent to Answer Questions to be used in the Summer Meals Study), </w:t>
      </w:r>
      <w:r w:rsidR="00605FDA" w:rsidRPr="00F22D13">
        <w:rPr>
          <w:rFonts w:ascii="Calibri" w:hAnsi="Calibri"/>
        </w:rPr>
        <w:t xml:space="preserve">which will also allow us to </w:t>
      </w:r>
      <w:r w:rsidR="00605FDA" w:rsidRPr="00F22D13">
        <w:rPr>
          <w:rFonts w:ascii="Calibri" w:hAnsi="Calibri" w:cs="Arial"/>
        </w:rPr>
        <w:t>audio-record the interview</w:t>
      </w:r>
      <w:r w:rsidR="00605FDA" w:rsidRPr="00F22D13">
        <w:rPr>
          <w:rFonts w:ascii="Calibri" w:hAnsi="Calibri"/>
        </w:rPr>
        <w:t>.</w:t>
      </w:r>
    </w:p>
    <w:p w14:paraId="58144396" w14:textId="77777777" w:rsidR="009A41A3" w:rsidRDefault="009A41A3" w:rsidP="009A41A3">
      <w:pPr>
        <w:ind w:left="360"/>
        <w:rPr>
          <w:rFonts w:ascii="Calibri" w:hAnsi="Calibri"/>
        </w:rPr>
      </w:pPr>
    </w:p>
    <w:p w14:paraId="1C71BF31" w14:textId="7CB09575" w:rsidR="002B3325" w:rsidRPr="009A41A3" w:rsidRDefault="005B3CDA" w:rsidP="009A41A3">
      <w:pPr>
        <w:pStyle w:val="ListParagraph"/>
        <w:numPr>
          <w:ilvl w:val="0"/>
          <w:numId w:val="44"/>
        </w:numPr>
        <w:rPr>
          <w:rFonts w:ascii="Calibri" w:hAnsi="Calibri"/>
        </w:rPr>
      </w:pPr>
      <w:r w:rsidRPr="009A41A3">
        <w:rPr>
          <w:rFonts w:ascii="Calibri" w:hAnsi="Calibri"/>
          <w:i/>
        </w:rPr>
        <w:t>Par</w:t>
      </w:r>
      <w:r w:rsidR="00224710">
        <w:rPr>
          <w:rFonts w:ascii="Calibri" w:hAnsi="Calibri"/>
          <w:i/>
        </w:rPr>
        <w:t>ticipant Caregiver Survey</w:t>
      </w:r>
    </w:p>
    <w:p w14:paraId="52C06B47" w14:textId="6C39CC45" w:rsidR="009A41A3" w:rsidRDefault="00314441" w:rsidP="009A41A3">
      <w:pPr>
        <w:ind w:left="360"/>
        <w:rPr>
          <w:rFonts w:ascii="Calibri" w:hAnsi="Calibri"/>
        </w:rPr>
      </w:pPr>
      <w:r>
        <w:rPr>
          <w:rFonts w:ascii="Calibri" w:hAnsi="Calibri"/>
        </w:rPr>
        <w:t xml:space="preserve">The </w:t>
      </w:r>
      <w:r w:rsidR="00C921C9">
        <w:rPr>
          <w:rFonts w:ascii="Calibri" w:hAnsi="Calibri"/>
        </w:rPr>
        <w:t xml:space="preserve">Participant </w:t>
      </w:r>
      <w:r>
        <w:rPr>
          <w:rFonts w:ascii="Calibri" w:hAnsi="Calibri"/>
        </w:rPr>
        <w:t xml:space="preserve">Caregiver </w:t>
      </w:r>
      <w:r w:rsidR="00C921C9">
        <w:rPr>
          <w:rFonts w:ascii="Calibri" w:hAnsi="Calibri"/>
        </w:rPr>
        <w:t>Survey</w:t>
      </w:r>
      <w:r w:rsidR="001C2A24">
        <w:rPr>
          <w:rFonts w:ascii="Calibri" w:hAnsi="Calibri"/>
        </w:rPr>
        <w:t xml:space="preserve"> (Appendix </w:t>
      </w:r>
      <w:r w:rsidR="00704DBD">
        <w:rPr>
          <w:rFonts w:ascii="Calibri" w:hAnsi="Calibri"/>
        </w:rPr>
        <w:t>E</w:t>
      </w:r>
      <w:r w:rsidR="001C2A24">
        <w:rPr>
          <w:rFonts w:ascii="Calibri" w:hAnsi="Calibri"/>
        </w:rPr>
        <w:t>-6</w:t>
      </w:r>
      <w:r w:rsidR="00224710">
        <w:rPr>
          <w:rFonts w:ascii="Calibri" w:hAnsi="Calibri"/>
        </w:rPr>
        <w:t xml:space="preserve">, </w:t>
      </w:r>
      <w:r w:rsidR="00224710">
        <w:rPr>
          <w:rFonts w:ascii="Calibri" w:hAnsi="Calibri"/>
          <w:i/>
        </w:rPr>
        <w:t>Participant Caregiver Survey</w:t>
      </w:r>
      <w:r w:rsidR="001C2A24">
        <w:rPr>
          <w:rFonts w:ascii="Calibri" w:hAnsi="Calibri"/>
        </w:rPr>
        <w:t>)</w:t>
      </w:r>
      <w:r w:rsidR="00C921C9">
        <w:rPr>
          <w:rFonts w:ascii="Calibri" w:hAnsi="Calibri"/>
        </w:rPr>
        <w:t xml:space="preserve"> assesses why children participate in summer meal programs; frequency of participation; overall </w:t>
      </w:r>
      <w:r w:rsidR="00C921C9">
        <w:rPr>
          <w:rFonts w:ascii="Calibri" w:hAnsi="Calibri"/>
        </w:rPr>
        <w:lastRenderedPageBreak/>
        <w:t xml:space="preserve">satisfaction with the program; participation in other federal programs; and household food security status and demographics. </w:t>
      </w:r>
      <w:r w:rsidR="004955AC">
        <w:rPr>
          <w:rFonts w:ascii="Calibri" w:hAnsi="Calibri"/>
        </w:rPr>
        <w:t>Selected p</w:t>
      </w:r>
      <w:r w:rsidR="005B3CDA">
        <w:rPr>
          <w:rFonts w:ascii="Calibri" w:hAnsi="Calibri"/>
        </w:rPr>
        <w:t>arent</w:t>
      </w:r>
      <w:r w:rsidR="004955AC">
        <w:rPr>
          <w:rFonts w:ascii="Calibri" w:hAnsi="Calibri"/>
        </w:rPr>
        <w:t>s</w:t>
      </w:r>
      <w:r w:rsidR="005B3CDA">
        <w:rPr>
          <w:rFonts w:ascii="Calibri" w:hAnsi="Calibri"/>
        </w:rPr>
        <w:t>/</w:t>
      </w:r>
      <w:r w:rsidR="004955AC">
        <w:rPr>
          <w:rFonts w:ascii="Calibri" w:hAnsi="Calibri"/>
        </w:rPr>
        <w:t>c</w:t>
      </w:r>
      <w:r w:rsidR="00590346">
        <w:rPr>
          <w:rFonts w:ascii="Calibri" w:hAnsi="Calibri"/>
        </w:rPr>
        <w:t>aregiver</w:t>
      </w:r>
      <w:r w:rsidR="004955AC">
        <w:rPr>
          <w:rFonts w:ascii="Calibri" w:hAnsi="Calibri"/>
        </w:rPr>
        <w:t>s</w:t>
      </w:r>
      <w:r w:rsidR="00590346">
        <w:rPr>
          <w:rFonts w:ascii="Calibri" w:hAnsi="Calibri"/>
        </w:rPr>
        <w:t xml:space="preserve"> </w:t>
      </w:r>
      <w:r w:rsidR="004955AC">
        <w:rPr>
          <w:rFonts w:ascii="Calibri" w:hAnsi="Calibri"/>
        </w:rPr>
        <w:t xml:space="preserve">will be </w:t>
      </w:r>
      <w:r w:rsidR="00C921C9">
        <w:rPr>
          <w:rFonts w:ascii="Calibri" w:hAnsi="Calibri"/>
        </w:rPr>
        <w:t xml:space="preserve">provided a </w:t>
      </w:r>
      <w:r w:rsidR="004955AC">
        <w:rPr>
          <w:rFonts w:ascii="Calibri" w:hAnsi="Calibri"/>
        </w:rPr>
        <w:t>hard-copy</w:t>
      </w:r>
      <w:r w:rsidR="00C921C9">
        <w:rPr>
          <w:rFonts w:ascii="Calibri" w:hAnsi="Calibri"/>
        </w:rPr>
        <w:t xml:space="preserve"> of the survey</w:t>
      </w:r>
      <w:r w:rsidR="00437C78">
        <w:rPr>
          <w:rFonts w:ascii="Calibri" w:hAnsi="Calibri"/>
        </w:rPr>
        <w:t xml:space="preserve"> at the in-person pretest</w:t>
      </w:r>
      <w:r w:rsidR="00743A7E">
        <w:rPr>
          <w:rFonts w:ascii="Calibri" w:hAnsi="Calibri"/>
        </w:rPr>
        <w:t>.</w:t>
      </w:r>
      <w:r w:rsidR="00103778">
        <w:rPr>
          <w:rFonts w:ascii="Calibri" w:hAnsi="Calibri"/>
        </w:rPr>
        <w:t xml:space="preserve"> </w:t>
      </w:r>
      <w:r w:rsidR="001C2A24">
        <w:rPr>
          <w:rFonts w:ascii="Calibri" w:hAnsi="Calibri"/>
        </w:rPr>
        <w:t xml:space="preserve"> </w:t>
      </w:r>
      <w:r w:rsidR="00224710">
        <w:rPr>
          <w:rFonts w:ascii="Calibri" w:hAnsi="Calibri"/>
        </w:rPr>
        <w:t>Interested c</w:t>
      </w:r>
      <w:r w:rsidR="001C2A24">
        <w:rPr>
          <w:rFonts w:ascii="Calibri" w:hAnsi="Calibri"/>
        </w:rPr>
        <w:t>aregivers can call the Summer Meal</w:t>
      </w:r>
      <w:r w:rsidR="00224710">
        <w:rPr>
          <w:rFonts w:ascii="Calibri" w:hAnsi="Calibri"/>
        </w:rPr>
        <w:t>s</w:t>
      </w:r>
      <w:r w:rsidR="001C2A24">
        <w:rPr>
          <w:rFonts w:ascii="Calibri" w:hAnsi="Calibri"/>
        </w:rPr>
        <w:t xml:space="preserve"> Study telephone line and hear a message (Appendix </w:t>
      </w:r>
      <w:r w:rsidR="00704DBD">
        <w:rPr>
          <w:rFonts w:ascii="Calibri" w:hAnsi="Calibri"/>
        </w:rPr>
        <w:t>E</w:t>
      </w:r>
      <w:r w:rsidR="001C2A24">
        <w:rPr>
          <w:rFonts w:ascii="Calibri" w:hAnsi="Calibri"/>
        </w:rPr>
        <w:t>-1</w:t>
      </w:r>
      <w:r w:rsidR="00224710">
        <w:rPr>
          <w:rFonts w:ascii="Calibri" w:hAnsi="Calibri"/>
        </w:rPr>
        <w:t xml:space="preserve">, </w:t>
      </w:r>
      <w:r w:rsidR="00224710">
        <w:rPr>
          <w:rFonts w:ascii="Calibri" w:hAnsi="Calibri"/>
          <w:i/>
        </w:rPr>
        <w:t>Study voicemail message for inbound calls from caregivers in pretesting</w:t>
      </w:r>
      <w:r w:rsidR="001C2A24">
        <w:rPr>
          <w:rFonts w:ascii="Calibri" w:hAnsi="Calibri"/>
        </w:rPr>
        <w:t>).  The message clearly explain</w:t>
      </w:r>
      <w:r w:rsidR="002E0C46">
        <w:rPr>
          <w:rFonts w:ascii="Calibri" w:hAnsi="Calibri"/>
        </w:rPr>
        <w:t>s</w:t>
      </w:r>
      <w:r w:rsidR="001C2A24">
        <w:rPr>
          <w:rFonts w:ascii="Calibri" w:hAnsi="Calibri"/>
        </w:rPr>
        <w:t xml:space="preserve"> the information they will need to provide so that we can contact them at a later date</w:t>
      </w:r>
      <w:r w:rsidR="00224710">
        <w:rPr>
          <w:rFonts w:ascii="Calibri" w:hAnsi="Calibri"/>
        </w:rPr>
        <w:t xml:space="preserve"> </w:t>
      </w:r>
      <w:r w:rsidR="001C2A24">
        <w:rPr>
          <w:rFonts w:ascii="Calibri" w:hAnsi="Calibri"/>
        </w:rPr>
        <w:t xml:space="preserve">(using Appendix </w:t>
      </w:r>
      <w:r w:rsidR="00704DBD">
        <w:rPr>
          <w:rFonts w:ascii="Calibri" w:hAnsi="Calibri"/>
        </w:rPr>
        <w:t>E</w:t>
      </w:r>
      <w:r w:rsidR="001C2A24">
        <w:rPr>
          <w:rFonts w:ascii="Calibri" w:hAnsi="Calibri"/>
        </w:rPr>
        <w:t>-2</w:t>
      </w:r>
      <w:r w:rsidR="00224710">
        <w:rPr>
          <w:rFonts w:ascii="Calibri" w:hAnsi="Calibri"/>
        </w:rPr>
        <w:t xml:space="preserve">, </w:t>
      </w:r>
      <w:r w:rsidR="001C2A24">
        <w:rPr>
          <w:rFonts w:ascii="Calibri" w:hAnsi="Calibri"/>
        </w:rPr>
        <w:t xml:space="preserve"> </w:t>
      </w:r>
      <w:r w:rsidR="00224710">
        <w:rPr>
          <w:rFonts w:ascii="Calibri" w:hAnsi="Calibri"/>
          <w:i/>
        </w:rPr>
        <w:t xml:space="preserve">Script for outbound telephone calls to schedule cognitive testing interviews with caregivers) </w:t>
      </w:r>
      <w:r w:rsidR="001C2A24">
        <w:rPr>
          <w:rFonts w:ascii="Calibri" w:hAnsi="Calibri"/>
        </w:rPr>
        <w:t xml:space="preserve">to </w:t>
      </w:r>
      <w:r w:rsidR="00224710">
        <w:rPr>
          <w:rFonts w:ascii="Calibri" w:hAnsi="Calibri"/>
        </w:rPr>
        <w:t xml:space="preserve">determine their eligibility to participate in pretesting and </w:t>
      </w:r>
      <w:r w:rsidR="001C2A24">
        <w:rPr>
          <w:rFonts w:ascii="Calibri" w:hAnsi="Calibri"/>
        </w:rPr>
        <w:t xml:space="preserve">schedule the cognitive testing </w:t>
      </w:r>
      <w:r w:rsidR="00A858AE">
        <w:rPr>
          <w:rFonts w:ascii="Calibri" w:hAnsi="Calibri"/>
        </w:rPr>
        <w:t>interviews</w:t>
      </w:r>
      <w:r w:rsidR="001C2A24">
        <w:rPr>
          <w:rFonts w:ascii="Calibri" w:hAnsi="Calibri"/>
        </w:rPr>
        <w:t>. Once the interviews ar</w:t>
      </w:r>
      <w:r w:rsidR="00641582">
        <w:rPr>
          <w:rFonts w:ascii="Calibri" w:hAnsi="Calibri"/>
        </w:rPr>
        <w:t>e scheduled, we will send an</w:t>
      </w:r>
      <w:r w:rsidR="001C2A24">
        <w:rPr>
          <w:rFonts w:ascii="Calibri" w:hAnsi="Calibri"/>
        </w:rPr>
        <w:t xml:space="preserve"> email </w:t>
      </w:r>
      <w:r w:rsidR="00641582">
        <w:rPr>
          <w:rFonts w:ascii="Calibri" w:hAnsi="Calibri"/>
        </w:rPr>
        <w:t xml:space="preserve">to </w:t>
      </w:r>
      <w:r w:rsidR="001C2A24">
        <w:rPr>
          <w:rFonts w:ascii="Calibri" w:hAnsi="Calibri"/>
        </w:rPr>
        <w:t xml:space="preserve">caregivers </w:t>
      </w:r>
      <w:r w:rsidR="002E0C46">
        <w:rPr>
          <w:rFonts w:ascii="Calibri" w:hAnsi="Calibri"/>
        </w:rPr>
        <w:t xml:space="preserve">containing </w:t>
      </w:r>
      <w:r w:rsidR="001C2A24">
        <w:rPr>
          <w:rFonts w:ascii="Calibri" w:hAnsi="Calibri"/>
        </w:rPr>
        <w:t xml:space="preserve">the details of the location site, the date, and time of their </w:t>
      </w:r>
      <w:r w:rsidR="00A858AE">
        <w:rPr>
          <w:rFonts w:ascii="Calibri" w:hAnsi="Calibri"/>
        </w:rPr>
        <w:t>cognitive</w:t>
      </w:r>
      <w:r w:rsidR="001C2A24">
        <w:rPr>
          <w:rFonts w:ascii="Calibri" w:hAnsi="Calibri"/>
        </w:rPr>
        <w:t xml:space="preserve"> testing interview (Appendix </w:t>
      </w:r>
      <w:r w:rsidR="00704DBD">
        <w:rPr>
          <w:rFonts w:ascii="Calibri" w:hAnsi="Calibri"/>
        </w:rPr>
        <w:t>E</w:t>
      </w:r>
      <w:r w:rsidR="001C2A24">
        <w:rPr>
          <w:rFonts w:ascii="Calibri" w:hAnsi="Calibri"/>
        </w:rPr>
        <w:t>-3</w:t>
      </w:r>
      <w:r w:rsidR="00224710">
        <w:rPr>
          <w:rFonts w:ascii="Calibri" w:hAnsi="Calibri"/>
        </w:rPr>
        <w:t xml:space="preserve">, </w:t>
      </w:r>
      <w:r w:rsidR="00224710">
        <w:rPr>
          <w:rFonts w:ascii="Calibri" w:hAnsi="Calibri"/>
          <w:i/>
        </w:rPr>
        <w:t>Email Caregivers Details for Cognitive Testing)</w:t>
      </w:r>
      <w:r w:rsidR="001C2A24">
        <w:rPr>
          <w:rFonts w:ascii="Calibri" w:hAnsi="Calibri"/>
        </w:rPr>
        <w:t>.</w:t>
      </w:r>
      <w:r w:rsidR="00641582">
        <w:rPr>
          <w:rFonts w:ascii="Calibri" w:hAnsi="Calibri"/>
        </w:rPr>
        <w:t xml:space="preserve">  </w:t>
      </w:r>
      <w:r w:rsidR="00224710">
        <w:rPr>
          <w:rFonts w:ascii="Calibri" w:hAnsi="Calibri"/>
        </w:rPr>
        <w:t>At the</w:t>
      </w:r>
      <w:r w:rsidR="00D13DE9">
        <w:rPr>
          <w:rFonts w:ascii="Calibri" w:hAnsi="Calibri"/>
        </w:rPr>
        <w:t xml:space="preserve"> in-person pretest, </w:t>
      </w:r>
      <w:r w:rsidR="00224710" w:rsidRPr="00F22D13">
        <w:rPr>
          <w:rFonts w:ascii="Calibri" w:hAnsi="Calibri"/>
        </w:rPr>
        <w:t>o</w:t>
      </w:r>
      <w:r w:rsidR="00932067" w:rsidRPr="00F22D13">
        <w:rPr>
          <w:rFonts w:ascii="Calibri" w:hAnsi="Calibri"/>
        </w:rPr>
        <w:t xml:space="preserve">nce the caregiver agrees to participate, they will sign a consent form (Appendix </w:t>
      </w:r>
      <w:r w:rsidR="00704DBD">
        <w:rPr>
          <w:rFonts w:ascii="Calibri" w:hAnsi="Calibri"/>
        </w:rPr>
        <w:t>E</w:t>
      </w:r>
      <w:r w:rsidR="00932067" w:rsidRPr="00F22D13">
        <w:rPr>
          <w:rFonts w:ascii="Calibri" w:hAnsi="Calibri"/>
        </w:rPr>
        <w:t>-5</w:t>
      </w:r>
      <w:r w:rsidR="00224710" w:rsidRPr="00F22D13">
        <w:rPr>
          <w:rFonts w:ascii="Calibri" w:hAnsi="Calibri"/>
        </w:rPr>
        <w:t xml:space="preserve">, </w:t>
      </w:r>
      <w:r w:rsidR="00224710" w:rsidRPr="00F22D13">
        <w:rPr>
          <w:rFonts w:ascii="Calibri" w:hAnsi="Calibri"/>
          <w:i/>
        </w:rPr>
        <w:t xml:space="preserve">Parent/Caregiver </w:t>
      </w:r>
      <w:r w:rsidR="0037792B" w:rsidRPr="00F22D13">
        <w:rPr>
          <w:rFonts w:ascii="Calibri" w:hAnsi="Calibri"/>
          <w:i/>
        </w:rPr>
        <w:t>(and 18-year-old</w:t>
      </w:r>
      <w:r w:rsidR="00E26C80" w:rsidRPr="00F22D13">
        <w:rPr>
          <w:rFonts w:ascii="Calibri" w:hAnsi="Calibri"/>
          <w:i/>
        </w:rPr>
        <w:t xml:space="preserve"> Teen</w:t>
      </w:r>
      <w:r w:rsidR="0037792B" w:rsidRPr="00F22D13">
        <w:rPr>
          <w:rFonts w:ascii="Calibri" w:hAnsi="Calibri"/>
          <w:i/>
        </w:rPr>
        <w:t xml:space="preserve">) </w:t>
      </w:r>
      <w:r w:rsidR="00224710" w:rsidRPr="00F22D13">
        <w:rPr>
          <w:rFonts w:ascii="Calibri" w:hAnsi="Calibri"/>
          <w:i/>
        </w:rPr>
        <w:t>Consent to Answer</w:t>
      </w:r>
      <w:r w:rsidR="00224710">
        <w:rPr>
          <w:rFonts w:ascii="Calibri" w:hAnsi="Calibri"/>
          <w:i/>
        </w:rPr>
        <w:t xml:space="preserve"> Questions to be used in the Summer Meals Study), </w:t>
      </w:r>
      <w:r w:rsidR="00224710">
        <w:rPr>
          <w:rFonts w:ascii="Calibri" w:hAnsi="Calibri"/>
        </w:rPr>
        <w:t xml:space="preserve">which </w:t>
      </w:r>
      <w:r w:rsidR="00932067">
        <w:rPr>
          <w:rFonts w:ascii="Calibri" w:hAnsi="Calibri"/>
        </w:rPr>
        <w:t xml:space="preserve">will also allow us to </w:t>
      </w:r>
      <w:r w:rsidR="00932067">
        <w:rPr>
          <w:rFonts w:ascii="Calibri" w:hAnsi="Calibri" w:cs="Arial"/>
        </w:rPr>
        <w:t>audio</w:t>
      </w:r>
      <w:r w:rsidR="00932067" w:rsidRPr="009A11B8">
        <w:rPr>
          <w:rFonts w:ascii="Calibri" w:hAnsi="Calibri" w:cs="Arial"/>
        </w:rPr>
        <w:t>-record the interview</w:t>
      </w:r>
      <w:r w:rsidR="00932067">
        <w:rPr>
          <w:rFonts w:ascii="Calibri" w:hAnsi="Calibri"/>
        </w:rPr>
        <w:t xml:space="preserve">. </w:t>
      </w:r>
    </w:p>
    <w:p w14:paraId="3AE070A3" w14:textId="77777777" w:rsidR="009A41A3" w:rsidRDefault="009A41A3" w:rsidP="009A41A3">
      <w:pPr>
        <w:ind w:left="360"/>
        <w:rPr>
          <w:rFonts w:ascii="Calibri" w:hAnsi="Calibri"/>
        </w:rPr>
      </w:pPr>
    </w:p>
    <w:p w14:paraId="4F4E01FE" w14:textId="356671AD" w:rsidR="002B3325" w:rsidRPr="009A41A3" w:rsidRDefault="001E3478" w:rsidP="009A41A3">
      <w:pPr>
        <w:pStyle w:val="ListParagraph"/>
        <w:numPr>
          <w:ilvl w:val="0"/>
          <w:numId w:val="44"/>
        </w:numPr>
        <w:rPr>
          <w:rFonts w:ascii="Calibri" w:hAnsi="Calibri"/>
        </w:rPr>
      </w:pPr>
      <w:r w:rsidRPr="009A41A3">
        <w:rPr>
          <w:rFonts w:ascii="Calibri" w:hAnsi="Calibri"/>
          <w:i/>
        </w:rPr>
        <w:t>Child Participant Survey</w:t>
      </w:r>
      <w:r w:rsidR="008122F6">
        <w:rPr>
          <w:rFonts w:ascii="Calibri" w:hAnsi="Calibri"/>
          <w:i/>
        </w:rPr>
        <w:t xml:space="preserve"> </w:t>
      </w:r>
    </w:p>
    <w:p w14:paraId="7EAF52DF" w14:textId="19B62BD1" w:rsidR="002B3325" w:rsidRPr="00D13DE9" w:rsidRDefault="00C921C9" w:rsidP="009A41A3">
      <w:pPr>
        <w:ind w:left="360"/>
        <w:rPr>
          <w:rFonts w:ascii="Calibri" w:hAnsi="Calibri"/>
        </w:rPr>
      </w:pPr>
      <w:r>
        <w:rPr>
          <w:rFonts w:ascii="Calibri" w:hAnsi="Calibri"/>
        </w:rPr>
        <w:t xml:space="preserve">The Child Participant Survey </w:t>
      </w:r>
      <w:r w:rsidR="00D13DE9">
        <w:rPr>
          <w:rFonts w:ascii="Calibri" w:hAnsi="Calibri"/>
        </w:rPr>
        <w:t xml:space="preserve">(Appendix </w:t>
      </w:r>
      <w:r w:rsidR="00704DBD">
        <w:rPr>
          <w:rFonts w:ascii="Calibri" w:hAnsi="Calibri"/>
        </w:rPr>
        <w:t>E</w:t>
      </w:r>
      <w:r w:rsidR="00D13DE9">
        <w:rPr>
          <w:rFonts w:ascii="Calibri" w:hAnsi="Calibri"/>
        </w:rPr>
        <w:t xml:space="preserve">-13, </w:t>
      </w:r>
      <w:r w:rsidR="00D13DE9">
        <w:rPr>
          <w:rFonts w:ascii="Calibri" w:hAnsi="Calibri"/>
          <w:i/>
        </w:rPr>
        <w:t xml:space="preserve">Child Participant Survey) </w:t>
      </w:r>
      <w:r>
        <w:rPr>
          <w:rFonts w:ascii="Calibri" w:hAnsi="Calibri"/>
        </w:rPr>
        <w:t>assesses</w:t>
      </w:r>
      <w:r w:rsidR="00621FEF">
        <w:rPr>
          <w:rFonts w:ascii="Calibri" w:hAnsi="Calibri"/>
        </w:rPr>
        <w:t xml:space="preserve"> the</w:t>
      </w:r>
      <w:r>
        <w:rPr>
          <w:rFonts w:ascii="Calibri" w:hAnsi="Calibri"/>
        </w:rPr>
        <w:t xml:space="preserve"> overall satisfaction with the </w:t>
      </w:r>
      <w:r w:rsidR="00621FEF">
        <w:rPr>
          <w:rFonts w:ascii="Calibri" w:hAnsi="Calibri"/>
        </w:rPr>
        <w:t xml:space="preserve">summer meal </w:t>
      </w:r>
      <w:r>
        <w:rPr>
          <w:rFonts w:ascii="Calibri" w:hAnsi="Calibri"/>
        </w:rPr>
        <w:t>program and its meals</w:t>
      </w:r>
      <w:r w:rsidR="00621FEF">
        <w:rPr>
          <w:rFonts w:ascii="Calibri" w:hAnsi="Calibri"/>
        </w:rPr>
        <w:t xml:space="preserve"> of children ages 5 through 12</w:t>
      </w:r>
      <w:r>
        <w:rPr>
          <w:rFonts w:ascii="Calibri" w:hAnsi="Calibri"/>
        </w:rPr>
        <w:t xml:space="preserve">. </w:t>
      </w:r>
      <w:r w:rsidR="00DE4FBE">
        <w:rPr>
          <w:rFonts w:ascii="Calibri" w:hAnsi="Calibri"/>
        </w:rPr>
        <w:t>Selected children</w:t>
      </w:r>
      <w:r w:rsidR="00621FEF">
        <w:rPr>
          <w:rFonts w:ascii="Calibri" w:hAnsi="Calibri"/>
        </w:rPr>
        <w:t xml:space="preserve">, who will be accompanied by their parent/caregiver, will </w:t>
      </w:r>
      <w:r w:rsidR="00DE4FBE">
        <w:rPr>
          <w:rFonts w:ascii="Calibri" w:hAnsi="Calibri"/>
        </w:rPr>
        <w:t xml:space="preserve">be given a hard-copy </w:t>
      </w:r>
      <w:r>
        <w:rPr>
          <w:rFonts w:ascii="Calibri" w:hAnsi="Calibri"/>
        </w:rPr>
        <w:t>of the survey</w:t>
      </w:r>
      <w:r w:rsidR="00437C78">
        <w:rPr>
          <w:rFonts w:ascii="Calibri" w:hAnsi="Calibri"/>
        </w:rPr>
        <w:t xml:space="preserve"> at the in-person pretest</w:t>
      </w:r>
      <w:r>
        <w:rPr>
          <w:rFonts w:ascii="Calibri" w:hAnsi="Calibri"/>
        </w:rPr>
        <w:t>.</w:t>
      </w:r>
      <w:r w:rsidR="00621FEF">
        <w:rPr>
          <w:rFonts w:ascii="Calibri" w:hAnsi="Calibri"/>
        </w:rPr>
        <w:t xml:space="preserve"> </w:t>
      </w:r>
      <w:r w:rsidR="00D13DE9">
        <w:rPr>
          <w:rFonts w:ascii="Calibri" w:hAnsi="Calibri"/>
        </w:rPr>
        <w:t xml:space="preserve">At the in-person pretest, once the child’s parent/caregiver agrees that the child may participate, they will sign a consent form (Appendix </w:t>
      </w:r>
      <w:r w:rsidR="00704DBD">
        <w:rPr>
          <w:rFonts w:ascii="Calibri" w:hAnsi="Calibri"/>
        </w:rPr>
        <w:t>E</w:t>
      </w:r>
      <w:r w:rsidR="00D13DE9">
        <w:rPr>
          <w:rFonts w:ascii="Calibri" w:hAnsi="Calibri"/>
        </w:rPr>
        <w:t xml:space="preserve">-10, </w:t>
      </w:r>
      <w:r w:rsidR="00D13DE9">
        <w:rPr>
          <w:rFonts w:ascii="Calibri" w:hAnsi="Calibri"/>
          <w:i/>
        </w:rPr>
        <w:t>Parental Permission Form: Consent for Child (5 to 12 years) to Participate in the Summer Meals Study Pretest)</w:t>
      </w:r>
      <w:r w:rsidR="00D13DE9">
        <w:rPr>
          <w:rFonts w:ascii="Calibri" w:hAnsi="Calibri"/>
        </w:rPr>
        <w:t>, which will also allow us to audio-record the interview</w:t>
      </w:r>
      <w:r w:rsidR="00D13DE9">
        <w:rPr>
          <w:rFonts w:ascii="Calibri" w:hAnsi="Calibri"/>
          <w:i/>
        </w:rPr>
        <w:t xml:space="preserve">. </w:t>
      </w:r>
      <w:r w:rsidR="00D13DE9">
        <w:rPr>
          <w:rFonts w:ascii="Calibri" w:hAnsi="Calibri"/>
        </w:rPr>
        <w:t>As part of the consent, t</w:t>
      </w:r>
      <w:r w:rsidR="00621FEF">
        <w:rPr>
          <w:rFonts w:ascii="Calibri" w:hAnsi="Calibri"/>
        </w:rPr>
        <w:t>he parent/caregiver will be asked to assist the child in completing the survey, as needed.</w:t>
      </w:r>
      <w:r w:rsidR="00D4461F">
        <w:rPr>
          <w:rFonts w:ascii="Calibri" w:hAnsi="Calibri"/>
        </w:rPr>
        <w:t xml:space="preserve"> </w:t>
      </w:r>
      <w:r w:rsidR="00D13DE9">
        <w:rPr>
          <w:rFonts w:ascii="Calibri" w:hAnsi="Calibri"/>
        </w:rPr>
        <w:t xml:space="preserve">At the beginning of the child interview, the child will be asked to verbally consent to participation (Appendix </w:t>
      </w:r>
      <w:r w:rsidR="00704DBD">
        <w:rPr>
          <w:rFonts w:ascii="Calibri" w:hAnsi="Calibri"/>
        </w:rPr>
        <w:t>E</w:t>
      </w:r>
      <w:r w:rsidR="00D13DE9">
        <w:rPr>
          <w:rFonts w:ascii="Calibri" w:hAnsi="Calibri"/>
        </w:rPr>
        <w:t xml:space="preserve">-11, </w:t>
      </w:r>
      <w:r w:rsidR="00D13DE9">
        <w:rPr>
          <w:rFonts w:ascii="Calibri" w:hAnsi="Calibri"/>
          <w:i/>
        </w:rPr>
        <w:t>Child (5 to 12 years) Assent to Participate in the Summer Meals Study Pretest)</w:t>
      </w:r>
      <w:r w:rsidR="00D13DE9">
        <w:rPr>
          <w:rFonts w:ascii="Calibri" w:hAnsi="Calibri"/>
        </w:rPr>
        <w:t xml:space="preserve">. </w:t>
      </w:r>
    </w:p>
    <w:p w14:paraId="270B40E8" w14:textId="77777777" w:rsidR="00621FEF" w:rsidRDefault="00621FEF" w:rsidP="002B3325">
      <w:pPr>
        <w:rPr>
          <w:rFonts w:ascii="Calibri" w:hAnsi="Calibri"/>
        </w:rPr>
      </w:pPr>
    </w:p>
    <w:p w14:paraId="75C5BC8D" w14:textId="58EFB38F" w:rsidR="00621FEF" w:rsidRPr="009A41A3" w:rsidRDefault="00621FEF" w:rsidP="009A41A3">
      <w:pPr>
        <w:pStyle w:val="ListParagraph"/>
        <w:numPr>
          <w:ilvl w:val="0"/>
          <w:numId w:val="44"/>
        </w:numPr>
        <w:rPr>
          <w:rFonts w:ascii="Calibri" w:hAnsi="Calibri"/>
        </w:rPr>
      </w:pPr>
      <w:r w:rsidRPr="009A41A3">
        <w:rPr>
          <w:rFonts w:ascii="Calibri" w:hAnsi="Calibri"/>
          <w:i/>
        </w:rPr>
        <w:t>Teen Participant Survey</w:t>
      </w:r>
    </w:p>
    <w:p w14:paraId="3DDF56DF" w14:textId="6563DB66" w:rsidR="009A41A3" w:rsidRDefault="00621FEF" w:rsidP="00D13DE9">
      <w:pPr>
        <w:spacing w:before="240"/>
        <w:ind w:left="360"/>
        <w:rPr>
          <w:rFonts w:ascii="Calibri" w:hAnsi="Calibri"/>
        </w:rPr>
      </w:pPr>
      <w:r>
        <w:rPr>
          <w:rFonts w:ascii="Calibri" w:hAnsi="Calibri"/>
        </w:rPr>
        <w:t xml:space="preserve">The Teen Participant Survey </w:t>
      </w:r>
      <w:r w:rsidR="00D13DE9">
        <w:rPr>
          <w:rFonts w:ascii="Calibri" w:hAnsi="Calibri"/>
        </w:rPr>
        <w:t xml:space="preserve">(Appendix </w:t>
      </w:r>
      <w:r w:rsidR="00704DBD">
        <w:rPr>
          <w:rFonts w:ascii="Calibri" w:hAnsi="Calibri"/>
        </w:rPr>
        <w:t>E</w:t>
      </w:r>
      <w:r w:rsidR="00D13DE9">
        <w:rPr>
          <w:rFonts w:ascii="Calibri" w:hAnsi="Calibri"/>
        </w:rPr>
        <w:t xml:space="preserve">-14, </w:t>
      </w:r>
      <w:r w:rsidR="00D13DE9">
        <w:rPr>
          <w:rFonts w:ascii="Calibri" w:hAnsi="Calibri"/>
          <w:i/>
        </w:rPr>
        <w:t xml:space="preserve">Teen Participant </w:t>
      </w:r>
      <w:r w:rsidR="00D13DE9" w:rsidRPr="00D13DE9">
        <w:rPr>
          <w:rFonts w:ascii="Calibri" w:hAnsi="Calibri"/>
          <w:i/>
        </w:rPr>
        <w:t>Survey</w:t>
      </w:r>
      <w:r w:rsidR="00D13DE9">
        <w:rPr>
          <w:rFonts w:ascii="Calibri" w:hAnsi="Calibri"/>
          <w:i/>
        </w:rPr>
        <w:t xml:space="preserve">) </w:t>
      </w:r>
      <w:r w:rsidRPr="00D13DE9">
        <w:rPr>
          <w:rFonts w:ascii="Calibri" w:hAnsi="Calibri"/>
          <w:i/>
        </w:rPr>
        <w:t>assesses</w:t>
      </w:r>
      <w:r>
        <w:rPr>
          <w:rFonts w:ascii="Calibri" w:hAnsi="Calibri"/>
        </w:rPr>
        <w:t xml:space="preserve"> why teens</w:t>
      </w:r>
      <w:r w:rsidR="009A41A3">
        <w:rPr>
          <w:rFonts w:ascii="Calibri" w:hAnsi="Calibri"/>
        </w:rPr>
        <w:t xml:space="preserve"> aged 13 through 18</w:t>
      </w:r>
      <w:r>
        <w:rPr>
          <w:rFonts w:ascii="Calibri" w:hAnsi="Calibri"/>
        </w:rPr>
        <w:t xml:space="preserve"> participate in the summer meal program, and their overall satisfaction with the program and its meals. Selected teens</w:t>
      </w:r>
      <w:r w:rsidR="0037792B">
        <w:rPr>
          <w:rFonts w:ascii="Calibri" w:hAnsi="Calibri"/>
        </w:rPr>
        <w:t xml:space="preserve"> </w:t>
      </w:r>
      <w:r>
        <w:rPr>
          <w:rFonts w:ascii="Calibri" w:hAnsi="Calibri"/>
        </w:rPr>
        <w:t>will be given a hard-copy of the survey at the in-person pretest.</w:t>
      </w:r>
      <w:r w:rsidR="00D13DE9">
        <w:rPr>
          <w:rFonts w:ascii="Calibri" w:hAnsi="Calibri"/>
        </w:rPr>
        <w:t xml:space="preserve"> At the in-person pretest, </w:t>
      </w:r>
      <w:r w:rsidR="0037792B">
        <w:rPr>
          <w:rFonts w:ascii="Calibri" w:hAnsi="Calibri"/>
        </w:rPr>
        <w:t xml:space="preserve">once the teen agrees to participate, they will sign a consent form </w:t>
      </w:r>
      <w:r w:rsidR="00D13DE9">
        <w:rPr>
          <w:rFonts w:ascii="Calibri" w:hAnsi="Calibri"/>
        </w:rPr>
        <w:t xml:space="preserve">(Appendix </w:t>
      </w:r>
      <w:r w:rsidR="00704DBD">
        <w:rPr>
          <w:rFonts w:ascii="Calibri" w:hAnsi="Calibri"/>
        </w:rPr>
        <w:t>E</w:t>
      </w:r>
      <w:r w:rsidR="00D13DE9">
        <w:rPr>
          <w:rFonts w:ascii="Calibri" w:hAnsi="Calibri"/>
        </w:rPr>
        <w:t>-1</w:t>
      </w:r>
      <w:r w:rsidR="0037792B">
        <w:rPr>
          <w:rFonts w:ascii="Calibri" w:hAnsi="Calibri"/>
        </w:rPr>
        <w:t>2</w:t>
      </w:r>
      <w:r w:rsidR="00D13DE9">
        <w:rPr>
          <w:rFonts w:ascii="Calibri" w:hAnsi="Calibri"/>
        </w:rPr>
        <w:t xml:space="preserve">, </w:t>
      </w:r>
      <w:r w:rsidR="0037792B">
        <w:rPr>
          <w:rFonts w:ascii="Calibri" w:hAnsi="Calibri"/>
          <w:i/>
        </w:rPr>
        <w:t xml:space="preserve">Teen </w:t>
      </w:r>
      <w:r w:rsidR="00D13DE9">
        <w:rPr>
          <w:rFonts w:ascii="Calibri" w:hAnsi="Calibri"/>
          <w:i/>
        </w:rPr>
        <w:t>(</w:t>
      </w:r>
      <w:r w:rsidR="0037792B">
        <w:rPr>
          <w:rFonts w:ascii="Calibri" w:hAnsi="Calibri"/>
          <w:i/>
        </w:rPr>
        <w:t>13</w:t>
      </w:r>
      <w:r w:rsidR="00D13DE9">
        <w:rPr>
          <w:rFonts w:ascii="Calibri" w:hAnsi="Calibri"/>
          <w:i/>
        </w:rPr>
        <w:t xml:space="preserve"> to 1</w:t>
      </w:r>
      <w:r w:rsidR="0037792B">
        <w:rPr>
          <w:rFonts w:ascii="Calibri" w:hAnsi="Calibri"/>
          <w:i/>
        </w:rPr>
        <w:t>7</w:t>
      </w:r>
      <w:r w:rsidR="00D13DE9">
        <w:rPr>
          <w:rFonts w:ascii="Calibri" w:hAnsi="Calibri"/>
          <w:i/>
        </w:rPr>
        <w:t xml:space="preserve"> years) Assent to Participate in the Summer Meals Study Pretest</w:t>
      </w:r>
      <w:r w:rsidR="0037792B">
        <w:rPr>
          <w:rFonts w:ascii="Calibri" w:hAnsi="Calibri"/>
        </w:rPr>
        <w:t xml:space="preserve"> and Appendix </w:t>
      </w:r>
      <w:r w:rsidR="00704DBD">
        <w:rPr>
          <w:rFonts w:ascii="Calibri" w:hAnsi="Calibri"/>
        </w:rPr>
        <w:t>E</w:t>
      </w:r>
      <w:r w:rsidR="0037792B">
        <w:rPr>
          <w:rFonts w:ascii="Calibri" w:hAnsi="Calibri"/>
        </w:rPr>
        <w:t xml:space="preserve">-5, </w:t>
      </w:r>
      <w:r w:rsidR="0037792B">
        <w:rPr>
          <w:rFonts w:ascii="Calibri" w:hAnsi="Calibri"/>
          <w:i/>
        </w:rPr>
        <w:t>Parent/</w:t>
      </w:r>
      <w:r w:rsidR="0037792B" w:rsidRPr="00F22D13">
        <w:rPr>
          <w:rFonts w:ascii="Calibri" w:hAnsi="Calibri"/>
          <w:i/>
        </w:rPr>
        <w:t>Caregiver (and 18-year-old</w:t>
      </w:r>
      <w:r w:rsidR="00E26C80" w:rsidRPr="00F22D13">
        <w:rPr>
          <w:rFonts w:ascii="Calibri" w:hAnsi="Calibri"/>
          <w:i/>
        </w:rPr>
        <w:t xml:space="preserve"> Teen</w:t>
      </w:r>
      <w:r w:rsidR="0037792B" w:rsidRPr="00F22D13">
        <w:rPr>
          <w:rFonts w:ascii="Calibri" w:hAnsi="Calibri"/>
          <w:i/>
        </w:rPr>
        <w:t>)</w:t>
      </w:r>
      <w:r w:rsidR="0037792B">
        <w:rPr>
          <w:rFonts w:ascii="Calibri" w:hAnsi="Calibri"/>
          <w:i/>
        </w:rPr>
        <w:t xml:space="preserve"> Consent to Answer Questions to be used in the Summer Meals Study), </w:t>
      </w:r>
      <w:r w:rsidR="0037792B">
        <w:rPr>
          <w:rFonts w:ascii="Calibri" w:hAnsi="Calibri"/>
        </w:rPr>
        <w:t xml:space="preserve">which will also allow us to </w:t>
      </w:r>
      <w:r w:rsidR="0037792B">
        <w:rPr>
          <w:rFonts w:ascii="Calibri" w:hAnsi="Calibri" w:cs="Arial"/>
        </w:rPr>
        <w:t>audio</w:t>
      </w:r>
      <w:r w:rsidR="0037792B" w:rsidRPr="009A11B8">
        <w:rPr>
          <w:rFonts w:ascii="Calibri" w:hAnsi="Calibri" w:cs="Arial"/>
        </w:rPr>
        <w:t>-record the interview</w:t>
      </w:r>
      <w:r w:rsidR="0037792B">
        <w:rPr>
          <w:rFonts w:ascii="Calibri" w:hAnsi="Calibri"/>
        </w:rPr>
        <w:t>.</w:t>
      </w:r>
    </w:p>
    <w:p w14:paraId="3C148759" w14:textId="77777777" w:rsidR="009A41A3" w:rsidRDefault="009A41A3" w:rsidP="009A41A3">
      <w:pPr>
        <w:ind w:left="360"/>
        <w:rPr>
          <w:rFonts w:ascii="Calibri" w:hAnsi="Calibri"/>
        </w:rPr>
      </w:pPr>
    </w:p>
    <w:p w14:paraId="7A992F1B" w14:textId="7DC2E053" w:rsidR="00AA4436" w:rsidRPr="0038642B" w:rsidRDefault="00AA4436" w:rsidP="009A41A3">
      <w:pPr>
        <w:pStyle w:val="ListParagraph"/>
        <w:numPr>
          <w:ilvl w:val="0"/>
          <w:numId w:val="44"/>
        </w:numPr>
        <w:rPr>
          <w:rFonts w:ascii="Calibri" w:hAnsi="Calibri"/>
        </w:rPr>
      </w:pPr>
      <w:r w:rsidRPr="0038642B">
        <w:rPr>
          <w:rFonts w:ascii="Calibri" w:hAnsi="Calibri"/>
          <w:i/>
        </w:rPr>
        <w:t xml:space="preserve">Participant </w:t>
      </w:r>
      <w:r w:rsidR="00314441" w:rsidRPr="0038642B">
        <w:rPr>
          <w:rFonts w:ascii="Calibri" w:hAnsi="Calibri"/>
          <w:i/>
        </w:rPr>
        <w:t xml:space="preserve">Caregiver </w:t>
      </w:r>
      <w:r w:rsidRPr="0038642B">
        <w:rPr>
          <w:rFonts w:ascii="Calibri" w:hAnsi="Calibri"/>
          <w:i/>
        </w:rPr>
        <w:t>Qualitative Interview</w:t>
      </w:r>
    </w:p>
    <w:p w14:paraId="61B10D7A" w14:textId="42E4C9CC" w:rsidR="009A41A3" w:rsidRDefault="00C921C9" w:rsidP="009A41A3">
      <w:pPr>
        <w:ind w:left="360"/>
        <w:rPr>
          <w:rFonts w:ascii="Calibri" w:hAnsi="Calibri"/>
        </w:rPr>
      </w:pPr>
      <w:r w:rsidRPr="0038642B">
        <w:rPr>
          <w:rFonts w:ascii="Calibri" w:hAnsi="Calibri"/>
        </w:rPr>
        <w:t xml:space="preserve">The Participant </w:t>
      </w:r>
      <w:r w:rsidR="00314441" w:rsidRPr="0038642B">
        <w:rPr>
          <w:rFonts w:ascii="Calibri" w:hAnsi="Calibri"/>
        </w:rPr>
        <w:t xml:space="preserve">Caregiver </w:t>
      </w:r>
      <w:r w:rsidR="009A41A3" w:rsidRPr="0038642B">
        <w:rPr>
          <w:rFonts w:ascii="Calibri" w:hAnsi="Calibri"/>
        </w:rPr>
        <w:t>Q</w:t>
      </w:r>
      <w:r w:rsidRPr="0038642B">
        <w:rPr>
          <w:rFonts w:ascii="Calibri" w:hAnsi="Calibri"/>
        </w:rPr>
        <w:t xml:space="preserve">ualitative </w:t>
      </w:r>
      <w:r w:rsidR="009A41A3" w:rsidRPr="0038642B">
        <w:rPr>
          <w:rFonts w:ascii="Calibri" w:hAnsi="Calibri"/>
        </w:rPr>
        <w:t>I</w:t>
      </w:r>
      <w:r w:rsidRPr="0038642B">
        <w:rPr>
          <w:rFonts w:ascii="Calibri" w:hAnsi="Calibri"/>
        </w:rPr>
        <w:t xml:space="preserve">nterview guide </w:t>
      </w:r>
      <w:r w:rsidR="00656433" w:rsidRPr="0038642B">
        <w:rPr>
          <w:rFonts w:ascii="Calibri" w:hAnsi="Calibri"/>
        </w:rPr>
        <w:t xml:space="preserve">(Appendix </w:t>
      </w:r>
      <w:r w:rsidR="00704DBD">
        <w:rPr>
          <w:rFonts w:ascii="Calibri" w:hAnsi="Calibri"/>
        </w:rPr>
        <w:t>E</w:t>
      </w:r>
      <w:r w:rsidR="00656433" w:rsidRPr="0038642B">
        <w:rPr>
          <w:rFonts w:ascii="Calibri" w:hAnsi="Calibri"/>
        </w:rPr>
        <w:t xml:space="preserve">-8, </w:t>
      </w:r>
      <w:r w:rsidR="00656433" w:rsidRPr="0038642B">
        <w:rPr>
          <w:rFonts w:ascii="Calibri" w:hAnsi="Calibri"/>
          <w:i/>
        </w:rPr>
        <w:t xml:space="preserve">Participant Caregiver Qualitative Interview) </w:t>
      </w:r>
      <w:r w:rsidRPr="0038642B">
        <w:rPr>
          <w:rFonts w:ascii="Calibri" w:hAnsi="Calibri"/>
        </w:rPr>
        <w:t xml:space="preserve">obtains more detailed information on decisions related to a child’s participation in the summer meal programs. </w:t>
      </w:r>
      <w:r w:rsidR="0038642B">
        <w:rPr>
          <w:rFonts w:ascii="Calibri" w:hAnsi="Calibri"/>
        </w:rPr>
        <w:t>Parents</w:t>
      </w:r>
      <w:r w:rsidR="00AA4436" w:rsidRPr="0038642B">
        <w:rPr>
          <w:rFonts w:ascii="Calibri" w:hAnsi="Calibri"/>
        </w:rPr>
        <w:t xml:space="preserve">/caregivers who complete the </w:t>
      </w:r>
      <w:r w:rsidR="008B0FE9" w:rsidRPr="0038642B">
        <w:rPr>
          <w:rFonts w:ascii="Calibri" w:hAnsi="Calibri"/>
        </w:rPr>
        <w:lastRenderedPageBreak/>
        <w:t>P</w:t>
      </w:r>
      <w:r w:rsidR="00AA4436" w:rsidRPr="0038642B">
        <w:rPr>
          <w:rFonts w:ascii="Calibri" w:hAnsi="Calibri"/>
        </w:rPr>
        <w:t xml:space="preserve">articipant </w:t>
      </w:r>
      <w:r w:rsidR="00314441" w:rsidRPr="0038642B">
        <w:rPr>
          <w:rFonts w:ascii="Calibri" w:hAnsi="Calibri"/>
        </w:rPr>
        <w:t xml:space="preserve">Caregiver </w:t>
      </w:r>
      <w:r w:rsidR="008B0FE9" w:rsidRPr="0038642B">
        <w:rPr>
          <w:rFonts w:ascii="Calibri" w:hAnsi="Calibri"/>
        </w:rPr>
        <w:t>S</w:t>
      </w:r>
      <w:r w:rsidR="00AA4436" w:rsidRPr="0038642B">
        <w:rPr>
          <w:rFonts w:ascii="Calibri" w:hAnsi="Calibri"/>
        </w:rPr>
        <w:t xml:space="preserve">urvey </w:t>
      </w:r>
      <w:r w:rsidR="00D4461F" w:rsidRPr="0038642B">
        <w:rPr>
          <w:rFonts w:ascii="Calibri" w:hAnsi="Calibri"/>
        </w:rPr>
        <w:t xml:space="preserve">pretest </w:t>
      </w:r>
      <w:r w:rsidR="0038642B" w:rsidRPr="0038642B">
        <w:rPr>
          <w:rFonts w:ascii="Calibri" w:hAnsi="Calibri"/>
        </w:rPr>
        <w:t>will complete the qualitative interview pretest at the same interview</w:t>
      </w:r>
      <w:r w:rsidR="00B512A0">
        <w:rPr>
          <w:rFonts w:ascii="Calibri" w:hAnsi="Calibri"/>
        </w:rPr>
        <w:t>, immediately following completion of the survey pretest</w:t>
      </w:r>
      <w:r w:rsidR="0038642B" w:rsidRPr="0038642B">
        <w:rPr>
          <w:rFonts w:ascii="Calibri" w:hAnsi="Calibri"/>
        </w:rPr>
        <w:t>.</w:t>
      </w:r>
      <w:r w:rsidR="00D4461F">
        <w:rPr>
          <w:rFonts w:ascii="Calibri" w:hAnsi="Calibri"/>
        </w:rPr>
        <w:t xml:space="preserve"> </w:t>
      </w:r>
    </w:p>
    <w:p w14:paraId="605EE619" w14:textId="77777777" w:rsidR="009A41A3" w:rsidRDefault="009A41A3" w:rsidP="009A41A3">
      <w:pPr>
        <w:ind w:left="360"/>
        <w:rPr>
          <w:rFonts w:ascii="Calibri" w:hAnsi="Calibri"/>
        </w:rPr>
      </w:pPr>
    </w:p>
    <w:p w14:paraId="33AE32B0" w14:textId="4A2AA0A1" w:rsidR="007C4DF5" w:rsidRPr="009A41A3" w:rsidRDefault="00743A7E" w:rsidP="007C4DF5">
      <w:pPr>
        <w:pStyle w:val="ListParagraph"/>
        <w:numPr>
          <w:ilvl w:val="0"/>
          <w:numId w:val="44"/>
        </w:numPr>
        <w:rPr>
          <w:rFonts w:ascii="Calibri" w:hAnsi="Calibri"/>
        </w:rPr>
      </w:pPr>
      <w:r w:rsidRPr="009A41A3">
        <w:rPr>
          <w:rFonts w:ascii="Calibri" w:hAnsi="Calibri"/>
          <w:i/>
        </w:rPr>
        <w:t xml:space="preserve">Nonparticipant </w:t>
      </w:r>
      <w:r w:rsidR="00314441">
        <w:rPr>
          <w:rFonts w:ascii="Calibri" w:hAnsi="Calibri"/>
          <w:i/>
        </w:rPr>
        <w:t xml:space="preserve">Caregiver </w:t>
      </w:r>
      <w:r w:rsidRPr="009A41A3">
        <w:rPr>
          <w:rFonts w:ascii="Calibri" w:hAnsi="Calibri"/>
          <w:i/>
        </w:rPr>
        <w:t>Survey</w:t>
      </w:r>
    </w:p>
    <w:p w14:paraId="088D0DD8" w14:textId="03CC312B" w:rsidR="00FF7E50" w:rsidRDefault="00314441" w:rsidP="00FF7E50">
      <w:pPr>
        <w:ind w:left="360"/>
        <w:rPr>
          <w:rFonts w:ascii="Calibri" w:hAnsi="Calibri"/>
        </w:rPr>
      </w:pPr>
      <w:r>
        <w:rPr>
          <w:rFonts w:ascii="Calibri" w:hAnsi="Calibri"/>
        </w:rPr>
        <w:t xml:space="preserve">The </w:t>
      </w:r>
      <w:r w:rsidR="006708EA">
        <w:rPr>
          <w:rFonts w:ascii="Calibri" w:hAnsi="Calibri"/>
        </w:rPr>
        <w:t xml:space="preserve">Nonparticipant </w:t>
      </w:r>
      <w:r>
        <w:rPr>
          <w:rFonts w:ascii="Calibri" w:hAnsi="Calibri"/>
        </w:rPr>
        <w:t xml:space="preserve">Caregiver </w:t>
      </w:r>
      <w:r w:rsidR="006708EA">
        <w:rPr>
          <w:rFonts w:ascii="Calibri" w:hAnsi="Calibri"/>
        </w:rPr>
        <w:t xml:space="preserve">Survey </w:t>
      </w:r>
      <w:r w:rsidR="00FF7E50">
        <w:rPr>
          <w:rFonts w:ascii="Calibri" w:hAnsi="Calibri"/>
        </w:rPr>
        <w:t xml:space="preserve">(Appendix </w:t>
      </w:r>
      <w:r w:rsidR="00704DBD">
        <w:rPr>
          <w:rFonts w:ascii="Calibri" w:hAnsi="Calibri"/>
        </w:rPr>
        <w:t>E</w:t>
      </w:r>
      <w:r w:rsidR="00FF7E50">
        <w:rPr>
          <w:rFonts w:ascii="Calibri" w:hAnsi="Calibri"/>
        </w:rPr>
        <w:t xml:space="preserve">-7, </w:t>
      </w:r>
      <w:r w:rsidR="00FF7E50" w:rsidRPr="00FF7E50">
        <w:rPr>
          <w:rFonts w:ascii="Calibri" w:hAnsi="Calibri"/>
          <w:i/>
        </w:rPr>
        <w:t>Nonparticipant Caregiver Survey</w:t>
      </w:r>
      <w:r w:rsidR="00FF7E50">
        <w:rPr>
          <w:rFonts w:ascii="Calibri" w:hAnsi="Calibri"/>
        </w:rPr>
        <w:t xml:space="preserve">) </w:t>
      </w:r>
      <w:r w:rsidR="006708EA">
        <w:rPr>
          <w:rFonts w:ascii="Calibri" w:hAnsi="Calibri"/>
        </w:rPr>
        <w:t xml:space="preserve">assesses why children do not participate in the summer meal program; summer child care and other arrangements; available transportation; participation in other federal programs; and household food security status and demographics. </w:t>
      </w:r>
      <w:r w:rsidR="00743A7E">
        <w:rPr>
          <w:rFonts w:ascii="Calibri" w:hAnsi="Calibri"/>
        </w:rPr>
        <w:t>Selected parents/caregivers will be given a hard-copy</w:t>
      </w:r>
      <w:r w:rsidR="006708EA">
        <w:rPr>
          <w:rFonts w:ascii="Calibri" w:hAnsi="Calibri"/>
        </w:rPr>
        <w:t xml:space="preserve"> of the survey</w:t>
      </w:r>
      <w:r w:rsidR="00437C78">
        <w:rPr>
          <w:rFonts w:ascii="Calibri" w:hAnsi="Calibri"/>
        </w:rPr>
        <w:t xml:space="preserve"> at the in-person pretest</w:t>
      </w:r>
      <w:r w:rsidR="006708EA">
        <w:rPr>
          <w:rFonts w:ascii="Calibri" w:hAnsi="Calibri"/>
        </w:rPr>
        <w:t>.</w:t>
      </w:r>
      <w:r w:rsidR="00743A7E">
        <w:rPr>
          <w:rFonts w:ascii="Calibri" w:hAnsi="Calibri"/>
        </w:rPr>
        <w:t xml:space="preserve"> </w:t>
      </w:r>
      <w:r w:rsidR="00FF7E50">
        <w:rPr>
          <w:rFonts w:ascii="Calibri" w:hAnsi="Calibri"/>
        </w:rPr>
        <w:t xml:space="preserve">Interested caregivers can call the Summer Meals Study telephone line and hear a message (Appendix </w:t>
      </w:r>
      <w:r w:rsidR="00704DBD">
        <w:rPr>
          <w:rFonts w:ascii="Calibri" w:hAnsi="Calibri"/>
        </w:rPr>
        <w:t>E</w:t>
      </w:r>
      <w:r w:rsidR="00FF7E50">
        <w:rPr>
          <w:rFonts w:ascii="Calibri" w:hAnsi="Calibri"/>
        </w:rPr>
        <w:t xml:space="preserve">-1, </w:t>
      </w:r>
      <w:r w:rsidR="00FF7E50">
        <w:rPr>
          <w:rFonts w:ascii="Calibri" w:hAnsi="Calibri"/>
          <w:i/>
        </w:rPr>
        <w:t>Study voicemail message for inbound calls from caregivers in pretesting</w:t>
      </w:r>
      <w:r w:rsidR="00FF7E50">
        <w:rPr>
          <w:rFonts w:ascii="Calibri" w:hAnsi="Calibri"/>
        </w:rPr>
        <w:t xml:space="preserve">).  The message clearly explains the information they will need to provide so that we can contact them at a later date (using Appendix </w:t>
      </w:r>
      <w:r w:rsidR="00704DBD">
        <w:rPr>
          <w:rFonts w:ascii="Calibri" w:hAnsi="Calibri"/>
        </w:rPr>
        <w:t>E</w:t>
      </w:r>
      <w:r w:rsidR="00FF7E50">
        <w:rPr>
          <w:rFonts w:ascii="Calibri" w:hAnsi="Calibri"/>
        </w:rPr>
        <w:t xml:space="preserve">-2,  </w:t>
      </w:r>
      <w:r w:rsidR="00FF7E50">
        <w:rPr>
          <w:rFonts w:ascii="Calibri" w:hAnsi="Calibri"/>
          <w:i/>
        </w:rPr>
        <w:t xml:space="preserve">Script for outbound telephone calls to schedule cognitive testing interviews with caregivers) </w:t>
      </w:r>
      <w:r w:rsidR="00FF7E50">
        <w:rPr>
          <w:rFonts w:ascii="Calibri" w:hAnsi="Calibri"/>
        </w:rPr>
        <w:t xml:space="preserve">to determine their eligibility to participate in pretesting and schedule the cognitive testing interviews. Once the interviews are scheduled, we will send an email to caregivers containing the details of the location site, the date, and time of their cognitive testing interview (Appendix </w:t>
      </w:r>
      <w:r w:rsidR="00704DBD">
        <w:rPr>
          <w:rFonts w:ascii="Calibri" w:hAnsi="Calibri"/>
        </w:rPr>
        <w:t>E</w:t>
      </w:r>
      <w:r w:rsidR="00FF7E50">
        <w:rPr>
          <w:rFonts w:ascii="Calibri" w:hAnsi="Calibri"/>
        </w:rPr>
        <w:t xml:space="preserve">-3, </w:t>
      </w:r>
      <w:r w:rsidR="00FF7E50">
        <w:rPr>
          <w:rFonts w:ascii="Calibri" w:hAnsi="Calibri"/>
          <w:i/>
        </w:rPr>
        <w:t>Email Caregivers Details for Cognitive Testing)</w:t>
      </w:r>
      <w:r w:rsidR="00FF7E50">
        <w:rPr>
          <w:rFonts w:ascii="Calibri" w:hAnsi="Calibri"/>
        </w:rPr>
        <w:t xml:space="preserve">.  At the in-person pretest, once the caregiver agrees to participate, they will sign a consent form (Appendix </w:t>
      </w:r>
      <w:r w:rsidR="00704DBD">
        <w:rPr>
          <w:rFonts w:ascii="Calibri" w:hAnsi="Calibri"/>
        </w:rPr>
        <w:t>E</w:t>
      </w:r>
      <w:r w:rsidR="00FF7E50">
        <w:rPr>
          <w:rFonts w:ascii="Calibri" w:hAnsi="Calibri"/>
        </w:rPr>
        <w:t xml:space="preserve">-5, </w:t>
      </w:r>
      <w:r w:rsidR="00FF7E50">
        <w:rPr>
          <w:rFonts w:ascii="Calibri" w:hAnsi="Calibri"/>
          <w:i/>
        </w:rPr>
        <w:t>Parent/</w:t>
      </w:r>
      <w:r w:rsidR="00FF7E50" w:rsidRPr="00F22D13">
        <w:rPr>
          <w:rFonts w:ascii="Calibri" w:hAnsi="Calibri"/>
          <w:i/>
        </w:rPr>
        <w:t>Caregiver (and 18-year-old</w:t>
      </w:r>
      <w:r w:rsidR="00E26C80" w:rsidRPr="00F22D13">
        <w:rPr>
          <w:rFonts w:ascii="Calibri" w:hAnsi="Calibri"/>
          <w:i/>
        </w:rPr>
        <w:t xml:space="preserve"> Teen</w:t>
      </w:r>
      <w:r w:rsidR="00FF7E50" w:rsidRPr="00F22D13">
        <w:rPr>
          <w:rFonts w:ascii="Calibri" w:hAnsi="Calibri"/>
          <w:i/>
        </w:rPr>
        <w:t>) Consent to</w:t>
      </w:r>
      <w:r w:rsidR="00FF7E50">
        <w:rPr>
          <w:rFonts w:ascii="Calibri" w:hAnsi="Calibri"/>
          <w:i/>
        </w:rPr>
        <w:t xml:space="preserve"> Answer Questions to be used in the Summer Meals Study), </w:t>
      </w:r>
      <w:r w:rsidR="00FF7E50">
        <w:rPr>
          <w:rFonts w:ascii="Calibri" w:hAnsi="Calibri"/>
        </w:rPr>
        <w:t xml:space="preserve">which will also allow us to </w:t>
      </w:r>
      <w:r w:rsidR="00FF7E50">
        <w:rPr>
          <w:rFonts w:ascii="Calibri" w:hAnsi="Calibri" w:cs="Arial"/>
        </w:rPr>
        <w:t>audio</w:t>
      </w:r>
      <w:r w:rsidR="00FF7E50" w:rsidRPr="009A11B8">
        <w:rPr>
          <w:rFonts w:ascii="Calibri" w:hAnsi="Calibri" w:cs="Arial"/>
        </w:rPr>
        <w:t>-record the interview</w:t>
      </w:r>
      <w:r w:rsidR="00FF7E50">
        <w:rPr>
          <w:rFonts w:ascii="Calibri" w:hAnsi="Calibri"/>
        </w:rPr>
        <w:t xml:space="preserve">. </w:t>
      </w:r>
    </w:p>
    <w:p w14:paraId="3CDB491A" w14:textId="77777777" w:rsidR="00743A7E" w:rsidRDefault="00743A7E" w:rsidP="00314441">
      <w:pPr>
        <w:ind w:left="360"/>
        <w:rPr>
          <w:rFonts w:ascii="Calibri" w:hAnsi="Calibri"/>
        </w:rPr>
      </w:pPr>
    </w:p>
    <w:p w14:paraId="39E7D56B" w14:textId="7D868E9B" w:rsidR="0037792B" w:rsidRPr="0037792B" w:rsidRDefault="00743A7E" w:rsidP="0037792B">
      <w:pPr>
        <w:pStyle w:val="ListParagraph"/>
        <w:numPr>
          <w:ilvl w:val="0"/>
          <w:numId w:val="44"/>
        </w:numPr>
        <w:spacing w:before="240"/>
        <w:contextualSpacing/>
        <w:rPr>
          <w:rFonts w:ascii="Calibri" w:hAnsi="Calibri"/>
        </w:rPr>
      </w:pPr>
      <w:r w:rsidRPr="0037792B">
        <w:rPr>
          <w:rFonts w:ascii="Calibri" w:hAnsi="Calibri"/>
          <w:i/>
        </w:rPr>
        <w:t>Teen Nonparticipant Survey</w:t>
      </w:r>
    </w:p>
    <w:p w14:paraId="37C4751E" w14:textId="655736F3" w:rsidR="0037792B" w:rsidRPr="0037792B" w:rsidRDefault="006708EA" w:rsidP="0037792B">
      <w:pPr>
        <w:pStyle w:val="ListParagraph"/>
        <w:spacing w:before="240"/>
        <w:ind w:left="360"/>
        <w:contextualSpacing/>
        <w:rPr>
          <w:rFonts w:ascii="Calibri" w:hAnsi="Calibri"/>
        </w:rPr>
      </w:pPr>
      <w:r w:rsidRPr="0037792B">
        <w:rPr>
          <w:rFonts w:ascii="Calibri" w:hAnsi="Calibri"/>
        </w:rPr>
        <w:t xml:space="preserve">The Teen Nonparticipant Survey </w:t>
      </w:r>
      <w:r w:rsidR="0037792B" w:rsidRPr="0037792B">
        <w:rPr>
          <w:rFonts w:ascii="Calibri" w:hAnsi="Calibri"/>
        </w:rPr>
        <w:t xml:space="preserve">(Appendix </w:t>
      </w:r>
      <w:r w:rsidR="00704DBD">
        <w:rPr>
          <w:rFonts w:ascii="Calibri" w:hAnsi="Calibri"/>
        </w:rPr>
        <w:t>E</w:t>
      </w:r>
      <w:r w:rsidR="0037792B" w:rsidRPr="0037792B">
        <w:rPr>
          <w:rFonts w:ascii="Calibri" w:hAnsi="Calibri"/>
        </w:rPr>
        <w:t xml:space="preserve">-15, </w:t>
      </w:r>
      <w:r w:rsidR="0037792B" w:rsidRPr="0037792B">
        <w:rPr>
          <w:rFonts w:ascii="Calibri" w:hAnsi="Calibri"/>
          <w:i/>
        </w:rPr>
        <w:t xml:space="preserve">Teen Nonparticipant Survey) </w:t>
      </w:r>
      <w:r w:rsidRPr="0037792B">
        <w:rPr>
          <w:rFonts w:ascii="Calibri" w:hAnsi="Calibri"/>
        </w:rPr>
        <w:t xml:space="preserve">assesses why teens </w:t>
      </w:r>
      <w:r w:rsidR="009A41A3" w:rsidRPr="0037792B">
        <w:rPr>
          <w:rFonts w:ascii="Calibri" w:hAnsi="Calibri"/>
        </w:rPr>
        <w:t xml:space="preserve">ages 13 through 18 </w:t>
      </w:r>
      <w:r w:rsidRPr="0037792B">
        <w:rPr>
          <w:rFonts w:ascii="Calibri" w:hAnsi="Calibri"/>
        </w:rPr>
        <w:t>do not participate in summer meal programs; whether they are aware of the program; and what could get them to attend.</w:t>
      </w:r>
      <w:r w:rsidR="009A41A3" w:rsidRPr="0037792B">
        <w:rPr>
          <w:rFonts w:ascii="Calibri" w:hAnsi="Calibri"/>
        </w:rPr>
        <w:t xml:space="preserve"> </w:t>
      </w:r>
      <w:r w:rsidR="000B228D" w:rsidRPr="0037792B">
        <w:rPr>
          <w:rFonts w:ascii="Calibri" w:hAnsi="Calibri"/>
        </w:rPr>
        <w:t xml:space="preserve">Selected teens will be given a hard-copy </w:t>
      </w:r>
      <w:r w:rsidRPr="0037792B">
        <w:rPr>
          <w:rFonts w:ascii="Calibri" w:hAnsi="Calibri"/>
        </w:rPr>
        <w:t>of the survey</w:t>
      </w:r>
      <w:r w:rsidR="00437C78" w:rsidRPr="0037792B">
        <w:rPr>
          <w:rFonts w:ascii="Calibri" w:hAnsi="Calibri"/>
        </w:rPr>
        <w:t xml:space="preserve"> at the in-person pretest</w:t>
      </w:r>
      <w:r w:rsidRPr="0037792B">
        <w:rPr>
          <w:rFonts w:ascii="Calibri" w:hAnsi="Calibri"/>
        </w:rPr>
        <w:t>.</w:t>
      </w:r>
      <w:r w:rsidR="0037792B" w:rsidRPr="0037792B">
        <w:rPr>
          <w:rFonts w:ascii="Calibri" w:hAnsi="Calibri"/>
        </w:rPr>
        <w:t xml:space="preserve"> At the in-person pretest, once the teen agrees to participate, they will sign a consent form (Appendix </w:t>
      </w:r>
      <w:r w:rsidR="00704DBD">
        <w:rPr>
          <w:rFonts w:ascii="Calibri" w:hAnsi="Calibri"/>
        </w:rPr>
        <w:t>E</w:t>
      </w:r>
      <w:r w:rsidR="0037792B" w:rsidRPr="0037792B">
        <w:rPr>
          <w:rFonts w:ascii="Calibri" w:hAnsi="Calibri"/>
        </w:rPr>
        <w:t xml:space="preserve">-12, </w:t>
      </w:r>
      <w:r w:rsidR="0037792B" w:rsidRPr="0037792B">
        <w:rPr>
          <w:rFonts w:ascii="Calibri" w:hAnsi="Calibri"/>
          <w:i/>
        </w:rPr>
        <w:t>Teen (13 to 17 years) Assent to Participate in the Summer Meals Study Pretest</w:t>
      </w:r>
      <w:r w:rsidR="0037792B" w:rsidRPr="0037792B">
        <w:rPr>
          <w:rFonts w:ascii="Calibri" w:hAnsi="Calibri"/>
        </w:rPr>
        <w:t xml:space="preserve"> </w:t>
      </w:r>
      <w:r w:rsidR="0037792B">
        <w:rPr>
          <w:rFonts w:ascii="Calibri" w:hAnsi="Calibri"/>
        </w:rPr>
        <w:t xml:space="preserve">or </w:t>
      </w:r>
      <w:r w:rsidR="0037792B" w:rsidRPr="0037792B">
        <w:rPr>
          <w:rFonts w:ascii="Calibri" w:hAnsi="Calibri"/>
        </w:rPr>
        <w:t xml:space="preserve">Appendix </w:t>
      </w:r>
      <w:r w:rsidR="00704DBD">
        <w:rPr>
          <w:rFonts w:ascii="Calibri" w:hAnsi="Calibri"/>
        </w:rPr>
        <w:t>E</w:t>
      </w:r>
      <w:r w:rsidR="0037792B" w:rsidRPr="0037792B">
        <w:rPr>
          <w:rFonts w:ascii="Calibri" w:hAnsi="Calibri"/>
        </w:rPr>
        <w:t xml:space="preserve">-5, </w:t>
      </w:r>
      <w:r w:rsidR="0037792B" w:rsidRPr="0037792B">
        <w:rPr>
          <w:rFonts w:ascii="Calibri" w:hAnsi="Calibri"/>
          <w:i/>
        </w:rPr>
        <w:t xml:space="preserve">Parent/Caregiver </w:t>
      </w:r>
      <w:r w:rsidR="0037792B" w:rsidRPr="000468E6">
        <w:rPr>
          <w:rFonts w:ascii="Calibri" w:hAnsi="Calibri"/>
          <w:i/>
        </w:rPr>
        <w:t>(and 18-year-old</w:t>
      </w:r>
      <w:r w:rsidR="00E26C80" w:rsidRPr="000468E6">
        <w:rPr>
          <w:rFonts w:ascii="Calibri" w:hAnsi="Calibri"/>
          <w:i/>
        </w:rPr>
        <w:t xml:space="preserve"> Teen</w:t>
      </w:r>
      <w:r w:rsidR="0037792B" w:rsidRPr="000468E6">
        <w:rPr>
          <w:rFonts w:ascii="Calibri" w:hAnsi="Calibri"/>
          <w:i/>
        </w:rPr>
        <w:t>)</w:t>
      </w:r>
      <w:r w:rsidR="0037792B" w:rsidRPr="0037792B">
        <w:rPr>
          <w:rFonts w:ascii="Calibri" w:hAnsi="Calibri"/>
          <w:i/>
        </w:rPr>
        <w:t xml:space="preserve"> Consent to Answer Questions to be used in the Summer Meals Study), </w:t>
      </w:r>
      <w:r w:rsidR="0037792B" w:rsidRPr="0037792B">
        <w:rPr>
          <w:rFonts w:ascii="Calibri" w:hAnsi="Calibri"/>
        </w:rPr>
        <w:t xml:space="preserve">which will also allow us to </w:t>
      </w:r>
      <w:r w:rsidR="0037792B" w:rsidRPr="0037792B">
        <w:rPr>
          <w:rFonts w:ascii="Calibri" w:hAnsi="Calibri" w:cs="Arial"/>
        </w:rPr>
        <w:t>audio-record the interview</w:t>
      </w:r>
      <w:r w:rsidR="0037792B" w:rsidRPr="0037792B">
        <w:rPr>
          <w:rFonts w:ascii="Calibri" w:hAnsi="Calibri"/>
        </w:rPr>
        <w:t>.</w:t>
      </w:r>
    </w:p>
    <w:p w14:paraId="614A55CC" w14:textId="77777777" w:rsidR="00AA4436" w:rsidRDefault="00AA4436" w:rsidP="00743A7E">
      <w:pPr>
        <w:rPr>
          <w:rFonts w:ascii="Calibri" w:hAnsi="Calibri"/>
        </w:rPr>
      </w:pPr>
    </w:p>
    <w:p w14:paraId="7BCA6D8A" w14:textId="7F76E643" w:rsidR="00AA4436" w:rsidRPr="00B512A0" w:rsidRDefault="00AA4436" w:rsidP="007C4DF5">
      <w:pPr>
        <w:pStyle w:val="ListParagraph"/>
        <w:numPr>
          <w:ilvl w:val="0"/>
          <w:numId w:val="44"/>
        </w:numPr>
        <w:rPr>
          <w:rFonts w:ascii="Calibri" w:hAnsi="Calibri"/>
        </w:rPr>
      </w:pPr>
      <w:r w:rsidRPr="00B512A0">
        <w:rPr>
          <w:rFonts w:ascii="Calibri" w:hAnsi="Calibri"/>
          <w:i/>
        </w:rPr>
        <w:t xml:space="preserve">Nonparticipant </w:t>
      </w:r>
      <w:r w:rsidR="00314441" w:rsidRPr="00B512A0">
        <w:rPr>
          <w:rFonts w:ascii="Calibri" w:hAnsi="Calibri"/>
          <w:i/>
        </w:rPr>
        <w:t xml:space="preserve">Caregiver </w:t>
      </w:r>
      <w:r w:rsidRPr="00B512A0">
        <w:rPr>
          <w:rFonts w:ascii="Calibri" w:hAnsi="Calibri"/>
          <w:i/>
        </w:rPr>
        <w:t>Qualitative Interview</w:t>
      </w:r>
    </w:p>
    <w:p w14:paraId="23572627" w14:textId="5DE3F526" w:rsidR="00B512A0" w:rsidRDefault="006708EA" w:rsidP="00B512A0">
      <w:pPr>
        <w:ind w:left="360"/>
        <w:rPr>
          <w:rFonts w:ascii="Calibri" w:hAnsi="Calibri"/>
        </w:rPr>
      </w:pPr>
      <w:r w:rsidRPr="00B512A0">
        <w:rPr>
          <w:rFonts w:ascii="Calibri" w:hAnsi="Calibri"/>
        </w:rPr>
        <w:t xml:space="preserve">The Nonparticipant </w:t>
      </w:r>
      <w:r w:rsidR="00314441" w:rsidRPr="00B512A0">
        <w:rPr>
          <w:rFonts w:ascii="Calibri" w:hAnsi="Calibri"/>
        </w:rPr>
        <w:t xml:space="preserve">Caregiver </w:t>
      </w:r>
      <w:r w:rsidR="009A41A3" w:rsidRPr="00B512A0">
        <w:rPr>
          <w:rFonts w:ascii="Calibri" w:hAnsi="Calibri"/>
        </w:rPr>
        <w:t>Q</w:t>
      </w:r>
      <w:r w:rsidRPr="00B512A0">
        <w:rPr>
          <w:rFonts w:ascii="Calibri" w:hAnsi="Calibri"/>
        </w:rPr>
        <w:t xml:space="preserve">ualitative </w:t>
      </w:r>
      <w:r w:rsidR="009A41A3" w:rsidRPr="00B512A0">
        <w:rPr>
          <w:rFonts w:ascii="Calibri" w:hAnsi="Calibri"/>
        </w:rPr>
        <w:t>I</w:t>
      </w:r>
      <w:r w:rsidRPr="00B512A0">
        <w:rPr>
          <w:rFonts w:ascii="Calibri" w:hAnsi="Calibri"/>
        </w:rPr>
        <w:t xml:space="preserve">nterview </w:t>
      </w:r>
      <w:r w:rsidR="000468E6" w:rsidRPr="00B512A0">
        <w:rPr>
          <w:rFonts w:ascii="Calibri" w:hAnsi="Calibri"/>
        </w:rPr>
        <w:t xml:space="preserve">guide (Appendix </w:t>
      </w:r>
      <w:r w:rsidR="00704DBD">
        <w:rPr>
          <w:rFonts w:ascii="Calibri" w:hAnsi="Calibri"/>
        </w:rPr>
        <w:t>E</w:t>
      </w:r>
      <w:r w:rsidR="000468E6" w:rsidRPr="00B512A0">
        <w:rPr>
          <w:rFonts w:ascii="Calibri" w:hAnsi="Calibri"/>
        </w:rPr>
        <w:t xml:space="preserve">-9, </w:t>
      </w:r>
      <w:r w:rsidR="000468E6" w:rsidRPr="00B512A0">
        <w:rPr>
          <w:rFonts w:ascii="Calibri" w:hAnsi="Calibri"/>
          <w:i/>
        </w:rPr>
        <w:t xml:space="preserve">Nonparticipant Caregiver Qualitative Interview) </w:t>
      </w:r>
      <w:r w:rsidRPr="00B512A0">
        <w:rPr>
          <w:rFonts w:ascii="Calibri" w:hAnsi="Calibri"/>
        </w:rPr>
        <w:t xml:space="preserve">obtains more detailed information on effective methods to advertise summer meal programs, and decisions related to their child’s summer activities. </w:t>
      </w:r>
      <w:r w:rsidR="00B512A0" w:rsidRPr="00B512A0">
        <w:rPr>
          <w:rFonts w:ascii="Calibri" w:hAnsi="Calibri"/>
        </w:rPr>
        <w:t>Parents/caregivers who complete the Nonparticipant Caregiver Survey pretest will complete the qualitative interview pretest at the same interview, immediately following completion of the survey pretest.</w:t>
      </w:r>
      <w:r w:rsidR="00B512A0">
        <w:rPr>
          <w:rFonts w:ascii="Calibri" w:hAnsi="Calibri"/>
        </w:rPr>
        <w:t xml:space="preserve"> </w:t>
      </w:r>
    </w:p>
    <w:p w14:paraId="6C6D4D2E" w14:textId="5ECAC0E6" w:rsidR="00B175A7" w:rsidRDefault="00B175A7" w:rsidP="00B512A0">
      <w:pPr>
        <w:ind w:left="360"/>
        <w:rPr>
          <w:rFonts w:ascii="Calibri" w:hAnsi="Calibri"/>
          <w:u w:val="single"/>
        </w:rPr>
      </w:pPr>
    </w:p>
    <w:p w14:paraId="4F8B81CC" w14:textId="77777777" w:rsidR="0049578F" w:rsidRDefault="00C509BF" w:rsidP="004A5B1A">
      <w:pPr>
        <w:rPr>
          <w:rFonts w:ascii="Calibri" w:hAnsi="Calibri"/>
        </w:rPr>
      </w:pPr>
      <w:r>
        <w:rPr>
          <w:rFonts w:ascii="Calibri" w:hAnsi="Calibri"/>
          <w:u w:val="single"/>
        </w:rPr>
        <w:t>Methodology/Research Design</w:t>
      </w:r>
    </w:p>
    <w:p w14:paraId="35FF4354" w14:textId="77777777" w:rsidR="00C509BF" w:rsidRDefault="00C509BF" w:rsidP="004A5B1A">
      <w:pPr>
        <w:rPr>
          <w:rFonts w:ascii="Calibri" w:hAnsi="Calibri"/>
        </w:rPr>
      </w:pPr>
    </w:p>
    <w:p w14:paraId="6F685A69" w14:textId="258D5822" w:rsidR="00C509BF" w:rsidRDefault="00C509BF" w:rsidP="00C509BF">
      <w:pPr>
        <w:outlineLvl w:val="0"/>
        <w:rPr>
          <w:rFonts w:ascii="Calibri" w:hAnsi="Calibri" w:cs="Arial"/>
          <w:bCs/>
        </w:rPr>
      </w:pPr>
      <w:r>
        <w:rPr>
          <w:rFonts w:ascii="Calibri" w:hAnsi="Calibri" w:cs="Arial"/>
          <w:bCs/>
        </w:rPr>
        <w:t>A semi-structured guide will be developed and used to conduct cognitive testing of surveys and qualitative interview guides</w:t>
      </w:r>
      <w:r w:rsidRPr="00A14B3B">
        <w:rPr>
          <w:rStyle w:val="CommentReference"/>
          <w:rFonts w:asciiTheme="majorHAnsi" w:hAnsiTheme="majorHAnsi"/>
          <w:sz w:val="24"/>
        </w:rPr>
        <w:t>.</w:t>
      </w:r>
      <w:r>
        <w:rPr>
          <w:rFonts w:ascii="Calibri" w:hAnsi="Calibri" w:cs="Arial"/>
          <w:bCs/>
        </w:rPr>
        <w:t xml:space="preserve"> </w:t>
      </w:r>
      <w:r w:rsidR="00E20BBB" w:rsidRPr="00F21FB5">
        <w:rPr>
          <w:rFonts w:ascii="Calibri" w:hAnsi="Calibri" w:cs="Arial"/>
        </w:rPr>
        <w:t xml:space="preserve">Interviews will be conducted by a team of </w:t>
      </w:r>
      <w:r w:rsidR="00CE3FBD">
        <w:rPr>
          <w:rFonts w:ascii="Calibri" w:hAnsi="Calibri" w:cs="Arial"/>
        </w:rPr>
        <w:t xml:space="preserve">trained and </w:t>
      </w:r>
      <w:r w:rsidR="00E20BBB" w:rsidRPr="00F21FB5">
        <w:rPr>
          <w:rFonts w:ascii="Calibri" w:hAnsi="Calibri" w:cs="Arial"/>
        </w:rPr>
        <w:t xml:space="preserve">experienced </w:t>
      </w:r>
      <w:r w:rsidR="00E20BBB">
        <w:rPr>
          <w:rFonts w:ascii="Calibri" w:hAnsi="Calibri" w:cs="Arial"/>
        </w:rPr>
        <w:lastRenderedPageBreak/>
        <w:t>qualitative data collectors</w:t>
      </w:r>
      <w:r w:rsidR="00E20BBB" w:rsidRPr="00F21FB5">
        <w:rPr>
          <w:rFonts w:ascii="Calibri" w:hAnsi="Calibri" w:cs="Arial"/>
        </w:rPr>
        <w:t xml:space="preserve">. </w:t>
      </w:r>
      <w:r>
        <w:rPr>
          <w:rFonts w:ascii="Calibri" w:hAnsi="Calibri" w:cs="Arial"/>
          <w:bCs/>
        </w:rPr>
        <w:t xml:space="preserve">All interviews will be audio recorded. After the respondent has completed a section of the survey or a series of questions on the qualitative interview guide, interviewers will ask respondents to explain how they arrived at their answers to specific questions and probe to determine whether respondents comprehend the items, are able to recall the relevant information, and have the information they need to answer the questions. </w:t>
      </w:r>
    </w:p>
    <w:p w14:paraId="116153AD" w14:textId="77777777" w:rsidR="00BF7629" w:rsidRDefault="00BF7629" w:rsidP="00BF7629">
      <w:pPr>
        <w:rPr>
          <w:rFonts w:ascii="Calibri" w:hAnsi="Calibri"/>
        </w:rPr>
      </w:pPr>
    </w:p>
    <w:p w14:paraId="4862B283" w14:textId="77777777" w:rsidR="00302DEB" w:rsidRDefault="00BF7629" w:rsidP="00E20BBB">
      <w:pPr>
        <w:rPr>
          <w:rFonts w:ascii="Calibri" w:hAnsi="Calibri" w:cs="Arial"/>
          <w:bCs/>
        </w:rPr>
      </w:pPr>
      <w:r w:rsidRPr="00E20BBB">
        <w:rPr>
          <w:rFonts w:ascii="Calibri" w:hAnsi="Calibri"/>
        </w:rPr>
        <w:t>Current sponsors</w:t>
      </w:r>
      <w:r w:rsidR="007C4DF5">
        <w:rPr>
          <w:rFonts w:ascii="Calibri" w:hAnsi="Calibri"/>
        </w:rPr>
        <w:t xml:space="preserve"> and </w:t>
      </w:r>
      <w:r w:rsidR="00496377" w:rsidRPr="00E20BBB">
        <w:rPr>
          <w:rFonts w:ascii="Calibri" w:hAnsi="Calibri"/>
        </w:rPr>
        <w:t xml:space="preserve">site supervisors will be asked </w:t>
      </w:r>
      <w:r w:rsidRPr="00E20BBB">
        <w:rPr>
          <w:rFonts w:ascii="Calibri" w:hAnsi="Calibri"/>
        </w:rPr>
        <w:t>to participate in an hour-long semi-structured telephone interview</w:t>
      </w:r>
      <w:r w:rsidR="00E20BBB">
        <w:rPr>
          <w:rFonts w:ascii="Calibri" w:hAnsi="Calibri"/>
        </w:rPr>
        <w:t xml:space="preserve">. </w:t>
      </w:r>
      <w:r w:rsidR="007C4DF5">
        <w:rPr>
          <w:rFonts w:ascii="Calibri" w:hAnsi="Calibri"/>
        </w:rPr>
        <w:t xml:space="preserve">The interview for former sponsors will be </w:t>
      </w:r>
      <w:r w:rsidR="00E30E7B">
        <w:rPr>
          <w:rFonts w:ascii="Calibri" w:hAnsi="Calibri"/>
        </w:rPr>
        <w:t>45</w:t>
      </w:r>
      <w:r w:rsidR="007C4DF5">
        <w:rPr>
          <w:rFonts w:ascii="Calibri" w:hAnsi="Calibri"/>
        </w:rPr>
        <w:t xml:space="preserve"> minutes. </w:t>
      </w:r>
      <w:r w:rsidRPr="00E20BBB">
        <w:rPr>
          <w:rFonts w:ascii="Calibri" w:hAnsi="Calibri" w:cs="Arial"/>
          <w:bCs/>
        </w:rPr>
        <w:t xml:space="preserve">Eligible parents/caregivers will be asked to participate in </w:t>
      </w:r>
      <w:r w:rsidR="00E20BBB">
        <w:rPr>
          <w:rFonts w:ascii="Calibri" w:hAnsi="Calibri" w:cs="Arial"/>
          <w:bCs/>
        </w:rPr>
        <w:t xml:space="preserve">in-person </w:t>
      </w:r>
      <w:r w:rsidRPr="00E20BBB">
        <w:rPr>
          <w:rFonts w:ascii="Calibri" w:hAnsi="Calibri" w:cs="Arial"/>
          <w:bCs/>
        </w:rPr>
        <w:t>cognitive testing for the recruitment materials and survey</w:t>
      </w:r>
      <w:r w:rsidR="00E20BBB">
        <w:rPr>
          <w:rFonts w:ascii="Calibri" w:hAnsi="Calibri" w:cs="Arial"/>
          <w:bCs/>
        </w:rPr>
        <w:t>s</w:t>
      </w:r>
      <w:r w:rsidRPr="00E20BBB">
        <w:rPr>
          <w:rFonts w:ascii="Calibri" w:hAnsi="Calibri" w:cs="Arial"/>
          <w:bCs/>
        </w:rPr>
        <w:t xml:space="preserve">. They also will be asked about their interest in participating in a follow-up telephone interview to test the qualitative interview guide. </w:t>
      </w:r>
    </w:p>
    <w:p w14:paraId="4B0AC800" w14:textId="77777777" w:rsidR="00302DEB" w:rsidRDefault="00302DEB" w:rsidP="00E20BBB">
      <w:pPr>
        <w:rPr>
          <w:rFonts w:ascii="Calibri" w:hAnsi="Calibri" w:cs="Arial"/>
          <w:bCs/>
        </w:rPr>
      </w:pPr>
    </w:p>
    <w:p w14:paraId="558D8B45" w14:textId="77777777" w:rsidR="00302DEB" w:rsidRDefault="00BF7629" w:rsidP="00302DEB">
      <w:pPr>
        <w:rPr>
          <w:rFonts w:ascii="Calibri" w:hAnsi="Calibri" w:cs="Arial"/>
        </w:rPr>
      </w:pPr>
      <w:r w:rsidRPr="00E20BBB">
        <w:rPr>
          <w:rFonts w:ascii="Calibri" w:hAnsi="Calibri" w:cs="Arial"/>
          <w:bCs/>
        </w:rPr>
        <w:t>Parents/</w:t>
      </w:r>
      <w:r w:rsidRPr="00E20BBB">
        <w:rPr>
          <w:rFonts w:ascii="Calibri" w:hAnsi="Calibri" w:cs="Arial"/>
        </w:rPr>
        <w:t xml:space="preserve">caregivers and their child/teen will be invited to </w:t>
      </w:r>
      <w:r w:rsidR="00CE3FBD">
        <w:rPr>
          <w:rFonts w:ascii="Calibri" w:hAnsi="Calibri" w:cs="Arial"/>
        </w:rPr>
        <w:t>FNS’ contractor</w:t>
      </w:r>
      <w:r w:rsidR="003D328C">
        <w:rPr>
          <w:rFonts w:ascii="Calibri" w:hAnsi="Calibri" w:cs="Arial"/>
        </w:rPr>
        <w:t>’s</w:t>
      </w:r>
      <w:r w:rsidR="00CE3FBD">
        <w:rPr>
          <w:rFonts w:ascii="Calibri" w:hAnsi="Calibri" w:cs="Arial"/>
        </w:rPr>
        <w:t xml:space="preserve"> office</w:t>
      </w:r>
      <w:r w:rsidR="00CE3FBD" w:rsidRPr="00E20BBB">
        <w:rPr>
          <w:rFonts w:ascii="Calibri" w:hAnsi="Calibri" w:cs="Arial"/>
        </w:rPr>
        <w:t xml:space="preserve"> </w:t>
      </w:r>
      <w:r w:rsidRPr="00E20BBB">
        <w:rPr>
          <w:rFonts w:ascii="Calibri" w:hAnsi="Calibri" w:cs="Arial"/>
        </w:rPr>
        <w:t>Westat in Rockville, MD. For those who are unable to travel to Rockville, an alternate venue such as a private room or office at a community center or library will be identified.</w:t>
      </w:r>
      <w:r w:rsidR="00B6403B">
        <w:rPr>
          <w:rFonts w:ascii="Calibri" w:hAnsi="Calibri" w:cs="Arial"/>
        </w:rPr>
        <w:t xml:space="preserve"> </w:t>
      </w:r>
      <w:r w:rsidR="00302DEB">
        <w:rPr>
          <w:rFonts w:ascii="Calibri" w:hAnsi="Calibri" w:cs="Arial"/>
        </w:rPr>
        <w:t>Parents/c</w:t>
      </w:r>
      <w:r w:rsidR="00302DEB" w:rsidRPr="008B607A">
        <w:rPr>
          <w:rFonts w:ascii="Calibri" w:hAnsi="Calibri" w:cs="Arial"/>
        </w:rPr>
        <w:t xml:space="preserve">aregivers will be required to accompany children and teenagers </w:t>
      </w:r>
      <w:r w:rsidR="00302DEB" w:rsidRPr="00BE5EE7">
        <w:rPr>
          <w:rFonts w:ascii="Calibri" w:hAnsi="Calibri" w:cs="Arial"/>
        </w:rPr>
        <w:t>to the</w:t>
      </w:r>
      <w:r w:rsidR="00302DEB" w:rsidRPr="00F21FB5">
        <w:rPr>
          <w:rFonts w:ascii="Calibri" w:hAnsi="Calibri" w:cs="Arial"/>
        </w:rPr>
        <w:t xml:space="preserve"> interview site.</w:t>
      </w:r>
      <w:r w:rsidR="00302DEB">
        <w:rPr>
          <w:rFonts w:ascii="Calibri" w:hAnsi="Calibri" w:cs="Arial"/>
        </w:rPr>
        <w:t xml:space="preserve"> </w:t>
      </w:r>
      <w:r w:rsidR="00302DEB" w:rsidRPr="00F21FB5">
        <w:rPr>
          <w:rFonts w:ascii="Calibri" w:hAnsi="Calibri" w:cs="Arial"/>
        </w:rPr>
        <w:t>Where both teenagers/children and parents/caregivers are to be interviewed, the teenager/child and the parent/caregiver will be interviewed at the same time, but separately.</w:t>
      </w:r>
      <w:r w:rsidR="00302DEB">
        <w:rPr>
          <w:rFonts w:ascii="Calibri" w:hAnsi="Calibri" w:cs="Arial"/>
        </w:rPr>
        <w:t xml:space="preserve"> </w:t>
      </w:r>
    </w:p>
    <w:p w14:paraId="5DD3CC1E" w14:textId="0D67328B" w:rsidR="00B6403B" w:rsidRDefault="00B6403B" w:rsidP="00E20BBB">
      <w:pPr>
        <w:rPr>
          <w:rFonts w:ascii="Calibri" w:hAnsi="Calibri" w:cs="Arial"/>
        </w:rPr>
      </w:pPr>
    </w:p>
    <w:p w14:paraId="42CBCD0B" w14:textId="6CA154CB" w:rsidR="00BF7629" w:rsidRPr="00F21FB5" w:rsidRDefault="00BF7629" w:rsidP="00E20BBB">
      <w:pPr>
        <w:rPr>
          <w:rFonts w:asciiTheme="majorHAnsi" w:hAnsiTheme="majorHAnsi"/>
        </w:rPr>
      </w:pPr>
      <w:r w:rsidRPr="00F21FB5">
        <w:rPr>
          <w:rFonts w:ascii="Calibri" w:hAnsi="Calibri" w:cs="Arial"/>
        </w:rPr>
        <w:t xml:space="preserve">Individual interviews with adult respondents will take no more than 60 minutes to complete. </w:t>
      </w:r>
      <w:r>
        <w:rPr>
          <w:rFonts w:ascii="Calibri" w:hAnsi="Calibri" w:cs="Arial"/>
        </w:rPr>
        <w:t>I</w:t>
      </w:r>
      <w:r w:rsidRPr="00F21FB5">
        <w:rPr>
          <w:rFonts w:ascii="Calibri" w:hAnsi="Calibri" w:cs="Arial"/>
        </w:rPr>
        <w:t>nterviews with teenagers</w:t>
      </w:r>
      <w:r w:rsidR="00F22D13">
        <w:rPr>
          <w:rFonts w:ascii="Calibri" w:hAnsi="Calibri" w:cs="Arial"/>
        </w:rPr>
        <w:t xml:space="preserve"> and children will be restricted to</w:t>
      </w:r>
      <w:r w:rsidRPr="00F21FB5">
        <w:rPr>
          <w:rFonts w:ascii="Calibri" w:hAnsi="Calibri" w:cs="Arial"/>
        </w:rPr>
        <w:t xml:space="preserve"> 30 minutes </w:t>
      </w:r>
      <w:r>
        <w:rPr>
          <w:rFonts w:ascii="Calibri" w:hAnsi="Calibri" w:cs="Arial"/>
        </w:rPr>
        <w:t xml:space="preserve">as they </w:t>
      </w:r>
      <w:r w:rsidRPr="00F21FB5">
        <w:rPr>
          <w:rFonts w:ascii="Calibri" w:hAnsi="Calibri" w:cs="Arial"/>
        </w:rPr>
        <w:t>generally have shorter concentration spans compared with adults (Borgers et al</w:t>
      </w:r>
      <w:r>
        <w:rPr>
          <w:rFonts w:ascii="Calibri" w:hAnsi="Calibri" w:cs="Arial"/>
        </w:rPr>
        <w:t>.</w:t>
      </w:r>
      <w:r w:rsidRPr="00F21FB5">
        <w:rPr>
          <w:rFonts w:ascii="Calibri" w:hAnsi="Calibri" w:cs="Arial"/>
        </w:rPr>
        <w:t>, 2000).</w:t>
      </w:r>
      <w:r>
        <w:rPr>
          <w:rFonts w:ascii="Calibri" w:hAnsi="Calibri" w:cs="Arial"/>
        </w:rPr>
        <w:t xml:space="preserve"> </w:t>
      </w:r>
    </w:p>
    <w:p w14:paraId="1F860533" w14:textId="77777777" w:rsidR="00BF7629" w:rsidRPr="00F21FB5" w:rsidRDefault="00BF7629" w:rsidP="00E63E74">
      <w:pPr>
        <w:ind w:left="720"/>
        <w:rPr>
          <w:rFonts w:ascii="Calibri" w:hAnsi="Calibri" w:cs="Arial"/>
        </w:rPr>
      </w:pPr>
    </w:p>
    <w:p w14:paraId="5EC3F962" w14:textId="55DABB28" w:rsidR="00496377" w:rsidRPr="00496377" w:rsidRDefault="00496377" w:rsidP="00496377">
      <w:pPr>
        <w:outlineLvl w:val="0"/>
        <w:rPr>
          <w:rFonts w:ascii="Calibri" w:hAnsi="Calibri" w:cs="Arial"/>
        </w:rPr>
      </w:pPr>
      <w:r w:rsidRPr="00496377">
        <w:rPr>
          <w:rFonts w:ascii="Calibri" w:hAnsi="Calibri" w:cs="Arial"/>
        </w:rPr>
        <w:t>We will pretest the English versions of all data collection instruments. The caregiver surveys, teen/child surveys, and site supervisor survey will be translated to Spanish after the English versions are finalized</w:t>
      </w:r>
      <w:r w:rsidR="009E30C9">
        <w:rPr>
          <w:rFonts w:ascii="Calibri" w:hAnsi="Calibri" w:cs="Arial"/>
        </w:rPr>
        <w:t xml:space="preserve"> and submitted to OMB for approval</w:t>
      </w:r>
      <w:r w:rsidRPr="00496377">
        <w:rPr>
          <w:rFonts w:ascii="Calibri" w:hAnsi="Calibri" w:cs="Arial"/>
        </w:rPr>
        <w:t xml:space="preserve">. A team-based approach to translation will be adopted based on the Translate, Review, and Adjudicate framework (Harness, 2003), generally considered best practice in the field. During the translation process, translation issues are considered that might affect the questioning and translators take into account any adaptions that might be needed to the Spanish versions to minimize linguistic or cultural differences. The goal is to translate the surveys and discussion guides accurately, to reflect the intention of the English-language documents and maintain functional equivalence. </w:t>
      </w:r>
    </w:p>
    <w:p w14:paraId="1F431F09" w14:textId="77777777" w:rsidR="009B25F3" w:rsidRDefault="009B25F3" w:rsidP="00DE475B">
      <w:pPr>
        <w:rPr>
          <w:rFonts w:ascii="Calibri" w:hAnsi="Calibri" w:cs="Arial"/>
          <w:bCs/>
        </w:rPr>
      </w:pPr>
    </w:p>
    <w:p w14:paraId="6D0A6E77" w14:textId="77777777" w:rsidR="008178D7" w:rsidRPr="0003051E" w:rsidRDefault="008178D7" w:rsidP="008178D7">
      <w:pPr>
        <w:outlineLvl w:val="0"/>
        <w:rPr>
          <w:rFonts w:ascii="Calibri" w:hAnsi="Calibri" w:cs="Arial"/>
          <w:u w:val="single"/>
        </w:rPr>
      </w:pPr>
      <w:r w:rsidRPr="0003051E">
        <w:rPr>
          <w:rFonts w:ascii="Calibri" w:hAnsi="Calibri" w:cs="Arial"/>
          <w:u w:val="single"/>
        </w:rPr>
        <w:t>Informed Consent</w:t>
      </w:r>
    </w:p>
    <w:p w14:paraId="443CAF09" w14:textId="77777777" w:rsidR="008178D7" w:rsidRPr="00842461" w:rsidRDefault="008178D7" w:rsidP="008178D7">
      <w:pPr>
        <w:outlineLvl w:val="0"/>
        <w:rPr>
          <w:rFonts w:ascii="Calibri" w:hAnsi="Calibri" w:cs="Arial"/>
        </w:rPr>
      </w:pPr>
    </w:p>
    <w:p w14:paraId="6713C402" w14:textId="0CDB4E1E" w:rsidR="00FF20DC" w:rsidRDefault="00FF20DC" w:rsidP="00FF20DC">
      <w:pPr>
        <w:outlineLvl w:val="0"/>
        <w:rPr>
          <w:rFonts w:ascii="Calibri" w:hAnsi="Calibri" w:cs="Arial"/>
        </w:rPr>
      </w:pPr>
      <w:r w:rsidRPr="00003218">
        <w:rPr>
          <w:rFonts w:ascii="Calibri" w:hAnsi="Calibri" w:cs="Arial"/>
          <w:i/>
        </w:rPr>
        <w:t>Sponsors and site</w:t>
      </w:r>
      <w:r w:rsidR="00AA2C5C">
        <w:rPr>
          <w:rFonts w:ascii="Calibri" w:hAnsi="Calibri" w:cs="Arial"/>
          <w:i/>
        </w:rPr>
        <w:t xml:space="preserve"> supervisors</w:t>
      </w:r>
      <w:r>
        <w:rPr>
          <w:rFonts w:ascii="Calibri" w:hAnsi="Calibri" w:cs="Arial"/>
        </w:rPr>
        <w:t xml:space="preserve"> </w:t>
      </w:r>
      <w:r w:rsidRPr="00003218">
        <w:rPr>
          <w:rFonts w:ascii="Calibri" w:hAnsi="Calibri" w:cs="Arial"/>
        </w:rPr>
        <w:t xml:space="preserve">will be asked for their verbal consent </w:t>
      </w:r>
      <w:r>
        <w:rPr>
          <w:rFonts w:ascii="Calibri" w:hAnsi="Calibri" w:cs="Arial"/>
        </w:rPr>
        <w:t xml:space="preserve">(confirmed on the recording of the interview) </w:t>
      </w:r>
      <w:r w:rsidRPr="00003218">
        <w:rPr>
          <w:rFonts w:ascii="Calibri" w:hAnsi="Calibri" w:cs="Arial"/>
        </w:rPr>
        <w:t>before pa</w:t>
      </w:r>
      <w:r>
        <w:rPr>
          <w:rFonts w:ascii="Calibri" w:hAnsi="Calibri" w:cs="Arial"/>
        </w:rPr>
        <w:t>rticipating in any interview</w:t>
      </w:r>
      <w:r w:rsidR="002F63E1">
        <w:rPr>
          <w:rFonts w:ascii="Calibri" w:hAnsi="Calibri" w:cs="Arial"/>
        </w:rPr>
        <w:t xml:space="preserve"> </w:t>
      </w:r>
      <w:r w:rsidR="002F63E1" w:rsidRPr="00605FDA">
        <w:rPr>
          <w:rFonts w:ascii="Calibri" w:hAnsi="Calibri" w:cs="Arial"/>
        </w:rPr>
        <w:t>(Appendi</w:t>
      </w:r>
      <w:r w:rsidR="005545DA" w:rsidRPr="00605FDA">
        <w:rPr>
          <w:rFonts w:ascii="Calibri" w:hAnsi="Calibri" w:cs="Arial"/>
        </w:rPr>
        <w:t>x</w:t>
      </w:r>
      <w:r w:rsidR="004A0A14" w:rsidRPr="00605FDA">
        <w:rPr>
          <w:rFonts w:ascii="Calibri" w:hAnsi="Calibri" w:cs="Arial"/>
        </w:rPr>
        <w:t xml:space="preserve"> </w:t>
      </w:r>
      <w:r w:rsidR="00704DBD">
        <w:rPr>
          <w:rFonts w:ascii="Calibri" w:hAnsi="Calibri" w:cs="Arial"/>
        </w:rPr>
        <w:t>D</w:t>
      </w:r>
      <w:r w:rsidR="00547885" w:rsidRPr="00605FDA">
        <w:rPr>
          <w:rFonts w:ascii="Calibri" w:hAnsi="Calibri" w:cs="Arial"/>
        </w:rPr>
        <w:t>-1</w:t>
      </w:r>
      <w:r w:rsidR="00656433" w:rsidRPr="00605FDA">
        <w:rPr>
          <w:rFonts w:ascii="Calibri" w:hAnsi="Calibri" w:cs="Arial"/>
        </w:rPr>
        <w:t>,</w:t>
      </w:r>
      <w:r w:rsidR="00656433">
        <w:rPr>
          <w:rFonts w:ascii="Calibri" w:hAnsi="Calibri" w:cs="Arial"/>
        </w:rPr>
        <w:t xml:space="preserve"> </w:t>
      </w:r>
      <w:r w:rsidR="00656433">
        <w:rPr>
          <w:rFonts w:ascii="Calibri" w:hAnsi="Calibri"/>
          <w:i/>
        </w:rPr>
        <w:t>Sponsor and Site Consent to Answer Questions to be Used in the Summer Meals Study</w:t>
      </w:r>
      <w:r w:rsidR="002F63E1">
        <w:rPr>
          <w:rFonts w:ascii="Calibri" w:hAnsi="Calibri" w:cs="Arial"/>
        </w:rPr>
        <w:t>)</w:t>
      </w:r>
      <w:r>
        <w:rPr>
          <w:rFonts w:ascii="Calibri" w:hAnsi="Calibri" w:cs="Arial"/>
        </w:rPr>
        <w:t>. This consent will include permission to record the interview. The cognitive interviewer will explain the purpose of the interview, the risks and benefits, if any, to the respondent</w:t>
      </w:r>
      <w:r w:rsidR="00EB6A57">
        <w:rPr>
          <w:rFonts w:ascii="Calibri" w:hAnsi="Calibri" w:cs="Arial"/>
        </w:rPr>
        <w:t>,</w:t>
      </w:r>
      <w:r>
        <w:rPr>
          <w:rFonts w:ascii="Calibri" w:hAnsi="Calibri" w:cs="Arial"/>
        </w:rPr>
        <w:t xml:space="preserve"> and the </w:t>
      </w:r>
      <w:r w:rsidR="006239E6">
        <w:rPr>
          <w:rFonts w:ascii="Calibri" w:hAnsi="Calibri" w:cs="Arial"/>
        </w:rPr>
        <w:t xml:space="preserve">privacy </w:t>
      </w:r>
      <w:r>
        <w:rPr>
          <w:rFonts w:ascii="Calibri" w:hAnsi="Calibri" w:cs="Arial"/>
        </w:rPr>
        <w:t xml:space="preserve">and voluntary nature of the study. The </w:t>
      </w:r>
      <w:r w:rsidR="006239E6">
        <w:rPr>
          <w:rFonts w:ascii="Calibri" w:hAnsi="Calibri" w:cs="Arial"/>
        </w:rPr>
        <w:t xml:space="preserve">trained </w:t>
      </w:r>
      <w:r>
        <w:rPr>
          <w:rFonts w:ascii="Calibri" w:hAnsi="Calibri" w:cs="Arial"/>
        </w:rPr>
        <w:t>interviewer will answer any clarification questions before proceeding.</w:t>
      </w:r>
      <w:r w:rsidRPr="00981A06">
        <w:rPr>
          <w:rFonts w:ascii="Calibri" w:hAnsi="Calibri" w:cs="Arial"/>
        </w:rPr>
        <w:t xml:space="preserve"> </w:t>
      </w:r>
    </w:p>
    <w:p w14:paraId="7C537576" w14:textId="77777777" w:rsidR="00FF20DC" w:rsidRDefault="00FF20DC" w:rsidP="00FF20DC">
      <w:pPr>
        <w:outlineLvl w:val="0"/>
        <w:rPr>
          <w:rFonts w:ascii="Calibri" w:hAnsi="Calibri" w:cs="Arial"/>
        </w:rPr>
      </w:pPr>
    </w:p>
    <w:p w14:paraId="28CE2FEC" w14:textId="545085AD" w:rsidR="00FF20DC" w:rsidRDefault="00FF20DC" w:rsidP="00FF20DC">
      <w:pPr>
        <w:outlineLvl w:val="0"/>
        <w:rPr>
          <w:rFonts w:ascii="Calibri" w:hAnsi="Calibri" w:cs="Arial"/>
        </w:rPr>
      </w:pPr>
      <w:r>
        <w:rPr>
          <w:rFonts w:ascii="Calibri" w:hAnsi="Calibri" w:cs="Arial"/>
          <w:i/>
        </w:rPr>
        <w:lastRenderedPageBreak/>
        <w:t>Parents</w:t>
      </w:r>
      <w:r w:rsidR="004D489B">
        <w:rPr>
          <w:rFonts w:ascii="Calibri" w:hAnsi="Calibri" w:cs="Arial"/>
          <w:i/>
        </w:rPr>
        <w:t>/</w:t>
      </w:r>
      <w:r w:rsidRPr="00003218">
        <w:rPr>
          <w:rFonts w:ascii="Calibri" w:hAnsi="Calibri" w:cs="Arial"/>
          <w:i/>
        </w:rPr>
        <w:t>caregivers</w:t>
      </w:r>
      <w:r>
        <w:rPr>
          <w:rFonts w:ascii="Calibri" w:hAnsi="Calibri" w:cs="Arial"/>
          <w:i/>
        </w:rPr>
        <w:t>, and teens age 18</w:t>
      </w:r>
      <w:r>
        <w:rPr>
          <w:rFonts w:ascii="Calibri" w:hAnsi="Calibri" w:cs="Arial"/>
        </w:rPr>
        <w:t xml:space="preserve"> who will be interviewed </w:t>
      </w:r>
      <w:r w:rsidR="00EB6A57">
        <w:rPr>
          <w:rFonts w:ascii="Calibri" w:hAnsi="Calibri" w:cs="Arial"/>
        </w:rPr>
        <w:t>in person</w:t>
      </w:r>
      <w:r>
        <w:rPr>
          <w:rFonts w:ascii="Calibri" w:hAnsi="Calibri" w:cs="Arial"/>
        </w:rPr>
        <w:t xml:space="preserve"> </w:t>
      </w:r>
      <w:r w:rsidRPr="00003218">
        <w:rPr>
          <w:rFonts w:ascii="Calibri" w:hAnsi="Calibri" w:cs="Arial"/>
        </w:rPr>
        <w:t xml:space="preserve">will be asked for their </w:t>
      </w:r>
      <w:r>
        <w:rPr>
          <w:rFonts w:ascii="Calibri" w:hAnsi="Calibri" w:cs="Arial"/>
        </w:rPr>
        <w:t xml:space="preserve">written </w:t>
      </w:r>
      <w:r w:rsidRPr="00003218">
        <w:rPr>
          <w:rFonts w:ascii="Calibri" w:hAnsi="Calibri" w:cs="Arial"/>
        </w:rPr>
        <w:t>consent before pa</w:t>
      </w:r>
      <w:r>
        <w:rPr>
          <w:rFonts w:ascii="Calibri" w:hAnsi="Calibri" w:cs="Arial"/>
        </w:rPr>
        <w:t>rticipating in any interview and for audio recording the interview</w:t>
      </w:r>
      <w:r w:rsidR="002F63E1">
        <w:rPr>
          <w:rFonts w:ascii="Calibri" w:hAnsi="Calibri" w:cs="Arial"/>
        </w:rPr>
        <w:t xml:space="preserve"> </w:t>
      </w:r>
      <w:r w:rsidR="002F63E1" w:rsidRPr="00F22D13">
        <w:rPr>
          <w:rFonts w:ascii="Calibri" w:hAnsi="Calibri" w:cs="Arial"/>
        </w:rPr>
        <w:t xml:space="preserve">(Appendix </w:t>
      </w:r>
      <w:r w:rsidR="00704DBD">
        <w:rPr>
          <w:rFonts w:ascii="Calibri" w:hAnsi="Calibri" w:cs="Arial"/>
        </w:rPr>
        <w:t>E</w:t>
      </w:r>
      <w:r w:rsidR="005545DA" w:rsidRPr="00F22D13">
        <w:rPr>
          <w:rFonts w:ascii="Calibri" w:hAnsi="Calibri" w:cs="Arial"/>
        </w:rPr>
        <w:t>-5</w:t>
      </w:r>
      <w:r w:rsidR="002B4277" w:rsidRPr="00F22D13">
        <w:rPr>
          <w:rFonts w:ascii="Calibri" w:hAnsi="Calibri" w:cs="Arial"/>
        </w:rPr>
        <w:t xml:space="preserve">, </w:t>
      </w:r>
      <w:r w:rsidR="002B4277" w:rsidRPr="00F22D13">
        <w:rPr>
          <w:rFonts w:ascii="Calibri" w:hAnsi="Calibri" w:cs="Arial"/>
          <w:i/>
        </w:rPr>
        <w:t xml:space="preserve">Parent/Caregiver </w:t>
      </w:r>
      <w:r w:rsidR="0037792B" w:rsidRPr="00F22D13">
        <w:rPr>
          <w:rFonts w:ascii="Calibri" w:hAnsi="Calibri" w:cs="Arial"/>
          <w:i/>
        </w:rPr>
        <w:t>(and 18-year-old</w:t>
      </w:r>
      <w:r w:rsidR="00E26C80" w:rsidRPr="00F22D13">
        <w:rPr>
          <w:rFonts w:ascii="Calibri" w:hAnsi="Calibri" w:cs="Arial"/>
          <w:i/>
        </w:rPr>
        <w:t xml:space="preserve"> Teen</w:t>
      </w:r>
      <w:r w:rsidR="0037792B" w:rsidRPr="00F22D13">
        <w:rPr>
          <w:rFonts w:ascii="Calibri" w:hAnsi="Calibri" w:cs="Arial"/>
          <w:i/>
        </w:rPr>
        <w:t xml:space="preserve">) </w:t>
      </w:r>
      <w:r w:rsidR="002B4277" w:rsidRPr="00F22D13">
        <w:rPr>
          <w:rFonts w:ascii="Calibri" w:hAnsi="Calibri" w:cs="Arial"/>
          <w:i/>
        </w:rPr>
        <w:t>Consent to Answer Questions to be used in the Summer Meals Study</w:t>
      </w:r>
      <w:r w:rsidR="002F63E1" w:rsidRPr="00F22D13">
        <w:rPr>
          <w:rFonts w:ascii="Calibri" w:hAnsi="Calibri" w:cs="Arial"/>
        </w:rPr>
        <w:t>)</w:t>
      </w:r>
      <w:r w:rsidRPr="00F22D13">
        <w:rPr>
          <w:rFonts w:ascii="Calibri" w:hAnsi="Calibri" w:cs="Arial"/>
        </w:rPr>
        <w:t>. The</w:t>
      </w:r>
      <w:r>
        <w:rPr>
          <w:rFonts w:ascii="Calibri" w:hAnsi="Calibri" w:cs="Arial"/>
        </w:rPr>
        <w:t xml:space="preserve"> </w:t>
      </w:r>
      <w:r w:rsidR="00E22EE3">
        <w:rPr>
          <w:rFonts w:ascii="Calibri" w:hAnsi="Calibri" w:cs="Arial"/>
        </w:rPr>
        <w:t xml:space="preserve">interviewer </w:t>
      </w:r>
      <w:r w:rsidR="0003051E">
        <w:rPr>
          <w:rFonts w:ascii="Calibri" w:hAnsi="Calibri" w:cs="Arial"/>
        </w:rPr>
        <w:t xml:space="preserve">also </w:t>
      </w:r>
      <w:r w:rsidR="00AF135C">
        <w:rPr>
          <w:rFonts w:ascii="Calibri" w:hAnsi="Calibri" w:cs="Arial"/>
        </w:rPr>
        <w:t xml:space="preserve">will </w:t>
      </w:r>
      <w:r w:rsidR="0003051E">
        <w:rPr>
          <w:rFonts w:ascii="Calibri" w:hAnsi="Calibri" w:cs="Arial"/>
        </w:rPr>
        <w:t xml:space="preserve">answer any questions and </w:t>
      </w:r>
      <w:r w:rsidR="00E22EE3">
        <w:rPr>
          <w:rFonts w:ascii="Calibri" w:hAnsi="Calibri" w:cs="Arial"/>
        </w:rPr>
        <w:t>review the consent form</w:t>
      </w:r>
      <w:r>
        <w:rPr>
          <w:rFonts w:ascii="Calibri" w:hAnsi="Calibri" w:cs="Arial"/>
        </w:rPr>
        <w:t>.</w:t>
      </w:r>
      <w:r w:rsidR="00C34BB8">
        <w:rPr>
          <w:rFonts w:ascii="Calibri" w:hAnsi="Calibri" w:cs="Arial"/>
        </w:rPr>
        <w:t xml:space="preserve"> </w:t>
      </w:r>
      <w:r>
        <w:rPr>
          <w:rFonts w:ascii="Calibri" w:hAnsi="Calibri" w:cs="Arial"/>
        </w:rPr>
        <w:t>All participants will be asked to sign the form prior to starting the cognitive interview.</w:t>
      </w:r>
      <w:r w:rsidR="00C34BB8">
        <w:rPr>
          <w:rFonts w:ascii="Calibri" w:hAnsi="Calibri" w:cs="Arial"/>
        </w:rPr>
        <w:t xml:space="preserve"> </w:t>
      </w:r>
    </w:p>
    <w:p w14:paraId="0911348C" w14:textId="77777777" w:rsidR="00FF20DC" w:rsidRDefault="00FF20DC" w:rsidP="00FF20DC">
      <w:pPr>
        <w:outlineLvl w:val="0"/>
        <w:rPr>
          <w:rFonts w:ascii="Calibri" w:hAnsi="Calibri" w:cs="Arial"/>
        </w:rPr>
      </w:pPr>
    </w:p>
    <w:p w14:paraId="2CC13603" w14:textId="56AF9E2D" w:rsidR="00F22D13" w:rsidRDefault="00FF20DC" w:rsidP="000468E6">
      <w:pPr>
        <w:jc w:val="both"/>
        <w:rPr>
          <w:rFonts w:ascii="Calibri" w:hAnsi="Calibri" w:cs="Arial"/>
        </w:rPr>
      </w:pPr>
      <w:r w:rsidRPr="00CC15C4">
        <w:rPr>
          <w:rFonts w:ascii="Calibri" w:hAnsi="Calibri" w:cs="Arial"/>
          <w:i/>
        </w:rPr>
        <w:t xml:space="preserve">For teenagers </w:t>
      </w:r>
      <w:r>
        <w:rPr>
          <w:rFonts w:ascii="Calibri" w:hAnsi="Calibri" w:cs="Arial"/>
          <w:i/>
        </w:rPr>
        <w:t xml:space="preserve">and children </w:t>
      </w:r>
      <w:r w:rsidRPr="00CC15C4">
        <w:rPr>
          <w:rFonts w:ascii="Calibri" w:hAnsi="Calibri" w:cs="Arial"/>
          <w:i/>
        </w:rPr>
        <w:t xml:space="preserve">ages </w:t>
      </w:r>
      <w:r>
        <w:rPr>
          <w:rFonts w:ascii="Calibri" w:hAnsi="Calibri" w:cs="Arial"/>
          <w:i/>
        </w:rPr>
        <w:t>5</w:t>
      </w:r>
      <w:r w:rsidRPr="00CC15C4">
        <w:rPr>
          <w:rFonts w:ascii="Calibri" w:hAnsi="Calibri" w:cs="Arial"/>
          <w:i/>
        </w:rPr>
        <w:t>-17</w:t>
      </w:r>
      <w:r>
        <w:rPr>
          <w:rFonts w:ascii="Calibri" w:hAnsi="Calibri" w:cs="Arial"/>
        </w:rPr>
        <w:t>, written parental consent to interview a teenager or child and audio record the interview will be obtained prior to conducting the interview</w:t>
      </w:r>
      <w:r w:rsidR="002F63E1">
        <w:rPr>
          <w:rFonts w:ascii="Calibri" w:hAnsi="Calibri" w:cs="Arial"/>
        </w:rPr>
        <w:t xml:space="preserve"> </w:t>
      </w:r>
      <w:r w:rsidR="002F63E1" w:rsidRPr="00F22D13">
        <w:rPr>
          <w:rFonts w:ascii="Calibri" w:hAnsi="Calibri" w:cs="Arial"/>
        </w:rPr>
        <w:t xml:space="preserve">(Appendix </w:t>
      </w:r>
      <w:r w:rsidR="00E03D43">
        <w:rPr>
          <w:rFonts w:ascii="Calibri" w:hAnsi="Calibri" w:cs="Arial"/>
        </w:rPr>
        <w:t>E</w:t>
      </w:r>
      <w:r w:rsidR="005545DA" w:rsidRPr="00F22D13">
        <w:rPr>
          <w:rFonts w:ascii="Calibri" w:hAnsi="Calibri" w:cs="Arial"/>
        </w:rPr>
        <w:t>-10</w:t>
      </w:r>
      <w:r w:rsidR="00F22D13" w:rsidRPr="00F22D13">
        <w:rPr>
          <w:rFonts w:ascii="Calibri" w:hAnsi="Calibri" w:cs="Arial"/>
        </w:rPr>
        <w:t xml:space="preserve">, </w:t>
      </w:r>
      <w:r w:rsidR="00F22D13" w:rsidRPr="00F22D13">
        <w:rPr>
          <w:rFonts w:asciiTheme="majorHAnsi" w:hAnsiTheme="majorHAnsi"/>
          <w:i/>
        </w:rPr>
        <w:t>Parental Permission Form: Consent for Child to Participate in the Summer Meals Study Pretest</w:t>
      </w:r>
      <w:r w:rsidR="002F63E1">
        <w:rPr>
          <w:rFonts w:ascii="Calibri" w:hAnsi="Calibri" w:cs="Arial"/>
        </w:rPr>
        <w:t>)</w:t>
      </w:r>
      <w:r>
        <w:rPr>
          <w:rFonts w:ascii="Calibri" w:hAnsi="Calibri" w:cs="Arial"/>
        </w:rPr>
        <w:t xml:space="preserve">. Verbal assent to participate will be obtained from the teenagers/children before conducting the interview and confirmed on the audio </w:t>
      </w:r>
      <w:r w:rsidRPr="00F22D13">
        <w:rPr>
          <w:rFonts w:ascii="Calibri" w:hAnsi="Calibri" w:cs="Arial"/>
        </w:rPr>
        <w:t>recording</w:t>
      </w:r>
      <w:r w:rsidR="002F63E1" w:rsidRPr="00F22D13">
        <w:rPr>
          <w:rFonts w:ascii="Calibri" w:hAnsi="Calibri" w:cs="Arial"/>
        </w:rPr>
        <w:t xml:space="preserve"> (Appendi</w:t>
      </w:r>
      <w:r w:rsidR="005545DA" w:rsidRPr="00F22D13">
        <w:rPr>
          <w:rFonts w:ascii="Calibri" w:hAnsi="Calibri" w:cs="Arial"/>
        </w:rPr>
        <w:t xml:space="preserve">ces </w:t>
      </w:r>
      <w:r w:rsidR="00E03D43">
        <w:rPr>
          <w:rFonts w:ascii="Calibri" w:hAnsi="Calibri" w:cs="Arial"/>
        </w:rPr>
        <w:t>E</w:t>
      </w:r>
      <w:r w:rsidR="005545DA" w:rsidRPr="00F22D13">
        <w:rPr>
          <w:rFonts w:ascii="Calibri" w:hAnsi="Calibri" w:cs="Arial"/>
        </w:rPr>
        <w:t>-11</w:t>
      </w:r>
      <w:r w:rsidR="00F22D13" w:rsidRPr="00F22D13">
        <w:rPr>
          <w:rFonts w:ascii="Calibri" w:hAnsi="Calibri" w:cs="Arial"/>
        </w:rPr>
        <w:t xml:space="preserve">, </w:t>
      </w:r>
      <w:r w:rsidR="00F22D13" w:rsidRPr="000468E6">
        <w:rPr>
          <w:rFonts w:asciiTheme="majorHAnsi" w:hAnsiTheme="majorHAnsi"/>
          <w:i/>
        </w:rPr>
        <w:t>Child (5 to 12 yrs) Assent to Participate in the Summer Meals Study Pretest</w:t>
      </w:r>
      <w:r w:rsidR="000468E6">
        <w:rPr>
          <w:rFonts w:asciiTheme="majorHAnsi" w:hAnsiTheme="majorHAnsi"/>
        </w:rPr>
        <w:t xml:space="preserve">, </w:t>
      </w:r>
      <w:r w:rsidR="005545DA" w:rsidRPr="00F22D13">
        <w:rPr>
          <w:rFonts w:ascii="Calibri" w:hAnsi="Calibri" w:cs="Arial"/>
        </w:rPr>
        <w:t xml:space="preserve">and </w:t>
      </w:r>
      <w:r w:rsidR="00E03D43">
        <w:rPr>
          <w:rFonts w:ascii="Calibri" w:hAnsi="Calibri" w:cs="Arial"/>
        </w:rPr>
        <w:t>E</w:t>
      </w:r>
      <w:r w:rsidR="005545DA" w:rsidRPr="00F22D13">
        <w:rPr>
          <w:rFonts w:ascii="Calibri" w:hAnsi="Calibri" w:cs="Arial"/>
        </w:rPr>
        <w:t>-12</w:t>
      </w:r>
      <w:r w:rsidR="00F22D13" w:rsidRPr="00F22D13">
        <w:rPr>
          <w:rFonts w:ascii="Calibri" w:hAnsi="Calibri" w:cs="Arial"/>
        </w:rPr>
        <w:t>,</w:t>
      </w:r>
      <w:r w:rsidR="000468E6">
        <w:rPr>
          <w:rFonts w:ascii="Calibri" w:hAnsi="Calibri" w:cs="Arial"/>
        </w:rPr>
        <w:t xml:space="preserve"> </w:t>
      </w:r>
      <w:r w:rsidR="00F22D13" w:rsidRPr="000468E6">
        <w:rPr>
          <w:rFonts w:asciiTheme="majorHAnsi" w:hAnsiTheme="majorHAnsi"/>
          <w:i/>
        </w:rPr>
        <w:t>Teen (13 to 17 yrs) Assent to Participate in the Summer Meals Study Pretest</w:t>
      </w:r>
      <w:r w:rsidR="000468E6">
        <w:rPr>
          <w:rFonts w:asciiTheme="majorHAnsi" w:hAnsiTheme="majorHAnsi"/>
        </w:rPr>
        <w:t>).</w:t>
      </w:r>
    </w:p>
    <w:p w14:paraId="16460571" w14:textId="77777777" w:rsidR="00FF20DC" w:rsidRDefault="00FF20DC" w:rsidP="00FF20DC">
      <w:pPr>
        <w:outlineLvl w:val="0"/>
        <w:rPr>
          <w:rFonts w:ascii="Calibri" w:hAnsi="Calibri" w:cs="Arial"/>
        </w:rPr>
      </w:pPr>
    </w:p>
    <w:p w14:paraId="174B6CF0" w14:textId="77777777" w:rsidR="00FF20DC" w:rsidRDefault="00FF20DC" w:rsidP="00FF20DC">
      <w:pPr>
        <w:outlineLvl w:val="0"/>
        <w:rPr>
          <w:rFonts w:ascii="Calibri" w:hAnsi="Calibri" w:cs="Arial"/>
        </w:rPr>
      </w:pPr>
      <w:r>
        <w:rPr>
          <w:rFonts w:ascii="Calibri" w:hAnsi="Calibri" w:cs="Arial"/>
        </w:rPr>
        <w:t xml:space="preserve">Individuals refusing consent will be excused and thanked for their time. </w:t>
      </w:r>
    </w:p>
    <w:p w14:paraId="439EDF18" w14:textId="77777777" w:rsidR="00FF20DC" w:rsidRDefault="00FF20DC">
      <w:pPr>
        <w:rPr>
          <w:b/>
        </w:rPr>
      </w:pPr>
    </w:p>
    <w:p w14:paraId="40E1867E" w14:textId="77777777" w:rsidR="00F60A53" w:rsidRPr="00187E98" w:rsidRDefault="00F60A53" w:rsidP="00F60A53">
      <w:pPr>
        <w:rPr>
          <w:rFonts w:asciiTheme="majorHAnsi" w:hAnsiTheme="majorHAnsi"/>
          <w:u w:val="single"/>
        </w:rPr>
      </w:pPr>
      <w:r w:rsidRPr="00187E98">
        <w:rPr>
          <w:rFonts w:asciiTheme="majorHAnsi" w:hAnsiTheme="majorHAnsi"/>
          <w:u w:val="single"/>
        </w:rPr>
        <w:t>Incentives</w:t>
      </w:r>
    </w:p>
    <w:p w14:paraId="767074CB" w14:textId="77777777" w:rsidR="00A77D32" w:rsidRDefault="00A77D32" w:rsidP="00A77D32">
      <w:pPr>
        <w:rPr>
          <w:rFonts w:asciiTheme="majorHAnsi" w:hAnsiTheme="majorHAnsi"/>
        </w:rPr>
      </w:pPr>
    </w:p>
    <w:p w14:paraId="74806650" w14:textId="3E2C0880" w:rsidR="00A77D32" w:rsidRDefault="00A77D32" w:rsidP="00A77D32">
      <w:pPr>
        <w:rPr>
          <w:rFonts w:asciiTheme="majorHAnsi" w:hAnsiTheme="majorHAnsi"/>
        </w:rPr>
      </w:pPr>
      <w:bookmarkStart w:id="0" w:name="_GoBack"/>
      <w:bookmarkEnd w:id="0"/>
      <w:r w:rsidRPr="00187E98">
        <w:rPr>
          <w:rFonts w:asciiTheme="majorHAnsi" w:hAnsiTheme="majorHAnsi"/>
        </w:rPr>
        <w:t xml:space="preserve">For the in-person </w:t>
      </w:r>
      <w:r>
        <w:rPr>
          <w:rFonts w:asciiTheme="majorHAnsi" w:hAnsiTheme="majorHAnsi"/>
        </w:rPr>
        <w:t>parent/</w:t>
      </w:r>
      <w:r w:rsidRPr="00187E98">
        <w:rPr>
          <w:rFonts w:asciiTheme="majorHAnsi" w:hAnsiTheme="majorHAnsi"/>
        </w:rPr>
        <w:t>caregiver</w:t>
      </w:r>
      <w:r>
        <w:rPr>
          <w:rFonts w:asciiTheme="majorHAnsi" w:hAnsiTheme="majorHAnsi"/>
        </w:rPr>
        <w:t xml:space="preserve"> with child/</w:t>
      </w:r>
      <w:r w:rsidRPr="00187E98">
        <w:rPr>
          <w:rFonts w:asciiTheme="majorHAnsi" w:hAnsiTheme="majorHAnsi"/>
        </w:rPr>
        <w:t xml:space="preserve">teen interviews, </w:t>
      </w:r>
      <w:r>
        <w:rPr>
          <w:rFonts w:asciiTheme="majorHAnsi" w:hAnsiTheme="majorHAnsi"/>
        </w:rPr>
        <w:t>parents/</w:t>
      </w:r>
      <w:r w:rsidRPr="00187E98">
        <w:rPr>
          <w:rFonts w:asciiTheme="majorHAnsi" w:hAnsiTheme="majorHAnsi"/>
        </w:rPr>
        <w:t>caregivers will be provided $</w:t>
      </w:r>
      <w:r>
        <w:rPr>
          <w:rFonts w:asciiTheme="majorHAnsi" w:hAnsiTheme="majorHAnsi"/>
        </w:rPr>
        <w:t>4</w:t>
      </w:r>
      <w:r w:rsidRPr="00187E98">
        <w:rPr>
          <w:rFonts w:asciiTheme="majorHAnsi" w:hAnsiTheme="majorHAnsi"/>
        </w:rPr>
        <w:t>0</w:t>
      </w:r>
      <w:r>
        <w:rPr>
          <w:rFonts w:asciiTheme="majorHAnsi" w:hAnsiTheme="majorHAnsi"/>
        </w:rPr>
        <w:t xml:space="preserve"> (in the form of a prepaid gift card)</w:t>
      </w:r>
      <w:r w:rsidRPr="00187E98">
        <w:rPr>
          <w:rFonts w:asciiTheme="majorHAnsi" w:hAnsiTheme="majorHAnsi"/>
        </w:rPr>
        <w:t xml:space="preserve"> </w:t>
      </w:r>
      <w:r>
        <w:rPr>
          <w:rFonts w:asciiTheme="majorHAnsi" w:hAnsiTheme="majorHAnsi"/>
        </w:rPr>
        <w:t xml:space="preserve">as a token of our appreciation and </w:t>
      </w:r>
      <w:r w:rsidRPr="00187E98">
        <w:rPr>
          <w:rFonts w:asciiTheme="majorHAnsi" w:hAnsiTheme="majorHAnsi"/>
        </w:rPr>
        <w:t>for any expenses incurred in attending the interview</w:t>
      </w:r>
      <w:r>
        <w:rPr>
          <w:rFonts w:asciiTheme="majorHAnsi" w:hAnsiTheme="majorHAnsi"/>
        </w:rPr>
        <w:t xml:space="preserve"> such as transportation or childcare</w:t>
      </w:r>
      <w:r w:rsidRPr="00187E98">
        <w:rPr>
          <w:rFonts w:asciiTheme="majorHAnsi" w:hAnsiTheme="majorHAnsi"/>
        </w:rPr>
        <w:t xml:space="preserve">. </w:t>
      </w:r>
      <w:r>
        <w:rPr>
          <w:rFonts w:asciiTheme="majorHAnsi" w:hAnsiTheme="majorHAnsi"/>
        </w:rPr>
        <w:t>We will also provide a</w:t>
      </w:r>
      <w:r w:rsidRPr="00187E98">
        <w:rPr>
          <w:rFonts w:asciiTheme="majorHAnsi" w:hAnsiTheme="majorHAnsi"/>
        </w:rPr>
        <w:t xml:space="preserve"> $30</w:t>
      </w:r>
      <w:r>
        <w:rPr>
          <w:rFonts w:asciiTheme="majorHAnsi" w:hAnsiTheme="majorHAnsi"/>
        </w:rPr>
        <w:t xml:space="preserve"> prepaid gift card for the child/teen interviews. For child/teen interviews, parents/caregivers will be given the option to receive the gift card on behalf of their children, or for us to provide it directly to the child/teen</w:t>
      </w:r>
      <w:r w:rsidRPr="00187E98">
        <w:rPr>
          <w:rFonts w:asciiTheme="majorHAnsi" w:hAnsiTheme="majorHAnsi"/>
        </w:rPr>
        <w:t xml:space="preserve">. </w:t>
      </w:r>
      <w:r>
        <w:rPr>
          <w:rFonts w:asciiTheme="majorHAnsi" w:hAnsiTheme="majorHAnsi"/>
        </w:rPr>
        <w:t>Parents/c</w:t>
      </w:r>
      <w:r w:rsidRPr="00187E98">
        <w:rPr>
          <w:rFonts w:asciiTheme="majorHAnsi" w:hAnsiTheme="majorHAnsi"/>
        </w:rPr>
        <w:t>aregivers will receive an additional $20</w:t>
      </w:r>
      <w:r>
        <w:rPr>
          <w:rFonts w:asciiTheme="majorHAnsi" w:hAnsiTheme="majorHAnsi"/>
        </w:rPr>
        <w:t xml:space="preserve"> gift card</w:t>
      </w:r>
      <w:r w:rsidRPr="00187E98">
        <w:rPr>
          <w:rFonts w:asciiTheme="majorHAnsi" w:hAnsiTheme="majorHAnsi"/>
        </w:rPr>
        <w:t xml:space="preserve"> </w:t>
      </w:r>
      <w:r>
        <w:rPr>
          <w:rFonts w:asciiTheme="majorHAnsi" w:hAnsiTheme="majorHAnsi"/>
        </w:rPr>
        <w:t>after</w:t>
      </w:r>
      <w:r w:rsidRPr="00187E98">
        <w:rPr>
          <w:rFonts w:asciiTheme="majorHAnsi" w:hAnsiTheme="majorHAnsi"/>
        </w:rPr>
        <w:t xml:space="preserve"> taking part in the telephone follow-up interview. </w:t>
      </w:r>
    </w:p>
    <w:p w14:paraId="7CE1FE4D" w14:textId="77777777" w:rsidR="00A77D32" w:rsidRDefault="00A77D32" w:rsidP="00A77D32">
      <w:pPr>
        <w:rPr>
          <w:rFonts w:asciiTheme="majorHAnsi" w:hAnsiTheme="majorHAnsi"/>
        </w:rPr>
      </w:pPr>
    </w:p>
    <w:p w14:paraId="04E5B7E7" w14:textId="77777777" w:rsidR="00A77D32" w:rsidRPr="00187E98" w:rsidRDefault="00A77D32" w:rsidP="00A77D32">
      <w:pPr>
        <w:rPr>
          <w:rFonts w:asciiTheme="majorHAnsi" w:hAnsiTheme="majorHAnsi"/>
        </w:rPr>
      </w:pPr>
      <w:r w:rsidRPr="00E83934">
        <w:rPr>
          <w:rFonts w:asciiTheme="majorHAnsi" w:hAnsiTheme="majorHAnsi"/>
        </w:rPr>
        <w:t>Prior experience with this population and these instruments and data collection procedures suggest success with this approach</w:t>
      </w:r>
      <w:r>
        <w:rPr>
          <w:rFonts w:asciiTheme="majorHAnsi" w:hAnsiTheme="majorHAnsi"/>
        </w:rPr>
        <w:t xml:space="preserve"> to the incentives.</w:t>
      </w:r>
    </w:p>
    <w:p w14:paraId="26F16365" w14:textId="77777777" w:rsidR="00F60A53" w:rsidRPr="00187E98" w:rsidRDefault="00F60A53" w:rsidP="00F60A53">
      <w:pPr>
        <w:rPr>
          <w:rFonts w:asciiTheme="majorHAnsi" w:hAnsiTheme="majorHAnsi"/>
          <w:b/>
        </w:rPr>
      </w:pPr>
    </w:p>
    <w:p w14:paraId="60F8561E" w14:textId="77777777" w:rsidR="00F60A53" w:rsidRPr="00187E98" w:rsidRDefault="00F60A53" w:rsidP="00A66103">
      <w:pPr>
        <w:rPr>
          <w:rFonts w:asciiTheme="majorHAnsi" w:hAnsiTheme="majorHAnsi"/>
          <w:u w:val="single"/>
        </w:rPr>
      </w:pPr>
      <w:r w:rsidRPr="00187E98">
        <w:rPr>
          <w:rFonts w:asciiTheme="majorHAnsi" w:hAnsiTheme="majorHAnsi"/>
          <w:u w:val="single"/>
        </w:rPr>
        <w:t>Data Analysis</w:t>
      </w:r>
    </w:p>
    <w:p w14:paraId="320C9BC2" w14:textId="77777777" w:rsidR="008B0E8E" w:rsidRPr="00187E98" w:rsidRDefault="008B0E8E" w:rsidP="00F60A53">
      <w:pPr>
        <w:rPr>
          <w:rFonts w:asciiTheme="majorHAnsi" w:hAnsiTheme="majorHAnsi"/>
          <w:b/>
        </w:rPr>
      </w:pPr>
    </w:p>
    <w:p w14:paraId="28C039AB" w14:textId="77777777" w:rsidR="008B0E8E" w:rsidRPr="004D11A1" w:rsidRDefault="008B0E8E" w:rsidP="008B0E8E">
      <w:pPr>
        <w:rPr>
          <w:rFonts w:asciiTheme="majorHAnsi" w:hAnsiTheme="majorHAnsi" w:cs="Arial"/>
          <w:i/>
          <w:color w:val="000000"/>
          <w:highlight w:val="yellow"/>
        </w:rPr>
      </w:pPr>
      <w:r w:rsidRPr="00187E98">
        <w:rPr>
          <w:rFonts w:asciiTheme="majorHAnsi" w:hAnsiTheme="majorHAnsi" w:cs="Arial"/>
          <w:i/>
          <w:color w:val="000000"/>
        </w:rPr>
        <w:t>Cognitive Interviews</w:t>
      </w:r>
      <w:r w:rsidRPr="00187E98">
        <w:rPr>
          <w:rFonts w:asciiTheme="majorHAnsi" w:hAnsiTheme="majorHAnsi" w:cs="Arial"/>
          <w:color w:val="000000"/>
        </w:rPr>
        <w:t>.</w:t>
      </w:r>
      <w:r w:rsidR="00C34BB8">
        <w:rPr>
          <w:rFonts w:asciiTheme="majorHAnsi" w:hAnsiTheme="majorHAnsi" w:cs="Arial"/>
          <w:color w:val="000000"/>
        </w:rPr>
        <w:t xml:space="preserve"> </w:t>
      </w:r>
      <w:r w:rsidR="00842461" w:rsidRPr="00187E98">
        <w:rPr>
          <w:rFonts w:asciiTheme="majorHAnsi" w:hAnsiTheme="majorHAnsi" w:cs="Arial"/>
        </w:rPr>
        <w:t>Because of the small numbers involved, qualitative methods will be used to analyze the cognitive interview data</w:t>
      </w:r>
      <w:r w:rsidR="0003051E">
        <w:rPr>
          <w:rFonts w:asciiTheme="majorHAnsi" w:hAnsiTheme="majorHAnsi" w:cs="Arial"/>
        </w:rPr>
        <w:t xml:space="preserve"> from the pretests</w:t>
      </w:r>
      <w:r w:rsidR="00842461" w:rsidRPr="00187E98">
        <w:rPr>
          <w:rFonts w:asciiTheme="majorHAnsi" w:hAnsiTheme="majorHAnsi" w:cs="Arial"/>
        </w:rPr>
        <w:t>. These data will be analyzed using an approach based on</w:t>
      </w:r>
      <w:r w:rsidR="00842461">
        <w:rPr>
          <w:rFonts w:ascii="Calibri" w:hAnsi="Calibri" w:cs="Arial"/>
        </w:rPr>
        <w:t xml:space="preserve"> the Framework Method (Spencer et al</w:t>
      </w:r>
      <w:r w:rsidR="005570EC">
        <w:rPr>
          <w:rFonts w:ascii="Calibri" w:hAnsi="Calibri" w:cs="Arial"/>
        </w:rPr>
        <w:t>.</w:t>
      </w:r>
      <w:r w:rsidR="00842461">
        <w:rPr>
          <w:rFonts w:ascii="Calibri" w:hAnsi="Calibri" w:cs="Arial"/>
        </w:rPr>
        <w:t>, 2003). Framework is a matrix-based approach for managing qualitative data that allows for both case</w:t>
      </w:r>
      <w:r w:rsidR="005570EC">
        <w:rPr>
          <w:rFonts w:ascii="Calibri" w:hAnsi="Calibri" w:cs="Arial"/>
        </w:rPr>
        <w:t>-</w:t>
      </w:r>
      <w:r w:rsidR="00842461">
        <w:rPr>
          <w:rFonts w:ascii="Calibri" w:hAnsi="Calibri" w:cs="Arial"/>
        </w:rPr>
        <w:t xml:space="preserve"> and theme</w:t>
      </w:r>
      <w:r w:rsidR="005570EC">
        <w:rPr>
          <w:rFonts w:ascii="Calibri" w:hAnsi="Calibri" w:cs="Arial"/>
        </w:rPr>
        <w:t>-</w:t>
      </w:r>
      <w:r w:rsidR="00842461">
        <w:rPr>
          <w:rFonts w:ascii="Calibri" w:hAnsi="Calibri" w:cs="Arial"/>
        </w:rPr>
        <w:t xml:space="preserve">based analysis of the data set. </w:t>
      </w:r>
      <w:r w:rsidR="00E22EE3" w:rsidRPr="00F21FB5">
        <w:rPr>
          <w:rFonts w:ascii="Calibri" w:hAnsi="Calibri" w:cs="Arial"/>
        </w:rPr>
        <w:t xml:space="preserve">The recordings will be considered </w:t>
      </w:r>
      <w:r w:rsidR="005570EC">
        <w:rPr>
          <w:rFonts w:ascii="Calibri" w:hAnsi="Calibri" w:cs="Arial"/>
        </w:rPr>
        <w:t>“</w:t>
      </w:r>
      <w:r w:rsidR="00E22EE3" w:rsidRPr="00F21FB5">
        <w:rPr>
          <w:rFonts w:ascii="Calibri" w:hAnsi="Calibri" w:cs="Arial"/>
        </w:rPr>
        <w:t>the data</w:t>
      </w:r>
      <w:r w:rsidR="005570EC">
        <w:rPr>
          <w:rFonts w:ascii="Calibri" w:hAnsi="Calibri" w:cs="Arial"/>
        </w:rPr>
        <w:t>”</w:t>
      </w:r>
      <w:r w:rsidR="00E22EE3" w:rsidRPr="00F21FB5">
        <w:rPr>
          <w:rFonts w:ascii="Calibri" w:hAnsi="Calibri" w:cs="Arial"/>
        </w:rPr>
        <w:t xml:space="preserve"> from which an item-by-item summary of problems identified will be made, forming the basis for making any recommendations for changes or amendments to the data collection instruments. </w:t>
      </w:r>
      <w:r w:rsidR="00842461">
        <w:rPr>
          <w:rFonts w:ascii="Calibri" w:hAnsi="Calibri" w:cs="Arial"/>
        </w:rPr>
        <w:t xml:space="preserve">The tested </w:t>
      </w:r>
      <w:r w:rsidR="004D1435">
        <w:rPr>
          <w:rFonts w:ascii="Calibri" w:hAnsi="Calibri" w:cs="Arial"/>
        </w:rPr>
        <w:t>survey</w:t>
      </w:r>
      <w:r w:rsidR="00842461">
        <w:rPr>
          <w:rFonts w:ascii="Calibri" w:hAnsi="Calibri" w:cs="Arial"/>
        </w:rPr>
        <w:t xml:space="preserve"> items and associated probes will provide the framework for written interview summaries. Interviewers will prepare summaries of each interview based on the completed </w:t>
      </w:r>
      <w:r w:rsidR="004D1435">
        <w:rPr>
          <w:rFonts w:ascii="Calibri" w:hAnsi="Calibri" w:cs="Arial"/>
        </w:rPr>
        <w:t xml:space="preserve">survey </w:t>
      </w:r>
      <w:r w:rsidR="00842461">
        <w:rPr>
          <w:rFonts w:ascii="Calibri" w:hAnsi="Calibri" w:cs="Arial"/>
        </w:rPr>
        <w:t>modules and associated audio recordings. Summaries are entered into a series of grids</w:t>
      </w:r>
      <w:r w:rsidR="0059136D">
        <w:rPr>
          <w:rFonts w:ascii="Calibri" w:hAnsi="Calibri" w:cs="Arial"/>
        </w:rPr>
        <w:t>, with</w:t>
      </w:r>
      <w:r w:rsidR="00842461">
        <w:rPr>
          <w:rFonts w:ascii="Calibri" w:hAnsi="Calibri" w:cs="Arial"/>
        </w:rPr>
        <w:t xml:space="preserve"> each row representing a single participant, and each column an area of investigation. This </w:t>
      </w:r>
      <w:r w:rsidR="00842461" w:rsidRPr="004D11A1">
        <w:rPr>
          <w:rFonts w:asciiTheme="majorHAnsi" w:hAnsiTheme="majorHAnsi" w:cs="Arial"/>
        </w:rPr>
        <w:t xml:space="preserve">analysis will guide recommendations for the final question wording, item by item. </w:t>
      </w:r>
    </w:p>
    <w:p w14:paraId="717126F1" w14:textId="77777777" w:rsidR="008B0E8E" w:rsidRPr="004D11A1" w:rsidRDefault="008B0E8E" w:rsidP="00F60A53">
      <w:pPr>
        <w:rPr>
          <w:rFonts w:asciiTheme="majorHAnsi" w:hAnsiTheme="majorHAnsi"/>
          <w:b/>
        </w:rPr>
      </w:pPr>
    </w:p>
    <w:p w14:paraId="1CEFD2E1" w14:textId="77777777" w:rsidR="008B0E8E" w:rsidRPr="004D11A1" w:rsidRDefault="006707C2" w:rsidP="008B0E8E">
      <w:pPr>
        <w:rPr>
          <w:rFonts w:asciiTheme="majorHAnsi" w:hAnsiTheme="majorHAnsi" w:cs="Arial"/>
          <w:color w:val="000000"/>
        </w:rPr>
      </w:pPr>
      <w:r w:rsidRPr="004D11A1">
        <w:rPr>
          <w:rFonts w:asciiTheme="majorHAnsi" w:hAnsiTheme="majorHAnsi" w:cs="Arial"/>
          <w:color w:val="000000"/>
        </w:rPr>
        <w:t>Data collection instruments will be revised based on th</w:t>
      </w:r>
      <w:r w:rsidR="00820C89" w:rsidRPr="004D11A1">
        <w:rPr>
          <w:rFonts w:asciiTheme="majorHAnsi" w:hAnsiTheme="majorHAnsi" w:cs="Arial"/>
          <w:color w:val="000000"/>
        </w:rPr>
        <w:t xml:space="preserve">is input. </w:t>
      </w:r>
    </w:p>
    <w:p w14:paraId="3779C7CC" w14:textId="77777777" w:rsidR="008B0E8E" w:rsidRPr="004D11A1" w:rsidRDefault="008B0E8E" w:rsidP="00F60A53">
      <w:pPr>
        <w:rPr>
          <w:rFonts w:asciiTheme="majorHAnsi" w:hAnsiTheme="majorHAnsi"/>
          <w:b/>
        </w:rPr>
      </w:pPr>
    </w:p>
    <w:p w14:paraId="55F2B094" w14:textId="77777777" w:rsidR="00F60A53" w:rsidRPr="004D11A1" w:rsidRDefault="00F60A53" w:rsidP="00F60A53">
      <w:pPr>
        <w:rPr>
          <w:rFonts w:asciiTheme="majorHAnsi" w:hAnsiTheme="majorHAnsi"/>
          <w:b/>
        </w:rPr>
      </w:pPr>
      <w:r w:rsidRPr="004D11A1">
        <w:rPr>
          <w:rFonts w:asciiTheme="majorHAnsi" w:hAnsiTheme="majorHAnsi"/>
          <w:b/>
        </w:rPr>
        <w:t>8. Confidentiality</w:t>
      </w:r>
    </w:p>
    <w:p w14:paraId="5A6D04F1" w14:textId="77777777" w:rsidR="00D41728" w:rsidRDefault="00D41728" w:rsidP="00F60A53">
      <w:pPr>
        <w:rPr>
          <w:rFonts w:ascii="Calibri" w:hAnsi="Calibri" w:cs="Arial"/>
        </w:rPr>
      </w:pPr>
    </w:p>
    <w:p w14:paraId="23636FF6" w14:textId="77777777" w:rsidR="00842461" w:rsidRDefault="00842461" w:rsidP="00F60A53">
      <w:pPr>
        <w:rPr>
          <w:b/>
        </w:rPr>
      </w:pPr>
      <w:r w:rsidRPr="00BA533F">
        <w:rPr>
          <w:rFonts w:ascii="Calibri" w:hAnsi="Calibri" w:cs="Arial"/>
        </w:rPr>
        <w:t xml:space="preserve">Participation in the cognitive testing study is voluntary. </w:t>
      </w:r>
      <w:r w:rsidR="009E364F" w:rsidRPr="009E364F">
        <w:rPr>
          <w:rFonts w:ascii="Calibri" w:hAnsi="Calibri" w:cs="Arial"/>
        </w:rPr>
        <w:t>FNS published a system of record notice (SORN) titled FNS-8 USDA/FNS Studies and Reports in the Federal Register on April 25, 1991, volume 56, pages 19078-19080, that discusses the terms of protections that will be provided to respondents.</w:t>
      </w:r>
      <w:r w:rsidR="009E364F">
        <w:rPr>
          <w:rFonts w:ascii="Calibri" w:hAnsi="Calibri" w:cs="Arial"/>
        </w:rPr>
        <w:t xml:space="preserve"> </w:t>
      </w:r>
      <w:r w:rsidRPr="00BA533F">
        <w:rPr>
          <w:rFonts w:ascii="Calibri" w:hAnsi="Calibri" w:cs="Arial"/>
        </w:rPr>
        <w:t>P</w:t>
      </w:r>
      <w:r>
        <w:rPr>
          <w:rFonts w:ascii="Calibri" w:hAnsi="Calibri" w:cs="Arial"/>
        </w:rPr>
        <w:t>ersonally identifiable information</w:t>
      </w:r>
      <w:r w:rsidRPr="00BA533F">
        <w:rPr>
          <w:rFonts w:ascii="Calibri" w:hAnsi="Calibri" w:cs="Arial"/>
        </w:rPr>
        <w:t xml:space="preserve"> (PII), including names a</w:t>
      </w:r>
      <w:r>
        <w:rPr>
          <w:rFonts w:ascii="Calibri" w:hAnsi="Calibri" w:cs="Arial"/>
        </w:rPr>
        <w:t>n</w:t>
      </w:r>
      <w:r w:rsidRPr="00BA533F">
        <w:rPr>
          <w:rFonts w:ascii="Calibri" w:hAnsi="Calibri" w:cs="Arial"/>
        </w:rPr>
        <w:t>d contact information (</w:t>
      </w:r>
      <w:r w:rsidR="008C77C1">
        <w:rPr>
          <w:rFonts w:ascii="Calibri" w:hAnsi="Calibri" w:cs="Arial"/>
        </w:rPr>
        <w:t>tele</w:t>
      </w:r>
      <w:r w:rsidRPr="00BA533F">
        <w:rPr>
          <w:rFonts w:ascii="Calibri" w:hAnsi="Calibri" w:cs="Arial"/>
        </w:rPr>
        <w:t xml:space="preserve">phone number and/or email address), will be collected for recruiting and scheduling proposes only. </w:t>
      </w:r>
      <w:r w:rsidR="00AA2C5C">
        <w:rPr>
          <w:rFonts w:ascii="Calibri" w:hAnsi="Calibri" w:cs="Arial"/>
        </w:rPr>
        <w:t xml:space="preserve">Participants will be informed that their PII will be kept private. </w:t>
      </w:r>
      <w:r w:rsidRPr="00BA533F">
        <w:rPr>
          <w:rFonts w:ascii="Calibri" w:hAnsi="Calibri" w:cs="Arial"/>
        </w:rPr>
        <w:t>These data will be securely stored in password</w:t>
      </w:r>
      <w:r w:rsidR="005826C6">
        <w:rPr>
          <w:rFonts w:ascii="Calibri" w:hAnsi="Calibri" w:cs="Arial"/>
        </w:rPr>
        <w:t>-</w:t>
      </w:r>
      <w:r w:rsidRPr="00BA533F">
        <w:rPr>
          <w:rFonts w:ascii="Calibri" w:hAnsi="Calibri" w:cs="Arial"/>
        </w:rPr>
        <w:t>protected files to which only project staff will have access</w:t>
      </w:r>
      <w:r w:rsidR="005826C6">
        <w:rPr>
          <w:rFonts w:ascii="Calibri" w:hAnsi="Calibri" w:cs="Arial"/>
        </w:rPr>
        <w:t>,</w:t>
      </w:r>
      <w:r w:rsidRPr="00BA533F">
        <w:rPr>
          <w:rFonts w:ascii="Calibri" w:hAnsi="Calibri" w:cs="Arial"/>
        </w:rPr>
        <w:t xml:space="preserve"> and will be destroyed after the project is finished. Names provided by participants on consent and incentive receipt forms will be stored in locked cabinets, separate from the data. Participant PII will never be associated with the data collected during the interview. PII for individuals not selected for interview will be destroyed immediately.</w:t>
      </w:r>
    </w:p>
    <w:p w14:paraId="38CB051D" w14:textId="77777777" w:rsidR="00F60A53" w:rsidRDefault="00F60A53" w:rsidP="00F60A53">
      <w:pPr>
        <w:rPr>
          <w:b/>
        </w:rPr>
      </w:pPr>
    </w:p>
    <w:p w14:paraId="5F8FEDB8" w14:textId="77777777" w:rsidR="00114949" w:rsidRPr="003C04A2" w:rsidRDefault="00114949" w:rsidP="00114949">
      <w:pPr>
        <w:rPr>
          <w:rFonts w:asciiTheme="majorHAnsi" w:hAnsiTheme="majorHAnsi"/>
        </w:rPr>
      </w:pPr>
      <w:r w:rsidRPr="003C04A2">
        <w:rPr>
          <w:rFonts w:asciiTheme="majorHAnsi" w:hAnsiTheme="majorHAnsi"/>
          <w:b/>
        </w:rPr>
        <w:t>9. Federal Costs</w:t>
      </w:r>
      <w:r w:rsidR="001F3E76" w:rsidRPr="003C04A2">
        <w:rPr>
          <w:rFonts w:asciiTheme="majorHAnsi" w:hAnsiTheme="majorHAnsi"/>
          <w:b/>
        </w:rPr>
        <w:t xml:space="preserve"> </w:t>
      </w:r>
    </w:p>
    <w:p w14:paraId="2F9F90EC" w14:textId="77777777" w:rsidR="001D463A" w:rsidRPr="003C04A2" w:rsidRDefault="001D463A" w:rsidP="00114949">
      <w:pPr>
        <w:rPr>
          <w:rFonts w:asciiTheme="majorHAnsi" w:hAnsiTheme="majorHAnsi"/>
        </w:rPr>
      </w:pPr>
    </w:p>
    <w:p w14:paraId="457CCD8B" w14:textId="04CA5B37" w:rsidR="0012390E" w:rsidRDefault="0012390E" w:rsidP="0012390E">
      <w:pPr>
        <w:rPr>
          <w:rFonts w:asciiTheme="majorHAnsi" w:hAnsiTheme="majorHAnsi"/>
        </w:rPr>
      </w:pPr>
      <w:r w:rsidRPr="003C04A2">
        <w:rPr>
          <w:rFonts w:asciiTheme="majorHAnsi" w:hAnsiTheme="majorHAnsi"/>
        </w:rPr>
        <w:t>The total cost to the Federal government is $</w:t>
      </w:r>
      <w:r>
        <w:rPr>
          <w:rFonts w:asciiTheme="majorHAnsi" w:hAnsiTheme="majorHAnsi"/>
        </w:rPr>
        <w:t xml:space="preserve">125,655.60, </w:t>
      </w:r>
      <w:r w:rsidRPr="003C04A2">
        <w:rPr>
          <w:rFonts w:asciiTheme="majorHAnsi" w:hAnsiTheme="majorHAnsi"/>
        </w:rPr>
        <w:t>which includes the total cost for Contractor and Federal staff costs for the abbreviated supporting statement, developing the study instruments, and collection of the pretesting information. The Contractor cost is estimated at $</w:t>
      </w:r>
      <w:r>
        <w:rPr>
          <w:rFonts w:asciiTheme="majorHAnsi" w:hAnsiTheme="majorHAnsi"/>
        </w:rPr>
        <w:t>123,778</w:t>
      </w:r>
      <w:r w:rsidRPr="003C04A2">
        <w:rPr>
          <w:rFonts w:asciiTheme="majorHAnsi" w:hAnsiTheme="majorHAnsi"/>
        </w:rPr>
        <w:t xml:space="preserve">. This is based on an estimate of </w:t>
      </w:r>
      <w:r>
        <w:rPr>
          <w:rFonts w:asciiTheme="majorHAnsi" w:hAnsiTheme="majorHAnsi"/>
        </w:rPr>
        <w:t xml:space="preserve">859 </w:t>
      </w:r>
      <w:r w:rsidRPr="003C04A2">
        <w:rPr>
          <w:rFonts w:asciiTheme="majorHAnsi" w:hAnsiTheme="majorHAnsi"/>
        </w:rPr>
        <w:t xml:space="preserve">hours, with a salary range of $93 – $368/hour, and includes overhead costs. This information collection also assumes a total of </w:t>
      </w:r>
      <w:r>
        <w:rPr>
          <w:rFonts w:asciiTheme="majorHAnsi" w:hAnsiTheme="majorHAnsi"/>
        </w:rPr>
        <w:t xml:space="preserve">40 </w:t>
      </w:r>
      <w:r w:rsidRPr="003C04A2">
        <w:rPr>
          <w:rFonts w:asciiTheme="majorHAnsi" w:hAnsiTheme="majorHAnsi"/>
        </w:rPr>
        <w:t>hours of Federal employee time, for GS-13, Step 2 at $46.94 per hour, for a total of $</w:t>
      </w:r>
      <w:r>
        <w:rPr>
          <w:rFonts w:asciiTheme="majorHAnsi" w:hAnsiTheme="majorHAnsi"/>
        </w:rPr>
        <w:t>1,877.60</w:t>
      </w:r>
      <w:r w:rsidRPr="003C04A2">
        <w:rPr>
          <w:rFonts w:asciiTheme="majorHAnsi" w:hAnsiTheme="majorHAnsi"/>
        </w:rPr>
        <w:t xml:space="preserve"> on an annual basis. Federal employee pay rates are based on the General Schedule of Office of Personnel Management (OPM) for 2017.</w:t>
      </w:r>
      <w:r>
        <w:rPr>
          <w:rFonts w:asciiTheme="majorHAnsi" w:hAnsiTheme="majorHAnsi"/>
        </w:rPr>
        <w:t xml:space="preserve"> </w:t>
      </w:r>
    </w:p>
    <w:p w14:paraId="469C56F1" w14:textId="77777777" w:rsidR="0012390E" w:rsidRDefault="0012390E" w:rsidP="00114949">
      <w:pPr>
        <w:rPr>
          <w:rFonts w:asciiTheme="majorHAnsi" w:hAnsiTheme="majorHAnsi"/>
          <w:b/>
        </w:rPr>
      </w:pPr>
    </w:p>
    <w:p w14:paraId="36AF8E6F" w14:textId="4DA4CEBF" w:rsidR="00114949" w:rsidRDefault="00114949" w:rsidP="00114949">
      <w:pPr>
        <w:rPr>
          <w:rFonts w:asciiTheme="majorHAnsi" w:hAnsiTheme="majorHAnsi"/>
          <w:b/>
        </w:rPr>
      </w:pPr>
      <w:r w:rsidRPr="00250991">
        <w:rPr>
          <w:rFonts w:asciiTheme="majorHAnsi" w:hAnsiTheme="majorHAnsi"/>
          <w:b/>
        </w:rPr>
        <w:t xml:space="preserve">10. </w:t>
      </w:r>
      <w:r w:rsidR="00834E3E">
        <w:rPr>
          <w:rFonts w:asciiTheme="majorHAnsi" w:hAnsiTheme="majorHAnsi"/>
          <w:b/>
        </w:rPr>
        <w:t xml:space="preserve">Study </w:t>
      </w:r>
      <w:r w:rsidR="00AA2C5C" w:rsidRPr="00250991">
        <w:rPr>
          <w:rFonts w:asciiTheme="majorHAnsi" w:hAnsiTheme="majorHAnsi"/>
          <w:b/>
        </w:rPr>
        <w:t>Instruments</w:t>
      </w:r>
    </w:p>
    <w:p w14:paraId="07F80CEC" w14:textId="77777777" w:rsidR="00006545" w:rsidRDefault="00006545" w:rsidP="00114949">
      <w:pPr>
        <w:rPr>
          <w:rFonts w:asciiTheme="majorHAnsi" w:hAnsiTheme="majorHAnsi"/>
          <w:b/>
        </w:rPr>
      </w:pPr>
    </w:p>
    <w:p w14:paraId="56B88A64" w14:textId="25D14DF4" w:rsidR="0034613C" w:rsidRPr="00C84BA5" w:rsidRDefault="0034613C" w:rsidP="00274CD2">
      <w:pPr>
        <w:pStyle w:val="Header"/>
        <w:contextualSpacing/>
        <w:rPr>
          <w:rFonts w:asciiTheme="majorHAnsi" w:hAnsiTheme="majorHAnsi"/>
        </w:rPr>
      </w:pPr>
      <w:r w:rsidRPr="00C84BA5">
        <w:rPr>
          <w:rFonts w:asciiTheme="majorHAnsi" w:hAnsiTheme="majorHAnsi"/>
        </w:rPr>
        <w:t>S</w:t>
      </w:r>
      <w:r w:rsidR="00C0383C">
        <w:rPr>
          <w:rFonts w:asciiTheme="majorHAnsi" w:hAnsiTheme="majorHAnsi"/>
        </w:rPr>
        <w:t>ponsors, Former Sponsors, Site Supervisors</w:t>
      </w:r>
    </w:p>
    <w:p w14:paraId="00A2098E" w14:textId="69A862E1" w:rsidR="005955C3" w:rsidRPr="00CC15D0" w:rsidRDefault="00274CD2" w:rsidP="00C84BA5">
      <w:pPr>
        <w:pStyle w:val="Header"/>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A</w:t>
      </w:r>
      <w:r w:rsidR="00E30E7B" w:rsidRPr="00CC15D0">
        <w:rPr>
          <w:rFonts w:asciiTheme="majorHAnsi" w:hAnsiTheme="majorHAnsi"/>
        </w:rPr>
        <w:t>-1 S</w:t>
      </w:r>
      <w:r w:rsidR="005955C3" w:rsidRPr="00CC15D0">
        <w:rPr>
          <w:rFonts w:asciiTheme="majorHAnsi" w:hAnsiTheme="majorHAnsi"/>
        </w:rPr>
        <w:t xml:space="preserve">ponsor/Former Sponsor/Site Supervisor Pretest Recruitment Script </w:t>
      </w:r>
    </w:p>
    <w:p w14:paraId="63553D4A" w14:textId="7BE63863" w:rsidR="005955C3" w:rsidRPr="00CC15D0" w:rsidRDefault="005955C3" w:rsidP="00C84BA5">
      <w:pPr>
        <w:ind w:left="720"/>
        <w:contextualSpacing/>
        <w:rPr>
          <w:rFonts w:asciiTheme="majorHAnsi" w:hAnsiTheme="majorHAnsi"/>
        </w:rPr>
      </w:pPr>
      <w:r w:rsidRPr="00201652">
        <w:rPr>
          <w:rFonts w:asciiTheme="majorHAnsi" w:hAnsiTheme="majorHAnsi"/>
        </w:rPr>
        <w:t xml:space="preserve">Appendix </w:t>
      </w:r>
      <w:r w:rsidR="00C0383C">
        <w:rPr>
          <w:rFonts w:asciiTheme="majorHAnsi" w:hAnsiTheme="majorHAnsi"/>
        </w:rPr>
        <w:t>A</w:t>
      </w:r>
      <w:r w:rsidRPr="00201652">
        <w:rPr>
          <w:rFonts w:asciiTheme="majorHAnsi" w:hAnsiTheme="majorHAnsi"/>
        </w:rPr>
        <w:t xml:space="preserve">-2. Email &lt;Sponsor/Site Supervisor&gt; Surveys </w:t>
      </w:r>
    </w:p>
    <w:p w14:paraId="581D1C45" w14:textId="4A0E2853" w:rsidR="00B43846" w:rsidRPr="00CC15D0" w:rsidRDefault="00274CD2" w:rsidP="00C84BA5">
      <w:pPr>
        <w:spacing w:after="200"/>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A</w:t>
      </w:r>
      <w:r w:rsidR="00B43846" w:rsidRPr="00CC15D0">
        <w:rPr>
          <w:rFonts w:asciiTheme="majorHAnsi" w:hAnsiTheme="majorHAnsi"/>
        </w:rPr>
        <w:t>-3. Sponsor Survey</w:t>
      </w:r>
    </w:p>
    <w:p w14:paraId="6FD266F1" w14:textId="1C2DC375" w:rsidR="005955C3" w:rsidRPr="00CC15D0" w:rsidRDefault="00274CD2" w:rsidP="00C84BA5">
      <w:pPr>
        <w:ind w:left="720"/>
        <w:contextualSpacing/>
        <w:rPr>
          <w:rFonts w:asciiTheme="majorHAnsi" w:hAnsiTheme="majorHAnsi" w:cs="Arial"/>
        </w:rPr>
      </w:pPr>
      <w:r w:rsidRPr="00CC15D0">
        <w:rPr>
          <w:rFonts w:asciiTheme="majorHAnsi" w:hAnsiTheme="majorHAnsi" w:cs="Arial"/>
        </w:rPr>
        <w:t xml:space="preserve">Appendix </w:t>
      </w:r>
      <w:r w:rsidR="00C0383C">
        <w:rPr>
          <w:rFonts w:asciiTheme="majorHAnsi" w:hAnsiTheme="majorHAnsi" w:cs="Arial"/>
        </w:rPr>
        <w:t>A</w:t>
      </w:r>
      <w:r w:rsidR="00911EF9" w:rsidRPr="00CC15D0">
        <w:rPr>
          <w:rFonts w:asciiTheme="majorHAnsi" w:hAnsiTheme="majorHAnsi" w:cs="Arial"/>
        </w:rPr>
        <w:t xml:space="preserve">-4. Menu </w:t>
      </w:r>
      <w:r w:rsidR="005955C3" w:rsidRPr="00CC15D0">
        <w:rPr>
          <w:rFonts w:asciiTheme="majorHAnsi" w:hAnsiTheme="majorHAnsi" w:cs="Arial"/>
        </w:rPr>
        <w:t>Survey Initial Letter</w:t>
      </w:r>
    </w:p>
    <w:p w14:paraId="75C4309F" w14:textId="22B02809" w:rsidR="005955C3" w:rsidRPr="00CC15D0" w:rsidRDefault="005955C3" w:rsidP="00C84BA5">
      <w:pPr>
        <w:spacing w:after="200"/>
        <w:ind w:left="720"/>
        <w:contextualSpacing/>
        <w:rPr>
          <w:rFonts w:asciiTheme="majorHAnsi" w:hAnsiTheme="majorHAnsi" w:cs="Arial"/>
        </w:rPr>
      </w:pPr>
      <w:r w:rsidRPr="00CC15D0">
        <w:rPr>
          <w:rFonts w:asciiTheme="majorHAnsi" w:hAnsiTheme="majorHAnsi" w:cs="Arial"/>
        </w:rPr>
        <w:t xml:space="preserve">Appendix </w:t>
      </w:r>
      <w:r w:rsidR="00C0383C">
        <w:rPr>
          <w:rFonts w:asciiTheme="majorHAnsi" w:hAnsiTheme="majorHAnsi" w:cs="Arial"/>
        </w:rPr>
        <w:t>A</w:t>
      </w:r>
      <w:r w:rsidRPr="00CC15D0">
        <w:rPr>
          <w:rFonts w:asciiTheme="majorHAnsi" w:hAnsiTheme="majorHAnsi" w:cs="Arial"/>
        </w:rPr>
        <w:t xml:space="preserve">-5. Menu Planning Survey </w:t>
      </w:r>
    </w:p>
    <w:p w14:paraId="028A3462" w14:textId="5AFCB483" w:rsidR="00B43846" w:rsidRPr="00CC15D0" w:rsidRDefault="005955C3" w:rsidP="00C84BA5">
      <w:pPr>
        <w:spacing w:after="200"/>
        <w:ind w:left="720"/>
        <w:contextualSpacing/>
        <w:rPr>
          <w:rFonts w:asciiTheme="majorHAnsi" w:hAnsiTheme="majorHAnsi" w:cs="Arial"/>
        </w:rPr>
      </w:pPr>
      <w:r w:rsidRPr="00CC15D0">
        <w:rPr>
          <w:rFonts w:asciiTheme="majorHAnsi" w:hAnsiTheme="majorHAnsi" w:cs="Arial"/>
        </w:rPr>
        <w:t>A</w:t>
      </w:r>
      <w:r w:rsidR="00274CD2" w:rsidRPr="00CC15D0">
        <w:rPr>
          <w:rFonts w:asciiTheme="majorHAnsi" w:hAnsiTheme="majorHAnsi" w:cs="Arial"/>
        </w:rPr>
        <w:t xml:space="preserve">ppendix </w:t>
      </w:r>
      <w:r w:rsidR="00C0383C">
        <w:rPr>
          <w:rFonts w:asciiTheme="majorHAnsi" w:hAnsiTheme="majorHAnsi" w:cs="Arial"/>
        </w:rPr>
        <w:t>A</w:t>
      </w:r>
      <w:r w:rsidR="00911EF9" w:rsidRPr="00CC15D0">
        <w:rPr>
          <w:rFonts w:asciiTheme="majorHAnsi" w:hAnsiTheme="majorHAnsi" w:cs="Arial"/>
        </w:rPr>
        <w:t>-</w:t>
      </w:r>
      <w:r w:rsidRPr="00CC15D0">
        <w:rPr>
          <w:rFonts w:asciiTheme="majorHAnsi" w:hAnsiTheme="majorHAnsi" w:cs="Arial"/>
        </w:rPr>
        <w:t>6</w:t>
      </w:r>
      <w:r w:rsidR="00911EF9" w:rsidRPr="00CC15D0">
        <w:rPr>
          <w:rFonts w:asciiTheme="majorHAnsi" w:hAnsiTheme="majorHAnsi" w:cs="Arial"/>
        </w:rPr>
        <w:t>. Menu Survey Follow-up Report</w:t>
      </w:r>
    </w:p>
    <w:p w14:paraId="0B084761" w14:textId="2BA5FE3A" w:rsidR="005955C3" w:rsidRDefault="005955C3" w:rsidP="00C84BA5">
      <w:pPr>
        <w:spacing w:after="200"/>
        <w:ind w:left="720"/>
        <w:contextualSpacing/>
        <w:rPr>
          <w:rFonts w:asciiTheme="majorHAnsi" w:hAnsiTheme="majorHAnsi"/>
        </w:rPr>
      </w:pPr>
      <w:r w:rsidRPr="00201652">
        <w:rPr>
          <w:rFonts w:asciiTheme="majorHAnsi" w:hAnsiTheme="majorHAnsi"/>
        </w:rPr>
        <w:t xml:space="preserve">Appendix </w:t>
      </w:r>
      <w:r w:rsidR="00C0383C">
        <w:rPr>
          <w:rFonts w:asciiTheme="majorHAnsi" w:hAnsiTheme="majorHAnsi"/>
        </w:rPr>
        <w:t>A</w:t>
      </w:r>
      <w:r w:rsidRPr="00201652">
        <w:rPr>
          <w:rFonts w:asciiTheme="majorHAnsi" w:hAnsiTheme="majorHAnsi"/>
        </w:rPr>
        <w:t xml:space="preserve">-7. </w:t>
      </w:r>
      <w:r w:rsidR="00201652" w:rsidRPr="00201652">
        <w:rPr>
          <w:rFonts w:asciiTheme="majorHAnsi" w:hAnsiTheme="majorHAnsi"/>
        </w:rPr>
        <w:t>Email with QI Appointment Time</w:t>
      </w:r>
    </w:p>
    <w:p w14:paraId="57A71B6C" w14:textId="1A16BB7C" w:rsidR="005955C3" w:rsidRPr="00CC15D0" w:rsidRDefault="005955C3" w:rsidP="00C84BA5">
      <w:pPr>
        <w:spacing w:after="200"/>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A</w:t>
      </w:r>
      <w:r w:rsidRPr="00CC15D0">
        <w:rPr>
          <w:rFonts w:asciiTheme="majorHAnsi" w:hAnsiTheme="majorHAnsi"/>
        </w:rPr>
        <w:t>-8. Sponsor Qualitative Interview</w:t>
      </w:r>
    </w:p>
    <w:p w14:paraId="40D3DE22" w14:textId="7523314D" w:rsidR="00C84BA5" w:rsidRPr="00CC15D0" w:rsidRDefault="005955C3" w:rsidP="00C84BA5">
      <w:pPr>
        <w:spacing w:after="200"/>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B</w:t>
      </w:r>
      <w:r w:rsidRPr="00CC15D0">
        <w:rPr>
          <w:rFonts w:asciiTheme="majorHAnsi" w:hAnsiTheme="majorHAnsi"/>
        </w:rPr>
        <w:t>-1. Former Sponsor Qualitative Interview</w:t>
      </w:r>
    </w:p>
    <w:p w14:paraId="2829BAAA" w14:textId="62274C15" w:rsidR="00911EF9" w:rsidRPr="00CC15D0" w:rsidRDefault="00257E45" w:rsidP="00C84BA5">
      <w:pPr>
        <w:spacing w:after="200"/>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C</w:t>
      </w:r>
      <w:r w:rsidR="00911EF9" w:rsidRPr="00CC15D0">
        <w:rPr>
          <w:rFonts w:asciiTheme="majorHAnsi" w:hAnsiTheme="majorHAnsi"/>
        </w:rPr>
        <w:t>-</w:t>
      </w:r>
      <w:r w:rsidR="00C84BA5" w:rsidRPr="00CC15D0">
        <w:rPr>
          <w:rFonts w:asciiTheme="majorHAnsi" w:hAnsiTheme="majorHAnsi"/>
        </w:rPr>
        <w:t>1</w:t>
      </w:r>
      <w:r w:rsidR="00911EF9" w:rsidRPr="00CC15D0">
        <w:rPr>
          <w:rFonts w:asciiTheme="majorHAnsi" w:hAnsiTheme="majorHAnsi"/>
        </w:rPr>
        <w:t>. Site Supervisor Survey</w:t>
      </w:r>
    </w:p>
    <w:p w14:paraId="63EAC719" w14:textId="189EBE3D" w:rsidR="00274CD2" w:rsidRDefault="00257E45" w:rsidP="00C84BA5">
      <w:pPr>
        <w:spacing w:after="200"/>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C</w:t>
      </w:r>
      <w:r w:rsidR="00274CD2" w:rsidRPr="00CC15D0">
        <w:rPr>
          <w:rFonts w:asciiTheme="majorHAnsi" w:hAnsiTheme="majorHAnsi"/>
        </w:rPr>
        <w:t>-</w:t>
      </w:r>
      <w:r w:rsidR="00C84BA5" w:rsidRPr="00CC15D0">
        <w:rPr>
          <w:rFonts w:asciiTheme="majorHAnsi" w:hAnsiTheme="majorHAnsi"/>
        </w:rPr>
        <w:t>2</w:t>
      </w:r>
      <w:r w:rsidR="00274CD2" w:rsidRPr="00CC15D0">
        <w:rPr>
          <w:rFonts w:asciiTheme="majorHAnsi" w:hAnsiTheme="majorHAnsi"/>
        </w:rPr>
        <w:t xml:space="preserve">. Site </w:t>
      </w:r>
      <w:r w:rsidR="0034613C" w:rsidRPr="00CC15D0">
        <w:rPr>
          <w:rFonts w:asciiTheme="majorHAnsi" w:hAnsiTheme="majorHAnsi"/>
        </w:rPr>
        <w:t>Supervisor Qualitative Interview</w:t>
      </w:r>
    </w:p>
    <w:p w14:paraId="350B28E6" w14:textId="244F22CC" w:rsidR="00C0383C" w:rsidRDefault="00C0383C" w:rsidP="00C0383C">
      <w:pPr>
        <w:ind w:left="720"/>
        <w:rPr>
          <w:rFonts w:ascii="Calibri" w:hAnsi="Calibri"/>
        </w:rPr>
      </w:pPr>
      <w:r>
        <w:rPr>
          <w:rFonts w:asciiTheme="majorHAnsi" w:hAnsiTheme="majorHAnsi" w:cs="Arial"/>
        </w:rPr>
        <w:t xml:space="preserve">Appendix D-1. </w:t>
      </w:r>
      <w:r w:rsidRPr="00656433">
        <w:rPr>
          <w:rFonts w:ascii="Calibri" w:hAnsi="Calibri"/>
        </w:rPr>
        <w:t>Sponsor and Site Consent to Answer Questions to be Used in the Summer Meals Study</w:t>
      </w:r>
    </w:p>
    <w:p w14:paraId="7C23A3D9" w14:textId="53889924" w:rsidR="00C0383C" w:rsidRDefault="00C0383C" w:rsidP="00C0383C">
      <w:pPr>
        <w:ind w:left="720"/>
        <w:rPr>
          <w:rFonts w:ascii="Calibri" w:hAnsi="Calibri"/>
        </w:rPr>
      </w:pPr>
    </w:p>
    <w:p w14:paraId="3A67D484" w14:textId="41B203D0" w:rsidR="00C0383C" w:rsidRDefault="00C0383C" w:rsidP="00C0383C">
      <w:pPr>
        <w:rPr>
          <w:rFonts w:ascii="Calibri" w:hAnsi="Calibri"/>
        </w:rPr>
      </w:pPr>
      <w:r>
        <w:rPr>
          <w:rFonts w:ascii="Calibri" w:hAnsi="Calibri"/>
        </w:rPr>
        <w:t>Parents/Caregivers, Teens, Children</w:t>
      </w:r>
    </w:p>
    <w:p w14:paraId="24ED1278" w14:textId="77777777" w:rsidR="00C0383C" w:rsidRPr="00CC15D0" w:rsidRDefault="00C0383C" w:rsidP="00C84BA5">
      <w:pPr>
        <w:spacing w:after="200"/>
        <w:ind w:left="720"/>
        <w:contextualSpacing/>
        <w:rPr>
          <w:rFonts w:asciiTheme="majorHAnsi" w:hAnsiTheme="majorHAnsi" w:cs="Arial"/>
        </w:rPr>
      </w:pPr>
    </w:p>
    <w:p w14:paraId="40E504E4" w14:textId="0AF6C4E7" w:rsidR="00911EF9" w:rsidRPr="00CC15D0" w:rsidRDefault="00911EF9" w:rsidP="00CC15D0">
      <w:pPr>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E</w:t>
      </w:r>
      <w:r w:rsidR="005545DA">
        <w:rPr>
          <w:rFonts w:asciiTheme="majorHAnsi" w:hAnsiTheme="majorHAnsi"/>
        </w:rPr>
        <w:t>-</w:t>
      </w:r>
      <w:r w:rsidRPr="00CC15D0">
        <w:rPr>
          <w:rFonts w:asciiTheme="majorHAnsi" w:hAnsiTheme="majorHAnsi"/>
        </w:rPr>
        <w:t>1. Study voicemail message for inbound calls from caregivers in pretesting</w:t>
      </w:r>
    </w:p>
    <w:p w14:paraId="2CF96D81" w14:textId="37EC8EC3" w:rsidR="00911EF9" w:rsidRPr="00CC15D0" w:rsidRDefault="00911EF9" w:rsidP="00CC15D0">
      <w:pPr>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E</w:t>
      </w:r>
      <w:r w:rsidRPr="00CC15D0">
        <w:rPr>
          <w:rFonts w:asciiTheme="majorHAnsi" w:hAnsiTheme="majorHAnsi"/>
        </w:rPr>
        <w:t xml:space="preserve">-2. Script for outbound telephone calls to schedule cognitive testing interviews with caregivers </w:t>
      </w:r>
    </w:p>
    <w:p w14:paraId="77EABD0F" w14:textId="092D9534" w:rsidR="00A1394D" w:rsidRPr="00CC15D0" w:rsidRDefault="00A1394D" w:rsidP="00CC15D0">
      <w:pPr>
        <w:ind w:left="720"/>
        <w:contextualSpacing/>
        <w:rPr>
          <w:rFonts w:asciiTheme="majorHAnsi" w:hAnsiTheme="majorHAnsi"/>
        </w:rPr>
      </w:pPr>
      <w:r w:rsidRPr="00CC15D0">
        <w:rPr>
          <w:rFonts w:asciiTheme="majorHAnsi" w:hAnsiTheme="majorHAnsi"/>
        </w:rPr>
        <w:t xml:space="preserve">Appendix </w:t>
      </w:r>
      <w:r w:rsidR="00C0383C">
        <w:rPr>
          <w:rFonts w:asciiTheme="majorHAnsi" w:hAnsiTheme="majorHAnsi"/>
        </w:rPr>
        <w:t>E</w:t>
      </w:r>
      <w:r w:rsidRPr="00CC15D0">
        <w:rPr>
          <w:rFonts w:asciiTheme="majorHAnsi" w:hAnsiTheme="majorHAnsi"/>
        </w:rPr>
        <w:t>-3. Email Caregivers Details for Cognitive Testing</w:t>
      </w:r>
    </w:p>
    <w:p w14:paraId="0363E86E" w14:textId="34C18E82" w:rsidR="00911EF9" w:rsidRPr="00CC15D0" w:rsidRDefault="0034613C" w:rsidP="00CC15D0">
      <w:pPr>
        <w:pStyle w:val="Q1-FirstLevelQuestion"/>
        <w:spacing w:line="240" w:lineRule="auto"/>
        <w:ind w:left="1440"/>
        <w:contextualSpacing/>
        <w:rPr>
          <w:rFonts w:asciiTheme="majorHAnsi" w:hAnsiTheme="majorHAnsi"/>
          <w:b w:val="0"/>
          <w:sz w:val="24"/>
          <w:szCs w:val="24"/>
        </w:rPr>
      </w:pPr>
      <w:r w:rsidRPr="00CC15D0">
        <w:rPr>
          <w:rFonts w:asciiTheme="majorHAnsi" w:hAnsiTheme="majorHAnsi"/>
          <w:b w:val="0"/>
          <w:sz w:val="24"/>
          <w:szCs w:val="24"/>
        </w:rPr>
        <w:t xml:space="preserve">Appendix </w:t>
      </w:r>
      <w:r w:rsidR="00C0383C">
        <w:rPr>
          <w:rFonts w:asciiTheme="majorHAnsi" w:hAnsiTheme="majorHAnsi"/>
          <w:b w:val="0"/>
          <w:sz w:val="24"/>
          <w:szCs w:val="24"/>
        </w:rPr>
        <w:t>E</w:t>
      </w:r>
      <w:r w:rsidR="00911EF9" w:rsidRPr="00CC15D0">
        <w:rPr>
          <w:rFonts w:asciiTheme="majorHAnsi" w:hAnsiTheme="majorHAnsi"/>
          <w:b w:val="0"/>
          <w:sz w:val="24"/>
          <w:szCs w:val="24"/>
        </w:rPr>
        <w:t>-4. Household Eligibility Screener</w:t>
      </w:r>
    </w:p>
    <w:p w14:paraId="2AD880BB" w14:textId="0084E7EC" w:rsidR="00CC15D0" w:rsidRPr="00CC15D0" w:rsidRDefault="00CC15D0" w:rsidP="00CC15D0">
      <w:pPr>
        <w:ind w:left="720"/>
        <w:rPr>
          <w:rFonts w:asciiTheme="majorHAnsi" w:hAnsiTheme="majorHAnsi" w:cs="Arial"/>
        </w:rPr>
      </w:pPr>
      <w:r w:rsidRPr="00CC15D0">
        <w:rPr>
          <w:rFonts w:asciiTheme="majorHAnsi" w:hAnsiTheme="majorHAnsi"/>
        </w:rPr>
        <w:t xml:space="preserve">Appendix </w:t>
      </w:r>
      <w:r w:rsidR="00C0383C">
        <w:rPr>
          <w:rFonts w:asciiTheme="majorHAnsi" w:hAnsiTheme="majorHAnsi"/>
        </w:rPr>
        <w:t>E</w:t>
      </w:r>
      <w:r w:rsidRPr="00CC15D0">
        <w:rPr>
          <w:rFonts w:asciiTheme="majorHAnsi" w:hAnsiTheme="majorHAnsi"/>
        </w:rPr>
        <w:t>-5. Parent/</w:t>
      </w:r>
      <w:r w:rsidRPr="00F22D13">
        <w:rPr>
          <w:rFonts w:asciiTheme="majorHAnsi" w:hAnsiTheme="majorHAnsi"/>
        </w:rPr>
        <w:t xml:space="preserve">Caregiver </w:t>
      </w:r>
      <w:r w:rsidR="005545DA" w:rsidRPr="00F22D13">
        <w:rPr>
          <w:rFonts w:asciiTheme="majorHAnsi" w:hAnsiTheme="majorHAnsi"/>
        </w:rPr>
        <w:t>(and 18-year</w:t>
      </w:r>
      <w:r w:rsidR="00E26C80" w:rsidRPr="00F22D13">
        <w:rPr>
          <w:rFonts w:asciiTheme="majorHAnsi" w:hAnsiTheme="majorHAnsi"/>
        </w:rPr>
        <w:t>-</w:t>
      </w:r>
      <w:r w:rsidR="005545DA" w:rsidRPr="00F22D13">
        <w:rPr>
          <w:rFonts w:asciiTheme="majorHAnsi" w:hAnsiTheme="majorHAnsi"/>
        </w:rPr>
        <w:t xml:space="preserve">old Teen) </w:t>
      </w:r>
      <w:r w:rsidRPr="00F22D13">
        <w:rPr>
          <w:rFonts w:asciiTheme="majorHAnsi" w:hAnsiTheme="majorHAnsi"/>
        </w:rPr>
        <w:t>Consent</w:t>
      </w:r>
      <w:r w:rsidRPr="00CC15D0">
        <w:rPr>
          <w:rFonts w:asciiTheme="majorHAnsi" w:hAnsiTheme="majorHAnsi"/>
        </w:rPr>
        <w:t xml:space="preserve"> to Answer Questions to be used in the Summer Meals Study</w:t>
      </w:r>
    </w:p>
    <w:p w14:paraId="4ECF4553" w14:textId="05C20248" w:rsidR="00D7217F" w:rsidRPr="00CC15D0" w:rsidRDefault="0034613C" w:rsidP="00CC15D0">
      <w:pPr>
        <w:pStyle w:val="SL-FlLftSgl"/>
        <w:spacing w:line="240" w:lineRule="auto"/>
        <w:ind w:left="720"/>
        <w:contextualSpacing/>
        <w:rPr>
          <w:rFonts w:asciiTheme="majorHAnsi" w:hAnsiTheme="majorHAnsi"/>
          <w:sz w:val="24"/>
          <w:szCs w:val="24"/>
        </w:rPr>
      </w:pPr>
      <w:r w:rsidRPr="00CC15D0">
        <w:rPr>
          <w:rFonts w:asciiTheme="majorHAnsi" w:hAnsiTheme="majorHAnsi"/>
          <w:sz w:val="24"/>
          <w:szCs w:val="24"/>
        </w:rPr>
        <w:t xml:space="preserve">Appendix </w:t>
      </w:r>
      <w:r w:rsidR="00C0383C">
        <w:rPr>
          <w:rFonts w:asciiTheme="majorHAnsi" w:hAnsiTheme="majorHAnsi"/>
          <w:sz w:val="24"/>
          <w:szCs w:val="24"/>
        </w:rPr>
        <w:t>E</w:t>
      </w:r>
      <w:r w:rsidR="00D7217F" w:rsidRPr="00CC15D0">
        <w:rPr>
          <w:rFonts w:asciiTheme="majorHAnsi" w:hAnsiTheme="majorHAnsi"/>
          <w:sz w:val="24"/>
          <w:szCs w:val="24"/>
        </w:rPr>
        <w:t>-6. Participant Caregiver Survey</w:t>
      </w:r>
    </w:p>
    <w:p w14:paraId="00A34E42" w14:textId="7EDE4AD0" w:rsidR="00D7217F" w:rsidRPr="00CC15D0" w:rsidRDefault="0034613C" w:rsidP="00CC15D0">
      <w:pPr>
        <w:ind w:left="720"/>
        <w:contextualSpacing/>
        <w:jc w:val="both"/>
        <w:rPr>
          <w:rFonts w:asciiTheme="majorHAnsi" w:hAnsiTheme="majorHAnsi"/>
        </w:rPr>
      </w:pPr>
      <w:r w:rsidRPr="00CC15D0">
        <w:rPr>
          <w:rFonts w:asciiTheme="majorHAnsi" w:hAnsiTheme="majorHAnsi"/>
        </w:rPr>
        <w:t xml:space="preserve">Appendix </w:t>
      </w:r>
      <w:r w:rsidR="00C0383C">
        <w:rPr>
          <w:rFonts w:asciiTheme="majorHAnsi" w:hAnsiTheme="majorHAnsi"/>
        </w:rPr>
        <w:t>E</w:t>
      </w:r>
      <w:r w:rsidR="00D7217F" w:rsidRPr="00CC15D0">
        <w:rPr>
          <w:rFonts w:asciiTheme="majorHAnsi" w:hAnsiTheme="majorHAnsi"/>
        </w:rPr>
        <w:t>-7. Nonparticipant Caregiver Survey</w:t>
      </w:r>
    </w:p>
    <w:p w14:paraId="13FDE9EF" w14:textId="30E8FDEA" w:rsidR="00623FAE" w:rsidRPr="00D75368" w:rsidRDefault="0034613C" w:rsidP="00CC15D0">
      <w:pPr>
        <w:ind w:left="720"/>
        <w:contextualSpacing/>
        <w:jc w:val="both"/>
        <w:rPr>
          <w:rFonts w:asciiTheme="majorHAnsi" w:hAnsiTheme="majorHAnsi"/>
        </w:rPr>
      </w:pPr>
      <w:r w:rsidRPr="00D75368">
        <w:rPr>
          <w:rFonts w:asciiTheme="majorHAnsi" w:hAnsiTheme="majorHAnsi"/>
        </w:rPr>
        <w:t xml:space="preserve">Appendix </w:t>
      </w:r>
      <w:r w:rsidR="00C0383C">
        <w:rPr>
          <w:rFonts w:asciiTheme="majorHAnsi" w:hAnsiTheme="majorHAnsi"/>
        </w:rPr>
        <w:t>E</w:t>
      </w:r>
      <w:r w:rsidR="00623FAE" w:rsidRPr="00D75368">
        <w:rPr>
          <w:rFonts w:asciiTheme="majorHAnsi" w:hAnsiTheme="majorHAnsi"/>
        </w:rPr>
        <w:t>-8.</w:t>
      </w:r>
      <w:r w:rsidR="00A1394D" w:rsidRPr="00D75368">
        <w:rPr>
          <w:rFonts w:asciiTheme="majorHAnsi" w:hAnsiTheme="majorHAnsi"/>
        </w:rPr>
        <w:t xml:space="preserve"> Participant Caregiver Qualitative Interview</w:t>
      </w:r>
    </w:p>
    <w:p w14:paraId="0F0432E5" w14:textId="7561C742" w:rsidR="00623FAE" w:rsidRPr="00D75368" w:rsidRDefault="0034613C" w:rsidP="0034613C">
      <w:pPr>
        <w:ind w:left="720"/>
        <w:jc w:val="both"/>
        <w:rPr>
          <w:rFonts w:asciiTheme="majorHAnsi" w:hAnsiTheme="majorHAnsi"/>
        </w:rPr>
      </w:pPr>
      <w:r w:rsidRPr="00D75368">
        <w:rPr>
          <w:rFonts w:asciiTheme="majorHAnsi" w:hAnsiTheme="majorHAnsi"/>
        </w:rPr>
        <w:t xml:space="preserve">Appendix </w:t>
      </w:r>
      <w:r w:rsidR="00C0383C">
        <w:rPr>
          <w:rFonts w:asciiTheme="majorHAnsi" w:hAnsiTheme="majorHAnsi"/>
        </w:rPr>
        <w:t>E</w:t>
      </w:r>
      <w:r w:rsidR="00623FAE" w:rsidRPr="00D75368">
        <w:rPr>
          <w:rFonts w:asciiTheme="majorHAnsi" w:hAnsiTheme="majorHAnsi"/>
        </w:rPr>
        <w:t>-9.</w:t>
      </w:r>
      <w:r w:rsidR="00A1394D" w:rsidRPr="00D75368">
        <w:rPr>
          <w:rFonts w:asciiTheme="majorHAnsi" w:hAnsiTheme="majorHAnsi"/>
        </w:rPr>
        <w:t xml:space="preserve"> Nonparticipant Caregiver Qualitative Interview</w:t>
      </w:r>
    </w:p>
    <w:p w14:paraId="2F213B98" w14:textId="4326133B" w:rsidR="00D75368" w:rsidRPr="00D75368" w:rsidRDefault="00D75368" w:rsidP="0034613C">
      <w:pPr>
        <w:ind w:left="720"/>
        <w:jc w:val="both"/>
        <w:rPr>
          <w:rFonts w:asciiTheme="majorHAnsi" w:hAnsiTheme="majorHAnsi"/>
        </w:rPr>
      </w:pPr>
      <w:r w:rsidRPr="00F22D13">
        <w:rPr>
          <w:rFonts w:asciiTheme="majorHAnsi" w:hAnsiTheme="majorHAnsi"/>
        </w:rPr>
        <w:t xml:space="preserve">Appendix </w:t>
      </w:r>
      <w:r w:rsidR="00C0383C">
        <w:rPr>
          <w:rFonts w:asciiTheme="majorHAnsi" w:hAnsiTheme="majorHAnsi"/>
        </w:rPr>
        <w:t>E</w:t>
      </w:r>
      <w:r w:rsidRPr="00F22D13">
        <w:rPr>
          <w:rFonts w:asciiTheme="majorHAnsi" w:hAnsiTheme="majorHAnsi"/>
        </w:rPr>
        <w:t>-10. Parental Permission Form: Consent for Child</w:t>
      </w:r>
      <w:r w:rsidR="00F22D13" w:rsidRPr="00F22D13">
        <w:rPr>
          <w:rFonts w:asciiTheme="majorHAnsi" w:hAnsiTheme="majorHAnsi"/>
        </w:rPr>
        <w:t xml:space="preserve"> </w:t>
      </w:r>
      <w:r w:rsidRPr="00F22D13">
        <w:rPr>
          <w:rFonts w:asciiTheme="majorHAnsi" w:hAnsiTheme="majorHAnsi"/>
        </w:rPr>
        <w:t>to Participate in the Summer Meals Study Pretest</w:t>
      </w:r>
      <w:r w:rsidRPr="00D75368">
        <w:rPr>
          <w:rFonts w:asciiTheme="majorHAnsi" w:hAnsiTheme="majorHAnsi"/>
        </w:rPr>
        <w:t xml:space="preserve"> </w:t>
      </w:r>
    </w:p>
    <w:p w14:paraId="28F8017C" w14:textId="26BC99C6" w:rsidR="00623FAE" w:rsidRPr="005A51B4" w:rsidRDefault="0034613C" w:rsidP="0034613C">
      <w:pPr>
        <w:ind w:left="720"/>
        <w:jc w:val="both"/>
        <w:rPr>
          <w:rFonts w:asciiTheme="majorHAnsi" w:hAnsiTheme="majorHAnsi"/>
        </w:rPr>
      </w:pPr>
      <w:r w:rsidRPr="00D75368">
        <w:rPr>
          <w:rFonts w:asciiTheme="majorHAnsi" w:hAnsiTheme="majorHAnsi"/>
        </w:rPr>
        <w:t xml:space="preserve">Appendix </w:t>
      </w:r>
      <w:r w:rsidR="00C0383C">
        <w:rPr>
          <w:rFonts w:asciiTheme="majorHAnsi" w:hAnsiTheme="majorHAnsi"/>
        </w:rPr>
        <w:t>E</w:t>
      </w:r>
      <w:r w:rsidR="00623FAE" w:rsidRPr="00D75368">
        <w:rPr>
          <w:rFonts w:asciiTheme="majorHAnsi" w:hAnsiTheme="majorHAnsi"/>
        </w:rPr>
        <w:t>-11.</w:t>
      </w:r>
      <w:r w:rsidR="00D75368">
        <w:rPr>
          <w:rFonts w:asciiTheme="majorHAnsi" w:hAnsiTheme="majorHAnsi"/>
        </w:rPr>
        <w:t xml:space="preserve"> Child (5 to 12 yrs) Assent to Participate in the Summer Meals Study Pretest</w:t>
      </w:r>
    </w:p>
    <w:p w14:paraId="4D5DCA46" w14:textId="2C640484" w:rsidR="00D75368" w:rsidRDefault="0034613C" w:rsidP="0034613C">
      <w:pPr>
        <w:ind w:left="720"/>
        <w:rPr>
          <w:rFonts w:asciiTheme="majorHAnsi" w:hAnsiTheme="majorHAnsi"/>
        </w:rPr>
      </w:pPr>
      <w:r>
        <w:rPr>
          <w:rFonts w:asciiTheme="majorHAnsi" w:hAnsiTheme="majorHAnsi"/>
        </w:rPr>
        <w:t xml:space="preserve">Appendix </w:t>
      </w:r>
      <w:r w:rsidR="00C0383C">
        <w:rPr>
          <w:rFonts w:asciiTheme="majorHAnsi" w:hAnsiTheme="majorHAnsi"/>
        </w:rPr>
        <w:t>E</w:t>
      </w:r>
      <w:r w:rsidR="00D7217F" w:rsidRPr="005A51B4">
        <w:rPr>
          <w:rFonts w:asciiTheme="majorHAnsi" w:hAnsiTheme="majorHAnsi"/>
        </w:rPr>
        <w:t xml:space="preserve">-12. </w:t>
      </w:r>
      <w:r w:rsidR="00D75368">
        <w:rPr>
          <w:rFonts w:asciiTheme="majorHAnsi" w:hAnsiTheme="majorHAnsi"/>
        </w:rPr>
        <w:t>Teen (13 to 17 yrs) Assent to Participate in the Summer Meals Study Pretest</w:t>
      </w:r>
    </w:p>
    <w:p w14:paraId="2225C7EB" w14:textId="140E0FA7" w:rsidR="00D7217F" w:rsidRPr="005A51B4" w:rsidRDefault="00D75368" w:rsidP="0034613C">
      <w:pPr>
        <w:ind w:left="720"/>
        <w:rPr>
          <w:rFonts w:asciiTheme="majorHAnsi" w:hAnsiTheme="majorHAnsi"/>
        </w:rPr>
      </w:pPr>
      <w:r>
        <w:rPr>
          <w:rFonts w:asciiTheme="majorHAnsi" w:hAnsiTheme="majorHAnsi"/>
        </w:rPr>
        <w:t xml:space="preserve">Appendix </w:t>
      </w:r>
      <w:r w:rsidR="00C0383C">
        <w:rPr>
          <w:rFonts w:asciiTheme="majorHAnsi" w:hAnsiTheme="majorHAnsi"/>
        </w:rPr>
        <w:t>E</w:t>
      </w:r>
      <w:r>
        <w:rPr>
          <w:rFonts w:asciiTheme="majorHAnsi" w:hAnsiTheme="majorHAnsi"/>
        </w:rPr>
        <w:t xml:space="preserve">-13. </w:t>
      </w:r>
      <w:r w:rsidR="00D7217F" w:rsidRPr="005A51B4">
        <w:rPr>
          <w:rFonts w:asciiTheme="majorHAnsi" w:hAnsiTheme="majorHAnsi"/>
        </w:rPr>
        <w:t xml:space="preserve">Child Participant Survey </w:t>
      </w:r>
    </w:p>
    <w:p w14:paraId="1E73547F" w14:textId="7A7B2905" w:rsidR="005A51B4" w:rsidRPr="005A51B4" w:rsidRDefault="0034613C" w:rsidP="0034613C">
      <w:pPr>
        <w:ind w:left="720"/>
        <w:rPr>
          <w:rFonts w:asciiTheme="majorHAnsi" w:hAnsiTheme="majorHAnsi" w:cs="Arial"/>
        </w:rPr>
      </w:pPr>
      <w:r>
        <w:rPr>
          <w:rFonts w:asciiTheme="majorHAnsi" w:hAnsiTheme="majorHAnsi" w:cs="Arial"/>
        </w:rPr>
        <w:t xml:space="preserve">Appendix </w:t>
      </w:r>
      <w:r w:rsidR="00C0383C">
        <w:rPr>
          <w:rFonts w:asciiTheme="majorHAnsi" w:hAnsiTheme="majorHAnsi" w:cs="Arial"/>
        </w:rPr>
        <w:t>E</w:t>
      </w:r>
      <w:r w:rsidR="005A51B4" w:rsidRPr="005A51B4">
        <w:rPr>
          <w:rFonts w:asciiTheme="majorHAnsi" w:hAnsiTheme="majorHAnsi" w:cs="Arial"/>
        </w:rPr>
        <w:t>-1</w:t>
      </w:r>
      <w:r w:rsidR="00D75368">
        <w:rPr>
          <w:rFonts w:asciiTheme="majorHAnsi" w:hAnsiTheme="majorHAnsi" w:cs="Arial"/>
        </w:rPr>
        <w:t>4</w:t>
      </w:r>
      <w:r w:rsidR="005A51B4" w:rsidRPr="005A51B4">
        <w:rPr>
          <w:rFonts w:asciiTheme="majorHAnsi" w:hAnsiTheme="majorHAnsi" w:cs="Arial"/>
        </w:rPr>
        <w:t xml:space="preserve">. Teen Participant Survey </w:t>
      </w:r>
    </w:p>
    <w:p w14:paraId="497D429C" w14:textId="61E19D39" w:rsidR="005A51B4" w:rsidRDefault="0034613C" w:rsidP="0034613C">
      <w:pPr>
        <w:ind w:left="720"/>
        <w:rPr>
          <w:rFonts w:asciiTheme="majorHAnsi" w:hAnsiTheme="majorHAnsi" w:cs="Arial"/>
        </w:rPr>
      </w:pPr>
      <w:r>
        <w:rPr>
          <w:rFonts w:asciiTheme="majorHAnsi" w:hAnsiTheme="majorHAnsi" w:cs="Arial"/>
        </w:rPr>
        <w:t xml:space="preserve">Appendix </w:t>
      </w:r>
      <w:r w:rsidR="00C0383C">
        <w:rPr>
          <w:rFonts w:asciiTheme="majorHAnsi" w:hAnsiTheme="majorHAnsi" w:cs="Arial"/>
        </w:rPr>
        <w:t>E</w:t>
      </w:r>
      <w:r w:rsidR="005A51B4" w:rsidRPr="005A51B4">
        <w:rPr>
          <w:rFonts w:asciiTheme="majorHAnsi" w:hAnsiTheme="majorHAnsi" w:cs="Arial"/>
        </w:rPr>
        <w:t>-1</w:t>
      </w:r>
      <w:r w:rsidR="00D75368">
        <w:rPr>
          <w:rFonts w:asciiTheme="majorHAnsi" w:hAnsiTheme="majorHAnsi" w:cs="Arial"/>
        </w:rPr>
        <w:t>5</w:t>
      </w:r>
      <w:r w:rsidR="005A51B4" w:rsidRPr="005A51B4">
        <w:rPr>
          <w:rFonts w:asciiTheme="majorHAnsi" w:hAnsiTheme="majorHAnsi" w:cs="Arial"/>
        </w:rPr>
        <w:t xml:space="preserve">. Teen Nonparticipant Survey </w:t>
      </w:r>
    </w:p>
    <w:p w14:paraId="482ADB9C" w14:textId="12AF5FF2" w:rsidR="003261A5" w:rsidRDefault="003261A5" w:rsidP="003261A5">
      <w:pPr>
        <w:rPr>
          <w:rFonts w:ascii="Calibri" w:hAnsi="Calibri"/>
        </w:rPr>
      </w:pPr>
    </w:p>
    <w:p w14:paraId="076F0FA3" w14:textId="77777777" w:rsidR="00114949" w:rsidRPr="00B61D7B" w:rsidRDefault="00114949" w:rsidP="00114949">
      <w:pPr>
        <w:autoSpaceDE w:val="0"/>
        <w:autoSpaceDN w:val="0"/>
        <w:rPr>
          <w:rFonts w:asciiTheme="majorHAnsi" w:hAnsiTheme="majorHAnsi"/>
          <w:b/>
          <w:bCs/>
          <w:u w:val="single"/>
        </w:rPr>
      </w:pPr>
      <w:r w:rsidRPr="00B61D7B">
        <w:rPr>
          <w:rFonts w:asciiTheme="majorHAnsi" w:hAnsiTheme="majorHAnsi"/>
          <w:b/>
          <w:bCs/>
          <w:u w:val="single"/>
        </w:rPr>
        <w:t>References</w:t>
      </w:r>
    </w:p>
    <w:p w14:paraId="4AB799AF" w14:textId="77777777" w:rsidR="00114949" w:rsidRDefault="00114949" w:rsidP="00114949">
      <w:pPr>
        <w:autoSpaceDE w:val="0"/>
        <w:autoSpaceDN w:val="0"/>
        <w:rPr>
          <w:b/>
          <w:bCs/>
        </w:rPr>
      </w:pPr>
    </w:p>
    <w:p w14:paraId="008FB4A1" w14:textId="77777777" w:rsidR="00114949" w:rsidRPr="00B61D7B" w:rsidRDefault="00114949" w:rsidP="00114949">
      <w:pPr>
        <w:shd w:val="clear" w:color="auto" w:fill="FFFFFF"/>
        <w:outlineLvl w:val="1"/>
        <w:rPr>
          <w:rStyle w:val="slug-pages3"/>
          <w:rFonts w:asciiTheme="majorHAnsi" w:hAnsiTheme="majorHAnsi"/>
          <w:b w:val="0"/>
          <w:color w:val="333300"/>
          <w:lang w:val="en"/>
        </w:rPr>
      </w:pPr>
      <w:r w:rsidRPr="00B61D7B">
        <w:rPr>
          <w:rFonts w:asciiTheme="majorHAnsi" w:hAnsiTheme="majorHAnsi"/>
          <w:bCs/>
          <w:color w:val="403838"/>
          <w:kern w:val="36"/>
          <w:lang w:val="en"/>
        </w:rPr>
        <w:t xml:space="preserve">Borgers, N., de Leeuw, E. and Hox, J. (2000). </w:t>
      </w:r>
      <w:r w:rsidRPr="00B61D7B">
        <w:rPr>
          <w:rFonts w:asciiTheme="majorHAnsi" w:hAnsiTheme="majorHAnsi"/>
          <w:bCs/>
          <w:i/>
          <w:color w:val="403838"/>
          <w:kern w:val="36"/>
          <w:lang w:val="en"/>
        </w:rPr>
        <w:t>Children as Respondents in Survey Research: Cognitive Development and Response Quality</w:t>
      </w:r>
      <w:r w:rsidRPr="00B61D7B">
        <w:rPr>
          <w:rFonts w:asciiTheme="majorHAnsi" w:hAnsiTheme="majorHAnsi"/>
          <w:bCs/>
          <w:color w:val="403838"/>
          <w:kern w:val="36"/>
          <w:lang w:val="en"/>
        </w:rPr>
        <w:t>. B</w:t>
      </w:r>
      <w:r w:rsidRPr="00B61D7B">
        <w:rPr>
          <w:rFonts w:asciiTheme="majorHAnsi" w:hAnsiTheme="majorHAnsi"/>
          <w:color w:val="333300"/>
          <w:lang w:val="en"/>
        </w:rPr>
        <w:t>ulletin of Sociological Methodology</w:t>
      </w:r>
      <w:r w:rsidRPr="00B61D7B">
        <w:rPr>
          <w:rStyle w:val="slug-pub-date3"/>
          <w:rFonts w:asciiTheme="majorHAnsi" w:hAnsiTheme="majorHAnsi"/>
          <w:color w:val="333300"/>
          <w:lang w:val="en"/>
        </w:rPr>
        <w:t xml:space="preserve"> </w:t>
      </w:r>
      <w:r w:rsidRPr="00B61D7B">
        <w:rPr>
          <w:rStyle w:val="slug-vol"/>
          <w:rFonts w:asciiTheme="majorHAnsi" w:hAnsiTheme="majorHAnsi"/>
          <w:color w:val="333300"/>
          <w:lang w:val="en"/>
        </w:rPr>
        <w:t xml:space="preserve">vol. 66 </w:t>
      </w:r>
      <w:r w:rsidRPr="00B61D7B">
        <w:rPr>
          <w:rStyle w:val="slug-issue"/>
          <w:rFonts w:asciiTheme="majorHAnsi" w:hAnsiTheme="majorHAnsi"/>
          <w:color w:val="333300"/>
          <w:lang w:val="en"/>
        </w:rPr>
        <w:t xml:space="preserve">no. 1 </w:t>
      </w:r>
      <w:r w:rsidRPr="00B61D7B">
        <w:rPr>
          <w:rStyle w:val="slug-pages3"/>
          <w:rFonts w:asciiTheme="majorHAnsi" w:hAnsiTheme="majorHAnsi"/>
          <w:b w:val="0"/>
          <w:color w:val="333300"/>
          <w:lang w:val="en"/>
        </w:rPr>
        <w:t>60-75.</w:t>
      </w:r>
    </w:p>
    <w:p w14:paraId="2411471A" w14:textId="77777777" w:rsidR="00114949" w:rsidRPr="00B61D7B" w:rsidRDefault="00114949" w:rsidP="00114949">
      <w:pPr>
        <w:rPr>
          <w:rFonts w:asciiTheme="majorHAnsi" w:hAnsiTheme="majorHAnsi"/>
          <w:color w:val="222222"/>
        </w:rPr>
      </w:pPr>
    </w:p>
    <w:p w14:paraId="45E17648" w14:textId="77777777" w:rsidR="00114949" w:rsidRPr="00B61D7B" w:rsidRDefault="00114949" w:rsidP="00114949">
      <w:pPr>
        <w:rPr>
          <w:rFonts w:asciiTheme="majorHAnsi" w:hAnsiTheme="majorHAnsi"/>
          <w:color w:val="222222"/>
        </w:rPr>
      </w:pPr>
      <w:r w:rsidRPr="00B61D7B">
        <w:rPr>
          <w:rFonts w:asciiTheme="majorHAnsi" w:hAnsiTheme="majorHAnsi"/>
          <w:color w:val="222222"/>
        </w:rPr>
        <w:t xml:space="preserve">Cole, C. and Loftus, E. (1987). The memory of children. In </w:t>
      </w:r>
      <w:r w:rsidRPr="00B61D7B">
        <w:rPr>
          <w:rFonts w:asciiTheme="majorHAnsi" w:hAnsiTheme="majorHAnsi"/>
          <w:i/>
          <w:iCs/>
          <w:color w:val="222222"/>
        </w:rPr>
        <w:t>Children’s eyewitness memory</w:t>
      </w:r>
      <w:r w:rsidRPr="00B61D7B">
        <w:rPr>
          <w:rFonts w:asciiTheme="majorHAnsi" w:hAnsiTheme="majorHAnsi"/>
          <w:color w:val="222222"/>
        </w:rPr>
        <w:t xml:space="preserve"> (pp.178-208). Springer US.</w:t>
      </w:r>
    </w:p>
    <w:p w14:paraId="75837238" w14:textId="77777777" w:rsidR="00114949" w:rsidRPr="00B61D7B" w:rsidRDefault="00114949" w:rsidP="00114949">
      <w:pPr>
        <w:shd w:val="clear" w:color="auto" w:fill="FFFFFF"/>
        <w:spacing w:before="150"/>
        <w:outlineLvl w:val="1"/>
        <w:rPr>
          <w:rStyle w:val="Hyperlink"/>
          <w:rFonts w:asciiTheme="majorHAnsi" w:hAnsiTheme="majorHAnsi"/>
        </w:rPr>
      </w:pPr>
      <w:r w:rsidRPr="00B61D7B">
        <w:rPr>
          <w:rFonts w:asciiTheme="majorHAnsi" w:hAnsiTheme="majorHAnsi"/>
        </w:rPr>
        <w:t xml:space="preserve">Scheffer, F. (2013) </w:t>
      </w:r>
      <w:r w:rsidRPr="00B61D7B">
        <w:rPr>
          <w:rFonts w:asciiTheme="majorHAnsi" w:hAnsiTheme="majorHAnsi"/>
          <w:i/>
        </w:rPr>
        <w:t>Cognitive Aspects of Surveys on Children.</w:t>
      </w:r>
      <w:r w:rsidRPr="00B61D7B">
        <w:rPr>
          <w:rFonts w:asciiTheme="majorHAnsi" w:hAnsiTheme="majorHAnsi"/>
        </w:rPr>
        <w:t xml:space="preserve"> Presented at QUEST meeting, Washington D.C. </w:t>
      </w:r>
      <w:hyperlink r:id="rId9" w:history="1">
        <w:r w:rsidRPr="00B61D7B">
          <w:rPr>
            <w:rStyle w:val="Hyperlink"/>
            <w:rFonts w:asciiTheme="majorHAnsi" w:hAnsiTheme="majorHAnsi"/>
          </w:rPr>
          <w:t>http://wwwn.cdc.gov/qbank/QUest/2013/Scheffer.pdf</w:t>
        </w:r>
      </w:hyperlink>
    </w:p>
    <w:p w14:paraId="4EC1D092" w14:textId="77777777" w:rsidR="00114949" w:rsidRPr="00B61D7B" w:rsidRDefault="00114949" w:rsidP="00114949">
      <w:pPr>
        <w:shd w:val="clear" w:color="auto" w:fill="FFFFFF"/>
        <w:spacing w:before="150"/>
        <w:outlineLvl w:val="1"/>
        <w:rPr>
          <w:rFonts w:asciiTheme="majorHAnsi" w:hAnsiTheme="majorHAnsi"/>
        </w:rPr>
      </w:pPr>
      <w:r w:rsidRPr="00B61D7B">
        <w:rPr>
          <w:rStyle w:val="Hyperlink"/>
          <w:rFonts w:asciiTheme="majorHAnsi" w:hAnsiTheme="majorHAnsi"/>
          <w:color w:val="auto"/>
          <w:u w:val="none"/>
        </w:rPr>
        <w:t xml:space="preserve">Spencer, L., Ritchie, J. and O’Connor, W. (2003). Analysis practices, principles and processes. In </w:t>
      </w:r>
      <w:r w:rsidRPr="00B61D7B">
        <w:rPr>
          <w:rStyle w:val="Hyperlink"/>
          <w:rFonts w:asciiTheme="majorHAnsi" w:hAnsiTheme="majorHAnsi"/>
          <w:i/>
          <w:color w:val="auto"/>
          <w:u w:val="none"/>
        </w:rPr>
        <w:t>Ritchie, J, and</w:t>
      </w:r>
      <w:r w:rsidR="00C34BB8">
        <w:rPr>
          <w:rStyle w:val="Hyperlink"/>
          <w:rFonts w:asciiTheme="majorHAnsi" w:hAnsiTheme="majorHAnsi"/>
          <w:i/>
          <w:color w:val="auto"/>
          <w:u w:val="none"/>
        </w:rPr>
        <w:t xml:space="preserve"> </w:t>
      </w:r>
      <w:r w:rsidRPr="00B61D7B">
        <w:rPr>
          <w:rStyle w:val="Hyperlink"/>
          <w:rFonts w:asciiTheme="majorHAnsi" w:hAnsiTheme="majorHAnsi"/>
          <w:i/>
          <w:color w:val="auto"/>
          <w:u w:val="none"/>
        </w:rPr>
        <w:t>Lewis, J. (Eds),</w:t>
      </w:r>
      <w:r w:rsidR="00C34BB8">
        <w:rPr>
          <w:rStyle w:val="Hyperlink"/>
          <w:rFonts w:asciiTheme="majorHAnsi" w:hAnsiTheme="majorHAnsi"/>
          <w:i/>
          <w:color w:val="auto"/>
          <w:u w:val="none"/>
        </w:rPr>
        <w:t xml:space="preserve"> </w:t>
      </w:r>
      <w:r w:rsidRPr="00B61D7B">
        <w:rPr>
          <w:rStyle w:val="Hyperlink"/>
          <w:rFonts w:asciiTheme="majorHAnsi" w:hAnsiTheme="majorHAnsi"/>
          <w:i/>
          <w:color w:val="auto"/>
          <w:u w:val="none"/>
        </w:rPr>
        <w:t>Qualitative Research Practice (1</w:t>
      </w:r>
      <w:r w:rsidRPr="00B61D7B">
        <w:rPr>
          <w:rStyle w:val="Hyperlink"/>
          <w:rFonts w:asciiTheme="majorHAnsi" w:hAnsiTheme="majorHAnsi"/>
          <w:i/>
          <w:color w:val="auto"/>
          <w:u w:val="none"/>
          <w:vertAlign w:val="superscript"/>
        </w:rPr>
        <w:t>st</w:t>
      </w:r>
      <w:r w:rsidRPr="00B61D7B">
        <w:rPr>
          <w:rStyle w:val="Hyperlink"/>
          <w:rFonts w:asciiTheme="majorHAnsi" w:hAnsiTheme="majorHAnsi"/>
          <w:i/>
          <w:color w:val="auto"/>
          <w:u w:val="none"/>
        </w:rPr>
        <w:t xml:space="preserve"> edition). </w:t>
      </w:r>
      <w:r w:rsidRPr="00B61D7B">
        <w:rPr>
          <w:rStyle w:val="Hyperlink"/>
          <w:rFonts w:asciiTheme="majorHAnsi" w:hAnsiTheme="majorHAnsi"/>
          <w:color w:val="auto"/>
          <w:u w:val="none"/>
        </w:rPr>
        <w:t>London: Sage Publications. Pp. 199-218.</w:t>
      </w:r>
    </w:p>
    <w:p w14:paraId="7C6B3F30" w14:textId="77777777" w:rsidR="00114949" w:rsidRPr="00B61D7B" w:rsidRDefault="00114949" w:rsidP="00114949">
      <w:pPr>
        <w:rPr>
          <w:rFonts w:asciiTheme="majorHAnsi" w:hAnsiTheme="majorHAnsi"/>
        </w:rPr>
      </w:pPr>
    </w:p>
    <w:p w14:paraId="3963FF96" w14:textId="77777777" w:rsidR="00114949" w:rsidRPr="00B61D7B" w:rsidRDefault="00114949" w:rsidP="00114949">
      <w:pPr>
        <w:autoSpaceDE w:val="0"/>
        <w:autoSpaceDN w:val="0"/>
        <w:adjustRightInd w:val="0"/>
        <w:rPr>
          <w:rFonts w:asciiTheme="majorHAnsi" w:eastAsiaTheme="minorEastAsia" w:hAnsiTheme="majorHAnsi"/>
        </w:rPr>
      </w:pPr>
      <w:r w:rsidRPr="00B61D7B">
        <w:rPr>
          <w:rFonts w:asciiTheme="majorHAnsi" w:eastAsiaTheme="minorEastAsia" w:hAnsiTheme="majorHAnsi"/>
        </w:rPr>
        <w:t xml:space="preserve">Willis, G. (2005). </w:t>
      </w:r>
      <w:r w:rsidRPr="00B61D7B">
        <w:rPr>
          <w:rFonts w:asciiTheme="majorHAnsi" w:eastAsiaTheme="minorEastAsia" w:hAnsiTheme="majorHAnsi"/>
          <w:i/>
          <w:iCs/>
        </w:rPr>
        <w:t>Cognitive interviewing: A tool for improving questionnaire design</w:t>
      </w:r>
      <w:r w:rsidRPr="00B61D7B">
        <w:rPr>
          <w:rFonts w:asciiTheme="majorHAnsi" w:eastAsiaTheme="minorEastAsia" w:hAnsiTheme="majorHAnsi"/>
        </w:rPr>
        <w:t>. Thousand</w:t>
      </w:r>
    </w:p>
    <w:p w14:paraId="4C50EDBD" w14:textId="77777777" w:rsidR="00536F5B" w:rsidRDefault="00114949" w:rsidP="00114949">
      <w:pPr>
        <w:rPr>
          <w:rFonts w:ascii="Calibri" w:hAnsi="Calibri" w:cs="Arial"/>
          <w:b/>
        </w:rPr>
      </w:pPr>
      <w:r w:rsidRPr="00B61D7B">
        <w:rPr>
          <w:rFonts w:asciiTheme="majorHAnsi" w:eastAsiaTheme="minorEastAsia" w:hAnsiTheme="majorHAnsi"/>
        </w:rPr>
        <w:t>Oaks, CA: Sage.</w:t>
      </w:r>
    </w:p>
    <w:sectPr w:rsidR="00536F5B" w:rsidSect="004A5728">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63B1F" w14:textId="77777777" w:rsidR="00704DBD" w:rsidRDefault="00704DBD">
      <w:r>
        <w:separator/>
      </w:r>
    </w:p>
  </w:endnote>
  <w:endnote w:type="continuationSeparator" w:id="0">
    <w:p w14:paraId="430FBC02" w14:textId="77777777" w:rsidR="00704DBD" w:rsidRDefault="00704DBD">
      <w:r>
        <w:continuationSeparator/>
      </w:r>
    </w:p>
  </w:endnote>
  <w:endnote w:type="continuationNotice" w:id="1">
    <w:p w14:paraId="68EB166B" w14:textId="77777777" w:rsidR="00704DBD" w:rsidRDefault="00704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0E26" w14:textId="77777777" w:rsidR="00704DBD" w:rsidRDefault="00704DBD" w:rsidP="004A5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3058A91" w14:textId="77777777" w:rsidR="00704DBD" w:rsidRDefault="00704DBD" w:rsidP="004A57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AE21A" w14:textId="2950B091" w:rsidR="00704DBD" w:rsidRPr="00A07AE3" w:rsidRDefault="00704DBD" w:rsidP="004A5728">
    <w:pPr>
      <w:pStyle w:val="Footer"/>
      <w:framePr w:wrap="around" w:vAnchor="text" w:hAnchor="margin" w:xAlign="right" w:y="1"/>
      <w:rPr>
        <w:rStyle w:val="PageNumber"/>
        <w:rFonts w:ascii="Calibri" w:hAnsi="Calibri"/>
      </w:rPr>
    </w:pPr>
    <w:r w:rsidRPr="00A07AE3">
      <w:rPr>
        <w:rStyle w:val="PageNumber"/>
        <w:rFonts w:ascii="Calibri" w:hAnsi="Calibri"/>
      </w:rPr>
      <w:fldChar w:fldCharType="begin"/>
    </w:r>
    <w:r w:rsidRPr="00A07AE3">
      <w:rPr>
        <w:rStyle w:val="PageNumber"/>
        <w:rFonts w:ascii="Calibri" w:hAnsi="Calibri"/>
      </w:rPr>
      <w:instrText xml:space="preserve">PAGE  </w:instrText>
    </w:r>
    <w:r w:rsidRPr="00A07AE3">
      <w:rPr>
        <w:rStyle w:val="PageNumber"/>
        <w:rFonts w:ascii="Calibri" w:hAnsi="Calibri"/>
      </w:rPr>
      <w:fldChar w:fldCharType="separate"/>
    </w:r>
    <w:r w:rsidR="00D77047">
      <w:rPr>
        <w:rStyle w:val="PageNumber"/>
        <w:rFonts w:ascii="Calibri" w:hAnsi="Calibri"/>
        <w:noProof/>
      </w:rPr>
      <w:t>11</w:t>
    </w:r>
    <w:r w:rsidRPr="00A07AE3">
      <w:rPr>
        <w:rStyle w:val="PageNumber"/>
        <w:rFonts w:ascii="Calibri" w:hAnsi="Calibri"/>
      </w:rPr>
      <w:fldChar w:fldCharType="end"/>
    </w:r>
  </w:p>
  <w:p w14:paraId="3AC0CD72" w14:textId="77777777" w:rsidR="00704DBD" w:rsidRDefault="00704DBD" w:rsidP="004A57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166597"/>
      <w:docPartObj>
        <w:docPartGallery w:val="Page Numbers (Bottom of Page)"/>
        <w:docPartUnique/>
      </w:docPartObj>
    </w:sdtPr>
    <w:sdtEndPr>
      <w:rPr>
        <w:noProof/>
      </w:rPr>
    </w:sdtEndPr>
    <w:sdtContent>
      <w:p w14:paraId="52ABB177" w14:textId="0C782DD1" w:rsidR="00704DBD" w:rsidRDefault="00704DBD">
        <w:pPr>
          <w:pStyle w:val="Footer"/>
          <w:jc w:val="center"/>
        </w:pPr>
        <w:r>
          <w:fldChar w:fldCharType="begin"/>
        </w:r>
        <w:r>
          <w:instrText xml:space="preserve"> PAGE   \* MERGEFORMAT </w:instrText>
        </w:r>
        <w:r>
          <w:fldChar w:fldCharType="separate"/>
        </w:r>
        <w:r w:rsidR="00D77047">
          <w:rPr>
            <w:noProof/>
          </w:rPr>
          <w:t>1</w:t>
        </w:r>
        <w:r>
          <w:rPr>
            <w:noProof/>
          </w:rPr>
          <w:fldChar w:fldCharType="end"/>
        </w:r>
      </w:p>
    </w:sdtContent>
  </w:sdt>
  <w:p w14:paraId="1FC401FE" w14:textId="77777777" w:rsidR="00704DBD" w:rsidRDefault="00704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5BEDC" w14:textId="77777777" w:rsidR="00704DBD" w:rsidRDefault="00704DBD">
      <w:r>
        <w:separator/>
      </w:r>
    </w:p>
  </w:footnote>
  <w:footnote w:type="continuationSeparator" w:id="0">
    <w:p w14:paraId="19792BC7" w14:textId="77777777" w:rsidR="00704DBD" w:rsidRDefault="00704DBD">
      <w:r>
        <w:continuationSeparator/>
      </w:r>
    </w:p>
  </w:footnote>
  <w:footnote w:type="continuationNotice" w:id="1">
    <w:p w14:paraId="56C302A1" w14:textId="77777777" w:rsidR="00704DBD" w:rsidRDefault="00704DBD"/>
  </w:footnote>
  <w:footnote w:id="2">
    <w:p w14:paraId="3151F7F9" w14:textId="77777777" w:rsidR="00704DBD" w:rsidRPr="007E5053" w:rsidRDefault="00704DBD">
      <w:pPr>
        <w:pStyle w:val="FootnoteText"/>
        <w:rPr>
          <w:sz w:val="20"/>
          <w:szCs w:val="20"/>
        </w:rPr>
      </w:pPr>
      <w:r w:rsidRPr="007E5053">
        <w:rPr>
          <w:rStyle w:val="FootnoteReference"/>
          <w:sz w:val="20"/>
          <w:szCs w:val="20"/>
        </w:rPr>
        <w:footnoteRef/>
      </w:r>
      <w:r w:rsidRPr="007E5053">
        <w:rPr>
          <w:sz w:val="20"/>
          <w:szCs w:val="20"/>
        </w:rPr>
        <w:t xml:space="preserve"> SSO is operated exclusively by SFAs in the National School Lunch Program. All sponsor types indicated</w:t>
      </w:r>
      <w:r>
        <w:rPr>
          <w:sz w:val="20"/>
          <w:szCs w:val="20"/>
        </w:rPr>
        <w:t>, including SFAs,</w:t>
      </w:r>
      <w:r w:rsidRPr="007E5053">
        <w:rPr>
          <w:sz w:val="20"/>
          <w:szCs w:val="20"/>
        </w:rPr>
        <w:t xml:space="preserve"> may operate SFSP. </w:t>
      </w:r>
    </w:p>
  </w:footnote>
  <w:footnote w:id="3">
    <w:p w14:paraId="79AE0222" w14:textId="7ACF7A0F" w:rsidR="00704DBD" w:rsidRPr="00A9133C" w:rsidRDefault="00704DBD">
      <w:pPr>
        <w:pStyle w:val="FootnoteText"/>
        <w:rPr>
          <w:sz w:val="20"/>
          <w:szCs w:val="20"/>
        </w:rPr>
      </w:pPr>
      <w:r>
        <w:rPr>
          <w:rStyle w:val="FootnoteReference"/>
        </w:rPr>
        <w:footnoteRef/>
      </w:r>
      <w:r>
        <w:t xml:space="preserve"> </w:t>
      </w:r>
      <w:r>
        <w:rPr>
          <w:sz w:val="20"/>
          <w:szCs w:val="20"/>
        </w:rPr>
        <w:t>OMB Control No. 0584-0594, Expiration Date 09/30/2019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831"/>
    <w:multiLevelType w:val="hybridMultilevel"/>
    <w:tmpl w:val="03D8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B32A6"/>
    <w:multiLevelType w:val="hybridMultilevel"/>
    <w:tmpl w:val="32BA518E"/>
    <w:lvl w:ilvl="0" w:tplc="3482D0B2">
      <w:start w:val="1"/>
      <w:numFmt w:val="decimal"/>
      <w:lvlText w:val="%1."/>
      <w:lvlJc w:val="left"/>
      <w:pPr>
        <w:ind w:left="360" w:hanging="360"/>
      </w:pPr>
      <w:rPr>
        <w:rFonts w:asciiTheme="majorHAnsi" w:hAnsiTheme="majorHAnsi"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7C5523"/>
    <w:multiLevelType w:val="hybridMultilevel"/>
    <w:tmpl w:val="C540C6E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DD0FC1"/>
    <w:multiLevelType w:val="hybridMultilevel"/>
    <w:tmpl w:val="0D5A9A7C"/>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979E0E28">
      <w:start w:val="1"/>
      <w:numFmt w:val="decimal"/>
      <w:lvlText w:val="%3."/>
      <w:lvlJc w:val="left"/>
      <w:pPr>
        <w:ind w:left="2340" w:hanging="360"/>
      </w:pPr>
      <w:rPr>
        <w:rFonts w:hint="default"/>
      </w:rPr>
    </w:lvl>
    <w:lvl w:ilvl="3" w:tplc="33D4B39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B6B93"/>
    <w:multiLevelType w:val="hybridMultilevel"/>
    <w:tmpl w:val="6E8E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9488D"/>
    <w:multiLevelType w:val="hybridMultilevel"/>
    <w:tmpl w:val="FAF6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06DA5"/>
    <w:multiLevelType w:val="hybridMultilevel"/>
    <w:tmpl w:val="2168D686"/>
    <w:lvl w:ilvl="0" w:tplc="D818CB08">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53451"/>
    <w:multiLevelType w:val="hybridMultilevel"/>
    <w:tmpl w:val="17A2E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566DD5"/>
    <w:multiLevelType w:val="hybridMultilevel"/>
    <w:tmpl w:val="ABC2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56A90"/>
    <w:multiLevelType w:val="hybridMultilevel"/>
    <w:tmpl w:val="E6CE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37EF0"/>
    <w:multiLevelType w:val="hybridMultilevel"/>
    <w:tmpl w:val="2B2CB588"/>
    <w:lvl w:ilvl="0" w:tplc="0E3A1DD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BB1A8D"/>
    <w:multiLevelType w:val="hybridMultilevel"/>
    <w:tmpl w:val="8058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15799"/>
    <w:multiLevelType w:val="hybridMultilevel"/>
    <w:tmpl w:val="F26E1E9A"/>
    <w:lvl w:ilvl="0" w:tplc="94F4E8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36166F8"/>
    <w:multiLevelType w:val="hybridMultilevel"/>
    <w:tmpl w:val="17D2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382CAA"/>
    <w:multiLevelType w:val="hybridMultilevel"/>
    <w:tmpl w:val="44B8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252BD"/>
    <w:multiLevelType w:val="hybridMultilevel"/>
    <w:tmpl w:val="2190071A"/>
    <w:lvl w:ilvl="0" w:tplc="706AF4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977BC4"/>
    <w:multiLevelType w:val="hybridMultilevel"/>
    <w:tmpl w:val="DEFC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69C47DF"/>
    <w:multiLevelType w:val="hybridMultilevel"/>
    <w:tmpl w:val="9C225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71393E"/>
    <w:multiLevelType w:val="hybridMultilevel"/>
    <w:tmpl w:val="17D2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1A2A89"/>
    <w:multiLevelType w:val="hybridMultilevel"/>
    <w:tmpl w:val="17D2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E19A0"/>
    <w:multiLevelType w:val="hybridMultilevel"/>
    <w:tmpl w:val="82E4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F436B"/>
    <w:multiLevelType w:val="hybridMultilevel"/>
    <w:tmpl w:val="658C09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1A7BFF"/>
    <w:multiLevelType w:val="hybridMultilevel"/>
    <w:tmpl w:val="46B6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64769B"/>
    <w:multiLevelType w:val="hybridMultilevel"/>
    <w:tmpl w:val="C380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57B82"/>
    <w:multiLevelType w:val="hybridMultilevel"/>
    <w:tmpl w:val="774E8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64729"/>
    <w:multiLevelType w:val="hybridMultilevel"/>
    <w:tmpl w:val="6E8E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5606EA"/>
    <w:multiLevelType w:val="hybridMultilevel"/>
    <w:tmpl w:val="1054C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C235A7"/>
    <w:multiLevelType w:val="hybridMultilevel"/>
    <w:tmpl w:val="29BE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FC21CF"/>
    <w:multiLevelType w:val="hybridMultilevel"/>
    <w:tmpl w:val="7D5E09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646519"/>
    <w:multiLevelType w:val="hybridMultilevel"/>
    <w:tmpl w:val="8D5C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C1614"/>
    <w:multiLevelType w:val="hybridMultilevel"/>
    <w:tmpl w:val="CD70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004410"/>
    <w:multiLevelType w:val="hybridMultilevel"/>
    <w:tmpl w:val="D9985534"/>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979E0E28">
      <w:start w:val="1"/>
      <w:numFmt w:val="decimal"/>
      <w:lvlText w:val="%3."/>
      <w:lvlJc w:val="left"/>
      <w:pPr>
        <w:ind w:left="2340" w:hanging="360"/>
      </w:pPr>
      <w:rPr>
        <w:rFonts w:hint="default"/>
      </w:rPr>
    </w:lvl>
    <w:lvl w:ilvl="3" w:tplc="04090013">
      <w:start w:val="1"/>
      <w:numFmt w:val="upperRoman"/>
      <w:lvlText w:val="%4."/>
      <w:lvlJc w:val="righ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061FAD"/>
    <w:multiLevelType w:val="hybridMultilevel"/>
    <w:tmpl w:val="D2BAC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7F4C8D"/>
    <w:multiLevelType w:val="hybridMultilevel"/>
    <w:tmpl w:val="D24C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E490D"/>
    <w:multiLevelType w:val="hybridMultilevel"/>
    <w:tmpl w:val="680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F847F8"/>
    <w:multiLevelType w:val="hybridMultilevel"/>
    <w:tmpl w:val="4A0E80F6"/>
    <w:lvl w:ilvl="0" w:tplc="63BEE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92C9C"/>
    <w:multiLevelType w:val="hybridMultilevel"/>
    <w:tmpl w:val="4EAEE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F106510"/>
    <w:multiLevelType w:val="hybridMultilevel"/>
    <w:tmpl w:val="C73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04920"/>
    <w:multiLevelType w:val="hybridMultilevel"/>
    <w:tmpl w:val="86F025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
  </w:num>
  <w:num w:numId="3">
    <w:abstractNumId w:val="43"/>
  </w:num>
  <w:num w:numId="4">
    <w:abstractNumId w:val="32"/>
  </w:num>
  <w:num w:numId="5">
    <w:abstractNumId w:val="36"/>
  </w:num>
  <w:num w:numId="6">
    <w:abstractNumId w:val="15"/>
  </w:num>
  <w:num w:numId="7">
    <w:abstractNumId w:val="21"/>
  </w:num>
  <w:num w:numId="8">
    <w:abstractNumId w:val="34"/>
  </w:num>
  <w:num w:numId="9">
    <w:abstractNumId w:val="24"/>
  </w:num>
  <w:num w:numId="10">
    <w:abstractNumId w:val="33"/>
  </w:num>
  <w:num w:numId="11">
    <w:abstractNumId w:val="25"/>
  </w:num>
  <w:num w:numId="12">
    <w:abstractNumId w:val="0"/>
  </w:num>
  <w:num w:numId="13">
    <w:abstractNumId w:val="23"/>
  </w:num>
  <w:num w:numId="14">
    <w:abstractNumId w:val="39"/>
  </w:num>
  <w:num w:numId="15">
    <w:abstractNumId w:val="42"/>
  </w:num>
  <w:num w:numId="16">
    <w:abstractNumId w:val="28"/>
  </w:num>
  <w:num w:numId="17">
    <w:abstractNumId w:val="31"/>
  </w:num>
  <w:num w:numId="18">
    <w:abstractNumId w:val="11"/>
  </w:num>
  <w:num w:numId="19">
    <w:abstractNumId w:val="4"/>
  </w:num>
  <w:num w:numId="20">
    <w:abstractNumId w:val="18"/>
  </w:num>
  <w:num w:numId="21">
    <w:abstractNumId w:val="27"/>
  </w:num>
  <w:num w:numId="22">
    <w:abstractNumId w:val="3"/>
  </w:num>
  <w:num w:numId="23">
    <w:abstractNumId w:val="40"/>
  </w:num>
  <w:num w:numId="24">
    <w:abstractNumId w:val="30"/>
  </w:num>
  <w:num w:numId="25">
    <w:abstractNumId w:val="12"/>
  </w:num>
  <w:num w:numId="26">
    <w:abstractNumId w:val="6"/>
  </w:num>
  <w:num w:numId="27">
    <w:abstractNumId w:val="17"/>
  </w:num>
  <w:num w:numId="28">
    <w:abstractNumId w:val="35"/>
  </w:num>
  <w:num w:numId="29">
    <w:abstractNumId w:val="10"/>
  </w:num>
  <w:num w:numId="30">
    <w:abstractNumId w:val="16"/>
  </w:num>
  <w:num w:numId="31">
    <w:abstractNumId w:val="37"/>
  </w:num>
  <w:num w:numId="32">
    <w:abstractNumId w:val="19"/>
  </w:num>
  <w:num w:numId="33">
    <w:abstractNumId w:val="8"/>
  </w:num>
  <w:num w:numId="34">
    <w:abstractNumId w:val="41"/>
  </w:num>
  <w:num w:numId="35">
    <w:abstractNumId w:val="38"/>
  </w:num>
  <w:num w:numId="36">
    <w:abstractNumId w:val="5"/>
  </w:num>
  <w:num w:numId="37">
    <w:abstractNumId w:val="2"/>
  </w:num>
  <w:num w:numId="38">
    <w:abstractNumId w:val="22"/>
  </w:num>
  <w:num w:numId="39">
    <w:abstractNumId w:val="20"/>
  </w:num>
  <w:num w:numId="40">
    <w:abstractNumId w:val="9"/>
  </w:num>
  <w:num w:numId="41">
    <w:abstractNumId w:val="14"/>
  </w:num>
  <w:num w:numId="42">
    <w:abstractNumId w:val="26"/>
  </w:num>
  <w:num w:numId="43">
    <w:abstractNumId w:val="2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efaultTableStyle w:val="LightList-Accent11"/>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FF"/>
    <w:rsid w:val="00003218"/>
    <w:rsid w:val="0000520E"/>
    <w:rsid w:val="00005D04"/>
    <w:rsid w:val="00006545"/>
    <w:rsid w:val="000151C1"/>
    <w:rsid w:val="000156F7"/>
    <w:rsid w:val="00015F39"/>
    <w:rsid w:val="00017AB2"/>
    <w:rsid w:val="000217CF"/>
    <w:rsid w:val="00025C65"/>
    <w:rsid w:val="000264D5"/>
    <w:rsid w:val="0003051E"/>
    <w:rsid w:val="00043707"/>
    <w:rsid w:val="00043828"/>
    <w:rsid w:val="000468E6"/>
    <w:rsid w:val="00047E53"/>
    <w:rsid w:val="000502E6"/>
    <w:rsid w:val="000503C4"/>
    <w:rsid w:val="000555B0"/>
    <w:rsid w:val="000558BD"/>
    <w:rsid w:val="0005718E"/>
    <w:rsid w:val="00057400"/>
    <w:rsid w:val="00066063"/>
    <w:rsid w:val="00067362"/>
    <w:rsid w:val="00072334"/>
    <w:rsid w:val="000727F0"/>
    <w:rsid w:val="00080E81"/>
    <w:rsid w:val="000832B1"/>
    <w:rsid w:val="00083682"/>
    <w:rsid w:val="00085DC3"/>
    <w:rsid w:val="00087C5B"/>
    <w:rsid w:val="000905CE"/>
    <w:rsid w:val="000932BF"/>
    <w:rsid w:val="00093433"/>
    <w:rsid w:val="0009607E"/>
    <w:rsid w:val="000977EA"/>
    <w:rsid w:val="000A04CC"/>
    <w:rsid w:val="000A5621"/>
    <w:rsid w:val="000A764D"/>
    <w:rsid w:val="000B0019"/>
    <w:rsid w:val="000B1EC9"/>
    <w:rsid w:val="000B228D"/>
    <w:rsid w:val="000C34CF"/>
    <w:rsid w:val="000C4202"/>
    <w:rsid w:val="000C47B7"/>
    <w:rsid w:val="000C64C3"/>
    <w:rsid w:val="000C6CFC"/>
    <w:rsid w:val="000D0BDA"/>
    <w:rsid w:val="000D2A0F"/>
    <w:rsid w:val="000D47EE"/>
    <w:rsid w:val="000D62ED"/>
    <w:rsid w:val="000D68F1"/>
    <w:rsid w:val="000E08E0"/>
    <w:rsid w:val="000E0A16"/>
    <w:rsid w:val="000E1008"/>
    <w:rsid w:val="000E24D5"/>
    <w:rsid w:val="000E3E42"/>
    <w:rsid w:val="000F12A5"/>
    <w:rsid w:val="000F2C1F"/>
    <w:rsid w:val="000F44D0"/>
    <w:rsid w:val="000F537C"/>
    <w:rsid w:val="0010013F"/>
    <w:rsid w:val="00100249"/>
    <w:rsid w:val="00103733"/>
    <w:rsid w:val="00103778"/>
    <w:rsid w:val="00104BE3"/>
    <w:rsid w:val="00106EAA"/>
    <w:rsid w:val="00114949"/>
    <w:rsid w:val="00117B21"/>
    <w:rsid w:val="0012053C"/>
    <w:rsid w:val="0012390E"/>
    <w:rsid w:val="00125E7A"/>
    <w:rsid w:val="001271AB"/>
    <w:rsid w:val="00130C95"/>
    <w:rsid w:val="00131DD0"/>
    <w:rsid w:val="00134638"/>
    <w:rsid w:val="001367B7"/>
    <w:rsid w:val="00146C95"/>
    <w:rsid w:val="0015214D"/>
    <w:rsid w:val="0015274E"/>
    <w:rsid w:val="00156C3B"/>
    <w:rsid w:val="00157B38"/>
    <w:rsid w:val="00162185"/>
    <w:rsid w:val="00163624"/>
    <w:rsid w:val="0016489F"/>
    <w:rsid w:val="00165C70"/>
    <w:rsid w:val="00167F10"/>
    <w:rsid w:val="00173BD3"/>
    <w:rsid w:val="00176618"/>
    <w:rsid w:val="00181A36"/>
    <w:rsid w:val="00182CB2"/>
    <w:rsid w:val="00187E98"/>
    <w:rsid w:val="0019676B"/>
    <w:rsid w:val="00197EC2"/>
    <w:rsid w:val="001A098F"/>
    <w:rsid w:val="001A0E5B"/>
    <w:rsid w:val="001A5B8B"/>
    <w:rsid w:val="001A6677"/>
    <w:rsid w:val="001B1251"/>
    <w:rsid w:val="001B642F"/>
    <w:rsid w:val="001B74FF"/>
    <w:rsid w:val="001C0A64"/>
    <w:rsid w:val="001C29B1"/>
    <w:rsid w:val="001C2A24"/>
    <w:rsid w:val="001C37BF"/>
    <w:rsid w:val="001C3F62"/>
    <w:rsid w:val="001C4B77"/>
    <w:rsid w:val="001C7CA4"/>
    <w:rsid w:val="001D233A"/>
    <w:rsid w:val="001D463A"/>
    <w:rsid w:val="001D63B6"/>
    <w:rsid w:val="001E160A"/>
    <w:rsid w:val="001E18FD"/>
    <w:rsid w:val="001E3478"/>
    <w:rsid w:val="001E5C6A"/>
    <w:rsid w:val="001E7790"/>
    <w:rsid w:val="001F1D84"/>
    <w:rsid w:val="001F2880"/>
    <w:rsid w:val="001F3E76"/>
    <w:rsid w:val="001F68BE"/>
    <w:rsid w:val="001F7592"/>
    <w:rsid w:val="001F773F"/>
    <w:rsid w:val="00201652"/>
    <w:rsid w:val="002076C0"/>
    <w:rsid w:val="00214039"/>
    <w:rsid w:val="002148F3"/>
    <w:rsid w:val="002176E0"/>
    <w:rsid w:val="00217E9B"/>
    <w:rsid w:val="00222547"/>
    <w:rsid w:val="00222A7B"/>
    <w:rsid w:val="00222ADE"/>
    <w:rsid w:val="00224710"/>
    <w:rsid w:val="00225C67"/>
    <w:rsid w:val="00230305"/>
    <w:rsid w:val="002307CB"/>
    <w:rsid w:val="00231399"/>
    <w:rsid w:val="002346D5"/>
    <w:rsid w:val="00234FD1"/>
    <w:rsid w:val="002360E1"/>
    <w:rsid w:val="00240551"/>
    <w:rsid w:val="00243CE5"/>
    <w:rsid w:val="002457B4"/>
    <w:rsid w:val="00250991"/>
    <w:rsid w:val="00252F54"/>
    <w:rsid w:val="00253454"/>
    <w:rsid w:val="00255A97"/>
    <w:rsid w:val="00257E45"/>
    <w:rsid w:val="00260972"/>
    <w:rsid w:val="00264716"/>
    <w:rsid w:val="00264E1D"/>
    <w:rsid w:val="00272DA7"/>
    <w:rsid w:val="0027401F"/>
    <w:rsid w:val="00274CD2"/>
    <w:rsid w:val="00281DA5"/>
    <w:rsid w:val="0028211F"/>
    <w:rsid w:val="00284DBE"/>
    <w:rsid w:val="002854DF"/>
    <w:rsid w:val="0028615F"/>
    <w:rsid w:val="0028646C"/>
    <w:rsid w:val="002879BC"/>
    <w:rsid w:val="00287FB0"/>
    <w:rsid w:val="0029558F"/>
    <w:rsid w:val="0029680E"/>
    <w:rsid w:val="00297AD7"/>
    <w:rsid w:val="002A052B"/>
    <w:rsid w:val="002A3939"/>
    <w:rsid w:val="002A5079"/>
    <w:rsid w:val="002A7022"/>
    <w:rsid w:val="002B3325"/>
    <w:rsid w:val="002B4277"/>
    <w:rsid w:val="002B6456"/>
    <w:rsid w:val="002B737A"/>
    <w:rsid w:val="002B7394"/>
    <w:rsid w:val="002B7CEB"/>
    <w:rsid w:val="002C0AF4"/>
    <w:rsid w:val="002C1437"/>
    <w:rsid w:val="002C599F"/>
    <w:rsid w:val="002C7065"/>
    <w:rsid w:val="002D5C58"/>
    <w:rsid w:val="002D635B"/>
    <w:rsid w:val="002E0C46"/>
    <w:rsid w:val="002E1E93"/>
    <w:rsid w:val="002E7AB8"/>
    <w:rsid w:val="002F440E"/>
    <w:rsid w:val="002F5099"/>
    <w:rsid w:val="002F515C"/>
    <w:rsid w:val="002F63E1"/>
    <w:rsid w:val="002F7236"/>
    <w:rsid w:val="00300413"/>
    <w:rsid w:val="00300E68"/>
    <w:rsid w:val="00301159"/>
    <w:rsid w:val="00302954"/>
    <w:rsid w:val="00302DEB"/>
    <w:rsid w:val="003044F0"/>
    <w:rsid w:val="00306826"/>
    <w:rsid w:val="00306E6F"/>
    <w:rsid w:val="00314441"/>
    <w:rsid w:val="00314CCF"/>
    <w:rsid w:val="003158C0"/>
    <w:rsid w:val="003169F3"/>
    <w:rsid w:val="0032062A"/>
    <w:rsid w:val="00322A26"/>
    <w:rsid w:val="003261A5"/>
    <w:rsid w:val="00327FC4"/>
    <w:rsid w:val="00333A70"/>
    <w:rsid w:val="00336C56"/>
    <w:rsid w:val="00337346"/>
    <w:rsid w:val="0034613C"/>
    <w:rsid w:val="00353B55"/>
    <w:rsid w:val="00354288"/>
    <w:rsid w:val="003571C0"/>
    <w:rsid w:val="0035748D"/>
    <w:rsid w:val="003574CA"/>
    <w:rsid w:val="003664BF"/>
    <w:rsid w:val="00373D0C"/>
    <w:rsid w:val="0037419E"/>
    <w:rsid w:val="00376E08"/>
    <w:rsid w:val="00376FAE"/>
    <w:rsid w:val="003774CA"/>
    <w:rsid w:val="0037792B"/>
    <w:rsid w:val="0037799B"/>
    <w:rsid w:val="0038642B"/>
    <w:rsid w:val="003930D3"/>
    <w:rsid w:val="00393A4F"/>
    <w:rsid w:val="00396617"/>
    <w:rsid w:val="003A1034"/>
    <w:rsid w:val="003A12BC"/>
    <w:rsid w:val="003A4D14"/>
    <w:rsid w:val="003A5D91"/>
    <w:rsid w:val="003A73E5"/>
    <w:rsid w:val="003B0420"/>
    <w:rsid w:val="003B10E0"/>
    <w:rsid w:val="003B27FE"/>
    <w:rsid w:val="003B38DF"/>
    <w:rsid w:val="003B62D5"/>
    <w:rsid w:val="003C04A2"/>
    <w:rsid w:val="003C1AD6"/>
    <w:rsid w:val="003C33BA"/>
    <w:rsid w:val="003C43EA"/>
    <w:rsid w:val="003D0A78"/>
    <w:rsid w:val="003D21D1"/>
    <w:rsid w:val="003D220E"/>
    <w:rsid w:val="003D2781"/>
    <w:rsid w:val="003D328C"/>
    <w:rsid w:val="003D62A3"/>
    <w:rsid w:val="003E10BB"/>
    <w:rsid w:val="003E34E1"/>
    <w:rsid w:val="003E3917"/>
    <w:rsid w:val="003E47FD"/>
    <w:rsid w:val="003E4891"/>
    <w:rsid w:val="003E4F6F"/>
    <w:rsid w:val="003E65D3"/>
    <w:rsid w:val="003E6ED8"/>
    <w:rsid w:val="003E7723"/>
    <w:rsid w:val="003F1934"/>
    <w:rsid w:val="003F1D07"/>
    <w:rsid w:val="003F3B88"/>
    <w:rsid w:val="003F4536"/>
    <w:rsid w:val="003F50B3"/>
    <w:rsid w:val="003F5B90"/>
    <w:rsid w:val="003F70ED"/>
    <w:rsid w:val="003F79DA"/>
    <w:rsid w:val="004043C1"/>
    <w:rsid w:val="004067A1"/>
    <w:rsid w:val="00407893"/>
    <w:rsid w:val="00414AF1"/>
    <w:rsid w:val="0042084D"/>
    <w:rsid w:val="00420D39"/>
    <w:rsid w:val="00423279"/>
    <w:rsid w:val="00425382"/>
    <w:rsid w:val="00430555"/>
    <w:rsid w:val="00430A6A"/>
    <w:rsid w:val="00435947"/>
    <w:rsid w:val="00435EA0"/>
    <w:rsid w:val="00436287"/>
    <w:rsid w:val="00437C78"/>
    <w:rsid w:val="004437D6"/>
    <w:rsid w:val="0044504C"/>
    <w:rsid w:val="004453C4"/>
    <w:rsid w:val="00445832"/>
    <w:rsid w:val="00454BF0"/>
    <w:rsid w:val="00455EAE"/>
    <w:rsid w:val="00455FBB"/>
    <w:rsid w:val="00462B4F"/>
    <w:rsid w:val="004661A3"/>
    <w:rsid w:val="0046762C"/>
    <w:rsid w:val="00473809"/>
    <w:rsid w:val="00473A60"/>
    <w:rsid w:val="00473F15"/>
    <w:rsid w:val="0048026A"/>
    <w:rsid w:val="004840DC"/>
    <w:rsid w:val="00487584"/>
    <w:rsid w:val="0049067E"/>
    <w:rsid w:val="00492B6E"/>
    <w:rsid w:val="00492FAD"/>
    <w:rsid w:val="00493835"/>
    <w:rsid w:val="00494469"/>
    <w:rsid w:val="0049537D"/>
    <w:rsid w:val="004955AC"/>
    <w:rsid w:val="0049578F"/>
    <w:rsid w:val="00496377"/>
    <w:rsid w:val="004A0469"/>
    <w:rsid w:val="004A0A14"/>
    <w:rsid w:val="004A43D8"/>
    <w:rsid w:val="004A5728"/>
    <w:rsid w:val="004A59F7"/>
    <w:rsid w:val="004A5B1A"/>
    <w:rsid w:val="004B2267"/>
    <w:rsid w:val="004B25C7"/>
    <w:rsid w:val="004B6792"/>
    <w:rsid w:val="004B7821"/>
    <w:rsid w:val="004B789B"/>
    <w:rsid w:val="004C31F0"/>
    <w:rsid w:val="004C4D81"/>
    <w:rsid w:val="004D00F2"/>
    <w:rsid w:val="004D07B8"/>
    <w:rsid w:val="004D11A1"/>
    <w:rsid w:val="004D1435"/>
    <w:rsid w:val="004D2EB9"/>
    <w:rsid w:val="004D3F83"/>
    <w:rsid w:val="004D489B"/>
    <w:rsid w:val="004D4DDF"/>
    <w:rsid w:val="004D6012"/>
    <w:rsid w:val="004E1BA4"/>
    <w:rsid w:val="004E35C8"/>
    <w:rsid w:val="004E5631"/>
    <w:rsid w:val="004F3A7F"/>
    <w:rsid w:val="004F671C"/>
    <w:rsid w:val="005052ED"/>
    <w:rsid w:val="005065E1"/>
    <w:rsid w:val="00510092"/>
    <w:rsid w:val="00510DC6"/>
    <w:rsid w:val="00511D79"/>
    <w:rsid w:val="00513082"/>
    <w:rsid w:val="0051348B"/>
    <w:rsid w:val="005178A1"/>
    <w:rsid w:val="00524275"/>
    <w:rsid w:val="00524DE0"/>
    <w:rsid w:val="005269BE"/>
    <w:rsid w:val="0053072A"/>
    <w:rsid w:val="0053612E"/>
    <w:rsid w:val="00536F5B"/>
    <w:rsid w:val="00537FC8"/>
    <w:rsid w:val="00540739"/>
    <w:rsid w:val="005442F6"/>
    <w:rsid w:val="005463E4"/>
    <w:rsid w:val="00547779"/>
    <w:rsid w:val="00547882"/>
    <w:rsid w:val="00547885"/>
    <w:rsid w:val="00551845"/>
    <w:rsid w:val="00551FF3"/>
    <w:rsid w:val="0055454F"/>
    <w:rsid w:val="005545DA"/>
    <w:rsid w:val="005570EC"/>
    <w:rsid w:val="005571F8"/>
    <w:rsid w:val="00560159"/>
    <w:rsid w:val="0056092B"/>
    <w:rsid w:val="005615AE"/>
    <w:rsid w:val="00561FEC"/>
    <w:rsid w:val="0056318A"/>
    <w:rsid w:val="00563CDC"/>
    <w:rsid w:val="00567775"/>
    <w:rsid w:val="005766BD"/>
    <w:rsid w:val="005778B6"/>
    <w:rsid w:val="0058043A"/>
    <w:rsid w:val="005826C6"/>
    <w:rsid w:val="00583CFF"/>
    <w:rsid w:val="00584014"/>
    <w:rsid w:val="00586805"/>
    <w:rsid w:val="00590346"/>
    <w:rsid w:val="005908F5"/>
    <w:rsid w:val="0059136D"/>
    <w:rsid w:val="00593808"/>
    <w:rsid w:val="005955C3"/>
    <w:rsid w:val="00597B9B"/>
    <w:rsid w:val="005A1269"/>
    <w:rsid w:val="005A1466"/>
    <w:rsid w:val="005A1504"/>
    <w:rsid w:val="005A2AF3"/>
    <w:rsid w:val="005A3B62"/>
    <w:rsid w:val="005A42DC"/>
    <w:rsid w:val="005A51B4"/>
    <w:rsid w:val="005A6C36"/>
    <w:rsid w:val="005B3CDA"/>
    <w:rsid w:val="005C0DC2"/>
    <w:rsid w:val="005C5A4A"/>
    <w:rsid w:val="005D0A95"/>
    <w:rsid w:val="005D12CB"/>
    <w:rsid w:val="005D2136"/>
    <w:rsid w:val="005D7D97"/>
    <w:rsid w:val="005E15FF"/>
    <w:rsid w:val="005E191C"/>
    <w:rsid w:val="005E4769"/>
    <w:rsid w:val="005E4A11"/>
    <w:rsid w:val="005E4CAF"/>
    <w:rsid w:val="005E4ED8"/>
    <w:rsid w:val="005E648D"/>
    <w:rsid w:val="005E7124"/>
    <w:rsid w:val="005F060B"/>
    <w:rsid w:val="005F775A"/>
    <w:rsid w:val="00601411"/>
    <w:rsid w:val="00602B18"/>
    <w:rsid w:val="00604031"/>
    <w:rsid w:val="00604D05"/>
    <w:rsid w:val="00604FE9"/>
    <w:rsid w:val="00605201"/>
    <w:rsid w:val="00605FDA"/>
    <w:rsid w:val="00607E6B"/>
    <w:rsid w:val="00617325"/>
    <w:rsid w:val="0062031E"/>
    <w:rsid w:val="006214CB"/>
    <w:rsid w:val="00621FEF"/>
    <w:rsid w:val="006239E6"/>
    <w:rsid w:val="00623FAE"/>
    <w:rsid w:val="00625CC8"/>
    <w:rsid w:val="00631260"/>
    <w:rsid w:val="00633E8B"/>
    <w:rsid w:val="006344A2"/>
    <w:rsid w:val="00636CAB"/>
    <w:rsid w:val="00637A88"/>
    <w:rsid w:val="00641582"/>
    <w:rsid w:val="00643083"/>
    <w:rsid w:val="00645586"/>
    <w:rsid w:val="00645C0E"/>
    <w:rsid w:val="00656433"/>
    <w:rsid w:val="0065745C"/>
    <w:rsid w:val="00657B8C"/>
    <w:rsid w:val="00663F77"/>
    <w:rsid w:val="0066434E"/>
    <w:rsid w:val="00667A8B"/>
    <w:rsid w:val="006707C2"/>
    <w:rsid w:val="006708EA"/>
    <w:rsid w:val="00673636"/>
    <w:rsid w:val="00673DB7"/>
    <w:rsid w:val="006766FE"/>
    <w:rsid w:val="00684B1B"/>
    <w:rsid w:val="00691943"/>
    <w:rsid w:val="00692E4A"/>
    <w:rsid w:val="00693B12"/>
    <w:rsid w:val="00693DF4"/>
    <w:rsid w:val="006948D3"/>
    <w:rsid w:val="00694CB2"/>
    <w:rsid w:val="006957CA"/>
    <w:rsid w:val="006A25C5"/>
    <w:rsid w:val="006B2FFD"/>
    <w:rsid w:val="006B6572"/>
    <w:rsid w:val="006B6882"/>
    <w:rsid w:val="006C29CD"/>
    <w:rsid w:val="006C588E"/>
    <w:rsid w:val="006D0B79"/>
    <w:rsid w:val="006D0B82"/>
    <w:rsid w:val="006D0EE0"/>
    <w:rsid w:val="006D259C"/>
    <w:rsid w:val="006D4A9E"/>
    <w:rsid w:val="006E2A0F"/>
    <w:rsid w:val="006E34CD"/>
    <w:rsid w:val="006E668D"/>
    <w:rsid w:val="0070073F"/>
    <w:rsid w:val="00702197"/>
    <w:rsid w:val="0070414F"/>
    <w:rsid w:val="00704DBD"/>
    <w:rsid w:val="007108FD"/>
    <w:rsid w:val="00710D65"/>
    <w:rsid w:val="00711C54"/>
    <w:rsid w:val="007121A8"/>
    <w:rsid w:val="00727653"/>
    <w:rsid w:val="007308B1"/>
    <w:rsid w:val="007341DB"/>
    <w:rsid w:val="00734241"/>
    <w:rsid w:val="0074083D"/>
    <w:rsid w:val="007417DE"/>
    <w:rsid w:val="00743A7E"/>
    <w:rsid w:val="00746EBF"/>
    <w:rsid w:val="00747C29"/>
    <w:rsid w:val="00751B54"/>
    <w:rsid w:val="00755C61"/>
    <w:rsid w:val="00756F18"/>
    <w:rsid w:val="007578F1"/>
    <w:rsid w:val="007613F7"/>
    <w:rsid w:val="00761C7F"/>
    <w:rsid w:val="00762ED9"/>
    <w:rsid w:val="007726A6"/>
    <w:rsid w:val="007739CA"/>
    <w:rsid w:val="00774E86"/>
    <w:rsid w:val="007853CC"/>
    <w:rsid w:val="00796E62"/>
    <w:rsid w:val="007A1016"/>
    <w:rsid w:val="007A1FA2"/>
    <w:rsid w:val="007A2F2A"/>
    <w:rsid w:val="007A4D7F"/>
    <w:rsid w:val="007A79DE"/>
    <w:rsid w:val="007B382C"/>
    <w:rsid w:val="007B458B"/>
    <w:rsid w:val="007B4BD1"/>
    <w:rsid w:val="007B521D"/>
    <w:rsid w:val="007B7556"/>
    <w:rsid w:val="007B7D08"/>
    <w:rsid w:val="007C2861"/>
    <w:rsid w:val="007C4DF5"/>
    <w:rsid w:val="007D4AF9"/>
    <w:rsid w:val="007E1221"/>
    <w:rsid w:val="007E35C2"/>
    <w:rsid w:val="007E4CBF"/>
    <w:rsid w:val="007E5053"/>
    <w:rsid w:val="007E6055"/>
    <w:rsid w:val="007F08E5"/>
    <w:rsid w:val="007F2A46"/>
    <w:rsid w:val="007F2C17"/>
    <w:rsid w:val="007F306A"/>
    <w:rsid w:val="007F7149"/>
    <w:rsid w:val="007F7F2B"/>
    <w:rsid w:val="008001E3"/>
    <w:rsid w:val="0080136E"/>
    <w:rsid w:val="00803A80"/>
    <w:rsid w:val="00804582"/>
    <w:rsid w:val="00805938"/>
    <w:rsid w:val="00806086"/>
    <w:rsid w:val="008122F6"/>
    <w:rsid w:val="008170CF"/>
    <w:rsid w:val="008178D7"/>
    <w:rsid w:val="00820C89"/>
    <w:rsid w:val="0082141B"/>
    <w:rsid w:val="00821B23"/>
    <w:rsid w:val="00821C92"/>
    <w:rsid w:val="00822D17"/>
    <w:rsid w:val="00824223"/>
    <w:rsid w:val="00824BB9"/>
    <w:rsid w:val="00826352"/>
    <w:rsid w:val="0083123D"/>
    <w:rsid w:val="00833411"/>
    <w:rsid w:val="00834E3E"/>
    <w:rsid w:val="00841922"/>
    <w:rsid w:val="00842461"/>
    <w:rsid w:val="00842A03"/>
    <w:rsid w:val="008440EC"/>
    <w:rsid w:val="00847E95"/>
    <w:rsid w:val="008552D3"/>
    <w:rsid w:val="008558F1"/>
    <w:rsid w:val="00856FF2"/>
    <w:rsid w:val="00857291"/>
    <w:rsid w:val="00857BF9"/>
    <w:rsid w:val="008605E4"/>
    <w:rsid w:val="00863F98"/>
    <w:rsid w:val="00872B90"/>
    <w:rsid w:val="00873895"/>
    <w:rsid w:val="008746D0"/>
    <w:rsid w:val="008748F7"/>
    <w:rsid w:val="00877FA7"/>
    <w:rsid w:val="008868EE"/>
    <w:rsid w:val="00895429"/>
    <w:rsid w:val="008A6E2F"/>
    <w:rsid w:val="008B0BE2"/>
    <w:rsid w:val="008B0E8E"/>
    <w:rsid w:val="008B0FE9"/>
    <w:rsid w:val="008B2B23"/>
    <w:rsid w:val="008B47FE"/>
    <w:rsid w:val="008B5A70"/>
    <w:rsid w:val="008B607A"/>
    <w:rsid w:val="008B66F3"/>
    <w:rsid w:val="008B7AFD"/>
    <w:rsid w:val="008C045B"/>
    <w:rsid w:val="008C2257"/>
    <w:rsid w:val="008C77C1"/>
    <w:rsid w:val="008D04CD"/>
    <w:rsid w:val="008D1DE3"/>
    <w:rsid w:val="008D4C0E"/>
    <w:rsid w:val="008D622F"/>
    <w:rsid w:val="008D62AB"/>
    <w:rsid w:val="008D65C1"/>
    <w:rsid w:val="008D69EB"/>
    <w:rsid w:val="008E02D2"/>
    <w:rsid w:val="008E0EEE"/>
    <w:rsid w:val="008E18AB"/>
    <w:rsid w:val="008E7AAC"/>
    <w:rsid w:val="008F0500"/>
    <w:rsid w:val="008F5395"/>
    <w:rsid w:val="008F716D"/>
    <w:rsid w:val="00900ED3"/>
    <w:rsid w:val="009012AD"/>
    <w:rsid w:val="00903491"/>
    <w:rsid w:val="009041F9"/>
    <w:rsid w:val="00904818"/>
    <w:rsid w:val="00904EF6"/>
    <w:rsid w:val="00905764"/>
    <w:rsid w:val="00907F83"/>
    <w:rsid w:val="00910252"/>
    <w:rsid w:val="00911EF9"/>
    <w:rsid w:val="009128E0"/>
    <w:rsid w:val="00914EE5"/>
    <w:rsid w:val="009212A8"/>
    <w:rsid w:val="00922AFD"/>
    <w:rsid w:val="00922EC7"/>
    <w:rsid w:val="00923488"/>
    <w:rsid w:val="00924326"/>
    <w:rsid w:val="00925569"/>
    <w:rsid w:val="00927FD1"/>
    <w:rsid w:val="00931E72"/>
    <w:rsid w:val="00932067"/>
    <w:rsid w:val="009320ED"/>
    <w:rsid w:val="0093770F"/>
    <w:rsid w:val="00940C2F"/>
    <w:rsid w:val="00946F4F"/>
    <w:rsid w:val="009471E9"/>
    <w:rsid w:val="00950F78"/>
    <w:rsid w:val="0095189D"/>
    <w:rsid w:val="00951A23"/>
    <w:rsid w:val="00952EBA"/>
    <w:rsid w:val="00971CED"/>
    <w:rsid w:val="00974F44"/>
    <w:rsid w:val="00975809"/>
    <w:rsid w:val="00975F07"/>
    <w:rsid w:val="009773F5"/>
    <w:rsid w:val="009819C7"/>
    <w:rsid w:val="00981A06"/>
    <w:rsid w:val="00982137"/>
    <w:rsid w:val="00983D06"/>
    <w:rsid w:val="00990C51"/>
    <w:rsid w:val="00992797"/>
    <w:rsid w:val="00994746"/>
    <w:rsid w:val="00994AA8"/>
    <w:rsid w:val="00994F0B"/>
    <w:rsid w:val="009965F1"/>
    <w:rsid w:val="00997016"/>
    <w:rsid w:val="009A0567"/>
    <w:rsid w:val="009A16BD"/>
    <w:rsid w:val="009A1A85"/>
    <w:rsid w:val="009A2BE4"/>
    <w:rsid w:val="009A410F"/>
    <w:rsid w:val="009A41A3"/>
    <w:rsid w:val="009A47C1"/>
    <w:rsid w:val="009A5960"/>
    <w:rsid w:val="009A5D25"/>
    <w:rsid w:val="009A740D"/>
    <w:rsid w:val="009A7FC9"/>
    <w:rsid w:val="009B0491"/>
    <w:rsid w:val="009B0C48"/>
    <w:rsid w:val="009B1ABD"/>
    <w:rsid w:val="009B1B6B"/>
    <w:rsid w:val="009B1EA8"/>
    <w:rsid w:val="009B25F3"/>
    <w:rsid w:val="009B3B80"/>
    <w:rsid w:val="009B6DD8"/>
    <w:rsid w:val="009B6FD4"/>
    <w:rsid w:val="009B7CD7"/>
    <w:rsid w:val="009C1F76"/>
    <w:rsid w:val="009C1FAC"/>
    <w:rsid w:val="009C3885"/>
    <w:rsid w:val="009C7A2D"/>
    <w:rsid w:val="009D0A34"/>
    <w:rsid w:val="009D1393"/>
    <w:rsid w:val="009D1BAA"/>
    <w:rsid w:val="009D346E"/>
    <w:rsid w:val="009D3A62"/>
    <w:rsid w:val="009D61E8"/>
    <w:rsid w:val="009D7E22"/>
    <w:rsid w:val="009E0045"/>
    <w:rsid w:val="009E06B4"/>
    <w:rsid w:val="009E08E3"/>
    <w:rsid w:val="009E1E4F"/>
    <w:rsid w:val="009E263D"/>
    <w:rsid w:val="009E30C9"/>
    <w:rsid w:val="009E364F"/>
    <w:rsid w:val="009F0645"/>
    <w:rsid w:val="009F5CA0"/>
    <w:rsid w:val="009F704D"/>
    <w:rsid w:val="009F791F"/>
    <w:rsid w:val="009F7A3B"/>
    <w:rsid w:val="00A0158D"/>
    <w:rsid w:val="00A01A99"/>
    <w:rsid w:val="00A03180"/>
    <w:rsid w:val="00A04822"/>
    <w:rsid w:val="00A1394D"/>
    <w:rsid w:val="00A14B3B"/>
    <w:rsid w:val="00A15B12"/>
    <w:rsid w:val="00A162A1"/>
    <w:rsid w:val="00A23AB9"/>
    <w:rsid w:val="00A375EF"/>
    <w:rsid w:val="00A3763D"/>
    <w:rsid w:val="00A4315C"/>
    <w:rsid w:val="00A43694"/>
    <w:rsid w:val="00A447DE"/>
    <w:rsid w:val="00A44977"/>
    <w:rsid w:val="00A457DC"/>
    <w:rsid w:val="00A51E69"/>
    <w:rsid w:val="00A54F7D"/>
    <w:rsid w:val="00A551AE"/>
    <w:rsid w:val="00A625FE"/>
    <w:rsid w:val="00A643F0"/>
    <w:rsid w:val="00A65A3D"/>
    <w:rsid w:val="00A66103"/>
    <w:rsid w:val="00A67A19"/>
    <w:rsid w:val="00A73180"/>
    <w:rsid w:val="00A7525B"/>
    <w:rsid w:val="00A77D32"/>
    <w:rsid w:val="00A81D8E"/>
    <w:rsid w:val="00A858AE"/>
    <w:rsid w:val="00A85DDB"/>
    <w:rsid w:val="00A86C54"/>
    <w:rsid w:val="00A9133C"/>
    <w:rsid w:val="00A9158D"/>
    <w:rsid w:val="00A948E5"/>
    <w:rsid w:val="00A94CA4"/>
    <w:rsid w:val="00AA2C5C"/>
    <w:rsid w:val="00AA334B"/>
    <w:rsid w:val="00AA4436"/>
    <w:rsid w:val="00AA6446"/>
    <w:rsid w:val="00AB0335"/>
    <w:rsid w:val="00AB0D0B"/>
    <w:rsid w:val="00AB2226"/>
    <w:rsid w:val="00AB2887"/>
    <w:rsid w:val="00AB76EB"/>
    <w:rsid w:val="00AC0D26"/>
    <w:rsid w:val="00AC0FF8"/>
    <w:rsid w:val="00AC1021"/>
    <w:rsid w:val="00AC12F6"/>
    <w:rsid w:val="00AC195D"/>
    <w:rsid w:val="00AC3583"/>
    <w:rsid w:val="00AC5264"/>
    <w:rsid w:val="00AC6A09"/>
    <w:rsid w:val="00AC7C15"/>
    <w:rsid w:val="00AD0392"/>
    <w:rsid w:val="00AD42C3"/>
    <w:rsid w:val="00AD54CF"/>
    <w:rsid w:val="00AD5F3F"/>
    <w:rsid w:val="00AE2EB3"/>
    <w:rsid w:val="00AE323E"/>
    <w:rsid w:val="00AE444A"/>
    <w:rsid w:val="00AE70DE"/>
    <w:rsid w:val="00AF0027"/>
    <w:rsid w:val="00AF135C"/>
    <w:rsid w:val="00AF71DB"/>
    <w:rsid w:val="00B007CC"/>
    <w:rsid w:val="00B030A1"/>
    <w:rsid w:val="00B134A9"/>
    <w:rsid w:val="00B135AE"/>
    <w:rsid w:val="00B13DE9"/>
    <w:rsid w:val="00B157D2"/>
    <w:rsid w:val="00B175A7"/>
    <w:rsid w:val="00B219DD"/>
    <w:rsid w:val="00B21F95"/>
    <w:rsid w:val="00B22274"/>
    <w:rsid w:val="00B25713"/>
    <w:rsid w:val="00B30411"/>
    <w:rsid w:val="00B30A43"/>
    <w:rsid w:val="00B3439C"/>
    <w:rsid w:val="00B36D07"/>
    <w:rsid w:val="00B4014F"/>
    <w:rsid w:val="00B43846"/>
    <w:rsid w:val="00B44EDC"/>
    <w:rsid w:val="00B46352"/>
    <w:rsid w:val="00B46E4A"/>
    <w:rsid w:val="00B47CC3"/>
    <w:rsid w:val="00B47EF9"/>
    <w:rsid w:val="00B512A0"/>
    <w:rsid w:val="00B514FA"/>
    <w:rsid w:val="00B53CD5"/>
    <w:rsid w:val="00B543CF"/>
    <w:rsid w:val="00B57469"/>
    <w:rsid w:val="00B60EB2"/>
    <w:rsid w:val="00B61D7B"/>
    <w:rsid w:val="00B62CB9"/>
    <w:rsid w:val="00B63003"/>
    <w:rsid w:val="00B636E9"/>
    <w:rsid w:val="00B6403B"/>
    <w:rsid w:val="00B64369"/>
    <w:rsid w:val="00B653F2"/>
    <w:rsid w:val="00B677A0"/>
    <w:rsid w:val="00B822A3"/>
    <w:rsid w:val="00B8490B"/>
    <w:rsid w:val="00B84F60"/>
    <w:rsid w:val="00B86117"/>
    <w:rsid w:val="00B87DA0"/>
    <w:rsid w:val="00B924EE"/>
    <w:rsid w:val="00B9575F"/>
    <w:rsid w:val="00B96A5F"/>
    <w:rsid w:val="00BA15CE"/>
    <w:rsid w:val="00BA2067"/>
    <w:rsid w:val="00BA3DF5"/>
    <w:rsid w:val="00BA4C9F"/>
    <w:rsid w:val="00BA533F"/>
    <w:rsid w:val="00BA5C45"/>
    <w:rsid w:val="00BA5E95"/>
    <w:rsid w:val="00BA6536"/>
    <w:rsid w:val="00BA65F1"/>
    <w:rsid w:val="00BA6895"/>
    <w:rsid w:val="00BA6BFB"/>
    <w:rsid w:val="00BB2843"/>
    <w:rsid w:val="00BB75A3"/>
    <w:rsid w:val="00BC03DC"/>
    <w:rsid w:val="00BC21BC"/>
    <w:rsid w:val="00BC4C2C"/>
    <w:rsid w:val="00BD3BEC"/>
    <w:rsid w:val="00BD3D47"/>
    <w:rsid w:val="00BE5EE7"/>
    <w:rsid w:val="00BF125E"/>
    <w:rsid w:val="00BF5F9B"/>
    <w:rsid w:val="00BF6D49"/>
    <w:rsid w:val="00BF7629"/>
    <w:rsid w:val="00BF7DEC"/>
    <w:rsid w:val="00C00384"/>
    <w:rsid w:val="00C02269"/>
    <w:rsid w:val="00C0383C"/>
    <w:rsid w:val="00C03A30"/>
    <w:rsid w:val="00C04C12"/>
    <w:rsid w:val="00C074DA"/>
    <w:rsid w:val="00C11A05"/>
    <w:rsid w:val="00C11A52"/>
    <w:rsid w:val="00C134D1"/>
    <w:rsid w:val="00C14C35"/>
    <w:rsid w:val="00C15700"/>
    <w:rsid w:val="00C179C3"/>
    <w:rsid w:val="00C223ED"/>
    <w:rsid w:val="00C225E1"/>
    <w:rsid w:val="00C26D30"/>
    <w:rsid w:val="00C34BB8"/>
    <w:rsid w:val="00C363D0"/>
    <w:rsid w:val="00C36778"/>
    <w:rsid w:val="00C401C1"/>
    <w:rsid w:val="00C4137A"/>
    <w:rsid w:val="00C43E71"/>
    <w:rsid w:val="00C43FC0"/>
    <w:rsid w:val="00C443B0"/>
    <w:rsid w:val="00C4561F"/>
    <w:rsid w:val="00C46A23"/>
    <w:rsid w:val="00C509BF"/>
    <w:rsid w:val="00C576F7"/>
    <w:rsid w:val="00C60797"/>
    <w:rsid w:val="00C61188"/>
    <w:rsid w:val="00C62E6C"/>
    <w:rsid w:val="00C67BB1"/>
    <w:rsid w:val="00C71DD7"/>
    <w:rsid w:val="00C72FB0"/>
    <w:rsid w:val="00C77CE8"/>
    <w:rsid w:val="00C80690"/>
    <w:rsid w:val="00C84BA5"/>
    <w:rsid w:val="00C8787A"/>
    <w:rsid w:val="00C9034F"/>
    <w:rsid w:val="00C906E7"/>
    <w:rsid w:val="00C921C9"/>
    <w:rsid w:val="00C92C82"/>
    <w:rsid w:val="00CA1C42"/>
    <w:rsid w:val="00CA2A51"/>
    <w:rsid w:val="00CA4547"/>
    <w:rsid w:val="00CA4599"/>
    <w:rsid w:val="00CA5093"/>
    <w:rsid w:val="00CA5BEF"/>
    <w:rsid w:val="00CB36C5"/>
    <w:rsid w:val="00CB36FA"/>
    <w:rsid w:val="00CB773C"/>
    <w:rsid w:val="00CC0A61"/>
    <w:rsid w:val="00CC15C4"/>
    <w:rsid w:val="00CC15D0"/>
    <w:rsid w:val="00CC4C1E"/>
    <w:rsid w:val="00CC5067"/>
    <w:rsid w:val="00CC5558"/>
    <w:rsid w:val="00CC5B27"/>
    <w:rsid w:val="00CC6BDB"/>
    <w:rsid w:val="00CC7319"/>
    <w:rsid w:val="00CD0258"/>
    <w:rsid w:val="00CD12BD"/>
    <w:rsid w:val="00CD2CCB"/>
    <w:rsid w:val="00CD3BE3"/>
    <w:rsid w:val="00CD77FD"/>
    <w:rsid w:val="00CE2192"/>
    <w:rsid w:val="00CE352A"/>
    <w:rsid w:val="00CE3FBD"/>
    <w:rsid w:val="00CE4860"/>
    <w:rsid w:val="00CF039A"/>
    <w:rsid w:val="00CF11D4"/>
    <w:rsid w:val="00CF2434"/>
    <w:rsid w:val="00CF791E"/>
    <w:rsid w:val="00CF7AE3"/>
    <w:rsid w:val="00D05399"/>
    <w:rsid w:val="00D06B8A"/>
    <w:rsid w:val="00D1029A"/>
    <w:rsid w:val="00D114C1"/>
    <w:rsid w:val="00D1281E"/>
    <w:rsid w:val="00D13DE9"/>
    <w:rsid w:val="00D252FB"/>
    <w:rsid w:val="00D269D4"/>
    <w:rsid w:val="00D3531D"/>
    <w:rsid w:val="00D413A0"/>
    <w:rsid w:val="00D41728"/>
    <w:rsid w:val="00D42F6F"/>
    <w:rsid w:val="00D443EC"/>
    <w:rsid w:val="00D445B4"/>
    <w:rsid w:val="00D4461F"/>
    <w:rsid w:val="00D4682C"/>
    <w:rsid w:val="00D51652"/>
    <w:rsid w:val="00D532C2"/>
    <w:rsid w:val="00D544D9"/>
    <w:rsid w:val="00D55774"/>
    <w:rsid w:val="00D60977"/>
    <w:rsid w:val="00D65C0A"/>
    <w:rsid w:val="00D70CC2"/>
    <w:rsid w:val="00D7217F"/>
    <w:rsid w:val="00D73D16"/>
    <w:rsid w:val="00D7408C"/>
    <w:rsid w:val="00D75368"/>
    <w:rsid w:val="00D77047"/>
    <w:rsid w:val="00D77381"/>
    <w:rsid w:val="00D77E5F"/>
    <w:rsid w:val="00D8362F"/>
    <w:rsid w:val="00D83789"/>
    <w:rsid w:val="00D83BA7"/>
    <w:rsid w:val="00D8710D"/>
    <w:rsid w:val="00D9003E"/>
    <w:rsid w:val="00D9160B"/>
    <w:rsid w:val="00D941F6"/>
    <w:rsid w:val="00D94AB7"/>
    <w:rsid w:val="00D976EF"/>
    <w:rsid w:val="00DA1D4C"/>
    <w:rsid w:val="00DA3C21"/>
    <w:rsid w:val="00DA4D4F"/>
    <w:rsid w:val="00DA5B74"/>
    <w:rsid w:val="00DB024A"/>
    <w:rsid w:val="00DB24CB"/>
    <w:rsid w:val="00DB664B"/>
    <w:rsid w:val="00DC0586"/>
    <w:rsid w:val="00DC521E"/>
    <w:rsid w:val="00DC5FD9"/>
    <w:rsid w:val="00DD122D"/>
    <w:rsid w:val="00DD2759"/>
    <w:rsid w:val="00DD2C53"/>
    <w:rsid w:val="00DD346F"/>
    <w:rsid w:val="00DE0A9C"/>
    <w:rsid w:val="00DE11A0"/>
    <w:rsid w:val="00DE2144"/>
    <w:rsid w:val="00DE27C6"/>
    <w:rsid w:val="00DE4344"/>
    <w:rsid w:val="00DE475B"/>
    <w:rsid w:val="00DE4FBE"/>
    <w:rsid w:val="00DE7A8E"/>
    <w:rsid w:val="00DF0E1D"/>
    <w:rsid w:val="00DF2509"/>
    <w:rsid w:val="00DF5A0F"/>
    <w:rsid w:val="00E03D43"/>
    <w:rsid w:val="00E10AC2"/>
    <w:rsid w:val="00E13F5D"/>
    <w:rsid w:val="00E15FD9"/>
    <w:rsid w:val="00E1643C"/>
    <w:rsid w:val="00E16499"/>
    <w:rsid w:val="00E17F38"/>
    <w:rsid w:val="00E20BBB"/>
    <w:rsid w:val="00E22EE3"/>
    <w:rsid w:val="00E25017"/>
    <w:rsid w:val="00E251BC"/>
    <w:rsid w:val="00E26C80"/>
    <w:rsid w:val="00E306DE"/>
    <w:rsid w:val="00E30E7B"/>
    <w:rsid w:val="00E32B04"/>
    <w:rsid w:val="00E33BF2"/>
    <w:rsid w:val="00E36A58"/>
    <w:rsid w:val="00E36E1C"/>
    <w:rsid w:val="00E47837"/>
    <w:rsid w:val="00E50DDE"/>
    <w:rsid w:val="00E51005"/>
    <w:rsid w:val="00E51DF9"/>
    <w:rsid w:val="00E53142"/>
    <w:rsid w:val="00E556EE"/>
    <w:rsid w:val="00E5791E"/>
    <w:rsid w:val="00E62D39"/>
    <w:rsid w:val="00E62FB0"/>
    <w:rsid w:val="00E63E74"/>
    <w:rsid w:val="00E64B70"/>
    <w:rsid w:val="00E6538C"/>
    <w:rsid w:val="00E70F29"/>
    <w:rsid w:val="00E71638"/>
    <w:rsid w:val="00E7218A"/>
    <w:rsid w:val="00E7464E"/>
    <w:rsid w:val="00E76F21"/>
    <w:rsid w:val="00E81587"/>
    <w:rsid w:val="00E83934"/>
    <w:rsid w:val="00E84C12"/>
    <w:rsid w:val="00E85BFF"/>
    <w:rsid w:val="00E8616D"/>
    <w:rsid w:val="00E86780"/>
    <w:rsid w:val="00E90404"/>
    <w:rsid w:val="00E92605"/>
    <w:rsid w:val="00E92DB3"/>
    <w:rsid w:val="00E940E4"/>
    <w:rsid w:val="00E94C79"/>
    <w:rsid w:val="00E977D1"/>
    <w:rsid w:val="00EA4131"/>
    <w:rsid w:val="00EA6A5B"/>
    <w:rsid w:val="00EA7DAF"/>
    <w:rsid w:val="00EB1B6B"/>
    <w:rsid w:val="00EB45EB"/>
    <w:rsid w:val="00EB6341"/>
    <w:rsid w:val="00EB6A57"/>
    <w:rsid w:val="00EC005F"/>
    <w:rsid w:val="00EC0710"/>
    <w:rsid w:val="00ED0BDE"/>
    <w:rsid w:val="00ED1B82"/>
    <w:rsid w:val="00ED65A9"/>
    <w:rsid w:val="00ED796B"/>
    <w:rsid w:val="00EF71AA"/>
    <w:rsid w:val="00F050C7"/>
    <w:rsid w:val="00F15BB0"/>
    <w:rsid w:val="00F1763D"/>
    <w:rsid w:val="00F21ED8"/>
    <w:rsid w:val="00F21FB5"/>
    <w:rsid w:val="00F22D13"/>
    <w:rsid w:val="00F2400F"/>
    <w:rsid w:val="00F2481D"/>
    <w:rsid w:val="00F25185"/>
    <w:rsid w:val="00F2651D"/>
    <w:rsid w:val="00F31B92"/>
    <w:rsid w:val="00F32E31"/>
    <w:rsid w:val="00F33D4A"/>
    <w:rsid w:val="00F40D8C"/>
    <w:rsid w:val="00F413EE"/>
    <w:rsid w:val="00F43EFC"/>
    <w:rsid w:val="00F44A18"/>
    <w:rsid w:val="00F46728"/>
    <w:rsid w:val="00F47E41"/>
    <w:rsid w:val="00F5157B"/>
    <w:rsid w:val="00F60A53"/>
    <w:rsid w:val="00F6123C"/>
    <w:rsid w:val="00F62E11"/>
    <w:rsid w:val="00F63C15"/>
    <w:rsid w:val="00F63E2A"/>
    <w:rsid w:val="00F64795"/>
    <w:rsid w:val="00F65E90"/>
    <w:rsid w:val="00F668A7"/>
    <w:rsid w:val="00F675B2"/>
    <w:rsid w:val="00F70232"/>
    <w:rsid w:val="00F736D7"/>
    <w:rsid w:val="00F7760C"/>
    <w:rsid w:val="00F8332C"/>
    <w:rsid w:val="00F85179"/>
    <w:rsid w:val="00F90EDC"/>
    <w:rsid w:val="00F934C2"/>
    <w:rsid w:val="00F93597"/>
    <w:rsid w:val="00FA3FE8"/>
    <w:rsid w:val="00FA7F30"/>
    <w:rsid w:val="00FB150E"/>
    <w:rsid w:val="00FC1200"/>
    <w:rsid w:val="00FC2B91"/>
    <w:rsid w:val="00FC4589"/>
    <w:rsid w:val="00FC4FA0"/>
    <w:rsid w:val="00FD0E99"/>
    <w:rsid w:val="00FD1345"/>
    <w:rsid w:val="00FD4499"/>
    <w:rsid w:val="00FD5F64"/>
    <w:rsid w:val="00FD6500"/>
    <w:rsid w:val="00FD7117"/>
    <w:rsid w:val="00FE1749"/>
    <w:rsid w:val="00FE49EF"/>
    <w:rsid w:val="00FE52CC"/>
    <w:rsid w:val="00FE52D6"/>
    <w:rsid w:val="00FF20DC"/>
    <w:rsid w:val="00FF240D"/>
    <w:rsid w:val="00FF3B85"/>
    <w:rsid w:val="00FF7102"/>
    <w:rsid w:val="00FF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C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paragraph" w:styleId="Heading1">
    <w:name w:val="heading 1"/>
    <w:aliases w:val="H1-Sec.Head"/>
    <w:basedOn w:val="Normal"/>
    <w:next w:val="Normal"/>
    <w:link w:val="Heading1Char"/>
    <w:qFormat/>
    <w:rsid w:val="00D75368"/>
    <w:pPr>
      <w:keepNext/>
      <w:tabs>
        <w:tab w:val="left" w:pos="1152"/>
      </w:tabs>
      <w:spacing w:after="360" w:line="360" w:lineRule="atLeast"/>
      <w:ind w:left="1152" w:hanging="1152"/>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 Char Char,Footnote Text2,F"/>
    <w:basedOn w:val="Normal"/>
    <w:link w:val="FootnoteTextChar"/>
    <w:unhideWhenUsed/>
    <w:rsid w:val="00E6538C"/>
  </w:style>
  <w:style w:type="character" w:customStyle="1" w:styleId="FootnoteTextChar">
    <w:name w:val="Footnote Text Char"/>
    <w:aliases w:val="F1 Char,Footnote Text Char Char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paragraph" w:styleId="Header">
    <w:name w:val="header"/>
    <w:basedOn w:val="Normal"/>
    <w:link w:val="HeaderChar"/>
    <w:uiPriority w:val="99"/>
    <w:unhideWhenUsed/>
    <w:rsid w:val="005D0A95"/>
    <w:pPr>
      <w:tabs>
        <w:tab w:val="center" w:pos="4680"/>
        <w:tab w:val="right" w:pos="9360"/>
      </w:tabs>
    </w:pPr>
  </w:style>
  <w:style w:type="character" w:customStyle="1" w:styleId="HeaderChar">
    <w:name w:val="Header Char"/>
    <w:basedOn w:val="DefaultParagraphFont"/>
    <w:link w:val="Header"/>
    <w:uiPriority w:val="99"/>
    <w:rsid w:val="005D0A95"/>
    <w:rPr>
      <w:rFonts w:ascii="Times New Roman" w:eastAsia="Times New Roman" w:hAnsi="Times New Roman" w:cs="Times New Roman"/>
    </w:rPr>
  </w:style>
  <w:style w:type="paragraph" w:customStyle="1" w:styleId="L1-FlLSp12">
    <w:name w:val="L1-FlL Sp&amp;1/2"/>
    <w:basedOn w:val="Normal"/>
    <w:link w:val="L1-FlLSp12Char"/>
    <w:rsid w:val="00952EBA"/>
    <w:pPr>
      <w:spacing w:line="240" w:lineRule="atLeast"/>
    </w:pPr>
  </w:style>
  <w:style w:type="character" w:customStyle="1" w:styleId="L1-FlLSp12Char">
    <w:name w:val="L1-FlL Sp&amp;1/2 Char"/>
    <w:basedOn w:val="DefaultParagraphFont"/>
    <w:link w:val="L1-FlLSp12"/>
    <w:rsid w:val="00952EBA"/>
    <w:rPr>
      <w:rFonts w:ascii="Times New Roman" w:eastAsia="Times New Roman" w:hAnsi="Times New Roman" w:cs="Times New Roman"/>
    </w:rPr>
  </w:style>
  <w:style w:type="character" w:customStyle="1" w:styleId="slug-pub-date3">
    <w:name w:val="slug-pub-date3"/>
    <w:basedOn w:val="DefaultParagraphFont"/>
    <w:rsid w:val="00430555"/>
    <w:rPr>
      <w:b/>
      <w:bCs/>
    </w:rPr>
  </w:style>
  <w:style w:type="character" w:customStyle="1" w:styleId="slug-vol">
    <w:name w:val="slug-vol"/>
    <w:basedOn w:val="DefaultParagraphFont"/>
    <w:rsid w:val="00430555"/>
  </w:style>
  <w:style w:type="character" w:customStyle="1" w:styleId="slug-issue">
    <w:name w:val="slug-issue"/>
    <w:basedOn w:val="DefaultParagraphFont"/>
    <w:rsid w:val="00430555"/>
  </w:style>
  <w:style w:type="character" w:customStyle="1" w:styleId="slug-pages3">
    <w:name w:val="slug-pages3"/>
    <w:basedOn w:val="DefaultParagraphFont"/>
    <w:rsid w:val="00430555"/>
    <w:rPr>
      <w:b/>
      <w:bCs/>
    </w:rPr>
  </w:style>
  <w:style w:type="character" w:styleId="FollowedHyperlink">
    <w:name w:val="FollowedHyperlink"/>
    <w:basedOn w:val="DefaultParagraphFont"/>
    <w:uiPriority w:val="99"/>
    <w:semiHidden/>
    <w:unhideWhenUsed/>
    <w:rsid w:val="00923488"/>
    <w:rPr>
      <w:color w:val="800080" w:themeColor="followedHyperlink"/>
      <w:u w:val="single"/>
    </w:rPr>
  </w:style>
  <w:style w:type="paragraph" w:styleId="Revision">
    <w:name w:val="Revision"/>
    <w:hidden/>
    <w:uiPriority w:val="99"/>
    <w:semiHidden/>
    <w:rsid w:val="00CA4547"/>
    <w:rPr>
      <w:rFonts w:ascii="Times New Roman" w:eastAsia="Times New Roman" w:hAnsi="Times New Roman" w:cs="Times New Roman"/>
    </w:rPr>
  </w:style>
  <w:style w:type="paragraph" w:styleId="BodyText">
    <w:name w:val="Body Text"/>
    <w:basedOn w:val="Normal"/>
    <w:link w:val="BodyTextChar"/>
    <w:uiPriority w:val="99"/>
    <w:semiHidden/>
    <w:unhideWhenUsed/>
    <w:rsid w:val="009E364F"/>
    <w:pPr>
      <w:spacing w:after="120"/>
    </w:pPr>
  </w:style>
  <w:style w:type="character" w:customStyle="1" w:styleId="BodyTextChar">
    <w:name w:val="Body Text Char"/>
    <w:basedOn w:val="DefaultParagraphFont"/>
    <w:link w:val="BodyText"/>
    <w:uiPriority w:val="99"/>
    <w:semiHidden/>
    <w:rsid w:val="009E364F"/>
    <w:rPr>
      <w:rFonts w:ascii="Times New Roman" w:eastAsia="Times New Roman" w:hAnsi="Times New Roman" w:cs="Times New Roman"/>
    </w:rPr>
  </w:style>
  <w:style w:type="paragraph" w:styleId="PlainText">
    <w:name w:val="Plain Text"/>
    <w:basedOn w:val="Normal"/>
    <w:link w:val="PlainTextChar"/>
    <w:uiPriority w:val="99"/>
    <w:unhideWhenUsed/>
    <w:rsid w:val="00006545"/>
    <w:rPr>
      <w:rFonts w:ascii="Arial" w:eastAsiaTheme="minorHAnsi" w:hAnsi="Arial" w:cs="Arial"/>
      <w:color w:val="0F243E"/>
      <w:sz w:val="20"/>
      <w:szCs w:val="20"/>
    </w:rPr>
  </w:style>
  <w:style w:type="character" w:customStyle="1" w:styleId="PlainTextChar">
    <w:name w:val="Plain Text Char"/>
    <w:basedOn w:val="DefaultParagraphFont"/>
    <w:link w:val="PlainText"/>
    <w:uiPriority w:val="99"/>
    <w:rsid w:val="00006545"/>
    <w:rPr>
      <w:rFonts w:ascii="Arial" w:eastAsiaTheme="minorHAnsi" w:hAnsi="Arial" w:cs="Arial"/>
      <w:color w:val="0F243E"/>
      <w:sz w:val="20"/>
      <w:szCs w:val="20"/>
    </w:rPr>
  </w:style>
  <w:style w:type="paragraph" w:customStyle="1" w:styleId="SL-FlLftSgl">
    <w:name w:val="SL-Fl Lft Sgl"/>
    <w:link w:val="SL-FlLftSglChar"/>
    <w:rsid w:val="00B43846"/>
    <w:pPr>
      <w:spacing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43846"/>
    <w:rPr>
      <w:rFonts w:ascii="Arial" w:eastAsia="Times New Roman" w:hAnsi="Arial" w:cs="Times New Roman"/>
      <w:sz w:val="20"/>
      <w:szCs w:val="20"/>
    </w:rPr>
  </w:style>
  <w:style w:type="paragraph" w:customStyle="1" w:styleId="Q1-FirstLevelQuestion">
    <w:name w:val="Q1-First Level Question"/>
    <w:rsid w:val="00911EF9"/>
    <w:pPr>
      <w:spacing w:line="240" w:lineRule="atLeast"/>
      <w:ind w:left="720" w:hanging="720"/>
    </w:pPr>
    <w:rPr>
      <w:rFonts w:ascii="Arial" w:eastAsia="Times New Roman" w:hAnsi="Arial" w:cs="Times New Roman"/>
      <w:b/>
      <w:sz w:val="20"/>
      <w:szCs w:val="20"/>
    </w:rPr>
  </w:style>
  <w:style w:type="character" w:customStyle="1" w:styleId="Heading1Char">
    <w:name w:val="Heading 1 Char"/>
    <w:aliases w:val="H1-Sec.Head Char"/>
    <w:basedOn w:val="DefaultParagraphFont"/>
    <w:link w:val="Heading1"/>
    <w:rsid w:val="00D75368"/>
    <w:rPr>
      <w:rFonts w:ascii="Times New Roman" w:eastAsia="Times New Roman" w:hAnsi="Times New Roman" w:cs="Times New Roman"/>
      <w:b/>
      <w:szCs w:val="20"/>
    </w:rPr>
  </w:style>
  <w:style w:type="paragraph" w:customStyle="1" w:styleId="C2-CtrSglSp">
    <w:name w:val="C2-Ctr Sgl Sp"/>
    <w:rsid w:val="00F22D13"/>
    <w:pPr>
      <w:keepLines/>
      <w:spacing w:line="240" w:lineRule="atLeast"/>
      <w:jc w:val="center"/>
    </w:pPr>
    <w:rPr>
      <w:rFonts w:ascii="Times New Roman" w:eastAsia="Times New Roman" w:hAnsi="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paragraph" w:styleId="Heading1">
    <w:name w:val="heading 1"/>
    <w:aliases w:val="H1-Sec.Head"/>
    <w:basedOn w:val="Normal"/>
    <w:next w:val="Normal"/>
    <w:link w:val="Heading1Char"/>
    <w:qFormat/>
    <w:rsid w:val="00D75368"/>
    <w:pPr>
      <w:keepNext/>
      <w:tabs>
        <w:tab w:val="left" w:pos="1152"/>
      </w:tabs>
      <w:spacing w:after="360" w:line="360" w:lineRule="atLeast"/>
      <w:ind w:left="1152" w:hanging="1152"/>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 Char Char,Footnote Text2,F"/>
    <w:basedOn w:val="Normal"/>
    <w:link w:val="FootnoteTextChar"/>
    <w:unhideWhenUsed/>
    <w:rsid w:val="00E6538C"/>
  </w:style>
  <w:style w:type="character" w:customStyle="1" w:styleId="FootnoteTextChar">
    <w:name w:val="Footnote Text Char"/>
    <w:aliases w:val="F1 Char,Footnote Text Char Char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paragraph" w:styleId="Header">
    <w:name w:val="header"/>
    <w:basedOn w:val="Normal"/>
    <w:link w:val="HeaderChar"/>
    <w:uiPriority w:val="99"/>
    <w:unhideWhenUsed/>
    <w:rsid w:val="005D0A95"/>
    <w:pPr>
      <w:tabs>
        <w:tab w:val="center" w:pos="4680"/>
        <w:tab w:val="right" w:pos="9360"/>
      </w:tabs>
    </w:pPr>
  </w:style>
  <w:style w:type="character" w:customStyle="1" w:styleId="HeaderChar">
    <w:name w:val="Header Char"/>
    <w:basedOn w:val="DefaultParagraphFont"/>
    <w:link w:val="Header"/>
    <w:uiPriority w:val="99"/>
    <w:rsid w:val="005D0A95"/>
    <w:rPr>
      <w:rFonts w:ascii="Times New Roman" w:eastAsia="Times New Roman" w:hAnsi="Times New Roman" w:cs="Times New Roman"/>
    </w:rPr>
  </w:style>
  <w:style w:type="paragraph" w:customStyle="1" w:styleId="L1-FlLSp12">
    <w:name w:val="L1-FlL Sp&amp;1/2"/>
    <w:basedOn w:val="Normal"/>
    <w:link w:val="L1-FlLSp12Char"/>
    <w:rsid w:val="00952EBA"/>
    <w:pPr>
      <w:spacing w:line="240" w:lineRule="atLeast"/>
    </w:pPr>
  </w:style>
  <w:style w:type="character" w:customStyle="1" w:styleId="L1-FlLSp12Char">
    <w:name w:val="L1-FlL Sp&amp;1/2 Char"/>
    <w:basedOn w:val="DefaultParagraphFont"/>
    <w:link w:val="L1-FlLSp12"/>
    <w:rsid w:val="00952EBA"/>
    <w:rPr>
      <w:rFonts w:ascii="Times New Roman" w:eastAsia="Times New Roman" w:hAnsi="Times New Roman" w:cs="Times New Roman"/>
    </w:rPr>
  </w:style>
  <w:style w:type="character" w:customStyle="1" w:styleId="slug-pub-date3">
    <w:name w:val="slug-pub-date3"/>
    <w:basedOn w:val="DefaultParagraphFont"/>
    <w:rsid w:val="00430555"/>
    <w:rPr>
      <w:b/>
      <w:bCs/>
    </w:rPr>
  </w:style>
  <w:style w:type="character" w:customStyle="1" w:styleId="slug-vol">
    <w:name w:val="slug-vol"/>
    <w:basedOn w:val="DefaultParagraphFont"/>
    <w:rsid w:val="00430555"/>
  </w:style>
  <w:style w:type="character" w:customStyle="1" w:styleId="slug-issue">
    <w:name w:val="slug-issue"/>
    <w:basedOn w:val="DefaultParagraphFont"/>
    <w:rsid w:val="00430555"/>
  </w:style>
  <w:style w:type="character" w:customStyle="1" w:styleId="slug-pages3">
    <w:name w:val="slug-pages3"/>
    <w:basedOn w:val="DefaultParagraphFont"/>
    <w:rsid w:val="00430555"/>
    <w:rPr>
      <w:b/>
      <w:bCs/>
    </w:rPr>
  </w:style>
  <w:style w:type="character" w:styleId="FollowedHyperlink">
    <w:name w:val="FollowedHyperlink"/>
    <w:basedOn w:val="DefaultParagraphFont"/>
    <w:uiPriority w:val="99"/>
    <w:semiHidden/>
    <w:unhideWhenUsed/>
    <w:rsid w:val="00923488"/>
    <w:rPr>
      <w:color w:val="800080" w:themeColor="followedHyperlink"/>
      <w:u w:val="single"/>
    </w:rPr>
  </w:style>
  <w:style w:type="paragraph" w:styleId="Revision">
    <w:name w:val="Revision"/>
    <w:hidden/>
    <w:uiPriority w:val="99"/>
    <w:semiHidden/>
    <w:rsid w:val="00CA4547"/>
    <w:rPr>
      <w:rFonts w:ascii="Times New Roman" w:eastAsia="Times New Roman" w:hAnsi="Times New Roman" w:cs="Times New Roman"/>
    </w:rPr>
  </w:style>
  <w:style w:type="paragraph" w:styleId="BodyText">
    <w:name w:val="Body Text"/>
    <w:basedOn w:val="Normal"/>
    <w:link w:val="BodyTextChar"/>
    <w:uiPriority w:val="99"/>
    <w:semiHidden/>
    <w:unhideWhenUsed/>
    <w:rsid w:val="009E364F"/>
    <w:pPr>
      <w:spacing w:after="120"/>
    </w:pPr>
  </w:style>
  <w:style w:type="character" w:customStyle="1" w:styleId="BodyTextChar">
    <w:name w:val="Body Text Char"/>
    <w:basedOn w:val="DefaultParagraphFont"/>
    <w:link w:val="BodyText"/>
    <w:uiPriority w:val="99"/>
    <w:semiHidden/>
    <w:rsid w:val="009E364F"/>
    <w:rPr>
      <w:rFonts w:ascii="Times New Roman" w:eastAsia="Times New Roman" w:hAnsi="Times New Roman" w:cs="Times New Roman"/>
    </w:rPr>
  </w:style>
  <w:style w:type="paragraph" w:styleId="PlainText">
    <w:name w:val="Plain Text"/>
    <w:basedOn w:val="Normal"/>
    <w:link w:val="PlainTextChar"/>
    <w:uiPriority w:val="99"/>
    <w:unhideWhenUsed/>
    <w:rsid w:val="00006545"/>
    <w:rPr>
      <w:rFonts w:ascii="Arial" w:eastAsiaTheme="minorHAnsi" w:hAnsi="Arial" w:cs="Arial"/>
      <w:color w:val="0F243E"/>
      <w:sz w:val="20"/>
      <w:szCs w:val="20"/>
    </w:rPr>
  </w:style>
  <w:style w:type="character" w:customStyle="1" w:styleId="PlainTextChar">
    <w:name w:val="Plain Text Char"/>
    <w:basedOn w:val="DefaultParagraphFont"/>
    <w:link w:val="PlainText"/>
    <w:uiPriority w:val="99"/>
    <w:rsid w:val="00006545"/>
    <w:rPr>
      <w:rFonts w:ascii="Arial" w:eastAsiaTheme="minorHAnsi" w:hAnsi="Arial" w:cs="Arial"/>
      <w:color w:val="0F243E"/>
      <w:sz w:val="20"/>
      <w:szCs w:val="20"/>
    </w:rPr>
  </w:style>
  <w:style w:type="paragraph" w:customStyle="1" w:styleId="SL-FlLftSgl">
    <w:name w:val="SL-Fl Lft Sgl"/>
    <w:link w:val="SL-FlLftSglChar"/>
    <w:rsid w:val="00B43846"/>
    <w:pPr>
      <w:spacing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43846"/>
    <w:rPr>
      <w:rFonts w:ascii="Arial" w:eastAsia="Times New Roman" w:hAnsi="Arial" w:cs="Times New Roman"/>
      <w:sz w:val="20"/>
      <w:szCs w:val="20"/>
    </w:rPr>
  </w:style>
  <w:style w:type="paragraph" w:customStyle="1" w:styleId="Q1-FirstLevelQuestion">
    <w:name w:val="Q1-First Level Question"/>
    <w:rsid w:val="00911EF9"/>
    <w:pPr>
      <w:spacing w:line="240" w:lineRule="atLeast"/>
      <w:ind w:left="720" w:hanging="720"/>
    </w:pPr>
    <w:rPr>
      <w:rFonts w:ascii="Arial" w:eastAsia="Times New Roman" w:hAnsi="Arial" w:cs="Times New Roman"/>
      <w:b/>
      <w:sz w:val="20"/>
      <w:szCs w:val="20"/>
    </w:rPr>
  </w:style>
  <w:style w:type="character" w:customStyle="1" w:styleId="Heading1Char">
    <w:name w:val="Heading 1 Char"/>
    <w:aliases w:val="H1-Sec.Head Char"/>
    <w:basedOn w:val="DefaultParagraphFont"/>
    <w:link w:val="Heading1"/>
    <w:rsid w:val="00D75368"/>
    <w:rPr>
      <w:rFonts w:ascii="Times New Roman" w:eastAsia="Times New Roman" w:hAnsi="Times New Roman" w:cs="Times New Roman"/>
      <w:b/>
      <w:szCs w:val="20"/>
    </w:rPr>
  </w:style>
  <w:style w:type="paragraph" w:customStyle="1" w:styleId="C2-CtrSglSp">
    <w:name w:val="C2-Ctr Sgl Sp"/>
    <w:rsid w:val="00F22D13"/>
    <w:pPr>
      <w:keepLines/>
      <w:spacing w:line="240" w:lineRule="atLeast"/>
      <w:jc w:val="center"/>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6595">
      <w:bodyDiv w:val="1"/>
      <w:marLeft w:val="0"/>
      <w:marRight w:val="0"/>
      <w:marTop w:val="0"/>
      <w:marBottom w:val="0"/>
      <w:divBdr>
        <w:top w:val="none" w:sz="0" w:space="0" w:color="auto"/>
        <w:left w:val="none" w:sz="0" w:space="0" w:color="auto"/>
        <w:bottom w:val="none" w:sz="0" w:space="0" w:color="auto"/>
        <w:right w:val="none" w:sz="0" w:space="0" w:color="auto"/>
      </w:divBdr>
    </w:div>
    <w:div w:id="385958540">
      <w:bodyDiv w:val="1"/>
      <w:marLeft w:val="0"/>
      <w:marRight w:val="0"/>
      <w:marTop w:val="0"/>
      <w:marBottom w:val="0"/>
      <w:divBdr>
        <w:top w:val="none" w:sz="0" w:space="0" w:color="auto"/>
        <w:left w:val="none" w:sz="0" w:space="0" w:color="auto"/>
        <w:bottom w:val="none" w:sz="0" w:space="0" w:color="auto"/>
        <w:right w:val="none" w:sz="0" w:space="0" w:color="auto"/>
      </w:divBdr>
    </w:div>
    <w:div w:id="430395339">
      <w:bodyDiv w:val="1"/>
      <w:marLeft w:val="0"/>
      <w:marRight w:val="0"/>
      <w:marTop w:val="0"/>
      <w:marBottom w:val="0"/>
      <w:divBdr>
        <w:top w:val="none" w:sz="0" w:space="0" w:color="auto"/>
        <w:left w:val="none" w:sz="0" w:space="0" w:color="auto"/>
        <w:bottom w:val="none" w:sz="0" w:space="0" w:color="auto"/>
        <w:right w:val="none" w:sz="0" w:space="0" w:color="auto"/>
      </w:divBdr>
    </w:div>
    <w:div w:id="501311812">
      <w:bodyDiv w:val="1"/>
      <w:marLeft w:val="0"/>
      <w:marRight w:val="0"/>
      <w:marTop w:val="0"/>
      <w:marBottom w:val="0"/>
      <w:divBdr>
        <w:top w:val="none" w:sz="0" w:space="0" w:color="auto"/>
        <w:left w:val="none" w:sz="0" w:space="0" w:color="auto"/>
        <w:bottom w:val="none" w:sz="0" w:space="0" w:color="auto"/>
        <w:right w:val="none" w:sz="0" w:space="0" w:color="auto"/>
      </w:divBdr>
    </w:div>
    <w:div w:id="513151598">
      <w:bodyDiv w:val="1"/>
      <w:marLeft w:val="0"/>
      <w:marRight w:val="0"/>
      <w:marTop w:val="0"/>
      <w:marBottom w:val="0"/>
      <w:divBdr>
        <w:top w:val="none" w:sz="0" w:space="0" w:color="auto"/>
        <w:left w:val="none" w:sz="0" w:space="0" w:color="auto"/>
        <w:bottom w:val="none" w:sz="0" w:space="0" w:color="auto"/>
        <w:right w:val="none" w:sz="0" w:space="0" w:color="auto"/>
      </w:divBdr>
    </w:div>
    <w:div w:id="522785507">
      <w:bodyDiv w:val="1"/>
      <w:marLeft w:val="0"/>
      <w:marRight w:val="0"/>
      <w:marTop w:val="0"/>
      <w:marBottom w:val="0"/>
      <w:divBdr>
        <w:top w:val="none" w:sz="0" w:space="0" w:color="auto"/>
        <w:left w:val="none" w:sz="0" w:space="0" w:color="auto"/>
        <w:bottom w:val="none" w:sz="0" w:space="0" w:color="auto"/>
        <w:right w:val="none" w:sz="0" w:space="0" w:color="auto"/>
      </w:divBdr>
    </w:div>
    <w:div w:id="567495892">
      <w:bodyDiv w:val="1"/>
      <w:marLeft w:val="0"/>
      <w:marRight w:val="0"/>
      <w:marTop w:val="0"/>
      <w:marBottom w:val="0"/>
      <w:divBdr>
        <w:top w:val="none" w:sz="0" w:space="0" w:color="auto"/>
        <w:left w:val="none" w:sz="0" w:space="0" w:color="auto"/>
        <w:bottom w:val="none" w:sz="0" w:space="0" w:color="auto"/>
        <w:right w:val="none" w:sz="0" w:space="0" w:color="auto"/>
      </w:divBdr>
    </w:div>
    <w:div w:id="962686299">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 w:id="1219051503">
      <w:bodyDiv w:val="1"/>
      <w:marLeft w:val="0"/>
      <w:marRight w:val="0"/>
      <w:marTop w:val="0"/>
      <w:marBottom w:val="0"/>
      <w:divBdr>
        <w:top w:val="none" w:sz="0" w:space="0" w:color="auto"/>
        <w:left w:val="none" w:sz="0" w:space="0" w:color="auto"/>
        <w:bottom w:val="none" w:sz="0" w:space="0" w:color="auto"/>
        <w:right w:val="none" w:sz="0" w:space="0" w:color="auto"/>
      </w:divBdr>
    </w:div>
    <w:div w:id="1328091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cdc.gov/qbank/QUest/2013/Scheff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4990-10E1-46F6-B5B8-BC55188B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Alice Ann Gola</cp:lastModifiedBy>
  <cp:revision>2</cp:revision>
  <cp:lastPrinted>2017-05-31T19:15:00Z</cp:lastPrinted>
  <dcterms:created xsi:type="dcterms:W3CDTF">2017-06-29T15:04:00Z</dcterms:created>
  <dcterms:modified xsi:type="dcterms:W3CDTF">2017-06-29T15:04:00Z</dcterms:modified>
</cp:coreProperties>
</file>