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87458" w14:textId="55E818B0" w:rsidR="005E15FF" w:rsidRPr="00BF6E16" w:rsidRDefault="005E15FF" w:rsidP="005E15FF">
      <w:pPr>
        <w:outlineLvl w:val="0"/>
        <w:rPr>
          <w:rFonts w:ascii="Calibri" w:hAnsi="Calibri" w:cs="Arial"/>
          <w:b/>
          <w:bCs/>
        </w:rPr>
      </w:pPr>
      <w:bookmarkStart w:id="0" w:name="_GoBack"/>
      <w:bookmarkEnd w:id="0"/>
      <w:r w:rsidRPr="00BF6E16">
        <w:rPr>
          <w:rFonts w:ascii="Calibri" w:hAnsi="Calibri" w:cs="Arial"/>
          <w:b/>
          <w:bCs/>
        </w:rPr>
        <w:t>M</w:t>
      </w:r>
      <w:r w:rsidR="00F050C7" w:rsidRPr="00BF6E16">
        <w:rPr>
          <w:rFonts w:ascii="Calibri" w:hAnsi="Calibri" w:cs="Arial"/>
          <w:b/>
          <w:bCs/>
        </w:rPr>
        <w:t>EMORANDUM</w:t>
      </w:r>
    </w:p>
    <w:p w14:paraId="460431B4" w14:textId="77777777" w:rsidR="005E15FF" w:rsidRPr="00BF6E16" w:rsidRDefault="005E15FF" w:rsidP="005E15FF">
      <w:pPr>
        <w:rPr>
          <w:rFonts w:ascii="Calibri" w:hAnsi="Calibri" w:cs="Arial"/>
          <w:b/>
          <w:bCs/>
        </w:rPr>
      </w:pPr>
    </w:p>
    <w:p w14:paraId="29F3A926" w14:textId="33380B98" w:rsidR="005E15FF" w:rsidRPr="00BF6E16" w:rsidRDefault="005E15FF" w:rsidP="005E15FF">
      <w:pPr>
        <w:rPr>
          <w:rFonts w:ascii="Calibri" w:hAnsi="Calibri" w:cs="Arial"/>
          <w:b/>
          <w:bCs/>
        </w:rPr>
      </w:pPr>
      <w:r w:rsidRPr="00BF6E16">
        <w:rPr>
          <w:rFonts w:ascii="Calibri" w:hAnsi="Calibri" w:cs="Arial"/>
          <w:b/>
          <w:bCs/>
        </w:rPr>
        <w:t>Date:</w:t>
      </w:r>
      <w:r w:rsidRPr="00BF6E16">
        <w:rPr>
          <w:rFonts w:ascii="Calibri" w:hAnsi="Calibri" w:cs="Arial"/>
          <w:b/>
          <w:bCs/>
        </w:rPr>
        <w:tab/>
      </w:r>
      <w:r w:rsidRPr="00BF6E16">
        <w:rPr>
          <w:rFonts w:ascii="Calibri" w:hAnsi="Calibri" w:cs="Arial"/>
          <w:b/>
          <w:bCs/>
        </w:rPr>
        <w:tab/>
      </w:r>
      <w:r w:rsidR="00913F4D">
        <w:rPr>
          <w:rFonts w:ascii="Calibri" w:hAnsi="Calibri" w:cs="Arial"/>
          <w:b/>
          <w:bCs/>
        </w:rPr>
        <w:t>December</w:t>
      </w:r>
      <w:r w:rsidR="00B520AB">
        <w:rPr>
          <w:rFonts w:ascii="Calibri" w:hAnsi="Calibri" w:cs="Arial"/>
          <w:b/>
          <w:bCs/>
        </w:rPr>
        <w:t xml:space="preserve"> </w:t>
      </w:r>
      <w:r w:rsidR="007575C8">
        <w:rPr>
          <w:rFonts w:ascii="Calibri" w:hAnsi="Calibri" w:cs="Arial"/>
          <w:b/>
          <w:bCs/>
        </w:rPr>
        <w:t>19</w:t>
      </w:r>
      <w:r w:rsidR="00D42F6F" w:rsidRPr="007E183F">
        <w:rPr>
          <w:rFonts w:ascii="Calibri" w:hAnsi="Calibri" w:cs="Arial"/>
          <w:b/>
          <w:bCs/>
        </w:rPr>
        <w:t xml:space="preserve">, </w:t>
      </w:r>
      <w:r w:rsidR="00BF6E16" w:rsidRPr="007E183F">
        <w:rPr>
          <w:rFonts w:ascii="Calibri" w:hAnsi="Calibri"/>
          <w:b/>
        </w:rPr>
        <w:t>2018</w:t>
      </w:r>
    </w:p>
    <w:p w14:paraId="03ACD9B8" w14:textId="77777777" w:rsidR="005E15FF" w:rsidRPr="00BF6E16" w:rsidRDefault="005E15FF" w:rsidP="005E15FF">
      <w:pPr>
        <w:rPr>
          <w:rFonts w:ascii="Calibri" w:hAnsi="Calibri" w:cs="Arial"/>
          <w:b/>
          <w:bCs/>
        </w:rPr>
      </w:pPr>
    </w:p>
    <w:p w14:paraId="19292331" w14:textId="13636668" w:rsidR="005E15FF" w:rsidRPr="00BF6E16" w:rsidRDefault="005E15FF" w:rsidP="005E15FF">
      <w:pPr>
        <w:rPr>
          <w:rFonts w:ascii="Calibri" w:hAnsi="Calibri" w:cs="Arial"/>
          <w:b/>
          <w:bCs/>
        </w:rPr>
      </w:pPr>
      <w:r w:rsidRPr="00BF6E16">
        <w:rPr>
          <w:rFonts w:ascii="Calibri" w:hAnsi="Calibri" w:cs="Arial"/>
          <w:b/>
          <w:bCs/>
        </w:rPr>
        <w:t>To:</w:t>
      </w:r>
      <w:r w:rsidRPr="00BF6E16">
        <w:rPr>
          <w:rFonts w:ascii="Calibri" w:hAnsi="Calibri" w:cs="Arial"/>
          <w:b/>
          <w:bCs/>
        </w:rPr>
        <w:tab/>
      </w:r>
      <w:r w:rsidRPr="00BF6E16">
        <w:rPr>
          <w:rFonts w:ascii="Calibri" w:hAnsi="Calibri" w:cs="Arial"/>
          <w:b/>
          <w:bCs/>
        </w:rPr>
        <w:tab/>
      </w:r>
      <w:r w:rsidR="002F4F61">
        <w:rPr>
          <w:rFonts w:ascii="Calibri" w:hAnsi="Calibri" w:cs="Arial"/>
          <w:b/>
          <w:bCs/>
        </w:rPr>
        <w:t>Steph</w:t>
      </w:r>
      <w:r w:rsidR="009E40FC">
        <w:rPr>
          <w:rFonts w:ascii="Calibri" w:hAnsi="Calibri" w:cs="Arial"/>
          <w:b/>
          <w:bCs/>
        </w:rPr>
        <w:t>anie</w:t>
      </w:r>
      <w:r w:rsidR="00973848">
        <w:rPr>
          <w:rFonts w:ascii="Calibri" w:hAnsi="Calibri" w:cs="Arial"/>
          <w:b/>
          <w:bCs/>
        </w:rPr>
        <w:t xml:space="preserve"> </w:t>
      </w:r>
      <w:r w:rsidR="002F4F61">
        <w:rPr>
          <w:rFonts w:ascii="Calibri" w:hAnsi="Calibri" w:cs="Arial"/>
          <w:b/>
          <w:bCs/>
        </w:rPr>
        <w:t>Tath</w:t>
      </w:r>
      <w:r w:rsidR="00492374">
        <w:rPr>
          <w:rFonts w:ascii="Calibri" w:hAnsi="Calibri" w:cs="Arial"/>
          <w:b/>
          <w:bCs/>
        </w:rPr>
        <w:t>a</w:t>
      </w:r>
      <w:r w:rsidR="002F4F61">
        <w:rPr>
          <w:rFonts w:ascii="Calibri" w:hAnsi="Calibri" w:cs="Arial"/>
          <w:b/>
          <w:bCs/>
        </w:rPr>
        <w:t>m</w:t>
      </w:r>
      <w:r w:rsidRPr="00BF6E16">
        <w:rPr>
          <w:rFonts w:ascii="Calibri" w:hAnsi="Calibri" w:cs="Arial"/>
          <w:b/>
          <w:bCs/>
        </w:rPr>
        <w:t>, O</w:t>
      </w:r>
      <w:r w:rsidR="00D4142A">
        <w:rPr>
          <w:rFonts w:ascii="Calibri" w:hAnsi="Calibri" w:cs="Arial"/>
          <w:b/>
          <w:bCs/>
        </w:rPr>
        <w:t xml:space="preserve">ffice of </w:t>
      </w:r>
      <w:r w:rsidRPr="00BF6E16">
        <w:rPr>
          <w:rFonts w:ascii="Calibri" w:hAnsi="Calibri" w:cs="Arial"/>
          <w:b/>
          <w:bCs/>
        </w:rPr>
        <w:t>M</w:t>
      </w:r>
      <w:r w:rsidR="00D4142A">
        <w:rPr>
          <w:rFonts w:ascii="Calibri" w:hAnsi="Calibri" w:cs="Arial"/>
          <w:b/>
          <w:bCs/>
        </w:rPr>
        <w:t xml:space="preserve">anagement and </w:t>
      </w:r>
      <w:r w:rsidRPr="00BF6E16">
        <w:rPr>
          <w:rFonts w:ascii="Calibri" w:hAnsi="Calibri" w:cs="Arial"/>
          <w:b/>
          <w:bCs/>
        </w:rPr>
        <w:t>B</w:t>
      </w:r>
      <w:r w:rsidR="00D4142A">
        <w:rPr>
          <w:rFonts w:ascii="Calibri" w:hAnsi="Calibri" w:cs="Arial"/>
          <w:b/>
          <w:bCs/>
        </w:rPr>
        <w:t>udget</w:t>
      </w:r>
      <w:r w:rsidRPr="00BF6E16">
        <w:rPr>
          <w:rFonts w:ascii="Calibri" w:hAnsi="Calibri" w:cs="Arial"/>
          <w:b/>
          <w:bCs/>
        </w:rPr>
        <w:t xml:space="preserve"> </w:t>
      </w:r>
      <w:r w:rsidR="003A50A7">
        <w:rPr>
          <w:rFonts w:ascii="Calibri" w:hAnsi="Calibri" w:cs="Arial"/>
          <w:b/>
          <w:bCs/>
        </w:rPr>
        <w:t>D</w:t>
      </w:r>
      <w:r w:rsidRPr="00BF6E16">
        <w:rPr>
          <w:rFonts w:ascii="Calibri" w:hAnsi="Calibri" w:cs="Arial"/>
          <w:b/>
          <w:bCs/>
        </w:rPr>
        <w:t xml:space="preserve">esk </w:t>
      </w:r>
      <w:r w:rsidR="003A50A7">
        <w:rPr>
          <w:rFonts w:ascii="Calibri" w:hAnsi="Calibri" w:cs="Arial"/>
          <w:b/>
          <w:bCs/>
        </w:rPr>
        <w:t>O</w:t>
      </w:r>
      <w:r w:rsidRPr="00BF6E16">
        <w:rPr>
          <w:rFonts w:ascii="Calibri" w:hAnsi="Calibri" w:cs="Arial"/>
          <w:b/>
          <w:bCs/>
        </w:rPr>
        <w:t>fficer</w:t>
      </w:r>
    </w:p>
    <w:p w14:paraId="5A37BCE1" w14:textId="77777777" w:rsidR="005E15FF" w:rsidRPr="00BF6E16" w:rsidRDefault="005E15FF" w:rsidP="005E15FF">
      <w:pPr>
        <w:rPr>
          <w:rFonts w:ascii="Calibri" w:hAnsi="Calibri" w:cs="Arial"/>
          <w:b/>
          <w:bCs/>
        </w:rPr>
      </w:pPr>
    </w:p>
    <w:p w14:paraId="02696DBA" w14:textId="01B4BF13" w:rsidR="00973848" w:rsidRPr="003A50A7" w:rsidRDefault="005E15FF" w:rsidP="00973848">
      <w:pPr>
        <w:outlineLvl w:val="0"/>
        <w:rPr>
          <w:rFonts w:ascii="Calibri" w:hAnsi="Calibri" w:cs="Arial"/>
          <w:b/>
          <w:bCs/>
        </w:rPr>
      </w:pPr>
      <w:r w:rsidRPr="003A50A7">
        <w:rPr>
          <w:rFonts w:ascii="Calibri" w:hAnsi="Calibri" w:cs="Arial"/>
          <w:b/>
          <w:bCs/>
        </w:rPr>
        <w:t>Through:</w:t>
      </w:r>
      <w:r w:rsidRPr="003A50A7">
        <w:rPr>
          <w:rFonts w:ascii="Calibri" w:hAnsi="Calibri" w:cs="Arial"/>
          <w:b/>
          <w:bCs/>
        </w:rPr>
        <w:tab/>
      </w:r>
      <w:r w:rsidR="00973848" w:rsidRPr="003A50A7">
        <w:rPr>
          <w:rFonts w:ascii="Calibri" w:hAnsi="Calibri" w:cs="Arial"/>
          <w:b/>
          <w:bCs/>
        </w:rPr>
        <w:t>Christina Sandberg</w:t>
      </w:r>
      <w:r w:rsidR="007575C8">
        <w:rPr>
          <w:rFonts w:ascii="Calibri" w:hAnsi="Calibri" w:cs="Arial"/>
          <w:b/>
          <w:bCs/>
        </w:rPr>
        <w:t xml:space="preserve">         </w:t>
      </w:r>
      <w:r w:rsidR="007575C8" w:rsidRPr="007575C8">
        <w:rPr>
          <w:rFonts w:ascii="Calibri" w:hAnsi="Calibri" w:cs="Arial"/>
          <w:b/>
          <w:bCs/>
          <w:color w:val="8064A2" w:themeColor="accent4"/>
          <w14:textOutline w14:w="0" w14:cap="flat" w14:cmpd="sng" w14:algn="ctr">
            <w14:noFill/>
            <w14:prstDash w14:val="solid"/>
            <w14:round/>
          </w14:textOutline>
          <w14:props3d w14:extrusionH="57150" w14:contourW="0" w14:prstMaterial="softEdge">
            <w14:bevelT w14:w="25400" w14:h="38100" w14:prst="circle"/>
          </w14:props3d>
        </w:rPr>
        <w:t>C.S.</w:t>
      </w:r>
    </w:p>
    <w:p w14:paraId="21A336FD" w14:textId="77777777" w:rsidR="00973848" w:rsidRPr="00BF6E16" w:rsidRDefault="00973848" w:rsidP="00973848">
      <w:pPr>
        <w:ind w:left="1440"/>
        <w:outlineLvl w:val="0"/>
        <w:rPr>
          <w:rFonts w:ascii="Calibri" w:hAnsi="Calibri" w:cs="Arial"/>
          <w:b/>
          <w:bCs/>
        </w:rPr>
      </w:pPr>
      <w:r w:rsidRPr="003A50A7">
        <w:rPr>
          <w:rFonts w:ascii="Calibri" w:hAnsi="Calibri" w:cs="Arial"/>
          <w:b/>
          <w:bCs/>
        </w:rPr>
        <w:t>Food and Nutrition Service, Information Collection Officer, Planning &amp; Regulatory Affairs</w:t>
      </w:r>
      <w:r>
        <w:rPr>
          <w:rFonts w:ascii="Calibri" w:hAnsi="Calibri" w:cs="Arial"/>
          <w:b/>
          <w:bCs/>
        </w:rPr>
        <w:t xml:space="preserve"> Office</w:t>
      </w:r>
    </w:p>
    <w:p w14:paraId="0D814728" w14:textId="77777777" w:rsidR="00973848" w:rsidRDefault="00973848" w:rsidP="00973848">
      <w:pPr>
        <w:ind w:left="720" w:firstLine="720"/>
        <w:rPr>
          <w:rFonts w:ascii="Calibri" w:hAnsi="Calibri" w:cs="Arial"/>
          <w:b/>
          <w:bCs/>
        </w:rPr>
      </w:pPr>
    </w:p>
    <w:p w14:paraId="4359DDCD" w14:textId="45AD04C3" w:rsidR="009C365E" w:rsidRPr="003A50A7" w:rsidRDefault="009C365E" w:rsidP="00973848">
      <w:pPr>
        <w:ind w:left="720" w:firstLine="720"/>
        <w:rPr>
          <w:rFonts w:ascii="Calibri" w:hAnsi="Calibri" w:cs="Arial"/>
          <w:b/>
          <w:bCs/>
        </w:rPr>
      </w:pPr>
      <w:r w:rsidRPr="003A50A7">
        <w:rPr>
          <w:rFonts w:ascii="Calibri" w:hAnsi="Calibri" w:cs="Arial"/>
          <w:b/>
          <w:bCs/>
        </w:rPr>
        <w:t>Ruth Brown</w:t>
      </w:r>
    </w:p>
    <w:p w14:paraId="699EE965" w14:textId="33937956" w:rsidR="009C365E" w:rsidRDefault="009C365E" w:rsidP="009C365E">
      <w:pPr>
        <w:ind w:left="1440"/>
        <w:rPr>
          <w:rFonts w:ascii="Calibri" w:hAnsi="Calibri" w:cs="Arial"/>
          <w:b/>
          <w:bCs/>
        </w:rPr>
      </w:pPr>
      <w:r w:rsidRPr="003A50A7">
        <w:rPr>
          <w:rFonts w:ascii="Calibri" w:hAnsi="Calibri" w:cs="Arial"/>
          <w:b/>
          <w:bCs/>
        </w:rPr>
        <w:t>United States Department of Agriculture, Departmental Information Clearance Officer</w:t>
      </w:r>
      <w:r w:rsidR="00973848">
        <w:rPr>
          <w:rFonts w:ascii="Calibri" w:hAnsi="Calibri" w:cs="Arial"/>
          <w:b/>
          <w:bCs/>
        </w:rPr>
        <w:t>, Office of Chief Information Collection Officer</w:t>
      </w:r>
    </w:p>
    <w:p w14:paraId="4EC330EA" w14:textId="77777777" w:rsidR="00D63960" w:rsidRPr="003A50A7" w:rsidRDefault="00D63960" w:rsidP="009C365E">
      <w:pPr>
        <w:ind w:left="1440"/>
        <w:rPr>
          <w:rFonts w:ascii="Calibri" w:hAnsi="Calibri" w:cs="Arial"/>
          <w:b/>
          <w:bCs/>
        </w:rPr>
      </w:pPr>
    </w:p>
    <w:p w14:paraId="1D1CA920" w14:textId="6AEFE8CD" w:rsidR="00693DF4" w:rsidRDefault="009C365E" w:rsidP="00973848">
      <w:pPr>
        <w:outlineLvl w:val="0"/>
        <w:rPr>
          <w:rFonts w:ascii="Calibri" w:hAnsi="Calibri" w:cs="Arial"/>
          <w:b/>
          <w:bCs/>
        </w:rPr>
      </w:pPr>
      <w:r w:rsidRPr="003A50A7">
        <w:rPr>
          <w:rFonts w:ascii="Calibri" w:hAnsi="Calibri" w:cs="Arial"/>
          <w:b/>
          <w:bCs/>
        </w:rPr>
        <w:t>From:</w:t>
      </w:r>
      <w:r w:rsidRPr="003A50A7">
        <w:rPr>
          <w:rFonts w:ascii="Calibri" w:hAnsi="Calibri" w:cs="Arial"/>
          <w:b/>
          <w:bCs/>
        </w:rPr>
        <w:tab/>
      </w:r>
      <w:r w:rsidRPr="003A50A7">
        <w:rPr>
          <w:rFonts w:ascii="Calibri" w:hAnsi="Calibri" w:cs="Arial"/>
          <w:b/>
          <w:bCs/>
        </w:rPr>
        <w:tab/>
      </w:r>
      <w:r w:rsidR="00973848">
        <w:rPr>
          <w:rFonts w:ascii="Calibri" w:hAnsi="Calibri" w:cs="Arial"/>
          <w:b/>
          <w:bCs/>
        </w:rPr>
        <w:t>John Endahl</w:t>
      </w:r>
    </w:p>
    <w:p w14:paraId="3BA2ADBC" w14:textId="74237FC3" w:rsidR="00973848" w:rsidRDefault="00973848" w:rsidP="00973848">
      <w:pPr>
        <w:outlineLvl w:val="0"/>
        <w:rPr>
          <w:rFonts w:ascii="Calibri" w:hAnsi="Calibri" w:cs="Arial"/>
          <w:b/>
          <w:bCs/>
        </w:rPr>
      </w:pPr>
      <w:r>
        <w:rPr>
          <w:rFonts w:ascii="Calibri" w:hAnsi="Calibri" w:cs="Arial"/>
          <w:b/>
          <w:bCs/>
        </w:rPr>
        <w:tab/>
      </w:r>
      <w:r>
        <w:rPr>
          <w:rFonts w:ascii="Calibri" w:hAnsi="Calibri" w:cs="Arial"/>
          <w:b/>
          <w:bCs/>
        </w:rPr>
        <w:tab/>
        <w:t>Senior Program Analyst, Food and Nutrition Service</w:t>
      </w:r>
    </w:p>
    <w:p w14:paraId="0A803951" w14:textId="6D45AE43" w:rsidR="00973848" w:rsidRDefault="00973848" w:rsidP="00973848">
      <w:pPr>
        <w:outlineLvl w:val="0"/>
        <w:rPr>
          <w:rFonts w:ascii="Calibri" w:hAnsi="Calibri" w:cs="Arial"/>
          <w:b/>
          <w:bCs/>
        </w:rPr>
      </w:pPr>
      <w:r>
        <w:rPr>
          <w:rFonts w:ascii="Calibri" w:hAnsi="Calibri" w:cs="Arial"/>
          <w:b/>
          <w:bCs/>
        </w:rPr>
        <w:tab/>
      </w:r>
      <w:r>
        <w:rPr>
          <w:rFonts w:ascii="Calibri" w:hAnsi="Calibri" w:cs="Arial"/>
          <w:b/>
          <w:bCs/>
        </w:rPr>
        <w:tab/>
        <w:t>Office of Policy Support</w:t>
      </w:r>
    </w:p>
    <w:p w14:paraId="281367D8" w14:textId="77777777" w:rsidR="00D63960" w:rsidRPr="003A50A7" w:rsidRDefault="00D63960" w:rsidP="00D63960">
      <w:pPr>
        <w:ind w:left="1440"/>
        <w:rPr>
          <w:rFonts w:ascii="Calibri" w:hAnsi="Calibri" w:cs="Arial"/>
          <w:b/>
          <w:bCs/>
        </w:rPr>
      </w:pPr>
    </w:p>
    <w:p w14:paraId="2E2BA636" w14:textId="14A80120" w:rsidR="005E15FF" w:rsidRPr="00AF2AF9" w:rsidRDefault="005E15FF" w:rsidP="005E15FF">
      <w:pPr>
        <w:ind w:left="1440" w:hanging="1440"/>
        <w:rPr>
          <w:rFonts w:ascii="Calibri" w:hAnsi="Calibri" w:cs="Arial"/>
          <w:b/>
          <w:bCs/>
        </w:rPr>
      </w:pPr>
      <w:r w:rsidRPr="00E9626A">
        <w:rPr>
          <w:rFonts w:ascii="Calibri" w:hAnsi="Calibri" w:cs="Arial"/>
          <w:b/>
          <w:bCs/>
        </w:rPr>
        <w:t>Re:</w:t>
      </w:r>
      <w:r w:rsidRPr="00E9626A">
        <w:rPr>
          <w:rFonts w:ascii="Calibri" w:hAnsi="Calibri" w:cs="Arial"/>
          <w:b/>
          <w:bCs/>
        </w:rPr>
        <w:tab/>
        <w:t>Generic OMB Clearance No. 0584-</w:t>
      </w:r>
      <w:r w:rsidR="007A2F2A" w:rsidRPr="00E9626A">
        <w:rPr>
          <w:rFonts w:ascii="Calibri" w:hAnsi="Calibri" w:cs="Arial"/>
          <w:b/>
          <w:bCs/>
        </w:rPr>
        <w:t>0606</w:t>
      </w:r>
      <w:r w:rsidR="00D4142A">
        <w:rPr>
          <w:rFonts w:ascii="Calibri" w:hAnsi="Calibri" w:cs="Arial"/>
          <w:b/>
          <w:bCs/>
        </w:rPr>
        <w:t>—</w:t>
      </w:r>
      <w:r w:rsidR="00AF2AF9" w:rsidRPr="00E9626A">
        <w:rPr>
          <w:rFonts w:ascii="Calibri" w:hAnsi="Calibri" w:cs="Arial"/>
          <w:b/>
          <w:bCs/>
        </w:rPr>
        <w:t>School Nutrition and Meal Cost Study-I</w:t>
      </w:r>
      <w:r w:rsidR="00AF2AF9" w:rsidRPr="00AF2AF9">
        <w:rPr>
          <w:rFonts w:ascii="Calibri" w:hAnsi="Calibri" w:cs="Arial"/>
          <w:b/>
          <w:bCs/>
        </w:rPr>
        <w:t>I, Outlying Areas Cost Study</w:t>
      </w:r>
      <w:r w:rsidR="007C301E">
        <w:rPr>
          <w:rFonts w:ascii="Calibri" w:hAnsi="Calibri" w:cs="Arial"/>
          <w:b/>
          <w:bCs/>
        </w:rPr>
        <w:t xml:space="preserve"> Feasibility </w:t>
      </w:r>
      <w:r w:rsidR="00681E84">
        <w:rPr>
          <w:rFonts w:ascii="Calibri" w:hAnsi="Calibri" w:cs="Arial"/>
          <w:b/>
          <w:bCs/>
        </w:rPr>
        <w:t>Rea</w:t>
      </w:r>
      <w:r w:rsidR="007C301E">
        <w:rPr>
          <w:rFonts w:ascii="Calibri" w:hAnsi="Calibri" w:cs="Arial"/>
          <w:b/>
          <w:bCs/>
        </w:rPr>
        <w:t>ssessment</w:t>
      </w:r>
    </w:p>
    <w:p w14:paraId="5B942382" w14:textId="77777777" w:rsidR="00E1643C" w:rsidRPr="00B4244D" w:rsidRDefault="00E1643C" w:rsidP="005E15FF">
      <w:pPr>
        <w:rPr>
          <w:rFonts w:ascii="Calibri" w:hAnsi="Calibri" w:cs="Arial"/>
        </w:rPr>
      </w:pPr>
    </w:p>
    <w:p w14:paraId="5D230D6A" w14:textId="2FB5082F" w:rsidR="003F1934" w:rsidRPr="002F4F61" w:rsidRDefault="00CF4267" w:rsidP="00CF4267">
      <w:pPr>
        <w:tabs>
          <w:tab w:val="left" w:pos="450"/>
        </w:tabs>
        <w:rPr>
          <w:rFonts w:ascii="Calibri" w:hAnsi="Calibri" w:cs="Arial"/>
          <w:bCs/>
        </w:rPr>
      </w:pPr>
      <w:r>
        <w:rPr>
          <w:rFonts w:ascii="Calibri" w:hAnsi="Calibri" w:cs="Arial"/>
        </w:rPr>
        <w:tab/>
      </w:r>
      <w:r w:rsidR="00E1643C" w:rsidRPr="00AF2AF9">
        <w:rPr>
          <w:rFonts w:ascii="Calibri" w:hAnsi="Calibri" w:cs="Arial"/>
        </w:rPr>
        <w:t xml:space="preserve">The </w:t>
      </w:r>
      <w:r w:rsidR="001B642F" w:rsidRPr="00AF2AF9">
        <w:rPr>
          <w:rFonts w:ascii="Calibri" w:hAnsi="Calibri" w:cs="Arial"/>
        </w:rPr>
        <w:t>U.S.</w:t>
      </w:r>
      <w:r w:rsidR="00E1643C" w:rsidRPr="00AF2AF9">
        <w:rPr>
          <w:rFonts w:ascii="Calibri" w:hAnsi="Calibri" w:cs="Arial"/>
        </w:rPr>
        <w:t xml:space="preserve"> </w:t>
      </w:r>
      <w:r w:rsidR="00E1643C" w:rsidRPr="00E9626A">
        <w:rPr>
          <w:rFonts w:ascii="Calibri" w:hAnsi="Calibri" w:cs="Arial"/>
        </w:rPr>
        <w:t>Department of Agriculture</w:t>
      </w:r>
      <w:r w:rsidR="00CA5BEF" w:rsidRPr="00E9626A">
        <w:rPr>
          <w:rFonts w:ascii="Calibri" w:hAnsi="Calibri" w:cs="Arial"/>
        </w:rPr>
        <w:t>’s</w:t>
      </w:r>
      <w:r w:rsidR="00E1643C" w:rsidRPr="00E9626A">
        <w:rPr>
          <w:rFonts w:ascii="Calibri" w:hAnsi="Calibri" w:cs="Arial"/>
        </w:rPr>
        <w:t xml:space="preserve"> </w:t>
      </w:r>
      <w:r w:rsidR="00CA5BEF" w:rsidRPr="00E9626A">
        <w:rPr>
          <w:rFonts w:ascii="Calibri" w:hAnsi="Calibri" w:cs="Arial"/>
        </w:rPr>
        <w:t>Food and Nutrition Service</w:t>
      </w:r>
      <w:r w:rsidR="00CA5BEF" w:rsidRPr="00E9626A" w:rsidDel="00CA4547">
        <w:rPr>
          <w:rFonts w:ascii="Calibri" w:hAnsi="Calibri" w:cs="Arial"/>
        </w:rPr>
        <w:t xml:space="preserve"> </w:t>
      </w:r>
      <w:r w:rsidR="00E1643C" w:rsidRPr="00E9626A">
        <w:rPr>
          <w:rFonts w:ascii="Calibri" w:hAnsi="Calibri" w:cs="Arial"/>
        </w:rPr>
        <w:t>request</w:t>
      </w:r>
      <w:r>
        <w:rPr>
          <w:rFonts w:ascii="Calibri" w:hAnsi="Calibri" w:cs="Arial"/>
        </w:rPr>
        <w:t>s</w:t>
      </w:r>
      <w:r w:rsidR="00E1643C" w:rsidRPr="00E9626A">
        <w:rPr>
          <w:rFonts w:ascii="Calibri" w:hAnsi="Calibri" w:cs="Arial"/>
        </w:rPr>
        <w:t xml:space="preserve"> </w:t>
      </w:r>
      <w:r w:rsidR="00492B6E" w:rsidRPr="00E9626A">
        <w:rPr>
          <w:rFonts w:ascii="Calibri" w:hAnsi="Calibri" w:cs="Arial"/>
        </w:rPr>
        <w:t xml:space="preserve">approval </w:t>
      </w:r>
      <w:r w:rsidR="00B15A1E">
        <w:rPr>
          <w:rFonts w:ascii="Calibri" w:hAnsi="Calibri" w:cs="Arial"/>
        </w:rPr>
        <w:t xml:space="preserve">to conduct </w:t>
      </w:r>
      <w:r w:rsidR="00681E84">
        <w:rPr>
          <w:rFonts w:ascii="Calibri" w:hAnsi="Calibri" w:cs="Arial"/>
        </w:rPr>
        <w:t xml:space="preserve">a second round of </w:t>
      </w:r>
      <w:r w:rsidR="009A58E7">
        <w:rPr>
          <w:rFonts w:ascii="Calibri" w:hAnsi="Calibri" w:cs="Arial"/>
        </w:rPr>
        <w:t>exploratory interviews</w:t>
      </w:r>
      <w:r w:rsidR="00B15A1E">
        <w:rPr>
          <w:rFonts w:ascii="Calibri" w:hAnsi="Calibri" w:cs="Arial"/>
        </w:rPr>
        <w:t xml:space="preserve"> </w:t>
      </w:r>
      <w:r w:rsidR="00DB024A" w:rsidRPr="00E9626A">
        <w:rPr>
          <w:rFonts w:ascii="Calibri" w:hAnsi="Calibri" w:cs="Arial"/>
        </w:rPr>
        <w:t xml:space="preserve">for the referenced study </w:t>
      </w:r>
      <w:r w:rsidR="00F1763D" w:rsidRPr="00E9626A">
        <w:rPr>
          <w:rFonts w:ascii="Calibri" w:hAnsi="Calibri" w:cs="Arial"/>
        </w:rPr>
        <w:t xml:space="preserve">under </w:t>
      </w:r>
      <w:r w:rsidR="00974F44" w:rsidRPr="00E9626A">
        <w:rPr>
          <w:rFonts w:ascii="Calibri" w:hAnsi="Calibri" w:cs="Arial"/>
        </w:rPr>
        <w:t xml:space="preserve">approved </w:t>
      </w:r>
      <w:r w:rsidR="00F1763D" w:rsidRPr="00E9626A">
        <w:rPr>
          <w:rFonts w:ascii="Calibri" w:hAnsi="Calibri" w:cs="Arial"/>
        </w:rPr>
        <w:t>Generic OMB Clearance No.</w:t>
      </w:r>
      <w:r w:rsidR="00F1763D" w:rsidRPr="00E9626A">
        <w:rPr>
          <w:rFonts w:ascii="Calibri" w:hAnsi="Calibri" w:cs="Arial"/>
          <w:bCs/>
        </w:rPr>
        <w:t xml:space="preserve"> 0584-0606</w:t>
      </w:r>
      <w:r w:rsidR="00973848">
        <w:rPr>
          <w:rFonts w:ascii="Calibri" w:hAnsi="Calibri" w:cs="Arial"/>
          <w:bCs/>
        </w:rPr>
        <w:t xml:space="preserve"> FNS Generic Clearance for Pre-Testing, Pilot, and Field Test Studies</w:t>
      </w:r>
      <w:r w:rsidR="00492B6E" w:rsidRPr="00E9626A">
        <w:rPr>
          <w:rFonts w:ascii="Calibri" w:hAnsi="Calibri" w:cs="Arial"/>
          <w:bCs/>
        </w:rPr>
        <w:t>.</w:t>
      </w:r>
      <w:r w:rsidR="002F4F61">
        <w:rPr>
          <w:rFonts w:ascii="Calibri" w:hAnsi="Calibri" w:cs="Arial"/>
          <w:bCs/>
        </w:rPr>
        <w:t xml:space="preserve"> The following informat</w:t>
      </w:r>
      <w:r w:rsidR="00C77CE8" w:rsidRPr="00E9626A">
        <w:rPr>
          <w:rFonts w:ascii="Calibri" w:hAnsi="Calibri" w:cs="Arial"/>
        </w:rPr>
        <w:t>ion is provided for review:</w:t>
      </w:r>
    </w:p>
    <w:p w14:paraId="24C67786" w14:textId="77777777" w:rsidR="00F1763D" w:rsidRPr="00E9626A" w:rsidRDefault="00F1763D" w:rsidP="00B4244D">
      <w:pPr>
        <w:pStyle w:val="ListParagraph"/>
        <w:ind w:left="0"/>
        <w:rPr>
          <w:rFonts w:ascii="Calibri" w:hAnsi="Calibri" w:cs="Arial"/>
        </w:rPr>
      </w:pPr>
    </w:p>
    <w:p w14:paraId="6CE40540" w14:textId="294E042F" w:rsidR="005E15FF" w:rsidRPr="00185350" w:rsidRDefault="005E15FF" w:rsidP="00AF2AF9">
      <w:pPr>
        <w:numPr>
          <w:ilvl w:val="0"/>
          <w:numId w:val="2"/>
        </w:numPr>
        <w:outlineLvl w:val="0"/>
        <w:rPr>
          <w:rFonts w:ascii="Calibri" w:hAnsi="Calibri" w:cs="Arial"/>
          <w:bCs/>
        </w:rPr>
      </w:pPr>
      <w:r w:rsidRPr="00AF2AF9">
        <w:rPr>
          <w:rFonts w:ascii="Calibri" w:hAnsi="Calibri" w:cs="Arial"/>
          <w:b/>
        </w:rPr>
        <w:t xml:space="preserve">Title of </w:t>
      </w:r>
      <w:r w:rsidRPr="00E9626A">
        <w:rPr>
          <w:rFonts w:ascii="Calibri" w:hAnsi="Calibri" w:cs="Arial"/>
          <w:b/>
        </w:rPr>
        <w:t xml:space="preserve">the </w:t>
      </w:r>
      <w:r w:rsidR="006B3889">
        <w:rPr>
          <w:rFonts w:ascii="Calibri" w:hAnsi="Calibri" w:cs="Arial"/>
          <w:b/>
        </w:rPr>
        <w:t>P</w:t>
      </w:r>
      <w:r w:rsidRPr="00E9626A">
        <w:rPr>
          <w:rFonts w:ascii="Calibri" w:hAnsi="Calibri" w:cs="Arial"/>
          <w:b/>
        </w:rPr>
        <w:t>roject:</w:t>
      </w:r>
      <w:r w:rsidR="00C34BB8" w:rsidRPr="00E9626A">
        <w:rPr>
          <w:rFonts w:ascii="Calibri" w:hAnsi="Calibri" w:cs="Arial"/>
          <w:b/>
        </w:rPr>
        <w:t xml:space="preserve"> </w:t>
      </w:r>
      <w:r w:rsidR="00AF2AF9" w:rsidRPr="00E9626A">
        <w:rPr>
          <w:rFonts w:ascii="Calibri" w:hAnsi="Calibri" w:cs="Arial"/>
          <w:bCs/>
        </w:rPr>
        <w:t xml:space="preserve">School Nutrition and Meal Cost Study-II, </w:t>
      </w:r>
      <w:r w:rsidR="00AF2AF9" w:rsidRPr="00185350">
        <w:rPr>
          <w:rFonts w:ascii="Calibri" w:hAnsi="Calibri" w:cs="Arial"/>
          <w:bCs/>
        </w:rPr>
        <w:t>Outlying Areas Cost Study</w:t>
      </w:r>
      <w:r w:rsidR="00707938">
        <w:rPr>
          <w:rFonts w:ascii="Calibri" w:hAnsi="Calibri" w:cs="Arial"/>
          <w:bCs/>
        </w:rPr>
        <w:t xml:space="preserve"> Feasibility </w:t>
      </w:r>
      <w:r w:rsidR="00681E84">
        <w:rPr>
          <w:rFonts w:ascii="Calibri" w:hAnsi="Calibri" w:cs="Arial"/>
          <w:bCs/>
        </w:rPr>
        <w:t>Rea</w:t>
      </w:r>
      <w:r w:rsidR="00707938">
        <w:rPr>
          <w:rFonts w:ascii="Calibri" w:hAnsi="Calibri" w:cs="Arial"/>
          <w:bCs/>
        </w:rPr>
        <w:t>ssessment</w:t>
      </w:r>
      <w:r w:rsidR="00681E84">
        <w:rPr>
          <w:rFonts w:ascii="Calibri" w:hAnsi="Calibri" w:cs="Arial"/>
          <w:bCs/>
        </w:rPr>
        <w:t xml:space="preserve"> </w:t>
      </w:r>
    </w:p>
    <w:p w14:paraId="02AA6396" w14:textId="32818FA4" w:rsidR="005E15FF" w:rsidRPr="00185350" w:rsidRDefault="005E15FF" w:rsidP="00A30CC2">
      <w:pPr>
        <w:numPr>
          <w:ilvl w:val="0"/>
          <w:numId w:val="2"/>
        </w:numPr>
        <w:outlineLvl w:val="0"/>
        <w:rPr>
          <w:rFonts w:ascii="Calibri" w:hAnsi="Calibri" w:cs="Arial"/>
          <w:bCs/>
        </w:rPr>
      </w:pPr>
      <w:r w:rsidRPr="00185350">
        <w:rPr>
          <w:rFonts w:ascii="Calibri" w:hAnsi="Calibri" w:cs="Arial"/>
          <w:b/>
        </w:rPr>
        <w:t xml:space="preserve">Control </w:t>
      </w:r>
      <w:r w:rsidR="006B3889">
        <w:rPr>
          <w:rFonts w:ascii="Calibri" w:hAnsi="Calibri" w:cs="Arial"/>
          <w:b/>
        </w:rPr>
        <w:t>N</w:t>
      </w:r>
      <w:r w:rsidRPr="00185350">
        <w:rPr>
          <w:rFonts w:ascii="Calibri" w:hAnsi="Calibri" w:cs="Arial"/>
          <w:b/>
        </w:rPr>
        <w:t xml:space="preserve">umber: </w:t>
      </w:r>
      <w:r w:rsidRPr="00185350">
        <w:rPr>
          <w:rFonts w:ascii="Calibri" w:hAnsi="Calibri" w:cs="Arial"/>
          <w:bCs/>
        </w:rPr>
        <w:t>0584-0</w:t>
      </w:r>
      <w:r w:rsidR="007A2F2A" w:rsidRPr="00185350">
        <w:rPr>
          <w:rFonts w:ascii="Calibri" w:hAnsi="Calibri" w:cs="Arial"/>
          <w:bCs/>
        </w:rPr>
        <w:t>606</w:t>
      </w:r>
      <w:r w:rsidRPr="00185350">
        <w:rPr>
          <w:rFonts w:ascii="Calibri" w:hAnsi="Calibri" w:cs="Arial"/>
          <w:bCs/>
        </w:rPr>
        <w:t xml:space="preserve">, </w:t>
      </w:r>
      <w:r w:rsidR="00D4142A">
        <w:rPr>
          <w:rFonts w:ascii="Calibri" w:hAnsi="Calibri" w:cs="Arial"/>
          <w:bCs/>
        </w:rPr>
        <w:t>e</w:t>
      </w:r>
      <w:r w:rsidRPr="00185350">
        <w:rPr>
          <w:rFonts w:ascii="Calibri" w:hAnsi="Calibri" w:cs="Arial"/>
          <w:bCs/>
        </w:rPr>
        <w:t>xpires 0</w:t>
      </w:r>
      <w:r w:rsidR="007A2F2A" w:rsidRPr="00185350">
        <w:rPr>
          <w:rFonts w:ascii="Calibri" w:hAnsi="Calibri" w:cs="Arial"/>
          <w:bCs/>
        </w:rPr>
        <w:t>3</w:t>
      </w:r>
      <w:r w:rsidRPr="00185350">
        <w:rPr>
          <w:rFonts w:ascii="Calibri" w:hAnsi="Calibri" w:cs="Arial"/>
          <w:bCs/>
        </w:rPr>
        <w:t>/3</w:t>
      </w:r>
      <w:r w:rsidR="007A2F2A" w:rsidRPr="00185350">
        <w:rPr>
          <w:rFonts w:ascii="Calibri" w:hAnsi="Calibri" w:cs="Arial"/>
          <w:bCs/>
        </w:rPr>
        <w:t>1</w:t>
      </w:r>
      <w:r w:rsidRPr="00185350">
        <w:rPr>
          <w:rFonts w:ascii="Calibri" w:hAnsi="Calibri" w:cs="Arial"/>
          <w:bCs/>
        </w:rPr>
        <w:t>/201</w:t>
      </w:r>
      <w:r w:rsidR="007A2F2A" w:rsidRPr="00185350">
        <w:rPr>
          <w:rFonts w:ascii="Calibri" w:hAnsi="Calibri" w:cs="Arial"/>
          <w:bCs/>
        </w:rPr>
        <w:t>9</w:t>
      </w:r>
    </w:p>
    <w:p w14:paraId="5DBB245E" w14:textId="310359BD" w:rsidR="005E15FF" w:rsidRPr="00185350" w:rsidRDefault="005E15FF" w:rsidP="00A30CC2">
      <w:pPr>
        <w:numPr>
          <w:ilvl w:val="0"/>
          <w:numId w:val="2"/>
        </w:numPr>
        <w:outlineLvl w:val="0"/>
        <w:rPr>
          <w:rFonts w:ascii="Calibri" w:hAnsi="Calibri" w:cs="Arial"/>
        </w:rPr>
      </w:pPr>
      <w:r w:rsidRPr="00185350">
        <w:rPr>
          <w:rFonts w:ascii="Calibri" w:hAnsi="Calibri" w:cs="Arial"/>
          <w:b/>
        </w:rPr>
        <w:t xml:space="preserve">Public </w:t>
      </w:r>
      <w:r w:rsidR="006B3889">
        <w:rPr>
          <w:rFonts w:ascii="Calibri" w:hAnsi="Calibri" w:cs="Arial"/>
          <w:b/>
        </w:rPr>
        <w:t>A</w:t>
      </w:r>
      <w:r w:rsidRPr="00185350">
        <w:rPr>
          <w:rFonts w:ascii="Calibri" w:hAnsi="Calibri" w:cs="Arial"/>
          <w:b/>
        </w:rPr>
        <w:t xml:space="preserve">ffected by this </w:t>
      </w:r>
      <w:r w:rsidR="006B3889">
        <w:rPr>
          <w:rFonts w:ascii="Calibri" w:hAnsi="Calibri" w:cs="Arial"/>
          <w:b/>
        </w:rPr>
        <w:t>P</w:t>
      </w:r>
      <w:r w:rsidRPr="00185350">
        <w:rPr>
          <w:rFonts w:ascii="Calibri" w:hAnsi="Calibri" w:cs="Arial"/>
          <w:b/>
        </w:rPr>
        <w:t>roject:</w:t>
      </w:r>
      <w:r w:rsidRPr="00185350">
        <w:rPr>
          <w:rFonts w:ascii="Calibri" w:hAnsi="Calibri" w:cs="Arial"/>
        </w:rPr>
        <w:t xml:space="preserve"> </w:t>
      </w:r>
      <w:r w:rsidR="0031102F">
        <w:rPr>
          <w:rFonts w:ascii="Calibri" w:hAnsi="Calibri" w:cs="Arial"/>
        </w:rPr>
        <w:t>5</w:t>
      </w:r>
      <w:r w:rsidR="0081082A">
        <w:rPr>
          <w:rFonts w:ascii="Calibri" w:hAnsi="Calibri" w:cs="Arial"/>
        </w:rPr>
        <w:t>6</w:t>
      </w:r>
    </w:p>
    <w:p w14:paraId="6F6F10CD" w14:textId="68967941" w:rsidR="007A2F2A" w:rsidRPr="006B3889" w:rsidRDefault="007A2F2A" w:rsidP="001B1251">
      <w:pPr>
        <w:pStyle w:val="ListParagraph"/>
        <w:numPr>
          <w:ilvl w:val="0"/>
          <w:numId w:val="27"/>
        </w:numPr>
        <w:rPr>
          <w:rFonts w:ascii="Calibri" w:hAnsi="Calibri" w:cs="Arial"/>
          <w:u w:val="single"/>
        </w:rPr>
      </w:pPr>
      <w:r w:rsidRPr="006B3889">
        <w:rPr>
          <w:rFonts w:ascii="Calibri" w:hAnsi="Calibri" w:cs="Arial"/>
          <w:u w:val="single"/>
        </w:rPr>
        <w:t xml:space="preserve">State, </w:t>
      </w:r>
      <w:r w:rsidR="006B3889" w:rsidRPr="006B3889">
        <w:rPr>
          <w:rFonts w:ascii="Calibri" w:hAnsi="Calibri" w:cs="Arial"/>
          <w:u w:val="single"/>
        </w:rPr>
        <w:t>L</w:t>
      </w:r>
      <w:r w:rsidRPr="006B3889">
        <w:rPr>
          <w:rFonts w:ascii="Calibri" w:hAnsi="Calibri" w:cs="Arial"/>
          <w:u w:val="single"/>
        </w:rPr>
        <w:t xml:space="preserve">ocal, </w:t>
      </w:r>
      <w:r w:rsidR="006B3889" w:rsidRPr="006B3889">
        <w:rPr>
          <w:rFonts w:ascii="Calibri" w:hAnsi="Calibri" w:cs="Arial"/>
          <w:u w:val="single"/>
        </w:rPr>
        <w:t>T</w:t>
      </w:r>
      <w:r w:rsidRPr="006B3889">
        <w:rPr>
          <w:rFonts w:ascii="Calibri" w:hAnsi="Calibri" w:cs="Arial"/>
          <w:u w:val="single"/>
        </w:rPr>
        <w:t xml:space="preserve">ribal </w:t>
      </w:r>
      <w:r w:rsidR="006B3889" w:rsidRPr="006B3889">
        <w:rPr>
          <w:rFonts w:ascii="Calibri" w:hAnsi="Calibri" w:cs="Arial"/>
          <w:u w:val="single"/>
        </w:rPr>
        <w:t>G</w:t>
      </w:r>
      <w:r w:rsidRPr="006B3889">
        <w:rPr>
          <w:rFonts w:ascii="Calibri" w:hAnsi="Calibri" w:cs="Arial"/>
          <w:u w:val="single"/>
        </w:rPr>
        <w:t>overnments</w:t>
      </w:r>
      <w:r w:rsidR="006B3889" w:rsidRPr="006B3889">
        <w:rPr>
          <w:rFonts w:ascii="Calibri" w:hAnsi="Calibri" w:cs="Arial"/>
          <w:u w:val="single"/>
        </w:rPr>
        <w:t>:</w:t>
      </w:r>
      <w:r w:rsidR="008440EC" w:rsidRPr="006B3889">
        <w:rPr>
          <w:rFonts w:ascii="Calibri" w:hAnsi="Calibri" w:cs="Arial"/>
          <w:u w:val="single"/>
        </w:rPr>
        <w:t xml:space="preserve"> </w:t>
      </w:r>
      <w:r w:rsidR="00681E84">
        <w:rPr>
          <w:rFonts w:ascii="Calibri" w:hAnsi="Calibri" w:cs="Arial"/>
          <w:u w:val="single"/>
        </w:rPr>
        <w:t>5</w:t>
      </w:r>
      <w:r w:rsidR="0081082A">
        <w:rPr>
          <w:rFonts w:ascii="Calibri" w:hAnsi="Calibri" w:cs="Arial"/>
          <w:u w:val="single"/>
        </w:rPr>
        <w:t>6</w:t>
      </w:r>
    </w:p>
    <w:p w14:paraId="5CA56598" w14:textId="7FB87FA2" w:rsidR="000F12A5" w:rsidRPr="006B3889" w:rsidRDefault="0005372C" w:rsidP="000F12A5">
      <w:pPr>
        <w:ind w:left="1440"/>
        <w:rPr>
          <w:rFonts w:ascii="Calibri" w:hAnsi="Calibri" w:cs="Arial"/>
          <w:i/>
        </w:rPr>
      </w:pPr>
      <w:r w:rsidRPr="006B3889">
        <w:rPr>
          <w:rFonts w:ascii="Calibri" w:hAnsi="Calibri" w:cs="Arial"/>
          <w:i/>
        </w:rPr>
        <w:t>State</w:t>
      </w:r>
      <w:r w:rsidR="005F655D" w:rsidRPr="006B3889">
        <w:rPr>
          <w:rFonts w:ascii="Calibri" w:hAnsi="Calibri" w:cs="Arial"/>
          <w:i/>
        </w:rPr>
        <w:t xml:space="preserve"> </w:t>
      </w:r>
      <w:r w:rsidRPr="006B3889">
        <w:rPr>
          <w:rFonts w:ascii="Calibri" w:hAnsi="Calibri" w:cs="Arial"/>
          <w:i/>
        </w:rPr>
        <w:t xml:space="preserve">and </w:t>
      </w:r>
      <w:r w:rsidR="006B3889">
        <w:rPr>
          <w:rFonts w:ascii="Calibri" w:hAnsi="Calibri" w:cs="Arial"/>
          <w:i/>
        </w:rPr>
        <w:t>L</w:t>
      </w:r>
      <w:r w:rsidRPr="006B3889">
        <w:rPr>
          <w:rFonts w:ascii="Calibri" w:hAnsi="Calibri" w:cs="Arial"/>
          <w:i/>
        </w:rPr>
        <w:t xml:space="preserve">ocal </w:t>
      </w:r>
      <w:r w:rsidR="006B3889">
        <w:rPr>
          <w:rFonts w:ascii="Calibri" w:hAnsi="Calibri" w:cs="Arial"/>
          <w:i/>
        </w:rPr>
        <w:t>G</w:t>
      </w:r>
      <w:r w:rsidR="000F12A5" w:rsidRPr="006B3889">
        <w:rPr>
          <w:rFonts w:ascii="Calibri" w:hAnsi="Calibri" w:cs="Arial"/>
          <w:i/>
        </w:rPr>
        <w:t>overnment</w:t>
      </w:r>
      <w:r w:rsidR="003F79DA" w:rsidRPr="006B3889">
        <w:rPr>
          <w:rFonts w:ascii="Calibri" w:hAnsi="Calibri" w:cs="Arial"/>
          <w:i/>
        </w:rPr>
        <w:t>s</w:t>
      </w:r>
      <w:r w:rsidR="000F12A5" w:rsidRPr="006B3889">
        <w:rPr>
          <w:rFonts w:ascii="Calibri" w:hAnsi="Calibri" w:cs="Arial"/>
          <w:i/>
        </w:rPr>
        <w:t>:</w:t>
      </w:r>
    </w:p>
    <w:p w14:paraId="7804C129" w14:textId="6623D6BB" w:rsidR="0048798E" w:rsidRDefault="0081082A" w:rsidP="005C5A4A">
      <w:pPr>
        <w:pStyle w:val="ListParagraph"/>
        <w:numPr>
          <w:ilvl w:val="1"/>
          <w:numId w:val="37"/>
        </w:numPr>
        <w:rPr>
          <w:rFonts w:ascii="Calibri" w:hAnsi="Calibri" w:cs="Arial"/>
        </w:rPr>
      </w:pPr>
      <w:r>
        <w:rPr>
          <w:rFonts w:ascii="Calibri" w:hAnsi="Calibri" w:cs="Arial"/>
        </w:rPr>
        <w:t>4</w:t>
      </w:r>
      <w:r w:rsidR="00CE3774">
        <w:rPr>
          <w:rFonts w:ascii="Calibri" w:hAnsi="Calibri" w:cs="Arial"/>
        </w:rPr>
        <w:t xml:space="preserve"> S</w:t>
      </w:r>
      <w:r w:rsidR="0048798E">
        <w:rPr>
          <w:rFonts w:ascii="Calibri" w:hAnsi="Calibri" w:cs="Arial"/>
        </w:rPr>
        <w:t xml:space="preserve">tate agency </w:t>
      </w:r>
      <w:r>
        <w:rPr>
          <w:rFonts w:ascii="Calibri" w:hAnsi="Calibri" w:cs="Arial"/>
        </w:rPr>
        <w:t>officials</w:t>
      </w:r>
    </w:p>
    <w:p w14:paraId="4BA7623E" w14:textId="72F8DF71" w:rsidR="00185350" w:rsidRPr="00185350" w:rsidRDefault="00681E84" w:rsidP="005C5A4A">
      <w:pPr>
        <w:pStyle w:val="ListParagraph"/>
        <w:numPr>
          <w:ilvl w:val="1"/>
          <w:numId w:val="37"/>
        </w:numPr>
        <w:rPr>
          <w:rFonts w:ascii="Calibri" w:hAnsi="Calibri" w:cs="Arial"/>
        </w:rPr>
      </w:pPr>
      <w:r>
        <w:rPr>
          <w:rFonts w:ascii="Calibri" w:hAnsi="Calibri" w:cs="Arial"/>
        </w:rPr>
        <w:t>10</w:t>
      </w:r>
      <w:r w:rsidR="004043C1" w:rsidRPr="00185350">
        <w:rPr>
          <w:rFonts w:ascii="Calibri" w:hAnsi="Calibri" w:cs="Arial"/>
        </w:rPr>
        <w:t xml:space="preserve"> </w:t>
      </w:r>
      <w:r w:rsidR="00185350" w:rsidRPr="00185350">
        <w:rPr>
          <w:rFonts w:ascii="Calibri" w:hAnsi="Calibri" w:cs="Arial"/>
        </w:rPr>
        <w:t xml:space="preserve">school food authority </w:t>
      </w:r>
      <w:r w:rsidR="00CF4267">
        <w:rPr>
          <w:rFonts w:ascii="Calibri" w:hAnsi="Calibri" w:cs="Arial"/>
        </w:rPr>
        <w:t xml:space="preserve">(SFA) </w:t>
      </w:r>
      <w:r w:rsidR="00185350" w:rsidRPr="00185350">
        <w:rPr>
          <w:rFonts w:ascii="Calibri" w:hAnsi="Calibri" w:cs="Arial"/>
        </w:rPr>
        <w:t>directors</w:t>
      </w:r>
    </w:p>
    <w:p w14:paraId="415C1013" w14:textId="50A0D6E7" w:rsidR="00185350" w:rsidRPr="00185350" w:rsidRDefault="00681E84" w:rsidP="005C5A4A">
      <w:pPr>
        <w:pStyle w:val="ListParagraph"/>
        <w:numPr>
          <w:ilvl w:val="1"/>
          <w:numId w:val="37"/>
        </w:numPr>
        <w:rPr>
          <w:rFonts w:ascii="Calibri" w:hAnsi="Calibri" w:cs="Arial"/>
        </w:rPr>
      </w:pPr>
      <w:r>
        <w:rPr>
          <w:rFonts w:ascii="Calibri" w:hAnsi="Calibri" w:cs="Arial"/>
        </w:rPr>
        <w:t>10</w:t>
      </w:r>
      <w:r w:rsidR="00185350" w:rsidRPr="00185350">
        <w:rPr>
          <w:rFonts w:ascii="Calibri" w:hAnsi="Calibri" w:cs="Arial"/>
        </w:rPr>
        <w:t xml:space="preserve"> district business managers</w:t>
      </w:r>
    </w:p>
    <w:p w14:paraId="64663903" w14:textId="456148A4" w:rsidR="00185350" w:rsidRPr="00185350" w:rsidRDefault="00681E84" w:rsidP="005C5A4A">
      <w:pPr>
        <w:pStyle w:val="ListParagraph"/>
        <w:numPr>
          <w:ilvl w:val="1"/>
          <w:numId w:val="37"/>
        </w:numPr>
        <w:rPr>
          <w:rFonts w:ascii="Calibri" w:hAnsi="Calibri" w:cs="Arial"/>
        </w:rPr>
      </w:pPr>
      <w:r>
        <w:rPr>
          <w:rFonts w:ascii="Calibri" w:hAnsi="Calibri" w:cs="Arial"/>
        </w:rPr>
        <w:t>16</w:t>
      </w:r>
      <w:r w:rsidR="00185350" w:rsidRPr="00185350">
        <w:rPr>
          <w:rFonts w:ascii="Calibri" w:hAnsi="Calibri" w:cs="Arial"/>
        </w:rPr>
        <w:t xml:space="preserve"> school nutrition managers</w:t>
      </w:r>
      <w:r w:rsidR="009157BD">
        <w:rPr>
          <w:rFonts w:ascii="Calibri" w:hAnsi="Calibri" w:cs="Arial"/>
        </w:rPr>
        <w:t xml:space="preserve"> (SNMs)</w:t>
      </w:r>
    </w:p>
    <w:p w14:paraId="3E8A77C4" w14:textId="402C848F" w:rsidR="00185350" w:rsidRPr="00185350" w:rsidRDefault="00681E84" w:rsidP="005C5A4A">
      <w:pPr>
        <w:pStyle w:val="ListParagraph"/>
        <w:numPr>
          <w:ilvl w:val="1"/>
          <w:numId w:val="37"/>
        </w:numPr>
        <w:rPr>
          <w:rFonts w:ascii="Calibri" w:hAnsi="Calibri" w:cs="Arial"/>
        </w:rPr>
      </w:pPr>
      <w:r>
        <w:rPr>
          <w:rFonts w:ascii="Calibri" w:hAnsi="Calibri" w:cs="Arial"/>
        </w:rPr>
        <w:t>16</w:t>
      </w:r>
      <w:r w:rsidR="00185350" w:rsidRPr="00185350">
        <w:rPr>
          <w:rFonts w:ascii="Calibri" w:hAnsi="Calibri" w:cs="Arial"/>
        </w:rPr>
        <w:t xml:space="preserve"> school principals</w:t>
      </w:r>
    </w:p>
    <w:p w14:paraId="7E089D81" w14:textId="11DC1F53" w:rsidR="005E15FF" w:rsidRPr="006B3889" w:rsidRDefault="008440EC" w:rsidP="001B1251">
      <w:pPr>
        <w:pStyle w:val="ListParagraph"/>
        <w:numPr>
          <w:ilvl w:val="0"/>
          <w:numId w:val="27"/>
        </w:numPr>
        <w:rPr>
          <w:rFonts w:ascii="Calibri" w:hAnsi="Calibri" w:cs="Arial"/>
          <w:u w:val="single"/>
        </w:rPr>
      </w:pPr>
      <w:r w:rsidRPr="006B3889">
        <w:rPr>
          <w:rFonts w:ascii="Calibri" w:hAnsi="Calibri" w:cs="Arial"/>
          <w:u w:val="single"/>
        </w:rPr>
        <w:t>Businesses/</w:t>
      </w:r>
      <w:r w:rsidR="006B3889">
        <w:rPr>
          <w:rFonts w:ascii="Calibri" w:hAnsi="Calibri" w:cs="Arial"/>
          <w:u w:val="single"/>
        </w:rPr>
        <w:t>P</w:t>
      </w:r>
      <w:r w:rsidR="000F12A5" w:rsidRPr="006B3889">
        <w:rPr>
          <w:rFonts w:ascii="Calibri" w:hAnsi="Calibri" w:cs="Arial"/>
          <w:u w:val="single"/>
        </w:rPr>
        <w:t xml:space="preserve">rivate </w:t>
      </w:r>
      <w:r w:rsidR="006B3889">
        <w:rPr>
          <w:rFonts w:ascii="Calibri" w:hAnsi="Calibri" w:cs="Arial"/>
          <w:u w:val="single"/>
        </w:rPr>
        <w:t>N</w:t>
      </w:r>
      <w:r w:rsidR="000F12A5" w:rsidRPr="006B3889">
        <w:rPr>
          <w:rFonts w:ascii="Calibri" w:hAnsi="Calibri" w:cs="Arial"/>
          <w:u w:val="single"/>
        </w:rPr>
        <w:t xml:space="preserve">onprofit </w:t>
      </w:r>
      <w:r w:rsidR="006B3889">
        <w:rPr>
          <w:rFonts w:ascii="Calibri" w:hAnsi="Calibri" w:cs="Arial"/>
          <w:u w:val="single"/>
        </w:rPr>
        <w:t>O</w:t>
      </w:r>
      <w:r w:rsidR="000F12A5" w:rsidRPr="006B3889">
        <w:rPr>
          <w:rFonts w:ascii="Calibri" w:hAnsi="Calibri" w:cs="Arial"/>
          <w:u w:val="single"/>
        </w:rPr>
        <w:t>rganization</w:t>
      </w:r>
      <w:r w:rsidR="00CF4267" w:rsidRPr="006B3889">
        <w:rPr>
          <w:rFonts w:ascii="Calibri" w:hAnsi="Calibri" w:cs="Arial"/>
          <w:u w:val="single"/>
        </w:rPr>
        <w:t>s</w:t>
      </w:r>
      <w:r w:rsidR="00C6284B">
        <w:rPr>
          <w:rFonts w:ascii="Calibri" w:hAnsi="Calibri" w:cs="Arial"/>
          <w:u w:val="single"/>
        </w:rPr>
        <w:t>:</w:t>
      </w:r>
      <w:r w:rsidR="0031102F">
        <w:rPr>
          <w:rFonts w:ascii="Calibri" w:hAnsi="Calibri" w:cs="Arial"/>
          <w:u w:val="single"/>
        </w:rPr>
        <w:t xml:space="preserve"> </w:t>
      </w:r>
      <w:r w:rsidR="00185350" w:rsidRPr="006B3889">
        <w:rPr>
          <w:rFonts w:ascii="Calibri" w:hAnsi="Calibri" w:cs="Arial"/>
          <w:u w:val="single"/>
        </w:rPr>
        <w:t>0</w:t>
      </w:r>
    </w:p>
    <w:p w14:paraId="537E64F0" w14:textId="7519FD6C" w:rsidR="00CB773C" w:rsidRPr="006B3889" w:rsidRDefault="007A2F2A" w:rsidP="00D413A0">
      <w:pPr>
        <w:pStyle w:val="ListParagraph"/>
        <w:numPr>
          <w:ilvl w:val="0"/>
          <w:numId w:val="27"/>
        </w:numPr>
        <w:rPr>
          <w:rFonts w:ascii="Calibri" w:hAnsi="Calibri" w:cs="Arial"/>
          <w:u w:val="single"/>
        </w:rPr>
      </w:pPr>
      <w:r w:rsidRPr="006B3889">
        <w:rPr>
          <w:rFonts w:ascii="Calibri" w:hAnsi="Calibri" w:cs="Arial"/>
          <w:u w:val="single"/>
        </w:rPr>
        <w:t>Individuals/</w:t>
      </w:r>
      <w:r w:rsidR="006B3889">
        <w:rPr>
          <w:rFonts w:ascii="Calibri" w:hAnsi="Calibri" w:cs="Arial"/>
          <w:u w:val="single"/>
        </w:rPr>
        <w:t>H</w:t>
      </w:r>
      <w:r w:rsidRPr="006B3889">
        <w:rPr>
          <w:rFonts w:ascii="Calibri" w:hAnsi="Calibri" w:cs="Arial"/>
          <w:u w:val="single"/>
        </w:rPr>
        <w:t>ouseholds:</w:t>
      </w:r>
      <w:r w:rsidR="0031102F">
        <w:rPr>
          <w:rFonts w:ascii="Calibri" w:hAnsi="Calibri" w:cs="Arial"/>
          <w:u w:val="single"/>
        </w:rPr>
        <w:t xml:space="preserve"> 0</w:t>
      </w:r>
    </w:p>
    <w:p w14:paraId="18AFB6E9" w14:textId="77777777" w:rsidR="00EE2E61" w:rsidRDefault="00EE2E61">
      <w:pPr>
        <w:rPr>
          <w:rFonts w:ascii="Calibri" w:hAnsi="Calibri" w:cs="Arial"/>
        </w:rPr>
      </w:pPr>
    </w:p>
    <w:p w14:paraId="6FFDC091" w14:textId="1D971194" w:rsidR="00EE2E61" w:rsidRDefault="00EE2E61">
      <w:pPr>
        <w:rPr>
          <w:rFonts w:ascii="Calibri" w:hAnsi="Calibri" w:cs="Arial"/>
        </w:rPr>
      </w:pPr>
      <w:r>
        <w:rPr>
          <w:rFonts w:ascii="Calibri" w:hAnsi="Calibri" w:cs="Arial"/>
        </w:rPr>
        <w:br w:type="page"/>
      </w:r>
    </w:p>
    <w:p w14:paraId="043F6C07" w14:textId="72186FC2" w:rsidR="001B1251" w:rsidRPr="005925F0" w:rsidRDefault="00D73D16" w:rsidP="00A30CC2">
      <w:pPr>
        <w:numPr>
          <w:ilvl w:val="0"/>
          <w:numId w:val="2"/>
        </w:numPr>
        <w:outlineLvl w:val="0"/>
        <w:rPr>
          <w:rFonts w:ascii="Calibri" w:hAnsi="Calibri" w:cs="Arial"/>
          <w:b/>
        </w:rPr>
      </w:pPr>
      <w:r w:rsidRPr="005925F0">
        <w:rPr>
          <w:rFonts w:ascii="Calibri" w:hAnsi="Calibri" w:cs="Arial"/>
          <w:b/>
        </w:rPr>
        <w:lastRenderedPageBreak/>
        <w:t xml:space="preserve">Number of </w:t>
      </w:r>
      <w:r w:rsidR="00080FC9">
        <w:rPr>
          <w:rFonts w:ascii="Calibri" w:hAnsi="Calibri" w:cs="Arial"/>
          <w:b/>
        </w:rPr>
        <w:t>R</w:t>
      </w:r>
      <w:r w:rsidRPr="005925F0">
        <w:rPr>
          <w:rFonts w:ascii="Calibri" w:hAnsi="Calibri" w:cs="Arial"/>
          <w:b/>
        </w:rPr>
        <w:t>e</w:t>
      </w:r>
      <w:r w:rsidR="002F4F61">
        <w:rPr>
          <w:rFonts w:ascii="Calibri" w:hAnsi="Calibri" w:cs="Arial"/>
          <w:b/>
        </w:rPr>
        <w:t xml:space="preserve">spondents and </w:t>
      </w:r>
      <w:r w:rsidR="00080FC9">
        <w:rPr>
          <w:rFonts w:ascii="Calibri" w:hAnsi="Calibri" w:cs="Arial"/>
          <w:b/>
        </w:rPr>
        <w:t>R</w:t>
      </w:r>
      <w:r w:rsidR="002F4F61">
        <w:rPr>
          <w:rFonts w:ascii="Calibri" w:hAnsi="Calibri" w:cs="Arial"/>
          <w:b/>
        </w:rPr>
        <w:t xml:space="preserve">esearch </w:t>
      </w:r>
      <w:r w:rsidR="00080FC9">
        <w:rPr>
          <w:rFonts w:ascii="Calibri" w:hAnsi="Calibri" w:cs="Arial"/>
          <w:b/>
        </w:rPr>
        <w:t>A</w:t>
      </w:r>
      <w:r w:rsidR="002F4F61">
        <w:rPr>
          <w:rFonts w:ascii="Calibri" w:hAnsi="Calibri" w:cs="Arial"/>
          <w:b/>
        </w:rPr>
        <w:t>ctivity</w:t>
      </w:r>
    </w:p>
    <w:tbl>
      <w:tblPr>
        <w:tblStyle w:val="LightList-Accent11"/>
        <w:tblW w:w="5000" w:type="pct"/>
        <w:tblLayout w:type="fixed"/>
        <w:tblLook w:val="04A0" w:firstRow="1" w:lastRow="0" w:firstColumn="1" w:lastColumn="0" w:noHBand="0" w:noVBand="1"/>
      </w:tblPr>
      <w:tblGrid>
        <w:gridCol w:w="3588"/>
        <w:gridCol w:w="4000"/>
        <w:gridCol w:w="1988"/>
      </w:tblGrid>
      <w:tr w:rsidR="000A7193" w:rsidRPr="00FC61E2" w14:paraId="1A1B0514" w14:textId="77777777" w:rsidTr="003D161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588" w:type="dxa"/>
            <w:tcBorders>
              <w:bottom w:val="single" w:sz="8" w:space="0" w:color="4F81BD" w:themeColor="accent1"/>
            </w:tcBorders>
            <w:vAlign w:val="bottom"/>
            <w:hideMark/>
          </w:tcPr>
          <w:p w14:paraId="486504DF" w14:textId="110B35E7" w:rsidR="000A7193" w:rsidRPr="00FC61E2" w:rsidRDefault="000A7193" w:rsidP="005F655D">
            <w:pPr>
              <w:rPr>
                <w:rFonts w:ascii="Calibri" w:hAnsi="Calibri" w:cs="Arial"/>
                <w:b w:val="0"/>
                <w:bCs w:val="0"/>
                <w:iCs/>
                <w:sz w:val="22"/>
                <w:szCs w:val="22"/>
              </w:rPr>
            </w:pPr>
            <w:r w:rsidRPr="00FC61E2">
              <w:rPr>
                <w:rFonts w:ascii="Calibri" w:hAnsi="Calibri" w:cs="Arial"/>
                <w:b w:val="0"/>
                <w:iCs/>
                <w:sz w:val="22"/>
                <w:szCs w:val="22"/>
              </w:rPr>
              <w:t>Respondents</w:t>
            </w:r>
          </w:p>
        </w:tc>
        <w:tc>
          <w:tcPr>
            <w:tcW w:w="4000" w:type="dxa"/>
            <w:vAlign w:val="bottom"/>
            <w:hideMark/>
          </w:tcPr>
          <w:p w14:paraId="6678C98F" w14:textId="10EB95D5" w:rsidR="000A7193" w:rsidRPr="00FC61E2" w:rsidRDefault="000A7193" w:rsidP="002F127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bCs w:val="0"/>
                <w:iCs/>
                <w:sz w:val="22"/>
                <w:szCs w:val="22"/>
              </w:rPr>
            </w:pPr>
            <w:r w:rsidRPr="00FC61E2">
              <w:rPr>
                <w:rFonts w:ascii="Calibri" w:hAnsi="Calibri" w:cs="Arial"/>
                <w:b w:val="0"/>
                <w:bCs w:val="0"/>
                <w:iCs/>
                <w:sz w:val="22"/>
                <w:szCs w:val="22"/>
              </w:rPr>
              <w:t xml:space="preserve">Research </w:t>
            </w:r>
            <w:r w:rsidR="005F655D">
              <w:rPr>
                <w:rFonts w:ascii="Calibri" w:hAnsi="Calibri" w:cs="Arial"/>
                <w:b w:val="0"/>
                <w:bCs w:val="0"/>
                <w:iCs/>
                <w:sz w:val="22"/>
                <w:szCs w:val="22"/>
              </w:rPr>
              <w:t>a</w:t>
            </w:r>
            <w:r w:rsidRPr="00FC61E2">
              <w:rPr>
                <w:rFonts w:ascii="Calibri" w:hAnsi="Calibri" w:cs="Arial"/>
                <w:b w:val="0"/>
                <w:bCs w:val="0"/>
                <w:iCs/>
                <w:sz w:val="22"/>
                <w:szCs w:val="22"/>
              </w:rPr>
              <w:t>ctivity</w:t>
            </w:r>
          </w:p>
        </w:tc>
        <w:tc>
          <w:tcPr>
            <w:tcW w:w="1988" w:type="dxa"/>
            <w:vAlign w:val="bottom"/>
            <w:hideMark/>
          </w:tcPr>
          <w:p w14:paraId="2712DFA8" w14:textId="38DFD2D0" w:rsidR="000A7193" w:rsidRPr="00FC61E2" w:rsidRDefault="000A7193" w:rsidP="002F127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bCs w:val="0"/>
                <w:iCs/>
                <w:sz w:val="22"/>
                <w:szCs w:val="22"/>
              </w:rPr>
            </w:pPr>
            <w:r w:rsidRPr="00FC61E2">
              <w:rPr>
                <w:rFonts w:ascii="Calibri" w:hAnsi="Calibri" w:cs="Arial"/>
                <w:b w:val="0"/>
                <w:bCs w:val="0"/>
                <w:iCs/>
                <w:sz w:val="22"/>
                <w:szCs w:val="22"/>
              </w:rPr>
              <w:t xml:space="preserve">Number of </w:t>
            </w:r>
            <w:r w:rsidR="005F655D">
              <w:rPr>
                <w:rFonts w:ascii="Calibri" w:hAnsi="Calibri" w:cs="Arial"/>
                <w:b w:val="0"/>
                <w:bCs w:val="0"/>
                <w:iCs/>
                <w:sz w:val="22"/>
                <w:szCs w:val="22"/>
              </w:rPr>
              <w:t>r</w:t>
            </w:r>
            <w:r w:rsidRPr="00FC61E2">
              <w:rPr>
                <w:rFonts w:ascii="Calibri" w:hAnsi="Calibri" w:cs="Arial"/>
                <w:b w:val="0"/>
                <w:bCs w:val="0"/>
                <w:iCs/>
                <w:sz w:val="22"/>
                <w:szCs w:val="22"/>
              </w:rPr>
              <w:t>espondents</w:t>
            </w:r>
          </w:p>
        </w:tc>
      </w:tr>
      <w:tr w:rsidR="000A7193" w:rsidRPr="00FC61E2" w14:paraId="3C8A3F24" w14:textId="77777777" w:rsidTr="003D1612">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3588" w:type="dxa"/>
            <w:tcBorders>
              <w:bottom w:val="nil"/>
            </w:tcBorders>
          </w:tcPr>
          <w:p w14:paraId="199E89F7" w14:textId="1CE87FC0" w:rsidR="000A7193" w:rsidRPr="00FC61E2" w:rsidRDefault="000A7193" w:rsidP="004D47C3">
            <w:pPr>
              <w:rPr>
                <w:rFonts w:ascii="Calibri" w:hAnsi="Calibri" w:cs="Arial"/>
                <w:b w:val="0"/>
                <w:iCs/>
                <w:sz w:val="22"/>
                <w:szCs w:val="22"/>
              </w:rPr>
            </w:pPr>
            <w:r w:rsidRPr="00FC61E2">
              <w:rPr>
                <w:rFonts w:ascii="Calibri" w:hAnsi="Calibri" w:cs="Arial"/>
                <w:b w:val="0"/>
                <w:iCs/>
                <w:sz w:val="22"/>
                <w:szCs w:val="22"/>
              </w:rPr>
              <w:t xml:space="preserve">State </w:t>
            </w:r>
            <w:r w:rsidR="00905416">
              <w:rPr>
                <w:rFonts w:ascii="Calibri" w:hAnsi="Calibri" w:cs="Arial"/>
                <w:b w:val="0"/>
                <w:iCs/>
                <w:sz w:val="22"/>
                <w:szCs w:val="22"/>
              </w:rPr>
              <w:t>official</w:t>
            </w:r>
          </w:p>
        </w:tc>
        <w:tc>
          <w:tcPr>
            <w:tcW w:w="4000" w:type="dxa"/>
          </w:tcPr>
          <w:p w14:paraId="721F76F5" w14:textId="2ADCB68A" w:rsidR="000A7193" w:rsidRPr="00FC61E2" w:rsidRDefault="000A7193" w:rsidP="000A7193">
            <w:pPr>
              <w:cnfStyle w:val="000000100000" w:firstRow="0" w:lastRow="0" w:firstColumn="0" w:lastColumn="0" w:oddVBand="0" w:evenVBand="0" w:oddHBand="1" w:evenHBand="0" w:firstRowFirstColumn="0" w:firstRowLastColumn="0" w:lastRowFirstColumn="0" w:lastRowLastColumn="0"/>
              <w:rPr>
                <w:rFonts w:ascii="Calibri" w:hAnsi="Calibri" w:cs="Arial"/>
                <w:iCs/>
                <w:sz w:val="22"/>
                <w:szCs w:val="22"/>
              </w:rPr>
            </w:pPr>
            <w:r w:rsidRPr="00FC61E2">
              <w:rPr>
                <w:rFonts w:ascii="Calibri" w:hAnsi="Calibri" w:cs="Arial"/>
                <w:iCs/>
                <w:sz w:val="22"/>
                <w:szCs w:val="22"/>
              </w:rPr>
              <w:t>Notification</w:t>
            </w:r>
            <w:r w:rsidR="00905416">
              <w:rPr>
                <w:rFonts w:ascii="Calibri" w:hAnsi="Calibri" w:cs="Arial"/>
                <w:iCs/>
                <w:sz w:val="22"/>
                <w:szCs w:val="22"/>
              </w:rPr>
              <w:t xml:space="preserve"> and recruitment</w:t>
            </w:r>
          </w:p>
        </w:tc>
        <w:tc>
          <w:tcPr>
            <w:tcW w:w="1988" w:type="dxa"/>
          </w:tcPr>
          <w:p w14:paraId="3C2397FB" w14:textId="06E638A5" w:rsidR="000A7193" w:rsidRPr="00FC61E2" w:rsidRDefault="00681E84" w:rsidP="00404448">
            <w:pPr>
              <w:jc w:val="center"/>
              <w:cnfStyle w:val="000000100000" w:firstRow="0" w:lastRow="0" w:firstColumn="0" w:lastColumn="0" w:oddVBand="0" w:evenVBand="0" w:oddHBand="1" w:evenHBand="0" w:firstRowFirstColumn="0" w:firstRowLastColumn="0" w:lastRowFirstColumn="0" w:lastRowLastColumn="0"/>
              <w:rPr>
                <w:rFonts w:ascii="Calibri" w:hAnsi="Calibri" w:cs="Arial"/>
                <w:iCs/>
                <w:sz w:val="22"/>
                <w:szCs w:val="22"/>
              </w:rPr>
            </w:pPr>
            <w:r>
              <w:rPr>
                <w:rFonts w:ascii="Calibri" w:hAnsi="Calibri" w:cs="Arial"/>
                <w:iCs/>
                <w:sz w:val="22"/>
                <w:szCs w:val="22"/>
              </w:rPr>
              <w:t>2</w:t>
            </w:r>
          </w:p>
        </w:tc>
      </w:tr>
      <w:tr w:rsidR="00EE59A8" w:rsidRPr="00FC61E2" w14:paraId="7A1D8AD5" w14:textId="77777777" w:rsidTr="003D1612">
        <w:trPr>
          <w:trHeight w:val="334"/>
        </w:trPr>
        <w:tc>
          <w:tcPr>
            <w:cnfStyle w:val="001000000000" w:firstRow="0" w:lastRow="0" w:firstColumn="1" w:lastColumn="0" w:oddVBand="0" w:evenVBand="0" w:oddHBand="0" w:evenHBand="0" w:firstRowFirstColumn="0" w:firstRowLastColumn="0" w:lastRowFirstColumn="0" w:lastRowLastColumn="0"/>
            <w:tcW w:w="3588" w:type="dxa"/>
            <w:tcBorders>
              <w:top w:val="nil"/>
              <w:bottom w:val="single" w:sz="8" w:space="0" w:color="4F81BD" w:themeColor="accent1"/>
            </w:tcBorders>
          </w:tcPr>
          <w:p w14:paraId="0987AA98" w14:textId="77777777" w:rsidR="00EE59A8" w:rsidRPr="00FC61E2" w:rsidRDefault="00EE59A8" w:rsidP="000A7193">
            <w:pPr>
              <w:rPr>
                <w:rFonts w:ascii="Calibri" w:hAnsi="Calibri" w:cs="Arial"/>
                <w:iCs/>
                <w:sz w:val="22"/>
                <w:szCs w:val="22"/>
              </w:rPr>
            </w:pPr>
          </w:p>
        </w:tc>
        <w:tc>
          <w:tcPr>
            <w:tcW w:w="4000" w:type="dxa"/>
          </w:tcPr>
          <w:p w14:paraId="34A840AB" w14:textId="3EAF7D99" w:rsidR="00EE59A8" w:rsidRPr="00FC61E2" w:rsidRDefault="00905416" w:rsidP="004D47C3">
            <w:pPr>
              <w:cnfStyle w:val="000000000000" w:firstRow="0" w:lastRow="0" w:firstColumn="0" w:lastColumn="0" w:oddVBand="0" w:evenVBand="0" w:oddHBand="0" w:evenHBand="0" w:firstRowFirstColumn="0" w:firstRowLastColumn="0" w:lastRowFirstColumn="0" w:lastRowLastColumn="0"/>
              <w:rPr>
                <w:rFonts w:ascii="Calibri" w:hAnsi="Calibri" w:cs="Arial"/>
                <w:iCs/>
                <w:sz w:val="22"/>
                <w:szCs w:val="22"/>
              </w:rPr>
            </w:pPr>
            <w:r>
              <w:rPr>
                <w:rFonts w:ascii="Calibri" w:hAnsi="Calibri" w:cs="Arial"/>
                <w:iCs/>
                <w:sz w:val="22"/>
                <w:szCs w:val="22"/>
              </w:rPr>
              <w:t>I</w:t>
            </w:r>
            <w:r w:rsidR="00EE59A8">
              <w:rPr>
                <w:rFonts w:ascii="Calibri" w:hAnsi="Calibri" w:cs="Arial"/>
                <w:iCs/>
                <w:sz w:val="22"/>
                <w:szCs w:val="22"/>
              </w:rPr>
              <w:t xml:space="preserve">nterview, </w:t>
            </w:r>
            <w:r w:rsidR="002C4025">
              <w:rPr>
                <w:rFonts w:ascii="Calibri" w:hAnsi="Calibri" w:cs="Arial"/>
                <w:iCs/>
                <w:sz w:val="22"/>
                <w:szCs w:val="22"/>
              </w:rPr>
              <w:t>document</w:t>
            </w:r>
            <w:r w:rsidR="00742733">
              <w:rPr>
                <w:rFonts w:ascii="Calibri" w:hAnsi="Calibri" w:cs="Arial"/>
                <w:iCs/>
                <w:sz w:val="22"/>
                <w:szCs w:val="22"/>
              </w:rPr>
              <w:t xml:space="preserve"> submission</w:t>
            </w:r>
            <w:r w:rsidR="00C63893">
              <w:rPr>
                <w:rFonts w:ascii="Calibri" w:hAnsi="Calibri" w:cs="Arial"/>
                <w:iCs/>
                <w:sz w:val="22"/>
                <w:szCs w:val="22"/>
              </w:rPr>
              <w:t>, and thank-you letter</w:t>
            </w:r>
          </w:p>
        </w:tc>
        <w:tc>
          <w:tcPr>
            <w:tcW w:w="1988" w:type="dxa"/>
          </w:tcPr>
          <w:p w14:paraId="35C5A37C" w14:textId="6D7236DD" w:rsidR="00EE59A8" w:rsidRPr="00FC61E2" w:rsidRDefault="00905416" w:rsidP="00404448">
            <w:pPr>
              <w:jc w:val="center"/>
              <w:cnfStyle w:val="000000000000" w:firstRow="0" w:lastRow="0" w:firstColumn="0" w:lastColumn="0" w:oddVBand="0" w:evenVBand="0" w:oddHBand="0" w:evenHBand="0" w:firstRowFirstColumn="0" w:firstRowLastColumn="0" w:lastRowFirstColumn="0" w:lastRowLastColumn="0"/>
              <w:rPr>
                <w:rFonts w:ascii="Calibri" w:hAnsi="Calibri" w:cs="Arial"/>
                <w:iCs/>
                <w:sz w:val="22"/>
                <w:szCs w:val="22"/>
              </w:rPr>
            </w:pPr>
            <w:r>
              <w:rPr>
                <w:rFonts w:ascii="Calibri" w:hAnsi="Calibri" w:cs="Arial"/>
                <w:iCs/>
                <w:sz w:val="22"/>
                <w:szCs w:val="22"/>
              </w:rPr>
              <w:t>4</w:t>
            </w:r>
          </w:p>
        </w:tc>
      </w:tr>
      <w:tr w:rsidR="000A7193" w:rsidRPr="00FC61E2" w14:paraId="01ADAE9D" w14:textId="77777777" w:rsidTr="003D1612">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3588" w:type="dxa"/>
            <w:hideMark/>
          </w:tcPr>
          <w:p w14:paraId="1EA52272" w14:textId="77777777" w:rsidR="000A7193" w:rsidRPr="00FC61E2" w:rsidRDefault="000A7193" w:rsidP="000A7193">
            <w:pPr>
              <w:rPr>
                <w:rFonts w:ascii="Calibri" w:hAnsi="Calibri" w:cs="Arial"/>
                <w:b w:val="0"/>
                <w:iCs/>
                <w:sz w:val="22"/>
                <w:szCs w:val="22"/>
              </w:rPr>
            </w:pPr>
            <w:r w:rsidRPr="00FC61E2">
              <w:rPr>
                <w:rFonts w:ascii="Calibri" w:hAnsi="Calibri" w:cs="Arial"/>
                <w:b w:val="0"/>
                <w:iCs/>
                <w:sz w:val="22"/>
                <w:szCs w:val="22"/>
              </w:rPr>
              <w:t>School food authority director</w:t>
            </w:r>
          </w:p>
        </w:tc>
        <w:tc>
          <w:tcPr>
            <w:tcW w:w="4000" w:type="dxa"/>
            <w:hideMark/>
          </w:tcPr>
          <w:p w14:paraId="40272523" w14:textId="63E97801" w:rsidR="000A7193" w:rsidRPr="00FC61E2" w:rsidRDefault="007960B2" w:rsidP="002C4025">
            <w:pPr>
              <w:cnfStyle w:val="000000100000" w:firstRow="0" w:lastRow="0" w:firstColumn="0" w:lastColumn="0" w:oddVBand="0" w:evenVBand="0" w:oddHBand="1" w:evenHBand="0" w:firstRowFirstColumn="0" w:firstRowLastColumn="0" w:lastRowFirstColumn="0" w:lastRowLastColumn="0"/>
              <w:rPr>
                <w:rFonts w:ascii="Calibri" w:hAnsi="Calibri" w:cs="Arial"/>
                <w:iCs/>
                <w:sz w:val="22"/>
                <w:szCs w:val="22"/>
              </w:rPr>
            </w:pPr>
            <w:r>
              <w:rPr>
                <w:rFonts w:ascii="Calibri" w:hAnsi="Calibri" w:cs="Arial"/>
                <w:iCs/>
                <w:sz w:val="22"/>
                <w:szCs w:val="22"/>
              </w:rPr>
              <w:t>Notification, r</w:t>
            </w:r>
            <w:r w:rsidR="000A7193" w:rsidRPr="00FC61E2">
              <w:rPr>
                <w:rFonts w:ascii="Calibri" w:hAnsi="Calibri" w:cs="Arial"/>
                <w:iCs/>
                <w:sz w:val="22"/>
                <w:szCs w:val="22"/>
              </w:rPr>
              <w:t>ecruitment</w:t>
            </w:r>
            <w:r w:rsidR="00FC61E2" w:rsidRPr="00FC61E2">
              <w:rPr>
                <w:rFonts w:ascii="Calibri" w:hAnsi="Calibri" w:cs="Arial"/>
                <w:iCs/>
                <w:sz w:val="22"/>
                <w:szCs w:val="22"/>
              </w:rPr>
              <w:t>, interview, document submission, and thank-you</w:t>
            </w:r>
            <w:r w:rsidR="00E31737">
              <w:rPr>
                <w:rFonts w:ascii="Calibri" w:hAnsi="Calibri" w:cs="Arial"/>
                <w:iCs/>
                <w:sz w:val="22"/>
                <w:szCs w:val="22"/>
              </w:rPr>
              <w:t xml:space="preserve"> letter</w:t>
            </w:r>
          </w:p>
        </w:tc>
        <w:tc>
          <w:tcPr>
            <w:tcW w:w="1988" w:type="dxa"/>
            <w:hideMark/>
          </w:tcPr>
          <w:p w14:paraId="38C8929F" w14:textId="4917CB7C" w:rsidR="000A7193" w:rsidRPr="00FC61E2" w:rsidRDefault="00681E84" w:rsidP="00404448">
            <w:pPr>
              <w:jc w:val="center"/>
              <w:cnfStyle w:val="000000100000" w:firstRow="0" w:lastRow="0" w:firstColumn="0" w:lastColumn="0" w:oddVBand="0" w:evenVBand="0" w:oddHBand="1" w:evenHBand="0" w:firstRowFirstColumn="0" w:firstRowLastColumn="0" w:lastRowFirstColumn="0" w:lastRowLastColumn="0"/>
              <w:rPr>
                <w:rFonts w:ascii="Calibri" w:hAnsi="Calibri" w:cs="Arial"/>
                <w:iCs/>
                <w:sz w:val="22"/>
                <w:szCs w:val="22"/>
              </w:rPr>
            </w:pPr>
            <w:r>
              <w:rPr>
                <w:rFonts w:ascii="Calibri" w:hAnsi="Calibri" w:cs="Arial"/>
                <w:iCs/>
                <w:sz w:val="22"/>
                <w:szCs w:val="22"/>
              </w:rPr>
              <w:t>10</w:t>
            </w:r>
          </w:p>
        </w:tc>
      </w:tr>
      <w:tr w:rsidR="000A7193" w:rsidRPr="00FC61E2" w14:paraId="7C53AD70" w14:textId="77777777" w:rsidTr="003D1612">
        <w:trPr>
          <w:trHeight w:val="334"/>
        </w:trPr>
        <w:tc>
          <w:tcPr>
            <w:cnfStyle w:val="001000000000" w:firstRow="0" w:lastRow="0" w:firstColumn="1" w:lastColumn="0" w:oddVBand="0" w:evenVBand="0" w:oddHBand="0" w:evenHBand="0" w:firstRowFirstColumn="0" w:firstRowLastColumn="0" w:lastRowFirstColumn="0" w:lastRowLastColumn="0"/>
            <w:tcW w:w="3588" w:type="dxa"/>
          </w:tcPr>
          <w:p w14:paraId="7F107022" w14:textId="72EEB839" w:rsidR="000A7193" w:rsidRPr="00FC61E2" w:rsidRDefault="00FC61E2" w:rsidP="000A7193">
            <w:pPr>
              <w:rPr>
                <w:rFonts w:ascii="Calibri" w:hAnsi="Calibri" w:cs="Arial"/>
                <w:b w:val="0"/>
                <w:iCs/>
                <w:sz w:val="22"/>
                <w:szCs w:val="22"/>
              </w:rPr>
            </w:pPr>
            <w:r w:rsidRPr="00FC61E2">
              <w:rPr>
                <w:rFonts w:ascii="Calibri" w:hAnsi="Calibri" w:cs="Arial"/>
                <w:b w:val="0"/>
                <w:iCs/>
                <w:sz w:val="22"/>
                <w:szCs w:val="22"/>
              </w:rPr>
              <w:t>District business manager</w:t>
            </w:r>
          </w:p>
        </w:tc>
        <w:tc>
          <w:tcPr>
            <w:tcW w:w="4000" w:type="dxa"/>
          </w:tcPr>
          <w:p w14:paraId="34AAC3E9" w14:textId="2062BB0A" w:rsidR="000A7193" w:rsidRPr="00FC61E2" w:rsidRDefault="00FC61E2" w:rsidP="002C4025">
            <w:pPr>
              <w:cnfStyle w:val="000000000000" w:firstRow="0" w:lastRow="0" w:firstColumn="0" w:lastColumn="0" w:oddVBand="0" w:evenVBand="0" w:oddHBand="0" w:evenHBand="0" w:firstRowFirstColumn="0" w:firstRowLastColumn="0" w:lastRowFirstColumn="0" w:lastRowLastColumn="0"/>
              <w:rPr>
                <w:rFonts w:ascii="Calibri" w:hAnsi="Calibri" w:cs="Arial"/>
                <w:iCs/>
                <w:sz w:val="22"/>
                <w:szCs w:val="22"/>
              </w:rPr>
            </w:pPr>
            <w:r w:rsidRPr="00FC61E2">
              <w:rPr>
                <w:rFonts w:ascii="Calibri" w:hAnsi="Calibri" w:cs="Arial"/>
                <w:iCs/>
                <w:sz w:val="22"/>
                <w:szCs w:val="22"/>
              </w:rPr>
              <w:t>Interview</w:t>
            </w:r>
            <w:r w:rsidR="006E11AB">
              <w:rPr>
                <w:rFonts w:ascii="Calibri" w:hAnsi="Calibri" w:cs="Arial"/>
                <w:iCs/>
                <w:sz w:val="22"/>
                <w:szCs w:val="22"/>
              </w:rPr>
              <w:t>, document submission,</w:t>
            </w:r>
            <w:r w:rsidRPr="00FC61E2">
              <w:rPr>
                <w:rFonts w:ascii="Calibri" w:hAnsi="Calibri" w:cs="Arial"/>
                <w:iCs/>
                <w:sz w:val="22"/>
                <w:szCs w:val="22"/>
              </w:rPr>
              <w:t xml:space="preserve"> and thank-you</w:t>
            </w:r>
            <w:r w:rsidR="00E31737">
              <w:rPr>
                <w:rFonts w:ascii="Calibri" w:hAnsi="Calibri" w:cs="Arial"/>
                <w:iCs/>
                <w:sz w:val="22"/>
                <w:szCs w:val="22"/>
              </w:rPr>
              <w:t xml:space="preserve"> letter</w:t>
            </w:r>
          </w:p>
        </w:tc>
        <w:tc>
          <w:tcPr>
            <w:tcW w:w="1988" w:type="dxa"/>
          </w:tcPr>
          <w:p w14:paraId="162AA048" w14:textId="30E64112" w:rsidR="000A7193" w:rsidRPr="00FC61E2" w:rsidRDefault="00681E84" w:rsidP="00404448">
            <w:pPr>
              <w:jc w:val="center"/>
              <w:cnfStyle w:val="000000000000" w:firstRow="0" w:lastRow="0" w:firstColumn="0" w:lastColumn="0" w:oddVBand="0" w:evenVBand="0" w:oddHBand="0" w:evenHBand="0" w:firstRowFirstColumn="0" w:firstRowLastColumn="0" w:lastRowFirstColumn="0" w:lastRowLastColumn="0"/>
              <w:rPr>
                <w:rFonts w:ascii="Calibri" w:hAnsi="Calibri" w:cs="Arial"/>
                <w:iCs/>
                <w:sz w:val="22"/>
                <w:szCs w:val="22"/>
              </w:rPr>
            </w:pPr>
            <w:r>
              <w:rPr>
                <w:rFonts w:ascii="Calibri" w:hAnsi="Calibri" w:cs="Arial"/>
                <w:iCs/>
                <w:sz w:val="22"/>
                <w:szCs w:val="22"/>
              </w:rPr>
              <w:t>10</w:t>
            </w:r>
          </w:p>
        </w:tc>
      </w:tr>
      <w:tr w:rsidR="000A7193" w:rsidRPr="00FC61E2" w14:paraId="2699BECE" w14:textId="77777777" w:rsidTr="003D1612">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3588" w:type="dxa"/>
            <w:hideMark/>
          </w:tcPr>
          <w:p w14:paraId="54395171" w14:textId="77777777" w:rsidR="000A7193" w:rsidRPr="00FC61E2" w:rsidRDefault="000A7193" w:rsidP="000A7193">
            <w:pPr>
              <w:rPr>
                <w:rFonts w:ascii="Calibri" w:hAnsi="Calibri" w:cs="Arial"/>
                <w:b w:val="0"/>
                <w:iCs/>
                <w:sz w:val="22"/>
                <w:szCs w:val="22"/>
              </w:rPr>
            </w:pPr>
            <w:r w:rsidRPr="00FC61E2">
              <w:rPr>
                <w:rFonts w:ascii="Calibri" w:hAnsi="Calibri" w:cs="Arial"/>
                <w:b w:val="0"/>
                <w:iCs/>
                <w:sz w:val="22"/>
                <w:szCs w:val="22"/>
              </w:rPr>
              <w:t>School nutrition manager</w:t>
            </w:r>
          </w:p>
        </w:tc>
        <w:tc>
          <w:tcPr>
            <w:tcW w:w="4000" w:type="dxa"/>
            <w:hideMark/>
          </w:tcPr>
          <w:p w14:paraId="35F64507" w14:textId="2130280D" w:rsidR="000A7193" w:rsidRPr="00FC61E2" w:rsidRDefault="000A7193" w:rsidP="00E31737">
            <w:pPr>
              <w:cnfStyle w:val="000000100000" w:firstRow="0" w:lastRow="0" w:firstColumn="0" w:lastColumn="0" w:oddVBand="0" w:evenVBand="0" w:oddHBand="1" w:evenHBand="0" w:firstRowFirstColumn="0" w:firstRowLastColumn="0" w:lastRowFirstColumn="0" w:lastRowLastColumn="0"/>
              <w:rPr>
                <w:rFonts w:ascii="Calibri" w:hAnsi="Calibri" w:cs="Arial"/>
                <w:iCs/>
                <w:sz w:val="22"/>
                <w:szCs w:val="22"/>
              </w:rPr>
            </w:pPr>
            <w:r w:rsidRPr="00FC61E2">
              <w:rPr>
                <w:rFonts w:ascii="Calibri" w:hAnsi="Calibri" w:cs="Arial"/>
                <w:iCs/>
                <w:sz w:val="22"/>
                <w:szCs w:val="22"/>
              </w:rPr>
              <w:t>Recruitment</w:t>
            </w:r>
            <w:r w:rsidR="00FC61E2" w:rsidRPr="00FC61E2">
              <w:rPr>
                <w:rFonts w:ascii="Calibri" w:hAnsi="Calibri" w:cs="Arial"/>
                <w:iCs/>
                <w:sz w:val="22"/>
                <w:szCs w:val="22"/>
              </w:rPr>
              <w:t xml:space="preserve">, interview, </w:t>
            </w:r>
            <w:r w:rsidR="00317EDE">
              <w:rPr>
                <w:rFonts w:ascii="Calibri" w:hAnsi="Calibri" w:cs="Arial"/>
                <w:iCs/>
                <w:sz w:val="22"/>
                <w:szCs w:val="22"/>
              </w:rPr>
              <w:t>document</w:t>
            </w:r>
            <w:r w:rsidR="00FC61E2" w:rsidRPr="00FC61E2">
              <w:rPr>
                <w:rFonts w:ascii="Calibri" w:hAnsi="Calibri" w:cs="Arial"/>
                <w:iCs/>
                <w:sz w:val="22"/>
                <w:szCs w:val="22"/>
              </w:rPr>
              <w:t xml:space="preserve"> submission, and thank-you</w:t>
            </w:r>
            <w:r w:rsidR="00E31737">
              <w:rPr>
                <w:rFonts w:ascii="Calibri" w:hAnsi="Calibri" w:cs="Arial"/>
                <w:iCs/>
                <w:sz w:val="22"/>
                <w:szCs w:val="22"/>
              </w:rPr>
              <w:t xml:space="preserve"> letter</w:t>
            </w:r>
          </w:p>
        </w:tc>
        <w:tc>
          <w:tcPr>
            <w:tcW w:w="1988" w:type="dxa"/>
            <w:hideMark/>
          </w:tcPr>
          <w:p w14:paraId="43C2E360" w14:textId="0C5B0E08" w:rsidR="000A7193" w:rsidRPr="00FC61E2" w:rsidRDefault="00681E84" w:rsidP="00404448">
            <w:pPr>
              <w:jc w:val="center"/>
              <w:cnfStyle w:val="000000100000" w:firstRow="0" w:lastRow="0" w:firstColumn="0" w:lastColumn="0" w:oddVBand="0" w:evenVBand="0" w:oddHBand="1" w:evenHBand="0" w:firstRowFirstColumn="0" w:firstRowLastColumn="0" w:lastRowFirstColumn="0" w:lastRowLastColumn="0"/>
              <w:rPr>
                <w:rFonts w:ascii="Calibri" w:hAnsi="Calibri" w:cs="Arial"/>
                <w:iCs/>
                <w:sz w:val="22"/>
                <w:szCs w:val="22"/>
              </w:rPr>
            </w:pPr>
            <w:r>
              <w:rPr>
                <w:rFonts w:ascii="Calibri" w:hAnsi="Calibri" w:cs="Arial"/>
                <w:iCs/>
                <w:sz w:val="22"/>
                <w:szCs w:val="22"/>
              </w:rPr>
              <w:t>16</w:t>
            </w:r>
          </w:p>
        </w:tc>
      </w:tr>
      <w:tr w:rsidR="000A7193" w:rsidRPr="00FC61E2" w14:paraId="2BF04737" w14:textId="77777777" w:rsidTr="003D1612">
        <w:trPr>
          <w:trHeight w:val="180"/>
        </w:trPr>
        <w:tc>
          <w:tcPr>
            <w:cnfStyle w:val="001000000000" w:firstRow="0" w:lastRow="0" w:firstColumn="1" w:lastColumn="0" w:oddVBand="0" w:evenVBand="0" w:oddHBand="0" w:evenHBand="0" w:firstRowFirstColumn="0" w:firstRowLastColumn="0" w:lastRowFirstColumn="0" w:lastRowLastColumn="0"/>
            <w:tcW w:w="3588" w:type="dxa"/>
          </w:tcPr>
          <w:p w14:paraId="4123B38C" w14:textId="77777777" w:rsidR="000A7193" w:rsidRPr="00FC61E2" w:rsidRDefault="000A7193" w:rsidP="000A7193">
            <w:pPr>
              <w:rPr>
                <w:rFonts w:ascii="Calibri" w:hAnsi="Calibri" w:cs="Arial"/>
                <w:bCs w:val="0"/>
                <w:iCs/>
                <w:sz w:val="22"/>
                <w:szCs w:val="22"/>
              </w:rPr>
            </w:pPr>
            <w:r w:rsidRPr="00FC61E2">
              <w:rPr>
                <w:rFonts w:ascii="Calibri" w:hAnsi="Calibri" w:cs="Arial"/>
                <w:b w:val="0"/>
                <w:iCs/>
                <w:sz w:val="22"/>
                <w:szCs w:val="22"/>
              </w:rPr>
              <w:t>School principal</w:t>
            </w:r>
          </w:p>
        </w:tc>
        <w:tc>
          <w:tcPr>
            <w:tcW w:w="4000" w:type="dxa"/>
          </w:tcPr>
          <w:p w14:paraId="11ABD7BB" w14:textId="113F823F" w:rsidR="000A7193" w:rsidRPr="00FC61E2" w:rsidRDefault="000A7193" w:rsidP="00E31737">
            <w:pPr>
              <w:cnfStyle w:val="000000000000" w:firstRow="0" w:lastRow="0" w:firstColumn="0" w:lastColumn="0" w:oddVBand="0" w:evenVBand="0" w:oddHBand="0" w:evenHBand="0" w:firstRowFirstColumn="0" w:firstRowLastColumn="0" w:lastRowFirstColumn="0" w:lastRowLastColumn="0"/>
              <w:rPr>
                <w:rFonts w:ascii="Calibri" w:hAnsi="Calibri" w:cs="Arial"/>
                <w:iCs/>
                <w:sz w:val="22"/>
                <w:szCs w:val="22"/>
              </w:rPr>
            </w:pPr>
            <w:r w:rsidRPr="00FC61E2">
              <w:rPr>
                <w:rFonts w:ascii="Calibri" w:hAnsi="Calibri" w:cs="Arial"/>
                <w:iCs/>
                <w:sz w:val="22"/>
                <w:szCs w:val="22"/>
              </w:rPr>
              <w:t>Recruitment</w:t>
            </w:r>
            <w:r w:rsidR="00FC61E2" w:rsidRPr="00FC61E2">
              <w:rPr>
                <w:rFonts w:ascii="Calibri" w:hAnsi="Calibri" w:cs="Arial"/>
                <w:iCs/>
                <w:sz w:val="22"/>
                <w:szCs w:val="22"/>
              </w:rPr>
              <w:t xml:space="preserve">, interview, </w:t>
            </w:r>
            <w:r w:rsidR="00317EDE">
              <w:rPr>
                <w:rFonts w:ascii="Calibri" w:hAnsi="Calibri" w:cs="Arial"/>
                <w:iCs/>
                <w:sz w:val="22"/>
                <w:szCs w:val="22"/>
              </w:rPr>
              <w:t>document</w:t>
            </w:r>
            <w:r w:rsidR="00705A74">
              <w:rPr>
                <w:rFonts w:ascii="Calibri" w:hAnsi="Calibri" w:cs="Arial"/>
                <w:iCs/>
                <w:sz w:val="22"/>
                <w:szCs w:val="22"/>
              </w:rPr>
              <w:t xml:space="preserve"> submission, </w:t>
            </w:r>
            <w:r w:rsidR="00FC61E2" w:rsidRPr="00FC61E2">
              <w:rPr>
                <w:rFonts w:ascii="Calibri" w:hAnsi="Calibri" w:cs="Arial"/>
                <w:iCs/>
                <w:sz w:val="22"/>
                <w:szCs w:val="22"/>
              </w:rPr>
              <w:t>and thank-you</w:t>
            </w:r>
            <w:r w:rsidR="00E31737">
              <w:rPr>
                <w:rFonts w:ascii="Calibri" w:hAnsi="Calibri" w:cs="Arial"/>
                <w:iCs/>
                <w:sz w:val="22"/>
                <w:szCs w:val="22"/>
              </w:rPr>
              <w:t xml:space="preserve"> letter</w:t>
            </w:r>
          </w:p>
        </w:tc>
        <w:tc>
          <w:tcPr>
            <w:tcW w:w="1988" w:type="dxa"/>
          </w:tcPr>
          <w:p w14:paraId="087FDA8F" w14:textId="1C360F1E" w:rsidR="000A7193" w:rsidRPr="00FC61E2" w:rsidRDefault="00681E84" w:rsidP="00404448">
            <w:pPr>
              <w:jc w:val="center"/>
              <w:cnfStyle w:val="000000000000" w:firstRow="0" w:lastRow="0" w:firstColumn="0" w:lastColumn="0" w:oddVBand="0" w:evenVBand="0" w:oddHBand="0" w:evenHBand="0" w:firstRowFirstColumn="0" w:firstRowLastColumn="0" w:lastRowFirstColumn="0" w:lastRowLastColumn="0"/>
              <w:rPr>
                <w:rFonts w:ascii="Calibri" w:hAnsi="Calibri" w:cs="Arial"/>
                <w:iCs/>
                <w:sz w:val="22"/>
                <w:szCs w:val="22"/>
              </w:rPr>
            </w:pPr>
            <w:r>
              <w:rPr>
                <w:rFonts w:ascii="Calibri" w:hAnsi="Calibri" w:cs="Arial"/>
                <w:iCs/>
                <w:sz w:val="22"/>
                <w:szCs w:val="22"/>
              </w:rPr>
              <w:t>16</w:t>
            </w:r>
          </w:p>
        </w:tc>
      </w:tr>
    </w:tbl>
    <w:p w14:paraId="2DA48E2E" w14:textId="77777777" w:rsidR="000A7193" w:rsidRDefault="000A7193" w:rsidP="00314CCF">
      <w:pPr>
        <w:rPr>
          <w:rFonts w:ascii="Calibri" w:hAnsi="Calibri" w:cs="Arial"/>
          <w:iCs/>
          <w:sz w:val="18"/>
          <w:szCs w:val="22"/>
        </w:rPr>
      </w:pPr>
    </w:p>
    <w:p w14:paraId="168ABCB6" w14:textId="4416E912" w:rsidR="00D73D16" w:rsidRPr="00EE2E61" w:rsidRDefault="00D73D16" w:rsidP="00A30CC2">
      <w:pPr>
        <w:numPr>
          <w:ilvl w:val="0"/>
          <w:numId w:val="2"/>
        </w:numPr>
        <w:outlineLvl w:val="0"/>
        <w:rPr>
          <w:rFonts w:ascii="Calibri" w:hAnsi="Calibri" w:cs="Arial"/>
          <w:b/>
        </w:rPr>
      </w:pPr>
      <w:r w:rsidRPr="00EE2E61">
        <w:rPr>
          <w:rFonts w:ascii="Calibri" w:hAnsi="Calibri" w:cs="Arial"/>
          <w:b/>
        </w:rPr>
        <w:t xml:space="preserve">Time </w:t>
      </w:r>
      <w:r w:rsidR="00080FC9">
        <w:rPr>
          <w:rFonts w:ascii="Calibri" w:hAnsi="Calibri" w:cs="Arial"/>
          <w:b/>
        </w:rPr>
        <w:t>N</w:t>
      </w:r>
      <w:r w:rsidRPr="00EE2E61">
        <w:rPr>
          <w:rFonts w:ascii="Calibri" w:hAnsi="Calibri" w:cs="Arial"/>
          <w:b/>
        </w:rPr>
        <w:t xml:space="preserve">eeded </w:t>
      </w:r>
      <w:r w:rsidR="00551FF3" w:rsidRPr="00EE2E61">
        <w:rPr>
          <w:rFonts w:ascii="Calibri" w:hAnsi="Calibri" w:cs="Arial"/>
          <w:b/>
        </w:rPr>
        <w:t>p</w:t>
      </w:r>
      <w:r w:rsidR="00B4244D">
        <w:rPr>
          <w:rFonts w:ascii="Calibri" w:hAnsi="Calibri" w:cs="Arial"/>
          <w:b/>
        </w:rPr>
        <w:t xml:space="preserve">er </w:t>
      </w:r>
      <w:r w:rsidR="00080FC9">
        <w:rPr>
          <w:rFonts w:ascii="Calibri" w:hAnsi="Calibri" w:cs="Arial"/>
          <w:b/>
        </w:rPr>
        <w:t>R</w:t>
      </w:r>
      <w:r w:rsidR="00B4244D">
        <w:rPr>
          <w:rFonts w:ascii="Calibri" w:hAnsi="Calibri" w:cs="Arial"/>
          <w:b/>
        </w:rPr>
        <w:t>esponse</w:t>
      </w:r>
    </w:p>
    <w:tbl>
      <w:tblPr>
        <w:tblStyle w:val="LightList-Accent11"/>
        <w:tblW w:w="5000" w:type="pct"/>
        <w:tblLayout w:type="fixed"/>
        <w:tblLook w:val="04A0" w:firstRow="1" w:lastRow="0" w:firstColumn="1" w:lastColumn="0" w:noHBand="0" w:noVBand="1"/>
      </w:tblPr>
      <w:tblGrid>
        <w:gridCol w:w="3586"/>
        <w:gridCol w:w="3998"/>
        <w:gridCol w:w="1992"/>
      </w:tblGrid>
      <w:tr w:rsidR="00D833A1" w:rsidRPr="00FC61E2" w14:paraId="3E772422" w14:textId="77777777" w:rsidTr="00633486">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498" w:type="dxa"/>
            <w:tcBorders>
              <w:top w:val="single" w:sz="8" w:space="0" w:color="4F81BD" w:themeColor="accent1"/>
              <w:bottom w:val="single" w:sz="8" w:space="0" w:color="4F81BD" w:themeColor="accent1"/>
            </w:tcBorders>
            <w:vAlign w:val="bottom"/>
            <w:hideMark/>
          </w:tcPr>
          <w:p w14:paraId="1A4842CE" w14:textId="77777777" w:rsidR="00D833A1" w:rsidRPr="00FC61E2" w:rsidRDefault="00D833A1" w:rsidP="00E31737">
            <w:pPr>
              <w:rPr>
                <w:rFonts w:asciiTheme="majorHAnsi" w:hAnsiTheme="majorHAnsi" w:cstheme="majorHAnsi"/>
                <w:b w:val="0"/>
                <w:bCs w:val="0"/>
                <w:sz w:val="22"/>
                <w:szCs w:val="22"/>
              </w:rPr>
            </w:pPr>
            <w:r w:rsidRPr="00FC61E2">
              <w:rPr>
                <w:rFonts w:asciiTheme="majorHAnsi" w:hAnsiTheme="majorHAnsi" w:cstheme="majorHAnsi"/>
                <w:b w:val="0"/>
                <w:sz w:val="22"/>
                <w:szCs w:val="22"/>
              </w:rPr>
              <w:t>Respondents</w:t>
            </w:r>
          </w:p>
        </w:tc>
        <w:tc>
          <w:tcPr>
            <w:tcW w:w="3899" w:type="dxa"/>
            <w:tcBorders>
              <w:top w:val="single" w:sz="8" w:space="0" w:color="4F81BD" w:themeColor="accent1"/>
            </w:tcBorders>
            <w:vAlign w:val="bottom"/>
            <w:hideMark/>
          </w:tcPr>
          <w:p w14:paraId="61379647" w14:textId="2CD7FF5E" w:rsidR="00D833A1" w:rsidRPr="00FC61E2" w:rsidRDefault="00D833A1" w:rsidP="002F127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2"/>
                <w:szCs w:val="22"/>
              </w:rPr>
            </w:pPr>
            <w:r w:rsidRPr="00FC61E2">
              <w:rPr>
                <w:rFonts w:asciiTheme="majorHAnsi" w:hAnsiTheme="majorHAnsi" w:cstheme="majorHAnsi"/>
                <w:b w:val="0"/>
                <w:bCs w:val="0"/>
                <w:sz w:val="22"/>
                <w:szCs w:val="22"/>
              </w:rPr>
              <w:t xml:space="preserve">Research </w:t>
            </w:r>
            <w:r w:rsidR="00E31737">
              <w:rPr>
                <w:rFonts w:asciiTheme="majorHAnsi" w:hAnsiTheme="majorHAnsi" w:cstheme="majorHAnsi"/>
                <w:b w:val="0"/>
                <w:bCs w:val="0"/>
                <w:sz w:val="22"/>
                <w:szCs w:val="22"/>
              </w:rPr>
              <w:t>a</w:t>
            </w:r>
            <w:r w:rsidRPr="00FC61E2">
              <w:rPr>
                <w:rFonts w:asciiTheme="majorHAnsi" w:hAnsiTheme="majorHAnsi" w:cstheme="majorHAnsi"/>
                <w:b w:val="0"/>
                <w:bCs w:val="0"/>
                <w:sz w:val="22"/>
                <w:szCs w:val="22"/>
              </w:rPr>
              <w:t>ctivity</w:t>
            </w:r>
          </w:p>
        </w:tc>
        <w:tc>
          <w:tcPr>
            <w:tcW w:w="1943" w:type="dxa"/>
            <w:tcBorders>
              <w:top w:val="single" w:sz="8" w:space="0" w:color="4F81BD" w:themeColor="accent1"/>
            </w:tcBorders>
            <w:vAlign w:val="bottom"/>
            <w:hideMark/>
          </w:tcPr>
          <w:p w14:paraId="374DCB25" w14:textId="68FCEC3F" w:rsidR="00D833A1" w:rsidRPr="00FC61E2" w:rsidRDefault="00D833A1" w:rsidP="00E258B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2"/>
                <w:szCs w:val="22"/>
              </w:rPr>
            </w:pPr>
            <w:r w:rsidRPr="00FC61E2">
              <w:rPr>
                <w:rFonts w:asciiTheme="majorHAnsi" w:hAnsiTheme="majorHAnsi" w:cstheme="majorHAnsi"/>
                <w:b w:val="0"/>
                <w:bCs w:val="0"/>
                <w:sz w:val="22"/>
                <w:szCs w:val="22"/>
              </w:rPr>
              <w:t>Time (hours)</w:t>
            </w:r>
            <w:r w:rsidR="00E258BC" w:rsidRPr="00E258BC">
              <w:rPr>
                <w:rFonts w:asciiTheme="majorHAnsi" w:hAnsiTheme="majorHAnsi" w:cstheme="majorHAnsi"/>
                <w:b w:val="0"/>
                <w:bCs w:val="0"/>
                <w:sz w:val="22"/>
                <w:szCs w:val="22"/>
                <w:vertAlign w:val="superscript"/>
              </w:rPr>
              <w:t>a</w:t>
            </w:r>
          </w:p>
        </w:tc>
      </w:tr>
      <w:tr w:rsidR="00D833A1" w:rsidRPr="00FC61E2" w14:paraId="05D36168" w14:textId="77777777" w:rsidTr="0063348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498" w:type="dxa"/>
            <w:tcBorders>
              <w:bottom w:val="nil"/>
            </w:tcBorders>
          </w:tcPr>
          <w:p w14:paraId="3BA268FD" w14:textId="336492F2" w:rsidR="00D833A1" w:rsidRPr="00FC61E2" w:rsidRDefault="00D833A1" w:rsidP="004D47C3">
            <w:pPr>
              <w:rPr>
                <w:rFonts w:asciiTheme="majorHAnsi" w:hAnsiTheme="majorHAnsi" w:cstheme="majorHAnsi"/>
                <w:b w:val="0"/>
                <w:color w:val="000000"/>
                <w:sz w:val="22"/>
                <w:szCs w:val="22"/>
              </w:rPr>
            </w:pPr>
            <w:r w:rsidRPr="00FC61E2">
              <w:rPr>
                <w:rFonts w:asciiTheme="majorHAnsi" w:hAnsiTheme="majorHAnsi" w:cstheme="majorHAnsi"/>
                <w:b w:val="0"/>
                <w:color w:val="000000"/>
                <w:sz w:val="22"/>
                <w:szCs w:val="22"/>
              </w:rPr>
              <w:t xml:space="preserve">State </w:t>
            </w:r>
            <w:r w:rsidR="00905416">
              <w:rPr>
                <w:rFonts w:asciiTheme="majorHAnsi" w:hAnsiTheme="majorHAnsi" w:cstheme="majorHAnsi"/>
                <w:b w:val="0"/>
                <w:color w:val="000000"/>
                <w:sz w:val="22"/>
                <w:szCs w:val="22"/>
              </w:rPr>
              <w:t>official</w:t>
            </w:r>
          </w:p>
        </w:tc>
        <w:tc>
          <w:tcPr>
            <w:tcW w:w="3899" w:type="dxa"/>
          </w:tcPr>
          <w:p w14:paraId="60A2871A" w14:textId="797DDB8B" w:rsidR="00D833A1" w:rsidRPr="00FC61E2" w:rsidRDefault="00D833A1" w:rsidP="0085427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2"/>
                <w:szCs w:val="22"/>
              </w:rPr>
            </w:pPr>
            <w:r w:rsidRPr="00FC61E2">
              <w:rPr>
                <w:rFonts w:asciiTheme="majorHAnsi" w:hAnsiTheme="majorHAnsi" w:cstheme="majorHAnsi"/>
                <w:color w:val="000000"/>
                <w:sz w:val="22"/>
                <w:szCs w:val="22"/>
              </w:rPr>
              <w:t>Notification</w:t>
            </w:r>
            <w:r w:rsidR="00633486">
              <w:rPr>
                <w:rFonts w:asciiTheme="majorHAnsi" w:hAnsiTheme="majorHAnsi" w:cstheme="majorHAnsi"/>
                <w:color w:val="000000"/>
                <w:sz w:val="22"/>
                <w:szCs w:val="22"/>
              </w:rPr>
              <w:t xml:space="preserve"> and recruitment</w:t>
            </w:r>
          </w:p>
        </w:tc>
        <w:tc>
          <w:tcPr>
            <w:tcW w:w="1943" w:type="dxa"/>
          </w:tcPr>
          <w:p w14:paraId="5625DE70" w14:textId="65552CBB" w:rsidR="00D833A1" w:rsidRPr="00FC61E2" w:rsidRDefault="00633486" w:rsidP="00B520A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2"/>
                <w:szCs w:val="22"/>
              </w:rPr>
            </w:pPr>
            <w:r>
              <w:rPr>
                <w:rFonts w:asciiTheme="majorHAnsi" w:hAnsiTheme="majorHAnsi" w:cstheme="majorHAnsi"/>
                <w:color w:val="000000"/>
                <w:sz w:val="22"/>
                <w:szCs w:val="22"/>
              </w:rPr>
              <w:t>0.</w:t>
            </w:r>
            <w:r w:rsidR="001616A1">
              <w:rPr>
                <w:rFonts w:asciiTheme="majorHAnsi" w:hAnsiTheme="majorHAnsi" w:cstheme="majorHAnsi"/>
                <w:color w:val="000000"/>
                <w:sz w:val="22"/>
                <w:szCs w:val="22"/>
              </w:rPr>
              <w:t>5</w:t>
            </w:r>
            <w:r w:rsidR="00B520AB">
              <w:rPr>
                <w:rFonts w:asciiTheme="majorHAnsi" w:hAnsiTheme="majorHAnsi" w:cstheme="majorHAnsi"/>
                <w:color w:val="000000"/>
                <w:sz w:val="22"/>
                <w:szCs w:val="22"/>
              </w:rPr>
              <w:t>0</w:t>
            </w:r>
          </w:p>
        </w:tc>
      </w:tr>
      <w:tr w:rsidR="008D62D2" w:rsidRPr="00FC61E2" w14:paraId="747B3A3D" w14:textId="77777777" w:rsidTr="00633486">
        <w:trPr>
          <w:trHeight w:val="187"/>
        </w:trPr>
        <w:tc>
          <w:tcPr>
            <w:cnfStyle w:val="001000000000" w:firstRow="0" w:lastRow="0" w:firstColumn="1" w:lastColumn="0" w:oddVBand="0" w:evenVBand="0" w:oddHBand="0" w:evenHBand="0" w:firstRowFirstColumn="0" w:firstRowLastColumn="0" w:lastRowFirstColumn="0" w:lastRowLastColumn="0"/>
            <w:tcW w:w="3498" w:type="dxa"/>
            <w:tcBorders>
              <w:top w:val="nil"/>
              <w:bottom w:val="nil"/>
            </w:tcBorders>
          </w:tcPr>
          <w:p w14:paraId="6CDC6DCD" w14:textId="77777777" w:rsidR="008D62D2" w:rsidRPr="00BF7B7D" w:rsidRDefault="008D62D2" w:rsidP="007107AF">
            <w:pPr>
              <w:rPr>
                <w:rFonts w:asciiTheme="majorHAnsi" w:hAnsiTheme="majorHAnsi" w:cstheme="majorHAnsi"/>
                <w:b w:val="0"/>
                <w:color w:val="000000"/>
                <w:sz w:val="22"/>
                <w:szCs w:val="22"/>
              </w:rPr>
            </w:pPr>
          </w:p>
        </w:tc>
        <w:tc>
          <w:tcPr>
            <w:tcW w:w="3899" w:type="dxa"/>
          </w:tcPr>
          <w:p w14:paraId="5F6D4DB4" w14:textId="77777777" w:rsidR="008D62D2" w:rsidRPr="00FC61E2" w:rsidRDefault="008D62D2" w:rsidP="007107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sidRPr="00FC61E2">
              <w:rPr>
                <w:rFonts w:asciiTheme="majorHAnsi" w:hAnsiTheme="majorHAnsi" w:cstheme="majorHAnsi"/>
                <w:color w:val="000000"/>
                <w:sz w:val="22"/>
                <w:szCs w:val="22"/>
              </w:rPr>
              <w:t>Interview</w:t>
            </w:r>
          </w:p>
        </w:tc>
        <w:tc>
          <w:tcPr>
            <w:tcW w:w="1943" w:type="dxa"/>
          </w:tcPr>
          <w:p w14:paraId="7F4AD285" w14:textId="34778AF6" w:rsidR="008D62D2" w:rsidRPr="00FC61E2" w:rsidRDefault="008D62D2" w:rsidP="007107A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Pr>
                <w:rFonts w:asciiTheme="majorHAnsi" w:hAnsiTheme="majorHAnsi" w:cstheme="majorHAnsi"/>
                <w:color w:val="000000"/>
                <w:sz w:val="22"/>
                <w:szCs w:val="22"/>
              </w:rPr>
              <w:t>1.</w:t>
            </w:r>
            <w:r w:rsidR="00F669D4">
              <w:rPr>
                <w:rFonts w:asciiTheme="majorHAnsi" w:hAnsiTheme="majorHAnsi" w:cstheme="majorHAnsi"/>
                <w:color w:val="000000"/>
                <w:sz w:val="22"/>
                <w:szCs w:val="22"/>
              </w:rPr>
              <w:t>00</w:t>
            </w:r>
          </w:p>
        </w:tc>
      </w:tr>
      <w:tr w:rsidR="00C63893" w:rsidRPr="00FC61E2" w14:paraId="6606F4D8" w14:textId="77777777" w:rsidTr="0063348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498" w:type="dxa"/>
            <w:tcBorders>
              <w:top w:val="nil"/>
              <w:bottom w:val="nil"/>
            </w:tcBorders>
          </w:tcPr>
          <w:p w14:paraId="15A0765B" w14:textId="77777777" w:rsidR="00C63893" w:rsidRPr="00BF7B7D" w:rsidRDefault="00C63893" w:rsidP="007107AF">
            <w:pPr>
              <w:rPr>
                <w:rFonts w:asciiTheme="majorHAnsi" w:hAnsiTheme="majorHAnsi" w:cstheme="majorHAnsi"/>
                <w:b w:val="0"/>
                <w:color w:val="000000"/>
                <w:sz w:val="22"/>
                <w:szCs w:val="22"/>
              </w:rPr>
            </w:pPr>
          </w:p>
        </w:tc>
        <w:tc>
          <w:tcPr>
            <w:tcW w:w="3899" w:type="dxa"/>
          </w:tcPr>
          <w:p w14:paraId="47E94EFC" w14:textId="77777777" w:rsidR="00C63893" w:rsidRPr="00FC61E2" w:rsidRDefault="00C63893" w:rsidP="007107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2"/>
                <w:szCs w:val="22"/>
              </w:rPr>
            </w:pPr>
            <w:r>
              <w:rPr>
                <w:rFonts w:asciiTheme="majorHAnsi" w:hAnsiTheme="majorHAnsi" w:cstheme="majorHAnsi"/>
                <w:color w:val="000000"/>
                <w:sz w:val="22"/>
                <w:szCs w:val="22"/>
              </w:rPr>
              <w:t>Document</w:t>
            </w:r>
            <w:r w:rsidRPr="00FC61E2">
              <w:rPr>
                <w:rFonts w:asciiTheme="majorHAnsi" w:hAnsiTheme="majorHAnsi" w:cstheme="majorHAnsi"/>
                <w:color w:val="000000"/>
                <w:sz w:val="22"/>
                <w:szCs w:val="22"/>
              </w:rPr>
              <w:t xml:space="preserve"> submission</w:t>
            </w:r>
          </w:p>
        </w:tc>
        <w:tc>
          <w:tcPr>
            <w:tcW w:w="1943" w:type="dxa"/>
          </w:tcPr>
          <w:p w14:paraId="5C87EFCA" w14:textId="43CF91A9" w:rsidR="00C63893" w:rsidRPr="00FC61E2" w:rsidRDefault="00C63893" w:rsidP="007107A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2"/>
                <w:szCs w:val="22"/>
              </w:rPr>
            </w:pPr>
            <w:r>
              <w:rPr>
                <w:rFonts w:asciiTheme="majorHAnsi" w:hAnsiTheme="majorHAnsi" w:cstheme="majorHAnsi"/>
                <w:color w:val="000000"/>
                <w:sz w:val="22"/>
                <w:szCs w:val="22"/>
              </w:rPr>
              <w:t>0.</w:t>
            </w:r>
            <w:r w:rsidR="00F669D4">
              <w:rPr>
                <w:rFonts w:asciiTheme="majorHAnsi" w:hAnsiTheme="majorHAnsi" w:cstheme="majorHAnsi"/>
                <w:color w:val="000000"/>
                <w:sz w:val="22"/>
                <w:szCs w:val="22"/>
              </w:rPr>
              <w:t>25</w:t>
            </w:r>
            <w:r w:rsidR="00EE5B23">
              <w:rPr>
                <w:rFonts w:asciiTheme="majorHAnsi" w:hAnsiTheme="majorHAnsi" w:cstheme="majorHAnsi"/>
                <w:color w:val="000000"/>
                <w:sz w:val="22"/>
                <w:szCs w:val="22"/>
                <w:vertAlign w:val="superscript"/>
              </w:rPr>
              <w:t>b</w:t>
            </w:r>
          </w:p>
        </w:tc>
      </w:tr>
      <w:tr w:rsidR="008D62D2" w:rsidRPr="00FC61E2" w14:paraId="68C781F6" w14:textId="77777777" w:rsidTr="00633486">
        <w:trPr>
          <w:trHeight w:val="187"/>
        </w:trPr>
        <w:tc>
          <w:tcPr>
            <w:cnfStyle w:val="001000000000" w:firstRow="0" w:lastRow="0" w:firstColumn="1" w:lastColumn="0" w:oddVBand="0" w:evenVBand="0" w:oddHBand="0" w:evenHBand="0" w:firstRowFirstColumn="0" w:firstRowLastColumn="0" w:lastRowFirstColumn="0" w:lastRowLastColumn="0"/>
            <w:tcW w:w="3498" w:type="dxa"/>
            <w:tcBorders>
              <w:top w:val="nil"/>
              <w:bottom w:val="nil"/>
            </w:tcBorders>
          </w:tcPr>
          <w:p w14:paraId="2BE89AA0" w14:textId="77777777" w:rsidR="008D62D2" w:rsidRPr="00BF7B7D" w:rsidRDefault="008D62D2" w:rsidP="007107AF">
            <w:pPr>
              <w:rPr>
                <w:rFonts w:asciiTheme="majorHAnsi" w:hAnsiTheme="majorHAnsi" w:cstheme="majorHAnsi"/>
                <w:b w:val="0"/>
                <w:color w:val="000000"/>
                <w:sz w:val="22"/>
                <w:szCs w:val="22"/>
              </w:rPr>
            </w:pPr>
          </w:p>
        </w:tc>
        <w:tc>
          <w:tcPr>
            <w:tcW w:w="3899" w:type="dxa"/>
          </w:tcPr>
          <w:p w14:paraId="1580A706" w14:textId="19C67488" w:rsidR="008D62D2" w:rsidRPr="00FC61E2" w:rsidRDefault="00C63893" w:rsidP="007107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Pr>
                <w:rFonts w:asciiTheme="majorHAnsi" w:hAnsiTheme="majorHAnsi" w:cstheme="majorHAnsi"/>
                <w:color w:val="000000"/>
                <w:sz w:val="22"/>
                <w:szCs w:val="22"/>
              </w:rPr>
              <w:t>Thank-you letter</w:t>
            </w:r>
          </w:p>
        </w:tc>
        <w:tc>
          <w:tcPr>
            <w:tcW w:w="1943" w:type="dxa"/>
          </w:tcPr>
          <w:p w14:paraId="03943BD1" w14:textId="6D713283" w:rsidR="008D62D2" w:rsidRPr="00FC61E2" w:rsidRDefault="008D62D2" w:rsidP="007107A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Pr>
                <w:rFonts w:asciiTheme="majorHAnsi" w:hAnsiTheme="majorHAnsi" w:cstheme="majorHAnsi"/>
                <w:color w:val="000000"/>
                <w:sz w:val="22"/>
                <w:szCs w:val="22"/>
              </w:rPr>
              <w:t>0.</w:t>
            </w:r>
            <w:r w:rsidR="00C63893">
              <w:rPr>
                <w:rFonts w:asciiTheme="majorHAnsi" w:hAnsiTheme="majorHAnsi" w:cstheme="majorHAnsi"/>
                <w:color w:val="000000"/>
                <w:sz w:val="22"/>
                <w:szCs w:val="22"/>
              </w:rPr>
              <w:t>0</w:t>
            </w:r>
            <w:r>
              <w:rPr>
                <w:rFonts w:asciiTheme="majorHAnsi" w:hAnsiTheme="majorHAnsi" w:cstheme="majorHAnsi"/>
                <w:color w:val="000000"/>
                <w:sz w:val="22"/>
                <w:szCs w:val="22"/>
              </w:rPr>
              <w:t>5</w:t>
            </w:r>
          </w:p>
        </w:tc>
      </w:tr>
      <w:tr w:rsidR="00B811B2" w:rsidRPr="00FC61E2" w14:paraId="6EF316AF" w14:textId="77777777" w:rsidTr="0063348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498" w:type="dxa"/>
            <w:tcBorders>
              <w:top w:val="single" w:sz="4" w:space="0" w:color="4F81BD" w:themeColor="accent1"/>
              <w:bottom w:val="nil"/>
            </w:tcBorders>
            <w:hideMark/>
          </w:tcPr>
          <w:p w14:paraId="7BB1F015" w14:textId="35DBC90A" w:rsidR="00B811B2" w:rsidRPr="00FC61E2" w:rsidRDefault="00B811B2" w:rsidP="00B811B2">
            <w:pPr>
              <w:rPr>
                <w:rFonts w:asciiTheme="majorHAnsi" w:hAnsiTheme="majorHAnsi" w:cstheme="majorHAnsi"/>
                <w:b w:val="0"/>
                <w:color w:val="000000"/>
                <w:sz w:val="22"/>
                <w:szCs w:val="22"/>
              </w:rPr>
            </w:pPr>
            <w:r w:rsidRPr="00FC61E2">
              <w:rPr>
                <w:rFonts w:asciiTheme="majorHAnsi" w:hAnsiTheme="majorHAnsi" w:cstheme="majorHAnsi"/>
                <w:b w:val="0"/>
                <w:color w:val="000000"/>
                <w:sz w:val="22"/>
                <w:szCs w:val="22"/>
              </w:rPr>
              <w:t>School food authority director</w:t>
            </w:r>
          </w:p>
        </w:tc>
        <w:tc>
          <w:tcPr>
            <w:tcW w:w="3899" w:type="dxa"/>
            <w:hideMark/>
          </w:tcPr>
          <w:p w14:paraId="74545D9F" w14:textId="518862F0" w:rsidR="00B811B2" w:rsidRPr="00FC61E2" w:rsidRDefault="00633486" w:rsidP="007960B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2"/>
                <w:szCs w:val="22"/>
              </w:rPr>
            </w:pPr>
            <w:r>
              <w:rPr>
                <w:rFonts w:asciiTheme="majorHAnsi" w:hAnsiTheme="majorHAnsi" w:cstheme="majorHAnsi"/>
                <w:color w:val="000000"/>
                <w:sz w:val="22"/>
                <w:szCs w:val="22"/>
              </w:rPr>
              <w:t>Notifi</w:t>
            </w:r>
            <w:r w:rsidR="007960B2">
              <w:rPr>
                <w:rFonts w:asciiTheme="majorHAnsi" w:hAnsiTheme="majorHAnsi" w:cstheme="majorHAnsi"/>
                <w:color w:val="000000"/>
                <w:sz w:val="22"/>
                <w:szCs w:val="22"/>
              </w:rPr>
              <w:t>cation and r</w:t>
            </w:r>
            <w:r w:rsidR="00B811B2" w:rsidRPr="00FC61E2">
              <w:rPr>
                <w:rFonts w:asciiTheme="majorHAnsi" w:hAnsiTheme="majorHAnsi" w:cstheme="majorHAnsi"/>
                <w:color w:val="000000"/>
                <w:sz w:val="22"/>
                <w:szCs w:val="22"/>
              </w:rPr>
              <w:t>ecruitment</w:t>
            </w:r>
          </w:p>
        </w:tc>
        <w:tc>
          <w:tcPr>
            <w:tcW w:w="1943" w:type="dxa"/>
            <w:hideMark/>
          </w:tcPr>
          <w:p w14:paraId="639890AD" w14:textId="0D572C15" w:rsidR="00B811B2" w:rsidRPr="00FC61E2" w:rsidRDefault="00633486" w:rsidP="004044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2"/>
                <w:szCs w:val="22"/>
              </w:rPr>
            </w:pPr>
            <w:r>
              <w:rPr>
                <w:rFonts w:asciiTheme="majorHAnsi" w:hAnsiTheme="majorHAnsi" w:cstheme="majorHAnsi"/>
                <w:color w:val="000000"/>
                <w:sz w:val="22"/>
                <w:szCs w:val="22"/>
              </w:rPr>
              <w:t>0.77</w:t>
            </w:r>
          </w:p>
        </w:tc>
      </w:tr>
      <w:tr w:rsidR="008D62D2" w:rsidRPr="00FC61E2" w14:paraId="1BA27BF9" w14:textId="77777777" w:rsidTr="00633486">
        <w:trPr>
          <w:trHeight w:val="187"/>
        </w:trPr>
        <w:tc>
          <w:tcPr>
            <w:cnfStyle w:val="001000000000" w:firstRow="0" w:lastRow="0" w:firstColumn="1" w:lastColumn="0" w:oddVBand="0" w:evenVBand="0" w:oddHBand="0" w:evenHBand="0" w:firstRowFirstColumn="0" w:firstRowLastColumn="0" w:lastRowFirstColumn="0" w:lastRowLastColumn="0"/>
            <w:tcW w:w="3498" w:type="dxa"/>
            <w:tcBorders>
              <w:top w:val="nil"/>
              <w:bottom w:val="nil"/>
            </w:tcBorders>
          </w:tcPr>
          <w:p w14:paraId="42CE1787" w14:textId="77777777" w:rsidR="008D62D2" w:rsidRPr="00FC61E2" w:rsidRDefault="008D62D2" w:rsidP="007107AF">
            <w:pPr>
              <w:rPr>
                <w:rFonts w:asciiTheme="majorHAnsi" w:hAnsiTheme="majorHAnsi" w:cstheme="majorHAnsi"/>
                <w:b w:val="0"/>
                <w:color w:val="000000"/>
                <w:sz w:val="22"/>
                <w:szCs w:val="22"/>
              </w:rPr>
            </w:pPr>
          </w:p>
        </w:tc>
        <w:tc>
          <w:tcPr>
            <w:tcW w:w="3899" w:type="dxa"/>
          </w:tcPr>
          <w:p w14:paraId="77697247" w14:textId="77777777" w:rsidR="008D62D2" w:rsidRPr="00FC61E2" w:rsidRDefault="008D62D2" w:rsidP="007107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sidRPr="00FC61E2">
              <w:rPr>
                <w:rFonts w:asciiTheme="majorHAnsi" w:hAnsiTheme="majorHAnsi" w:cstheme="majorHAnsi"/>
                <w:color w:val="000000"/>
                <w:sz w:val="22"/>
                <w:szCs w:val="22"/>
              </w:rPr>
              <w:t>Interv</w:t>
            </w:r>
            <w:r>
              <w:rPr>
                <w:rFonts w:asciiTheme="majorHAnsi" w:hAnsiTheme="majorHAnsi" w:cstheme="majorHAnsi"/>
                <w:color w:val="000000"/>
                <w:sz w:val="22"/>
                <w:szCs w:val="22"/>
              </w:rPr>
              <w:t>iew</w:t>
            </w:r>
          </w:p>
        </w:tc>
        <w:tc>
          <w:tcPr>
            <w:tcW w:w="1943" w:type="dxa"/>
          </w:tcPr>
          <w:p w14:paraId="2351FEA3" w14:textId="0D13E840" w:rsidR="008D62D2" w:rsidRPr="00FC61E2" w:rsidRDefault="00633486" w:rsidP="0063348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Pr>
                <w:rFonts w:asciiTheme="majorHAnsi" w:hAnsiTheme="majorHAnsi" w:cstheme="majorHAnsi"/>
                <w:color w:val="000000"/>
                <w:sz w:val="22"/>
                <w:szCs w:val="22"/>
              </w:rPr>
              <w:t>2.30</w:t>
            </w:r>
            <w:r w:rsidR="00EE5B23">
              <w:rPr>
                <w:rFonts w:asciiTheme="majorHAnsi" w:hAnsiTheme="majorHAnsi" w:cstheme="majorHAnsi"/>
                <w:color w:val="000000"/>
                <w:sz w:val="22"/>
                <w:szCs w:val="22"/>
                <w:vertAlign w:val="superscript"/>
              </w:rPr>
              <w:t>c</w:t>
            </w:r>
          </w:p>
        </w:tc>
      </w:tr>
      <w:tr w:rsidR="006F6FFD" w:rsidRPr="00FC61E2" w14:paraId="6A654EA1" w14:textId="77777777" w:rsidTr="0063348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498" w:type="dxa"/>
            <w:tcBorders>
              <w:top w:val="nil"/>
              <w:bottom w:val="nil"/>
            </w:tcBorders>
          </w:tcPr>
          <w:p w14:paraId="27F44C5F" w14:textId="77777777" w:rsidR="006F6FFD" w:rsidRPr="00FC61E2" w:rsidRDefault="006F6FFD" w:rsidP="007107AF">
            <w:pPr>
              <w:rPr>
                <w:rFonts w:asciiTheme="majorHAnsi" w:hAnsiTheme="majorHAnsi" w:cstheme="majorHAnsi"/>
                <w:b w:val="0"/>
                <w:color w:val="000000"/>
                <w:sz w:val="22"/>
                <w:szCs w:val="22"/>
              </w:rPr>
            </w:pPr>
          </w:p>
        </w:tc>
        <w:tc>
          <w:tcPr>
            <w:tcW w:w="3899" w:type="dxa"/>
          </w:tcPr>
          <w:p w14:paraId="622290B5" w14:textId="02994E05" w:rsidR="006F6FFD" w:rsidRPr="00FC61E2" w:rsidRDefault="00317EDE" w:rsidP="007107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2"/>
                <w:szCs w:val="22"/>
              </w:rPr>
            </w:pPr>
            <w:r>
              <w:rPr>
                <w:rFonts w:asciiTheme="majorHAnsi" w:hAnsiTheme="majorHAnsi" w:cstheme="majorHAnsi"/>
                <w:color w:val="000000"/>
                <w:sz w:val="22"/>
                <w:szCs w:val="22"/>
              </w:rPr>
              <w:t>Document</w:t>
            </w:r>
            <w:r w:rsidR="006F6FFD" w:rsidRPr="00FC61E2">
              <w:rPr>
                <w:rFonts w:asciiTheme="majorHAnsi" w:hAnsiTheme="majorHAnsi" w:cstheme="majorHAnsi"/>
                <w:color w:val="000000"/>
                <w:sz w:val="22"/>
                <w:szCs w:val="22"/>
              </w:rPr>
              <w:t xml:space="preserve"> submission</w:t>
            </w:r>
          </w:p>
        </w:tc>
        <w:tc>
          <w:tcPr>
            <w:tcW w:w="1943" w:type="dxa"/>
          </w:tcPr>
          <w:p w14:paraId="6316526F" w14:textId="4FC18949" w:rsidR="006F6FFD" w:rsidRPr="00FC61E2" w:rsidRDefault="00F378C0" w:rsidP="004044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2"/>
                <w:szCs w:val="22"/>
              </w:rPr>
            </w:pPr>
            <w:r>
              <w:rPr>
                <w:rFonts w:asciiTheme="majorHAnsi" w:hAnsiTheme="majorHAnsi" w:cstheme="majorHAnsi"/>
                <w:color w:val="000000"/>
                <w:sz w:val="22"/>
                <w:szCs w:val="22"/>
              </w:rPr>
              <w:t>1.15</w:t>
            </w:r>
            <w:r w:rsidR="00EE5B23">
              <w:rPr>
                <w:rFonts w:asciiTheme="majorHAnsi" w:hAnsiTheme="majorHAnsi" w:cstheme="majorHAnsi"/>
                <w:color w:val="000000"/>
                <w:sz w:val="22"/>
                <w:szCs w:val="22"/>
                <w:vertAlign w:val="superscript"/>
              </w:rPr>
              <w:t>d</w:t>
            </w:r>
          </w:p>
        </w:tc>
      </w:tr>
      <w:tr w:rsidR="00B811B2" w:rsidRPr="00FC61E2" w14:paraId="41D04C54" w14:textId="77777777" w:rsidTr="00633486">
        <w:trPr>
          <w:trHeight w:val="187"/>
        </w:trPr>
        <w:tc>
          <w:tcPr>
            <w:cnfStyle w:val="001000000000" w:firstRow="0" w:lastRow="0" w:firstColumn="1" w:lastColumn="0" w:oddVBand="0" w:evenVBand="0" w:oddHBand="0" w:evenHBand="0" w:firstRowFirstColumn="0" w:firstRowLastColumn="0" w:lastRowFirstColumn="0" w:lastRowLastColumn="0"/>
            <w:tcW w:w="3498" w:type="dxa"/>
            <w:tcBorders>
              <w:top w:val="nil"/>
            </w:tcBorders>
          </w:tcPr>
          <w:p w14:paraId="2990403D" w14:textId="77777777" w:rsidR="00B811B2" w:rsidRPr="00FC61E2" w:rsidRDefault="00B811B2" w:rsidP="00B811B2">
            <w:pPr>
              <w:rPr>
                <w:rFonts w:asciiTheme="majorHAnsi" w:hAnsiTheme="majorHAnsi" w:cstheme="majorHAnsi"/>
                <w:b w:val="0"/>
                <w:color w:val="000000"/>
                <w:sz w:val="22"/>
                <w:szCs w:val="22"/>
              </w:rPr>
            </w:pPr>
          </w:p>
        </w:tc>
        <w:tc>
          <w:tcPr>
            <w:tcW w:w="3899" w:type="dxa"/>
          </w:tcPr>
          <w:p w14:paraId="1DFD3E60" w14:textId="2AE0BE2B" w:rsidR="00B811B2" w:rsidRPr="00FC61E2" w:rsidRDefault="00B811B2" w:rsidP="00B811B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sidRPr="00FC61E2">
              <w:rPr>
                <w:rFonts w:asciiTheme="majorHAnsi" w:hAnsiTheme="majorHAnsi" w:cstheme="majorHAnsi"/>
                <w:color w:val="000000"/>
                <w:sz w:val="22"/>
                <w:szCs w:val="22"/>
              </w:rPr>
              <w:t>Thank-you letter</w:t>
            </w:r>
          </w:p>
        </w:tc>
        <w:tc>
          <w:tcPr>
            <w:tcW w:w="1943" w:type="dxa"/>
          </w:tcPr>
          <w:p w14:paraId="174EB707" w14:textId="68BE2872" w:rsidR="00B811B2" w:rsidRPr="00FC61E2" w:rsidRDefault="00B811B2" w:rsidP="004044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sidRPr="00FC61E2">
              <w:rPr>
                <w:rFonts w:asciiTheme="majorHAnsi" w:hAnsiTheme="majorHAnsi" w:cstheme="majorHAnsi"/>
                <w:color w:val="000000"/>
                <w:sz w:val="22"/>
                <w:szCs w:val="22"/>
              </w:rPr>
              <w:t>0.0</w:t>
            </w:r>
            <w:r>
              <w:rPr>
                <w:rFonts w:asciiTheme="majorHAnsi" w:hAnsiTheme="majorHAnsi" w:cstheme="majorHAnsi"/>
                <w:color w:val="000000"/>
                <w:sz w:val="22"/>
                <w:szCs w:val="22"/>
              </w:rPr>
              <w:t>5</w:t>
            </w:r>
          </w:p>
        </w:tc>
      </w:tr>
      <w:tr w:rsidR="00F378C0" w:rsidRPr="00FC61E2" w14:paraId="20E2CAA0" w14:textId="77777777" w:rsidTr="00D12DCC">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498" w:type="dxa"/>
            <w:tcBorders>
              <w:bottom w:val="nil"/>
            </w:tcBorders>
          </w:tcPr>
          <w:p w14:paraId="2A20A6BC" w14:textId="77777777" w:rsidR="00F378C0" w:rsidRPr="00FC61E2" w:rsidRDefault="00F378C0" w:rsidP="00D12DCC">
            <w:pPr>
              <w:rPr>
                <w:rFonts w:asciiTheme="majorHAnsi" w:hAnsiTheme="majorHAnsi" w:cstheme="majorHAnsi"/>
                <w:b w:val="0"/>
                <w:color w:val="000000"/>
                <w:sz w:val="22"/>
                <w:szCs w:val="22"/>
              </w:rPr>
            </w:pPr>
            <w:r w:rsidRPr="00FC61E2">
              <w:rPr>
                <w:rFonts w:asciiTheme="majorHAnsi" w:hAnsiTheme="majorHAnsi" w:cstheme="majorHAnsi"/>
                <w:b w:val="0"/>
                <w:color w:val="000000"/>
                <w:sz w:val="22"/>
                <w:szCs w:val="22"/>
              </w:rPr>
              <w:t>District business manager</w:t>
            </w:r>
          </w:p>
        </w:tc>
        <w:tc>
          <w:tcPr>
            <w:tcW w:w="3899" w:type="dxa"/>
          </w:tcPr>
          <w:p w14:paraId="41A95602" w14:textId="60011C7F" w:rsidR="00F378C0" w:rsidRPr="00FC61E2" w:rsidRDefault="00F378C0" w:rsidP="00D12DC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Recruitment</w:t>
            </w:r>
          </w:p>
        </w:tc>
        <w:tc>
          <w:tcPr>
            <w:tcW w:w="1943" w:type="dxa"/>
          </w:tcPr>
          <w:p w14:paraId="18557128" w14:textId="48EE7386" w:rsidR="00F378C0" w:rsidRPr="00FC61E2" w:rsidRDefault="00F378C0" w:rsidP="00D12DC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2"/>
                <w:szCs w:val="22"/>
              </w:rPr>
            </w:pPr>
            <w:r>
              <w:rPr>
                <w:rFonts w:asciiTheme="majorHAnsi" w:hAnsiTheme="majorHAnsi" w:cstheme="majorHAnsi"/>
                <w:color w:val="000000"/>
                <w:sz w:val="22"/>
                <w:szCs w:val="22"/>
              </w:rPr>
              <w:t>0.05</w:t>
            </w:r>
          </w:p>
        </w:tc>
      </w:tr>
      <w:tr w:rsidR="00B811B2" w:rsidRPr="00FC61E2" w14:paraId="422BCD89" w14:textId="77777777" w:rsidTr="00633486">
        <w:trPr>
          <w:trHeight w:val="187"/>
        </w:trPr>
        <w:tc>
          <w:tcPr>
            <w:cnfStyle w:val="001000000000" w:firstRow="0" w:lastRow="0" w:firstColumn="1" w:lastColumn="0" w:oddVBand="0" w:evenVBand="0" w:oddHBand="0" w:evenHBand="0" w:firstRowFirstColumn="0" w:firstRowLastColumn="0" w:lastRowFirstColumn="0" w:lastRowLastColumn="0"/>
            <w:tcW w:w="3498" w:type="dxa"/>
            <w:tcBorders>
              <w:bottom w:val="nil"/>
            </w:tcBorders>
          </w:tcPr>
          <w:p w14:paraId="694B98B5" w14:textId="7ED2C45A" w:rsidR="00B811B2" w:rsidRPr="00FC61E2" w:rsidRDefault="00B811B2" w:rsidP="00B811B2">
            <w:pPr>
              <w:rPr>
                <w:rFonts w:asciiTheme="majorHAnsi" w:hAnsiTheme="majorHAnsi" w:cstheme="majorHAnsi"/>
                <w:b w:val="0"/>
                <w:color w:val="000000"/>
                <w:sz w:val="22"/>
                <w:szCs w:val="22"/>
              </w:rPr>
            </w:pPr>
          </w:p>
        </w:tc>
        <w:tc>
          <w:tcPr>
            <w:tcW w:w="3899" w:type="dxa"/>
          </w:tcPr>
          <w:p w14:paraId="142E5663" w14:textId="32F5E88E" w:rsidR="00B811B2" w:rsidRPr="00FC61E2" w:rsidRDefault="00B811B2" w:rsidP="00B811B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FC61E2">
              <w:rPr>
                <w:rFonts w:asciiTheme="majorHAnsi" w:hAnsiTheme="majorHAnsi" w:cstheme="majorHAnsi"/>
                <w:color w:val="000000" w:themeColor="text1"/>
                <w:sz w:val="22"/>
                <w:szCs w:val="22"/>
              </w:rPr>
              <w:t>Interview</w:t>
            </w:r>
          </w:p>
        </w:tc>
        <w:tc>
          <w:tcPr>
            <w:tcW w:w="1943" w:type="dxa"/>
          </w:tcPr>
          <w:p w14:paraId="50B4C664" w14:textId="627ED0E9" w:rsidR="00B811B2" w:rsidRPr="00FC61E2" w:rsidRDefault="002C4025" w:rsidP="002C40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Pr>
                <w:rFonts w:asciiTheme="majorHAnsi" w:hAnsiTheme="majorHAnsi" w:cstheme="majorHAnsi"/>
                <w:color w:val="000000"/>
                <w:sz w:val="22"/>
                <w:szCs w:val="22"/>
              </w:rPr>
              <w:t>1</w:t>
            </w:r>
            <w:r w:rsidR="006E11AB">
              <w:rPr>
                <w:rFonts w:asciiTheme="majorHAnsi" w:hAnsiTheme="majorHAnsi" w:cstheme="majorHAnsi"/>
                <w:color w:val="000000"/>
                <w:sz w:val="22"/>
                <w:szCs w:val="22"/>
              </w:rPr>
              <w:t>.50</w:t>
            </w:r>
          </w:p>
        </w:tc>
      </w:tr>
      <w:tr w:rsidR="006E11AB" w:rsidRPr="00FC61E2" w14:paraId="4361D0AE" w14:textId="77777777" w:rsidTr="0063348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498" w:type="dxa"/>
            <w:tcBorders>
              <w:top w:val="nil"/>
              <w:bottom w:val="nil"/>
            </w:tcBorders>
          </w:tcPr>
          <w:p w14:paraId="236E4102" w14:textId="77777777" w:rsidR="006E11AB" w:rsidRPr="00FC61E2" w:rsidRDefault="006E11AB" w:rsidP="007107AF">
            <w:pPr>
              <w:rPr>
                <w:rFonts w:asciiTheme="majorHAnsi" w:hAnsiTheme="majorHAnsi" w:cstheme="majorHAnsi"/>
                <w:b w:val="0"/>
                <w:color w:val="000000"/>
                <w:sz w:val="22"/>
                <w:szCs w:val="22"/>
              </w:rPr>
            </w:pPr>
          </w:p>
        </w:tc>
        <w:tc>
          <w:tcPr>
            <w:tcW w:w="3899" w:type="dxa"/>
          </w:tcPr>
          <w:p w14:paraId="57C0AF09" w14:textId="58ADB7AB" w:rsidR="006E11AB" w:rsidRPr="00FC61E2" w:rsidRDefault="00317EDE" w:rsidP="007107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Document</w:t>
            </w:r>
            <w:r w:rsidR="006E11AB">
              <w:rPr>
                <w:rFonts w:asciiTheme="majorHAnsi" w:hAnsiTheme="majorHAnsi" w:cstheme="majorHAnsi"/>
                <w:color w:val="000000" w:themeColor="text1"/>
                <w:sz w:val="22"/>
                <w:szCs w:val="22"/>
              </w:rPr>
              <w:t xml:space="preserve"> submission</w:t>
            </w:r>
          </w:p>
        </w:tc>
        <w:tc>
          <w:tcPr>
            <w:tcW w:w="1943" w:type="dxa"/>
          </w:tcPr>
          <w:p w14:paraId="1607C6C9" w14:textId="391D1A6D" w:rsidR="006E11AB" w:rsidRPr="00FC61E2" w:rsidRDefault="002C4025" w:rsidP="004044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2"/>
                <w:szCs w:val="22"/>
              </w:rPr>
            </w:pPr>
            <w:r>
              <w:rPr>
                <w:rFonts w:asciiTheme="majorHAnsi" w:hAnsiTheme="majorHAnsi" w:cstheme="majorHAnsi"/>
                <w:color w:val="000000"/>
                <w:sz w:val="22"/>
                <w:szCs w:val="22"/>
              </w:rPr>
              <w:t>0</w:t>
            </w:r>
            <w:r w:rsidR="006E11AB">
              <w:rPr>
                <w:rFonts w:asciiTheme="majorHAnsi" w:hAnsiTheme="majorHAnsi" w:cstheme="majorHAnsi"/>
                <w:color w:val="000000"/>
                <w:sz w:val="22"/>
                <w:szCs w:val="22"/>
              </w:rPr>
              <w:t>.50</w:t>
            </w:r>
          </w:p>
        </w:tc>
      </w:tr>
      <w:tr w:rsidR="00B811B2" w:rsidRPr="00FC61E2" w14:paraId="2165EBEE" w14:textId="77777777" w:rsidTr="00633486">
        <w:trPr>
          <w:trHeight w:val="187"/>
        </w:trPr>
        <w:tc>
          <w:tcPr>
            <w:cnfStyle w:val="001000000000" w:firstRow="0" w:lastRow="0" w:firstColumn="1" w:lastColumn="0" w:oddVBand="0" w:evenVBand="0" w:oddHBand="0" w:evenHBand="0" w:firstRowFirstColumn="0" w:firstRowLastColumn="0" w:lastRowFirstColumn="0" w:lastRowLastColumn="0"/>
            <w:tcW w:w="3498" w:type="dxa"/>
            <w:tcBorders>
              <w:top w:val="nil"/>
            </w:tcBorders>
          </w:tcPr>
          <w:p w14:paraId="2578C721" w14:textId="77777777" w:rsidR="00B811B2" w:rsidRPr="00FC61E2" w:rsidRDefault="00B811B2" w:rsidP="00B811B2">
            <w:pPr>
              <w:rPr>
                <w:rFonts w:asciiTheme="majorHAnsi" w:hAnsiTheme="majorHAnsi" w:cstheme="majorHAnsi"/>
                <w:b w:val="0"/>
                <w:color w:val="000000"/>
                <w:sz w:val="22"/>
                <w:szCs w:val="22"/>
              </w:rPr>
            </w:pPr>
          </w:p>
        </w:tc>
        <w:tc>
          <w:tcPr>
            <w:tcW w:w="3899" w:type="dxa"/>
          </w:tcPr>
          <w:p w14:paraId="257C05F8" w14:textId="77777777" w:rsidR="00B811B2" w:rsidRPr="00FC61E2" w:rsidRDefault="00B811B2" w:rsidP="00B811B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FC61E2">
              <w:rPr>
                <w:rFonts w:asciiTheme="majorHAnsi" w:hAnsiTheme="majorHAnsi" w:cstheme="majorHAnsi"/>
                <w:color w:val="000000" w:themeColor="text1"/>
                <w:sz w:val="22"/>
                <w:szCs w:val="22"/>
              </w:rPr>
              <w:t>Thank-you letter</w:t>
            </w:r>
          </w:p>
        </w:tc>
        <w:tc>
          <w:tcPr>
            <w:tcW w:w="1943" w:type="dxa"/>
          </w:tcPr>
          <w:p w14:paraId="21FDD1CA" w14:textId="6222845D" w:rsidR="00B811B2" w:rsidRPr="00FC61E2" w:rsidRDefault="00B811B2" w:rsidP="004044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sidRPr="00FC61E2">
              <w:rPr>
                <w:rFonts w:asciiTheme="majorHAnsi" w:hAnsiTheme="majorHAnsi" w:cstheme="majorHAnsi"/>
                <w:color w:val="000000"/>
                <w:sz w:val="22"/>
                <w:szCs w:val="22"/>
              </w:rPr>
              <w:t>0.0</w:t>
            </w:r>
            <w:r>
              <w:rPr>
                <w:rFonts w:asciiTheme="majorHAnsi" w:hAnsiTheme="majorHAnsi" w:cstheme="majorHAnsi"/>
                <w:color w:val="000000"/>
                <w:sz w:val="22"/>
                <w:szCs w:val="22"/>
              </w:rPr>
              <w:t>5</w:t>
            </w:r>
          </w:p>
        </w:tc>
      </w:tr>
      <w:tr w:rsidR="00B811B2" w:rsidRPr="00FC61E2" w14:paraId="7955D704" w14:textId="77777777" w:rsidTr="00633486">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3498" w:type="dxa"/>
            <w:tcBorders>
              <w:bottom w:val="nil"/>
            </w:tcBorders>
            <w:hideMark/>
          </w:tcPr>
          <w:p w14:paraId="6F0D029D" w14:textId="66BA852E" w:rsidR="00B811B2" w:rsidRPr="00FC61E2" w:rsidRDefault="00B811B2" w:rsidP="00B811B2">
            <w:pPr>
              <w:rPr>
                <w:rFonts w:asciiTheme="majorHAnsi" w:hAnsiTheme="majorHAnsi" w:cstheme="majorHAnsi"/>
                <w:b w:val="0"/>
                <w:color w:val="000000"/>
                <w:sz w:val="22"/>
                <w:szCs w:val="22"/>
              </w:rPr>
            </w:pPr>
            <w:r w:rsidRPr="00FC61E2">
              <w:rPr>
                <w:rFonts w:asciiTheme="majorHAnsi" w:hAnsiTheme="majorHAnsi" w:cstheme="majorHAnsi"/>
                <w:b w:val="0"/>
                <w:color w:val="000000"/>
                <w:sz w:val="22"/>
                <w:szCs w:val="22"/>
              </w:rPr>
              <w:t>School nutrition manager</w:t>
            </w:r>
          </w:p>
        </w:tc>
        <w:tc>
          <w:tcPr>
            <w:tcW w:w="3899" w:type="dxa"/>
            <w:hideMark/>
          </w:tcPr>
          <w:p w14:paraId="612A218B" w14:textId="3CD546CC" w:rsidR="00B811B2" w:rsidRPr="00FC61E2" w:rsidRDefault="00B811B2" w:rsidP="00B811B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2"/>
                <w:szCs w:val="22"/>
              </w:rPr>
            </w:pPr>
            <w:r w:rsidRPr="00FC61E2">
              <w:rPr>
                <w:rFonts w:asciiTheme="majorHAnsi" w:hAnsiTheme="majorHAnsi" w:cstheme="majorHAnsi"/>
                <w:color w:val="000000" w:themeColor="text1"/>
                <w:sz w:val="22"/>
                <w:szCs w:val="22"/>
              </w:rPr>
              <w:t>Recruitment</w:t>
            </w:r>
          </w:p>
        </w:tc>
        <w:tc>
          <w:tcPr>
            <w:tcW w:w="1943" w:type="dxa"/>
            <w:hideMark/>
          </w:tcPr>
          <w:p w14:paraId="2855A98A" w14:textId="4AF929A7" w:rsidR="00B811B2" w:rsidRPr="00FC61E2" w:rsidRDefault="00F378C0" w:rsidP="004044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2"/>
                <w:szCs w:val="22"/>
              </w:rPr>
            </w:pPr>
            <w:r>
              <w:rPr>
                <w:rFonts w:asciiTheme="majorHAnsi" w:hAnsiTheme="majorHAnsi" w:cstheme="majorHAnsi"/>
                <w:color w:val="000000"/>
                <w:sz w:val="22"/>
                <w:szCs w:val="22"/>
              </w:rPr>
              <w:t>0.27</w:t>
            </w:r>
          </w:p>
        </w:tc>
      </w:tr>
      <w:tr w:rsidR="00BF7B7D" w:rsidRPr="00FC61E2" w14:paraId="1265F35F" w14:textId="77777777" w:rsidTr="00633486">
        <w:trPr>
          <w:trHeight w:val="180"/>
        </w:trPr>
        <w:tc>
          <w:tcPr>
            <w:cnfStyle w:val="001000000000" w:firstRow="0" w:lastRow="0" w:firstColumn="1" w:lastColumn="0" w:oddVBand="0" w:evenVBand="0" w:oddHBand="0" w:evenHBand="0" w:firstRowFirstColumn="0" w:firstRowLastColumn="0" w:lastRowFirstColumn="0" w:lastRowLastColumn="0"/>
            <w:tcW w:w="3498" w:type="dxa"/>
            <w:tcBorders>
              <w:top w:val="nil"/>
              <w:bottom w:val="nil"/>
            </w:tcBorders>
          </w:tcPr>
          <w:p w14:paraId="6F1B33C1" w14:textId="77777777" w:rsidR="00BF7B7D" w:rsidRPr="00FC61E2" w:rsidRDefault="00BF7B7D" w:rsidP="007107AF">
            <w:pPr>
              <w:rPr>
                <w:rFonts w:asciiTheme="majorHAnsi" w:hAnsiTheme="majorHAnsi" w:cstheme="majorHAnsi"/>
                <w:b w:val="0"/>
                <w:color w:val="000000"/>
                <w:sz w:val="22"/>
                <w:szCs w:val="22"/>
              </w:rPr>
            </w:pPr>
          </w:p>
        </w:tc>
        <w:tc>
          <w:tcPr>
            <w:tcW w:w="3899" w:type="dxa"/>
          </w:tcPr>
          <w:p w14:paraId="019D67DC" w14:textId="516C376D" w:rsidR="00BF7B7D" w:rsidRPr="00FC61E2" w:rsidRDefault="00BF7B7D" w:rsidP="00BF7B7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FC61E2">
              <w:rPr>
                <w:rFonts w:asciiTheme="majorHAnsi" w:hAnsiTheme="majorHAnsi" w:cstheme="majorHAnsi"/>
                <w:color w:val="000000" w:themeColor="text1"/>
                <w:sz w:val="22"/>
                <w:szCs w:val="22"/>
              </w:rPr>
              <w:t>Interview</w:t>
            </w:r>
          </w:p>
        </w:tc>
        <w:tc>
          <w:tcPr>
            <w:tcW w:w="1943" w:type="dxa"/>
          </w:tcPr>
          <w:p w14:paraId="0EA606F7" w14:textId="3A0A315F" w:rsidR="00BF7B7D" w:rsidRPr="00FC61E2" w:rsidRDefault="00BF7B7D" w:rsidP="004044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Pr>
                <w:rFonts w:asciiTheme="majorHAnsi" w:hAnsiTheme="majorHAnsi" w:cstheme="majorHAnsi"/>
                <w:color w:val="000000"/>
                <w:sz w:val="22"/>
                <w:szCs w:val="22"/>
              </w:rPr>
              <w:t>2</w:t>
            </w:r>
            <w:r w:rsidRPr="00FC61E2">
              <w:rPr>
                <w:rFonts w:asciiTheme="majorHAnsi" w:hAnsiTheme="majorHAnsi" w:cstheme="majorHAnsi"/>
                <w:color w:val="000000"/>
                <w:sz w:val="22"/>
                <w:szCs w:val="22"/>
              </w:rPr>
              <w:t>.00</w:t>
            </w:r>
          </w:p>
        </w:tc>
      </w:tr>
      <w:tr w:rsidR="00B811B2" w:rsidRPr="00FC61E2" w14:paraId="6A09D8A5" w14:textId="77777777" w:rsidTr="00633486">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3498" w:type="dxa"/>
            <w:tcBorders>
              <w:top w:val="nil"/>
              <w:bottom w:val="nil"/>
            </w:tcBorders>
          </w:tcPr>
          <w:p w14:paraId="45268546" w14:textId="77777777" w:rsidR="00B811B2" w:rsidRPr="00FC61E2" w:rsidRDefault="00B811B2" w:rsidP="00B811B2">
            <w:pPr>
              <w:rPr>
                <w:rFonts w:asciiTheme="majorHAnsi" w:hAnsiTheme="majorHAnsi" w:cstheme="majorHAnsi"/>
                <w:b w:val="0"/>
                <w:color w:val="000000"/>
                <w:sz w:val="22"/>
                <w:szCs w:val="22"/>
              </w:rPr>
            </w:pPr>
          </w:p>
        </w:tc>
        <w:tc>
          <w:tcPr>
            <w:tcW w:w="3899" w:type="dxa"/>
          </w:tcPr>
          <w:p w14:paraId="71D3BB26" w14:textId="1BAC247C" w:rsidR="00B811B2" w:rsidRPr="00FC61E2" w:rsidRDefault="00317EDE" w:rsidP="00B811B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Document</w:t>
            </w:r>
            <w:r w:rsidR="00B811B2" w:rsidRPr="00FC61E2">
              <w:rPr>
                <w:rFonts w:asciiTheme="majorHAnsi" w:hAnsiTheme="majorHAnsi" w:cstheme="majorHAnsi"/>
                <w:color w:val="000000" w:themeColor="text1"/>
                <w:sz w:val="22"/>
                <w:szCs w:val="22"/>
              </w:rPr>
              <w:t xml:space="preserve"> submission</w:t>
            </w:r>
          </w:p>
        </w:tc>
        <w:tc>
          <w:tcPr>
            <w:tcW w:w="1943" w:type="dxa"/>
          </w:tcPr>
          <w:p w14:paraId="62BF9025" w14:textId="20238837" w:rsidR="00B811B2" w:rsidRPr="00FC61E2" w:rsidRDefault="00BF7B7D" w:rsidP="004044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2"/>
                <w:szCs w:val="22"/>
              </w:rPr>
            </w:pPr>
            <w:r>
              <w:rPr>
                <w:rFonts w:asciiTheme="majorHAnsi" w:hAnsiTheme="majorHAnsi" w:cstheme="majorHAnsi"/>
                <w:color w:val="000000"/>
                <w:sz w:val="22"/>
                <w:szCs w:val="22"/>
              </w:rPr>
              <w:t>0.50</w:t>
            </w:r>
          </w:p>
        </w:tc>
      </w:tr>
      <w:tr w:rsidR="00B811B2" w:rsidRPr="00FC61E2" w14:paraId="2496469E" w14:textId="77777777" w:rsidTr="00633486">
        <w:trPr>
          <w:trHeight w:val="180"/>
        </w:trPr>
        <w:tc>
          <w:tcPr>
            <w:cnfStyle w:val="001000000000" w:firstRow="0" w:lastRow="0" w:firstColumn="1" w:lastColumn="0" w:oddVBand="0" w:evenVBand="0" w:oddHBand="0" w:evenHBand="0" w:firstRowFirstColumn="0" w:firstRowLastColumn="0" w:lastRowFirstColumn="0" w:lastRowLastColumn="0"/>
            <w:tcW w:w="3498" w:type="dxa"/>
            <w:tcBorders>
              <w:top w:val="nil"/>
            </w:tcBorders>
          </w:tcPr>
          <w:p w14:paraId="46718270" w14:textId="77777777" w:rsidR="00B811B2" w:rsidRPr="00FC61E2" w:rsidRDefault="00B811B2" w:rsidP="00B811B2">
            <w:pPr>
              <w:rPr>
                <w:rFonts w:asciiTheme="majorHAnsi" w:hAnsiTheme="majorHAnsi" w:cstheme="majorHAnsi"/>
                <w:b w:val="0"/>
                <w:color w:val="000000"/>
                <w:sz w:val="22"/>
                <w:szCs w:val="22"/>
              </w:rPr>
            </w:pPr>
          </w:p>
        </w:tc>
        <w:tc>
          <w:tcPr>
            <w:tcW w:w="3899" w:type="dxa"/>
          </w:tcPr>
          <w:p w14:paraId="0BA5D689" w14:textId="5FBE5CA5" w:rsidR="00B811B2" w:rsidRPr="00FC61E2" w:rsidRDefault="00B811B2" w:rsidP="00B811B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FC61E2">
              <w:rPr>
                <w:rFonts w:asciiTheme="majorHAnsi" w:hAnsiTheme="majorHAnsi" w:cstheme="majorHAnsi"/>
                <w:color w:val="000000" w:themeColor="text1"/>
                <w:sz w:val="22"/>
                <w:szCs w:val="22"/>
              </w:rPr>
              <w:t>Thank-you letter</w:t>
            </w:r>
          </w:p>
        </w:tc>
        <w:tc>
          <w:tcPr>
            <w:tcW w:w="1943" w:type="dxa"/>
          </w:tcPr>
          <w:p w14:paraId="7424030F" w14:textId="613CD3A7" w:rsidR="00B811B2" w:rsidRPr="00FC61E2" w:rsidRDefault="00B811B2" w:rsidP="004044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sidRPr="00FC61E2">
              <w:rPr>
                <w:rFonts w:asciiTheme="majorHAnsi" w:hAnsiTheme="majorHAnsi" w:cstheme="majorHAnsi"/>
                <w:color w:val="000000"/>
                <w:sz w:val="22"/>
                <w:szCs w:val="22"/>
              </w:rPr>
              <w:t>0.0</w:t>
            </w:r>
            <w:r>
              <w:rPr>
                <w:rFonts w:asciiTheme="majorHAnsi" w:hAnsiTheme="majorHAnsi" w:cstheme="majorHAnsi"/>
                <w:color w:val="000000"/>
                <w:sz w:val="22"/>
                <w:szCs w:val="22"/>
              </w:rPr>
              <w:t>5</w:t>
            </w:r>
          </w:p>
        </w:tc>
      </w:tr>
      <w:tr w:rsidR="00B811B2" w:rsidRPr="00FC61E2" w14:paraId="0DA5BFB5" w14:textId="77777777" w:rsidTr="00633486">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3498" w:type="dxa"/>
            <w:tcBorders>
              <w:bottom w:val="nil"/>
            </w:tcBorders>
          </w:tcPr>
          <w:p w14:paraId="6D26A405" w14:textId="6E554FC7" w:rsidR="00B811B2" w:rsidRPr="00FC61E2" w:rsidRDefault="00B811B2" w:rsidP="002F1276">
            <w:pPr>
              <w:keepLines/>
              <w:rPr>
                <w:rFonts w:asciiTheme="majorHAnsi" w:hAnsiTheme="majorHAnsi" w:cstheme="majorHAnsi"/>
                <w:bCs w:val="0"/>
                <w:color w:val="000000"/>
                <w:sz w:val="22"/>
                <w:szCs w:val="22"/>
              </w:rPr>
            </w:pPr>
            <w:r w:rsidRPr="00FC61E2">
              <w:rPr>
                <w:rFonts w:asciiTheme="majorHAnsi" w:hAnsiTheme="majorHAnsi" w:cstheme="majorHAnsi"/>
                <w:b w:val="0"/>
                <w:color w:val="000000"/>
                <w:sz w:val="22"/>
                <w:szCs w:val="22"/>
              </w:rPr>
              <w:t>School principal</w:t>
            </w:r>
          </w:p>
        </w:tc>
        <w:tc>
          <w:tcPr>
            <w:tcW w:w="3899" w:type="dxa"/>
          </w:tcPr>
          <w:p w14:paraId="7E6F3F7C" w14:textId="4A804C43" w:rsidR="00B811B2" w:rsidRPr="00FC61E2" w:rsidRDefault="00B811B2" w:rsidP="002F1276">
            <w:pPr>
              <w:keepLines/>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FC61E2">
              <w:rPr>
                <w:rFonts w:asciiTheme="majorHAnsi" w:hAnsiTheme="majorHAnsi" w:cstheme="majorHAnsi"/>
                <w:color w:val="000000" w:themeColor="text1"/>
                <w:sz w:val="22"/>
                <w:szCs w:val="22"/>
              </w:rPr>
              <w:t>Recruitment</w:t>
            </w:r>
          </w:p>
        </w:tc>
        <w:tc>
          <w:tcPr>
            <w:tcW w:w="1943" w:type="dxa"/>
          </w:tcPr>
          <w:p w14:paraId="0CE37900" w14:textId="7CEC7635" w:rsidR="00B811B2" w:rsidRPr="00FC61E2" w:rsidRDefault="00F378C0" w:rsidP="00404448">
            <w:pPr>
              <w:keepLine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2"/>
                <w:szCs w:val="22"/>
              </w:rPr>
            </w:pPr>
            <w:r>
              <w:rPr>
                <w:rFonts w:asciiTheme="majorHAnsi" w:hAnsiTheme="majorHAnsi" w:cstheme="majorHAnsi"/>
                <w:color w:val="000000"/>
                <w:sz w:val="22"/>
                <w:szCs w:val="22"/>
              </w:rPr>
              <w:t>0.27</w:t>
            </w:r>
          </w:p>
        </w:tc>
      </w:tr>
      <w:tr w:rsidR="008D62D2" w:rsidRPr="00FC61E2" w14:paraId="1DF24EE2" w14:textId="77777777" w:rsidTr="00633486">
        <w:trPr>
          <w:trHeight w:val="180"/>
        </w:trPr>
        <w:tc>
          <w:tcPr>
            <w:cnfStyle w:val="001000000000" w:firstRow="0" w:lastRow="0" w:firstColumn="1" w:lastColumn="0" w:oddVBand="0" w:evenVBand="0" w:oddHBand="0" w:evenHBand="0" w:firstRowFirstColumn="0" w:firstRowLastColumn="0" w:lastRowFirstColumn="0" w:lastRowLastColumn="0"/>
            <w:tcW w:w="3498" w:type="dxa"/>
            <w:tcBorders>
              <w:top w:val="nil"/>
              <w:bottom w:val="nil"/>
            </w:tcBorders>
          </w:tcPr>
          <w:p w14:paraId="65D165CE" w14:textId="77777777" w:rsidR="008D62D2" w:rsidRPr="00BF7B7D" w:rsidRDefault="008D62D2" w:rsidP="007107AF">
            <w:pPr>
              <w:keepLines/>
              <w:rPr>
                <w:rFonts w:asciiTheme="majorHAnsi" w:hAnsiTheme="majorHAnsi" w:cstheme="majorHAnsi"/>
                <w:b w:val="0"/>
                <w:color w:val="000000"/>
                <w:sz w:val="22"/>
                <w:szCs w:val="22"/>
              </w:rPr>
            </w:pPr>
          </w:p>
        </w:tc>
        <w:tc>
          <w:tcPr>
            <w:tcW w:w="3899" w:type="dxa"/>
          </w:tcPr>
          <w:p w14:paraId="2D3B8D31" w14:textId="77777777" w:rsidR="008D62D2" w:rsidRPr="00FC61E2" w:rsidRDefault="008D62D2" w:rsidP="007107AF">
            <w:pPr>
              <w:keepLine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FC61E2">
              <w:rPr>
                <w:rFonts w:asciiTheme="majorHAnsi" w:hAnsiTheme="majorHAnsi" w:cstheme="majorHAnsi"/>
                <w:color w:val="000000" w:themeColor="text1"/>
                <w:sz w:val="22"/>
                <w:szCs w:val="22"/>
              </w:rPr>
              <w:t>Interview</w:t>
            </w:r>
          </w:p>
        </w:tc>
        <w:tc>
          <w:tcPr>
            <w:tcW w:w="1943" w:type="dxa"/>
          </w:tcPr>
          <w:p w14:paraId="60A46638" w14:textId="77777777" w:rsidR="008D62D2" w:rsidRPr="00FC61E2" w:rsidRDefault="008D62D2" w:rsidP="007107AF">
            <w:pPr>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Pr>
                <w:rFonts w:asciiTheme="majorHAnsi" w:hAnsiTheme="majorHAnsi" w:cstheme="majorHAnsi"/>
                <w:color w:val="000000"/>
                <w:sz w:val="22"/>
                <w:szCs w:val="22"/>
              </w:rPr>
              <w:t>0.50</w:t>
            </w:r>
          </w:p>
        </w:tc>
      </w:tr>
      <w:tr w:rsidR="00BF7B7D" w:rsidRPr="00FC61E2" w14:paraId="4F1BD0E8" w14:textId="77777777" w:rsidTr="00633486">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3498" w:type="dxa"/>
            <w:tcBorders>
              <w:top w:val="nil"/>
              <w:bottom w:val="nil"/>
            </w:tcBorders>
          </w:tcPr>
          <w:p w14:paraId="26ABCBCB" w14:textId="77777777" w:rsidR="00BF7B7D" w:rsidRPr="00BF7B7D" w:rsidRDefault="00BF7B7D" w:rsidP="007107AF">
            <w:pPr>
              <w:keepLines/>
              <w:rPr>
                <w:rFonts w:asciiTheme="majorHAnsi" w:hAnsiTheme="majorHAnsi" w:cstheme="majorHAnsi"/>
                <w:b w:val="0"/>
                <w:color w:val="000000"/>
                <w:sz w:val="22"/>
                <w:szCs w:val="22"/>
              </w:rPr>
            </w:pPr>
          </w:p>
        </w:tc>
        <w:tc>
          <w:tcPr>
            <w:tcW w:w="3899" w:type="dxa"/>
          </w:tcPr>
          <w:p w14:paraId="27B5F813" w14:textId="48BBFD67" w:rsidR="00BF7B7D" w:rsidRPr="00FC61E2" w:rsidRDefault="00317EDE" w:rsidP="007107AF">
            <w:pPr>
              <w:keepLines/>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Document</w:t>
            </w:r>
            <w:r w:rsidR="00BF7B7D">
              <w:rPr>
                <w:rFonts w:asciiTheme="majorHAnsi" w:hAnsiTheme="majorHAnsi" w:cstheme="majorHAnsi"/>
                <w:color w:val="000000" w:themeColor="text1"/>
                <w:sz w:val="22"/>
                <w:szCs w:val="22"/>
              </w:rPr>
              <w:t xml:space="preserve"> submission</w:t>
            </w:r>
          </w:p>
        </w:tc>
        <w:tc>
          <w:tcPr>
            <w:tcW w:w="1943" w:type="dxa"/>
          </w:tcPr>
          <w:p w14:paraId="0AFAB5C4" w14:textId="0FB8011A" w:rsidR="00BF7B7D" w:rsidRPr="00FC61E2" w:rsidRDefault="00BF7B7D" w:rsidP="00404448">
            <w:pPr>
              <w:keepLine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2"/>
                <w:szCs w:val="22"/>
              </w:rPr>
            </w:pPr>
            <w:r>
              <w:rPr>
                <w:rFonts w:asciiTheme="majorHAnsi" w:hAnsiTheme="majorHAnsi" w:cstheme="majorHAnsi"/>
                <w:color w:val="000000"/>
                <w:sz w:val="22"/>
                <w:szCs w:val="22"/>
              </w:rPr>
              <w:t>0.50</w:t>
            </w:r>
          </w:p>
        </w:tc>
      </w:tr>
      <w:tr w:rsidR="00B811B2" w:rsidRPr="00FC61E2" w14:paraId="4A83001A" w14:textId="77777777" w:rsidTr="00633486">
        <w:trPr>
          <w:trHeight w:val="180"/>
        </w:trPr>
        <w:tc>
          <w:tcPr>
            <w:cnfStyle w:val="001000000000" w:firstRow="0" w:lastRow="0" w:firstColumn="1" w:lastColumn="0" w:oddVBand="0" w:evenVBand="0" w:oddHBand="0" w:evenHBand="0" w:firstRowFirstColumn="0" w:firstRowLastColumn="0" w:lastRowFirstColumn="0" w:lastRowLastColumn="0"/>
            <w:tcW w:w="3498" w:type="dxa"/>
            <w:tcBorders>
              <w:top w:val="nil"/>
            </w:tcBorders>
          </w:tcPr>
          <w:p w14:paraId="13746E08" w14:textId="77777777" w:rsidR="00B811B2" w:rsidRPr="00BF7B7D" w:rsidRDefault="00B811B2" w:rsidP="002F1276">
            <w:pPr>
              <w:keepLines/>
              <w:rPr>
                <w:rFonts w:asciiTheme="majorHAnsi" w:hAnsiTheme="majorHAnsi" w:cstheme="majorHAnsi"/>
                <w:b w:val="0"/>
                <w:color w:val="000000"/>
                <w:sz w:val="22"/>
                <w:szCs w:val="22"/>
              </w:rPr>
            </w:pPr>
          </w:p>
        </w:tc>
        <w:tc>
          <w:tcPr>
            <w:tcW w:w="3899" w:type="dxa"/>
          </w:tcPr>
          <w:p w14:paraId="74ADDEED" w14:textId="1EA7C069" w:rsidR="00B811B2" w:rsidRPr="00FC61E2" w:rsidRDefault="00B811B2" w:rsidP="002F1276">
            <w:pPr>
              <w:keepLine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FC61E2">
              <w:rPr>
                <w:rFonts w:asciiTheme="majorHAnsi" w:hAnsiTheme="majorHAnsi" w:cstheme="majorHAnsi"/>
                <w:color w:val="000000" w:themeColor="text1"/>
                <w:sz w:val="22"/>
                <w:szCs w:val="22"/>
              </w:rPr>
              <w:t>Thank-you letter</w:t>
            </w:r>
          </w:p>
        </w:tc>
        <w:tc>
          <w:tcPr>
            <w:tcW w:w="1943" w:type="dxa"/>
          </w:tcPr>
          <w:p w14:paraId="4D4E28E0" w14:textId="75908EC6" w:rsidR="00B811B2" w:rsidRPr="00FC61E2" w:rsidRDefault="00B811B2" w:rsidP="00404448">
            <w:pPr>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sidRPr="00FC61E2">
              <w:rPr>
                <w:rFonts w:asciiTheme="majorHAnsi" w:hAnsiTheme="majorHAnsi" w:cstheme="majorHAnsi"/>
                <w:color w:val="000000"/>
                <w:sz w:val="22"/>
                <w:szCs w:val="22"/>
              </w:rPr>
              <w:t>0.0</w:t>
            </w:r>
            <w:r>
              <w:rPr>
                <w:rFonts w:asciiTheme="majorHAnsi" w:hAnsiTheme="majorHAnsi" w:cstheme="majorHAnsi"/>
                <w:color w:val="000000"/>
                <w:sz w:val="22"/>
                <w:szCs w:val="22"/>
              </w:rPr>
              <w:t>5</w:t>
            </w:r>
          </w:p>
        </w:tc>
      </w:tr>
    </w:tbl>
    <w:p w14:paraId="1436ECA3" w14:textId="7F848E6D" w:rsidR="00EE2E61" w:rsidRDefault="00E258BC" w:rsidP="002F1276">
      <w:pPr>
        <w:keepLines/>
        <w:rPr>
          <w:rFonts w:asciiTheme="majorHAnsi" w:hAnsiTheme="majorHAnsi" w:cstheme="majorHAnsi"/>
          <w:sz w:val="22"/>
          <w:szCs w:val="22"/>
        </w:rPr>
      </w:pPr>
      <w:r w:rsidRPr="00E258BC">
        <w:rPr>
          <w:rFonts w:asciiTheme="majorHAnsi" w:hAnsiTheme="majorHAnsi" w:cstheme="majorHAnsi"/>
          <w:sz w:val="22"/>
          <w:szCs w:val="22"/>
          <w:vertAlign w:val="superscript"/>
        </w:rPr>
        <w:t>a</w:t>
      </w:r>
      <w:r w:rsidR="00E31737">
        <w:rPr>
          <w:rFonts w:asciiTheme="majorHAnsi" w:hAnsiTheme="majorHAnsi" w:cstheme="majorHAnsi"/>
          <w:sz w:val="22"/>
          <w:szCs w:val="22"/>
        </w:rPr>
        <w:t xml:space="preserve"> </w:t>
      </w:r>
      <w:r w:rsidR="00D522A2" w:rsidRPr="00D522A2">
        <w:rPr>
          <w:rFonts w:asciiTheme="majorHAnsi" w:hAnsiTheme="majorHAnsi" w:cstheme="majorHAnsi"/>
          <w:sz w:val="22"/>
          <w:szCs w:val="22"/>
        </w:rPr>
        <w:t>The time is an average response per respondent.</w:t>
      </w:r>
    </w:p>
    <w:p w14:paraId="1E0317F1" w14:textId="16484583" w:rsidR="00F669D4" w:rsidRPr="004D47C3" w:rsidRDefault="00F669D4" w:rsidP="002F1276">
      <w:pPr>
        <w:keepLines/>
        <w:rPr>
          <w:rFonts w:asciiTheme="majorHAnsi" w:hAnsiTheme="majorHAnsi" w:cstheme="majorHAnsi"/>
          <w:sz w:val="22"/>
          <w:szCs w:val="22"/>
        </w:rPr>
      </w:pPr>
      <w:r>
        <w:rPr>
          <w:rFonts w:asciiTheme="majorHAnsi" w:hAnsiTheme="majorHAnsi" w:cstheme="majorHAnsi"/>
          <w:sz w:val="22"/>
          <w:szCs w:val="22"/>
          <w:vertAlign w:val="superscript"/>
        </w:rPr>
        <w:t>b</w:t>
      </w:r>
      <w:r>
        <w:rPr>
          <w:rFonts w:asciiTheme="majorHAnsi" w:hAnsiTheme="majorHAnsi" w:cstheme="majorHAnsi"/>
          <w:sz w:val="22"/>
          <w:szCs w:val="22"/>
        </w:rPr>
        <w:t xml:space="preserve"> The time per document submission is 0</w:t>
      </w:r>
      <w:r w:rsidRPr="00F669D4">
        <w:rPr>
          <w:rFonts w:asciiTheme="majorHAnsi" w:hAnsiTheme="majorHAnsi" w:cstheme="majorHAnsi"/>
          <w:sz w:val="22"/>
          <w:szCs w:val="22"/>
        </w:rPr>
        <w:t xml:space="preserve">.50 hours for the Puerto Rico State Child Nutrition agency director, </w:t>
      </w:r>
      <w:r>
        <w:rPr>
          <w:rFonts w:asciiTheme="majorHAnsi" w:hAnsiTheme="majorHAnsi" w:cstheme="majorHAnsi"/>
          <w:sz w:val="22"/>
          <w:szCs w:val="22"/>
        </w:rPr>
        <w:t>0.25</w:t>
      </w:r>
      <w:r w:rsidRPr="00F669D4">
        <w:rPr>
          <w:rFonts w:asciiTheme="majorHAnsi" w:hAnsiTheme="majorHAnsi" w:cstheme="majorHAnsi"/>
          <w:sz w:val="22"/>
          <w:szCs w:val="22"/>
        </w:rPr>
        <w:t xml:space="preserve"> hours each for </w:t>
      </w:r>
      <w:r>
        <w:rPr>
          <w:rFonts w:asciiTheme="majorHAnsi" w:hAnsiTheme="majorHAnsi" w:cstheme="majorHAnsi"/>
          <w:sz w:val="22"/>
          <w:szCs w:val="22"/>
        </w:rPr>
        <w:t xml:space="preserve">Virgin Islands State Child Nutrition agency director and </w:t>
      </w:r>
      <w:r w:rsidRPr="00F669D4">
        <w:rPr>
          <w:rFonts w:asciiTheme="majorHAnsi" w:hAnsiTheme="majorHAnsi" w:cstheme="majorHAnsi"/>
          <w:sz w:val="22"/>
          <w:szCs w:val="22"/>
        </w:rPr>
        <w:t xml:space="preserve">the Virgin Islands Division of Finance Director of Accounting and Financial Reporting, and </w:t>
      </w:r>
      <w:r>
        <w:rPr>
          <w:rFonts w:asciiTheme="majorHAnsi" w:hAnsiTheme="majorHAnsi" w:cstheme="majorHAnsi"/>
          <w:sz w:val="22"/>
          <w:szCs w:val="22"/>
        </w:rPr>
        <w:t>0</w:t>
      </w:r>
      <w:r w:rsidRPr="00F669D4">
        <w:rPr>
          <w:rFonts w:asciiTheme="majorHAnsi" w:hAnsiTheme="majorHAnsi" w:cstheme="majorHAnsi"/>
          <w:sz w:val="22"/>
          <w:szCs w:val="22"/>
        </w:rPr>
        <w:t>.00 hours for the Virgin Islands Department of Education Chief of Staff.</w:t>
      </w:r>
      <w:r>
        <w:rPr>
          <w:rFonts w:asciiTheme="majorHAnsi" w:hAnsiTheme="majorHAnsi" w:cstheme="majorHAnsi"/>
          <w:sz w:val="22"/>
          <w:szCs w:val="22"/>
        </w:rPr>
        <w:t xml:space="preserve"> The average time per </w:t>
      </w:r>
      <w:r w:rsidR="00EE5B23">
        <w:rPr>
          <w:rFonts w:asciiTheme="majorHAnsi" w:hAnsiTheme="majorHAnsi" w:cstheme="majorHAnsi"/>
          <w:sz w:val="22"/>
          <w:szCs w:val="22"/>
        </w:rPr>
        <w:t>document submission is therefore 0.</w:t>
      </w:r>
      <w:r>
        <w:rPr>
          <w:rFonts w:asciiTheme="majorHAnsi" w:hAnsiTheme="majorHAnsi" w:cstheme="majorHAnsi"/>
          <w:sz w:val="22"/>
          <w:szCs w:val="22"/>
        </w:rPr>
        <w:t>25 hours.</w:t>
      </w:r>
    </w:p>
    <w:p w14:paraId="1B58ECB4" w14:textId="4EBC8B89" w:rsidR="00E258BC" w:rsidRDefault="00EE5B23" w:rsidP="00CF5B88">
      <w:pPr>
        <w:keepLines/>
        <w:ind w:left="187" w:hanging="173"/>
        <w:rPr>
          <w:rFonts w:asciiTheme="majorHAnsi" w:hAnsiTheme="majorHAnsi" w:cstheme="majorHAnsi"/>
          <w:sz w:val="22"/>
          <w:szCs w:val="22"/>
        </w:rPr>
      </w:pPr>
      <w:r>
        <w:rPr>
          <w:rFonts w:asciiTheme="majorHAnsi" w:hAnsiTheme="majorHAnsi" w:cstheme="majorHAnsi"/>
          <w:sz w:val="22"/>
          <w:szCs w:val="22"/>
          <w:vertAlign w:val="superscript"/>
        </w:rPr>
        <w:t>c</w:t>
      </w:r>
      <w:r w:rsidR="00E258BC">
        <w:rPr>
          <w:rFonts w:asciiTheme="majorHAnsi" w:hAnsiTheme="majorHAnsi" w:cstheme="majorHAnsi"/>
          <w:sz w:val="22"/>
          <w:szCs w:val="22"/>
        </w:rPr>
        <w:t xml:space="preserve"> The </w:t>
      </w:r>
      <w:r w:rsidR="00F6348A">
        <w:rPr>
          <w:rFonts w:asciiTheme="majorHAnsi" w:hAnsiTheme="majorHAnsi" w:cstheme="majorHAnsi"/>
          <w:sz w:val="22"/>
          <w:szCs w:val="22"/>
        </w:rPr>
        <w:t xml:space="preserve">time per </w:t>
      </w:r>
      <w:r w:rsidR="00DE7D66">
        <w:rPr>
          <w:rFonts w:asciiTheme="majorHAnsi" w:hAnsiTheme="majorHAnsi" w:cstheme="majorHAnsi"/>
          <w:sz w:val="22"/>
          <w:szCs w:val="22"/>
        </w:rPr>
        <w:t>interview</w:t>
      </w:r>
      <w:r w:rsidR="00E258BC">
        <w:rPr>
          <w:rFonts w:asciiTheme="majorHAnsi" w:hAnsiTheme="majorHAnsi" w:cstheme="majorHAnsi"/>
          <w:sz w:val="22"/>
          <w:szCs w:val="22"/>
        </w:rPr>
        <w:t xml:space="preserve"> </w:t>
      </w:r>
      <w:r w:rsidR="00AE3408">
        <w:rPr>
          <w:rFonts w:asciiTheme="majorHAnsi" w:hAnsiTheme="majorHAnsi" w:cstheme="majorHAnsi"/>
          <w:sz w:val="22"/>
          <w:szCs w:val="22"/>
        </w:rPr>
        <w:t>is</w:t>
      </w:r>
      <w:r w:rsidR="00E258BC">
        <w:rPr>
          <w:rFonts w:asciiTheme="majorHAnsi" w:hAnsiTheme="majorHAnsi" w:cstheme="majorHAnsi"/>
          <w:sz w:val="22"/>
          <w:szCs w:val="22"/>
        </w:rPr>
        <w:t xml:space="preserve"> </w:t>
      </w:r>
      <w:r w:rsidR="00633486">
        <w:rPr>
          <w:rFonts w:asciiTheme="majorHAnsi" w:hAnsiTheme="majorHAnsi" w:cstheme="majorHAnsi"/>
          <w:sz w:val="22"/>
          <w:szCs w:val="22"/>
        </w:rPr>
        <w:t>3</w:t>
      </w:r>
      <w:r w:rsidR="00F669D4">
        <w:rPr>
          <w:rFonts w:asciiTheme="majorHAnsi" w:hAnsiTheme="majorHAnsi" w:cstheme="majorHAnsi"/>
          <w:sz w:val="22"/>
          <w:szCs w:val="22"/>
        </w:rPr>
        <w:t>.00</w:t>
      </w:r>
      <w:r w:rsidR="00633486">
        <w:rPr>
          <w:rFonts w:asciiTheme="majorHAnsi" w:hAnsiTheme="majorHAnsi" w:cstheme="majorHAnsi"/>
          <w:sz w:val="22"/>
          <w:szCs w:val="22"/>
        </w:rPr>
        <w:t xml:space="preserve"> hours for the central SFA director in Puerto Rico and the two SFA directors in the United States Virgin Islands, and 2</w:t>
      </w:r>
      <w:r w:rsidR="00F669D4">
        <w:rPr>
          <w:rFonts w:asciiTheme="majorHAnsi" w:hAnsiTheme="majorHAnsi" w:cstheme="majorHAnsi"/>
          <w:sz w:val="22"/>
          <w:szCs w:val="22"/>
        </w:rPr>
        <w:t>.00</w:t>
      </w:r>
      <w:r w:rsidR="00633486">
        <w:rPr>
          <w:rFonts w:asciiTheme="majorHAnsi" w:hAnsiTheme="majorHAnsi" w:cstheme="majorHAnsi"/>
          <w:sz w:val="22"/>
          <w:szCs w:val="22"/>
        </w:rPr>
        <w:t xml:space="preserve"> hours for the seven regional SFA directors in Puerto Rico.</w:t>
      </w:r>
      <w:r w:rsidR="00AE3408">
        <w:rPr>
          <w:rFonts w:asciiTheme="majorHAnsi" w:hAnsiTheme="majorHAnsi" w:cstheme="majorHAnsi"/>
          <w:sz w:val="22"/>
          <w:szCs w:val="22"/>
        </w:rPr>
        <w:t xml:space="preserve"> The average time per </w:t>
      </w:r>
      <w:r w:rsidR="00FD5C2C">
        <w:rPr>
          <w:rFonts w:asciiTheme="majorHAnsi" w:hAnsiTheme="majorHAnsi" w:cstheme="majorHAnsi"/>
          <w:sz w:val="22"/>
          <w:szCs w:val="22"/>
        </w:rPr>
        <w:t>interview</w:t>
      </w:r>
      <w:r w:rsidR="00AE3408">
        <w:rPr>
          <w:rFonts w:asciiTheme="majorHAnsi" w:hAnsiTheme="majorHAnsi" w:cstheme="majorHAnsi"/>
          <w:sz w:val="22"/>
          <w:szCs w:val="22"/>
        </w:rPr>
        <w:t xml:space="preserve"> is therefore </w:t>
      </w:r>
      <w:r w:rsidR="00633486">
        <w:rPr>
          <w:rFonts w:asciiTheme="majorHAnsi" w:hAnsiTheme="majorHAnsi" w:cstheme="majorHAnsi"/>
          <w:sz w:val="22"/>
          <w:szCs w:val="22"/>
        </w:rPr>
        <w:t xml:space="preserve">2.30 </w:t>
      </w:r>
      <w:r w:rsidR="00AE3408">
        <w:rPr>
          <w:rFonts w:asciiTheme="majorHAnsi" w:hAnsiTheme="majorHAnsi" w:cstheme="majorHAnsi"/>
          <w:sz w:val="22"/>
          <w:szCs w:val="22"/>
        </w:rPr>
        <w:t>hours.</w:t>
      </w:r>
    </w:p>
    <w:p w14:paraId="0652869C" w14:textId="3241F4B1" w:rsidR="00292A1B" w:rsidRPr="00292A1B" w:rsidRDefault="00EE5B23" w:rsidP="00292A1B">
      <w:pPr>
        <w:keepLines/>
        <w:ind w:left="187" w:hanging="173"/>
        <w:rPr>
          <w:rFonts w:asciiTheme="majorHAnsi" w:hAnsiTheme="majorHAnsi" w:cstheme="majorHAnsi"/>
          <w:sz w:val="22"/>
          <w:szCs w:val="22"/>
        </w:rPr>
      </w:pPr>
      <w:r>
        <w:rPr>
          <w:rFonts w:asciiTheme="majorHAnsi" w:hAnsiTheme="majorHAnsi" w:cstheme="majorHAnsi"/>
          <w:sz w:val="22"/>
          <w:szCs w:val="22"/>
          <w:vertAlign w:val="superscript"/>
        </w:rPr>
        <w:t>d</w:t>
      </w:r>
      <w:r w:rsidR="00292A1B" w:rsidRPr="00292A1B">
        <w:rPr>
          <w:rFonts w:asciiTheme="majorHAnsi" w:hAnsiTheme="majorHAnsi" w:cstheme="majorHAnsi"/>
          <w:sz w:val="22"/>
          <w:szCs w:val="22"/>
        </w:rPr>
        <w:t xml:space="preserve"> The time per </w:t>
      </w:r>
      <w:r w:rsidR="00292A1B">
        <w:rPr>
          <w:rFonts w:asciiTheme="majorHAnsi" w:hAnsiTheme="majorHAnsi" w:cstheme="majorHAnsi"/>
          <w:sz w:val="22"/>
          <w:szCs w:val="22"/>
        </w:rPr>
        <w:t>document submission</w:t>
      </w:r>
      <w:r w:rsidR="00292A1B" w:rsidRPr="00292A1B">
        <w:rPr>
          <w:rFonts w:asciiTheme="majorHAnsi" w:hAnsiTheme="majorHAnsi" w:cstheme="majorHAnsi"/>
          <w:sz w:val="22"/>
          <w:szCs w:val="22"/>
        </w:rPr>
        <w:t xml:space="preserve"> </w:t>
      </w:r>
      <w:r w:rsidR="00AE3408">
        <w:rPr>
          <w:rFonts w:asciiTheme="majorHAnsi" w:hAnsiTheme="majorHAnsi" w:cstheme="majorHAnsi"/>
          <w:sz w:val="22"/>
          <w:szCs w:val="22"/>
        </w:rPr>
        <w:t>is 1</w:t>
      </w:r>
      <w:r w:rsidR="00F378C0">
        <w:rPr>
          <w:rFonts w:asciiTheme="majorHAnsi" w:hAnsiTheme="majorHAnsi" w:cstheme="majorHAnsi"/>
          <w:sz w:val="22"/>
          <w:szCs w:val="22"/>
        </w:rPr>
        <w:t>.5</w:t>
      </w:r>
      <w:r>
        <w:rPr>
          <w:rFonts w:asciiTheme="majorHAnsi" w:hAnsiTheme="majorHAnsi" w:cstheme="majorHAnsi"/>
          <w:sz w:val="22"/>
          <w:szCs w:val="22"/>
        </w:rPr>
        <w:t>0</w:t>
      </w:r>
      <w:r w:rsidR="00292A1B">
        <w:rPr>
          <w:rFonts w:asciiTheme="majorHAnsi" w:hAnsiTheme="majorHAnsi" w:cstheme="majorHAnsi"/>
          <w:sz w:val="22"/>
          <w:szCs w:val="22"/>
        </w:rPr>
        <w:t xml:space="preserve"> hour</w:t>
      </w:r>
      <w:r w:rsidR="00F378C0">
        <w:rPr>
          <w:rFonts w:asciiTheme="majorHAnsi" w:hAnsiTheme="majorHAnsi" w:cstheme="majorHAnsi"/>
          <w:sz w:val="22"/>
          <w:szCs w:val="22"/>
        </w:rPr>
        <w:t>s</w:t>
      </w:r>
      <w:r w:rsidR="00292A1B" w:rsidRPr="00292A1B">
        <w:rPr>
          <w:rFonts w:asciiTheme="majorHAnsi" w:hAnsiTheme="majorHAnsi" w:cstheme="majorHAnsi"/>
          <w:sz w:val="22"/>
          <w:szCs w:val="22"/>
        </w:rPr>
        <w:t xml:space="preserve"> for </w:t>
      </w:r>
      <w:r w:rsidR="00F378C0">
        <w:rPr>
          <w:rFonts w:asciiTheme="majorHAnsi" w:hAnsiTheme="majorHAnsi" w:cstheme="majorHAnsi"/>
          <w:sz w:val="22"/>
          <w:szCs w:val="22"/>
        </w:rPr>
        <w:t xml:space="preserve">the central </w:t>
      </w:r>
      <w:r w:rsidR="00292A1B" w:rsidRPr="00292A1B">
        <w:rPr>
          <w:rFonts w:asciiTheme="majorHAnsi" w:hAnsiTheme="majorHAnsi" w:cstheme="majorHAnsi"/>
          <w:sz w:val="22"/>
          <w:szCs w:val="22"/>
        </w:rPr>
        <w:t>SFA director</w:t>
      </w:r>
      <w:r w:rsidR="00F378C0">
        <w:rPr>
          <w:rFonts w:asciiTheme="majorHAnsi" w:hAnsiTheme="majorHAnsi" w:cstheme="majorHAnsi"/>
          <w:sz w:val="22"/>
          <w:szCs w:val="22"/>
        </w:rPr>
        <w:t xml:space="preserve"> in Puerto Rico and the two SFA directors in the United States Virgin Islands, and 1</w:t>
      </w:r>
      <w:r>
        <w:rPr>
          <w:rFonts w:asciiTheme="majorHAnsi" w:hAnsiTheme="majorHAnsi" w:cstheme="majorHAnsi"/>
          <w:sz w:val="22"/>
          <w:szCs w:val="22"/>
        </w:rPr>
        <w:t>.00</w:t>
      </w:r>
      <w:r w:rsidR="00F378C0">
        <w:rPr>
          <w:rFonts w:asciiTheme="majorHAnsi" w:hAnsiTheme="majorHAnsi" w:cstheme="majorHAnsi"/>
          <w:sz w:val="22"/>
          <w:szCs w:val="22"/>
        </w:rPr>
        <w:t xml:space="preserve"> hour for the seven regional SFA directors in Puerto Rico</w:t>
      </w:r>
      <w:r w:rsidR="00DE7D66">
        <w:rPr>
          <w:rFonts w:asciiTheme="majorHAnsi" w:hAnsiTheme="majorHAnsi" w:cstheme="majorHAnsi"/>
          <w:sz w:val="22"/>
          <w:szCs w:val="22"/>
        </w:rPr>
        <w:t>.</w:t>
      </w:r>
      <w:r w:rsidR="00AE3408">
        <w:rPr>
          <w:rFonts w:asciiTheme="majorHAnsi" w:hAnsiTheme="majorHAnsi" w:cstheme="majorHAnsi"/>
          <w:sz w:val="22"/>
          <w:szCs w:val="22"/>
        </w:rPr>
        <w:t xml:space="preserve"> The average time per document submission is therefore 1.</w:t>
      </w:r>
      <w:r w:rsidR="00F378C0">
        <w:rPr>
          <w:rFonts w:asciiTheme="majorHAnsi" w:hAnsiTheme="majorHAnsi" w:cstheme="majorHAnsi"/>
          <w:sz w:val="22"/>
          <w:szCs w:val="22"/>
        </w:rPr>
        <w:t>15</w:t>
      </w:r>
      <w:r w:rsidR="00AE3408">
        <w:rPr>
          <w:rFonts w:asciiTheme="majorHAnsi" w:hAnsiTheme="majorHAnsi" w:cstheme="majorHAnsi"/>
          <w:sz w:val="22"/>
          <w:szCs w:val="22"/>
        </w:rPr>
        <w:t xml:space="preserve"> hours.</w:t>
      </w:r>
    </w:p>
    <w:p w14:paraId="6684298F" w14:textId="77777777" w:rsidR="00292A1B" w:rsidRPr="00D522A2" w:rsidRDefault="00292A1B" w:rsidP="00CF5B88">
      <w:pPr>
        <w:keepLines/>
        <w:ind w:left="187" w:hanging="173"/>
        <w:rPr>
          <w:rFonts w:asciiTheme="majorHAnsi" w:hAnsiTheme="majorHAnsi" w:cstheme="majorHAnsi"/>
          <w:sz w:val="22"/>
          <w:szCs w:val="22"/>
        </w:rPr>
      </w:pPr>
    </w:p>
    <w:p w14:paraId="614B673C" w14:textId="63160B83" w:rsidR="00492CD7" w:rsidRPr="009115DD" w:rsidRDefault="00D73D16" w:rsidP="00A30CC2">
      <w:pPr>
        <w:numPr>
          <w:ilvl w:val="0"/>
          <w:numId w:val="2"/>
        </w:numPr>
        <w:outlineLvl w:val="0"/>
        <w:rPr>
          <w:rFonts w:ascii="Calibri" w:hAnsi="Calibri" w:cs="Arial"/>
          <w:b/>
        </w:rPr>
      </w:pPr>
      <w:r w:rsidRPr="00B4244D">
        <w:rPr>
          <w:rFonts w:ascii="Calibri" w:hAnsi="Calibri" w:cs="Arial"/>
          <w:b/>
        </w:rPr>
        <w:t xml:space="preserve">Total </w:t>
      </w:r>
      <w:r w:rsidR="00080FC9">
        <w:rPr>
          <w:rFonts w:ascii="Calibri" w:hAnsi="Calibri" w:cs="Arial"/>
          <w:b/>
        </w:rPr>
        <w:t>B</w:t>
      </w:r>
      <w:r w:rsidRPr="00B4244D">
        <w:rPr>
          <w:rFonts w:ascii="Calibri" w:hAnsi="Calibri" w:cs="Arial"/>
          <w:b/>
        </w:rPr>
        <w:t xml:space="preserve">urden </w:t>
      </w:r>
      <w:r w:rsidR="00080FC9">
        <w:rPr>
          <w:rFonts w:ascii="Calibri" w:hAnsi="Calibri" w:cs="Arial"/>
          <w:b/>
        </w:rPr>
        <w:t>H</w:t>
      </w:r>
      <w:r w:rsidRPr="00B4244D">
        <w:rPr>
          <w:rFonts w:ascii="Calibri" w:hAnsi="Calibri" w:cs="Arial"/>
          <w:b/>
        </w:rPr>
        <w:t xml:space="preserve">ours on </w:t>
      </w:r>
      <w:r w:rsidR="00080FC9">
        <w:rPr>
          <w:rFonts w:ascii="Calibri" w:hAnsi="Calibri" w:cs="Arial"/>
          <w:b/>
        </w:rPr>
        <w:t>P</w:t>
      </w:r>
      <w:r w:rsidRPr="00B4244D">
        <w:rPr>
          <w:rFonts w:ascii="Calibri" w:hAnsi="Calibri" w:cs="Arial"/>
          <w:b/>
        </w:rPr>
        <w:t>ublic</w:t>
      </w:r>
      <w:r w:rsidR="009115DD">
        <w:rPr>
          <w:rFonts w:ascii="Calibri" w:hAnsi="Calibri" w:cs="Arial"/>
          <w:b/>
        </w:rPr>
        <w:t>:</w:t>
      </w:r>
      <w:r w:rsidR="00F24B60">
        <w:rPr>
          <w:rFonts w:ascii="Calibri" w:hAnsi="Calibri" w:cs="Arial"/>
        </w:rPr>
        <w:t xml:space="preserve"> 1</w:t>
      </w:r>
      <w:r w:rsidR="00B72B04">
        <w:rPr>
          <w:rFonts w:ascii="Calibri" w:hAnsi="Calibri" w:cs="Arial"/>
        </w:rPr>
        <w:t>3</w:t>
      </w:r>
      <w:r w:rsidR="00163791">
        <w:rPr>
          <w:rFonts w:ascii="Calibri" w:hAnsi="Calibri" w:cs="Arial"/>
        </w:rPr>
        <w:t>6</w:t>
      </w:r>
      <w:r w:rsidR="007F3E7A">
        <w:rPr>
          <w:rFonts w:ascii="Calibri" w:hAnsi="Calibri" w:cs="Arial"/>
        </w:rPr>
        <w:t>.</w:t>
      </w:r>
      <w:r w:rsidR="001616A1">
        <w:rPr>
          <w:rFonts w:ascii="Calibri" w:hAnsi="Calibri" w:cs="Arial"/>
        </w:rPr>
        <w:t>2</w:t>
      </w:r>
      <w:r w:rsidR="00163791">
        <w:rPr>
          <w:rFonts w:ascii="Calibri" w:hAnsi="Calibri" w:cs="Arial"/>
        </w:rPr>
        <w:t>0</w:t>
      </w:r>
      <w:r w:rsidR="009115DD">
        <w:rPr>
          <w:rFonts w:ascii="Calibri" w:hAnsi="Calibri" w:cs="Arial"/>
        </w:rPr>
        <w:t xml:space="preserve"> hours</w:t>
      </w:r>
      <w:r w:rsidR="00562FA4">
        <w:rPr>
          <w:rFonts w:ascii="Calibri" w:hAnsi="Calibri" w:cs="Arial"/>
        </w:rPr>
        <w:t xml:space="preserve"> and 2</w:t>
      </w:r>
      <w:r w:rsidR="007F3E7A">
        <w:rPr>
          <w:rFonts w:ascii="Calibri" w:hAnsi="Calibri" w:cs="Arial"/>
        </w:rPr>
        <w:t>6</w:t>
      </w:r>
      <w:r w:rsidR="00163791">
        <w:rPr>
          <w:rFonts w:ascii="Calibri" w:hAnsi="Calibri" w:cs="Arial"/>
        </w:rPr>
        <w:t>8</w:t>
      </w:r>
      <w:r w:rsidR="00562FA4">
        <w:rPr>
          <w:rFonts w:ascii="Calibri" w:hAnsi="Calibri" w:cs="Arial"/>
        </w:rPr>
        <w:t xml:space="preserve"> responses</w:t>
      </w:r>
    </w:p>
    <w:p w14:paraId="2FB08C2F" w14:textId="77777777" w:rsidR="009115DD" w:rsidRDefault="009115DD" w:rsidP="00CF4267">
      <w:pPr>
        <w:tabs>
          <w:tab w:val="left" w:pos="450"/>
        </w:tabs>
        <w:rPr>
          <w:rFonts w:ascii="Calibri" w:hAnsi="Calibri"/>
          <w:iCs/>
        </w:rPr>
      </w:pPr>
    </w:p>
    <w:p w14:paraId="1A7C5818" w14:textId="28B2FD3F" w:rsidR="000E70B9" w:rsidRDefault="00CF4267" w:rsidP="00C94E40">
      <w:pPr>
        <w:tabs>
          <w:tab w:val="left" w:pos="450"/>
        </w:tabs>
        <w:rPr>
          <w:rFonts w:ascii="Calibri" w:hAnsi="Calibri"/>
          <w:iCs/>
        </w:rPr>
      </w:pPr>
      <w:r>
        <w:rPr>
          <w:rFonts w:ascii="Calibri" w:hAnsi="Calibri"/>
          <w:iCs/>
        </w:rPr>
        <w:tab/>
      </w:r>
      <w:r w:rsidR="001C3F62" w:rsidRPr="00D522A2">
        <w:rPr>
          <w:rFonts w:ascii="Calibri" w:hAnsi="Calibri"/>
          <w:iCs/>
        </w:rPr>
        <w:t xml:space="preserve">See the enclosed </w:t>
      </w:r>
      <w:r w:rsidR="0029255F">
        <w:rPr>
          <w:rFonts w:ascii="Calibri" w:hAnsi="Calibri"/>
          <w:iCs/>
        </w:rPr>
        <w:t xml:space="preserve">Microsoft </w:t>
      </w:r>
      <w:r w:rsidR="001C3F62" w:rsidRPr="00D522A2">
        <w:rPr>
          <w:rFonts w:ascii="Calibri" w:hAnsi="Calibri"/>
          <w:iCs/>
        </w:rPr>
        <w:t>Excel burden table for the detailed burden estimate</w:t>
      </w:r>
      <w:r w:rsidR="00D522A2" w:rsidRPr="00D522A2">
        <w:rPr>
          <w:rFonts w:ascii="Calibri" w:hAnsi="Calibri"/>
          <w:iCs/>
        </w:rPr>
        <w:t>s</w:t>
      </w:r>
      <w:r w:rsidR="00181A36" w:rsidRPr="00D522A2">
        <w:rPr>
          <w:rFonts w:ascii="Calibri" w:hAnsi="Calibri"/>
          <w:iCs/>
        </w:rPr>
        <w:t xml:space="preserve"> </w:t>
      </w:r>
      <w:r w:rsidR="00D522A2" w:rsidRPr="00D522A2">
        <w:rPr>
          <w:rFonts w:ascii="Calibri" w:hAnsi="Calibri"/>
          <w:iCs/>
        </w:rPr>
        <w:t xml:space="preserve">broken down by the </w:t>
      </w:r>
      <w:r w:rsidR="00181A36" w:rsidRPr="00D522A2">
        <w:rPr>
          <w:rFonts w:ascii="Calibri" w:hAnsi="Calibri"/>
          <w:iCs/>
        </w:rPr>
        <w:t>affected public</w:t>
      </w:r>
      <w:r w:rsidR="00C94E40">
        <w:rPr>
          <w:rFonts w:ascii="Calibri" w:hAnsi="Calibri"/>
          <w:iCs/>
        </w:rPr>
        <w:t xml:space="preserve"> (Appendix P, </w:t>
      </w:r>
      <w:r w:rsidR="00C94E40">
        <w:rPr>
          <w:rFonts w:ascii="Calibri" w:hAnsi="Calibri"/>
          <w:i/>
          <w:iCs/>
        </w:rPr>
        <w:t>OACS Feasibility Reassessment Burden Table</w:t>
      </w:r>
      <w:r w:rsidR="00C94E40">
        <w:rPr>
          <w:rFonts w:ascii="Calibri" w:hAnsi="Calibri"/>
          <w:iCs/>
        </w:rPr>
        <w:t>)</w:t>
      </w:r>
      <w:r w:rsidR="001C3F62" w:rsidRPr="00D522A2">
        <w:rPr>
          <w:rFonts w:ascii="Calibri" w:hAnsi="Calibri"/>
          <w:iCs/>
        </w:rPr>
        <w:t>.</w:t>
      </w:r>
      <w:r w:rsidR="009A341A">
        <w:rPr>
          <w:rFonts w:ascii="Calibri" w:hAnsi="Calibri"/>
          <w:iCs/>
        </w:rPr>
        <w:t xml:space="preserve"> </w:t>
      </w:r>
      <w:r w:rsidR="009A341A" w:rsidRPr="009A341A">
        <w:rPr>
          <w:rFonts w:ascii="Calibri" w:hAnsi="Calibri"/>
          <w:iCs/>
        </w:rPr>
        <w:t>According to OMB Form 83-I, a small entity may be “a small government jurisdiction which is a government of a city, county, town, township, school district, or special district with a population of less than 50,000.”</w:t>
      </w:r>
      <w:r w:rsidR="00B74747">
        <w:rPr>
          <w:rFonts w:ascii="Calibri" w:hAnsi="Calibri"/>
          <w:iCs/>
        </w:rPr>
        <w:t xml:space="preserve"> </w:t>
      </w:r>
      <w:r w:rsidR="00677873">
        <w:rPr>
          <w:rFonts w:ascii="Calibri" w:hAnsi="Calibri"/>
          <w:iCs/>
        </w:rPr>
        <w:t>Two of the nine SFAs included in the study, or 22</w:t>
      </w:r>
      <w:r w:rsidR="00F7690B">
        <w:rPr>
          <w:rFonts w:ascii="Calibri" w:hAnsi="Calibri"/>
          <w:iCs/>
        </w:rPr>
        <w:t xml:space="preserve"> percent</w:t>
      </w:r>
      <w:r w:rsidR="00677873">
        <w:rPr>
          <w:rFonts w:ascii="Calibri" w:hAnsi="Calibri"/>
          <w:iCs/>
        </w:rPr>
        <w:t>, are small entities. According to U.S. Department of Education statistics, t</w:t>
      </w:r>
      <w:r w:rsidR="00B74747">
        <w:rPr>
          <w:rFonts w:ascii="Calibri" w:hAnsi="Calibri"/>
          <w:iCs/>
        </w:rPr>
        <w:t xml:space="preserve">he total enrollment </w:t>
      </w:r>
      <w:r w:rsidR="0016353F">
        <w:rPr>
          <w:rFonts w:ascii="Calibri" w:hAnsi="Calibri"/>
          <w:iCs/>
        </w:rPr>
        <w:t xml:space="preserve">of public school students in the United States Virgin Islands (USVI) </w:t>
      </w:r>
      <w:r w:rsidR="00B74747">
        <w:rPr>
          <w:rFonts w:ascii="Calibri" w:hAnsi="Calibri"/>
          <w:iCs/>
        </w:rPr>
        <w:t xml:space="preserve">is less than </w:t>
      </w:r>
      <w:r w:rsidR="0016353F">
        <w:rPr>
          <w:rFonts w:ascii="Calibri" w:hAnsi="Calibri"/>
          <w:iCs/>
        </w:rPr>
        <w:t>14,000 students</w:t>
      </w:r>
      <w:r w:rsidR="00677873">
        <w:rPr>
          <w:rFonts w:ascii="Calibri" w:hAnsi="Calibri"/>
          <w:iCs/>
        </w:rPr>
        <w:t>.</w:t>
      </w:r>
      <w:r w:rsidR="00677873">
        <w:rPr>
          <w:rStyle w:val="FootnoteReference"/>
          <w:rFonts w:ascii="Calibri" w:hAnsi="Calibri"/>
          <w:iCs/>
        </w:rPr>
        <w:footnoteReference w:id="2"/>
      </w:r>
      <w:r w:rsidR="00677873">
        <w:rPr>
          <w:rFonts w:ascii="Calibri" w:hAnsi="Calibri"/>
          <w:iCs/>
        </w:rPr>
        <w:t xml:space="preserve"> B</w:t>
      </w:r>
      <w:r w:rsidR="0016353F">
        <w:rPr>
          <w:rFonts w:ascii="Calibri" w:hAnsi="Calibri"/>
          <w:iCs/>
        </w:rPr>
        <w:t>oth</w:t>
      </w:r>
      <w:r w:rsidR="00B74747">
        <w:rPr>
          <w:rFonts w:ascii="Calibri" w:hAnsi="Calibri"/>
          <w:iCs/>
        </w:rPr>
        <w:t xml:space="preserve"> SFAs are </w:t>
      </w:r>
      <w:r w:rsidR="00677873">
        <w:rPr>
          <w:rFonts w:ascii="Calibri" w:hAnsi="Calibri"/>
          <w:iCs/>
        </w:rPr>
        <w:t xml:space="preserve">therefore </w:t>
      </w:r>
      <w:r w:rsidR="00B74747">
        <w:rPr>
          <w:rFonts w:ascii="Calibri" w:hAnsi="Calibri"/>
          <w:iCs/>
        </w:rPr>
        <w:t>considered small entities.</w:t>
      </w:r>
      <w:r w:rsidR="0016353F">
        <w:rPr>
          <w:rFonts w:ascii="Calibri" w:hAnsi="Calibri"/>
          <w:iCs/>
        </w:rPr>
        <w:t xml:space="preserve"> The total enrollment of public school students in Puerto Rico is 379,818. As described below, the single SFA</w:t>
      </w:r>
      <w:r w:rsidR="000E70B9">
        <w:rPr>
          <w:rFonts w:ascii="Calibri" w:hAnsi="Calibri"/>
          <w:iCs/>
        </w:rPr>
        <w:t xml:space="preserve"> in Puerto Rico</w:t>
      </w:r>
      <w:r w:rsidR="0016353F">
        <w:rPr>
          <w:rFonts w:ascii="Calibri" w:hAnsi="Calibri"/>
          <w:iCs/>
        </w:rPr>
        <w:t xml:space="preserve"> is restructuring into seven SFAs. If the student population will be divided evenly among the SFAs, then none of the new SFAs will be considered small entities.</w:t>
      </w:r>
    </w:p>
    <w:p w14:paraId="1CFAB72A" w14:textId="77777777" w:rsidR="000E70B9" w:rsidRDefault="000E70B9" w:rsidP="00C94E40">
      <w:pPr>
        <w:tabs>
          <w:tab w:val="left" w:pos="450"/>
        </w:tabs>
        <w:rPr>
          <w:rFonts w:ascii="Calibri" w:hAnsi="Calibri"/>
          <w:iCs/>
        </w:rPr>
      </w:pPr>
    </w:p>
    <w:p w14:paraId="51BC8D1D" w14:textId="1895CB88" w:rsidR="001C3F62" w:rsidRDefault="000E70B9">
      <w:pPr>
        <w:rPr>
          <w:rFonts w:ascii="Calibri" w:hAnsi="Calibri"/>
          <w:iCs/>
        </w:rPr>
      </w:pPr>
      <w:r>
        <w:rPr>
          <w:rFonts w:ascii="Calibri" w:hAnsi="Calibri"/>
          <w:iCs/>
        </w:rPr>
        <w:tab/>
      </w:r>
      <w:r w:rsidR="00BA7636" w:rsidRPr="00BA7636">
        <w:rPr>
          <w:rFonts w:ascii="Calibri" w:hAnsi="Calibri"/>
          <w:iCs/>
        </w:rPr>
        <w:t xml:space="preserve">Although small SFAs </w:t>
      </w:r>
      <w:r w:rsidR="00BA7636">
        <w:rPr>
          <w:rFonts w:ascii="Calibri" w:hAnsi="Calibri"/>
          <w:iCs/>
        </w:rPr>
        <w:t xml:space="preserve">are </w:t>
      </w:r>
      <w:r w:rsidR="00BA7636" w:rsidRPr="00BA7636">
        <w:rPr>
          <w:rFonts w:ascii="Calibri" w:hAnsi="Calibri"/>
          <w:iCs/>
        </w:rPr>
        <w:t xml:space="preserve">involved in this </w:t>
      </w:r>
      <w:r w:rsidR="00BA7636">
        <w:rPr>
          <w:rFonts w:ascii="Calibri" w:hAnsi="Calibri"/>
          <w:iCs/>
        </w:rPr>
        <w:t xml:space="preserve">study, </w:t>
      </w:r>
      <w:r w:rsidR="00BA7636" w:rsidRPr="00BA7636">
        <w:rPr>
          <w:rFonts w:ascii="Calibri" w:hAnsi="Calibri"/>
          <w:iCs/>
        </w:rPr>
        <w:t xml:space="preserve">they deliver the same program benefits and perform the same functions as </w:t>
      </w:r>
      <w:r w:rsidR="00BA7636">
        <w:rPr>
          <w:rFonts w:ascii="Calibri" w:hAnsi="Calibri"/>
          <w:iCs/>
        </w:rPr>
        <w:t>larger</w:t>
      </w:r>
      <w:r w:rsidR="00BA7636" w:rsidRPr="00BA7636">
        <w:rPr>
          <w:rFonts w:ascii="Calibri" w:hAnsi="Calibri"/>
          <w:iCs/>
        </w:rPr>
        <w:t xml:space="preserve"> SFA</w:t>
      </w:r>
      <w:r w:rsidR="00BA7636">
        <w:rPr>
          <w:rFonts w:ascii="Calibri" w:hAnsi="Calibri"/>
          <w:iCs/>
        </w:rPr>
        <w:t>s</w:t>
      </w:r>
      <w:r w:rsidR="00BA7636" w:rsidRPr="00BA7636">
        <w:rPr>
          <w:rFonts w:ascii="Calibri" w:hAnsi="Calibri"/>
          <w:iCs/>
        </w:rPr>
        <w:t>. The information being requested is the minimum required for the intended use</w:t>
      </w:r>
      <w:r>
        <w:rPr>
          <w:rFonts w:ascii="Calibri" w:hAnsi="Calibri"/>
          <w:iCs/>
        </w:rPr>
        <w:t>, and data collection procedures were designed to minimize burden on all of the SFAs</w:t>
      </w:r>
      <w:r w:rsidR="00BA7636" w:rsidRPr="00BA7636">
        <w:rPr>
          <w:rFonts w:ascii="Calibri" w:hAnsi="Calibri"/>
          <w:iCs/>
        </w:rPr>
        <w:t>.</w:t>
      </w:r>
    </w:p>
    <w:p w14:paraId="416E7067" w14:textId="77777777" w:rsidR="000751BB" w:rsidRPr="00D522A2" w:rsidRDefault="000751BB">
      <w:pPr>
        <w:rPr>
          <w:rFonts w:ascii="Calibri" w:hAnsi="Calibri" w:cs="Arial"/>
          <w:b/>
        </w:rPr>
      </w:pPr>
    </w:p>
    <w:p w14:paraId="497E69BA" w14:textId="4637D738" w:rsidR="005E15FF" w:rsidRPr="00D522A2" w:rsidRDefault="005E15FF" w:rsidP="00A30CC2">
      <w:pPr>
        <w:numPr>
          <w:ilvl w:val="0"/>
          <w:numId w:val="2"/>
        </w:numPr>
        <w:outlineLvl w:val="0"/>
        <w:rPr>
          <w:rFonts w:ascii="Calibri" w:hAnsi="Calibri" w:cs="Arial"/>
        </w:rPr>
      </w:pPr>
      <w:r w:rsidRPr="00D522A2">
        <w:rPr>
          <w:rFonts w:ascii="Calibri" w:hAnsi="Calibri" w:cs="Arial"/>
          <w:b/>
        </w:rPr>
        <w:t xml:space="preserve">Project </w:t>
      </w:r>
      <w:r w:rsidR="00080FC9">
        <w:rPr>
          <w:rFonts w:ascii="Calibri" w:hAnsi="Calibri" w:cs="Arial"/>
          <w:b/>
        </w:rPr>
        <w:t>Purpose, Methodology, and Formative Research D</w:t>
      </w:r>
      <w:r w:rsidRPr="00D522A2">
        <w:rPr>
          <w:rFonts w:ascii="Calibri" w:hAnsi="Calibri" w:cs="Arial"/>
          <w:b/>
        </w:rPr>
        <w:t>esign</w:t>
      </w:r>
    </w:p>
    <w:p w14:paraId="25B00A1D" w14:textId="77777777" w:rsidR="00A30CC2" w:rsidRDefault="00A30CC2" w:rsidP="00A30CC2">
      <w:pPr>
        <w:rPr>
          <w:rFonts w:ascii="Calibri" w:hAnsi="Calibri"/>
          <w:b/>
        </w:rPr>
      </w:pPr>
    </w:p>
    <w:p w14:paraId="11AAD665" w14:textId="110BD74C" w:rsidR="005E15FF" w:rsidRPr="002F1276" w:rsidRDefault="000D62ED" w:rsidP="00A30CC2">
      <w:pPr>
        <w:rPr>
          <w:rFonts w:ascii="Calibri" w:hAnsi="Calibri"/>
          <w:b/>
        </w:rPr>
      </w:pPr>
      <w:r w:rsidRPr="002F1276">
        <w:rPr>
          <w:rFonts w:ascii="Calibri" w:hAnsi="Calibri"/>
          <w:b/>
        </w:rPr>
        <w:t>Background</w:t>
      </w:r>
    </w:p>
    <w:p w14:paraId="61EFA1A7" w14:textId="77777777" w:rsidR="007613F7" w:rsidRPr="00D522A2" w:rsidRDefault="007613F7" w:rsidP="005E15FF">
      <w:pPr>
        <w:rPr>
          <w:rFonts w:ascii="Calibri" w:hAnsi="Calibri"/>
        </w:rPr>
      </w:pPr>
    </w:p>
    <w:p w14:paraId="21BFC0CD" w14:textId="3F6D787C" w:rsidR="00885D39" w:rsidRDefault="0029255F" w:rsidP="0029255F">
      <w:pPr>
        <w:tabs>
          <w:tab w:val="left" w:pos="450"/>
        </w:tabs>
        <w:rPr>
          <w:rFonts w:ascii="Calibri" w:hAnsi="Calibri"/>
          <w:iCs/>
        </w:rPr>
      </w:pPr>
      <w:r>
        <w:rPr>
          <w:rFonts w:ascii="Calibri" w:hAnsi="Calibri"/>
          <w:iCs/>
        </w:rPr>
        <w:tab/>
      </w:r>
      <w:r w:rsidR="00885D39" w:rsidRPr="003879CE">
        <w:rPr>
          <w:rFonts w:ascii="Calibri" w:hAnsi="Calibri"/>
          <w:iCs/>
        </w:rPr>
        <w:t>School food authorities (SFAs) that participate in the National School Lunch Program (NSLP) and the School Breakfast Program (SBP) receive cash reimbursement</w:t>
      </w:r>
      <w:r>
        <w:rPr>
          <w:rFonts w:ascii="Calibri" w:hAnsi="Calibri"/>
          <w:iCs/>
        </w:rPr>
        <w:t>s</w:t>
      </w:r>
      <w:r w:rsidR="00885D39" w:rsidRPr="003879CE">
        <w:rPr>
          <w:rFonts w:ascii="Calibri" w:hAnsi="Calibri"/>
          <w:iCs/>
        </w:rPr>
        <w:t xml:space="preserve"> for meals served to students. </w:t>
      </w:r>
      <w:r w:rsidR="00885D39" w:rsidRPr="00874C62">
        <w:rPr>
          <w:rFonts w:ascii="Calibri" w:hAnsi="Calibri"/>
          <w:iCs/>
        </w:rPr>
        <w:t xml:space="preserve">Section 12(f) of the </w:t>
      </w:r>
      <w:r w:rsidR="00D021EF" w:rsidRPr="00077F6E">
        <w:rPr>
          <w:rFonts w:ascii="Calibri" w:hAnsi="Calibri" w:cs="Arial"/>
        </w:rPr>
        <w:t xml:space="preserve">Richard B. Russell </w:t>
      </w:r>
      <w:r w:rsidR="00885D39" w:rsidRPr="00874C62">
        <w:rPr>
          <w:rFonts w:ascii="Calibri" w:hAnsi="Calibri"/>
          <w:iCs/>
        </w:rPr>
        <w:t xml:space="preserve">National School Lunch Act </w:t>
      </w:r>
      <w:r w:rsidR="00D021EF">
        <w:rPr>
          <w:rFonts w:ascii="Calibri" w:hAnsi="Calibri"/>
          <w:iCs/>
        </w:rPr>
        <w:t xml:space="preserve">(NSLA) </w:t>
      </w:r>
      <w:r w:rsidR="00885D39" w:rsidRPr="00874C62">
        <w:rPr>
          <w:rFonts w:ascii="Calibri" w:hAnsi="Calibri"/>
          <w:iCs/>
        </w:rPr>
        <w:t>allows the Food and Nutrition Service (FNS) of the U.S. Department of Agriculture (USDA), which administers the NSLP and SBP,</w:t>
      </w:r>
      <w:r w:rsidR="00885D39">
        <w:rPr>
          <w:rFonts w:ascii="Calibri" w:hAnsi="Calibri"/>
          <w:iCs/>
        </w:rPr>
        <w:t xml:space="preserve"> to adjust the reimbursement for SFAs in outlying areas</w:t>
      </w:r>
      <w:r>
        <w:rPr>
          <w:rFonts w:ascii="Calibri" w:hAnsi="Calibri"/>
          <w:iCs/>
        </w:rPr>
        <w:t>,</w:t>
      </w:r>
      <w:r w:rsidR="00885D39">
        <w:rPr>
          <w:rFonts w:ascii="Calibri" w:hAnsi="Calibri"/>
          <w:iCs/>
        </w:rPr>
        <w:t xml:space="preserve"> including A</w:t>
      </w:r>
      <w:r w:rsidR="00885D39" w:rsidRPr="00885D39">
        <w:rPr>
          <w:rFonts w:ascii="Calibri" w:hAnsi="Calibri"/>
          <w:iCs/>
        </w:rPr>
        <w:t>laska, Guam, Hawaii, Puerto Rico, and the U</w:t>
      </w:r>
      <w:r w:rsidR="00DB1010">
        <w:rPr>
          <w:rFonts w:ascii="Calibri" w:hAnsi="Calibri"/>
          <w:iCs/>
        </w:rPr>
        <w:t xml:space="preserve">nited </w:t>
      </w:r>
      <w:r w:rsidR="00885D39" w:rsidRPr="00885D39">
        <w:rPr>
          <w:rFonts w:ascii="Calibri" w:hAnsi="Calibri"/>
          <w:iCs/>
        </w:rPr>
        <w:t>S</w:t>
      </w:r>
      <w:r w:rsidR="00DB1010">
        <w:rPr>
          <w:rFonts w:ascii="Calibri" w:hAnsi="Calibri"/>
          <w:iCs/>
        </w:rPr>
        <w:t>tates</w:t>
      </w:r>
      <w:r w:rsidR="00885D39" w:rsidRPr="00885D39">
        <w:rPr>
          <w:rFonts w:ascii="Calibri" w:hAnsi="Calibri"/>
          <w:iCs/>
        </w:rPr>
        <w:t xml:space="preserve"> Virgin Islands </w:t>
      </w:r>
      <w:r w:rsidR="00885D39">
        <w:rPr>
          <w:rFonts w:ascii="Calibri" w:hAnsi="Calibri"/>
          <w:iCs/>
        </w:rPr>
        <w:t>(</w:t>
      </w:r>
      <w:r w:rsidR="00885D39" w:rsidRPr="00885D39">
        <w:rPr>
          <w:rFonts w:ascii="Calibri" w:hAnsi="Calibri"/>
          <w:iCs/>
        </w:rPr>
        <w:t xml:space="preserve">USVI). </w:t>
      </w:r>
      <w:r w:rsidR="004D4FC8">
        <w:rPr>
          <w:rFonts w:ascii="Calibri" w:hAnsi="Calibri"/>
          <w:iCs/>
        </w:rPr>
        <w:t>Ad</w:t>
      </w:r>
      <w:r w:rsidR="00885D39">
        <w:rPr>
          <w:rFonts w:ascii="Calibri" w:hAnsi="Calibri"/>
          <w:iCs/>
        </w:rPr>
        <w:t xml:space="preserve">justed reimbursements </w:t>
      </w:r>
      <w:r w:rsidR="004D4FC8">
        <w:rPr>
          <w:rFonts w:ascii="Calibri" w:hAnsi="Calibri"/>
          <w:iCs/>
        </w:rPr>
        <w:t xml:space="preserve">are </w:t>
      </w:r>
      <w:r w:rsidR="00885D39">
        <w:rPr>
          <w:rFonts w:ascii="Calibri" w:hAnsi="Calibri"/>
          <w:iCs/>
        </w:rPr>
        <w:t xml:space="preserve">based on </w:t>
      </w:r>
      <w:r w:rsidR="00885D39" w:rsidRPr="003879CE">
        <w:rPr>
          <w:rFonts w:ascii="Calibri" w:hAnsi="Calibri"/>
          <w:iCs/>
        </w:rPr>
        <w:t>the difference between the costs of providing reimbursable meals in the</w:t>
      </w:r>
      <w:r w:rsidR="004D4FC8">
        <w:rPr>
          <w:rFonts w:ascii="Calibri" w:hAnsi="Calibri"/>
          <w:iCs/>
        </w:rPr>
        <w:t xml:space="preserve"> outlying areas compared to</w:t>
      </w:r>
      <w:r w:rsidR="00885D39" w:rsidRPr="003879CE">
        <w:rPr>
          <w:rFonts w:ascii="Calibri" w:hAnsi="Calibri"/>
          <w:iCs/>
        </w:rPr>
        <w:t xml:space="preserve"> </w:t>
      </w:r>
      <w:r w:rsidR="00B44E50">
        <w:rPr>
          <w:rFonts w:ascii="Calibri" w:hAnsi="Calibri"/>
          <w:iCs/>
        </w:rPr>
        <w:t xml:space="preserve">in </w:t>
      </w:r>
      <w:r w:rsidR="00885D39" w:rsidRPr="003879CE">
        <w:rPr>
          <w:rFonts w:ascii="Calibri" w:hAnsi="Calibri"/>
          <w:iCs/>
        </w:rPr>
        <w:t>the contiguous 48 States and the District of Columbia (DC).</w:t>
      </w:r>
    </w:p>
    <w:p w14:paraId="54544652" w14:textId="77777777" w:rsidR="00885D39" w:rsidRDefault="00885D39" w:rsidP="00885D39">
      <w:pPr>
        <w:rPr>
          <w:rFonts w:ascii="Calibri" w:hAnsi="Calibri"/>
          <w:iCs/>
        </w:rPr>
      </w:pPr>
    </w:p>
    <w:p w14:paraId="401AAD6D" w14:textId="791774E4" w:rsidR="00885D39" w:rsidRDefault="0029255F" w:rsidP="0029255F">
      <w:pPr>
        <w:tabs>
          <w:tab w:val="left" w:pos="450"/>
        </w:tabs>
        <w:rPr>
          <w:rFonts w:ascii="Calibri" w:hAnsi="Calibri"/>
        </w:rPr>
      </w:pPr>
      <w:r>
        <w:rPr>
          <w:rFonts w:ascii="Calibri" w:hAnsi="Calibri"/>
          <w:iCs/>
        </w:rPr>
        <w:tab/>
      </w:r>
      <w:r w:rsidR="00885D39" w:rsidRPr="003879CE">
        <w:rPr>
          <w:rFonts w:ascii="Calibri" w:hAnsi="Calibri"/>
          <w:iCs/>
        </w:rPr>
        <w:t xml:space="preserve">Currently, reimbursement rates are 62 percent higher for SFAs in Alaska and 17 percent higher for SFAs in Hawaii and Puerto Rico. The higher reimbursements in Alaska and Hawaii are long-standing—established in 1979 and 1981, respectively. SFAs in Puerto Rico became eligible for higher reimbursements in July 2016. SFAs in </w:t>
      </w:r>
      <w:r w:rsidR="00BF260B">
        <w:rPr>
          <w:rFonts w:ascii="Calibri" w:hAnsi="Calibri"/>
          <w:iCs/>
        </w:rPr>
        <w:t xml:space="preserve">Guam and </w:t>
      </w:r>
      <w:r w:rsidR="00885D39" w:rsidRPr="003879CE">
        <w:rPr>
          <w:rFonts w:ascii="Calibri" w:hAnsi="Calibri"/>
          <w:iCs/>
        </w:rPr>
        <w:t>USVI receive the same reimbursements as SFAs in the 48 States and DC.</w:t>
      </w:r>
      <w:r w:rsidR="00885D39">
        <w:rPr>
          <w:rFonts w:ascii="Calibri" w:hAnsi="Calibri"/>
          <w:iCs/>
        </w:rPr>
        <w:t xml:space="preserve"> </w:t>
      </w:r>
      <w:r w:rsidR="00885D39" w:rsidRPr="005C1209">
        <w:rPr>
          <w:rFonts w:ascii="Calibri" w:hAnsi="Calibri"/>
        </w:rPr>
        <w:t xml:space="preserve">The adjusted reimbursement rates for Alaska and Hawaii are based on an internal FNS analysis </w:t>
      </w:r>
      <w:r w:rsidR="004D4FC8">
        <w:rPr>
          <w:rFonts w:ascii="Calibri" w:hAnsi="Calibri"/>
        </w:rPr>
        <w:t xml:space="preserve">conducted in 1979 </w:t>
      </w:r>
      <w:r w:rsidR="00885D39" w:rsidRPr="005C1209">
        <w:rPr>
          <w:rFonts w:ascii="Calibri" w:hAnsi="Calibri"/>
        </w:rPr>
        <w:t xml:space="preserve">that compared food and labor costs in these areas </w:t>
      </w:r>
      <w:r>
        <w:rPr>
          <w:rFonts w:ascii="Calibri" w:hAnsi="Calibri"/>
        </w:rPr>
        <w:t>wi</w:t>
      </w:r>
      <w:r w:rsidR="00885D39" w:rsidRPr="005C1209">
        <w:rPr>
          <w:rFonts w:ascii="Calibri" w:hAnsi="Calibri"/>
        </w:rPr>
        <w:t>t</w:t>
      </w:r>
      <w:r>
        <w:rPr>
          <w:rFonts w:ascii="Calibri" w:hAnsi="Calibri"/>
        </w:rPr>
        <w:t>h</w:t>
      </w:r>
      <w:r w:rsidR="00885D39" w:rsidRPr="005C1209">
        <w:rPr>
          <w:rFonts w:ascii="Calibri" w:hAnsi="Calibri"/>
        </w:rPr>
        <w:t xml:space="preserve"> costs in the contiguous 48 States. The analysis attempted to examine costs in the territories as well, but the necessary data were not available and there was some indication that higher food costs in these areas m</w:t>
      </w:r>
      <w:r>
        <w:rPr>
          <w:rFonts w:ascii="Calibri" w:hAnsi="Calibri"/>
        </w:rPr>
        <w:t>ight</w:t>
      </w:r>
      <w:r w:rsidR="00885D39" w:rsidRPr="005C1209">
        <w:rPr>
          <w:rFonts w:ascii="Calibri" w:hAnsi="Calibri"/>
        </w:rPr>
        <w:t xml:space="preserve"> be offset by lower labor costs.</w:t>
      </w:r>
    </w:p>
    <w:p w14:paraId="5A7C0F2E" w14:textId="77777777" w:rsidR="00885D39" w:rsidRDefault="00885D39" w:rsidP="00885D39">
      <w:pPr>
        <w:rPr>
          <w:rFonts w:ascii="Calibri" w:hAnsi="Calibri"/>
        </w:rPr>
      </w:pPr>
    </w:p>
    <w:p w14:paraId="645F36B8" w14:textId="39A04336" w:rsidR="00885D39" w:rsidRDefault="0029255F" w:rsidP="0029255F">
      <w:pPr>
        <w:tabs>
          <w:tab w:val="left" w:pos="450"/>
        </w:tabs>
        <w:rPr>
          <w:rFonts w:ascii="Calibri" w:hAnsi="Calibri"/>
        </w:rPr>
      </w:pPr>
      <w:r>
        <w:rPr>
          <w:rFonts w:ascii="Calibri" w:hAnsi="Calibri"/>
        </w:rPr>
        <w:tab/>
      </w:r>
      <w:r w:rsidR="00885D39" w:rsidRPr="005C1209">
        <w:rPr>
          <w:rFonts w:ascii="Calibri" w:hAnsi="Calibri"/>
        </w:rPr>
        <w:t>In the intervening years, Guam, Hawaii</w:t>
      </w:r>
      <w:r>
        <w:rPr>
          <w:rFonts w:ascii="Calibri" w:hAnsi="Calibri"/>
        </w:rPr>
        <w:t>, and</w:t>
      </w:r>
      <w:r w:rsidR="00885D39" w:rsidRPr="005C1209">
        <w:rPr>
          <w:rFonts w:ascii="Calibri" w:hAnsi="Calibri"/>
        </w:rPr>
        <w:t xml:space="preserve"> </w:t>
      </w:r>
      <w:r w:rsidRPr="005C1209">
        <w:rPr>
          <w:rFonts w:ascii="Calibri" w:hAnsi="Calibri"/>
        </w:rPr>
        <w:t xml:space="preserve">Puerto Rico </w:t>
      </w:r>
      <w:r w:rsidR="00885D39" w:rsidRPr="005C1209">
        <w:rPr>
          <w:rFonts w:ascii="Calibri" w:hAnsi="Calibri"/>
        </w:rPr>
        <w:t xml:space="preserve">have commissioned studies to document the need for higher reimbursement rates (Falcon-Sanchez Consulting Group 2015; University of Guam Cooperative Extension Service 2014; Hawaii Appleseed Center for Law and Economic Justice 2015). Puerto Rico sponsored two studies—the first in 2008 and the second in 2015. At the time of the 2008 study, FNS concluded that operating costs in Puerto Rico were comparable to costs in the contiguous States and, therefore, higher reimbursement rates were not warranted (Falcon-Sanchez Consulting Group 2015). In reviewing the 2015 report, FNS noted concerns about the rigor and reliability of the data presented but concluded, based on comparisons </w:t>
      </w:r>
      <w:r>
        <w:rPr>
          <w:rFonts w:ascii="Calibri" w:hAnsi="Calibri"/>
        </w:rPr>
        <w:t>wi</w:t>
      </w:r>
      <w:r w:rsidR="00885D39" w:rsidRPr="005C1209">
        <w:rPr>
          <w:rFonts w:ascii="Calibri" w:hAnsi="Calibri"/>
        </w:rPr>
        <w:t>t</w:t>
      </w:r>
      <w:r>
        <w:rPr>
          <w:rFonts w:ascii="Calibri" w:hAnsi="Calibri"/>
        </w:rPr>
        <w:t>h</w:t>
      </w:r>
      <w:r w:rsidR="00885D39" w:rsidRPr="005C1209">
        <w:rPr>
          <w:rFonts w:ascii="Calibri" w:hAnsi="Calibri"/>
        </w:rPr>
        <w:t xml:space="preserve"> the most recent study of meal costs in the 48 States and DC, that a 15 to 17 percent increase was appropriate.</w:t>
      </w:r>
      <w:r w:rsidR="004D4FC8">
        <w:rPr>
          <w:rFonts w:ascii="Calibri" w:hAnsi="Calibri"/>
        </w:rPr>
        <w:t xml:space="preserve"> </w:t>
      </w:r>
      <w:r w:rsidR="00885D39" w:rsidRPr="005C1209">
        <w:rPr>
          <w:rFonts w:ascii="Calibri" w:hAnsi="Calibri"/>
        </w:rPr>
        <w:t xml:space="preserve">FNS </w:t>
      </w:r>
      <w:r w:rsidR="00FB3849">
        <w:rPr>
          <w:rFonts w:ascii="Calibri" w:hAnsi="Calibri"/>
        </w:rPr>
        <w:t xml:space="preserve">concluded that the </w:t>
      </w:r>
      <w:r w:rsidR="00885D39" w:rsidRPr="005C1209">
        <w:rPr>
          <w:rFonts w:ascii="Calibri" w:hAnsi="Calibri"/>
        </w:rPr>
        <w:t xml:space="preserve">studies commissioned by Guam and Hawaii </w:t>
      </w:r>
      <w:r w:rsidR="00FB3849">
        <w:rPr>
          <w:rFonts w:ascii="Calibri" w:hAnsi="Calibri"/>
        </w:rPr>
        <w:t>d</w:t>
      </w:r>
      <w:r w:rsidR="00885D39" w:rsidRPr="005C1209">
        <w:rPr>
          <w:rFonts w:ascii="Calibri" w:hAnsi="Calibri"/>
        </w:rPr>
        <w:t>id not provide an adequate basis for assessing the costs of producing individua</w:t>
      </w:r>
      <w:r w:rsidR="00885D39">
        <w:rPr>
          <w:rFonts w:ascii="Calibri" w:hAnsi="Calibri"/>
        </w:rPr>
        <w:t>l lunch and breakfast meals</w:t>
      </w:r>
      <w:r w:rsidR="00FB3849">
        <w:rPr>
          <w:rFonts w:ascii="Calibri" w:hAnsi="Calibri"/>
        </w:rPr>
        <w:t>.</w:t>
      </w:r>
    </w:p>
    <w:p w14:paraId="77E350FC" w14:textId="77777777" w:rsidR="00885D39" w:rsidRDefault="00885D39" w:rsidP="005E15FF">
      <w:pPr>
        <w:rPr>
          <w:rFonts w:ascii="Calibri" w:hAnsi="Calibri"/>
        </w:rPr>
      </w:pPr>
    </w:p>
    <w:p w14:paraId="45FF1DD7" w14:textId="45ADE437" w:rsidR="00C01C8E" w:rsidRPr="00C01C8E" w:rsidRDefault="0029255F" w:rsidP="006135D0">
      <w:pPr>
        <w:keepLines/>
        <w:tabs>
          <w:tab w:val="left" w:pos="450"/>
        </w:tabs>
        <w:rPr>
          <w:rFonts w:asciiTheme="majorHAnsi" w:hAnsiTheme="majorHAnsi"/>
        </w:rPr>
      </w:pPr>
      <w:r w:rsidRPr="00C01C8E">
        <w:rPr>
          <w:rFonts w:asciiTheme="majorHAnsi" w:hAnsiTheme="majorHAnsi"/>
        </w:rPr>
        <w:tab/>
      </w:r>
      <w:r w:rsidR="00801F2E" w:rsidRPr="00C01C8E">
        <w:rPr>
          <w:rFonts w:asciiTheme="majorHAnsi" w:hAnsiTheme="majorHAnsi"/>
        </w:rPr>
        <w:t>USDA periodically assesses the cost of producing reimbursable school meals in the contiguous 48 States and DC using a rigorous, standardized methodology</w:t>
      </w:r>
      <w:r w:rsidR="008F4B74" w:rsidRPr="00C01C8E">
        <w:rPr>
          <w:rFonts w:asciiTheme="majorHAnsi" w:hAnsiTheme="majorHAnsi"/>
        </w:rPr>
        <w:t xml:space="preserve"> that </w:t>
      </w:r>
      <w:r w:rsidR="00F31FC5" w:rsidRPr="00C01C8E">
        <w:rPr>
          <w:rFonts w:asciiTheme="majorHAnsi" w:hAnsiTheme="majorHAnsi"/>
        </w:rPr>
        <w:t xml:space="preserve">has </w:t>
      </w:r>
      <w:r w:rsidR="00F21FE3" w:rsidRPr="00C01C8E">
        <w:rPr>
          <w:rFonts w:asciiTheme="majorHAnsi" w:hAnsiTheme="majorHAnsi"/>
        </w:rPr>
        <w:t>historically relied upon on-site data collection</w:t>
      </w:r>
      <w:r w:rsidR="00801F2E" w:rsidRPr="00C01C8E">
        <w:rPr>
          <w:rFonts w:asciiTheme="majorHAnsi" w:hAnsiTheme="majorHAnsi"/>
        </w:rPr>
        <w:t>. Given the length of time since the initial analysis to support adjustments to reimbursement rates in Alaska and Hawaii and the challenges outlying areas have faced in assessing meal costs on their own, FNS contracted with Mathematica Policy Research to use a standardized methodology to assess meal costs in the outlying areas.</w:t>
      </w:r>
      <w:r w:rsidR="003F7ABA" w:rsidRPr="00C01C8E">
        <w:rPr>
          <w:rFonts w:asciiTheme="majorHAnsi" w:hAnsiTheme="majorHAnsi"/>
        </w:rPr>
        <w:t xml:space="preserve"> </w:t>
      </w:r>
      <w:r w:rsidR="001F721A" w:rsidRPr="00C01C8E">
        <w:rPr>
          <w:rFonts w:asciiTheme="majorHAnsi" w:hAnsiTheme="majorHAnsi"/>
        </w:rPr>
        <w:t>The first step</w:t>
      </w:r>
      <w:r w:rsidR="00801F2E" w:rsidRPr="00C01C8E">
        <w:rPr>
          <w:rFonts w:asciiTheme="majorHAnsi" w:hAnsiTheme="majorHAnsi"/>
        </w:rPr>
        <w:t xml:space="preserve">, the Outlying Areas Cost Study </w:t>
      </w:r>
      <w:r w:rsidR="003F7ABA" w:rsidRPr="00C01C8E">
        <w:rPr>
          <w:rFonts w:asciiTheme="majorHAnsi" w:hAnsiTheme="majorHAnsi"/>
        </w:rPr>
        <w:t xml:space="preserve">(OACS) </w:t>
      </w:r>
      <w:r w:rsidR="00801F2E" w:rsidRPr="00C01C8E">
        <w:rPr>
          <w:rFonts w:asciiTheme="majorHAnsi" w:hAnsiTheme="majorHAnsi"/>
        </w:rPr>
        <w:t>Feasibility Assessment,</w:t>
      </w:r>
      <w:r w:rsidR="001F721A" w:rsidRPr="00C01C8E">
        <w:rPr>
          <w:rFonts w:asciiTheme="majorHAnsi" w:hAnsiTheme="majorHAnsi"/>
        </w:rPr>
        <w:t xml:space="preserve"> </w:t>
      </w:r>
      <w:r w:rsidR="0036403F" w:rsidRPr="00C01C8E">
        <w:rPr>
          <w:rFonts w:asciiTheme="majorHAnsi" w:hAnsiTheme="majorHAnsi"/>
        </w:rPr>
        <w:t>was conducted in early 2018</w:t>
      </w:r>
      <w:r w:rsidR="00A43F95" w:rsidRPr="00C01C8E">
        <w:rPr>
          <w:rFonts w:asciiTheme="majorHAnsi" w:hAnsiTheme="majorHAnsi"/>
        </w:rPr>
        <w:t xml:space="preserve"> (</w:t>
      </w:r>
      <w:r w:rsidR="00C94E40" w:rsidRPr="00C01C8E">
        <w:rPr>
          <w:rFonts w:asciiTheme="majorHAnsi" w:hAnsiTheme="majorHAnsi"/>
        </w:rPr>
        <w:t>OMB Control Number 0584-0606, Expires 3/31/2019</w:t>
      </w:r>
      <w:r w:rsidR="00A43F95" w:rsidRPr="00C01C8E">
        <w:rPr>
          <w:rFonts w:asciiTheme="majorHAnsi" w:hAnsiTheme="majorHAnsi"/>
        </w:rPr>
        <w:t>)</w:t>
      </w:r>
      <w:r w:rsidR="0036403F" w:rsidRPr="00C01C8E">
        <w:rPr>
          <w:rFonts w:asciiTheme="majorHAnsi" w:hAnsiTheme="majorHAnsi"/>
        </w:rPr>
        <w:t>. It assessed</w:t>
      </w:r>
      <w:r w:rsidR="001F721A" w:rsidRPr="00C01C8E">
        <w:rPr>
          <w:rFonts w:asciiTheme="majorHAnsi" w:hAnsiTheme="majorHAnsi"/>
        </w:rPr>
        <w:t xml:space="preserve"> the </w:t>
      </w:r>
      <w:r w:rsidR="00801F2E" w:rsidRPr="00C01C8E">
        <w:rPr>
          <w:rFonts w:asciiTheme="majorHAnsi" w:hAnsiTheme="majorHAnsi"/>
        </w:rPr>
        <w:t xml:space="preserve">quality and completeness of SFAs’ and schools’ financial and administrative data needed to support a rigorous cost study in </w:t>
      </w:r>
      <w:r w:rsidR="0036403F" w:rsidRPr="00C01C8E">
        <w:rPr>
          <w:rFonts w:asciiTheme="majorHAnsi" w:hAnsiTheme="majorHAnsi"/>
        </w:rPr>
        <w:t>Alaska, Guam, Hawaii, Puerto Rico, and USVI</w:t>
      </w:r>
      <w:r w:rsidR="00F21FE3" w:rsidRPr="00C01C8E">
        <w:rPr>
          <w:rFonts w:asciiTheme="majorHAnsi" w:hAnsiTheme="majorHAnsi"/>
        </w:rPr>
        <w:t xml:space="preserve"> that minimizes or eliminates on-site data collection</w:t>
      </w:r>
      <w:r w:rsidR="009F5F81" w:rsidRPr="00C01C8E">
        <w:rPr>
          <w:rFonts w:asciiTheme="majorHAnsi" w:hAnsiTheme="majorHAnsi"/>
        </w:rPr>
        <w:t xml:space="preserve"> (Forrestal et al. 2018)</w:t>
      </w:r>
      <w:r w:rsidR="00801F2E" w:rsidRPr="00C01C8E">
        <w:rPr>
          <w:rFonts w:asciiTheme="majorHAnsi" w:hAnsiTheme="majorHAnsi"/>
        </w:rPr>
        <w:t xml:space="preserve">. </w:t>
      </w:r>
      <w:r w:rsidR="009A58E7" w:rsidRPr="00C01C8E">
        <w:rPr>
          <w:rFonts w:asciiTheme="majorHAnsi" w:hAnsiTheme="majorHAnsi"/>
        </w:rPr>
        <w:t>T</w:t>
      </w:r>
      <w:r w:rsidR="00091128" w:rsidRPr="00C01C8E">
        <w:rPr>
          <w:rFonts w:asciiTheme="majorHAnsi" w:hAnsiTheme="majorHAnsi"/>
        </w:rPr>
        <w:t>he assessment include</w:t>
      </w:r>
      <w:r w:rsidR="00A43F95" w:rsidRPr="00C01C8E">
        <w:rPr>
          <w:rFonts w:asciiTheme="majorHAnsi" w:hAnsiTheme="majorHAnsi"/>
        </w:rPr>
        <w:t>d</w:t>
      </w:r>
      <w:r w:rsidR="00091128" w:rsidRPr="00C01C8E">
        <w:rPr>
          <w:rFonts w:asciiTheme="majorHAnsi" w:hAnsiTheme="majorHAnsi"/>
        </w:rPr>
        <w:t xml:space="preserve"> </w:t>
      </w:r>
      <w:r w:rsidR="008F4B74" w:rsidRPr="00C01C8E">
        <w:rPr>
          <w:rFonts w:asciiTheme="majorHAnsi" w:hAnsiTheme="majorHAnsi"/>
        </w:rPr>
        <w:t xml:space="preserve">both </w:t>
      </w:r>
      <w:r w:rsidR="009A58E7" w:rsidRPr="00C01C8E">
        <w:rPr>
          <w:rFonts w:asciiTheme="majorHAnsi" w:hAnsiTheme="majorHAnsi"/>
        </w:rPr>
        <w:t xml:space="preserve">exploratory interviews and </w:t>
      </w:r>
      <w:r w:rsidR="008F4B74" w:rsidRPr="00C01C8E">
        <w:rPr>
          <w:rFonts w:asciiTheme="majorHAnsi" w:hAnsiTheme="majorHAnsi"/>
        </w:rPr>
        <w:t xml:space="preserve">document </w:t>
      </w:r>
      <w:r w:rsidR="009A58E7" w:rsidRPr="00C01C8E">
        <w:rPr>
          <w:rFonts w:asciiTheme="majorHAnsi" w:hAnsiTheme="majorHAnsi"/>
        </w:rPr>
        <w:t>review</w:t>
      </w:r>
      <w:r w:rsidR="008F4B74" w:rsidRPr="00C01C8E">
        <w:rPr>
          <w:rFonts w:asciiTheme="majorHAnsi" w:hAnsiTheme="majorHAnsi"/>
        </w:rPr>
        <w:t>s</w:t>
      </w:r>
      <w:r w:rsidR="009A58E7" w:rsidRPr="00C01C8E">
        <w:rPr>
          <w:rFonts w:asciiTheme="majorHAnsi" w:hAnsiTheme="majorHAnsi"/>
        </w:rPr>
        <w:t xml:space="preserve"> </w:t>
      </w:r>
      <w:r w:rsidR="000B63D0" w:rsidRPr="00C01C8E">
        <w:rPr>
          <w:rFonts w:asciiTheme="majorHAnsi" w:hAnsiTheme="majorHAnsi"/>
        </w:rPr>
        <w:t>(</w:t>
      </w:r>
      <w:r w:rsidR="000479FC" w:rsidRPr="00C01C8E">
        <w:rPr>
          <w:rFonts w:asciiTheme="majorHAnsi" w:hAnsiTheme="majorHAnsi"/>
        </w:rPr>
        <w:t xml:space="preserve">such as </w:t>
      </w:r>
      <w:r w:rsidR="000B63D0" w:rsidRPr="00C01C8E">
        <w:rPr>
          <w:rFonts w:asciiTheme="majorHAnsi" w:hAnsiTheme="majorHAnsi"/>
        </w:rPr>
        <w:t xml:space="preserve">revenue and expenditure statements, production records, standardized recipes, </w:t>
      </w:r>
      <w:r w:rsidR="00BF260B" w:rsidRPr="00C01C8E">
        <w:rPr>
          <w:rFonts w:asciiTheme="majorHAnsi" w:hAnsiTheme="majorHAnsi"/>
        </w:rPr>
        <w:t xml:space="preserve">and </w:t>
      </w:r>
      <w:r w:rsidR="000B63D0" w:rsidRPr="00C01C8E">
        <w:rPr>
          <w:rFonts w:asciiTheme="majorHAnsi" w:hAnsiTheme="majorHAnsi"/>
        </w:rPr>
        <w:t xml:space="preserve">union contracts) </w:t>
      </w:r>
      <w:r w:rsidR="009A58E7" w:rsidRPr="00C01C8E">
        <w:rPr>
          <w:rFonts w:asciiTheme="majorHAnsi" w:hAnsiTheme="majorHAnsi"/>
        </w:rPr>
        <w:t xml:space="preserve">to determine the feasibility of </w:t>
      </w:r>
      <w:r w:rsidR="008F4B74" w:rsidRPr="00C01C8E">
        <w:rPr>
          <w:rFonts w:asciiTheme="majorHAnsi" w:hAnsiTheme="majorHAnsi"/>
        </w:rPr>
        <w:t xml:space="preserve">adapting the </w:t>
      </w:r>
      <w:r w:rsidR="009A58E7" w:rsidRPr="00C01C8E">
        <w:rPr>
          <w:rFonts w:asciiTheme="majorHAnsi" w:hAnsiTheme="majorHAnsi"/>
        </w:rPr>
        <w:t>cost</w:t>
      </w:r>
      <w:r w:rsidR="008F4B74" w:rsidRPr="00C01C8E">
        <w:rPr>
          <w:rFonts w:asciiTheme="majorHAnsi" w:hAnsiTheme="majorHAnsi"/>
        </w:rPr>
        <w:t xml:space="preserve"> data collection instruments and procedures for use in the outlying areas</w:t>
      </w:r>
      <w:r w:rsidR="00091128" w:rsidRPr="00C01C8E">
        <w:rPr>
          <w:rFonts w:asciiTheme="majorHAnsi" w:hAnsiTheme="majorHAnsi"/>
        </w:rPr>
        <w:t xml:space="preserve">. </w:t>
      </w:r>
      <w:r w:rsidR="00BF260B" w:rsidRPr="00C01C8E">
        <w:rPr>
          <w:rFonts w:asciiTheme="majorHAnsi" w:hAnsiTheme="majorHAnsi"/>
        </w:rPr>
        <w:t xml:space="preserve">The </w:t>
      </w:r>
      <w:r w:rsidR="0036403F" w:rsidRPr="00C01C8E">
        <w:rPr>
          <w:rFonts w:asciiTheme="majorHAnsi" w:hAnsiTheme="majorHAnsi"/>
        </w:rPr>
        <w:t xml:space="preserve">assessment </w:t>
      </w:r>
      <w:r w:rsidR="00BF260B" w:rsidRPr="00C01C8E">
        <w:rPr>
          <w:rFonts w:asciiTheme="majorHAnsi" w:hAnsiTheme="majorHAnsi"/>
        </w:rPr>
        <w:t xml:space="preserve">concluded that </w:t>
      </w:r>
      <w:r w:rsidR="0036403F" w:rsidRPr="00C01C8E">
        <w:rPr>
          <w:rFonts w:asciiTheme="majorHAnsi" w:hAnsiTheme="majorHAnsi"/>
        </w:rPr>
        <w:t xml:space="preserve">Alaska, Guam, and Hawaii can </w:t>
      </w:r>
      <w:r w:rsidR="00BF260B" w:rsidRPr="00C01C8E">
        <w:rPr>
          <w:rFonts w:asciiTheme="majorHAnsi" w:hAnsiTheme="majorHAnsi"/>
        </w:rPr>
        <w:t>support</w:t>
      </w:r>
      <w:r w:rsidR="0036403F" w:rsidRPr="00C01C8E">
        <w:rPr>
          <w:rFonts w:asciiTheme="majorHAnsi" w:hAnsiTheme="majorHAnsi"/>
        </w:rPr>
        <w:t xml:space="preserve"> the rigorous cost study, and plans for data collection for these States and Territories </w:t>
      </w:r>
      <w:r w:rsidR="00877ABC" w:rsidRPr="00C01C8E">
        <w:rPr>
          <w:rFonts w:asciiTheme="majorHAnsi" w:hAnsiTheme="majorHAnsi"/>
        </w:rPr>
        <w:t>will be</w:t>
      </w:r>
      <w:r w:rsidR="0036403F" w:rsidRPr="00C01C8E">
        <w:rPr>
          <w:rFonts w:asciiTheme="majorHAnsi" w:hAnsiTheme="majorHAnsi"/>
        </w:rPr>
        <w:t xml:space="preserve"> included in the OMB Information Collection Request (ICR) for </w:t>
      </w:r>
      <w:r w:rsidR="00801F2E" w:rsidRPr="00C01C8E">
        <w:rPr>
          <w:rFonts w:asciiTheme="majorHAnsi" w:hAnsiTheme="majorHAnsi"/>
        </w:rPr>
        <w:t>the School Nutrition and Meal Cost Study</w:t>
      </w:r>
      <w:r w:rsidR="006725A2" w:rsidRPr="00C01C8E">
        <w:rPr>
          <w:rFonts w:asciiTheme="majorHAnsi" w:hAnsiTheme="majorHAnsi"/>
        </w:rPr>
        <w:t>-II</w:t>
      </w:r>
      <w:r w:rsidR="00801F2E" w:rsidRPr="00C01C8E">
        <w:rPr>
          <w:rFonts w:asciiTheme="majorHAnsi" w:hAnsiTheme="majorHAnsi"/>
        </w:rPr>
        <w:t xml:space="preserve"> (SNMCS-II).</w:t>
      </w:r>
    </w:p>
    <w:p w14:paraId="1C45C228" w14:textId="77777777" w:rsidR="00C01C8E" w:rsidRPr="00C01C8E" w:rsidRDefault="00C01C8E" w:rsidP="006135D0">
      <w:pPr>
        <w:keepLines/>
        <w:tabs>
          <w:tab w:val="left" w:pos="450"/>
        </w:tabs>
        <w:rPr>
          <w:rFonts w:asciiTheme="majorHAnsi" w:hAnsiTheme="majorHAnsi"/>
        </w:rPr>
      </w:pPr>
    </w:p>
    <w:p w14:paraId="1741A7CA" w14:textId="6BE882B9" w:rsidR="00411CD4" w:rsidRDefault="0036403F" w:rsidP="006135D0">
      <w:pPr>
        <w:keepLines/>
        <w:tabs>
          <w:tab w:val="left" w:pos="450"/>
        </w:tabs>
        <w:rPr>
          <w:rFonts w:ascii="Calibri" w:hAnsi="Calibri"/>
        </w:rPr>
      </w:pPr>
      <w:r>
        <w:rPr>
          <w:rFonts w:ascii="Calibri" w:hAnsi="Calibri"/>
        </w:rPr>
        <w:tab/>
        <w:t>Findings from the feasibility assessment in Puerto Rico and USVI were less conclusive.</w:t>
      </w:r>
      <w:r w:rsidR="00D63960">
        <w:rPr>
          <w:rFonts w:ascii="Calibri" w:hAnsi="Calibri"/>
        </w:rPr>
        <w:t xml:space="preserve"> The State </w:t>
      </w:r>
      <w:r w:rsidR="00163791">
        <w:rPr>
          <w:rFonts w:ascii="Calibri" w:hAnsi="Calibri"/>
        </w:rPr>
        <w:t>Child Nutrition (</w:t>
      </w:r>
      <w:r w:rsidR="00D63960">
        <w:rPr>
          <w:rFonts w:ascii="Calibri" w:hAnsi="Calibri"/>
        </w:rPr>
        <w:t>CN</w:t>
      </w:r>
      <w:r w:rsidR="00163791">
        <w:rPr>
          <w:rFonts w:ascii="Calibri" w:hAnsi="Calibri"/>
        </w:rPr>
        <w:t>)</w:t>
      </w:r>
      <w:r w:rsidR="00D63960">
        <w:rPr>
          <w:rFonts w:ascii="Calibri" w:hAnsi="Calibri"/>
        </w:rPr>
        <w:t xml:space="preserve"> </w:t>
      </w:r>
      <w:r w:rsidR="00BF260B">
        <w:rPr>
          <w:rFonts w:ascii="Calibri" w:hAnsi="Calibri"/>
        </w:rPr>
        <w:t xml:space="preserve">and SFA </w:t>
      </w:r>
      <w:r w:rsidR="00D63960">
        <w:rPr>
          <w:rFonts w:ascii="Calibri" w:hAnsi="Calibri"/>
        </w:rPr>
        <w:t>directors in the two Territories were difficult to contact because of limited telephone service</w:t>
      </w:r>
      <w:r w:rsidR="0036547D">
        <w:rPr>
          <w:rFonts w:ascii="Calibri" w:hAnsi="Calibri"/>
        </w:rPr>
        <w:t xml:space="preserve">, </w:t>
      </w:r>
      <w:r w:rsidR="00D63960">
        <w:rPr>
          <w:rFonts w:ascii="Calibri" w:hAnsi="Calibri"/>
        </w:rPr>
        <w:t>lack of responsiveness to telephone and email requests to schedule interviews</w:t>
      </w:r>
      <w:r w:rsidR="0036547D">
        <w:rPr>
          <w:rFonts w:ascii="Calibri" w:hAnsi="Calibri"/>
        </w:rPr>
        <w:t>, and in USVI, lack of availability of one of the respondents during the data collection period</w:t>
      </w:r>
      <w:r w:rsidR="00D63960">
        <w:rPr>
          <w:rFonts w:ascii="Calibri" w:hAnsi="Calibri"/>
        </w:rPr>
        <w:t xml:space="preserve">. As a result, no SNMs or principals were interviewed and no documents were obtained from these </w:t>
      </w:r>
      <w:r w:rsidR="00BF260B">
        <w:rPr>
          <w:rFonts w:ascii="Calibri" w:hAnsi="Calibri"/>
        </w:rPr>
        <w:t xml:space="preserve">school </w:t>
      </w:r>
      <w:r w:rsidR="00D63960">
        <w:rPr>
          <w:rFonts w:ascii="Calibri" w:hAnsi="Calibri"/>
        </w:rPr>
        <w:t>staff</w:t>
      </w:r>
      <w:r w:rsidR="0036547D">
        <w:rPr>
          <w:rFonts w:ascii="Calibri" w:hAnsi="Calibri"/>
        </w:rPr>
        <w:t xml:space="preserve"> in either Territory, and no data were collected from one of the two SFAs in USVI. This </w:t>
      </w:r>
      <w:r w:rsidR="00D63960">
        <w:rPr>
          <w:rFonts w:ascii="Calibri" w:hAnsi="Calibri"/>
        </w:rPr>
        <w:t xml:space="preserve">precluded our ability to </w:t>
      </w:r>
      <w:r w:rsidR="00596E19">
        <w:rPr>
          <w:rFonts w:ascii="Calibri" w:hAnsi="Calibri"/>
        </w:rPr>
        <w:t>determine</w:t>
      </w:r>
      <w:r w:rsidR="00D63960">
        <w:rPr>
          <w:rFonts w:ascii="Calibri" w:hAnsi="Calibri"/>
        </w:rPr>
        <w:t xml:space="preserve"> whether it would be feasible to </w:t>
      </w:r>
      <w:r w:rsidR="00BF260B">
        <w:rPr>
          <w:rFonts w:ascii="Calibri" w:hAnsi="Calibri"/>
        </w:rPr>
        <w:t>support</w:t>
      </w:r>
      <w:r w:rsidR="00D63960">
        <w:rPr>
          <w:rFonts w:ascii="Calibri" w:hAnsi="Calibri"/>
        </w:rPr>
        <w:t xml:space="preserve"> the </w:t>
      </w:r>
      <w:r w:rsidR="00BF260B">
        <w:rPr>
          <w:rFonts w:ascii="Calibri" w:hAnsi="Calibri"/>
        </w:rPr>
        <w:t xml:space="preserve">rigorous </w:t>
      </w:r>
      <w:r w:rsidR="00D63960">
        <w:rPr>
          <w:rFonts w:ascii="Calibri" w:hAnsi="Calibri"/>
        </w:rPr>
        <w:t>cost stu</w:t>
      </w:r>
      <w:r w:rsidR="00596E19">
        <w:rPr>
          <w:rFonts w:ascii="Calibri" w:hAnsi="Calibri"/>
        </w:rPr>
        <w:t>dy</w:t>
      </w:r>
      <w:r w:rsidR="00BF260B">
        <w:rPr>
          <w:rFonts w:ascii="Calibri" w:hAnsi="Calibri"/>
        </w:rPr>
        <w:t xml:space="preserve"> in either Territory</w:t>
      </w:r>
      <w:r w:rsidR="00D63960">
        <w:rPr>
          <w:rFonts w:ascii="Calibri" w:hAnsi="Calibri"/>
        </w:rPr>
        <w:t>.</w:t>
      </w:r>
      <w:r w:rsidR="00596E19">
        <w:rPr>
          <w:rFonts w:ascii="Calibri" w:hAnsi="Calibri"/>
        </w:rPr>
        <w:t xml:space="preserve"> In addition, </w:t>
      </w:r>
      <w:r w:rsidR="00BF260B">
        <w:rPr>
          <w:rFonts w:ascii="Calibri" w:hAnsi="Calibri"/>
        </w:rPr>
        <w:t xml:space="preserve">both Territories are undergoing operational changes that could affect </w:t>
      </w:r>
      <w:r w:rsidR="006E595B">
        <w:rPr>
          <w:rFonts w:ascii="Calibri" w:hAnsi="Calibri"/>
        </w:rPr>
        <w:t>the cost study design. USVI</w:t>
      </w:r>
      <w:r w:rsidR="00954A00">
        <w:rPr>
          <w:rFonts w:ascii="Calibri" w:hAnsi="Calibri"/>
        </w:rPr>
        <w:t>’s two SFAs are establishing accounts to receive Federal funding via the State CN agency. The SFAs currently do not have accounts and instead receive an allowance from the State CN agency</w:t>
      </w:r>
      <w:r w:rsidR="006E595B">
        <w:rPr>
          <w:rFonts w:ascii="Calibri" w:hAnsi="Calibri"/>
        </w:rPr>
        <w:t>. P</w:t>
      </w:r>
      <w:r w:rsidR="00596E19">
        <w:rPr>
          <w:rFonts w:ascii="Calibri" w:hAnsi="Calibri"/>
        </w:rPr>
        <w:t xml:space="preserve">uerto Rico is in the process of restructuring by dividing its central SFA into seven regional SFAs. </w:t>
      </w:r>
      <w:r w:rsidR="00954A00">
        <w:rPr>
          <w:rFonts w:ascii="Calibri" w:hAnsi="Calibri"/>
        </w:rPr>
        <w:t>T</w:t>
      </w:r>
      <w:r w:rsidR="00596E19" w:rsidRPr="00596E19">
        <w:rPr>
          <w:rFonts w:ascii="Calibri" w:hAnsi="Calibri"/>
        </w:rPr>
        <w:t xml:space="preserve">he central SFA functions will be delegated to the current </w:t>
      </w:r>
      <w:r w:rsidR="00596E19">
        <w:rPr>
          <w:rFonts w:ascii="Calibri" w:hAnsi="Calibri"/>
        </w:rPr>
        <w:t>seven SFA regions</w:t>
      </w:r>
      <w:r w:rsidR="00864E5A">
        <w:rPr>
          <w:rFonts w:ascii="Calibri" w:hAnsi="Calibri"/>
        </w:rPr>
        <w:t xml:space="preserve">. At the time of the feasibility assessment, the central SFA director </w:t>
      </w:r>
      <w:r w:rsidR="00864E5A" w:rsidRPr="00596E19">
        <w:rPr>
          <w:rFonts w:ascii="Calibri" w:hAnsi="Calibri"/>
        </w:rPr>
        <w:t xml:space="preserve">explained that </w:t>
      </w:r>
      <w:r w:rsidR="00864E5A">
        <w:rPr>
          <w:rFonts w:ascii="Calibri" w:hAnsi="Calibri"/>
        </w:rPr>
        <w:t xml:space="preserve">the goal is to </w:t>
      </w:r>
      <w:r w:rsidR="00864E5A" w:rsidRPr="00596E19">
        <w:rPr>
          <w:rFonts w:ascii="Calibri" w:hAnsi="Calibri"/>
        </w:rPr>
        <w:t xml:space="preserve">have the structural changes in place and operating by </w:t>
      </w:r>
      <w:r w:rsidR="00864E5A">
        <w:rPr>
          <w:rFonts w:ascii="Calibri" w:hAnsi="Calibri"/>
        </w:rPr>
        <w:t xml:space="preserve">the </w:t>
      </w:r>
      <w:r w:rsidR="00864E5A" w:rsidRPr="00596E19">
        <w:rPr>
          <w:rFonts w:ascii="Calibri" w:hAnsi="Calibri"/>
        </w:rPr>
        <w:t>2019–2020</w:t>
      </w:r>
      <w:r w:rsidR="00864E5A">
        <w:rPr>
          <w:rFonts w:ascii="Calibri" w:hAnsi="Calibri"/>
        </w:rPr>
        <w:t xml:space="preserve"> school year. </w:t>
      </w:r>
      <w:r w:rsidR="00285595">
        <w:rPr>
          <w:rFonts w:ascii="Calibri" w:hAnsi="Calibri"/>
        </w:rPr>
        <w:t xml:space="preserve">The central SFA director is now the acting State CN director, and he </w:t>
      </w:r>
      <w:r w:rsidR="00864E5A">
        <w:rPr>
          <w:rFonts w:ascii="Calibri" w:hAnsi="Calibri"/>
        </w:rPr>
        <w:t>recently informed FNS that the re</w:t>
      </w:r>
      <w:r w:rsidR="00FA66D6">
        <w:rPr>
          <w:rFonts w:ascii="Calibri" w:hAnsi="Calibri"/>
        </w:rPr>
        <w:t xml:space="preserve">structuring </w:t>
      </w:r>
      <w:r w:rsidR="00673EB9">
        <w:rPr>
          <w:rFonts w:ascii="Calibri" w:hAnsi="Calibri"/>
        </w:rPr>
        <w:t>will</w:t>
      </w:r>
      <w:r w:rsidR="00FA66D6">
        <w:rPr>
          <w:rFonts w:ascii="Calibri" w:hAnsi="Calibri"/>
        </w:rPr>
        <w:t xml:space="preserve"> be completed by </w:t>
      </w:r>
      <w:r w:rsidR="00766DBD">
        <w:rPr>
          <w:rFonts w:ascii="Calibri" w:hAnsi="Calibri"/>
        </w:rPr>
        <w:t>November 2020. Previously, he had stated that the restructuring would be completed by February 2019, the new SFAs would be phased in over time, and that regional staff are aware of the restructuring.</w:t>
      </w:r>
    </w:p>
    <w:p w14:paraId="27689F39" w14:textId="77777777" w:rsidR="00413A5D" w:rsidRDefault="00413A5D" w:rsidP="00413A5D">
      <w:pPr>
        <w:rPr>
          <w:rFonts w:ascii="Calibri" w:hAnsi="Calibri"/>
        </w:rPr>
      </w:pPr>
    </w:p>
    <w:p w14:paraId="1464F95A" w14:textId="48F4EBD9" w:rsidR="00413A5D" w:rsidRDefault="00413A5D" w:rsidP="00413A5D">
      <w:pPr>
        <w:tabs>
          <w:tab w:val="left" w:pos="450"/>
        </w:tabs>
        <w:rPr>
          <w:rFonts w:ascii="Calibri" w:hAnsi="Calibri"/>
        </w:rPr>
      </w:pPr>
      <w:r>
        <w:rPr>
          <w:rFonts w:ascii="Calibri" w:hAnsi="Calibri"/>
        </w:rPr>
        <w:tab/>
        <w:t xml:space="preserve">Based on this information from Puerto Rico’s </w:t>
      </w:r>
      <w:r w:rsidR="00285595">
        <w:rPr>
          <w:rFonts w:ascii="Calibri" w:hAnsi="Calibri"/>
        </w:rPr>
        <w:t xml:space="preserve">acting </w:t>
      </w:r>
      <w:r>
        <w:rPr>
          <w:rFonts w:ascii="Calibri" w:hAnsi="Calibri"/>
        </w:rPr>
        <w:t xml:space="preserve">State CN director, </w:t>
      </w:r>
      <w:r w:rsidRPr="00413A5D">
        <w:rPr>
          <w:rFonts w:ascii="Calibri" w:hAnsi="Calibri"/>
        </w:rPr>
        <w:t>we anticipate that</w:t>
      </w:r>
      <w:r w:rsidR="00766DBD">
        <w:rPr>
          <w:rFonts w:ascii="Calibri" w:hAnsi="Calibri"/>
        </w:rPr>
        <w:t xml:space="preserve"> at least one of</w:t>
      </w:r>
      <w:r w:rsidRPr="00413A5D">
        <w:rPr>
          <w:rFonts w:ascii="Calibri" w:hAnsi="Calibri"/>
        </w:rPr>
        <w:t xml:space="preserve"> the seven regional SFAs will be operational </w:t>
      </w:r>
      <w:r>
        <w:rPr>
          <w:rFonts w:ascii="Calibri" w:hAnsi="Calibri"/>
        </w:rPr>
        <w:t xml:space="preserve">before </w:t>
      </w:r>
      <w:r w:rsidR="00766DBD">
        <w:rPr>
          <w:rFonts w:ascii="Calibri" w:hAnsi="Calibri"/>
        </w:rPr>
        <w:t xml:space="preserve">this feasibility reassessment </w:t>
      </w:r>
      <w:r w:rsidRPr="00413A5D">
        <w:rPr>
          <w:rFonts w:ascii="Calibri" w:hAnsi="Calibri"/>
        </w:rPr>
        <w:t>data collection</w:t>
      </w:r>
      <w:r w:rsidR="00766DBD">
        <w:rPr>
          <w:rFonts w:ascii="Calibri" w:hAnsi="Calibri"/>
        </w:rPr>
        <w:t xml:space="preserve">, and will </w:t>
      </w:r>
      <w:r w:rsidRPr="00413A5D">
        <w:rPr>
          <w:rFonts w:ascii="Calibri" w:hAnsi="Calibri"/>
        </w:rPr>
        <w:t>therefore have an SFA director and district business manager. However, i</w:t>
      </w:r>
      <w:r w:rsidR="006B0D53">
        <w:rPr>
          <w:rFonts w:ascii="Calibri" w:hAnsi="Calibri"/>
        </w:rPr>
        <w:t xml:space="preserve">n other regions, the new SFAs will not be operational but </w:t>
      </w:r>
      <w:r w:rsidRPr="00413A5D">
        <w:rPr>
          <w:rFonts w:ascii="Calibri" w:hAnsi="Calibri"/>
        </w:rPr>
        <w:t xml:space="preserve">staff </w:t>
      </w:r>
      <w:r w:rsidR="006B0D53">
        <w:rPr>
          <w:rFonts w:ascii="Calibri" w:hAnsi="Calibri"/>
        </w:rPr>
        <w:t xml:space="preserve">will be </w:t>
      </w:r>
      <w:r w:rsidRPr="00413A5D">
        <w:rPr>
          <w:rFonts w:ascii="Calibri" w:hAnsi="Calibri"/>
        </w:rPr>
        <w:t xml:space="preserve">involved in the restructuring. </w:t>
      </w:r>
      <w:r w:rsidR="006B0D53">
        <w:rPr>
          <w:rFonts w:ascii="Calibri" w:hAnsi="Calibri"/>
        </w:rPr>
        <w:t xml:space="preserve">The data collection team will pursue interviews with these staff. </w:t>
      </w:r>
      <w:r w:rsidRPr="00413A5D">
        <w:rPr>
          <w:rFonts w:ascii="Calibri" w:hAnsi="Calibri"/>
        </w:rPr>
        <w:t>For simplicity, these staff are referred to as “SFA directors</w:t>
      </w:r>
      <w:r w:rsidR="006C6AFC">
        <w:rPr>
          <w:rFonts w:ascii="Calibri" w:hAnsi="Calibri"/>
        </w:rPr>
        <w:t>,</w:t>
      </w:r>
      <w:r w:rsidRPr="00413A5D">
        <w:rPr>
          <w:rFonts w:ascii="Calibri" w:hAnsi="Calibri"/>
        </w:rPr>
        <w:t xml:space="preserve">” and “district business managers” in this memorandum because they are </w:t>
      </w:r>
      <w:r w:rsidR="006C6AFC">
        <w:rPr>
          <w:rFonts w:ascii="Calibri" w:hAnsi="Calibri"/>
        </w:rPr>
        <w:t>anticipated</w:t>
      </w:r>
      <w:r w:rsidRPr="00413A5D">
        <w:rPr>
          <w:rFonts w:ascii="Calibri" w:hAnsi="Calibri"/>
        </w:rPr>
        <w:t xml:space="preserve"> to have equivalent operational knowledge and expertise</w:t>
      </w:r>
      <w:r w:rsidR="006C6AFC">
        <w:rPr>
          <w:rFonts w:ascii="Calibri" w:hAnsi="Calibri"/>
        </w:rPr>
        <w:t xml:space="preserve"> as t</w:t>
      </w:r>
      <w:r w:rsidR="006B0D53">
        <w:rPr>
          <w:rFonts w:ascii="Calibri" w:hAnsi="Calibri"/>
        </w:rPr>
        <w:t>he staff in the new SFAs</w:t>
      </w:r>
      <w:r w:rsidRPr="00413A5D">
        <w:rPr>
          <w:rFonts w:ascii="Calibri" w:hAnsi="Calibri"/>
        </w:rPr>
        <w:t>.</w:t>
      </w:r>
    </w:p>
    <w:p w14:paraId="03289D5A" w14:textId="77777777" w:rsidR="00413A5D" w:rsidRDefault="00413A5D" w:rsidP="00413A5D">
      <w:pPr>
        <w:rPr>
          <w:rFonts w:ascii="Calibri" w:hAnsi="Calibri"/>
        </w:rPr>
      </w:pPr>
    </w:p>
    <w:p w14:paraId="4D95296E" w14:textId="6E6344FD" w:rsidR="00C30292" w:rsidRPr="002F1276" w:rsidRDefault="00C30292" w:rsidP="005E15FF">
      <w:pPr>
        <w:rPr>
          <w:rFonts w:ascii="Calibri" w:hAnsi="Calibri"/>
          <w:b/>
        </w:rPr>
      </w:pPr>
      <w:r w:rsidRPr="002F1276">
        <w:rPr>
          <w:rFonts w:ascii="Calibri" w:hAnsi="Calibri"/>
          <w:b/>
        </w:rPr>
        <w:t>Purpose</w:t>
      </w:r>
    </w:p>
    <w:p w14:paraId="715A8A8E" w14:textId="77777777" w:rsidR="00C30292" w:rsidRPr="00D522A2" w:rsidRDefault="00C30292" w:rsidP="005E15FF">
      <w:pPr>
        <w:rPr>
          <w:rFonts w:ascii="Calibri" w:hAnsi="Calibri"/>
        </w:rPr>
      </w:pPr>
    </w:p>
    <w:p w14:paraId="7DFE6BC3" w14:textId="03E0CF10" w:rsidR="00CF12F2" w:rsidRDefault="006058C1" w:rsidP="00413A5D">
      <w:pPr>
        <w:tabs>
          <w:tab w:val="left" w:pos="450"/>
        </w:tabs>
        <w:rPr>
          <w:rFonts w:ascii="Calibri" w:hAnsi="Calibri"/>
        </w:rPr>
      </w:pPr>
      <w:r>
        <w:rPr>
          <w:rFonts w:ascii="Calibri" w:hAnsi="Calibri"/>
        </w:rPr>
        <w:tab/>
      </w:r>
      <w:r w:rsidR="003F7ABA" w:rsidRPr="00D522A2">
        <w:rPr>
          <w:rFonts w:ascii="Calibri" w:hAnsi="Calibri"/>
        </w:rPr>
        <w:t>The purpose of the OACS</w:t>
      </w:r>
      <w:r w:rsidR="00654AED" w:rsidRPr="00D522A2">
        <w:rPr>
          <w:rFonts w:ascii="Calibri" w:hAnsi="Calibri"/>
        </w:rPr>
        <w:t xml:space="preserve"> Feasibility </w:t>
      </w:r>
      <w:r w:rsidR="00CF12F2">
        <w:rPr>
          <w:rFonts w:ascii="Calibri" w:hAnsi="Calibri"/>
        </w:rPr>
        <w:t>Rea</w:t>
      </w:r>
      <w:r w:rsidR="00654AED" w:rsidRPr="00D522A2">
        <w:rPr>
          <w:rFonts w:ascii="Calibri" w:hAnsi="Calibri"/>
        </w:rPr>
        <w:t xml:space="preserve">ssessment is to (1) </w:t>
      </w:r>
      <w:r w:rsidR="003F7ABA" w:rsidRPr="00D522A2">
        <w:rPr>
          <w:rFonts w:ascii="Calibri" w:hAnsi="Calibri"/>
        </w:rPr>
        <w:t>a</w:t>
      </w:r>
      <w:r w:rsidR="00D957D0" w:rsidRPr="00D522A2">
        <w:rPr>
          <w:rFonts w:ascii="Calibri" w:hAnsi="Calibri"/>
        </w:rPr>
        <w:t xml:space="preserve">ssess the quality and completeness of the </w:t>
      </w:r>
      <w:r w:rsidR="00091128">
        <w:rPr>
          <w:rFonts w:ascii="Calibri" w:hAnsi="Calibri"/>
        </w:rPr>
        <w:t>meal cost</w:t>
      </w:r>
      <w:r w:rsidR="00D957D0" w:rsidRPr="00D957D0">
        <w:rPr>
          <w:rFonts w:ascii="Calibri" w:hAnsi="Calibri"/>
        </w:rPr>
        <w:t xml:space="preserve"> data available in </w:t>
      </w:r>
      <w:r w:rsidR="005A3D53" w:rsidRPr="005A3D53">
        <w:rPr>
          <w:rFonts w:ascii="Calibri" w:hAnsi="Calibri"/>
        </w:rPr>
        <w:t xml:space="preserve">Puerto Rico and </w:t>
      </w:r>
      <w:r w:rsidR="003F7ABA">
        <w:rPr>
          <w:rFonts w:ascii="Calibri" w:hAnsi="Calibri"/>
        </w:rPr>
        <w:t>USVI</w:t>
      </w:r>
      <w:r>
        <w:rPr>
          <w:rFonts w:ascii="Calibri" w:hAnsi="Calibri"/>
        </w:rPr>
        <w:t>;</w:t>
      </w:r>
      <w:r w:rsidR="003F7ABA">
        <w:rPr>
          <w:rFonts w:ascii="Calibri" w:hAnsi="Calibri"/>
        </w:rPr>
        <w:t xml:space="preserve"> </w:t>
      </w:r>
      <w:r w:rsidR="006E595B">
        <w:rPr>
          <w:rFonts w:ascii="Calibri" w:hAnsi="Calibri"/>
        </w:rPr>
        <w:t xml:space="preserve">(2) obtain updated information on the status of operational changes; </w:t>
      </w:r>
      <w:r w:rsidR="003F7ABA">
        <w:rPr>
          <w:rFonts w:ascii="Calibri" w:hAnsi="Calibri"/>
        </w:rPr>
        <w:t>and (</w:t>
      </w:r>
      <w:r w:rsidR="006E595B">
        <w:rPr>
          <w:rFonts w:ascii="Calibri" w:hAnsi="Calibri"/>
        </w:rPr>
        <w:t>3</w:t>
      </w:r>
      <w:r w:rsidR="003F7ABA">
        <w:rPr>
          <w:rFonts w:ascii="Calibri" w:hAnsi="Calibri"/>
        </w:rPr>
        <w:t xml:space="preserve">) develop a standardized methodology to estimate the costs of producing reimbursable meals in the </w:t>
      </w:r>
      <w:r w:rsidR="00C87D92">
        <w:rPr>
          <w:rFonts w:ascii="Calibri" w:hAnsi="Calibri"/>
        </w:rPr>
        <w:t>Territories</w:t>
      </w:r>
      <w:r w:rsidR="003F7ABA">
        <w:rPr>
          <w:rFonts w:ascii="Calibri" w:hAnsi="Calibri"/>
        </w:rPr>
        <w:t>.</w:t>
      </w:r>
      <w:r w:rsidR="00F21FE3">
        <w:rPr>
          <w:rFonts w:ascii="Calibri" w:hAnsi="Calibri"/>
        </w:rPr>
        <w:t xml:space="preserve"> </w:t>
      </w:r>
      <w:r w:rsidR="00712C04">
        <w:rPr>
          <w:rFonts w:ascii="Calibri" w:hAnsi="Calibri"/>
        </w:rPr>
        <w:t xml:space="preserve">The feasibility </w:t>
      </w:r>
      <w:r w:rsidR="006E595B">
        <w:rPr>
          <w:rFonts w:ascii="Calibri" w:hAnsi="Calibri"/>
        </w:rPr>
        <w:t>re</w:t>
      </w:r>
      <w:r w:rsidR="00712C04">
        <w:rPr>
          <w:rFonts w:ascii="Calibri" w:hAnsi="Calibri"/>
        </w:rPr>
        <w:t xml:space="preserve">assessment will not collect all of the data needed to estimate the costs of producing reimbursable meals. </w:t>
      </w:r>
      <w:r w:rsidR="00B81E91">
        <w:rPr>
          <w:rFonts w:ascii="Calibri" w:hAnsi="Calibri"/>
        </w:rPr>
        <w:t>Rather, i</w:t>
      </w:r>
      <w:r w:rsidR="00712C04">
        <w:rPr>
          <w:rFonts w:ascii="Calibri" w:hAnsi="Calibri"/>
        </w:rPr>
        <w:t xml:space="preserve">t will obtain the information necessary to determine if it is possible to estimate the costs. </w:t>
      </w:r>
      <w:r w:rsidR="002705F9">
        <w:rPr>
          <w:rFonts w:ascii="Calibri" w:hAnsi="Calibri"/>
        </w:rPr>
        <w:t xml:space="preserve">FNS is requesting clearance for the cost data collection in the SNMCS-II ICR with the expectation that it will be </w:t>
      </w:r>
      <w:r w:rsidR="00F21FE3">
        <w:rPr>
          <w:rFonts w:ascii="Calibri" w:hAnsi="Calibri"/>
        </w:rPr>
        <w:t xml:space="preserve">feasible to </w:t>
      </w:r>
      <w:r w:rsidR="00B61EC3">
        <w:rPr>
          <w:rFonts w:ascii="Calibri" w:hAnsi="Calibri"/>
        </w:rPr>
        <w:t>adapt the cost study instruments and procedures</w:t>
      </w:r>
      <w:r w:rsidR="00F21FE3">
        <w:rPr>
          <w:rFonts w:ascii="Calibri" w:hAnsi="Calibri"/>
        </w:rPr>
        <w:t xml:space="preserve"> </w:t>
      </w:r>
      <w:r w:rsidR="00B61EC3">
        <w:rPr>
          <w:rFonts w:ascii="Calibri" w:hAnsi="Calibri"/>
        </w:rPr>
        <w:t xml:space="preserve">for use </w:t>
      </w:r>
      <w:r w:rsidR="00F21FE3">
        <w:rPr>
          <w:rFonts w:ascii="Calibri" w:hAnsi="Calibri"/>
        </w:rPr>
        <w:t>in</w:t>
      </w:r>
      <w:r w:rsidR="002705F9">
        <w:rPr>
          <w:rFonts w:ascii="Calibri" w:hAnsi="Calibri"/>
        </w:rPr>
        <w:t xml:space="preserve"> Puerto Rico and USVI</w:t>
      </w:r>
      <w:r w:rsidR="00F21FE3">
        <w:rPr>
          <w:rFonts w:ascii="Calibri" w:hAnsi="Calibri"/>
        </w:rPr>
        <w:t>.</w:t>
      </w:r>
      <w:r w:rsidR="000A28B9">
        <w:rPr>
          <w:rStyle w:val="FootnoteReference"/>
          <w:rFonts w:ascii="Calibri" w:hAnsi="Calibri"/>
        </w:rPr>
        <w:footnoteReference w:id="3"/>
      </w:r>
      <w:r w:rsidR="008104EA">
        <w:rPr>
          <w:rFonts w:ascii="Calibri" w:hAnsi="Calibri"/>
        </w:rPr>
        <w:t xml:space="preserve"> As described below, t</w:t>
      </w:r>
      <w:r w:rsidR="00CF12F2" w:rsidRPr="00CF12F2">
        <w:rPr>
          <w:rFonts w:ascii="Calibri" w:hAnsi="Calibri"/>
        </w:rPr>
        <w:t xml:space="preserve">he reassessment will address the challenges encountered in the first feasibility assessment to enable firm conclusions to be reached and will also collect updated information about the status of restructuring in Puerto Rico. First, we anticipate </w:t>
      </w:r>
      <w:r w:rsidR="008104EA">
        <w:rPr>
          <w:rFonts w:ascii="Calibri" w:hAnsi="Calibri"/>
        </w:rPr>
        <w:t xml:space="preserve">the </w:t>
      </w:r>
      <w:r w:rsidR="00CF12F2" w:rsidRPr="00CF12F2">
        <w:rPr>
          <w:rFonts w:ascii="Calibri" w:hAnsi="Calibri"/>
        </w:rPr>
        <w:t xml:space="preserve">staff in USVI </w:t>
      </w:r>
      <w:r w:rsidR="008104EA">
        <w:rPr>
          <w:rFonts w:ascii="Calibri" w:hAnsi="Calibri"/>
        </w:rPr>
        <w:t xml:space="preserve">who were unavailable in spring 2018 </w:t>
      </w:r>
      <w:r w:rsidR="00CF12F2" w:rsidRPr="00CF12F2">
        <w:rPr>
          <w:rFonts w:ascii="Calibri" w:hAnsi="Calibri"/>
        </w:rPr>
        <w:t>to be available</w:t>
      </w:r>
      <w:r w:rsidR="00764641">
        <w:rPr>
          <w:rFonts w:ascii="Calibri" w:hAnsi="Calibri"/>
        </w:rPr>
        <w:t xml:space="preserve"> in spring 2019</w:t>
      </w:r>
      <w:r w:rsidR="00CF12F2" w:rsidRPr="00CF12F2">
        <w:rPr>
          <w:rFonts w:ascii="Calibri" w:hAnsi="Calibri"/>
        </w:rPr>
        <w:t xml:space="preserve">. </w:t>
      </w:r>
      <w:r w:rsidR="006B0D53">
        <w:rPr>
          <w:rFonts w:ascii="Calibri" w:hAnsi="Calibri"/>
        </w:rPr>
        <w:t xml:space="preserve">Second, based on recent recommendations from FNS staff, we plan to interview additional State officials in USVI to help </w:t>
      </w:r>
      <w:r w:rsidR="001818B4">
        <w:rPr>
          <w:rFonts w:ascii="Calibri" w:hAnsi="Calibri"/>
        </w:rPr>
        <w:t>clarify financial operations in the Territory. Third</w:t>
      </w:r>
      <w:r w:rsidR="00CF12F2" w:rsidRPr="00CF12F2">
        <w:rPr>
          <w:rFonts w:ascii="Calibri" w:hAnsi="Calibri"/>
        </w:rPr>
        <w:t>, we plan onsite data collection</w:t>
      </w:r>
      <w:r w:rsidR="00555198">
        <w:rPr>
          <w:rFonts w:ascii="Calibri" w:hAnsi="Calibri"/>
        </w:rPr>
        <w:t xml:space="preserve"> to conduct interviews face-to-face</w:t>
      </w:r>
      <w:r w:rsidR="009D2A2D">
        <w:rPr>
          <w:rFonts w:ascii="Calibri" w:hAnsi="Calibri"/>
        </w:rPr>
        <w:t xml:space="preserve"> to overcome the challenges encountered with communicating with respondents</w:t>
      </w:r>
      <w:r w:rsidR="00555198">
        <w:rPr>
          <w:rFonts w:ascii="Calibri" w:hAnsi="Calibri"/>
        </w:rPr>
        <w:t>.</w:t>
      </w:r>
    </w:p>
    <w:p w14:paraId="58CFF452" w14:textId="77777777" w:rsidR="003F7ABA" w:rsidRDefault="003F7ABA" w:rsidP="00D957D0">
      <w:pPr>
        <w:rPr>
          <w:rFonts w:ascii="Calibri" w:hAnsi="Calibri"/>
        </w:rPr>
      </w:pPr>
    </w:p>
    <w:p w14:paraId="3982521D" w14:textId="679B5742" w:rsidR="00C30292" w:rsidRPr="002F1276" w:rsidRDefault="00C30292" w:rsidP="005E15FF">
      <w:pPr>
        <w:rPr>
          <w:rFonts w:ascii="Calibri" w:hAnsi="Calibri"/>
          <w:b/>
        </w:rPr>
      </w:pPr>
      <w:r w:rsidRPr="002F1276">
        <w:rPr>
          <w:rFonts w:ascii="Calibri" w:hAnsi="Calibri"/>
          <w:b/>
        </w:rPr>
        <w:t xml:space="preserve">Methodology and </w:t>
      </w:r>
      <w:r w:rsidR="00080FC9">
        <w:rPr>
          <w:rFonts w:ascii="Calibri" w:hAnsi="Calibri"/>
          <w:b/>
        </w:rPr>
        <w:t>R</w:t>
      </w:r>
      <w:r w:rsidRPr="002F1276">
        <w:rPr>
          <w:rFonts w:ascii="Calibri" w:hAnsi="Calibri"/>
          <w:b/>
        </w:rPr>
        <w:t xml:space="preserve">esearch </w:t>
      </w:r>
      <w:r w:rsidR="00080FC9">
        <w:rPr>
          <w:rFonts w:ascii="Calibri" w:hAnsi="Calibri"/>
          <w:b/>
        </w:rPr>
        <w:t>D</w:t>
      </w:r>
      <w:r w:rsidRPr="002F1276">
        <w:rPr>
          <w:rFonts w:ascii="Calibri" w:hAnsi="Calibri"/>
          <w:b/>
        </w:rPr>
        <w:t>esign</w:t>
      </w:r>
    </w:p>
    <w:p w14:paraId="55FB1339" w14:textId="77777777" w:rsidR="00244035" w:rsidRDefault="00244035" w:rsidP="00833CD2">
      <w:pPr>
        <w:rPr>
          <w:rFonts w:ascii="Calibri" w:hAnsi="Calibri"/>
        </w:rPr>
      </w:pPr>
    </w:p>
    <w:p w14:paraId="1595AC3E" w14:textId="2A03C869" w:rsidR="009D2A2D" w:rsidRDefault="006058C1" w:rsidP="006058C1">
      <w:pPr>
        <w:tabs>
          <w:tab w:val="left" w:pos="450"/>
        </w:tabs>
        <w:rPr>
          <w:rFonts w:ascii="Calibri" w:hAnsi="Calibri"/>
        </w:rPr>
      </w:pPr>
      <w:r>
        <w:rPr>
          <w:rFonts w:ascii="Calibri" w:hAnsi="Calibri"/>
        </w:rPr>
        <w:tab/>
      </w:r>
      <w:r w:rsidR="00244035" w:rsidRPr="00244035">
        <w:rPr>
          <w:rFonts w:ascii="Calibri" w:hAnsi="Calibri"/>
        </w:rPr>
        <w:t xml:space="preserve">The feasibility </w:t>
      </w:r>
      <w:r w:rsidR="00555198">
        <w:rPr>
          <w:rFonts w:ascii="Calibri" w:hAnsi="Calibri"/>
        </w:rPr>
        <w:t>re</w:t>
      </w:r>
      <w:r w:rsidR="00244035" w:rsidRPr="00244035">
        <w:rPr>
          <w:rFonts w:ascii="Calibri" w:hAnsi="Calibri"/>
        </w:rPr>
        <w:t>assessment include</w:t>
      </w:r>
      <w:r w:rsidR="00654AED">
        <w:rPr>
          <w:rFonts w:ascii="Calibri" w:hAnsi="Calibri"/>
        </w:rPr>
        <w:t>s</w:t>
      </w:r>
      <w:r w:rsidR="00244035" w:rsidRPr="00244035">
        <w:rPr>
          <w:rFonts w:ascii="Calibri" w:hAnsi="Calibri"/>
        </w:rPr>
        <w:t xml:space="preserve"> </w:t>
      </w:r>
      <w:r w:rsidR="00DB59F7">
        <w:rPr>
          <w:rFonts w:ascii="Calibri" w:hAnsi="Calibri"/>
        </w:rPr>
        <w:t>collecting data and document</w:t>
      </w:r>
      <w:r w:rsidR="00317EDE">
        <w:rPr>
          <w:rFonts w:ascii="Calibri" w:hAnsi="Calibri"/>
        </w:rPr>
        <w:t>s</w:t>
      </w:r>
      <w:r w:rsidR="00DB59F7">
        <w:rPr>
          <w:rFonts w:ascii="Calibri" w:hAnsi="Calibri"/>
        </w:rPr>
        <w:t xml:space="preserve"> from </w:t>
      </w:r>
      <w:r w:rsidR="00F31FC5">
        <w:rPr>
          <w:rFonts w:ascii="Calibri" w:hAnsi="Calibri"/>
        </w:rPr>
        <w:t xml:space="preserve">State, </w:t>
      </w:r>
      <w:r w:rsidR="00DB59F7">
        <w:rPr>
          <w:rFonts w:ascii="Calibri" w:hAnsi="Calibri"/>
        </w:rPr>
        <w:t>SFA</w:t>
      </w:r>
      <w:r w:rsidR="00F31FC5">
        <w:rPr>
          <w:rFonts w:ascii="Calibri" w:hAnsi="Calibri"/>
        </w:rPr>
        <w:t>,</w:t>
      </w:r>
      <w:r w:rsidR="00DB59F7">
        <w:rPr>
          <w:rFonts w:ascii="Calibri" w:hAnsi="Calibri"/>
        </w:rPr>
        <w:t xml:space="preserve"> </w:t>
      </w:r>
      <w:r w:rsidR="001818B4">
        <w:rPr>
          <w:rFonts w:ascii="Calibri" w:hAnsi="Calibri"/>
        </w:rPr>
        <w:t xml:space="preserve">district, </w:t>
      </w:r>
      <w:r w:rsidR="00DB59F7">
        <w:rPr>
          <w:rFonts w:ascii="Calibri" w:hAnsi="Calibri"/>
        </w:rPr>
        <w:t>and school staff</w:t>
      </w:r>
      <w:r w:rsidR="00B22E3F">
        <w:rPr>
          <w:rFonts w:ascii="Calibri" w:hAnsi="Calibri"/>
        </w:rPr>
        <w:t>,</w:t>
      </w:r>
      <w:r w:rsidR="00DB59F7">
        <w:rPr>
          <w:rFonts w:ascii="Calibri" w:hAnsi="Calibri"/>
        </w:rPr>
        <w:t xml:space="preserve"> </w:t>
      </w:r>
      <w:r w:rsidR="00A846CC">
        <w:rPr>
          <w:rFonts w:ascii="Calibri" w:hAnsi="Calibri"/>
        </w:rPr>
        <w:t xml:space="preserve">and </w:t>
      </w:r>
      <w:r w:rsidR="00A523EA">
        <w:rPr>
          <w:rFonts w:ascii="Calibri" w:hAnsi="Calibri"/>
        </w:rPr>
        <w:t>s</w:t>
      </w:r>
      <w:r w:rsidR="00244035" w:rsidRPr="00244035">
        <w:rPr>
          <w:rFonts w:ascii="Calibri" w:hAnsi="Calibri"/>
        </w:rPr>
        <w:t>ynthesiz</w:t>
      </w:r>
      <w:r w:rsidR="00654AED">
        <w:rPr>
          <w:rFonts w:ascii="Calibri" w:hAnsi="Calibri"/>
        </w:rPr>
        <w:t>ing</w:t>
      </w:r>
      <w:r w:rsidR="00244035" w:rsidRPr="00244035">
        <w:rPr>
          <w:rFonts w:ascii="Calibri" w:hAnsi="Calibri"/>
        </w:rPr>
        <w:t xml:space="preserve"> the information collected </w:t>
      </w:r>
      <w:r w:rsidR="00A846CC">
        <w:rPr>
          <w:rFonts w:ascii="Calibri" w:hAnsi="Calibri"/>
        </w:rPr>
        <w:t xml:space="preserve">about each </w:t>
      </w:r>
      <w:r w:rsidR="00555198">
        <w:rPr>
          <w:rFonts w:ascii="Calibri" w:hAnsi="Calibri"/>
        </w:rPr>
        <w:t>Territory</w:t>
      </w:r>
      <w:r w:rsidR="00A846CC">
        <w:rPr>
          <w:rFonts w:ascii="Calibri" w:hAnsi="Calibri"/>
        </w:rPr>
        <w:t xml:space="preserve"> </w:t>
      </w:r>
      <w:r w:rsidR="00244035" w:rsidRPr="00244035">
        <w:rPr>
          <w:rFonts w:ascii="Calibri" w:hAnsi="Calibri"/>
        </w:rPr>
        <w:t>to assess the feasib</w:t>
      </w:r>
      <w:r w:rsidR="00A846CC">
        <w:rPr>
          <w:rFonts w:ascii="Calibri" w:hAnsi="Calibri"/>
        </w:rPr>
        <w:t xml:space="preserve">ility of estimating </w:t>
      </w:r>
      <w:r w:rsidR="00555198">
        <w:rPr>
          <w:rFonts w:ascii="Calibri" w:hAnsi="Calibri"/>
        </w:rPr>
        <w:t xml:space="preserve">its </w:t>
      </w:r>
      <w:r w:rsidR="00A846CC">
        <w:rPr>
          <w:rFonts w:ascii="Calibri" w:hAnsi="Calibri"/>
        </w:rPr>
        <w:t>full or reported costs.</w:t>
      </w:r>
      <w:r w:rsidR="000479FC">
        <w:rPr>
          <w:rStyle w:val="FootnoteReference"/>
          <w:rFonts w:ascii="Calibri" w:hAnsi="Calibri"/>
        </w:rPr>
        <w:footnoteReference w:id="4"/>
      </w:r>
      <w:r w:rsidR="00DB59F7">
        <w:rPr>
          <w:rFonts w:ascii="Calibri" w:hAnsi="Calibri"/>
        </w:rPr>
        <w:t xml:space="preserve"> The activities include</w:t>
      </w:r>
      <w:r>
        <w:rPr>
          <w:rFonts w:ascii="Calibri" w:hAnsi="Calibri"/>
        </w:rPr>
        <w:t xml:space="preserve"> </w:t>
      </w:r>
      <w:r w:rsidR="00555198">
        <w:rPr>
          <w:rFonts w:ascii="Calibri" w:hAnsi="Calibri"/>
        </w:rPr>
        <w:t xml:space="preserve">face-to-face, </w:t>
      </w:r>
      <w:r w:rsidR="00CC3AD1">
        <w:rPr>
          <w:rFonts w:ascii="Calibri" w:hAnsi="Calibri"/>
        </w:rPr>
        <w:t>e</w:t>
      </w:r>
      <w:r w:rsidR="00CC3AD1" w:rsidRPr="00CC3AD1">
        <w:rPr>
          <w:rFonts w:ascii="Calibri" w:hAnsi="Calibri"/>
        </w:rPr>
        <w:t>xploratory interviews with staff.</w:t>
      </w:r>
      <w:r w:rsidR="001818B4">
        <w:rPr>
          <w:rFonts w:ascii="Calibri" w:hAnsi="Calibri"/>
        </w:rPr>
        <w:t xml:space="preserve"> </w:t>
      </w:r>
      <w:r w:rsidR="009D2A2D" w:rsidRPr="009D2A2D">
        <w:rPr>
          <w:rFonts w:ascii="Calibri" w:hAnsi="Calibri"/>
        </w:rPr>
        <w:t xml:space="preserve">Although on-site data collection </w:t>
      </w:r>
      <w:r w:rsidR="009D2A2D">
        <w:rPr>
          <w:rFonts w:ascii="Calibri" w:hAnsi="Calibri"/>
        </w:rPr>
        <w:t xml:space="preserve">with face-to-face interviews </w:t>
      </w:r>
      <w:r w:rsidR="009D2A2D" w:rsidRPr="009D2A2D">
        <w:rPr>
          <w:rFonts w:ascii="Calibri" w:hAnsi="Calibri"/>
        </w:rPr>
        <w:t>does not guarantee complete participation among interviewees, it offers advantages over remote data collection. First, it overcomes the challenges associated with limited communications infrastructure</w:t>
      </w:r>
      <w:r w:rsidR="0029505F">
        <w:rPr>
          <w:rFonts w:ascii="Calibri" w:hAnsi="Calibri"/>
        </w:rPr>
        <w:t xml:space="preserve"> that were encountered in the first feasibility assessment. Overcoming these challenges </w:t>
      </w:r>
      <w:r w:rsidR="009D2A2D" w:rsidRPr="009D2A2D">
        <w:rPr>
          <w:rFonts w:ascii="Calibri" w:hAnsi="Calibri"/>
        </w:rPr>
        <w:t xml:space="preserve">could in turn lead to efficiencies in data collection (for example, avoiding extensive outreach and follow-up contact attempts through phone and email). Second, it will enable the </w:t>
      </w:r>
      <w:r w:rsidR="009D2A2D">
        <w:rPr>
          <w:rFonts w:ascii="Calibri" w:hAnsi="Calibri"/>
        </w:rPr>
        <w:t xml:space="preserve">data collectors </w:t>
      </w:r>
      <w:r w:rsidR="009D2A2D" w:rsidRPr="009D2A2D">
        <w:rPr>
          <w:rFonts w:ascii="Calibri" w:hAnsi="Calibri"/>
        </w:rPr>
        <w:t xml:space="preserve">to establish greater rapport with respondents, which is particularly valuable when collecting data in these </w:t>
      </w:r>
      <w:r w:rsidR="009D2A2D">
        <w:rPr>
          <w:rFonts w:ascii="Calibri" w:hAnsi="Calibri"/>
        </w:rPr>
        <w:t>Territories</w:t>
      </w:r>
      <w:r w:rsidR="009D2A2D" w:rsidRPr="009D2A2D">
        <w:rPr>
          <w:rFonts w:ascii="Calibri" w:hAnsi="Calibri"/>
        </w:rPr>
        <w:t>. Building rapport during the feasibility reassessment could additionally make recruiting and data collection activities easier i</w:t>
      </w:r>
      <w:r w:rsidR="009D2A2D">
        <w:rPr>
          <w:rFonts w:ascii="Calibri" w:hAnsi="Calibri"/>
        </w:rPr>
        <w:t>f the rigorous cost study methodology is implemented</w:t>
      </w:r>
      <w:r w:rsidR="00217B34">
        <w:rPr>
          <w:rFonts w:ascii="Calibri" w:hAnsi="Calibri"/>
        </w:rPr>
        <w:t xml:space="preserve"> in the future</w:t>
      </w:r>
      <w:r w:rsidR="009D2A2D">
        <w:rPr>
          <w:rFonts w:ascii="Calibri" w:hAnsi="Calibri"/>
        </w:rPr>
        <w:t>.</w:t>
      </w:r>
    </w:p>
    <w:p w14:paraId="14AC52FE" w14:textId="77777777" w:rsidR="00CC3AD1" w:rsidRDefault="00CC3AD1" w:rsidP="006058C1">
      <w:pPr>
        <w:tabs>
          <w:tab w:val="left" w:pos="450"/>
        </w:tabs>
        <w:rPr>
          <w:rFonts w:ascii="Calibri" w:hAnsi="Calibri"/>
        </w:rPr>
      </w:pPr>
    </w:p>
    <w:p w14:paraId="18335961" w14:textId="1D307C2E" w:rsidR="009157BD" w:rsidRDefault="00CC3AD1" w:rsidP="00CC3AD1">
      <w:pPr>
        <w:tabs>
          <w:tab w:val="left" w:pos="450"/>
        </w:tabs>
        <w:rPr>
          <w:rFonts w:ascii="Calibri" w:hAnsi="Calibri"/>
        </w:rPr>
      </w:pPr>
      <w:r>
        <w:rPr>
          <w:rFonts w:ascii="Calibri" w:hAnsi="Calibri"/>
        </w:rPr>
        <w:tab/>
      </w:r>
      <w:r w:rsidR="00E95A09" w:rsidRPr="00CC3AD1">
        <w:rPr>
          <w:rFonts w:ascii="Calibri" w:hAnsi="Calibri"/>
          <w:b/>
        </w:rPr>
        <w:t>Document collection</w:t>
      </w:r>
      <w:r w:rsidR="006058C1" w:rsidRPr="00CC3AD1">
        <w:rPr>
          <w:rFonts w:ascii="Calibri" w:hAnsi="Calibri"/>
          <w:b/>
        </w:rPr>
        <w:t>.</w:t>
      </w:r>
      <w:r w:rsidR="00E95A09" w:rsidRPr="00CC3AD1">
        <w:rPr>
          <w:rFonts w:ascii="Calibri" w:hAnsi="Calibri"/>
        </w:rPr>
        <w:t xml:space="preserve"> </w:t>
      </w:r>
      <w:r w:rsidR="00DB59F7" w:rsidRPr="00CC3AD1">
        <w:rPr>
          <w:rFonts w:ascii="Calibri" w:hAnsi="Calibri"/>
        </w:rPr>
        <w:t xml:space="preserve">The </w:t>
      </w:r>
      <w:r w:rsidR="00562FA4">
        <w:rPr>
          <w:rFonts w:ascii="Calibri" w:hAnsi="Calibri"/>
        </w:rPr>
        <w:t xml:space="preserve">study team </w:t>
      </w:r>
      <w:r w:rsidR="00DB59F7" w:rsidRPr="00CC3AD1">
        <w:rPr>
          <w:rFonts w:ascii="Calibri" w:hAnsi="Calibri"/>
        </w:rPr>
        <w:t xml:space="preserve">will </w:t>
      </w:r>
      <w:r w:rsidR="0075267A" w:rsidRPr="00CC3AD1">
        <w:rPr>
          <w:rFonts w:ascii="Calibri" w:hAnsi="Calibri"/>
        </w:rPr>
        <w:t>request</w:t>
      </w:r>
      <w:r w:rsidR="00DB59F7" w:rsidRPr="00CC3AD1">
        <w:rPr>
          <w:rFonts w:ascii="Calibri" w:hAnsi="Calibri"/>
        </w:rPr>
        <w:t xml:space="preserve"> </w:t>
      </w:r>
      <w:r w:rsidR="00544FC8" w:rsidRPr="00CC3AD1">
        <w:rPr>
          <w:rFonts w:ascii="Calibri" w:hAnsi="Calibri"/>
        </w:rPr>
        <w:t xml:space="preserve">several documents from SFA directors: </w:t>
      </w:r>
      <w:r w:rsidR="00DB59F7" w:rsidRPr="00CC3AD1">
        <w:rPr>
          <w:rFonts w:ascii="Calibri" w:hAnsi="Calibri"/>
        </w:rPr>
        <w:t xml:space="preserve">the most recent </w:t>
      </w:r>
      <w:r w:rsidR="00544FC8" w:rsidRPr="00CC3AD1">
        <w:rPr>
          <w:rFonts w:ascii="Calibri" w:hAnsi="Calibri"/>
        </w:rPr>
        <w:t xml:space="preserve">audited and unaudited </w:t>
      </w:r>
      <w:r w:rsidR="00DB59F7" w:rsidRPr="00CC3AD1">
        <w:rPr>
          <w:rFonts w:ascii="Calibri" w:hAnsi="Calibri"/>
        </w:rPr>
        <w:t>annual revenue and expense statement</w:t>
      </w:r>
      <w:r w:rsidR="004A1E23" w:rsidRPr="00CC3AD1">
        <w:rPr>
          <w:rFonts w:ascii="Calibri" w:hAnsi="Calibri"/>
        </w:rPr>
        <w:t>s</w:t>
      </w:r>
      <w:r w:rsidR="00DB59F7" w:rsidRPr="00CC3AD1">
        <w:rPr>
          <w:rFonts w:ascii="Calibri" w:hAnsi="Calibri"/>
        </w:rPr>
        <w:t xml:space="preserve"> for </w:t>
      </w:r>
      <w:r w:rsidR="00544FC8" w:rsidRPr="00CC3AD1">
        <w:rPr>
          <w:rFonts w:ascii="Calibri" w:hAnsi="Calibri"/>
        </w:rPr>
        <w:t>the</w:t>
      </w:r>
      <w:r w:rsidR="00DB59F7" w:rsidRPr="00CC3AD1">
        <w:rPr>
          <w:rFonts w:ascii="Calibri" w:hAnsi="Calibri"/>
        </w:rPr>
        <w:t xml:space="preserve"> SFA</w:t>
      </w:r>
      <w:r w:rsidR="00544FC8" w:rsidRPr="00CC3AD1">
        <w:rPr>
          <w:rFonts w:ascii="Calibri" w:hAnsi="Calibri"/>
        </w:rPr>
        <w:t xml:space="preserve">; </w:t>
      </w:r>
      <w:r w:rsidR="00DB59F7" w:rsidRPr="00CC3AD1">
        <w:rPr>
          <w:rFonts w:ascii="Calibri" w:hAnsi="Calibri"/>
        </w:rPr>
        <w:t>completed meal production records</w:t>
      </w:r>
      <w:r w:rsidR="00544FC8" w:rsidRPr="00CC3AD1">
        <w:rPr>
          <w:rFonts w:ascii="Calibri" w:hAnsi="Calibri"/>
        </w:rPr>
        <w:t xml:space="preserve">; indirect cost documentation; cycle menus; </w:t>
      </w:r>
      <w:r w:rsidR="00DB59F7" w:rsidRPr="00CC3AD1">
        <w:rPr>
          <w:rFonts w:ascii="Calibri" w:hAnsi="Calibri"/>
        </w:rPr>
        <w:t>standardized recipes</w:t>
      </w:r>
      <w:r w:rsidR="00544FC8" w:rsidRPr="00CC3AD1">
        <w:rPr>
          <w:rFonts w:ascii="Calibri" w:hAnsi="Calibri"/>
        </w:rPr>
        <w:t>;</w:t>
      </w:r>
      <w:r w:rsidR="00DB59F7" w:rsidRPr="00CC3AD1">
        <w:rPr>
          <w:rFonts w:ascii="Calibri" w:hAnsi="Calibri"/>
        </w:rPr>
        <w:t xml:space="preserve"> food price lists</w:t>
      </w:r>
      <w:r w:rsidR="00544FC8" w:rsidRPr="00CC3AD1">
        <w:rPr>
          <w:rFonts w:ascii="Calibri" w:hAnsi="Calibri"/>
        </w:rPr>
        <w:t>;</w:t>
      </w:r>
      <w:r w:rsidR="003D50A7" w:rsidRPr="00CC3AD1">
        <w:rPr>
          <w:rFonts w:ascii="Calibri" w:hAnsi="Calibri"/>
        </w:rPr>
        <w:t xml:space="preserve"> </w:t>
      </w:r>
      <w:r w:rsidR="007351D5" w:rsidRPr="00CC3AD1">
        <w:rPr>
          <w:rFonts w:ascii="Calibri" w:hAnsi="Calibri"/>
        </w:rPr>
        <w:t xml:space="preserve">non-reimbursable foods sales records; district, SFA, and school personnel salary information; </w:t>
      </w:r>
      <w:r w:rsidR="003D50A7" w:rsidRPr="00CC3AD1">
        <w:rPr>
          <w:rFonts w:ascii="Calibri" w:hAnsi="Calibri"/>
        </w:rPr>
        <w:t>and copies of food service management company and union contracts</w:t>
      </w:r>
      <w:r w:rsidR="004A1E23" w:rsidRPr="00CC3AD1">
        <w:rPr>
          <w:rFonts w:ascii="Calibri" w:hAnsi="Calibri"/>
        </w:rPr>
        <w:t xml:space="preserve">. </w:t>
      </w:r>
      <w:r w:rsidR="00F56FE7" w:rsidRPr="00CC3AD1">
        <w:rPr>
          <w:rFonts w:ascii="Calibri" w:hAnsi="Calibri"/>
        </w:rPr>
        <w:t xml:space="preserve">The </w:t>
      </w:r>
      <w:r w:rsidR="00562FA4">
        <w:rPr>
          <w:rFonts w:ascii="Calibri" w:hAnsi="Calibri"/>
        </w:rPr>
        <w:t xml:space="preserve">study team </w:t>
      </w:r>
      <w:r w:rsidR="00F56FE7" w:rsidRPr="00CC3AD1">
        <w:rPr>
          <w:rFonts w:ascii="Calibri" w:hAnsi="Calibri"/>
        </w:rPr>
        <w:t xml:space="preserve">will </w:t>
      </w:r>
      <w:r w:rsidR="002E438E" w:rsidRPr="00CC3AD1">
        <w:rPr>
          <w:rFonts w:ascii="Calibri" w:hAnsi="Calibri"/>
        </w:rPr>
        <w:t xml:space="preserve">inquire about the availability of </w:t>
      </w:r>
      <w:r w:rsidR="007351D5" w:rsidRPr="00CC3AD1">
        <w:rPr>
          <w:rFonts w:ascii="Calibri" w:hAnsi="Calibri"/>
        </w:rPr>
        <w:t xml:space="preserve">any </w:t>
      </w:r>
      <w:r w:rsidR="00F56FE7" w:rsidRPr="00CC3AD1">
        <w:rPr>
          <w:rFonts w:ascii="Calibri" w:hAnsi="Calibri"/>
        </w:rPr>
        <w:t xml:space="preserve">documents from State </w:t>
      </w:r>
      <w:r w:rsidR="001818B4">
        <w:rPr>
          <w:rFonts w:ascii="Calibri" w:hAnsi="Calibri"/>
        </w:rPr>
        <w:t>staff</w:t>
      </w:r>
      <w:r w:rsidR="00F56FE7" w:rsidRPr="00CC3AD1">
        <w:rPr>
          <w:rFonts w:ascii="Calibri" w:hAnsi="Calibri"/>
        </w:rPr>
        <w:t xml:space="preserve"> </w:t>
      </w:r>
      <w:r w:rsidR="002E438E" w:rsidRPr="00CC3AD1">
        <w:rPr>
          <w:rFonts w:ascii="Calibri" w:hAnsi="Calibri"/>
        </w:rPr>
        <w:t xml:space="preserve">if </w:t>
      </w:r>
      <w:r w:rsidR="009157BD">
        <w:rPr>
          <w:rFonts w:ascii="Calibri" w:hAnsi="Calibri"/>
        </w:rPr>
        <w:t xml:space="preserve">documents are </w:t>
      </w:r>
      <w:r w:rsidR="002E438E" w:rsidRPr="00CC3AD1">
        <w:rPr>
          <w:rFonts w:ascii="Calibri" w:hAnsi="Calibri"/>
        </w:rPr>
        <w:t xml:space="preserve">unavailable </w:t>
      </w:r>
      <w:r w:rsidR="003D50A7" w:rsidRPr="00CC3AD1">
        <w:rPr>
          <w:rFonts w:ascii="Calibri" w:hAnsi="Calibri"/>
        </w:rPr>
        <w:t>from th</w:t>
      </w:r>
      <w:r w:rsidR="000F51E4" w:rsidRPr="00CC3AD1">
        <w:rPr>
          <w:rFonts w:ascii="Calibri" w:hAnsi="Calibri"/>
        </w:rPr>
        <w:t>e SFA director</w:t>
      </w:r>
      <w:r w:rsidR="007351D5" w:rsidRPr="00CC3AD1">
        <w:rPr>
          <w:rFonts w:ascii="Calibri" w:hAnsi="Calibri"/>
        </w:rPr>
        <w:t>s</w:t>
      </w:r>
      <w:r w:rsidR="000F51E4" w:rsidRPr="00CC3AD1">
        <w:rPr>
          <w:rFonts w:ascii="Calibri" w:hAnsi="Calibri"/>
        </w:rPr>
        <w:t>.</w:t>
      </w:r>
      <w:r w:rsidR="001818B4">
        <w:rPr>
          <w:rFonts w:ascii="Calibri" w:hAnsi="Calibri"/>
        </w:rPr>
        <w:t xml:space="preserve"> I</w:t>
      </w:r>
      <w:r w:rsidR="009157BD">
        <w:rPr>
          <w:rFonts w:ascii="Calibri" w:hAnsi="Calibri"/>
        </w:rPr>
        <w:t xml:space="preserve">n Puerto Rico we will </w:t>
      </w:r>
      <w:r w:rsidR="00B67977">
        <w:rPr>
          <w:rFonts w:ascii="Calibri" w:hAnsi="Calibri"/>
        </w:rPr>
        <w:t xml:space="preserve">also </w:t>
      </w:r>
      <w:r w:rsidR="009157BD">
        <w:rPr>
          <w:rFonts w:ascii="Calibri" w:hAnsi="Calibri"/>
        </w:rPr>
        <w:t>ask about any documents that are unique to the regional SFAs to avoid requesting identical documents from both the central SFA director and regional SFA directors.</w:t>
      </w:r>
    </w:p>
    <w:p w14:paraId="505C7B3F" w14:textId="77777777" w:rsidR="009157BD" w:rsidRDefault="009157BD" w:rsidP="00CC3AD1">
      <w:pPr>
        <w:tabs>
          <w:tab w:val="left" w:pos="450"/>
        </w:tabs>
        <w:rPr>
          <w:rFonts w:ascii="Calibri" w:hAnsi="Calibri"/>
        </w:rPr>
      </w:pPr>
    </w:p>
    <w:p w14:paraId="1D610DC0" w14:textId="074FD0CF" w:rsidR="00CC3AD1" w:rsidRDefault="0004499A" w:rsidP="00CC3AD1">
      <w:pPr>
        <w:tabs>
          <w:tab w:val="left" w:pos="450"/>
        </w:tabs>
        <w:rPr>
          <w:rFonts w:ascii="Calibri" w:hAnsi="Calibri"/>
        </w:rPr>
      </w:pPr>
      <w:r>
        <w:rPr>
          <w:rFonts w:ascii="Calibri" w:hAnsi="Calibri"/>
        </w:rPr>
        <w:tab/>
      </w:r>
      <w:r w:rsidR="00562FA4">
        <w:rPr>
          <w:rFonts w:ascii="Calibri" w:hAnsi="Calibri"/>
        </w:rPr>
        <w:t>We</w:t>
      </w:r>
      <w:r w:rsidR="004A1E23" w:rsidRPr="00CC3AD1">
        <w:rPr>
          <w:rFonts w:ascii="Calibri" w:hAnsi="Calibri"/>
        </w:rPr>
        <w:t xml:space="preserve"> </w:t>
      </w:r>
      <w:r w:rsidR="00F760D9" w:rsidRPr="00CC3AD1">
        <w:rPr>
          <w:rFonts w:ascii="Calibri" w:hAnsi="Calibri"/>
        </w:rPr>
        <w:t>will</w:t>
      </w:r>
      <w:r w:rsidR="004A1E23" w:rsidRPr="00CC3AD1">
        <w:rPr>
          <w:rFonts w:ascii="Calibri" w:hAnsi="Calibri"/>
        </w:rPr>
        <w:t xml:space="preserve"> request </w:t>
      </w:r>
      <w:r w:rsidR="00335C24">
        <w:rPr>
          <w:rFonts w:ascii="Calibri" w:hAnsi="Calibri"/>
        </w:rPr>
        <w:t xml:space="preserve">examples of </w:t>
      </w:r>
      <w:r w:rsidR="00593615" w:rsidRPr="00CC3AD1">
        <w:rPr>
          <w:rFonts w:ascii="Calibri" w:hAnsi="Calibri"/>
        </w:rPr>
        <w:t xml:space="preserve">completed </w:t>
      </w:r>
      <w:r w:rsidR="004A1E23" w:rsidRPr="00CC3AD1">
        <w:rPr>
          <w:rFonts w:ascii="Calibri" w:hAnsi="Calibri"/>
        </w:rPr>
        <w:t>meal production records</w:t>
      </w:r>
      <w:r w:rsidR="00593615" w:rsidRPr="00CC3AD1">
        <w:rPr>
          <w:rFonts w:ascii="Calibri" w:hAnsi="Calibri"/>
        </w:rPr>
        <w:t xml:space="preserve"> from </w:t>
      </w:r>
      <w:r w:rsidR="006E352A" w:rsidRPr="00CC3AD1">
        <w:rPr>
          <w:rFonts w:ascii="Calibri" w:hAnsi="Calibri"/>
        </w:rPr>
        <w:t xml:space="preserve">SNMs </w:t>
      </w:r>
      <w:r w:rsidR="00593615" w:rsidRPr="00CC3AD1">
        <w:rPr>
          <w:rFonts w:ascii="Calibri" w:hAnsi="Calibri"/>
        </w:rPr>
        <w:t xml:space="preserve">and may also </w:t>
      </w:r>
      <w:r w:rsidR="00F760D9" w:rsidRPr="00CC3AD1">
        <w:rPr>
          <w:rFonts w:ascii="Calibri" w:hAnsi="Calibri"/>
        </w:rPr>
        <w:t xml:space="preserve">request </w:t>
      </w:r>
      <w:r w:rsidR="00335C24">
        <w:rPr>
          <w:rFonts w:ascii="Calibri" w:hAnsi="Calibri"/>
        </w:rPr>
        <w:t xml:space="preserve">examples of </w:t>
      </w:r>
      <w:r w:rsidR="004A1E23" w:rsidRPr="00CC3AD1">
        <w:rPr>
          <w:rFonts w:ascii="Calibri" w:hAnsi="Calibri"/>
        </w:rPr>
        <w:t>standardized recipes and food price lists if the</w:t>
      </w:r>
      <w:r w:rsidR="00593615" w:rsidRPr="00CC3AD1">
        <w:rPr>
          <w:rFonts w:ascii="Calibri" w:hAnsi="Calibri"/>
        </w:rPr>
        <w:t>se</w:t>
      </w:r>
      <w:r w:rsidR="004A1E23" w:rsidRPr="00CC3AD1">
        <w:rPr>
          <w:rFonts w:ascii="Calibri" w:hAnsi="Calibri"/>
        </w:rPr>
        <w:t xml:space="preserve"> documents are not available at the SFA </w:t>
      </w:r>
      <w:r w:rsidR="007351D5" w:rsidRPr="00CC3AD1">
        <w:rPr>
          <w:rFonts w:ascii="Calibri" w:hAnsi="Calibri"/>
        </w:rPr>
        <w:t xml:space="preserve">or State </w:t>
      </w:r>
      <w:r w:rsidR="004A1E23" w:rsidRPr="00CC3AD1">
        <w:rPr>
          <w:rFonts w:ascii="Calibri" w:hAnsi="Calibri"/>
        </w:rPr>
        <w:t>level.</w:t>
      </w:r>
      <w:r w:rsidR="0075267A" w:rsidRPr="00CC3AD1">
        <w:rPr>
          <w:rFonts w:ascii="Calibri" w:hAnsi="Calibri"/>
        </w:rPr>
        <w:t xml:space="preserve"> </w:t>
      </w:r>
      <w:r>
        <w:rPr>
          <w:rFonts w:ascii="Calibri" w:hAnsi="Calibri"/>
        </w:rPr>
        <w:t>We will request s</w:t>
      </w:r>
      <w:r w:rsidR="00562FA4">
        <w:rPr>
          <w:rFonts w:ascii="Calibri" w:hAnsi="Calibri"/>
        </w:rPr>
        <w:t xml:space="preserve">chool </w:t>
      </w:r>
      <w:r w:rsidR="007351D5" w:rsidRPr="00CC3AD1">
        <w:rPr>
          <w:rFonts w:ascii="Calibri" w:hAnsi="Calibri"/>
        </w:rPr>
        <w:t>personnel information from principals if the documents are not available at the SFA or State level.</w:t>
      </w:r>
    </w:p>
    <w:p w14:paraId="0D755AE6" w14:textId="77777777" w:rsidR="00CC3AD1" w:rsidRDefault="00CC3AD1" w:rsidP="00CC3AD1">
      <w:pPr>
        <w:tabs>
          <w:tab w:val="left" w:pos="450"/>
        </w:tabs>
        <w:rPr>
          <w:rFonts w:ascii="Calibri" w:hAnsi="Calibri"/>
        </w:rPr>
      </w:pPr>
    </w:p>
    <w:p w14:paraId="0BA9FBAE" w14:textId="03473A85" w:rsidR="00E95A09" w:rsidRPr="00CC3AD1" w:rsidRDefault="00CC3AD1" w:rsidP="00CC3AD1">
      <w:pPr>
        <w:tabs>
          <w:tab w:val="left" w:pos="450"/>
        </w:tabs>
        <w:rPr>
          <w:rFonts w:ascii="Calibri" w:hAnsi="Calibri"/>
        </w:rPr>
      </w:pPr>
      <w:r>
        <w:rPr>
          <w:rFonts w:ascii="Calibri" w:hAnsi="Calibri"/>
        </w:rPr>
        <w:tab/>
      </w:r>
      <w:r w:rsidR="0004499A">
        <w:rPr>
          <w:rFonts w:ascii="Calibri" w:hAnsi="Calibri"/>
        </w:rPr>
        <w:t>We will request d</w:t>
      </w:r>
      <w:r w:rsidR="00FD07AE" w:rsidRPr="00CC3AD1">
        <w:rPr>
          <w:rFonts w:ascii="Calibri" w:hAnsi="Calibri"/>
        </w:rPr>
        <w:t xml:space="preserve">ocuments </w:t>
      </w:r>
      <w:r w:rsidR="0004499A">
        <w:rPr>
          <w:rFonts w:ascii="Calibri" w:hAnsi="Calibri"/>
        </w:rPr>
        <w:t xml:space="preserve">from sample members </w:t>
      </w:r>
      <w:r w:rsidR="007351D5" w:rsidRPr="00CC3AD1">
        <w:rPr>
          <w:rFonts w:ascii="Calibri" w:hAnsi="Calibri"/>
        </w:rPr>
        <w:t>during recruiting</w:t>
      </w:r>
      <w:r w:rsidR="00080128" w:rsidRPr="00CC3AD1">
        <w:rPr>
          <w:rFonts w:ascii="Calibri" w:hAnsi="Calibri"/>
        </w:rPr>
        <w:t xml:space="preserve"> to allow for sufficient review of these documents </w:t>
      </w:r>
      <w:r w:rsidR="006058C1" w:rsidRPr="00CC3AD1">
        <w:rPr>
          <w:rFonts w:ascii="Calibri" w:hAnsi="Calibri"/>
        </w:rPr>
        <w:t>before</w:t>
      </w:r>
      <w:r w:rsidR="0056570D" w:rsidRPr="00CC3AD1">
        <w:rPr>
          <w:rFonts w:ascii="Calibri" w:hAnsi="Calibri"/>
        </w:rPr>
        <w:t xml:space="preserve"> the interviews</w:t>
      </w:r>
      <w:r w:rsidR="0004499A">
        <w:rPr>
          <w:rFonts w:ascii="Calibri" w:hAnsi="Calibri"/>
        </w:rPr>
        <w:t>. If any documents are not obtained before the interviews, we will request the documents while on-site.</w:t>
      </w:r>
    </w:p>
    <w:p w14:paraId="272AF505" w14:textId="77777777" w:rsidR="00CC3AD1" w:rsidRDefault="00CC3AD1" w:rsidP="00CC3AD1">
      <w:pPr>
        <w:tabs>
          <w:tab w:val="left" w:pos="450"/>
        </w:tabs>
        <w:rPr>
          <w:rFonts w:ascii="Calibri" w:hAnsi="Calibri"/>
        </w:rPr>
      </w:pPr>
    </w:p>
    <w:p w14:paraId="41CF2660" w14:textId="3C0BB3B4" w:rsidR="00EE286B" w:rsidRDefault="00CC3AD1" w:rsidP="00CC3AD1">
      <w:pPr>
        <w:tabs>
          <w:tab w:val="left" w:pos="450"/>
        </w:tabs>
        <w:rPr>
          <w:rFonts w:ascii="Calibri" w:hAnsi="Calibri"/>
        </w:rPr>
      </w:pPr>
      <w:r>
        <w:rPr>
          <w:rFonts w:ascii="Calibri" w:hAnsi="Calibri"/>
        </w:rPr>
        <w:tab/>
      </w:r>
      <w:r w:rsidR="00B61EC3" w:rsidRPr="00CC3AD1">
        <w:rPr>
          <w:rFonts w:ascii="Calibri" w:hAnsi="Calibri"/>
          <w:b/>
        </w:rPr>
        <w:t>Exploratory i</w:t>
      </w:r>
      <w:r w:rsidR="00EE286B" w:rsidRPr="00CC3AD1">
        <w:rPr>
          <w:rFonts w:ascii="Calibri" w:hAnsi="Calibri"/>
          <w:b/>
        </w:rPr>
        <w:t xml:space="preserve">nterviews with </w:t>
      </w:r>
      <w:r w:rsidR="00B22E3F" w:rsidRPr="00CC3AD1">
        <w:rPr>
          <w:rFonts w:ascii="Calibri" w:hAnsi="Calibri"/>
          <w:b/>
        </w:rPr>
        <w:t xml:space="preserve">State, </w:t>
      </w:r>
      <w:r w:rsidR="00EE286B" w:rsidRPr="00CC3AD1">
        <w:rPr>
          <w:rFonts w:ascii="Calibri" w:hAnsi="Calibri"/>
          <w:b/>
        </w:rPr>
        <w:t>SFA</w:t>
      </w:r>
      <w:r w:rsidR="0069073A" w:rsidRPr="00CC3AD1">
        <w:rPr>
          <w:rFonts w:ascii="Calibri" w:hAnsi="Calibri"/>
          <w:b/>
        </w:rPr>
        <w:t>,</w:t>
      </w:r>
      <w:r w:rsidR="00EE286B" w:rsidRPr="00CC3AD1">
        <w:rPr>
          <w:rFonts w:ascii="Calibri" w:hAnsi="Calibri"/>
          <w:b/>
        </w:rPr>
        <w:t xml:space="preserve"> </w:t>
      </w:r>
      <w:r w:rsidR="001F52AB" w:rsidRPr="00CC3AD1">
        <w:rPr>
          <w:rFonts w:ascii="Calibri" w:hAnsi="Calibri"/>
          <w:b/>
        </w:rPr>
        <w:t>and</w:t>
      </w:r>
      <w:r w:rsidR="00EE286B" w:rsidRPr="00CC3AD1">
        <w:rPr>
          <w:rFonts w:ascii="Calibri" w:hAnsi="Calibri"/>
          <w:b/>
        </w:rPr>
        <w:t xml:space="preserve"> district staff</w:t>
      </w:r>
      <w:r w:rsidR="006058C1" w:rsidRPr="00CC3AD1">
        <w:rPr>
          <w:rFonts w:ascii="Calibri" w:hAnsi="Calibri"/>
          <w:b/>
        </w:rPr>
        <w:t>.</w:t>
      </w:r>
      <w:r w:rsidR="00EE286B">
        <w:rPr>
          <w:rFonts w:ascii="Calibri" w:hAnsi="Calibri"/>
        </w:rPr>
        <w:t xml:space="preserve"> </w:t>
      </w:r>
      <w:r w:rsidR="00D06E2B">
        <w:rPr>
          <w:rFonts w:ascii="Calibri" w:hAnsi="Calibri"/>
        </w:rPr>
        <w:t xml:space="preserve">The </w:t>
      </w:r>
      <w:r w:rsidR="00FD07AE">
        <w:rPr>
          <w:rFonts w:ascii="Calibri" w:hAnsi="Calibri"/>
        </w:rPr>
        <w:t xml:space="preserve">study team </w:t>
      </w:r>
      <w:r w:rsidR="00D06E2B">
        <w:rPr>
          <w:rFonts w:ascii="Calibri" w:hAnsi="Calibri"/>
        </w:rPr>
        <w:t>will conduct s</w:t>
      </w:r>
      <w:r w:rsidR="00A87FEE">
        <w:rPr>
          <w:rFonts w:ascii="Calibri" w:hAnsi="Calibri"/>
        </w:rPr>
        <w:t>emistructured</w:t>
      </w:r>
      <w:r w:rsidR="00B22E3F">
        <w:rPr>
          <w:rFonts w:ascii="Calibri" w:hAnsi="Calibri"/>
        </w:rPr>
        <w:t>, exploratory</w:t>
      </w:r>
      <w:r w:rsidR="0004499A">
        <w:rPr>
          <w:rFonts w:ascii="Calibri" w:hAnsi="Calibri"/>
        </w:rPr>
        <w:t>, face-to-face</w:t>
      </w:r>
      <w:r w:rsidR="00E95A09">
        <w:rPr>
          <w:rFonts w:ascii="Calibri" w:hAnsi="Calibri"/>
        </w:rPr>
        <w:t xml:space="preserve"> interviews</w:t>
      </w:r>
      <w:r w:rsidR="0075267A">
        <w:rPr>
          <w:rFonts w:ascii="Calibri" w:hAnsi="Calibri"/>
        </w:rPr>
        <w:t xml:space="preserve"> </w:t>
      </w:r>
      <w:r w:rsidR="00A87FEE">
        <w:rPr>
          <w:rFonts w:ascii="Calibri" w:hAnsi="Calibri"/>
        </w:rPr>
        <w:t xml:space="preserve">with </w:t>
      </w:r>
      <w:r w:rsidR="008626F3">
        <w:rPr>
          <w:rFonts w:ascii="Calibri" w:hAnsi="Calibri"/>
        </w:rPr>
        <w:t xml:space="preserve">SFA directors, district business managers, and </w:t>
      </w:r>
      <w:r w:rsidR="00B22E3F">
        <w:rPr>
          <w:rFonts w:ascii="Calibri" w:hAnsi="Calibri"/>
        </w:rPr>
        <w:t xml:space="preserve">State </w:t>
      </w:r>
      <w:r w:rsidR="00F05544">
        <w:rPr>
          <w:rFonts w:ascii="Calibri" w:hAnsi="Calibri"/>
        </w:rPr>
        <w:t>officials</w:t>
      </w:r>
      <w:r w:rsidR="00A87FEE">
        <w:rPr>
          <w:rFonts w:ascii="Calibri" w:hAnsi="Calibri"/>
        </w:rPr>
        <w:t xml:space="preserve"> </w:t>
      </w:r>
      <w:r w:rsidR="00E95A09">
        <w:rPr>
          <w:rFonts w:ascii="Calibri" w:hAnsi="Calibri"/>
        </w:rPr>
        <w:t xml:space="preserve">to </w:t>
      </w:r>
      <w:r w:rsidR="00A87FEE">
        <w:rPr>
          <w:rFonts w:ascii="Calibri" w:hAnsi="Calibri"/>
        </w:rPr>
        <w:t xml:space="preserve">determine the </w:t>
      </w:r>
      <w:r w:rsidR="001F52AB">
        <w:rPr>
          <w:rFonts w:ascii="Calibri" w:hAnsi="Calibri"/>
        </w:rPr>
        <w:t xml:space="preserve">quality </w:t>
      </w:r>
      <w:r w:rsidR="006E352A">
        <w:rPr>
          <w:rFonts w:ascii="Calibri" w:hAnsi="Calibri"/>
        </w:rPr>
        <w:t xml:space="preserve">and completeness </w:t>
      </w:r>
      <w:r w:rsidR="001F52AB">
        <w:rPr>
          <w:rFonts w:ascii="Calibri" w:hAnsi="Calibri"/>
        </w:rPr>
        <w:t xml:space="preserve">of </w:t>
      </w:r>
      <w:r w:rsidR="00F05544">
        <w:rPr>
          <w:rFonts w:ascii="Calibri" w:hAnsi="Calibri"/>
        </w:rPr>
        <w:t xml:space="preserve">the available </w:t>
      </w:r>
      <w:r w:rsidR="00A87FEE">
        <w:rPr>
          <w:rFonts w:ascii="Calibri" w:hAnsi="Calibri"/>
        </w:rPr>
        <w:t>data</w:t>
      </w:r>
      <w:r w:rsidR="003F7580">
        <w:rPr>
          <w:rFonts w:ascii="Calibri" w:hAnsi="Calibri"/>
        </w:rPr>
        <w:t>,</w:t>
      </w:r>
      <w:r w:rsidR="0004499A">
        <w:rPr>
          <w:rFonts w:ascii="Calibri" w:hAnsi="Calibri"/>
        </w:rPr>
        <w:t xml:space="preserve"> and to update the information about food service operations obtained</w:t>
      </w:r>
      <w:r w:rsidR="00335C24">
        <w:rPr>
          <w:rFonts w:ascii="Calibri" w:hAnsi="Calibri"/>
        </w:rPr>
        <w:t xml:space="preserve"> during the prior feasibility assessment</w:t>
      </w:r>
      <w:r w:rsidR="0004499A">
        <w:rPr>
          <w:rFonts w:ascii="Calibri" w:hAnsi="Calibri"/>
        </w:rPr>
        <w:t xml:space="preserve"> in 2018</w:t>
      </w:r>
      <w:r w:rsidR="00E95A09">
        <w:rPr>
          <w:rFonts w:ascii="Calibri" w:hAnsi="Calibri"/>
        </w:rPr>
        <w:t xml:space="preserve">. </w:t>
      </w:r>
      <w:r w:rsidR="008F5542">
        <w:rPr>
          <w:rFonts w:ascii="Calibri" w:hAnsi="Calibri"/>
        </w:rPr>
        <w:t xml:space="preserve">If staff availability and travel logistics allow, </w:t>
      </w:r>
      <w:r w:rsidR="00F05544">
        <w:rPr>
          <w:rFonts w:ascii="Calibri" w:hAnsi="Calibri"/>
        </w:rPr>
        <w:t xml:space="preserve">in Puerto Rico </w:t>
      </w:r>
      <w:r w:rsidR="008F5542">
        <w:rPr>
          <w:rFonts w:ascii="Calibri" w:hAnsi="Calibri"/>
        </w:rPr>
        <w:t>w</w:t>
      </w:r>
      <w:r w:rsidR="00237427">
        <w:rPr>
          <w:rFonts w:ascii="Calibri" w:hAnsi="Calibri"/>
        </w:rPr>
        <w:t xml:space="preserve">e will interview </w:t>
      </w:r>
      <w:r w:rsidR="001F52AB">
        <w:rPr>
          <w:rFonts w:ascii="Calibri" w:hAnsi="Calibri"/>
        </w:rPr>
        <w:t xml:space="preserve">SFA directors </w:t>
      </w:r>
      <w:r w:rsidR="00DD690D">
        <w:rPr>
          <w:rFonts w:ascii="Calibri" w:hAnsi="Calibri"/>
        </w:rPr>
        <w:t>and district business managers first</w:t>
      </w:r>
      <w:r w:rsidR="008F5542">
        <w:rPr>
          <w:rFonts w:ascii="Calibri" w:hAnsi="Calibri"/>
        </w:rPr>
        <w:t xml:space="preserve"> </w:t>
      </w:r>
      <w:r w:rsidR="008F5542" w:rsidRPr="006135D0">
        <w:rPr>
          <w:rFonts w:ascii="Calibri" w:hAnsi="Calibri"/>
        </w:rPr>
        <w:t xml:space="preserve">(Appendix A, </w:t>
      </w:r>
      <w:r w:rsidR="008F5542" w:rsidRPr="00F56FE7">
        <w:rPr>
          <w:rFonts w:ascii="Calibri" w:hAnsi="Calibri"/>
          <w:i/>
        </w:rPr>
        <w:t>SFA</w:t>
      </w:r>
      <w:r w:rsidR="00F05544">
        <w:rPr>
          <w:rFonts w:ascii="Calibri" w:hAnsi="Calibri"/>
          <w:i/>
        </w:rPr>
        <w:t>-Level</w:t>
      </w:r>
      <w:r w:rsidR="008F5542" w:rsidRPr="00F56FE7">
        <w:rPr>
          <w:rFonts w:ascii="Calibri" w:hAnsi="Calibri"/>
          <w:i/>
        </w:rPr>
        <w:t xml:space="preserve"> Interview Guide</w:t>
      </w:r>
      <w:r w:rsidR="008F5542" w:rsidRPr="006135D0">
        <w:rPr>
          <w:rFonts w:ascii="Calibri" w:hAnsi="Calibri"/>
        </w:rPr>
        <w:t>)</w:t>
      </w:r>
      <w:r w:rsidR="008F5542" w:rsidRPr="006135D0">
        <w:rPr>
          <w:rStyle w:val="FootnoteReference"/>
          <w:rFonts w:ascii="Calibri" w:hAnsi="Calibri"/>
        </w:rPr>
        <w:footnoteReference w:id="5"/>
      </w:r>
      <w:r w:rsidR="00237427">
        <w:rPr>
          <w:rFonts w:ascii="Calibri" w:hAnsi="Calibri"/>
        </w:rPr>
        <w:t>, followed by the State CN agency director</w:t>
      </w:r>
      <w:r w:rsidR="008F5542">
        <w:rPr>
          <w:rFonts w:ascii="Calibri" w:hAnsi="Calibri"/>
        </w:rPr>
        <w:t xml:space="preserve"> (Appendix B, </w:t>
      </w:r>
      <w:r w:rsidR="008F5542" w:rsidRPr="000E3C97">
        <w:rPr>
          <w:rFonts w:ascii="Calibri" w:hAnsi="Calibri"/>
          <w:i/>
        </w:rPr>
        <w:t>State</w:t>
      </w:r>
      <w:r w:rsidR="00F05544">
        <w:rPr>
          <w:rFonts w:ascii="Calibri" w:hAnsi="Calibri"/>
          <w:i/>
        </w:rPr>
        <w:t>-Level</w:t>
      </w:r>
      <w:r w:rsidR="008F5542" w:rsidRPr="000E3C97">
        <w:rPr>
          <w:rFonts w:ascii="Calibri" w:hAnsi="Calibri"/>
          <w:i/>
        </w:rPr>
        <w:t xml:space="preserve"> Interview Guide</w:t>
      </w:r>
      <w:r w:rsidR="008F5542">
        <w:rPr>
          <w:rFonts w:ascii="Calibri" w:hAnsi="Calibri"/>
        </w:rPr>
        <w:t>).</w:t>
      </w:r>
      <w:r w:rsidR="001F52AB">
        <w:rPr>
          <w:rFonts w:ascii="Calibri" w:hAnsi="Calibri"/>
        </w:rPr>
        <w:t xml:space="preserve"> </w:t>
      </w:r>
      <w:r w:rsidR="008626F3">
        <w:rPr>
          <w:rFonts w:ascii="Calibri" w:hAnsi="Calibri"/>
        </w:rPr>
        <w:t xml:space="preserve">District business managers will </w:t>
      </w:r>
      <w:r w:rsidR="005C488A">
        <w:rPr>
          <w:rFonts w:ascii="Calibri" w:hAnsi="Calibri"/>
        </w:rPr>
        <w:t>participate</w:t>
      </w:r>
      <w:r w:rsidR="008626F3">
        <w:rPr>
          <w:rFonts w:ascii="Calibri" w:hAnsi="Calibri"/>
        </w:rPr>
        <w:t xml:space="preserve"> </w:t>
      </w:r>
      <w:r w:rsidR="008F5542">
        <w:rPr>
          <w:rFonts w:ascii="Calibri" w:hAnsi="Calibri"/>
        </w:rPr>
        <w:t xml:space="preserve">with SFA directors </w:t>
      </w:r>
      <w:r w:rsidR="008626F3">
        <w:rPr>
          <w:rFonts w:ascii="Calibri" w:hAnsi="Calibri"/>
        </w:rPr>
        <w:t>to answer questions about staff salaries that are not paid out of the food service account</w:t>
      </w:r>
      <w:r w:rsidR="005C488A">
        <w:rPr>
          <w:rFonts w:ascii="Calibri" w:hAnsi="Calibri"/>
        </w:rPr>
        <w:t>,</w:t>
      </w:r>
      <w:r w:rsidR="008626F3">
        <w:rPr>
          <w:rFonts w:ascii="Calibri" w:hAnsi="Calibri"/>
        </w:rPr>
        <w:t xml:space="preserve"> food service indirect costs</w:t>
      </w:r>
      <w:r w:rsidR="005C488A">
        <w:rPr>
          <w:rFonts w:ascii="Calibri" w:hAnsi="Calibri"/>
        </w:rPr>
        <w:t>, and SFA financial statements</w:t>
      </w:r>
      <w:r w:rsidR="008626F3">
        <w:rPr>
          <w:rFonts w:ascii="Calibri" w:hAnsi="Calibri"/>
        </w:rPr>
        <w:t xml:space="preserve">. </w:t>
      </w:r>
      <w:r w:rsidR="006058C1">
        <w:rPr>
          <w:rFonts w:ascii="Calibri" w:hAnsi="Calibri"/>
        </w:rPr>
        <w:t xml:space="preserve">Interviews with </w:t>
      </w:r>
      <w:r w:rsidR="00B22E3F">
        <w:rPr>
          <w:rFonts w:ascii="Calibri" w:hAnsi="Calibri"/>
        </w:rPr>
        <w:t xml:space="preserve">State CN agency staff </w:t>
      </w:r>
      <w:r w:rsidR="008F5542">
        <w:rPr>
          <w:rFonts w:ascii="Calibri" w:hAnsi="Calibri"/>
        </w:rPr>
        <w:t>will omit questions that were answered adequately at the SFA level.</w:t>
      </w:r>
    </w:p>
    <w:p w14:paraId="2FDC3C0B" w14:textId="77777777" w:rsidR="00F05544" w:rsidRDefault="00F05544" w:rsidP="00CC3AD1">
      <w:pPr>
        <w:tabs>
          <w:tab w:val="left" w:pos="450"/>
        </w:tabs>
        <w:rPr>
          <w:rFonts w:ascii="Calibri" w:hAnsi="Calibri"/>
        </w:rPr>
      </w:pPr>
    </w:p>
    <w:p w14:paraId="02F92F05" w14:textId="2DE4DABD" w:rsidR="00F05544" w:rsidRDefault="00F05544" w:rsidP="00CC3AD1">
      <w:pPr>
        <w:tabs>
          <w:tab w:val="left" w:pos="450"/>
        </w:tabs>
        <w:rPr>
          <w:rFonts w:ascii="Calibri" w:hAnsi="Calibri"/>
        </w:rPr>
      </w:pPr>
      <w:r>
        <w:rPr>
          <w:rFonts w:ascii="Calibri" w:hAnsi="Calibri"/>
        </w:rPr>
        <w:tab/>
        <w:t xml:space="preserve">In USVI, we plan to interview the State CN agency director together with </w:t>
      </w:r>
      <w:r w:rsidRPr="00F05544">
        <w:rPr>
          <w:rFonts w:ascii="Calibri" w:hAnsi="Calibri"/>
        </w:rPr>
        <w:t>the Virgin Islands Division of Finance Director of Accounting and Financial Reporting and the Virgin Islands Departm</w:t>
      </w:r>
      <w:r w:rsidR="0077502E">
        <w:rPr>
          <w:rFonts w:ascii="Calibri" w:hAnsi="Calibri"/>
        </w:rPr>
        <w:t>ent of Education Chief of Staff (</w:t>
      </w:r>
      <w:r w:rsidR="0077502E" w:rsidRPr="0077502E">
        <w:rPr>
          <w:rFonts w:ascii="Calibri" w:hAnsi="Calibri"/>
        </w:rPr>
        <w:t xml:space="preserve">Appendix B, </w:t>
      </w:r>
      <w:r w:rsidR="0077502E" w:rsidRPr="0077502E">
        <w:rPr>
          <w:rFonts w:ascii="Calibri" w:hAnsi="Calibri"/>
          <w:i/>
        </w:rPr>
        <w:t>State-Level Interview Guide</w:t>
      </w:r>
      <w:r w:rsidR="0077502E" w:rsidRPr="0077502E">
        <w:rPr>
          <w:rFonts w:ascii="Calibri" w:hAnsi="Calibri"/>
        </w:rPr>
        <w:t>)</w:t>
      </w:r>
      <w:r w:rsidR="0077502E">
        <w:rPr>
          <w:rFonts w:ascii="Calibri" w:hAnsi="Calibri"/>
        </w:rPr>
        <w:t xml:space="preserve">. FNS staff recommended interviewing these staff together to help provide a complete picture of food service financial operations in the Territory. This interview will precede interviews with the SFA directors and district business managers </w:t>
      </w:r>
      <w:r w:rsidR="0077502E" w:rsidRPr="0077502E">
        <w:rPr>
          <w:rFonts w:ascii="Calibri" w:hAnsi="Calibri"/>
        </w:rPr>
        <w:t xml:space="preserve">(Appendix A, </w:t>
      </w:r>
      <w:r w:rsidR="0077502E" w:rsidRPr="0077502E">
        <w:rPr>
          <w:rFonts w:ascii="Calibri" w:hAnsi="Calibri"/>
          <w:i/>
        </w:rPr>
        <w:t>SFA-Level Interview Guide</w:t>
      </w:r>
      <w:r w:rsidR="0077502E" w:rsidRPr="0077502E">
        <w:rPr>
          <w:rFonts w:ascii="Calibri" w:hAnsi="Calibri"/>
        </w:rPr>
        <w:t>)</w:t>
      </w:r>
      <w:r w:rsidR="0077502E">
        <w:rPr>
          <w:rFonts w:ascii="Calibri" w:hAnsi="Calibri"/>
        </w:rPr>
        <w:t>.</w:t>
      </w:r>
    </w:p>
    <w:p w14:paraId="31CD65BA" w14:textId="77777777" w:rsidR="00CC3AD1" w:rsidRDefault="00CC3AD1" w:rsidP="00CC3AD1">
      <w:pPr>
        <w:tabs>
          <w:tab w:val="left" w:pos="450"/>
        </w:tabs>
        <w:rPr>
          <w:rFonts w:ascii="Calibri" w:hAnsi="Calibri"/>
        </w:rPr>
      </w:pPr>
    </w:p>
    <w:p w14:paraId="7E31E4C1" w14:textId="0683C819" w:rsidR="00E95A09" w:rsidRPr="00D522A2" w:rsidRDefault="00CC3AD1" w:rsidP="00CC3AD1">
      <w:pPr>
        <w:tabs>
          <w:tab w:val="left" w:pos="450"/>
        </w:tabs>
        <w:rPr>
          <w:rFonts w:ascii="Calibri" w:hAnsi="Calibri"/>
        </w:rPr>
      </w:pPr>
      <w:r>
        <w:rPr>
          <w:rFonts w:ascii="Calibri" w:hAnsi="Calibri"/>
        </w:rPr>
        <w:tab/>
      </w:r>
      <w:r w:rsidR="00B61EC3" w:rsidRPr="00CC3AD1">
        <w:rPr>
          <w:rFonts w:ascii="Calibri" w:hAnsi="Calibri"/>
          <w:b/>
        </w:rPr>
        <w:t>Exploratory i</w:t>
      </w:r>
      <w:r w:rsidR="00E95A09" w:rsidRPr="00CC3AD1">
        <w:rPr>
          <w:rFonts w:ascii="Calibri" w:hAnsi="Calibri"/>
          <w:b/>
        </w:rPr>
        <w:t>nterviews with SNMs and school principals</w:t>
      </w:r>
      <w:r w:rsidR="000C65C3" w:rsidRPr="00CC3AD1">
        <w:rPr>
          <w:rFonts w:ascii="Calibri" w:hAnsi="Calibri"/>
          <w:b/>
        </w:rPr>
        <w:t>.</w:t>
      </w:r>
      <w:r w:rsidR="00E95A09">
        <w:rPr>
          <w:rFonts w:ascii="Calibri" w:hAnsi="Calibri"/>
        </w:rPr>
        <w:t xml:space="preserve"> </w:t>
      </w:r>
      <w:r w:rsidR="00D06E2B">
        <w:rPr>
          <w:rFonts w:ascii="Calibri" w:hAnsi="Calibri"/>
        </w:rPr>
        <w:t xml:space="preserve">The </w:t>
      </w:r>
      <w:r w:rsidR="00FD07AE">
        <w:rPr>
          <w:rFonts w:ascii="Calibri" w:hAnsi="Calibri"/>
        </w:rPr>
        <w:t xml:space="preserve">study team </w:t>
      </w:r>
      <w:r w:rsidR="00D06E2B">
        <w:rPr>
          <w:rFonts w:ascii="Calibri" w:hAnsi="Calibri"/>
        </w:rPr>
        <w:t>will conduct s</w:t>
      </w:r>
      <w:r w:rsidR="00A87FEE">
        <w:rPr>
          <w:rFonts w:ascii="Calibri" w:hAnsi="Calibri"/>
        </w:rPr>
        <w:t>emistructured</w:t>
      </w:r>
      <w:r w:rsidR="008F5542">
        <w:rPr>
          <w:rFonts w:ascii="Calibri" w:hAnsi="Calibri"/>
        </w:rPr>
        <w:t>, exploratory, face-to-face</w:t>
      </w:r>
      <w:r w:rsidR="00E95A09">
        <w:rPr>
          <w:rFonts w:ascii="Calibri" w:hAnsi="Calibri"/>
        </w:rPr>
        <w:t xml:space="preserve"> interviews</w:t>
      </w:r>
      <w:r w:rsidR="00A87FEE">
        <w:rPr>
          <w:rFonts w:ascii="Calibri" w:hAnsi="Calibri"/>
        </w:rPr>
        <w:t xml:space="preserve"> with SNMs and school principals</w:t>
      </w:r>
      <w:r w:rsidR="0075267A">
        <w:rPr>
          <w:rFonts w:ascii="Calibri" w:hAnsi="Calibri"/>
        </w:rPr>
        <w:t xml:space="preserve"> </w:t>
      </w:r>
      <w:r w:rsidR="00E95A09" w:rsidRPr="00E95A09">
        <w:rPr>
          <w:rFonts w:ascii="Calibri" w:hAnsi="Calibri"/>
        </w:rPr>
        <w:t xml:space="preserve">to </w:t>
      </w:r>
      <w:r w:rsidR="001F52AB">
        <w:rPr>
          <w:rFonts w:ascii="Calibri" w:hAnsi="Calibri"/>
        </w:rPr>
        <w:t>determine</w:t>
      </w:r>
      <w:r w:rsidR="00E95A09" w:rsidRPr="00E95A09">
        <w:rPr>
          <w:rFonts w:ascii="Calibri" w:hAnsi="Calibri"/>
        </w:rPr>
        <w:t xml:space="preserve"> </w:t>
      </w:r>
      <w:r w:rsidR="00E95A09" w:rsidRPr="00D522A2">
        <w:rPr>
          <w:rFonts w:ascii="Calibri" w:hAnsi="Calibri"/>
        </w:rPr>
        <w:t xml:space="preserve">the quality </w:t>
      </w:r>
      <w:r w:rsidR="006E352A">
        <w:rPr>
          <w:rFonts w:ascii="Calibri" w:hAnsi="Calibri"/>
        </w:rPr>
        <w:t xml:space="preserve">and completeness </w:t>
      </w:r>
      <w:r w:rsidR="00E95A09" w:rsidRPr="00D522A2">
        <w:rPr>
          <w:rFonts w:ascii="Calibri" w:hAnsi="Calibri"/>
        </w:rPr>
        <w:t>of available data at the school level</w:t>
      </w:r>
      <w:r w:rsidR="00DD690D">
        <w:rPr>
          <w:rFonts w:ascii="Calibri" w:hAnsi="Calibri"/>
        </w:rPr>
        <w:t xml:space="preserve">, </w:t>
      </w:r>
      <w:r w:rsidR="00A37125">
        <w:rPr>
          <w:rFonts w:ascii="Calibri" w:hAnsi="Calibri"/>
        </w:rPr>
        <w:t>such as data on producing school meals, food prices, non-reimbursable food sales, and staff time and salary information</w:t>
      </w:r>
      <w:r w:rsidR="00E95A09" w:rsidRPr="00D522A2">
        <w:rPr>
          <w:rFonts w:ascii="Calibri" w:hAnsi="Calibri"/>
        </w:rPr>
        <w:t>.</w:t>
      </w:r>
    </w:p>
    <w:p w14:paraId="0621E8E6" w14:textId="77777777" w:rsidR="00C30292" w:rsidRPr="00D522A2" w:rsidRDefault="00C30292" w:rsidP="00CC3AD1">
      <w:pPr>
        <w:tabs>
          <w:tab w:val="left" w:pos="450"/>
        </w:tabs>
        <w:rPr>
          <w:rFonts w:ascii="Calibri" w:hAnsi="Calibri"/>
        </w:rPr>
      </w:pPr>
    </w:p>
    <w:p w14:paraId="007D68CF" w14:textId="0EBB1597" w:rsidR="00721AF8" w:rsidRPr="006135D0" w:rsidRDefault="005816EB" w:rsidP="000C65C3">
      <w:pPr>
        <w:tabs>
          <w:tab w:val="left" w:pos="450"/>
        </w:tabs>
        <w:rPr>
          <w:rFonts w:ascii="Calibri" w:hAnsi="Calibri"/>
        </w:rPr>
      </w:pPr>
      <w:r w:rsidRPr="006135D0">
        <w:rPr>
          <w:rFonts w:ascii="Calibri" w:hAnsi="Calibri"/>
        </w:rPr>
        <w:tab/>
      </w:r>
      <w:r w:rsidR="000031DC" w:rsidRPr="006135D0">
        <w:rPr>
          <w:rFonts w:ascii="Calibri" w:hAnsi="Calibri"/>
        </w:rPr>
        <w:t>I</w:t>
      </w:r>
      <w:r w:rsidR="00721AF8" w:rsidRPr="006135D0">
        <w:rPr>
          <w:rFonts w:ascii="Calibri" w:hAnsi="Calibri"/>
        </w:rPr>
        <w:t xml:space="preserve">nformation obtained </w:t>
      </w:r>
      <w:r w:rsidR="003D749A" w:rsidRPr="006135D0">
        <w:rPr>
          <w:rFonts w:ascii="Calibri" w:hAnsi="Calibri"/>
        </w:rPr>
        <w:t>from State</w:t>
      </w:r>
      <w:r w:rsidR="008F5542">
        <w:rPr>
          <w:rFonts w:ascii="Calibri" w:hAnsi="Calibri"/>
        </w:rPr>
        <w:t xml:space="preserve"> and SFA level </w:t>
      </w:r>
      <w:r w:rsidR="00B64077">
        <w:rPr>
          <w:rFonts w:ascii="Calibri" w:hAnsi="Calibri"/>
        </w:rPr>
        <w:t xml:space="preserve">interviews </w:t>
      </w:r>
      <w:r w:rsidR="003D749A" w:rsidRPr="006135D0">
        <w:rPr>
          <w:rFonts w:ascii="Calibri" w:hAnsi="Calibri"/>
        </w:rPr>
        <w:t>will</w:t>
      </w:r>
      <w:r w:rsidR="00721AF8" w:rsidRPr="006135D0">
        <w:rPr>
          <w:rFonts w:ascii="Calibri" w:hAnsi="Calibri"/>
        </w:rPr>
        <w:t xml:space="preserve"> </w:t>
      </w:r>
      <w:r w:rsidR="0043767F">
        <w:rPr>
          <w:rFonts w:ascii="Calibri" w:hAnsi="Calibri"/>
        </w:rPr>
        <w:t xml:space="preserve">be used to </w:t>
      </w:r>
      <w:r w:rsidR="001F52AB" w:rsidRPr="006135D0">
        <w:rPr>
          <w:rFonts w:ascii="Calibri" w:hAnsi="Calibri"/>
        </w:rPr>
        <w:t xml:space="preserve">tailor the </w:t>
      </w:r>
      <w:r w:rsidR="003D749A" w:rsidRPr="006135D0">
        <w:rPr>
          <w:rFonts w:ascii="Calibri" w:hAnsi="Calibri"/>
        </w:rPr>
        <w:t xml:space="preserve">questions in the </w:t>
      </w:r>
      <w:r w:rsidR="00721AF8" w:rsidRPr="006135D0">
        <w:rPr>
          <w:rFonts w:ascii="Calibri" w:hAnsi="Calibri"/>
        </w:rPr>
        <w:t xml:space="preserve">SNM </w:t>
      </w:r>
      <w:r w:rsidR="001F52AB" w:rsidRPr="006135D0">
        <w:rPr>
          <w:rFonts w:ascii="Calibri" w:hAnsi="Calibri"/>
        </w:rPr>
        <w:t xml:space="preserve">and principal </w:t>
      </w:r>
      <w:r w:rsidR="00721AF8" w:rsidRPr="006135D0">
        <w:rPr>
          <w:rFonts w:ascii="Calibri" w:hAnsi="Calibri"/>
        </w:rPr>
        <w:t>interview</w:t>
      </w:r>
      <w:r w:rsidR="001F52AB" w:rsidRPr="006135D0">
        <w:rPr>
          <w:rFonts w:ascii="Calibri" w:hAnsi="Calibri"/>
        </w:rPr>
        <w:t>s</w:t>
      </w:r>
      <w:r w:rsidR="006A5E5A" w:rsidRPr="006135D0">
        <w:rPr>
          <w:rFonts w:ascii="Calibri" w:hAnsi="Calibri"/>
        </w:rPr>
        <w:t xml:space="preserve"> </w:t>
      </w:r>
      <w:r w:rsidR="007E75A1" w:rsidRPr="006135D0">
        <w:rPr>
          <w:rFonts w:ascii="Calibri" w:hAnsi="Calibri"/>
        </w:rPr>
        <w:t xml:space="preserve">(Appendix </w:t>
      </w:r>
      <w:r w:rsidR="00652B9F">
        <w:rPr>
          <w:rFonts w:ascii="Calibri" w:hAnsi="Calibri"/>
        </w:rPr>
        <w:t>C</w:t>
      </w:r>
      <w:r w:rsidR="00FE13B1" w:rsidRPr="006135D0">
        <w:rPr>
          <w:rFonts w:ascii="Calibri" w:hAnsi="Calibri"/>
        </w:rPr>
        <w:t>,</w:t>
      </w:r>
      <w:r w:rsidR="006763D9" w:rsidRPr="006135D0">
        <w:rPr>
          <w:rFonts w:ascii="Calibri" w:hAnsi="Calibri"/>
        </w:rPr>
        <w:t xml:space="preserve"> </w:t>
      </w:r>
      <w:r w:rsidR="006135D0" w:rsidRPr="00F56FE7">
        <w:rPr>
          <w:rFonts w:ascii="Calibri" w:hAnsi="Calibri"/>
          <w:i/>
        </w:rPr>
        <w:t>School Nutrition Manager Interview Guide</w:t>
      </w:r>
      <w:r w:rsidR="00FE13B1" w:rsidRPr="006135D0">
        <w:rPr>
          <w:rFonts w:ascii="Calibri" w:hAnsi="Calibri"/>
        </w:rPr>
        <w:t>,</w:t>
      </w:r>
      <w:r w:rsidR="007E75A1" w:rsidRPr="006135D0">
        <w:rPr>
          <w:rFonts w:ascii="Calibri" w:hAnsi="Calibri"/>
        </w:rPr>
        <w:t xml:space="preserve"> and Appendix </w:t>
      </w:r>
      <w:r w:rsidR="00652B9F">
        <w:rPr>
          <w:rFonts w:ascii="Calibri" w:hAnsi="Calibri"/>
        </w:rPr>
        <w:t>D</w:t>
      </w:r>
      <w:r w:rsidR="00FE13B1" w:rsidRPr="006135D0">
        <w:rPr>
          <w:rFonts w:ascii="Calibri" w:hAnsi="Calibri"/>
        </w:rPr>
        <w:t>,</w:t>
      </w:r>
      <w:r w:rsidR="006763D9" w:rsidRPr="006135D0">
        <w:rPr>
          <w:rFonts w:ascii="Calibri" w:hAnsi="Calibri"/>
        </w:rPr>
        <w:t xml:space="preserve"> </w:t>
      </w:r>
      <w:r w:rsidR="006135D0" w:rsidRPr="00F56FE7">
        <w:rPr>
          <w:rFonts w:ascii="Calibri" w:hAnsi="Calibri"/>
          <w:i/>
        </w:rPr>
        <w:t>Principal Interview Guide</w:t>
      </w:r>
      <w:r w:rsidR="007E75A1" w:rsidRPr="006135D0">
        <w:rPr>
          <w:rFonts w:ascii="Calibri" w:hAnsi="Calibri"/>
        </w:rPr>
        <w:t xml:space="preserve">, respectively). </w:t>
      </w:r>
      <w:r w:rsidR="000C5E74">
        <w:rPr>
          <w:rFonts w:ascii="Calibri" w:hAnsi="Calibri"/>
        </w:rPr>
        <w:t xml:space="preserve">We will determine during the screening process, described below, whether principals must be interviewed. If a principal confirms </w:t>
      </w:r>
      <w:r w:rsidR="00151293">
        <w:rPr>
          <w:rFonts w:ascii="Calibri" w:hAnsi="Calibri"/>
        </w:rPr>
        <w:t xml:space="preserve">the school does not have staff who work on food service activities </w:t>
      </w:r>
      <w:r w:rsidR="00E509A7">
        <w:rPr>
          <w:rFonts w:ascii="Calibri" w:hAnsi="Calibri"/>
        </w:rPr>
        <w:t>and</w:t>
      </w:r>
      <w:r w:rsidR="00151293">
        <w:rPr>
          <w:rFonts w:ascii="Calibri" w:hAnsi="Calibri"/>
        </w:rPr>
        <w:t xml:space="preserve"> are paid from a non-food service account</w:t>
      </w:r>
      <w:r w:rsidR="000C5E74">
        <w:rPr>
          <w:rFonts w:ascii="Calibri" w:hAnsi="Calibri"/>
        </w:rPr>
        <w:t>, no interview will be necessary</w:t>
      </w:r>
      <w:r w:rsidR="00151293">
        <w:rPr>
          <w:rFonts w:ascii="Calibri" w:hAnsi="Calibri"/>
        </w:rPr>
        <w:t xml:space="preserve">. </w:t>
      </w:r>
      <w:r w:rsidR="007E75A1" w:rsidRPr="006135D0">
        <w:rPr>
          <w:rFonts w:ascii="Calibri" w:hAnsi="Calibri"/>
        </w:rPr>
        <w:t>I</w:t>
      </w:r>
      <w:r w:rsidR="00285595">
        <w:rPr>
          <w:rFonts w:ascii="Calibri" w:hAnsi="Calibri"/>
        </w:rPr>
        <w:t xml:space="preserve">f any of the SFAs </w:t>
      </w:r>
      <w:r w:rsidR="006A5E5A" w:rsidRPr="006135D0">
        <w:rPr>
          <w:rFonts w:ascii="Calibri" w:hAnsi="Calibri"/>
        </w:rPr>
        <w:t>use a central kitchen to produce reimbursable meals served in schools, one of the SNM interviews will be with the manager of the central kitchen</w:t>
      </w:r>
      <w:r w:rsidR="00D06E2B" w:rsidRPr="006135D0">
        <w:rPr>
          <w:rFonts w:ascii="Calibri" w:hAnsi="Calibri"/>
        </w:rPr>
        <w:t xml:space="preserve"> using </w:t>
      </w:r>
      <w:r w:rsidR="007E75A1" w:rsidRPr="006135D0">
        <w:rPr>
          <w:rFonts w:ascii="Calibri" w:hAnsi="Calibri"/>
        </w:rPr>
        <w:t xml:space="preserve">the interview protocol in Appendix </w:t>
      </w:r>
      <w:r w:rsidR="00652B9F">
        <w:rPr>
          <w:rFonts w:ascii="Calibri" w:hAnsi="Calibri"/>
        </w:rPr>
        <w:t>C</w:t>
      </w:r>
      <w:r w:rsidR="004B3DFF">
        <w:rPr>
          <w:rFonts w:ascii="Calibri" w:hAnsi="Calibri"/>
        </w:rPr>
        <w:t>.</w:t>
      </w:r>
    </w:p>
    <w:p w14:paraId="73A4487A" w14:textId="77777777" w:rsidR="00721AF8" w:rsidRPr="00721AF8" w:rsidRDefault="00721AF8" w:rsidP="005E15FF">
      <w:pPr>
        <w:rPr>
          <w:rFonts w:ascii="Calibri" w:hAnsi="Calibri"/>
        </w:rPr>
      </w:pPr>
    </w:p>
    <w:p w14:paraId="6F5F6A36" w14:textId="3C18810E" w:rsidR="00C30292" w:rsidRPr="00910614" w:rsidRDefault="00C30292" w:rsidP="005E15FF">
      <w:pPr>
        <w:rPr>
          <w:rFonts w:ascii="Calibri" w:hAnsi="Calibri"/>
          <w:b/>
        </w:rPr>
      </w:pPr>
      <w:r w:rsidRPr="00910614">
        <w:rPr>
          <w:rFonts w:ascii="Calibri" w:hAnsi="Calibri"/>
          <w:b/>
        </w:rPr>
        <w:t xml:space="preserve">Design and </w:t>
      </w:r>
      <w:r w:rsidR="009115DD">
        <w:rPr>
          <w:rFonts w:ascii="Calibri" w:hAnsi="Calibri"/>
          <w:b/>
        </w:rPr>
        <w:t>S</w:t>
      </w:r>
      <w:r w:rsidRPr="00910614">
        <w:rPr>
          <w:rFonts w:ascii="Calibri" w:hAnsi="Calibri"/>
          <w:b/>
        </w:rPr>
        <w:t xml:space="preserve">ampling </w:t>
      </w:r>
      <w:r w:rsidR="009115DD">
        <w:rPr>
          <w:rFonts w:ascii="Calibri" w:hAnsi="Calibri"/>
          <w:b/>
        </w:rPr>
        <w:t>P</w:t>
      </w:r>
      <w:r w:rsidRPr="00910614">
        <w:rPr>
          <w:rFonts w:ascii="Calibri" w:hAnsi="Calibri"/>
          <w:b/>
        </w:rPr>
        <w:t>rocedures</w:t>
      </w:r>
    </w:p>
    <w:p w14:paraId="3A7A7DF2" w14:textId="77777777" w:rsidR="00C30292" w:rsidRPr="00D522A2" w:rsidRDefault="00C30292" w:rsidP="005E15FF">
      <w:pPr>
        <w:rPr>
          <w:rFonts w:ascii="Calibri" w:hAnsi="Calibri"/>
        </w:rPr>
      </w:pPr>
    </w:p>
    <w:p w14:paraId="790DB13E" w14:textId="681F4291" w:rsidR="0077502E" w:rsidRDefault="000C65C3" w:rsidP="000C65C3">
      <w:pPr>
        <w:tabs>
          <w:tab w:val="left" w:pos="450"/>
        </w:tabs>
        <w:rPr>
          <w:rFonts w:ascii="Calibri" w:hAnsi="Calibri"/>
        </w:rPr>
      </w:pPr>
      <w:r>
        <w:rPr>
          <w:rFonts w:ascii="Calibri" w:hAnsi="Calibri"/>
        </w:rPr>
        <w:tab/>
      </w:r>
      <w:r w:rsidR="00DE3191">
        <w:rPr>
          <w:rFonts w:ascii="Calibri" w:hAnsi="Calibri"/>
        </w:rPr>
        <w:t xml:space="preserve">The </w:t>
      </w:r>
      <w:r w:rsidR="003D749A">
        <w:rPr>
          <w:rFonts w:ascii="Calibri" w:hAnsi="Calibri"/>
        </w:rPr>
        <w:t>S</w:t>
      </w:r>
      <w:r w:rsidR="00DE3191">
        <w:rPr>
          <w:rFonts w:ascii="Calibri" w:hAnsi="Calibri"/>
        </w:rPr>
        <w:t xml:space="preserve">tate-level interviews will include the </w:t>
      </w:r>
      <w:r w:rsidR="003D749A">
        <w:rPr>
          <w:rFonts w:ascii="Calibri" w:hAnsi="Calibri"/>
        </w:rPr>
        <w:t>S</w:t>
      </w:r>
      <w:r w:rsidR="00DE3191">
        <w:rPr>
          <w:rFonts w:ascii="Calibri" w:hAnsi="Calibri"/>
        </w:rPr>
        <w:t xml:space="preserve">tate </w:t>
      </w:r>
      <w:r w:rsidR="003D749A">
        <w:rPr>
          <w:rFonts w:ascii="Calibri" w:hAnsi="Calibri"/>
        </w:rPr>
        <w:t>CN</w:t>
      </w:r>
      <w:r w:rsidR="00DE3191">
        <w:rPr>
          <w:rFonts w:ascii="Calibri" w:hAnsi="Calibri"/>
        </w:rPr>
        <w:t xml:space="preserve"> agency directors in </w:t>
      </w:r>
      <w:r w:rsidR="000C5E74">
        <w:rPr>
          <w:rFonts w:ascii="Calibri" w:hAnsi="Calibri"/>
        </w:rPr>
        <w:t>Puerto Rico</w:t>
      </w:r>
      <w:r w:rsidR="00DE3191">
        <w:rPr>
          <w:rFonts w:ascii="Calibri" w:hAnsi="Calibri"/>
        </w:rPr>
        <w:t xml:space="preserve"> and USV</w:t>
      </w:r>
      <w:r w:rsidR="00CF3298">
        <w:rPr>
          <w:rFonts w:ascii="Calibri" w:hAnsi="Calibri"/>
        </w:rPr>
        <w:t>I</w:t>
      </w:r>
      <w:r w:rsidR="0077502E">
        <w:rPr>
          <w:rFonts w:ascii="Calibri" w:hAnsi="Calibri"/>
        </w:rPr>
        <w:t xml:space="preserve">, plus </w:t>
      </w:r>
      <w:r w:rsidR="0077502E" w:rsidRPr="0077502E">
        <w:rPr>
          <w:rFonts w:ascii="Calibri" w:hAnsi="Calibri"/>
        </w:rPr>
        <w:t>the Virgin Islands Division of Finance Director of Accounting and Financial Reporting and the Virgin Islands Department of Education Chief of Staff</w:t>
      </w:r>
      <w:r w:rsidR="00DE3191">
        <w:rPr>
          <w:rFonts w:ascii="Calibri" w:hAnsi="Calibri"/>
        </w:rPr>
        <w:t xml:space="preserve">. </w:t>
      </w:r>
      <w:r w:rsidR="00721AF8" w:rsidRPr="00721AF8">
        <w:rPr>
          <w:rFonts w:ascii="Calibri" w:hAnsi="Calibri"/>
        </w:rPr>
        <w:t xml:space="preserve">The SFA-level interviews will include the </w:t>
      </w:r>
      <w:r w:rsidR="000C5E74">
        <w:rPr>
          <w:rFonts w:ascii="Calibri" w:hAnsi="Calibri"/>
        </w:rPr>
        <w:t>central</w:t>
      </w:r>
      <w:r w:rsidR="000C5E74" w:rsidRPr="00721AF8">
        <w:rPr>
          <w:rFonts w:ascii="Calibri" w:hAnsi="Calibri"/>
        </w:rPr>
        <w:t xml:space="preserve"> </w:t>
      </w:r>
      <w:r w:rsidR="00721AF8" w:rsidRPr="00721AF8">
        <w:rPr>
          <w:rFonts w:ascii="Calibri" w:hAnsi="Calibri"/>
        </w:rPr>
        <w:t>SFA in Puerto Rico</w:t>
      </w:r>
      <w:r>
        <w:rPr>
          <w:rFonts w:ascii="Calibri" w:hAnsi="Calibri"/>
        </w:rPr>
        <w:t>;</w:t>
      </w:r>
      <w:r w:rsidR="00721AF8" w:rsidRPr="00721AF8">
        <w:rPr>
          <w:rFonts w:ascii="Calibri" w:hAnsi="Calibri"/>
        </w:rPr>
        <w:t xml:space="preserve"> the </w:t>
      </w:r>
      <w:r w:rsidR="000C5E74">
        <w:rPr>
          <w:rFonts w:ascii="Calibri" w:hAnsi="Calibri"/>
        </w:rPr>
        <w:t xml:space="preserve">seven regional SFAs that are being formed in Puerto Rico; and the </w:t>
      </w:r>
      <w:r w:rsidR="00721AF8" w:rsidRPr="00721AF8">
        <w:rPr>
          <w:rFonts w:ascii="Calibri" w:hAnsi="Calibri"/>
        </w:rPr>
        <w:t>two SFAs in USVI</w:t>
      </w:r>
      <w:r w:rsidR="000C5E74">
        <w:rPr>
          <w:rFonts w:ascii="Calibri" w:hAnsi="Calibri"/>
        </w:rPr>
        <w:t>.</w:t>
      </w:r>
    </w:p>
    <w:p w14:paraId="778AEDA9" w14:textId="77777777" w:rsidR="0077502E" w:rsidRDefault="0077502E" w:rsidP="000C65C3">
      <w:pPr>
        <w:tabs>
          <w:tab w:val="left" w:pos="450"/>
        </w:tabs>
        <w:rPr>
          <w:rFonts w:ascii="Calibri" w:hAnsi="Calibri"/>
        </w:rPr>
      </w:pPr>
    </w:p>
    <w:p w14:paraId="2817B6D5" w14:textId="7ABD92DF" w:rsidR="00721AF8" w:rsidRDefault="0077502E" w:rsidP="000C65C3">
      <w:pPr>
        <w:tabs>
          <w:tab w:val="left" w:pos="450"/>
        </w:tabs>
        <w:rPr>
          <w:rFonts w:ascii="Calibri" w:hAnsi="Calibri"/>
        </w:rPr>
      </w:pPr>
      <w:r>
        <w:rPr>
          <w:rFonts w:ascii="Calibri" w:hAnsi="Calibri"/>
        </w:rPr>
        <w:tab/>
      </w:r>
      <w:r w:rsidR="00C462DD">
        <w:rPr>
          <w:rFonts w:ascii="Calibri" w:hAnsi="Calibri"/>
        </w:rPr>
        <w:t xml:space="preserve">We </w:t>
      </w:r>
      <w:r w:rsidR="00910614">
        <w:rPr>
          <w:rFonts w:ascii="Calibri" w:hAnsi="Calibri"/>
        </w:rPr>
        <w:t xml:space="preserve">will purposively select </w:t>
      </w:r>
      <w:r w:rsidR="00910614" w:rsidRPr="000161D9">
        <w:rPr>
          <w:rFonts w:ascii="Calibri" w:hAnsi="Calibri"/>
        </w:rPr>
        <w:t>u</w:t>
      </w:r>
      <w:r w:rsidR="003672E6" w:rsidRPr="000161D9">
        <w:rPr>
          <w:rFonts w:ascii="Calibri" w:hAnsi="Calibri"/>
        </w:rPr>
        <w:t>p to</w:t>
      </w:r>
      <w:r w:rsidR="003672E6">
        <w:rPr>
          <w:rFonts w:ascii="Calibri" w:hAnsi="Calibri"/>
        </w:rPr>
        <w:t xml:space="preserve"> </w:t>
      </w:r>
      <w:r w:rsidR="000C5E74">
        <w:rPr>
          <w:rFonts w:ascii="Calibri" w:hAnsi="Calibri"/>
        </w:rPr>
        <w:t xml:space="preserve">10 schools across Puerto Rico </w:t>
      </w:r>
      <w:r w:rsidR="00761D3A">
        <w:rPr>
          <w:rFonts w:ascii="Calibri" w:hAnsi="Calibri"/>
        </w:rPr>
        <w:t>(</w:t>
      </w:r>
      <w:r w:rsidR="00327FEE">
        <w:rPr>
          <w:rFonts w:ascii="Calibri" w:hAnsi="Calibri"/>
        </w:rPr>
        <w:t xml:space="preserve">including </w:t>
      </w:r>
      <w:r w:rsidR="00761D3A">
        <w:rPr>
          <w:rFonts w:ascii="Calibri" w:hAnsi="Calibri"/>
        </w:rPr>
        <w:t xml:space="preserve">at least one school per region), and up to </w:t>
      </w:r>
      <w:r w:rsidR="003672E6">
        <w:rPr>
          <w:rFonts w:ascii="Calibri" w:hAnsi="Calibri"/>
        </w:rPr>
        <w:t>three s</w:t>
      </w:r>
      <w:r w:rsidR="0057010E" w:rsidRPr="0057010E">
        <w:rPr>
          <w:rFonts w:ascii="Calibri" w:hAnsi="Calibri"/>
        </w:rPr>
        <w:t xml:space="preserve">chools </w:t>
      </w:r>
      <w:r w:rsidR="003672E6">
        <w:rPr>
          <w:rFonts w:ascii="Calibri" w:hAnsi="Calibri"/>
        </w:rPr>
        <w:t>per SFA</w:t>
      </w:r>
      <w:r w:rsidR="00C35AFD">
        <w:rPr>
          <w:rFonts w:ascii="Calibri" w:hAnsi="Calibri"/>
        </w:rPr>
        <w:t xml:space="preserve"> </w:t>
      </w:r>
      <w:r w:rsidR="00761D3A">
        <w:rPr>
          <w:rFonts w:ascii="Calibri" w:hAnsi="Calibri"/>
        </w:rPr>
        <w:t>in USVI</w:t>
      </w:r>
      <w:r w:rsidR="00451D31">
        <w:rPr>
          <w:rFonts w:ascii="Calibri" w:hAnsi="Calibri"/>
        </w:rPr>
        <w:t xml:space="preserve"> (six schools total)</w:t>
      </w:r>
      <w:r w:rsidR="00761D3A">
        <w:rPr>
          <w:rFonts w:ascii="Calibri" w:hAnsi="Calibri"/>
        </w:rPr>
        <w:t xml:space="preserve">. Schools will be selected </w:t>
      </w:r>
      <w:r w:rsidR="0057010E" w:rsidRPr="0057010E">
        <w:rPr>
          <w:rFonts w:ascii="Calibri" w:hAnsi="Calibri"/>
        </w:rPr>
        <w:t>based on the willingness of the school</w:t>
      </w:r>
      <w:r w:rsidR="00761D3A">
        <w:rPr>
          <w:rFonts w:ascii="Calibri" w:hAnsi="Calibri"/>
        </w:rPr>
        <w:t xml:space="preserve"> </w:t>
      </w:r>
      <w:r w:rsidR="0057010E" w:rsidRPr="0057010E">
        <w:rPr>
          <w:rFonts w:ascii="Calibri" w:hAnsi="Calibri"/>
        </w:rPr>
        <w:t>s</w:t>
      </w:r>
      <w:r w:rsidR="00761D3A">
        <w:rPr>
          <w:rFonts w:ascii="Calibri" w:hAnsi="Calibri"/>
        </w:rPr>
        <w:t>taff</w:t>
      </w:r>
      <w:r w:rsidR="0057010E" w:rsidRPr="0057010E">
        <w:rPr>
          <w:rFonts w:ascii="Calibri" w:hAnsi="Calibri"/>
        </w:rPr>
        <w:t xml:space="preserve"> to participate in the interviews and </w:t>
      </w:r>
      <w:r w:rsidR="00761D3A">
        <w:rPr>
          <w:rFonts w:ascii="Calibri" w:hAnsi="Calibri"/>
        </w:rPr>
        <w:t xml:space="preserve">proximity to State- and SFA-level interviewees to minimize travel. </w:t>
      </w:r>
      <w:r w:rsidR="00C35AFD">
        <w:rPr>
          <w:rFonts w:ascii="Calibri" w:hAnsi="Calibri"/>
        </w:rPr>
        <w:t xml:space="preserve">During the recruitment process </w:t>
      </w:r>
      <w:r w:rsidR="00952236">
        <w:rPr>
          <w:rFonts w:ascii="Calibri" w:hAnsi="Calibri"/>
        </w:rPr>
        <w:t>(</w:t>
      </w:r>
      <w:r w:rsidR="00C35AFD">
        <w:rPr>
          <w:rFonts w:ascii="Calibri" w:hAnsi="Calibri"/>
        </w:rPr>
        <w:t>described below</w:t>
      </w:r>
      <w:r w:rsidR="00952236">
        <w:rPr>
          <w:rFonts w:ascii="Calibri" w:hAnsi="Calibri"/>
        </w:rPr>
        <w:t>)</w:t>
      </w:r>
      <w:r w:rsidR="00C35AFD">
        <w:rPr>
          <w:rFonts w:ascii="Calibri" w:hAnsi="Calibri"/>
        </w:rPr>
        <w:t xml:space="preserve">, SFA directors will assist in identifying schools based on </w:t>
      </w:r>
      <w:r w:rsidR="0057010E" w:rsidRPr="0057010E">
        <w:rPr>
          <w:rFonts w:ascii="Calibri" w:hAnsi="Calibri"/>
        </w:rPr>
        <w:t>characteristics that might influence the availability and quality of the data needed for the cost study</w:t>
      </w:r>
      <w:r w:rsidR="00AF0857">
        <w:rPr>
          <w:rFonts w:ascii="Calibri" w:hAnsi="Calibri"/>
        </w:rPr>
        <w:t>—</w:t>
      </w:r>
      <w:r w:rsidR="0057010E" w:rsidRPr="0057010E">
        <w:rPr>
          <w:rFonts w:ascii="Calibri" w:hAnsi="Calibri"/>
        </w:rPr>
        <w:t xml:space="preserve">for example, </w:t>
      </w:r>
      <w:r w:rsidR="0038007C">
        <w:rPr>
          <w:rFonts w:ascii="Calibri" w:hAnsi="Calibri"/>
        </w:rPr>
        <w:t xml:space="preserve">whether </w:t>
      </w:r>
      <w:r w:rsidR="0038007C" w:rsidRPr="0038007C">
        <w:rPr>
          <w:rFonts w:ascii="Calibri" w:hAnsi="Calibri"/>
        </w:rPr>
        <w:t>staff who are not part of the food service department work on food service activities</w:t>
      </w:r>
      <w:r w:rsidR="0038007C">
        <w:rPr>
          <w:rFonts w:ascii="Calibri" w:hAnsi="Calibri"/>
        </w:rPr>
        <w:t>;</w:t>
      </w:r>
      <w:r w:rsidR="0038007C" w:rsidRPr="0038007C">
        <w:rPr>
          <w:rFonts w:ascii="Calibri" w:hAnsi="Calibri"/>
        </w:rPr>
        <w:t xml:space="preserve"> </w:t>
      </w:r>
      <w:r w:rsidR="0057010E" w:rsidRPr="0057010E">
        <w:rPr>
          <w:rFonts w:ascii="Calibri" w:hAnsi="Calibri"/>
        </w:rPr>
        <w:t xml:space="preserve">whether a school purchases its own food; </w:t>
      </w:r>
      <w:r w:rsidR="00761D3A">
        <w:rPr>
          <w:rFonts w:ascii="Calibri" w:hAnsi="Calibri"/>
        </w:rPr>
        <w:t xml:space="preserve">and </w:t>
      </w:r>
      <w:r w:rsidR="0057010E" w:rsidRPr="0057010E">
        <w:rPr>
          <w:rFonts w:ascii="Calibri" w:hAnsi="Calibri"/>
        </w:rPr>
        <w:t>whether a school prepares its own food</w:t>
      </w:r>
      <w:r w:rsidR="000E56C5">
        <w:rPr>
          <w:rFonts w:ascii="Calibri" w:hAnsi="Calibri"/>
        </w:rPr>
        <w:t xml:space="preserve"> or </w:t>
      </w:r>
      <w:r w:rsidR="0057010E" w:rsidRPr="0057010E">
        <w:rPr>
          <w:rFonts w:ascii="Calibri" w:hAnsi="Calibri"/>
        </w:rPr>
        <w:t xml:space="preserve">receives food from a central </w:t>
      </w:r>
      <w:r w:rsidR="008F0726">
        <w:rPr>
          <w:rFonts w:ascii="Calibri" w:hAnsi="Calibri"/>
        </w:rPr>
        <w:t xml:space="preserve">or production </w:t>
      </w:r>
      <w:r w:rsidR="0057010E" w:rsidRPr="0057010E">
        <w:rPr>
          <w:rFonts w:ascii="Calibri" w:hAnsi="Calibri"/>
        </w:rPr>
        <w:t>kitchen</w:t>
      </w:r>
      <w:r w:rsidR="00D522A2">
        <w:rPr>
          <w:rFonts w:ascii="Calibri" w:hAnsi="Calibri"/>
        </w:rPr>
        <w:t>.</w:t>
      </w:r>
      <w:r w:rsidR="005E6437">
        <w:rPr>
          <w:rFonts w:ascii="Calibri" w:hAnsi="Calibri"/>
        </w:rPr>
        <w:t xml:space="preserve"> We anticipate that all sample members will participate in the data collection </w:t>
      </w:r>
      <w:r w:rsidR="005E6437" w:rsidRPr="005E6437">
        <w:rPr>
          <w:rFonts w:ascii="Calibri" w:hAnsi="Calibri"/>
        </w:rPr>
        <w:t>because of the relevance of the study topic</w:t>
      </w:r>
      <w:r w:rsidR="005E6437">
        <w:rPr>
          <w:rFonts w:ascii="Calibri" w:hAnsi="Calibri"/>
        </w:rPr>
        <w:t xml:space="preserve">, </w:t>
      </w:r>
      <w:r w:rsidR="005E6437" w:rsidRPr="005E6437">
        <w:rPr>
          <w:rFonts w:ascii="Calibri" w:hAnsi="Calibri"/>
        </w:rPr>
        <w:t>purposive selection</w:t>
      </w:r>
      <w:r w:rsidR="005E6437">
        <w:rPr>
          <w:rFonts w:ascii="Calibri" w:hAnsi="Calibri"/>
        </w:rPr>
        <w:t xml:space="preserve">, and because </w:t>
      </w:r>
      <w:r w:rsidR="0047774B">
        <w:rPr>
          <w:rFonts w:ascii="Calibri" w:hAnsi="Calibri"/>
        </w:rPr>
        <w:t xml:space="preserve">State, SFA, and school participation in the evaluation of the NSLP and SBP is mandatory under </w:t>
      </w:r>
      <w:r w:rsidR="005E6437" w:rsidRPr="005E6437">
        <w:rPr>
          <w:rFonts w:ascii="Calibri" w:hAnsi="Calibri"/>
        </w:rPr>
        <w:t>Section 28 of the NSLA.</w:t>
      </w:r>
    </w:p>
    <w:p w14:paraId="208C886A" w14:textId="77777777" w:rsidR="0057010E" w:rsidRDefault="0057010E" w:rsidP="005E15FF">
      <w:pPr>
        <w:rPr>
          <w:rFonts w:ascii="Calibri" w:hAnsi="Calibri"/>
        </w:rPr>
      </w:pPr>
    </w:p>
    <w:p w14:paraId="63065D4C" w14:textId="51A61033" w:rsidR="00C30292" w:rsidRPr="00910614" w:rsidRDefault="00C30292" w:rsidP="005E15FF">
      <w:pPr>
        <w:rPr>
          <w:rFonts w:ascii="Calibri" w:hAnsi="Calibri"/>
          <w:b/>
        </w:rPr>
      </w:pPr>
      <w:r w:rsidRPr="00910614">
        <w:rPr>
          <w:rFonts w:ascii="Calibri" w:hAnsi="Calibri"/>
          <w:b/>
        </w:rPr>
        <w:t xml:space="preserve">Recruitment and </w:t>
      </w:r>
      <w:r w:rsidR="009115DD">
        <w:rPr>
          <w:rFonts w:ascii="Calibri" w:hAnsi="Calibri"/>
          <w:b/>
        </w:rPr>
        <w:t>C</w:t>
      </w:r>
      <w:r w:rsidRPr="00910614">
        <w:rPr>
          <w:rFonts w:ascii="Calibri" w:hAnsi="Calibri"/>
          <w:b/>
        </w:rPr>
        <w:t>onsent</w:t>
      </w:r>
    </w:p>
    <w:p w14:paraId="03C163C5" w14:textId="77777777" w:rsidR="006861D6" w:rsidRDefault="006861D6" w:rsidP="006861D6">
      <w:pPr>
        <w:rPr>
          <w:rFonts w:ascii="Calibri" w:hAnsi="Calibri"/>
        </w:rPr>
      </w:pPr>
    </w:p>
    <w:p w14:paraId="6D7FEAA8" w14:textId="18854DCC" w:rsidR="007107AF" w:rsidRDefault="00AF0857" w:rsidP="00AF0857">
      <w:pPr>
        <w:tabs>
          <w:tab w:val="left" w:pos="450"/>
        </w:tabs>
        <w:rPr>
          <w:rFonts w:ascii="Calibri" w:hAnsi="Calibri"/>
        </w:rPr>
      </w:pPr>
      <w:r>
        <w:rPr>
          <w:rFonts w:ascii="Calibri" w:hAnsi="Calibri"/>
        </w:rPr>
        <w:tab/>
      </w:r>
      <w:r w:rsidR="007107AF">
        <w:rPr>
          <w:rFonts w:ascii="Calibri" w:hAnsi="Calibri"/>
          <w:b/>
        </w:rPr>
        <w:t>Notification.</w:t>
      </w:r>
      <w:r w:rsidR="007107AF">
        <w:rPr>
          <w:rFonts w:ascii="Calibri" w:hAnsi="Calibri"/>
        </w:rPr>
        <w:t xml:space="preserve"> </w:t>
      </w:r>
      <w:r w:rsidR="003672E6">
        <w:rPr>
          <w:rFonts w:ascii="Calibri" w:hAnsi="Calibri"/>
        </w:rPr>
        <w:t xml:space="preserve">Before data collection begins, </w:t>
      </w:r>
      <w:r w:rsidR="008F0726">
        <w:rPr>
          <w:rFonts w:ascii="Calibri" w:hAnsi="Calibri"/>
        </w:rPr>
        <w:t xml:space="preserve">the </w:t>
      </w:r>
      <w:r w:rsidR="008F0726" w:rsidRPr="008F0726">
        <w:rPr>
          <w:rFonts w:ascii="Calibri" w:hAnsi="Calibri"/>
        </w:rPr>
        <w:t>Regional Special Nutrition Director</w:t>
      </w:r>
      <w:r w:rsidR="008F0726">
        <w:rPr>
          <w:rFonts w:ascii="Calibri" w:hAnsi="Calibri"/>
        </w:rPr>
        <w:t xml:space="preserve">s in the Mid-Atlantic </w:t>
      </w:r>
      <w:r w:rsidR="003672E6">
        <w:rPr>
          <w:rFonts w:ascii="Calibri" w:hAnsi="Calibri"/>
        </w:rPr>
        <w:t>R</w:t>
      </w:r>
      <w:r w:rsidR="008A699B">
        <w:rPr>
          <w:rFonts w:ascii="Calibri" w:hAnsi="Calibri"/>
        </w:rPr>
        <w:t xml:space="preserve">egional </w:t>
      </w:r>
      <w:r w:rsidR="003672E6">
        <w:rPr>
          <w:rFonts w:ascii="Calibri" w:hAnsi="Calibri"/>
        </w:rPr>
        <w:t>O</w:t>
      </w:r>
      <w:r w:rsidR="008A699B">
        <w:rPr>
          <w:rFonts w:ascii="Calibri" w:hAnsi="Calibri"/>
        </w:rPr>
        <w:t>ffice</w:t>
      </w:r>
      <w:r w:rsidR="003672E6">
        <w:rPr>
          <w:rFonts w:ascii="Calibri" w:hAnsi="Calibri"/>
        </w:rPr>
        <w:t xml:space="preserve"> will first notify </w:t>
      </w:r>
      <w:r w:rsidR="007107AF">
        <w:rPr>
          <w:rFonts w:ascii="Calibri" w:hAnsi="Calibri"/>
        </w:rPr>
        <w:t>the</w:t>
      </w:r>
      <w:r w:rsidR="003672E6">
        <w:rPr>
          <w:rFonts w:ascii="Calibri" w:hAnsi="Calibri"/>
        </w:rPr>
        <w:t xml:space="preserve"> State </w:t>
      </w:r>
      <w:r w:rsidR="00391B01">
        <w:rPr>
          <w:rFonts w:ascii="Calibri" w:hAnsi="Calibri"/>
        </w:rPr>
        <w:t>CN</w:t>
      </w:r>
      <w:r w:rsidR="008A699B">
        <w:rPr>
          <w:rFonts w:ascii="Calibri" w:hAnsi="Calibri"/>
        </w:rPr>
        <w:t xml:space="preserve"> </w:t>
      </w:r>
      <w:r w:rsidR="003672E6">
        <w:rPr>
          <w:rFonts w:ascii="Calibri" w:hAnsi="Calibri"/>
        </w:rPr>
        <w:t>agenc</w:t>
      </w:r>
      <w:r w:rsidR="00391B01">
        <w:rPr>
          <w:rFonts w:ascii="Calibri" w:hAnsi="Calibri"/>
        </w:rPr>
        <w:t>y director</w:t>
      </w:r>
      <w:r w:rsidR="003672E6">
        <w:rPr>
          <w:rFonts w:ascii="Calibri" w:hAnsi="Calibri"/>
        </w:rPr>
        <w:t xml:space="preserve">s </w:t>
      </w:r>
      <w:r w:rsidR="008F0726">
        <w:rPr>
          <w:rFonts w:ascii="Calibri" w:hAnsi="Calibri"/>
        </w:rPr>
        <w:t>of the upcoming study</w:t>
      </w:r>
      <w:r w:rsidR="00766F9C">
        <w:rPr>
          <w:rFonts w:ascii="Calibri" w:hAnsi="Calibri"/>
        </w:rPr>
        <w:t>,</w:t>
      </w:r>
      <w:r w:rsidR="000955B2">
        <w:rPr>
          <w:rFonts w:ascii="Calibri" w:hAnsi="Calibri"/>
        </w:rPr>
        <w:t xml:space="preserve"> and request that the State CN agency directors notify the SFA directors</w:t>
      </w:r>
      <w:r w:rsidR="007E75A1" w:rsidRPr="006135D0">
        <w:rPr>
          <w:rFonts w:ascii="Calibri" w:hAnsi="Calibri"/>
        </w:rPr>
        <w:t xml:space="preserve"> (Appendix </w:t>
      </w:r>
      <w:r w:rsidR="0038007C">
        <w:rPr>
          <w:rFonts w:ascii="Calibri" w:hAnsi="Calibri"/>
        </w:rPr>
        <w:t>E</w:t>
      </w:r>
      <w:r w:rsidR="00B84C6F" w:rsidRPr="006135D0">
        <w:rPr>
          <w:rFonts w:ascii="Calibri" w:hAnsi="Calibri"/>
        </w:rPr>
        <w:t>,</w:t>
      </w:r>
      <w:r w:rsidR="007E75A1" w:rsidRPr="006135D0">
        <w:rPr>
          <w:rFonts w:ascii="Calibri" w:hAnsi="Calibri"/>
        </w:rPr>
        <w:t xml:space="preserve"> </w:t>
      </w:r>
      <w:r w:rsidR="006135D0" w:rsidRPr="00F56FE7">
        <w:rPr>
          <w:rFonts w:ascii="Calibri" w:hAnsi="Calibri"/>
          <w:i/>
        </w:rPr>
        <w:t>State CN Agency</w:t>
      </w:r>
      <w:r w:rsidR="0038007C">
        <w:rPr>
          <w:rFonts w:ascii="Calibri" w:hAnsi="Calibri"/>
          <w:i/>
        </w:rPr>
        <w:t xml:space="preserve"> Director</w:t>
      </w:r>
      <w:r w:rsidR="006135D0" w:rsidRPr="00F56FE7">
        <w:rPr>
          <w:rFonts w:ascii="Calibri" w:hAnsi="Calibri"/>
          <w:i/>
        </w:rPr>
        <w:t xml:space="preserve"> Notification Letter</w:t>
      </w:r>
      <w:r w:rsidR="008F0726">
        <w:rPr>
          <w:rFonts w:ascii="Calibri" w:hAnsi="Calibri"/>
        </w:rPr>
        <w:t xml:space="preserve">). </w:t>
      </w:r>
      <w:r w:rsidR="007107AF">
        <w:rPr>
          <w:rFonts w:ascii="Calibri" w:hAnsi="Calibri"/>
        </w:rPr>
        <w:t>T</w:t>
      </w:r>
      <w:r w:rsidR="000955B2" w:rsidRPr="006135D0">
        <w:rPr>
          <w:rFonts w:ascii="Calibri" w:hAnsi="Calibri"/>
        </w:rPr>
        <w:t xml:space="preserve">his notification letter will also explain that the </w:t>
      </w:r>
      <w:r w:rsidR="00C462DD">
        <w:rPr>
          <w:rFonts w:ascii="Calibri" w:hAnsi="Calibri"/>
        </w:rPr>
        <w:t xml:space="preserve">study team </w:t>
      </w:r>
      <w:r w:rsidR="000955B2" w:rsidRPr="006135D0">
        <w:rPr>
          <w:rFonts w:ascii="Calibri" w:hAnsi="Calibri"/>
        </w:rPr>
        <w:t xml:space="preserve">will contact the State CN agency directors to schedule an interview. </w:t>
      </w:r>
      <w:r w:rsidR="008F0726">
        <w:rPr>
          <w:rFonts w:ascii="Calibri" w:hAnsi="Calibri"/>
        </w:rPr>
        <w:t>The State CN agency directors will notify SFA directors</w:t>
      </w:r>
      <w:r w:rsidR="000955B2">
        <w:rPr>
          <w:rFonts w:ascii="Calibri" w:hAnsi="Calibri"/>
        </w:rPr>
        <w:t xml:space="preserve"> of the upcoming study and inform them that contractor staff </w:t>
      </w:r>
      <w:r w:rsidR="0043767F">
        <w:rPr>
          <w:rFonts w:ascii="Calibri" w:hAnsi="Calibri"/>
        </w:rPr>
        <w:t xml:space="preserve">will </w:t>
      </w:r>
      <w:r w:rsidR="000955B2">
        <w:rPr>
          <w:rFonts w:ascii="Calibri" w:hAnsi="Calibri"/>
        </w:rPr>
        <w:t>contact the SFA directors</w:t>
      </w:r>
      <w:r w:rsidR="008F0726">
        <w:rPr>
          <w:rFonts w:ascii="Calibri" w:hAnsi="Calibri"/>
        </w:rPr>
        <w:t xml:space="preserve"> (</w:t>
      </w:r>
      <w:r w:rsidR="007E75A1" w:rsidRPr="006135D0">
        <w:rPr>
          <w:rFonts w:ascii="Calibri" w:hAnsi="Calibri"/>
        </w:rPr>
        <w:t xml:space="preserve">Appendix </w:t>
      </w:r>
      <w:r w:rsidR="0038007C">
        <w:rPr>
          <w:rFonts w:ascii="Calibri" w:hAnsi="Calibri"/>
        </w:rPr>
        <w:t>F</w:t>
      </w:r>
      <w:r w:rsidR="00B84C6F" w:rsidRPr="006135D0">
        <w:rPr>
          <w:rFonts w:ascii="Calibri" w:hAnsi="Calibri"/>
        </w:rPr>
        <w:t>,</w:t>
      </w:r>
      <w:r w:rsidR="00D056AE" w:rsidRPr="006135D0">
        <w:rPr>
          <w:rFonts w:ascii="Calibri" w:hAnsi="Calibri"/>
        </w:rPr>
        <w:t xml:space="preserve"> </w:t>
      </w:r>
      <w:r w:rsidR="006135D0" w:rsidRPr="00F56FE7">
        <w:rPr>
          <w:rFonts w:ascii="Calibri" w:hAnsi="Calibri"/>
          <w:i/>
        </w:rPr>
        <w:t>SFA Director Notification Letter</w:t>
      </w:r>
      <w:r w:rsidR="007E75A1" w:rsidRPr="006135D0">
        <w:rPr>
          <w:rFonts w:ascii="Calibri" w:hAnsi="Calibri"/>
        </w:rPr>
        <w:t>)</w:t>
      </w:r>
      <w:r w:rsidR="003672E6" w:rsidRPr="006135D0">
        <w:rPr>
          <w:rFonts w:ascii="Calibri" w:hAnsi="Calibri"/>
        </w:rPr>
        <w:t>.</w:t>
      </w:r>
    </w:p>
    <w:p w14:paraId="2176E6AF" w14:textId="77777777" w:rsidR="007107AF" w:rsidRDefault="007107AF" w:rsidP="00AF0857">
      <w:pPr>
        <w:tabs>
          <w:tab w:val="left" w:pos="450"/>
        </w:tabs>
        <w:rPr>
          <w:rFonts w:ascii="Calibri" w:hAnsi="Calibri"/>
        </w:rPr>
      </w:pPr>
    </w:p>
    <w:p w14:paraId="3AD48F00" w14:textId="3E9744D2" w:rsidR="007107AF" w:rsidRDefault="007107AF" w:rsidP="00AF0857">
      <w:pPr>
        <w:tabs>
          <w:tab w:val="left" w:pos="450"/>
        </w:tabs>
        <w:rPr>
          <w:rFonts w:ascii="Calibri" w:hAnsi="Calibri"/>
        </w:rPr>
      </w:pPr>
      <w:r>
        <w:rPr>
          <w:rFonts w:ascii="Calibri" w:hAnsi="Calibri"/>
        </w:rPr>
        <w:tab/>
      </w:r>
      <w:r>
        <w:rPr>
          <w:rFonts w:ascii="Calibri" w:hAnsi="Calibri"/>
          <w:b/>
        </w:rPr>
        <w:t>Recruitment in Puerto Rico.</w:t>
      </w:r>
      <w:r>
        <w:rPr>
          <w:rFonts w:ascii="Calibri" w:hAnsi="Calibri"/>
        </w:rPr>
        <w:t xml:space="preserve"> The study team will send a</w:t>
      </w:r>
      <w:r w:rsidR="003672E6" w:rsidRPr="006135D0">
        <w:rPr>
          <w:rFonts w:ascii="Calibri" w:hAnsi="Calibri"/>
        </w:rPr>
        <w:t xml:space="preserve"> follow-up email to </w:t>
      </w:r>
      <w:r>
        <w:rPr>
          <w:rFonts w:ascii="Calibri" w:hAnsi="Calibri"/>
        </w:rPr>
        <w:t xml:space="preserve">central </w:t>
      </w:r>
      <w:r w:rsidR="00BC6BC2">
        <w:rPr>
          <w:rFonts w:ascii="Calibri" w:hAnsi="Calibri"/>
        </w:rPr>
        <w:t xml:space="preserve">SFA director </w:t>
      </w:r>
      <w:r w:rsidRPr="006135D0">
        <w:rPr>
          <w:rFonts w:ascii="Calibri" w:hAnsi="Calibri"/>
        </w:rPr>
        <w:t xml:space="preserve">(Appendix </w:t>
      </w:r>
      <w:r>
        <w:rPr>
          <w:rFonts w:ascii="Calibri" w:hAnsi="Calibri"/>
        </w:rPr>
        <w:t>G</w:t>
      </w:r>
      <w:r w:rsidRPr="006135D0">
        <w:rPr>
          <w:rFonts w:ascii="Calibri" w:hAnsi="Calibri"/>
        </w:rPr>
        <w:t xml:space="preserve">, </w:t>
      </w:r>
      <w:r w:rsidRPr="00F56FE7">
        <w:rPr>
          <w:rFonts w:ascii="Calibri" w:hAnsi="Calibri"/>
          <w:i/>
        </w:rPr>
        <w:t>SFA Director Recruiting Email</w:t>
      </w:r>
      <w:r>
        <w:rPr>
          <w:rFonts w:ascii="Calibri" w:hAnsi="Calibri"/>
        </w:rPr>
        <w:t>). This email will ask the SFA director to provide contact information for regional SFA and school staff and gather the documentation to be submitted. The email will inform the SFA director that the study team will follow up by telephone to review the request</w:t>
      </w:r>
      <w:r w:rsidR="00D4687F">
        <w:rPr>
          <w:rFonts w:ascii="Calibri" w:hAnsi="Calibri"/>
        </w:rPr>
        <w:t>, answer questions,</w:t>
      </w:r>
      <w:r>
        <w:rPr>
          <w:rFonts w:ascii="Calibri" w:hAnsi="Calibri"/>
        </w:rPr>
        <w:t xml:space="preserve"> </w:t>
      </w:r>
      <w:r w:rsidR="00D4687F">
        <w:rPr>
          <w:rFonts w:ascii="Calibri" w:hAnsi="Calibri"/>
        </w:rPr>
        <w:t>confirm which documents will be provided</w:t>
      </w:r>
      <w:r w:rsidR="00B840A7">
        <w:rPr>
          <w:rFonts w:ascii="Calibri" w:hAnsi="Calibri"/>
        </w:rPr>
        <w:t>,</w:t>
      </w:r>
      <w:r w:rsidR="00D4687F">
        <w:rPr>
          <w:rFonts w:ascii="Calibri" w:hAnsi="Calibri"/>
        </w:rPr>
        <w:t xml:space="preserve"> and share </w:t>
      </w:r>
      <w:r w:rsidR="00B840A7">
        <w:rPr>
          <w:rFonts w:ascii="Calibri" w:hAnsi="Calibri"/>
        </w:rPr>
        <w:t xml:space="preserve">document </w:t>
      </w:r>
      <w:r w:rsidR="00D4687F">
        <w:rPr>
          <w:rFonts w:ascii="Calibri" w:hAnsi="Calibri"/>
        </w:rPr>
        <w:t xml:space="preserve">submission instructions, </w:t>
      </w:r>
      <w:r>
        <w:rPr>
          <w:rFonts w:ascii="Calibri" w:hAnsi="Calibri"/>
        </w:rPr>
        <w:t>and begin planning the visit</w:t>
      </w:r>
      <w:r w:rsidR="00D4687F">
        <w:rPr>
          <w:rFonts w:ascii="Calibri" w:hAnsi="Calibri"/>
        </w:rPr>
        <w:t xml:space="preserve"> </w:t>
      </w:r>
      <w:r w:rsidR="00D4687F" w:rsidRPr="006135D0">
        <w:rPr>
          <w:rFonts w:ascii="Calibri" w:hAnsi="Calibri"/>
        </w:rPr>
        <w:t xml:space="preserve">(Appendix </w:t>
      </w:r>
      <w:r w:rsidR="00451D31">
        <w:rPr>
          <w:rFonts w:ascii="Calibri" w:hAnsi="Calibri"/>
        </w:rPr>
        <w:t>H</w:t>
      </w:r>
      <w:r w:rsidR="00D4687F">
        <w:rPr>
          <w:rFonts w:ascii="Calibri" w:hAnsi="Calibri"/>
        </w:rPr>
        <w:t>,</w:t>
      </w:r>
      <w:r w:rsidR="00D4687F" w:rsidRPr="006300A9">
        <w:rPr>
          <w:rFonts w:ascii="Calibri" w:hAnsi="Calibri"/>
          <w:i/>
        </w:rPr>
        <w:t xml:space="preserve"> </w:t>
      </w:r>
      <w:r w:rsidR="00D4687F" w:rsidRPr="00F56FE7">
        <w:rPr>
          <w:rFonts w:ascii="Calibri" w:hAnsi="Calibri"/>
          <w:i/>
        </w:rPr>
        <w:t xml:space="preserve">SFA </w:t>
      </w:r>
      <w:r w:rsidR="00D4687F">
        <w:rPr>
          <w:rFonts w:ascii="Calibri" w:hAnsi="Calibri"/>
          <w:i/>
        </w:rPr>
        <w:t>Director Recruiting Telephone Script</w:t>
      </w:r>
      <w:r w:rsidR="00D4687F">
        <w:rPr>
          <w:rFonts w:ascii="Calibri" w:hAnsi="Calibri"/>
        </w:rPr>
        <w:t xml:space="preserve">). The study team will determine with the SFA director which party should take the lead arranging the visit with regional SFA staff and school staff. </w:t>
      </w:r>
    </w:p>
    <w:p w14:paraId="4AC9B243" w14:textId="77777777" w:rsidR="00D4687F" w:rsidRDefault="00D4687F" w:rsidP="00AF0857">
      <w:pPr>
        <w:tabs>
          <w:tab w:val="left" w:pos="450"/>
        </w:tabs>
        <w:rPr>
          <w:rFonts w:ascii="Calibri" w:hAnsi="Calibri"/>
        </w:rPr>
      </w:pPr>
    </w:p>
    <w:p w14:paraId="5BAEEA59" w14:textId="36D096E6" w:rsidR="00B840A7" w:rsidRDefault="00D4687F" w:rsidP="00AF0857">
      <w:pPr>
        <w:tabs>
          <w:tab w:val="left" w:pos="450"/>
        </w:tabs>
        <w:rPr>
          <w:rFonts w:ascii="Calibri" w:hAnsi="Calibri"/>
        </w:rPr>
      </w:pPr>
      <w:r>
        <w:rPr>
          <w:rFonts w:ascii="Calibri" w:hAnsi="Calibri"/>
        </w:rPr>
        <w:tab/>
        <w:t xml:space="preserve">The study team will also send a follow-up email to the </w:t>
      </w:r>
      <w:r w:rsidR="006300A9">
        <w:rPr>
          <w:rFonts w:ascii="Calibri" w:hAnsi="Calibri"/>
        </w:rPr>
        <w:t xml:space="preserve">State CN agency director </w:t>
      </w:r>
      <w:r w:rsidR="006300A9" w:rsidRPr="006135D0">
        <w:rPr>
          <w:rFonts w:ascii="Calibri" w:hAnsi="Calibri"/>
        </w:rPr>
        <w:t>to schedule an interview</w:t>
      </w:r>
      <w:r w:rsidR="00DB5DCF">
        <w:rPr>
          <w:rFonts w:ascii="Calibri" w:hAnsi="Calibri"/>
        </w:rPr>
        <w:t>, determine the role of the agency in food service operations,</w:t>
      </w:r>
      <w:r w:rsidR="006300A9" w:rsidRPr="006135D0">
        <w:rPr>
          <w:rFonts w:ascii="Calibri" w:hAnsi="Calibri"/>
        </w:rPr>
        <w:t xml:space="preserve"> and ask th</w:t>
      </w:r>
      <w:r>
        <w:rPr>
          <w:rFonts w:ascii="Calibri" w:hAnsi="Calibri"/>
        </w:rPr>
        <w:t>e director t</w:t>
      </w:r>
      <w:r w:rsidR="006300A9" w:rsidRPr="006135D0">
        <w:rPr>
          <w:rFonts w:ascii="Calibri" w:hAnsi="Calibri"/>
        </w:rPr>
        <w:t xml:space="preserve">o gather the documentation </w:t>
      </w:r>
      <w:r>
        <w:rPr>
          <w:rFonts w:ascii="Calibri" w:hAnsi="Calibri"/>
        </w:rPr>
        <w:t>to be submitted (</w:t>
      </w:r>
      <w:r w:rsidR="006300A9">
        <w:rPr>
          <w:rFonts w:ascii="Calibri" w:hAnsi="Calibri"/>
        </w:rPr>
        <w:t xml:space="preserve">Appendix </w:t>
      </w:r>
      <w:r w:rsidR="00451D31">
        <w:rPr>
          <w:rFonts w:ascii="Calibri" w:hAnsi="Calibri"/>
        </w:rPr>
        <w:t>I</w:t>
      </w:r>
      <w:r w:rsidR="006300A9">
        <w:rPr>
          <w:rFonts w:ascii="Calibri" w:hAnsi="Calibri"/>
        </w:rPr>
        <w:t xml:space="preserve">, </w:t>
      </w:r>
      <w:r w:rsidR="006300A9" w:rsidRPr="006300A9">
        <w:rPr>
          <w:rFonts w:ascii="Calibri" w:hAnsi="Calibri"/>
          <w:i/>
        </w:rPr>
        <w:t>State CN Agency Director Recruiting Email</w:t>
      </w:r>
      <w:r w:rsidR="006300A9">
        <w:rPr>
          <w:rFonts w:ascii="Calibri" w:hAnsi="Calibri"/>
        </w:rPr>
        <w:t xml:space="preserve">). The documents requested of </w:t>
      </w:r>
      <w:r w:rsidR="00DB5DCF">
        <w:rPr>
          <w:rFonts w:ascii="Calibri" w:hAnsi="Calibri"/>
        </w:rPr>
        <w:t xml:space="preserve">the </w:t>
      </w:r>
      <w:r w:rsidR="006300A9">
        <w:rPr>
          <w:rFonts w:ascii="Calibri" w:hAnsi="Calibri"/>
        </w:rPr>
        <w:t xml:space="preserve">State CN agency director </w:t>
      </w:r>
      <w:r w:rsidR="00C462DD">
        <w:rPr>
          <w:rFonts w:ascii="Calibri" w:hAnsi="Calibri"/>
        </w:rPr>
        <w:t xml:space="preserve">will be limited </w:t>
      </w:r>
      <w:r w:rsidR="006300A9">
        <w:rPr>
          <w:rFonts w:ascii="Calibri" w:hAnsi="Calibri"/>
        </w:rPr>
        <w:t xml:space="preserve">to only the items that were not available from </w:t>
      </w:r>
      <w:r>
        <w:rPr>
          <w:rFonts w:ascii="Calibri" w:hAnsi="Calibri"/>
        </w:rPr>
        <w:t xml:space="preserve">the </w:t>
      </w:r>
      <w:r w:rsidR="006300A9">
        <w:rPr>
          <w:rFonts w:ascii="Calibri" w:hAnsi="Calibri"/>
        </w:rPr>
        <w:t xml:space="preserve">SFA director. </w:t>
      </w:r>
      <w:r>
        <w:rPr>
          <w:rFonts w:ascii="Calibri" w:hAnsi="Calibri"/>
        </w:rPr>
        <w:t xml:space="preserve">The study team </w:t>
      </w:r>
      <w:r w:rsidR="00AF0857" w:rsidRPr="006135D0">
        <w:rPr>
          <w:rFonts w:ascii="Calibri" w:hAnsi="Calibri"/>
        </w:rPr>
        <w:t xml:space="preserve">will </w:t>
      </w:r>
      <w:r w:rsidR="002D740E">
        <w:rPr>
          <w:rFonts w:ascii="Calibri" w:hAnsi="Calibri"/>
        </w:rPr>
        <w:t>follow up by telephone</w:t>
      </w:r>
      <w:r w:rsidR="000B68DB" w:rsidRPr="006135D0">
        <w:rPr>
          <w:rFonts w:ascii="Calibri" w:hAnsi="Calibri"/>
        </w:rPr>
        <w:t xml:space="preserve"> to </w:t>
      </w:r>
      <w:r>
        <w:rPr>
          <w:rFonts w:ascii="Calibri" w:hAnsi="Calibri"/>
        </w:rPr>
        <w:t xml:space="preserve">answer </w:t>
      </w:r>
      <w:r w:rsidR="00B840A7">
        <w:rPr>
          <w:rFonts w:ascii="Calibri" w:hAnsi="Calibri"/>
        </w:rPr>
        <w:t xml:space="preserve">questions, </w:t>
      </w:r>
      <w:r w:rsidR="00E23F8C">
        <w:rPr>
          <w:rFonts w:ascii="Calibri" w:hAnsi="Calibri"/>
        </w:rPr>
        <w:t xml:space="preserve">schedule the interview, </w:t>
      </w:r>
      <w:r w:rsidR="00B840A7">
        <w:rPr>
          <w:rFonts w:ascii="Calibri" w:hAnsi="Calibri"/>
        </w:rPr>
        <w:t>confirm which documents will be provided, and share document submission instructions (</w:t>
      </w:r>
      <w:r w:rsidR="000955B2">
        <w:rPr>
          <w:rFonts w:ascii="Calibri" w:hAnsi="Calibri"/>
        </w:rPr>
        <w:t xml:space="preserve">Appendix J, </w:t>
      </w:r>
      <w:r w:rsidR="006300A9">
        <w:rPr>
          <w:rFonts w:ascii="Calibri" w:hAnsi="Calibri"/>
          <w:i/>
        </w:rPr>
        <w:t xml:space="preserve">State CN Agency </w:t>
      </w:r>
      <w:r w:rsidR="006300A9" w:rsidRPr="00F56FE7">
        <w:rPr>
          <w:rFonts w:ascii="Calibri" w:hAnsi="Calibri"/>
          <w:i/>
        </w:rPr>
        <w:t>Director Recruiting Telephone Script</w:t>
      </w:r>
      <w:r w:rsidR="000955B2" w:rsidRPr="006135D0">
        <w:rPr>
          <w:rFonts w:ascii="Calibri" w:hAnsi="Calibri"/>
        </w:rPr>
        <w:t>)</w:t>
      </w:r>
      <w:r w:rsidR="00726641" w:rsidRPr="006135D0">
        <w:rPr>
          <w:rFonts w:ascii="Calibri" w:hAnsi="Calibri"/>
        </w:rPr>
        <w:t>.</w:t>
      </w:r>
    </w:p>
    <w:p w14:paraId="0BDA1324" w14:textId="77777777" w:rsidR="00B840A7" w:rsidRDefault="00B840A7" w:rsidP="00AF0857">
      <w:pPr>
        <w:tabs>
          <w:tab w:val="left" w:pos="450"/>
        </w:tabs>
        <w:rPr>
          <w:rFonts w:ascii="Calibri" w:hAnsi="Calibri"/>
        </w:rPr>
      </w:pPr>
    </w:p>
    <w:p w14:paraId="6C37E554" w14:textId="74B93D25" w:rsidR="00E23F8C" w:rsidRDefault="00B840A7">
      <w:pPr>
        <w:tabs>
          <w:tab w:val="left" w:pos="450"/>
        </w:tabs>
        <w:rPr>
          <w:rFonts w:ascii="Calibri" w:hAnsi="Calibri"/>
        </w:rPr>
      </w:pPr>
      <w:r>
        <w:rPr>
          <w:rFonts w:ascii="Calibri" w:hAnsi="Calibri"/>
        </w:rPr>
        <w:tab/>
        <w:t xml:space="preserve">After the central SFA director provides contact information for the regional SFA and school staff, either the central SFA director or the study team will email these staff </w:t>
      </w:r>
      <w:r w:rsidRPr="00B840A7">
        <w:rPr>
          <w:rFonts w:ascii="Calibri" w:hAnsi="Calibri"/>
        </w:rPr>
        <w:t xml:space="preserve">(Appendix G, </w:t>
      </w:r>
      <w:r w:rsidRPr="00B840A7">
        <w:rPr>
          <w:rFonts w:ascii="Calibri" w:hAnsi="Calibri"/>
          <w:i/>
        </w:rPr>
        <w:t>SFA Director Recruiting Email</w:t>
      </w:r>
      <w:r>
        <w:rPr>
          <w:rFonts w:ascii="Calibri" w:hAnsi="Calibri"/>
        </w:rPr>
        <w:t xml:space="preserve"> </w:t>
      </w:r>
      <w:r w:rsidR="00E23F8C">
        <w:rPr>
          <w:rFonts w:ascii="Calibri" w:hAnsi="Calibri"/>
        </w:rPr>
        <w:t>and</w:t>
      </w:r>
      <w:r>
        <w:rPr>
          <w:rFonts w:ascii="Calibri" w:hAnsi="Calibri"/>
        </w:rPr>
        <w:t xml:space="preserve"> </w:t>
      </w:r>
      <w:r w:rsidRPr="00B840A7">
        <w:rPr>
          <w:rFonts w:ascii="Calibri" w:hAnsi="Calibri"/>
        </w:rPr>
        <w:t xml:space="preserve">Appendix K, </w:t>
      </w:r>
      <w:r w:rsidRPr="00B840A7">
        <w:rPr>
          <w:rFonts w:ascii="Calibri" w:hAnsi="Calibri"/>
          <w:i/>
        </w:rPr>
        <w:t>School Nutrition Manager/Principal Recruiting Email</w:t>
      </w:r>
      <w:r w:rsidR="00E23F8C">
        <w:rPr>
          <w:rFonts w:ascii="Calibri" w:hAnsi="Calibri"/>
        </w:rPr>
        <w:t>, respectively)</w:t>
      </w:r>
      <w:r>
        <w:rPr>
          <w:rFonts w:ascii="Calibri" w:hAnsi="Calibri"/>
        </w:rPr>
        <w:t>.</w:t>
      </w:r>
      <w:r w:rsidR="00E23F8C">
        <w:rPr>
          <w:rFonts w:ascii="Calibri" w:hAnsi="Calibri"/>
        </w:rPr>
        <w:t xml:space="preserve"> </w:t>
      </w:r>
      <w:r w:rsidR="00A12B68">
        <w:rPr>
          <w:rFonts w:ascii="Calibri" w:hAnsi="Calibri"/>
        </w:rPr>
        <w:t xml:space="preserve">If </w:t>
      </w:r>
      <w:r w:rsidR="00E23F8C">
        <w:rPr>
          <w:rFonts w:ascii="Calibri" w:hAnsi="Calibri"/>
        </w:rPr>
        <w:t xml:space="preserve">SNMs </w:t>
      </w:r>
      <w:r w:rsidR="00A12B68">
        <w:rPr>
          <w:rFonts w:ascii="Calibri" w:hAnsi="Calibri"/>
        </w:rPr>
        <w:t xml:space="preserve">or </w:t>
      </w:r>
      <w:r w:rsidR="00E23F8C">
        <w:rPr>
          <w:rFonts w:ascii="Calibri" w:hAnsi="Calibri"/>
        </w:rPr>
        <w:t xml:space="preserve">principals do not have an email address, Appendix K will be sent as a letter instead. </w:t>
      </w:r>
      <w:r w:rsidR="003C4CBF">
        <w:rPr>
          <w:rFonts w:ascii="Calibri" w:hAnsi="Calibri"/>
        </w:rPr>
        <w:t>We</w:t>
      </w:r>
      <w:r w:rsidR="00AF0857" w:rsidRPr="006135D0">
        <w:rPr>
          <w:rFonts w:ascii="Calibri" w:hAnsi="Calibri"/>
        </w:rPr>
        <w:t xml:space="preserve"> will </w:t>
      </w:r>
      <w:r w:rsidR="00E23F8C">
        <w:rPr>
          <w:rFonts w:ascii="Calibri" w:hAnsi="Calibri"/>
        </w:rPr>
        <w:t xml:space="preserve">call regional SFA </w:t>
      </w:r>
      <w:r w:rsidR="00DB5DCF">
        <w:rPr>
          <w:rFonts w:ascii="Calibri" w:hAnsi="Calibri"/>
        </w:rPr>
        <w:t>directors</w:t>
      </w:r>
      <w:r w:rsidR="00E23F8C">
        <w:rPr>
          <w:rFonts w:ascii="Calibri" w:hAnsi="Calibri"/>
        </w:rPr>
        <w:t>, SNMs, and principals to answer questions, schedule the interview</w:t>
      </w:r>
      <w:r w:rsidR="005E6437">
        <w:rPr>
          <w:rFonts w:ascii="Calibri" w:hAnsi="Calibri"/>
        </w:rPr>
        <w:t>s</w:t>
      </w:r>
      <w:r w:rsidR="00E23F8C">
        <w:rPr>
          <w:rFonts w:ascii="Calibri" w:hAnsi="Calibri"/>
        </w:rPr>
        <w:t>, confirm which documents will be provided, and share document submission instructions (</w:t>
      </w:r>
      <w:r w:rsidR="00E23F8C" w:rsidRPr="00E23F8C">
        <w:rPr>
          <w:rFonts w:ascii="Calibri" w:hAnsi="Calibri"/>
        </w:rPr>
        <w:t xml:space="preserve">Appendix </w:t>
      </w:r>
      <w:r w:rsidR="00451D31">
        <w:rPr>
          <w:rFonts w:ascii="Calibri" w:hAnsi="Calibri"/>
        </w:rPr>
        <w:t>H</w:t>
      </w:r>
      <w:r w:rsidR="00E23F8C" w:rsidRPr="00E23F8C">
        <w:rPr>
          <w:rFonts w:ascii="Calibri" w:hAnsi="Calibri"/>
        </w:rPr>
        <w:t>,</w:t>
      </w:r>
      <w:r w:rsidR="00E23F8C" w:rsidRPr="00E23F8C">
        <w:rPr>
          <w:rFonts w:ascii="Calibri" w:hAnsi="Calibri"/>
          <w:i/>
        </w:rPr>
        <w:t xml:space="preserve"> SFA Director Recruiting Telephone Script</w:t>
      </w:r>
      <w:r w:rsidR="005E6437">
        <w:rPr>
          <w:rFonts w:ascii="Calibri" w:hAnsi="Calibri"/>
        </w:rPr>
        <w:t xml:space="preserve">; </w:t>
      </w:r>
      <w:r w:rsidR="005E6437" w:rsidRPr="000461DF">
        <w:rPr>
          <w:rFonts w:ascii="Calibri" w:hAnsi="Calibri"/>
        </w:rPr>
        <w:t xml:space="preserve">Appendix </w:t>
      </w:r>
      <w:r w:rsidR="005E6437">
        <w:rPr>
          <w:rFonts w:ascii="Calibri" w:hAnsi="Calibri"/>
        </w:rPr>
        <w:t>L</w:t>
      </w:r>
      <w:r w:rsidR="005E6437" w:rsidRPr="000461DF">
        <w:rPr>
          <w:rFonts w:ascii="Calibri" w:hAnsi="Calibri"/>
        </w:rPr>
        <w:t>,</w:t>
      </w:r>
      <w:r w:rsidR="005E6437" w:rsidRPr="006135D0">
        <w:t xml:space="preserve"> </w:t>
      </w:r>
      <w:r w:rsidR="005E6437" w:rsidRPr="00F56FE7">
        <w:rPr>
          <w:rFonts w:ascii="Calibri" w:hAnsi="Calibri"/>
          <w:i/>
        </w:rPr>
        <w:t>School Nutrition Manager Recruiting Telephone Script</w:t>
      </w:r>
      <w:r w:rsidR="005E6437">
        <w:rPr>
          <w:rFonts w:ascii="Calibri" w:hAnsi="Calibri"/>
        </w:rPr>
        <w:t xml:space="preserve">; and </w:t>
      </w:r>
      <w:r w:rsidR="005E6437" w:rsidRPr="00705A74">
        <w:rPr>
          <w:rFonts w:ascii="Calibri" w:hAnsi="Calibri"/>
        </w:rPr>
        <w:t xml:space="preserve">Appendix </w:t>
      </w:r>
      <w:r w:rsidR="005E6437">
        <w:rPr>
          <w:rFonts w:ascii="Calibri" w:hAnsi="Calibri"/>
        </w:rPr>
        <w:t>M</w:t>
      </w:r>
      <w:r w:rsidR="005E6437" w:rsidRPr="00705A74">
        <w:rPr>
          <w:rFonts w:ascii="Calibri" w:hAnsi="Calibri"/>
        </w:rPr>
        <w:t xml:space="preserve">, </w:t>
      </w:r>
      <w:r w:rsidR="005E6437" w:rsidRPr="00705A74">
        <w:rPr>
          <w:rFonts w:ascii="Calibri" w:hAnsi="Calibri"/>
          <w:i/>
        </w:rPr>
        <w:t>Principal Recruiting Telephone Scrip</w:t>
      </w:r>
      <w:r w:rsidR="005E6437">
        <w:rPr>
          <w:rFonts w:ascii="Calibri" w:hAnsi="Calibri"/>
          <w:i/>
        </w:rPr>
        <w:t>t</w:t>
      </w:r>
      <w:r w:rsidR="005E6437">
        <w:rPr>
          <w:rFonts w:ascii="Calibri" w:hAnsi="Calibri"/>
        </w:rPr>
        <w:t>, respectively</w:t>
      </w:r>
      <w:r w:rsidR="005E6437" w:rsidRPr="000461DF">
        <w:rPr>
          <w:rFonts w:ascii="Calibri" w:hAnsi="Calibri"/>
        </w:rPr>
        <w:t>)</w:t>
      </w:r>
      <w:r w:rsidR="005E6437">
        <w:rPr>
          <w:rFonts w:ascii="Calibri" w:hAnsi="Calibri"/>
        </w:rPr>
        <w:t>.</w:t>
      </w:r>
      <w:r w:rsidR="007452BD">
        <w:rPr>
          <w:rFonts w:ascii="Calibri" w:hAnsi="Calibri"/>
        </w:rPr>
        <w:t xml:space="preserve"> During calls with principals, the study team will determine whether an interview is needed</w:t>
      </w:r>
      <w:r w:rsidR="00070B44">
        <w:rPr>
          <w:rFonts w:ascii="Calibri" w:hAnsi="Calibri"/>
        </w:rPr>
        <w:t>. A</w:t>
      </w:r>
      <w:r w:rsidR="007452BD">
        <w:rPr>
          <w:rFonts w:ascii="Calibri" w:hAnsi="Calibri"/>
        </w:rPr>
        <w:t xml:space="preserve">n interview will not be scheduled if the </w:t>
      </w:r>
      <w:r w:rsidR="007452BD" w:rsidRPr="007452BD">
        <w:rPr>
          <w:rFonts w:ascii="Calibri" w:hAnsi="Calibri"/>
        </w:rPr>
        <w:t xml:space="preserve">school </w:t>
      </w:r>
      <w:r w:rsidR="00070B44">
        <w:rPr>
          <w:rFonts w:ascii="Calibri" w:hAnsi="Calibri"/>
        </w:rPr>
        <w:t xml:space="preserve">has no </w:t>
      </w:r>
      <w:r w:rsidR="007452BD" w:rsidRPr="007452BD">
        <w:rPr>
          <w:rFonts w:ascii="Calibri" w:hAnsi="Calibri"/>
        </w:rPr>
        <w:t>staff who work on food service activities and are paid from a non-food service account</w:t>
      </w:r>
      <w:r w:rsidR="00070B44">
        <w:rPr>
          <w:rFonts w:ascii="Calibri" w:hAnsi="Calibri"/>
        </w:rPr>
        <w:t xml:space="preserve"> (that is, no staff who provide “off-budget” labor)</w:t>
      </w:r>
      <w:r w:rsidR="007452BD">
        <w:rPr>
          <w:rFonts w:ascii="Calibri" w:hAnsi="Calibri"/>
        </w:rPr>
        <w:t>.</w:t>
      </w:r>
    </w:p>
    <w:p w14:paraId="6E76A2A5" w14:textId="77777777" w:rsidR="005E6437" w:rsidRDefault="005E6437">
      <w:pPr>
        <w:tabs>
          <w:tab w:val="left" w:pos="450"/>
        </w:tabs>
        <w:rPr>
          <w:rFonts w:ascii="Calibri" w:hAnsi="Calibri"/>
        </w:rPr>
      </w:pPr>
    </w:p>
    <w:p w14:paraId="584A854F" w14:textId="1C037A0A" w:rsidR="005E6437" w:rsidRPr="00BA0B97" w:rsidRDefault="005E6437">
      <w:pPr>
        <w:tabs>
          <w:tab w:val="left" w:pos="450"/>
        </w:tabs>
        <w:rPr>
          <w:rFonts w:ascii="Calibri" w:hAnsi="Calibri"/>
        </w:rPr>
      </w:pPr>
      <w:r>
        <w:rPr>
          <w:rFonts w:ascii="Calibri" w:hAnsi="Calibri"/>
        </w:rPr>
        <w:tab/>
        <w:t>After all of the interviews have been scheduled</w:t>
      </w:r>
      <w:r w:rsidR="007452BD">
        <w:rPr>
          <w:rFonts w:ascii="Calibri" w:hAnsi="Calibri"/>
        </w:rPr>
        <w:t xml:space="preserve">, </w:t>
      </w:r>
      <w:r>
        <w:rPr>
          <w:rFonts w:ascii="Calibri" w:hAnsi="Calibri"/>
        </w:rPr>
        <w:t xml:space="preserve">the study team will send a confirmation email to each </w:t>
      </w:r>
      <w:r w:rsidR="002D263C">
        <w:rPr>
          <w:rFonts w:ascii="Calibri" w:hAnsi="Calibri"/>
        </w:rPr>
        <w:t xml:space="preserve">recruited </w:t>
      </w:r>
      <w:r>
        <w:rPr>
          <w:rFonts w:ascii="Calibri" w:hAnsi="Calibri"/>
        </w:rPr>
        <w:t xml:space="preserve">sample member to communicate the itinerary for the face-to-face interviews and remind them of the document submission instructions (Appendix N, </w:t>
      </w:r>
      <w:r>
        <w:rPr>
          <w:rFonts w:ascii="Calibri" w:hAnsi="Calibri"/>
          <w:i/>
        </w:rPr>
        <w:t>Visit Confirmation Email</w:t>
      </w:r>
      <w:r>
        <w:rPr>
          <w:rFonts w:ascii="Calibri" w:hAnsi="Calibri"/>
        </w:rPr>
        <w:t>).</w:t>
      </w:r>
      <w:r w:rsidR="007452BD">
        <w:rPr>
          <w:rFonts w:ascii="Calibri" w:hAnsi="Calibri"/>
        </w:rPr>
        <w:t xml:space="preserve"> If any SNMs or principals do not have an email address, Appendix N will be sent as a letter instead.</w:t>
      </w:r>
      <w:r w:rsidR="00BA0B97">
        <w:rPr>
          <w:rFonts w:ascii="Calibri" w:hAnsi="Calibri"/>
        </w:rPr>
        <w:t xml:space="preserve"> Following completion of the data collection, participants will be formally thanked (Appendix </w:t>
      </w:r>
      <w:r w:rsidR="00451D31">
        <w:rPr>
          <w:rFonts w:ascii="Calibri" w:hAnsi="Calibri"/>
        </w:rPr>
        <w:t>O</w:t>
      </w:r>
      <w:r w:rsidR="00BA0B97">
        <w:rPr>
          <w:rFonts w:ascii="Calibri" w:hAnsi="Calibri"/>
        </w:rPr>
        <w:t xml:space="preserve">, </w:t>
      </w:r>
      <w:r w:rsidR="00BA0B97">
        <w:rPr>
          <w:rFonts w:ascii="Calibri" w:hAnsi="Calibri"/>
          <w:i/>
        </w:rPr>
        <w:t>Thank-You Letter</w:t>
      </w:r>
      <w:r w:rsidR="00BA0B97">
        <w:rPr>
          <w:rFonts w:ascii="Calibri" w:hAnsi="Calibri"/>
        </w:rPr>
        <w:t>).</w:t>
      </w:r>
    </w:p>
    <w:p w14:paraId="2D309939" w14:textId="77777777" w:rsidR="007452BD" w:rsidRDefault="007452BD">
      <w:pPr>
        <w:tabs>
          <w:tab w:val="left" w:pos="450"/>
        </w:tabs>
        <w:rPr>
          <w:rFonts w:ascii="Calibri" w:hAnsi="Calibri"/>
        </w:rPr>
      </w:pPr>
    </w:p>
    <w:p w14:paraId="3C72F9D9" w14:textId="13F0D102" w:rsidR="007452BD" w:rsidRDefault="007452BD">
      <w:pPr>
        <w:tabs>
          <w:tab w:val="left" w:pos="450"/>
        </w:tabs>
        <w:rPr>
          <w:rFonts w:ascii="Calibri" w:hAnsi="Calibri"/>
        </w:rPr>
      </w:pPr>
      <w:r>
        <w:rPr>
          <w:rFonts w:ascii="Calibri" w:hAnsi="Calibri"/>
          <w:b/>
        </w:rPr>
        <w:tab/>
      </w:r>
      <w:r w:rsidRPr="007452BD">
        <w:rPr>
          <w:rFonts w:ascii="Calibri" w:hAnsi="Calibri"/>
          <w:b/>
        </w:rPr>
        <w:t xml:space="preserve">Recruitment in </w:t>
      </w:r>
      <w:r>
        <w:rPr>
          <w:rFonts w:ascii="Calibri" w:hAnsi="Calibri"/>
          <w:b/>
        </w:rPr>
        <w:t>USVI</w:t>
      </w:r>
      <w:r w:rsidRPr="007452BD">
        <w:rPr>
          <w:rFonts w:ascii="Calibri" w:hAnsi="Calibri"/>
          <w:b/>
        </w:rPr>
        <w:t>.</w:t>
      </w:r>
      <w:r w:rsidRPr="007452BD">
        <w:rPr>
          <w:rFonts w:ascii="Calibri" w:hAnsi="Calibri"/>
        </w:rPr>
        <w:t xml:space="preserve"> The </w:t>
      </w:r>
      <w:r>
        <w:rPr>
          <w:rFonts w:ascii="Calibri" w:hAnsi="Calibri"/>
        </w:rPr>
        <w:t>procedures for USVI are similar to those described for Puerto Rico, except no regional SFA directors are present in the Territory</w:t>
      </w:r>
      <w:r w:rsidR="00131E12">
        <w:rPr>
          <w:rFonts w:ascii="Calibri" w:hAnsi="Calibri"/>
        </w:rPr>
        <w:t xml:space="preserve">, and the interview with the State CN agency director will be scheduled to also include </w:t>
      </w:r>
      <w:r w:rsidR="00131E12" w:rsidRPr="00131E12">
        <w:rPr>
          <w:rFonts w:ascii="Calibri" w:hAnsi="Calibri"/>
        </w:rPr>
        <w:t>the Virgin Islands Division of Finance Director of Accounting and Financial Report</w:t>
      </w:r>
      <w:r w:rsidR="00131E12">
        <w:rPr>
          <w:rFonts w:ascii="Calibri" w:hAnsi="Calibri"/>
        </w:rPr>
        <w:t>ing</w:t>
      </w:r>
      <w:r w:rsidR="00131E12" w:rsidRPr="00131E12">
        <w:rPr>
          <w:rFonts w:ascii="Calibri" w:hAnsi="Calibri"/>
        </w:rPr>
        <w:t xml:space="preserve"> and the Virgin Islands Department of Education Chief of Staff</w:t>
      </w:r>
      <w:r>
        <w:rPr>
          <w:rFonts w:ascii="Calibri" w:hAnsi="Calibri"/>
        </w:rPr>
        <w:t>. Following notification, recruiting steps include:</w:t>
      </w:r>
    </w:p>
    <w:p w14:paraId="1EC91C6E" w14:textId="66DA7F3D" w:rsidR="007452BD" w:rsidRDefault="007452BD" w:rsidP="00A12B68">
      <w:pPr>
        <w:pStyle w:val="ListParagraph"/>
        <w:numPr>
          <w:ilvl w:val="0"/>
          <w:numId w:val="50"/>
        </w:numPr>
        <w:tabs>
          <w:tab w:val="left" w:pos="450"/>
        </w:tabs>
        <w:rPr>
          <w:rFonts w:ascii="Calibri" w:hAnsi="Calibri"/>
        </w:rPr>
      </w:pPr>
      <w:r>
        <w:rPr>
          <w:rFonts w:ascii="Calibri" w:hAnsi="Calibri"/>
        </w:rPr>
        <w:t xml:space="preserve">Contacting the SFA directors by email and telephone </w:t>
      </w:r>
      <w:r w:rsidRPr="007452BD">
        <w:rPr>
          <w:rFonts w:ascii="Calibri" w:hAnsi="Calibri"/>
        </w:rPr>
        <w:t xml:space="preserve">(Appendix G, </w:t>
      </w:r>
      <w:r w:rsidRPr="007452BD">
        <w:rPr>
          <w:rFonts w:ascii="Calibri" w:hAnsi="Calibri"/>
          <w:i/>
        </w:rPr>
        <w:t>SFA Director Recruiting Email</w:t>
      </w:r>
      <w:r>
        <w:rPr>
          <w:rFonts w:ascii="Calibri" w:hAnsi="Calibri"/>
        </w:rPr>
        <w:t xml:space="preserve"> and </w:t>
      </w:r>
      <w:r w:rsidRPr="007452BD">
        <w:rPr>
          <w:rFonts w:ascii="Calibri" w:hAnsi="Calibri"/>
        </w:rPr>
        <w:t>Appendix</w:t>
      </w:r>
      <w:r w:rsidR="00451D31">
        <w:rPr>
          <w:rFonts w:ascii="Calibri" w:hAnsi="Calibri"/>
        </w:rPr>
        <w:t xml:space="preserve"> H</w:t>
      </w:r>
      <w:r w:rsidRPr="007452BD">
        <w:rPr>
          <w:rFonts w:ascii="Calibri" w:hAnsi="Calibri"/>
        </w:rPr>
        <w:t>,</w:t>
      </w:r>
      <w:r w:rsidRPr="007452BD">
        <w:rPr>
          <w:rFonts w:ascii="Calibri" w:hAnsi="Calibri"/>
          <w:i/>
        </w:rPr>
        <w:t xml:space="preserve"> SFA Director Recruiting Telephone Script</w:t>
      </w:r>
      <w:r w:rsidRPr="007452BD">
        <w:rPr>
          <w:rFonts w:ascii="Calibri" w:hAnsi="Calibri"/>
        </w:rPr>
        <w:t>)</w:t>
      </w:r>
    </w:p>
    <w:p w14:paraId="5DD2607A" w14:textId="46F33173" w:rsidR="007452BD" w:rsidRDefault="007452BD" w:rsidP="00A12B68">
      <w:pPr>
        <w:pStyle w:val="ListParagraph"/>
        <w:numPr>
          <w:ilvl w:val="0"/>
          <w:numId w:val="50"/>
        </w:numPr>
        <w:tabs>
          <w:tab w:val="left" w:pos="450"/>
        </w:tabs>
        <w:rPr>
          <w:rFonts w:ascii="Calibri" w:hAnsi="Calibri"/>
        </w:rPr>
      </w:pPr>
      <w:r>
        <w:rPr>
          <w:rFonts w:ascii="Calibri" w:hAnsi="Calibri"/>
        </w:rPr>
        <w:t xml:space="preserve">Contacting the State CN agency director by email and telephone </w:t>
      </w:r>
      <w:r w:rsidRPr="007452BD">
        <w:rPr>
          <w:rFonts w:ascii="Calibri" w:hAnsi="Calibri"/>
        </w:rPr>
        <w:t xml:space="preserve">(Appendix </w:t>
      </w:r>
      <w:r w:rsidR="00451D31">
        <w:rPr>
          <w:rFonts w:ascii="Calibri" w:hAnsi="Calibri"/>
        </w:rPr>
        <w:t>I</w:t>
      </w:r>
      <w:r w:rsidRPr="007452BD">
        <w:rPr>
          <w:rFonts w:ascii="Calibri" w:hAnsi="Calibri"/>
        </w:rPr>
        <w:t xml:space="preserve">, </w:t>
      </w:r>
      <w:r w:rsidRPr="007452BD">
        <w:rPr>
          <w:rFonts w:ascii="Calibri" w:hAnsi="Calibri"/>
          <w:i/>
        </w:rPr>
        <w:t>State CN Agency Director Recruiting Email</w:t>
      </w:r>
      <w:r w:rsidR="00BA0B97">
        <w:rPr>
          <w:rFonts w:ascii="Calibri" w:hAnsi="Calibri"/>
        </w:rPr>
        <w:t xml:space="preserve"> and </w:t>
      </w:r>
      <w:r w:rsidR="00BA0B97" w:rsidRPr="00BA0B97">
        <w:rPr>
          <w:rFonts w:ascii="Calibri" w:hAnsi="Calibri"/>
        </w:rPr>
        <w:t xml:space="preserve">Appendix J, </w:t>
      </w:r>
      <w:r w:rsidR="00BA0B97" w:rsidRPr="00BA0B97">
        <w:rPr>
          <w:rFonts w:ascii="Calibri" w:hAnsi="Calibri"/>
          <w:i/>
        </w:rPr>
        <w:t>State CN Agency Director Recruiting Telephone Script</w:t>
      </w:r>
      <w:r w:rsidR="00BA0B97" w:rsidRPr="00BA0B97">
        <w:rPr>
          <w:rFonts w:ascii="Calibri" w:hAnsi="Calibri"/>
        </w:rPr>
        <w:t>)</w:t>
      </w:r>
    </w:p>
    <w:p w14:paraId="5560EA89" w14:textId="25DB51DC" w:rsidR="007452BD" w:rsidRDefault="007452BD" w:rsidP="00A12B68">
      <w:pPr>
        <w:pStyle w:val="ListParagraph"/>
        <w:numPr>
          <w:ilvl w:val="0"/>
          <w:numId w:val="50"/>
        </w:numPr>
        <w:tabs>
          <w:tab w:val="left" w:pos="450"/>
        </w:tabs>
        <w:rPr>
          <w:rFonts w:ascii="Calibri" w:hAnsi="Calibri"/>
        </w:rPr>
      </w:pPr>
      <w:r>
        <w:rPr>
          <w:rFonts w:ascii="Calibri" w:hAnsi="Calibri"/>
        </w:rPr>
        <w:t>Contacting SNMs and principals by email and telephone</w:t>
      </w:r>
      <w:r w:rsidR="00BA0B97">
        <w:rPr>
          <w:rFonts w:ascii="Calibri" w:hAnsi="Calibri"/>
        </w:rPr>
        <w:t xml:space="preserve"> (</w:t>
      </w:r>
      <w:r w:rsidR="00BA0B97" w:rsidRPr="00BA0B97">
        <w:rPr>
          <w:rFonts w:ascii="Calibri" w:hAnsi="Calibri"/>
        </w:rPr>
        <w:t xml:space="preserve">Appendix K, </w:t>
      </w:r>
      <w:r w:rsidR="00BA0B97" w:rsidRPr="00BA0B97">
        <w:rPr>
          <w:rFonts w:ascii="Calibri" w:hAnsi="Calibri"/>
          <w:i/>
        </w:rPr>
        <w:t>School Nutrition Manager/Principal Recruiting Email</w:t>
      </w:r>
      <w:r w:rsidR="00BA0B97">
        <w:rPr>
          <w:rFonts w:ascii="Calibri" w:hAnsi="Calibri"/>
        </w:rPr>
        <w:t xml:space="preserve">; </w:t>
      </w:r>
      <w:r w:rsidR="00BA0B97" w:rsidRPr="00BA0B97">
        <w:rPr>
          <w:rFonts w:ascii="Calibri" w:hAnsi="Calibri"/>
        </w:rPr>
        <w:t xml:space="preserve">Appendix L, </w:t>
      </w:r>
      <w:r w:rsidR="00BA0B97" w:rsidRPr="00BA0B97">
        <w:rPr>
          <w:rFonts w:ascii="Calibri" w:hAnsi="Calibri"/>
          <w:i/>
        </w:rPr>
        <w:t>School Nutrition Manager Recruiting Telephone Script</w:t>
      </w:r>
      <w:r w:rsidR="00BA0B97" w:rsidRPr="00BA0B97">
        <w:rPr>
          <w:rFonts w:ascii="Calibri" w:hAnsi="Calibri"/>
        </w:rPr>
        <w:t xml:space="preserve">; and Appendix M, </w:t>
      </w:r>
      <w:r w:rsidR="00BA0B97" w:rsidRPr="00BA0B97">
        <w:rPr>
          <w:rFonts w:ascii="Calibri" w:hAnsi="Calibri"/>
          <w:i/>
        </w:rPr>
        <w:t>Principal Recruiting Telephone Script</w:t>
      </w:r>
      <w:r w:rsidR="00BA0B97">
        <w:rPr>
          <w:rFonts w:ascii="Calibri" w:hAnsi="Calibri"/>
        </w:rPr>
        <w:t>)</w:t>
      </w:r>
    </w:p>
    <w:p w14:paraId="17E5B970" w14:textId="29358DED" w:rsidR="007452BD" w:rsidRDefault="007452BD" w:rsidP="00A12B68">
      <w:pPr>
        <w:pStyle w:val="ListParagraph"/>
        <w:numPr>
          <w:ilvl w:val="0"/>
          <w:numId w:val="50"/>
        </w:numPr>
        <w:tabs>
          <w:tab w:val="left" w:pos="450"/>
        </w:tabs>
        <w:rPr>
          <w:rFonts w:ascii="Calibri" w:hAnsi="Calibri"/>
        </w:rPr>
      </w:pPr>
      <w:r>
        <w:rPr>
          <w:rFonts w:ascii="Calibri" w:hAnsi="Calibri"/>
        </w:rPr>
        <w:t xml:space="preserve">Confirming visit details with all </w:t>
      </w:r>
      <w:r w:rsidR="002D263C">
        <w:rPr>
          <w:rFonts w:ascii="Calibri" w:hAnsi="Calibri"/>
        </w:rPr>
        <w:t xml:space="preserve">recruited </w:t>
      </w:r>
      <w:r>
        <w:rPr>
          <w:rFonts w:ascii="Calibri" w:hAnsi="Calibri"/>
        </w:rPr>
        <w:t xml:space="preserve">sample members </w:t>
      </w:r>
      <w:r w:rsidR="00BA0B97" w:rsidRPr="00BA0B97">
        <w:rPr>
          <w:rFonts w:ascii="Calibri" w:hAnsi="Calibri"/>
        </w:rPr>
        <w:t xml:space="preserve">(Appendix N, </w:t>
      </w:r>
      <w:r w:rsidR="00BA0B97" w:rsidRPr="00BA0B97">
        <w:rPr>
          <w:rFonts w:ascii="Calibri" w:hAnsi="Calibri"/>
          <w:i/>
        </w:rPr>
        <w:t>Visit Confirmation Email</w:t>
      </w:r>
      <w:r w:rsidR="00BA0B97" w:rsidRPr="00BA0B97">
        <w:rPr>
          <w:rFonts w:ascii="Calibri" w:hAnsi="Calibri"/>
        </w:rPr>
        <w:t>)</w:t>
      </w:r>
    </w:p>
    <w:p w14:paraId="591B3C94" w14:textId="3B042FDC" w:rsidR="00BA0B97" w:rsidRPr="00BA0B97" w:rsidRDefault="00BA0B97" w:rsidP="00955913">
      <w:pPr>
        <w:pStyle w:val="ListParagraph"/>
        <w:numPr>
          <w:ilvl w:val="0"/>
          <w:numId w:val="50"/>
        </w:numPr>
        <w:rPr>
          <w:rFonts w:ascii="Calibri" w:hAnsi="Calibri"/>
        </w:rPr>
      </w:pPr>
      <w:r>
        <w:rPr>
          <w:rFonts w:ascii="Calibri" w:hAnsi="Calibri"/>
        </w:rPr>
        <w:t xml:space="preserve">Thanking participants following the data collection </w:t>
      </w:r>
      <w:r w:rsidRPr="00BA0B97">
        <w:rPr>
          <w:rFonts w:ascii="Calibri" w:hAnsi="Calibri"/>
        </w:rPr>
        <w:t xml:space="preserve">(Appendix </w:t>
      </w:r>
      <w:r w:rsidR="00451D31">
        <w:rPr>
          <w:rFonts w:ascii="Calibri" w:hAnsi="Calibri"/>
        </w:rPr>
        <w:t>O</w:t>
      </w:r>
      <w:r w:rsidRPr="00BA0B97">
        <w:rPr>
          <w:rFonts w:ascii="Calibri" w:hAnsi="Calibri"/>
        </w:rPr>
        <w:t xml:space="preserve">, </w:t>
      </w:r>
      <w:r w:rsidRPr="00BA0B97">
        <w:rPr>
          <w:rFonts w:ascii="Calibri" w:hAnsi="Calibri"/>
          <w:i/>
        </w:rPr>
        <w:t>Thank-You Letter</w:t>
      </w:r>
      <w:r w:rsidRPr="00BA0B97">
        <w:rPr>
          <w:rFonts w:ascii="Calibri" w:hAnsi="Calibri"/>
        </w:rPr>
        <w:t>)</w:t>
      </w:r>
    </w:p>
    <w:p w14:paraId="7DE3CA2E" w14:textId="77777777" w:rsidR="003672E6" w:rsidRDefault="003672E6" w:rsidP="006861D6">
      <w:pPr>
        <w:rPr>
          <w:rFonts w:ascii="Calibri" w:hAnsi="Calibri"/>
        </w:rPr>
      </w:pPr>
    </w:p>
    <w:p w14:paraId="5FC8EBE1" w14:textId="096F4EC3" w:rsidR="00F931BA" w:rsidRPr="00F931BA" w:rsidRDefault="00AF0857" w:rsidP="00AF0857">
      <w:pPr>
        <w:tabs>
          <w:tab w:val="left" w:pos="450"/>
        </w:tabs>
        <w:rPr>
          <w:rFonts w:ascii="Calibri" w:hAnsi="Calibri"/>
        </w:rPr>
      </w:pPr>
      <w:r>
        <w:rPr>
          <w:rFonts w:ascii="Calibri" w:hAnsi="Calibri"/>
        </w:rPr>
        <w:tab/>
      </w:r>
      <w:r w:rsidR="00BA0B97">
        <w:rPr>
          <w:rFonts w:ascii="Calibri" w:hAnsi="Calibri"/>
          <w:b/>
        </w:rPr>
        <w:t>Consent.</w:t>
      </w:r>
      <w:r w:rsidR="00BA0B97">
        <w:rPr>
          <w:rFonts w:ascii="Calibri" w:hAnsi="Calibri"/>
        </w:rPr>
        <w:t xml:space="preserve"> </w:t>
      </w:r>
      <w:r w:rsidR="000B68DB">
        <w:rPr>
          <w:rFonts w:ascii="Calibri" w:hAnsi="Calibri"/>
        </w:rPr>
        <w:t xml:space="preserve">At the start of </w:t>
      </w:r>
      <w:r w:rsidR="00BA0B97">
        <w:rPr>
          <w:rFonts w:ascii="Calibri" w:hAnsi="Calibri"/>
        </w:rPr>
        <w:t xml:space="preserve">each </w:t>
      </w:r>
      <w:r w:rsidR="000B68DB">
        <w:rPr>
          <w:rFonts w:ascii="Calibri" w:hAnsi="Calibri"/>
        </w:rPr>
        <w:t>interview, t</w:t>
      </w:r>
      <w:r w:rsidR="002902EB" w:rsidRPr="00F931BA">
        <w:rPr>
          <w:rFonts w:ascii="Calibri" w:hAnsi="Calibri"/>
        </w:rPr>
        <w:t xml:space="preserve">he interviewer will explain the purpose of the interview, </w:t>
      </w:r>
      <w:r w:rsidR="002902EB">
        <w:rPr>
          <w:rFonts w:ascii="Calibri" w:hAnsi="Calibri"/>
        </w:rPr>
        <w:t xml:space="preserve">how the data will be stored and used, </w:t>
      </w:r>
      <w:r w:rsidR="005816EB">
        <w:rPr>
          <w:rFonts w:ascii="Calibri" w:hAnsi="Calibri"/>
        </w:rPr>
        <w:t xml:space="preserve">the measures taken to protect </w:t>
      </w:r>
      <w:r w:rsidR="002902EB" w:rsidRPr="00F931BA">
        <w:rPr>
          <w:rFonts w:ascii="Calibri" w:hAnsi="Calibri"/>
        </w:rPr>
        <w:t>privacy</w:t>
      </w:r>
      <w:r w:rsidR="005816EB">
        <w:rPr>
          <w:rFonts w:ascii="Calibri" w:hAnsi="Calibri"/>
        </w:rPr>
        <w:t xml:space="preserve">, </w:t>
      </w:r>
      <w:r w:rsidR="002902EB" w:rsidRPr="00F931BA">
        <w:rPr>
          <w:rFonts w:ascii="Calibri" w:hAnsi="Calibri"/>
        </w:rPr>
        <w:t xml:space="preserve">and </w:t>
      </w:r>
      <w:r w:rsidR="003C4CBF">
        <w:rPr>
          <w:rFonts w:ascii="Calibri" w:hAnsi="Calibri"/>
        </w:rPr>
        <w:t>that participation is mandatory</w:t>
      </w:r>
      <w:r w:rsidR="002902EB" w:rsidRPr="00F931BA">
        <w:rPr>
          <w:rFonts w:ascii="Calibri" w:hAnsi="Calibri"/>
        </w:rPr>
        <w:t xml:space="preserve">. The interviewer will </w:t>
      </w:r>
      <w:r w:rsidR="002902EB">
        <w:rPr>
          <w:rFonts w:ascii="Calibri" w:hAnsi="Calibri"/>
        </w:rPr>
        <w:t xml:space="preserve">ask </w:t>
      </w:r>
      <w:r w:rsidR="000B68DB">
        <w:rPr>
          <w:rFonts w:ascii="Calibri" w:hAnsi="Calibri"/>
        </w:rPr>
        <w:t>the respondent</w:t>
      </w:r>
      <w:r w:rsidR="002902EB">
        <w:rPr>
          <w:rFonts w:ascii="Calibri" w:hAnsi="Calibri"/>
        </w:rPr>
        <w:t xml:space="preserve"> to consent to </w:t>
      </w:r>
      <w:r w:rsidR="003C4CBF">
        <w:rPr>
          <w:rFonts w:ascii="Calibri" w:hAnsi="Calibri"/>
        </w:rPr>
        <w:t>recording of</w:t>
      </w:r>
      <w:r w:rsidR="005816EB">
        <w:rPr>
          <w:rFonts w:ascii="Calibri" w:hAnsi="Calibri"/>
        </w:rPr>
        <w:t xml:space="preserve"> the interview</w:t>
      </w:r>
      <w:r w:rsidR="002902EB">
        <w:rPr>
          <w:rFonts w:ascii="Calibri" w:hAnsi="Calibri"/>
        </w:rPr>
        <w:t xml:space="preserve">. The interviewer will </w:t>
      </w:r>
      <w:r w:rsidR="002902EB" w:rsidRPr="00F931BA">
        <w:rPr>
          <w:rFonts w:ascii="Calibri" w:hAnsi="Calibri"/>
        </w:rPr>
        <w:t>answer any clarificati</w:t>
      </w:r>
      <w:r w:rsidR="002902EB">
        <w:rPr>
          <w:rFonts w:ascii="Calibri" w:hAnsi="Calibri"/>
        </w:rPr>
        <w:t>on questions before proceeding with the interview.</w:t>
      </w:r>
    </w:p>
    <w:p w14:paraId="5D45DE5A" w14:textId="77777777" w:rsidR="00F931BA" w:rsidRPr="006861D6" w:rsidRDefault="00F931BA" w:rsidP="006861D6">
      <w:pPr>
        <w:rPr>
          <w:rFonts w:ascii="Calibri" w:hAnsi="Calibri"/>
        </w:rPr>
      </w:pPr>
    </w:p>
    <w:p w14:paraId="3A963298" w14:textId="6EC41264" w:rsidR="00C30292" w:rsidRPr="00910614" w:rsidRDefault="00C30292" w:rsidP="00C677EE">
      <w:pPr>
        <w:rPr>
          <w:rFonts w:ascii="Calibri" w:hAnsi="Calibri"/>
          <w:b/>
        </w:rPr>
      </w:pPr>
      <w:r w:rsidRPr="00910614">
        <w:rPr>
          <w:rFonts w:ascii="Calibri" w:hAnsi="Calibri"/>
          <w:b/>
        </w:rPr>
        <w:t>Incentives</w:t>
      </w:r>
    </w:p>
    <w:p w14:paraId="0BACA943" w14:textId="77777777" w:rsidR="00C677EE" w:rsidRDefault="00C677EE" w:rsidP="001719C5">
      <w:pPr>
        <w:tabs>
          <w:tab w:val="left" w:pos="450"/>
        </w:tabs>
        <w:rPr>
          <w:rFonts w:ascii="Calibri" w:hAnsi="Calibri"/>
        </w:rPr>
      </w:pPr>
    </w:p>
    <w:p w14:paraId="72E5215F" w14:textId="3B2FDAB1" w:rsidR="00DB028C" w:rsidRPr="005A3D53" w:rsidRDefault="001719C5" w:rsidP="001719C5">
      <w:pPr>
        <w:tabs>
          <w:tab w:val="left" w:pos="450"/>
        </w:tabs>
        <w:rPr>
          <w:rFonts w:ascii="Calibri" w:hAnsi="Calibri"/>
        </w:rPr>
      </w:pPr>
      <w:r>
        <w:rPr>
          <w:rFonts w:ascii="Calibri" w:hAnsi="Calibri"/>
        </w:rPr>
        <w:tab/>
      </w:r>
      <w:r w:rsidR="00380E75">
        <w:rPr>
          <w:rFonts w:ascii="Calibri" w:hAnsi="Calibri"/>
        </w:rPr>
        <w:t>No incentives will be provided to respondents.</w:t>
      </w:r>
    </w:p>
    <w:p w14:paraId="2B478C7B" w14:textId="77777777" w:rsidR="00DB028C" w:rsidRPr="005A3D53" w:rsidRDefault="00DB028C" w:rsidP="005E15FF">
      <w:pPr>
        <w:rPr>
          <w:rFonts w:ascii="Calibri" w:hAnsi="Calibri"/>
        </w:rPr>
      </w:pPr>
    </w:p>
    <w:p w14:paraId="7302719F" w14:textId="1013B782" w:rsidR="00C30292" w:rsidRPr="00910614" w:rsidRDefault="009115DD" w:rsidP="005E15FF">
      <w:pPr>
        <w:rPr>
          <w:rFonts w:ascii="Calibri" w:hAnsi="Calibri"/>
          <w:b/>
        </w:rPr>
      </w:pPr>
      <w:r>
        <w:rPr>
          <w:rFonts w:ascii="Calibri" w:hAnsi="Calibri"/>
          <w:b/>
        </w:rPr>
        <w:t>Data A</w:t>
      </w:r>
      <w:r w:rsidR="00C30292" w:rsidRPr="00910614">
        <w:rPr>
          <w:rFonts w:ascii="Calibri" w:hAnsi="Calibri"/>
          <w:b/>
        </w:rPr>
        <w:t>nalysis</w:t>
      </w:r>
    </w:p>
    <w:p w14:paraId="3FCDE529" w14:textId="77777777" w:rsidR="00C30292" w:rsidRPr="00D522A2" w:rsidRDefault="00C30292" w:rsidP="005E15FF">
      <w:pPr>
        <w:rPr>
          <w:rFonts w:ascii="Calibri" w:hAnsi="Calibri"/>
        </w:rPr>
      </w:pPr>
    </w:p>
    <w:p w14:paraId="487893E1" w14:textId="6030555D" w:rsidR="00A44AC7" w:rsidRDefault="000A28B9" w:rsidP="001719C5">
      <w:pPr>
        <w:tabs>
          <w:tab w:val="left" w:pos="450"/>
        </w:tabs>
        <w:rPr>
          <w:rFonts w:ascii="Calibri" w:hAnsi="Calibri"/>
        </w:rPr>
      </w:pPr>
      <w:r>
        <w:rPr>
          <w:rFonts w:ascii="Calibri" w:hAnsi="Calibri"/>
        </w:rPr>
        <w:tab/>
      </w:r>
      <w:r w:rsidR="008B449C">
        <w:rPr>
          <w:rFonts w:ascii="Calibri" w:hAnsi="Calibri"/>
        </w:rPr>
        <w:t xml:space="preserve">Because of the nature of the data </w:t>
      </w:r>
      <w:r w:rsidR="006C6AFC">
        <w:rPr>
          <w:rFonts w:ascii="Calibri" w:hAnsi="Calibri"/>
        </w:rPr>
        <w:t>to be collected</w:t>
      </w:r>
      <w:r w:rsidR="008B449C">
        <w:rPr>
          <w:rFonts w:ascii="Calibri" w:hAnsi="Calibri"/>
        </w:rPr>
        <w:t xml:space="preserve">, </w:t>
      </w:r>
      <w:r w:rsidR="001719C5">
        <w:rPr>
          <w:rFonts w:ascii="Calibri" w:hAnsi="Calibri"/>
        </w:rPr>
        <w:t xml:space="preserve">the </w:t>
      </w:r>
      <w:r w:rsidR="006339DD">
        <w:rPr>
          <w:rFonts w:ascii="Calibri" w:hAnsi="Calibri"/>
        </w:rPr>
        <w:t>study team</w:t>
      </w:r>
      <w:r w:rsidR="001719C5">
        <w:rPr>
          <w:rFonts w:ascii="Calibri" w:hAnsi="Calibri"/>
        </w:rPr>
        <w:t xml:space="preserve"> will use </w:t>
      </w:r>
      <w:r w:rsidR="008B449C">
        <w:rPr>
          <w:rFonts w:ascii="Calibri" w:hAnsi="Calibri"/>
        </w:rPr>
        <w:t xml:space="preserve">qualitative </w:t>
      </w:r>
      <w:r w:rsidR="000461DF">
        <w:rPr>
          <w:rFonts w:ascii="Calibri" w:hAnsi="Calibri"/>
        </w:rPr>
        <w:t xml:space="preserve">analysis </w:t>
      </w:r>
      <w:r w:rsidR="008B449C">
        <w:rPr>
          <w:rFonts w:ascii="Calibri" w:hAnsi="Calibri"/>
        </w:rPr>
        <w:t>methods</w:t>
      </w:r>
      <w:r w:rsidR="002705F9">
        <w:rPr>
          <w:rFonts w:ascii="Calibri" w:hAnsi="Calibri"/>
        </w:rPr>
        <w:t xml:space="preserve"> to assess feasibility</w:t>
      </w:r>
      <w:r w:rsidR="008B449C">
        <w:rPr>
          <w:rFonts w:ascii="Calibri" w:hAnsi="Calibri"/>
        </w:rPr>
        <w:t>.</w:t>
      </w:r>
      <w:r w:rsidR="007502CE">
        <w:rPr>
          <w:rFonts w:ascii="Calibri" w:hAnsi="Calibri"/>
        </w:rPr>
        <w:t xml:space="preserve"> </w:t>
      </w:r>
      <w:r w:rsidR="006339DD">
        <w:rPr>
          <w:rFonts w:ascii="Calibri" w:hAnsi="Calibri"/>
        </w:rPr>
        <w:t>We</w:t>
      </w:r>
      <w:r w:rsidR="001719C5">
        <w:rPr>
          <w:rFonts w:ascii="Calibri" w:hAnsi="Calibri"/>
        </w:rPr>
        <w:t xml:space="preserve"> will synthesize i</w:t>
      </w:r>
      <w:r w:rsidR="0059050E">
        <w:rPr>
          <w:rFonts w:ascii="Calibri" w:hAnsi="Calibri"/>
        </w:rPr>
        <w:t xml:space="preserve">nterview notes with an assessment of the provided documentation to determine the </w:t>
      </w:r>
      <w:r w:rsidR="0059050E" w:rsidRPr="00BB081E">
        <w:rPr>
          <w:rFonts w:ascii="Calibri" w:hAnsi="Calibri"/>
        </w:rPr>
        <w:t>completeness and accuracy of the available data</w:t>
      </w:r>
      <w:r w:rsidR="0059050E">
        <w:rPr>
          <w:rFonts w:ascii="Calibri" w:hAnsi="Calibri"/>
        </w:rPr>
        <w:t xml:space="preserve"> in each </w:t>
      </w:r>
      <w:r w:rsidR="005D4901">
        <w:rPr>
          <w:rFonts w:ascii="Calibri" w:hAnsi="Calibri"/>
        </w:rPr>
        <w:t>Territory</w:t>
      </w:r>
      <w:r w:rsidR="0059050E" w:rsidRPr="00BB081E">
        <w:rPr>
          <w:rFonts w:ascii="Calibri" w:hAnsi="Calibri"/>
        </w:rPr>
        <w:t>.</w:t>
      </w:r>
      <w:r w:rsidR="0059050E">
        <w:rPr>
          <w:rFonts w:ascii="Calibri" w:hAnsi="Calibri"/>
        </w:rPr>
        <w:t xml:space="preserve"> </w:t>
      </w:r>
      <w:r w:rsidR="005D4901">
        <w:rPr>
          <w:rFonts w:ascii="Calibri" w:hAnsi="Calibri"/>
        </w:rPr>
        <w:t>W</w:t>
      </w:r>
      <w:r w:rsidR="007B5963">
        <w:rPr>
          <w:rFonts w:ascii="Calibri" w:hAnsi="Calibri"/>
        </w:rPr>
        <w:t>e</w:t>
      </w:r>
      <w:r w:rsidR="0059050E">
        <w:rPr>
          <w:rFonts w:ascii="Calibri" w:hAnsi="Calibri"/>
        </w:rPr>
        <w:t xml:space="preserve"> </w:t>
      </w:r>
      <w:r w:rsidR="00A44AC7" w:rsidRPr="00A44AC7">
        <w:rPr>
          <w:rFonts w:ascii="Calibri" w:hAnsi="Calibri"/>
        </w:rPr>
        <w:t xml:space="preserve">will summarize </w:t>
      </w:r>
      <w:r w:rsidR="00A31C29">
        <w:rPr>
          <w:rFonts w:ascii="Calibri" w:hAnsi="Calibri"/>
        </w:rPr>
        <w:t xml:space="preserve">in a table the </w:t>
      </w:r>
      <w:r w:rsidR="00A44AC7" w:rsidRPr="00A44AC7">
        <w:rPr>
          <w:rFonts w:ascii="Calibri" w:hAnsi="Calibri"/>
        </w:rPr>
        <w:t>findings for the critical data elements needed to estimate meal costs</w:t>
      </w:r>
      <w:r w:rsidR="00A31C29">
        <w:rPr>
          <w:rFonts w:ascii="Calibri" w:hAnsi="Calibri"/>
        </w:rPr>
        <w:t>, and the responde</w:t>
      </w:r>
      <w:r w:rsidR="001719C5">
        <w:rPr>
          <w:rFonts w:ascii="Calibri" w:hAnsi="Calibri"/>
        </w:rPr>
        <w:t>nts</w:t>
      </w:r>
      <w:r w:rsidR="00A31C29">
        <w:rPr>
          <w:rFonts w:ascii="Calibri" w:hAnsi="Calibri"/>
        </w:rPr>
        <w:t xml:space="preserve"> needed to provide the data</w:t>
      </w:r>
      <w:r w:rsidR="00A44AC7" w:rsidRPr="00A44AC7">
        <w:rPr>
          <w:rFonts w:ascii="Calibri" w:hAnsi="Calibri"/>
        </w:rPr>
        <w:t>. Because it might be possible to estimate reported costs but not full costs,</w:t>
      </w:r>
      <w:r w:rsidR="0059050E" w:rsidRPr="00D522A2">
        <w:rPr>
          <w:rFonts w:ascii="Calibri" w:hAnsi="Calibri"/>
        </w:rPr>
        <w:t xml:space="preserve"> the table </w:t>
      </w:r>
      <w:r w:rsidR="007B5963">
        <w:rPr>
          <w:rFonts w:ascii="Calibri" w:hAnsi="Calibri"/>
        </w:rPr>
        <w:t xml:space="preserve">will be organized </w:t>
      </w:r>
      <w:r w:rsidR="001F3EA8">
        <w:rPr>
          <w:rFonts w:ascii="Calibri" w:hAnsi="Calibri"/>
        </w:rPr>
        <w:t xml:space="preserve">to classify </w:t>
      </w:r>
      <w:r w:rsidR="00A44AC7" w:rsidRPr="00D522A2">
        <w:rPr>
          <w:rFonts w:ascii="Calibri" w:hAnsi="Calibri"/>
        </w:rPr>
        <w:t xml:space="preserve">the data needed to estimate reported costs </w:t>
      </w:r>
      <w:r w:rsidR="001F3EA8">
        <w:rPr>
          <w:rFonts w:ascii="Calibri" w:hAnsi="Calibri"/>
        </w:rPr>
        <w:t xml:space="preserve">from </w:t>
      </w:r>
      <w:r w:rsidR="00A44AC7" w:rsidRPr="00D522A2">
        <w:rPr>
          <w:rFonts w:ascii="Calibri" w:hAnsi="Calibri"/>
        </w:rPr>
        <w:t>the additional data needed to estimate full cost</w:t>
      </w:r>
      <w:r w:rsidR="0059050E" w:rsidRPr="00D522A2">
        <w:rPr>
          <w:rFonts w:ascii="Calibri" w:hAnsi="Calibri"/>
        </w:rPr>
        <w:t>s.</w:t>
      </w:r>
    </w:p>
    <w:p w14:paraId="4C7581C4" w14:textId="77777777" w:rsidR="00C01C8E" w:rsidRPr="00D522A2" w:rsidRDefault="00C01C8E" w:rsidP="001719C5">
      <w:pPr>
        <w:tabs>
          <w:tab w:val="left" w:pos="450"/>
        </w:tabs>
        <w:rPr>
          <w:rFonts w:ascii="Calibri" w:hAnsi="Calibri"/>
        </w:rPr>
      </w:pPr>
    </w:p>
    <w:p w14:paraId="55F2B094" w14:textId="28CBDC04" w:rsidR="00F60A53" w:rsidRPr="00D522A2" w:rsidRDefault="00F60A53" w:rsidP="00A30CC2">
      <w:pPr>
        <w:numPr>
          <w:ilvl w:val="0"/>
          <w:numId w:val="2"/>
        </w:numPr>
        <w:outlineLvl w:val="0"/>
        <w:rPr>
          <w:rFonts w:asciiTheme="majorHAnsi" w:hAnsiTheme="majorHAnsi"/>
          <w:b/>
        </w:rPr>
      </w:pPr>
      <w:r w:rsidRPr="00D522A2">
        <w:rPr>
          <w:rFonts w:asciiTheme="majorHAnsi" w:hAnsiTheme="majorHAnsi"/>
          <w:b/>
        </w:rPr>
        <w:t>Confidentiality</w:t>
      </w:r>
    </w:p>
    <w:p w14:paraId="5A6D04F1" w14:textId="77777777" w:rsidR="00D41728" w:rsidRPr="00D522A2" w:rsidRDefault="00D41728" w:rsidP="00B61EC3">
      <w:pPr>
        <w:keepNext/>
        <w:rPr>
          <w:rFonts w:ascii="Calibri" w:hAnsi="Calibri" w:cs="Arial"/>
        </w:rPr>
      </w:pPr>
    </w:p>
    <w:p w14:paraId="6785279C" w14:textId="7F6B278D" w:rsidR="00E641CA" w:rsidRPr="00D522A2" w:rsidRDefault="0047774B" w:rsidP="0047774B">
      <w:pPr>
        <w:tabs>
          <w:tab w:val="left" w:pos="450"/>
        </w:tabs>
        <w:ind w:firstLine="360"/>
        <w:rPr>
          <w:b/>
        </w:rPr>
      </w:pPr>
      <w:r>
        <w:rPr>
          <w:rFonts w:ascii="Calibri" w:hAnsi="Calibri" w:cs="Arial"/>
        </w:rPr>
        <w:tab/>
        <w:t xml:space="preserve">State, SFA, and school participation in the evaluation of the NSLP and SBP is mandatory under </w:t>
      </w:r>
      <w:r w:rsidR="000A0D8E" w:rsidRPr="000A0D8E">
        <w:rPr>
          <w:rFonts w:ascii="Calibri" w:hAnsi="Calibri" w:cs="Arial"/>
        </w:rPr>
        <w:t xml:space="preserve">Section </w:t>
      </w:r>
      <w:r w:rsidR="00077F6E">
        <w:rPr>
          <w:rFonts w:ascii="Calibri" w:hAnsi="Calibri" w:cs="Arial"/>
        </w:rPr>
        <w:t>28</w:t>
      </w:r>
      <w:r w:rsidR="000A0D8E" w:rsidRPr="000A0D8E">
        <w:rPr>
          <w:rFonts w:ascii="Calibri" w:hAnsi="Calibri" w:cs="Arial"/>
        </w:rPr>
        <w:t xml:space="preserve"> of the </w:t>
      </w:r>
      <w:r w:rsidR="00D021EF">
        <w:rPr>
          <w:rFonts w:ascii="Calibri" w:hAnsi="Calibri" w:cs="Arial"/>
        </w:rPr>
        <w:t>NSLA</w:t>
      </w:r>
      <w:r w:rsidR="00842461" w:rsidRPr="00C16E4D">
        <w:rPr>
          <w:rFonts w:ascii="Calibri" w:hAnsi="Calibri" w:cs="Arial"/>
        </w:rPr>
        <w:t>.</w:t>
      </w:r>
      <w:r w:rsidR="00C16E4D">
        <w:rPr>
          <w:rFonts w:ascii="Calibri" w:hAnsi="Calibri" w:cs="Arial"/>
        </w:rPr>
        <w:t xml:space="preserve"> </w:t>
      </w:r>
      <w:r w:rsidR="00787888">
        <w:rPr>
          <w:rFonts w:ascii="Calibri" w:hAnsi="Calibri" w:cs="Arial"/>
        </w:rPr>
        <w:t>The privacy</w:t>
      </w:r>
      <w:r w:rsidR="00806B84">
        <w:rPr>
          <w:rFonts w:ascii="Calibri" w:hAnsi="Calibri" w:cs="Arial"/>
        </w:rPr>
        <w:t xml:space="preserve"> of all collected data will be held in accordance with </w:t>
      </w:r>
      <w:r w:rsidR="00A43350">
        <w:rPr>
          <w:rFonts w:ascii="Calibri" w:hAnsi="Calibri" w:cs="Arial"/>
        </w:rPr>
        <w:t>a system of record notice titled FNS-8</w:t>
      </w:r>
      <w:r w:rsidR="00806B84">
        <w:rPr>
          <w:rFonts w:ascii="Calibri" w:hAnsi="Calibri" w:cs="Arial"/>
        </w:rPr>
        <w:t>, “FNS Studies and Reports” published in the Federal Register</w:t>
      </w:r>
      <w:r w:rsidR="00F2083E">
        <w:rPr>
          <w:rFonts w:ascii="Calibri" w:hAnsi="Calibri" w:cs="Arial"/>
        </w:rPr>
        <w:t xml:space="preserve"> on April 25, 1991</w:t>
      </w:r>
      <w:r w:rsidR="00A43350">
        <w:rPr>
          <w:rFonts w:ascii="Calibri" w:hAnsi="Calibri" w:cs="Arial"/>
        </w:rPr>
        <w:t>, Volume 56, pages 19078-19080.</w:t>
      </w:r>
      <w:r w:rsidR="00F2083E">
        <w:rPr>
          <w:rFonts w:ascii="Calibri" w:hAnsi="Calibri" w:cs="Arial"/>
        </w:rPr>
        <w:t xml:space="preserve"> </w:t>
      </w:r>
      <w:r w:rsidR="00A43350">
        <w:rPr>
          <w:rFonts w:ascii="Calibri" w:hAnsi="Calibri" w:cs="Arial"/>
        </w:rPr>
        <w:t xml:space="preserve">Respondents will not be identified and information will not be shared outside of the study team. </w:t>
      </w:r>
      <w:r w:rsidR="008E78CC">
        <w:rPr>
          <w:rFonts w:ascii="Calibri" w:hAnsi="Calibri" w:cs="Arial"/>
        </w:rPr>
        <w:t xml:space="preserve">Some of the documents requested in this study, such as personnel records or contracts, may be considered sensitive. </w:t>
      </w:r>
      <w:r w:rsidR="00BF3C4E">
        <w:rPr>
          <w:rFonts w:ascii="Calibri" w:hAnsi="Calibri" w:cs="Arial"/>
        </w:rPr>
        <w:t xml:space="preserve">Respondents will be instructed to redact personally identifiable information </w:t>
      </w:r>
      <w:r w:rsidR="003229FD">
        <w:rPr>
          <w:rFonts w:ascii="Calibri" w:hAnsi="Calibri" w:cs="Arial"/>
        </w:rPr>
        <w:t xml:space="preserve">(PII) </w:t>
      </w:r>
      <w:r w:rsidR="00BF3C4E">
        <w:rPr>
          <w:rFonts w:ascii="Calibri" w:hAnsi="Calibri" w:cs="Arial"/>
        </w:rPr>
        <w:t xml:space="preserve">from personnel records submitted to the study team. </w:t>
      </w:r>
      <w:r w:rsidR="003229FD">
        <w:rPr>
          <w:rFonts w:ascii="Calibri" w:hAnsi="Calibri" w:cs="Arial"/>
        </w:rPr>
        <w:t xml:space="preserve">If respondents submit personnel records containing PII, the study team will redact the PII. </w:t>
      </w:r>
      <w:r w:rsidR="00C16E4D">
        <w:rPr>
          <w:rFonts w:ascii="Calibri" w:hAnsi="Calibri" w:cs="Arial"/>
        </w:rPr>
        <w:t xml:space="preserve">All </w:t>
      </w:r>
      <w:r w:rsidR="00A43350">
        <w:rPr>
          <w:rFonts w:ascii="Calibri" w:hAnsi="Calibri" w:cs="Arial"/>
        </w:rPr>
        <w:t xml:space="preserve">electronic </w:t>
      </w:r>
      <w:r w:rsidR="00011320">
        <w:rPr>
          <w:rFonts w:ascii="Calibri" w:hAnsi="Calibri" w:cs="Arial"/>
        </w:rPr>
        <w:t xml:space="preserve">documents, </w:t>
      </w:r>
      <w:r w:rsidR="00C16E4D">
        <w:rPr>
          <w:rFonts w:ascii="Calibri" w:hAnsi="Calibri" w:cs="Arial"/>
        </w:rPr>
        <w:t>recordings</w:t>
      </w:r>
      <w:r w:rsidR="00011320">
        <w:rPr>
          <w:rFonts w:ascii="Calibri" w:hAnsi="Calibri" w:cs="Arial"/>
        </w:rPr>
        <w:t>,</w:t>
      </w:r>
      <w:r w:rsidR="00C16E4D">
        <w:rPr>
          <w:rFonts w:ascii="Calibri" w:hAnsi="Calibri" w:cs="Arial"/>
        </w:rPr>
        <w:t xml:space="preserve"> and interview notes will remain in </w:t>
      </w:r>
      <w:r w:rsidR="00A43350">
        <w:rPr>
          <w:rFonts w:ascii="Calibri" w:hAnsi="Calibri" w:cs="Arial"/>
        </w:rPr>
        <w:t>password-protected, secure folders</w:t>
      </w:r>
      <w:r w:rsidR="00B81875">
        <w:rPr>
          <w:rFonts w:ascii="Calibri" w:hAnsi="Calibri" w:cs="Arial"/>
        </w:rPr>
        <w:t xml:space="preserve"> to which </w:t>
      </w:r>
      <w:r w:rsidR="00C16E4D">
        <w:rPr>
          <w:rFonts w:ascii="Calibri" w:hAnsi="Calibri" w:cs="Arial"/>
        </w:rPr>
        <w:t xml:space="preserve">only </w:t>
      </w:r>
      <w:r w:rsidR="007B5963">
        <w:rPr>
          <w:rFonts w:ascii="Calibri" w:hAnsi="Calibri" w:cs="Arial"/>
        </w:rPr>
        <w:t xml:space="preserve">project </w:t>
      </w:r>
      <w:r w:rsidR="00C16E4D">
        <w:rPr>
          <w:rFonts w:ascii="Calibri" w:hAnsi="Calibri" w:cs="Arial"/>
        </w:rPr>
        <w:t xml:space="preserve">staff with appropriate clearance will have access. </w:t>
      </w:r>
      <w:r w:rsidR="00A43350">
        <w:rPr>
          <w:rFonts w:ascii="Calibri" w:hAnsi="Calibri" w:cs="Arial"/>
        </w:rPr>
        <w:t>All hard-copy documents will be stored in locked filing cabinets.</w:t>
      </w:r>
      <w:r w:rsidR="00BF3C4E">
        <w:rPr>
          <w:rFonts w:ascii="Calibri" w:hAnsi="Calibri" w:cs="Arial"/>
        </w:rPr>
        <w:t xml:space="preserve"> Reco</w:t>
      </w:r>
      <w:r w:rsidR="00A43350">
        <w:rPr>
          <w:rFonts w:ascii="Calibri" w:hAnsi="Calibri" w:cs="Arial"/>
        </w:rPr>
        <w:t xml:space="preserve">rds will </w:t>
      </w:r>
      <w:r w:rsidR="00B81875">
        <w:rPr>
          <w:rFonts w:ascii="Calibri" w:hAnsi="Calibri" w:cs="Arial"/>
        </w:rPr>
        <w:t xml:space="preserve">be destroyed after the project </w:t>
      </w:r>
      <w:r w:rsidR="00BF3C4E">
        <w:rPr>
          <w:rFonts w:ascii="Calibri" w:hAnsi="Calibri" w:cs="Arial"/>
        </w:rPr>
        <w:t>ends</w:t>
      </w:r>
      <w:r w:rsidR="00B81875">
        <w:rPr>
          <w:rFonts w:ascii="Calibri" w:hAnsi="Calibri" w:cs="Arial"/>
        </w:rPr>
        <w:t xml:space="preserve">. </w:t>
      </w:r>
      <w:r w:rsidR="00C16E4D">
        <w:rPr>
          <w:rFonts w:ascii="Calibri" w:hAnsi="Calibri" w:cs="Arial"/>
        </w:rPr>
        <w:t xml:space="preserve">No </w:t>
      </w:r>
      <w:r w:rsidR="003229FD">
        <w:rPr>
          <w:rFonts w:ascii="Calibri" w:hAnsi="Calibri" w:cs="Arial"/>
        </w:rPr>
        <w:t>PII</w:t>
      </w:r>
      <w:r w:rsidR="00C16E4D" w:rsidRPr="00C16E4D">
        <w:rPr>
          <w:rFonts w:ascii="Calibri" w:hAnsi="Calibri" w:cs="Arial"/>
        </w:rPr>
        <w:t xml:space="preserve"> </w:t>
      </w:r>
      <w:r w:rsidR="00C16E4D">
        <w:rPr>
          <w:rFonts w:ascii="Calibri" w:hAnsi="Calibri" w:cs="Arial"/>
        </w:rPr>
        <w:t xml:space="preserve">will be collected </w:t>
      </w:r>
      <w:r w:rsidR="00011320">
        <w:rPr>
          <w:rFonts w:ascii="Calibri" w:hAnsi="Calibri" w:cs="Arial"/>
        </w:rPr>
        <w:t>about students or parents during this study</w:t>
      </w:r>
      <w:r w:rsidR="00C16E4D">
        <w:rPr>
          <w:rFonts w:ascii="Calibri" w:hAnsi="Calibri" w:cs="Arial"/>
        </w:rPr>
        <w:t>.</w:t>
      </w:r>
    </w:p>
    <w:p w14:paraId="38CB051D" w14:textId="77777777" w:rsidR="00F60A53" w:rsidRPr="00D522A2" w:rsidRDefault="00F60A53" w:rsidP="00F60A53">
      <w:pPr>
        <w:rPr>
          <w:b/>
        </w:rPr>
      </w:pPr>
    </w:p>
    <w:p w14:paraId="5F8FEDB8" w14:textId="384A0275" w:rsidR="00114949" w:rsidRPr="00D21DFF" w:rsidRDefault="00114949" w:rsidP="00A30CC2">
      <w:pPr>
        <w:numPr>
          <w:ilvl w:val="0"/>
          <w:numId w:val="2"/>
        </w:numPr>
        <w:outlineLvl w:val="0"/>
        <w:rPr>
          <w:rFonts w:asciiTheme="majorHAnsi" w:hAnsiTheme="majorHAnsi"/>
        </w:rPr>
      </w:pPr>
      <w:r w:rsidRPr="00D21DFF">
        <w:rPr>
          <w:rFonts w:asciiTheme="majorHAnsi" w:hAnsiTheme="majorHAnsi"/>
          <w:b/>
        </w:rPr>
        <w:t xml:space="preserve">Federal </w:t>
      </w:r>
      <w:r w:rsidR="001719C5">
        <w:rPr>
          <w:rFonts w:asciiTheme="majorHAnsi" w:hAnsiTheme="majorHAnsi"/>
          <w:b/>
        </w:rPr>
        <w:t>c</w:t>
      </w:r>
      <w:r w:rsidRPr="00D21DFF">
        <w:rPr>
          <w:rFonts w:asciiTheme="majorHAnsi" w:hAnsiTheme="majorHAnsi"/>
          <w:b/>
        </w:rPr>
        <w:t>osts</w:t>
      </w:r>
    </w:p>
    <w:p w14:paraId="2F9F90EC" w14:textId="77777777" w:rsidR="001D463A" w:rsidRPr="00D21DFF" w:rsidRDefault="001D463A" w:rsidP="00114949">
      <w:pPr>
        <w:rPr>
          <w:rFonts w:asciiTheme="majorHAnsi" w:hAnsiTheme="majorHAnsi"/>
        </w:rPr>
      </w:pPr>
    </w:p>
    <w:p w14:paraId="457CCD8B" w14:textId="22A9FAD4" w:rsidR="0012390E" w:rsidRDefault="001719C5" w:rsidP="001719C5">
      <w:pPr>
        <w:tabs>
          <w:tab w:val="left" w:pos="450"/>
        </w:tabs>
        <w:rPr>
          <w:rFonts w:asciiTheme="majorHAnsi" w:hAnsiTheme="majorHAnsi" w:cstheme="majorHAnsi"/>
        </w:rPr>
      </w:pPr>
      <w:r>
        <w:rPr>
          <w:rFonts w:asciiTheme="majorHAnsi" w:hAnsiTheme="majorHAnsi"/>
        </w:rPr>
        <w:tab/>
      </w:r>
      <w:r w:rsidR="0012390E" w:rsidRPr="00251361">
        <w:rPr>
          <w:rFonts w:asciiTheme="majorHAnsi" w:hAnsiTheme="majorHAnsi"/>
        </w:rPr>
        <w:t xml:space="preserve">The total cost </w:t>
      </w:r>
      <w:r w:rsidR="0012390E" w:rsidRPr="00513D73">
        <w:rPr>
          <w:rFonts w:asciiTheme="majorHAnsi" w:hAnsiTheme="majorHAnsi"/>
        </w:rPr>
        <w:t>to the Federal government is $</w:t>
      </w:r>
      <w:r w:rsidR="00905391">
        <w:rPr>
          <w:rFonts w:asciiTheme="majorHAnsi" w:hAnsiTheme="majorHAnsi"/>
        </w:rPr>
        <w:t>270,051.22</w:t>
      </w:r>
      <w:r w:rsidR="0012390E" w:rsidRPr="00513D73">
        <w:rPr>
          <w:rFonts w:asciiTheme="majorHAnsi" w:hAnsiTheme="majorHAnsi"/>
        </w:rPr>
        <w:t xml:space="preserve">, which includes the total cost for </w:t>
      </w:r>
      <w:r w:rsidR="001A3332" w:rsidRPr="00513D73">
        <w:rPr>
          <w:rFonts w:asciiTheme="majorHAnsi" w:hAnsiTheme="majorHAnsi"/>
        </w:rPr>
        <w:t>c</w:t>
      </w:r>
      <w:r w:rsidR="0012390E" w:rsidRPr="00513D73">
        <w:rPr>
          <w:rFonts w:asciiTheme="majorHAnsi" w:hAnsiTheme="majorHAnsi"/>
        </w:rPr>
        <w:t>ontractor and Federal staff costs for the abbreviated supporting statement, developing the study instruments, collectin</w:t>
      </w:r>
      <w:r w:rsidR="001A3332" w:rsidRPr="00513D73">
        <w:rPr>
          <w:rFonts w:asciiTheme="majorHAnsi" w:hAnsiTheme="majorHAnsi"/>
        </w:rPr>
        <w:t>g</w:t>
      </w:r>
      <w:r w:rsidR="0012390E" w:rsidRPr="00513D73">
        <w:rPr>
          <w:rFonts w:asciiTheme="majorHAnsi" w:hAnsiTheme="majorHAnsi"/>
        </w:rPr>
        <w:t xml:space="preserve"> </w:t>
      </w:r>
      <w:r w:rsidR="006C2755" w:rsidRPr="00513D73">
        <w:rPr>
          <w:rFonts w:asciiTheme="majorHAnsi" w:hAnsiTheme="majorHAnsi"/>
        </w:rPr>
        <w:t xml:space="preserve">and analyzing </w:t>
      </w:r>
      <w:r w:rsidR="0012390E" w:rsidRPr="00513D73">
        <w:rPr>
          <w:rFonts w:asciiTheme="majorHAnsi" w:hAnsiTheme="majorHAnsi"/>
        </w:rPr>
        <w:t xml:space="preserve">the </w:t>
      </w:r>
      <w:r w:rsidR="00DE597F" w:rsidRPr="00513D73">
        <w:rPr>
          <w:rFonts w:asciiTheme="majorHAnsi" w:hAnsiTheme="majorHAnsi"/>
        </w:rPr>
        <w:t>p</w:t>
      </w:r>
      <w:r w:rsidR="0012390E" w:rsidRPr="00513D73">
        <w:rPr>
          <w:rFonts w:asciiTheme="majorHAnsi" w:hAnsiTheme="majorHAnsi"/>
        </w:rPr>
        <w:t>re</w:t>
      </w:r>
      <w:r w:rsidR="001A3332" w:rsidRPr="00513D73">
        <w:rPr>
          <w:rFonts w:asciiTheme="majorHAnsi" w:hAnsiTheme="majorHAnsi"/>
        </w:rPr>
        <w:t>-</w:t>
      </w:r>
      <w:r w:rsidR="0012390E" w:rsidRPr="00513D73">
        <w:rPr>
          <w:rFonts w:asciiTheme="majorHAnsi" w:hAnsiTheme="majorHAnsi"/>
        </w:rPr>
        <w:t>test information</w:t>
      </w:r>
      <w:r w:rsidR="00787888">
        <w:rPr>
          <w:rFonts w:asciiTheme="majorHAnsi" w:hAnsiTheme="majorHAnsi"/>
        </w:rPr>
        <w:t>, and fully</w:t>
      </w:r>
      <w:r w:rsidR="00905391">
        <w:rPr>
          <w:rFonts w:asciiTheme="majorHAnsi" w:hAnsiTheme="majorHAnsi"/>
        </w:rPr>
        <w:t xml:space="preserve"> </w:t>
      </w:r>
      <w:r w:rsidR="00787888">
        <w:rPr>
          <w:rFonts w:asciiTheme="majorHAnsi" w:hAnsiTheme="majorHAnsi"/>
        </w:rPr>
        <w:t>loaded wage rates</w:t>
      </w:r>
      <w:r w:rsidR="0012390E" w:rsidRPr="00513D73">
        <w:rPr>
          <w:rFonts w:asciiTheme="majorHAnsi" w:hAnsiTheme="majorHAnsi"/>
        </w:rPr>
        <w:t xml:space="preserve">. The </w:t>
      </w:r>
      <w:r w:rsidR="001A3332" w:rsidRPr="00513D73">
        <w:rPr>
          <w:rFonts w:asciiTheme="majorHAnsi" w:hAnsiTheme="majorHAnsi"/>
        </w:rPr>
        <w:t>c</w:t>
      </w:r>
      <w:r w:rsidR="0012390E" w:rsidRPr="00513D73">
        <w:rPr>
          <w:rFonts w:asciiTheme="majorHAnsi" w:hAnsiTheme="majorHAnsi"/>
        </w:rPr>
        <w:t>ontractor cost is estimated at $</w:t>
      </w:r>
      <w:r w:rsidR="00CB4E18" w:rsidRPr="00513D73">
        <w:rPr>
          <w:rFonts w:asciiTheme="majorHAnsi" w:hAnsiTheme="majorHAnsi"/>
        </w:rPr>
        <w:t>263,223</w:t>
      </w:r>
      <w:r w:rsidR="003D6932">
        <w:rPr>
          <w:rFonts w:asciiTheme="majorHAnsi" w:hAnsiTheme="majorHAnsi"/>
        </w:rPr>
        <w:t>.00</w:t>
      </w:r>
      <w:r w:rsidR="0012390E" w:rsidRPr="00513D73">
        <w:rPr>
          <w:rFonts w:asciiTheme="majorHAnsi" w:hAnsiTheme="majorHAnsi"/>
        </w:rPr>
        <w:t xml:space="preserve">. This is based on an estimate of </w:t>
      </w:r>
      <w:r w:rsidR="00CB4E18" w:rsidRPr="00513D73">
        <w:rPr>
          <w:rFonts w:asciiTheme="majorHAnsi" w:hAnsiTheme="majorHAnsi"/>
        </w:rPr>
        <w:t xml:space="preserve">1,470 </w:t>
      </w:r>
      <w:r w:rsidR="0012390E" w:rsidRPr="00513D73">
        <w:rPr>
          <w:rFonts w:asciiTheme="majorHAnsi" w:hAnsiTheme="majorHAnsi"/>
        </w:rPr>
        <w:t xml:space="preserve">hours, with </w:t>
      </w:r>
      <w:r w:rsidR="00C25034">
        <w:rPr>
          <w:rFonts w:asciiTheme="majorHAnsi" w:hAnsiTheme="majorHAnsi"/>
        </w:rPr>
        <w:t>fully loaded wage rates</w:t>
      </w:r>
      <w:r w:rsidR="0012390E" w:rsidRPr="00513D73">
        <w:rPr>
          <w:rFonts w:asciiTheme="majorHAnsi" w:hAnsiTheme="majorHAnsi"/>
        </w:rPr>
        <w:t xml:space="preserve"> of $</w:t>
      </w:r>
      <w:r w:rsidR="000F6AE2" w:rsidRPr="00513D73">
        <w:rPr>
          <w:rFonts w:asciiTheme="majorHAnsi" w:hAnsiTheme="majorHAnsi"/>
        </w:rPr>
        <w:t>76</w:t>
      </w:r>
      <w:r w:rsidR="003D6932">
        <w:rPr>
          <w:rFonts w:asciiTheme="majorHAnsi" w:hAnsiTheme="majorHAnsi"/>
        </w:rPr>
        <w:t>.00</w:t>
      </w:r>
      <w:r w:rsidR="0012390E" w:rsidRPr="00513D73">
        <w:rPr>
          <w:rFonts w:asciiTheme="majorHAnsi" w:hAnsiTheme="majorHAnsi"/>
        </w:rPr>
        <w:t xml:space="preserve"> </w:t>
      </w:r>
      <w:r w:rsidR="001A3332" w:rsidRPr="00513D73">
        <w:rPr>
          <w:rFonts w:asciiTheme="majorHAnsi" w:hAnsiTheme="majorHAnsi"/>
        </w:rPr>
        <w:t>to</w:t>
      </w:r>
      <w:r w:rsidR="0012390E" w:rsidRPr="00513D73">
        <w:rPr>
          <w:rFonts w:asciiTheme="majorHAnsi" w:hAnsiTheme="majorHAnsi"/>
        </w:rPr>
        <w:t xml:space="preserve"> $</w:t>
      </w:r>
      <w:r w:rsidR="000F6AE2" w:rsidRPr="00513D73">
        <w:rPr>
          <w:rFonts w:asciiTheme="majorHAnsi" w:hAnsiTheme="majorHAnsi"/>
        </w:rPr>
        <w:t>2</w:t>
      </w:r>
      <w:r w:rsidR="00BF2AF4" w:rsidRPr="00513D73">
        <w:rPr>
          <w:rFonts w:asciiTheme="majorHAnsi" w:hAnsiTheme="majorHAnsi"/>
        </w:rPr>
        <w:t>50</w:t>
      </w:r>
      <w:r w:rsidR="003D6932">
        <w:rPr>
          <w:rFonts w:asciiTheme="majorHAnsi" w:hAnsiTheme="majorHAnsi"/>
        </w:rPr>
        <w:t>.00</w:t>
      </w:r>
      <w:r w:rsidR="001A3332" w:rsidRPr="00513D73">
        <w:rPr>
          <w:rFonts w:asciiTheme="majorHAnsi" w:hAnsiTheme="majorHAnsi"/>
        </w:rPr>
        <w:t xml:space="preserve"> per </w:t>
      </w:r>
      <w:r w:rsidR="0012390E" w:rsidRPr="00513D73">
        <w:rPr>
          <w:rFonts w:asciiTheme="majorHAnsi" w:hAnsiTheme="majorHAnsi"/>
        </w:rPr>
        <w:t xml:space="preserve">hour, and includes overhead costs. </w:t>
      </w:r>
      <w:r w:rsidR="00905391">
        <w:rPr>
          <w:rFonts w:asciiTheme="majorHAnsi" w:hAnsiTheme="majorHAnsi"/>
        </w:rPr>
        <w:t>The Federal staff cost is estimated at $6,828.22, assuming</w:t>
      </w:r>
      <w:r w:rsidR="0012390E" w:rsidRPr="00513D73">
        <w:rPr>
          <w:rFonts w:asciiTheme="majorHAnsi" w:hAnsiTheme="majorHAnsi"/>
        </w:rPr>
        <w:t xml:space="preserve"> a total of </w:t>
      </w:r>
      <w:r w:rsidR="006222BE" w:rsidRPr="00513D73">
        <w:rPr>
          <w:rFonts w:asciiTheme="majorHAnsi" w:hAnsiTheme="majorHAnsi"/>
        </w:rPr>
        <w:t xml:space="preserve">85 </w:t>
      </w:r>
      <w:r w:rsidR="0012390E" w:rsidRPr="00513D73">
        <w:rPr>
          <w:rFonts w:asciiTheme="majorHAnsi" w:hAnsiTheme="majorHAnsi"/>
        </w:rPr>
        <w:t>hours of Federal employee time</w:t>
      </w:r>
      <w:r w:rsidR="00905391">
        <w:rPr>
          <w:rFonts w:asciiTheme="majorHAnsi" w:hAnsiTheme="majorHAnsi"/>
        </w:rPr>
        <w:t xml:space="preserve">. Federal employee time includes </w:t>
      </w:r>
      <w:r w:rsidR="006222BE" w:rsidRPr="00513D73">
        <w:rPr>
          <w:rFonts w:asciiTheme="majorHAnsi" w:hAnsiTheme="majorHAnsi"/>
        </w:rPr>
        <w:t>80</w:t>
      </w:r>
      <w:r w:rsidR="00467AF9" w:rsidRPr="00513D73">
        <w:rPr>
          <w:rFonts w:asciiTheme="majorHAnsi" w:hAnsiTheme="majorHAnsi"/>
        </w:rPr>
        <w:t xml:space="preserve"> </w:t>
      </w:r>
      <w:r w:rsidR="00A674AA" w:rsidRPr="00513D73">
        <w:rPr>
          <w:rFonts w:asciiTheme="majorHAnsi" w:hAnsiTheme="majorHAnsi"/>
        </w:rPr>
        <w:t xml:space="preserve">hours for a GS-13, </w:t>
      </w:r>
      <w:r w:rsidR="0012390E" w:rsidRPr="00513D73">
        <w:rPr>
          <w:rFonts w:asciiTheme="majorHAnsi" w:hAnsiTheme="majorHAnsi"/>
        </w:rPr>
        <w:t xml:space="preserve">Step </w:t>
      </w:r>
      <w:r w:rsidR="006C2755" w:rsidRPr="00513D73">
        <w:rPr>
          <w:rFonts w:asciiTheme="majorHAnsi" w:hAnsiTheme="majorHAnsi"/>
        </w:rPr>
        <w:t>10</w:t>
      </w:r>
      <w:r w:rsidR="0012390E" w:rsidRPr="00513D73">
        <w:rPr>
          <w:rFonts w:asciiTheme="majorHAnsi" w:hAnsiTheme="majorHAnsi"/>
        </w:rPr>
        <w:t xml:space="preserve"> </w:t>
      </w:r>
      <w:r w:rsidR="00A674AA" w:rsidRPr="00513D73">
        <w:rPr>
          <w:rFonts w:asciiTheme="majorHAnsi" w:hAnsiTheme="majorHAnsi"/>
        </w:rPr>
        <w:t xml:space="preserve">program analyst at $60.40 </w:t>
      </w:r>
      <w:r w:rsidR="0012390E" w:rsidRPr="00513D73">
        <w:rPr>
          <w:rFonts w:asciiTheme="majorHAnsi" w:hAnsiTheme="majorHAnsi"/>
        </w:rPr>
        <w:t>per hour</w:t>
      </w:r>
      <w:r w:rsidR="00A3458D">
        <w:rPr>
          <w:rFonts w:asciiTheme="majorHAnsi" w:hAnsiTheme="majorHAnsi"/>
        </w:rPr>
        <w:t xml:space="preserve"> </w:t>
      </w:r>
      <w:r w:rsidR="00905391">
        <w:rPr>
          <w:rFonts w:asciiTheme="majorHAnsi" w:hAnsiTheme="majorHAnsi"/>
        </w:rPr>
        <w:t>(</w:t>
      </w:r>
      <w:r w:rsidR="00787888">
        <w:rPr>
          <w:rFonts w:asciiTheme="majorHAnsi" w:hAnsiTheme="majorHAnsi"/>
        </w:rPr>
        <w:t>$4,832</w:t>
      </w:r>
      <w:r w:rsidR="00A3458D">
        <w:rPr>
          <w:rFonts w:asciiTheme="majorHAnsi" w:hAnsiTheme="majorHAnsi"/>
        </w:rPr>
        <w:t>.00 total</w:t>
      </w:r>
      <w:r w:rsidR="00905391">
        <w:rPr>
          <w:rFonts w:asciiTheme="majorHAnsi" w:hAnsiTheme="majorHAnsi"/>
        </w:rPr>
        <w:t>)</w:t>
      </w:r>
      <w:r w:rsidR="00A674AA" w:rsidRPr="00513D73">
        <w:rPr>
          <w:rFonts w:asciiTheme="majorHAnsi" w:hAnsiTheme="majorHAnsi"/>
        </w:rPr>
        <w:t xml:space="preserve">, and </w:t>
      </w:r>
      <w:r w:rsidR="006222BE" w:rsidRPr="00513D73">
        <w:rPr>
          <w:rFonts w:asciiTheme="majorHAnsi" w:hAnsiTheme="majorHAnsi"/>
        </w:rPr>
        <w:t>5</w:t>
      </w:r>
      <w:r w:rsidR="00467AF9" w:rsidRPr="00513D73">
        <w:rPr>
          <w:rFonts w:asciiTheme="majorHAnsi" w:hAnsiTheme="majorHAnsi"/>
        </w:rPr>
        <w:t xml:space="preserve"> </w:t>
      </w:r>
      <w:r w:rsidR="00A674AA" w:rsidRPr="00513D73">
        <w:rPr>
          <w:rFonts w:asciiTheme="majorHAnsi" w:hAnsiTheme="majorHAnsi"/>
        </w:rPr>
        <w:t>hours for a GS-14, Step 4 branch chief at $60.40</w:t>
      </w:r>
      <w:r w:rsidR="00787888">
        <w:rPr>
          <w:rFonts w:asciiTheme="majorHAnsi" w:hAnsiTheme="majorHAnsi"/>
        </w:rPr>
        <w:t xml:space="preserve"> </w:t>
      </w:r>
      <w:r w:rsidR="00A674AA" w:rsidRPr="00513D73">
        <w:rPr>
          <w:rFonts w:asciiTheme="majorHAnsi" w:hAnsiTheme="majorHAnsi"/>
        </w:rPr>
        <w:t>per hour for supervisory oversight</w:t>
      </w:r>
      <w:r w:rsidR="00905391">
        <w:rPr>
          <w:rFonts w:asciiTheme="majorHAnsi" w:hAnsiTheme="majorHAnsi"/>
        </w:rPr>
        <w:t xml:space="preserve"> (</w:t>
      </w:r>
      <w:r w:rsidR="00A3458D">
        <w:rPr>
          <w:rFonts w:asciiTheme="majorHAnsi" w:hAnsiTheme="majorHAnsi"/>
        </w:rPr>
        <w:t>$302.00</w:t>
      </w:r>
      <w:r w:rsidR="00905391">
        <w:rPr>
          <w:rFonts w:asciiTheme="majorHAnsi" w:hAnsiTheme="majorHAnsi"/>
        </w:rPr>
        <w:t xml:space="preserve"> total</w:t>
      </w:r>
      <w:r w:rsidR="00A674AA" w:rsidRPr="00513D73">
        <w:rPr>
          <w:rFonts w:asciiTheme="majorHAnsi" w:hAnsiTheme="majorHAnsi"/>
        </w:rPr>
        <w:t>)</w:t>
      </w:r>
      <w:r w:rsidR="0012390E" w:rsidRPr="00513D73">
        <w:rPr>
          <w:rFonts w:asciiTheme="majorHAnsi" w:hAnsiTheme="majorHAnsi"/>
        </w:rPr>
        <w:t>, for a total of $</w:t>
      </w:r>
      <w:r w:rsidR="006222BE" w:rsidRPr="00513D73">
        <w:rPr>
          <w:rFonts w:asciiTheme="majorHAnsi" w:hAnsiTheme="majorHAnsi"/>
        </w:rPr>
        <w:t>5,134</w:t>
      </w:r>
      <w:r w:rsidR="00905391">
        <w:rPr>
          <w:rFonts w:asciiTheme="majorHAnsi" w:hAnsiTheme="majorHAnsi"/>
        </w:rPr>
        <w:t>.00</w:t>
      </w:r>
      <w:r w:rsidR="00021F35" w:rsidRPr="00513D73">
        <w:rPr>
          <w:rFonts w:asciiTheme="majorHAnsi" w:hAnsiTheme="majorHAnsi"/>
        </w:rPr>
        <w:t xml:space="preserve"> </w:t>
      </w:r>
      <w:r w:rsidR="0012390E" w:rsidRPr="00513D73">
        <w:rPr>
          <w:rFonts w:asciiTheme="majorHAnsi" w:hAnsiTheme="majorHAnsi"/>
        </w:rPr>
        <w:t>on</w:t>
      </w:r>
      <w:r w:rsidR="0012390E" w:rsidRPr="00251361">
        <w:rPr>
          <w:rFonts w:asciiTheme="majorHAnsi" w:hAnsiTheme="majorHAnsi"/>
        </w:rPr>
        <w:t xml:space="preserve"> an annual basis.</w:t>
      </w:r>
      <w:r w:rsidR="00C25034">
        <w:rPr>
          <w:rFonts w:asciiTheme="majorHAnsi" w:hAnsiTheme="majorHAnsi" w:cstheme="majorHAnsi"/>
        </w:rPr>
        <w:t xml:space="preserve"> To account for a fully</w:t>
      </w:r>
      <w:r w:rsidR="0036052E">
        <w:rPr>
          <w:rFonts w:asciiTheme="majorHAnsi" w:hAnsiTheme="majorHAnsi" w:cstheme="majorHAnsi"/>
        </w:rPr>
        <w:t xml:space="preserve"> </w:t>
      </w:r>
      <w:r w:rsidR="00C25034">
        <w:rPr>
          <w:rFonts w:asciiTheme="majorHAnsi" w:hAnsiTheme="majorHAnsi" w:cstheme="majorHAnsi"/>
        </w:rPr>
        <w:t>loaded wage rate, an additional 33</w:t>
      </w:r>
      <w:r w:rsidR="00F7690B">
        <w:rPr>
          <w:rFonts w:asciiTheme="majorHAnsi" w:hAnsiTheme="majorHAnsi" w:cstheme="majorHAnsi"/>
        </w:rPr>
        <w:t xml:space="preserve"> percent</w:t>
      </w:r>
      <w:r w:rsidR="00A3458D">
        <w:rPr>
          <w:rFonts w:asciiTheme="majorHAnsi" w:hAnsiTheme="majorHAnsi" w:cstheme="majorHAnsi"/>
        </w:rPr>
        <w:t>,</w:t>
      </w:r>
      <w:r w:rsidR="00C25034">
        <w:rPr>
          <w:rFonts w:asciiTheme="majorHAnsi" w:hAnsiTheme="majorHAnsi" w:cstheme="majorHAnsi"/>
        </w:rPr>
        <w:t xml:space="preserve"> or $</w:t>
      </w:r>
      <w:r w:rsidR="00A3458D">
        <w:rPr>
          <w:rFonts w:asciiTheme="majorHAnsi" w:hAnsiTheme="majorHAnsi" w:cstheme="majorHAnsi"/>
        </w:rPr>
        <w:t>1,694.22</w:t>
      </w:r>
      <w:r w:rsidR="00C25034">
        <w:rPr>
          <w:rFonts w:asciiTheme="majorHAnsi" w:hAnsiTheme="majorHAnsi" w:cstheme="majorHAnsi"/>
        </w:rPr>
        <w:t xml:space="preserve"> ($</w:t>
      </w:r>
      <w:r w:rsidR="00A3458D">
        <w:rPr>
          <w:rFonts w:asciiTheme="majorHAnsi" w:hAnsiTheme="majorHAnsi" w:cstheme="majorHAnsi"/>
        </w:rPr>
        <w:t>5,134</w:t>
      </w:r>
      <w:r w:rsidR="00905391">
        <w:rPr>
          <w:rFonts w:asciiTheme="majorHAnsi" w:hAnsiTheme="majorHAnsi" w:cstheme="majorHAnsi"/>
        </w:rPr>
        <w:t>.00</w:t>
      </w:r>
      <w:r w:rsidR="00C25034">
        <w:rPr>
          <w:rFonts w:asciiTheme="majorHAnsi" w:hAnsiTheme="majorHAnsi" w:cstheme="majorHAnsi"/>
        </w:rPr>
        <w:t xml:space="preserve"> X 0.33)</w:t>
      </w:r>
      <w:r w:rsidR="00A3458D">
        <w:rPr>
          <w:rFonts w:asciiTheme="majorHAnsi" w:hAnsiTheme="majorHAnsi" w:cstheme="majorHAnsi"/>
        </w:rPr>
        <w:t>,</w:t>
      </w:r>
      <w:r w:rsidR="00C25034">
        <w:rPr>
          <w:rFonts w:asciiTheme="majorHAnsi" w:hAnsiTheme="majorHAnsi" w:cstheme="majorHAnsi"/>
        </w:rPr>
        <w:t xml:space="preserve"> was added to the total Federal </w:t>
      </w:r>
      <w:r w:rsidR="00905391">
        <w:rPr>
          <w:rFonts w:asciiTheme="majorHAnsi" w:hAnsiTheme="majorHAnsi" w:cstheme="majorHAnsi"/>
        </w:rPr>
        <w:t>hourly wages</w:t>
      </w:r>
      <w:r w:rsidR="00C25034">
        <w:rPr>
          <w:rFonts w:asciiTheme="majorHAnsi" w:hAnsiTheme="majorHAnsi" w:cstheme="majorHAnsi"/>
        </w:rPr>
        <w:t>.</w:t>
      </w:r>
      <w:r w:rsidR="00A3458D">
        <w:rPr>
          <w:rFonts w:asciiTheme="majorHAnsi" w:hAnsiTheme="majorHAnsi" w:cstheme="majorHAnsi"/>
        </w:rPr>
        <w:t xml:space="preserve"> </w:t>
      </w:r>
      <w:r w:rsidR="0012390E" w:rsidRPr="00251361">
        <w:rPr>
          <w:rFonts w:asciiTheme="majorHAnsi" w:hAnsiTheme="majorHAnsi"/>
        </w:rPr>
        <w:t xml:space="preserve">Federal </w:t>
      </w:r>
      <w:r w:rsidR="0012390E" w:rsidRPr="00A674AA">
        <w:rPr>
          <w:rFonts w:asciiTheme="majorHAnsi" w:hAnsiTheme="majorHAnsi" w:cstheme="majorHAnsi"/>
        </w:rPr>
        <w:t xml:space="preserve">employee </w:t>
      </w:r>
      <w:r w:rsidR="00905391">
        <w:rPr>
          <w:rFonts w:asciiTheme="majorHAnsi" w:hAnsiTheme="majorHAnsi" w:cstheme="majorHAnsi"/>
        </w:rPr>
        <w:t>hourly</w:t>
      </w:r>
      <w:r w:rsidR="00905391" w:rsidRPr="00A674AA">
        <w:rPr>
          <w:rFonts w:asciiTheme="majorHAnsi" w:hAnsiTheme="majorHAnsi" w:cstheme="majorHAnsi"/>
        </w:rPr>
        <w:t xml:space="preserve"> </w:t>
      </w:r>
      <w:r w:rsidR="0012390E" w:rsidRPr="00A674AA">
        <w:rPr>
          <w:rFonts w:asciiTheme="majorHAnsi" w:hAnsiTheme="majorHAnsi" w:cstheme="majorHAnsi"/>
        </w:rPr>
        <w:t xml:space="preserve">rates are based on the General Schedule </w:t>
      </w:r>
      <w:r w:rsidR="00A674AA" w:rsidRPr="00A674AA">
        <w:rPr>
          <w:rFonts w:asciiTheme="majorHAnsi" w:hAnsiTheme="majorHAnsi" w:cstheme="majorHAnsi"/>
        </w:rPr>
        <w:t>and locality payment for the Wa</w:t>
      </w:r>
      <w:r w:rsidR="0031102F">
        <w:rPr>
          <w:rFonts w:asciiTheme="majorHAnsi" w:hAnsiTheme="majorHAnsi" w:cstheme="majorHAnsi"/>
        </w:rPr>
        <w:t>shington D.C. Metropolitan Area</w:t>
      </w:r>
      <w:r w:rsidR="00A674AA" w:rsidRPr="00A674AA">
        <w:rPr>
          <w:rFonts w:asciiTheme="majorHAnsi" w:hAnsiTheme="majorHAnsi" w:cstheme="majorHAnsi"/>
        </w:rPr>
        <w:t xml:space="preserve"> provided by </w:t>
      </w:r>
      <w:r w:rsidR="0012390E" w:rsidRPr="00A674AA">
        <w:rPr>
          <w:rFonts w:asciiTheme="majorHAnsi" w:hAnsiTheme="majorHAnsi" w:cstheme="majorHAnsi"/>
        </w:rPr>
        <w:t>Office of Perso</w:t>
      </w:r>
      <w:r w:rsidR="00D522A2" w:rsidRPr="00A674AA">
        <w:rPr>
          <w:rFonts w:asciiTheme="majorHAnsi" w:hAnsiTheme="majorHAnsi" w:cstheme="majorHAnsi"/>
        </w:rPr>
        <w:t>nnel Management (OPM) for 201</w:t>
      </w:r>
      <w:r w:rsidR="00A674AA" w:rsidRPr="00A674AA">
        <w:rPr>
          <w:rFonts w:asciiTheme="majorHAnsi" w:hAnsiTheme="majorHAnsi" w:cstheme="majorHAnsi"/>
        </w:rPr>
        <w:t>8 (</w:t>
      </w:r>
      <w:hyperlink r:id="rId9" w:history="1">
        <w:r w:rsidR="00A674AA" w:rsidRPr="00A674AA">
          <w:rPr>
            <w:rStyle w:val="Hyperlink"/>
            <w:rFonts w:asciiTheme="majorHAnsi" w:hAnsiTheme="majorHAnsi" w:cstheme="majorHAnsi"/>
          </w:rPr>
          <w:t>https://www.opm.gov/policy-data-oversight/pay-leave/salaries-wages/salary-tables/pdf/2018/DCB_h.pdf</w:t>
        </w:r>
      </w:hyperlink>
      <w:r w:rsidR="00A674AA" w:rsidRPr="00A674AA">
        <w:rPr>
          <w:rFonts w:asciiTheme="majorHAnsi" w:hAnsiTheme="majorHAnsi" w:cstheme="majorHAnsi"/>
        </w:rPr>
        <w:t>).</w:t>
      </w:r>
    </w:p>
    <w:p w14:paraId="6293C642" w14:textId="77777777" w:rsidR="00F356A8" w:rsidRPr="00A674AA" w:rsidRDefault="00F356A8" w:rsidP="001719C5">
      <w:pPr>
        <w:tabs>
          <w:tab w:val="left" w:pos="450"/>
        </w:tabs>
        <w:rPr>
          <w:rFonts w:asciiTheme="majorHAnsi" w:hAnsiTheme="majorHAnsi" w:cstheme="majorHAnsi"/>
        </w:rPr>
      </w:pPr>
    </w:p>
    <w:p w14:paraId="36AF8E6F" w14:textId="5F745A20" w:rsidR="00114949" w:rsidRPr="00011320" w:rsidRDefault="00A30CC2" w:rsidP="00A30CC2">
      <w:pPr>
        <w:keepNext/>
        <w:numPr>
          <w:ilvl w:val="0"/>
          <w:numId w:val="2"/>
        </w:numPr>
        <w:outlineLvl w:val="0"/>
        <w:rPr>
          <w:rFonts w:asciiTheme="majorHAnsi" w:hAnsiTheme="majorHAnsi"/>
          <w:b/>
        </w:rPr>
      </w:pPr>
      <w:r>
        <w:rPr>
          <w:rFonts w:asciiTheme="majorHAnsi" w:hAnsiTheme="majorHAnsi"/>
          <w:b/>
        </w:rPr>
        <w:t>S</w:t>
      </w:r>
      <w:r w:rsidR="00834E3E" w:rsidRPr="00011320">
        <w:rPr>
          <w:rFonts w:asciiTheme="majorHAnsi" w:hAnsiTheme="majorHAnsi"/>
          <w:b/>
        </w:rPr>
        <w:t xml:space="preserve">tudy </w:t>
      </w:r>
      <w:r w:rsidR="00080FC9">
        <w:rPr>
          <w:rFonts w:asciiTheme="majorHAnsi" w:hAnsiTheme="majorHAnsi"/>
          <w:b/>
        </w:rPr>
        <w:t>I</w:t>
      </w:r>
      <w:r w:rsidR="00AA2C5C" w:rsidRPr="00011320">
        <w:rPr>
          <w:rFonts w:asciiTheme="majorHAnsi" w:hAnsiTheme="majorHAnsi"/>
          <w:b/>
        </w:rPr>
        <w:t>nstruments</w:t>
      </w:r>
      <w:r w:rsidR="00EA213A">
        <w:rPr>
          <w:rFonts w:asciiTheme="majorHAnsi" w:hAnsiTheme="majorHAnsi"/>
          <w:b/>
        </w:rPr>
        <w:t xml:space="preserve"> and other Appendices</w:t>
      </w:r>
    </w:p>
    <w:p w14:paraId="07F80CEC" w14:textId="77777777" w:rsidR="00006545" w:rsidRPr="00011320" w:rsidRDefault="00006545" w:rsidP="00311082">
      <w:pPr>
        <w:keepNext/>
        <w:rPr>
          <w:rFonts w:asciiTheme="majorHAnsi" w:hAnsiTheme="majorHAnsi"/>
          <w:b/>
        </w:rPr>
      </w:pPr>
    </w:p>
    <w:p w14:paraId="7D2E1B4D" w14:textId="5D23097E" w:rsidR="002362A1" w:rsidRDefault="002362A1" w:rsidP="00274CD2">
      <w:pPr>
        <w:pStyle w:val="Header"/>
        <w:contextualSpacing/>
        <w:rPr>
          <w:rFonts w:asciiTheme="majorHAnsi" w:hAnsiTheme="majorHAnsi"/>
        </w:rPr>
      </w:pPr>
      <w:r>
        <w:rPr>
          <w:rFonts w:asciiTheme="majorHAnsi" w:hAnsiTheme="majorHAnsi"/>
        </w:rPr>
        <w:t>Appendix A. SFA</w:t>
      </w:r>
      <w:r w:rsidR="00944EEA">
        <w:rPr>
          <w:rFonts w:asciiTheme="majorHAnsi" w:hAnsiTheme="majorHAnsi"/>
        </w:rPr>
        <w:t>-Level</w:t>
      </w:r>
      <w:r>
        <w:rPr>
          <w:rFonts w:asciiTheme="majorHAnsi" w:hAnsiTheme="majorHAnsi"/>
        </w:rPr>
        <w:t xml:space="preserve"> Interview Guide</w:t>
      </w:r>
    </w:p>
    <w:p w14:paraId="2087F296" w14:textId="243002DD" w:rsidR="00251361" w:rsidRPr="00251361" w:rsidRDefault="00251361" w:rsidP="00251361">
      <w:pPr>
        <w:pStyle w:val="Header"/>
        <w:rPr>
          <w:rFonts w:asciiTheme="majorHAnsi" w:hAnsiTheme="majorHAnsi"/>
        </w:rPr>
      </w:pPr>
      <w:r w:rsidRPr="00251361">
        <w:rPr>
          <w:rFonts w:asciiTheme="majorHAnsi" w:hAnsiTheme="majorHAnsi"/>
        </w:rPr>
        <w:t xml:space="preserve">Appendix </w:t>
      </w:r>
      <w:r>
        <w:rPr>
          <w:rFonts w:asciiTheme="majorHAnsi" w:hAnsiTheme="majorHAnsi"/>
        </w:rPr>
        <w:t>B</w:t>
      </w:r>
      <w:r w:rsidRPr="00251361">
        <w:rPr>
          <w:rFonts w:asciiTheme="majorHAnsi" w:hAnsiTheme="majorHAnsi"/>
        </w:rPr>
        <w:t>. State</w:t>
      </w:r>
      <w:r w:rsidR="00944EEA">
        <w:rPr>
          <w:rFonts w:asciiTheme="majorHAnsi" w:hAnsiTheme="majorHAnsi"/>
        </w:rPr>
        <w:t>-Level</w:t>
      </w:r>
      <w:r w:rsidRPr="00251361">
        <w:rPr>
          <w:rFonts w:asciiTheme="majorHAnsi" w:hAnsiTheme="majorHAnsi"/>
        </w:rPr>
        <w:t xml:space="preserve"> Interview Guide</w:t>
      </w:r>
    </w:p>
    <w:p w14:paraId="4DF9E802" w14:textId="6332ABA9" w:rsidR="00467AF9" w:rsidRPr="002362A1" w:rsidRDefault="002362A1" w:rsidP="00467AF9">
      <w:pPr>
        <w:pStyle w:val="Header"/>
        <w:tabs>
          <w:tab w:val="clear" w:pos="4680"/>
          <w:tab w:val="clear" w:pos="9360"/>
        </w:tabs>
        <w:rPr>
          <w:rFonts w:asciiTheme="majorHAnsi" w:hAnsiTheme="majorHAnsi"/>
        </w:rPr>
      </w:pPr>
      <w:r>
        <w:rPr>
          <w:rFonts w:asciiTheme="majorHAnsi" w:hAnsiTheme="majorHAnsi"/>
        </w:rPr>
        <w:t xml:space="preserve">Appendix </w:t>
      </w:r>
      <w:r w:rsidR="00251361">
        <w:rPr>
          <w:rFonts w:asciiTheme="majorHAnsi" w:hAnsiTheme="majorHAnsi"/>
        </w:rPr>
        <w:t>C</w:t>
      </w:r>
      <w:r>
        <w:rPr>
          <w:rFonts w:asciiTheme="majorHAnsi" w:hAnsiTheme="majorHAnsi"/>
        </w:rPr>
        <w:t>. School Nutrition Manager Interview Guide</w:t>
      </w:r>
    </w:p>
    <w:p w14:paraId="395111CC" w14:textId="280BAE83" w:rsidR="00467AF9" w:rsidRDefault="002362A1" w:rsidP="00451D31">
      <w:pPr>
        <w:pStyle w:val="Header"/>
        <w:tabs>
          <w:tab w:val="clear" w:pos="4680"/>
          <w:tab w:val="clear" w:pos="9360"/>
        </w:tabs>
        <w:rPr>
          <w:rFonts w:asciiTheme="majorHAnsi" w:hAnsiTheme="majorHAnsi"/>
        </w:rPr>
      </w:pPr>
      <w:r>
        <w:rPr>
          <w:rFonts w:asciiTheme="majorHAnsi" w:hAnsiTheme="majorHAnsi"/>
        </w:rPr>
        <w:t xml:space="preserve">Appendix </w:t>
      </w:r>
      <w:r w:rsidR="00251361">
        <w:rPr>
          <w:rFonts w:asciiTheme="majorHAnsi" w:hAnsiTheme="majorHAnsi"/>
        </w:rPr>
        <w:t>D</w:t>
      </w:r>
      <w:r>
        <w:rPr>
          <w:rFonts w:asciiTheme="majorHAnsi" w:hAnsiTheme="majorHAnsi"/>
        </w:rPr>
        <w:t>. Principal Interview Guide</w:t>
      </w:r>
    </w:p>
    <w:p w14:paraId="5FB7A4CE" w14:textId="538ADC03" w:rsidR="002362A1" w:rsidRPr="002362A1" w:rsidRDefault="002362A1" w:rsidP="00451D31">
      <w:pPr>
        <w:pStyle w:val="Header"/>
        <w:tabs>
          <w:tab w:val="clear" w:pos="4680"/>
          <w:tab w:val="clear" w:pos="9360"/>
        </w:tabs>
        <w:rPr>
          <w:rFonts w:asciiTheme="majorHAnsi" w:hAnsiTheme="majorHAnsi"/>
        </w:rPr>
      </w:pPr>
      <w:r>
        <w:rPr>
          <w:rFonts w:asciiTheme="majorHAnsi" w:hAnsiTheme="majorHAnsi"/>
        </w:rPr>
        <w:t xml:space="preserve">Appendix </w:t>
      </w:r>
      <w:r w:rsidR="00251361">
        <w:rPr>
          <w:rFonts w:asciiTheme="majorHAnsi" w:hAnsiTheme="majorHAnsi"/>
        </w:rPr>
        <w:t>E</w:t>
      </w:r>
      <w:r>
        <w:rPr>
          <w:rFonts w:asciiTheme="majorHAnsi" w:hAnsiTheme="majorHAnsi"/>
        </w:rPr>
        <w:t xml:space="preserve">. State CN Agency </w:t>
      </w:r>
      <w:r w:rsidR="00D056AE">
        <w:rPr>
          <w:rFonts w:asciiTheme="majorHAnsi" w:hAnsiTheme="majorHAnsi"/>
        </w:rPr>
        <w:t xml:space="preserve">Director </w:t>
      </w:r>
      <w:r>
        <w:rPr>
          <w:rFonts w:asciiTheme="majorHAnsi" w:hAnsiTheme="majorHAnsi"/>
        </w:rPr>
        <w:t>Notification Letter</w:t>
      </w:r>
    </w:p>
    <w:p w14:paraId="6CB8C53A" w14:textId="11275122" w:rsidR="002362A1" w:rsidRDefault="002362A1" w:rsidP="002362A1">
      <w:pPr>
        <w:pStyle w:val="Header"/>
        <w:rPr>
          <w:rFonts w:asciiTheme="majorHAnsi" w:hAnsiTheme="majorHAnsi"/>
        </w:rPr>
      </w:pPr>
      <w:r>
        <w:rPr>
          <w:rFonts w:asciiTheme="majorHAnsi" w:hAnsiTheme="majorHAnsi"/>
        </w:rPr>
        <w:t xml:space="preserve">Appendix </w:t>
      </w:r>
      <w:r w:rsidR="00251361">
        <w:rPr>
          <w:rFonts w:asciiTheme="majorHAnsi" w:hAnsiTheme="majorHAnsi"/>
        </w:rPr>
        <w:t>F</w:t>
      </w:r>
      <w:r>
        <w:rPr>
          <w:rFonts w:asciiTheme="majorHAnsi" w:hAnsiTheme="majorHAnsi"/>
        </w:rPr>
        <w:t>. SFA Director Notification Letter</w:t>
      </w:r>
    </w:p>
    <w:p w14:paraId="4B61D672" w14:textId="7F5FFCEA" w:rsidR="006300A9" w:rsidRPr="002362A1" w:rsidRDefault="006300A9" w:rsidP="006300A9">
      <w:pPr>
        <w:pStyle w:val="Header"/>
        <w:rPr>
          <w:rFonts w:asciiTheme="majorHAnsi" w:hAnsiTheme="majorHAnsi"/>
        </w:rPr>
      </w:pPr>
      <w:r>
        <w:rPr>
          <w:rFonts w:asciiTheme="majorHAnsi" w:hAnsiTheme="majorHAnsi"/>
        </w:rPr>
        <w:t>Appendix G. SFA Director Recruiting Email</w:t>
      </w:r>
    </w:p>
    <w:p w14:paraId="4AAD049F" w14:textId="1262B0A5" w:rsidR="00451D31" w:rsidRPr="002362A1" w:rsidRDefault="00451D31" w:rsidP="00451D31">
      <w:pPr>
        <w:pStyle w:val="Header"/>
        <w:rPr>
          <w:rFonts w:asciiTheme="majorHAnsi" w:hAnsiTheme="majorHAnsi"/>
        </w:rPr>
      </w:pPr>
      <w:r>
        <w:rPr>
          <w:rFonts w:asciiTheme="majorHAnsi" w:hAnsiTheme="majorHAnsi"/>
        </w:rPr>
        <w:t>Appendix H. SFA Director Recruiting Telephone Script</w:t>
      </w:r>
    </w:p>
    <w:p w14:paraId="3DC4F414" w14:textId="6F1F607D" w:rsidR="00D056AE" w:rsidRPr="002362A1" w:rsidRDefault="00D056AE" w:rsidP="002362A1">
      <w:pPr>
        <w:pStyle w:val="Header"/>
        <w:rPr>
          <w:rFonts w:asciiTheme="majorHAnsi" w:hAnsiTheme="majorHAnsi"/>
        </w:rPr>
      </w:pPr>
      <w:r>
        <w:rPr>
          <w:rFonts w:asciiTheme="majorHAnsi" w:hAnsiTheme="majorHAnsi"/>
        </w:rPr>
        <w:t xml:space="preserve">Appendix </w:t>
      </w:r>
      <w:r w:rsidR="00451D31">
        <w:rPr>
          <w:rFonts w:asciiTheme="majorHAnsi" w:hAnsiTheme="majorHAnsi"/>
        </w:rPr>
        <w:t>I</w:t>
      </w:r>
      <w:r>
        <w:rPr>
          <w:rFonts w:asciiTheme="majorHAnsi" w:hAnsiTheme="majorHAnsi"/>
        </w:rPr>
        <w:t>. State CN Agency Director Recruiting Email</w:t>
      </w:r>
    </w:p>
    <w:p w14:paraId="48B8E2D1" w14:textId="0257B2AB" w:rsidR="00E41D66" w:rsidRPr="00251361" w:rsidRDefault="00E41D66" w:rsidP="00E41D66">
      <w:pPr>
        <w:pStyle w:val="Header"/>
        <w:rPr>
          <w:rFonts w:asciiTheme="majorHAnsi" w:hAnsiTheme="majorHAnsi"/>
        </w:rPr>
      </w:pPr>
      <w:r w:rsidRPr="00251361">
        <w:rPr>
          <w:rFonts w:asciiTheme="majorHAnsi" w:hAnsiTheme="majorHAnsi"/>
        </w:rPr>
        <w:t xml:space="preserve">Appendix </w:t>
      </w:r>
      <w:r w:rsidR="006300A9">
        <w:rPr>
          <w:rFonts w:asciiTheme="majorHAnsi" w:hAnsiTheme="majorHAnsi"/>
        </w:rPr>
        <w:t>J</w:t>
      </w:r>
      <w:r w:rsidRPr="00251361">
        <w:rPr>
          <w:rFonts w:asciiTheme="majorHAnsi" w:hAnsiTheme="majorHAnsi"/>
        </w:rPr>
        <w:t>. State CN Agency Director Recruiting Telephone Script</w:t>
      </w:r>
    </w:p>
    <w:p w14:paraId="36B017FD" w14:textId="55BD5ACA" w:rsidR="00D91B84" w:rsidRPr="002362A1" w:rsidRDefault="00D056AE" w:rsidP="00D91B84">
      <w:pPr>
        <w:pStyle w:val="Header"/>
        <w:tabs>
          <w:tab w:val="clear" w:pos="4680"/>
          <w:tab w:val="clear" w:pos="9360"/>
        </w:tabs>
        <w:rPr>
          <w:rFonts w:asciiTheme="majorHAnsi" w:hAnsiTheme="majorHAnsi"/>
        </w:rPr>
      </w:pPr>
      <w:r>
        <w:rPr>
          <w:rFonts w:asciiTheme="majorHAnsi" w:hAnsiTheme="majorHAnsi"/>
        </w:rPr>
        <w:t xml:space="preserve">Appendix </w:t>
      </w:r>
      <w:r w:rsidR="00251361">
        <w:rPr>
          <w:rFonts w:asciiTheme="majorHAnsi" w:hAnsiTheme="majorHAnsi"/>
        </w:rPr>
        <w:t>K</w:t>
      </w:r>
      <w:r w:rsidR="002362A1">
        <w:rPr>
          <w:rFonts w:asciiTheme="majorHAnsi" w:hAnsiTheme="majorHAnsi"/>
        </w:rPr>
        <w:t>. School Nutrition Manager/Principal Recruiting Email</w:t>
      </w:r>
    </w:p>
    <w:p w14:paraId="078DF712" w14:textId="4C8C8751" w:rsidR="00D91B84" w:rsidRDefault="002362A1" w:rsidP="00D91B84">
      <w:pPr>
        <w:pStyle w:val="Header"/>
        <w:tabs>
          <w:tab w:val="clear" w:pos="4680"/>
          <w:tab w:val="clear" w:pos="9360"/>
        </w:tabs>
        <w:rPr>
          <w:rFonts w:asciiTheme="majorHAnsi" w:hAnsiTheme="majorHAnsi"/>
        </w:rPr>
      </w:pPr>
      <w:r>
        <w:rPr>
          <w:rFonts w:asciiTheme="majorHAnsi" w:hAnsiTheme="majorHAnsi"/>
        </w:rPr>
        <w:t xml:space="preserve">Appendix </w:t>
      </w:r>
      <w:r w:rsidR="00251361">
        <w:rPr>
          <w:rFonts w:asciiTheme="majorHAnsi" w:hAnsiTheme="majorHAnsi"/>
        </w:rPr>
        <w:t>L</w:t>
      </w:r>
      <w:r>
        <w:rPr>
          <w:rFonts w:asciiTheme="majorHAnsi" w:hAnsiTheme="majorHAnsi"/>
        </w:rPr>
        <w:t>. School Nutrition Manager Recruiting Telephone Script</w:t>
      </w:r>
    </w:p>
    <w:p w14:paraId="3636EDEB" w14:textId="23F0865F" w:rsidR="00D91B84" w:rsidRDefault="00705A74" w:rsidP="00D91B84">
      <w:pPr>
        <w:pStyle w:val="Header"/>
        <w:tabs>
          <w:tab w:val="clear" w:pos="4680"/>
          <w:tab w:val="clear" w:pos="9360"/>
        </w:tabs>
        <w:rPr>
          <w:rFonts w:asciiTheme="majorHAnsi" w:hAnsiTheme="majorHAnsi"/>
        </w:rPr>
      </w:pPr>
      <w:r>
        <w:rPr>
          <w:rFonts w:asciiTheme="majorHAnsi" w:hAnsiTheme="majorHAnsi"/>
        </w:rPr>
        <w:t>Appendix M. Principal Recruiting Telephone Script</w:t>
      </w:r>
    </w:p>
    <w:p w14:paraId="1BDC6B1D" w14:textId="7205F952" w:rsidR="005E6437" w:rsidRDefault="005E6437" w:rsidP="002362A1">
      <w:pPr>
        <w:pStyle w:val="Header"/>
        <w:rPr>
          <w:rFonts w:asciiTheme="majorHAnsi" w:hAnsiTheme="majorHAnsi"/>
        </w:rPr>
      </w:pPr>
      <w:r>
        <w:rPr>
          <w:rFonts w:asciiTheme="majorHAnsi" w:hAnsiTheme="majorHAnsi"/>
        </w:rPr>
        <w:t>Appendix N. Visit Confirmation Email</w:t>
      </w:r>
    </w:p>
    <w:p w14:paraId="4B248770" w14:textId="0858B823" w:rsidR="00A30CC2" w:rsidRDefault="002362A1" w:rsidP="00A30CC2">
      <w:pPr>
        <w:rPr>
          <w:rFonts w:asciiTheme="majorHAnsi" w:hAnsiTheme="majorHAnsi"/>
        </w:rPr>
      </w:pPr>
      <w:r>
        <w:rPr>
          <w:rFonts w:asciiTheme="majorHAnsi" w:hAnsiTheme="majorHAnsi"/>
        </w:rPr>
        <w:t xml:space="preserve">Appendix </w:t>
      </w:r>
      <w:r w:rsidR="00451D31">
        <w:rPr>
          <w:rFonts w:asciiTheme="majorHAnsi" w:hAnsiTheme="majorHAnsi"/>
        </w:rPr>
        <w:t>O</w:t>
      </w:r>
      <w:r w:rsidR="006047C3">
        <w:rPr>
          <w:rFonts w:asciiTheme="majorHAnsi" w:hAnsiTheme="majorHAnsi"/>
        </w:rPr>
        <w:t>. Thank-Y</w:t>
      </w:r>
      <w:r>
        <w:rPr>
          <w:rFonts w:asciiTheme="majorHAnsi" w:hAnsiTheme="majorHAnsi"/>
        </w:rPr>
        <w:t>ou Letter</w:t>
      </w:r>
    </w:p>
    <w:p w14:paraId="4E9CC000" w14:textId="6EBB09A3" w:rsidR="00EA213A" w:rsidRDefault="00EA213A" w:rsidP="00A30CC2">
      <w:pPr>
        <w:rPr>
          <w:rFonts w:asciiTheme="majorHAnsi" w:hAnsiTheme="majorHAnsi"/>
        </w:rPr>
      </w:pPr>
      <w:r>
        <w:rPr>
          <w:rFonts w:asciiTheme="majorHAnsi" w:hAnsiTheme="majorHAnsi"/>
        </w:rPr>
        <w:t xml:space="preserve">Appendix P. </w:t>
      </w:r>
      <w:r w:rsidR="00C94E40">
        <w:rPr>
          <w:rFonts w:asciiTheme="majorHAnsi" w:hAnsiTheme="majorHAnsi"/>
        </w:rPr>
        <w:t xml:space="preserve">OACS Feasibility Reassessment </w:t>
      </w:r>
      <w:r>
        <w:rPr>
          <w:rFonts w:asciiTheme="majorHAnsi" w:hAnsiTheme="majorHAnsi"/>
        </w:rPr>
        <w:t>Burden Table</w:t>
      </w:r>
    </w:p>
    <w:p w14:paraId="4C6D863B" w14:textId="77777777" w:rsidR="002D263C" w:rsidRDefault="002D263C" w:rsidP="00A30CC2"/>
    <w:p w14:paraId="4BD52EB2" w14:textId="4C6D328A" w:rsidR="00B31C79" w:rsidRDefault="00114949" w:rsidP="00A30CC2">
      <w:pPr>
        <w:keepNext/>
        <w:outlineLvl w:val="0"/>
        <w:rPr>
          <w:rFonts w:asciiTheme="majorHAnsi" w:hAnsiTheme="majorHAnsi"/>
          <w:b/>
        </w:rPr>
      </w:pPr>
      <w:r w:rsidRPr="00011320">
        <w:rPr>
          <w:rFonts w:asciiTheme="majorHAnsi" w:hAnsiTheme="majorHAnsi"/>
          <w:b/>
        </w:rPr>
        <w:t>References</w:t>
      </w:r>
    </w:p>
    <w:p w14:paraId="1438A3BD" w14:textId="77777777" w:rsidR="00B31C79" w:rsidRDefault="00B31C79" w:rsidP="00B31C79">
      <w:pPr>
        <w:rPr>
          <w:rFonts w:asciiTheme="majorHAnsi" w:hAnsiTheme="majorHAnsi"/>
        </w:rPr>
      </w:pPr>
    </w:p>
    <w:p w14:paraId="6D20B895" w14:textId="37B8A29E" w:rsidR="00650BCF" w:rsidRPr="00011320" w:rsidRDefault="00650BCF" w:rsidP="00011320">
      <w:pPr>
        <w:spacing w:after="240"/>
        <w:ind w:left="360" w:hanging="360"/>
        <w:rPr>
          <w:rFonts w:asciiTheme="majorHAnsi" w:hAnsiTheme="majorHAnsi"/>
        </w:rPr>
      </w:pPr>
      <w:r w:rsidRPr="00011320">
        <w:rPr>
          <w:rFonts w:asciiTheme="majorHAnsi" w:hAnsiTheme="majorHAnsi"/>
        </w:rPr>
        <w:t>Falcon-Sanchez Consulting Group. “Puerto Rico School Food Authority: Lunch</w:t>
      </w:r>
      <w:r w:rsidR="00CF4267">
        <w:rPr>
          <w:rFonts w:asciiTheme="majorHAnsi" w:hAnsiTheme="majorHAnsi"/>
        </w:rPr>
        <w:t>,</w:t>
      </w:r>
      <w:r w:rsidRPr="00011320">
        <w:rPr>
          <w:rFonts w:asciiTheme="majorHAnsi" w:hAnsiTheme="majorHAnsi"/>
        </w:rPr>
        <w:t xml:space="preserve"> Breakfast</w:t>
      </w:r>
      <w:r w:rsidR="00CF4267">
        <w:rPr>
          <w:rFonts w:asciiTheme="majorHAnsi" w:hAnsiTheme="majorHAnsi"/>
        </w:rPr>
        <w:t>,</w:t>
      </w:r>
      <w:r w:rsidRPr="00011320">
        <w:rPr>
          <w:rFonts w:asciiTheme="majorHAnsi" w:hAnsiTheme="majorHAnsi"/>
        </w:rPr>
        <w:t xml:space="preserve"> and Snack Cost Study-II, Final Report.” Report submitted to the Puerto Rico S</w:t>
      </w:r>
      <w:r w:rsidR="00011320" w:rsidRPr="00011320">
        <w:rPr>
          <w:rFonts w:asciiTheme="majorHAnsi" w:hAnsiTheme="majorHAnsi"/>
        </w:rPr>
        <w:t>chool Food Authority</w:t>
      </w:r>
      <w:r w:rsidR="001A3332">
        <w:rPr>
          <w:rFonts w:asciiTheme="majorHAnsi" w:hAnsiTheme="majorHAnsi"/>
        </w:rPr>
        <w:t xml:space="preserve">. </w:t>
      </w:r>
      <w:r w:rsidR="009115DD">
        <w:rPr>
          <w:rFonts w:asciiTheme="majorHAnsi" w:hAnsiTheme="majorHAnsi"/>
        </w:rPr>
        <w:t>San Juan, PR</w:t>
      </w:r>
      <w:r w:rsidR="001A3332">
        <w:rPr>
          <w:rFonts w:asciiTheme="majorHAnsi" w:hAnsiTheme="majorHAnsi"/>
        </w:rPr>
        <w:t>: Falcon-Sanchez Consulting Group</w:t>
      </w:r>
      <w:r w:rsidR="00011320" w:rsidRPr="00011320">
        <w:rPr>
          <w:rFonts w:asciiTheme="majorHAnsi" w:hAnsiTheme="majorHAnsi"/>
        </w:rPr>
        <w:t>, May 2015.</w:t>
      </w:r>
    </w:p>
    <w:p w14:paraId="0251B8B7" w14:textId="2E60955A" w:rsidR="00A43F95" w:rsidRDefault="00A43F95" w:rsidP="00011320">
      <w:pPr>
        <w:spacing w:after="240"/>
        <w:ind w:left="360" w:hanging="360"/>
        <w:rPr>
          <w:rFonts w:asciiTheme="majorHAnsi" w:hAnsiTheme="majorHAnsi"/>
        </w:rPr>
      </w:pPr>
      <w:r>
        <w:rPr>
          <w:rFonts w:asciiTheme="majorHAnsi" w:hAnsiTheme="majorHAnsi"/>
        </w:rPr>
        <w:t>Forrestal, Sarah, Brittany McGill, Rikki Welch, Andre Williamson, and Kathy Wroblewska. “Outlying Areas Cost Study Feasibility Assessment.” Memorandum submitted to the United States Department of Agriculture, Food and Nutrition Service, Office of Policy Support</w:t>
      </w:r>
      <w:r w:rsidR="00451D31">
        <w:rPr>
          <w:rFonts w:asciiTheme="majorHAnsi" w:hAnsiTheme="majorHAnsi"/>
        </w:rPr>
        <w:t>. Chicago, IL: Mathematica Policy Research</w:t>
      </w:r>
      <w:r>
        <w:rPr>
          <w:rFonts w:asciiTheme="majorHAnsi" w:hAnsiTheme="majorHAnsi"/>
        </w:rPr>
        <w:t>, July 2018.</w:t>
      </w:r>
    </w:p>
    <w:p w14:paraId="4F18A24A" w14:textId="6DAEBB57" w:rsidR="00650BCF" w:rsidRPr="00011320" w:rsidRDefault="00650BCF" w:rsidP="00011320">
      <w:pPr>
        <w:spacing w:after="240"/>
        <w:ind w:left="360" w:hanging="360"/>
        <w:rPr>
          <w:rFonts w:asciiTheme="majorHAnsi" w:hAnsiTheme="majorHAnsi"/>
        </w:rPr>
      </w:pPr>
      <w:r w:rsidRPr="00011320">
        <w:rPr>
          <w:rFonts w:asciiTheme="majorHAnsi" w:hAnsiTheme="majorHAnsi"/>
        </w:rPr>
        <w:t>Hawaii Appleseed Center for Law and Economic Justice. “Report on the Need for Increased Meal Reimbursement Rates for Hawaii.” Report submitted to the Office of Hawaii Child Nutrition Programs</w:t>
      </w:r>
      <w:r w:rsidR="001A3332">
        <w:rPr>
          <w:rFonts w:asciiTheme="majorHAnsi" w:hAnsiTheme="majorHAnsi"/>
        </w:rPr>
        <w:t>.</w:t>
      </w:r>
      <w:r w:rsidR="002E3EC6">
        <w:rPr>
          <w:rFonts w:asciiTheme="majorHAnsi" w:hAnsiTheme="majorHAnsi"/>
        </w:rPr>
        <w:t xml:space="preserve"> </w:t>
      </w:r>
      <w:r w:rsidR="002E3EC6" w:rsidRPr="002E3EC6">
        <w:rPr>
          <w:rFonts w:asciiTheme="majorHAnsi" w:hAnsiTheme="majorHAnsi"/>
        </w:rPr>
        <w:t>Honolulu, HI</w:t>
      </w:r>
      <w:r w:rsidR="00451D31">
        <w:rPr>
          <w:rFonts w:asciiTheme="majorHAnsi" w:hAnsiTheme="majorHAnsi"/>
        </w:rPr>
        <w:t>:</w:t>
      </w:r>
      <w:r w:rsidRPr="00011320">
        <w:rPr>
          <w:rFonts w:asciiTheme="majorHAnsi" w:hAnsiTheme="majorHAnsi"/>
        </w:rPr>
        <w:t xml:space="preserve"> </w:t>
      </w:r>
      <w:r w:rsidR="002E3EC6" w:rsidRPr="002E3EC6">
        <w:rPr>
          <w:rFonts w:asciiTheme="majorHAnsi" w:hAnsiTheme="majorHAnsi"/>
        </w:rPr>
        <w:t>Hawaii Appleseed Center for Law and Economic Justice</w:t>
      </w:r>
      <w:r w:rsidR="002E3EC6">
        <w:rPr>
          <w:rFonts w:asciiTheme="majorHAnsi" w:hAnsiTheme="majorHAnsi"/>
        </w:rPr>
        <w:t xml:space="preserve">, </w:t>
      </w:r>
      <w:r w:rsidRPr="00011320">
        <w:rPr>
          <w:rFonts w:asciiTheme="majorHAnsi" w:hAnsiTheme="majorHAnsi"/>
        </w:rPr>
        <w:t>May 2015.</w:t>
      </w:r>
    </w:p>
    <w:p w14:paraId="7F16D5BC" w14:textId="6355E553" w:rsidR="00650BCF" w:rsidRPr="00011320" w:rsidRDefault="00650BCF" w:rsidP="00011320">
      <w:pPr>
        <w:spacing w:after="240"/>
        <w:ind w:left="360" w:hanging="360"/>
        <w:rPr>
          <w:rFonts w:asciiTheme="majorHAnsi" w:hAnsiTheme="majorHAnsi"/>
        </w:rPr>
      </w:pPr>
      <w:r w:rsidRPr="00011320">
        <w:rPr>
          <w:rFonts w:asciiTheme="majorHAnsi" w:hAnsiTheme="majorHAnsi"/>
        </w:rPr>
        <w:t>University of Guam Cooperative Extension Service. “Report to the Guam Department of Education: GDOE School Lunch and Breakfast Cost Study.” Report submitted to the Guam Department o</w:t>
      </w:r>
      <w:r w:rsidR="00011320" w:rsidRPr="00011320">
        <w:rPr>
          <w:rFonts w:asciiTheme="majorHAnsi" w:hAnsiTheme="majorHAnsi"/>
        </w:rPr>
        <w:t>f Education</w:t>
      </w:r>
      <w:r w:rsidR="002E3EC6">
        <w:rPr>
          <w:rFonts w:asciiTheme="majorHAnsi" w:hAnsiTheme="majorHAnsi"/>
        </w:rPr>
        <w:t xml:space="preserve">. </w:t>
      </w:r>
      <w:r w:rsidR="002E3EC6" w:rsidRPr="002E3EC6">
        <w:rPr>
          <w:rFonts w:asciiTheme="majorHAnsi" w:hAnsiTheme="majorHAnsi"/>
        </w:rPr>
        <w:t>Mangilao</w:t>
      </w:r>
      <w:r w:rsidR="00011320" w:rsidRPr="00011320">
        <w:rPr>
          <w:rFonts w:asciiTheme="majorHAnsi" w:hAnsiTheme="majorHAnsi"/>
        </w:rPr>
        <w:t>,</w:t>
      </w:r>
      <w:r w:rsidR="002E3EC6">
        <w:rPr>
          <w:rFonts w:asciiTheme="majorHAnsi" w:hAnsiTheme="majorHAnsi"/>
        </w:rPr>
        <w:t xml:space="preserve"> G</w:t>
      </w:r>
      <w:r w:rsidR="00CF4267">
        <w:rPr>
          <w:rFonts w:asciiTheme="majorHAnsi" w:hAnsiTheme="majorHAnsi"/>
        </w:rPr>
        <w:t>U</w:t>
      </w:r>
      <w:r w:rsidR="002E3EC6">
        <w:rPr>
          <w:rFonts w:asciiTheme="majorHAnsi" w:hAnsiTheme="majorHAnsi"/>
        </w:rPr>
        <w:t xml:space="preserve">: </w:t>
      </w:r>
      <w:r w:rsidR="002E3EC6" w:rsidRPr="002E3EC6">
        <w:rPr>
          <w:rFonts w:asciiTheme="majorHAnsi" w:hAnsiTheme="majorHAnsi"/>
        </w:rPr>
        <w:t>University of Guam Cooperative Extension Service</w:t>
      </w:r>
      <w:r w:rsidR="002E3EC6">
        <w:rPr>
          <w:rFonts w:asciiTheme="majorHAnsi" w:hAnsiTheme="majorHAnsi"/>
        </w:rPr>
        <w:t>,</w:t>
      </w:r>
      <w:r w:rsidR="00011320" w:rsidRPr="00011320">
        <w:rPr>
          <w:rFonts w:asciiTheme="majorHAnsi" w:hAnsiTheme="majorHAnsi"/>
        </w:rPr>
        <w:t xml:space="preserve"> November 2014.</w:t>
      </w:r>
    </w:p>
    <w:sectPr w:rsidR="00650BCF" w:rsidRPr="00011320" w:rsidSect="004A572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EDFCA" w14:textId="77777777" w:rsidR="00612032" w:rsidRDefault="00612032">
      <w:r>
        <w:separator/>
      </w:r>
    </w:p>
  </w:endnote>
  <w:endnote w:type="continuationSeparator" w:id="0">
    <w:p w14:paraId="22BF2541" w14:textId="77777777" w:rsidR="00612032" w:rsidRDefault="00612032">
      <w:r>
        <w:continuationSeparator/>
      </w:r>
    </w:p>
  </w:endnote>
  <w:endnote w:type="continuationNotice" w:id="1">
    <w:p w14:paraId="4A596765" w14:textId="77777777" w:rsidR="00612032" w:rsidRDefault="00612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20E26" w14:textId="77777777" w:rsidR="007107AF" w:rsidRDefault="007107AF" w:rsidP="004A57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3058A91" w14:textId="77777777" w:rsidR="007107AF" w:rsidRDefault="007107AF" w:rsidP="004A57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AE21A" w14:textId="70834D97" w:rsidR="007107AF" w:rsidRPr="00A07AE3" w:rsidRDefault="007107AF" w:rsidP="004A5728">
    <w:pPr>
      <w:pStyle w:val="Footer"/>
      <w:framePr w:wrap="around" w:vAnchor="text" w:hAnchor="margin" w:xAlign="right" w:y="1"/>
      <w:rPr>
        <w:rStyle w:val="PageNumber"/>
        <w:rFonts w:ascii="Calibri" w:hAnsi="Calibri"/>
      </w:rPr>
    </w:pPr>
    <w:r w:rsidRPr="00A07AE3">
      <w:rPr>
        <w:rStyle w:val="PageNumber"/>
        <w:rFonts w:ascii="Calibri" w:hAnsi="Calibri"/>
      </w:rPr>
      <w:fldChar w:fldCharType="begin"/>
    </w:r>
    <w:r w:rsidRPr="00A07AE3">
      <w:rPr>
        <w:rStyle w:val="PageNumber"/>
        <w:rFonts w:ascii="Calibri" w:hAnsi="Calibri"/>
      </w:rPr>
      <w:instrText xml:space="preserve">PAGE  </w:instrText>
    </w:r>
    <w:r w:rsidRPr="00A07AE3">
      <w:rPr>
        <w:rStyle w:val="PageNumber"/>
        <w:rFonts w:ascii="Calibri" w:hAnsi="Calibri"/>
      </w:rPr>
      <w:fldChar w:fldCharType="separate"/>
    </w:r>
    <w:r w:rsidR="007575C8">
      <w:rPr>
        <w:rStyle w:val="PageNumber"/>
        <w:rFonts w:ascii="Calibri" w:hAnsi="Calibri"/>
        <w:noProof/>
      </w:rPr>
      <w:t>12</w:t>
    </w:r>
    <w:r w:rsidRPr="00A07AE3">
      <w:rPr>
        <w:rStyle w:val="PageNumber"/>
        <w:rFonts w:ascii="Calibri" w:hAnsi="Calibri"/>
      </w:rPr>
      <w:fldChar w:fldCharType="end"/>
    </w:r>
  </w:p>
  <w:p w14:paraId="3AC0CD72" w14:textId="77777777" w:rsidR="007107AF" w:rsidRDefault="007107AF" w:rsidP="004A572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85B48" w14:textId="2591E122" w:rsidR="007107AF" w:rsidRPr="00A07AE3" w:rsidRDefault="007107AF" w:rsidP="00992A44">
    <w:pPr>
      <w:pStyle w:val="Footer"/>
      <w:framePr w:wrap="around" w:vAnchor="text" w:hAnchor="margin" w:xAlign="right" w:y="1"/>
      <w:rPr>
        <w:rStyle w:val="PageNumber"/>
        <w:rFonts w:ascii="Calibri" w:hAnsi="Calibri"/>
      </w:rPr>
    </w:pPr>
    <w:r w:rsidRPr="00A07AE3">
      <w:rPr>
        <w:rStyle w:val="PageNumber"/>
        <w:rFonts w:ascii="Calibri" w:hAnsi="Calibri"/>
      </w:rPr>
      <w:fldChar w:fldCharType="begin"/>
    </w:r>
    <w:r w:rsidRPr="00A07AE3">
      <w:rPr>
        <w:rStyle w:val="PageNumber"/>
        <w:rFonts w:ascii="Calibri" w:hAnsi="Calibri"/>
      </w:rPr>
      <w:instrText xml:space="preserve">PAGE  </w:instrText>
    </w:r>
    <w:r w:rsidRPr="00A07AE3">
      <w:rPr>
        <w:rStyle w:val="PageNumber"/>
        <w:rFonts w:ascii="Calibri" w:hAnsi="Calibri"/>
      </w:rPr>
      <w:fldChar w:fldCharType="separate"/>
    </w:r>
    <w:r w:rsidR="001B3EAB">
      <w:rPr>
        <w:rStyle w:val="PageNumber"/>
        <w:rFonts w:ascii="Calibri" w:hAnsi="Calibri"/>
        <w:noProof/>
      </w:rPr>
      <w:t>1</w:t>
    </w:r>
    <w:r w:rsidRPr="00A07AE3">
      <w:rPr>
        <w:rStyle w:val="PageNumber"/>
        <w:rFonts w:ascii="Calibri" w:hAnsi="Calibri"/>
      </w:rPr>
      <w:fldChar w:fldCharType="end"/>
    </w:r>
  </w:p>
  <w:p w14:paraId="1FC401FE" w14:textId="77777777" w:rsidR="007107AF" w:rsidRPr="00992A44" w:rsidRDefault="007107AF" w:rsidP="00992A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F1D06" w14:textId="77777777" w:rsidR="00612032" w:rsidRDefault="00612032">
      <w:r>
        <w:separator/>
      </w:r>
    </w:p>
  </w:footnote>
  <w:footnote w:type="continuationSeparator" w:id="0">
    <w:p w14:paraId="742B90BD" w14:textId="77777777" w:rsidR="00612032" w:rsidRDefault="00612032">
      <w:r>
        <w:continuationSeparator/>
      </w:r>
    </w:p>
  </w:footnote>
  <w:footnote w:type="continuationNotice" w:id="1">
    <w:p w14:paraId="69B30313" w14:textId="77777777" w:rsidR="00612032" w:rsidRDefault="00612032"/>
  </w:footnote>
  <w:footnote w:id="2">
    <w:p w14:paraId="3A2F7463" w14:textId="77777777" w:rsidR="00677873" w:rsidRPr="0016353F" w:rsidRDefault="00677873" w:rsidP="00677873">
      <w:pPr>
        <w:pStyle w:val="FootnoteText"/>
        <w:rPr>
          <w:rFonts w:asciiTheme="majorHAnsi" w:hAnsiTheme="majorHAnsi" w:cstheme="majorHAnsi"/>
          <w:sz w:val="20"/>
          <w:szCs w:val="20"/>
        </w:rPr>
      </w:pPr>
      <w:r w:rsidRPr="0016353F">
        <w:rPr>
          <w:rStyle w:val="FootnoteReference"/>
          <w:rFonts w:asciiTheme="majorHAnsi" w:hAnsiTheme="majorHAnsi" w:cstheme="majorHAnsi"/>
          <w:sz w:val="20"/>
          <w:szCs w:val="20"/>
        </w:rPr>
        <w:footnoteRef/>
      </w:r>
      <w:r w:rsidRPr="0016353F">
        <w:rPr>
          <w:rFonts w:asciiTheme="majorHAnsi" w:hAnsiTheme="majorHAnsi" w:cstheme="majorHAnsi"/>
          <w:sz w:val="20"/>
          <w:szCs w:val="20"/>
        </w:rPr>
        <w:t xml:space="preserve"> U.S. Department of Education, National Center for Education Statistics, Common Core of Data (CCD), "State Nonfiscal Public Elementary/Secondary Education Survey Membership Data</w:t>
      </w:r>
      <w:r>
        <w:rPr>
          <w:rFonts w:asciiTheme="majorHAnsi" w:hAnsiTheme="majorHAnsi" w:cstheme="majorHAnsi"/>
          <w:sz w:val="20"/>
          <w:szCs w:val="20"/>
        </w:rPr>
        <w:t>,</w:t>
      </w:r>
      <w:r w:rsidRPr="0016353F">
        <w:rPr>
          <w:rFonts w:asciiTheme="majorHAnsi" w:hAnsiTheme="majorHAnsi" w:cstheme="majorHAnsi"/>
          <w:sz w:val="20"/>
          <w:szCs w:val="20"/>
        </w:rPr>
        <w:t>" 2015-16, v.1a.</w:t>
      </w:r>
    </w:p>
  </w:footnote>
  <w:footnote w:id="3">
    <w:p w14:paraId="4CC22849" w14:textId="1B233F55" w:rsidR="000A28B9" w:rsidRDefault="000A28B9">
      <w:pPr>
        <w:pStyle w:val="FootnoteText"/>
      </w:pPr>
      <w:r>
        <w:rPr>
          <w:rStyle w:val="FootnoteReference"/>
        </w:rPr>
        <w:footnoteRef/>
      </w:r>
      <w:r>
        <w:t xml:space="preserve"> </w:t>
      </w:r>
      <w:r>
        <w:rPr>
          <w:rFonts w:ascii="Calibri" w:hAnsi="Calibri"/>
          <w:sz w:val="20"/>
          <w:szCs w:val="20"/>
        </w:rPr>
        <w:t>The SNMCS-II ICR</w:t>
      </w:r>
      <w:r w:rsidR="009F5F81">
        <w:rPr>
          <w:rFonts w:ascii="Calibri" w:hAnsi="Calibri"/>
          <w:sz w:val="20"/>
          <w:szCs w:val="20"/>
        </w:rPr>
        <w:t>, including the data collection to estimate meal costs,</w:t>
      </w:r>
      <w:r>
        <w:rPr>
          <w:rFonts w:ascii="Calibri" w:hAnsi="Calibri"/>
          <w:sz w:val="20"/>
          <w:szCs w:val="20"/>
        </w:rPr>
        <w:t xml:space="preserve"> is anticipated to be cleared in summer 2019. </w:t>
      </w:r>
      <w:r w:rsidR="009F5F81">
        <w:rPr>
          <w:rFonts w:ascii="Calibri" w:hAnsi="Calibri"/>
          <w:sz w:val="20"/>
          <w:szCs w:val="20"/>
        </w:rPr>
        <w:t xml:space="preserve">The SNMCS-II ICR will be submitted to OMB review before the feasibility reassessment described in this generic clearance will be completed. Therefore, </w:t>
      </w:r>
      <w:r>
        <w:rPr>
          <w:rFonts w:ascii="Calibri" w:hAnsi="Calibri"/>
          <w:sz w:val="20"/>
          <w:szCs w:val="20"/>
        </w:rPr>
        <w:t xml:space="preserve">Puerto Rico and USVI must be included in the </w:t>
      </w:r>
      <w:r w:rsidR="009F5F81">
        <w:rPr>
          <w:rFonts w:ascii="Calibri" w:hAnsi="Calibri"/>
          <w:sz w:val="20"/>
          <w:szCs w:val="20"/>
        </w:rPr>
        <w:t xml:space="preserve">SNMCS-II </w:t>
      </w:r>
      <w:r>
        <w:rPr>
          <w:rFonts w:ascii="Calibri" w:hAnsi="Calibri"/>
          <w:sz w:val="20"/>
          <w:szCs w:val="20"/>
        </w:rPr>
        <w:t xml:space="preserve">ICR so that data collection </w:t>
      </w:r>
      <w:r w:rsidR="00C25034">
        <w:rPr>
          <w:rFonts w:ascii="Calibri" w:hAnsi="Calibri"/>
          <w:sz w:val="20"/>
          <w:szCs w:val="20"/>
        </w:rPr>
        <w:t xml:space="preserve">to estimate meal costs </w:t>
      </w:r>
      <w:r>
        <w:rPr>
          <w:rFonts w:ascii="Calibri" w:hAnsi="Calibri"/>
          <w:sz w:val="20"/>
          <w:szCs w:val="20"/>
        </w:rPr>
        <w:t>can be completed in SY 2019-2020. This will allow for cost estimates to be compared between the outlying areas and SFAs in the continental U.S. in the same year.</w:t>
      </w:r>
    </w:p>
  </w:footnote>
  <w:footnote w:id="4">
    <w:p w14:paraId="35DDDBAE" w14:textId="546F88AD" w:rsidR="007107AF" w:rsidRPr="002A0D88" w:rsidRDefault="007107AF">
      <w:pPr>
        <w:pStyle w:val="FootnoteText"/>
        <w:rPr>
          <w:rFonts w:asciiTheme="majorHAnsi" w:hAnsiTheme="majorHAnsi" w:cstheme="majorHAnsi"/>
          <w:sz w:val="20"/>
          <w:szCs w:val="20"/>
        </w:rPr>
      </w:pPr>
      <w:r w:rsidRPr="002A0D88">
        <w:rPr>
          <w:rStyle w:val="FootnoteReference"/>
          <w:rFonts w:asciiTheme="majorHAnsi" w:hAnsiTheme="majorHAnsi" w:cstheme="majorHAnsi"/>
          <w:sz w:val="20"/>
          <w:szCs w:val="20"/>
        </w:rPr>
        <w:footnoteRef/>
      </w:r>
      <w:r w:rsidRPr="002A0D88">
        <w:rPr>
          <w:rFonts w:asciiTheme="majorHAnsi" w:hAnsiTheme="majorHAnsi" w:cstheme="majorHAnsi"/>
          <w:sz w:val="20"/>
          <w:szCs w:val="20"/>
        </w:rPr>
        <w:t xml:space="preserve"> Reported costs include only those charged to the SFA or school budgets that the SFA is expected to cover with the school food service account. Full costs include costs incurred by the school district in support of SFA operations that are not charged to the school food service account, such as school staff labor that is paid for out of the district account.</w:t>
      </w:r>
    </w:p>
  </w:footnote>
  <w:footnote w:id="5">
    <w:p w14:paraId="44CF4551" w14:textId="77777777" w:rsidR="007107AF" w:rsidRPr="00EE3AE9" w:rsidRDefault="007107AF" w:rsidP="008F5542">
      <w:pPr>
        <w:pStyle w:val="FootnoteText"/>
        <w:rPr>
          <w:rFonts w:asciiTheme="majorHAnsi" w:hAnsiTheme="majorHAnsi" w:cstheme="majorHAnsi"/>
          <w:sz w:val="20"/>
          <w:szCs w:val="20"/>
        </w:rPr>
      </w:pPr>
      <w:r w:rsidRPr="00EE3AE9">
        <w:rPr>
          <w:rStyle w:val="FootnoteReference"/>
          <w:rFonts w:asciiTheme="majorHAnsi" w:hAnsiTheme="majorHAnsi" w:cstheme="majorHAnsi"/>
          <w:sz w:val="20"/>
          <w:szCs w:val="20"/>
        </w:rPr>
        <w:footnoteRef/>
      </w:r>
      <w:r w:rsidRPr="00EE3AE9">
        <w:rPr>
          <w:rFonts w:asciiTheme="majorHAnsi" w:hAnsiTheme="majorHAnsi" w:cstheme="majorHAnsi"/>
          <w:sz w:val="20"/>
          <w:szCs w:val="20"/>
        </w:rPr>
        <w:t xml:space="preserve"> The burden associated with</w:t>
      </w:r>
      <w:r>
        <w:rPr>
          <w:rFonts w:asciiTheme="majorHAnsi" w:hAnsiTheme="majorHAnsi" w:cstheme="majorHAnsi"/>
          <w:sz w:val="20"/>
          <w:szCs w:val="20"/>
        </w:rPr>
        <w:t xml:space="preserve"> </w:t>
      </w:r>
      <w:r w:rsidRPr="00EE3AE9">
        <w:rPr>
          <w:rFonts w:asciiTheme="majorHAnsi" w:hAnsiTheme="majorHAnsi" w:cstheme="majorHAnsi"/>
          <w:sz w:val="20"/>
          <w:szCs w:val="20"/>
        </w:rPr>
        <w:t>gathering and submitting requested documents</w:t>
      </w:r>
      <w:r>
        <w:rPr>
          <w:rFonts w:asciiTheme="majorHAnsi" w:hAnsiTheme="majorHAnsi" w:cstheme="majorHAnsi"/>
          <w:sz w:val="20"/>
          <w:szCs w:val="20"/>
        </w:rPr>
        <w:t xml:space="preserve"> is included in the disclosure statements on Appendices A, B, C, and D</w:t>
      </w:r>
      <w:r w:rsidRPr="00EE3AE9">
        <w:rPr>
          <w:rFonts w:asciiTheme="majorHAnsi" w:hAnsiTheme="majorHAnsi" w:cstheme="majorHAnsi"/>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BE562" w14:textId="77777777" w:rsidR="007107AF" w:rsidRDefault="007107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CD540" w14:textId="77777777" w:rsidR="007107AF" w:rsidRDefault="007107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E6189" w14:textId="77777777" w:rsidR="007107AF" w:rsidRDefault="007107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0831"/>
    <w:multiLevelType w:val="hybridMultilevel"/>
    <w:tmpl w:val="03D8D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B32A6"/>
    <w:multiLevelType w:val="hybridMultilevel"/>
    <w:tmpl w:val="4A5E6D34"/>
    <w:lvl w:ilvl="0" w:tplc="BF20DE1A">
      <w:start w:val="1"/>
      <w:numFmt w:val="decimal"/>
      <w:lvlText w:val="%1."/>
      <w:lvlJc w:val="left"/>
      <w:pPr>
        <w:ind w:left="360" w:hanging="360"/>
      </w:pPr>
      <w:rPr>
        <w:rFonts w:asciiTheme="majorHAnsi" w:hAnsiTheme="majorHAnsi" w:hint="default"/>
        <w:b/>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E7C5523"/>
    <w:multiLevelType w:val="hybridMultilevel"/>
    <w:tmpl w:val="C540C6E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DD0FC1"/>
    <w:multiLevelType w:val="hybridMultilevel"/>
    <w:tmpl w:val="0D5A9A7C"/>
    <w:lvl w:ilvl="0" w:tplc="0409000F">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979E0E28">
      <w:start w:val="1"/>
      <w:numFmt w:val="decimal"/>
      <w:lvlText w:val="%3."/>
      <w:lvlJc w:val="left"/>
      <w:pPr>
        <w:ind w:left="2340" w:hanging="360"/>
      </w:pPr>
      <w:rPr>
        <w:rFonts w:hint="default"/>
      </w:rPr>
    </w:lvl>
    <w:lvl w:ilvl="3" w:tplc="33D4B39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B6B93"/>
    <w:multiLevelType w:val="hybridMultilevel"/>
    <w:tmpl w:val="6E8ED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F9488D"/>
    <w:multiLevelType w:val="hybridMultilevel"/>
    <w:tmpl w:val="FAF6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E06DA5"/>
    <w:multiLevelType w:val="hybridMultilevel"/>
    <w:tmpl w:val="2168D686"/>
    <w:lvl w:ilvl="0" w:tplc="D818CB08">
      <w:start w:val="1"/>
      <w:numFmt w:val="low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053451"/>
    <w:multiLevelType w:val="hybridMultilevel"/>
    <w:tmpl w:val="17A2E7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B566DD5"/>
    <w:multiLevelType w:val="hybridMultilevel"/>
    <w:tmpl w:val="ABC2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556A90"/>
    <w:multiLevelType w:val="hybridMultilevel"/>
    <w:tmpl w:val="E6CE1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637EF0"/>
    <w:multiLevelType w:val="hybridMultilevel"/>
    <w:tmpl w:val="2B2CB588"/>
    <w:lvl w:ilvl="0" w:tplc="0E3A1DD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2BB1A8D"/>
    <w:multiLevelType w:val="hybridMultilevel"/>
    <w:tmpl w:val="80581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315799"/>
    <w:multiLevelType w:val="hybridMultilevel"/>
    <w:tmpl w:val="F26E1E9A"/>
    <w:lvl w:ilvl="0" w:tplc="94F4E8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236166F8"/>
    <w:multiLevelType w:val="hybridMultilevel"/>
    <w:tmpl w:val="17D22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D67380"/>
    <w:multiLevelType w:val="multilevel"/>
    <w:tmpl w:val="9792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382CAA"/>
    <w:multiLevelType w:val="hybridMultilevel"/>
    <w:tmpl w:val="44B8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912D51"/>
    <w:multiLevelType w:val="hybridMultilevel"/>
    <w:tmpl w:val="675ED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F8252BD"/>
    <w:multiLevelType w:val="hybridMultilevel"/>
    <w:tmpl w:val="BCCC5BC2"/>
    <w:lvl w:ilvl="0" w:tplc="706AF4BA">
      <w:start w:val="1"/>
      <w:numFmt w:val="lowerRoman"/>
      <w:lvlText w:val="(%1)"/>
      <w:lvlJc w:val="left"/>
      <w:pPr>
        <w:ind w:left="1440" w:hanging="720"/>
      </w:pPr>
      <w:rPr>
        <w:rFonts w:hint="default"/>
      </w:rPr>
    </w:lvl>
    <w:lvl w:ilvl="1" w:tplc="AAC4A9E0">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6977BC4"/>
    <w:multiLevelType w:val="hybridMultilevel"/>
    <w:tmpl w:val="DEFC0B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69C47DF"/>
    <w:multiLevelType w:val="hybridMultilevel"/>
    <w:tmpl w:val="9C225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771393E"/>
    <w:multiLevelType w:val="hybridMultilevel"/>
    <w:tmpl w:val="17D22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DF5F94"/>
    <w:multiLevelType w:val="hybridMultilevel"/>
    <w:tmpl w:val="675A6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0862E3"/>
    <w:multiLevelType w:val="multilevel"/>
    <w:tmpl w:val="D9FE8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51A2A89"/>
    <w:multiLevelType w:val="hybridMultilevel"/>
    <w:tmpl w:val="17D22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E19A0"/>
    <w:multiLevelType w:val="hybridMultilevel"/>
    <w:tmpl w:val="82E4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9F436B"/>
    <w:multiLevelType w:val="hybridMultilevel"/>
    <w:tmpl w:val="658C09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A1A7BFF"/>
    <w:multiLevelType w:val="hybridMultilevel"/>
    <w:tmpl w:val="46B6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64769B"/>
    <w:multiLevelType w:val="hybridMultilevel"/>
    <w:tmpl w:val="C380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A57B82"/>
    <w:multiLevelType w:val="hybridMultilevel"/>
    <w:tmpl w:val="774E8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E64729"/>
    <w:multiLevelType w:val="hybridMultilevel"/>
    <w:tmpl w:val="6E8ED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5606EA"/>
    <w:multiLevelType w:val="hybridMultilevel"/>
    <w:tmpl w:val="1054C8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2C235A7"/>
    <w:multiLevelType w:val="hybridMultilevel"/>
    <w:tmpl w:val="29BE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F433DC"/>
    <w:multiLevelType w:val="hybridMultilevel"/>
    <w:tmpl w:val="685CE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8017E8"/>
    <w:multiLevelType w:val="hybridMultilevel"/>
    <w:tmpl w:val="ABA8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3FC21CF"/>
    <w:multiLevelType w:val="hybridMultilevel"/>
    <w:tmpl w:val="7D5E094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6">
    <w:nsid w:val="58E465C1"/>
    <w:multiLevelType w:val="multilevel"/>
    <w:tmpl w:val="F64E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A646519"/>
    <w:multiLevelType w:val="hybridMultilevel"/>
    <w:tmpl w:val="8D5C9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1C1614"/>
    <w:multiLevelType w:val="hybridMultilevel"/>
    <w:tmpl w:val="CD70C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A004410"/>
    <w:multiLevelType w:val="hybridMultilevel"/>
    <w:tmpl w:val="D9985534"/>
    <w:lvl w:ilvl="0" w:tplc="0409000F">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979E0E28">
      <w:start w:val="1"/>
      <w:numFmt w:val="decimal"/>
      <w:lvlText w:val="%3."/>
      <w:lvlJc w:val="left"/>
      <w:pPr>
        <w:ind w:left="2340" w:hanging="360"/>
      </w:pPr>
      <w:rPr>
        <w:rFonts w:hint="default"/>
      </w:rPr>
    </w:lvl>
    <w:lvl w:ilvl="3" w:tplc="04090013">
      <w:start w:val="1"/>
      <w:numFmt w:val="upperRoman"/>
      <w:lvlText w:val="%4."/>
      <w:lvlJc w:val="righ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C74673"/>
    <w:multiLevelType w:val="multilevel"/>
    <w:tmpl w:val="D852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061FAD"/>
    <w:multiLevelType w:val="hybridMultilevel"/>
    <w:tmpl w:val="D2BACC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E7F4C8D"/>
    <w:multiLevelType w:val="hybridMultilevel"/>
    <w:tmpl w:val="D24C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3E490D"/>
    <w:multiLevelType w:val="hybridMultilevel"/>
    <w:tmpl w:val="680E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F847F8"/>
    <w:multiLevelType w:val="hybridMultilevel"/>
    <w:tmpl w:val="4A0E80F6"/>
    <w:lvl w:ilvl="0" w:tplc="63BEE1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092C9C"/>
    <w:multiLevelType w:val="hybridMultilevel"/>
    <w:tmpl w:val="4EAEE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B105F85"/>
    <w:multiLevelType w:val="hybridMultilevel"/>
    <w:tmpl w:val="6596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106510"/>
    <w:multiLevelType w:val="hybridMultilevel"/>
    <w:tmpl w:val="C73AB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2468CA"/>
    <w:multiLevelType w:val="hybridMultilevel"/>
    <w:tmpl w:val="CFF8E5D6"/>
    <w:lvl w:ilvl="0" w:tplc="614C407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C04920"/>
    <w:multiLevelType w:val="hybridMultilevel"/>
    <w:tmpl w:val="86F025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1"/>
  </w:num>
  <w:num w:numId="3">
    <w:abstractNumId w:val="49"/>
  </w:num>
  <w:num w:numId="4">
    <w:abstractNumId w:val="36"/>
  </w:num>
  <w:num w:numId="5">
    <w:abstractNumId w:val="40"/>
  </w:num>
  <w:num w:numId="6">
    <w:abstractNumId w:val="15"/>
  </w:num>
  <w:num w:numId="7">
    <w:abstractNumId w:val="23"/>
  </w:num>
  <w:num w:numId="8">
    <w:abstractNumId w:val="38"/>
  </w:num>
  <w:num w:numId="9">
    <w:abstractNumId w:val="26"/>
  </w:num>
  <w:num w:numId="10">
    <w:abstractNumId w:val="37"/>
  </w:num>
  <w:num w:numId="11">
    <w:abstractNumId w:val="27"/>
  </w:num>
  <w:num w:numId="12">
    <w:abstractNumId w:val="0"/>
  </w:num>
  <w:num w:numId="13">
    <w:abstractNumId w:val="25"/>
  </w:num>
  <w:num w:numId="14">
    <w:abstractNumId w:val="43"/>
  </w:num>
  <w:num w:numId="15">
    <w:abstractNumId w:val="47"/>
  </w:num>
  <w:num w:numId="16">
    <w:abstractNumId w:val="30"/>
  </w:num>
  <w:num w:numId="17">
    <w:abstractNumId w:val="35"/>
  </w:num>
  <w:num w:numId="18">
    <w:abstractNumId w:val="11"/>
  </w:num>
  <w:num w:numId="19">
    <w:abstractNumId w:val="4"/>
  </w:num>
  <w:num w:numId="20">
    <w:abstractNumId w:val="19"/>
  </w:num>
  <w:num w:numId="21">
    <w:abstractNumId w:val="29"/>
  </w:num>
  <w:num w:numId="22">
    <w:abstractNumId w:val="3"/>
  </w:num>
  <w:num w:numId="23">
    <w:abstractNumId w:val="44"/>
  </w:num>
  <w:num w:numId="24">
    <w:abstractNumId w:val="32"/>
  </w:num>
  <w:num w:numId="25">
    <w:abstractNumId w:val="12"/>
  </w:num>
  <w:num w:numId="26">
    <w:abstractNumId w:val="6"/>
  </w:num>
  <w:num w:numId="27">
    <w:abstractNumId w:val="18"/>
  </w:num>
  <w:num w:numId="28">
    <w:abstractNumId w:val="39"/>
  </w:num>
  <w:num w:numId="29">
    <w:abstractNumId w:val="10"/>
  </w:num>
  <w:num w:numId="30">
    <w:abstractNumId w:val="16"/>
  </w:num>
  <w:num w:numId="31">
    <w:abstractNumId w:val="41"/>
  </w:num>
  <w:num w:numId="32">
    <w:abstractNumId w:val="20"/>
  </w:num>
  <w:num w:numId="33">
    <w:abstractNumId w:val="8"/>
  </w:num>
  <w:num w:numId="34">
    <w:abstractNumId w:val="45"/>
  </w:num>
  <w:num w:numId="35">
    <w:abstractNumId w:val="42"/>
  </w:num>
  <w:num w:numId="36">
    <w:abstractNumId w:val="5"/>
  </w:num>
  <w:num w:numId="37">
    <w:abstractNumId w:val="2"/>
  </w:num>
  <w:num w:numId="38">
    <w:abstractNumId w:val="24"/>
  </w:num>
  <w:num w:numId="39">
    <w:abstractNumId w:val="21"/>
  </w:num>
  <w:num w:numId="40">
    <w:abstractNumId w:val="9"/>
  </w:num>
  <w:num w:numId="41">
    <w:abstractNumId w:val="14"/>
  </w:num>
  <w:num w:numId="42">
    <w:abstractNumId w:val="28"/>
  </w:num>
  <w:num w:numId="43">
    <w:abstractNumId w:val="31"/>
  </w:num>
  <w:num w:numId="44">
    <w:abstractNumId w:val="7"/>
  </w:num>
  <w:num w:numId="45">
    <w:abstractNumId w:val="48"/>
  </w:num>
  <w:num w:numId="46">
    <w:abstractNumId w:val="33"/>
  </w:num>
  <w:num w:numId="47">
    <w:abstractNumId w:val="17"/>
  </w:num>
  <w:num w:numId="48">
    <w:abstractNumId w:val="46"/>
  </w:num>
  <w:num w:numId="49">
    <w:abstractNumId w:val="22"/>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efaultTableStyle w:val="LightList-Accent11"/>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5FF"/>
    <w:rsid w:val="000031DC"/>
    <w:rsid w:val="00003218"/>
    <w:rsid w:val="0000520E"/>
    <w:rsid w:val="00005D04"/>
    <w:rsid w:val="00006545"/>
    <w:rsid w:val="00011320"/>
    <w:rsid w:val="000128FF"/>
    <w:rsid w:val="000151C1"/>
    <w:rsid w:val="000156F7"/>
    <w:rsid w:val="00015F39"/>
    <w:rsid w:val="000161D9"/>
    <w:rsid w:val="00016421"/>
    <w:rsid w:val="00017AB2"/>
    <w:rsid w:val="000217CF"/>
    <w:rsid w:val="00021F35"/>
    <w:rsid w:val="00025C65"/>
    <w:rsid w:val="000264D5"/>
    <w:rsid w:val="0003051E"/>
    <w:rsid w:val="00037A3D"/>
    <w:rsid w:val="00043707"/>
    <w:rsid w:val="00043828"/>
    <w:rsid w:val="0004499A"/>
    <w:rsid w:val="00044B90"/>
    <w:rsid w:val="000461DF"/>
    <w:rsid w:val="000468E6"/>
    <w:rsid w:val="000479FC"/>
    <w:rsid w:val="00047E53"/>
    <w:rsid w:val="000502E6"/>
    <w:rsid w:val="000503C4"/>
    <w:rsid w:val="00051071"/>
    <w:rsid w:val="0005364A"/>
    <w:rsid w:val="0005372C"/>
    <w:rsid w:val="000555B0"/>
    <w:rsid w:val="000558BD"/>
    <w:rsid w:val="0005718E"/>
    <w:rsid w:val="00057400"/>
    <w:rsid w:val="0006291C"/>
    <w:rsid w:val="00063A68"/>
    <w:rsid w:val="00066063"/>
    <w:rsid w:val="00067362"/>
    <w:rsid w:val="00070B44"/>
    <w:rsid w:val="00071AF1"/>
    <w:rsid w:val="00072334"/>
    <w:rsid w:val="000727F0"/>
    <w:rsid w:val="000751BB"/>
    <w:rsid w:val="00077F6E"/>
    <w:rsid w:val="00080128"/>
    <w:rsid w:val="00080E81"/>
    <w:rsid w:val="00080FC9"/>
    <w:rsid w:val="000832B1"/>
    <w:rsid w:val="00083682"/>
    <w:rsid w:val="00085DC3"/>
    <w:rsid w:val="00087C5B"/>
    <w:rsid w:val="000905CE"/>
    <w:rsid w:val="00091128"/>
    <w:rsid w:val="00092A79"/>
    <w:rsid w:val="000932BF"/>
    <w:rsid w:val="00093433"/>
    <w:rsid w:val="0009528C"/>
    <w:rsid w:val="000955B2"/>
    <w:rsid w:val="00095A8E"/>
    <w:rsid w:val="0009607E"/>
    <w:rsid w:val="000977EA"/>
    <w:rsid w:val="000A04CC"/>
    <w:rsid w:val="000A0D8E"/>
    <w:rsid w:val="000A28B9"/>
    <w:rsid w:val="000A5621"/>
    <w:rsid w:val="000A7193"/>
    <w:rsid w:val="000A764D"/>
    <w:rsid w:val="000B0019"/>
    <w:rsid w:val="000B1EC9"/>
    <w:rsid w:val="000B228D"/>
    <w:rsid w:val="000B63D0"/>
    <w:rsid w:val="000B68DB"/>
    <w:rsid w:val="000C34CF"/>
    <w:rsid w:val="000C4202"/>
    <w:rsid w:val="000C47B7"/>
    <w:rsid w:val="000C4E5A"/>
    <w:rsid w:val="000C5E74"/>
    <w:rsid w:val="000C64C3"/>
    <w:rsid w:val="000C65C3"/>
    <w:rsid w:val="000C6CFC"/>
    <w:rsid w:val="000D0BDA"/>
    <w:rsid w:val="000D2A0F"/>
    <w:rsid w:val="000D47EE"/>
    <w:rsid w:val="000D62ED"/>
    <w:rsid w:val="000D68F1"/>
    <w:rsid w:val="000E08E0"/>
    <w:rsid w:val="000E0A16"/>
    <w:rsid w:val="000E1008"/>
    <w:rsid w:val="000E24D5"/>
    <w:rsid w:val="000E3C97"/>
    <w:rsid w:val="000E3E42"/>
    <w:rsid w:val="000E4723"/>
    <w:rsid w:val="000E56C5"/>
    <w:rsid w:val="000E70B9"/>
    <w:rsid w:val="000F02F3"/>
    <w:rsid w:val="000F12A5"/>
    <w:rsid w:val="000F2C1F"/>
    <w:rsid w:val="000F44D0"/>
    <w:rsid w:val="000F51E4"/>
    <w:rsid w:val="000F537C"/>
    <w:rsid w:val="000F53A6"/>
    <w:rsid w:val="000F6AE2"/>
    <w:rsid w:val="0010013F"/>
    <w:rsid w:val="00100249"/>
    <w:rsid w:val="00101E20"/>
    <w:rsid w:val="00103733"/>
    <w:rsid w:val="00103778"/>
    <w:rsid w:val="00104BE3"/>
    <w:rsid w:val="00106EAA"/>
    <w:rsid w:val="001105F0"/>
    <w:rsid w:val="0011143D"/>
    <w:rsid w:val="001120EB"/>
    <w:rsid w:val="001143EA"/>
    <w:rsid w:val="00114949"/>
    <w:rsid w:val="00117B21"/>
    <w:rsid w:val="0012053C"/>
    <w:rsid w:val="00121400"/>
    <w:rsid w:val="001220A3"/>
    <w:rsid w:val="0012390E"/>
    <w:rsid w:val="0012528C"/>
    <w:rsid w:val="00125E7A"/>
    <w:rsid w:val="001271AB"/>
    <w:rsid w:val="00130C95"/>
    <w:rsid w:val="00131DD0"/>
    <w:rsid w:val="00131E12"/>
    <w:rsid w:val="00134638"/>
    <w:rsid w:val="0013606D"/>
    <w:rsid w:val="001367B7"/>
    <w:rsid w:val="001430F1"/>
    <w:rsid w:val="001431AA"/>
    <w:rsid w:val="00146C95"/>
    <w:rsid w:val="00151293"/>
    <w:rsid w:val="0015214D"/>
    <w:rsid w:val="0015274E"/>
    <w:rsid w:val="00156C3B"/>
    <w:rsid w:val="00157B38"/>
    <w:rsid w:val="001616A1"/>
    <w:rsid w:val="00162185"/>
    <w:rsid w:val="00162D74"/>
    <w:rsid w:val="0016353F"/>
    <w:rsid w:val="00163624"/>
    <w:rsid w:val="00163791"/>
    <w:rsid w:val="0016489F"/>
    <w:rsid w:val="00165C70"/>
    <w:rsid w:val="00167F10"/>
    <w:rsid w:val="001719C5"/>
    <w:rsid w:val="0017352F"/>
    <w:rsid w:val="00173BD3"/>
    <w:rsid w:val="00176123"/>
    <w:rsid w:val="00176618"/>
    <w:rsid w:val="001818B4"/>
    <w:rsid w:val="00181A36"/>
    <w:rsid w:val="00182CB2"/>
    <w:rsid w:val="00185350"/>
    <w:rsid w:val="0018687C"/>
    <w:rsid w:val="00187E98"/>
    <w:rsid w:val="0019676B"/>
    <w:rsid w:val="0019688B"/>
    <w:rsid w:val="00197EC2"/>
    <w:rsid w:val="001A098F"/>
    <w:rsid w:val="001A0E5B"/>
    <w:rsid w:val="001A2957"/>
    <w:rsid w:val="001A3332"/>
    <w:rsid w:val="001A5B8B"/>
    <w:rsid w:val="001A6677"/>
    <w:rsid w:val="001B11D1"/>
    <w:rsid w:val="001B1251"/>
    <w:rsid w:val="001B3EAB"/>
    <w:rsid w:val="001B50D9"/>
    <w:rsid w:val="001B5BB0"/>
    <w:rsid w:val="001B642F"/>
    <w:rsid w:val="001B74FF"/>
    <w:rsid w:val="001C0A64"/>
    <w:rsid w:val="001C29B1"/>
    <w:rsid w:val="001C2A24"/>
    <w:rsid w:val="001C37BF"/>
    <w:rsid w:val="001C3F62"/>
    <w:rsid w:val="001C4B09"/>
    <w:rsid w:val="001C4B77"/>
    <w:rsid w:val="001C7CA4"/>
    <w:rsid w:val="001D233A"/>
    <w:rsid w:val="001D463A"/>
    <w:rsid w:val="001D63B6"/>
    <w:rsid w:val="001E1130"/>
    <w:rsid w:val="001E160A"/>
    <w:rsid w:val="001E18FD"/>
    <w:rsid w:val="001E3478"/>
    <w:rsid w:val="001E5C6A"/>
    <w:rsid w:val="001E7790"/>
    <w:rsid w:val="001F1D84"/>
    <w:rsid w:val="001F2880"/>
    <w:rsid w:val="001F3E76"/>
    <w:rsid w:val="001F3EA8"/>
    <w:rsid w:val="001F52AB"/>
    <w:rsid w:val="001F68BE"/>
    <w:rsid w:val="001F721A"/>
    <w:rsid w:val="001F7592"/>
    <w:rsid w:val="001F773F"/>
    <w:rsid w:val="001F7913"/>
    <w:rsid w:val="00201652"/>
    <w:rsid w:val="002076C0"/>
    <w:rsid w:val="002111AE"/>
    <w:rsid w:val="00214039"/>
    <w:rsid w:val="002148F3"/>
    <w:rsid w:val="002176E0"/>
    <w:rsid w:val="00217B34"/>
    <w:rsid w:val="00217E9B"/>
    <w:rsid w:val="002220EC"/>
    <w:rsid w:val="00222547"/>
    <w:rsid w:val="00222A7B"/>
    <w:rsid w:val="00222ADE"/>
    <w:rsid w:val="00222F35"/>
    <w:rsid w:val="002233CD"/>
    <w:rsid w:val="00223D92"/>
    <w:rsid w:val="00224710"/>
    <w:rsid w:val="00225B2B"/>
    <w:rsid w:val="00225C67"/>
    <w:rsid w:val="002262A8"/>
    <w:rsid w:val="00230305"/>
    <w:rsid w:val="002307CB"/>
    <w:rsid w:val="00231399"/>
    <w:rsid w:val="00231B4E"/>
    <w:rsid w:val="002346D5"/>
    <w:rsid w:val="00234FD1"/>
    <w:rsid w:val="002360E1"/>
    <w:rsid w:val="002362A1"/>
    <w:rsid w:val="00237427"/>
    <w:rsid w:val="00240551"/>
    <w:rsid w:val="00243CE5"/>
    <w:rsid w:val="00244035"/>
    <w:rsid w:val="002457B4"/>
    <w:rsid w:val="002506E1"/>
    <w:rsid w:val="00250991"/>
    <w:rsid w:val="00251361"/>
    <w:rsid w:val="00252F54"/>
    <w:rsid w:val="00253454"/>
    <w:rsid w:val="00255A97"/>
    <w:rsid w:val="00257E45"/>
    <w:rsid w:val="00260972"/>
    <w:rsid w:val="00264716"/>
    <w:rsid w:val="00264E1D"/>
    <w:rsid w:val="0026525B"/>
    <w:rsid w:val="002705F9"/>
    <w:rsid w:val="00272470"/>
    <w:rsid w:val="00272DA7"/>
    <w:rsid w:val="0027401F"/>
    <w:rsid w:val="00274CD2"/>
    <w:rsid w:val="0028116F"/>
    <w:rsid w:val="00281DA5"/>
    <w:rsid w:val="0028211F"/>
    <w:rsid w:val="00284DBE"/>
    <w:rsid w:val="002854DF"/>
    <w:rsid w:val="00285595"/>
    <w:rsid w:val="0028615F"/>
    <w:rsid w:val="0028646C"/>
    <w:rsid w:val="002879BC"/>
    <w:rsid w:val="00287FB0"/>
    <w:rsid w:val="002902EB"/>
    <w:rsid w:val="0029255F"/>
    <w:rsid w:val="00292A1B"/>
    <w:rsid w:val="0029505F"/>
    <w:rsid w:val="0029510E"/>
    <w:rsid w:val="0029558F"/>
    <w:rsid w:val="0029680E"/>
    <w:rsid w:val="00297AD7"/>
    <w:rsid w:val="00297D93"/>
    <w:rsid w:val="002A052B"/>
    <w:rsid w:val="002A0D88"/>
    <w:rsid w:val="002A3511"/>
    <w:rsid w:val="002A3939"/>
    <w:rsid w:val="002A5079"/>
    <w:rsid w:val="002A7022"/>
    <w:rsid w:val="002B12FF"/>
    <w:rsid w:val="002B3325"/>
    <w:rsid w:val="002B4277"/>
    <w:rsid w:val="002B5947"/>
    <w:rsid w:val="002B6456"/>
    <w:rsid w:val="002B737A"/>
    <w:rsid w:val="002B7394"/>
    <w:rsid w:val="002B7CEB"/>
    <w:rsid w:val="002C0AF4"/>
    <w:rsid w:val="002C1437"/>
    <w:rsid w:val="002C4025"/>
    <w:rsid w:val="002C599F"/>
    <w:rsid w:val="002C7065"/>
    <w:rsid w:val="002D263C"/>
    <w:rsid w:val="002D5C58"/>
    <w:rsid w:val="002D635B"/>
    <w:rsid w:val="002D740E"/>
    <w:rsid w:val="002E0C46"/>
    <w:rsid w:val="002E1E93"/>
    <w:rsid w:val="002E3EC6"/>
    <w:rsid w:val="002E438E"/>
    <w:rsid w:val="002E7AB8"/>
    <w:rsid w:val="002F00B6"/>
    <w:rsid w:val="002F1276"/>
    <w:rsid w:val="002F440E"/>
    <w:rsid w:val="002F4F61"/>
    <w:rsid w:val="002F5099"/>
    <w:rsid w:val="002F515C"/>
    <w:rsid w:val="002F63E1"/>
    <w:rsid w:val="002F7236"/>
    <w:rsid w:val="00300413"/>
    <w:rsid w:val="00300E68"/>
    <w:rsid w:val="00301159"/>
    <w:rsid w:val="00302954"/>
    <w:rsid w:val="00302AAF"/>
    <w:rsid w:val="00302DEB"/>
    <w:rsid w:val="003044F0"/>
    <w:rsid w:val="0030504D"/>
    <w:rsid w:val="00306826"/>
    <w:rsid w:val="00306E6F"/>
    <w:rsid w:val="0031102F"/>
    <w:rsid w:val="00311082"/>
    <w:rsid w:val="00313C46"/>
    <w:rsid w:val="00314441"/>
    <w:rsid w:val="00314CCF"/>
    <w:rsid w:val="003158C0"/>
    <w:rsid w:val="003169F3"/>
    <w:rsid w:val="00317EDE"/>
    <w:rsid w:val="0032062A"/>
    <w:rsid w:val="003229FD"/>
    <w:rsid w:val="00322A26"/>
    <w:rsid w:val="003261A5"/>
    <w:rsid w:val="00326E54"/>
    <w:rsid w:val="00327FC4"/>
    <w:rsid w:val="00327FEE"/>
    <w:rsid w:val="00333A70"/>
    <w:rsid w:val="00335C24"/>
    <w:rsid w:val="00336C56"/>
    <w:rsid w:val="00337346"/>
    <w:rsid w:val="00344013"/>
    <w:rsid w:val="0034613C"/>
    <w:rsid w:val="00353B55"/>
    <w:rsid w:val="00354288"/>
    <w:rsid w:val="003571C0"/>
    <w:rsid w:val="0035748D"/>
    <w:rsid w:val="003574CA"/>
    <w:rsid w:val="0036052E"/>
    <w:rsid w:val="003634B5"/>
    <w:rsid w:val="0036403F"/>
    <w:rsid w:val="0036547D"/>
    <w:rsid w:val="0036549A"/>
    <w:rsid w:val="003664BF"/>
    <w:rsid w:val="003672E6"/>
    <w:rsid w:val="00370321"/>
    <w:rsid w:val="00373105"/>
    <w:rsid w:val="00373D0C"/>
    <w:rsid w:val="0037419E"/>
    <w:rsid w:val="00376E08"/>
    <w:rsid w:val="00376FAE"/>
    <w:rsid w:val="003774CA"/>
    <w:rsid w:val="0037792B"/>
    <w:rsid w:val="0037799B"/>
    <w:rsid w:val="0038007C"/>
    <w:rsid w:val="003803DE"/>
    <w:rsid w:val="00380E75"/>
    <w:rsid w:val="0038642B"/>
    <w:rsid w:val="003879CE"/>
    <w:rsid w:val="00391B01"/>
    <w:rsid w:val="003930D3"/>
    <w:rsid w:val="00393A4F"/>
    <w:rsid w:val="00393B15"/>
    <w:rsid w:val="00394A11"/>
    <w:rsid w:val="00396617"/>
    <w:rsid w:val="003A1034"/>
    <w:rsid w:val="003A12BC"/>
    <w:rsid w:val="003A4D14"/>
    <w:rsid w:val="003A50A7"/>
    <w:rsid w:val="003A5D91"/>
    <w:rsid w:val="003A73E5"/>
    <w:rsid w:val="003B0244"/>
    <w:rsid w:val="003B0420"/>
    <w:rsid w:val="003B10E0"/>
    <w:rsid w:val="003B27FE"/>
    <w:rsid w:val="003B38DF"/>
    <w:rsid w:val="003B62D5"/>
    <w:rsid w:val="003C04A2"/>
    <w:rsid w:val="003C1AD6"/>
    <w:rsid w:val="003C33BA"/>
    <w:rsid w:val="003C43EA"/>
    <w:rsid w:val="003C4CBF"/>
    <w:rsid w:val="003C718F"/>
    <w:rsid w:val="003D0A78"/>
    <w:rsid w:val="003D1612"/>
    <w:rsid w:val="003D21D1"/>
    <w:rsid w:val="003D220E"/>
    <w:rsid w:val="003D2781"/>
    <w:rsid w:val="003D328C"/>
    <w:rsid w:val="003D50A7"/>
    <w:rsid w:val="003D5598"/>
    <w:rsid w:val="003D62A3"/>
    <w:rsid w:val="003D6932"/>
    <w:rsid w:val="003D749A"/>
    <w:rsid w:val="003D7EA7"/>
    <w:rsid w:val="003E10BB"/>
    <w:rsid w:val="003E13F8"/>
    <w:rsid w:val="003E233C"/>
    <w:rsid w:val="003E34E1"/>
    <w:rsid w:val="003E3917"/>
    <w:rsid w:val="003E47FD"/>
    <w:rsid w:val="003E4891"/>
    <w:rsid w:val="003E4F6F"/>
    <w:rsid w:val="003E65D3"/>
    <w:rsid w:val="003E6ED8"/>
    <w:rsid w:val="003E7723"/>
    <w:rsid w:val="003F1934"/>
    <w:rsid w:val="003F1D07"/>
    <w:rsid w:val="003F3B88"/>
    <w:rsid w:val="003F4536"/>
    <w:rsid w:val="003F50B3"/>
    <w:rsid w:val="003F5B90"/>
    <w:rsid w:val="003F70ED"/>
    <w:rsid w:val="003F7580"/>
    <w:rsid w:val="003F79DA"/>
    <w:rsid w:val="003F7ABA"/>
    <w:rsid w:val="004043C1"/>
    <w:rsid w:val="00404448"/>
    <w:rsid w:val="004067A1"/>
    <w:rsid w:val="00407893"/>
    <w:rsid w:val="004111C9"/>
    <w:rsid w:val="00411C66"/>
    <w:rsid w:val="00411CD4"/>
    <w:rsid w:val="00413A5D"/>
    <w:rsid w:val="00414AF1"/>
    <w:rsid w:val="0042084D"/>
    <w:rsid w:val="00420D39"/>
    <w:rsid w:val="00423279"/>
    <w:rsid w:val="00425382"/>
    <w:rsid w:val="00430555"/>
    <w:rsid w:val="00430A6A"/>
    <w:rsid w:val="00435947"/>
    <w:rsid w:val="00435EA0"/>
    <w:rsid w:val="00436287"/>
    <w:rsid w:val="0043767F"/>
    <w:rsid w:val="00437C78"/>
    <w:rsid w:val="004437D6"/>
    <w:rsid w:val="00445007"/>
    <w:rsid w:val="0044504C"/>
    <w:rsid w:val="004453C4"/>
    <w:rsid w:val="00445832"/>
    <w:rsid w:val="00451D31"/>
    <w:rsid w:val="004532D1"/>
    <w:rsid w:val="00454BF0"/>
    <w:rsid w:val="00455EAE"/>
    <w:rsid w:val="00455FBB"/>
    <w:rsid w:val="00462B4F"/>
    <w:rsid w:val="004661A3"/>
    <w:rsid w:val="0046762C"/>
    <w:rsid w:val="00467AF9"/>
    <w:rsid w:val="00473809"/>
    <w:rsid w:val="00473A60"/>
    <w:rsid w:val="00473F15"/>
    <w:rsid w:val="00474517"/>
    <w:rsid w:val="004747B0"/>
    <w:rsid w:val="0047774B"/>
    <w:rsid w:val="0048026A"/>
    <w:rsid w:val="0048268B"/>
    <w:rsid w:val="004840DC"/>
    <w:rsid w:val="00484B4E"/>
    <w:rsid w:val="004864D2"/>
    <w:rsid w:val="00487584"/>
    <w:rsid w:val="0048798E"/>
    <w:rsid w:val="0049067E"/>
    <w:rsid w:val="00492374"/>
    <w:rsid w:val="00492B6E"/>
    <w:rsid w:val="00492CD7"/>
    <w:rsid w:val="00492FAD"/>
    <w:rsid w:val="00493835"/>
    <w:rsid w:val="00494469"/>
    <w:rsid w:val="0049537D"/>
    <w:rsid w:val="004955AC"/>
    <w:rsid w:val="0049578F"/>
    <w:rsid w:val="00496377"/>
    <w:rsid w:val="004A0469"/>
    <w:rsid w:val="004A0A14"/>
    <w:rsid w:val="004A1E23"/>
    <w:rsid w:val="004A3DD2"/>
    <w:rsid w:val="004A43D8"/>
    <w:rsid w:val="004A5728"/>
    <w:rsid w:val="004A59F7"/>
    <w:rsid w:val="004A5B1A"/>
    <w:rsid w:val="004B2267"/>
    <w:rsid w:val="004B25C7"/>
    <w:rsid w:val="004B3DFF"/>
    <w:rsid w:val="004B6792"/>
    <w:rsid w:val="004B7821"/>
    <w:rsid w:val="004B789B"/>
    <w:rsid w:val="004C2FDD"/>
    <w:rsid w:val="004C31F0"/>
    <w:rsid w:val="004C4D81"/>
    <w:rsid w:val="004D00F2"/>
    <w:rsid w:val="004D07B8"/>
    <w:rsid w:val="004D11A1"/>
    <w:rsid w:val="004D1435"/>
    <w:rsid w:val="004D2EB9"/>
    <w:rsid w:val="004D3E26"/>
    <w:rsid w:val="004D3F83"/>
    <w:rsid w:val="004D47C3"/>
    <w:rsid w:val="004D489B"/>
    <w:rsid w:val="004D4DDF"/>
    <w:rsid w:val="004D4FC8"/>
    <w:rsid w:val="004D6012"/>
    <w:rsid w:val="004E1BA4"/>
    <w:rsid w:val="004E35C8"/>
    <w:rsid w:val="004E5631"/>
    <w:rsid w:val="004E66E8"/>
    <w:rsid w:val="004F3A7F"/>
    <w:rsid w:val="004F671C"/>
    <w:rsid w:val="005052ED"/>
    <w:rsid w:val="005065E1"/>
    <w:rsid w:val="00510092"/>
    <w:rsid w:val="00510DC6"/>
    <w:rsid w:val="00511D79"/>
    <w:rsid w:val="00513082"/>
    <w:rsid w:val="0051348B"/>
    <w:rsid w:val="00513D73"/>
    <w:rsid w:val="005178A1"/>
    <w:rsid w:val="00524275"/>
    <w:rsid w:val="00524DE0"/>
    <w:rsid w:val="005269BE"/>
    <w:rsid w:val="0053072A"/>
    <w:rsid w:val="0053612E"/>
    <w:rsid w:val="00536F5B"/>
    <w:rsid w:val="00537FC8"/>
    <w:rsid w:val="00540739"/>
    <w:rsid w:val="00540A58"/>
    <w:rsid w:val="005442F6"/>
    <w:rsid w:val="00544FC8"/>
    <w:rsid w:val="00545A8F"/>
    <w:rsid w:val="005463E4"/>
    <w:rsid w:val="00546901"/>
    <w:rsid w:val="00547779"/>
    <w:rsid w:val="00547882"/>
    <w:rsid w:val="00547885"/>
    <w:rsid w:val="0054790E"/>
    <w:rsid w:val="00551845"/>
    <w:rsid w:val="00551FF3"/>
    <w:rsid w:val="0055454F"/>
    <w:rsid w:val="005545DA"/>
    <w:rsid w:val="00555198"/>
    <w:rsid w:val="005570EC"/>
    <w:rsid w:val="005571F8"/>
    <w:rsid w:val="00560159"/>
    <w:rsid w:val="0056092B"/>
    <w:rsid w:val="005615AE"/>
    <w:rsid w:val="00561FEC"/>
    <w:rsid w:val="00562FA4"/>
    <w:rsid w:val="0056318A"/>
    <w:rsid w:val="00563CDC"/>
    <w:rsid w:val="0056570D"/>
    <w:rsid w:val="00567775"/>
    <w:rsid w:val="0057010E"/>
    <w:rsid w:val="005766BD"/>
    <w:rsid w:val="005778B6"/>
    <w:rsid w:val="0058043A"/>
    <w:rsid w:val="005816EB"/>
    <w:rsid w:val="00582689"/>
    <w:rsid w:val="005826C6"/>
    <w:rsid w:val="00583CFF"/>
    <w:rsid w:val="00584014"/>
    <w:rsid w:val="005864B5"/>
    <w:rsid w:val="0058653B"/>
    <w:rsid w:val="00586805"/>
    <w:rsid w:val="00590346"/>
    <w:rsid w:val="0059050E"/>
    <w:rsid w:val="005908F5"/>
    <w:rsid w:val="0059136D"/>
    <w:rsid w:val="005925F0"/>
    <w:rsid w:val="00593615"/>
    <w:rsid w:val="00593808"/>
    <w:rsid w:val="005955C3"/>
    <w:rsid w:val="005966BD"/>
    <w:rsid w:val="00596E19"/>
    <w:rsid w:val="00597B9B"/>
    <w:rsid w:val="005A1269"/>
    <w:rsid w:val="005A1319"/>
    <w:rsid w:val="005A1466"/>
    <w:rsid w:val="005A1504"/>
    <w:rsid w:val="005A1774"/>
    <w:rsid w:val="005A2AF3"/>
    <w:rsid w:val="005A3B62"/>
    <w:rsid w:val="005A3D53"/>
    <w:rsid w:val="005A42DC"/>
    <w:rsid w:val="005A51B4"/>
    <w:rsid w:val="005A6C36"/>
    <w:rsid w:val="005B3CDA"/>
    <w:rsid w:val="005B5F6F"/>
    <w:rsid w:val="005C0DC2"/>
    <w:rsid w:val="005C1209"/>
    <w:rsid w:val="005C488A"/>
    <w:rsid w:val="005C5A4A"/>
    <w:rsid w:val="005C6ABE"/>
    <w:rsid w:val="005D0A95"/>
    <w:rsid w:val="005D12CB"/>
    <w:rsid w:val="005D2136"/>
    <w:rsid w:val="005D4901"/>
    <w:rsid w:val="005D65BE"/>
    <w:rsid w:val="005D7D97"/>
    <w:rsid w:val="005E071C"/>
    <w:rsid w:val="005E0DD9"/>
    <w:rsid w:val="005E15FF"/>
    <w:rsid w:val="005E191C"/>
    <w:rsid w:val="005E4769"/>
    <w:rsid w:val="005E4A11"/>
    <w:rsid w:val="005E4CAF"/>
    <w:rsid w:val="005E4ED8"/>
    <w:rsid w:val="005E6437"/>
    <w:rsid w:val="005E648D"/>
    <w:rsid w:val="005E7124"/>
    <w:rsid w:val="005F060B"/>
    <w:rsid w:val="005F629E"/>
    <w:rsid w:val="005F655D"/>
    <w:rsid w:val="005F775A"/>
    <w:rsid w:val="00601129"/>
    <w:rsid w:val="00601411"/>
    <w:rsid w:val="00602B18"/>
    <w:rsid w:val="00604031"/>
    <w:rsid w:val="006047C3"/>
    <w:rsid w:val="00604D05"/>
    <w:rsid w:val="00604FE9"/>
    <w:rsid w:val="00605201"/>
    <w:rsid w:val="006058C1"/>
    <w:rsid w:val="00605FDA"/>
    <w:rsid w:val="00607E6B"/>
    <w:rsid w:val="00612032"/>
    <w:rsid w:val="006135D0"/>
    <w:rsid w:val="006135D2"/>
    <w:rsid w:val="00614ADF"/>
    <w:rsid w:val="00614CDE"/>
    <w:rsid w:val="00617325"/>
    <w:rsid w:val="0062031E"/>
    <w:rsid w:val="00620E21"/>
    <w:rsid w:val="006214CB"/>
    <w:rsid w:val="00621FEF"/>
    <w:rsid w:val="006222BE"/>
    <w:rsid w:val="006239E6"/>
    <w:rsid w:val="00623FAE"/>
    <w:rsid w:val="006241AF"/>
    <w:rsid w:val="00625CC8"/>
    <w:rsid w:val="006300A9"/>
    <w:rsid w:val="00631260"/>
    <w:rsid w:val="00633486"/>
    <w:rsid w:val="006339DD"/>
    <w:rsid w:val="00633E8B"/>
    <w:rsid w:val="006344A2"/>
    <w:rsid w:val="00636CAB"/>
    <w:rsid w:val="00637A88"/>
    <w:rsid w:val="00641582"/>
    <w:rsid w:val="00643083"/>
    <w:rsid w:val="00645586"/>
    <w:rsid w:val="00645C0E"/>
    <w:rsid w:val="00650BCF"/>
    <w:rsid w:val="00652B9F"/>
    <w:rsid w:val="00654AED"/>
    <w:rsid w:val="00654EE8"/>
    <w:rsid w:val="00656433"/>
    <w:rsid w:val="0065745C"/>
    <w:rsid w:val="00657A10"/>
    <w:rsid w:val="00657B8C"/>
    <w:rsid w:val="00663F77"/>
    <w:rsid w:val="0066434E"/>
    <w:rsid w:val="00667A8B"/>
    <w:rsid w:val="006707C2"/>
    <w:rsid w:val="006708EA"/>
    <w:rsid w:val="00670A0D"/>
    <w:rsid w:val="006725A2"/>
    <w:rsid w:val="00673636"/>
    <w:rsid w:val="00673C7C"/>
    <w:rsid w:val="00673DB7"/>
    <w:rsid w:val="00673EB9"/>
    <w:rsid w:val="006763D9"/>
    <w:rsid w:val="006766FE"/>
    <w:rsid w:val="00677873"/>
    <w:rsid w:val="006817D9"/>
    <w:rsid w:val="00681E84"/>
    <w:rsid w:val="00684B1B"/>
    <w:rsid w:val="006861D6"/>
    <w:rsid w:val="0069073A"/>
    <w:rsid w:val="00691943"/>
    <w:rsid w:val="00692E4A"/>
    <w:rsid w:val="00693B12"/>
    <w:rsid w:val="00693DF4"/>
    <w:rsid w:val="0069489C"/>
    <w:rsid w:val="006948D3"/>
    <w:rsid w:val="00694CB2"/>
    <w:rsid w:val="006957CA"/>
    <w:rsid w:val="006966F0"/>
    <w:rsid w:val="006A25C5"/>
    <w:rsid w:val="006A5E5A"/>
    <w:rsid w:val="006B0D53"/>
    <w:rsid w:val="006B2FFD"/>
    <w:rsid w:val="006B3889"/>
    <w:rsid w:val="006B51F2"/>
    <w:rsid w:val="006B6572"/>
    <w:rsid w:val="006B6882"/>
    <w:rsid w:val="006C2755"/>
    <w:rsid w:val="006C29CD"/>
    <w:rsid w:val="006C588E"/>
    <w:rsid w:val="006C6AFC"/>
    <w:rsid w:val="006D0B79"/>
    <w:rsid w:val="006D0B82"/>
    <w:rsid w:val="006D0EE0"/>
    <w:rsid w:val="006D259C"/>
    <w:rsid w:val="006D3B06"/>
    <w:rsid w:val="006D4A9E"/>
    <w:rsid w:val="006E11AB"/>
    <w:rsid w:val="006E2A0F"/>
    <w:rsid w:val="006E34CD"/>
    <w:rsid w:val="006E352A"/>
    <w:rsid w:val="006E53B7"/>
    <w:rsid w:val="006E595B"/>
    <w:rsid w:val="006E668D"/>
    <w:rsid w:val="006F4A53"/>
    <w:rsid w:val="006F6FFD"/>
    <w:rsid w:val="0070073F"/>
    <w:rsid w:val="00702197"/>
    <w:rsid w:val="0070414F"/>
    <w:rsid w:val="00704DBD"/>
    <w:rsid w:val="00705A74"/>
    <w:rsid w:val="00707938"/>
    <w:rsid w:val="007107AF"/>
    <w:rsid w:val="007108FD"/>
    <w:rsid w:val="00710D65"/>
    <w:rsid w:val="00711C54"/>
    <w:rsid w:val="007121A8"/>
    <w:rsid w:val="00712C04"/>
    <w:rsid w:val="00721AF8"/>
    <w:rsid w:val="00726641"/>
    <w:rsid w:val="00727653"/>
    <w:rsid w:val="007308B1"/>
    <w:rsid w:val="007341DB"/>
    <w:rsid w:val="00734241"/>
    <w:rsid w:val="007351D5"/>
    <w:rsid w:val="00737AE3"/>
    <w:rsid w:val="0074083D"/>
    <w:rsid w:val="007417DE"/>
    <w:rsid w:val="00742733"/>
    <w:rsid w:val="00743A7E"/>
    <w:rsid w:val="007452BD"/>
    <w:rsid w:val="007464A0"/>
    <w:rsid w:val="00746EBF"/>
    <w:rsid w:val="00747C29"/>
    <w:rsid w:val="007502CE"/>
    <w:rsid w:val="00751B54"/>
    <w:rsid w:val="0075267A"/>
    <w:rsid w:val="00755C61"/>
    <w:rsid w:val="00756F18"/>
    <w:rsid w:val="007575C8"/>
    <w:rsid w:val="007578F1"/>
    <w:rsid w:val="007613F7"/>
    <w:rsid w:val="00761C7F"/>
    <w:rsid w:val="00761D3A"/>
    <w:rsid w:val="00762ED9"/>
    <w:rsid w:val="00764641"/>
    <w:rsid w:val="00766DBD"/>
    <w:rsid w:val="00766F9C"/>
    <w:rsid w:val="007726A6"/>
    <w:rsid w:val="007739CA"/>
    <w:rsid w:val="00774E86"/>
    <w:rsid w:val="0077502E"/>
    <w:rsid w:val="007853CC"/>
    <w:rsid w:val="00787888"/>
    <w:rsid w:val="007960B2"/>
    <w:rsid w:val="00796E62"/>
    <w:rsid w:val="007A1016"/>
    <w:rsid w:val="007A1FA2"/>
    <w:rsid w:val="007A2F2A"/>
    <w:rsid w:val="007A4D7F"/>
    <w:rsid w:val="007A79DE"/>
    <w:rsid w:val="007B382C"/>
    <w:rsid w:val="007B458B"/>
    <w:rsid w:val="007B4BD1"/>
    <w:rsid w:val="007B521D"/>
    <w:rsid w:val="007B5963"/>
    <w:rsid w:val="007B7556"/>
    <w:rsid w:val="007B7D08"/>
    <w:rsid w:val="007C2861"/>
    <w:rsid w:val="007C301E"/>
    <w:rsid w:val="007C4DF5"/>
    <w:rsid w:val="007C57B6"/>
    <w:rsid w:val="007C591A"/>
    <w:rsid w:val="007D4AB4"/>
    <w:rsid w:val="007D4AF9"/>
    <w:rsid w:val="007E1221"/>
    <w:rsid w:val="007E183F"/>
    <w:rsid w:val="007E35C2"/>
    <w:rsid w:val="007E4CBF"/>
    <w:rsid w:val="007E5053"/>
    <w:rsid w:val="007E6055"/>
    <w:rsid w:val="007E75A1"/>
    <w:rsid w:val="007F08E5"/>
    <w:rsid w:val="007F2A46"/>
    <w:rsid w:val="007F2C17"/>
    <w:rsid w:val="007F306A"/>
    <w:rsid w:val="007F3E7A"/>
    <w:rsid w:val="007F5946"/>
    <w:rsid w:val="007F7149"/>
    <w:rsid w:val="007F7F2B"/>
    <w:rsid w:val="008001E3"/>
    <w:rsid w:val="0080136E"/>
    <w:rsid w:val="00801F2E"/>
    <w:rsid w:val="00803A80"/>
    <w:rsid w:val="00804582"/>
    <w:rsid w:val="00805938"/>
    <w:rsid w:val="00806086"/>
    <w:rsid w:val="00806B84"/>
    <w:rsid w:val="008104EA"/>
    <w:rsid w:val="0081082A"/>
    <w:rsid w:val="008122F6"/>
    <w:rsid w:val="008170CF"/>
    <w:rsid w:val="008178D7"/>
    <w:rsid w:val="00820C89"/>
    <w:rsid w:val="0082141B"/>
    <w:rsid w:val="00821B23"/>
    <w:rsid w:val="00821C92"/>
    <w:rsid w:val="00822D17"/>
    <w:rsid w:val="00824223"/>
    <w:rsid w:val="00824BB9"/>
    <w:rsid w:val="00826352"/>
    <w:rsid w:val="0083123D"/>
    <w:rsid w:val="00833411"/>
    <w:rsid w:val="00833CD2"/>
    <w:rsid w:val="00834E3E"/>
    <w:rsid w:val="00841922"/>
    <w:rsid w:val="00842461"/>
    <w:rsid w:val="00842A03"/>
    <w:rsid w:val="008440EC"/>
    <w:rsid w:val="00847E95"/>
    <w:rsid w:val="0085427B"/>
    <w:rsid w:val="008552D3"/>
    <w:rsid w:val="008558F1"/>
    <w:rsid w:val="00856613"/>
    <w:rsid w:val="00856FF2"/>
    <w:rsid w:val="00857291"/>
    <w:rsid w:val="00857BF9"/>
    <w:rsid w:val="008605E4"/>
    <w:rsid w:val="008626F3"/>
    <w:rsid w:val="00863F98"/>
    <w:rsid w:val="00864E5A"/>
    <w:rsid w:val="00870BC1"/>
    <w:rsid w:val="008712E4"/>
    <w:rsid w:val="00872B90"/>
    <w:rsid w:val="00873895"/>
    <w:rsid w:val="008746D0"/>
    <w:rsid w:val="008748F7"/>
    <w:rsid w:val="00874C62"/>
    <w:rsid w:val="00876BBC"/>
    <w:rsid w:val="00877ABC"/>
    <w:rsid w:val="00877FA7"/>
    <w:rsid w:val="00885D39"/>
    <w:rsid w:val="008868EE"/>
    <w:rsid w:val="00895429"/>
    <w:rsid w:val="00895DE2"/>
    <w:rsid w:val="008A1F5D"/>
    <w:rsid w:val="008A2A79"/>
    <w:rsid w:val="008A699B"/>
    <w:rsid w:val="008A6E2F"/>
    <w:rsid w:val="008A70F9"/>
    <w:rsid w:val="008B0BE2"/>
    <w:rsid w:val="008B0E8E"/>
    <w:rsid w:val="008B0FE9"/>
    <w:rsid w:val="008B2B23"/>
    <w:rsid w:val="008B449C"/>
    <w:rsid w:val="008B47FE"/>
    <w:rsid w:val="008B5A70"/>
    <w:rsid w:val="008B607A"/>
    <w:rsid w:val="008B66F3"/>
    <w:rsid w:val="008B7AFD"/>
    <w:rsid w:val="008C045B"/>
    <w:rsid w:val="008C2257"/>
    <w:rsid w:val="008C2BBB"/>
    <w:rsid w:val="008C5F68"/>
    <w:rsid w:val="008C650A"/>
    <w:rsid w:val="008C77C1"/>
    <w:rsid w:val="008D04CD"/>
    <w:rsid w:val="008D1DE3"/>
    <w:rsid w:val="008D4C0E"/>
    <w:rsid w:val="008D5645"/>
    <w:rsid w:val="008D622F"/>
    <w:rsid w:val="008D62AB"/>
    <w:rsid w:val="008D62D2"/>
    <w:rsid w:val="008D653E"/>
    <w:rsid w:val="008D65C1"/>
    <w:rsid w:val="008D69EB"/>
    <w:rsid w:val="008E02D2"/>
    <w:rsid w:val="008E0EEE"/>
    <w:rsid w:val="008E18AB"/>
    <w:rsid w:val="008E377B"/>
    <w:rsid w:val="008E78CC"/>
    <w:rsid w:val="008E7AAC"/>
    <w:rsid w:val="008F0500"/>
    <w:rsid w:val="008F0726"/>
    <w:rsid w:val="008F347F"/>
    <w:rsid w:val="008F4B74"/>
    <w:rsid w:val="008F5395"/>
    <w:rsid w:val="008F5542"/>
    <w:rsid w:val="008F716D"/>
    <w:rsid w:val="00900ED3"/>
    <w:rsid w:val="009012AD"/>
    <w:rsid w:val="00903491"/>
    <w:rsid w:val="009041F9"/>
    <w:rsid w:val="00904818"/>
    <w:rsid w:val="00904EF6"/>
    <w:rsid w:val="00905391"/>
    <w:rsid w:val="00905416"/>
    <w:rsid w:val="00905764"/>
    <w:rsid w:val="00907F83"/>
    <w:rsid w:val="00910252"/>
    <w:rsid w:val="00910614"/>
    <w:rsid w:val="009115DD"/>
    <w:rsid w:val="00911EF9"/>
    <w:rsid w:val="009123E0"/>
    <w:rsid w:val="009128E0"/>
    <w:rsid w:val="00913F4D"/>
    <w:rsid w:val="00914EE5"/>
    <w:rsid w:val="009157BD"/>
    <w:rsid w:val="009212A8"/>
    <w:rsid w:val="00922AFD"/>
    <w:rsid w:val="00922EC7"/>
    <w:rsid w:val="00923488"/>
    <w:rsid w:val="00924326"/>
    <w:rsid w:val="00925569"/>
    <w:rsid w:val="00925674"/>
    <w:rsid w:val="00927FD1"/>
    <w:rsid w:val="00931AD9"/>
    <w:rsid w:val="00931E72"/>
    <w:rsid w:val="00932067"/>
    <w:rsid w:val="009320ED"/>
    <w:rsid w:val="00934634"/>
    <w:rsid w:val="0093770F"/>
    <w:rsid w:val="00940C2F"/>
    <w:rsid w:val="00944EEA"/>
    <w:rsid w:val="00946F4F"/>
    <w:rsid w:val="009471E9"/>
    <w:rsid w:val="00950F78"/>
    <w:rsid w:val="0095189D"/>
    <w:rsid w:val="00951A23"/>
    <w:rsid w:val="00952236"/>
    <w:rsid w:val="00952EBA"/>
    <w:rsid w:val="00954A00"/>
    <w:rsid w:val="00955913"/>
    <w:rsid w:val="009628B8"/>
    <w:rsid w:val="00971CED"/>
    <w:rsid w:val="00973848"/>
    <w:rsid w:val="00974F44"/>
    <w:rsid w:val="00975809"/>
    <w:rsid w:val="00975F07"/>
    <w:rsid w:val="009773F5"/>
    <w:rsid w:val="009819C7"/>
    <w:rsid w:val="00981A06"/>
    <w:rsid w:val="00982137"/>
    <w:rsid w:val="00983D06"/>
    <w:rsid w:val="00990C51"/>
    <w:rsid w:val="00992797"/>
    <w:rsid w:val="00992A44"/>
    <w:rsid w:val="00993B79"/>
    <w:rsid w:val="00994746"/>
    <w:rsid w:val="00994AA8"/>
    <w:rsid w:val="00994F0B"/>
    <w:rsid w:val="009965F1"/>
    <w:rsid w:val="00997016"/>
    <w:rsid w:val="009A0567"/>
    <w:rsid w:val="009A0BBE"/>
    <w:rsid w:val="009A0E3B"/>
    <w:rsid w:val="009A16BD"/>
    <w:rsid w:val="009A1A85"/>
    <w:rsid w:val="009A2BE4"/>
    <w:rsid w:val="009A341A"/>
    <w:rsid w:val="009A410F"/>
    <w:rsid w:val="009A41A3"/>
    <w:rsid w:val="009A47C1"/>
    <w:rsid w:val="009A58E7"/>
    <w:rsid w:val="009A5960"/>
    <w:rsid w:val="009A5D25"/>
    <w:rsid w:val="009A740D"/>
    <w:rsid w:val="009A7FC9"/>
    <w:rsid w:val="009B0491"/>
    <w:rsid w:val="009B0C48"/>
    <w:rsid w:val="009B1546"/>
    <w:rsid w:val="009B1ABD"/>
    <w:rsid w:val="009B1B6B"/>
    <w:rsid w:val="009B1EA8"/>
    <w:rsid w:val="009B25F3"/>
    <w:rsid w:val="009B3B80"/>
    <w:rsid w:val="009B4A8A"/>
    <w:rsid w:val="009B6DD8"/>
    <w:rsid w:val="009B6FD4"/>
    <w:rsid w:val="009B7CD7"/>
    <w:rsid w:val="009C1EFE"/>
    <w:rsid w:val="009C1F76"/>
    <w:rsid w:val="009C1FAC"/>
    <w:rsid w:val="009C2C37"/>
    <w:rsid w:val="009C365E"/>
    <w:rsid w:val="009C3885"/>
    <w:rsid w:val="009C42F4"/>
    <w:rsid w:val="009C7A2D"/>
    <w:rsid w:val="009D0A34"/>
    <w:rsid w:val="009D1393"/>
    <w:rsid w:val="009D1BAA"/>
    <w:rsid w:val="009D2A2D"/>
    <w:rsid w:val="009D346E"/>
    <w:rsid w:val="009D3A62"/>
    <w:rsid w:val="009D61E8"/>
    <w:rsid w:val="009D7E22"/>
    <w:rsid w:val="009E0045"/>
    <w:rsid w:val="009E06B4"/>
    <w:rsid w:val="009E08E3"/>
    <w:rsid w:val="009E1E4F"/>
    <w:rsid w:val="009E263D"/>
    <w:rsid w:val="009E30C9"/>
    <w:rsid w:val="009E364F"/>
    <w:rsid w:val="009E40FC"/>
    <w:rsid w:val="009F0645"/>
    <w:rsid w:val="009F0EEC"/>
    <w:rsid w:val="009F122E"/>
    <w:rsid w:val="009F5CA0"/>
    <w:rsid w:val="009F5F81"/>
    <w:rsid w:val="009F704D"/>
    <w:rsid w:val="009F791F"/>
    <w:rsid w:val="009F7A3B"/>
    <w:rsid w:val="00A0158D"/>
    <w:rsid w:val="00A01A99"/>
    <w:rsid w:val="00A0205F"/>
    <w:rsid w:val="00A03180"/>
    <w:rsid w:val="00A04822"/>
    <w:rsid w:val="00A1113A"/>
    <w:rsid w:val="00A12B68"/>
    <w:rsid w:val="00A1394D"/>
    <w:rsid w:val="00A139EE"/>
    <w:rsid w:val="00A14B3B"/>
    <w:rsid w:val="00A15B12"/>
    <w:rsid w:val="00A162A1"/>
    <w:rsid w:val="00A17F8D"/>
    <w:rsid w:val="00A2281A"/>
    <w:rsid w:val="00A23AB9"/>
    <w:rsid w:val="00A30CC2"/>
    <w:rsid w:val="00A31C29"/>
    <w:rsid w:val="00A34374"/>
    <w:rsid w:val="00A3458D"/>
    <w:rsid w:val="00A37125"/>
    <w:rsid w:val="00A375EF"/>
    <w:rsid w:val="00A3763D"/>
    <w:rsid w:val="00A4315C"/>
    <w:rsid w:val="00A43350"/>
    <w:rsid w:val="00A43694"/>
    <w:rsid w:val="00A43F95"/>
    <w:rsid w:val="00A447DE"/>
    <w:rsid w:val="00A44977"/>
    <w:rsid w:val="00A44AC7"/>
    <w:rsid w:val="00A457DC"/>
    <w:rsid w:val="00A51E69"/>
    <w:rsid w:val="00A523EA"/>
    <w:rsid w:val="00A54F7D"/>
    <w:rsid w:val="00A551AE"/>
    <w:rsid w:val="00A625FE"/>
    <w:rsid w:val="00A63F52"/>
    <w:rsid w:val="00A643F0"/>
    <w:rsid w:val="00A65A3D"/>
    <w:rsid w:val="00A66103"/>
    <w:rsid w:val="00A674AA"/>
    <w:rsid w:val="00A67A19"/>
    <w:rsid w:val="00A73180"/>
    <w:rsid w:val="00A7525B"/>
    <w:rsid w:val="00A7799B"/>
    <w:rsid w:val="00A77D32"/>
    <w:rsid w:val="00A81D8E"/>
    <w:rsid w:val="00A846CC"/>
    <w:rsid w:val="00A849C7"/>
    <w:rsid w:val="00A858AE"/>
    <w:rsid w:val="00A85DDB"/>
    <w:rsid w:val="00A86255"/>
    <w:rsid w:val="00A86C54"/>
    <w:rsid w:val="00A87FEE"/>
    <w:rsid w:val="00A9133C"/>
    <w:rsid w:val="00A9158D"/>
    <w:rsid w:val="00A948E5"/>
    <w:rsid w:val="00A94CA4"/>
    <w:rsid w:val="00AA2C5C"/>
    <w:rsid w:val="00AA334B"/>
    <w:rsid w:val="00AA4436"/>
    <w:rsid w:val="00AA6446"/>
    <w:rsid w:val="00AB0335"/>
    <w:rsid w:val="00AB0D0B"/>
    <w:rsid w:val="00AB2226"/>
    <w:rsid w:val="00AB2887"/>
    <w:rsid w:val="00AB76EB"/>
    <w:rsid w:val="00AC0D26"/>
    <w:rsid w:val="00AC0FF8"/>
    <w:rsid w:val="00AC1021"/>
    <w:rsid w:val="00AC12F6"/>
    <w:rsid w:val="00AC195D"/>
    <w:rsid w:val="00AC3583"/>
    <w:rsid w:val="00AC458D"/>
    <w:rsid w:val="00AC5264"/>
    <w:rsid w:val="00AC6A09"/>
    <w:rsid w:val="00AC7C15"/>
    <w:rsid w:val="00AD0392"/>
    <w:rsid w:val="00AD42C3"/>
    <w:rsid w:val="00AD54CF"/>
    <w:rsid w:val="00AD5B5A"/>
    <w:rsid w:val="00AD5F3F"/>
    <w:rsid w:val="00AD7469"/>
    <w:rsid w:val="00AD7BB8"/>
    <w:rsid w:val="00AE2EB3"/>
    <w:rsid w:val="00AE323E"/>
    <w:rsid w:val="00AE3408"/>
    <w:rsid w:val="00AE37E3"/>
    <w:rsid w:val="00AE444A"/>
    <w:rsid w:val="00AE70DE"/>
    <w:rsid w:val="00AF0027"/>
    <w:rsid w:val="00AF0857"/>
    <w:rsid w:val="00AF135C"/>
    <w:rsid w:val="00AF2AF9"/>
    <w:rsid w:val="00AF71DB"/>
    <w:rsid w:val="00B007CC"/>
    <w:rsid w:val="00B030A1"/>
    <w:rsid w:val="00B03C84"/>
    <w:rsid w:val="00B105FD"/>
    <w:rsid w:val="00B134A9"/>
    <w:rsid w:val="00B135AE"/>
    <w:rsid w:val="00B13DE9"/>
    <w:rsid w:val="00B157D2"/>
    <w:rsid w:val="00B15A1E"/>
    <w:rsid w:val="00B175A7"/>
    <w:rsid w:val="00B219DD"/>
    <w:rsid w:val="00B21F95"/>
    <w:rsid w:val="00B22274"/>
    <w:rsid w:val="00B22E3F"/>
    <w:rsid w:val="00B238C3"/>
    <w:rsid w:val="00B25713"/>
    <w:rsid w:val="00B30411"/>
    <w:rsid w:val="00B30A43"/>
    <w:rsid w:val="00B31C79"/>
    <w:rsid w:val="00B3439C"/>
    <w:rsid w:val="00B36D07"/>
    <w:rsid w:val="00B4014F"/>
    <w:rsid w:val="00B4244D"/>
    <w:rsid w:val="00B43846"/>
    <w:rsid w:val="00B44E50"/>
    <w:rsid w:val="00B44EDC"/>
    <w:rsid w:val="00B46017"/>
    <w:rsid w:val="00B46352"/>
    <w:rsid w:val="00B46E4A"/>
    <w:rsid w:val="00B47CC3"/>
    <w:rsid w:val="00B47EF9"/>
    <w:rsid w:val="00B512A0"/>
    <w:rsid w:val="00B514FA"/>
    <w:rsid w:val="00B520AB"/>
    <w:rsid w:val="00B53A03"/>
    <w:rsid w:val="00B53CD5"/>
    <w:rsid w:val="00B543CF"/>
    <w:rsid w:val="00B57469"/>
    <w:rsid w:val="00B60EB2"/>
    <w:rsid w:val="00B61D7B"/>
    <w:rsid w:val="00B61EC3"/>
    <w:rsid w:val="00B62CB9"/>
    <w:rsid w:val="00B63003"/>
    <w:rsid w:val="00B636E9"/>
    <w:rsid w:val="00B6403B"/>
    <w:rsid w:val="00B64077"/>
    <w:rsid w:val="00B64369"/>
    <w:rsid w:val="00B653F2"/>
    <w:rsid w:val="00B677A0"/>
    <w:rsid w:val="00B67977"/>
    <w:rsid w:val="00B72B04"/>
    <w:rsid w:val="00B74747"/>
    <w:rsid w:val="00B811B2"/>
    <w:rsid w:val="00B81875"/>
    <w:rsid w:val="00B81E91"/>
    <w:rsid w:val="00B820C5"/>
    <w:rsid w:val="00B822A3"/>
    <w:rsid w:val="00B840A7"/>
    <w:rsid w:val="00B8490B"/>
    <w:rsid w:val="00B84C6F"/>
    <w:rsid w:val="00B84F60"/>
    <w:rsid w:val="00B86117"/>
    <w:rsid w:val="00B87DA0"/>
    <w:rsid w:val="00B902E6"/>
    <w:rsid w:val="00B90990"/>
    <w:rsid w:val="00B924EE"/>
    <w:rsid w:val="00B9575F"/>
    <w:rsid w:val="00B96A5F"/>
    <w:rsid w:val="00BA0B97"/>
    <w:rsid w:val="00BA15CE"/>
    <w:rsid w:val="00BA2067"/>
    <w:rsid w:val="00BA3DF5"/>
    <w:rsid w:val="00BA4C9F"/>
    <w:rsid w:val="00BA533F"/>
    <w:rsid w:val="00BA5C45"/>
    <w:rsid w:val="00BA5E95"/>
    <w:rsid w:val="00BA6536"/>
    <w:rsid w:val="00BA65F1"/>
    <w:rsid w:val="00BA6895"/>
    <w:rsid w:val="00BA6BFB"/>
    <w:rsid w:val="00BA7636"/>
    <w:rsid w:val="00BB081E"/>
    <w:rsid w:val="00BB1005"/>
    <w:rsid w:val="00BB2843"/>
    <w:rsid w:val="00BB75A3"/>
    <w:rsid w:val="00BC03DC"/>
    <w:rsid w:val="00BC21BC"/>
    <w:rsid w:val="00BC225F"/>
    <w:rsid w:val="00BC4C2C"/>
    <w:rsid w:val="00BC6BC2"/>
    <w:rsid w:val="00BD28D1"/>
    <w:rsid w:val="00BD3BEC"/>
    <w:rsid w:val="00BD3D47"/>
    <w:rsid w:val="00BE2381"/>
    <w:rsid w:val="00BE418E"/>
    <w:rsid w:val="00BE5EE7"/>
    <w:rsid w:val="00BF125E"/>
    <w:rsid w:val="00BF260B"/>
    <w:rsid w:val="00BF2AF4"/>
    <w:rsid w:val="00BF3C4E"/>
    <w:rsid w:val="00BF4F21"/>
    <w:rsid w:val="00BF5F9B"/>
    <w:rsid w:val="00BF6D49"/>
    <w:rsid w:val="00BF6E16"/>
    <w:rsid w:val="00BF7629"/>
    <w:rsid w:val="00BF7B7D"/>
    <w:rsid w:val="00BF7DEC"/>
    <w:rsid w:val="00C00384"/>
    <w:rsid w:val="00C01C8E"/>
    <w:rsid w:val="00C02269"/>
    <w:rsid w:val="00C026DE"/>
    <w:rsid w:val="00C0383C"/>
    <w:rsid w:val="00C03A30"/>
    <w:rsid w:val="00C04C12"/>
    <w:rsid w:val="00C074DA"/>
    <w:rsid w:val="00C11A05"/>
    <w:rsid w:val="00C11A52"/>
    <w:rsid w:val="00C134D1"/>
    <w:rsid w:val="00C14B39"/>
    <w:rsid w:val="00C14C35"/>
    <w:rsid w:val="00C15700"/>
    <w:rsid w:val="00C16E4D"/>
    <w:rsid w:val="00C179C3"/>
    <w:rsid w:val="00C223ED"/>
    <w:rsid w:val="00C225E1"/>
    <w:rsid w:val="00C25034"/>
    <w:rsid w:val="00C26D30"/>
    <w:rsid w:val="00C30292"/>
    <w:rsid w:val="00C34BB8"/>
    <w:rsid w:val="00C35AFD"/>
    <w:rsid w:val="00C363D0"/>
    <w:rsid w:val="00C36778"/>
    <w:rsid w:val="00C401C1"/>
    <w:rsid w:val="00C4137A"/>
    <w:rsid w:val="00C43E71"/>
    <w:rsid w:val="00C43FC0"/>
    <w:rsid w:val="00C44293"/>
    <w:rsid w:val="00C443B0"/>
    <w:rsid w:val="00C4561F"/>
    <w:rsid w:val="00C462DD"/>
    <w:rsid w:val="00C46A23"/>
    <w:rsid w:val="00C509BF"/>
    <w:rsid w:val="00C576F7"/>
    <w:rsid w:val="00C57D7C"/>
    <w:rsid w:val="00C60797"/>
    <w:rsid w:val="00C61188"/>
    <w:rsid w:val="00C6284B"/>
    <w:rsid w:val="00C62E6C"/>
    <w:rsid w:val="00C63893"/>
    <w:rsid w:val="00C677EE"/>
    <w:rsid w:val="00C67BB1"/>
    <w:rsid w:val="00C71DD7"/>
    <w:rsid w:val="00C72FB0"/>
    <w:rsid w:val="00C77CE8"/>
    <w:rsid w:val="00C80690"/>
    <w:rsid w:val="00C84BA5"/>
    <w:rsid w:val="00C8787A"/>
    <w:rsid w:val="00C87D92"/>
    <w:rsid w:val="00C9034F"/>
    <w:rsid w:val="00C906E7"/>
    <w:rsid w:val="00C921C9"/>
    <w:rsid w:val="00C92C82"/>
    <w:rsid w:val="00C94E40"/>
    <w:rsid w:val="00CA1C42"/>
    <w:rsid w:val="00CA2A51"/>
    <w:rsid w:val="00CA4547"/>
    <w:rsid w:val="00CA4599"/>
    <w:rsid w:val="00CA5093"/>
    <w:rsid w:val="00CA5BEF"/>
    <w:rsid w:val="00CB265F"/>
    <w:rsid w:val="00CB36C5"/>
    <w:rsid w:val="00CB36FA"/>
    <w:rsid w:val="00CB4E18"/>
    <w:rsid w:val="00CB6A53"/>
    <w:rsid w:val="00CB773C"/>
    <w:rsid w:val="00CB7A62"/>
    <w:rsid w:val="00CC00D8"/>
    <w:rsid w:val="00CC0A61"/>
    <w:rsid w:val="00CC15C4"/>
    <w:rsid w:val="00CC15D0"/>
    <w:rsid w:val="00CC3AD1"/>
    <w:rsid w:val="00CC4C1E"/>
    <w:rsid w:val="00CC5067"/>
    <w:rsid w:val="00CC5558"/>
    <w:rsid w:val="00CC5B27"/>
    <w:rsid w:val="00CC6BDB"/>
    <w:rsid w:val="00CC7319"/>
    <w:rsid w:val="00CD0258"/>
    <w:rsid w:val="00CD12BD"/>
    <w:rsid w:val="00CD2CCB"/>
    <w:rsid w:val="00CD3BE3"/>
    <w:rsid w:val="00CD77FD"/>
    <w:rsid w:val="00CE1A29"/>
    <w:rsid w:val="00CE1B10"/>
    <w:rsid w:val="00CE2192"/>
    <w:rsid w:val="00CE352A"/>
    <w:rsid w:val="00CE3774"/>
    <w:rsid w:val="00CE3FBD"/>
    <w:rsid w:val="00CE4860"/>
    <w:rsid w:val="00CF039A"/>
    <w:rsid w:val="00CF0D5B"/>
    <w:rsid w:val="00CF11D4"/>
    <w:rsid w:val="00CF12F2"/>
    <w:rsid w:val="00CF2434"/>
    <w:rsid w:val="00CF3298"/>
    <w:rsid w:val="00CF4267"/>
    <w:rsid w:val="00CF5B88"/>
    <w:rsid w:val="00CF791E"/>
    <w:rsid w:val="00CF7AE3"/>
    <w:rsid w:val="00D021EF"/>
    <w:rsid w:val="00D02239"/>
    <w:rsid w:val="00D05399"/>
    <w:rsid w:val="00D056AE"/>
    <w:rsid w:val="00D06B8A"/>
    <w:rsid w:val="00D06E2B"/>
    <w:rsid w:val="00D1029A"/>
    <w:rsid w:val="00D114C1"/>
    <w:rsid w:val="00D1281E"/>
    <w:rsid w:val="00D13DE9"/>
    <w:rsid w:val="00D143F9"/>
    <w:rsid w:val="00D21D1D"/>
    <w:rsid w:val="00D21DFF"/>
    <w:rsid w:val="00D252FB"/>
    <w:rsid w:val="00D269D4"/>
    <w:rsid w:val="00D346F9"/>
    <w:rsid w:val="00D3531D"/>
    <w:rsid w:val="00D40CFA"/>
    <w:rsid w:val="00D413A0"/>
    <w:rsid w:val="00D4142A"/>
    <w:rsid w:val="00D41728"/>
    <w:rsid w:val="00D42F6F"/>
    <w:rsid w:val="00D443EC"/>
    <w:rsid w:val="00D445B4"/>
    <w:rsid w:val="00D4461F"/>
    <w:rsid w:val="00D4682C"/>
    <w:rsid w:val="00D4687F"/>
    <w:rsid w:val="00D51652"/>
    <w:rsid w:val="00D522A2"/>
    <w:rsid w:val="00D532C2"/>
    <w:rsid w:val="00D53CCE"/>
    <w:rsid w:val="00D544D9"/>
    <w:rsid w:val="00D55774"/>
    <w:rsid w:val="00D60977"/>
    <w:rsid w:val="00D63960"/>
    <w:rsid w:val="00D65C0A"/>
    <w:rsid w:val="00D70BE6"/>
    <w:rsid w:val="00D70CC2"/>
    <w:rsid w:val="00D7217F"/>
    <w:rsid w:val="00D73D16"/>
    <w:rsid w:val="00D7408C"/>
    <w:rsid w:val="00D75054"/>
    <w:rsid w:val="00D75368"/>
    <w:rsid w:val="00D77047"/>
    <w:rsid w:val="00D77381"/>
    <w:rsid w:val="00D77E5F"/>
    <w:rsid w:val="00D833A1"/>
    <w:rsid w:val="00D8362F"/>
    <w:rsid w:val="00D83789"/>
    <w:rsid w:val="00D83BA7"/>
    <w:rsid w:val="00D861D1"/>
    <w:rsid w:val="00D8710D"/>
    <w:rsid w:val="00D9003E"/>
    <w:rsid w:val="00D9160B"/>
    <w:rsid w:val="00D91B84"/>
    <w:rsid w:val="00D941F6"/>
    <w:rsid w:val="00D94AB7"/>
    <w:rsid w:val="00D957D0"/>
    <w:rsid w:val="00D96575"/>
    <w:rsid w:val="00D976EF"/>
    <w:rsid w:val="00DA1D4C"/>
    <w:rsid w:val="00DA3C21"/>
    <w:rsid w:val="00DA4D4F"/>
    <w:rsid w:val="00DA5B74"/>
    <w:rsid w:val="00DA626A"/>
    <w:rsid w:val="00DB024A"/>
    <w:rsid w:val="00DB028C"/>
    <w:rsid w:val="00DB1010"/>
    <w:rsid w:val="00DB24CB"/>
    <w:rsid w:val="00DB59F7"/>
    <w:rsid w:val="00DB5DCF"/>
    <w:rsid w:val="00DB664B"/>
    <w:rsid w:val="00DC0586"/>
    <w:rsid w:val="00DC20B6"/>
    <w:rsid w:val="00DC521E"/>
    <w:rsid w:val="00DC5FD9"/>
    <w:rsid w:val="00DD122D"/>
    <w:rsid w:val="00DD17FE"/>
    <w:rsid w:val="00DD2759"/>
    <w:rsid w:val="00DD2C53"/>
    <w:rsid w:val="00DD346F"/>
    <w:rsid w:val="00DD3C96"/>
    <w:rsid w:val="00DD690D"/>
    <w:rsid w:val="00DE0A9C"/>
    <w:rsid w:val="00DE11A0"/>
    <w:rsid w:val="00DE2144"/>
    <w:rsid w:val="00DE27C6"/>
    <w:rsid w:val="00DE3191"/>
    <w:rsid w:val="00DE35AA"/>
    <w:rsid w:val="00DE4344"/>
    <w:rsid w:val="00DE475B"/>
    <w:rsid w:val="00DE4FBE"/>
    <w:rsid w:val="00DE5199"/>
    <w:rsid w:val="00DE597F"/>
    <w:rsid w:val="00DE799B"/>
    <w:rsid w:val="00DE7A8E"/>
    <w:rsid w:val="00DE7D66"/>
    <w:rsid w:val="00DF00DD"/>
    <w:rsid w:val="00DF0E1D"/>
    <w:rsid w:val="00DF2509"/>
    <w:rsid w:val="00DF2685"/>
    <w:rsid w:val="00DF5A0F"/>
    <w:rsid w:val="00E03D43"/>
    <w:rsid w:val="00E10AC2"/>
    <w:rsid w:val="00E13F5D"/>
    <w:rsid w:val="00E15FD9"/>
    <w:rsid w:val="00E1643C"/>
    <w:rsid w:val="00E16499"/>
    <w:rsid w:val="00E17F38"/>
    <w:rsid w:val="00E20BBB"/>
    <w:rsid w:val="00E22EE3"/>
    <w:rsid w:val="00E23F8C"/>
    <w:rsid w:val="00E25017"/>
    <w:rsid w:val="00E251BC"/>
    <w:rsid w:val="00E258BC"/>
    <w:rsid w:val="00E26C80"/>
    <w:rsid w:val="00E306DE"/>
    <w:rsid w:val="00E30E7B"/>
    <w:rsid w:val="00E31737"/>
    <w:rsid w:val="00E32B04"/>
    <w:rsid w:val="00E33BF2"/>
    <w:rsid w:val="00E36A58"/>
    <w:rsid w:val="00E36E1C"/>
    <w:rsid w:val="00E41A7D"/>
    <w:rsid w:val="00E41D66"/>
    <w:rsid w:val="00E47837"/>
    <w:rsid w:val="00E509A7"/>
    <w:rsid w:val="00E50DDE"/>
    <w:rsid w:val="00E51005"/>
    <w:rsid w:val="00E51DF9"/>
    <w:rsid w:val="00E53142"/>
    <w:rsid w:val="00E556EE"/>
    <w:rsid w:val="00E5791E"/>
    <w:rsid w:val="00E62D39"/>
    <w:rsid w:val="00E62FB0"/>
    <w:rsid w:val="00E63E74"/>
    <w:rsid w:val="00E641CA"/>
    <w:rsid w:val="00E643BF"/>
    <w:rsid w:val="00E64B70"/>
    <w:rsid w:val="00E6538C"/>
    <w:rsid w:val="00E70B25"/>
    <w:rsid w:val="00E70F29"/>
    <w:rsid w:val="00E71638"/>
    <w:rsid w:val="00E7218A"/>
    <w:rsid w:val="00E735FB"/>
    <w:rsid w:val="00E7464E"/>
    <w:rsid w:val="00E76F21"/>
    <w:rsid w:val="00E81587"/>
    <w:rsid w:val="00E83934"/>
    <w:rsid w:val="00E84C12"/>
    <w:rsid w:val="00E85BFF"/>
    <w:rsid w:val="00E8616D"/>
    <w:rsid w:val="00E86780"/>
    <w:rsid w:val="00E90404"/>
    <w:rsid w:val="00E91C13"/>
    <w:rsid w:val="00E92605"/>
    <w:rsid w:val="00E92DB3"/>
    <w:rsid w:val="00E93090"/>
    <w:rsid w:val="00E940E4"/>
    <w:rsid w:val="00E94C79"/>
    <w:rsid w:val="00E95A09"/>
    <w:rsid w:val="00E9626A"/>
    <w:rsid w:val="00E977D1"/>
    <w:rsid w:val="00EA213A"/>
    <w:rsid w:val="00EA4131"/>
    <w:rsid w:val="00EA6A5B"/>
    <w:rsid w:val="00EA7DAF"/>
    <w:rsid w:val="00EB1B6B"/>
    <w:rsid w:val="00EB45EB"/>
    <w:rsid w:val="00EB5549"/>
    <w:rsid w:val="00EB6341"/>
    <w:rsid w:val="00EB6A57"/>
    <w:rsid w:val="00EC005F"/>
    <w:rsid w:val="00EC0710"/>
    <w:rsid w:val="00EC0D74"/>
    <w:rsid w:val="00ED0BDE"/>
    <w:rsid w:val="00ED1B82"/>
    <w:rsid w:val="00ED65A9"/>
    <w:rsid w:val="00ED796B"/>
    <w:rsid w:val="00EE286B"/>
    <w:rsid w:val="00EE2E61"/>
    <w:rsid w:val="00EE3AE9"/>
    <w:rsid w:val="00EE3F5A"/>
    <w:rsid w:val="00EE4AEB"/>
    <w:rsid w:val="00EE5614"/>
    <w:rsid w:val="00EE589C"/>
    <w:rsid w:val="00EE59A8"/>
    <w:rsid w:val="00EE5B23"/>
    <w:rsid w:val="00EF71AA"/>
    <w:rsid w:val="00EF779F"/>
    <w:rsid w:val="00F039CC"/>
    <w:rsid w:val="00F050C7"/>
    <w:rsid w:val="00F05544"/>
    <w:rsid w:val="00F12C04"/>
    <w:rsid w:val="00F15BB0"/>
    <w:rsid w:val="00F1763D"/>
    <w:rsid w:val="00F2083E"/>
    <w:rsid w:val="00F21ED8"/>
    <w:rsid w:val="00F21FB5"/>
    <w:rsid w:val="00F21FE3"/>
    <w:rsid w:val="00F22D13"/>
    <w:rsid w:val="00F2400F"/>
    <w:rsid w:val="00F2481D"/>
    <w:rsid w:val="00F24B60"/>
    <w:rsid w:val="00F25185"/>
    <w:rsid w:val="00F2651D"/>
    <w:rsid w:val="00F300E5"/>
    <w:rsid w:val="00F31B92"/>
    <w:rsid w:val="00F31FC5"/>
    <w:rsid w:val="00F32E31"/>
    <w:rsid w:val="00F33D4A"/>
    <w:rsid w:val="00F33F5A"/>
    <w:rsid w:val="00F35535"/>
    <w:rsid w:val="00F356A8"/>
    <w:rsid w:val="00F378C0"/>
    <w:rsid w:val="00F40D8C"/>
    <w:rsid w:val="00F413EE"/>
    <w:rsid w:val="00F43EFC"/>
    <w:rsid w:val="00F44A18"/>
    <w:rsid w:val="00F46728"/>
    <w:rsid w:val="00F47E41"/>
    <w:rsid w:val="00F5157B"/>
    <w:rsid w:val="00F54C34"/>
    <w:rsid w:val="00F56FE7"/>
    <w:rsid w:val="00F57AFA"/>
    <w:rsid w:val="00F60A53"/>
    <w:rsid w:val="00F6123C"/>
    <w:rsid w:val="00F62E11"/>
    <w:rsid w:val="00F6348A"/>
    <w:rsid w:val="00F63C15"/>
    <w:rsid w:val="00F63E2A"/>
    <w:rsid w:val="00F64795"/>
    <w:rsid w:val="00F65E90"/>
    <w:rsid w:val="00F668A7"/>
    <w:rsid w:val="00F669D4"/>
    <w:rsid w:val="00F675B2"/>
    <w:rsid w:val="00F70232"/>
    <w:rsid w:val="00F72E1F"/>
    <w:rsid w:val="00F736D7"/>
    <w:rsid w:val="00F7558C"/>
    <w:rsid w:val="00F760D9"/>
    <w:rsid w:val="00F7690B"/>
    <w:rsid w:val="00F7760C"/>
    <w:rsid w:val="00F8332C"/>
    <w:rsid w:val="00F85179"/>
    <w:rsid w:val="00F87E44"/>
    <w:rsid w:val="00F90EDC"/>
    <w:rsid w:val="00F931BA"/>
    <w:rsid w:val="00F934C2"/>
    <w:rsid w:val="00F93597"/>
    <w:rsid w:val="00FA3FE8"/>
    <w:rsid w:val="00FA66D6"/>
    <w:rsid w:val="00FA7F30"/>
    <w:rsid w:val="00FB075B"/>
    <w:rsid w:val="00FB150E"/>
    <w:rsid w:val="00FB3849"/>
    <w:rsid w:val="00FC1200"/>
    <w:rsid w:val="00FC2B91"/>
    <w:rsid w:val="00FC4589"/>
    <w:rsid w:val="00FC4FA0"/>
    <w:rsid w:val="00FC61E2"/>
    <w:rsid w:val="00FC66AC"/>
    <w:rsid w:val="00FD07AE"/>
    <w:rsid w:val="00FD0E99"/>
    <w:rsid w:val="00FD1345"/>
    <w:rsid w:val="00FD4499"/>
    <w:rsid w:val="00FD5C2C"/>
    <w:rsid w:val="00FD5F64"/>
    <w:rsid w:val="00FD60D3"/>
    <w:rsid w:val="00FD6500"/>
    <w:rsid w:val="00FD7117"/>
    <w:rsid w:val="00FD78B3"/>
    <w:rsid w:val="00FE13B1"/>
    <w:rsid w:val="00FE1749"/>
    <w:rsid w:val="00FE49EF"/>
    <w:rsid w:val="00FE52CC"/>
    <w:rsid w:val="00FE52D6"/>
    <w:rsid w:val="00FF02B5"/>
    <w:rsid w:val="00FF20DC"/>
    <w:rsid w:val="00FF240D"/>
    <w:rsid w:val="00FF39E5"/>
    <w:rsid w:val="00FF3B85"/>
    <w:rsid w:val="00FF7102"/>
    <w:rsid w:val="00FF7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C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5FF"/>
    <w:rPr>
      <w:rFonts w:ascii="Times New Roman" w:eastAsia="Times New Roman" w:hAnsi="Times New Roman" w:cs="Times New Roman"/>
    </w:rPr>
  </w:style>
  <w:style w:type="paragraph" w:styleId="Heading1">
    <w:name w:val="heading 1"/>
    <w:aliases w:val="H1-Sec.Head"/>
    <w:basedOn w:val="Normal"/>
    <w:next w:val="Normal"/>
    <w:link w:val="Heading1Char"/>
    <w:qFormat/>
    <w:rsid w:val="00D75368"/>
    <w:pPr>
      <w:keepNext/>
      <w:tabs>
        <w:tab w:val="left" w:pos="1152"/>
      </w:tabs>
      <w:spacing w:after="360" w:line="360" w:lineRule="atLeast"/>
      <w:ind w:left="1152" w:hanging="1152"/>
      <w:outlineLvl w:val="0"/>
    </w:pPr>
    <w:rPr>
      <w:b/>
      <w:szCs w:val="20"/>
    </w:rPr>
  </w:style>
  <w:style w:type="paragraph" w:styleId="Heading3">
    <w:name w:val="heading 3"/>
    <w:basedOn w:val="Normal"/>
    <w:next w:val="Normal"/>
    <w:link w:val="Heading3Char"/>
    <w:uiPriority w:val="9"/>
    <w:semiHidden/>
    <w:unhideWhenUsed/>
    <w:qFormat/>
    <w:rsid w:val="002E3EC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5E15FF"/>
    <w:rPr>
      <w:rFonts w:cs="Times New Roman"/>
      <w:sz w:val="16"/>
    </w:rPr>
  </w:style>
  <w:style w:type="paragraph" w:styleId="CommentText">
    <w:name w:val="annotation text"/>
    <w:basedOn w:val="Normal"/>
    <w:link w:val="CommentTextChar"/>
    <w:uiPriority w:val="99"/>
    <w:rsid w:val="005E15FF"/>
    <w:rPr>
      <w:sz w:val="20"/>
      <w:szCs w:val="20"/>
    </w:rPr>
  </w:style>
  <w:style w:type="character" w:customStyle="1" w:styleId="CommentTextChar">
    <w:name w:val="Comment Text Char"/>
    <w:basedOn w:val="DefaultParagraphFont"/>
    <w:link w:val="CommentText"/>
    <w:uiPriority w:val="99"/>
    <w:rsid w:val="005E15FF"/>
    <w:rPr>
      <w:rFonts w:ascii="Times New Roman" w:eastAsia="Times New Roman" w:hAnsi="Times New Roman" w:cs="Times New Roman"/>
      <w:sz w:val="20"/>
      <w:szCs w:val="20"/>
    </w:rPr>
  </w:style>
  <w:style w:type="paragraph" w:styleId="Footer">
    <w:name w:val="footer"/>
    <w:basedOn w:val="Normal"/>
    <w:link w:val="FooterChar"/>
    <w:qFormat/>
    <w:rsid w:val="005E15FF"/>
    <w:pPr>
      <w:tabs>
        <w:tab w:val="center" w:pos="4320"/>
        <w:tab w:val="right" w:pos="8640"/>
      </w:tabs>
    </w:pPr>
  </w:style>
  <w:style w:type="character" w:customStyle="1" w:styleId="FooterChar">
    <w:name w:val="Footer Char"/>
    <w:basedOn w:val="DefaultParagraphFont"/>
    <w:link w:val="Footer"/>
    <w:rsid w:val="005E15FF"/>
    <w:rPr>
      <w:rFonts w:ascii="Times New Roman" w:eastAsia="Times New Roman" w:hAnsi="Times New Roman" w:cs="Times New Roman"/>
    </w:rPr>
  </w:style>
  <w:style w:type="character" w:styleId="PageNumber">
    <w:name w:val="page number"/>
    <w:basedOn w:val="DefaultParagraphFont"/>
    <w:qFormat/>
    <w:rsid w:val="005E15FF"/>
    <w:rPr>
      <w:rFonts w:cs="Times New Roman"/>
    </w:rPr>
  </w:style>
  <w:style w:type="paragraph" w:styleId="ListParagraph">
    <w:name w:val="List Paragraph"/>
    <w:basedOn w:val="Normal"/>
    <w:uiPriority w:val="34"/>
    <w:qFormat/>
    <w:rsid w:val="005E15F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qFormat/>
    <w:rsid w:val="005E15FF"/>
    <w:rPr>
      <w:sz w:val="22"/>
      <w:szCs w:val="22"/>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5FF"/>
    <w:rPr>
      <w:rFonts w:ascii="Lucida Grande" w:eastAsia="Times New Roman" w:hAnsi="Lucida Grande" w:cs="Lucida Grande"/>
      <w:sz w:val="18"/>
      <w:szCs w:val="18"/>
    </w:rPr>
  </w:style>
  <w:style w:type="table" w:styleId="TableGrid">
    <w:name w:val="Table Grid"/>
    <w:basedOn w:val="TableNormal"/>
    <w:uiPriority w:val="59"/>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6D49"/>
    <w:rPr>
      <w:color w:val="0000FF"/>
      <w:u w:val="single"/>
    </w:rPr>
  </w:style>
  <w:style w:type="paragraph" w:styleId="NoSpacing">
    <w:name w:val="No Spacing"/>
    <w:basedOn w:val="Normal"/>
    <w:link w:val="NoSpacingChar"/>
    <w:uiPriority w:val="1"/>
    <w:qFormat/>
    <w:rsid w:val="00BF6D49"/>
    <w:rPr>
      <w:szCs w:val="22"/>
      <w:lang w:bidi="en-US"/>
    </w:rPr>
  </w:style>
  <w:style w:type="character" w:customStyle="1" w:styleId="NoSpacingChar">
    <w:name w:val="No Spacing Char"/>
    <w:basedOn w:val="DefaultParagraphFont"/>
    <w:link w:val="NoSpacing"/>
    <w:uiPriority w:val="1"/>
    <w:rsid w:val="00BF6D49"/>
    <w:rPr>
      <w:rFonts w:ascii="Times New Roman" w:eastAsia="Times New Roman" w:hAnsi="Times New Roman" w:cs="Times New Roman"/>
      <w:szCs w:val="22"/>
      <w:lang w:bidi="en-US"/>
    </w:rPr>
  </w:style>
  <w:style w:type="character" w:styleId="SubtleEmphasis">
    <w:name w:val="Subtle Emphasis"/>
    <w:uiPriority w:val="19"/>
    <w:qFormat/>
    <w:rsid w:val="00BF6D49"/>
    <w:rPr>
      <w:i/>
      <w:iCs/>
    </w:rPr>
  </w:style>
  <w:style w:type="paragraph" w:styleId="CommentSubject">
    <w:name w:val="annotation subject"/>
    <w:basedOn w:val="CommentText"/>
    <w:next w:val="CommentText"/>
    <w:link w:val="CommentSubjectChar"/>
    <w:uiPriority w:val="99"/>
    <w:semiHidden/>
    <w:unhideWhenUsed/>
    <w:rsid w:val="00DB24CB"/>
    <w:rPr>
      <w:b/>
      <w:bCs/>
    </w:rPr>
  </w:style>
  <w:style w:type="character" w:customStyle="1" w:styleId="CommentSubjectChar">
    <w:name w:val="Comment Subject Char"/>
    <w:basedOn w:val="CommentTextChar"/>
    <w:link w:val="CommentSubject"/>
    <w:uiPriority w:val="99"/>
    <w:semiHidden/>
    <w:rsid w:val="00DB24CB"/>
    <w:rPr>
      <w:rFonts w:ascii="Times New Roman" w:eastAsia="Times New Roman" w:hAnsi="Times New Roman" w:cs="Times New Roman"/>
      <w:b/>
      <w:bCs/>
      <w:sz w:val="20"/>
      <w:szCs w:val="20"/>
    </w:rPr>
  </w:style>
  <w:style w:type="paragraph" w:styleId="FootnoteText">
    <w:name w:val="footnote text"/>
    <w:aliases w:val="F1,Footnote Text Char Char,Footnote Text2,F"/>
    <w:basedOn w:val="Normal"/>
    <w:link w:val="FootnoteTextChar"/>
    <w:unhideWhenUsed/>
    <w:rsid w:val="00E6538C"/>
  </w:style>
  <w:style w:type="character" w:customStyle="1" w:styleId="FootnoteTextChar">
    <w:name w:val="Footnote Text Char"/>
    <w:aliases w:val="F1 Char,Footnote Text Char Char Char,Footnote Text2 Char,F Char"/>
    <w:basedOn w:val="DefaultParagraphFont"/>
    <w:link w:val="FootnoteText"/>
    <w:rsid w:val="00E6538C"/>
    <w:rPr>
      <w:rFonts w:ascii="Times New Roman" w:eastAsia="Times New Roman" w:hAnsi="Times New Roman" w:cs="Times New Roman"/>
    </w:rPr>
  </w:style>
  <w:style w:type="character" w:styleId="FootnoteReference">
    <w:name w:val="footnote reference"/>
    <w:basedOn w:val="DefaultParagraphFont"/>
    <w:uiPriority w:val="99"/>
    <w:unhideWhenUsed/>
    <w:rsid w:val="00E6538C"/>
    <w:rPr>
      <w:vertAlign w:val="superscript"/>
    </w:rPr>
  </w:style>
  <w:style w:type="paragraph" w:styleId="Header">
    <w:name w:val="header"/>
    <w:basedOn w:val="Normal"/>
    <w:link w:val="HeaderChar"/>
    <w:unhideWhenUsed/>
    <w:qFormat/>
    <w:rsid w:val="005D0A95"/>
    <w:pPr>
      <w:tabs>
        <w:tab w:val="center" w:pos="4680"/>
        <w:tab w:val="right" w:pos="9360"/>
      </w:tabs>
    </w:pPr>
  </w:style>
  <w:style w:type="character" w:customStyle="1" w:styleId="HeaderChar">
    <w:name w:val="Header Char"/>
    <w:basedOn w:val="DefaultParagraphFont"/>
    <w:link w:val="Header"/>
    <w:rsid w:val="005D0A95"/>
    <w:rPr>
      <w:rFonts w:ascii="Times New Roman" w:eastAsia="Times New Roman" w:hAnsi="Times New Roman" w:cs="Times New Roman"/>
    </w:rPr>
  </w:style>
  <w:style w:type="paragraph" w:customStyle="1" w:styleId="L1-FlLSp12">
    <w:name w:val="L1-FlL Sp&amp;1/2"/>
    <w:basedOn w:val="Normal"/>
    <w:link w:val="L1-FlLSp12Char"/>
    <w:rsid w:val="00952EBA"/>
    <w:pPr>
      <w:spacing w:line="240" w:lineRule="atLeast"/>
    </w:pPr>
  </w:style>
  <w:style w:type="character" w:customStyle="1" w:styleId="L1-FlLSp12Char">
    <w:name w:val="L1-FlL Sp&amp;1/2 Char"/>
    <w:basedOn w:val="DefaultParagraphFont"/>
    <w:link w:val="L1-FlLSp12"/>
    <w:rsid w:val="00952EBA"/>
    <w:rPr>
      <w:rFonts w:ascii="Times New Roman" w:eastAsia="Times New Roman" w:hAnsi="Times New Roman" w:cs="Times New Roman"/>
    </w:rPr>
  </w:style>
  <w:style w:type="character" w:customStyle="1" w:styleId="slug-pub-date3">
    <w:name w:val="slug-pub-date3"/>
    <w:basedOn w:val="DefaultParagraphFont"/>
    <w:rsid w:val="00430555"/>
    <w:rPr>
      <w:b/>
      <w:bCs/>
    </w:rPr>
  </w:style>
  <w:style w:type="character" w:customStyle="1" w:styleId="slug-vol">
    <w:name w:val="slug-vol"/>
    <w:basedOn w:val="DefaultParagraphFont"/>
    <w:rsid w:val="00430555"/>
  </w:style>
  <w:style w:type="character" w:customStyle="1" w:styleId="slug-issue">
    <w:name w:val="slug-issue"/>
    <w:basedOn w:val="DefaultParagraphFont"/>
    <w:rsid w:val="00430555"/>
  </w:style>
  <w:style w:type="character" w:customStyle="1" w:styleId="slug-pages3">
    <w:name w:val="slug-pages3"/>
    <w:basedOn w:val="DefaultParagraphFont"/>
    <w:rsid w:val="00430555"/>
    <w:rPr>
      <w:b/>
      <w:bCs/>
    </w:rPr>
  </w:style>
  <w:style w:type="character" w:styleId="FollowedHyperlink">
    <w:name w:val="FollowedHyperlink"/>
    <w:basedOn w:val="DefaultParagraphFont"/>
    <w:uiPriority w:val="99"/>
    <w:semiHidden/>
    <w:unhideWhenUsed/>
    <w:rsid w:val="00923488"/>
    <w:rPr>
      <w:color w:val="800080" w:themeColor="followedHyperlink"/>
      <w:u w:val="single"/>
    </w:rPr>
  </w:style>
  <w:style w:type="paragraph" w:styleId="Revision">
    <w:name w:val="Revision"/>
    <w:hidden/>
    <w:uiPriority w:val="99"/>
    <w:semiHidden/>
    <w:rsid w:val="00CA4547"/>
    <w:rPr>
      <w:rFonts w:ascii="Times New Roman" w:eastAsia="Times New Roman" w:hAnsi="Times New Roman" w:cs="Times New Roman"/>
    </w:rPr>
  </w:style>
  <w:style w:type="paragraph" w:styleId="BodyText">
    <w:name w:val="Body Text"/>
    <w:basedOn w:val="Normal"/>
    <w:link w:val="BodyTextChar"/>
    <w:uiPriority w:val="99"/>
    <w:semiHidden/>
    <w:unhideWhenUsed/>
    <w:rsid w:val="009E364F"/>
    <w:pPr>
      <w:spacing w:after="120"/>
    </w:pPr>
  </w:style>
  <w:style w:type="character" w:customStyle="1" w:styleId="BodyTextChar">
    <w:name w:val="Body Text Char"/>
    <w:basedOn w:val="DefaultParagraphFont"/>
    <w:link w:val="BodyText"/>
    <w:uiPriority w:val="99"/>
    <w:semiHidden/>
    <w:rsid w:val="009E364F"/>
    <w:rPr>
      <w:rFonts w:ascii="Times New Roman" w:eastAsia="Times New Roman" w:hAnsi="Times New Roman" w:cs="Times New Roman"/>
    </w:rPr>
  </w:style>
  <w:style w:type="paragraph" w:styleId="PlainText">
    <w:name w:val="Plain Text"/>
    <w:basedOn w:val="Normal"/>
    <w:link w:val="PlainTextChar"/>
    <w:uiPriority w:val="99"/>
    <w:unhideWhenUsed/>
    <w:rsid w:val="00006545"/>
    <w:rPr>
      <w:rFonts w:ascii="Arial" w:eastAsiaTheme="minorHAnsi" w:hAnsi="Arial" w:cs="Arial"/>
      <w:color w:val="0F243E"/>
      <w:sz w:val="20"/>
      <w:szCs w:val="20"/>
    </w:rPr>
  </w:style>
  <w:style w:type="character" w:customStyle="1" w:styleId="PlainTextChar">
    <w:name w:val="Plain Text Char"/>
    <w:basedOn w:val="DefaultParagraphFont"/>
    <w:link w:val="PlainText"/>
    <w:uiPriority w:val="99"/>
    <w:rsid w:val="00006545"/>
    <w:rPr>
      <w:rFonts w:ascii="Arial" w:eastAsiaTheme="minorHAnsi" w:hAnsi="Arial" w:cs="Arial"/>
      <w:color w:val="0F243E"/>
      <w:sz w:val="20"/>
      <w:szCs w:val="20"/>
    </w:rPr>
  </w:style>
  <w:style w:type="paragraph" w:customStyle="1" w:styleId="SL-FlLftSgl">
    <w:name w:val="SL-Fl Lft Sgl"/>
    <w:link w:val="SL-FlLftSglChar"/>
    <w:rsid w:val="00B43846"/>
    <w:pPr>
      <w:spacing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43846"/>
    <w:rPr>
      <w:rFonts w:ascii="Arial" w:eastAsia="Times New Roman" w:hAnsi="Arial" w:cs="Times New Roman"/>
      <w:sz w:val="20"/>
      <w:szCs w:val="20"/>
    </w:rPr>
  </w:style>
  <w:style w:type="paragraph" w:customStyle="1" w:styleId="Q1-FirstLevelQuestion">
    <w:name w:val="Q1-First Level Question"/>
    <w:rsid w:val="00911EF9"/>
    <w:pPr>
      <w:spacing w:line="240" w:lineRule="atLeast"/>
      <w:ind w:left="720" w:hanging="720"/>
    </w:pPr>
    <w:rPr>
      <w:rFonts w:ascii="Arial" w:eastAsia="Times New Roman" w:hAnsi="Arial" w:cs="Times New Roman"/>
      <w:b/>
      <w:sz w:val="20"/>
      <w:szCs w:val="20"/>
    </w:rPr>
  </w:style>
  <w:style w:type="character" w:customStyle="1" w:styleId="Heading1Char">
    <w:name w:val="Heading 1 Char"/>
    <w:aliases w:val="H1-Sec.Head Char"/>
    <w:basedOn w:val="DefaultParagraphFont"/>
    <w:link w:val="Heading1"/>
    <w:rsid w:val="00D75368"/>
    <w:rPr>
      <w:rFonts w:ascii="Times New Roman" w:eastAsia="Times New Roman" w:hAnsi="Times New Roman" w:cs="Times New Roman"/>
      <w:b/>
      <w:szCs w:val="20"/>
    </w:rPr>
  </w:style>
  <w:style w:type="paragraph" w:customStyle="1" w:styleId="C2-CtrSglSp">
    <w:name w:val="C2-Ctr Sgl Sp"/>
    <w:rsid w:val="00F22D13"/>
    <w:pPr>
      <w:keepLines/>
      <w:spacing w:line="240" w:lineRule="atLeast"/>
      <w:jc w:val="center"/>
    </w:pPr>
    <w:rPr>
      <w:rFonts w:ascii="Times New Roman" w:eastAsia="Times New Roman" w:hAnsi="Times New Roman" w:cs="Times New Roman"/>
      <w:sz w:val="22"/>
      <w:szCs w:val="20"/>
    </w:rPr>
  </w:style>
  <w:style w:type="paragraph" w:customStyle="1" w:styleId="References">
    <w:name w:val="References"/>
    <w:basedOn w:val="Normal"/>
    <w:qFormat/>
    <w:rsid w:val="00650BCF"/>
    <w:pPr>
      <w:keepLines/>
      <w:spacing w:after="240"/>
      <w:ind w:left="432" w:hanging="432"/>
    </w:pPr>
    <w:rPr>
      <w:szCs w:val="20"/>
    </w:rPr>
  </w:style>
  <w:style w:type="character" w:customStyle="1" w:styleId="Heading3Char">
    <w:name w:val="Heading 3 Char"/>
    <w:basedOn w:val="DefaultParagraphFont"/>
    <w:link w:val="Heading3"/>
    <w:uiPriority w:val="9"/>
    <w:semiHidden/>
    <w:rsid w:val="002E3EC6"/>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5FF"/>
    <w:rPr>
      <w:rFonts w:ascii="Times New Roman" w:eastAsia="Times New Roman" w:hAnsi="Times New Roman" w:cs="Times New Roman"/>
    </w:rPr>
  </w:style>
  <w:style w:type="paragraph" w:styleId="Heading1">
    <w:name w:val="heading 1"/>
    <w:aliases w:val="H1-Sec.Head"/>
    <w:basedOn w:val="Normal"/>
    <w:next w:val="Normal"/>
    <w:link w:val="Heading1Char"/>
    <w:qFormat/>
    <w:rsid w:val="00D75368"/>
    <w:pPr>
      <w:keepNext/>
      <w:tabs>
        <w:tab w:val="left" w:pos="1152"/>
      </w:tabs>
      <w:spacing w:after="360" w:line="360" w:lineRule="atLeast"/>
      <w:ind w:left="1152" w:hanging="1152"/>
      <w:outlineLvl w:val="0"/>
    </w:pPr>
    <w:rPr>
      <w:b/>
      <w:szCs w:val="20"/>
    </w:rPr>
  </w:style>
  <w:style w:type="paragraph" w:styleId="Heading3">
    <w:name w:val="heading 3"/>
    <w:basedOn w:val="Normal"/>
    <w:next w:val="Normal"/>
    <w:link w:val="Heading3Char"/>
    <w:uiPriority w:val="9"/>
    <w:semiHidden/>
    <w:unhideWhenUsed/>
    <w:qFormat/>
    <w:rsid w:val="002E3EC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5E15FF"/>
    <w:rPr>
      <w:rFonts w:cs="Times New Roman"/>
      <w:sz w:val="16"/>
    </w:rPr>
  </w:style>
  <w:style w:type="paragraph" w:styleId="CommentText">
    <w:name w:val="annotation text"/>
    <w:basedOn w:val="Normal"/>
    <w:link w:val="CommentTextChar"/>
    <w:uiPriority w:val="99"/>
    <w:rsid w:val="005E15FF"/>
    <w:rPr>
      <w:sz w:val="20"/>
      <w:szCs w:val="20"/>
    </w:rPr>
  </w:style>
  <w:style w:type="character" w:customStyle="1" w:styleId="CommentTextChar">
    <w:name w:val="Comment Text Char"/>
    <w:basedOn w:val="DefaultParagraphFont"/>
    <w:link w:val="CommentText"/>
    <w:uiPriority w:val="99"/>
    <w:rsid w:val="005E15FF"/>
    <w:rPr>
      <w:rFonts w:ascii="Times New Roman" w:eastAsia="Times New Roman" w:hAnsi="Times New Roman" w:cs="Times New Roman"/>
      <w:sz w:val="20"/>
      <w:szCs w:val="20"/>
    </w:rPr>
  </w:style>
  <w:style w:type="paragraph" w:styleId="Footer">
    <w:name w:val="footer"/>
    <w:basedOn w:val="Normal"/>
    <w:link w:val="FooterChar"/>
    <w:qFormat/>
    <w:rsid w:val="005E15FF"/>
    <w:pPr>
      <w:tabs>
        <w:tab w:val="center" w:pos="4320"/>
        <w:tab w:val="right" w:pos="8640"/>
      </w:tabs>
    </w:pPr>
  </w:style>
  <w:style w:type="character" w:customStyle="1" w:styleId="FooterChar">
    <w:name w:val="Footer Char"/>
    <w:basedOn w:val="DefaultParagraphFont"/>
    <w:link w:val="Footer"/>
    <w:rsid w:val="005E15FF"/>
    <w:rPr>
      <w:rFonts w:ascii="Times New Roman" w:eastAsia="Times New Roman" w:hAnsi="Times New Roman" w:cs="Times New Roman"/>
    </w:rPr>
  </w:style>
  <w:style w:type="character" w:styleId="PageNumber">
    <w:name w:val="page number"/>
    <w:basedOn w:val="DefaultParagraphFont"/>
    <w:qFormat/>
    <w:rsid w:val="005E15FF"/>
    <w:rPr>
      <w:rFonts w:cs="Times New Roman"/>
    </w:rPr>
  </w:style>
  <w:style w:type="paragraph" w:styleId="ListParagraph">
    <w:name w:val="List Paragraph"/>
    <w:basedOn w:val="Normal"/>
    <w:uiPriority w:val="34"/>
    <w:qFormat/>
    <w:rsid w:val="005E15F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qFormat/>
    <w:rsid w:val="005E15FF"/>
    <w:rPr>
      <w:sz w:val="22"/>
      <w:szCs w:val="22"/>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5FF"/>
    <w:rPr>
      <w:rFonts w:ascii="Lucida Grande" w:eastAsia="Times New Roman" w:hAnsi="Lucida Grande" w:cs="Lucida Grande"/>
      <w:sz w:val="18"/>
      <w:szCs w:val="18"/>
    </w:rPr>
  </w:style>
  <w:style w:type="table" w:styleId="TableGrid">
    <w:name w:val="Table Grid"/>
    <w:basedOn w:val="TableNormal"/>
    <w:uiPriority w:val="59"/>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6D49"/>
    <w:rPr>
      <w:color w:val="0000FF"/>
      <w:u w:val="single"/>
    </w:rPr>
  </w:style>
  <w:style w:type="paragraph" w:styleId="NoSpacing">
    <w:name w:val="No Spacing"/>
    <w:basedOn w:val="Normal"/>
    <w:link w:val="NoSpacingChar"/>
    <w:uiPriority w:val="1"/>
    <w:qFormat/>
    <w:rsid w:val="00BF6D49"/>
    <w:rPr>
      <w:szCs w:val="22"/>
      <w:lang w:bidi="en-US"/>
    </w:rPr>
  </w:style>
  <w:style w:type="character" w:customStyle="1" w:styleId="NoSpacingChar">
    <w:name w:val="No Spacing Char"/>
    <w:basedOn w:val="DefaultParagraphFont"/>
    <w:link w:val="NoSpacing"/>
    <w:uiPriority w:val="1"/>
    <w:rsid w:val="00BF6D49"/>
    <w:rPr>
      <w:rFonts w:ascii="Times New Roman" w:eastAsia="Times New Roman" w:hAnsi="Times New Roman" w:cs="Times New Roman"/>
      <w:szCs w:val="22"/>
      <w:lang w:bidi="en-US"/>
    </w:rPr>
  </w:style>
  <w:style w:type="character" w:styleId="SubtleEmphasis">
    <w:name w:val="Subtle Emphasis"/>
    <w:uiPriority w:val="19"/>
    <w:qFormat/>
    <w:rsid w:val="00BF6D49"/>
    <w:rPr>
      <w:i/>
      <w:iCs/>
    </w:rPr>
  </w:style>
  <w:style w:type="paragraph" w:styleId="CommentSubject">
    <w:name w:val="annotation subject"/>
    <w:basedOn w:val="CommentText"/>
    <w:next w:val="CommentText"/>
    <w:link w:val="CommentSubjectChar"/>
    <w:uiPriority w:val="99"/>
    <w:semiHidden/>
    <w:unhideWhenUsed/>
    <w:rsid w:val="00DB24CB"/>
    <w:rPr>
      <w:b/>
      <w:bCs/>
    </w:rPr>
  </w:style>
  <w:style w:type="character" w:customStyle="1" w:styleId="CommentSubjectChar">
    <w:name w:val="Comment Subject Char"/>
    <w:basedOn w:val="CommentTextChar"/>
    <w:link w:val="CommentSubject"/>
    <w:uiPriority w:val="99"/>
    <w:semiHidden/>
    <w:rsid w:val="00DB24CB"/>
    <w:rPr>
      <w:rFonts w:ascii="Times New Roman" w:eastAsia="Times New Roman" w:hAnsi="Times New Roman" w:cs="Times New Roman"/>
      <w:b/>
      <w:bCs/>
      <w:sz w:val="20"/>
      <w:szCs w:val="20"/>
    </w:rPr>
  </w:style>
  <w:style w:type="paragraph" w:styleId="FootnoteText">
    <w:name w:val="footnote text"/>
    <w:aliases w:val="F1,Footnote Text Char Char,Footnote Text2,F"/>
    <w:basedOn w:val="Normal"/>
    <w:link w:val="FootnoteTextChar"/>
    <w:unhideWhenUsed/>
    <w:rsid w:val="00E6538C"/>
  </w:style>
  <w:style w:type="character" w:customStyle="1" w:styleId="FootnoteTextChar">
    <w:name w:val="Footnote Text Char"/>
    <w:aliases w:val="F1 Char,Footnote Text Char Char Char,Footnote Text2 Char,F Char"/>
    <w:basedOn w:val="DefaultParagraphFont"/>
    <w:link w:val="FootnoteText"/>
    <w:rsid w:val="00E6538C"/>
    <w:rPr>
      <w:rFonts w:ascii="Times New Roman" w:eastAsia="Times New Roman" w:hAnsi="Times New Roman" w:cs="Times New Roman"/>
    </w:rPr>
  </w:style>
  <w:style w:type="character" w:styleId="FootnoteReference">
    <w:name w:val="footnote reference"/>
    <w:basedOn w:val="DefaultParagraphFont"/>
    <w:uiPriority w:val="99"/>
    <w:unhideWhenUsed/>
    <w:rsid w:val="00E6538C"/>
    <w:rPr>
      <w:vertAlign w:val="superscript"/>
    </w:rPr>
  </w:style>
  <w:style w:type="paragraph" w:styleId="Header">
    <w:name w:val="header"/>
    <w:basedOn w:val="Normal"/>
    <w:link w:val="HeaderChar"/>
    <w:unhideWhenUsed/>
    <w:qFormat/>
    <w:rsid w:val="005D0A95"/>
    <w:pPr>
      <w:tabs>
        <w:tab w:val="center" w:pos="4680"/>
        <w:tab w:val="right" w:pos="9360"/>
      </w:tabs>
    </w:pPr>
  </w:style>
  <w:style w:type="character" w:customStyle="1" w:styleId="HeaderChar">
    <w:name w:val="Header Char"/>
    <w:basedOn w:val="DefaultParagraphFont"/>
    <w:link w:val="Header"/>
    <w:rsid w:val="005D0A95"/>
    <w:rPr>
      <w:rFonts w:ascii="Times New Roman" w:eastAsia="Times New Roman" w:hAnsi="Times New Roman" w:cs="Times New Roman"/>
    </w:rPr>
  </w:style>
  <w:style w:type="paragraph" w:customStyle="1" w:styleId="L1-FlLSp12">
    <w:name w:val="L1-FlL Sp&amp;1/2"/>
    <w:basedOn w:val="Normal"/>
    <w:link w:val="L1-FlLSp12Char"/>
    <w:rsid w:val="00952EBA"/>
    <w:pPr>
      <w:spacing w:line="240" w:lineRule="atLeast"/>
    </w:pPr>
  </w:style>
  <w:style w:type="character" w:customStyle="1" w:styleId="L1-FlLSp12Char">
    <w:name w:val="L1-FlL Sp&amp;1/2 Char"/>
    <w:basedOn w:val="DefaultParagraphFont"/>
    <w:link w:val="L1-FlLSp12"/>
    <w:rsid w:val="00952EBA"/>
    <w:rPr>
      <w:rFonts w:ascii="Times New Roman" w:eastAsia="Times New Roman" w:hAnsi="Times New Roman" w:cs="Times New Roman"/>
    </w:rPr>
  </w:style>
  <w:style w:type="character" w:customStyle="1" w:styleId="slug-pub-date3">
    <w:name w:val="slug-pub-date3"/>
    <w:basedOn w:val="DefaultParagraphFont"/>
    <w:rsid w:val="00430555"/>
    <w:rPr>
      <w:b/>
      <w:bCs/>
    </w:rPr>
  </w:style>
  <w:style w:type="character" w:customStyle="1" w:styleId="slug-vol">
    <w:name w:val="slug-vol"/>
    <w:basedOn w:val="DefaultParagraphFont"/>
    <w:rsid w:val="00430555"/>
  </w:style>
  <w:style w:type="character" w:customStyle="1" w:styleId="slug-issue">
    <w:name w:val="slug-issue"/>
    <w:basedOn w:val="DefaultParagraphFont"/>
    <w:rsid w:val="00430555"/>
  </w:style>
  <w:style w:type="character" w:customStyle="1" w:styleId="slug-pages3">
    <w:name w:val="slug-pages3"/>
    <w:basedOn w:val="DefaultParagraphFont"/>
    <w:rsid w:val="00430555"/>
    <w:rPr>
      <w:b/>
      <w:bCs/>
    </w:rPr>
  </w:style>
  <w:style w:type="character" w:styleId="FollowedHyperlink">
    <w:name w:val="FollowedHyperlink"/>
    <w:basedOn w:val="DefaultParagraphFont"/>
    <w:uiPriority w:val="99"/>
    <w:semiHidden/>
    <w:unhideWhenUsed/>
    <w:rsid w:val="00923488"/>
    <w:rPr>
      <w:color w:val="800080" w:themeColor="followedHyperlink"/>
      <w:u w:val="single"/>
    </w:rPr>
  </w:style>
  <w:style w:type="paragraph" w:styleId="Revision">
    <w:name w:val="Revision"/>
    <w:hidden/>
    <w:uiPriority w:val="99"/>
    <w:semiHidden/>
    <w:rsid w:val="00CA4547"/>
    <w:rPr>
      <w:rFonts w:ascii="Times New Roman" w:eastAsia="Times New Roman" w:hAnsi="Times New Roman" w:cs="Times New Roman"/>
    </w:rPr>
  </w:style>
  <w:style w:type="paragraph" w:styleId="BodyText">
    <w:name w:val="Body Text"/>
    <w:basedOn w:val="Normal"/>
    <w:link w:val="BodyTextChar"/>
    <w:uiPriority w:val="99"/>
    <w:semiHidden/>
    <w:unhideWhenUsed/>
    <w:rsid w:val="009E364F"/>
    <w:pPr>
      <w:spacing w:after="120"/>
    </w:pPr>
  </w:style>
  <w:style w:type="character" w:customStyle="1" w:styleId="BodyTextChar">
    <w:name w:val="Body Text Char"/>
    <w:basedOn w:val="DefaultParagraphFont"/>
    <w:link w:val="BodyText"/>
    <w:uiPriority w:val="99"/>
    <w:semiHidden/>
    <w:rsid w:val="009E364F"/>
    <w:rPr>
      <w:rFonts w:ascii="Times New Roman" w:eastAsia="Times New Roman" w:hAnsi="Times New Roman" w:cs="Times New Roman"/>
    </w:rPr>
  </w:style>
  <w:style w:type="paragraph" w:styleId="PlainText">
    <w:name w:val="Plain Text"/>
    <w:basedOn w:val="Normal"/>
    <w:link w:val="PlainTextChar"/>
    <w:uiPriority w:val="99"/>
    <w:unhideWhenUsed/>
    <w:rsid w:val="00006545"/>
    <w:rPr>
      <w:rFonts w:ascii="Arial" w:eastAsiaTheme="minorHAnsi" w:hAnsi="Arial" w:cs="Arial"/>
      <w:color w:val="0F243E"/>
      <w:sz w:val="20"/>
      <w:szCs w:val="20"/>
    </w:rPr>
  </w:style>
  <w:style w:type="character" w:customStyle="1" w:styleId="PlainTextChar">
    <w:name w:val="Plain Text Char"/>
    <w:basedOn w:val="DefaultParagraphFont"/>
    <w:link w:val="PlainText"/>
    <w:uiPriority w:val="99"/>
    <w:rsid w:val="00006545"/>
    <w:rPr>
      <w:rFonts w:ascii="Arial" w:eastAsiaTheme="minorHAnsi" w:hAnsi="Arial" w:cs="Arial"/>
      <w:color w:val="0F243E"/>
      <w:sz w:val="20"/>
      <w:szCs w:val="20"/>
    </w:rPr>
  </w:style>
  <w:style w:type="paragraph" w:customStyle="1" w:styleId="SL-FlLftSgl">
    <w:name w:val="SL-Fl Lft Sgl"/>
    <w:link w:val="SL-FlLftSglChar"/>
    <w:rsid w:val="00B43846"/>
    <w:pPr>
      <w:spacing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43846"/>
    <w:rPr>
      <w:rFonts w:ascii="Arial" w:eastAsia="Times New Roman" w:hAnsi="Arial" w:cs="Times New Roman"/>
      <w:sz w:val="20"/>
      <w:szCs w:val="20"/>
    </w:rPr>
  </w:style>
  <w:style w:type="paragraph" w:customStyle="1" w:styleId="Q1-FirstLevelQuestion">
    <w:name w:val="Q1-First Level Question"/>
    <w:rsid w:val="00911EF9"/>
    <w:pPr>
      <w:spacing w:line="240" w:lineRule="atLeast"/>
      <w:ind w:left="720" w:hanging="720"/>
    </w:pPr>
    <w:rPr>
      <w:rFonts w:ascii="Arial" w:eastAsia="Times New Roman" w:hAnsi="Arial" w:cs="Times New Roman"/>
      <w:b/>
      <w:sz w:val="20"/>
      <w:szCs w:val="20"/>
    </w:rPr>
  </w:style>
  <w:style w:type="character" w:customStyle="1" w:styleId="Heading1Char">
    <w:name w:val="Heading 1 Char"/>
    <w:aliases w:val="H1-Sec.Head Char"/>
    <w:basedOn w:val="DefaultParagraphFont"/>
    <w:link w:val="Heading1"/>
    <w:rsid w:val="00D75368"/>
    <w:rPr>
      <w:rFonts w:ascii="Times New Roman" w:eastAsia="Times New Roman" w:hAnsi="Times New Roman" w:cs="Times New Roman"/>
      <w:b/>
      <w:szCs w:val="20"/>
    </w:rPr>
  </w:style>
  <w:style w:type="paragraph" w:customStyle="1" w:styleId="C2-CtrSglSp">
    <w:name w:val="C2-Ctr Sgl Sp"/>
    <w:rsid w:val="00F22D13"/>
    <w:pPr>
      <w:keepLines/>
      <w:spacing w:line="240" w:lineRule="atLeast"/>
      <w:jc w:val="center"/>
    </w:pPr>
    <w:rPr>
      <w:rFonts w:ascii="Times New Roman" w:eastAsia="Times New Roman" w:hAnsi="Times New Roman" w:cs="Times New Roman"/>
      <w:sz w:val="22"/>
      <w:szCs w:val="20"/>
    </w:rPr>
  </w:style>
  <w:style w:type="paragraph" w:customStyle="1" w:styleId="References">
    <w:name w:val="References"/>
    <w:basedOn w:val="Normal"/>
    <w:qFormat/>
    <w:rsid w:val="00650BCF"/>
    <w:pPr>
      <w:keepLines/>
      <w:spacing w:after="240"/>
      <w:ind w:left="432" w:hanging="432"/>
    </w:pPr>
    <w:rPr>
      <w:szCs w:val="20"/>
    </w:rPr>
  </w:style>
  <w:style w:type="character" w:customStyle="1" w:styleId="Heading3Char">
    <w:name w:val="Heading 3 Char"/>
    <w:basedOn w:val="DefaultParagraphFont"/>
    <w:link w:val="Heading3"/>
    <w:uiPriority w:val="9"/>
    <w:semiHidden/>
    <w:rsid w:val="002E3EC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96595">
      <w:bodyDiv w:val="1"/>
      <w:marLeft w:val="0"/>
      <w:marRight w:val="0"/>
      <w:marTop w:val="0"/>
      <w:marBottom w:val="0"/>
      <w:divBdr>
        <w:top w:val="none" w:sz="0" w:space="0" w:color="auto"/>
        <w:left w:val="none" w:sz="0" w:space="0" w:color="auto"/>
        <w:bottom w:val="none" w:sz="0" w:space="0" w:color="auto"/>
        <w:right w:val="none" w:sz="0" w:space="0" w:color="auto"/>
      </w:divBdr>
    </w:div>
    <w:div w:id="385958540">
      <w:bodyDiv w:val="1"/>
      <w:marLeft w:val="0"/>
      <w:marRight w:val="0"/>
      <w:marTop w:val="0"/>
      <w:marBottom w:val="0"/>
      <w:divBdr>
        <w:top w:val="none" w:sz="0" w:space="0" w:color="auto"/>
        <w:left w:val="none" w:sz="0" w:space="0" w:color="auto"/>
        <w:bottom w:val="none" w:sz="0" w:space="0" w:color="auto"/>
        <w:right w:val="none" w:sz="0" w:space="0" w:color="auto"/>
      </w:divBdr>
    </w:div>
    <w:div w:id="430395339">
      <w:bodyDiv w:val="1"/>
      <w:marLeft w:val="0"/>
      <w:marRight w:val="0"/>
      <w:marTop w:val="0"/>
      <w:marBottom w:val="0"/>
      <w:divBdr>
        <w:top w:val="none" w:sz="0" w:space="0" w:color="auto"/>
        <w:left w:val="none" w:sz="0" w:space="0" w:color="auto"/>
        <w:bottom w:val="none" w:sz="0" w:space="0" w:color="auto"/>
        <w:right w:val="none" w:sz="0" w:space="0" w:color="auto"/>
      </w:divBdr>
    </w:div>
    <w:div w:id="501311812">
      <w:bodyDiv w:val="1"/>
      <w:marLeft w:val="0"/>
      <w:marRight w:val="0"/>
      <w:marTop w:val="0"/>
      <w:marBottom w:val="0"/>
      <w:divBdr>
        <w:top w:val="none" w:sz="0" w:space="0" w:color="auto"/>
        <w:left w:val="none" w:sz="0" w:space="0" w:color="auto"/>
        <w:bottom w:val="none" w:sz="0" w:space="0" w:color="auto"/>
        <w:right w:val="none" w:sz="0" w:space="0" w:color="auto"/>
      </w:divBdr>
    </w:div>
    <w:div w:id="513151598">
      <w:bodyDiv w:val="1"/>
      <w:marLeft w:val="0"/>
      <w:marRight w:val="0"/>
      <w:marTop w:val="0"/>
      <w:marBottom w:val="0"/>
      <w:divBdr>
        <w:top w:val="none" w:sz="0" w:space="0" w:color="auto"/>
        <w:left w:val="none" w:sz="0" w:space="0" w:color="auto"/>
        <w:bottom w:val="none" w:sz="0" w:space="0" w:color="auto"/>
        <w:right w:val="none" w:sz="0" w:space="0" w:color="auto"/>
      </w:divBdr>
    </w:div>
    <w:div w:id="522785507">
      <w:bodyDiv w:val="1"/>
      <w:marLeft w:val="0"/>
      <w:marRight w:val="0"/>
      <w:marTop w:val="0"/>
      <w:marBottom w:val="0"/>
      <w:divBdr>
        <w:top w:val="none" w:sz="0" w:space="0" w:color="auto"/>
        <w:left w:val="none" w:sz="0" w:space="0" w:color="auto"/>
        <w:bottom w:val="none" w:sz="0" w:space="0" w:color="auto"/>
        <w:right w:val="none" w:sz="0" w:space="0" w:color="auto"/>
      </w:divBdr>
    </w:div>
    <w:div w:id="567495892">
      <w:bodyDiv w:val="1"/>
      <w:marLeft w:val="0"/>
      <w:marRight w:val="0"/>
      <w:marTop w:val="0"/>
      <w:marBottom w:val="0"/>
      <w:divBdr>
        <w:top w:val="none" w:sz="0" w:space="0" w:color="auto"/>
        <w:left w:val="none" w:sz="0" w:space="0" w:color="auto"/>
        <w:bottom w:val="none" w:sz="0" w:space="0" w:color="auto"/>
        <w:right w:val="none" w:sz="0" w:space="0" w:color="auto"/>
      </w:divBdr>
    </w:div>
    <w:div w:id="658191157">
      <w:bodyDiv w:val="1"/>
      <w:marLeft w:val="0"/>
      <w:marRight w:val="0"/>
      <w:marTop w:val="0"/>
      <w:marBottom w:val="0"/>
      <w:divBdr>
        <w:top w:val="none" w:sz="0" w:space="0" w:color="auto"/>
        <w:left w:val="none" w:sz="0" w:space="0" w:color="auto"/>
        <w:bottom w:val="none" w:sz="0" w:space="0" w:color="auto"/>
        <w:right w:val="none" w:sz="0" w:space="0" w:color="auto"/>
      </w:divBdr>
    </w:div>
    <w:div w:id="962686299">
      <w:bodyDiv w:val="1"/>
      <w:marLeft w:val="0"/>
      <w:marRight w:val="0"/>
      <w:marTop w:val="0"/>
      <w:marBottom w:val="0"/>
      <w:divBdr>
        <w:top w:val="none" w:sz="0" w:space="0" w:color="auto"/>
        <w:left w:val="none" w:sz="0" w:space="0" w:color="auto"/>
        <w:bottom w:val="none" w:sz="0" w:space="0" w:color="auto"/>
        <w:right w:val="none" w:sz="0" w:space="0" w:color="auto"/>
      </w:divBdr>
    </w:div>
    <w:div w:id="1162085205">
      <w:bodyDiv w:val="1"/>
      <w:marLeft w:val="0"/>
      <w:marRight w:val="0"/>
      <w:marTop w:val="0"/>
      <w:marBottom w:val="0"/>
      <w:divBdr>
        <w:top w:val="none" w:sz="0" w:space="0" w:color="auto"/>
        <w:left w:val="none" w:sz="0" w:space="0" w:color="auto"/>
        <w:bottom w:val="none" w:sz="0" w:space="0" w:color="auto"/>
        <w:right w:val="none" w:sz="0" w:space="0" w:color="auto"/>
      </w:divBdr>
    </w:div>
    <w:div w:id="1219051503">
      <w:bodyDiv w:val="1"/>
      <w:marLeft w:val="0"/>
      <w:marRight w:val="0"/>
      <w:marTop w:val="0"/>
      <w:marBottom w:val="0"/>
      <w:divBdr>
        <w:top w:val="none" w:sz="0" w:space="0" w:color="auto"/>
        <w:left w:val="none" w:sz="0" w:space="0" w:color="auto"/>
        <w:bottom w:val="none" w:sz="0" w:space="0" w:color="auto"/>
        <w:right w:val="none" w:sz="0" w:space="0" w:color="auto"/>
      </w:divBdr>
    </w:div>
    <w:div w:id="1328091120">
      <w:bodyDiv w:val="1"/>
      <w:marLeft w:val="0"/>
      <w:marRight w:val="0"/>
      <w:marTop w:val="0"/>
      <w:marBottom w:val="0"/>
      <w:divBdr>
        <w:top w:val="none" w:sz="0" w:space="0" w:color="auto"/>
        <w:left w:val="none" w:sz="0" w:space="0" w:color="auto"/>
        <w:bottom w:val="none" w:sz="0" w:space="0" w:color="auto"/>
        <w:right w:val="none" w:sz="0" w:space="0" w:color="auto"/>
      </w:divBdr>
    </w:div>
    <w:div w:id="1454396408">
      <w:bodyDiv w:val="1"/>
      <w:marLeft w:val="0"/>
      <w:marRight w:val="0"/>
      <w:marTop w:val="0"/>
      <w:marBottom w:val="0"/>
      <w:divBdr>
        <w:top w:val="none" w:sz="0" w:space="0" w:color="auto"/>
        <w:left w:val="none" w:sz="0" w:space="0" w:color="auto"/>
        <w:bottom w:val="none" w:sz="0" w:space="0" w:color="auto"/>
        <w:right w:val="none" w:sz="0" w:space="0" w:color="auto"/>
      </w:divBdr>
      <w:divsChild>
        <w:div w:id="840000605">
          <w:marLeft w:val="0"/>
          <w:marRight w:val="0"/>
          <w:marTop w:val="0"/>
          <w:marBottom w:val="0"/>
          <w:divBdr>
            <w:top w:val="none" w:sz="0" w:space="0" w:color="auto"/>
            <w:left w:val="none" w:sz="0" w:space="0" w:color="auto"/>
            <w:bottom w:val="none" w:sz="0" w:space="0" w:color="auto"/>
            <w:right w:val="none" w:sz="0" w:space="0" w:color="auto"/>
          </w:divBdr>
          <w:divsChild>
            <w:div w:id="1393964864">
              <w:marLeft w:val="0"/>
              <w:marRight w:val="0"/>
              <w:marTop w:val="0"/>
              <w:marBottom w:val="0"/>
              <w:divBdr>
                <w:top w:val="none" w:sz="0" w:space="0" w:color="auto"/>
                <w:left w:val="none" w:sz="0" w:space="0" w:color="auto"/>
                <w:bottom w:val="none" w:sz="0" w:space="0" w:color="auto"/>
                <w:right w:val="none" w:sz="0" w:space="0" w:color="auto"/>
              </w:divBdr>
              <w:divsChild>
                <w:div w:id="267011826">
                  <w:marLeft w:val="0"/>
                  <w:marRight w:val="0"/>
                  <w:marTop w:val="0"/>
                  <w:marBottom w:val="0"/>
                  <w:divBdr>
                    <w:top w:val="none" w:sz="0" w:space="0" w:color="auto"/>
                    <w:left w:val="none" w:sz="0" w:space="0" w:color="auto"/>
                    <w:bottom w:val="none" w:sz="0" w:space="0" w:color="auto"/>
                    <w:right w:val="none" w:sz="0" w:space="0" w:color="auto"/>
                  </w:divBdr>
                  <w:divsChild>
                    <w:div w:id="124273656">
                      <w:marLeft w:val="0"/>
                      <w:marRight w:val="0"/>
                      <w:marTop w:val="0"/>
                      <w:marBottom w:val="0"/>
                      <w:divBdr>
                        <w:top w:val="none" w:sz="0" w:space="0" w:color="auto"/>
                        <w:left w:val="none" w:sz="0" w:space="0" w:color="auto"/>
                        <w:bottom w:val="none" w:sz="0" w:space="0" w:color="auto"/>
                        <w:right w:val="none" w:sz="0" w:space="0" w:color="auto"/>
                      </w:divBdr>
                      <w:divsChild>
                        <w:div w:id="1949118331">
                          <w:marLeft w:val="0"/>
                          <w:marRight w:val="0"/>
                          <w:marTop w:val="0"/>
                          <w:marBottom w:val="0"/>
                          <w:divBdr>
                            <w:top w:val="none" w:sz="0" w:space="0" w:color="auto"/>
                            <w:left w:val="none" w:sz="0" w:space="0" w:color="auto"/>
                            <w:bottom w:val="none" w:sz="0" w:space="0" w:color="auto"/>
                            <w:right w:val="none" w:sz="0" w:space="0" w:color="auto"/>
                          </w:divBdr>
                          <w:divsChild>
                            <w:div w:id="171071851">
                              <w:marLeft w:val="0"/>
                              <w:marRight w:val="0"/>
                              <w:marTop w:val="0"/>
                              <w:marBottom w:val="0"/>
                              <w:divBdr>
                                <w:top w:val="none" w:sz="0" w:space="0" w:color="auto"/>
                                <w:left w:val="none" w:sz="0" w:space="0" w:color="auto"/>
                                <w:bottom w:val="none" w:sz="0" w:space="0" w:color="auto"/>
                                <w:right w:val="none" w:sz="0" w:space="0" w:color="auto"/>
                              </w:divBdr>
                              <w:divsChild>
                                <w:div w:id="1020473027">
                                  <w:marLeft w:val="0"/>
                                  <w:marRight w:val="0"/>
                                  <w:marTop w:val="0"/>
                                  <w:marBottom w:val="0"/>
                                  <w:divBdr>
                                    <w:top w:val="none" w:sz="0" w:space="0" w:color="auto"/>
                                    <w:left w:val="none" w:sz="0" w:space="0" w:color="auto"/>
                                    <w:bottom w:val="none" w:sz="0" w:space="0" w:color="auto"/>
                                    <w:right w:val="none" w:sz="0" w:space="0" w:color="auto"/>
                                  </w:divBdr>
                                  <w:divsChild>
                                    <w:div w:id="327757372">
                                      <w:marLeft w:val="0"/>
                                      <w:marRight w:val="0"/>
                                      <w:marTop w:val="0"/>
                                      <w:marBottom w:val="0"/>
                                      <w:divBdr>
                                        <w:top w:val="none" w:sz="0" w:space="0" w:color="auto"/>
                                        <w:left w:val="none" w:sz="0" w:space="0" w:color="auto"/>
                                        <w:bottom w:val="none" w:sz="0" w:space="0" w:color="auto"/>
                                        <w:right w:val="none" w:sz="0" w:space="0" w:color="auto"/>
                                      </w:divBdr>
                                      <w:divsChild>
                                        <w:div w:id="117322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opm.gov/policy-data-oversight/pay-leave/salaries-wages/salary-tables/pdf/2018/DCB_h.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3A9C2-41F8-455B-9525-249F42AD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4522</Words>
  <Characters>25777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Gerad O'Shea</dc:creator>
  <cp:lastModifiedBy>SYSTEM</cp:lastModifiedBy>
  <cp:revision>2</cp:revision>
  <cp:lastPrinted>2018-12-19T15:50:00Z</cp:lastPrinted>
  <dcterms:created xsi:type="dcterms:W3CDTF">2018-12-19T17:36:00Z</dcterms:created>
  <dcterms:modified xsi:type="dcterms:W3CDTF">2018-12-19T17:36:00Z</dcterms:modified>
</cp:coreProperties>
</file>