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7D8C" w:rsidRPr="00832B7C" w:rsidRDefault="000D3FA7" w:rsidP="00463C93">
      <w:pPr>
        <w:rPr>
          <w:b/>
          <w:sz w:val="32"/>
          <w:szCs w:val="32"/>
        </w:rPr>
      </w:pPr>
      <w:bookmarkStart w:id="0" w:name="_GoBack"/>
      <w:bookmarkEnd w:id="0"/>
      <w:r w:rsidRPr="00832B7C">
        <w:rPr>
          <w:b/>
          <w:sz w:val="32"/>
          <w:szCs w:val="32"/>
        </w:rPr>
        <w:t xml:space="preserve">Instructions for </w:t>
      </w:r>
      <w:r w:rsidR="00F30F71" w:rsidRPr="00832B7C">
        <w:rPr>
          <w:b/>
          <w:sz w:val="32"/>
          <w:szCs w:val="32"/>
        </w:rPr>
        <w:t>Form FS-2100-2, Pesticide-</w:t>
      </w:r>
      <w:r w:rsidR="00463C93" w:rsidRPr="00832B7C">
        <w:rPr>
          <w:b/>
          <w:sz w:val="32"/>
          <w:szCs w:val="32"/>
        </w:rPr>
        <w:t xml:space="preserve">Use Proposal </w:t>
      </w:r>
    </w:p>
    <w:p w:rsidR="00500288" w:rsidRDefault="00500288" w:rsidP="00463C93">
      <w:r>
        <w:rPr>
          <w:b/>
        </w:rPr>
        <w:t>AGENCY INFORMATION</w:t>
      </w:r>
      <w:r w:rsidR="005C37B2">
        <w:t xml:space="preserve"> </w:t>
      </w:r>
      <w:r>
        <w:t xml:space="preserve">(Header) </w:t>
      </w:r>
    </w:p>
    <w:p w:rsidR="00463C93" w:rsidRDefault="00463C93" w:rsidP="00463C93">
      <w:r>
        <w:t>Provide requested information</w:t>
      </w:r>
      <w:r w:rsidR="00D96640">
        <w:t xml:space="preserve">.  </w:t>
      </w:r>
    </w:p>
    <w:p w:rsidR="00797ED5" w:rsidRPr="00797ED5" w:rsidRDefault="00797ED5" w:rsidP="00463C93">
      <w:r w:rsidRPr="00797ED5">
        <w:rPr>
          <w:rFonts w:cs="Times New Roman"/>
        </w:rPr>
        <w:t>How would you like to be informed of the decision on your proposal? Please check one option.</w:t>
      </w:r>
    </w:p>
    <w:p w:rsidR="00463C93" w:rsidRDefault="00463C93" w:rsidP="00463C93">
      <w:r w:rsidRPr="00DD4BF0">
        <w:rPr>
          <w:b/>
        </w:rPr>
        <w:t>OBJECTIVE</w:t>
      </w:r>
      <w:r>
        <w:t xml:space="preserve"> (Block 1) </w:t>
      </w:r>
    </w:p>
    <w:p w:rsidR="00463C93" w:rsidRDefault="00463C93" w:rsidP="00463C93">
      <w:r>
        <w:t xml:space="preserve">a) Project </w:t>
      </w:r>
      <w:r w:rsidR="00463BC2">
        <w:t xml:space="preserve">name </w:t>
      </w:r>
      <w:r w:rsidR="00D639ED">
        <w:t>and</w:t>
      </w:r>
      <w:r w:rsidR="006E7264">
        <w:t>/or</w:t>
      </w:r>
      <w:r w:rsidR="00D639ED">
        <w:t xml:space="preserve"> </w:t>
      </w:r>
      <w:r w:rsidR="00F00C91">
        <w:t>i</w:t>
      </w:r>
      <w:r w:rsidR="00467ACE">
        <w:t>dentifier</w:t>
      </w:r>
      <w:r w:rsidR="00F00C91">
        <w:t xml:space="preserve"> </w:t>
      </w:r>
      <w:r w:rsidR="00F00C91" w:rsidRPr="008B5DBE">
        <w:t>–</w:t>
      </w:r>
      <w:r w:rsidR="00DF7088">
        <w:t xml:space="preserve"> </w:t>
      </w:r>
      <w:r w:rsidR="005C37B2">
        <w:t>I</w:t>
      </w:r>
      <w:r w:rsidR="00D639ED">
        <w:t xml:space="preserve">nclude </w:t>
      </w:r>
      <w:r w:rsidR="005C37B2">
        <w:t xml:space="preserve">the </w:t>
      </w:r>
      <w:r w:rsidR="00D639ED">
        <w:t>local project name and</w:t>
      </w:r>
      <w:r w:rsidR="000660E1">
        <w:t xml:space="preserve">/or </w:t>
      </w:r>
      <w:r w:rsidR="006E7264">
        <w:t xml:space="preserve">identifying name </w:t>
      </w:r>
      <w:r w:rsidR="008A6E49">
        <w:t xml:space="preserve">such as </w:t>
      </w:r>
      <w:r w:rsidR="00731D00">
        <w:t>the</w:t>
      </w:r>
      <w:r w:rsidR="009B2773">
        <w:t xml:space="preserve"> </w:t>
      </w:r>
      <w:r w:rsidR="00652BEA">
        <w:t xml:space="preserve">name of the </w:t>
      </w:r>
      <w:r w:rsidR="00B12C2D">
        <w:t xml:space="preserve">relevant </w:t>
      </w:r>
      <w:r w:rsidR="00DF7088">
        <w:t xml:space="preserve">NEPA </w:t>
      </w:r>
      <w:r w:rsidR="00652BEA">
        <w:t xml:space="preserve">compliance </w:t>
      </w:r>
      <w:r w:rsidR="001C668D">
        <w:t>document</w:t>
      </w:r>
      <w:r w:rsidR="009B2773">
        <w:t xml:space="preserve"> and date of decision</w:t>
      </w:r>
      <w:r w:rsidR="00D96640">
        <w:t xml:space="preserve">.  </w:t>
      </w:r>
      <w:r w:rsidR="001C668D">
        <w:t>[Note</w:t>
      </w:r>
      <w:r w:rsidR="001C668D" w:rsidRPr="008B5DBE">
        <w:t>–</w:t>
      </w:r>
      <w:r w:rsidR="00500288" w:rsidRPr="00500288">
        <w:t xml:space="preserve">Environmental analyses (EA's and/or EIS's) may be cited </w:t>
      </w:r>
      <w:r w:rsidR="001C668D">
        <w:t xml:space="preserve">within the Pesticide-Use Proposal </w:t>
      </w:r>
      <w:r w:rsidR="00500288" w:rsidRPr="00500288">
        <w:t>for additional information.</w:t>
      </w:r>
      <w:r w:rsidR="001C668D">
        <w:t>]</w:t>
      </w:r>
    </w:p>
    <w:p w:rsidR="000D3FA7" w:rsidRDefault="006D4BBD" w:rsidP="00463C93">
      <w:r>
        <w:t>b</w:t>
      </w:r>
      <w:r w:rsidR="00F00C91">
        <w:t>) Specific t</w:t>
      </w:r>
      <w:r w:rsidR="00463C93">
        <w:t xml:space="preserve">arget </w:t>
      </w:r>
      <w:r w:rsidR="00F00C91">
        <w:t>p</w:t>
      </w:r>
      <w:r w:rsidR="00901697">
        <w:t>est</w:t>
      </w:r>
      <w:r w:rsidR="004D2DA0">
        <w:t>(s)</w:t>
      </w:r>
      <w:r w:rsidR="00F00C91">
        <w:t xml:space="preserve"> </w:t>
      </w:r>
      <w:r w:rsidR="00F00C91" w:rsidRPr="008B5DBE">
        <w:t>–</w:t>
      </w:r>
      <w:r w:rsidR="00463C93">
        <w:t xml:space="preserve"> </w:t>
      </w:r>
      <w:r w:rsidR="00901697">
        <w:t xml:space="preserve">Identify </w:t>
      </w:r>
      <w:r w:rsidR="00463C93">
        <w:t>target pest</w:t>
      </w:r>
      <w:r w:rsidR="00901697">
        <w:t>(s)</w:t>
      </w:r>
      <w:r w:rsidR="00463C93">
        <w:t xml:space="preserve"> by </w:t>
      </w:r>
      <w:r w:rsidR="00FB3989">
        <w:t xml:space="preserve">the </w:t>
      </w:r>
      <w:r w:rsidR="00463C93">
        <w:t>common and scientific name</w:t>
      </w:r>
      <w:r w:rsidR="00D96640">
        <w:t xml:space="preserve">.  </w:t>
      </w:r>
      <w:r w:rsidR="002F784B">
        <w:t>Also identify the</w:t>
      </w:r>
      <w:r w:rsidR="007722A8" w:rsidRPr="008B5DBE">
        <w:t xml:space="preserve"> life cycle stage for animals</w:t>
      </w:r>
      <w:r w:rsidR="00F00C91">
        <w:t xml:space="preserve"> (a</w:t>
      </w:r>
      <w:r w:rsidR="00F00C91" w:rsidRPr="008B5DBE">
        <w:t xml:space="preserve">dult, larva, </w:t>
      </w:r>
      <w:r w:rsidR="00F00C91">
        <w:t xml:space="preserve">etc.) </w:t>
      </w:r>
      <w:r w:rsidR="007722A8" w:rsidRPr="008B5DBE">
        <w:t xml:space="preserve">or stage of growth for plants (pre-emergent, seedling, </w:t>
      </w:r>
      <w:r w:rsidR="008B5DBE" w:rsidRPr="008B5DBE">
        <w:t>sapling,</w:t>
      </w:r>
      <w:r w:rsidR="008B5DBE">
        <w:t xml:space="preserve"> </w:t>
      </w:r>
      <w:r w:rsidR="007722A8" w:rsidRPr="008B5DBE">
        <w:t>etc.)</w:t>
      </w:r>
      <w:r w:rsidR="002F784B">
        <w:t xml:space="preserve"> at the time of application</w:t>
      </w:r>
      <w:r w:rsidR="00D96640">
        <w:t xml:space="preserve">.  </w:t>
      </w:r>
      <w:r w:rsidR="002F784B">
        <w:t xml:space="preserve">A table may be attached </w:t>
      </w:r>
      <w:r w:rsidR="000D3FA7">
        <w:t>to</w:t>
      </w:r>
      <w:r w:rsidR="002F784B">
        <w:t xml:space="preserve"> list </w:t>
      </w:r>
      <w:r w:rsidR="000D3FA7">
        <w:t xml:space="preserve">information for </w:t>
      </w:r>
      <w:r w:rsidR="002F784B">
        <w:t>multiple targets</w:t>
      </w:r>
      <w:r w:rsidR="00D96640">
        <w:t xml:space="preserve">.  </w:t>
      </w:r>
    </w:p>
    <w:p w:rsidR="00463C93" w:rsidRDefault="006D4BBD" w:rsidP="00463C93">
      <w:r>
        <w:t>c</w:t>
      </w:r>
      <w:r w:rsidR="00463C93">
        <w:t xml:space="preserve">) Purpose </w:t>
      </w:r>
      <w:r w:rsidR="00F00C91" w:rsidRPr="008B5DBE">
        <w:t>–</w:t>
      </w:r>
      <w:r w:rsidR="00463C93">
        <w:t xml:space="preserve"> State exact purpose of pesticide use</w:t>
      </w:r>
      <w:r w:rsidR="00D96640">
        <w:t xml:space="preserve">.  </w:t>
      </w:r>
    </w:p>
    <w:p w:rsidR="00463C93" w:rsidRDefault="00463C93" w:rsidP="00463C93">
      <w:r w:rsidRPr="000474EE">
        <w:rPr>
          <w:b/>
        </w:rPr>
        <w:t xml:space="preserve">PESTICIDE </w:t>
      </w:r>
      <w:r w:rsidR="00F00C91">
        <w:rPr>
          <w:b/>
        </w:rPr>
        <w:t>PRODUCT</w:t>
      </w:r>
      <w:r w:rsidR="007F7D7E">
        <w:rPr>
          <w:b/>
        </w:rPr>
        <w:t>(S)</w:t>
      </w:r>
      <w:r w:rsidR="00F00C91">
        <w:rPr>
          <w:b/>
        </w:rPr>
        <w:t xml:space="preserve"> </w:t>
      </w:r>
      <w:r>
        <w:t xml:space="preserve">(Block 2) </w:t>
      </w:r>
    </w:p>
    <w:p w:rsidR="00BB2F92" w:rsidRDefault="00805C5D" w:rsidP="00463C93">
      <w:r w:rsidRPr="008B5DBE">
        <w:t>a) Trad</w:t>
      </w:r>
      <w:r w:rsidR="00306A9E" w:rsidRPr="008B5DBE">
        <w:t xml:space="preserve">e name </w:t>
      </w:r>
      <w:r w:rsidR="00993648" w:rsidRPr="008B5DBE">
        <w:t>–</w:t>
      </w:r>
      <w:r w:rsidR="00F00C91">
        <w:t xml:space="preserve"> </w:t>
      </w:r>
      <w:r w:rsidR="005C37B2">
        <w:t xml:space="preserve">State </w:t>
      </w:r>
      <w:r w:rsidR="00D72F3C">
        <w:t xml:space="preserve">the </w:t>
      </w:r>
      <w:r w:rsidR="00CE6268">
        <w:t>trade name</w:t>
      </w:r>
      <w:r w:rsidR="004E5EA0">
        <w:t>(s)</w:t>
      </w:r>
      <w:r w:rsidR="00CE6268">
        <w:t xml:space="preserve"> exactly </w:t>
      </w:r>
      <w:r w:rsidR="005C37B2">
        <w:t xml:space="preserve">as </w:t>
      </w:r>
      <w:r w:rsidR="00BD3459">
        <w:t xml:space="preserve">shown on container </w:t>
      </w:r>
      <w:r w:rsidRPr="008B5DBE">
        <w:t>(e.g</w:t>
      </w:r>
      <w:r w:rsidR="008B5DBE" w:rsidRPr="008B5DBE">
        <w:t xml:space="preserve">., </w:t>
      </w:r>
      <w:r w:rsidRPr="008B5DBE">
        <w:t>Roundup</w:t>
      </w:r>
      <w:r w:rsidR="008B5DBE" w:rsidRPr="008B5DBE">
        <w:t xml:space="preserve"> Ultra</w:t>
      </w:r>
      <w:r w:rsidR="00901697">
        <w:t>,</w:t>
      </w:r>
      <w:r w:rsidRPr="008B5DBE">
        <w:t xml:space="preserve"> Tordon</w:t>
      </w:r>
      <w:r w:rsidR="00D639ED" w:rsidRPr="008B5DBE">
        <w:t xml:space="preserve"> </w:t>
      </w:r>
      <w:r w:rsidR="008B5DBE" w:rsidRPr="008B5DBE">
        <w:t>22k</w:t>
      </w:r>
      <w:r w:rsidRPr="008B5DBE">
        <w:t>, Sev</w:t>
      </w:r>
      <w:r w:rsidR="0005482D">
        <w:t>i</w:t>
      </w:r>
      <w:r w:rsidR="008B5DBE" w:rsidRPr="008B5DBE">
        <w:t>n</w:t>
      </w:r>
      <w:r w:rsidR="008B5DBE">
        <w:t xml:space="preserve"> </w:t>
      </w:r>
      <w:r w:rsidR="00D639ED">
        <w:t>SL</w:t>
      </w:r>
      <w:r>
        <w:t>)</w:t>
      </w:r>
      <w:r w:rsidR="00D96640">
        <w:t xml:space="preserve">. </w:t>
      </w:r>
    </w:p>
    <w:p w:rsidR="003B79BB" w:rsidRDefault="00E321E8" w:rsidP="003B79BB">
      <w:r>
        <w:t>b</w:t>
      </w:r>
      <w:r w:rsidR="003B79BB">
        <w:t xml:space="preserve">) </w:t>
      </w:r>
      <w:r w:rsidR="003B79BB" w:rsidRPr="005C37B2">
        <w:t xml:space="preserve">Formulation as purchased </w:t>
      </w:r>
      <w:r w:rsidR="003B79BB" w:rsidRPr="008B5DBE">
        <w:t>–</w:t>
      </w:r>
      <w:r w:rsidR="003B79BB">
        <w:t xml:space="preserve"> State the formulation (liquid, dust, granule, </w:t>
      </w:r>
      <w:r w:rsidR="00FB3989">
        <w:t xml:space="preserve">pellet, </w:t>
      </w:r>
      <w:r w:rsidR="003B79BB">
        <w:t>emulsion, bait, solution</w:t>
      </w:r>
      <w:r w:rsidR="00A56CD0">
        <w:t xml:space="preserve"> (ready-to-</w:t>
      </w:r>
      <w:r w:rsidR="00816391">
        <w:t>use w</w:t>
      </w:r>
      <w:r w:rsidR="00AC25FC">
        <w:t>ithout</w:t>
      </w:r>
      <w:r w:rsidR="00816391">
        <w:t xml:space="preserve"> dilution)</w:t>
      </w:r>
      <w:r w:rsidR="003B79BB">
        <w:t xml:space="preserve">, gas, flakes, packets, etc.) </w:t>
      </w:r>
      <w:r w:rsidR="004E5EA0">
        <w:t xml:space="preserve">of each pesticide product </w:t>
      </w:r>
      <w:r w:rsidR="003B79BB">
        <w:t>as purchased.</w:t>
      </w:r>
    </w:p>
    <w:p w:rsidR="00E321E8" w:rsidRDefault="00E321E8" w:rsidP="00E321E8">
      <w:r>
        <w:t>c) R</w:t>
      </w:r>
      <w:r w:rsidR="00C0311D">
        <w:t>estricted-</w:t>
      </w:r>
      <w:r>
        <w:t xml:space="preserve">use pesticide (yes/no) </w:t>
      </w:r>
      <w:r w:rsidRPr="008B5DBE">
        <w:t>–</w:t>
      </w:r>
      <w:r>
        <w:t xml:space="preserve"> Specify whethe</w:t>
      </w:r>
      <w:r w:rsidR="009D415F">
        <w:t>r the pesticide is a restricted-</w:t>
      </w:r>
      <w:r>
        <w:t xml:space="preserve">use pesticide or not. </w:t>
      </w:r>
    </w:p>
    <w:p w:rsidR="003B79BB" w:rsidRDefault="00E321E8" w:rsidP="003B79BB">
      <w:r>
        <w:t>d</w:t>
      </w:r>
      <w:r w:rsidR="003B79BB">
        <w:t xml:space="preserve">) </w:t>
      </w:r>
      <w:r w:rsidR="003B79BB" w:rsidRPr="005C37B2">
        <w:t xml:space="preserve">EPA registration number </w:t>
      </w:r>
      <w:r w:rsidR="003B79BB" w:rsidRPr="008B5DBE">
        <w:t>–</w:t>
      </w:r>
      <w:r w:rsidR="003B79BB">
        <w:t xml:space="preserve"> State</w:t>
      </w:r>
      <w:r w:rsidR="003B79BB" w:rsidRPr="00BB606B">
        <w:t xml:space="preserve"> the EPA registration number from the pesticide label</w:t>
      </w:r>
      <w:r w:rsidR="00D96640">
        <w:t xml:space="preserve">.  </w:t>
      </w:r>
    </w:p>
    <w:p w:rsidR="000C04C0" w:rsidRDefault="00E321E8" w:rsidP="000C04C0">
      <w:r>
        <w:t>e</w:t>
      </w:r>
      <w:r w:rsidR="000C04C0" w:rsidRPr="00BB606B">
        <w:t xml:space="preserve">) </w:t>
      </w:r>
      <w:r w:rsidR="00FD074D" w:rsidRPr="005C37B2">
        <w:t xml:space="preserve">Common name of </w:t>
      </w:r>
      <w:r w:rsidR="009751DE">
        <w:t>chemical(s)</w:t>
      </w:r>
      <w:r w:rsidR="00FD074D" w:rsidRPr="005C37B2">
        <w:t xml:space="preserve"> </w:t>
      </w:r>
      <w:r w:rsidR="00FD074D" w:rsidRPr="008B5DBE">
        <w:t>–</w:t>
      </w:r>
      <w:r w:rsidR="00FD074D">
        <w:t xml:space="preserve"> State the common n</w:t>
      </w:r>
      <w:r w:rsidR="00E74993">
        <w:t>ame (</w:t>
      </w:r>
      <w:r w:rsidR="00FD074D">
        <w:t>glyphosate, picloram, carbaryl</w:t>
      </w:r>
      <w:r w:rsidR="00E74993">
        <w:t>, etc.</w:t>
      </w:r>
      <w:r w:rsidR="00FD074D">
        <w:t>) of active ingredient(s) as given on the pesticide label</w:t>
      </w:r>
      <w:r w:rsidR="00D96640">
        <w:t xml:space="preserve">.  </w:t>
      </w:r>
      <w:r w:rsidR="00FD074D">
        <w:t xml:space="preserve">When more than one pesticide active ingredient </w:t>
      </w:r>
      <w:r w:rsidR="00637801">
        <w:t>will be used</w:t>
      </w:r>
      <w:r w:rsidR="00FD074D">
        <w:t xml:space="preserve"> </w:t>
      </w:r>
      <w:r w:rsidR="00637801">
        <w:t>during</w:t>
      </w:r>
      <w:r w:rsidR="00FD074D">
        <w:t xml:space="preserve"> treat</w:t>
      </w:r>
      <w:r w:rsidR="00637801">
        <w:t>ment of</w:t>
      </w:r>
      <w:r w:rsidR="00FD074D">
        <w:t xml:space="preserve"> a single pest, list active ingredients separately </w:t>
      </w:r>
      <w:r w:rsidR="00BB0FD0">
        <w:t>by p</w:t>
      </w:r>
      <w:r w:rsidR="00E74993">
        <w:t>lac</w:t>
      </w:r>
      <w:r w:rsidR="00BB0FD0">
        <w:t xml:space="preserve">ing </w:t>
      </w:r>
      <w:r w:rsidR="00FD074D">
        <w:t xml:space="preserve"> the word "and" </w:t>
      </w:r>
      <w:r w:rsidR="00BB0FD0">
        <w:t xml:space="preserve">between them </w:t>
      </w:r>
      <w:r w:rsidR="00FD074D">
        <w:t>to indicate the different pesticide names (e.g., aminopyralid and 2, 4-D)</w:t>
      </w:r>
      <w:r w:rsidR="00D96640">
        <w:t xml:space="preserve">.  </w:t>
      </w:r>
      <w:r w:rsidR="00FD074D">
        <w:t>When alternative materials are proposed for the application, use the word "or" in listing the names</w:t>
      </w:r>
      <w:r w:rsidR="00D96640">
        <w:t xml:space="preserve">.  </w:t>
      </w:r>
    </w:p>
    <w:p w:rsidR="00463C93" w:rsidRDefault="00E321E8" w:rsidP="00362482">
      <w:r>
        <w:t>f</w:t>
      </w:r>
      <w:r w:rsidR="00463C93">
        <w:t>)</w:t>
      </w:r>
      <w:r w:rsidR="007F7D7E" w:rsidRPr="007F7D7E">
        <w:t xml:space="preserve"> </w:t>
      </w:r>
      <w:r w:rsidR="00362482">
        <w:t>AI, AE, IU, or PIB expressed as % or concentration</w:t>
      </w:r>
      <w:r w:rsidR="00362482" w:rsidRPr="008B5DBE">
        <w:t xml:space="preserve"> </w:t>
      </w:r>
      <w:r w:rsidR="002F784B" w:rsidRPr="008B5DBE">
        <w:t>–</w:t>
      </w:r>
      <w:r w:rsidR="002F784B">
        <w:t xml:space="preserve"> </w:t>
      </w:r>
      <w:r w:rsidR="00BB0FD0">
        <w:t>State the</w:t>
      </w:r>
      <w:r w:rsidR="00EE7113">
        <w:t xml:space="preserve"> </w:t>
      </w:r>
      <w:r w:rsidR="00BB0FD0">
        <w:t xml:space="preserve">percentage (%) or concentration (lb/gal, oz/oz, etc.) of any </w:t>
      </w:r>
      <w:r w:rsidR="00463C93">
        <w:t>active ingredient</w:t>
      </w:r>
      <w:r w:rsidR="00AB71F6">
        <w:t xml:space="preserve"> (AI)</w:t>
      </w:r>
      <w:r w:rsidR="002F784B">
        <w:t>,</w:t>
      </w:r>
      <w:r w:rsidR="005F3296">
        <w:t xml:space="preserve"> </w:t>
      </w:r>
      <w:r w:rsidR="00EE7113">
        <w:t>acid equivalen</w:t>
      </w:r>
      <w:r w:rsidR="007047FF">
        <w:t>t</w:t>
      </w:r>
      <w:r w:rsidR="00AB71F6">
        <w:t xml:space="preserve"> (AE</w:t>
      </w:r>
      <w:r w:rsidR="00903E61">
        <w:t>)</w:t>
      </w:r>
      <w:r w:rsidR="00245661">
        <w:t xml:space="preserve">, </w:t>
      </w:r>
      <w:r w:rsidR="00AB71F6">
        <w:t>international units (IU)</w:t>
      </w:r>
      <w:r w:rsidR="00245661">
        <w:t>, or polyhedral inclusion bodies</w:t>
      </w:r>
      <w:r w:rsidR="00AB71F6">
        <w:t xml:space="preserve"> </w:t>
      </w:r>
      <w:r w:rsidR="00245661">
        <w:t xml:space="preserve">(PIB) </w:t>
      </w:r>
      <w:r w:rsidR="00AB71F6">
        <w:t>a</w:t>
      </w:r>
      <w:r w:rsidR="00463C93">
        <w:t xml:space="preserve">s </w:t>
      </w:r>
      <w:r w:rsidR="00917609">
        <w:t>shown</w:t>
      </w:r>
      <w:r w:rsidR="00463C93">
        <w:t xml:space="preserve"> on the pesticide label</w:t>
      </w:r>
      <w:r w:rsidR="00D96640">
        <w:t xml:space="preserve">.  </w:t>
      </w:r>
      <w:r w:rsidR="00D44914" w:rsidRPr="00494AE7">
        <w:rPr>
          <w:color w:val="000000" w:themeColor="text1"/>
        </w:rPr>
        <w:t xml:space="preserve">For herbicides, </w:t>
      </w:r>
      <w:r w:rsidR="00DA1F24" w:rsidRPr="00494AE7">
        <w:rPr>
          <w:color w:val="000000" w:themeColor="text1"/>
        </w:rPr>
        <w:t xml:space="preserve">report as </w:t>
      </w:r>
      <w:r w:rsidR="00D44914" w:rsidRPr="00494AE7">
        <w:rPr>
          <w:color w:val="000000" w:themeColor="text1"/>
        </w:rPr>
        <w:t xml:space="preserve">acid </w:t>
      </w:r>
      <w:r w:rsidR="00DA1F24" w:rsidRPr="00494AE7">
        <w:rPr>
          <w:color w:val="000000" w:themeColor="text1"/>
        </w:rPr>
        <w:t xml:space="preserve">equivalent </w:t>
      </w:r>
      <w:r w:rsidR="00D44914" w:rsidRPr="00494AE7">
        <w:rPr>
          <w:color w:val="000000" w:themeColor="text1"/>
        </w:rPr>
        <w:t xml:space="preserve">rather than active ingredient when </w:t>
      </w:r>
      <w:r w:rsidR="00C31909" w:rsidRPr="00494AE7">
        <w:rPr>
          <w:color w:val="000000" w:themeColor="text1"/>
        </w:rPr>
        <w:t>available</w:t>
      </w:r>
      <w:r w:rsidR="00D96640" w:rsidRPr="00494AE7">
        <w:rPr>
          <w:color w:val="000000" w:themeColor="text1"/>
        </w:rPr>
        <w:t>.</w:t>
      </w:r>
      <w:r w:rsidR="00D96640">
        <w:t xml:space="preserve">  </w:t>
      </w:r>
      <w:r w:rsidR="00D44914">
        <w:t>IU may be expressed as billion international units</w:t>
      </w:r>
      <w:r w:rsidR="00D44914" w:rsidRPr="00350D0C">
        <w:t xml:space="preserve">/gal </w:t>
      </w:r>
      <w:r w:rsidR="00D44914">
        <w:t>for bacteria, and P</w:t>
      </w:r>
      <w:r w:rsidR="00D44914" w:rsidRPr="00350D0C">
        <w:t xml:space="preserve">IB </w:t>
      </w:r>
      <w:r w:rsidR="00D44914">
        <w:t xml:space="preserve">may be expressed as </w:t>
      </w:r>
      <w:r w:rsidR="00D44914" w:rsidRPr="00350D0C">
        <w:t>billion polyhedral inclusion bodies/oz</w:t>
      </w:r>
      <w:r w:rsidR="00D44914">
        <w:t xml:space="preserve"> for viruses, as appropriate.</w:t>
      </w:r>
    </w:p>
    <w:p w:rsidR="00797ED5" w:rsidRDefault="00797ED5">
      <w:pPr>
        <w:rPr>
          <w:b/>
        </w:rPr>
      </w:pPr>
      <w:r>
        <w:rPr>
          <w:b/>
        </w:rPr>
        <w:br w:type="page"/>
      </w:r>
    </w:p>
    <w:p w:rsidR="0051260D" w:rsidRDefault="00AC3D6C" w:rsidP="0051260D">
      <w:r>
        <w:rPr>
          <w:b/>
        </w:rPr>
        <w:lastRenderedPageBreak/>
        <w:t xml:space="preserve">TYPE OF </w:t>
      </w:r>
      <w:r w:rsidR="0051260D" w:rsidRPr="00495CF1">
        <w:rPr>
          <w:b/>
        </w:rPr>
        <w:t>APPLICATION</w:t>
      </w:r>
      <w:r w:rsidR="0051260D">
        <w:t xml:space="preserve"> (Block 3) </w:t>
      </w:r>
    </w:p>
    <w:p w:rsidR="0051260D" w:rsidRDefault="0051260D" w:rsidP="0051260D">
      <w:r>
        <w:t xml:space="preserve">a) </w:t>
      </w:r>
      <w:r w:rsidRPr="006262CA">
        <w:t xml:space="preserve">Method </w:t>
      </w:r>
      <w:r>
        <w:t>– Indicate the specific method of application</w:t>
      </w:r>
      <w:r w:rsidRPr="006262CA">
        <w:t xml:space="preserve"> </w:t>
      </w:r>
      <w:r>
        <w:t>to be used (aerial, ground, aquatic, etc.).</w:t>
      </w:r>
    </w:p>
    <w:p w:rsidR="0051260D" w:rsidRDefault="0051260D" w:rsidP="0051260D">
      <w:r>
        <w:t>b) Equipment</w:t>
      </w:r>
      <w:r w:rsidRPr="006262CA">
        <w:t xml:space="preserve"> </w:t>
      </w:r>
      <w:r>
        <w:t xml:space="preserve">– Indicate the specific type of equipment to be used such as backpack sprayer, helicopter, fixed-wing aircraft, mist blower, hydraulic sprayer, injector, packets, etc.  </w:t>
      </w:r>
    </w:p>
    <w:p w:rsidR="0051260D" w:rsidRDefault="000F3615" w:rsidP="00463C93">
      <w:r w:rsidRPr="00067FE6">
        <w:rPr>
          <w:b/>
        </w:rPr>
        <w:t>FIELD APPLICATION INFORMATION</w:t>
      </w:r>
      <w:r w:rsidR="00EE7113">
        <w:rPr>
          <w:b/>
        </w:rPr>
        <w:t xml:space="preserve"> </w:t>
      </w:r>
      <w:r w:rsidR="00BE6C02">
        <w:t xml:space="preserve">(Block </w:t>
      </w:r>
      <w:r w:rsidR="00494AE7">
        <w:t>4</w:t>
      </w:r>
      <w:r w:rsidR="00463C93">
        <w:t>)</w:t>
      </w:r>
      <w:r w:rsidR="0073407F">
        <w:t xml:space="preserve"> </w:t>
      </w:r>
    </w:p>
    <w:p w:rsidR="00463C93" w:rsidRDefault="00BB606B" w:rsidP="00463C93">
      <w:r>
        <w:t xml:space="preserve">a) </w:t>
      </w:r>
      <w:r w:rsidR="00917609">
        <w:t>Form</w:t>
      </w:r>
      <w:r w:rsidR="003173B1">
        <w:t>ulation</w:t>
      </w:r>
      <w:r w:rsidR="00917609">
        <w:t xml:space="preserve"> of m</w:t>
      </w:r>
      <w:r w:rsidR="00893E9A">
        <w:t>aterial</w:t>
      </w:r>
      <w:r>
        <w:t xml:space="preserve"> </w:t>
      </w:r>
      <w:r w:rsidR="00917609">
        <w:t xml:space="preserve">to be </w:t>
      </w:r>
      <w:r>
        <w:t>a</w:t>
      </w:r>
      <w:r w:rsidR="00463C93">
        <w:t xml:space="preserve">pplied </w:t>
      </w:r>
      <w:r w:rsidR="00893E9A">
        <w:t xml:space="preserve">– </w:t>
      </w:r>
      <w:r w:rsidR="00BB0FD0">
        <w:t>Indicate</w:t>
      </w:r>
      <w:r w:rsidR="00893E9A">
        <w:t xml:space="preserve"> the pesticide </w:t>
      </w:r>
      <w:r w:rsidR="005B4A69">
        <w:t>material</w:t>
      </w:r>
      <w:r w:rsidR="00893E9A">
        <w:t xml:space="preserve"> </w:t>
      </w:r>
      <w:r w:rsidR="00C31909">
        <w:t xml:space="preserve">to be applied </w:t>
      </w:r>
      <w:r w:rsidR="005B4A69">
        <w:t xml:space="preserve">in the field </w:t>
      </w:r>
      <w:r>
        <w:t>(</w:t>
      </w:r>
      <w:r w:rsidR="00893E9A">
        <w:t xml:space="preserve">spray </w:t>
      </w:r>
      <w:r>
        <w:t xml:space="preserve">liquid, </w:t>
      </w:r>
      <w:r w:rsidR="00893E9A">
        <w:t>pellets, granules</w:t>
      </w:r>
      <w:r w:rsidR="00463C93">
        <w:t xml:space="preserve">, </w:t>
      </w:r>
      <w:r w:rsidR="00245661">
        <w:t xml:space="preserve">dust, </w:t>
      </w:r>
      <w:r w:rsidR="00463C93">
        <w:t xml:space="preserve">bait, gas, </w:t>
      </w:r>
      <w:r w:rsidR="000F3615">
        <w:t>flakes, packets</w:t>
      </w:r>
      <w:r w:rsidR="00EE7113">
        <w:t>,</w:t>
      </w:r>
      <w:r w:rsidR="006618A8">
        <w:t xml:space="preserve"> </w:t>
      </w:r>
      <w:r w:rsidR="00463C93">
        <w:t>etc.</w:t>
      </w:r>
      <w:r>
        <w:t>)</w:t>
      </w:r>
      <w:r w:rsidR="00487851">
        <w:t>.</w:t>
      </w:r>
    </w:p>
    <w:p w:rsidR="00403739" w:rsidRDefault="00635124" w:rsidP="00463C93">
      <w:r>
        <w:t>b) Planned application rate</w:t>
      </w:r>
      <w:r w:rsidR="00EE7113">
        <w:t xml:space="preserve"> – </w:t>
      </w:r>
      <w:r w:rsidR="00BB0FD0">
        <w:t>Indicate the</w:t>
      </w:r>
      <w:r w:rsidR="00BD3459">
        <w:t xml:space="preserve"> </w:t>
      </w:r>
      <w:r w:rsidR="006571EF">
        <w:t xml:space="preserve">amount of liquid or dry material to be </w:t>
      </w:r>
      <w:r w:rsidR="00BD3459">
        <w:t xml:space="preserve">applied </w:t>
      </w:r>
      <w:r w:rsidR="006571EF">
        <w:t>o</w:t>
      </w:r>
      <w:r w:rsidR="00E576D2">
        <w:t>n</w:t>
      </w:r>
      <w:r w:rsidR="00BC2BCC">
        <w:t xml:space="preserve"> </w:t>
      </w:r>
      <w:r w:rsidR="004635B7">
        <w:t xml:space="preserve">a </w:t>
      </w:r>
      <w:r>
        <w:t xml:space="preserve">per unit </w:t>
      </w:r>
      <w:r w:rsidR="00E576D2">
        <w:t xml:space="preserve">area </w:t>
      </w:r>
      <w:r w:rsidR="00BC2BCC">
        <w:t xml:space="preserve">basis </w:t>
      </w:r>
      <w:r w:rsidR="00917609">
        <w:t>(</w:t>
      </w:r>
      <w:r w:rsidR="00E576D2">
        <w:t>gal</w:t>
      </w:r>
      <w:r w:rsidR="00E25E8A">
        <w:t>/acre</w:t>
      </w:r>
      <w:r w:rsidR="00BD3459">
        <w:t>,</w:t>
      </w:r>
      <w:r w:rsidR="00E25E8A">
        <w:t xml:space="preserve"> lbs/acre, </w:t>
      </w:r>
      <w:r>
        <w:t>oz/1</w:t>
      </w:r>
      <w:r w:rsidR="00BD3459">
        <w:t>,</w:t>
      </w:r>
      <w:r>
        <w:t>000</w:t>
      </w:r>
      <w:r w:rsidR="00E25E8A">
        <w:t xml:space="preserve"> ft</w:t>
      </w:r>
      <w:r w:rsidR="00E25E8A">
        <w:rPr>
          <w:vertAlign w:val="superscript"/>
        </w:rPr>
        <w:t>2</w:t>
      </w:r>
      <w:r w:rsidR="00917609">
        <w:t>, etc.)</w:t>
      </w:r>
      <w:r w:rsidR="00D96640">
        <w:t xml:space="preserve">.  </w:t>
      </w:r>
      <w:r w:rsidR="00DC519B" w:rsidRPr="0051260D">
        <w:t xml:space="preserve">In general, </w:t>
      </w:r>
      <w:r w:rsidR="003F4393" w:rsidRPr="0051260D">
        <w:t xml:space="preserve">calibration of </w:t>
      </w:r>
      <w:r w:rsidR="0042184A" w:rsidRPr="0051260D">
        <w:t xml:space="preserve">liquid sprayers </w:t>
      </w:r>
      <w:r w:rsidR="003F4393" w:rsidRPr="0051260D">
        <w:t>require</w:t>
      </w:r>
      <w:r w:rsidR="0042184A" w:rsidRPr="0051260D">
        <w:t>s</w:t>
      </w:r>
      <w:r w:rsidR="003F4393" w:rsidRPr="0051260D">
        <w:t xml:space="preserve"> determination of the application rate in</w:t>
      </w:r>
      <w:r w:rsidR="00F71FA0" w:rsidRPr="0051260D">
        <w:t xml:space="preserve"> gallons per acre (GPA).</w:t>
      </w:r>
    </w:p>
    <w:p w:rsidR="00DC7374" w:rsidRDefault="00E025E0" w:rsidP="00463C93">
      <w:r w:rsidRPr="009F388A">
        <w:t xml:space="preserve">c) </w:t>
      </w:r>
      <w:r w:rsidR="009F388A" w:rsidRPr="009F388A">
        <w:t>D</w:t>
      </w:r>
      <w:r w:rsidRPr="009F388A">
        <w:t>ilutio</w:t>
      </w:r>
      <w:r w:rsidR="00954ECB">
        <w:t xml:space="preserve">n rate – </w:t>
      </w:r>
      <w:r w:rsidR="00DC7374" w:rsidRPr="00DC7374">
        <w:t xml:space="preserve">Indicate the pesticide concentration to be applied </w:t>
      </w:r>
      <w:r w:rsidR="00DC7374">
        <w:t xml:space="preserve">in the field </w:t>
      </w:r>
      <w:r w:rsidR="00DC7374" w:rsidRPr="00DC7374">
        <w:t>as the amount of concentrate to be mixed with a specified amount of diluent (e.g., 1 qt. Tordon 22K/25 gallons of total mix).</w:t>
      </w:r>
    </w:p>
    <w:p w:rsidR="00BB0FD0" w:rsidRDefault="00BB0FD0" w:rsidP="00BB0FD0">
      <w:r>
        <w:t>d) Diluent – Identify the material (water, oil, talc, etc.) that will be used to reduce the concentration of a pesticide formulation at the time of application.</w:t>
      </w:r>
    </w:p>
    <w:p w:rsidR="00687871" w:rsidRDefault="00635124" w:rsidP="00687871">
      <w:r>
        <w:t>e</w:t>
      </w:r>
      <w:r w:rsidR="004F47F8">
        <w:t>)</w:t>
      </w:r>
      <w:r w:rsidR="004F47F8" w:rsidRPr="004F47F8">
        <w:t xml:space="preserve"> </w:t>
      </w:r>
      <w:r w:rsidR="00AA2658">
        <w:t>Pound</w:t>
      </w:r>
      <w:r w:rsidR="000D4925">
        <w:t>s</w:t>
      </w:r>
      <w:r w:rsidR="00781E9C">
        <w:t xml:space="preserve"> of</w:t>
      </w:r>
      <w:r w:rsidR="00BB42F0">
        <w:t xml:space="preserve"> </w:t>
      </w:r>
      <w:r w:rsidR="006262CA">
        <w:t>AI or AE per acre (or other applicable rate)</w:t>
      </w:r>
      <w:r w:rsidR="006262CA" w:rsidRPr="006262CA">
        <w:t xml:space="preserve"> </w:t>
      </w:r>
      <w:r w:rsidR="006262CA">
        <w:t>–</w:t>
      </w:r>
      <w:r w:rsidR="00634C6B">
        <w:t xml:space="preserve"> </w:t>
      </w:r>
      <w:r w:rsidR="004F47F8" w:rsidRPr="004C1255">
        <w:t xml:space="preserve">State </w:t>
      </w:r>
      <w:r w:rsidR="00917305">
        <w:t xml:space="preserve">the </w:t>
      </w:r>
      <w:r w:rsidR="004F47F8" w:rsidRPr="004C1255">
        <w:t xml:space="preserve">pounds of active ingredient </w:t>
      </w:r>
      <w:r w:rsidR="00AE5617">
        <w:t xml:space="preserve">(AI) </w:t>
      </w:r>
      <w:r w:rsidR="004F47F8" w:rsidRPr="004C1255">
        <w:t xml:space="preserve">or acid equivalent </w:t>
      </w:r>
      <w:r w:rsidR="00AE5617">
        <w:t xml:space="preserve">(AE) </w:t>
      </w:r>
      <w:r w:rsidR="004F47F8" w:rsidRPr="004C1255">
        <w:t>(specify which) to be applied</w:t>
      </w:r>
      <w:r w:rsidR="00C31909">
        <w:t xml:space="preserve"> on a </w:t>
      </w:r>
      <w:r w:rsidR="00C31909" w:rsidRPr="004C1255">
        <w:t>per acre</w:t>
      </w:r>
      <w:r w:rsidR="00C31909">
        <w:t xml:space="preserve"> basis</w:t>
      </w:r>
      <w:r w:rsidR="004F47F8" w:rsidRPr="004C1255">
        <w:t>, unless some other unit is indicated</w:t>
      </w:r>
      <w:r w:rsidR="000156DE">
        <w:t xml:space="preserve"> on the label</w:t>
      </w:r>
      <w:r w:rsidR="00D96640">
        <w:t xml:space="preserve">.  </w:t>
      </w:r>
      <w:r w:rsidR="00CC59EB">
        <w:t xml:space="preserve">If </w:t>
      </w:r>
      <w:r w:rsidR="00CC59EB" w:rsidRPr="004C1255">
        <w:t>reportin</w:t>
      </w:r>
      <w:r w:rsidR="000172C9">
        <w:t xml:space="preserve">g </w:t>
      </w:r>
      <w:r w:rsidR="00CC59EB">
        <w:t>acreage is not appropriate, i</w:t>
      </w:r>
      <w:r w:rsidR="004F47F8" w:rsidRPr="004C1255">
        <w:t>ndicate units used</w:t>
      </w:r>
      <w:r w:rsidR="00D96640">
        <w:t xml:space="preserve">.  </w:t>
      </w:r>
      <w:r w:rsidR="00687871">
        <w:t xml:space="preserve">If </w:t>
      </w:r>
      <w:r w:rsidR="00AE5617">
        <w:t>a</w:t>
      </w:r>
      <w:r w:rsidR="00687871">
        <w:t xml:space="preserve"> </w:t>
      </w:r>
      <w:r w:rsidR="00687871" w:rsidRPr="004C1255">
        <w:t xml:space="preserve">pesticide for trees or brush </w:t>
      </w:r>
      <w:r w:rsidR="00687871">
        <w:t>is to be</w:t>
      </w:r>
      <w:r w:rsidR="00687871" w:rsidRPr="004C1255">
        <w:t xml:space="preserve"> applied by air</w:t>
      </w:r>
      <w:r w:rsidR="00EE2D6B">
        <w:t>craft</w:t>
      </w:r>
      <w:r w:rsidR="00687871" w:rsidRPr="004C1255">
        <w:t xml:space="preserve"> or mist blower, express as pounds of </w:t>
      </w:r>
      <w:r w:rsidR="00EE2D6B">
        <w:t>AI or AE</w:t>
      </w:r>
      <w:r w:rsidR="00687871" w:rsidRPr="004C1255">
        <w:t xml:space="preserve"> per acre</w:t>
      </w:r>
      <w:r w:rsidR="00687871">
        <w:t xml:space="preserve">.  </w:t>
      </w:r>
      <w:r w:rsidR="00EE2D6B" w:rsidRPr="004C1255">
        <w:t>For outdoor spot applications</w:t>
      </w:r>
      <w:r w:rsidR="00EE2D6B">
        <w:t>,</w:t>
      </w:r>
      <w:r w:rsidR="00EE2D6B" w:rsidRPr="004C1255">
        <w:t xml:space="preserve"> t</w:t>
      </w:r>
      <w:r w:rsidR="00EE2D6B">
        <w:t xml:space="preserve">he rate of application should also be </w:t>
      </w:r>
      <w:r w:rsidR="00EE2D6B" w:rsidRPr="004C1255">
        <w:t>expressed in pounds of AI</w:t>
      </w:r>
      <w:r w:rsidR="00EE2D6B">
        <w:t xml:space="preserve"> or </w:t>
      </w:r>
      <w:r w:rsidR="00EE2D6B" w:rsidRPr="004C1255">
        <w:t>AE per acre</w:t>
      </w:r>
      <w:r w:rsidR="00EE2D6B">
        <w:t xml:space="preserve">.  </w:t>
      </w:r>
      <w:r w:rsidR="00FD59AC">
        <w:t>For pesticide t</w:t>
      </w:r>
      <w:r w:rsidR="00FD59AC" w:rsidRPr="004C1255">
        <w:t xml:space="preserve">reatment of </w:t>
      </w:r>
      <w:r w:rsidR="00FD59AC">
        <w:t>individual trees, t</w:t>
      </w:r>
      <w:r w:rsidR="00465F73">
        <w:t xml:space="preserve">he application rate </w:t>
      </w:r>
      <w:r w:rsidR="00FD59AC">
        <w:t xml:space="preserve">for AI </w:t>
      </w:r>
      <w:r w:rsidR="00EC36C2">
        <w:t xml:space="preserve">or AE </w:t>
      </w:r>
      <w:r w:rsidR="004C481F" w:rsidRPr="004C1255">
        <w:t xml:space="preserve">is </w:t>
      </w:r>
      <w:r w:rsidR="004C481F">
        <w:t xml:space="preserve">described as </w:t>
      </w:r>
      <w:r w:rsidR="004C481F" w:rsidRPr="004C1255">
        <w:t>number of trees</w:t>
      </w:r>
      <w:r w:rsidR="004C481F">
        <w:t xml:space="preserve"> and rate per tree (or an equivalent measure). </w:t>
      </w:r>
      <w:r w:rsidR="004C481F" w:rsidRPr="004C1255">
        <w:t xml:space="preserve"> </w:t>
      </w:r>
    </w:p>
    <w:p w:rsidR="004F47F8" w:rsidRPr="004C1255" w:rsidRDefault="004F47F8" w:rsidP="004F47F8">
      <w:r w:rsidRPr="004C1255">
        <w:t>Indoor applications of residual sprays</w:t>
      </w:r>
      <w:r w:rsidR="000156DE">
        <w:t xml:space="preserve"> may be expressed </w:t>
      </w:r>
      <w:r w:rsidR="0051260D">
        <w:t xml:space="preserve">as </w:t>
      </w:r>
      <w:r w:rsidR="00F6249E">
        <w:t xml:space="preserve">gallons </w:t>
      </w:r>
      <w:r w:rsidR="000156DE">
        <w:t xml:space="preserve">per </w:t>
      </w:r>
      <w:r w:rsidRPr="004C1255">
        <w:t>1,000 square feet</w:t>
      </w:r>
      <w:r w:rsidR="00632BED">
        <w:t xml:space="preserve"> </w:t>
      </w:r>
      <w:r w:rsidR="0013194C">
        <w:t>(at whatever percent AI</w:t>
      </w:r>
      <w:r w:rsidR="0013194C" w:rsidRPr="004C1255">
        <w:t xml:space="preserve"> in the</w:t>
      </w:r>
      <w:r w:rsidR="0013194C">
        <w:t xml:space="preserve"> prepared spray) </w:t>
      </w:r>
      <w:r w:rsidR="00632BED">
        <w:t>or simply as pounds AI</w:t>
      </w:r>
      <w:r w:rsidR="00D96640">
        <w:t xml:space="preserve"> </w:t>
      </w:r>
      <w:r w:rsidRPr="004C1255">
        <w:t>per 1</w:t>
      </w:r>
      <w:r w:rsidR="00890596">
        <w:t>,</w:t>
      </w:r>
      <w:r w:rsidRPr="004C1255">
        <w:t>000 square feet</w:t>
      </w:r>
      <w:r w:rsidR="00D96640">
        <w:t xml:space="preserve">.  </w:t>
      </w:r>
      <w:r w:rsidR="00167038">
        <w:t>For</w:t>
      </w:r>
      <w:r w:rsidR="0013194C">
        <w:t xml:space="preserve"> </w:t>
      </w:r>
      <w:r w:rsidR="00167038">
        <w:t>spraying</w:t>
      </w:r>
      <w:r w:rsidR="00216E14">
        <w:t xml:space="preserve"> pesticide o</w:t>
      </w:r>
      <w:r w:rsidR="00D8062E">
        <w:t>n</w:t>
      </w:r>
      <w:r w:rsidR="00216E14">
        <w:t xml:space="preserve"> most indoor surfaces </w:t>
      </w:r>
      <w:r w:rsidR="009F7328">
        <w:t>to the p</w:t>
      </w:r>
      <w:r w:rsidR="00EE782F" w:rsidRPr="004C1255">
        <w:t>oint of runof</w:t>
      </w:r>
      <w:r w:rsidR="009F7328">
        <w:t>f</w:t>
      </w:r>
      <w:r w:rsidR="00216E14">
        <w:t xml:space="preserve">, </w:t>
      </w:r>
      <w:r w:rsidR="00632BED">
        <w:t>assume</w:t>
      </w:r>
      <w:r w:rsidR="00DA1F24">
        <w:t xml:space="preserve"> the rate</w:t>
      </w:r>
      <w:r w:rsidR="00632BED" w:rsidRPr="004C1255">
        <w:t xml:space="preserve"> </w:t>
      </w:r>
      <w:r w:rsidR="00EE782F" w:rsidRPr="004C1255">
        <w:t xml:space="preserve">to be 1 gallon </w:t>
      </w:r>
      <w:r w:rsidR="00FD59AC">
        <w:t xml:space="preserve">of </w:t>
      </w:r>
      <w:r w:rsidR="007A5DE9">
        <w:t>formulation</w:t>
      </w:r>
      <w:r w:rsidR="00FD59AC">
        <w:t xml:space="preserve"> </w:t>
      </w:r>
      <w:r w:rsidR="00EE782F" w:rsidRPr="004C1255">
        <w:t>per 1,000 square f</w:t>
      </w:r>
      <w:r w:rsidR="00EE782F">
        <w:t>eet</w:t>
      </w:r>
      <w:r w:rsidR="00D96640">
        <w:t xml:space="preserve">.  </w:t>
      </w:r>
      <w:r w:rsidR="004C481F" w:rsidRPr="004C481F">
        <w:t xml:space="preserve">If </w:t>
      </w:r>
      <w:r w:rsidR="0013194C">
        <w:t xml:space="preserve">a </w:t>
      </w:r>
      <w:r w:rsidR="004C481F" w:rsidRPr="004C481F">
        <w:t>dust</w:t>
      </w:r>
      <w:r w:rsidR="0013194C">
        <w:t xml:space="preserve"> i</w:t>
      </w:r>
      <w:r w:rsidR="004C481F" w:rsidRPr="004C481F">
        <w:t xml:space="preserve">s </w:t>
      </w:r>
      <w:r w:rsidR="0013194C">
        <w:t xml:space="preserve">being </w:t>
      </w:r>
      <w:r w:rsidR="004C481F" w:rsidRPr="004C481F">
        <w:t>used, express as ounces or pounds of</w:t>
      </w:r>
      <w:r w:rsidR="004C481F">
        <w:t xml:space="preserve"> AI </w:t>
      </w:r>
      <w:r w:rsidR="002E2996">
        <w:t xml:space="preserve">in </w:t>
      </w:r>
      <w:r w:rsidR="002E2996" w:rsidRPr="004C481F">
        <w:t>prepared</w:t>
      </w:r>
      <w:r w:rsidR="004C481F" w:rsidRPr="004C481F">
        <w:t xml:space="preserve"> d</w:t>
      </w:r>
      <w:r w:rsidR="000F7F20">
        <w:t xml:space="preserve">ust per M (1,000) square feet.  </w:t>
      </w:r>
      <w:r w:rsidR="00890596">
        <w:t xml:space="preserve">The AI </w:t>
      </w:r>
      <w:r w:rsidR="00B363D4">
        <w:t xml:space="preserve">rate of application </w:t>
      </w:r>
      <w:r w:rsidR="00890596">
        <w:t>for f</w:t>
      </w:r>
      <w:r w:rsidR="00991C78" w:rsidRPr="004C1255">
        <w:t>umigants or in</w:t>
      </w:r>
      <w:r w:rsidR="00991C78">
        <w:t>door</w:t>
      </w:r>
      <w:r w:rsidR="00991C78" w:rsidRPr="004C1255">
        <w:t xml:space="preserve"> aerosols </w:t>
      </w:r>
      <w:r w:rsidR="00B363D4">
        <w:t>is</w:t>
      </w:r>
      <w:r w:rsidR="00991C78" w:rsidRPr="004C1255">
        <w:t xml:space="preserve"> expressed as pounds </w:t>
      </w:r>
      <w:r w:rsidR="00B363D4">
        <w:t xml:space="preserve">AI </w:t>
      </w:r>
      <w:r w:rsidR="00991C78" w:rsidRPr="004C1255">
        <w:t>per M (1,000) cubic feet</w:t>
      </w:r>
      <w:r w:rsidR="00991C78">
        <w:t xml:space="preserve">.  </w:t>
      </w:r>
      <w:r w:rsidRPr="004C1255">
        <w:t xml:space="preserve">Rodent baits should be </w:t>
      </w:r>
      <w:r w:rsidR="00890596">
        <w:t>given</w:t>
      </w:r>
      <w:r w:rsidRPr="004C1255">
        <w:t xml:space="preserve"> as ounces or pounds of </w:t>
      </w:r>
      <w:r w:rsidR="00890596">
        <w:t xml:space="preserve">AI in </w:t>
      </w:r>
      <w:r w:rsidRPr="004C1255">
        <w:t>the prepared bait per bait station</w:t>
      </w:r>
      <w:r w:rsidR="00890596">
        <w:t xml:space="preserve">. </w:t>
      </w:r>
    </w:p>
    <w:p w:rsidR="004F47F8" w:rsidRDefault="00FD59AC" w:rsidP="004F47F8">
      <w:r>
        <w:t>The rate of application of AI for p</w:t>
      </w:r>
      <w:r w:rsidR="00E83F58">
        <w:t>esticide t</w:t>
      </w:r>
      <w:r w:rsidR="004F47F8" w:rsidRPr="004C1255">
        <w:t>reatments in water may be</w:t>
      </w:r>
      <w:r w:rsidR="00D032E0">
        <w:t xml:space="preserve"> expressed in parts per million </w:t>
      </w:r>
      <w:r w:rsidR="004F47F8" w:rsidRPr="004C1255">
        <w:t xml:space="preserve">(ppm) </w:t>
      </w:r>
      <w:r w:rsidR="00DF6CF5">
        <w:t>or parts per billion (ppb).  S</w:t>
      </w:r>
      <w:r w:rsidR="004F47F8" w:rsidRPr="004C1255">
        <w:t>pecify</w:t>
      </w:r>
      <w:r w:rsidR="004F47F8">
        <w:t xml:space="preserve"> </w:t>
      </w:r>
      <w:r w:rsidR="00DF6CF5">
        <w:t>whether ppm or ppb is by</w:t>
      </w:r>
      <w:r w:rsidR="00DF6CF5" w:rsidRPr="004C1255">
        <w:t xml:space="preserve"> weight or volume</w:t>
      </w:r>
      <w:r w:rsidR="00DF6CF5">
        <w:t>.</w:t>
      </w:r>
    </w:p>
    <w:p w:rsidR="00797ED5" w:rsidRDefault="00797ED5">
      <w:r>
        <w:br w:type="page"/>
      </w:r>
    </w:p>
    <w:p w:rsidR="0033031A" w:rsidRDefault="0033031A" w:rsidP="0033031A">
      <w:r>
        <w:t>f) Other pesticides being applied to proposed treatment site(s) – Indicate other pesticides currently being applied or will be applied to the same site(s) proposed for treatment within the same year (e.g., ongoing carbaryl treatment of trees in the same campground where invasive plants will be treated; pesticide</w:t>
      </w:r>
      <w:r w:rsidR="00805652">
        <w:t>s applied under other Pesticide-</w:t>
      </w:r>
      <w:r>
        <w:t>Use Proposals within the same treatment area).</w:t>
      </w:r>
    </w:p>
    <w:p w:rsidR="00463C93" w:rsidRDefault="00121868" w:rsidP="00463C93">
      <w:r w:rsidRPr="00C11FC1">
        <w:rPr>
          <w:b/>
        </w:rPr>
        <w:t>TREATMENT AREA</w:t>
      </w:r>
      <w:r w:rsidR="009E6859">
        <w:rPr>
          <w:b/>
        </w:rPr>
        <w:t xml:space="preserve"> DESCRIPTION</w:t>
      </w:r>
      <w:r>
        <w:rPr>
          <w:b/>
        </w:rPr>
        <w:t xml:space="preserve"> </w:t>
      </w:r>
      <w:r w:rsidR="00463C93">
        <w:t xml:space="preserve">(Block </w:t>
      </w:r>
      <w:r w:rsidR="00313E2D">
        <w:t>5</w:t>
      </w:r>
      <w:r w:rsidR="00463C93">
        <w:t xml:space="preserve">) </w:t>
      </w:r>
    </w:p>
    <w:p w:rsidR="00562EF3" w:rsidRDefault="00562EF3" w:rsidP="00463C93">
      <w:r>
        <w:t>a) Targeted treat</w:t>
      </w:r>
      <w:r w:rsidR="00011615">
        <w:t xml:space="preserve">ment area – Specify </w:t>
      </w:r>
      <w:r>
        <w:t>area(s) to be treated (</w:t>
      </w:r>
      <w:r w:rsidR="006D4BBD">
        <w:t xml:space="preserve">wilderness area, </w:t>
      </w:r>
      <w:r>
        <w:t>stretch of</w:t>
      </w:r>
      <w:r w:rsidR="006D4BBD">
        <w:t xml:space="preserve"> river, grazing allotment, etc.</w:t>
      </w:r>
      <w:r>
        <w:t xml:space="preserve">). </w:t>
      </w:r>
    </w:p>
    <w:p w:rsidR="00AC1E5C" w:rsidRPr="000C0F77" w:rsidRDefault="00AC1E5C" w:rsidP="00AC1E5C">
      <w:r>
        <w:t>b) State and county – In</w:t>
      </w:r>
      <w:r w:rsidR="009D08CA">
        <w:t>dicate State(s), county(ies), and</w:t>
      </w:r>
      <w:r>
        <w:t xml:space="preserve"> any </w:t>
      </w:r>
      <w:r w:rsidRPr="008209D9">
        <w:t>other</w:t>
      </w:r>
      <w:r>
        <w:t xml:space="preserve"> geographic </w:t>
      </w:r>
      <w:r w:rsidR="00400957">
        <w:t>jurisdictions</w:t>
      </w:r>
      <w:r>
        <w:t xml:space="preserve"> </w:t>
      </w:r>
      <w:r w:rsidR="00E038B4">
        <w:t xml:space="preserve">involved with </w:t>
      </w:r>
      <w:r>
        <w:t xml:space="preserve">the area(s) to be treated.  </w:t>
      </w:r>
    </w:p>
    <w:p w:rsidR="00463C93" w:rsidRDefault="00AC1E5C" w:rsidP="00463C93">
      <w:r>
        <w:t>c</w:t>
      </w:r>
      <w:r w:rsidR="00500288">
        <w:t xml:space="preserve">) </w:t>
      </w:r>
      <w:r w:rsidR="00074E3B">
        <w:t>Site description</w:t>
      </w:r>
      <w:r w:rsidR="00463C93">
        <w:t xml:space="preserve"> </w:t>
      </w:r>
      <w:r w:rsidR="00BC2BCC">
        <w:t xml:space="preserve">– </w:t>
      </w:r>
      <w:r w:rsidR="006D4BBD">
        <w:t>Provide information on t</w:t>
      </w:r>
      <w:r w:rsidR="00463C93">
        <w:t xml:space="preserve">he type of area </w:t>
      </w:r>
      <w:r w:rsidR="00C737AD">
        <w:t xml:space="preserve">(rangeland, tree nursery, etc.) to be treated </w:t>
      </w:r>
      <w:r w:rsidR="00463C93">
        <w:t xml:space="preserve">and </w:t>
      </w:r>
      <w:r w:rsidR="00C737AD">
        <w:t>any specific</w:t>
      </w:r>
      <w:r w:rsidR="00463C93">
        <w:t xml:space="preserve"> p</w:t>
      </w:r>
      <w:r w:rsidR="00313682">
        <w:t>arts</w:t>
      </w:r>
      <w:r w:rsidR="00533104">
        <w:t xml:space="preserve"> </w:t>
      </w:r>
      <w:r w:rsidR="00C737AD">
        <w:t xml:space="preserve">or portions </w:t>
      </w:r>
      <w:r w:rsidR="00533104">
        <w:t>of the area t</w:t>
      </w:r>
      <w:r w:rsidR="00C737AD">
        <w:t xml:space="preserve">hat will </w:t>
      </w:r>
      <w:r w:rsidR="00533104">
        <w:t xml:space="preserve">be treated </w:t>
      </w:r>
      <w:r w:rsidR="00463C93">
        <w:t xml:space="preserve">such as </w:t>
      </w:r>
      <w:r w:rsidR="00732750">
        <w:t>ditch bank</w:t>
      </w:r>
      <w:r w:rsidR="00C737AD">
        <w:t>s</w:t>
      </w:r>
      <w:r w:rsidR="00463C93">
        <w:t>, right</w:t>
      </w:r>
      <w:r w:rsidR="00C737AD">
        <w:t>s</w:t>
      </w:r>
      <w:r w:rsidR="00463C93">
        <w:t>-of-way, etc</w:t>
      </w:r>
      <w:r w:rsidR="00D96640">
        <w:t xml:space="preserve">.  </w:t>
      </w:r>
      <w:r w:rsidR="00B12C2D">
        <w:t>When applicable, specify</w:t>
      </w:r>
      <w:r w:rsidR="00463C93">
        <w:t xml:space="preserve"> whether </w:t>
      </w:r>
      <w:r w:rsidR="009D2C47">
        <w:t xml:space="preserve">the pesticide </w:t>
      </w:r>
      <w:r w:rsidR="00463C93">
        <w:t xml:space="preserve">will be applied directly to water or </w:t>
      </w:r>
      <w:r>
        <w:t>near the water’s edge</w:t>
      </w:r>
      <w:r w:rsidR="00747AF2">
        <w:t xml:space="preserve"> (e.g., riparian area)</w:t>
      </w:r>
      <w:r w:rsidR="00D96640">
        <w:t xml:space="preserve">.  </w:t>
      </w:r>
      <w:r w:rsidR="000A50BD">
        <w:t xml:space="preserve">State </w:t>
      </w:r>
      <w:r w:rsidR="00313682">
        <w:t xml:space="preserve">the </w:t>
      </w:r>
      <w:r w:rsidR="000A50BD">
        <w:t xml:space="preserve">distance to nearest surface water </w:t>
      </w:r>
      <w:r w:rsidR="00C737AD">
        <w:t xml:space="preserve">(lakes, streams, etc.) </w:t>
      </w:r>
      <w:r w:rsidR="000A50BD">
        <w:t>or wetland</w:t>
      </w:r>
      <w:r w:rsidR="00562EF3">
        <w:t xml:space="preserve">.  </w:t>
      </w:r>
      <w:r w:rsidR="00463C93">
        <w:t>Wh</w:t>
      </w:r>
      <w:r w:rsidR="000E79FC">
        <w:t xml:space="preserve">ere </w:t>
      </w:r>
      <w:r w:rsidR="00463C93">
        <w:t xml:space="preserve">applicable, indicate the </w:t>
      </w:r>
      <w:r w:rsidR="00C737AD">
        <w:t xml:space="preserve">general </w:t>
      </w:r>
      <w:r w:rsidR="00463C93">
        <w:t>slope of the treated area</w:t>
      </w:r>
      <w:r w:rsidR="00C737AD">
        <w:t>(s)</w:t>
      </w:r>
      <w:r w:rsidR="00D96640">
        <w:t xml:space="preserve">.  </w:t>
      </w:r>
      <w:r w:rsidR="00463C93">
        <w:t xml:space="preserve">For aquatic </w:t>
      </w:r>
      <w:r w:rsidR="00C737AD">
        <w:t>applications</w:t>
      </w:r>
      <w:r w:rsidR="00463C93">
        <w:t xml:space="preserve">, indicate water quality (hardness and pH) </w:t>
      </w:r>
      <w:r w:rsidR="00477BD3">
        <w:t xml:space="preserve">of treated water body </w:t>
      </w:r>
      <w:r w:rsidR="00463C93">
        <w:t>if available or applicable</w:t>
      </w:r>
      <w:r w:rsidR="00D96640">
        <w:t xml:space="preserve">.  </w:t>
      </w:r>
    </w:p>
    <w:p w:rsidR="00562EF3" w:rsidRDefault="00AC1E5C" w:rsidP="00562EF3">
      <w:r>
        <w:t>d</w:t>
      </w:r>
      <w:r w:rsidR="00562EF3">
        <w:t xml:space="preserve">) </w:t>
      </w:r>
      <w:r w:rsidR="00BF17E4">
        <w:t>Estimate of a</w:t>
      </w:r>
      <w:r w:rsidR="00562EF3">
        <w:t xml:space="preserve">cres </w:t>
      </w:r>
      <w:r w:rsidR="00BF17E4">
        <w:t>(</w:t>
      </w:r>
      <w:r w:rsidR="00562EF3">
        <w:t>or other unit</w:t>
      </w:r>
      <w:r w:rsidR="00BF17E4">
        <w:t>)</w:t>
      </w:r>
      <w:r w:rsidR="00562EF3">
        <w:t xml:space="preserve"> to be treated – Provide an estimate for acres to be treated, unless other units are otherwise </w:t>
      </w:r>
      <w:r w:rsidR="004E5EA0">
        <w:t>applicable</w:t>
      </w:r>
      <w:r w:rsidR="00562EF3">
        <w:t xml:space="preserve">.  When projects require repeat applications, estimate only those acres to be treated in the first application.  </w:t>
      </w:r>
      <w:r w:rsidR="00562EF3">
        <w:tab/>
      </w:r>
    </w:p>
    <w:p w:rsidR="00562EF3" w:rsidRDefault="00AC1E5C" w:rsidP="00562EF3">
      <w:r>
        <w:t>e</w:t>
      </w:r>
      <w:r w:rsidR="00562EF3">
        <w:t xml:space="preserve">) Number of applications – For projects that </w:t>
      </w:r>
      <w:r w:rsidR="007C1E34">
        <w:t xml:space="preserve">will </w:t>
      </w:r>
      <w:r w:rsidR="00562EF3">
        <w:t>require repeat applications within the same area, provide an estimate of the number of treatments that will be used per season.</w:t>
      </w:r>
    </w:p>
    <w:p w:rsidR="00184A5B" w:rsidRDefault="00AC1E5C" w:rsidP="00184A5B">
      <w:r>
        <w:t>f</w:t>
      </w:r>
      <w:r w:rsidR="00184A5B">
        <w:t xml:space="preserve">) Month(s) </w:t>
      </w:r>
      <w:r w:rsidR="008F6673">
        <w:t xml:space="preserve">and </w:t>
      </w:r>
      <w:r w:rsidR="00BC2BCC">
        <w:t>y</w:t>
      </w:r>
      <w:r w:rsidR="00184A5B">
        <w:t>ear</w:t>
      </w:r>
      <w:r w:rsidR="008F6673">
        <w:t>(s)</w:t>
      </w:r>
      <w:r w:rsidR="00AC3D6C">
        <w:t xml:space="preserve"> of application</w:t>
      </w:r>
      <w:r w:rsidR="00184A5B">
        <w:t xml:space="preserve"> </w:t>
      </w:r>
      <w:r w:rsidR="000E79FC">
        <w:t>–</w:t>
      </w:r>
      <w:r w:rsidR="00184A5B">
        <w:t xml:space="preserve"> </w:t>
      </w:r>
      <w:r w:rsidR="00907F8D">
        <w:t>Indicate</w:t>
      </w:r>
      <w:r w:rsidR="000E79FC">
        <w:t xml:space="preserve"> the</w:t>
      </w:r>
      <w:r w:rsidR="00184A5B">
        <w:t xml:space="preserve"> month(s) </w:t>
      </w:r>
      <w:r w:rsidR="00732750">
        <w:t>and year</w:t>
      </w:r>
      <w:r w:rsidR="008F6673">
        <w:t xml:space="preserve">(s) </w:t>
      </w:r>
      <w:r w:rsidR="007D35FF">
        <w:t>that applications are planned</w:t>
      </w:r>
      <w:r w:rsidR="00D96640">
        <w:t xml:space="preserve">.  </w:t>
      </w:r>
      <w:r w:rsidR="00E82842">
        <w:t>If necessary, p</w:t>
      </w:r>
      <w:r w:rsidR="00F1612F">
        <w:t xml:space="preserve">rovide </w:t>
      </w:r>
      <w:r w:rsidR="00D96640">
        <w:t xml:space="preserve">general </w:t>
      </w:r>
      <w:r w:rsidR="00E82842">
        <w:t>season of treatment (e.g., spring, summer, or fall) or</w:t>
      </w:r>
      <w:r w:rsidR="00F1612F">
        <w:t xml:space="preserve"> </w:t>
      </w:r>
      <w:r w:rsidR="00E82842">
        <w:t xml:space="preserve">an estimate of the </w:t>
      </w:r>
      <w:r w:rsidR="00F1612F">
        <w:t xml:space="preserve">range of years </w:t>
      </w:r>
      <w:r w:rsidR="00E82842">
        <w:t>for treatment (e.g., 2011 through 2019)</w:t>
      </w:r>
      <w:r w:rsidR="00B86F41">
        <w:t>.</w:t>
      </w:r>
    </w:p>
    <w:p w:rsidR="00463C93" w:rsidRDefault="00463C93" w:rsidP="00463C93">
      <w:r w:rsidRPr="0093388E">
        <w:rPr>
          <w:b/>
        </w:rPr>
        <w:t>SENSITIVE AREAS</w:t>
      </w:r>
      <w:r>
        <w:t xml:space="preserve"> (Block </w:t>
      </w:r>
      <w:r w:rsidR="00184A5B">
        <w:t>6</w:t>
      </w:r>
      <w:r>
        <w:t xml:space="preserve">) </w:t>
      </w:r>
    </w:p>
    <w:p w:rsidR="009D2C47" w:rsidRDefault="009D2C47" w:rsidP="009D2C47">
      <w:r>
        <w:t>a</w:t>
      </w:r>
      <w:r w:rsidRPr="008B5DBE">
        <w:t>) Special designated area</w:t>
      </w:r>
      <w:r>
        <w:t xml:space="preserve"> (if applicable)</w:t>
      </w:r>
      <w:r w:rsidRPr="008B5DBE">
        <w:t xml:space="preserve"> –</w:t>
      </w:r>
      <w:r>
        <w:t xml:space="preserve"> Identify</w:t>
      </w:r>
      <w:r w:rsidRPr="008B5DBE">
        <w:t xml:space="preserve"> </w:t>
      </w:r>
      <w:r>
        <w:t xml:space="preserve">any </w:t>
      </w:r>
      <w:r w:rsidRPr="008B5DBE">
        <w:t xml:space="preserve">wilderness area, </w:t>
      </w:r>
      <w:r>
        <w:t>Research Natural Area (RNA), botanical area</w:t>
      </w:r>
      <w:r w:rsidRPr="008B5DBE">
        <w:t xml:space="preserve">, </w:t>
      </w:r>
      <w:r>
        <w:t>or other similar designated area</w:t>
      </w:r>
      <w:r w:rsidR="00AC1E5C">
        <w:t xml:space="preserve"> </w:t>
      </w:r>
      <w:r w:rsidR="000172C9">
        <w:t xml:space="preserve">that is </w:t>
      </w:r>
      <w:r w:rsidR="00AC1E5C">
        <w:t>in proximity to areas to be treated</w:t>
      </w:r>
      <w:r>
        <w:t>.</w:t>
      </w:r>
      <w:r w:rsidR="00AA5FA3">
        <w:t xml:space="preserve">  Describe specific precautionary measures that will be taken to protect identified special designated area (e.g., no pesticide application with </w:t>
      </w:r>
      <w:r w:rsidR="000919DC">
        <w:t xml:space="preserve">mechanical </w:t>
      </w:r>
      <w:r w:rsidR="00AA5FA3">
        <w:t xml:space="preserve">ground equipment inside wilderness area).  </w:t>
      </w:r>
    </w:p>
    <w:p w:rsidR="00463C93" w:rsidRDefault="009D2C47" w:rsidP="00463C93">
      <w:r>
        <w:t>b</w:t>
      </w:r>
      <w:r w:rsidR="00463C93">
        <w:t xml:space="preserve">) Areas to be </w:t>
      </w:r>
      <w:r w:rsidR="00C22265">
        <w:t>a</w:t>
      </w:r>
      <w:r w:rsidR="00FD789A">
        <w:t xml:space="preserve">voided </w:t>
      </w:r>
      <w:r w:rsidR="00732750">
        <w:t>–</w:t>
      </w:r>
      <w:r w:rsidR="00463C93">
        <w:t xml:space="preserve"> </w:t>
      </w:r>
      <w:r w:rsidR="00216E1E">
        <w:t xml:space="preserve">Identify </w:t>
      </w:r>
      <w:r w:rsidR="00AC1E5C">
        <w:t xml:space="preserve">specific </w:t>
      </w:r>
      <w:r w:rsidR="00216E1E">
        <w:t>areas to b</w:t>
      </w:r>
      <w:r w:rsidR="000D4845">
        <w:t>e</w:t>
      </w:r>
      <w:r w:rsidR="00216E1E">
        <w:t xml:space="preserve"> protected from direct application</w:t>
      </w:r>
      <w:r w:rsidR="00907F8D">
        <w:t xml:space="preserve">, </w:t>
      </w:r>
      <w:r w:rsidR="00216E1E">
        <w:t>drift</w:t>
      </w:r>
      <w:r w:rsidR="00907F8D">
        <w:t>, or runoff</w:t>
      </w:r>
      <w:r w:rsidR="009D415F">
        <w:t xml:space="preserve"> (</w:t>
      </w:r>
      <w:r w:rsidR="00012FEE">
        <w:t>waterbodies</w:t>
      </w:r>
      <w:r w:rsidR="00D032E0">
        <w:t xml:space="preserve">, </w:t>
      </w:r>
      <w:r w:rsidR="00216E1E">
        <w:t>private property, T&amp;E sp</w:t>
      </w:r>
      <w:r w:rsidR="00552D98">
        <w:t xml:space="preserve">ecies </w:t>
      </w:r>
      <w:r w:rsidR="004D0F74">
        <w:t>habitat</w:t>
      </w:r>
      <w:r w:rsidR="009D415F">
        <w:t>, etc.</w:t>
      </w:r>
      <w:r w:rsidR="00216E1E">
        <w:t>)</w:t>
      </w:r>
      <w:r w:rsidR="00FD789A">
        <w:t>.</w:t>
      </w:r>
      <w:r w:rsidR="00AA5FA3">
        <w:t xml:space="preserve">  Describe specific precautionary measures that will be taken to avoid presence of pesticide in identified area (e.g., no application within 100 feet of stream).  </w:t>
      </w:r>
    </w:p>
    <w:p w:rsidR="00797ED5" w:rsidRDefault="00797ED5">
      <w:r>
        <w:br w:type="page"/>
      </w:r>
    </w:p>
    <w:p w:rsidR="00FD789A" w:rsidRDefault="009D2C47" w:rsidP="00FD789A">
      <w:r>
        <w:t>c</w:t>
      </w:r>
      <w:r w:rsidR="00660BBF">
        <w:t>) Areas to be treated with c</w:t>
      </w:r>
      <w:r w:rsidR="00FD789A">
        <w:t xml:space="preserve">aution </w:t>
      </w:r>
      <w:r w:rsidR="00732750">
        <w:t>–</w:t>
      </w:r>
      <w:r w:rsidR="00463C93">
        <w:t xml:space="preserve"> Identify sensitive areas </w:t>
      </w:r>
      <w:r w:rsidR="00911BD5">
        <w:t>(</w:t>
      </w:r>
      <w:r w:rsidR="00F46D69">
        <w:t>riparian areas, areas with a s</w:t>
      </w:r>
      <w:r w:rsidR="00552D98">
        <w:t xml:space="preserve">hallow water table, T&amp;E species </w:t>
      </w:r>
      <w:r w:rsidR="00F46D69">
        <w:t>habitat</w:t>
      </w:r>
      <w:r w:rsidR="00BB48D2">
        <w:t>, etc.</w:t>
      </w:r>
      <w:r w:rsidR="00911BD5">
        <w:t>)</w:t>
      </w:r>
      <w:r w:rsidR="00F46D69">
        <w:t xml:space="preserve"> that </w:t>
      </w:r>
      <w:r w:rsidR="00D032E0">
        <w:t>requir</w:t>
      </w:r>
      <w:r w:rsidR="00F46D69">
        <w:t>e</w:t>
      </w:r>
      <w:r w:rsidR="00463C93">
        <w:t xml:space="preserve"> special precautions </w:t>
      </w:r>
      <w:r w:rsidR="00D032E0">
        <w:t xml:space="preserve">during treatment </w:t>
      </w:r>
      <w:r w:rsidR="00463C93">
        <w:t xml:space="preserve">to </w:t>
      </w:r>
      <w:r w:rsidR="003F7E70">
        <w:t xml:space="preserve">avoid </w:t>
      </w:r>
      <w:r w:rsidR="009D415F">
        <w:t xml:space="preserve">undue impacts or </w:t>
      </w:r>
      <w:r w:rsidR="003F7E70">
        <w:t>contamination</w:t>
      </w:r>
      <w:r w:rsidR="00FD789A">
        <w:t>.</w:t>
      </w:r>
      <w:r w:rsidR="000F7F20">
        <w:t xml:space="preserve">  </w:t>
      </w:r>
      <w:r w:rsidR="00FD789A">
        <w:t xml:space="preserve">Describe specific precautionary measures that will be taken to protect </w:t>
      </w:r>
      <w:r w:rsidR="00012FEE">
        <w:t xml:space="preserve">identified area </w:t>
      </w:r>
      <w:r w:rsidR="00FD789A">
        <w:t xml:space="preserve">(e.g., </w:t>
      </w:r>
      <w:r w:rsidR="00AA5FA3">
        <w:t>use of pesticides with an aquatic label in riparian areas</w:t>
      </w:r>
      <w:r w:rsidR="00FD789A">
        <w:t xml:space="preserve">).  </w:t>
      </w:r>
    </w:p>
    <w:p w:rsidR="00463C93" w:rsidRPr="007F2F46" w:rsidRDefault="00597297" w:rsidP="00463C93">
      <w:pPr>
        <w:rPr>
          <w:b/>
        </w:rPr>
      </w:pPr>
      <w:r w:rsidRPr="007F2F46">
        <w:rPr>
          <w:b/>
        </w:rPr>
        <w:t>PROJECT IMPLEMENTATION</w:t>
      </w:r>
      <w:r w:rsidR="00463C93" w:rsidRPr="007F2F46">
        <w:rPr>
          <w:b/>
        </w:rPr>
        <w:t xml:space="preserve"> </w:t>
      </w:r>
      <w:r w:rsidR="00463C93" w:rsidRPr="007F2F46">
        <w:t xml:space="preserve">(Block </w:t>
      </w:r>
      <w:r w:rsidR="001F3D0E" w:rsidRPr="007F2F46">
        <w:t>7</w:t>
      </w:r>
      <w:r w:rsidR="00463C93" w:rsidRPr="007F2F46">
        <w:t>)</w:t>
      </w:r>
      <w:r w:rsidR="00463C93" w:rsidRPr="007F2F46">
        <w:rPr>
          <w:b/>
        </w:rPr>
        <w:t xml:space="preserve"> </w:t>
      </w:r>
    </w:p>
    <w:p w:rsidR="009F388A" w:rsidRDefault="003F7E70" w:rsidP="00463C93">
      <w:r>
        <w:t>a</w:t>
      </w:r>
      <w:r w:rsidR="006457DC">
        <w:t xml:space="preserve">) </w:t>
      </w:r>
      <w:r w:rsidR="00353E44">
        <w:t>T</w:t>
      </w:r>
      <w:r w:rsidR="006457DC">
        <w:t xml:space="preserve">rained/certified personnel </w:t>
      </w:r>
      <w:r w:rsidR="00353E44">
        <w:t xml:space="preserve">to be used </w:t>
      </w:r>
      <w:r w:rsidR="00BC2BCC">
        <w:t xml:space="preserve">– </w:t>
      </w:r>
      <w:r w:rsidR="009F388A">
        <w:t>Provide information regarding p</w:t>
      </w:r>
      <w:r w:rsidR="006457DC">
        <w:t xml:space="preserve">ersonnel who will be </w:t>
      </w:r>
      <w:r w:rsidR="008E492B">
        <w:t>performing</w:t>
      </w:r>
      <w:r w:rsidR="006457DC">
        <w:t xml:space="preserve"> the actual </w:t>
      </w:r>
      <w:r w:rsidR="00A14E6A">
        <w:t xml:space="preserve">pesticide </w:t>
      </w:r>
      <w:r w:rsidR="006457DC">
        <w:t>work</w:t>
      </w:r>
      <w:r w:rsidR="009F388A">
        <w:t xml:space="preserve">.  Applicators and personnel </w:t>
      </w:r>
      <w:r w:rsidR="00954ECB">
        <w:t>serving</w:t>
      </w:r>
      <w:r w:rsidR="009F388A">
        <w:t xml:space="preserve"> as </w:t>
      </w:r>
      <w:r w:rsidR="006457DC">
        <w:t>supervis</w:t>
      </w:r>
      <w:r w:rsidR="009F388A">
        <w:t>ors</w:t>
      </w:r>
      <w:r w:rsidR="001F5E24">
        <w:t xml:space="preserve"> must be trained in the proper application of pesticides</w:t>
      </w:r>
      <w:r w:rsidR="00D96640">
        <w:t xml:space="preserve">.  </w:t>
      </w:r>
      <w:r w:rsidR="00DA116C">
        <w:t>P</w:t>
      </w:r>
      <w:r w:rsidR="004F3E42">
        <w:t xml:space="preserve">ersonnel </w:t>
      </w:r>
      <w:r w:rsidR="00DA116C">
        <w:t xml:space="preserve">handling </w:t>
      </w:r>
      <w:r w:rsidR="000660E1">
        <w:t xml:space="preserve">or applying </w:t>
      </w:r>
      <w:r w:rsidR="00DA116C">
        <w:t xml:space="preserve">a restricted-use pesticide </w:t>
      </w:r>
      <w:r w:rsidR="004F3E42">
        <w:t>must</w:t>
      </w:r>
      <w:r w:rsidR="001F5E24">
        <w:t xml:space="preserve"> </w:t>
      </w:r>
      <w:r w:rsidR="004F3E42">
        <w:t>be</w:t>
      </w:r>
      <w:r w:rsidR="001F5E24">
        <w:t xml:space="preserve"> state or </w:t>
      </w:r>
      <w:r w:rsidR="004F3E42">
        <w:t>F</w:t>
      </w:r>
      <w:r w:rsidR="0097693B">
        <w:t>ederal</w:t>
      </w:r>
      <w:r w:rsidR="004F3E42">
        <w:t>ly</w:t>
      </w:r>
      <w:r w:rsidR="00B13CCC">
        <w:t xml:space="preserve"> certified </w:t>
      </w:r>
      <w:r w:rsidR="006C5DB3">
        <w:t>for</w:t>
      </w:r>
      <w:r w:rsidR="005445DC">
        <w:t xml:space="preserve"> </w:t>
      </w:r>
      <w:r w:rsidR="00954ECB">
        <w:t>restricted-</w:t>
      </w:r>
      <w:r w:rsidR="005445DC">
        <w:t>use pesticide</w:t>
      </w:r>
      <w:r w:rsidR="000660E1">
        <w:t xml:space="preserve"> operation</w:t>
      </w:r>
      <w:r w:rsidR="00954ECB">
        <w:t>s</w:t>
      </w:r>
      <w:r w:rsidR="005445DC">
        <w:t>.</w:t>
      </w:r>
      <w:r w:rsidR="006C5DB3">
        <w:t xml:space="preserve"> </w:t>
      </w:r>
      <w:r w:rsidR="0097693B">
        <w:t xml:space="preserve"> </w:t>
      </w:r>
    </w:p>
    <w:p w:rsidR="00BB20B3" w:rsidRDefault="001F5A3D" w:rsidP="00463C93">
      <w:r>
        <w:t>b</w:t>
      </w:r>
      <w:r w:rsidR="00D8062E">
        <w:t xml:space="preserve">) Personal safety – State any restricted entry interval (REI) </w:t>
      </w:r>
      <w:r w:rsidR="007F12D8">
        <w:t>required by</w:t>
      </w:r>
      <w:r w:rsidR="00311B7A">
        <w:t xml:space="preserve"> the pesticide label </w:t>
      </w:r>
      <w:r w:rsidR="00D8062E">
        <w:t>following application.  If additional personal protection equipment other than what is on the label is proposed, please describe.</w:t>
      </w:r>
    </w:p>
    <w:p w:rsidR="00463C93" w:rsidRDefault="001F5A3D" w:rsidP="00463C93">
      <w:r>
        <w:t>c</w:t>
      </w:r>
      <w:r w:rsidR="00BB20B3">
        <w:t>)</w:t>
      </w:r>
      <w:r w:rsidR="006457DC">
        <w:t xml:space="preserve"> State and local c</w:t>
      </w:r>
      <w:r w:rsidR="00463C93">
        <w:t xml:space="preserve">oordination </w:t>
      </w:r>
      <w:r w:rsidR="00BC2BCC">
        <w:t xml:space="preserve">– </w:t>
      </w:r>
      <w:r w:rsidR="00463C93">
        <w:t xml:space="preserve">Indicate </w:t>
      </w:r>
      <w:r w:rsidR="00F71FA0">
        <w:t xml:space="preserve">any </w:t>
      </w:r>
      <w:r w:rsidR="00463C93">
        <w:t xml:space="preserve">coordination </w:t>
      </w:r>
      <w:r w:rsidR="007F4885">
        <w:t>at the State or local level</w:t>
      </w:r>
      <w:r w:rsidR="00A819EF" w:rsidRPr="00A819EF">
        <w:t xml:space="preserve"> </w:t>
      </w:r>
      <w:r w:rsidR="00A819EF">
        <w:t>that will be made for the project</w:t>
      </w:r>
      <w:r w:rsidR="00D96640">
        <w:t xml:space="preserve">.  </w:t>
      </w:r>
    </w:p>
    <w:p w:rsidR="00E42551" w:rsidRDefault="001F5A3D" w:rsidP="00463C93">
      <w:r>
        <w:t>d</w:t>
      </w:r>
      <w:r w:rsidR="00E42551">
        <w:t xml:space="preserve">) Best management practices – Describe </w:t>
      </w:r>
      <w:r w:rsidR="006D73D6">
        <w:t xml:space="preserve">or reference </w:t>
      </w:r>
      <w:r w:rsidR="007E22D5">
        <w:t xml:space="preserve">the </w:t>
      </w:r>
      <w:r w:rsidR="00E42551">
        <w:t xml:space="preserve">best management practices that will be followed </w:t>
      </w:r>
      <w:r w:rsidR="000474FF">
        <w:t xml:space="preserve">for pesticide application </w:t>
      </w:r>
      <w:r w:rsidR="007F06C2">
        <w:t>such as</w:t>
      </w:r>
      <w:r w:rsidR="00E42551">
        <w:t xml:space="preserve"> </w:t>
      </w:r>
      <w:r w:rsidR="005E121D">
        <w:t xml:space="preserve">lowest effective application rate, </w:t>
      </w:r>
      <w:r w:rsidR="00E42551">
        <w:t xml:space="preserve">equipment calibration, field scouting/monitoring before pesticide application, </w:t>
      </w:r>
      <w:r w:rsidR="00AF7627">
        <w:t xml:space="preserve">buffer zones, </w:t>
      </w:r>
      <w:r w:rsidR="00E42551">
        <w:t>and weather restrictions</w:t>
      </w:r>
      <w:r w:rsidR="005E121D">
        <w:t xml:space="preserve"> (wind speed limit</w:t>
      </w:r>
      <w:r w:rsidR="00E42551">
        <w:t>, inversion</w:t>
      </w:r>
      <w:r w:rsidR="005E121D">
        <w:t xml:space="preserve"> avoidance</w:t>
      </w:r>
      <w:r w:rsidR="00E42551">
        <w:t>, etc.).</w:t>
      </w:r>
    </w:p>
    <w:p w:rsidR="002B3E45" w:rsidRDefault="001F5A3D" w:rsidP="002B3E45">
      <w:r>
        <w:t>e</w:t>
      </w:r>
      <w:r w:rsidR="002B3E45">
        <w:t>) Monitoring – Describe monitoring required for treatment effectiveness and any other monitoring that will be conducted.</w:t>
      </w:r>
    </w:p>
    <w:p w:rsidR="00597297" w:rsidRDefault="00D8062E" w:rsidP="00463C93">
      <w:pPr>
        <w:rPr>
          <w:b/>
        </w:rPr>
      </w:pPr>
      <w:r>
        <w:t xml:space="preserve">f) </w:t>
      </w:r>
      <w:r w:rsidR="00A67C26">
        <w:t>Additional</w:t>
      </w:r>
      <w:r w:rsidR="00597297">
        <w:t xml:space="preserve"> </w:t>
      </w:r>
      <w:r w:rsidR="00B22A40">
        <w:t>project i</w:t>
      </w:r>
      <w:r w:rsidR="00E92DBF">
        <w:t>nformation</w:t>
      </w:r>
      <w:r w:rsidR="00B22A40">
        <w:t xml:space="preserve"> </w:t>
      </w:r>
      <w:r w:rsidR="00BC2BCC">
        <w:t xml:space="preserve">– </w:t>
      </w:r>
      <w:r w:rsidR="00836615">
        <w:t>Describe</w:t>
      </w:r>
      <w:r w:rsidR="00463C93">
        <w:t xml:space="preserve"> </w:t>
      </w:r>
      <w:r w:rsidR="00EE26AA">
        <w:t xml:space="preserve">other information pertinent to </w:t>
      </w:r>
      <w:r w:rsidR="00463C93">
        <w:t xml:space="preserve">the project </w:t>
      </w:r>
      <w:r w:rsidR="00EE26AA">
        <w:t>that is not addressed in sections above</w:t>
      </w:r>
      <w:r w:rsidR="007F06C2">
        <w:t xml:space="preserve"> </w:t>
      </w:r>
      <w:r w:rsidR="00EE26AA">
        <w:t>(e.g.,</w:t>
      </w:r>
      <w:r w:rsidR="006D73D6">
        <w:t xml:space="preserve"> </w:t>
      </w:r>
      <w:r w:rsidR="00AC3D6C">
        <w:t xml:space="preserve">information as to </w:t>
      </w:r>
      <w:r w:rsidR="00EE26AA">
        <w:t xml:space="preserve">whether the project will be conducted </w:t>
      </w:r>
      <w:r w:rsidR="00014A4C">
        <w:t xml:space="preserve">by force account or </w:t>
      </w:r>
      <w:r w:rsidR="00E20D07">
        <w:t>through</w:t>
      </w:r>
      <w:r w:rsidR="00EE26AA">
        <w:t xml:space="preserve"> a </w:t>
      </w:r>
      <w:r w:rsidR="00A77D8C">
        <w:t>contract</w:t>
      </w:r>
      <w:r w:rsidR="00014A4C">
        <w:t>)</w:t>
      </w:r>
      <w:r w:rsidR="00EE26AA">
        <w:t>.</w:t>
      </w:r>
    </w:p>
    <w:p w:rsidR="00AC319E" w:rsidRDefault="00AC319E" w:rsidP="00463C93">
      <w:pPr>
        <w:rPr>
          <w:b/>
        </w:rPr>
      </w:pPr>
      <w:r>
        <w:rPr>
          <w:b/>
        </w:rPr>
        <w:t>SUBMISSION</w:t>
      </w:r>
    </w:p>
    <w:p w:rsidR="00AC319E" w:rsidRDefault="00AC319E" w:rsidP="00463C93">
      <w:r>
        <w:t>Please contact the U.S. Forest Service Region/Area Pesticide Use Coordinator in advance to inform him/her of the method in which the form will be submitted (in person or by courier, via e-mail, or via U.S. Postal Service).</w:t>
      </w:r>
    </w:p>
    <w:p w:rsidR="00AC319E" w:rsidRDefault="00AC319E" w:rsidP="00463C93">
      <w:r>
        <w:t>The following website has the List of Pesticide Use Coordinators by Region/Area:</w:t>
      </w:r>
    </w:p>
    <w:p w:rsidR="00AC319E" w:rsidRPr="00AC319E" w:rsidRDefault="0083598F" w:rsidP="00463C93">
      <w:hyperlink r:id="rId9" w:history="1">
        <w:r w:rsidR="00AC319E">
          <w:rPr>
            <w:rStyle w:val="Hyperlink"/>
          </w:rPr>
          <w:t>http://www.fs.fed.us/foresthealth/pesticide/contactus.shtml</w:t>
        </w:r>
      </w:hyperlink>
    </w:p>
    <w:p w:rsidR="00AC319E" w:rsidRDefault="00AC319E">
      <w:pPr>
        <w:rPr>
          <w:b/>
        </w:rPr>
      </w:pPr>
      <w:r>
        <w:rPr>
          <w:b/>
        </w:rPr>
        <w:br w:type="page"/>
      </w:r>
    </w:p>
    <w:p w:rsidR="00463C93" w:rsidRDefault="00EE7113" w:rsidP="00463C93">
      <w:r>
        <w:rPr>
          <w:b/>
        </w:rPr>
        <w:t>REVIEWER</w:t>
      </w:r>
      <w:r w:rsidRPr="001F3D0E">
        <w:rPr>
          <w:b/>
        </w:rPr>
        <w:t xml:space="preserve">(S) </w:t>
      </w:r>
      <w:r w:rsidR="00463C93">
        <w:t xml:space="preserve">(Block </w:t>
      </w:r>
      <w:r w:rsidR="007D35FF">
        <w:t>8</w:t>
      </w:r>
      <w:r w:rsidR="00463C93">
        <w:t xml:space="preserve">) </w:t>
      </w:r>
    </w:p>
    <w:p w:rsidR="00012112" w:rsidRDefault="001F3D0E" w:rsidP="001F3D0E">
      <w:r>
        <w:t xml:space="preserve">a) </w:t>
      </w:r>
      <w:r w:rsidR="00BE6C02">
        <w:t>Pesticide use c</w:t>
      </w:r>
      <w:r w:rsidR="00653DA7">
        <w:t>oordinator</w:t>
      </w:r>
      <w:r w:rsidR="00D765CA">
        <w:t xml:space="preserve"> –</w:t>
      </w:r>
      <w:r w:rsidR="00B4670F">
        <w:t xml:space="preserve"> </w:t>
      </w:r>
      <w:r w:rsidR="00A14E6A">
        <w:t>A</w:t>
      </w:r>
      <w:r w:rsidR="00A77D8C">
        <w:t xml:space="preserve"> </w:t>
      </w:r>
      <w:r w:rsidR="00D765CA">
        <w:t xml:space="preserve">pesticide use coordinator’s </w:t>
      </w:r>
      <w:r w:rsidR="00A77D8C">
        <w:t xml:space="preserve">signature </w:t>
      </w:r>
      <w:r w:rsidR="00D765CA">
        <w:t xml:space="preserve">at </w:t>
      </w:r>
      <w:r w:rsidR="00D660CA">
        <w:t>the</w:t>
      </w:r>
      <w:r w:rsidR="00D765CA">
        <w:t xml:space="preserve"> district, forest, or regional level (as appropriate) </w:t>
      </w:r>
      <w:r w:rsidR="00B91D60">
        <w:t xml:space="preserve">is required </w:t>
      </w:r>
      <w:r w:rsidR="00A77D8C">
        <w:t>before final approval</w:t>
      </w:r>
      <w:r w:rsidR="00653DA7">
        <w:t>.</w:t>
      </w:r>
    </w:p>
    <w:p w:rsidR="00012112" w:rsidRDefault="001F3D0E" w:rsidP="001F3D0E">
      <w:r>
        <w:t xml:space="preserve">b) </w:t>
      </w:r>
      <w:r w:rsidR="00CF6EE9" w:rsidRPr="00CF6EE9">
        <w:t xml:space="preserve">Other reviewers (as necessary) </w:t>
      </w:r>
      <w:r w:rsidR="00CF6EE9">
        <w:t>–</w:t>
      </w:r>
      <w:r w:rsidR="00D96640">
        <w:t xml:space="preserve"> </w:t>
      </w:r>
      <w:r w:rsidR="00CF6EE9">
        <w:t>I</w:t>
      </w:r>
      <w:r w:rsidR="00A14E6A">
        <w:t xml:space="preserve">nclude </w:t>
      </w:r>
      <w:r w:rsidR="00BE6C02">
        <w:t xml:space="preserve">any necessary </w:t>
      </w:r>
      <w:r w:rsidR="00567343">
        <w:t>signature</w:t>
      </w:r>
      <w:r w:rsidR="00A14E6A">
        <w:t>(s)</w:t>
      </w:r>
      <w:r w:rsidR="00567343">
        <w:t xml:space="preserve"> of </w:t>
      </w:r>
      <w:r w:rsidR="00A14E6A">
        <w:t xml:space="preserve">specialists </w:t>
      </w:r>
      <w:r w:rsidR="00DC519B">
        <w:t xml:space="preserve">in </w:t>
      </w:r>
      <w:r w:rsidR="00221453">
        <w:t>pertinent</w:t>
      </w:r>
      <w:r w:rsidR="00DC519B">
        <w:t xml:space="preserve"> </w:t>
      </w:r>
      <w:r w:rsidR="00BE6C02">
        <w:t>programs</w:t>
      </w:r>
      <w:r w:rsidR="00DC519B">
        <w:t xml:space="preserve"> such as </w:t>
      </w:r>
      <w:r w:rsidR="00E4671A">
        <w:t>biologist</w:t>
      </w:r>
      <w:r w:rsidR="00567343">
        <w:t>s</w:t>
      </w:r>
      <w:r w:rsidR="000B0F9F">
        <w:t xml:space="preserve">, </w:t>
      </w:r>
      <w:r w:rsidR="00E4671A">
        <w:t>entomologist</w:t>
      </w:r>
      <w:r w:rsidR="00A14E6A">
        <w:t>s</w:t>
      </w:r>
      <w:r w:rsidR="00E4671A">
        <w:t xml:space="preserve">, </w:t>
      </w:r>
      <w:r w:rsidR="001C1B9B">
        <w:t xml:space="preserve">agronomists, </w:t>
      </w:r>
      <w:r w:rsidR="00222FA3">
        <w:t>w</w:t>
      </w:r>
      <w:r w:rsidR="00567343">
        <w:t xml:space="preserve">ilderness program </w:t>
      </w:r>
      <w:r w:rsidR="00222FA3">
        <w:t>manager</w:t>
      </w:r>
      <w:r w:rsidR="00DC519B">
        <w:t>s,</w:t>
      </w:r>
      <w:r w:rsidR="00222FA3">
        <w:t xml:space="preserve"> or Research Natural Area (RNA)</w:t>
      </w:r>
      <w:r w:rsidR="000B0F9F">
        <w:t xml:space="preserve"> </w:t>
      </w:r>
      <w:r w:rsidR="00222FA3">
        <w:t>program</w:t>
      </w:r>
      <w:r w:rsidR="00567343">
        <w:t xml:space="preserve"> manager</w:t>
      </w:r>
      <w:r w:rsidR="00DC519B">
        <w:t>s</w:t>
      </w:r>
      <w:r w:rsidR="0042184A" w:rsidRPr="0042184A">
        <w:t xml:space="preserve"> </w:t>
      </w:r>
      <w:r w:rsidR="00F32C8C">
        <w:t xml:space="preserve">that are required </w:t>
      </w:r>
      <w:r w:rsidR="0042184A">
        <w:t>before final approval</w:t>
      </w:r>
      <w:r w:rsidR="0071410E">
        <w:t>.</w:t>
      </w:r>
    </w:p>
    <w:p w:rsidR="008D42EF" w:rsidRPr="001F3D0E" w:rsidRDefault="008D42EF" w:rsidP="008D42EF">
      <w:pPr>
        <w:rPr>
          <w:b/>
        </w:rPr>
      </w:pPr>
      <w:r w:rsidRPr="001F3D0E">
        <w:rPr>
          <w:b/>
        </w:rPr>
        <w:t>APPROVAL</w:t>
      </w:r>
      <w:r w:rsidR="00CF6EE9">
        <w:rPr>
          <w:b/>
        </w:rPr>
        <w:t xml:space="preserve"> </w:t>
      </w:r>
      <w:r w:rsidR="00CF6EE9" w:rsidRPr="00CF6EE9">
        <w:rPr>
          <w:b/>
        </w:rPr>
        <w:t>(signature of approving official)</w:t>
      </w:r>
      <w:r w:rsidR="00CF6EE9">
        <w:rPr>
          <w:b/>
        </w:rPr>
        <w:t xml:space="preserve"> </w:t>
      </w:r>
      <w:r w:rsidR="00F6699C">
        <w:t xml:space="preserve">(Block 9) </w:t>
      </w:r>
    </w:p>
    <w:p w:rsidR="00463C93" w:rsidRDefault="00463C93" w:rsidP="00463C93">
      <w:r>
        <w:t xml:space="preserve">Signature of </w:t>
      </w:r>
      <w:r w:rsidR="00042EF4">
        <w:t>a</w:t>
      </w:r>
      <w:r>
        <w:t xml:space="preserve">pproving </w:t>
      </w:r>
      <w:r w:rsidR="00042EF4">
        <w:t>l</w:t>
      </w:r>
      <w:r w:rsidR="008D42EF">
        <w:t xml:space="preserve">ine </w:t>
      </w:r>
      <w:r w:rsidR="00042EF4">
        <w:t>o</w:t>
      </w:r>
      <w:r w:rsidR="008D42EF">
        <w:t>fficer with delegated signing authority</w:t>
      </w:r>
    </w:p>
    <w:p w:rsidR="00F9388E" w:rsidRDefault="00F9388E" w:rsidP="00F9388E">
      <w:pPr>
        <w:rPr>
          <w:rFonts w:ascii="Tahoma" w:eastAsia="Times New Roman" w:hAnsi="Tahoma" w:cs="Tahoma"/>
          <w:b/>
          <w:i/>
          <w:sz w:val="18"/>
          <w:szCs w:val="18"/>
        </w:rPr>
      </w:pPr>
    </w:p>
    <w:p w:rsidR="00F9388E" w:rsidRDefault="00F9388E" w:rsidP="00F9388E">
      <w:pPr>
        <w:rPr>
          <w:rFonts w:ascii="Tahoma" w:eastAsia="Times New Roman" w:hAnsi="Tahoma" w:cs="Tahoma"/>
          <w:b/>
          <w:i/>
          <w:sz w:val="18"/>
          <w:szCs w:val="18"/>
        </w:rPr>
      </w:pPr>
    </w:p>
    <w:p w:rsidR="00F9388E" w:rsidRDefault="00F9388E" w:rsidP="00F9388E">
      <w:pPr>
        <w:rPr>
          <w:rFonts w:ascii="Tahoma" w:eastAsia="Times New Roman" w:hAnsi="Tahoma" w:cs="Tahoma"/>
          <w:b/>
          <w:i/>
          <w:sz w:val="18"/>
          <w:szCs w:val="18"/>
        </w:rPr>
      </w:pPr>
    </w:p>
    <w:p w:rsidR="00F9388E" w:rsidRDefault="00F9388E" w:rsidP="00F9388E">
      <w:pPr>
        <w:rPr>
          <w:rFonts w:ascii="Tahoma" w:eastAsia="Times New Roman" w:hAnsi="Tahoma" w:cs="Tahoma"/>
          <w:b/>
          <w:i/>
          <w:sz w:val="18"/>
          <w:szCs w:val="18"/>
        </w:rPr>
      </w:pPr>
    </w:p>
    <w:p w:rsidR="00F9388E" w:rsidRDefault="00F9388E" w:rsidP="00F9388E">
      <w:pPr>
        <w:rPr>
          <w:rFonts w:ascii="Tahoma" w:eastAsia="Times New Roman" w:hAnsi="Tahoma" w:cs="Tahoma"/>
          <w:b/>
          <w:i/>
          <w:sz w:val="18"/>
          <w:szCs w:val="18"/>
        </w:rPr>
      </w:pPr>
    </w:p>
    <w:p w:rsidR="00F9388E" w:rsidRDefault="00F9388E" w:rsidP="00F9388E">
      <w:pPr>
        <w:rPr>
          <w:rFonts w:ascii="Tahoma" w:eastAsia="Times New Roman" w:hAnsi="Tahoma" w:cs="Tahoma"/>
          <w:b/>
          <w:i/>
          <w:sz w:val="18"/>
          <w:szCs w:val="18"/>
        </w:rPr>
      </w:pPr>
    </w:p>
    <w:p w:rsidR="00F9388E" w:rsidRDefault="00F9388E" w:rsidP="00F9388E">
      <w:pPr>
        <w:rPr>
          <w:rFonts w:ascii="Tahoma" w:eastAsia="Times New Roman" w:hAnsi="Tahoma" w:cs="Tahoma"/>
          <w:b/>
          <w:i/>
          <w:sz w:val="18"/>
          <w:szCs w:val="18"/>
        </w:rPr>
      </w:pPr>
    </w:p>
    <w:p w:rsidR="00F9388E" w:rsidRDefault="00F9388E" w:rsidP="00F9388E">
      <w:pPr>
        <w:rPr>
          <w:rFonts w:ascii="Tahoma" w:eastAsia="Times New Roman" w:hAnsi="Tahoma" w:cs="Tahoma"/>
          <w:b/>
          <w:i/>
          <w:sz w:val="18"/>
          <w:szCs w:val="18"/>
        </w:rPr>
      </w:pPr>
    </w:p>
    <w:p w:rsidR="00F9388E" w:rsidRDefault="00F9388E" w:rsidP="00F9388E">
      <w:pPr>
        <w:rPr>
          <w:rFonts w:ascii="Tahoma" w:eastAsia="Times New Roman" w:hAnsi="Tahoma" w:cs="Tahoma"/>
          <w:b/>
          <w:i/>
          <w:sz w:val="18"/>
          <w:szCs w:val="18"/>
        </w:rPr>
      </w:pPr>
    </w:p>
    <w:p w:rsidR="00F9388E" w:rsidRDefault="00F9388E" w:rsidP="00F9388E">
      <w:pPr>
        <w:rPr>
          <w:rFonts w:ascii="Tahoma" w:eastAsia="Times New Roman" w:hAnsi="Tahoma" w:cs="Tahoma"/>
          <w:b/>
          <w:i/>
          <w:sz w:val="18"/>
          <w:szCs w:val="18"/>
        </w:rPr>
      </w:pPr>
    </w:p>
    <w:p w:rsidR="00F9388E" w:rsidRDefault="00F9388E" w:rsidP="00F9388E">
      <w:pPr>
        <w:rPr>
          <w:rFonts w:ascii="Tahoma" w:eastAsia="Times New Roman" w:hAnsi="Tahoma" w:cs="Tahoma"/>
          <w:b/>
          <w:i/>
          <w:sz w:val="18"/>
          <w:szCs w:val="18"/>
        </w:rPr>
      </w:pPr>
    </w:p>
    <w:p w:rsidR="00F9388E" w:rsidRDefault="00F9388E" w:rsidP="00F9388E">
      <w:pPr>
        <w:rPr>
          <w:rFonts w:ascii="Tahoma" w:eastAsia="Times New Roman" w:hAnsi="Tahoma" w:cs="Tahoma"/>
          <w:b/>
          <w:i/>
          <w:sz w:val="18"/>
          <w:szCs w:val="18"/>
        </w:rPr>
      </w:pPr>
    </w:p>
    <w:p w:rsidR="00A75AFA" w:rsidRPr="00A75AFA" w:rsidRDefault="00A75AFA" w:rsidP="00F9388E">
      <w:pPr>
        <w:rPr>
          <w:rFonts w:ascii="Tahoma" w:eastAsia="Times New Roman" w:hAnsi="Tahoma" w:cs="Tahoma"/>
          <w:b/>
          <w:i/>
          <w:sz w:val="18"/>
          <w:szCs w:val="18"/>
        </w:rPr>
      </w:pPr>
      <w:r w:rsidRPr="00A75AFA">
        <w:rPr>
          <w:rFonts w:ascii="Tahoma" w:eastAsia="Times New Roman" w:hAnsi="Tahoma" w:cs="Tahoma"/>
          <w:b/>
          <w:i/>
          <w:sz w:val="18"/>
          <w:szCs w:val="18"/>
        </w:rPr>
        <w:t>Burden Statement</w:t>
      </w:r>
    </w:p>
    <w:p w:rsidR="00A75AFA" w:rsidRPr="00A75AFA" w:rsidRDefault="00A75AFA" w:rsidP="00A75AFA">
      <w:pPr>
        <w:spacing w:after="0" w:line="240" w:lineRule="auto"/>
        <w:jc w:val="both"/>
        <w:rPr>
          <w:rFonts w:ascii="Tahoma" w:eastAsia="Times New Roman" w:hAnsi="Tahoma" w:cs="Tahoma"/>
          <w:i/>
          <w:sz w:val="18"/>
          <w:szCs w:val="18"/>
        </w:rPr>
      </w:pPr>
      <w:r w:rsidRPr="00A75AFA">
        <w:rPr>
          <w:rFonts w:ascii="Tahoma" w:eastAsia="Times New Roman" w:hAnsi="Tahoma" w:cs="Tahoma"/>
          <w:i/>
          <w:sz w:val="18"/>
          <w:szCs w:val="18"/>
        </w:rPr>
        <w:t>According to the Paperwork Reduction Act of 1995, an agency may not conduct or sponsor, and a person is not required to respond to a collection of information unless it displays a valid OMB control number.  The valid OMB control number for this information collection is 0596-</w:t>
      </w:r>
      <w:r w:rsidRPr="00A75AFA">
        <w:rPr>
          <w:rFonts w:ascii="Tahoma" w:eastAsia="Times New Roman" w:hAnsi="Tahoma" w:cs="Tahoma"/>
          <w:i/>
          <w:sz w:val="18"/>
          <w:szCs w:val="18"/>
          <w:highlight w:val="yellow"/>
        </w:rPr>
        <w:t>NEW.</w:t>
      </w:r>
      <w:r w:rsidRPr="00A75AFA">
        <w:rPr>
          <w:rFonts w:ascii="Tahoma" w:eastAsia="Times New Roman" w:hAnsi="Tahoma" w:cs="Tahoma"/>
          <w:i/>
          <w:sz w:val="18"/>
          <w:szCs w:val="18"/>
        </w:rPr>
        <w:t xml:space="preserve">  The time required to complete this information collection is estimated to average </w:t>
      </w:r>
      <w:r>
        <w:rPr>
          <w:rFonts w:ascii="Tahoma" w:eastAsia="Times New Roman" w:hAnsi="Tahoma" w:cs="Tahoma"/>
          <w:i/>
          <w:sz w:val="18"/>
          <w:szCs w:val="18"/>
        </w:rPr>
        <w:t>2 hours</w:t>
      </w:r>
      <w:r w:rsidRPr="00A75AFA">
        <w:rPr>
          <w:rFonts w:ascii="Tahoma" w:eastAsia="Times New Roman" w:hAnsi="Tahoma" w:cs="Tahoma"/>
          <w:i/>
          <w:sz w:val="18"/>
          <w:szCs w:val="18"/>
        </w:rPr>
        <w:t xml:space="preserve"> per response, including the time for reviewing instructions, searching existing data sources, gathering and maintaining the data needed, and completing and reviewing the collection of information.</w:t>
      </w:r>
    </w:p>
    <w:p w:rsidR="00A75AFA" w:rsidRPr="00A75AFA" w:rsidRDefault="00A75AFA" w:rsidP="00A75AFA">
      <w:pPr>
        <w:spacing w:after="0" w:line="240" w:lineRule="auto"/>
        <w:jc w:val="both"/>
        <w:rPr>
          <w:rFonts w:ascii="Tahoma" w:eastAsia="Times New Roman" w:hAnsi="Tahoma" w:cs="Tahoma"/>
          <w:i/>
          <w:sz w:val="18"/>
          <w:szCs w:val="18"/>
        </w:rPr>
      </w:pPr>
    </w:p>
    <w:p w:rsidR="00A75AFA" w:rsidRPr="00A75AFA" w:rsidRDefault="00A75AFA" w:rsidP="00A75AFA">
      <w:pPr>
        <w:spacing w:after="0" w:line="240" w:lineRule="auto"/>
        <w:jc w:val="both"/>
        <w:rPr>
          <w:rFonts w:ascii="Tahoma" w:eastAsia="Times New Roman" w:hAnsi="Tahoma" w:cs="Tahoma"/>
          <w:i/>
          <w:sz w:val="18"/>
          <w:szCs w:val="18"/>
        </w:rPr>
      </w:pPr>
      <w:r w:rsidRPr="00A75AFA">
        <w:rPr>
          <w:rFonts w:ascii="Tahoma" w:eastAsia="Times New Roman" w:hAnsi="Tahoma" w:cs="Tahoma"/>
          <w:i/>
          <w:sz w:val="18"/>
          <w:szCs w:val="18"/>
        </w:rPr>
        <w:t>The U.S. Department of Agriculture (USDA) prohibits discrimination in all its programs and activities on the basis of race, color, national origin, gender, religion, age, disability, political beliefs, sexual orientation, and marital or family status.  (Not all prohibited bases apply to all programs.)  Persons with disabilities who require alternative means for communication of program information (Braille, large print, audiotape, etc.) should contact USDA’s TARGET Center at 202-720-2600 (voice and TDD).</w:t>
      </w:r>
    </w:p>
    <w:p w:rsidR="00A75AFA" w:rsidRPr="00A75AFA" w:rsidRDefault="00A75AFA" w:rsidP="00A75AFA">
      <w:pPr>
        <w:tabs>
          <w:tab w:val="left" w:pos="3210"/>
        </w:tabs>
        <w:spacing w:after="0" w:line="240" w:lineRule="auto"/>
        <w:jc w:val="both"/>
        <w:rPr>
          <w:rFonts w:ascii="Tahoma" w:eastAsia="Times New Roman" w:hAnsi="Tahoma" w:cs="Tahoma"/>
          <w:i/>
          <w:sz w:val="18"/>
          <w:szCs w:val="18"/>
        </w:rPr>
      </w:pPr>
      <w:r>
        <w:rPr>
          <w:rFonts w:ascii="Tahoma" w:eastAsia="Times New Roman" w:hAnsi="Tahoma" w:cs="Tahoma"/>
          <w:i/>
          <w:sz w:val="18"/>
          <w:szCs w:val="18"/>
        </w:rPr>
        <w:tab/>
      </w:r>
    </w:p>
    <w:p w:rsidR="00787048" w:rsidRPr="00F9388E" w:rsidRDefault="00A75AFA" w:rsidP="00F9388E">
      <w:pPr>
        <w:spacing w:after="0" w:line="240" w:lineRule="auto"/>
        <w:jc w:val="both"/>
        <w:rPr>
          <w:rFonts w:ascii="Tahoma" w:eastAsia="Times New Roman" w:hAnsi="Tahoma" w:cs="Tahoma"/>
          <w:sz w:val="18"/>
          <w:szCs w:val="18"/>
        </w:rPr>
      </w:pPr>
      <w:r w:rsidRPr="00A75AFA">
        <w:rPr>
          <w:rFonts w:ascii="Tahoma" w:eastAsia="Times New Roman" w:hAnsi="Tahoma" w:cs="Tahoma"/>
          <w:i/>
          <w:sz w:val="18"/>
          <w:szCs w:val="18"/>
        </w:rPr>
        <w:t>To file a complaint of discrimination, write USDA, Director, Office of Civil Rights, 1400 Independence Avenue, SW, Washington, DC 20250-9410 or call (800) 795-3272 (voice) or (202) 720-6382 (TDD).  USDA is an equal opportunity provider and employer.</w:t>
      </w:r>
    </w:p>
    <w:sectPr w:rsidR="00787048" w:rsidRPr="00F9388E" w:rsidSect="00A75AFA">
      <w:headerReference w:type="default" r:id="rId10"/>
      <w:footerReference w:type="default" r:id="rId11"/>
      <w:pgSz w:w="12240" w:h="15840"/>
      <w:pgMar w:top="1440" w:right="1440" w:bottom="1440" w:left="1440"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598F" w:rsidRDefault="0083598F" w:rsidP="00A7646B">
      <w:pPr>
        <w:spacing w:after="0" w:line="240" w:lineRule="auto"/>
      </w:pPr>
      <w:r>
        <w:separator/>
      </w:r>
    </w:p>
  </w:endnote>
  <w:endnote w:type="continuationSeparator" w:id="0">
    <w:p w:rsidR="0083598F" w:rsidRDefault="0083598F" w:rsidP="00A764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12783444"/>
      <w:docPartObj>
        <w:docPartGallery w:val="Page Numbers (Bottom of Page)"/>
        <w:docPartUnique/>
      </w:docPartObj>
    </w:sdtPr>
    <w:sdtEndPr/>
    <w:sdtContent>
      <w:sdt>
        <w:sdtPr>
          <w:id w:val="98381352"/>
          <w:docPartObj>
            <w:docPartGallery w:val="Page Numbers (Top of Page)"/>
            <w:docPartUnique/>
          </w:docPartObj>
        </w:sdtPr>
        <w:sdtEndPr/>
        <w:sdtContent>
          <w:p w:rsidR="00A75AFA" w:rsidRDefault="00A75AFA" w:rsidP="00A75AFA">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83598F">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83598F">
              <w:rPr>
                <w:b/>
                <w:bCs/>
                <w:noProof/>
              </w:rPr>
              <w:t>1</w:t>
            </w:r>
            <w:r>
              <w:rPr>
                <w:b/>
                <w:bCs/>
                <w:sz w:val="24"/>
                <w:szCs w:val="24"/>
              </w:rPr>
              <w:fldChar w:fldCharType="end"/>
            </w:r>
          </w:p>
        </w:sdtContent>
      </w:sdt>
    </w:sdtContent>
  </w:sdt>
  <w:p w:rsidR="00A75AFA" w:rsidRDefault="00A75AF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598F" w:rsidRDefault="0083598F" w:rsidP="00A7646B">
      <w:pPr>
        <w:spacing w:after="0" w:line="240" w:lineRule="auto"/>
      </w:pPr>
      <w:r>
        <w:separator/>
      </w:r>
    </w:p>
  </w:footnote>
  <w:footnote w:type="continuationSeparator" w:id="0">
    <w:p w:rsidR="0083598F" w:rsidRDefault="0083598F" w:rsidP="00A7646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5AFA" w:rsidRDefault="00A7646B">
    <w:pPr>
      <w:pStyle w:val="Header"/>
    </w:pPr>
    <w:r w:rsidRPr="008A7C2E">
      <w:rPr>
        <w:b/>
      </w:rPr>
      <w:t xml:space="preserve">USDA Forest Service                                                                                 </w:t>
    </w:r>
    <w:r w:rsidR="00A75AFA">
      <w:rPr>
        <w:b/>
      </w:rPr>
      <w:t xml:space="preserve">        </w:t>
    </w:r>
    <w:r w:rsidRPr="008A7C2E">
      <w:rPr>
        <w:b/>
      </w:rPr>
      <w:t>FS-2100-2</w:t>
    </w:r>
    <w:r w:rsidR="00A75AFA">
      <w:rPr>
        <w:b/>
      </w:rPr>
      <w:t xml:space="preserve"> instructions </w:t>
    </w:r>
    <w:r>
      <w:t>(</w:t>
    </w:r>
    <w:r w:rsidR="006E5F8F">
      <w:t>v12-2015</w:t>
    </w:r>
    <w:r>
      <w:t xml:space="preserve">) </w:t>
    </w:r>
  </w:p>
  <w:p w:rsidR="00A7646B" w:rsidRDefault="00A75AFA" w:rsidP="00A75AFA">
    <w:pPr>
      <w:pStyle w:val="Header"/>
      <w:tabs>
        <w:tab w:val="clear" w:pos="4680"/>
        <w:tab w:val="center" w:pos="6030"/>
      </w:tabs>
      <w:jc w:val="center"/>
    </w:pPr>
    <w:r>
      <w:tab/>
    </w:r>
    <w:r>
      <w:tab/>
    </w:r>
    <w:r w:rsidR="0050771D">
      <w:t>OMB 0596-NEW exp. XX/201X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1833D15"/>
    <w:multiLevelType w:val="hybridMultilevel"/>
    <w:tmpl w:val="6B5C4AFC"/>
    <w:lvl w:ilvl="0" w:tplc="44F002E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visionView w:markup="0" w:comments="0" w:insDel="0" w:formatting="0" w:inkAnnotations="0"/>
  <w:doNotTrackMoves/>
  <w:doNotTrackFormatting/>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3C93"/>
    <w:rsid w:val="00011615"/>
    <w:rsid w:val="00012112"/>
    <w:rsid w:val="00012FEE"/>
    <w:rsid w:val="00014A4C"/>
    <w:rsid w:val="000156DE"/>
    <w:rsid w:val="000172C9"/>
    <w:rsid w:val="00021554"/>
    <w:rsid w:val="00026FA9"/>
    <w:rsid w:val="00037DF8"/>
    <w:rsid w:val="00042EF4"/>
    <w:rsid w:val="00043695"/>
    <w:rsid w:val="00044D7F"/>
    <w:rsid w:val="00046368"/>
    <w:rsid w:val="000474FF"/>
    <w:rsid w:val="000513F3"/>
    <w:rsid w:val="0005482D"/>
    <w:rsid w:val="000660E1"/>
    <w:rsid w:val="00067FE6"/>
    <w:rsid w:val="00074E3B"/>
    <w:rsid w:val="000919DC"/>
    <w:rsid w:val="000939CF"/>
    <w:rsid w:val="000956BA"/>
    <w:rsid w:val="000956EC"/>
    <w:rsid w:val="000A0A29"/>
    <w:rsid w:val="000A0B02"/>
    <w:rsid w:val="000A50BD"/>
    <w:rsid w:val="000B0F9F"/>
    <w:rsid w:val="000C04C0"/>
    <w:rsid w:val="000D3FA7"/>
    <w:rsid w:val="000D4845"/>
    <w:rsid w:val="000D4925"/>
    <w:rsid w:val="000D52FF"/>
    <w:rsid w:val="000E0573"/>
    <w:rsid w:val="000E7129"/>
    <w:rsid w:val="000E79FC"/>
    <w:rsid w:val="000F3615"/>
    <w:rsid w:val="000F7F20"/>
    <w:rsid w:val="00104435"/>
    <w:rsid w:val="001153D1"/>
    <w:rsid w:val="00121868"/>
    <w:rsid w:val="00123456"/>
    <w:rsid w:val="00125AAE"/>
    <w:rsid w:val="0013194C"/>
    <w:rsid w:val="00167038"/>
    <w:rsid w:val="00182397"/>
    <w:rsid w:val="00184A5B"/>
    <w:rsid w:val="0019283D"/>
    <w:rsid w:val="001B76A6"/>
    <w:rsid w:val="001C04CB"/>
    <w:rsid w:val="001C1B9B"/>
    <w:rsid w:val="001C2C6A"/>
    <w:rsid w:val="001C668D"/>
    <w:rsid w:val="001D0029"/>
    <w:rsid w:val="001D6297"/>
    <w:rsid w:val="001E61A4"/>
    <w:rsid w:val="001F2B47"/>
    <w:rsid w:val="001F3D0E"/>
    <w:rsid w:val="001F5A3D"/>
    <w:rsid w:val="001F5E24"/>
    <w:rsid w:val="001F69D1"/>
    <w:rsid w:val="001F6F63"/>
    <w:rsid w:val="001F78CB"/>
    <w:rsid w:val="002112EC"/>
    <w:rsid w:val="00211DD2"/>
    <w:rsid w:val="00214685"/>
    <w:rsid w:val="00216E14"/>
    <w:rsid w:val="00216E1E"/>
    <w:rsid w:val="00221453"/>
    <w:rsid w:val="00222FA3"/>
    <w:rsid w:val="00231AF1"/>
    <w:rsid w:val="00244C7D"/>
    <w:rsid w:val="00244CCE"/>
    <w:rsid w:val="00245661"/>
    <w:rsid w:val="00245B33"/>
    <w:rsid w:val="002610C1"/>
    <w:rsid w:val="00264A16"/>
    <w:rsid w:val="002702AD"/>
    <w:rsid w:val="00283723"/>
    <w:rsid w:val="00293827"/>
    <w:rsid w:val="002A06D8"/>
    <w:rsid w:val="002A486C"/>
    <w:rsid w:val="002B3E45"/>
    <w:rsid w:val="002C6F10"/>
    <w:rsid w:val="002C6F46"/>
    <w:rsid w:val="002D4A35"/>
    <w:rsid w:val="002E2996"/>
    <w:rsid w:val="002F784B"/>
    <w:rsid w:val="00306A9E"/>
    <w:rsid w:val="00311B7A"/>
    <w:rsid w:val="00313682"/>
    <w:rsid w:val="00313E2D"/>
    <w:rsid w:val="00316104"/>
    <w:rsid w:val="003173B1"/>
    <w:rsid w:val="0032352C"/>
    <w:rsid w:val="00324B95"/>
    <w:rsid w:val="0033031A"/>
    <w:rsid w:val="00333202"/>
    <w:rsid w:val="003420D6"/>
    <w:rsid w:val="00345C63"/>
    <w:rsid w:val="003506EE"/>
    <w:rsid w:val="00350D0C"/>
    <w:rsid w:val="00353E44"/>
    <w:rsid w:val="00362482"/>
    <w:rsid w:val="0036271E"/>
    <w:rsid w:val="00383E8C"/>
    <w:rsid w:val="00396568"/>
    <w:rsid w:val="003B4AC2"/>
    <w:rsid w:val="003B79BB"/>
    <w:rsid w:val="003C6C6E"/>
    <w:rsid w:val="003C6E4B"/>
    <w:rsid w:val="003D7A8B"/>
    <w:rsid w:val="003E4D64"/>
    <w:rsid w:val="003F4393"/>
    <w:rsid w:val="003F6891"/>
    <w:rsid w:val="003F7E70"/>
    <w:rsid w:val="00400541"/>
    <w:rsid w:val="00400957"/>
    <w:rsid w:val="00403739"/>
    <w:rsid w:val="0042184A"/>
    <w:rsid w:val="00433AB7"/>
    <w:rsid w:val="004458E3"/>
    <w:rsid w:val="004635B7"/>
    <w:rsid w:val="00463BC2"/>
    <w:rsid w:val="00463C93"/>
    <w:rsid w:val="00465F73"/>
    <w:rsid w:val="00467ACE"/>
    <w:rsid w:val="004748BB"/>
    <w:rsid w:val="00477BD3"/>
    <w:rsid w:val="00487851"/>
    <w:rsid w:val="00492D7D"/>
    <w:rsid w:val="00494AE7"/>
    <w:rsid w:val="0049524C"/>
    <w:rsid w:val="00495CF1"/>
    <w:rsid w:val="004C1255"/>
    <w:rsid w:val="004C481F"/>
    <w:rsid w:val="004C7B04"/>
    <w:rsid w:val="004D0F74"/>
    <w:rsid w:val="004D2DA0"/>
    <w:rsid w:val="004D42CC"/>
    <w:rsid w:val="004D4F62"/>
    <w:rsid w:val="004D7610"/>
    <w:rsid w:val="004D7892"/>
    <w:rsid w:val="004E1E4B"/>
    <w:rsid w:val="004E5EA0"/>
    <w:rsid w:val="004F3E42"/>
    <w:rsid w:val="004F47F8"/>
    <w:rsid w:val="00500288"/>
    <w:rsid w:val="0050771D"/>
    <w:rsid w:val="0051260D"/>
    <w:rsid w:val="00517AF7"/>
    <w:rsid w:val="005259A7"/>
    <w:rsid w:val="00533104"/>
    <w:rsid w:val="005445DC"/>
    <w:rsid w:val="00552D98"/>
    <w:rsid w:val="00562EF3"/>
    <w:rsid w:val="00567343"/>
    <w:rsid w:val="00582F26"/>
    <w:rsid w:val="00597297"/>
    <w:rsid w:val="005A4811"/>
    <w:rsid w:val="005B05C3"/>
    <w:rsid w:val="005B12B3"/>
    <w:rsid w:val="005B4A69"/>
    <w:rsid w:val="005C019C"/>
    <w:rsid w:val="005C1E88"/>
    <w:rsid w:val="005C37B2"/>
    <w:rsid w:val="005D341A"/>
    <w:rsid w:val="005E121D"/>
    <w:rsid w:val="005E6347"/>
    <w:rsid w:val="005F2C80"/>
    <w:rsid w:val="005F3296"/>
    <w:rsid w:val="00611D27"/>
    <w:rsid w:val="006134DC"/>
    <w:rsid w:val="006262CA"/>
    <w:rsid w:val="006315B8"/>
    <w:rsid w:val="00632BED"/>
    <w:rsid w:val="00634C6B"/>
    <w:rsid w:val="00635124"/>
    <w:rsid w:val="00637801"/>
    <w:rsid w:val="006408D8"/>
    <w:rsid w:val="006455DE"/>
    <w:rsid w:val="006457DC"/>
    <w:rsid w:val="006478C0"/>
    <w:rsid w:val="006515CA"/>
    <w:rsid w:val="00652BEA"/>
    <w:rsid w:val="00653DA7"/>
    <w:rsid w:val="006571EF"/>
    <w:rsid w:val="00657E3F"/>
    <w:rsid w:val="00660BBF"/>
    <w:rsid w:val="006618A8"/>
    <w:rsid w:val="00677F1E"/>
    <w:rsid w:val="00681950"/>
    <w:rsid w:val="00687871"/>
    <w:rsid w:val="00690E51"/>
    <w:rsid w:val="006B42BC"/>
    <w:rsid w:val="006C099E"/>
    <w:rsid w:val="006C0CC7"/>
    <w:rsid w:val="006C3891"/>
    <w:rsid w:val="006C5DB3"/>
    <w:rsid w:val="006C5F60"/>
    <w:rsid w:val="006D4BBD"/>
    <w:rsid w:val="006D73D6"/>
    <w:rsid w:val="006E5F8F"/>
    <w:rsid w:val="006E7264"/>
    <w:rsid w:val="006F02CD"/>
    <w:rsid w:val="007047FF"/>
    <w:rsid w:val="007078CB"/>
    <w:rsid w:val="0071410E"/>
    <w:rsid w:val="00717EAD"/>
    <w:rsid w:val="00724278"/>
    <w:rsid w:val="00725194"/>
    <w:rsid w:val="00731D00"/>
    <w:rsid w:val="00732750"/>
    <w:rsid w:val="0073335C"/>
    <w:rsid w:val="0073407F"/>
    <w:rsid w:val="00737132"/>
    <w:rsid w:val="00737533"/>
    <w:rsid w:val="00747AF2"/>
    <w:rsid w:val="0075768A"/>
    <w:rsid w:val="00765191"/>
    <w:rsid w:val="007722A8"/>
    <w:rsid w:val="00781E9C"/>
    <w:rsid w:val="00787048"/>
    <w:rsid w:val="00797ED5"/>
    <w:rsid w:val="007A5DE9"/>
    <w:rsid w:val="007C1E34"/>
    <w:rsid w:val="007D35FF"/>
    <w:rsid w:val="007E22D5"/>
    <w:rsid w:val="007F06C2"/>
    <w:rsid w:val="007F12D8"/>
    <w:rsid w:val="007F26BE"/>
    <w:rsid w:val="007F2F46"/>
    <w:rsid w:val="007F4466"/>
    <w:rsid w:val="007F4885"/>
    <w:rsid w:val="007F582D"/>
    <w:rsid w:val="007F7D7E"/>
    <w:rsid w:val="00802C4A"/>
    <w:rsid w:val="00804F30"/>
    <w:rsid w:val="00805652"/>
    <w:rsid w:val="00805C5D"/>
    <w:rsid w:val="00816391"/>
    <w:rsid w:val="008209D9"/>
    <w:rsid w:val="00820CD3"/>
    <w:rsid w:val="00821A85"/>
    <w:rsid w:val="00822BAA"/>
    <w:rsid w:val="00832B7C"/>
    <w:rsid w:val="0083598F"/>
    <w:rsid w:val="00836615"/>
    <w:rsid w:val="0085482F"/>
    <w:rsid w:val="00872DDA"/>
    <w:rsid w:val="008763F1"/>
    <w:rsid w:val="00880A42"/>
    <w:rsid w:val="00885762"/>
    <w:rsid w:val="00890596"/>
    <w:rsid w:val="008918E5"/>
    <w:rsid w:val="00893E9A"/>
    <w:rsid w:val="008961AF"/>
    <w:rsid w:val="008A6E49"/>
    <w:rsid w:val="008A7C2E"/>
    <w:rsid w:val="008B5DBE"/>
    <w:rsid w:val="008D2D89"/>
    <w:rsid w:val="008D42EF"/>
    <w:rsid w:val="008D7F03"/>
    <w:rsid w:val="008E492B"/>
    <w:rsid w:val="008F6673"/>
    <w:rsid w:val="00900B29"/>
    <w:rsid w:val="00900FC3"/>
    <w:rsid w:val="00901697"/>
    <w:rsid w:val="00903E61"/>
    <w:rsid w:val="00906B87"/>
    <w:rsid w:val="00907F8D"/>
    <w:rsid w:val="00911BD5"/>
    <w:rsid w:val="00917305"/>
    <w:rsid w:val="00917609"/>
    <w:rsid w:val="00920BC4"/>
    <w:rsid w:val="009251AD"/>
    <w:rsid w:val="0093232B"/>
    <w:rsid w:val="00951BA0"/>
    <w:rsid w:val="00954ECB"/>
    <w:rsid w:val="00964EC8"/>
    <w:rsid w:val="009679D5"/>
    <w:rsid w:val="00974EED"/>
    <w:rsid w:val="009751DE"/>
    <w:rsid w:val="0097693B"/>
    <w:rsid w:val="009851C4"/>
    <w:rsid w:val="00991C78"/>
    <w:rsid w:val="00993648"/>
    <w:rsid w:val="009A2982"/>
    <w:rsid w:val="009B2773"/>
    <w:rsid w:val="009C5632"/>
    <w:rsid w:val="009D08CA"/>
    <w:rsid w:val="009D2C47"/>
    <w:rsid w:val="009D415F"/>
    <w:rsid w:val="009D79EC"/>
    <w:rsid w:val="009E1930"/>
    <w:rsid w:val="009E6859"/>
    <w:rsid w:val="009F0179"/>
    <w:rsid w:val="009F388A"/>
    <w:rsid w:val="009F7328"/>
    <w:rsid w:val="00A00622"/>
    <w:rsid w:val="00A1191C"/>
    <w:rsid w:val="00A14E6A"/>
    <w:rsid w:val="00A20648"/>
    <w:rsid w:val="00A20F71"/>
    <w:rsid w:val="00A320E4"/>
    <w:rsid w:val="00A43807"/>
    <w:rsid w:val="00A56CD0"/>
    <w:rsid w:val="00A67C26"/>
    <w:rsid w:val="00A75AFA"/>
    <w:rsid w:val="00A7646B"/>
    <w:rsid w:val="00A77D8C"/>
    <w:rsid w:val="00A819EF"/>
    <w:rsid w:val="00A831B0"/>
    <w:rsid w:val="00A96ED1"/>
    <w:rsid w:val="00AA2658"/>
    <w:rsid w:val="00AA5F55"/>
    <w:rsid w:val="00AA5FA3"/>
    <w:rsid w:val="00AB3693"/>
    <w:rsid w:val="00AB4EC1"/>
    <w:rsid w:val="00AB71F6"/>
    <w:rsid w:val="00AC1E5C"/>
    <w:rsid w:val="00AC25FC"/>
    <w:rsid w:val="00AC319E"/>
    <w:rsid w:val="00AC3D6C"/>
    <w:rsid w:val="00AD61B8"/>
    <w:rsid w:val="00AE0C6D"/>
    <w:rsid w:val="00AE5617"/>
    <w:rsid w:val="00AF7627"/>
    <w:rsid w:val="00AF7BCC"/>
    <w:rsid w:val="00B12C2D"/>
    <w:rsid w:val="00B13CCC"/>
    <w:rsid w:val="00B22A40"/>
    <w:rsid w:val="00B24585"/>
    <w:rsid w:val="00B34786"/>
    <w:rsid w:val="00B363D4"/>
    <w:rsid w:val="00B3678A"/>
    <w:rsid w:val="00B42733"/>
    <w:rsid w:val="00B4670F"/>
    <w:rsid w:val="00B60CC0"/>
    <w:rsid w:val="00B71AFD"/>
    <w:rsid w:val="00B7780F"/>
    <w:rsid w:val="00B81F23"/>
    <w:rsid w:val="00B86F41"/>
    <w:rsid w:val="00B91D60"/>
    <w:rsid w:val="00BA7ADF"/>
    <w:rsid w:val="00BB0DCB"/>
    <w:rsid w:val="00BB0FD0"/>
    <w:rsid w:val="00BB20B3"/>
    <w:rsid w:val="00BB2F92"/>
    <w:rsid w:val="00BB3548"/>
    <w:rsid w:val="00BB42F0"/>
    <w:rsid w:val="00BB48D2"/>
    <w:rsid w:val="00BB606B"/>
    <w:rsid w:val="00BC2BCC"/>
    <w:rsid w:val="00BD3459"/>
    <w:rsid w:val="00BE3500"/>
    <w:rsid w:val="00BE38A7"/>
    <w:rsid w:val="00BE6C02"/>
    <w:rsid w:val="00BF17E4"/>
    <w:rsid w:val="00BF5ACF"/>
    <w:rsid w:val="00C0311D"/>
    <w:rsid w:val="00C075B1"/>
    <w:rsid w:val="00C11FC1"/>
    <w:rsid w:val="00C13F2B"/>
    <w:rsid w:val="00C20811"/>
    <w:rsid w:val="00C22265"/>
    <w:rsid w:val="00C31909"/>
    <w:rsid w:val="00C37F75"/>
    <w:rsid w:val="00C52029"/>
    <w:rsid w:val="00C54593"/>
    <w:rsid w:val="00C70052"/>
    <w:rsid w:val="00C737AD"/>
    <w:rsid w:val="00C7414F"/>
    <w:rsid w:val="00C85516"/>
    <w:rsid w:val="00C97020"/>
    <w:rsid w:val="00CB299E"/>
    <w:rsid w:val="00CC59EB"/>
    <w:rsid w:val="00CD744B"/>
    <w:rsid w:val="00CD7B13"/>
    <w:rsid w:val="00CE6268"/>
    <w:rsid w:val="00CF6EE9"/>
    <w:rsid w:val="00D032E0"/>
    <w:rsid w:val="00D070BF"/>
    <w:rsid w:val="00D22A89"/>
    <w:rsid w:val="00D27E8E"/>
    <w:rsid w:val="00D355D2"/>
    <w:rsid w:val="00D43FEA"/>
    <w:rsid w:val="00D44914"/>
    <w:rsid w:val="00D5086D"/>
    <w:rsid w:val="00D53ACB"/>
    <w:rsid w:val="00D639ED"/>
    <w:rsid w:val="00D660CA"/>
    <w:rsid w:val="00D72F3C"/>
    <w:rsid w:val="00D765CA"/>
    <w:rsid w:val="00D8062E"/>
    <w:rsid w:val="00D87513"/>
    <w:rsid w:val="00D96640"/>
    <w:rsid w:val="00D9699C"/>
    <w:rsid w:val="00DA116C"/>
    <w:rsid w:val="00DA1F24"/>
    <w:rsid w:val="00DA3536"/>
    <w:rsid w:val="00DA5928"/>
    <w:rsid w:val="00DB04A7"/>
    <w:rsid w:val="00DC519B"/>
    <w:rsid w:val="00DC67D8"/>
    <w:rsid w:val="00DC7374"/>
    <w:rsid w:val="00DE168A"/>
    <w:rsid w:val="00DF677A"/>
    <w:rsid w:val="00DF6CF5"/>
    <w:rsid w:val="00DF7088"/>
    <w:rsid w:val="00E025E0"/>
    <w:rsid w:val="00E038B4"/>
    <w:rsid w:val="00E0455F"/>
    <w:rsid w:val="00E20D07"/>
    <w:rsid w:val="00E23434"/>
    <w:rsid w:val="00E2462F"/>
    <w:rsid w:val="00E25E8A"/>
    <w:rsid w:val="00E321E8"/>
    <w:rsid w:val="00E42551"/>
    <w:rsid w:val="00E4671A"/>
    <w:rsid w:val="00E576D2"/>
    <w:rsid w:val="00E709C4"/>
    <w:rsid w:val="00E74993"/>
    <w:rsid w:val="00E82842"/>
    <w:rsid w:val="00E83F58"/>
    <w:rsid w:val="00E92569"/>
    <w:rsid w:val="00E92DBF"/>
    <w:rsid w:val="00E94A54"/>
    <w:rsid w:val="00E94C5F"/>
    <w:rsid w:val="00EA28E9"/>
    <w:rsid w:val="00EB26A4"/>
    <w:rsid w:val="00EC2AE4"/>
    <w:rsid w:val="00EC36C2"/>
    <w:rsid w:val="00ED1D3E"/>
    <w:rsid w:val="00EE26AA"/>
    <w:rsid w:val="00EE2D6B"/>
    <w:rsid w:val="00EE7113"/>
    <w:rsid w:val="00EE782F"/>
    <w:rsid w:val="00EF787B"/>
    <w:rsid w:val="00F00C91"/>
    <w:rsid w:val="00F051EE"/>
    <w:rsid w:val="00F10166"/>
    <w:rsid w:val="00F1612F"/>
    <w:rsid w:val="00F204B6"/>
    <w:rsid w:val="00F30F71"/>
    <w:rsid w:val="00F32C8C"/>
    <w:rsid w:val="00F45FB8"/>
    <w:rsid w:val="00F46D69"/>
    <w:rsid w:val="00F51B5B"/>
    <w:rsid w:val="00F55A93"/>
    <w:rsid w:val="00F6249E"/>
    <w:rsid w:val="00F6699C"/>
    <w:rsid w:val="00F71FA0"/>
    <w:rsid w:val="00F9388E"/>
    <w:rsid w:val="00FA4F1C"/>
    <w:rsid w:val="00FB3989"/>
    <w:rsid w:val="00FC52ED"/>
    <w:rsid w:val="00FD074D"/>
    <w:rsid w:val="00FD59AC"/>
    <w:rsid w:val="00FD78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4D2DA0"/>
    <w:rPr>
      <w:sz w:val="16"/>
      <w:szCs w:val="16"/>
    </w:rPr>
  </w:style>
  <w:style w:type="paragraph" w:styleId="CommentText">
    <w:name w:val="annotation text"/>
    <w:basedOn w:val="Normal"/>
    <w:link w:val="CommentTextChar"/>
    <w:uiPriority w:val="99"/>
    <w:semiHidden/>
    <w:unhideWhenUsed/>
    <w:rsid w:val="004D2DA0"/>
    <w:pPr>
      <w:spacing w:line="240" w:lineRule="auto"/>
    </w:pPr>
    <w:rPr>
      <w:sz w:val="20"/>
      <w:szCs w:val="20"/>
    </w:rPr>
  </w:style>
  <w:style w:type="character" w:customStyle="1" w:styleId="CommentTextChar">
    <w:name w:val="Comment Text Char"/>
    <w:basedOn w:val="DefaultParagraphFont"/>
    <w:link w:val="CommentText"/>
    <w:uiPriority w:val="99"/>
    <w:semiHidden/>
    <w:rsid w:val="004D2DA0"/>
    <w:rPr>
      <w:sz w:val="20"/>
      <w:szCs w:val="20"/>
    </w:rPr>
  </w:style>
  <w:style w:type="paragraph" w:styleId="CommentSubject">
    <w:name w:val="annotation subject"/>
    <w:basedOn w:val="CommentText"/>
    <w:next w:val="CommentText"/>
    <w:link w:val="CommentSubjectChar"/>
    <w:uiPriority w:val="99"/>
    <w:semiHidden/>
    <w:unhideWhenUsed/>
    <w:rsid w:val="004D2DA0"/>
    <w:rPr>
      <w:b/>
      <w:bCs/>
    </w:rPr>
  </w:style>
  <w:style w:type="character" w:customStyle="1" w:styleId="CommentSubjectChar">
    <w:name w:val="Comment Subject Char"/>
    <w:basedOn w:val="CommentTextChar"/>
    <w:link w:val="CommentSubject"/>
    <w:uiPriority w:val="99"/>
    <w:semiHidden/>
    <w:rsid w:val="004D2DA0"/>
    <w:rPr>
      <w:b/>
      <w:bCs/>
      <w:sz w:val="20"/>
      <w:szCs w:val="20"/>
    </w:rPr>
  </w:style>
  <w:style w:type="paragraph" w:styleId="BalloonText">
    <w:name w:val="Balloon Text"/>
    <w:basedOn w:val="Normal"/>
    <w:link w:val="BalloonTextChar"/>
    <w:uiPriority w:val="99"/>
    <w:semiHidden/>
    <w:unhideWhenUsed/>
    <w:rsid w:val="004D2D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2DA0"/>
    <w:rPr>
      <w:rFonts w:ascii="Tahoma" w:hAnsi="Tahoma" w:cs="Tahoma"/>
      <w:sz w:val="16"/>
      <w:szCs w:val="16"/>
    </w:rPr>
  </w:style>
  <w:style w:type="paragraph" w:styleId="Revision">
    <w:name w:val="Revision"/>
    <w:hidden/>
    <w:uiPriority w:val="99"/>
    <w:semiHidden/>
    <w:rsid w:val="004D2DA0"/>
    <w:pPr>
      <w:spacing w:after="0" w:line="240" w:lineRule="auto"/>
    </w:pPr>
  </w:style>
  <w:style w:type="paragraph" w:styleId="ListParagraph">
    <w:name w:val="List Paragraph"/>
    <w:basedOn w:val="Normal"/>
    <w:uiPriority w:val="34"/>
    <w:qFormat/>
    <w:rsid w:val="008961AF"/>
    <w:pPr>
      <w:ind w:left="720"/>
      <w:contextualSpacing/>
    </w:pPr>
  </w:style>
  <w:style w:type="paragraph" w:styleId="Header">
    <w:name w:val="header"/>
    <w:basedOn w:val="Normal"/>
    <w:link w:val="HeaderChar"/>
    <w:uiPriority w:val="99"/>
    <w:unhideWhenUsed/>
    <w:rsid w:val="00A764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646B"/>
  </w:style>
  <w:style w:type="paragraph" w:styleId="Footer">
    <w:name w:val="footer"/>
    <w:basedOn w:val="Normal"/>
    <w:link w:val="FooterChar"/>
    <w:uiPriority w:val="99"/>
    <w:unhideWhenUsed/>
    <w:rsid w:val="00A764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646B"/>
  </w:style>
  <w:style w:type="character" w:styleId="Hyperlink">
    <w:name w:val="Hyperlink"/>
    <w:basedOn w:val="DefaultParagraphFont"/>
    <w:uiPriority w:val="99"/>
    <w:semiHidden/>
    <w:unhideWhenUsed/>
    <w:rsid w:val="00AC319E"/>
    <w:rPr>
      <w:color w:val="0563C1"/>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4D2DA0"/>
    <w:rPr>
      <w:sz w:val="16"/>
      <w:szCs w:val="16"/>
    </w:rPr>
  </w:style>
  <w:style w:type="paragraph" w:styleId="CommentText">
    <w:name w:val="annotation text"/>
    <w:basedOn w:val="Normal"/>
    <w:link w:val="CommentTextChar"/>
    <w:uiPriority w:val="99"/>
    <w:semiHidden/>
    <w:unhideWhenUsed/>
    <w:rsid w:val="004D2DA0"/>
    <w:pPr>
      <w:spacing w:line="240" w:lineRule="auto"/>
    </w:pPr>
    <w:rPr>
      <w:sz w:val="20"/>
      <w:szCs w:val="20"/>
    </w:rPr>
  </w:style>
  <w:style w:type="character" w:customStyle="1" w:styleId="CommentTextChar">
    <w:name w:val="Comment Text Char"/>
    <w:basedOn w:val="DefaultParagraphFont"/>
    <w:link w:val="CommentText"/>
    <w:uiPriority w:val="99"/>
    <w:semiHidden/>
    <w:rsid w:val="004D2DA0"/>
    <w:rPr>
      <w:sz w:val="20"/>
      <w:szCs w:val="20"/>
    </w:rPr>
  </w:style>
  <w:style w:type="paragraph" w:styleId="CommentSubject">
    <w:name w:val="annotation subject"/>
    <w:basedOn w:val="CommentText"/>
    <w:next w:val="CommentText"/>
    <w:link w:val="CommentSubjectChar"/>
    <w:uiPriority w:val="99"/>
    <w:semiHidden/>
    <w:unhideWhenUsed/>
    <w:rsid w:val="004D2DA0"/>
    <w:rPr>
      <w:b/>
      <w:bCs/>
    </w:rPr>
  </w:style>
  <w:style w:type="character" w:customStyle="1" w:styleId="CommentSubjectChar">
    <w:name w:val="Comment Subject Char"/>
    <w:basedOn w:val="CommentTextChar"/>
    <w:link w:val="CommentSubject"/>
    <w:uiPriority w:val="99"/>
    <w:semiHidden/>
    <w:rsid w:val="004D2DA0"/>
    <w:rPr>
      <w:b/>
      <w:bCs/>
      <w:sz w:val="20"/>
      <w:szCs w:val="20"/>
    </w:rPr>
  </w:style>
  <w:style w:type="paragraph" w:styleId="BalloonText">
    <w:name w:val="Balloon Text"/>
    <w:basedOn w:val="Normal"/>
    <w:link w:val="BalloonTextChar"/>
    <w:uiPriority w:val="99"/>
    <w:semiHidden/>
    <w:unhideWhenUsed/>
    <w:rsid w:val="004D2D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2DA0"/>
    <w:rPr>
      <w:rFonts w:ascii="Tahoma" w:hAnsi="Tahoma" w:cs="Tahoma"/>
      <w:sz w:val="16"/>
      <w:szCs w:val="16"/>
    </w:rPr>
  </w:style>
  <w:style w:type="paragraph" w:styleId="Revision">
    <w:name w:val="Revision"/>
    <w:hidden/>
    <w:uiPriority w:val="99"/>
    <w:semiHidden/>
    <w:rsid w:val="004D2DA0"/>
    <w:pPr>
      <w:spacing w:after="0" w:line="240" w:lineRule="auto"/>
    </w:pPr>
  </w:style>
  <w:style w:type="paragraph" w:styleId="ListParagraph">
    <w:name w:val="List Paragraph"/>
    <w:basedOn w:val="Normal"/>
    <w:uiPriority w:val="34"/>
    <w:qFormat/>
    <w:rsid w:val="008961AF"/>
    <w:pPr>
      <w:ind w:left="720"/>
      <w:contextualSpacing/>
    </w:pPr>
  </w:style>
  <w:style w:type="paragraph" w:styleId="Header">
    <w:name w:val="header"/>
    <w:basedOn w:val="Normal"/>
    <w:link w:val="HeaderChar"/>
    <w:uiPriority w:val="99"/>
    <w:unhideWhenUsed/>
    <w:rsid w:val="00A764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646B"/>
  </w:style>
  <w:style w:type="paragraph" w:styleId="Footer">
    <w:name w:val="footer"/>
    <w:basedOn w:val="Normal"/>
    <w:link w:val="FooterChar"/>
    <w:uiPriority w:val="99"/>
    <w:unhideWhenUsed/>
    <w:rsid w:val="00A764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646B"/>
  </w:style>
  <w:style w:type="character" w:styleId="Hyperlink">
    <w:name w:val="Hyperlink"/>
    <w:basedOn w:val="DefaultParagraphFont"/>
    <w:uiPriority w:val="99"/>
    <w:semiHidden/>
    <w:unhideWhenUsed/>
    <w:rsid w:val="00AC319E"/>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fs.fed.us/foresthealth/pesticide/contactus.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8EBD60-3365-4914-BC98-85F9C9D9B9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1818</Words>
  <Characters>10368</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Forest Service</Company>
  <LinksUpToDate>false</LinksUpToDate>
  <CharactersWithSpaces>12162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Janet Valle</dc:creator>
  <cp:lastModifiedBy>USDA Forest Service</cp:lastModifiedBy>
  <cp:revision>6</cp:revision>
  <cp:lastPrinted>2011-06-08T19:52:00Z</cp:lastPrinted>
  <dcterms:created xsi:type="dcterms:W3CDTF">2015-12-17T17:36:00Z</dcterms:created>
  <dcterms:modified xsi:type="dcterms:W3CDTF">2015-12-18T21:24:00Z</dcterms:modified>
</cp:coreProperties>
</file>