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50" w:rsidRDefault="000470ED">
      <w:pPr>
        <w:pStyle w:val="Heading1"/>
      </w:pPr>
      <w:bookmarkStart w:id="0" w:name="_GoBack"/>
      <w:bookmarkEnd w:id="0"/>
      <w:r>
        <w:rPr>
          <w:noProof/>
          <w:sz w:val="20"/>
        </w:rPr>
        <w:drawing>
          <wp:anchor distT="0" distB="0" distL="114300" distR="114300" simplePos="0" relativeHeight="251660288" behindDoc="0" locked="0" layoutInCell="1" allowOverlap="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F04015">
        <w:rPr>
          <w:noProof/>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D1C4"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t>Memorandum</w:t>
      </w:r>
    </w:p>
    <w:p w:rsidR="00453A50" w:rsidRDefault="00453A50">
      <w:pPr>
        <w:ind w:right="-540"/>
      </w:pPr>
    </w:p>
    <w:p w:rsidR="00725428" w:rsidRPr="000364DB" w:rsidRDefault="00F04015" w:rsidP="006710C7">
      <w:pPr>
        <w:ind w:right="-540"/>
        <w:rPr>
          <w:noProof/>
        </w:rPr>
      </w:pPr>
      <w:r>
        <w:rPr>
          <w:noProof/>
        </w:rPr>
        <mc:AlternateContent>
          <mc:Choice Requires="wps">
            <w:drawing>
              <wp:anchor distT="0" distB="0" distL="114300" distR="114300" simplePos="0" relativeHeight="251656192" behindDoc="0" locked="0" layoutInCell="1" allowOverlap="1">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51" w:rsidRDefault="00570351">
                            <w:pPr>
                              <w:rPr>
                                <w:color w:val="0000FF"/>
                              </w:rPr>
                            </w:pPr>
                            <w:r>
                              <w:rPr>
                                <w:color w:val="0000FF"/>
                              </w:rPr>
                              <w:t>Date</w:t>
                            </w:r>
                          </w:p>
                          <w:p w:rsidR="00570351" w:rsidRDefault="00570351">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570351" w:rsidRDefault="00570351">
                      <w:pPr>
                        <w:rPr>
                          <w:color w:val="0000FF"/>
                        </w:rPr>
                      </w:pPr>
                      <w:r>
                        <w:rPr>
                          <w:color w:val="0000FF"/>
                        </w:rPr>
                        <w:t>Date</w:t>
                      </w:r>
                    </w:p>
                    <w:p w:rsidR="00570351" w:rsidRDefault="00570351">
                      <w:proofErr w:type="gramStart"/>
                      <w:r>
                        <w:t>d</w:t>
                      </w:r>
                      <w:proofErr w:type="gramEnd"/>
                    </w:p>
                  </w:txbxContent>
                </v:textbox>
              </v:shape>
            </w:pict>
          </mc:Fallback>
        </mc:AlternateContent>
      </w:r>
      <w:r w:rsidR="00FF5514">
        <w:rPr>
          <w:noProof/>
        </w:rPr>
        <w:t>August</w:t>
      </w:r>
      <w:r w:rsidR="00725428">
        <w:rPr>
          <w:noProof/>
        </w:rPr>
        <w:t xml:space="preserve"> </w:t>
      </w:r>
      <w:r w:rsidR="00FF5514">
        <w:rPr>
          <w:noProof/>
        </w:rPr>
        <w:t>5</w:t>
      </w:r>
      <w:r w:rsidR="00725428">
        <w:rPr>
          <w:noProof/>
        </w:rPr>
        <w:t>, 2015</w:t>
      </w:r>
    </w:p>
    <w:p w:rsidR="00453A50" w:rsidRDefault="00F04015">
      <w:r>
        <w:rPr>
          <w:noProof/>
          <w:sz w:val="20"/>
        </w:rPr>
        <mc:AlternateContent>
          <mc:Choice Requires="wps">
            <w:drawing>
              <wp:anchor distT="0" distB="0" distL="114300" distR="114300" simplePos="0" relativeHeight="251657216" behindDoc="0" locked="0" layoutInCell="1" allowOverlap="1" wp14:anchorId="58EBA9F7" wp14:editId="63E4433E">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51" w:rsidRDefault="00570351">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A9F7"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570351" w:rsidRDefault="00570351">
                      <w:pPr>
                        <w:rPr>
                          <w:color w:val="0000FF"/>
                        </w:rPr>
                      </w:pPr>
                      <w:r>
                        <w:rPr>
                          <w:color w:val="0000FF"/>
                        </w:rPr>
                        <w:t>From</w:t>
                      </w:r>
                    </w:p>
                  </w:txbxContent>
                </v:textbox>
              </v:shape>
            </w:pict>
          </mc:Fallback>
        </mc:AlternateContent>
      </w:r>
    </w:p>
    <w:p w:rsidR="000364DB" w:rsidRPr="003D7570" w:rsidRDefault="00FF5514" w:rsidP="000364DB">
      <w:pPr>
        <w:rPr>
          <w:lang w:val="en-CA"/>
        </w:rPr>
      </w:pPr>
      <w:r>
        <w:rPr>
          <w:lang w:val="en-CA"/>
        </w:rPr>
        <w:t>LaShonda Roberson</w:t>
      </w:r>
      <w:r w:rsidR="00361F9B">
        <w:rPr>
          <w:lang w:val="en-CA"/>
        </w:rPr>
        <w:t xml:space="preserve">, </w:t>
      </w:r>
      <w:r>
        <w:rPr>
          <w:lang w:val="en-CA"/>
        </w:rPr>
        <w:t xml:space="preserve">DHSc, </w:t>
      </w:r>
      <w:r w:rsidR="00361F9B">
        <w:rPr>
          <w:lang w:val="en-CA"/>
        </w:rPr>
        <w:t>MPH</w:t>
      </w:r>
    </w:p>
    <w:p w:rsidR="00FF5514" w:rsidRDefault="00FF5514" w:rsidP="000364DB">
      <w:pPr>
        <w:rPr>
          <w:lang w:val="en-CA"/>
        </w:rPr>
      </w:pPr>
      <w:r>
        <w:rPr>
          <w:lang w:val="en-CA"/>
        </w:rPr>
        <w:t>LCDR</w:t>
      </w:r>
      <w:r w:rsidR="000364DB">
        <w:rPr>
          <w:lang w:val="en-CA"/>
        </w:rPr>
        <w:t xml:space="preserve">, </w:t>
      </w:r>
      <w:r>
        <w:rPr>
          <w:lang w:val="en-CA"/>
        </w:rPr>
        <w:t>USPHS</w:t>
      </w:r>
    </w:p>
    <w:p w:rsidR="00FF5514" w:rsidRDefault="00F848D8" w:rsidP="000364DB">
      <w:pPr>
        <w:rPr>
          <w:lang w:val="en-CA"/>
        </w:rPr>
      </w:pPr>
      <w:r>
        <w:rPr>
          <w:lang w:val="en-CA"/>
        </w:rPr>
        <w:t xml:space="preserve">Acting Senior IRB </w:t>
      </w:r>
      <w:r w:rsidR="00FF5514">
        <w:rPr>
          <w:lang w:val="en-CA"/>
        </w:rPr>
        <w:t>Administrator</w:t>
      </w:r>
    </w:p>
    <w:p w:rsidR="000364DB" w:rsidRPr="00DA4D94" w:rsidRDefault="000364DB" w:rsidP="000364DB">
      <w:pPr>
        <w:rPr>
          <w:lang w:val="en-CA"/>
        </w:rPr>
      </w:pPr>
      <w:r>
        <w:rPr>
          <w:lang w:val="en-CA"/>
        </w:rPr>
        <w:t>Human Research Protection Office</w:t>
      </w:r>
    </w:p>
    <w:p w:rsidR="00453A50" w:rsidRDefault="00F04015">
      <w:r>
        <w:rPr>
          <w:noProof/>
          <w:sz w:val="20"/>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51" w:rsidRDefault="00570351">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570351" w:rsidRDefault="00570351">
                      <w:pPr>
                        <w:rPr>
                          <w:color w:val="0000FF"/>
                        </w:rPr>
                      </w:pPr>
                      <w:r>
                        <w:rPr>
                          <w:color w:val="0000FF"/>
                        </w:rPr>
                        <w:t>Subject</w:t>
                      </w:r>
                    </w:p>
                  </w:txbxContent>
                </v:textbox>
              </v:shape>
            </w:pict>
          </mc:Fallback>
        </mc:AlternateContent>
      </w:r>
    </w:p>
    <w:p w:rsidR="00B03999" w:rsidRPr="00361F9B" w:rsidRDefault="001569DB" w:rsidP="006710C7">
      <w:r>
        <w:t>HRPO</w:t>
      </w:r>
      <w:r w:rsidR="00B03999" w:rsidRPr="00361F9B">
        <w:t xml:space="preserve"> Approval of </w:t>
      </w:r>
      <w:r w:rsidR="00701792" w:rsidRPr="00361F9B">
        <w:t xml:space="preserve">Amendment to </w:t>
      </w:r>
      <w:r w:rsidR="00B03999" w:rsidRPr="00361F9B">
        <w:t xml:space="preserve">CDC Protocol </w:t>
      </w:r>
      <w:r w:rsidR="000364DB" w:rsidRPr="00361F9B">
        <w:t>#</w:t>
      </w:r>
      <w:r w:rsidR="00361F9B" w:rsidRPr="00361F9B">
        <w:t>6</w:t>
      </w:r>
      <w:r w:rsidR="00725428">
        <w:t>009</w:t>
      </w:r>
      <w:r w:rsidR="00B03999" w:rsidRPr="00361F9B">
        <w:t xml:space="preserve">, </w:t>
      </w:r>
      <w:r w:rsidR="000364DB" w:rsidRPr="00361F9B">
        <w:t>“</w:t>
      </w:r>
      <w:r w:rsidR="00725428" w:rsidRPr="00725428">
        <w:t>Knowledge, Attitudes, and Practices about Travel Health among Travel Consultants and Aid Agencies</w:t>
      </w:r>
      <w:r w:rsidR="00B03999" w:rsidRPr="00361F9B">
        <w:t>"</w:t>
      </w:r>
    </w:p>
    <w:p w:rsidR="00453A50" w:rsidRDefault="00F04015">
      <w:r>
        <w:rPr>
          <w:noProof/>
          <w:sz w:val="20"/>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351" w:rsidRDefault="00570351">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570351" w:rsidRDefault="00570351">
                      <w:pPr>
                        <w:rPr>
                          <w:color w:val="0000FF"/>
                        </w:rPr>
                      </w:pPr>
                      <w:r>
                        <w:rPr>
                          <w:color w:val="0000FF"/>
                        </w:rPr>
                        <w:t>To</w:t>
                      </w:r>
                    </w:p>
                  </w:txbxContent>
                </v:textbox>
              </v:shape>
            </w:pict>
          </mc:Fallback>
        </mc:AlternateContent>
      </w:r>
    </w:p>
    <w:p w:rsidR="00725428" w:rsidRDefault="00725428" w:rsidP="00361F9B">
      <w:r w:rsidRPr="00725428">
        <w:t>Carmen Perez</w:t>
      </w:r>
      <w:r w:rsidR="00A561EC">
        <w:t>-Guerra</w:t>
      </w:r>
      <w:r w:rsidRPr="00725428">
        <w:t>, PhD</w:t>
      </w:r>
    </w:p>
    <w:p w:rsidR="00A031CA" w:rsidRDefault="00361F9B" w:rsidP="00361F9B">
      <w:r>
        <w:t>NCEZID/D</w:t>
      </w:r>
      <w:r w:rsidR="00725428">
        <w:t>VBD</w:t>
      </w:r>
    </w:p>
    <w:p w:rsidR="00361F9B" w:rsidRDefault="00361F9B" w:rsidP="00361F9B"/>
    <w:p w:rsidR="00F04015" w:rsidRDefault="00046F32" w:rsidP="00046F32">
      <w:r w:rsidRPr="00046F32">
        <w:t xml:space="preserve">The CDC Human Research Protection Office has received your submission for review of changes to exempt protocol </w:t>
      </w:r>
      <w:r w:rsidR="00364E76" w:rsidRPr="00361F9B">
        <w:t>#</w:t>
      </w:r>
      <w:r w:rsidR="00725428" w:rsidRPr="00361F9B">
        <w:t>6</w:t>
      </w:r>
      <w:r w:rsidR="00725428">
        <w:t>009</w:t>
      </w:r>
      <w:r w:rsidR="00725428" w:rsidRPr="00361F9B">
        <w:t>, “</w:t>
      </w:r>
      <w:r w:rsidR="00725428" w:rsidRPr="00725428">
        <w:t>Knowledge, Attitudes, and Practices about Travel Health among Travel Consultants and Aid Agencies</w:t>
      </w:r>
      <w:r w:rsidR="000904A1">
        <w:t>.”</w:t>
      </w:r>
      <w:r w:rsidR="00364E76">
        <w:t xml:space="preserve"> </w:t>
      </w:r>
      <w:r w:rsidRPr="00046F32">
        <w:t>I find that this research activity remains exempt under 45 CFR 46.101(b)(</w:t>
      </w:r>
      <w:r w:rsidR="00A32DBC">
        <w:t>2</w:t>
      </w:r>
      <w:r w:rsidRPr="00046F32">
        <w:t>).</w:t>
      </w:r>
      <w:r>
        <w:t xml:space="preserve">  </w:t>
      </w:r>
      <w:r w:rsidRPr="00046F32">
        <w:t>Th</w:t>
      </w:r>
      <w:r w:rsidR="00EC03C6">
        <w:t>e amendment includes</w:t>
      </w:r>
      <w:r w:rsidR="00F04015">
        <w:t xml:space="preserve"> the following changes:</w:t>
      </w:r>
    </w:p>
    <w:p w:rsidR="004E4CFA" w:rsidRDefault="004E4CFA" w:rsidP="00725428">
      <w:pPr>
        <w:pStyle w:val="ListParagraph"/>
        <w:numPr>
          <w:ilvl w:val="0"/>
          <w:numId w:val="10"/>
        </w:numPr>
      </w:pPr>
      <w:r w:rsidRPr="004E4CFA">
        <w:rPr>
          <w:noProof/>
        </w:rPr>
        <w:t xml:space="preserve">Changed the range of participants from 30-90 to 18-90 because we expect that at least 6 respondents participate in each focus group session, in at least 3 group sessions. </w:t>
      </w:r>
    </w:p>
    <w:p w:rsidR="004E4CFA" w:rsidRDefault="004E4CFA" w:rsidP="00725428">
      <w:pPr>
        <w:pStyle w:val="ListParagraph"/>
        <w:numPr>
          <w:ilvl w:val="0"/>
          <w:numId w:val="10"/>
        </w:numPr>
      </w:pPr>
      <w:r w:rsidRPr="004E4CFA">
        <w:rPr>
          <w:noProof/>
        </w:rPr>
        <w:t xml:space="preserve">Modification 2. Page 4 lines 98-101 - Included that participants will be screened for age and experience during telephone calls. We included the Attachement A- "Script for Telehone Calls to Screen and Recruit Participants of Focus Gorups with Staff and Missionaries of Sending Agencies". </w:t>
      </w:r>
    </w:p>
    <w:p w:rsidR="004E4CFA" w:rsidRDefault="004E4CFA" w:rsidP="00725428">
      <w:pPr>
        <w:pStyle w:val="ListParagraph"/>
        <w:numPr>
          <w:ilvl w:val="0"/>
          <w:numId w:val="10"/>
        </w:numPr>
      </w:pPr>
      <w:r w:rsidRPr="004E4CFA">
        <w:rPr>
          <w:noProof/>
        </w:rPr>
        <w:t xml:space="preserve">Modification 3. Page 7 lines 184-186 - Updated timeline. </w:t>
      </w:r>
    </w:p>
    <w:p w:rsidR="004E4CFA" w:rsidRDefault="004E4CFA" w:rsidP="00725428">
      <w:pPr>
        <w:pStyle w:val="ListParagraph"/>
        <w:numPr>
          <w:ilvl w:val="0"/>
          <w:numId w:val="10"/>
        </w:numPr>
      </w:pPr>
      <w:r w:rsidRPr="004E4CFA">
        <w:rPr>
          <w:noProof/>
        </w:rPr>
        <w:t xml:space="preserve">Modification 4. Page 7 lines 194-201 - Included that focus groups participants will receive a copy of consent prior to participation and that moderator will read the consent form along with the participants before verbal consent. </w:t>
      </w:r>
    </w:p>
    <w:p w:rsidR="004E4CFA" w:rsidRDefault="004E4CFA" w:rsidP="00725428">
      <w:pPr>
        <w:pStyle w:val="ListParagraph"/>
        <w:numPr>
          <w:ilvl w:val="0"/>
          <w:numId w:val="10"/>
        </w:numPr>
      </w:pPr>
      <w:r w:rsidRPr="004E4CFA">
        <w:rPr>
          <w:noProof/>
        </w:rPr>
        <w:t xml:space="preserve">Modification 5. Page 8 lines 206-213 - Included paragrahp stating that CDC moderators will brief participants on the focus groups process and  included Attachment C- "Instructions for the Participation in Focus Groups". </w:t>
      </w:r>
    </w:p>
    <w:p w:rsidR="004E4CFA" w:rsidRDefault="004E4CFA" w:rsidP="00725428">
      <w:pPr>
        <w:pStyle w:val="ListParagraph"/>
        <w:numPr>
          <w:ilvl w:val="0"/>
          <w:numId w:val="10"/>
        </w:numPr>
      </w:pPr>
      <w:r w:rsidRPr="004E4CFA">
        <w:rPr>
          <w:noProof/>
        </w:rPr>
        <w:t xml:space="preserve">Modification 6. lines 216-217, 221 - Indicated that group discussions will be digitally audio taped and trasncribed at verbatim. </w:t>
      </w:r>
    </w:p>
    <w:p w:rsidR="00725428" w:rsidRDefault="004E4CFA" w:rsidP="00725428">
      <w:pPr>
        <w:pStyle w:val="ListParagraph"/>
        <w:numPr>
          <w:ilvl w:val="0"/>
          <w:numId w:val="10"/>
        </w:numPr>
      </w:pPr>
      <w:r w:rsidRPr="004E4CFA">
        <w:rPr>
          <w:noProof/>
        </w:rPr>
        <w:t xml:space="preserve">Modification 7 Page 11 and over. Included new attachements in English and Spanish. </w:t>
      </w:r>
      <w:r w:rsidR="00725428" w:rsidRPr="00725428">
        <w:t xml:space="preserve">Focus groups will be conducted with </w:t>
      </w:r>
      <w:r w:rsidR="00A32DBC">
        <w:t>adult participants only</w:t>
      </w:r>
      <w:r w:rsidR="00725428" w:rsidRPr="00725428">
        <w:t xml:space="preserve">.  </w:t>
      </w:r>
    </w:p>
    <w:p w:rsidR="00A32DBC" w:rsidRPr="00046F32" w:rsidRDefault="00A32DBC" w:rsidP="00A32DBC">
      <w:pPr>
        <w:pStyle w:val="ListParagraph"/>
      </w:pPr>
    </w:p>
    <w:p w:rsidR="00046F32" w:rsidRDefault="00046F32" w:rsidP="00046F32">
      <w:pPr>
        <w:adjustRightInd w:val="0"/>
      </w:pPr>
      <w:r w:rsidRPr="00046F32">
        <w:t>As a reminder, additional changes to this protocol may not be implemented until they are reviewed and determined to be consistent with the exemption categories. Also, you will be asked to confirm that no changes have occurred in the protocol or the related science that would affect the ethical appropriateness of the research or this exemption no later than three years from the current expiration date</w:t>
      </w:r>
      <w:r>
        <w:t xml:space="preserve"> of </w:t>
      </w:r>
      <w:r w:rsidR="00A32DBC">
        <w:rPr>
          <w:b/>
        </w:rPr>
        <w:t>10</w:t>
      </w:r>
      <w:r w:rsidR="00361F9B">
        <w:rPr>
          <w:b/>
        </w:rPr>
        <w:t>/</w:t>
      </w:r>
      <w:r w:rsidR="00A32DBC">
        <w:rPr>
          <w:b/>
        </w:rPr>
        <w:t>11</w:t>
      </w:r>
      <w:r w:rsidRPr="0030422E">
        <w:rPr>
          <w:b/>
        </w:rPr>
        <w:t>/201</w:t>
      </w:r>
      <w:r w:rsidR="00A32DBC">
        <w:rPr>
          <w:b/>
        </w:rPr>
        <w:t>6</w:t>
      </w:r>
      <w:r w:rsidRPr="00046F32">
        <w:t>.</w:t>
      </w:r>
    </w:p>
    <w:p w:rsidR="0030422E" w:rsidRPr="00046F32" w:rsidRDefault="0030422E" w:rsidP="00046F32">
      <w:pPr>
        <w:adjustRightInd w:val="0"/>
      </w:pPr>
    </w:p>
    <w:p w:rsidR="00046F32" w:rsidRPr="00046F32" w:rsidRDefault="00046F32" w:rsidP="00046F32">
      <w:pPr>
        <w:adjustRightInd w:val="0"/>
      </w:pPr>
      <w:r w:rsidRPr="00046F32">
        <w:lastRenderedPageBreak/>
        <w:t>Please be reminded that the investigators remain responsible for appropriate human research protections even for research that is exempt from regulations for protecting human subjects.</w:t>
      </w:r>
    </w:p>
    <w:p w:rsidR="00046F32" w:rsidRPr="00046F32" w:rsidRDefault="00046F32" w:rsidP="00046F32">
      <w:r w:rsidRPr="00046F32">
        <w:t>If you have any questions, please contact your National Center Human Subjects Contact or the CDC Human Research Pro</w:t>
      </w:r>
      <w:r w:rsidR="00F04015">
        <w:t xml:space="preserve">tection Office at (404) 639-7570 or by e-mail </w:t>
      </w:r>
      <w:r w:rsidRPr="00046F32">
        <w:t xml:space="preserve">at </w:t>
      </w:r>
      <w:hyperlink r:id="rId9" w:history="1">
        <w:r w:rsidRPr="00046F32">
          <w:rPr>
            <w:rStyle w:val="Hyperlink"/>
          </w:rPr>
          <w:t>huma@cdc.gov</w:t>
        </w:r>
      </w:hyperlink>
      <w:r w:rsidRPr="00046F32">
        <w:t>.</w:t>
      </w:r>
    </w:p>
    <w:p w:rsidR="00046F32" w:rsidRDefault="00046F32" w:rsidP="00B03999">
      <w:pPr>
        <w:pStyle w:val="PlainText"/>
        <w:rPr>
          <w:rFonts w:ascii="Times New Roman" w:hAnsi="Times New Roman" w:cs="Times New Roman"/>
        </w:rPr>
      </w:pPr>
    </w:p>
    <w:p w:rsidR="0030422E" w:rsidRDefault="0030422E" w:rsidP="00B03999">
      <w:pPr>
        <w:pStyle w:val="PlainText"/>
        <w:rPr>
          <w:rFonts w:ascii="Times New Roman" w:hAnsi="Times New Roman" w:cs="Times New Roman"/>
        </w:rPr>
      </w:pPr>
    </w:p>
    <w:p w:rsidR="0030422E" w:rsidRDefault="0030422E" w:rsidP="00B03999">
      <w:pPr>
        <w:pStyle w:val="PlainText"/>
        <w:rPr>
          <w:rFonts w:ascii="Times New Roman" w:hAnsi="Times New Roman" w:cs="Times New Roman"/>
        </w:rPr>
      </w:pPr>
      <w:r>
        <w:rPr>
          <w:rFonts w:ascii="Times New Roman" w:hAnsi="Times New Roman" w:cs="Times New Roman"/>
        </w:rPr>
        <w:t>cc:</w:t>
      </w:r>
    </w:p>
    <w:p w:rsidR="0030422E" w:rsidRDefault="00570351" w:rsidP="00B03999">
      <w:pPr>
        <w:pStyle w:val="PlainText"/>
        <w:rPr>
          <w:rFonts w:ascii="Times New Roman" w:hAnsi="Times New Roman" w:cs="Times New Roman"/>
        </w:rPr>
      </w:pPr>
      <w:r>
        <w:rPr>
          <w:rFonts w:ascii="Times New Roman" w:hAnsi="Times New Roman" w:cs="Times New Roman"/>
        </w:rPr>
        <w:t>NCEZIDHumanStudies</w:t>
      </w:r>
    </w:p>
    <w:p w:rsidR="00361F9B" w:rsidRDefault="00A32DBC" w:rsidP="00B03999">
      <w:pPr>
        <w:pStyle w:val="PlainText"/>
        <w:rPr>
          <w:rFonts w:ascii="Times New Roman" w:hAnsi="Times New Roman" w:cs="Times New Roman"/>
        </w:rPr>
      </w:pPr>
      <w:r>
        <w:rPr>
          <w:rFonts w:ascii="Times New Roman" w:hAnsi="Times New Roman" w:cs="Times New Roman"/>
        </w:rPr>
        <w:t>Laura Youngblood</w:t>
      </w:r>
    </w:p>
    <w:sectPr w:rsidR="00361F9B"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FE" w:rsidRDefault="00325DFE">
      <w:r>
        <w:separator/>
      </w:r>
    </w:p>
  </w:endnote>
  <w:endnote w:type="continuationSeparator" w:id="0">
    <w:p w:rsidR="00325DFE" w:rsidRDefault="0032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51" w:rsidRDefault="00570351" w:rsidP="00A031CA">
    <w:pPr>
      <w:pStyle w:val="Footer"/>
      <w:jc w:val="center"/>
    </w:pPr>
  </w:p>
  <w:p w:rsidR="00570351" w:rsidRDefault="00570351" w:rsidP="00A031CA">
    <w:pPr>
      <w:pStyle w:val="Footer"/>
      <w:jc w:val="center"/>
    </w:pPr>
  </w:p>
  <w:p w:rsidR="00570351" w:rsidRDefault="00570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FE" w:rsidRDefault="00325DFE">
      <w:r>
        <w:separator/>
      </w:r>
    </w:p>
  </w:footnote>
  <w:footnote w:type="continuationSeparator" w:id="0">
    <w:p w:rsidR="00325DFE" w:rsidRDefault="0032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51" w:rsidRDefault="00570351">
    <w:pPr>
      <w:pStyle w:val="Header"/>
      <w:tabs>
        <w:tab w:val="clear" w:pos="8640"/>
        <w:tab w:val="right" w:pos="9960"/>
      </w:tabs>
      <w:ind w:right="-600"/>
      <w:jc w:val="right"/>
      <w:rPr>
        <w:color w:val="0000FF"/>
        <w:sz w:val="20"/>
      </w:rPr>
    </w:pPr>
    <w:r>
      <w:rPr>
        <w:color w:val="0000FF"/>
        <w:sz w:val="20"/>
      </w:rPr>
      <w:tab/>
      <w:t>Public Health Service</w:t>
    </w:r>
  </w:p>
  <w:p w:rsidR="00570351" w:rsidRDefault="00570351">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570351" w:rsidRDefault="00570351">
    <w:pPr>
      <w:ind w:right="-600"/>
      <w:jc w:val="right"/>
      <w:rPr>
        <w:color w:val="0000FF"/>
        <w:sz w:val="18"/>
      </w:rPr>
    </w:pPr>
    <w:r>
      <w:rPr>
        <w:color w:val="0000FF"/>
        <w:sz w:val="18"/>
      </w:rPr>
      <w:t>and Prevention (CDC)</w:t>
    </w:r>
  </w:p>
  <w:p w:rsidR="00570351" w:rsidRDefault="00570351">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0EE2"/>
    <w:multiLevelType w:val="hybridMultilevel"/>
    <w:tmpl w:val="2C761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80C28"/>
    <w:multiLevelType w:val="hybridMultilevel"/>
    <w:tmpl w:val="07BE75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F4DAA"/>
    <w:multiLevelType w:val="hybridMultilevel"/>
    <w:tmpl w:val="8CD2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71570"/>
    <w:multiLevelType w:val="hybridMultilevel"/>
    <w:tmpl w:val="2CF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60667"/>
    <w:multiLevelType w:val="hybridMultilevel"/>
    <w:tmpl w:val="AA228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7"/>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E"/>
    <w:rsid w:val="0001151F"/>
    <w:rsid w:val="000364DB"/>
    <w:rsid w:val="00046F32"/>
    <w:rsid w:val="000470ED"/>
    <w:rsid w:val="000904A1"/>
    <w:rsid w:val="000B60AA"/>
    <w:rsid w:val="000C34E8"/>
    <w:rsid w:val="000E355E"/>
    <w:rsid w:val="001055BE"/>
    <w:rsid w:val="00117891"/>
    <w:rsid w:val="00154A4C"/>
    <w:rsid w:val="001569DB"/>
    <w:rsid w:val="00192817"/>
    <w:rsid w:val="001C6AA5"/>
    <w:rsid w:val="0023191D"/>
    <w:rsid w:val="00242203"/>
    <w:rsid w:val="0027678A"/>
    <w:rsid w:val="002B2968"/>
    <w:rsid w:val="002D716C"/>
    <w:rsid w:val="002E382E"/>
    <w:rsid w:val="0030422E"/>
    <w:rsid w:val="00314040"/>
    <w:rsid w:val="00325DFE"/>
    <w:rsid w:val="003579A9"/>
    <w:rsid w:val="00361F9B"/>
    <w:rsid w:val="00364E76"/>
    <w:rsid w:val="00392DBF"/>
    <w:rsid w:val="00393234"/>
    <w:rsid w:val="003B7F76"/>
    <w:rsid w:val="003E394B"/>
    <w:rsid w:val="004319F3"/>
    <w:rsid w:val="00453A50"/>
    <w:rsid w:val="00462861"/>
    <w:rsid w:val="004644C7"/>
    <w:rsid w:val="004B7FD8"/>
    <w:rsid w:val="004C7B90"/>
    <w:rsid w:val="004E4CFA"/>
    <w:rsid w:val="00510988"/>
    <w:rsid w:val="005567E5"/>
    <w:rsid w:val="00561351"/>
    <w:rsid w:val="005653A4"/>
    <w:rsid w:val="00570351"/>
    <w:rsid w:val="00650905"/>
    <w:rsid w:val="00670705"/>
    <w:rsid w:val="006710C7"/>
    <w:rsid w:val="0069044F"/>
    <w:rsid w:val="0069055D"/>
    <w:rsid w:val="006E3337"/>
    <w:rsid w:val="00701792"/>
    <w:rsid w:val="00725428"/>
    <w:rsid w:val="0079628B"/>
    <w:rsid w:val="00797A47"/>
    <w:rsid w:val="007C3D9D"/>
    <w:rsid w:val="007E0B5B"/>
    <w:rsid w:val="008021BA"/>
    <w:rsid w:val="0080299A"/>
    <w:rsid w:val="0081280E"/>
    <w:rsid w:val="008A55BC"/>
    <w:rsid w:val="008C4679"/>
    <w:rsid w:val="008D45CA"/>
    <w:rsid w:val="008E017E"/>
    <w:rsid w:val="00917F65"/>
    <w:rsid w:val="009310F6"/>
    <w:rsid w:val="0093729D"/>
    <w:rsid w:val="0094662A"/>
    <w:rsid w:val="00955439"/>
    <w:rsid w:val="00972250"/>
    <w:rsid w:val="00984B66"/>
    <w:rsid w:val="009B5341"/>
    <w:rsid w:val="009D13F7"/>
    <w:rsid w:val="009E16FF"/>
    <w:rsid w:val="009E44EC"/>
    <w:rsid w:val="00A008ED"/>
    <w:rsid w:val="00A031CA"/>
    <w:rsid w:val="00A32DBC"/>
    <w:rsid w:val="00A51D95"/>
    <w:rsid w:val="00A561EC"/>
    <w:rsid w:val="00B025F2"/>
    <w:rsid w:val="00B03999"/>
    <w:rsid w:val="00BC305B"/>
    <w:rsid w:val="00BD1C59"/>
    <w:rsid w:val="00BD30E3"/>
    <w:rsid w:val="00C002D5"/>
    <w:rsid w:val="00C15DC6"/>
    <w:rsid w:val="00C7666A"/>
    <w:rsid w:val="00C92577"/>
    <w:rsid w:val="00CA4933"/>
    <w:rsid w:val="00D1159B"/>
    <w:rsid w:val="00D80BE6"/>
    <w:rsid w:val="00D9372E"/>
    <w:rsid w:val="00DA4D94"/>
    <w:rsid w:val="00DA68D5"/>
    <w:rsid w:val="00E5140F"/>
    <w:rsid w:val="00E82B62"/>
    <w:rsid w:val="00EC03C6"/>
    <w:rsid w:val="00EC7D61"/>
    <w:rsid w:val="00ED0752"/>
    <w:rsid w:val="00F04015"/>
    <w:rsid w:val="00F05BF6"/>
    <w:rsid w:val="00F25882"/>
    <w:rsid w:val="00F640D0"/>
    <w:rsid w:val="00F848D8"/>
    <w:rsid w:val="00F977E9"/>
    <w:rsid w:val="00FC092F"/>
    <w:rsid w:val="00FE77F0"/>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059F21-57C4-486E-A4E1-6B5AAE6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44802">
      <w:bodyDiv w:val="1"/>
      <w:marLeft w:val="0"/>
      <w:marRight w:val="0"/>
      <w:marTop w:val="0"/>
      <w:marBottom w:val="0"/>
      <w:divBdr>
        <w:top w:val="none" w:sz="0" w:space="0" w:color="auto"/>
        <w:left w:val="none" w:sz="0" w:space="0" w:color="auto"/>
        <w:bottom w:val="none" w:sz="0" w:space="0" w:color="auto"/>
        <w:right w:val="none" w:sz="0" w:space="0" w:color="auto"/>
      </w:divBdr>
    </w:div>
    <w:div w:id="1548490110">
      <w:bodyDiv w:val="1"/>
      <w:marLeft w:val="0"/>
      <w:marRight w:val="0"/>
      <w:marTop w:val="0"/>
      <w:marBottom w:val="0"/>
      <w:divBdr>
        <w:top w:val="none" w:sz="0" w:space="0" w:color="auto"/>
        <w:left w:val="none" w:sz="0" w:space="0" w:color="auto"/>
        <w:bottom w:val="none" w:sz="0" w:space="0" w:color="auto"/>
        <w:right w:val="none" w:sz="0" w:space="0" w:color="auto"/>
      </w:divBdr>
    </w:div>
    <w:div w:id="2014262409">
      <w:bodyDiv w:val="1"/>
      <w:marLeft w:val="0"/>
      <w:marRight w:val="0"/>
      <w:marTop w:val="0"/>
      <w:marBottom w:val="0"/>
      <w:divBdr>
        <w:top w:val="none" w:sz="0" w:space="0" w:color="auto"/>
        <w:left w:val="none" w:sz="0" w:space="0" w:color="auto"/>
        <w:bottom w:val="none" w:sz="0" w:space="0" w:color="auto"/>
        <w:right w:val="none" w:sz="0" w:space="0" w:color="auto"/>
      </w:divBdr>
    </w:div>
    <w:div w:id="212395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97EC-CE5D-4C4A-B510-ED362F944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Zirger, Jeffrey (CDC/OD/OADS)</cp:lastModifiedBy>
  <cp:revision>2</cp:revision>
  <cp:lastPrinted>2015-08-05T18:39:00Z</cp:lastPrinted>
  <dcterms:created xsi:type="dcterms:W3CDTF">2017-05-23T19:18:00Z</dcterms:created>
  <dcterms:modified xsi:type="dcterms:W3CDTF">2017-05-23T19:18:00Z</dcterms:modified>
</cp:coreProperties>
</file>