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9A2B2" w14:textId="77777777" w:rsidR="00825B08" w:rsidRDefault="00825B08" w:rsidP="00C54BCB">
      <w:pPr>
        <w:spacing w:after="0"/>
        <w:jc w:val="center"/>
        <w:rPr>
          <w:rFonts w:ascii="Times New Roman" w:hAnsi="Times New Roman"/>
          <w:b/>
          <w:sz w:val="24"/>
          <w:szCs w:val="24"/>
        </w:rPr>
      </w:pPr>
      <w:bookmarkStart w:id="0" w:name="_GoBack"/>
      <w:bookmarkEnd w:id="0"/>
    </w:p>
    <w:p w14:paraId="0444A29A" w14:textId="77777777" w:rsidR="00825B08" w:rsidRDefault="00825B08" w:rsidP="00C54BCB">
      <w:pPr>
        <w:spacing w:after="0"/>
        <w:jc w:val="center"/>
        <w:rPr>
          <w:rFonts w:ascii="Times New Roman" w:hAnsi="Times New Roman"/>
          <w:b/>
          <w:sz w:val="24"/>
          <w:szCs w:val="24"/>
        </w:rPr>
      </w:pPr>
    </w:p>
    <w:p w14:paraId="581E9BF3" w14:textId="77777777" w:rsidR="00C54BCB" w:rsidRDefault="00C54BCB" w:rsidP="00C54BCB">
      <w:pPr>
        <w:spacing w:after="0"/>
        <w:jc w:val="center"/>
        <w:rPr>
          <w:rFonts w:ascii="Times New Roman" w:hAnsi="Times New Roman"/>
          <w:b/>
          <w:sz w:val="24"/>
          <w:szCs w:val="24"/>
        </w:rPr>
      </w:pPr>
      <w:r w:rsidRPr="00905D7F">
        <w:rPr>
          <w:rFonts w:ascii="Times New Roman" w:hAnsi="Times New Roman"/>
          <w:b/>
          <w:sz w:val="24"/>
          <w:szCs w:val="24"/>
        </w:rPr>
        <w:t xml:space="preserve">Data Collection for Evaluation of Education, Communication, and Training (ECT) Activities for </w:t>
      </w:r>
      <w:r w:rsidRPr="00905D7F">
        <w:rPr>
          <w:rFonts w:ascii="Times New Roman" w:hAnsi="Times New Roman"/>
          <w:b/>
          <w:bCs/>
          <w:color w:val="000000"/>
          <w:sz w:val="24"/>
          <w:szCs w:val="24"/>
        </w:rPr>
        <w:t>the Division of Global Migration and Quarantine</w:t>
      </w:r>
    </w:p>
    <w:p w14:paraId="2951A759" w14:textId="77777777" w:rsidR="00C54BCB" w:rsidRDefault="00C54BCB" w:rsidP="00C54BCB">
      <w:pPr>
        <w:spacing w:after="0"/>
        <w:jc w:val="center"/>
        <w:rPr>
          <w:rFonts w:ascii="Times New Roman" w:hAnsi="Times New Roman"/>
          <w:b/>
          <w:sz w:val="24"/>
          <w:szCs w:val="24"/>
        </w:rPr>
      </w:pPr>
    </w:p>
    <w:p w14:paraId="3C8DD4A7" w14:textId="77777777" w:rsidR="002D51FC" w:rsidRDefault="00442A0D" w:rsidP="002D51FC">
      <w:pPr>
        <w:jc w:val="center"/>
        <w:rPr>
          <w:rFonts w:ascii="Times New Roman" w:hAnsi="Times New Roman"/>
          <w:b/>
          <w:sz w:val="24"/>
          <w:szCs w:val="24"/>
        </w:rPr>
      </w:pPr>
      <w:r>
        <w:rPr>
          <w:rFonts w:ascii="Times New Roman" w:hAnsi="Times New Roman"/>
          <w:b/>
          <w:sz w:val="24"/>
          <w:szCs w:val="24"/>
        </w:rPr>
        <w:t>Gen IC</w:t>
      </w:r>
    </w:p>
    <w:p w14:paraId="2823E3E9" w14:textId="77777777" w:rsidR="002D51FC" w:rsidRPr="00BE53BE" w:rsidRDefault="00442A0D" w:rsidP="002D51FC">
      <w:pPr>
        <w:jc w:val="center"/>
        <w:rPr>
          <w:rFonts w:ascii="Times New Roman" w:hAnsi="Times New Roman"/>
          <w:b/>
          <w:sz w:val="36"/>
          <w:szCs w:val="36"/>
        </w:rPr>
      </w:pPr>
      <w:r w:rsidRPr="00BE53BE">
        <w:rPr>
          <w:rFonts w:ascii="Times New Roman" w:hAnsi="Times New Roman"/>
          <w:b/>
          <w:sz w:val="36"/>
          <w:szCs w:val="36"/>
        </w:rPr>
        <w:t xml:space="preserve"> </w:t>
      </w:r>
      <w:r w:rsidR="002D51FC" w:rsidRPr="00BE53BE">
        <w:rPr>
          <w:rFonts w:ascii="Times New Roman" w:hAnsi="Times New Roman"/>
          <w:b/>
          <w:sz w:val="36"/>
          <w:szCs w:val="36"/>
        </w:rPr>
        <w:t xml:space="preserve">Knowledge, Attitudes, </w:t>
      </w:r>
      <w:r w:rsidR="00662B9F" w:rsidRPr="00BE53BE">
        <w:rPr>
          <w:rFonts w:ascii="Times New Roman" w:hAnsi="Times New Roman"/>
          <w:b/>
          <w:sz w:val="36"/>
          <w:szCs w:val="36"/>
        </w:rPr>
        <w:t xml:space="preserve">and Practices about Dengue, </w:t>
      </w:r>
      <w:r w:rsidR="002D51FC" w:rsidRPr="00BE53BE">
        <w:rPr>
          <w:rFonts w:ascii="Times New Roman" w:hAnsi="Times New Roman"/>
          <w:b/>
          <w:sz w:val="36"/>
          <w:szCs w:val="36"/>
        </w:rPr>
        <w:t>Chikungunya</w:t>
      </w:r>
      <w:r w:rsidR="00662B9F" w:rsidRPr="00BE53BE">
        <w:rPr>
          <w:rFonts w:ascii="Times New Roman" w:hAnsi="Times New Roman"/>
          <w:b/>
          <w:sz w:val="36"/>
          <w:szCs w:val="36"/>
        </w:rPr>
        <w:t xml:space="preserve"> and Zika</w:t>
      </w:r>
      <w:r w:rsidR="002D51FC" w:rsidRPr="00BE53BE">
        <w:rPr>
          <w:rFonts w:ascii="Times New Roman" w:hAnsi="Times New Roman"/>
          <w:b/>
          <w:sz w:val="36"/>
          <w:szCs w:val="36"/>
        </w:rPr>
        <w:t xml:space="preserve"> among Travel Consultants and Aid Agencies</w:t>
      </w:r>
    </w:p>
    <w:p w14:paraId="7E29C083" w14:textId="77777777" w:rsidR="002D51FC" w:rsidRPr="00905D7F" w:rsidRDefault="002D51FC" w:rsidP="00C54BCB">
      <w:pPr>
        <w:spacing w:after="0"/>
        <w:jc w:val="center"/>
        <w:rPr>
          <w:rFonts w:ascii="Times New Roman" w:hAnsi="Times New Roman"/>
          <w:b/>
          <w:sz w:val="24"/>
          <w:szCs w:val="24"/>
        </w:rPr>
      </w:pPr>
    </w:p>
    <w:p w14:paraId="22CB6FE1" w14:textId="77777777" w:rsidR="00C54BCB" w:rsidRDefault="00C54BCB" w:rsidP="00C54BCB">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0920-0932</w:t>
      </w:r>
    </w:p>
    <w:p w14:paraId="718FE22D" w14:textId="77777777" w:rsidR="00C54BCB" w:rsidRPr="007976D5" w:rsidRDefault="007A34E6" w:rsidP="007A34E6">
      <w:pPr>
        <w:spacing w:after="0"/>
        <w:jc w:val="center"/>
        <w:rPr>
          <w:rFonts w:ascii="Times New Roman" w:hAnsi="Times New Roman"/>
          <w:b/>
          <w:sz w:val="24"/>
          <w:szCs w:val="24"/>
        </w:rPr>
      </w:pPr>
      <w:r>
        <w:rPr>
          <w:rFonts w:ascii="Times New Roman" w:hAnsi="Times New Roman"/>
          <w:b/>
          <w:sz w:val="24"/>
          <w:szCs w:val="24"/>
        </w:rPr>
        <w:t>Exp Date: 07/31/201</w:t>
      </w:r>
      <w:r w:rsidR="00442A0D">
        <w:rPr>
          <w:rFonts w:ascii="Times New Roman" w:hAnsi="Times New Roman"/>
          <w:b/>
          <w:sz w:val="24"/>
          <w:szCs w:val="24"/>
        </w:rPr>
        <w:t>8</w:t>
      </w:r>
    </w:p>
    <w:p w14:paraId="37E4D794" w14:textId="77777777" w:rsidR="00C54BCB" w:rsidRPr="007976D5" w:rsidRDefault="00C54BCB" w:rsidP="00C54BCB">
      <w:pPr>
        <w:spacing w:after="0"/>
        <w:rPr>
          <w:rFonts w:ascii="Times New Roman" w:hAnsi="Times New Roman"/>
          <w:b/>
          <w:sz w:val="24"/>
          <w:szCs w:val="24"/>
        </w:rPr>
      </w:pPr>
    </w:p>
    <w:p w14:paraId="612F0CB9" w14:textId="77777777" w:rsidR="00C54BCB" w:rsidRDefault="00C54BCB" w:rsidP="008D240E">
      <w:pPr>
        <w:spacing w:after="0"/>
        <w:jc w:val="center"/>
        <w:rPr>
          <w:rFonts w:ascii="Times New Roman" w:hAnsi="Times New Roman"/>
          <w:b/>
          <w:sz w:val="24"/>
          <w:szCs w:val="24"/>
        </w:rPr>
      </w:pPr>
      <w:r>
        <w:rPr>
          <w:rFonts w:ascii="Times New Roman" w:hAnsi="Times New Roman"/>
          <w:b/>
          <w:sz w:val="24"/>
          <w:szCs w:val="24"/>
        </w:rPr>
        <w:t>Statement B</w:t>
      </w:r>
    </w:p>
    <w:p w14:paraId="62EFAFA4" w14:textId="77777777" w:rsidR="007E6820" w:rsidRDefault="007E6820" w:rsidP="008D240E">
      <w:pPr>
        <w:spacing w:after="0"/>
        <w:jc w:val="center"/>
        <w:rPr>
          <w:rFonts w:ascii="Times New Roman" w:hAnsi="Times New Roman"/>
          <w:b/>
          <w:color w:val="FF0000"/>
          <w:sz w:val="24"/>
          <w:szCs w:val="24"/>
        </w:rPr>
      </w:pPr>
    </w:p>
    <w:p w14:paraId="7B0BCDB0" w14:textId="77777777" w:rsidR="007E6820" w:rsidRPr="008D240E" w:rsidRDefault="007E6820" w:rsidP="008D240E">
      <w:pPr>
        <w:spacing w:after="0"/>
        <w:jc w:val="center"/>
        <w:rPr>
          <w:rFonts w:ascii="Times New Roman" w:hAnsi="Times New Roman"/>
          <w:b/>
          <w:color w:val="FF0000"/>
          <w:sz w:val="24"/>
          <w:szCs w:val="24"/>
        </w:rPr>
      </w:pPr>
    </w:p>
    <w:p w14:paraId="65080BBE" w14:textId="03544F7B" w:rsidR="00BF2BC4" w:rsidRPr="00815ABE" w:rsidRDefault="007A34E6" w:rsidP="007A34E6">
      <w:pPr>
        <w:spacing w:after="0"/>
        <w:jc w:val="center"/>
        <w:rPr>
          <w:rFonts w:ascii="Times New Roman" w:hAnsi="Times New Roman"/>
          <w:b/>
          <w:sz w:val="24"/>
          <w:szCs w:val="24"/>
        </w:rPr>
      </w:pPr>
      <w:r>
        <w:rPr>
          <w:rFonts w:ascii="Times New Roman" w:hAnsi="Times New Roman"/>
          <w:b/>
          <w:sz w:val="24"/>
          <w:szCs w:val="24"/>
        </w:rPr>
        <w:t xml:space="preserve">Submitted </w:t>
      </w:r>
      <w:r w:rsidR="00B03A5E">
        <w:rPr>
          <w:rFonts w:ascii="Times New Roman" w:hAnsi="Times New Roman"/>
          <w:b/>
          <w:sz w:val="24"/>
          <w:szCs w:val="24"/>
        </w:rPr>
        <w:t>May 23, 2017</w:t>
      </w:r>
    </w:p>
    <w:p w14:paraId="00B75F81" w14:textId="77777777" w:rsidR="00BF2BC4" w:rsidRDefault="00BF2BC4" w:rsidP="00BF2BC4">
      <w:pPr>
        <w:spacing w:after="0"/>
        <w:rPr>
          <w:rFonts w:ascii="Times New Roman" w:hAnsi="Times New Roman"/>
          <w:b/>
          <w:sz w:val="24"/>
          <w:szCs w:val="24"/>
        </w:rPr>
      </w:pPr>
    </w:p>
    <w:p w14:paraId="259FFB3F" w14:textId="77777777" w:rsidR="00E1770F" w:rsidRDefault="00E1770F" w:rsidP="00BF2BC4">
      <w:pPr>
        <w:spacing w:after="0"/>
        <w:rPr>
          <w:rFonts w:ascii="Times New Roman" w:hAnsi="Times New Roman"/>
          <w:b/>
          <w:sz w:val="24"/>
          <w:szCs w:val="24"/>
        </w:rPr>
      </w:pPr>
    </w:p>
    <w:p w14:paraId="0EDED133" w14:textId="77777777" w:rsidR="007E6820" w:rsidRDefault="007E6820" w:rsidP="00BF2BC4">
      <w:pPr>
        <w:spacing w:after="0"/>
        <w:rPr>
          <w:rFonts w:ascii="Times New Roman" w:hAnsi="Times New Roman"/>
          <w:b/>
          <w:sz w:val="24"/>
          <w:szCs w:val="24"/>
        </w:rPr>
      </w:pPr>
    </w:p>
    <w:p w14:paraId="07E568F6" w14:textId="77777777" w:rsidR="007E6820" w:rsidRDefault="007E6820" w:rsidP="00BF2BC4">
      <w:pPr>
        <w:spacing w:after="0"/>
        <w:rPr>
          <w:rFonts w:ascii="Times New Roman" w:hAnsi="Times New Roman"/>
          <w:b/>
          <w:sz w:val="24"/>
          <w:szCs w:val="24"/>
        </w:rPr>
      </w:pPr>
    </w:p>
    <w:p w14:paraId="06F8528E" w14:textId="77777777" w:rsidR="007E6820" w:rsidRDefault="007E6820" w:rsidP="00BF2BC4">
      <w:pPr>
        <w:spacing w:after="0"/>
        <w:rPr>
          <w:rFonts w:ascii="Times New Roman" w:hAnsi="Times New Roman"/>
          <w:b/>
          <w:sz w:val="24"/>
          <w:szCs w:val="24"/>
        </w:rPr>
      </w:pPr>
    </w:p>
    <w:p w14:paraId="7F83B300" w14:textId="77777777" w:rsidR="007E6820" w:rsidRDefault="007E6820" w:rsidP="00BF2BC4">
      <w:pPr>
        <w:spacing w:after="0"/>
        <w:rPr>
          <w:rFonts w:ascii="Times New Roman" w:hAnsi="Times New Roman"/>
          <w:b/>
          <w:sz w:val="24"/>
          <w:szCs w:val="24"/>
        </w:rPr>
      </w:pPr>
    </w:p>
    <w:p w14:paraId="7A7707A6" w14:textId="77777777" w:rsidR="007E6820" w:rsidRDefault="007E6820" w:rsidP="00BF2BC4">
      <w:pPr>
        <w:spacing w:after="0"/>
        <w:rPr>
          <w:rFonts w:ascii="Times New Roman" w:hAnsi="Times New Roman"/>
          <w:b/>
          <w:sz w:val="24"/>
          <w:szCs w:val="24"/>
        </w:rPr>
      </w:pPr>
    </w:p>
    <w:p w14:paraId="436D66DD" w14:textId="77777777" w:rsidR="007E6820" w:rsidRDefault="007E6820" w:rsidP="00BF2BC4">
      <w:pPr>
        <w:spacing w:after="0"/>
        <w:rPr>
          <w:rFonts w:ascii="Times New Roman" w:hAnsi="Times New Roman"/>
          <w:b/>
          <w:sz w:val="24"/>
          <w:szCs w:val="24"/>
        </w:rPr>
      </w:pPr>
    </w:p>
    <w:p w14:paraId="570FF3FE" w14:textId="77777777" w:rsidR="007E6820" w:rsidRDefault="007E6820" w:rsidP="00BF2BC4">
      <w:pPr>
        <w:spacing w:after="0"/>
        <w:rPr>
          <w:rFonts w:ascii="Times New Roman" w:hAnsi="Times New Roman"/>
          <w:b/>
          <w:sz w:val="24"/>
          <w:szCs w:val="24"/>
        </w:rPr>
      </w:pPr>
    </w:p>
    <w:p w14:paraId="1A102A99" w14:textId="77777777" w:rsidR="007E6820" w:rsidRDefault="007E6820" w:rsidP="00BF2BC4">
      <w:pPr>
        <w:spacing w:after="0"/>
        <w:rPr>
          <w:rFonts w:ascii="Times New Roman" w:hAnsi="Times New Roman"/>
          <w:b/>
          <w:sz w:val="24"/>
          <w:szCs w:val="24"/>
        </w:rPr>
      </w:pPr>
    </w:p>
    <w:p w14:paraId="793EE275" w14:textId="77777777" w:rsidR="007E6820" w:rsidRDefault="007E6820" w:rsidP="00BF2BC4">
      <w:pPr>
        <w:spacing w:after="0"/>
        <w:rPr>
          <w:rFonts w:ascii="Times New Roman" w:hAnsi="Times New Roman"/>
          <w:b/>
          <w:sz w:val="24"/>
          <w:szCs w:val="24"/>
        </w:rPr>
      </w:pPr>
    </w:p>
    <w:p w14:paraId="14CBA117" w14:textId="77777777" w:rsidR="007E6820" w:rsidRDefault="007E6820" w:rsidP="00BF2BC4">
      <w:pPr>
        <w:spacing w:after="0"/>
        <w:rPr>
          <w:rFonts w:ascii="Times New Roman" w:hAnsi="Times New Roman"/>
          <w:b/>
          <w:sz w:val="24"/>
          <w:szCs w:val="24"/>
        </w:rPr>
      </w:pPr>
    </w:p>
    <w:p w14:paraId="1220686F" w14:textId="77777777" w:rsidR="00825B08" w:rsidRDefault="00825B08" w:rsidP="00BF2BC4">
      <w:pPr>
        <w:spacing w:after="0"/>
        <w:rPr>
          <w:rFonts w:ascii="Times New Roman" w:hAnsi="Times New Roman"/>
          <w:b/>
          <w:sz w:val="24"/>
          <w:szCs w:val="24"/>
        </w:rPr>
      </w:pPr>
    </w:p>
    <w:p w14:paraId="005319D5" w14:textId="77777777" w:rsidR="00BF2BC4" w:rsidRPr="00815ABE" w:rsidRDefault="00BF2BC4" w:rsidP="00BF2BC4">
      <w:pPr>
        <w:spacing w:after="0"/>
        <w:rPr>
          <w:rFonts w:ascii="Times New Roman" w:hAnsi="Times New Roman"/>
          <w:b/>
          <w:sz w:val="24"/>
          <w:szCs w:val="24"/>
          <w:u w:val="single"/>
        </w:rPr>
      </w:pPr>
      <w:r w:rsidRPr="00815ABE">
        <w:rPr>
          <w:rFonts w:ascii="Times New Roman" w:hAnsi="Times New Roman"/>
          <w:b/>
          <w:sz w:val="24"/>
          <w:szCs w:val="24"/>
          <w:u w:val="single"/>
        </w:rPr>
        <w:t>Program Official/Project Officer</w:t>
      </w:r>
    </w:p>
    <w:p w14:paraId="0F12BA01" w14:textId="3C225DA8" w:rsidR="00815ABE" w:rsidRPr="00815ABE" w:rsidRDefault="00E1770F" w:rsidP="00815ABE">
      <w:pPr>
        <w:spacing w:after="0" w:line="240" w:lineRule="auto"/>
        <w:rPr>
          <w:rFonts w:ascii="Times New Roman" w:hAnsi="Times New Roman"/>
          <w:bCs/>
          <w:sz w:val="24"/>
          <w:szCs w:val="24"/>
        </w:rPr>
      </w:pPr>
      <w:r>
        <w:rPr>
          <w:rFonts w:ascii="Times New Roman" w:hAnsi="Times New Roman"/>
          <w:bCs/>
          <w:sz w:val="24"/>
          <w:szCs w:val="24"/>
        </w:rPr>
        <w:t>Lee Samuel</w:t>
      </w:r>
    </w:p>
    <w:p w14:paraId="5C765FA0"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OMB Specialist</w:t>
      </w:r>
    </w:p>
    <w:p w14:paraId="443F6C3A"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Office of the Director</w:t>
      </w:r>
    </w:p>
    <w:p w14:paraId="5027B6B9"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National Center for Emerging and Zoonotic Infectious Diseases</w:t>
      </w:r>
    </w:p>
    <w:p w14:paraId="1E99C641"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1600 Clifton Road, NE, MS C12</w:t>
      </w:r>
    </w:p>
    <w:p w14:paraId="0C57666F" w14:textId="77777777"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Atlanta, Georgia 30333</w:t>
      </w:r>
    </w:p>
    <w:p w14:paraId="10017A5B" w14:textId="16698578" w:rsidR="00815ABE" w:rsidRPr="00815ABE" w:rsidRDefault="00815ABE" w:rsidP="00815ABE">
      <w:pPr>
        <w:spacing w:after="0" w:line="240" w:lineRule="auto"/>
        <w:rPr>
          <w:rFonts w:ascii="Times New Roman" w:hAnsi="Times New Roman"/>
          <w:sz w:val="24"/>
          <w:szCs w:val="24"/>
        </w:rPr>
      </w:pPr>
      <w:r w:rsidRPr="00815ABE">
        <w:rPr>
          <w:rFonts w:ascii="Times New Roman" w:hAnsi="Times New Roman"/>
          <w:sz w:val="24"/>
          <w:szCs w:val="24"/>
        </w:rPr>
        <w:t>Phone: 404-</w:t>
      </w:r>
      <w:r w:rsidR="00E1770F">
        <w:rPr>
          <w:rFonts w:ascii="Times New Roman" w:hAnsi="Times New Roman"/>
          <w:sz w:val="24"/>
          <w:szCs w:val="24"/>
        </w:rPr>
        <w:t>718</w:t>
      </w:r>
      <w:r w:rsidRPr="00815ABE">
        <w:rPr>
          <w:rFonts w:ascii="Times New Roman" w:hAnsi="Times New Roman"/>
          <w:sz w:val="24"/>
          <w:szCs w:val="24"/>
        </w:rPr>
        <w:t>-</w:t>
      </w:r>
      <w:r w:rsidR="00E1770F" w:rsidRPr="00815ABE">
        <w:rPr>
          <w:rFonts w:ascii="Times New Roman" w:hAnsi="Times New Roman"/>
          <w:sz w:val="24"/>
          <w:szCs w:val="24"/>
        </w:rPr>
        <w:t>1</w:t>
      </w:r>
      <w:r w:rsidR="00E1770F">
        <w:rPr>
          <w:rFonts w:ascii="Times New Roman" w:hAnsi="Times New Roman"/>
          <w:sz w:val="24"/>
          <w:szCs w:val="24"/>
        </w:rPr>
        <w:t>616</w:t>
      </w:r>
    </w:p>
    <w:p w14:paraId="0D57C2ED" w14:textId="411C42F9" w:rsidR="00BF2BC4" w:rsidRPr="00815ABE" w:rsidRDefault="00815ABE" w:rsidP="00E13490">
      <w:pPr>
        <w:spacing w:after="0" w:line="240" w:lineRule="auto"/>
        <w:rPr>
          <w:rFonts w:ascii="Times New Roman" w:hAnsi="Times New Roman"/>
          <w:sz w:val="24"/>
          <w:szCs w:val="24"/>
        </w:rPr>
      </w:pPr>
      <w:r w:rsidRPr="00815ABE">
        <w:rPr>
          <w:rFonts w:ascii="Times New Roman" w:hAnsi="Times New Roman"/>
          <w:sz w:val="24"/>
          <w:szCs w:val="24"/>
        </w:rPr>
        <w:t xml:space="preserve">Email: </w:t>
      </w:r>
      <w:hyperlink r:id="rId12" w:history="1">
        <w:r w:rsidR="00E1770F" w:rsidRPr="00EE38D2">
          <w:rPr>
            <w:rStyle w:val="Hyperlink"/>
            <w:rFonts w:ascii="Times New Roman" w:hAnsi="Times New Roman"/>
            <w:sz w:val="24"/>
            <w:szCs w:val="24"/>
          </w:rPr>
          <w:t>LLJ3@cdc.gov</w:t>
        </w:r>
      </w:hyperlink>
    </w:p>
    <w:p w14:paraId="0D03A991" w14:textId="77777777" w:rsidR="00351A0F" w:rsidRDefault="00351A0F" w:rsidP="00351A0F">
      <w:pPr>
        <w:pStyle w:val="TOCHeading"/>
        <w:rPr>
          <w:rFonts w:ascii="Calibri" w:eastAsia="Calibri" w:hAnsi="Calibri" w:cs="Times New Roman"/>
          <w:color w:val="auto"/>
          <w:sz w:val="22"/>
          <w:szCs w:val="22"/>
        </w:rPr>
      </w:pPr>
    </w:p>
    <w:sdt>
      <w:sdtPr>
        <w:rPr>
          <w:rFonts w:ascii="Calibri" w:eastAsia="Calibri" w:hAnsi="Calibri" w:cs="Times New Roman"/>
          <w:color w:val="auto"/>
          <w:sz w:val="22"/>
          <w:szCs w:val="22"/>
        </w:rPr>
        <w:id w:val="1261570910"/>
        <w:docPartObj>
          <w:docPartGallery w:val="Table of Contents"/>
          <w:docPartUnique/>
        </w:docPartObj>
      </w:sdtPr>
      <w:sdtEndPr>
        <w:rPr>
          <w:b/>
          <w:bCs/>
          <w:noProof/>
        </w:rPr>
      </w:sdtEndPr>
      <w:sdtContent>
        <w:p w14:paraId="2DF3AAF1" w14:textId="23BC61E1" w:rsidR="00351A0F" w:rsidRDefault="00351A0F" w:rsidP="00351A0F">
          <w:pPr>
            <w:pStyle w:val="TOCHeading"/>
          </w:pPr>
          <w:r>
            <w:t>Contents</w:t>
          </w:r>
        </w:p>
        <w:p w14:paraId="0B2C1380" w14:textId="7A240186" w:rsidR="00351A0F" w:rsidRDefault="00351A0F" w:rsidP="00351A0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573918" w:history="1">
            <w:r w:rsidRPr="004D01C6">
              <w:rPr>
                <w:rStyle w:val="Hyperlink"/>
                <w:noProof/>
              </w:rPr>
              <w:t>1. Respondent Universe and Sampling Methods</w:t>
            </w:r>
            <w:r>
              <w:rPr>
                <w:noProof/>
                <w:webHidden/>
              </w:rPr>
              <w:tab/>
            </w:r>
          </w:hyperlink>
          <w:r>
            <w:rPr>
              <w:noProof/>
            </w:rPr>
            <w:t>3</w:t>
          </w:r>
        </w:p>
        <w:p w14:paraId="34F4D377" w14:textId="6B9285CB" w:rsidR="00351A0F" w:rsidRDefault="005B715E" w:rsidP="00351A0F">
          <w:pPr>
            <w:pStyle w:val="TOC1"/>
            <w:rPr>
              <w:rFonts w:asciiTheme="minorHAnsi" w:eastAsiaTheme="minorEastAsia" w:hAnsiTheme="minorHAnsi" w:cstheme="minorBidi"/>
              <w:noProof/>
              <w:sz w:val="22"/>
              <w:szCs w:val="22"/>
            </w:rPr>
          </w:pPr>
          <w:hyperlink w:anchor="_Toc429573919" w:history="1">
            <w:r w:rsidR="00B03A5E" w:rsidRPr="004D01C6">
              <w:rPr>
                <w:rStyle w:val="Hyperlink"/>
                <w:noProof/>
              </w:rPr>
              <w:t>2. Procedures for the Collection of Information</w:t>
            </w:r>
            <w:r w:rsidR="00B03A5E">
              <w:rPr>
                <w:noProof/>
                <w:webHidden/>
              </w:rPr>
              <w:tab/>
            </w:r>
            <w:r w:rsidR="004A0289">
              <w:rPr>
                <w:noProof/>
                <w:webHidden/>
              </w:rPr>
              <w:t>3</w:t>
            </w:r>
          </w:hyperlink>
        </w:p>
        <w:p w14:paraId="2F615E63" w14:textId="6393F94E" w:rsidR="00351A0F" w:rsidRDefault="005B715E" w:rsidP="00351A0F">
          <w:pPr>
            <w:pStyle w:val="TOC1"/>
            <w:rPr>
              <w:rFonts w:asciiTheme="minorHAnsi" w:eastAsiaTheme="minorEastAsia" w:hAnsiTheme="minorHAnsi" w:cstheme="minorBidi"/>
              <w:noProof/>
              <w:sz w:val="22"/>
              <w:szCs w:val="22"/>
            </w:rPr>
          </w:pPr>
          <w:hyperlink w:anchor="_Toc429573920" w:history="1">
            <w:r w:rsidR="00B03A5E" w:rsidRPr="004D01C6">
              <w:rPr>
                <w:rStyle w:val="Hyperlink"/>
                <w:noProof/>
              </w:rPr>
              <w:t>3. Methods to Maximize Response Rates and Deal with No Response</w:t>
            </w:r>
            <w:r w:rsidR="00B03A5E">
              <w:rPr>
                <w:noProof/>
                <w:webHidden/>
              </w:rPr>
              <w:tab/>
              <w:t>6</w:t>
            </w:r>
          </w:hyperlink>
        </w:p>
        <w:p w14:paraId="456ED3DB" w14:textId="77777777" w:rsidR="00351A0F" w:rsidRDefault="005B715E" w:rsidP="00351A0F">
          <w:pPr>
            <w:pStyle w:val="TOC1"/>
            <w:rPr>
              <w:rFonts w:asciiTheme="minorHAnsi" w:eastAsiaTheme="minorEastAsia" w:hAnsiTheme="minorHAnsi" w:cstheme="minorBidi"/>
              <w:noProof/>
              <w:sz w:val="22"/>
              <w:szCs w:val="22"/>
            </w:rPr>
          </w:pPr>
          <w:hyperlink w:anchor="_Toc429573921" w:history="1">
            <w:r w:rsidR="00351A0F" w:rsidRPr="004D01C6">
              <w:rPr>
                <w:rStyle w:val="Hyperlink"/>
                <w:noProof/>
              </w:rPr>
              <w:t xml:space="preserve">4. Test of Procedures or Methods to be Undertaken - </w:t>
            </w:r>
            <w:r w:rsidR="00351A0F" w:rsidRPr="004D01C6">
              <w:rPr>
                <w:rStyle w:val="Hyperlink"/>
                <w:i/>
                <w:noProof/>
              </w:rPr>
              <w:t>Focus Groups Question Guides</w:t>
            </w:r>
            <w:r w:rsidR="00351A0F">
              <w:rPr>
                <w:noProof/>
                <w:webHidden/>
              </w:rPr>
              <w:tab/>
              <w:t>6</w:t>
            </w:r>
          </w:hyperlink>
        </w:p>
        <w:p w14:paraId="47C254DF" w14:textId="3CF2E2BF" w:rsidR="00351A0F" w:rsidRDefault="005B715E" w:rsidP="00351A0F">
          <w:pPr>
            <w:pStyle w:val="TOC1"/>
            <w:rPr>
              <w:rFonts w:asciiTheme="minorHAnsi" w:eastAsiaTheme="minorEastAsia" w:hAnsiTheme="minorHAnsi" w:cstheme="minorBidi"/>
              <w:noProof/>
              <w:sz w:val="22"/>
              <w:szCs w:val="22"/>
            </w:rPr>
          </w:pPr>
          <w:hyperlink w:anchor="_Toc429573922" w:history="1">
            <w:r w:rsidR="00B03A5E" w:rsidRPr="004D01C6">
              <w:rPr>
                <w:rStyle w:val="Hyperlink"/>
                <w:noProof/>
              </w:rPr>
              <w:t>5. Individuals Consulted on Statistical Aspects and Individuals Collecting and/or Analyzing Data</w:t>
            </w:r>
            <w:r w:rsidR="00B03A5E">
              <w:rPr>
                <w:noProof/>
                <w:webHidden/>
              </w:rPr>
              <w:tab/>
            </w:r>
            <w:r w:rsidR="004A0289">
              <w:rPr>
                <w:noProof/>
                <w:webHidden/>
              </w:rPr>
              <w:t>7</w:t>
            </w:r>
          </w:hyperlink>
        </w:p>
        <w:p w14:paraId="536A335A" w14:textId="77777777" w:rsidR="00351A0F" w:rsidRDefault="00351A0F" w:rsidP="00351A0F">
          <w:r>
            <w:rPr>
              <w:b/>
              <w:bCs/>
              <w:noProof/>
            </w:rPr>
            <w:fldChar w:fldCharType="end"/>
          </w:r>
        </w:p>
      </w:sdtContent>
    </w:sdt>
    <w:p w14:paraId="7ADDA3A2" w14:textId="592FCC83" w:rsidR="00B03A5E" w:rsidRDefault="00B03A5E" w:rsidP="00BF2BC4">
      <w:pPr>
        <w:spacing w:after="0"/>
        <w:rPr>
          <w:rFonts w:ascii="Times New Roman" w:hAnsi="Times New Roman"/>
          <w:b/>
          <w:sz w:val="24"/>
          <w:szCs w:val="24"/>
        </w:rPr>
      </w:pPr>
    </w:p>
    <w:p w14:paraId="2126E4B1" w14:textId="77777777" w:rsidR="00B03A5E" w:rsidRPr="00E452E7" w:rsidRDefault="00B03A5E" w:rsidP="00E452E7">
      <w:pPr>
        <w:rPr>
          <w:rFonts w:ascii="Times New Roman" w:hAnsi="Times New Roman"/>
          <w:sz w:val="24"/>
          <w:szCs w:val="24"/>
        </w:rPr>
      </w:pPr>
    </w:p>
    <w:p w14:paraId="25A6327E" w14:textId="77777777" w:rsidR="00B03A5E" w:rsidRPr="00E452E7" w:rsidRDefault="00B03A5E" w:rsidP="00E452E7">
      <w:pPr>
        <w:rPr>
          <w:rFonts w:ascii="Times New Roman" w:hAnsi="Times New Roman"/>
          <w:sz w:val="24"/>
          <w:szCs w:val="24"/>
        </w:rPr>
      </w:pPr>
    </w:p>
    <w:p w14:paraId="19C5AA50" w14:textId="5A99CC89" w:rsidR="00B03A5E" w:rsidRDefault="00B03A5E" w:rsidP="00E452E7">
      <w:pPr>
        <w:tabs>
          <w:tab w:val="left" w:pos="5673"/>
        </w:tabs>
        <w:rPr>
          <w:rFonts w:ascii="Times New Roman" w:hAnsi="Times New Roman"/>
          <w:sz w:val="24"/>
          <w:szCs w:val="24"/>
        </w:rPr>
      </w:pPr>
      <w:r>
        <w:rPr>
          <w:rFonts w:ascii="Times New Roman" w:hAnsi="Times New Roman"/>
          <w:sz w:val="24"/>
          <w:szCs w:val="24"/>
        </w:rPr>
        <w:tab/>
      </w:r>
    </w:p>
    <w:p w14:paraId="37BE38C8" w14:textId="6900B12C" w:rsidR="003501F2" w:rsidRPr="00E452E7" w:rsidRDefault="00B03A5E" w:rsidP="00E452E7">
      <w:pPr>
        <w:tabs>
          <w:tab w:val="left" w:pos="5673"/>
        </w:tabs>
        <w:rPr>
          <w:rFonts w:ascii="Times New Roman" w:hAnsi="Times New Roman"/>
          <w:sz w:val="24"/>
          <w:szCs w:val="24"/>
        </w:rPr>
        <w:sectPr w:rsidR="003501F2" w:rsidRPr="00E452E7" w:rsidSect="00AA29F5">
          <w:footerReference w:type="default" r:id="rId13"/>
          <w:pgSz w:w="12240" w:h="15840"/>
          <w:pgMar w:top="1440" w:right="1440" w:bottom="1260" w:left="1440" w:header="720" w:footer="720" w:gutter="0"/>
          <w:cols w:space="720"/>
          <w:docGrid w:linePitch="360"/>
        </w:sectPr>
      </w:pPr>
      <w:r>
        <w:rPr>
          <w:rFonts w:ascii="Times New Roman" w:hAnsi="Times New Roman"/>
          <w:sz w:val="24"/>
          <w:szCs w:val="24"/>
        </w:rPr>
        <w:tab/>
      </w:r>
    </w:p>
    <w:p w14:paraId="6BD4A195" w14:textId="0CBA723B" w:rsidR="00BF2BC4" w:rsidRPr="00BE53BE" w:rsidRDefault="005D6259" w:rsidP="00BE53BE">
      <w:pPr>
        <w:rPr>
          <w:sz w:val="24"/>
          <w:szCs w:val="24"/>
        </w:rPr>
      </w:pPr>
      <w:bookmarkStart w:id="1" w:name="_Toc429573771"/>
      <w:bookmarkStart w:id="2" w:name="_Toc429573917"/>
      <w:r w:rsidRPr="00BE53BE">
        <w:rPr>
          <w:rFonts w:ascii="Times New Roman" w:hAnsi="Times New Roman"/>
          <w:b/>
          <w:sz w:val="24"/>
          <w:szCs w:val="24"/>
        </w:rPr>
        <w:lastRenderedPageBreak/>
        <w:t xml:space="preserve">Statement </w:t>
      </w:r>
      <w:r w:rsidR="00BF2BC4" w:rsidRPr="00BE53BE">
        <w:rPr>
          <w:rFonts w:ascii="Times New Roman" w:hAnsi="Times New Roman"/>
          <w:b/>
          <w:sz w:val="24"/>
          <w:szCs w:val="24"/>
        </w:rPr>
        <w:t>B –</w:t>
      </w:r>
      <w:r w:rsidR="00A04BDF" w:rsidRPr="00BE53BE">
        <w:rPr>
          <w:rFonts w:ascii="Times New Roman" w:hAnsi="Times New Roman"/>
          <w:b/>
          <w:sz w:val="24"/>
          <w:szCs w:val="24"/>
        </w:rPr>
        <w:t>Statistical Methods</w:t>
      </w:r>
      <w:bookmarkEnd w:id="1"/>
      <w:bookmarkEnd w:id="2"/>
    </w:p>
    <w:p w14:paraId="5747C6B1" w14:textId="77777777" w:rsidR="005D6259" w:rsidRDefault="005D6259" w:rsidP="00E34870">
      <w:pPr>
        <w:spacing w:after="0"/>
        <w:rPr>
          <w:rFonts w:ascii="Times New Roman" w:hAnsi="Times New Roman"/>
          <w:bCs/>
          <w:sz w:val="24"/>
          <w:szCs w:val="24"/>
        </w:rPr>
      </w:pPr>
      <w:r w:rsidRPr="00825B08">
        <w:rPr>
          <w:rFonts w:ascii="Times New Roman" w:hAnsi="Times New Roman"/>
          <w:bCs/>
          <w:sz w:val="24"/>
          <w:szCs w:val="24"/>
        </w:rPr>
        <w:t>No statistical methods will be employed in this qualitative study.</w:t>
      </w:r>
    </w:p>
    <w:p w14:paraId="779E4DFD" w14:textId="77777777" w:rsidR="00E86AA7" w:rsidRPr="00825B08" w:rsidRDefault="00E86AA7" w:rsidP="00E34870">
      <w:pPr>
        <w:spacing w:after="0"/>
        <w:rPr>
          <w:rFonts w:ascii="Times New Roman" w:hAnsi="Times New Roman"/>
          <w:sz w:val="24"/>
          <w:szCs w:val="24"/>
        </w:rPr>
      </w:pPr>
    </w:p>
    <w:p w14:paraId="0F22CD03" w14:textId="77777777" w:rsidR="00BF2BC4" w:rsidRPr="00E86AA7" w:rsidRDefault="00517617" w:rsidP="00E86AA7">
      <w:pPr>
        <w:pStyle w:val="Heading1"/>
        <w:jc w:val="left"/>
        <w:rPr>
          <w:sz w:val="24"/>
          <w:szCs w:val="24"/>
        </w:rPr>
      </w:pPr>
      <w:bookmarkStart w:id="3" w:name="_Toc429573772"/>
      <w:bookmarkStart w:id="4" w:name="_Toc429573918"/>
      <w:r w:rsidRPr="00E86AA7">
        <w:rPr>
          <w:sz w:val="24"/>
          <w:szCs w:val="24"/>
        </w:rPr>
        <w:t>1. Respondent Universe and Sampling Methods</w:t>
      </w:r>
      <w:bookmarkEnd w:id="3"/>
      <w:bookmarkEnd w:id="4"/>
    </w:p>
    <w:p w14:paraId="7C0F0851" w14:textId="77777777" w:rsidR="004F717C" w:rsidRDefault="002E77BC" w:rsidP="003876EC">
      <w:pPr>
        <w:tabs>
          <w:tab w:val="left" w:pos="-1440"/>
          <w:tab w:val="left" w:pos="-720"/>
        </w:tabs>
        <w:rPr>
          <w:rFonts w:ascii="Times New Roman" w:hAnsi="Times New Roman"/>
          <w:sz w:val="24"/>
          <w:szCs w:val="24"/>
        </w:rPr>
      </w:pPr>
      <w:r w:rsidRPr="009C3C34">
        <w:rPr>
          <w:rFonts w:ascii="Times New Roman" w:hAnsi="Times New Roman"/>
          <w:sz w:val="24"/>
          <w:szCs w:val="24"/>
        </w:rPr>
        <w:t xml:space="preserve">A range of </w:t>
      </w:r>
      <w:r w:rsidR="00682843">
        <w:rPr>
          <w:rFonts w:ascii="Times New Roman" w:hAnsi="Times New Roman"/>
          <w:sz w:val="24"/>
          <w:szCs w:val="24"/>
        </w:rPr>
        <w:t>3</w:t>
      </w:r>
      <w:r w:rsidRPr="009C3C34">
        <w:rPr>
          <w:rFonts w:ascii="Times New Roman" w:hAnsi="Times New Roman"/>
          <w:sz w:val="24"/>
          <w:szCs w:val="24"/>
        </w:rPr>
        <w:t xml:space="preserve"> to </w:t>
      </w:r>
      <w:r w:rsidR="00682843">
        <w:rPr>
          <w:rFonts w:ascii="Times New Roman" w:hAnsi="Times New Roman"/>
          <w:sz w:val="24"/>
          <w:szCs w:val="24"/>
        </w:rPr>
        <w:t xml:space="preserve">9 </w:t>
      </w:r>
      <w:r w:rsidRPr="009C3C34">
        <w:rPr>
          <w:rFonts w:ascii="Times New Roman" w:hAnsi="Times New Roman"/>
          <w:sz w:val="24"/>
          <w:szCs w:val="24"/>
        </w:rPr>
        <w:t>f</w:t>
      </w:r>
      <w:r w:rsidR="00691986" w:rsidRPr="009C3C34">
        <w:rPr>
          <w:rFonts w:ascii="Times New Roman" w:hAnsi="Times New Roman"/>
          <w:sz w:val="24"/>
          <w:szCs w:val="24"/>
        </w:rPr>
        <w:t xml:space="preserve">ocus group discussions will be conducted online </w:t>
      </w:r>
      <w:r w:rsidRPr="009C3C34">
        <w:rPr>
          <w:rFonts w:ascii="Times New Roman" w:hAnsi="Times New Roman"/>
          <w:sz w:val="24"/>
          <w:szCs w:val="24"/>
        </w:rPr>
        <w:t xml:space="preserve">with a range of </w:t>
      </w:r>
      <w:r w:rsidR="006F05C5">
        <w:rPr>
          <w:rFonts w:ascii="Times New Roman" w:hAnsi="Times New Roman"/>
          <w:sz w:val="24"/>
          <w:szCs w:val="24"/>
        </w:rPr>
        <w:t>18</w:t>
      </w:r>
      <w:r w:rsidRPr="009C3C34">
        <w:rPr>
          <w:rFonts w:ascii="Times New Roman" w:hAnsi="Times New Roman"/>
          <w:sz w:val="24"/>
          <w:szCs w:val="24"/>
        </w:rPr>
        <w:t xml:space="preserve"> to </w:t>
      </w:r>
      <w:r w:rsidR="00682843">
        <w:rPr>
          <w:rFonts w:ascii="Times New Roman" w:hAnsi="Times New Roman"/>
          <w:sz w:val="24"/>
          <w:szCs w:val="24"/>
        </w:rPr>
        <w:t>90</w:t>
      </w:r>
      <w:r w:rsidRPr="009C3C34">
        <w:rPr>
          <w:rFonts w:ascii="Times New Roman" w:hAnsi="Times New Roman"/>
          <w:sz w:val="24"/>
          <w:szCs w:val="24"/>
        </w:rPr>
        <w:t xml:space="preserve"> individual participants </w:t>
      </w:r>
      <w:r w:rsidR="00691986" w:rsidRPr="009C3C34">
        <w:rPr>
          <w:rFonts w:ascii="Times New Roman" w:hAnsi="Times New Roman"/>
          <w:sz w:val="24"/>
          <w:szCs w:val="24"/>
        </w:rPr>
        <w:t xml:space="preserve">for this data collection. </w:t>
      </w:r>
      <w:r w:rsidR="00752973" w:rsidRPr="009C3C34">
        <w:rPr>
          <w:rFonts w:ascii="Times New Roman" w:hAnsi="Times New Roman"/>
          <w:sz w:val="24"/>
          <w:szCs w:val="24"/>
        </w:rPr>
        <w:t xml:space="preserve">A maximum of </w:t>
      </w:r>
      <w:r w:rsidR="00682843">
        <w:rPr>
          <w:rFonts w:ascii="Times New Roman" w:hAnsi="Times New Roman"/>
          <w:sz w:val="24"/>
          <w:szCs w:val="24"/>
        </w:rPr>
        <w:t>180</w:t>
      </w:r>
      <w:r w:rsidR="00752973" w:rsidRPr="009C3C34">
        <w:rPr>
          <w:rFonts w:ascii="Times New Roman" w:hAnsi="Times New Roman"/>
          <w:sz w:val="24"/>
          <w:szCs w:val="24"/>
        </w:rPr>
        <w:t xml:space="preserve"> potential participants will be screened to reach the goal of </w:t>
      </w:r>
      <w:r w:rsidR="006F05C5" w:rsidRPr="009C57BD">
        <w:rPr>
          <w:rFonts w:ascii="Times New Roman" w:hAnsi="Times New Roman"/>
          <w:sz w:val="24"/>
          <w:szCs w:val="24"/>
        </w:rPr>
        <w:t>18</w:t>
      </w:r>
      <w:r w:rsidR="00752973" w:rsidRPr="009C57BD">
        <w:rPr>
          <w:rFonts w:ascii="Times New Roman" w:hAnsi="Times New Roman"/>
          <w:sz w:val="24"/>
          <w:szCs w:val="24"/>
        </w:rPr>
        <w:t xml:space="preserve"> to </w:t>
      </w:r>
      <w:r w:rsidR="00682843" w:rsidRPr="009C57BD">
        <w:rPr>
          <w:rFonts w:ascii="Times New Roman" w:hAnsi="Times New Roman"/>
          <w:sz w:val="24"/>
          <w:szCs w:val="24"/>
        </w:rPr>
        <w:t>90</w:t>
      </w:r>
      <w:r w:rsidR="00752973" w:rsidRPr="009C3C34">
        <w:rPr>
          <w:rFonts w:ascii="Times New Roman" w:hAnsi="Times New Roman"/>
          <w:sz w:val="24"/>
          <w:szCs w:val="24"/>
        </w:rPr>
        <w:t xml:space="preserve"> participants, </w:t>
      </w:r>
      <w:r w:rsidR="00E47850">
        <w:rPr>
          <w:rFonts w:ascii="Times New Roman" w:hAnsi="Times New Roman"/>
          <w:sz w:val="24"/>
          <w:szCs w:val="24"/>
        </w:rPr>
        <w:t>using</w:t>
      </w:r>
      <w:r w:rsidR="00E47850" w:rsidRPr="009C3C34">
        <w:rPr>
          <w:rFonts w:ascii="Times New Roman" w:hAnsi="Times New Roman"/>
          <w:sz w:val="24"/>
          <w:szCs w:val="24"/>
        </w:rPr>
        <w:t xml:space="preserve"> </w:t>
      </w:r>
      <w:r w:rsidR="00752973" w:rsidRPr="009C3C34">
        <w:rPr>
          <w:rFonts w:ascii="Times New Roman" w:hAnsi="Times New Roman"/>
          <w:sz w:val="24"/>
          <w:szCs w:val="24"/>
        </w:rPr>
        <w:t xml:space="preserve">an estimated response rate of 50%.  </w:t>
      </w:r>
    </w:p>
    <w:p w14:paraId="6A6441E5" w14:textId="67BF028F" w:rsidR="00DA0CF6" w:rsidRPr="009C3C34" w:rsidRDefault="0012694D" w:rsidP="003876EC">
      <w:pPr>
        <w:tabs>
          <w:tab w:val="left" w:pos="-1440"/>
          <w:tab w:val="left" w:pos="-720"/>
        </w:tabs>
        <w:rPr>
          <w:rFonts w:ascii="Times New Roman" w:hAnsi="Times New Roman"/>
          <w:sz w:val="24"/>
          <w:szCs w:val="24"/>
        </w:rPr>
      </w:pPr>
      <w:r w:rsidRPr="009C3C34">
        <w:rPr>
          <w:rFonts w:ascii="Times New Roman" w:hAnsi="Times New Roman"/>
          <w:sz w:val="24"/>
          <w:szCs w:val="24"/>
        </w:rPr>
        <w:t xml:space="preserve">Potential responders to this </w:t>
      </w:r>
      <w:r w:rsidR="004F717C">
        <w:rPr>
          <w:rFonts w:ascii="Times New Roman" w:hAnsi="Times New Roman"/>
          <w:sz w:val="24"/>
          <w:szCs w:val="24"/>
        </w:rPr>
        <w:t>information collection</w:t>
      </w:r>
      <w:r w:rsidRPr="009C3C34">
        <w:rPr>
          <w:rFonts w:ascii="Times New Roman" w:hAnsi="Times New Roman"/>
          <w:sz w:val="24"/>
          <w:szCs w:val="24"/>
        </w:rPr>
        <w:t xml:space="preserve"> will be </w:t>
      </w:r>
      <w:r w:rsidR="00682843">
        <w:rPr>
          <w:rFonts w:ascii="Times New Roman" w:hAnsi="Times New Roman"/>
          <w:sz w:val="24"/>
          <w:szCs w:val="24"/>
        </w:rPr>
        <w:t xml:space="preserve">adult </w:t>
      </w:r>
      <w:r w:rsidRPr="009C3C34">
        <w:rPr>
          <w:rFonts w:ascii="Times New Roman" w:hAnsi="Times New Roman"/>
          <w:sz w:val="24"/>
          <w:szCs w:val="24"/>
        </w:rPr>
        <w:t>e</w:t>
      </w:r>
      <w:r w:rsidR="00691986" w:rsidRPr="009C3C34">
        <w:rPr>
          <w:rFonts w:ascii="Times New Roman" w:hAnsi="Times New Roman"/>
          <w:sz w:val="24"/>
          <w:szCs w:val="24"/>
        </w:rPr>
        <w:t xml:space="preserve">mployees and </w:t>
      </w:r>
      <w:r w:rsidR="00E47850">
        <w:rPr>
          <w:rFonts w:ascii="Times New Roman" w:hAnsi="Times New Roman"/>
          <w:sz w:val="24"/>
          <w:szCs w:val="24"/>
        </w:rPr>
        <w:t xml:space="preserve">participants </w:t>
      </w:r>
      <w:r w:rsidR="00691986" w:rsidRPr="009C3C34">
        <w:rPr>
          <w:rFonts w:ascii="Times New Roman" w:hAnsi="Times New Roman"/>
          <w:sz w:val="24"/>
          <w:szCs w:val="24"/>
        </w:rPr>
        <w:t xml:space="preserve">of international </w:t>
      </w:r>
      <w:r w:rsidR="00E47850">
        <w:rPr>
          <w:rFonts w:ascii="Times New Roman" w:hAnsi="Times New Roman"/>
          <w:sz w:val="24"/>
          <w:szCs w:val="24"/>
        </w:rPr>
        <w:t>missionary/</w:t>
      </w:r>
      <w:r w:rsidR="00691986" w:rsidRPr="009C3C34">
        <w:rPr>
          <w:rFonts w:ascii="Times New Roman" w:hAnsi="Times New Roman"/>
          <w:sz w:val="24"/>
          <w:szCs w:val="24"/>
        </w:rPr>
        <w:t>humanitarian</w:t>
      </w:r>
      <w:r w:rsidR="00E47850">
        <w:rPr>
          <w:rFonts w:ascii="Times New Roman" w:hAnsi="Times New Roman"/>
          <w:sz w:val="24"/>
          <w:szCs w:val="24"/>
        </w:rPr>
        <w:t xml:space="preserve"> </w:t>
      </w:r>
      <w:r w:rsidR="00691986" w:rsidRPr="009C3C34">
        <w:rPr>
          <w:rFonts w:ascii="Times New Roman" w:hAnsi="Times New Roman"/>
          <w:sz w:val="24"/>
          <w:szCs w:val="24"/>
        </w:rPr>
        <w:t>aid organizations</w:t>
      </w:r>
      <w:r w:rsidR="00682843">
        <w:rPr>
          <w:rFonts w:ascii="Times New Roman" w:hAnsi="Times New Roman"/>
          <w:sz w:val="24"/>
          <w:szCs w:val="24"/>
        </w:rPr>
        <w:t>.</w:t>
      </w:r>
      <w:r w:rsidR="00691986" w:rsidRPr="009C3C34">
        <w:rPr>
          <w:rFonts w:ascii="Times New Roman" w:hAnsi="Times New Roman"/>
          <w:sz w:val="24"/>
          <w:szCs w:val="24"/>
        </w:rPr>
        <w:t xml:space="preserve"> Potential participants will be </w:t>
      </w:r>
      <w:r w:rsidR="00E47850">
        <w:rPr>
          <w:rFonts w:ascii="Times New Roman" w:hAnsi="Times New Roman"/>
          <w:sz w:val="24"/>
          <w:szCs w:val="24"/>
        </w:rPr>
        <w:t>recruited</w:t>
      </w:r>
      <w:r w:rsidR="00E47850" w:rsidRPr="009C3C34">
        <w:rPr>
          <w:rFonts w:ascii="Times New Roman" w:hAnsi="Times New Roman"/>
          <w:sz w:val="24"/>
          <w:szCs w:val="24"/>
        </w:rPr>
        <w:t xml:space="preserve"> </w:t>
      </w:r>
      <w:r w:rsidR="00691986" w:rsidRPr="009C3C34">
        <w:rPr>
          <w:rFonts w:ascii="Times New Roman" w:hAnsi="Times New Roman"/>
          <w:sz w:val="24"/>
          <w:szCs w:val="24"/>
        </w:rPr>
        <w:t>based on self-identified experience participating in or organizing international trips.  Direct recruitment will take place via two approaches: 1)</w:t>
      </w:r>
      <w:r w:rsidR="00752973" w:rsidRPr="009C3C34">
        <w:rPr>
          <w:rFonts w:ascii="Times New Roman" w:hAnsi="Times New Roman"/>
          <w:sz w:val="24"/>
          <w:szCs w:val="24"/>
        </w:rPr>
        <w:t xml:space="preserve"> </w:t>
      </w:r>
      <w:r w:rsidR="00691986" w:rsidRPr="009C3C34">
        <w:rPr>
          <w:rFonts w:ascii="Times New Roman" w:hAnsi="Times New Roman"/>
          <w:sz w:val="24"/>
          <w:szCs w:val="24"/>
        </w:rPr>
        <w:t xml:space="preserve">we will identify and make a list of </w:t>
      </w:r>
      <w:r w:rsidR="00682843">
        <w:rPr>
          <w:rFonts w:ascii="Times New Roman" w:hAnsi="Times New Roman"/>
          <w:sz w:val="24"/>
          <w:szCs w:val="24"/>
        </w:rPr>
        <w:t>3</w:t>
      </w:r>
      <w:r w:rsidR="00DF5A29" w:rsidRPr="009C3C34">
        <w:rPr>
          <w:rFonts w:ascii="Times New Roman" w:hAnsi="Times New Roman"/>
          <w:sz w:val="24"/>
          <w:szCs w:val="24"/>
        </w:rPr>
        <w:t xml:space="preserve"> </w:t>
      </w:r>
      <w:r w:rsidR="00691986" w:rsidRPr="009C3C34">
        <w:rPr>
          <w:rFonts w:ascii="Times New Roman" w:hAnsi="Times New Roman"/>
          <w:sz w:val="24"/>
          <w:szCs w:val="24"/>
        </w:rPr>
        <w:t>potential missionary and humanitarian organizations using online information</w:t>
      </w:r>
      <w:r w:rsidR="00682843">
        <w:rPr>
          <w:rFonts w:ascii="Times New Roman" w:hAnsi="Times New Roman"/>
          <w:sz w:val="24"/>
          <w:szCs w:val="24"/>
        </w:rPr>
        <w:t xml:space="preserve"> </w:t>
      </w:r>
      <w:r w:rsidR="00682843" w:rsidRPr="00682843">
        <w:rPr>
          <w:rFonts w:ascii="Times New Roman" w:hAnsi="Times New Roman"/>
          <w:sz w:val="24"/>
          <w:szCs w:val="24"/>
        </w:rPr>
        <w:t>of a universe of 8</w:t>
      </w:r>
      <w:r w:rsidR="00906732">
        <w:rPr>
          <w:rFonts w:ascii="Times New Roman" w:hAnsi="Times New Roman"/>
          <w:sz w:val="24"/>
          <w:szCs w:val="24"/>
        </w:rPr>
        <w:t>9</w:t>
      </w:r>
      <w:r w:rsidR="00682843" w:rsidRPr="00682843">
        <w:rPr>
          <w:rFonts w:ascii="Times New Roman" w:hAnsi="Times New Roman"/>
          <w:sz w:val="24"/>
          <w:szCs w:val="24"/>
        </w:rPr>
        <w:t xml:space="preserve"> organizations</w:t>
      </w:r>
      <w:r w:rsidR="00691986" w:rsidRPr="009C3C34">
        <w:rPr>
          <w:rFonts w:ascii="Times New Roman" w:hAnsi="Times New Roman"/>
          <w:sz w:val="24"/>
          <w:szCs w:val="24"/>
        </w:rPr>
        <w:t xml:space="preserve">, and 2) </w:t>
      </w:r>
      <w:r w:rsidR="00682843">
        <w:rPr>
          <w:rFonts w:ascii="Times New Roman" w:hAnsi="Times New Roman"/>
          <w:sz w:val="24"/>
          <w:szCs w:val="24"/>
        </w:rPr>
        <w:t xml:space="preserve">we will </w:t>
      </w:r>
      <w:r w:rsidR="00E47850">
        <w:rPr>
          <w:rFonts w:ascii="Times New Roman" w:hAnsi="Times New Roman"/>
          <w:sz w:val="24"/>
          <w:szCs w:val="24"/>
        </w:rPr>
        <w:t xml:space="preserve">use </w:t>
      </w:r>
      <w:r w:rsidR="00691986" w:rsidRPr="009C3C34">
        <w:rPr>
          <w:rFonts w:ascii="Times New Roman" w:hAnsi="Times New Roman"/>
          <w:sz w:val="24"/>
          <w:szCs w:val="24"/>
        </w:rPr>
        <w:t>snowball suggestions (key informants identify others who know about the topic or who the researcher should contact). We will contact target agencies via phone explaining the goal of the focus groups and request to speak with the most appropriate person. If this approach is unsuccessful</w:t>
      </w:r>
      <w:r w:rsidR="00682843">
        <w:rPr>
          <w:rFonts w:ascii="Times New Roman" w:hAnsi="Times New Roman"/>
          <w:sz w:val="24"/>
          <w:szCs w:val="24"/>
        </w:rPr>
        <w:t>,</w:t>
      </w:r>
      <w:r w:rsidR="00691986" w:rsidRPr="009C3C34">
        <w:rPr>
          <w:rFonts w:ascii="Times New Roman" w:hAnsi="Times New Roman"/>
          <w:sz w:val="24"/>
          <w:szCs w:val="24"/>
        </w:rPr>
        <w:t xml:space="preserve"> we will send email requests to introduce the study and place follow-up phone calls. If </w:t>
      </w:r>
      <w:r w:rsidR="009205DA">
        <w:rPr>
          <w:rFonts w:ascii="Times New Roman" w:hAnsi="Times New Roman"/>
          <w:sz w:val="24"/>
          <w:szCs w:val="24"/>
        </w:rPr>
        <w:t xml:space="preserve">individuals </w:t>
      </w:r>
      <w:r w:rsidR="00691986" w:rsidRPr="009C3C34">
        <w:rPr>
          <w:rFonts w:ascii="Times New Roman" w:hAnsi="Times New Roman"/>
          <w:sz w:val="24"/>
          <w:szCs w:val="24"/>
        </w:rPr>
        <w:t xml:space="preserve">agree to participate, we will send </w:t>
      </w:r>
      <w:r w:rsidR="009205DA">
        <w:rPr>
          <w:rFonts w:ascii="Times New Roman" w:hAnsi="Times New Roman"/>
          <w:sz w:val="24"/>
          <w:szCs w:val="24"/>
        </w:rPr>
        <w:t xml:space="preserve">them </w:t>
      </w:r>
      <w:r w:rsidR="00691986" w:rsidRPr="009C3C34">
        <w:rPr>
          <w:rFonts w:ascii="Times New Roman" w:hAnsi="Times New Roman"/>
          <w:sz w:val="24"/>
          <w:szCs w:val="24"/>
        </w:rPr>
        <w:t>the date, time and internet link for joining focus groups sessions</w:t>
      </w:r>
      <w:r w:rsidR="009205DA">
        <w:rPr>
          <w:rFonts w:ascii="Times New Roman" w:hAnsi="Times New Roman"/>
          <w:sz w:val="24"/>
          <w:szCs w:val="24"/>
        </w:rPr>
        <w:t xml:space="preserve"> as well as an electronic copy of the consent form</w:t>
      </w:r>
      <w:r w:rsidR="00691986" w:rsidRPr="009C3C34">
        <w:rPr>
          <w:rFonts w:ascii="Times New Roman" w:hAnsi="Times New Roman"/>
          <w:sz w:val="24"/>
          <w:szCs w:val="24"/>
        </w:rPr>
        <w:t>. We will conduct one to three focus groups with each sending agency</w:t>
      </w:r>
      <w:r w:rsidR="00682843">
        <w:rPr>
          <w:rFonts w:ascii="Times New Roman" w:hAnsi="Times New Roman"/>
          <w:sz w:val="24"/>
          <w:szCs w:val="24"/>
        </w:rPr>
        <w:t>.</w:t>
      </w:r>
      <w:r w:rsidR="002E77BC" w:rsidRPr="009C3C34">
        <w:rPr>
          <w:rFonts w:ascii="Times New Roman" w:hAnsi="Times New Roman"/>
          <w:sz w:val="24"/>
          <w:szCs w:val="24"/>
        </w:rPr>
        <w:t xml:space="preserve"> </w:t>
      </w:r>
      <w:r w:rsidR="00691986" w:rsidRPr="009C3C34">
        <w:rPr>
          <w:rFonts w:ascii="Times New Roman" w:hAnsi="Times New Roman"/>
          <w:sz w:val="24"/>
          <w:szCs w:val="24"/>
        </w:rPr>
        <w:t xml:space="preserve">  </w:t>
      </w:r>
    </w:p>
    <w:p w14:paraId="179367EC" w14:textId="77777777" w:rsidR="00BF2BC4" w:rsidRPr="00E1770F" w:rsidRDefault="00802177" w:rsidP="003876EC">
      <w:pPr>
        <w:spacing w:after="0"/>
        <w:rPr>
          <w:rFonts w:ascii="Times New Roman" w:hAnsi="Times New Roman"/>
          <w:sz w:val="24"/>
          <w:szCs w:val="24"/>
          <w:u w:val="single"/>
        </w:rPr>
      </w:pPr>
      <w:r w:rsidRPr="00BE53BE">
        <w:rPr>
          <w:rFonts w:ascii="Times New Roman" w:hAnsi="Times New Roman"/>
          <w:sz w:val="24"/>
          <w:szCs w:val="24"/>
          <w:u w:val="single"/>
        </w:rPr>
        <w:t>Table B.</w:t>
      </w:r>
      <w:r w:rsidR="00BF2BC4" w:rsidRPr="00BE53BE">
        <w:rPr>
          <w:rFonts w:ascii="Times New Roman" w:hAnsi="Times New Roman"/>
          <w:sz w:val="24"/>
          <w:szCs w:val="24"/>
          <w:u w:val="single"/>
        </w:rPr>
        <w:t>1:</w:t>
      </w:r>
      <w:r w:rsidR="00BF2BC4" w:rsidRPr="00E1770F">
        <w:rPr>
          <w:rFonts w:ascii="Times New Roman" w:hAnsi="Times New Roman"/>
          <w:sz w:val="24"/>
          <w:szCs w:val="24"/>
          <w:u w:val="single"/>
        </w:rPr>
        <w:t xml:space="preserve"> Potential Respondent Universe</w:t>
      </w:r>
    </w:p>
    <w:p w14:paraId="0D0688F4" w14:textId="77777777" w:rsidR="003876EC" w:rsidRPr="00815ABE" w:rsidRDefault="003876EC" w:rsidP="003876EC">
      <w:pPr>
        <w:spacing w:after="0"/>
        <w:rPr>
          <w:rFonts w:ascii="Times New Roman" w:hAnsi="Times New Roman"/>
          <w:sz w:val="24"/>
          <w:szCs w:val="24"/>
        </w:rPr>
      </w:pPr>
    </w:p>
    <w:tbl>
      <w:tblPr>
        <w:tblStyle w:val="TableGrid"/>
        <w:tblW w:w="9540" w:type="dxa"/>
        <w:tblInd w:w="108" w:type="dxa"/>
        <w:tblLook w:val="04A0" w:firstRow="1" w:lastRow="0" w:firstColumn="1" w:lastColumn="0" w:noHBand="0" w:noVBand="1"/>
      </w:tblPr>
      <w:tblGrid>
        <w:gridCol w:w="3600"/>
        <w:gridCol w:w="4860"/>
        <w:gridCol w:w="1080"/>
      </w:tblGrid>
      <w:tr w:rsidR="00BF2BC4" w:rsidRPr="00815ABE" w14:paraId="77287583" w14:textId="77777777" w:rsidTr="003876EC">
        <w:trPr>
          <w:trHeight w:val="377"/>
        </w:trPr>
        <w:tc>
          <w:tcPr>
            <w:tcW w:w="3600" w:type="dxa"/>
            <w:tcBorders>
              <w:bottom w:val="single" w:sz="12" w:space="0" w:color="auto"/>
            </w:tcBorders>
            <w:shd w:val="clear" w:color="auto" w:fill="D9D9D9" w:themeFill="background1" w:themeFillShade="D9"/>
            <w:vAlign w:val="center"/>
          </w:tcPr>
          <w:p w14:paraId="4EC09F4E" w14:textId="77777777" w:rsidR="00BF2BC4" w:rsidRPr="00815ABE" w:rsidRDefault="00BF2BC4" w:rsidP="00457D2D">
            <w:pPr>
              <w:pStyle w:val="ListParagraph"/>
              <w:ind w:left="-60"/>
              <w:jc w:val="center"/>
              <w:rPr>
                <w:rFonts w:ascii="Times New Roman" w:hAnsi="Times New Roman" w:cs="Times New Roman"/>
                <w:b/>
                <w:sz w:val="24"/>
                <w:szCs w:val="24"/>
              </w:rPr>
            </w:pPr>
            <w:r w:rsidRPr="00815ABE">
              <w:rPr>
                <w:rFonts w:ascii="Times New Roman" w:hAnsi="Times New Roman" w:cs="Times New Roman"/>
                <w:b/>
                <w:sz w:val="24"/>
                <w:szCs w:val="24"/>
              </w:rPr>
              <w:t>Entity</w:t>
            </w:r>
          </w:p>
        </w:tc>
        <w:tc>
          <w:tcPr>
            <w:tcW w:w="4860" w:type="dxa"/>
            <w:tcBorders>
              <w:bottom w:val="single" w:sz="12" w:space="0" w:color="auto"/>
            </w:tcBorders>
            <w:shd w:val="clear" w:color="auto" w:fill="D9D9D9" w:themeFill="background1" w:themeFillShade="D9"/>
            <w:vAlign w:val="center"/>
          </w:tcPr>
          <w:p w14:paraId="4EAC42AF" w14:textId="77777777"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Potential Respondent</w:t>
            </w:r>
          </w:p>
        </w:tc>
        <w:tc>
          <w:tcPr>
            <w:tcW w:w="1080" w:type="dxa"/>
            <w:tcBorders>
              <w:bottom w:val="single" w:sz="12" w:space="0" w:color="auto"/>
            </w:tcBorders>
            <w:shd w:val="clear" w:color="auto" w:fill="D9D9D9" w:themeFill="background1" w:themeFillShade="D9"/>
            <w:vAlign w:val="center"/>
          </w:tcPr>
          <w:p w14:paraId="41871B20" w14:textId="77777777" w:rsidR="00BF2BC4" w:rsidRPr="00815ABE" w:rsidRDefault="00BF2BC4" w:rsidP="00C01DA2">
            <w:pPr>
              <w:pStyle w:val="ListParagraph"/>
              <w:ind w:left="0"/>
              <w:jc w:val="center"/>
              <w:rPr>
                <w:rFonts w:ascii="Times New Roman" w:hAnsi="Times New Roman" w:cs="Times New Roman"/>
                <w:b/>
                <w:sz w:val="24"/>
                <w:szCs w:val="24"/>
              </w:rPr>
            </w:pPr>
            <w:r w:rsidRPr="00815ABE">
              <w:rPr>
                <w:rFonts w:ascii="Times New Roman" w:hAnsi="Times New Roman" w:cs="Times New Roman"/>
                <w:b/>
                <w:sz w:val="24"/>
                <w:szCs w:val="24"/>
              </w:rPr>
              <w:t>N</w:t>
            </w:r>
            <w:r w:rsidR="0057521C">
              <w:rPr>
                <w:rFonts w:ascii="Times New Roman" w:hAnsi="Times New Roman" w:cs="Times New Roman"/>
                <w:b/>
                <w:sz w:val="24"/>
                <w:szCs w:val="24"/>
              </w:rPr>
              <w:t>*</w:t>
            </w:r>
          </w:p>
        </w:tc>
      </w:tr>
      <w:tr w:rsidR="00BF2BC4" w:rsidRPr="00815ABE" w14:paraId="7E630C04" w14:textId="77777777" w:rsidTr="004F717C">
        <w:trPr>
          <w:trHeight w:hRule="exact" w:val="651"/>
        </w:trPr>
        <w:tc>
          <w:tcPr>
            <w:tcW w:w="3600" w:type="dxa"/>
            <w:tcBorders>
              <w:top w:val="single" w:sz="12" w:space="0" w:color="auto"/>
              <w:bottom w:val="single" w:sz="4" w:space="0" w:color="auto"/>
            </w:tcBorders>
            <w:vAlign w:val="center"/>
          </w:tcPr>
          <w:p w14:paraId="66310917" w14:textId="77777777" w:rsidR="00BF2BC4" w:rsidRPr="00A917CE" w:rsidRDefault="00752973" w:rsidP="00C01DA2">
            <w:pPr>
              <w:pStyle w:val="ListParagraph"/>
              <w:spacing w:after="200" w:line="276" w:lineRule="auto"/>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w:t>
            </w:r>
            <w:r w:rsidR="00530771" w:rsidRPr="00A917CE">
              <w:rPr>
                <w:rFonts w:ascii="Times New Roman" w:hAnsi="Times New Roman" w:cs="Times New Roman"/>
                <w:sz w:val="24"/>
                <w:szCs w:val="24"/>
              </w:rPr>
              <w:t xml:space="preserve">Non-religious </w:t>
            </w:r>
            <w:r w:rsidR="00181790">
              <w:rPr>
                <w:rFonts w:ascii="Times New Roman" w:hAnsi="Times New Roman" w:cs="Times New Roman"/>
                <w:sz w:val="24"/>
                <w:szCs w:val="24"/>
              </w:rPr>
              <w:t xml:space="preserve">Sending </w:t>
            </w:r>
            <w:r w:rsidRPr="00A917CE">
              <w:rPr>
                <w:rFonts w:ascii="Times New Roman" w:hAnsi="Times New Roman" w:cs="Times New Roman"/>
                <w:sz w:val="24"/>
                <w:szCs w:val="24"/>
              </w:rPr>
              <w:t>Agency 1</w:t>
            </w:r>
          </w:p>
        </w:tc>
        <w:tc>
          <w:tcPr>
            <w:tcW w:w="4860" w:type="dxa"/>
            <w:tcBorders>
              <w:top w:val="single" w:sz="12" w:space="0" w:color="auto"/>
              <w:bottom w:val="single" w:sz="4" w:space="0" w:color="auto"/>
            </w:tcBorders>
            <w:vAlign w:val="center"/>
          </w:tcPr>
          <w:p w14:paraId="0236A3C8" w14:textId="7F53E9B9" w:rsidR="00B03A5E" w:rsidRDefault="00752973" w:rsidP="0087766E">
            <w:pPr>
              <w:pStyle w:val="ListParagraph"/>
              <w:spacing w:after="200" w:line="276" w:lineRule="auto"/>
              <w:ind w:left="0"/>
              <w:rPr>
                <w:rFonts w:ascii="Times New Roman" w:hAnsi="Times New Roman" w:cs="Times New Roman"/>
                <w:color w:val="FF0000"/>
                <w:sz w:val="24"/>
                <w:szCs w:val="24"/>
              </w:rPr>
            </w:pPr>
            <w:r>
              <w:rPr>
                <w:rFonts w:ascii="Times New Roman" w:hAnsi="Times New Roman" w:cs="Times New Roman"/>
                <w:sz w:val="24"/>
                <w:szCs w:val="24"/>
              </w:rPr>
              <w:t>Sending agency staff</w:t>
            </w:r>
            <w:r w:rsidR="00140C91">
              <w:rPr>
                <w:rFonts w:ascii="Times New Roman" w:hAnsi="Times New Roman" w:cs="Times New Roman"/>
                <w:sz w:val="24"/>
                <w:szCs w:val="24"/>
              </w:rPr>
              <w:t xml:space="preserve"> and missionaries and humanitarian aid workers</w:t>
            </w:r>
          </w:p>
          <w:p w14:paraId="513A5F9C" w14:textId="1DC70657" w:rsidR="00B03A5E" w:rsidRDefault="00B03A5E" w:rsidP="00B03A5E"/>
          <w:p w14:paraId="774B0A79" w14:textId="14DDC01E" w:rsidR="00B03A5E" w:rsidRDefault="00B03A5E" w:rsidP="00B03A5E"/>
          <w:p w14:paraId="1A1FF1A1" w14:textId="77777777" w:rsidR="00BF2BC4" w:rsidRPr="00E452E7" w:rsidRDefault="00BF2BC4" w:rsidP="00E452E7"/>
        </w:tc>
        <w:tc>
          <w:tcPr>
            <w:tcW w:w="1080" w:type="dxa"/>
            <w:tcBorders>
              <w:top w:val="single" w:sz="12" w:space="0" w:color="auto"/>
              <w:bottom w:val="single" w:sz="4" w:space="0" w:color="auto"/>
            </w:tcBorders>
            <w:vAlign w:val="center"/>
          </w:tcPr>
          <w:p w14:paraId="0535DCC4" w14:textId="77777777" w:rsidR="00BF2BC4" w:rsidRPr="00815ABE" w:rsidRDefault="00B652E6"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752973" w:rsidRPr="00815ABE" w14:paraId="253AA2D7" w14:textId="77777777" w:rsidTr="003876EC">
        <w:trPr>
          <w:trHeight w:hRule="exact" w:val="750"/>
        </w:trPr>
        <w:tc>
          <w:tcPr>
            <w:tcW w:w="3600" w:type="dxa"/>
            <w:tcBorders>
              <w:top w:val="single" w:sz="12" w:space="0" w:color="auto"/>
              <w:bottom w:val="single" w:sz="4" w:space="0" w:color="auto"/>
            </w:tcBorders>
            <w:vAlign w:val="center"/>
          </w:tcPr>
          <w:p w14:paraId="38D0EADB" w14:textId="77777777" w:rsidR="00752973" w:rsidRPr="00A917CE" w:rsidRDefault="00752973" w:rsidP="005F682A">
            <w:pPr>
              <w:pStyle w:val="ListParagraph"/>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Religious </w:t>
            </w:r>
            <w:r w:rsidR="00181790">
              <w:rPr>
                <w:rFonts w:ascii="Times New Roman" w:hAnsi="Times New Roman" w:cs="Times New Roman"/>
                <w:sz w:val="24"/>
                <w:szCs w:val="24"/>
              </w:rPr>
              <w:t>Sending A</w:t>
            </w:r>
            <w:r w:rsidRPr="00A917CE">
              <w:rPr>
                <w:rFonts w:ascii="Times New Roman" w:hAnsi="Times New Roman" w:cs="Times New Roman"/>
                <w:sz w:val="24"/>
                <w:szCs w:val="24"/>
              </w:rPr>
              <w:t>gency 2</w:t>
            </w:r>
          </w:p>
        </w:tc>
        <w:tc>
          <w:tcPr>
            <w:tcW w:w="4860" w:type="dxa"/>
            <w:tcBorders>
              <w:top w:val="single" w:sz="12" w:space="0" w:color="auto"/>
              <w:bottom w:val="single" w:sz="4" w:space="0" w:color="auto"/>
            </w:tcBorders>
            <w:vAlign w:val="center"/>
          </w:tcPr>
          <w:p w14:paraId="41CEB664" w14:textId="77777777" w:rsidR="00752973" w:rsidRDefault="00140C91" w:rsidP="00C01DA2">
            <w:pPr>
              <w:pStyle w:val="ListParagraph"/>
              <w:ind w:left="0"/>
              <w:rPr>
                <w:rFonts w:ascii="Times New Roman" w:hAnsi="Times New Roman" w:cs="Times New Roman"/>
                <w:sz w:val="24"/>
                <w:szCs w:val="24"/>
              </w:rPr>
            </w:pPr>
            <w:r w:rsidRPr="00140C91">
              <w:rPr>
                <w:rFonts w:ascii="Times New Roman" w:hAnsi="Times New Roman" w:cs="Times New Roman"/>
                <w:sz w:val="24"/>
                <w:szCs w:val="24"/>
              </w:rPr>
              <w:t>Sending agency staff and missionaries and humanitarian aid workers</w:t>
            </w:r>
          </w:p>
        </w:tc>
        <w:tc>
          <w:tcPr>
            <w:tcW w:w="1080" w:type="dxa"/>
            <w:tcBorders>
              <w:top w:val="single" w:sz="12" w:space="0" w:color="auto"/>
              <w:bottom w:val="single" w:sz="4" w:space="0" w:color="auto"/>
            </w:tcBorders>
            <w:vAlign w:val="center"/>
          </w:tcPr>
          <w:p w14:paraId="3237E435" w14:textId="77777777" w:rsidR="00752973" w:rsidRDefault="00B652E6"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140C91" w:rsidRPr="00815ABE" w14:paraId="159CE9BF" w14:textId="77777777" w:rsidTr="003876EC">
        <w:trPr>
          <w:trHeight w:hRule="exact" w:val="750"/>
        </w:trPr>
        <w:tc>
          <w:tcPr>
            <w:tcW w:w="3600" w:type="dxa"/>
            <w:tcBorders>
              <w:top w:val="single" w:sz="12" w:space="0" w:color="auto"/>
              <w:bottom w:val="single" w:sz="4" w:space="0" w:color="auto"/>
            </w:tcBorders>
            <w:vAlign w:val="center"/>
          </w:tcPr>
          <w:p w14:paraId="5585E6EC" w14:textId="77777777" w:rsidR="00140C91" w:rsidRPr="00A917CE" w:rsidRDefault="00140C91" w:rsidP="00530771">
            <w:pPr>
              <w:pStyle w:val="ListParagraph"/>
              <w:ind w:left="0"/>
              <w:rPr>
                <w:rFonts w:ascii="Times New Roman" w:hAnsi="Times New Roman" w:cs="Times New Roman"/>
                <w:sz w:val="24"/>
                <w:szCs w:val="24"/>
              </w:rPr>
            </w:pPr>
            <w:r w:rsidRPr="00A917CE">
              <w:rPr>
                <w:rFonts w:ascii="Times New Roman" w:hAnsi="Times New Roman" w:cs="Times New Roman"/>
                <w:sz w:val="24"/>
                <w:szCs w:val="24"/>
              </w:rPr>
              <w:t xml:space="preserve">Missionary/Humanitarian </w:t>
            </w:r>
            <w:r w:rsidR="00530771" w:rsidRPr="00A917CE">
              <w:rPr>
                <w:rFonts w:ascii="Times New Roman" w:hAnsi="Times New Roman" w:cs="Times New Roman"/>
                <w:sz w:val="24"/>
                <w:szCs w:val="24"/>
              </w:rPr>
              <w:t xml:space="preserve">Medical Sending Agency </w:t>
            </w:r>
            <w:r w:rsidRPr="00A917CE">
              <w:rPr>
                <w:rFonts w:ascii="Times New Roman" w:hAnsi="Times New Roman" w:cs="Times New Roman"/>
                <w:sz w:val="24"/>
                <w:szCs w:val="24"/>
              </w:rPr>
              <w:t>3</w:t>
            </w:r>
          </w:p>
        </w:tc>
        <w:tc>
          <w:tcPr>
            <w:tcW w:w="4860" w:type="dxa"/>
            <w:tcBorders>
              <w:top w:val="single" w:sz="12" w:space="0" w:color="auto"/>
              <w:bottom w:val="single" w:sz="4" w:space="0" w:color="auto"/>
            </w:tcBorders>
            <w:vAlign w:val="center"/>
          </w:tcPr>
          <w:p w14:paraId="0CF8DD41" w14:textId="77777777" w:rsidR="00140C91" w:rsidRPr="00140C91" w:rsidRDefault="00140C91" w:rsidP="00C01DA2">
            <w:pPr>
              <w:pStyle w:val="ListParagraph"/>
              <w:ind w:left="0"/>
              <w:rPr>
                <w:rFonts w:ascii="Times New Roman" w:hAnsi="Times New Roman" w:cs="Times New Roman"/>
                <w:sz w:val="24"/>
                <w:szCs w:val="24"/>
              </w:rPr>
            </w:pPr>
            <w:r w:rsidRPr="00140C91">
              <w:rPr>
                <w:rFonts w:ascii="Times New Roman" w:hAnsi="Times New Roman" w:cs="Times New Roman"/>
                <w:sz w:val="24"/>
                <w:szCs w:val="24"/>
              </w:rPr>
              <w:t>Sending agency staff and missionaries and humanitarian aid workers</w:t>
            </w:r>
          </w:p>
        </w:tc>
        <w:tc>
          <w:tcPr>
            <w:tcW w:w="1080" w:type="dxa"/>
            <w:tcBorders>
              <w:top w:val="single" w:sz="12" w:space="0" w:color="auto"/>
              <w:bottom w:val="single" w:sz="4" w:space="0" w:color="auto"/>
            </w:tcBorders>
            <w:vAlign w:val="center"/>
          </w:tcPr>
          <w:p w14:paraId="424CC135" w14:textId="77777777" w:rsidR="00140C91" w:rsidRDefault="00140C91" w:rsidP="00C01DA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BF2BC4" w:rsidRPr="00815ABE" w14:paraId="0BE76889" w14:textId="77777777" w:rsidTr="003876EC">
        <w:trPr>
          <w:trHeight w:hRule="exact" w:val="360"/>
        </w:trPr>
        <w:tc>
          <w:tcPr>
            <w:tcW w:w="8460" w:type="dxa"/>
            <w:gridSpan w:val="2"/>
            <w:tcBorders>
              <w:top w:val="single" w:sz="4" w:space="0" w:color="auto"/>
            </w:tcBorders>
            <w:vAlign w:val="center"/>
          </w:tcPr>
          <w:p w14:paraId="3FBFEF8C" w14:textId="77777777" w:rsidR="00BF2BC4" w:rsidRPr="00815ABE" w:rsidRDefault="00BF2BC4" w:rsidP="00C01DA2">
            <w:pPr>
              <w:pStyle w:val="ListParagraph"/>
              <w:ind w:left="0"/>
              <w:jc w:val="right"/>
              <w:rPr>
                <w:rFonts w:ascii="Times New Roman" w:hAnsi="Times New Roman" w:cs="Times New Roman"/>
                <w:b/>
                <w:sz w:val="24"/>
                <w:szCs w:val="24"/>
              </w:rPr>
            </w:pPr>
            <w:r w:rsidRPr="00815ABE">
              <w:rPr>
                <w:rFonts w:ascii="Times New Roman" w:hAnsi="Times New Roman" w:cs="Times New Roman"/>
                <w:b/>
                <w:sz w:val="24"/>
                <w:szCs w:val="24"/>
              </w:rPr>
              <w:t>Total Universe of Potential Respondents</w:t>
            </w:r>
          </w:p>
        </w:tc>
        <w:tc>
          <w:tcPr>
            <w:tcW w:w="1080" w:type="dxa"/>
            <w:tcBorders>
              <w:top w:val="single" w:sz="4" w:space="0" w:color="auto"/>
            </w:tcBorders>
            <w:vAlign w:val="center"/>
          </w:tcPr>
          <w:p w14:paraId="41559950" w14:textId="77777777" w:rsidR="00BF2BC4" w:rsidRPr="00815ABE" w:rsidRDefault="00682843" w:rsidP="0068284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90</w:t>
            </w:r>
          </w:p>
        </w:tc>
      </w:tr>
    </w:tbl>
    <w:p w14:paraId="47A1F469" w14:textId="77777777" w:rsidR="0057521C" w:rsidRPr="00B168F1" w:rsidRDefault="0057521C" w:rsidP="0057521C">
      <w:pPr>
        <w:pStyle w:val="Heading1"/>
        <w:jc w:val="left"/>
        <w:rPr>
          <w:sz w:val="20"/>
          <w:szCs w:val="20"/>
        </w:rPr>
      </w:pPr>
      <w:bookmarkStart w:id="5" w:name="_Toc429573773"/>
      <w:r>
        <w:rPr>
          <w:sz w:val="20"/>
          <w:szCs w:val="20"/>
        </w:rPr>
        <w:t>*</w:t>
      </w:r>
      <w:r w:rsidRPr="0057521C">
        <w:rPr>
          <w:b w:val="0"/>
          <w:sz w:val="20"/>
          <w:szCs w:val="20"/>
        </w:rPr>
        <w:t xml:space="preserve"> N is based on the maximum number of participants recruited from the 3 types of sending agencies. </w:t>
      </w:r>
    </w:p>
    <w:p w14:paraId="2B2A332B" w14:textId="77777777" w:rsidR="00BF2BC4" w:rsidRPr="00E86AA7" w:rsidRDefault="00517617" w:rsidP="00E86AA7">
      <w:pPr>
        <w:pStyle w:val="Heading1"/>
        <w:jc w:val="left"/>
        <w:rPr>
          <w:sz w:val="24"/>
          <w:szCs w:val="24"/>
        </w:rPr>
      </w:pPr>
      <w:bookmarkStart w:id="6" w:name="_Toc429573919"/>
      <w:r w:rsidRPr="00E86AA7">
        <w:rPr>
          <w:sz w:val="24"/>
          <w:szCs w:val="24"/>
        </w:rPr>
        <w:t xml:space="preserve">2. </w:t>
      </w:r>
      <w:r w:rsidR="00BF2BC4" w:rsidRPr="00E86AA7">
        <w:rPr>
          <w:sz w:val="24"/>
          <w:szCs w:val="24"/>
        </w:rPr>
        <w:t xml:space="preserve">Procedures for </w:t>
      </w:r>
      <w:r w:rsidRPr="00E86AA7">
        <w:rPr>
          <w:sz w:val="24"/>
          <w:szCs w:val="24"/>
        </w:rPr>
        <w:t>the Collection of Information</w:t>
      </w:r>
      <w:bookmarkEnd w:id="5"/>
      <w:bookmarkEnd w:id="6"/>
      <w:r w:rsidR="00BF2BC4" w:rsidRPr="00E86AA7">
        <w:rPr>
          <w:sz w:val="24"/>
          <w:szCs w:val="24"/>
        </w:rPr>
        <w:t xml:space="preserve"> </w:t>
      </w:r>
    </w:p>
    <w:p w14:paraId="0CF9B5FE" w14:textId="14E6BA90" w:rsidR="00E95B6A" w:rsidRPr="009C3C34" w:rsidRDefault="00E95B6A" w:rsidP="00E95B6A">
      <w:pPr>
        <w:tabs>
          <w:tab w:val="left" w:pos="-1440"/>
          <w:tab w:val="left" w:pos="-720"/>
        </w:tabs>
        <w:rPr>
          <w:rFonts w:ascii="Times New Roman" w:hAnsi="Times New Roman"/>
          <w:sz w:val="24"/>
          <w:szCs w:val="24"/>
        </w:rPr>
      </w:pPr>
      <w:r w:rsidRPr="009C3C34">
        <w:rPr>
          <w:rFonts w:ascii="Times New Roman" w:hAnsi="Times New Roman"/>
          <w:sz w:val="24"/>
          <w:szCs w:val="24"/>
        </w:rPr>
        <w:t>CDC staff developed a list of</w:t>
      </w:r>
      <w:r w:rsidR="0026384A">
        <w:rPr>
          <w:rFonts w:ascii="Times New Roman" w:hAnsi="Times New Roman"/>
          <w:sz w:val="24"/>
          <w:szCs w:val="24"/>
        </w:rPr>
        <w:t xml:space="preserve"> </w:t>
      </w:r>
      <w:r w:rsidR="00745EF6">
        <w:rPr>
          <w:rFonts w:ascii="Times New Roman" w:hAnsi="Times New Roman"/>
          <w:sz w:val="24"/>
          <w:szCs w:val="24"/>
        </w:rPr>
        <w:t>175</w:t>
      </w:r>
      <w:r w:rsidR="0026384A">
        <w:rPr>
          <w:rFonts w:ascii="Times New Roman" w:hAnsi="Times New Roman"/>
          <w:sz w:val="24"/>
          <w:szCs w:val="24"/>
        </w:rPr>
        <w:t xml:space="preserve"> missionary and humanitarian </w:t>
      </w:r>
      <w:r w:rsidRPr="009C3C34">
        <w:rPr>
          <w:rFonts w:ascii="Times New Roman" w:hAnsi="Times New Roman"/>
          <w:sz w:val="24"/>
          <w:szCs w:val="24"/>
        </w:rPr>
        <w:t xml:space="preserve">organizations from the US </w:t>
      </w:r>
      <w:r w:rsidR="00DB5D68">
        <w:rPr>
          <w:rFonts w:ascii="Times New Roman" w:hAnsi="Times New Roman"/>
          <w:sz w:val="24"/>
          <w:szCs w:val="24"/>
        </w:rPr>
        <w:t>and</w:t>
      </w:r>
      <w:r w:rsidR="00DB5D68" w:rsidRPr="009C3C34">
        <w:rPr>
          <w:rFonts w:ascii="Times New Roman" w:hAnsi="Times New Roman"/>
          <w:sz w:val="24"/>
          <w:szCs w:val="24"/>
        </w:rPr>
        <w:t xml:space="preserve"> </w:t>
      </w:r>
      <w:r w:rsidRPr="009C3C34">
        <w:rPr>
          <w:rFonts w:ascii="Times New Roman" w:hAnsi="Times New Roman"/>
          <w:sz w:val="24"/>
          <w:szCs w:val="24"/>
        </w:rPr>
        <w:t>Puerto Rico using information</w:t>
      </w:r>
      <w:r w:rsidR="00F65FE7">
        <w:rPr>
          <w:rFonts w:ascii="Times New Roman" w:hAnsi="Times New Roman"/>
          <w:sz w:val="24"/>
          <w:szCs w:val="24"/>
        </w:rPr>
        <w:t xml:space="preserve"> publicly available online</w:t>
      </w:r>
      <w:r w:rsidRPr="009C3C34">
        <w:rPr>
          <w:rFonts w:ascii="Times New Roman" w:hAnsi="Times New Roman"/>
          <w:sz w:val="24"/>
          <w:szCs w:val="24"/>
        </w:rPr>
        <w:t xml:space="preserve">. Missionary and humanitarian </w:t>
      </w:r>
      <w:r w:rsidR="0001249D" w:rsidRPr="009C3C34">
        <w:rPr>
          <w:rFonts w:ascii="Times New Roman" w:hAnsi="Times New Roman"/>
          <w:sz w:val="24"/>
          <w:szCs w:val="24"/>
        </w:rPr>
        <w:t xml:space="preserve">aid </w:t>
      </w:r>
      <w:r w:rsidRPr="009C3C34">
        <w:rPr>
          <w:rFonts w:ascii="Times New Roman" w:hAnsi="Times New Roman"/>
          <w:sz w:val="24"/>
          <w:szCs w:val="24"/>
        </w:rPr>
        <w:t xml:space="preserve">organizations were categorized by type of sending agency (i.e., non-religious, religious, </w:t>
      </w:r>
      <w:r w:rsidR="00906732">
        <w:rPr>
          <w:rFonts w:ascii="Times New Roman" w:hAnsi="Times New Roman"/>
          <w:sz w:val="24"/>
          <w:szCs w:val="24"/>
        </w:rPr>
        <w:t xml:space="preserve">and </w:t>
      </w:r>
      <w:r w:rsidRPr="009C3C34">
        <w:rPr>
          <w:rFonts w:ascii="Times New Roman" w:hAnsi="Times New Roman"/>
          <w:sz w:val="24"/>
          <w:szCs w:val="24"/>
        </w:rPr>
        <w:t>medical</w:t>
      </w:r>
      <w:r w:rsidR="00BA71B7">
        <w:rPr>
          <w:rFonts w:ascii="Times New Roman" w:hAnsi="Times New Roman"/>
          <w:sz w:val="24"/>
          <w:szCs w:val="24"/>
        </w:rPr>
        <w:t>-</w:t>
      </w:r>
      <w:r w:rsidR="00906732">
        <w:rPr>
          <w:rFonts w:ascii="Times New Roman" w:hAnsi="Times New Roman"/>
          <w:sz w:val="24"/>
          <w:szCs w:val="24"/>
        </w:rPr>
        <w:t>based)</w:t>
      </w:r>
      <w:r w:rsidRPr="009C3C34">
        <w:rPr>
          <w:rFonts w:ascii="Times New Roman" w:hAnsi="Times New Roman"/>
          <w:sz w:val="24"/>
          <w:szCs w:val="24"/>
        </w:rPr>
        <w:t xml:space="preserve">. Missionary/humanitarian aid sending agencies listed under the selected categories will be contacted until one target agency for each category agrees to participate in the </w:t>
      </w:r>
      <w:r w:rsidRPr="009C3C34">
        <w:rPr>
          <w:rFonts w:ascii="Times New Roman" w:hAnsi="Times New Roman"/>
          <w:sz w:val="24"/>
          <w:szCs w:val="24"/>
        </w:rPr>
        <w:lastRenderedPageBreak/>
        <w:t xml:space="preserve">focus groups. We will contact the </w:t>
      </w:r>
      <w:r w:rsidR="00906732">
        <w:rPr>
          <w:rFonts w:ascii="Times New Roman" w:hAnsi="Times New Roman"/>
          <w:sz w:val="24"/>
          <w:szCs w:val="24"/>
        </w:rPr>
        <w:t>three</w:t>
      </w:r>
      <w:r w:rsidRPr="009C3C34">
        <w:rPr>
          <w:rFonts w:ascii="Times New Roman" w:hAnsi="Times New Roman"/>
          <w:sz w:val="24"/>
          <w:szCs w:val="24"/>
        </w:rPr>
        <w:t xml:space="preserve"> sending agencies via telephone to explain the purpose of the focus groups and will request to speak with the most appropriate person. If this approach is not successful, we will send email requests to introduce the </w:t>
      </w:r>
      <w:r w:rsidR="001368FC">
        <w:rPr>
          <w:rFonts w:ascii="Times New Roman" w:hAnsi="Times New Roman"/>
          <w:sz w:val="24"/>
          <w:szCs w:val="24"/>
        </w:rPr>
        <w:t xml:space="preserve">data collection </w:t>
      </w:r>
      <w:r w:rsidRPr="009C3C34">
        <w:rPr>
          <w:rFonts w:ascii="Times New Roman" w:hAnsi="Times New Roman"/>
          <w:sz w:val="24"/>
          <w:szCs w:val="24"/>
        </w:rPr>
        <w:t>ahead of time and place follow-up phone calls. If they agree to participate, we will send the date, time</w:t>
      </w:r>
      <w:r w:rsidR="00BA71B7">
        <w:rPr>
          <w:rFonts w:ascii="Times New Roman" w:hAnsi="Times New Roman"/>
          <w:sz w:val="24"/>
          <w:szCs w:val="24"/>
        </w:rPr>
        <w:t>,</w:t>
      </w:r>
      <w:r w:rsidRPr="009C3C34">
        <w:rPr>
          <w:rFonts w:ascii="Times New Roman" w:hAnsi="Times New Roman"/>
          <w:sz w:val="24"/>
          <w:szCs w:val="24"/>
        </w:rPr>
        <w:t xml:space="preserve"> and internet link for joining focus groups sessions. If we do not reach the number of six to ten participants for each focus group, we will ask key informants from the selected organizations to identify other missionaries/aid workers who know about the topic and </w:t>
      </w:r>
      <w:r w:rsidR="0001249D" w:rsidRPr="009C3C34">
        <w:rPr>
          <w:rFonts w:ascii="Times New Roman" w:hAnsi="Times New Roman"/>
          <w:sz w:val="24"/>
          <w:szCs w:val="24"/>
        </w:rPr>
        <w:t>w</w:t>
      </w:r>
      <w:r w:rsidRPr="009C3C34">
        <w:rPr>
          <w:rFonts w:ascii="Times New Roman" w:hAnsi="Times New Roman"/>
          <w:sz w:val="24"/>
          <w:szCs w:val="24"/>
        </w:rPr>
        <w:t xml:space="preserve">ould participate in the online focus groups (snowball </w:t>
      </w:r>
      <w:r w:rsidR="0001249D" w:rsidRPr="009C3C34">
        <w:rPr>
          <w:rFonts w:ascii="Times New Roman" w:hAnsi="Times New Roman"/>
          <w:sz w:val="24"/>
          <w:szCs w:val="24"/>
        </w:rPr>
        <w:t>techni</w:t>
      </w:r>
      <w:r w:rsidR="00DB5D68">
        <w:rPr>
          <w:rFonts w:ascii="Times New Roman" w:hAnsi="Times New Roman"/>
          <w:sz w:val="24"/>
          <w:szCs w:val="24"/>
        </w:rPr>
        <w:t>que</w:t>
      </w:r>
      <w:r w:rsidRPr="009C3C34">
        <w:rPr>
          <w:rFonts w:ascii="Times New Roman" w:hAnsi="Times New Roman"/>
          <w:sz w:val="24"/>
          <w:szCs w:val="24"/>
        </w:rPr>
        <w:t xml:space="preserve">). We will conduct </w:t>
      </w:r>
      <w:r w:rsidR="0057521C">
        <w:rPr>
          <w:rFonts w:ascii="Times New Roman" w:hAnsi="Times New Roman"/>
          <w:sz w:val="24"/>
          <w:szCs w:val="24"/>
        </w:rPr>
        <w:t xml:space="preserve">a minimum of </w:t>
      </w:r>
      <w:r w:rsidR="00E34F50">
        <w:rPr>
          <w:rFonts w:ascii="Times New Roman" w:hAnsi="Times New Roman"/>
          <w:sz w:val="24"/>
          <w:szCs w:val="24"/>
        </w:rPr>
        <w:t>one</w:t>
      </w:r>
      <w:r w:rsidRPr="009C3C34">
        <w:rPr>
          <w:rFonts w:ascii="Times New Roman" w:hAnsi="Times New Roman"/>
          <w:sz w:val="24"/>
          <w:szCs w:val="24"/>
        </w:rPr>
        <w:t xml:space="preserve"> </w:t>
      </w:r>
      <w:r w:rsidR="0057521C">
        <w:rPr>
          <w:rFonts w:ascii="Times New Roman" w:hAnsi="Times New Roman"/>
          <w:sz w:val="24"/>
          <w:szCs w:val="24"/>
        </w:rPr>
        <w:t xml:space="preserve">and a maximum of </w:t>
      </w:r>
      <w:r w:rsidR="00E34F50">
        <w:rPr>
          <w:rFonts w:ascii="Times New Roman" w:hAnsi="Times New Roman"/>
          <w:sz w:val="24"/>
          <w:szCs w:val="24"/>
        </w:rPr>
        <w:t>three</w:t>
      </w:r>
      <w:r w:rsidR="0057521C">
        <w:rPr>
          <w:rFonts w:ascii="Times New Roman" w:hAnsi="Times New Roman"/>
          <w:sz w:val="24"/>
          <w:szCs w:val="24"/>
        </w:rPr>
        <w:t xml:space="preserve"> </w:t>
      </w:r>
      <w:r w:rsidR="002003D2">
        <w:rPr>
          <w:rFonts w:ascii="Times New Roman" w:hAnsi="Times New Roman"/>
          <w:sz w:val="24"/>
          <w:szCs w:val="24"/>
        </w:rPr>
        <w:t xml:space="preserve">focus group session </w:t>
      </w:r>
      <w:r w:rsidRPr="009C3C34">
        <w:rPr>
          <w:rFonts w:ascii="Times New Roman" w:hAnsi="Times New Roman"/>
          <w:sz w:val="24"/>
          <w:szCs w:val="24"/>
        </w:rPr>
        <w:t xml:space="preserve">with each </w:t>
      </w:r>
      <w:r w:rsidR="002003D2">
        <w:rPr>
          <w:rFonts w:ascii="Times New Roman" w:hAnsi="Times New Roman"/>
          <w:sz w:val="24"/>
          <w:szCs w:val="24"/>
        </w:rPr>
        <w:t xml:space="preserve">type of </w:t>
      </w:r>
      <w:r w:rsidRPr="009C3C34">
        <w:rPr>
          <w:rFonts w:ascii="Times New Roman" w:hAnsi="Times New Roman"/>
          <w:sz w:val="24"/>
          <w:szCs w:val="24"/>
        </w:rPr>
        <w:t>sending agency</w:t>
      </w:r>
      <w:r w:rsidR="002003D2">
        <w:rPr>
          <w:rFonts w:ascii="Times New Roman" w:hAnsi="Times New Roman"/>
          <w:sz w:val="24"/>
          <w:szCs w:val="24"/>
        </w:rPr>
        <w:t>.</w:t>
      </w:r>
      <w:r w:rsidRPr="009C3C34">
        <w:rPr>
          <w:rFonts w:ascii="Times New Roman" w:hAnsi="Times New Roman"/>
          <w:sz w:val="24"/>
          <w:szCs w:val="24"/>
        </w:rPr>
        <w:t xml:space="preserve"> </w:t>
      </w:r>
      <w:r w:rsidR="002003D2">
        <w:rPr>
          <w:rFonts w:ascii="Times New Roman" w:hAnsi="Times New Roman"/>
          <w:sz w:val="24"/>
          <w:szCs w:val="24"/>
        </w:rPr>
        <w:t>F</w:t>
      </w:r>
      <w:r w:rsidRPr="009C3C34">
        <w:rPr>
          <w:rFonts w:ascii="Times New Roman" w:hAnsi="Times New Roman"/>
          <w:sz w:val="24"/>
          <w:szCs w:val="24"/>
        </w:rPr>
        <w:t xml:space="preserve">or </w:t>
      </w:r>
      <w:r w:rsidR="002003D2">
        <w:rPr>
          <w:rFonts w:ascii="Times New Roman" w:hAnsi="Times New Roman"/>
          <w:sz w:val="24"/>
          <w:szCs w:val="24"/>
        </w:rPr>
        <w:t xml:space="preserve">each group session we will recruit between </w:t>
      </w:r>
      <w:r w:rsidR="00E34F50">
        <w:rPr>
          <w:rFonts w:ascii="Times New Roman" w:hAnsi="Times New Roman"/>
          <w:sz w:val="24"/>
          <w:szCs w:val="24"/>
        </w:rPr>
        <w:t>six</w:t>
      </w:r>
      <w:r w:rsidR="002003D2">
        <w:rPr>
          <w:rFonts w:ascii="Times New Roman" w:hAnsi="Times New Roman"/>
          <w:sz w:val="24"/>
          <w:szCs w:val="24"/>
        </w:rPr>
        <w:t xml:space="preserve"> participants (minimum) and 10 participants (maximum). In total, we will conduct </w:t>
      </w:r>
      <w:r w:rsidRPr="009C3C34">
        <w:rPr>
          <w:rFonts w:ascii="Times New Roman" w:hAnsi="Times New Roman"/>
          <w:sz w:val="24"/>
          <w:szCs w:val="24"/>
        </w:rPr>
        <w:t xml:space="preserve">a range of </w:t>
      </w:r>
      <w:r w:rsidR="00E34F50">
        <w:rPr>
          <w:rFonts w:ascii="Times New Roman" w:hAnsi="Times New Roman"/>
          <w:sz w:val="24"/>
          <w:szCs w:val="24"/>
        </w:rPr>
        <w:t>three</w:t>
      </w:r>
      <w:r w:rsidRPr="009C3C34">
        <w:rPr>
          <w:rFonts w:ascii="Times New Roman" w:hAnsi="Times New Roman"/>
          <w:sz w:val="24"/>
          <w:szCs w:val="24"/>
        </w:rPr>
        <w:t xml:space="preserve"> to </w:t>
      </w:r>
      <w:r w:rsidR="00E34F50">
        <w:rPr>
          <w:rFonts w:ascii="Times New Roman" w:hAnsi="Times New Roman"/>
          <w:sz w:val="24"/>
          <w:szCs w:val="24"/>
        </w:rPr>
        <w:t>nine</w:t>
      </w:r>
      <w:r w:rsidRPr="009C3C34">
        <w:rPr>
          <w:rFonts w:ascii="Times New Roman" w:hAnsi="Times New Roman"/>
          <w:sz w:val="24"/>
          <w:szCs w:val="24"/>
        </w:rPr>
        <w:t xml:space="preserve"> focus groups </w:t>
      </w:r>
      <w:r w:rsidR="002003D2">
        <w:rPr>
          <w:rFonts w:ascii="Times New Roman" w:hAnsi="Times New Roman"/>
          <w:sz w:val="24"/>
          <w:szCs w:val="24"/>
        </w:rPr>
        <w:t xml:space="preserve">sessions </w:t>
      </w:r>
      <w:r w:rsidRPr="009C3C34">
        <w:rPr>
          <w:rFonts w:ascii="Times New Roman" w:hAnsi="Times New Roman"/>
          <w:sz w:val="24"/>
          <w:szCs w:val="24"/>
        </w:rPr>
        <w:t xml:space="preserve">and </w:t>
      </w:r>
      <w:r w:rsidR="002003D2">
        <w:rPr>
          <w:rFonts w:ascii="Times New Roman" w:hAnsi="Times New Roman"/>
          <w:sz w:val="24"/>
          <w:szCs w:val="24"/>
        </w:rPr>
        <w:t xml:space="preserve">will recruit </w:t>
      </w:r>
      <w:r w:rsidRPr="009C3C34">
        <w:rPr>
          <w:rFonts w:ascii="Times New Roman" w:hAnsi="Times New Roman"/>
          <w:sz w:val="24"/>
          <w:szCs w:val="24"/>
        </w:rPr>
        <w:t xml:space="preserve">a range of </w:t>
      </w:r>
      <w:r w:rsidR="006F05C5" w:rsidRPr="009C57BD">
        <w:rPr>
          <w:rFonts w:ascii="Times New Roman" w:hAnsi="Times New Roman"/>
          <w:sz w:val="24"/>
          <w:szCs w:val="24"/>
        </w:rPr>
        <w:t>18</w:t>
      </w:r>
      <w:r w:rsidRPr="009C57BD">
        <w:rPr>
          <w:rFonts w:ascii="Times New Roman" w:hAnsi="Times New Roman"/>
          <w:sz w:val="24"/>
          <w:szCs w:val="24"/>
        </w:rPr>
        <w:t xml:space="preserve"> – </w:t>
      </w:r>
      <w:r w:rsidR="00906732" w:rsidRPr="009C57BD">
        <w:rPr>
          <w:rFonts w:ascii="Times New Roman" w:hAnsi="Times New Roman"/>
          <w:sz w:val="24"/>
          <w:szCs w:val="24"/>
        </w:rPr>
        <w:t>90</w:t>
      </w:r>
      <w:r w:rsidRPr="009C3C34">
        <w:rPr>
          <w:rFonts w:ascii="Times New Roman" w:hAnsi="Times New Roman"/>
          <w:sz w:val="24"/>
          <w:szCs w:val="24"/>
        </w:rPr>
        <w:t xml:space="preserve"> individual participants.  </w:t>
      </w:r>
    </w:p>
    <w:p w14:paraId="62C77BAE" w14:textId="46B10C69" w:rsidR="003E4D18" w:rsidRPr="00FB2785" w:rsidRDefault="00E95B6A" w:rsidP="00FB2785">
      <w:pPr>
        <w:tabs>
          <w:tab w:val="left" w:pos="-1440"/>
          <w:tab w:val="left" w:pos="-720"/>
        </w:tabs>
        <w:rPr>
          <w:rFonts w:ascii="Times New Roman" w:hAnsi="Times New Roman"/>
          <w:sz w:val="24"/>
          <w:szCs w:val="24"/>
        </w:rPr>
      </w:pPr>
      <w:r w:rsidRPr="009C3C34">
        <w:rPr>
          <w:rFonts w:ascii="Times New Roman" w:hAnsi="Times New Roman"/>
          <w:sz w:val="24"/>
          <w:szCs w:val="24"/>
        </w:rPr>
        <w:t>Before participation, focus group participants will be explicitly asked their age</w:t>
      </w:r>
      <w:r w:rsidR="00F65FE7">
        <w:rPr>
          <w:rFonts w:ascii="Times New Roman" w:hAnsi="Times New Roman"/>
          <w:sz w:val="24"/>
          <w:szCs w:val="24"/>
        </w:rPr>
        <w:t xml:space="preserve"> to ensure they are legal adults (minimum </w:t>
      </w:r>
      <w:r w:rsidR="00F65FE7" w:rsidRPr="009C3C34">
        <w:rPr>
          <w:rFonts w:ascii="Times New Roman" w:hAnsi="Times New Roman"/>
          <w:sz w:val="24"/>
          <w:szCs w:val="24"/>
        </w:rPr>
        <w:t xml:space="preserve">age 18 </w:t>
      </w:r>
      <w:r w:rsidR="00F65FE7">
        <w:rPr>
          <w:rFonts w:ascii="Times New Roman" w:hAnsi="Times New Roman"/>
          <w:sz w:val="24"/>
          <w:szCs w:val="24"/>
        </w:rPr>
        <w:t>years for the US and age 21 years for Puerto Rico)</w:t>
      </w:r>
      <w:r w:rsidR="00A44C77" w:rsidRPr="009C3C34">
        <w:rPr>
          <w:rFonts w:ascii="Times New Roman" w:hAnsi="Times New Roman"/>
          <w:sz w:val="24"/>
          <w:szCs w:val="24"/>
        </w:rPr>
        <w:t>.</w:t>
      </w:r>
      <w:r w:rsidRPr="009C3C34">
        <w:rPr>
          <w:rFonts w:ascii="Times New Roman" w:hAnsi="Times New Roman"/>
          <w:sz w:val="24"/>
          <w:szCs w:val="24"/>
        </w:rPr>
        <w:t xml:space="preserve">  </w:t>
      </w:r>
      <w:r w:rsidR="00F65FE7">
        <w:rPr>
          <w:rFonts w:ascii="Times New Roman" w:hAnsi="Times New Roman"/>
          <w:sz w:val="24"/>
          <w:szCs w:val="24"/>
        </w:rPr>
        <w:t>Focus group participants will receive an electronic copy of the consent form prior to the beginning of the online focus group discussion.  At the beginning of the online focus group</w:t>
      </w:r>
      <w:r w:rsidR="00427E17" w:rsidRPr="009C3C34">
        <w:rPr>
          <w:rFonts w:ascii="Times New Roman" w:hAnsi="Times New Roman"/>
          <w:sz w:val="24"/>
          <w:szCs w:val="24"/>
        </w:rPr>
        <w:t>, the</w:t>
      </w:r>
      <w:r w:rsidR="0079646E">
        <w:rPr>
          <w:rFonts w:ascii="Times New Roman" w:hAnsi="Times New Roman"/>
          <w:sz w:val="24"/>
          <w:szCs w:val="24"/>
        </w:rPr>
        <w:t xml:space="preserve"> moderator will </w:t>
      </w:r>
      <w:r w:rsidRPr="009C3C34">
        <w:rPr>
          <w:rFonts w:ascii="Times New Roman" w:hAnsi="Times New Roman"/>
          <w:sz w:val="24"/>
          <w:szCs w:val="24"/>
        </w:rPr>
        <w:t xml:space="preserve">read </w:t>
      </w:r>
      <w:r w:rsidR="00F65FE7">
        <w:rPr>
          <w:rFonts w:ascii="Times New Roman" w:hAnsi="Times New Roman"/>
          <w:sz w:val="24"/>
          <w:szCs w:val="24"/>
        </w:rPr>
        <w:t>the</w:t>
      </w:r>
      <w:r w:rsidR="00F65FE7" w:rsidRPr="009C3C34">
        <w:rPr>
          <w:rFonts w:ascii="Times New Roman" w:hAnsi="Times New Roman"/>
          <w:sz w:val="24"/>
          <w:szCs w:val="24"/>
        </w:rPr>
        <w:t xml:space="preserve"> </w:t>
      </w:r>
      <w:r w:rsidRPr="009C3C34">
        <w:rPr>
          <w:rFonts w:ascii="Times New Roman" w:hAnsi="Times New Roman"/>
          <w:sz w:val="24"/>
          <w:szCs w:val="24"/>
        </w:rPr>
        <w:t xml:space="preserve">consent </w:t>
      </w:r>
      <w:r w:rsidR="00F65FE7">
        <w:rPr>
          <w:rFonts w:ascii="Times New Roman" w:hAnsi="Times New Roman"/>
          <w:sz w:val="24"/>
          <w:szCs w:val="24"/>
        </w:rPr>
        <w:t xml:space="preserve">form </w:t>
      </w:r>
      <w:r w:rsidR="009B1663">
        <w:rPr>
          <w:rFonts w:ascii="Times New Roman" w:hAnsi="Times New Roman"/>
          <w:sz w:val="24"/>
          <w:szCs w:val="24"/>
        </w:rPr>
        <w:t xml:space="preserve">along with the participants </w:t>
      </w:r>
      <w:r w:rsidRPr="009C3C34">
        <w:rPr>
          <w:rFonts w:ascii="Times New Roman" w:hAnsi="Times New Roman"/>
          <w:sz w:val="24"/>
          <w:szCs w:val="24"/>
        </w:rPr>
        <w:t>and will ask</w:t>
      </w:r>
      <w:r w:rsidR="0079646E">
        <w:rPr>
          <w:rFonts w:ascii="Times New Roman" w:hAnsi="Times New Roman"/>
          <w:sz w:val="24"/>
          <w:szCs w:val="24"/>
        </w:rPr>
        <w:t xml:space="preserve"> participants </w:t>
      </w:r>
      <w:r w:rsidRPr="009C3C34">
        <w:rPr>
          <w:rFonts w:ascii="Times New Roman" w:hAnsi="Times New Roman"/>
          <w:sz w:val="24"/>
          <w:szCs w:val="24"/>
        </w:rPr>
        <w:t xml:space="preserve">to verbally consent. In the consent </w:t>
      </w:r>
      <w:r w:rsidR="00F65FE7">
        <w:rPr>
          <w:rFonts w:ascii="Times New Roman" w:hAnsi="Times New Roman"/>
          <w:sz w:val="24"/>
          <w:szCs w:val="24"/>
        </w:rPr>
        <w:t>process</w:t>
      </w:r>
      <w:r w:rsidR="00E34F50">
        <w:rPr>
          <w:rFonts w:ascii="Times New Roman" w:hAnsi="Times New Roman"/>
          <w:sz w:val="24"/>
          <w:szCs w:val="24"/>
        </w:rPr>
        <w:t>,</w:t>
      </w:r>
      <w:r w:rsidR="00F65FE7">
        <w:rPr>
          <w:rFonts w:ascii="Times New Roman" w:hAnsi="Times New Roman"/>
          <w:sz w:val="24"/>
          <w:szCs w:val="24"/>
        </w:rPr>
        <w:t xml:space="preserve"> </w:t>
      </w:r>
      <w:r w:rsidRPr="009C3C34">
        <w:rPr>
          <w:rFonts w:ascii="Times New Roman" w:hAnsi="Times New Roman"/>
          <w:sz w:val="24"/>
          <w:szCs w:val="24"/>
        </w:rPr>
        <w:t xml:space="preserve">participants will be informed about the purpose of the data </w:t>
      </w:r>
      <w:r w:rsidR="00F65FE7" w:rsidRPr="009C3C34">
        <w:rPr>
          <w:rFonts w:ascii="Times New Roman" w:hAnsi="Times New Roman"/>
          <w:sz w:val="24"/>
          <w:szCs w:val="24"/>
        </w:rPr>
        <w:t>collection</w:t>
      </w:r>
      <w:r w:rsidR="00E34F50">
        <w:rPr>
          <w:rFonts w:ascii="Times New Roman" w:hAnsi="Times New Roman"/>
          <w:sz w:val="24"/>
          <w:szCs w:val="24"/>
        </w:rPr>
        <w:t>,</w:t>
      </w:r>
      <w:r w:rsidR="00F65FE7" w:rsidRPr="009C3C34">
        <w:rPr>
          <w:rFonts w:ascii="Times New Roman" w:hAnsi="Times New Roman"/>
          <w:sz w:val="24"/>
          <w:szCs w:val="24"/>
        </w:rPr>
        <w:t xml:space="preserve"> that</w:t>
      </w:r>
      <w:r w:rsidRPr="009C3C34">
        <w:rPr>
          <w:rFonts w:ascii="Times New Roman" w:hAnsi="Times New Roman"/>
          <w:sz w:val="24"/>
          <w:szCs w:val="24"/>
        </w:rPr>
        <w:t xml:space="preserve"> participation is strictly voluntary</w:t>
      </w:r>
      <w:r w:rsidR="00E34F50">
        <w:rPr>
          <w:rFonts w:ascii="Times New Roman" w:hAnsi="Times New Roman"/>
          <w:sz w:val="24"/>
          <w:szCs w:val="24"/>
        </w:rPr>
        <w:t>,</w:t>
      </w:r>
      <w:r w:rsidRPr="009C3C34">
        <w:rPr>
          <w:rFonts w:ascii="Times New Roman" w:hAnsi="Times New Roman"/>
          <w:sz w:val="24"/>
          <w:szCs w:val="24"/>
        </w:rPr>
        <w:t xml:space="preserve"> that they may decline to answer any or all questions</w:t>
      </w:r>
      <w:r w:rsidR="00E34F50">
        <w:rPr>
          <w:rFonts w:ascii="Times New Roman" w:hAnsi="Times New Roman"/>
          <w:sz w:val="24"/>
          <w:szCs w:val="24"/>
        </w:rPr>
        <w:t>,</w:t>
      </w:r>
      <w:r w:rsidRPr="009C3C34">
        <w:rPr>
          <w:rFonts w:ascii="Times New Roman" w:hAnsi="Times New Roman"/>
          <w:sz w:val="24"/>
          <w:szCs w:val="24"/>
        </w:rPr>
        <w:t xml:space="preserve"> and</w:t>
      </w:r>
      <w:r w:rsidR="00E34F50">
        <w:rPr>
          <w:rFonts w:ascii="Times New Roman" w:hAnsi="Times New Roman"/>
          <w:sz w:val="24"/>
          <w:szCs w:val="24"/>
        </w:rPr>
        <w:t xml:space="preserve"> </w:t>
      </w:r>
      <w:r w:rsidR="00F65FE7">
        <w:rPr>
          <w:rFonts w:ascii="Times New Roman" w:hAnsi="Times New Roman"/>
          <w:sz w:val="24"/>
          <w:szCs w:val="24"/>
        </w:rPr>
        <w:t xml:space="preserve">that </w:t>
      </w:r>
      <w:r w:rsidRPr="009C3C34">
        <w:rPr>
          <w:rFonts w:ascii="Times New Roman" w:hAnsi="Times New Roman"/>
          <w:sz w:val="24"/>
          <w:szCs w:val="24"/>
        </w:rPr>
        <w:t>they may withdraw from participation at any time. Verbal consent will be obtained from all participants as focus groups will be conducted via internet using Adobe Connect</w:t>
      </w:r>
      <w:r w:rsidR="001C4516">
        <w:rPr>
          <w:rFonts w:ascii="Times New Roman" w:hAnsi="Times New Roman"/>
          <w:sz w:val="24"/>
          <w:szCs w:val="24"/>
        </w:rPr>
        <w:t xml:space="preserve"> or other software</w:t>
      </w:r>
      <w:r w:rsidRPr="009C3C34">
        <w:rPr>
          <w:rFonts w:ascii="Times New Roman" w:hAnsi="Times New Roman"/>
          <w:sz w:val="24"/>
          <w:szCs w:val="24"/>
        </w:rPr>
        <w:t>.</w:t>
      </w:r>
      <w:r w:rsidR="00B151E1">
        <w:rPr>
          <w:rFonts w:ascii="Times New Roman" w:hAnsi="Times New Roman"/>
          <w:sz w:val="24"/>
          <w:szCs w:val="24"/>
        </w:rPr>
        <w:t xml:space="preserve">  No personally identifiable information will be recorded as part of data collection.</w:t>
      </w:r>
    </w:p>
    <w:p w14:paraId="19E0BB13" w14:textId="2F29C7B7" w:rsidR="00CE1A1C" w:rsidRPr="00404FF1" w:rsidRDefault="00610F94" w:rsidP="00404FF1">
      <w:pPr>
        <w:spacing w:after="0"/>
        <w:rPr>
          <w:rFonts w:ascii="Times New Roman" w:hAnsi="Times New Roman"/>
          <w:sz w:val="24"/>
          <w:szCs w:val="24"/>
        </w:rPr>
      </w:pPr>
      <w:r w:rsidRPr="00404FF1">
        <w:rPr>
          <w:rFonts w:ascii="Times New Roman" w:hAnsi="Times New Roman"/>
          <w:sz w:val="24"/>
          <w:szCs w:val="24"/>
        </w:rPr>
        <w:t xml:space="preserve">Focus groups are </w:t>
      </w:r>
      <w:r w:rsidR="00CF6A33" w:rsidRPr="005C6175">
        <w:rPr>
          <w:rFonts w:ascii="Times New Roman" w:hAnsi="Times New Roman"/>
          <w:sz w:val="24"/>
          <w:szCs w:val="24"/>
        </w:rPr>
        <w:t xml:space="preserve">the most </w:t>
      </w:r>
      <w:r w:rsidRPr="005C6175">
        <w:rPr>
          <w:rFonts w:ascii="Times New Roman" w:hAnsi="Times New Roman"/>
          <w:sz w:val="24"/>
          <w:szCs w:val="24"/>
        </w:rPr>
        <w:t xml:space="preserve">appropriate method to </w:t>
      </w:r>
      <w:r w:rsidR="00404FF1" w:rsidRPr="005C6175">
        <w:rPr>
          <w:rFonts w:ascii="Times New Roman" w:hAnsi="Times New Roman"/>
          <w:sz w:val="24"/>
          <w:szCs w:val="24"/>
        </w:rPr>
        <w:t xml:space="preserve">collect </w:t>
      </w:r>
      <w:r w:rsidR="00CF6A33" w:rsidRPr="005C6175">
        <w:rPr>
          <w:rFonts w:ascii="Times New Roman" w:hAnsi="Times New Roman"/>
          <w:sz w:val="24"/>
          <w:szCs w:val="24"/>
        </w:rPr>
        <w:t xml:space="preserve">in-depth information </w:t>
      </w:r>
      <w:r w:rsidR="00404FF1" w:rsidRPr="005C6175">
        <w:rPr>
          <w:rFonts w:ascii="Times New Roman" w:hAnsi="Times New Roman"/>
          <w:sz w:val="24"/>
          <w:szCs w:val="24"/>
        </w:rPr>
        <w:t xml:space="preserve">to understand </w:t>
      </w:r>
      <w:r w:rsidR="00404FF1" w:rsidRPr="00404FF1">
        <w:rPr>
          <w:rFonts w:ascii="Times New Roman" w:hAnsi="Times New Roman"/>
          <w:sz w:val="24"/>
          <w:szCs w:val="24"/>
        </w:rPr>
        <w:t>individuals</w:t>
      </w:r>
      <w:r w:rsidR="00041677">
        <w:rPr>
          <w:rFonts w:ascii="Times New Roman" w:hAnsi="Times New Roman"/>
          <w:sz w:val="24"/>
          <w:szCs w:val="24"/>
        </w:rPr>
        <w:t>’ knowledge and attitudes, as well as their practices and preferences</w:t>
      </w:r>
      <w:r w:rsidR="00404FF1" w:rsidRPr="00404FF1">
        <w:rPr>
          <w:rFonts w:ascii="Times New Roman" w:hAnsi="Times New Roman"/>
          <w:sz w:val="24"/>
          <w:szCs w:val="24"/>
        </w:rPr>
        <w:t xml:space="preserve">. </w:t>
      </w:r>
      <w:r w:rsidR="00A75888" w:rsidRPr="00404FF1">
        <w:rPr>
          <w:rFonts w:ascii="Times New Roman" w:hAnsi="Times New Roman"/>
          <w:sz w:val="24"/>
          <w:szCs w:val="24"/>
        </w:rPr>
        <w:t xml:space="preserve">By </w:t>
      </w:r>
      <w:r w:rsidR="00646D8E" w:rsidRPr="00404FF1">
        <w:rPr>
          <w:rFonts w:ascii="Times New Roman" w:hAnsi="Times New Roman"/>
          <w:sz w:val="24"/>
          <w:szCs w:val="24"/>
        </w:rPr>
        <w:t xml:space="preserve">using a </w:t>
      </w:r>
      <w:r w:rsidR="00041677">
        <w:rPr>
          <w:rFonts w:ascii="Times New Roman" w:hAnsi="Times New Roman"/>
          <w:sz w:val="24"/>
          <w:szCs w:val="24"/>
        </w:rPr>
        <w:t xml:space="preserve">discussion </w:t>
      </w:r>
      <w:r w:rsidR="00646D8E" w:rsidRPr="00404FF1">
        <w:rPr>
          <w:rFonts w:ascii="Times New Roman" w:hAnsi="Times New Roman"/>
          <w:sz w:val="24"/>
          <w:szCs w:val="24"/>
        </w:rPr>
        <w:t xml:space="preserve">guide, </w:t>
      </w:r>
      <w:r w:rsidR="00427E17" w:rsidRPr="00404FF1">
        <w:rPr>
          <w:rFonts w:ascii="Times New Roman" w:hAnsi="Times New Roman"/>
          <w:sz w:val="24"/>
          <w:szCs w:val="24"/>
        </w:rPr>
        <w:t>a</w:t>
      </w:r>
      <w:r w:rsidR="00A75888" w:rsidRPr="00404FF1">
        <w:rPr>
          <w:rFonts w:ascii="Times New Roman" w:hAnsi="Times New Roman"/>
          <w:sz w:val="24"/>
          <w:szCs w:val="24"/>
        </w:rPr>
        <w:t xml:space="preserve"> moderat</w:t>
      </w:r>
      <w:r w:rsidR="00146896" w:rsidRPr="00404FF1">
        <w:rPr>
          <w:rFonts w:ascii="Times New Roman" w:hAnsi="Times New Roman"/>
          <w:sz w:val="24"/>
          <w:szCs w:val="24"/>
        </w:rPr>
        <w:t>or</w:t>
      </w:r>
      <w:r w:rsidR="00A75888" w:rsidRPr="00404FF1">
        <w:rPr>
          <w:rFonts w:ascii="Times New Roman" w:hAnsi="Times New Roman"/>
          <w:sz w:val="24"/>
          <w:szCs w:val="24"/>
        </w:rPr>
        <w:t xml:space="preserve"> </w:t>
      </w:r>
      <w:r w:rsidR="00B151E1">
        <w:rPr>
          <w:rFonts w:ascii="Times New Roman" w:hAnsi="Times New Roman"/>
          <w:sz w:val="24"/>
          <w:szCs w:val="24"/>
        </w:rPr>
        <w:t xml:space="preserve">can </w:t>
      </w:r>
      <w:r w:rsidR="00A75888" w:rsidRPr="00404FF1">
        <w:rPr>
          <w:rFonts w:ascii="Times New Roman" w:hAnsi="Times New Roman"/>
          <w:sz w:val="24"/>
          <w:szCs w:val="24"/>
        </w:rPr>
        <w:t xml:space="preserve">probe participants and generate discussion about </w:t>
      </w:r>
      <w:r w:rsidR="00646D8E" w:rsidRPr="00404FF1">
        <w:rPr>
          <w:rFonts w:ascii="Times New Roman" w:hAnsi="Times New Roman"/>
          <w:sz w:val="24"/>
          <w:szCs w:val="24"/>
        </w:rPr>
        <w:t>the</w:t>
      </w:r>
      <w:r w:rsidR="00A75888" w:rsidRPr="00404FF1">
        <w:rPr>
          <w:rFonts w:ascii="Times New Roman" w:hAnsi="Times New Roman"/>
          <w:sz w:val="24"/>
          <w:szCs w:val="24"/>
        </w:rPr>
        <w:t xml:space="preserve">ir </w:t>
      </w:r>
      <w:r w:rsidRPr="00404FF1">
        <w:rPr>
          <w:rFonts w:ascii="Times New Roman" w:hAnsi="Times New Roman"/>
          <w:sz w:val="24"/>
          <w:szCs w:val="24"/>
        </w:rPr>
        <w:t>knowledge, attitudes</w:t>
      </w:r>
      <w:r w:rsidR="00E34F50">
        <w:rPr>
          <w:rFonts w:ascii="Times New Roman" w:hAnsi="Times New Roman"/>
          <w:sz w:val="24"/>
          <w:szCs w:val="24"/>
        </w:rPr>
        <w:t>,</w:t>
      </w:r>
      <w:r w:rsidRPr="00404FF1">
        <w:rPr>
          <w:rFonts w:ascii="Times New Roman" w:hAnsi="Times New Roman"/>
          <w:sz w:val="24"/>
          <w:szCs w:val="24"/>
        </w:rPr>
        <w:t xml:space="preserve"> and practices </w:t>
      </w:r>
      <w:r w:rsidR="00041677">
        <w:rPr>
          <w:rFonts w:ascii="Times New Roman" w:hAnsi="Times New Roman"/>
          <w:sz w:val="24"/>
          <w:szCs w:val="24"/>
        </w:rPr>
        <w:t xml:space="preserve">with regards to </w:t>
      </w:r>
      <w:r w:rsidR="00A75888" w:rsidRPr="00404FF1">
        <w:rPr>
          <w:rFonts w:ascii="Times New Roman" w:hAnsi="Times New Roman"/>
          <w:sz w:val="24"/>
          <w:szCs w:val="24"/>
        </w:rPr>
        <w:t xml:space="preserve">a specific topic. We have developed two </w:t>
      </w:r>
      <w:r w:rsidR="00041677">
        <w:rPr>
          <w:rFonts w:ascii="Times New Roman" w:hAnsi="Times New Roman"/>
          <w:sz w:val="24"/>
          <w:szCs w:val="24"/>
        </w:rPr>
        <w:t xml:space="preserve">discussion </w:t>
      </w:r>
      <w:r w:rsidR="00A75888" w:rsidRPr="00404FF1">
        <w:rPr>
          <w:rFonts w:ascii="Times New Roman" w:hAnsi="Times New Roman"/>
          <w:sz w:val="24"/>
          <w:szCs w:val="24"/>
        </w:rPr>
        <w:t>guides</w:t>
      </w:r>
      <w:r w:rsidR="00E34F50">
        <w:rPr>
          <w:rFonts w:ascii="Times New Roman" w:hAnsi="Times New Roman"/>
          <w:sz w:val="24"/>
          <w:szCs w:val="24"/>
        </w:rPr>
        <w:t>:</w:t>
      </w:r>
      <w:r w:rsidR="00A75888" w:rsidRPr="00404FF1">
        <w:rPr>
          <w:rFonts w:ascii="Times New Roman" w:hAnsi="Times New Roman"/>
          <w:sz w:val="24"/>
          <w:szCs w:val="24"/>
        </w:rPr>
        <w:t xml:space="preserve"> one for sending agenc</w:t>
      </w:r>
      <w:r w:rsidR="001C4516">
        <w:rPr>
          <w:rFonts w:ascii="Times New Roman" w:hAnsi="Times New Roman"/>
          <w:sz w:val="24"/>
          <w:szCs w:val="24"/>
        </w:rPr>
        <w:t>ies</w:t>
      </w:r>
      <w:r w:rsidR="00A75888" w:rsidRPr="00404FF1">
        <w:rPr>
          <w:rFonts w:ascii="Times New Roman" w:hAnsi="Times New Roman"/>
          <w:sz w:val="24"/>
          <w:szCs w:val="24"/>
        </w:rPr>
        <w:t xml:space="preserve"> and one for </w:t>
      </w:r>
      <w:r w:rsidR="00465F4A" w:rsidRPr="00404FF1">
        <w:rPr>
          <w:rFonts w:ascii="Times New Roman" w:hAnsi="Times New Roman"/>
          <w:sz w:val="24"/>
          <w:szCs w:val="24"/>
        </w:rPr>
        <w:t xml:space="preserve">missionaries and </w:t>
      </w:r>
      <w:r w:rsidR="0096023B">
        <w:rPr>
          <w:rFonts w:ascii="Times New Roman" w:hAnsi="Times New Roman"/>
          <w:sz w:val="24"/>
          <w:szCs w:val="24"/>
        </w:rPr>
        <w:t xml:space="preserve">aid workers </w:t>
      </w:r>
      <w:r w:rsidR="00427E17" w:rsidRPr="00404FF1">
        <w:rPr>
          <w:rFonts w:ascii="Times New Roman" w:hAnsi="Times New Roman"/>
          <w:sz w:val="24"/>
          <w:szCs w:val="24"/>
        </w:rPr>
        <w:t>to learn about travel health practices of volunteers during mission</w:t>
      </w:r>
      <w:r w:rsidR="0094622C">
        <w:rPr>
          <w:rFonts w:ascii="Times New Roman" w:hAnsi="Times New Roman"/>
          <w:sz w:val="24"/>
          <w:szCs w:val="24"/>
        </w:rPr>
        <w:t>ary/</w:t>
      </w:r>
      <w:r w:rsidR="00427E17" w:rsidRPr="00404FF1">
        <w:rPr>
          <w:rFonts w:ascii="Times New Roman" w:hAnsi="Times New Roman"/>
          <w:sz w:val="24"/>
          <w:szCs w:val="24"/>
        </w:rPr>
        <w:t>humanitarian aid trips</w:t>
      </w:r>
      <w:r w:rsidR="00465F4A" w:rsidRPr="00404FF1">
        <w:rPr>
          <w:rFonts w:ascii="Times New Roman" w:hAnsi="Times New Roman"/>
          <w:sz w:val="24"/>
          <w:szCs w:val="24"/>
        </w:rPr>
        <w:t xml:space="preserve">. </w:t>
      </w:r>
    </w:p>
    <w:p w14:paraId="5D757ADA" w14:textId="77777777" w:rsidR="00CE1A1C" w:rsidRPr="00404FF1" w:rsidRDefault="00CE1A1C" w:rsidP="00404FF1">
      <w:pPr>
        <w:spacing w:after="0"/>
        <w:rPr>
          <w:rFonts w:ascii="Times New Roman" w:hAnsi="Times New Roman"/>
          <w:sz w:val="24"/>
          <w:szCs w:val="24"/>
        </w:rPr>
      </w:pPr>
    </w:p>
    <w:p w14:paraId="7EF6EAD0" w14:textId="4A786733" w:rsidR="00CE1A1C" w:rsidRPr="00404FF1" w:rsidRDefault="00465F4A" w:rsidP="00404FF1">
      <w:pPr>
        <w:spacing w:after="0"/>
        <w:rPr>
          <w:rFonts w:ascii="Times New Roman" w:hAnsi="Times New Roman"/>
          <w:sz w:val="24"/>
          <w:szCs w:val="24"/>
        </w:rPr>
      </w:pPr>
      <w:r w:rsidRPr="00404FF1">
        <w:rPr>
          <w:rFonts w:ascii="Times New Roman" w:hAnsi="Times New Roman"/>
          <w:sz w:val="24"/>
          <w:szCs w:val="24"/>
        </w:rPr>
        <w:t xml:space="preserve">A CDC moderator </w:t>
      </w:r>
      <w:r w:rsidR="001B13EC" w:rsidRPr="00404FF1">
        <w:rPr>
          <w:rFonts w:ascii="Times New Roman" w:hAnsi="Times New Roman"/>
          <w:sz w:val="24"/>
          <w:szCs w:val="24"/>
        </w:rPr>
        <w:t>(from Travel</w:t>
      </w:r>
      <w:r w:rsidR="0094622C">
        <w:rPr>
          <w:rFonts w:ascii="Times New Roman" w:hAnsi="Times New Roman"/>
          <w:sz w:val="24"/>
          <w:szCs w:val="24"/>
        </w:rPr>
        <w:t>ers’</w:t>
      </w:r>
      <w:r w:rsidR="001B13EC" w:rsidRPr="00404FF1">
        <w:rPr>
          <w:rFonts w:ascii="Times New Roman" w:hAnsi="Times New Roman"/>
          <w:sz w:val="24"/>
          <w:szCs w:val="24"/>
        </w:rPr>
        <w:t xml:space="preserve"> Health or Dengue Branch) </w:t>
      </w:r>
      <w:r w:rsidR="00017AA1" w:rsidRPr="00404FF1">
        <w:rPr>
          <w:rFonts w:ascii="Times New Roman" w:hAnsi="Times New Roman"/>
          <w:sz w:val="24"/>
          <w:szCs w:val="24"/>
        </w:rPr>
        <w:t xml:space="preserve">will brief </w:t>
      </w:r>
      <w:r w:rsidR="0048481C" w:rsidRPr="00404FF1">
        <w:rPr>
          <w:rFonts w:ascii="Times New Roman" w:hAnsi="Times New Roman"/>
          <w:sz w:val="24"/>
          <w:szCs w:val="24"/>
        </w:rPr>
        <w:t xml:space="preserve">participants on the </w:t>
      </w:r>
      <w:r w:rsidR="0094622C">
        <w:rPr>
          <w:rFonts w:ascii="Times New Roman" w:hAnsi="Times New Roman"/>
          <w:sz w:val="24"/>
          <w:szCs w:val="24"/>
        </w:rPr>
        <w:t xml:space="preserve">focus group </w:t>
      </w:r>
      <w:r w:rsidR="0048481C" w:rsidRPr="00404FF1">
        <w:rPr>
          <w:rFonts w:ascii="Times New Roman" w:hAnsi="Times New Roman"/>
          <w:sz w:val="24"/>
          <w:szCs w:val="24"/>
        </w:rPr>
        <w:t xml:space="preserve">discussion process before </w:t>
      </w:r>
      <w:r w:rsidR="00017AA1" w:rsidRPr="00404FF1">
        <w:rPr>
          <w:rFonts w:ascii="Times New Roman" w:hAnsi="Times New Roman"/>
          <w:sz w:val="24"/>
          <w:szCs w:val="24"/>
        </w:rPr>
        <w:t>each group session b</w:t>
      </w:r>
      <w:r w:rsidR="0048481C" w:rsidRPr="00404FF1">
        <w:rPr>
          <w:rFonts w:ascii="Times New Roman" w:hAnsi="Times New Roman"/>
          <w:sz w:val="24"/>
          <w:szCs w:val="24"/>
        </w:rPr>
        <w:t>egins (e.g. the impor</w:t>
      </w:r>
      <w:r w:rsidR="00574391">
        <w:rPr>
          <w:rFonts w:ascii="Times New Roman" w:hAnsi="Times New Roman"/>
          <w:sz w:val="24"/>
          <w:szCs w:val="24"/>
        </w:rPr>
        <w:t>tance of speaking one at a time,</w:t>
      </w:r>
      <w:r w:rsidR="0048481C" w:rsidRPr="00404FF1">
        <w:rPr>
          <w:rFonts w:ascii="Times New Roman" w:hAnsi="Times New Roman"/>
          <w:sz w:val="24"/>
          <w:szCs w:val="24"/>
        </w:rPr>
        <w:t xml:space="preserve"> there is no wrong or right answers, all opinions are welcome</w:t>
      </w:r>
      <w:r w:rsidR="00574391">
        <w:rPr>
          <w:rFonts w:ascii="Times New Roman" w:hAnsi="Times New Roman"/>
          <w:sz w:val="24"/>
          <w:szCs w:val="24"/>
        </w:rPr>
        <w:t>,</w:t>
      </w:r>
      <w:r w:rsidR="0048481C" w:rsidRPr="00404FF1">
        <w:rPr>
          <w:rFonts w:ascii="Times New Roman" w:hAnsi="Times New Roman"/>
          <w:sz w:val="24"/>
          <w:szCs w:val="24"/>
        </w:rPr>
        <w:t xml:space="preserve"> the presence of note takers to record answers</w:t>
      </w:r>
      <w:r w:rsidR="001C4516">
        <w:rPr>
          <w:rFonts w:ascii="Times New Roman" w:hAnsi="Times New Roman"/>
          <w:sz w:val="24"/>
          <w:szCs w:val="24"/>
        </w:rPr>
        <w:t xml:space="preserve"> and</w:t>
      </w:r>
      <w:r w:rsidR="0094622C">
        <w:rPr>
          <w:rFonts w:ascii="Times New Roman" w:hAnsi="Times New Roman"/>
          <w:sz w:val="24"/>
          <w:szCs w:val="24"/>
        </w:rPr>
        <w:t xml:space="preserve"> that</w:t>
      </w:r>
      <w:r w:rsidR="001C4516">
        <w:rPr>
          <w:rFonts w:ascii="Times New Roman" w:hAnsi="Times New Roman"/>
          <w:sz w:val="24"/>
          <w:szCs w:val="24"/>
        </w:rPr>
        <w:t xml:space="preserve"> audio will be taped</w:t>
      </w:r>
      <w:r w:rsidR="00574391">
        <w:rPr>
          <w:rFonts w:ascii="Times New Roman" w:hAnsi="Times New Roman"/>
          <w:sz w:val="24"/>
          <w:szCs w:val="24"/>
        </w:rPr>
        <w:t>,</w:t>
      </w:r>
      <w:r w:rsidR="0048481C" w:rsidRPr="00404FF1">
        <w:rPr>
          <w:rFonts w:ascii="Times New Roman" w:hAnsi="Times New Roman"/>
          <w:sz w:val="24"/>
          <w:szCs w:val="24"/>
        </w:rPr>
        <w:t xml:space="preserve"> the voluntary nature of participation</w:t>
      </w:r>
      <w:r w:rsidR="00574391">
        <w:rPr>
          <w:rFonts w:ascii="Times New Roman" w:hAnsi="Times New Roman"/>
          <w:sz w:val="24"/>
          <w:szCs w:val="24"/>
        </w:rPr>
        <w:t>, and</w:t>
      </w:r>
      <w:r w:rsidR="0048481C" w:rsidRPr="00404FF1">
        <w:rPr>
          <w:rFonts w:ascii="Times New Roman" w:hAnsi="Times New Roman"/>
          <w:sz w:val="24"/>
          <w:szCs w:val="24"/>
        </w:rPr>
        <w:t xml:space="preserve"> </w:t>
      </w:r>
      <w:r w:rsidR="00CB1530">
        <w:rPr>
          <w:rFonts w:ascii="Times New Roman" w:hAnsi="Times New Roman"/>
          <w:sz w:val="24"/>
          <w:szCs w:val="24"/>
        </w:rPr>
        <w:t xml:space="preserve">that </w:t>
      </w:r>
      <w:r w:rsidR="002F103F" w:rsidRPr="00404FF1">
        <w:rPr>
          <w:rFonts w:ascii="Times New Roman" w:hAnsi="Times New Roman"/>
          <w:sz w:val="24"/>
          <w:szCs w:val="24"/>
        </w:rPr>
        <w:t xml:space="preserve">no individually identifiable information will be collected during the group </w:t>
      </w:r>
      <w:r w:rsidR="00B376C7" w:rsidRPr="00404FF1">
        <w:rPr>
          <w:rFonts w:ascii="Times New Roman" w:hAnsi="Times New Roman"/>
          <w:sz w:val="24"/>
          <w:szCs w:val="24"/>
        </w:rPr>
        <w:t>discussion</w:t>
      </w:r>
      <w:r w:rsidR="00681814">
        <w:rPr>
          <w:rFonts w:ascii="Times New Roman" w:hAnsi="Times New Roman"/>
          <w:sz w:val="24"/>
          <w:szCs w:val="24"/>
        </w:rPr>
        <w:t>)</w:t>
      </w:r>
      <w:r w:rsidR="0048481C" w:rsidRPr="00404FF1">
        <w:rPr>
          <w:rFonts w:ascii="Times New Roman" w:hAnsi="Times New Roman"/>
          <w:sz w:val="24"/>
          <w:szCs w:val="24"/>
        </w:rPr>
        <w:t xml:space="preserve">. The moderator </w:t>
      </w:r>
      <w:r w:rsidRPr="00404FF1">
        <w:rPr>
          <w:rFonts w:ascii="Times New Roman" w:hAnsi="Times New Roman"/>
          <w:sz w:val="24"/>
          <w:szCs w:val="24"/>
        </w:rPr>
        <w:t xml:space="preserve">will </w:t>
      </w:r>
      <w:r w:rsidR="00CE1A1C" w:rsidRPr="00404FF1">
        <w:rPr>
          <w:rFonts w:ascii="Times New Roman" w:hAnsi="Times New Roman"/>
          <w:sz w:val="24"/>
          <w:szCs w:val="24"/>
        </w:rPr>
        <w:t xml:space="preserve">use the Moderator’s Guide of Questions for Focus Groups with Sending Agencies to conduct discussion with staff of sending agencies that </w:t>
      </w:r>
      <w:r w:rsidR="00CB1530">
        <w:rPr>
          <w:rFonts w:ascii="Times New Roman" w:hAnsi="Times New Roman"/>
          <w:sz w:val="24"/>
          <w:szCs w:val="24"/>
        </w:rPr>
        <w:t>coordinate</w:t>
      </w:r>
      <w:r w:rsidR="00CB1530" w:rsidRPr="00404FF1">
        <w:rPr>
          <w:rFonts w:ascii="Times New Roman" w:hAnsi="Times New Roman"/>
          <w:sz w:val="24"/>
          <w:szCs w:val="24"/>
        </w:rPr>
        <w:t xml:space="preserve"> </w:t>
      </w:r>
      <w:r w:rsidR="00CE1A1C" w:rsidRPr="00404FF1">
        <w:rPr>
          <w:rFonts w:ascii="Times New Roman" w:hAnsi="Times New Roman"/>
          <w:sz w:val="24"/>
          <w:szCs w:val="24"/>
        </w:rPr>
        <w:t>mission</w:t>
      </w:r>
      <w:r w:rsidR="00CB1530">
        <w:rPr>
          <w:rFonts w:ascii="Times New Roman" w:hAnsi="Times New Roman"/>
          <w:sz w:val="24"/>
          <w:szCs w:val="24"/>
        </w:rPr>
        <w:t>ary/humanitarian aid</w:t>
      </w:r>
      <w:r w:rsidR="00CE1A1C" w:rsidRPr="00404FF1">
        <w:rPr>
          <w:rFonts w:ascii="Times New Roman" w:hAnsi="Times New Roman"/>
          <w:sz w:val="24"/>
          <w:szCs w:val="24"/>
        </w:rPr>
        <w:t xml:space="preserve"> trips. The objective is to learn about the recommendations sending agencies</w:t>
      </w:r>
      <w:r w:rsidR="00CB1530">
        <w:rPr>
          <w:rFonts w:ascii="Times New Roman" w:hAnsi="Times New Roman"/>
          <w:sz w:val="24"/>
          <w:szCs w:val="24"/>
        </w:rPr>
        <w:t>’</w:t>
      </w:r>
      <w:r w:rsidR="00CE1A1C" w:rsidRPr="00404FF1">
        <w:rPr>
          <w:rFonts w:ascii="Times New Roman" w:hAnsi="Times New Roman"/>
          <w:sz w:val="24"/>
          <w:szCs w:val="24"/>
        </w:rPr>
        <w:t xml:space="preserve"> staff make to their volunteers regarding health and safety when traveling overseas and to assess the potential usefulness and content of the CDC’s travel health information. The question</w:t>
      </w:r>
      <w:r w:rsidR="00CB1530">
        <w:rPr>
          <w:rFonts w:ascii="Times New Roman" w:hAnsi="Times New Roman"/>
          <w:sz w:val="24"/>
          <w:szCs w:val="24"/>
        </w:rPr>
        <w:t xml:space="preserve"> guide</w:t>
      </w:r>
      <w:r w:rsidR="00CE1A1C" w:rsidRPr="00404FF1">
        <w:rPr>
          <w:rFonts w:ascii="Times New Roman" w:hAnsi="Times New Roman"/>
          <w:sz w:val="24"/>
          <w:szCs w:val="24"/>
        </w:rPr>
        <w:t xml:space="preserve"> for sending agencies consist</w:t>
      </w:r>
      <w:r w:rsidR="00574391">
        <w:rPr>
          <w:rFonts w:ascii="Times New Roman" w:hAnsi="Times New Roman"/>
          <w:sz w:val="24"/>
          <w:szCs w:val="24"/>
        </w:rPr>
        <w:t>s</w:t>
      </w:r>
      <w:r w:rsidR="00CE1A1C" w:rsidRPr="00404FF1">
        <w:rPr>
          <w:rFonts w:ascii="Times New Roman" w:hAnsi="Times New Roman"/>
          <w:sz w:val="24"/>
          <w:szCs w:val="24"/>
        </w:rPr>
        <w:t xml:space="preserve"> of </w:t>
      </w:r>
      <w:r w:rsidR="00231029">
        <w:rPr>
          <w:rFonts w:ascii="Times New Roman" w:hAnsi="Times New Roman"/>
          <w:sz w:val="24"/>
          <w:szCs w:val="24"/>
        </w:rPr>
        <w:t>17</w:t>
      </w:r>
      <w:r w:rsidR="00CE1A1C" w:rsidRPr="007735B9">
        <w:rPr>
          <w:rFonts w:ascii="Times New Roman" w:hAnsi="Times New Roman"/>
          <w:color w:val="4F81BD" w:themeColor="accent1"/>
          <w:sz w:val="24"/>
          <w:szCs w:val="24"/>
        </w:rPr>
        <w:t xml:space="preserve"> </w:t>
      </w:r>
      <w:r w:rsidR="00CE1A1C" w:rsidRPr="00404FF1">
        <w:rPr>
          <w:rFonts w:ascii="Times New Roman" w:hAnsi="Times New Roman"/>
          <w:sz w:val="24"/>
          <w:szCs w:val="24"/>
        </w:rPr>
        <w:t xml:space="preserve">questions related to the travel health information practices of sending agencies when organizing a mission trip, how often they refer </w:t>
      </w:r>
      <w:r w:rsidR="00CE1A1C" w:rsidRPr="00404FF1">
        <w:rPr>
          <w:rFonts w:ascii="Times New Roman" w:hAnsi="Times New Roman"/>
          <w:sz w:val="24"/>
          <w:szCs w:val="24"/>
        </w:rPr>
        <w:lastRenderedPageBreak/>
        <w:t>volunteers to travel health clinic</w:t>
      </w:r>
      <w:r w:rsidR="00574391">
        <w:rPr>
          <w:rFonts w:ascii="Times New Roman" w:hAnsi="Times New Roman"/>
          <w:sz w:val="24"/>
          <w:szCs w:val="24"/>
        </w:rPr>
        <w:t>,</w:t>
      </w:r>
      <w:r w:rsidR="00CE1A1C" w:rsidRPr="00404FF1">
        <w:rPr>
          <w:rFonts w:ascii="Times New Roman" w:hAnsi="Times New Roman"/>
          <w:sz w:val="24"/>
          <w:szCs w:val="24"/>
        </w:rPr>
        <w:t xml:space="preserve"> and how often they give advice to volunteers about mosquito bites. This question</w:t>
      </w:r>
      <w:r w:rsidR="00CB1530">
        <w:rPr>
          <w:rFonts w:ascii="Times New Roman" w:hAnsi="Times New Roman"/>
          <w:sz w:val="24"/>
          <w:szCs w:val="24"/>
        </w:rPr>
        <w:t xml:space="preserve"> guide</w:t>
      </w:r>
      <w:r w:rsidR="00CE1A1C" w:rsidRPr="00404FF1">
        <w:rPr>
          <w:rFonts w:ascii="Times New Roman" w:hAnsi="Times New Roman"/>
          <w:sz w:val="24"/>
          <w:szCs w:val="24"/>
        </w:rPr>
        <w:t xml:space="preserve"> also gathers data on sending agencies</w:t>
      </w:r>
      <w:r w:rsidR="00574391">
        <w:rPr>
          <w:rFonts w:ascii="Times New Roman" w:hAnsi="Times New Roman"/>
          <w:sz w:val="24"/>
          <w:szCs w:val="24"/>
        </w:rPr>
        <w:t>’</w:t>
      </w:r>
      <w:r w:rsidR="00CE1A1C" w:rsidRPr="00404FF1">
        <w:rPr>
          <w:rFonts w:ascii="Times New Roman" w:hAnsi="Times New Roman"/>
          <w:sz w:val="24"/>
          <w:szCs w:val="24"/>
        </w:rPr>
        <w:t xml:space="preserve"> attitudes towards the CDC’s website, interest in learning more on and disseminating information about travel health recommendations and receiving reports of volunteers about illness</w:t>
      </w:r>
      <w:r w:rsidR="00574391">
        <w:rPr>
          <w:rFonts w:ascii="Times New Roman" w:hAnsi="Times New Roman"/>
          <w:sz w:val="24"/>
          <w:szCs w:val="24"/>
        </w:rPr>
        <w:t>,</w:t>
      </w:r>
      <w:r w:rsidR="00CE1A1C" w:rsidRPr="00404FF1">
        <w:rPr>
          <w:rFonts w:ascii="Times New Roman" w:hAnsi="Times New Roman"/>
          <w:sz w:val="24"/>
          <w:szCs w:val="24"/>
        </w:rPr>
        <w:t xml:space="preserve"> and their preferences about best channels to disseminate information to volunteers. </w:t>
      </w:r>
      <w:r w:rsidR="00560DB5" w:rsidRPr="00404FF1">
        <w:rPr>
          <w:rFonts w:ascii="Times New Roman" w:hAnsi="Times New Roman"/>
          <w:sz w:val="24"/>
          <w:szCs w:val="24"/>
        </w:rPr>
        <w:t>In addition, the question</w:t>
      </w:r>
      <w:r w:rsidR="00E02B74">
        <w:rPr>
          <w:rFonts w:ascii="Times New Roman" w:hAnsi="Times New Roman"/>
          <w:sz w:val="24"/>
          <w:szCs w:val="24"/>
        </w:rPr>
        <w:t xml:space="preserve"> guide</w:t>
      </w:r>
      <w:r w:rsidR="00560DB5" w:rsidRPr="00404FF1">
        <w:rPr>
          <w:rFonts w:ascii="Times New Roman" w:hAnsi="Times New Roman"/>
          <w:sz w:val="24"/>
          <w:szCs w:val="24"/>
        </w:rPr>
        <w:t xml:space="preserve"> ask</w:t>
      </w:r>
      <w:r w:rsidR="001B13EC" w:rsidRPr="00404FF1">
        <w:rPr>
          <w:rFonts w:ascii="Times New Roman" w:hAnsi="Times New Roman"/>
          <w:sz w:val="24"/>
          <w:szCs w:val="24"/>
        </w:rPr>
        <w:t>s</w:t>
      </w:r>
      <w:r w:rsidR="00560DB5" w:rsidRPr="00404FF1">
        <w:rPr>
          <w:rFonts w:ascii="Times New Roman" w:hAnsi="Times New Roman"/>
          <w:sz w:val="24"/>
          <w:szCs w:val="24"/>
        </w:rPr>
        <w:t xml:space="preserve"> about </w:t>
      </w:r>
      <w:r w:rsidR="00CE1A1C" w:rsidRPr="00404FF1">
        <w:rPr>
          <w:rFonts w:ascii="Times New Roman" w:hAnsi="Times New Roman"/>
          <w:sz w:val="24"/>
          <w:szCs w:val="24"/>
        </w:rPr>
        <w:t>the knowledge sending agencies have about dengue, chikungunya</w:t>
      </w:r>
      <w:r w:rsidR="007735B9">
        <w:rPr>
          <w:rFonts w:ascii="Times New Roman" w:hAnsi="Times New Roman"/>
          <w:sz w:val="24"/>
          <w:szCs w:val="24"/>
        </w:rPr>
        <w:t>, Zika</w:t>
      </w:r>
      <w:r w:rsidR="00574391">
        <w:rPr>
          <w:rFonts w:ascii="Times New Roman" w:hAnsi="Times New Roman"/>
          <w:sz w:val="24"/>
          <w:szCs w:val="24"/>
        </w:rPr>
        <w:t>,</w:t>
      </w:r>
      <w:r w:rsidR="00CE1A1C" w:rsidRPr="00404FF1">
        <w:rPr>
          <w:rFonts w:ascii="Times New Roman" w:hAnsi="Times New Roman"/>
          <w:sz w:val="24"/>
          <w:szCs w:val="24"/>
        </w:rPr>
        <w:t xml:space="preserve"> and the mosquito vector.  </w:t>
      </w:r>
    </w:p>
    <w:p w14:paraId="619B23CC" w14:textId="77777777" w:rsidR="00CE1A1C" w:rsidRPr="00404FF1" w:rsidRDefault="00CE1A1C" w:rsidP="00404FF1">
      <w:pPr>
        <w:spacing w:after="0"/>
        <w:rPr>
          <w:rFonts w:ascii="Times New Roman" w:hAnsi="Times New Roman"/>
          <w:sz w:val="24"/>
          <w:szCs w:val="24"/>
        </w:rPr>
      </w:pPr>
    </w:p>
    <w:p w14:paraId="17B93B3A" w14:textId="04D882E9" w:rsidR="00465F4A" w:rsidRPr="00404FF1" w:rsidRDefault="00CF1B6A" w:rsidP="00404FF1">
      <w:pPr>
        <w:spacing w:after="0"/>
        <w:rPr>
          <w:rFonts w:ascii="Times New Roman" w:hAnsi="Times New Roman"/>
          <w:sz w:val="24"/>
          <w:szCs w:val="24"/>
        </w:rPr>
      </w:pPr>
      <w:r>
        <w:rPr>
          <w:rFonts w:ascii="Times New Roman" w:hAnsi="Times New Roman"/>
          <w:sz w:val="24"/>
          <w:szCs w:val="24"/>
        </w:rPr>
        <w:t xml:space="preserve">The same </w:t>
      </w:r>
      <w:r w:rsidR="00A33C0D">
        <w:rPr>
          <w:rFonts w:ascii="Times New Roman" w:hAnsi="Times New Roman"/>
          <w:sz w:val="24"/>
          <w:szCs w:val="24"/>
        </w:rPr>
        <w:t xml:space="preserve">methodology will be used for missionary/humanitarian aid travelers, although with </w:t>
      </w:r>
      <w:r w:rsidR="001B13EC" w:rsidRPr="00404FF1">
        <w:rPr>
          <w:rFonts w:ascii="Times New Roman" w:hAnsi="Times New Roman"/>
          <w:sz w:val="24"/>
          <w:szCs w:val="24"/>
        </w:rPr>
        <w:t>a</w:t>
      </w:r>
      <w:r w:rsidR="00A33C0D">
        <w:rPr>
          <w:rFonts w:ascii="Times New Roman" w:hAnsi="Times New Roman"/>
          <w:sz w:val="24"/>
          <w:szCs w:val="24"/>
        </w:rPr>
        <w:t xml:space="preserve"> discussion guide</w:t>
      </w:r>
      <w:r>
        <w:rPr>
          <w:rFonts w:ascii="Times New Roman" w:hAnsi="Times New Roman"/>
          <w:sz w:val="24"/>
          <w:szCs w:val="24"/>
        </w:rPr>
        <w:t xml:space="preserve"> tailored to this specific audience</w:t>
      </w:r>
      <w:r w:rsidR="00574391">
        <w:rPr>
          <w:rFonts w:ascii="Times New Roman" w:hAnsi="Times New Roman"/>
          <w:sz w:val="24"/>
          <w:szCs w:val="24"/>
        </w:rPr>
        <w:t>.</w:t>
      </w:r>
      <w:r w:rsidR="00A33C0D">
        <w:rPr>
          <w:rFonts w:ascii="Times New Roman" w:hAnsi="Times New Roman"/>
          <w:sz w:val="24"/>
          <w:szCs w:val="24"/>
        </w:rPr>
        <w:t xml:space="preserve"> </w:t>
      </w:r>
      <w:r w:rsidR="00574391">
        <w:rPr>
          <w:rFonts w:ascii="Times New Roman" w:hAnsi="Times New Roman"/>
          <w:sz w:val="24"/>
          <w:szCs w:val="24"/>
        </w:rPr>
        <w:t xml:space="preserve"> T</w:t>
      </w:r>
      <w:r w:rsidR="00A33C0D">
        <w:rPr>
          <w:rFonts w:ascii="Times New Roman" w:hAnsi="Times New Roman"/>
          <w:sz w:val="24"/>
          <w:szCs w:val="24"/>
        </w:rPr>
        <w:t>he</w:t>
      </w:r>
      <w:r w:rsidR="00560DB5" w:rsidRPr="00404FF1">
        <w:rPr>
          <w:rFonts w:ascii="Times New Roman" w:hAnsi="Times New Roman"/>
          <w:sz w:val="24"/>
          <w:szCs w:val="24"/>
        </w:rPr>
        <w:t xml:space="preserve"> </w:t>
      </w:r>
      <w:r w:rsidR="000F5B55">
        <w:rPr>
          <w:rFonts w:ascii="Times New Roman" w:hAnsi="Times New Roman"/>
          <w:sz w:val="24"/>
          <w:szCs w:val="24"/>
        </w:rPr>
        <w:t>17</w:t>
      </w:r>
      <w:r w:rsidR="00560DB5" w:rsidRPr="00551FE2">
        <w:rPr>
          <w:rFonts w:ascii="Times New Roman" w:hAnsi="Times New Roman"/>
          <w:sz w:val="24"/>
          <w:szCs w:val="24"/>
        </w:rPr>
        <w:t xml:space="preserve"> </w:t>
      </w:r>
      <w:r w:rsidR="00560DB5" w:rsidRPr="00404FF1">
        <w:rPr>
          <w:rFonts w:ascii="Times New Roman" w:hAnsi="Times New Roman"/>
          <w:sz w:val="24"/>
          <w:szCs w:val="24"/>
        </w:rPr>
        <w:t xml:space="preserve">question </w:t>
      </w:r>
      <w:r w:rsidR="00CE1A1C" w:rsidRPr="00404FF1">
        <w:rPr>
          <w:rFonts w:ascii="Times New Roman" w:hAnsi="Times New Roman"/>
          <w:sz w:val="24"/>
          <w:szCs w:val="24"/>
        </w:rPr>
        <w:t xml:space="preserve">Moderator’s Guide for Focus Groups with Volunteers </w:t>
      </w:r>
      <w:r w:rsidR="00574391">
        <w:rPr>
          <w:rFonts w:ascii="Times New Roman" w:hAnsi="Times New Roman"/>
          <w:sz w:val="24"/>
          <w:szCs w:val="24"/>
        </w:rPr>
        <w:t>will</w:t>
      </w:r>
      <w:r w:rsidR="00CE1A1C" w:rsidRPr="00404FF1">
        <w:rPr>
          <w:rFonts w:ascii="Times New Roman" w:hAnsi="Times New Roman"/>
          <w:sz w:val="24"/>
          <w:szCs w:val="24"/>
        </w:rPr>
        <w:t xml:space="preserve"> </w:t>
      </w:r>
      <w:r w:rsidR="00560DB5" w:rsidRPr="00404FF1">
        <w:rPr>
          <w:rFonts w:ascii="Times New Roman" w:hAnsi="Times New Roman"/>
          <w:sz w:val="24"/>
          <w:szCs w:val="24"/>
        </w:rPr>
        <w:t xml:space="preserve">probe </w:t>
      </w:r>
      <w:r w:rsidR="00574391">
        <w:rPr>
          <w:rFonts w:ascii="Times New Roman" w:hAnsi="Times New Roman"/>
          <w:sz w:val="24"/>
          <w:szCs w:val="24"/>
        </w:rPr>
        <w:t xml:space="preserve">participants </w:t>
      </w:r>
      <w:r w:rsidR="00560DB5" w:rsidRPr="00404FF1">
        <w:rPr>
          <w:rFonts w:ascii="Times New Roman" w:hAnsi="Times New Roman"/>
          <w:sz w:val="24"/>
          <w:szCs w:val="24"/>
        </w:rPr>
        <w:t xml:space="preserve">on their </w:t>
      </w:r>
      <w:r w:rsidR="00CE1A1C" w:rsidRPr="00404FF1">
        <w:rPr>
          <w:rFonts w:ascii="Times New Roman" w:hAnsi="Times New Roman"/>
          <w:sz w:val="24"/>
          <w:szCs w:val="24"/>
        </w:rPr>
        <w:t xml:space="preserve">knowledge, attitudes, and practices about personal protection measures to avoid illness while traveling abroad, </w:t>
      </w:r>
      <w:r w:rsidR="00560DB5" w:rsidRPr="00404FF1">
        <w:rPr>
          <w:rFonts w:ascii="Times New Roman" w:hAnsi="Times New Roman"/>
          <w:sz w:val="24"/>
          <w:szCs w:val="24"/>
        </w:rPr>
        <w:t>especially</w:t>
      </w:r>
      <w:r w:rsidR="00CE1A1C" w:rsidRPr="00404FF1">
        <w:rPr>
          <w:rFonts w:ascii="Times New Roman" w:hAnsi="Times New Roman"/>
          <w:sz w:val="24"/>
          <w:szCs w:val="24"/>
        </w:rPr>
        <w:t xml:space="preserve"> </w:t>
      </w:r>
      <w:r w:rsidR="00560DB5" w:rsidRPr="00404FF1">
        <w:rPr>
          <w:rFonts w:ascii="Times New Roman" w:hAnsi="Times New Roman"/>
          <w:sz w:val="24"/>
          <w:szCs w:val="24"/>
        </w:rPr>
        <w:t xml:space="preserve">about </w:t>
      </w:r>
      <w:r w:rsidR="00951CBA">
        <w:rPr>
          <w:rFonts w:ascii="Times New Roman" w:hAnsi="Times New Roman"/>
          <w:sz w:val="24"/>
          <w:szCs w:val="24"/>
        </w:rPr>
        <w:t xml:space="preserve">dengue, </w:t>
      </w:r>
      <w:r w:rsidR="00CE1A1C" w:rsidRPr="00404FF1">
        <w:rPr>
          <w:rFonts w:ascii="Times New Roman" w:hAnsi="Times New Roman"/>
          <w:sz w:val="24"/>
          <w:szCs w:val="24"/>
        </w:rPr>
        <w:t>chikungunya</w:t>
      </w:r>
      <w:r w:rsidR="00E452E7">
        <w:rPr>
          <w:rFonts w:ascii="Times New Roman" w:hAnsi="Times New Roman"/>
          <w:sz w:val="24"/>
          <w:szCs w:val="24"/>
        </w:rPr>
        <w:t>,</w:t>
      </w:r>
      <w:r w:rsidR="00951CBA">
        <w:rPr>
          <w:rFonts w:ascii="Times New Roman" w:hAnsi="Times New Roman"/>
          <w:sz w:val="24"/>
          <w:szCs w:val="24"/>
        </w:rPr>
        <w:t xml:space="preserve"> and Zika</w:t>
      </w:r>
      <w:r w:rsidR="00CE1A1C" w:rsidRPr="00404FF1">
        <w:rPr>
          <w:rFonts w:ascii="Times New Roman" w:hAnsi="Times New Roman"/>
          <w:sz w:val="24"/>
          <w:szCs w:val="24"/>
        </w:rPr>
        <w:t xml:space="preserve">. </w:t>
      </w:r>
      <w:r w:rsidR="001B13EC" w:rsidRPr="00404FF1">
        <w:rPr>
          <w:rFonts w:ascii="Times New Roman" w:hAnsi="Times New Roman"/>
          <w:sz w:val="24"/>
          <w:szCs w:val="24"/>
        </w:rPr>
        <w:t>The guide includes q</w:t>
      </w:r>
      <w:r w:rsidR="00CE1A1C" w:rsidRPr="00404FF1">
        <w:rPr>
          <w:rFonts w:ascii="Times New Roman" w:hAnsi="Times New Roman"/>
          <w:sz w:val="24"/>
          <w:szCs w:val="24"/>
        </w:rPr>
        <w:t>uestions about participants</w:t>
      </w:r>
      <w:r w:rsidR="006E3CC3">
        <w:rPr>
          <w:rFonts w:ascii="Times New Roman" w:hAnsi="Times New Roman"/>
          <w:sz w:val="24"/>
          <w:szCs w:val="24"/>
        </w:rPr>
        <w:t>’</w:t>
      </w:r>
      <w:r w:rsidR="00CE1A1C" w:rsidRPr="00404FF1">
        <w:rPr>
          <w:rFonts w:ascii="Times New Roman" w:hAnsi="Times New Roman"/>
          <w:sz w:val="24"/>
          <w:szCs w:val="24"/>
        </w:rPr>
        <w:t xml:space="preserve"> travel practices</w:t>
      </w:r>
      <w:r w:rsidR="006E3CC3">
        <w:rPr>
          <w:rFonts w:ascii="Times New Roman" w:hAnsi="Times New Roman"/>
          <w:sz w:val="24"/>
          <w:szCs w:val="24"/>
        </w:rPr>
        <w:t xml:space="preserve"> and preparation habits</w:t>
      </w:r>
      <w:r w:rsidR="00CE1A1C" w:rsidRPr="00404FF1">
        <w:rPr>
          <w:rFonts w:ascii="Times New Roman" w:hAnsi="Times New Roman"/>
          <w:sz w:val="24"/>
          <w:szCs w:val="24"/>
        </w:rPr>
        <w:t xml:space="preserve">, </w:t>
      </w:r>
      <w:r w:rsidR="006E3CC3">
        <w:rPr>
          <w:rFonts w:ascii="Times New Roman" w:hAnsi="Times New Roman"/>
          <w:sz w:val="24"/>
          <w:szCs w:val="24"/>
        </w:rPr>
        <w:t>their experience locating</w:t>
      </w:r>
      <w:r w:rsidR="00CE1A1C" w:rsidRPr="00404FF1">
        <w:rPr>
          <w:rFonts w:ascii="Times New Roman" w:hAnsi="Times New Roman"/>
          <w:sz w:val="24"/>
          <w:szCs w:val="24"/>
        </w:rPr>
        <w:t xml:space="preserve"> travel health information</w:t>
      </w:r>
      <w:r w:rsidR="006E3CC3">
        <w:rPr>
          <w:rFonts w:ascii="Times New Roman" w:hAnsi="Times New Roman"/>
          <w:sz w:val="24"/>
          <w:szCs w:val="24"/>
        </w:rPr>
        <w:t>,</w:t>
      </w:r>
      <w:r w:rsidR="00CE1A1C" w:rsidRPr="00404FF1">
        <w:rPr>
          <w:rFonts w:ascii="Times New Roman" w:hAnsi="Times New Roman"/>
          <w:sz w:val="24"/>
          <w:szCs w:val="24"/>
        </w:rPr>
        <w:t xml:space="preserve"> </w:t>
      </w:r>
      <w:r w:rsidR="00574391">
        <w:rPr>
          <w:rFonts w:ascii="Times New Roman" w:hAnsi="Times New Roman"/>
          <w:sz w:val="24"/>
          <w:szCs w:val="24"/>
        </w:rPr>
        <w:t xml:space="preserve">and </w:t>
      </w:r>
      <w:r w:rsidR="006E3CC3">
        <w:rPr>
          <w:rFonts w:ascii="Times New Roman" w:hAnsi="Times New Roman"/>
          <w:sz w:val="24"/>
          <w:szCs w:val="24"/>
        </w:rPr>
        <w:t xml:space="preserve">the training they received from their </w:t>
      </w:r>
      <w:r w:rsidR="00CE1A1C" w:rsidRPr="00404FF1">
        <w:rPr>
          <w:rFonts w:ascii="Times New Roman" w:hAnsi="Times New Roman"/>
          <w:sz w:val="24"/>
          <w:szCs w:val="24"/>
        </w:rPr>
        <w:t>sending agencies</w:t>
      </w:r>
      <w:r w:rsidR="00574391">
        <w:rPr>
          <w:rFonts w:ascii="Times New Roman" w:hAnsi="Times New Roman"/>
          <w:sz w:val="24"/>
          <w:szCs w:val="24"/>
        </w:rPr>
        <w:t>’</w:t>
      </w:r>
      <w:r w:rsidR="00CE1A1C" w:rsidRPr="00404FF1">
        <w:rPr>
          <w:rFonts w:ascii="Times New Roman" w:hAnsi="Times New Roman"/>
          <w:sz w:val="24"/>
          <w:szCs w:val="24"/>
        </w:rPr>
        <w:t xml:space="preserve"> delivery of travel health information practices. </w:t>
      </w:r>
      <w:r w:rsidR="001B13EC" w:rsidRPr="00404FF1">
        <w:rPr>
          <w:rFonts w:ascii="Times New Roman" w:hAnsi="Times New Roman"/>
          <w:sz w:val="24"/>
          <w:szCs w:val="24"/>
        </w:rPr>
        <w:t>It also contains q</w:t>
      </w:r>
      <w:r w:rsidR="00CE1A1C" w:rsidRPr="00404FF1">
        <w:rPr>
          <w:rFonts w:ascii="Times New Roman" w:hAnsi="Times New Roman"/>
          <w:sz w:val="24"/>
          <w:szCs w:val="24"/>
        </w:rPr>
        <w:t xml:space="preserve">uestions </w:t>
      </w:r>
      <w:r w:rsidR="001B13EC" w:rsidRPr="00404FF1">
        <w:rPr>
          <w:rFonts w:ascii="Times New Roman" w:hAnsi="Times New Roman"/>
          <w:sz w:val="24"/>
          <w:szCs w:val="24"/>
        </w:rPr>
        <w:t xml:space="preserve">regarding the </w:t>
      </w:r>
      <w:r w:rsidR="00CE1A1C" w:rsidRPr="00404FF1">
        <w:rPr>
          <w:rFonts w:ascii="Times New Roman" w:hAnsi="Times New Roman"/>
          <w:sz w:val="24"/>
          <w:szCs w:val="24"/>
        </w:rPr>
        <w:t xml:space="preserve">attitudes </w:t>
      </w:r>
      <w:r w:rsidR="001B13EC" w:rsidRPr="00404FF1">
        <w:rPr>
          <w:rFonts w:ascii="Times New Roman" w:hAnsi="Times New Roman"/>
          <w:sz w:val="24"/>
          <w:szCs w:val="24"/>
        </w:rPr>
        <w:t xml:space="preserve">of </w:t>
      </w:r>
      <w:r w:rsidR="006E3CC3">
        <w:rPr>
          <w:rFonts w:ascii="Times New Roman" w:hAnsi="Times New Roman"/>
          <w:sz w:val="24"/>
          <w:szCs w:val="24"/>
        </w:rPr>
        <w:t xml:space="preserve">program participants </w:t>
      </w:r>
      <w:r w:rsidR="00CE1A1C" w:rsidRPr="00404FF1">
        <w:rPr>
          <w:rFonts w:ascii="Times New Roman" w:hAnsi="Times New Roman"/>
          <w:sz w:val="24"/>
          <w:szCs w:val="24"/>
        </w:rPr>
        <w:t xml:space="preserve">towards health and safety during travel, attitudes towards </w:t>
      </w:r>
      <w:r w:rsidR="006E3CC3">
        <w:rPr>
          <w:rFonts w:ascii="Times New Roman" w:hAnsi="Times New Roman"/>
          <w:sz w:val="24"/>
          <w:szCs w:val="24"/>
        </w:rPr>
        <w:t xml:space="preserve">and experience with </w:t>
      </w:r>
      <w:r w:rsidR="00CE1A1C" w:rsidRPr="00404FF1">
        <w:rPr>
          <w:rFonts w:ascii="Times New Roman" w:hAnsi="Times New Roman"/>
          <w:sz w:val="24"/>
          <w:szCs w:val="24"/>
        </w:rPr>
        <w:t>the CDC’s website</w:t>
      </w:r>
      <w:r w:rsidR="006E3CC3">
        <w:rPr>
          <w:rFonts w:ascii="Times New Roman" w:hAnsi="Times New Roman"/>
          <w:sz w:val="24"/>
          <w:szCs w:val="24"/>
        </w:rPr>
        <w:t>,</w:t>
      </w:r>
      <w:r w:rsidR="00CE1A1C" w:rsidRPr="00404FF1">
        <w:rPr>
          <w:rFonts w:ascii="Times New Roman" w:hAnsi="Times New Roman"/>
          <w:sz w:val="24"/>
          <w:szCs w:val="24"/>
        </w:rPr>
        <w:t xml:space="preserve"> </w:t>
      </w:r>
      <w:r w:rsidR="006E3CC3">
        <w:rPr>
          <w:rFonts w:ascii="Times New Roman" w:hAnsi="Times New Roman"/>
          <w:sz w:val="24"/>
          <w:szCs w:val="24"/>
        </w:rPr>
        <w:t xml:space="preserve">attitudes and practices regarding </w:t>
      </w:r>
      <w:r w:rsidR="00CE1A1C" w:rsidRPr="00404FF1">
        <w:rPr>
          <w:rFonts w:ascii="Times New Roman" w:hAnsi="Times New Roman"/>
          <w:sz w:val="24"/>
          <w:szCs w:val="24"/>
        </w:rPr>
        <w:t>mosquito bite</w:t>
      </w:r>
      <w:r w:rsidR="006E3CC3">
        <w:rPr>
          <w:rFonts w:ascii="Times New Roman" w:hAnsi="Times New Roman"/>
          <w:sz w:val="24"/>
          <w:szCs w:val="24"/>
        </w:rPr>
        <w:t xml:space="preserve"> prevention</w:t>
      </w:r>
      <w:r w:rsidR="00CE1A1C" w:rsidRPr="00404FF1">
        <w:rPr>
          <w:rFonts w:ascii="Times New Roman" w:hAnsi="Times New Roman"/>
          <w:sz w:val="24"/>
          <w:szCs w:val="24"/>
        </w:rPr>
        <w:t xml:space="preserve">, and </w:t>
      </w:r>
      <w:r w:rsidR="006E3CC3">
        <w:rPr>
          <w:rFonts w:ascii="Times New Roman" w:hAnsi="Times New Roman"/>
          <w:sz w:val="24"/>
          <w:szCs w:val="24"/>
        </w:rPr>
        <w:t xml:space="preserve">their </w:t>
      </w:r>
      <w:r w:rsidR="00CE1A1C" w:rsidRPr="00404FF1">
        <w:rPr>
          <w:rFonts w:ascii="Times New Roman" w:hAnsi="Times New Roman"/>
          <w:sz w:val="24"/>
          <w:szCs w:val="24"/>
        </w:rPr>
        <w:t xml:space="preserve">interest in learning more about travel health recommendations and reporting illness during travel. </w:t>
      </w:r>
      <w:r w:rsidR="001B13EC" w:rsidRPr="00404FF1">
        <w:rPr>
          <w:rFonts w:ascii="Times New Roman" w:hAnsi="Times New Roman"/>
          <w:sz w:val="24"/>
          <w:szCs w:val="24"/>
        </w:rPr>
        <w:t>Additionally, the guide includes q</w:t>
      </w:r>
      <w:r w:rsidR="00CE1A1C" w:rsidRPr="00404FF1">
        <w:rPr>
          <w:rFonts w:ascii="Times New Roman" w:hAnsi="Times New Roman"/>
          <w:sz w:val="24"/>
          <w:szCs w:val="24"/>
        </w:rPr>
        <w:t>uestions about knowledge regarding diseases transmitted by mosquito bites, specifically dengue</w:t>
      </w:r>
      <w:r w:rsidR="00CB49AD">
        <w:rPr>
          <w:rFonts w:ascii="Times New Roman" w:hAnsi="Times New Roman"/>
          <w:sz w:val="24"/>
          <w:szCs w:val="24"/>
        </w:rPr>
        <w:t xml:space="preserve">, </w:t>
      </w:r>
      <w:r w:rsidR="00CE1A1C" w:rsidRPr="00404FF1">
        <w:rPr>
          <w:rFonts w:ascii="Times New Roman" w:hAnsi="Times New Roman"/>
          <w:sz w:val="24"/>
          <w:szCs w:val="24"/>
        </w:rPr>
        <w:t>chikungunya</w:t>
      </w:r>
      <w:r w:rsidR="00CB49AD">
        <w:rPr>
          <w:rFonts w:ascii="Times New Roman" w:hAnsi="Times New Roman"/>
          <w:sz w:val="24"/>
          <w:szCs w:val="24"/>
        </w:rPr>
        <w:t>, Zika</w:t>
      </w:r>
      <w:r w:rsidR="00574391">
        <w:rPr>
          <w:rFonts w:ascii="Times New Roman" w:hAnsi="Times New Roman"/>
          <w:sz w:val="24"/>
          <w:szCs w:val="24"/>
        </w:rPr>
        <w:t>,</w:t>
      </w:r>
      <w:r w:rsidR="00CE1A1C" w:rsidRPr="00404FF1">
        <w:rPr>
          <w:rFonts w:ascii="Times New Roman" w:hAnsi="Times New Roman"/>
          <w:sz w:val="24"/>
          <w:szCs w:val="24"/>
        </w:rPr>
        <w:t xml:space="preserve"> and how to prevent mosquito bites. </w:t>
      </w:r>
      <w:r w:rsidR="005F5CF7" w:rsidRPr="00404FF1">
        <w:rPr>
          <w:rFonts w:ascii="Times New Roman" w:hAnsi="Times New Roman"/>
          <w:sz w:val="24"/>
          <w:szCs w:val="24"/>
        </w:rPr>
        <w:t xml:space="preserve">If necessary, </w:t>
      </w:r>
      <w:r w:rsidR="002F103F" w:rsidRPr="00404FF1">
        <w:rPr>
          <w:rFonts w:ascii="Times New Roman" w:hAnsi="Times New Roman"/>
          <w:sz w:val="24"/>
          <w:szCs w:val="24"/>
        </w:rPr>
        <w:t xml:space="preserve">note takers can send additional questions to the moderator and the </w:t>
      </w:r>
      <w:r w:rsidR="005F5CF7" w:rsidRPr="00404FF1">
        <w:rPr>
          <w:rFonts w:ascii="Times New Roman" w:hAnsi="Times New Roman"/>
          <w:sz w:val="24"/>
          <w:szCs w:val="24"/>
        </w:rPr>
        <w:t xml:space="preserve">moderator will probe participants to clarify participants’ responses to questions. </w:t>
      </w:r>
      <w:r w:rsidR="00CE1A1C" w:rsidRPr="00404FF1">
        <w:rPr>
          <w:rFonts w:ascii="Times New Roman" w:hAnsi="Times New Roman"/>
          <w:sz w:val="24"/>
          <w:szCs w:val="24"/>
        </w:rPr>
        <w:t xml:space="preserve">No individually identifiable information will be collected using </w:t>
      </w:r>
      <w:r w:rsidR="00AF1102" w:rsidRPr="00404FF1">
        <w:rPr>
          <w:rFonts w:ascii="Times New Roman" w:hAnsi="Times New Roman"/>
          <w:sz w:val="24"/>
          <w:szCs w:val="24"/>
        </w:rPr>
        <w:t>the two guides of questions</w:t>
      </w:r>
      <w:r w:rsidR="00CE1A1C" w:rsidRPr="00404FF1">
        <w:rPr>
          <w:rFonts w:ascii="Times New Roman" w:hAnsi="Times New Roman"/>
          <w:sz w:val="24"/>
          <w:szCs w:val="24"/>
        </w:rPr>
        <w:t>.</w:t>
      </w:r>
      <w:r w:rsidR="00976A77" w:rsidRPr="00404FF1">
        <w:t xml:space="preserve"> </w:t>
      </w:r>
      <w:r w:rsidR="00976A77" w:rsidRPr="00404FF1">
        <w:rPr>
          <w:rFonts w:ascii="Times New Roman" w:hAnsi="Times New Roman"/>
          <w:sz w:val="24"/>
          <w:szCs w:val="24"/>
        </w:rPr>
        <w:t>The whole intervention is a one-time data collection.</w:t>
      </w:r>
    </w:p>
    <w:p w14:paraId="3821EC0C" w14:textId="77777777" w:rsidR="00465F4A" w:rsidRPr="00404FF1" w:rsidRDefault="00465F4A" w:rsidP="00404FF1">
      <w:pPr>
        <w:spacing w:after="0"/>
        <w:rPr>
          <w:rFonts w:ascii="Times New Roman" w:hAnsi="Times New Roman"/>
          <w:sz w:val="24"/>
          <w:szCs w:val="24"/>
        </w:rPr>
      </w:pPr>
    </w:p>
    <w:p w14:paraId="0869693F" w14:textId="3241D78A" w:rsidR="00C91F2D" w:rsidRDefault="00465F4A" w:rsidP="00404FF1">
      <w:pPr>
        <w:spacing w:after="0"/>
        <w:rPr>
          <w:rFonts w:ascii="Times New Roman" w:hAnsi="Times New Roman"/>
          <w:sz w:val="24"/>
          <w:szCs w:val="24"/>
        </w:rPr>
      </w:pPr>
      <w:r w:rsidRPr="00404FF1">
        <w:rPr>
          <w:rFonts w:ascii="Times New Roman" w:hAnsi="Times New Roman"/>
          <w:sz w:val="24"/>
          <w:szCs w:val="24"/>
        </w:rPr>
        <w:t>The questi</w:t>
      </w:r>
      <w:r w:rsidR="001B043E" w:rsidRPr="00404FF1">
        <w:rPr>
          <w:rFonts w:ascii="Times New Roman" w:hAnsi="Times New Roman"/>
          <w:sz w:val="24"/>
          <w:szCs w:val="24"/>
        </w:rPr>
        <w:t>on</w:t>
      </w:r>
      <w:r w:rsidR="006E3CC3">
        <w:rPr>
          <w:rFonts w:ascii="Times New Roman" w:hAnsi="Times New Roman"/>
          <w:sz w:val="24"/>
          <w:szCs w:val="24"/>
        </w:rPr>
        <w:t xml:space="preserve"> guide</w:t>
      </w:r>
      <w:r w:rsidR="00681814">
        <w:rPr>
          <w:rFonts w:ascii="Times New Roman" w:hAnsi="Times New Roman"/>
          <w:sz w:val="24"/>
          <w:szCs w:val="24"/>
        </w:rPr>
        <w:t>s</w:t>
      </w:r>
      <w:r w:rsidR="001B043E" w:rsidRPr="00404FF1">
        <w:rPr>
          <w:rFonts w:ascii="Times New Roman" w:hAnsi="Times New Roman"/>
          <w:sz w:val="24"/>
          <w:szCs w:val="24"/>
        </w:rPr>
        <w:t xml:space="preserve"> will be administered online in approximately </w:t>
      </w:r>
      <w:r w:rsidR="00400B57">
        <w:rPr>
          <w:rFonts w:ascii="Times New Roman" w:hAnsi="Times New Roman"/>
          <w:sz w:val="24"/>
          <w:szCs w:val="24"/>
        </w:rPr>
        <w:t>3</w:t>
      </w:r>
      <w:r w:rsidR="00400B57" w:rsidRPr="00404FF1">
        <w:rPr>
          <w:rFonts w:ascii="Times New Roman" w:hAnsi="Times New Roman"/>
          <w:sz w:val="24"/>
          <w:szCs w:val="24"/>
        </w:rPr>
        <w:t xml:space="preserve"> </w:t>
      </w:r>
      <w:r w:rsidR="001B043E" w:rsidRPr="00404FF1">
        <w:rPr>
          <w:rFonts w:ascii="Times New Roman" w:hAnsi="Times New Roman"/>
          <w:sz w:val="24"/>
          <w:szCs w:val="24"/>
        </w:rPr>
        <w:t xml:space="preserve">to </w:t>
      </w:r>
      <w:r w:rsidR="00400B57">
        <w:rPr>
          <w:rFonts w:ascii="Times New Roman" w:hAnsi="Times New Roman"/>
          <w:sz w:val="24"/>
          <w:szCs w:val="24"/>
        </w:rPr>
        <w:t>9</w:t>
      </w:r>
      <w:r w:rsidR="001B043E" w:rsidRPr="00404FF1">
        <w:rPr>
          <w:rFonts w:ascii="Times New Roman" w:hAnsi="Times New Roman"/>
          <w:sz w:val="24"/>
          <w:szCs w:val="24"/>
        </w:rPr>
        <w:t xml:space="preserve"> focus group </w:t>
      </w:r>
      <w:r w:rsidR="006E3CC3">
        <w:rPr>
          <w:rFonts w:ascii="Times New Roman" w:hAnsi="Times New Roman"/>
          <w:sz w:val="24"/>
          <w:szCs w:val="24"/>
        </w:rPr>
        <w:t>discussions</w:t>
      </w:r>
      <w:r w:rsidR="006E3CC3" w:rsidRPr="00404FF1">
        <w:rPr>
          <w:rFonts w:ascii="Times New Roman" w:hAnsi="Times New Roman"/>
          <w:sz w:val="24"/>
          <w:szCs w:val="24"/>
        </w:rPr>
        <w:t xml:space="preserve"> </w:t>
      </w:r>
      <w:r w:rsidR="006E3CC3">
        <w:rPr>
          <w:rFonts w:ascii="Times New Roman" w:hAnsi="Times New Roman"/>
          <w:sz w:val="24"/>
          <w:szCs w:val="24"/>
        </w:rPr>
        <w:t xml:space="preserve">to a total of </w:t>
      </w:r>
      <w:r w:rsidR="00B34203" w:rsidRPr="009C57BD">
        <w:rPr>
          <w:rFonts w:ascii="Times New Roman" w:hAnsi="Times New Roman"/>
          <w:sz w:val="24"/>
          <w:szCs w:val="24"/>
        </w:rPr>
        <w:t>18</w:t>
      </w:r>
      <w:r w:rsidR="001B043E" w:rsidRPr="009C57BD">
        <w:rPr>
          <w:rFonts w:ascii="Times New Roman" w:hAnsi="Times New Roman"/>
          <w:sz w:val="24"/>
          <w:szCs w:val="24"/>
        </w:rPr>
        <w:t xml:space="preserve"> to </w:t>
      </w:r>
      <w:r w:rsidR="00400B57" w:rsidRPr="009C57BD">
        <w:rPr>
          <w:rFonts w:ascii="Times New Roman" w:hAnsi="Times New Roman"/>
          <w:sz w:val="24"/>
          <w:szCs w:val="24"/>
        </w:rPr>
        <w:t>90</w:t>
      </w:r>
      <w:r w:rsidR="00400B57">
        <w:rPr>
          <w:rFonts w:ascii="Times New Roman" w:hAnsi="Times New Roman"/>
          <w:sz w:val="24"/>
          <w:szCs w:val="24"/>
        </w:rPr>
        <w:t xml:space="preserve"> </w:t>
      </w:r>
      <w:r w:rsidR="001B043E" w:rsidRPr="00404FF1">
        <w:rPr>
          <w:rFonts w:ascii="Times New Roman" w:hAnsi="Times New Roman"/>
          <w:sz w:val="24"/>
          <w:szCs w:val="24"/>
        </w:rPr>
        <w:t>participants</w:t>
      </w:r>
      <w:r w:rsidR="006E3CC3">
        <w:rPr>
          <w:rFonts w:ascii="Times New Roman" w:hAnsi="Times New Roman"/>
          <w:sz w:val="24"/>
          <w:szCs w:val="24"/>
        </w:rPr>
        <w:t xml:space="preserve"> (maximum)</w:t>
      </w:r>
      <w:r w:rsidR="001B043E" w:rsidRPr="00404FF1">
        <w:rPr>
          <w:rFonts w:ascii="Times New Roman" w:hAnsi="Times New Roman"/>
          <w:sz w:val="24"/>
          <w:szCs w:val="24"/>
        </w:rPr>
        <w:t xml:space="preserve">. </w:t>
      </w:r>
      <w:r w:rsidRPr="00404FF1">
        <w:rPr>
          <w:rFonts w:ascii="Times New Roman" w:hAnsi="Times New Roman"/>
          <w:sz w:val="24"/>
          <w:szCs w:val="24"/>
        </w:rPr>
        <w:t xml:space="preserve">Data from </w:t>
      </w:r>
      <w:r w:rsidR="006E3CC3">
        <w:rPr>
          <w:rFonts w:ascii="Times New Roman" w:hAnsi="Times New Roman"/>
          <w:sz w:val="24"/>
          <w:szCs w:val="24"/>
        </w:rPr>
        <w:t xml:space="preserve">these </w:t>
      </w:r>
      <w:r w:rsidRPr="00404FF1">
        <w:rPr>
          <w:rFonts w:ascii="Times New Roman" w:hAnsi="Times New Roman"/>
          <w:sz w:val="24"/>
          <w:szCs w:val="24"/>
        </w:rPr>
        <w:t>focus group</w:t>
      </w:r>
      <w:r w:rsidR="006E3CC3">
        <w:rPr>
          <w:rFonts w:ascii="Times New Roman" w:hAnsi="Times New Roman"/>
          <w:sz w:val="24"/>
          <w:szCs w:val="24"/>
        </w:rPr>
        <w:t xml:space="preserve"> discussion</w:t>
      </w:r>
      <w:r w:rsidRPr="00404FF1">
        <w:rPr>
          <w:rFonts w:ascii="Times New Roman" w:hAnsi="Times New Roman"/>
          <w:sz w:val="24"/>
          <w:szCs w:val="24"/>
        </w:rPr>
        <w:t xml:space="preserve">s </w:t>
      </w:r>
      <w:r w:rsidR="00646D8E" w:rsidRPr="00404FF1">
        <w:rPr>
          <w:rFonts w:ascii="Times New Roman" w:hAnsi="Times New Roman"/>
          <w:sz w:val="24"/>
          <w:szCs w:val="24"/>
        </w:rPr>
        <w:t xml:space="preserve">will </w:t>
      </w:r>
      <w:r w:rsidR="00400B57">
        <w:rPr>
          <w:rFonts w:ascii="Times New Roman" w:hAnsi="Times New Roman"/>
          <w:sz w:val="24"/>
          <w:szCs w:val="24"/>
        </w:rPr>
        <w:t xml:space="preserve">be </w:t>
      </w:r>
      <w:r w:rsidR="00646D8E" w:rsidRPr="00404FF1">
        <w:rPr>
          <w:rFonts w:ascii="Times New Roman" w:hAnsi="Times New Roman"/>
          <w:sz w:val="24"/>
          <w:szCs w:val="24"/>
        </w:rPr>
        <w:t>use</w:t>
      </w:r>
      <w:r w:rsidR="00400B57">
        <w:rPr>
          <w:rFonts w:ascii="Times New Roman" w:hAnsi="Times New Roman"/>
          <w:sz w:val="24"/>
          <w:szCs w:val="24"/>
        </w:rPr>
        <w:t>d</w:t>
      </w:r>
      <w:r w:rsidR="00646D8E" w:rsidRPr="00404FF1">
        <w:rPr>
          <w:rFonts w:ascii="Times New Roman" w:hAnsi="Times New Roman"/>
          <w:sz w:val="24"/>
          <w:szCs w:val="24"/>
        </w:rPr>
        <w:t xml:space="preserve"> to improve </w:t>
      </w:r>
      <w:r w:rsidR="00E81068" w:rsidRPr="00404FF1">
        <w:rPr>
          <w:rFonts w:ascii="Times New Roman" w:hAnsi="Times New Roman"/>
          <w:sz w:val="24"/>
          <w:szCs w:val="24"/>
        </w:rPr>
        <w:t>outreach to missionary/humanitarian organizations regarding health risks, develop appropriate mosquito-borne disease prevention messages, develop a more user-frie</w:t>
      </w:r>
      <w:r w:rsidR="009B0908">
        <w:rPr>
          <w:rFonts w:ascii="Times New Roman" w:hAnsi="Times New Roman"/>
          <w:sz w:val="24"/>
          <w:szCs w:val="24"/>
        </w:rPr>
        <w:t xml:space="preserve">ndly and interactive dengue, </w:t>
      </w:r>
      <w:r w:rsidR="00E81068" w:rsidRPr="00404FF1">
        <w:rPr>
          <w:rFonts w:ascii="Times New Roman" w:hAnsi="Times New Roman"/>
          <w:sz w:val="24"/>
          <w:szCs w:val="24"/>
        </w:rPr>
        <w:t>chikungunya</w:t>
      </w:r>
      <w:r w:rsidR="00E452E7">
        <w:rPr>
          <w:rFonts w:ascii="Times New Roman" w:hAnsi="Times New Roman"/>
          <w:sz w:val="24"/>
          <w:szCs w:val="24"/>
        </w:rPr>
        <w:t>,</w:t>
      </w:r>
      <w:r w:rsidR="009B0908">
        <w:rPr>
          <w:rFonts w:ascii="Times New Roman" w:hAnsi="Times New Roman"/>
          <w:sz w:val="24"/>
          <w:szCs w:val="24"/>
        </w:rPr>
        <w:t xml:space="preserve"> and Zika</w:t>
      </w:r>
      <w:r w:rsidR="00E81068" w:rsidRPr="00404FF1">
        <w:rPr>
          <w:rFonts w:ascii="Times New Roman" w:hAnsi="Times New Roman"/>
          <w:sz w:val="24"/>
          <w:szCs w:val="24"/>
        </w:rPr>
        <w:t xml:space="preserve"> website, and determine th</w:t>
      </w:r>
      <w:r w:rsidR="001A0192">
        <w:rPr>
          <w:rFonts w:ascii="Times New Roman" w:hAnsi="Times New Roman"/>
          <w:sz w:val="24"/>
          <w:szCs w:val="24"/>
        </w:rPr>
        <w:t>e best way to report dengue, chikungunya</w:t>
      </w:r>
      <w:r w:rsidR="00E452E7">
        <w:rPr>
          <w:rFonts w:ascii="Times New Roman" w:hAnsi="Times New Roman"/>
          <w:sz w:val="24"/>
          <w:szCs w:val="24"/>
        </w:rPr>
        <w:t>,</w:t>
      </w:r>
      <w:r w:rsidR="001A0192">
        <w:rPr>
          <w:rFonts w:ascii="Times New Roman" w:hAnsi="Times New Roman"/>
          <w:sz w:val="24"/>
          <w:szCs w:val="24"/>
        </w:rPr>
        <w:t xml:space="preserve"> and Zika</w:t>
      </w:r>
      <w:r w:rsidR="00E81068" w:rsidRPr="00404FF1">
        <w:rPr>
          <w:rFonts w:ascii="Times New Roman" w:hAnsi="Times New Roman"/>
          <w:sz w:val="24"/>
          <w:szCs w:val="24"/>
        </w:rPr>
        <w:t xml:space="preserve"> fever among travelers.   </w:t>
      </w:r>
    </w:p>
    <w:p w14:paraId="4EF7440B" w14:textId="77777777" w:rsidR="005C6175" w:rsidRPr="005C6175" w:rsidRDefault="005C6175" w:rsidP="00404FF1">
      <w:pPr>
        <w:spacing w:after="0"/>
        <w:rPr>
          <w:rFonts w:ascii="Times New Roman" w:hAnsi="Times New Roman"/>
          <w:sz w:val="24"/>
          <w:szCs w:val="24"/>
        </w:rPr>
      </w:pPr>
    </w:p>
    <w:p w14:paraId="7EFA2FA3" w14:textId="0C318E85" w:rsidR="00D719A6" w:rsidRPr="005C6175" w:rsidRDefault="00681814" w:rsidP="003876EC">
      <w:pPr>
        <w:tabs>
          <w:tab w:val="left" w:pos="-1440"/>
          <w:tab w:val="left" w:pos="-720"/>
        </w:tabs>
        <w:rPr>
          <w:rFonts w:ascii="Times New Roman" w:hAnsi="Times New Roman"/>
          <w:sz w:val="24"/>
          <w:szCs w:val="24"/>
        </w:rPr>
      </w:pPr>
      <w:r>
        <w:rPr>
          <w:rFonts w:ascii="Times New Roman" w:hAnsi="Times New Roman"/>
          <w:sz w:val="24"/>
          <w:szCs w:val="24"/>
        </w:rPr>
        <w:t xml:space="preserve">A </w:t>
      </w:r>
      <w:r w:rsidR="00FE2EA8" w:rsidRPr="005C6175">
        <w:rPr>
          <w:rFonts w:ascii="Times New Roman" w:hAnsi="Times New Roman"/>
          <w:sz w:val="24"/>
          <w:szCs w:val="24"/>
        </w:rPr>
        <w:t>CDC note taker from Travel</w:t>
      </w:r>
      <w:r w:rsidR="006E3CC3">
        <w:rPr>
          <w:rFonts w:ascii="Times New Roman" w:hAnsi="Times New Roman"/>
          <w:sz w:val="24"/>
          <w:szCs w:val="24"/>
        </w:rPr>
        <w:t>ers’</w:t>
      </w:r>
      <w:r w:rsidR="00FE2EA8" w:rsidRPr="005C6175">
        <w:rPr>
          <w:rFonts w:ascii="Times New Roman" w:hAnsi="Times New Roman"/>
          <w:sz w:val="24"/>
          <w:szCs w:val="24"/>
        </w:rPr>
        <w:t xml:space="preserve"> Health </w:t>
      </w:r>
      <w:r w:rsidR="006E3CC3">
        <w:rPr>
          <w:rFonts w:ascii="Times New Roman" w:hAnsi="Times New Roman"/>
          <w:sz w:val="24"/>
          <w:szCs w:val="24"/>
        </w:rPr>
        <w:t xml:space="preserve">or </w:t>
      </w:r>
      <w:r w:rsidR="00FE2EA8" w:rsidRPr="005C6175">
        <w:rPr>
          <w:rFonts w:ascii="Times New Roman" w:hAnsi="Times New Roman"/>
          <w:sz w:val="24"/>
          <w:szCs w:val="24"/>
        </w:rPr>
        <w:t xml:space="preserve">Dengue Branch will </w:t>
      </w:r>
      <w:r w:rsidR="006E3CC3">
        <w:rPr>
          <w:rFonts w:ascii="Times New Roman" w:hAnsi="Times New Roman"/>
          <w:sz w:val="24"/>
          <w:szCs w:val="24"/>
        </w:rPr>
        <w:t xml:space="preserve">assist with recording </w:t>
      </w:r>
      <w:r w:rsidR="00FE2EA8" w:rsidRPr="005C6175">
        <w:rPr>
          <w:rFonts w:ascii="Times New Roman" w:hAnsi="Times New Roman"/>
          <w:sz w:val="24"/>
          <w:szCs w:val="24"/>
        </w:rPr>
        <w:t xml:space="preserve">participants’ responses to questions. </w:t>
      </w:r>
      <w:r w:rsidR="005F5CF7" w:rsidRPr="005C6175">
        <w:rPr>
          <w:rFonts w:ascii="Times New Roman" w:hAnsi="Times New Roman"/>
          <w:sz w:val="24"/>
          <w:szCs w:val="24"/>
        </w:rPr>
        <w:t>T</w:t>
      </w:r>
      <w:r w:rsidR="00FE2EA8" w:rsidRPr="005C6175">
        <w:rPr>
          <w:rFonts w:ascii="Times New Roman" w:hAnsi="Times New Roman"/>
          <w:sz w:val="24"/>
          <w:szCs w:val="24"/>
        </w:rPr>
        <w:t>he moderator and the note taker will</w:t>
      </w:r>
      <w:r w:rsidR="005F5CF7" w:rsidRPr="005C6175">
        <w:rPr>
          <w:rFonts w:ascii="Times New Roman" w:hAnsi="Times New Roman"/>
          <w:sz w:val="24"/>
          <w:szCs w:val="24"/>
        </w:rPr>
        <w:t xml:space="preserve"> meet after each group session to go over the discussion</w:t>
      </w:r>
      <w:r w:rsidR="00400B57">
        <w:rPr>
          <w:rFonts w:ascii="Times New Roman" w:hAnsi="Times New Roman"/>
          <w:sz w:val="24"/>
          <w:szCs w:val="24"/>
        </w:rPr>
        <w:t>,</w:t>
      </w:r>
      <w:r w:rsidR="001D1702">
        <w:rPr>
          <w:rFonts w:ascii="Times New Roman" w:hAnsi="Times New Roman"/>
          <w:sz w:val="24"/>
          <w:szCs w:val="24"/>
        </w:rPr>
        <w:t xml:space="preserve"> </w:t>
      </w:r>
      <w:r w:rsidR="005F5CF7" w:rsidRPr="005C6175">
        <w:rPr>
          <w:rFonts w:ascii="Times New Roman" w:hAnsi="Times New Roman"/>
          <w:sz w:val="24"/>
          <w:szCs w:val="24"/>
        </w:rPr>
        <w:t xml:space="preserve">check notes </w:t>
      </w:r>
      <w:r w:rsidR="00321BAC" w:rsidRPr="005C6175">
        <w:rPr>
          <w:rFonts w:ascii="Times New Roman" w:hAnsi="Times New Roman"/>
          <w:sz w:val="24"/>
          <w:szCs w:val="24"/>
        </w:rPr>
        <w:t xml:space="preserve">to </w:t>
      </w:r>
      <w:r w:rsidR="005F5CF7" w:rsidRPr="005C6175">
        <w:rPr>
          <w:rFonts w:ascii="Times New Roman" w:hAnsi="Times New Roman"/>
          <w:sz w:val="24"/>
          <w:szCs w:val="24"/>
        </w:rPr>
        <w:t>clarify doubts regarding participants’ responses</w:t>
      </w:r>
      <w:r w:rsidR="00212CDE">
        <w:rPr>
          <w:rFonts w:ascii="Times New Roman" w:hAnsi="Times New Roman"/>
          <w:sz w:val="24"/>
          <w:szCs w:val="24"/>
        </w:rPr>
        <w:t>,</w:t>
      </w:r>
      <w:r w:rsidR="00321BAC" w:rsidRPr="005C6175">
        <w:rPr>
          <w:rFonts w:ascii="Times New Roman" w:hAnsi="Times New Roman"/>
          <w:sz w:val="24"/>
          <w:szCs w:val="24"/>
        </w:rPr>
        <w:t xml:space="preserve"> and add probes to expand discussion on specific concepts in the next focus group session. </w:t>
      </w:r>
      <w:r w:rsidR="006E3CC3">
        <w:rPr>
          <w:rFonts w:ascii="Times New Roman" w:hAnsi="Times New Roman"/>
          <w:sz w:val="24"/>
          <w:szCs w:val="24"/>
        </w:rPr>
        <w:t>In addition to these notes, focus group discussion audio will also be digitally recorded for verbatim transcription.</w:t>
      </w:r>
    </w:p>
    <w:p w14:paraId="5F0271A8" w14:textId="77777777" w:rsidR="00FE2EA8" w:rsidRPr="005C6175" w:rsidRDefault="005C6175" w:rsidP="003876EC">
      <w:pPr>
        <w:tabs>
          <w:tab w:val="left" w:pos="-1440"/>
          <w:tab w:val="left" w:pos="-720"/>
        </w:tabs>
        <w:rPr>
          <w:rFonts w:ascii="Times New Roman" w:hAnsi="Times New Roman"/>
          <w:sz w:val="24"/>
          <w:szCs w:val="24"/>
        </w:rPr>
      </w:pPr>
      <w:r w:rsidRPr="005C6175">
        <w:rPr>
          <w:rFonts w:ascii="Times New Roman" w:hAnsi="Times New Roman"/>
          <w:sz w:val="24"/>
          <w:szCs w:val="24"/>
        </w:rPr>
        <w:t xml:space="preserve">A thematic and content analysis of the </w:t>
      </w:r>
      <w:r w:rsidR="006E3CC3">
        <w:rPr>
          <w:rFonts w:ascii="Times New Roman" w:hAnsi="Times New Roman"/>
          <w:sz w:val="24"/>
          <w:szCs w:val="24"/>
        </w:rPr>
        <w:t>transcript and notes</w:t>
      </w:r>
      <w:r w:rsidR="006E3CC3" w:rsidRPr="005C6175">
        <w:rPr>
          <w:rFonts w:ascii="Times New Roman" w:hAnsi="Times New Roman"/>
          <w:sz w:val="24"/>
          <w:szCs w:val="24"/>
        </w:rPr>
        <w:t xml:space="preserve"> </w:t>
      </w:r>
      <w:r w:rsidRPr="005C6175">
        <w:rPr>
          <w:rFonts w:ascii="Times New Roman" w:hAnsi="Times New Roman"/>
          <w:sz w:val="24"/>
          <w:szCs w:val="24"/>
        </w:rPr>
        <w:t xml:space="preserve">from focus groups discussions will be performed. </w:t>
      </w:r>
      <w:r w:rsidR="005402A0" w:rsidRPr="005402A0">
        <w:rPr>
          <w:rFonts w:ascii="Times New Roman" w:hAnsi="Times New Roman"/>
          <w:sz w:val="24"/>
          <w:szCs w:val="24"/>
        </w:rPr>
        <w:t xml:space="preserve">For the data analysis, CDC behavioral scientists will compile and code the data under </w:t>
      </w:r>
      <w:r w:rsidR="005402A0" w:rsidRPr="005402A0">
        <w:rPr>
          <w:rFonts w:ascii="Times New Roman" w:hAnsi="Times New Roman"/>
          <w:sz w:val="24"/>
          <w:szCs w:val="24"/>
        </w:rPr>
        <w:lastRenderedPageBreak/>
        <w:t xml:space="preserve">categories developed a priori based on evaluation objectives.  Inter-coder reliability will be established between the two coders, aiming for α&gt;90%, to ensure consistency of coding.  Categories will later be arranged by themes for reporting. </w:t>
      </w:r>
      <w:r w:rsidRPr="005C6175">
        <w:rPr>
          <w:rFonts w:ascii="Times New Roman" w:hAnsi="Times New Roman"/>
          <w:sz w:val="24"/>
          <w:szCs w:val="24"/>
        </w:rPr>
        <w:t xml:space="preserve">Results </w:t>
      </w:r>
      <w:r w:rsidR="00BA0A2F">
        <w:rPr>
          <w:rFonts w:ascii="Times New Roman" w:hAnsi="Times New Roman"/>
          <w:sz w:val="24"/>
          <w:szCs w:val="24"/>
        </w:rPr>
        <w:t>may</w:t>
      </w:r>
      <w:r w:rsidRPr="005C6175">
        <w:rPr>
          <w:rFonts w:ascii="Times New Roman" w:hAnsi="Times New Roman"/>
          <w:sz w:val="24"/>
          <w:szCs w:val="24"/>
        </w:rPr>
        <w:t xml:space="preserve"> be presented at a national or international conference and reported in a manuscript and submitted for publication in a peer</w:t>
      </w:r>
      <w:r w:rsidR="00BA0A2F">
        <w:rPr>
          <w:rFonts w:ascii="Times New Roman" w:hAnsi="Times New Roman"/>
          <w:sz w:val="24"/>
          <w:szCs w:val="24"/>
        </w:rPr>
        <w:t>-</w:t>
      </w:r>
      <w:r w:rsidRPr="005C6175">
        <w:rPr>
          <w:rFonts w:ascii="Times New Roman" w:hAnsi="Times New Roman"/>
          <w:sz w:val="24"/>
          <w:szCs w:val="24"/>
        </w:rPr>
        <w:t>review</w:t>
      </w:r>
      <w:r w:rsidR="00BA0A2F">
        <w:rPr>
          <w:rFonts w:ascii="Times New Roman" w:hAnsi="Times New Roman"/>
          <w:sz w:val="24"/>
          <w:szCs w:val="24"/>
        </w:rPr>
        <w:t>ed</w:t>
      </w:r>
      <w:r w:rsidRPr="005C6175">
        <w:rPr>
          <w:rFonts w:ascii="Times New Roman" w:hAnsi="Times New Roman"/>
          <w:sz w:val="24"/>
          <w:szCs w:val="24"/>
        </w:rPr>
        <w:t xml:space="preserve"> journal.   </w:t>
      </w:r>
      <w:r w:rsidR="00FE2EA8" w:rsidRPr="005C6175">
        <w:rPr>
          <w:rFonts w:ascii="Times New Roman" w:hAnsi="Times New Roman"/>
          <w:sz w:val="24"/>
          <w:szCs w:val="24"/>
        </w:rPr>
        <w:t xml:space="preserve">  </w:t>
      </w:r>
    </w:p>
    <w:p w14:paraId="7BCF142B" w14:textId="77777777" w:rsidR="00BF2BC4" w:rsidRPr="00E86AA7" w:rsidRDefault="00517617" w:rsidP="00E86AA7">
      <w:pPr>
        <w:pStyle w:val="Heading1"/>
        <w:jc w:val="left"/>
        <w:rPr>
          <w:sz w:val="24"/>
          <w:szCs w:val="24"/>
        </w:rPr>
      </w:pPr>
      <w:bookmarkStart w:id="7" w:name="_Toc429573774"/>
      <w:bookmarkStart w:id="8" w:name="_Toc429573920"/>
      <w:r w:rsidRPr="00E86AA7">
        <w:rPr>
          <w:sz w:val="24"/>
          <w:szCs w:val="24"/>
        </w:rPr>
        <w:t xml:space="preserve">3. </w:t>
      </w:r>
      <w:r w:rsidR="00BF2BC4" w:rsidRPr="00E86AA7">
        <w:rPr>
          <w:sz w:val="24"/>
          <w:szCs w:val="24"/>
        </w:rPr>
        <w:t>Meth</w:t>
      </w:r>
      <w:r w:rsidR="003E4D18" w:rsidRPr="00E86AA7">
        <w:rPr>
          <w:sz w:val="24"/>
          <w:szCs w:val="24"/>
        </w:rPr>
        <w:t xml:space="preserve">ods to Maximize Response Rates </w:t>
      </w:r>
      <w:r w:rsidRPr="00E86AA7">
        <w:rPr>
          <w:sz w:val="24"/>
          <w:szCs w:val="24"/>
        </w:rPr>
        <w:t>and Deal with No Response</w:t>
      </w:r>
      <w:bookmarkEnd w:id="7"/>
      <w:bookmarkEnd w:id="8"/>
    </w:p>
    <w:p w14:paraId="5245A32A" w14:textId="53B7A7BE" w:rsidR="00CD3907" w:rsidRDefault="005F4882" w:rsidP="003876EC">
      <w:pPr>
        <w:rPr>
          <w:rFonts w:ascii="Times New Roman" w:hAnsi="Times New Roman"/>
          <w:sz w:val="24"/>
          <w:szCs w:val="24"/>
        </w:rPr>
      </w:pPr>
      <w:r w:rsidRPr="002D5625">
        <w:rPr>
          <w:rFonts w:ascii="Times New Roman" w:hAnsi="Times New Roman"/>
          <w:sz w:val="24"/>
          <w:szCs w:val="24"/>
        </w:rPr>
        <w:t>The following methodology and best practices will be employed to maximize response rates</w:t>
      </w:r>
      <w:r w:rsidR="00322F7D" w:rsidRPr="002D5625">
        <w:rPr>
          <w:rFonts w:ascii="Times New Roman" w:hAnsi="Times New Roman"/>
          <w:sz w:val="24"/>
          <w:szCs w:val="24"/>
        </w:rPr>
        <w:t xml:space="preserve"> to 80%</w:t>
      </w:r>
      <w:r w:rsidRPr="002D5625">
        <w:rPr>
          <w:rFonts w:ascii="Times New Roman" w:hAnsi="Times New Roman"/>
          <w:sz w:val="24"/>
          <w:szCs w:val="24"/>
        </w:rPr>
        <w:t xml:space="preserve">: (1) Informing respondents of what the study is asking, why </w:t>
      </w:r>
      <w:r w:rsidR="00BA0A2F">
        <w:rPr>
          <w:rFonts w:ascii="Times New Roman" w:hAnsi="Times New Roman"/>
          <w:sz w:val="24"/>
          <w:szCs w:val="24"/>
        </w:rPr>
        <w:t xml:space="preserve">questions are </w:t>
      </w:r>
      <w:r w:rsidRPr="002D5625">
        <w:rPr>
          <w:rFonts w:ascii="Times New Roman" w:hAnsi="Times New Roman"/>
          <w:sz w:val="24"/>
          <w:szCs w:val="24"/>
        </w:rPr>
        <w:t xml:space="preserve">being asked, who will see the results, how the results will be used, how respondents </w:t>
      </w:r>
      <w:r w:rsidR="00BA0A2F">
        <w:rPr>
          <w:rFonts w:ascii="Times New Roman" w:hAnsi="Times New Roman"/>
          <w:sz w:val="24"/>
          <w:szCs w:val="24"/>
        </w:rPr>
        <w:t xml:space="preserve">may </w:t>
      </w:r>
      <w:r w:rsidRPr="002D5625">
        <w:rPr>
          <w:rFonts w:ascii="Times New Roman" w:hAnsi="Times New Roman"/>
          <w:sz w:val="24"/>
          <w:szCs w:val="24"/>
        </w:rPr>
        <w:t xml:space="preserve">benefit from the results and how the findings will be put into action; (2) Addressing </w:t>
      </w:r>
      <w:r w:rsidR="00433CFC">
        <w:rPr>
          <w:rFonts w:ascii="Times New Roman" w:hAnsi="Times New Roman"/>
          <w:sz w:val="24"/>
          <w:szCs w:val="24"/>
        </w:rPr>
        <w:t>privacy</w:t>
      </w:r>
      <w:r w:rsidRPr="002D5625">
        <w:rPr>
          <w:rFonts w:ascii="Times New Roman" w:hAnsi="Times New Roman"/>
          <w:sz w:val="24"/>
          <w:szCs w:val="24"/>
        </w:rPr>
        <w:t xml:space="preserve"> and </w:t>
      </w:r>
      <w:r w:rsidR="00BA0A2F">
        <w:rPr>
          <w:rFonts w:ascii="Times New Roman" w:hAnsi="Times New Roman"/>
          <w:sz w:val="24"/>
          <w:szCs w:val="24"/>
        </w:rPr>
        <w:t xml:space="preserve">ensuring </w:t>
      </w:r>
      <w:r w:rsidRPr="002D5625">
        <w:rPr>
          <w:rFonts w:ascii="Times New Roman" w:hAnsi="Times New Roman"/>
          <w:sz w:val="24"/>
          <w:szCs w:val="24"/>
        </w:rPr>
        <w:t xml:space="preserve">anonymity </w:t>
      </w:r>
      <w:r w:rsidR="00BA0A2F">
        <w:rPr>
          <w:rFonts w:ascii="Times New Roman" w:hAnsi="Times New Roman"/>
          <w:sz w:val="24"/>
          <w:szCs w:val="24"/>
        </w:rPr>
        <w:t>of participants</w:t>
      </w:r>
      <w:r w:rsidRPr="002D5625">
        <w:rPr>
          <w:rFonts w:ascii="Times New Roman" w:hAnsi="Times New Roman"/>
          <w:sz w:val="24"/>
          <w:szCs w:val="24"/>
        </w:rPr>
        <w:t xml:space="preserve">: respondents who know their answers will not be linked to them in any way </w:t>
      </w:r>
      <w:r w:rsidR="00BA0A2F">
        <w:rPr>
          <w:rFonts w:ascii="Times New Roman" w:hAnsi="Times New Roman"/>
          <w:sz w:val="24"/>
          <w:szCs w:val="24"/>
        </w:rPr>
        <w:t xml:space="preserve">may </w:t>
      </w:r>
      <w:r w:rsidRPr="002D5625">
        <w:rPr>
          <w:rFonts w:ascii="Times New Roman" w:hAnsi="Times New Roman"/>
          <w:sz w:val="24"/>
          <w:szCs w:val="24"/>
        </w:rPr>
        <w:t xml:space="preserve">be more likely to respond and more likely to provide truthful responses; </w:t>
      </w:r>
      <w:r w:rsidR="002D5625" w:rsidRPr="002D5625">
        <w:rPr>
          <w:rFonts w:ascii="Times New Roman" w:hAnsi="Times New Roman"/>
          <w:sz w:val="24"/>
          <w:szCs w:val="24"/>
        </w:rPr>
        <w:t xml:space="preserve">(3) </w:t>
      </w:r>
      <w:r w:rsidR="00787EB4">
        <w:rPr>
          <w:rFonts w:ascii="Times New Roman" w:hAnsi="Times New Roman"/>
          <w:sz w:val="24"/>
          <w:szCs w:val="24"/>
        </w:rPr>
        <w:t>U</w:t>
      </w:r>
      <w:r w:rsidR="002D5625" w:rsidRPr="002D5625">
        <w:rPr>
          <w:rFonts w:ascii="Times New Roman" w:hAnsi="Times New Roman"/>
          <w:sz w:val="24"/>
          <w:szCs w:val="24"/>
        </w:rPr>
        <w:t xml:space="preserve">sing bilingual and bicultural interviewers and culturally and linguistically appropriate data collection instruments as some focus group sessions will be also conducted with Puerto Rican residents; </w:t>
      </w:r>
      <w:r w:rsidRPr="002D5625">
        <w:rPr>
          <w:rFonts w:ascii="Times New Roman" w:hAnsi="Times New Roman"/>
          <w:sz w:val="24"/>
          <w:szCs w:val="24"/>
        </w:rPr>
        <w:t>and</w:t>
      </w:r>
      <w:r w:rsidR="002D5625">
        <w:rPr>
          <w:rFonts w:ascii="Times New Roman" w:hAnsi="Times New Roman"/>
          <w:sz w:val="24"/>
          <w:szCs w:val="24"/>
        </w:rPr>
        <w:t>,</w:t>
      </w:r>
      <w:r w:rsidRPr="002D5625">
        <w:rPr>
          <w:rFonts w:ascii="Times New Roman" w:hAnsi="Times New Roman"/>
          <w:sz w:val="24"/>
          <w:szCs w:val="24"/>
        </w:rPr>
        <w:t xml:space="preserve"> (</w:t>
      </w:r>
      <w:r w:rsidR="002D5625" w:rsidRPr="002D5625">
        <w:rPr>
          <w:rFonts w:ascii="Times New Roman" w:hAnsi="Times New Roman"/>
          <w:sz w:val="24"/>
          <w:szCs w:val="24"/>
        </w:rPr>
        <w:t>4</w:t>
      </w:r>
      <w:r w:rsidRPr="002D5625">
        <w:rPr>
          <w:rFonts w:ascii="Times New Roman" w:hAnsi="Times New Roman"/>
          <w:sz w:val="24"/>
          <w:szCs w:val="24"/>
        </w:rPr>
        <w:t>) Minimizing study length while maximizing the richness of data that can be obtained.  Respondents will be told how much time the study will take to complete so they know what to expect.</w:t>
      </w:r>
      <w:r w:rsidR="002D5625" w:rsidRPr="002D5625">
        <w:rPr>
          <w:rFonts w:ascii="Times New Roman" w:hAnsi="Times New Roman"/>
          <w:sz w:val="24"/>
          <w:szCs w:val="24"/>
        </w:rPr>
        <w:t xml:space="preserve"> </w:t>
      </w:r>
    </w:p>
    <w:p w14:paraId="6AC2D781" w14:textId="32455320" w:rsidR="00CD3907" w:rsidRPr="00E86AA7" w:rsidRDefault="00517617" w:rsidP="00E86AA7">
      <w:pPr>
        <w:pStyle w:val="Heading1"/>
        <w:jc w:val="left"/>
        <w:rPr>
          <w:i/>
          <w:sz w:val="24"/>
          <w:szCs w:val="24"/>
        </w:rPr>
      </w:pPr>
      <w:bookmarkStart w:id="9" w:name="_Toc429573775"/>
      <w:bookmarkStart w:id="10" w:name="_Toc429573921"/>
      <w:r w:rsidRPr="00E86AA7">
        <w:rPr>
          <w:sz w:val="24"/>
          <w:szCs w:val="24"/>
        </w:rPr>
        <w:t xml:space="preserve">4. </w:t>
      </w:r>
      <w:r w:rsidR="00BF2BC4" w:rsidRPr="00E86AA7">
        <w:rPr>
          <w:sz w:val="24"/>
          <w:szCs w:val="24"/>
        </w:rPr>
        <w:t xml:space="preserve">Test of Procedures </w:t>
      </w:r>
      <w:r w:rsidRPr="00E86AA7">
        <w:rPr>
          <w:sz w:val="24"/>
          <w:szCs w:val="24"/>
        </w:rPr>
        <w:t xml:space="preserve">or Methods to be </w:t>
      </w:r>
      <w:r w:rsidR="00AA2BB9" w:rsidRPr="00E86AA7">
        <w:rPr>
          <w:sz w:val="24"/>
          <w:szCs w:val="24"/>
        </w:rPr>
        <w:t xml:space="preserve">Undertaken </w:t>
      </w:r>
      <w:bookmarkEnd w:id="9"/>
      <w:bookmarkEnd w:id="10"/>
    </w:p>
    <w:p w14:paraId="4FD27203" w14:textId="3FE58ADB" w:rsidR="009C3C34" w:rsidRPr="000C278E" w:rsidRDefault="00CD3907" w:rsidP="000C278E">
      <w:pPr>
        <w:rPr>
          <w:rFonts w:ascii="Times New Roman" w:hAnsi="Times New Roman"/>
          <w:sz w:val="24"/>
          <w:szCs w:val="24"/>
        </w:rPr>
      </w:pPr>
      <w:r w:rsidRPr="000C278E">
        <w:rPr>
          <w:rFonts w:ascii="Times New Roman" w:hAnsi="Times New Roman"/>
          <w:sz w:val="24"/>
          <w:szCs w:val="24"/>
        </w:rPr>
        <w:t xml:space="preserve">Before </w:t>
      </w:r>
      <w:r w:rsidR="006A5DC1" w:rsidRPr="000C278E">
        <w:rPr>
          <w:rFonts w:ascii="Times New Roman" w:hAnsi="Times New Roman"/>
          <w:sz w:val="24"/>
          <w:szCs w:val="24"/>
        </w:rPr>
        <w:t>the proposed</w:t>
      </w:r>
      <w:r w:rsidRPr="000C278E">
        <w:rPr>
          <w:rFonts w:ascii="Times New Roman" w:hAnsi="Times New Roman"/>
          <w:sz w:val="24"/>
          <w:szCs w:val="24"/>
        </w:rPr>
        <w:t xml:space="preserve"> information collection is implemented, </w:t>
      </w:r>
      <w:r w:rsidR="00D453A8" w:rsidRPr="000C278E">
        <w:rPr>
          <w:rFonts w:ascii="Times New Roman" w:hAnsi="Times New Roman"/>
          <w:sz w:val="24"/>
          <w:szCs w:val="24"/>
        </w:rPr>
        <w:t xml:space="preserve">the Moderator’s Guide of Questions for Focus Groups with Sending Agencies and the Moderator’s Guide for Focus Groups with Volunteers </w:t>
      </w:r>
      <w:r w:rsidR="006A5DC1" w:rsidRPr="000C278E">
        <w:rPr>
          <w:rFonts w:ascii="Times New Roman" w:hAnsi="Times New Roman"/>
          <w:sz w:val="24"/>
          <w:szCs w:val="24"/>
        </w:rPr>
        <w:t>w</w:t>
      </w:r>
      <w:r w:rsidR="00D453A8" w:rsidRPr="000C278E">
        <w:rPr>
          <w:rFonts w:ascii="Times New Roman" w:hAnsi="Times New Roman"/>
          <w:sz w:val="24"/>
          <w:szCs w:val="24"/>
        </w:rPr>
        <w:t>ere</w:t>
      </w:r>
      <w:r w:rsidRPr="000C278E">
        <w:rPr>
          <w:rFonts w:ascii="Times New Roman" w:hAnsi="Times New Roman"/>
          <w:sz w:val="24"/>
          <w:szCs w:val="24"/>
        </w:rPr>
        <w:t xml:space="preserve"> pilot tested</w:t>
      </w:r>
      <w:r w:rsidR="006A5DC1" w:rsidRPr="000C278E">
        <w:rPr>
          <w:rFonts w:ascii="Times New Roman" w:hAnsi="Times New Roman"/>
          <w:sz w:val="24"/>
          <w:szCs w:val="24"/>
        </w:rPr>
        <w:t xml:space="preserve"> with </w:t>
      </w:r>
      <w:r w:rsidR="0071659A">
        <w:rPr>
          <w:rFonts w:ascii="Times New Roman" w:hAnsi="Times New Roman"/>
          <w:sz w:val="24"/>
          <w:szCs w:val="24"/>
        </w:rPr>
        <w:t>four</w:t>
      </w:r>
      <w:r w:rsidR="00D453A8" w:rsidRPr="000C278E">
        <w:rPr>
          <w:rFonts w:ascii="Times New Roman" w:hAnsi="Times New Roman"/>
          <w:sz w:val="24"/>
          <w:szCs w:val="24"/>
        </w:rPr>
        <w:t xml:space="preserve"> and </w:t>
      </w:r>
      <w:r w:rsidR="0071659A">
        <w:rPr>
          <w:rFonts w:ascii="Times New Roman" w:hAnsi="Times New Roman"/>
          <w:sz w:val="24"/>
          <w:szCs w:val="24"/>
        </w:rPr>
        <w:t>five</w:t>
      </w:r>
      <w:r w:rsidR="00D453A8" w:rsidRPr="000C278E">
        <w:rPr>
          <w:rFonts w:ascii="Times New Roman" w:hAnsi="Times New Roman"/>
          <w:sz w:val="24"/>
          <w:szCs w:val="24"/>
        </w:rPr>
        <w:t xml:space="preserve"> participants </w:t>
      </w:r>
      <w:r w:rsidR="00E452E7">
        <w:rPr>
          <w:rFonts w:ascii="Times New Roman" w:hAnsi="Times New Roman"/>
          <w:sz w:val="24"/>
          <w:szCs w:val="24"/>
        </w:rPr>
        <w:t>respectively</w:t>
      </w:r>
      <w:r w:rsidR="00DE218B">
        <w:rPr>
          <w:rFonts w:ascii="Times New Roman" w:hAnsi="Times New Roman"/>
          <w:sz w:val="24"/>
          <w:szCs w:val="24"/>
        </w:rPr>
        <w:t>.</w:t>
      </w:r>
      <w:r w:rsidR="00DE218B" w:rsidRPr="00DE218B">
        <w:rPr>
          <w:rFonts w:ascii="Times New Roman" w:hAnsi="Times New Roman"/>
          <w:color w:val="95B3D7" w:themeColor="accent1" w:themeTint="99"/>
          <w:sz w:val="24"/>
          <w:szCs w:val="24"/>
        </w:rPr>
        <w:t xml:space="preserve"> </w:t>
      </w:r>
      <w:r w:rsidR="00F54112" w:rsidRPr="00BE53BE">
        <w:rPr>
          <w:rFonts w:ascii="Times New Roman" w:hAnsi="Times New Roman"/>
          <w:sz w:val="24"/>
          <w:szCs w:val="24"/>
        </w:rPr>
        <w:t>A</w:t>
      </w:r>
      <w:r w:rsidR="00862B6A" w:rsidRPr="00BE53BE">
        <w:rPr>
          <w:rFonts w:ascii="Times New Roman" w:hAnsi="Times New Roman"/>
          <w:sz w:val="24"/>
          <w:szCs w:val="24"/>
        </w:rPr>
        <w:t xml:space="preserve">n additional question regarding </w:t>
      </w:r>
      <w:r w:rsidR="00671666" w:rsidRPr="00BE53BE">
        <w:rPr>
          <w:rFonts w:ascii="Times New Roman" w:hAnsi="Times New Roman"/>
          <w:sz w:val="24"/>
          <w:szCs w:val="24"/>
        </w:rPr>
        <w:t>Zika was added to both the Moderator’s Guide of Questions for Focus Groups with Sending Agencies and the Moderator’s Guide for Focus Groups with Volunteers</w:t>
      </w:r>
      <w:r w:rsidR="00F54112" w:rsidRPr="00BE53BE">
        <w:rPr>
          <w:rFonts w:ascii="Times New Roman" w:hAnsi="Times New Roman"/>
          <w:sz w:val="24"/>
          <w:szCs w:val="24"/>
        </w:rPr>
        <w:t xml:space="preserve"> after the Zika outbreak in Puerto Rico</w:t>
      </w:r>
      <w:r w:rsidR="00671666" w:rsidRPr="00BE53BE">
        <w:rPr>
          <w:rFonts w:ascii="Times New Roman" w:hAnsi="Times New Roman"/>
          <w:sz w:val="24"/>
          <w:szCs w:val="24"/>
        </w:rPr>
        <w:t>.</w:t>
      </w:r>
      <w:r w:rsidR="000F0851" w:rsidRPr="00BE53BE">
        <w:rPr>
          <w:rFonts w:ascii="Times New Roman" w:hAnsi="Times New Roman"/>
          <w:sz w:val="24"/>
          <w:szCs w:val="24"/>
        </w:rPr>
        <w:t xml:space="preserve"> </w:t>
      </w:r>
      <w:r w:rsidR="006A5DC1" w:rsidRPr="000C278E">
        <w:rPr>
          <w:rFonts w:ascii="Times New Roman" w:hAnsi="Times New Roman"/>
          <w:sz w:val="24"/>
          <w:szCs w:val="24"/>
        </w:rPr>
        <w:t>The following l</w:t>
      </w:r>
      <w:r w:rsidRPr="000C278E">
        <w:rPr>
          <w:rFonts w:ascii="Times New Roman" w:hAnsi="Times New Roman"/>
          <w:sz w:val="24"/>
          <w:szCs w:val="24"/>
        </w:rPr>
        <w:t>essons from the pilot test</w:t>
      </w:r>
      <w:r w:rsidR="00A14051" w:rsidRPr="000C278E">
        <w:rPr>
          <w:rFonts w:ascii="Times New Roman" w:hAnsi="Times New Roman"/>
          <w:sz w:val="24"/>
          <w:szCs w:val="24"/>
        </w:rPr>
        <w:t xml:space="preserve"> </w:t>
      </w:r>
      <w:r w:rsidR="006A5DC1" w:rsidRPr="000C278E">
        <w:rPr>
          <w:rFonts w:ascii="Times New Roman" w:hAnsi="Times New Roman"/>
          <w:sz w:val="24"/>
          <w:szCs w:val="24"/>
        </w:rPr>
        <w:t>were</w:t>
      </w:r>
      <w:r w:rsidR="00A80186" w:rsidRPr="000C278E">
        <w:rPr>
          <w:rFonts w:ascii="Times New Roman" w:hAnsi="Times New Roman"/>
          <w:sz w:val="24"/>
          <w:szCs w:val="24"/>
        </w:rPr>
        <w:t xml:space="preserve"> identified</w:t>
      </w:r>
      <w:r w:rsidR="00D453A8" w:rsidRPr="000C278E">
        <w:rPr>
          <w:rFonts w:ascii="Times New Roman" w:hAnsi="Times New Roman"/>
          <w:sz w:val="24"/>
          <w:szCs w:val="24"/>
        </w:rPr>
        <w:t xml:space="preserve">: </w:t>
      </w:r>
    </w:p>
    <w:p w14:paraId="576CCA7C" w14:textId="77777777" w:rsidR="00A14051" w:rsidRPr="000C278E" w:rsidRDefault="009C3C34"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Some questions needed additional explanations</w:t>
      </w:r>
      <w:r w:rsidR="00A14051" w:rsidRPr="000C278E">
        <w:rPr>
          <w:rFonts w:ascii="Times New Roman" w:hAnsi="Times New Roman"/>
          <w:sz w:val="24"/>
          <w:szCs w:val="24"/>
        </w:rPr>
        <w:t>.</w:t>
      </w:r>
    </w:p>
    <w:p w14:paraId="03A0D862" w14:textId="77777777" w:rsidR="00A14051" w:rsidRPr="000C278E" w:rsidRDefault="00A14051"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P</w:t>
      </w:r>
      <w:r w:rsidR="009C3C34" w:rsidRPr="000C278E">
        <w:rPr>
          <w:rFonts w:ascii="Times New Roman" w:hAnsi="Times New Roman"/>
          <w:sz w:val="24"/>
          <w:szCs w:val="24"/>
        </w:rPr>
        <w:t xml:space="preserve">robes were added to </w:t>
      </w:r>
      <w:r w:rsidR="00B042B9">
        <w:rPr>
          <w:rFonts w:ascii="Times New Roman" w:hAnsi="Times New Roman"/>
          <w:sz w:val="24"/>
          <w:szCs w:val="24"/>
        </w:rPr>
        <w:t xml:space="preserve">obtain </w:t>
      </w:r>
      <w:r w:rsidR="009C3C34" w:rsidRPr="000C278E">
        <w:rPr>
          <w:rFonts w:ascii="Times New Roman" w:hAnsi="Times New Roman"/>
          <w:sz w:val="24"/>
          <w:szCs w:val="24"/>
        </w:rPr>
        <w:t xml:space="preserve">more information from respondents. </w:t>
      </w:r>
    </w:p>
    <w:p w14:paraId="4C99D934" w14:textId="77777777" w:rsidR="00A14051" w:rsidRPr="000C278E" w:rsidRDefault="00A14051" w:rsidP="006C3DA7">
      <w:pPr>
        <w:pStyle w:val="ListParagraph"/>
        <w:numPr>
          <w:ilvl w:val="0"/>
          <w:numId w:val="13"/>
        </w:numPr>
        <w:rPr>
          <w:rFonts w:ascii="Times New Roman" w:hAnsi="Times New Roman"/>
          <w:sz w:val="24"/>
          <w:szCs w:val="24"/>
        </w:rPr>
      </w:pPr>
      <w:r w:rsidRPr="000C278E">
        <w:rPr>
          <w:rFonts w:ascii="Times New Roman" w:hAnsi="Times New Roman"/>
          <w:sz w:val="24"/>
          <w:szCs w:val="24"/>
        </w:rPr>
        <w:t xml:space="preserve">Some questions led to the repetition of responses from participants. </w:t>
      </w:r>
      <w:r w:rsidR="00A80186" w:rsidRPr="000C278E">
        <w:rPr>
          <w:rFonts w:ascii="Times New Roman" w:hAnsi="Times New Roman"/>
          <w:sz w:val="24"/>
          <w:szCs w:val="24"/>
        </w:rPr>
        <w:t xml:space="preserve"> </w:t>
      </w:r>
      <w:r w:rsidR="006A5DC1" w:rsidRPr="000C278E">
        <w:rPr>
          <w:rFonts w:ascii="Times New Roman" w:hAnsi="Times New Roman"/>
          <w:sz w:val="24"/>
          <w:szCs w:val="24"/>
        </w:rPr>
        <w:t xml:space="preserve"> </w:t>
      </w:r>
    </w:p>
    <w:p w14:paraId="452E832C" w14:textId="40B9826F" w:rsidR="00CD3907" w:rsidRPr="000C278E" w:rsidRDefault="006A5DC1" w:rsidP="000C278E">
      <w:pPr>
        <w:rPr>
          <w:rFonts w:ascii="Times New Roman" w:hAnsi="Times New Roman"/>
          <w:sz w:val="24"/>
          <w:szCs w:val="24"/>
        </w:rPr>
      </w:pPr>
      <w:r w:rsidRPr="000C278E">
        <w:rPr>
          <w:rFonts w:ascii="Times New Roman" w:hAnsi="Times New Roman"/>
          <w:sz w:val="24"/>
          <w:szCs w:val="24"/>
        </w:rPr>
        <w:t xml:space="preserve">The following </w:t>
      </w:r>
      <w:r w:rsidR="00CD3907" w:rsidRPr="000C278E">
        <w:rPr>
          <w:rFonts w:ascii="Times New Roman" w:hAnsi="Times New Roman"/>
          <w:sz w:val="24"/>
          <w:szCs w:val="24"/>
        </w:rPr>
        <w:t xml:space="preserve">changes </w:t>
      </w:r>
      <w:r w:rsidRPr="000C278E">
        <w:rPr>
          <w:rFonts w:ascii="Times New Roman" w:hAnsi="Times New Roman"/>
          <w:sz w:val="24"/>
          <w:szCs w:val="24"/>
        </w:rPr>
        <w:t>were</w:t>
      </w:r>
      <w:r w:rsidR="00CD3907" w:rsidRPr="000C278E">
        <w:rPr>
          <w:rFonts w:ascii="Times New Roman" w:hAnsi="Times New Roman"/>
          <w:sz w:val="24"/>
          <w:szCs w:val="24"/>
        </w:rPr>
        <w:t xml:space="preserve"> incorporated into the</w:t>
      </w:r>
      <w:r w:rsidR="00E175F3" w:rsidRPr="000C278E">
        <w:rPr>
          <w:rFonts w:ascii="Times New Roman" w:hAnsi="Times New Roman"/>
          <w:sz w:val="24"/>
          <w:szCs w:val="24"/>
        </w:rPr>
        <w:t xml:space="preserve"> Moderator’s Guide of Questions for Focus Groups with Sending Agencies</w:t>
      </w:r>
      <w:r w:rsidR="00E1770F">
        <w:rPr>
          <w:rFonts w:ascii="Times New Roman" w:hAnsi="Times New Roman"/>
          <w:sz w:val="24"/>
          <w:szCs w:val="24"/>
        </w:rPr>
        <w:t xml:space="preserve">. </w:t>
      </w:r>
      <w:r w:rsidR="00E1770F" w:rsidRPr="00E1770F">
        <w:rPr>
          <w:rFonts w:ascii="Times New Roman" w:hAnsi="Times New Roman"/>
          <w:sz w:val="24"/>
          <w:szCs w:val="24"/>
        </w:rPr>
        <w:t>As stated in Supporting Statement A, this gen-IC submission is nearly identical to one approved in September, 2015.  However, for this submission,</w:t>
      </w:r>
      <w:r w:rsidR="00E1770F">
        <w:rPr>
          <w:rFonts w:ascii="Times New Roman" w:hAnsi="Times New Roman"/>
          <w:sz w:val="24"/>
          <w:szCs w:val="24"/>
        </w:rPr>
        <w:t xml:space="preserve"> question #15 (see below) is being added</w:t>
      </w:r>
      <w:r w:rsidR="00E175F3" w:rsidRPr="000C278E">
        <w:rPr>
          <w:rFonts w:ascii="Times New Roman" w:hAnsi="Times New Roman"/>
          <w:sz w:val="24"/>
          <w:szCs w:val="24"/>
        </w:rPr>
        <w:t>:</w:t>
      </w:r>
    </w:p>
    <w:p w14:paraId="246AFC50"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Question #1</w:t>
      </w:r>
      <w:r w:rsidR="00E52CDB" w:rsidRPr="000C278E">
        <w:rPr>
          <w:rFonts w:ascii="Times New Roman" w:hAnsi="Times New Roman"/>
          <w:sz w:val="24"/>
          <w:szCs w:val="24"/>
        </w:rPr>
        <w:t>- changed wording to</w:t>
      </w:r>
      <w:r w:rsidRPr="000C278E">
        <w:rPr>
          <w:rFonts w:ascii="Times New Roman" w:hAnsi="Times New Roman"/>
          <w:sz w:val="24"/>
          <w:szCs w:val="24"/>
        </w:rPr>
        <w:t xml:space="preserve">: How many international trips you have worked with in the past year. </w:t>
      </w:r>
    </w:p>
    <w:p w14:paraId="375E4DEC"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Question #2</w:t>
      </w:r>
      <w:r w:rsidR="00E52CDB" w:rsidRPr="000C278E">
        <w:rPr>
          <w:rFonts w:ascii="Times New Roman" w:hAnsi="Times New Roman"/>
          <w:sz w:val="24"/>
          <w:szCs w:val="24"/>
        </w:rPr>
        <w:t>- question’s order was changed to</w:t>
      </w:r>
      <w:r w:rsidRPr="000C278E">
        <w:rPr>
          <w:rFonts w:ascii="Times New Roman" w:hAnsi="Times New Roman"/>
          <w:sz w:val="24"/>
          <w:szCs w:val="24"/>
        </w:rPr>
        <w:t>: What regions do you primarily organize trips for (e.g. Africa, Latin America, and the Caribbean, Southeast Asia and the Pacific Islands, North America).</w:t>
      </w:r>
    </w:p>
    <w:p w14:paraId="37E02DCD" w14:textId="77777777" w:rsidR="00E175F3" w:rsidRPr="000C278E" w:rsidRDefault="00E175F3"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lastRenderedPageBreak/>
        <w:t>Question #3</w:t>
      </w:r>
      <w:r w:rsidR="00E52CDB" w:rsidRPr="000C278E">
        <w:rPr>
          <w:rFonts w:ascii="Times New Roman" w:hAnsi="Times New Roman"/>
          <w:sz w:val="24"/>
          <w:szCs w:val="24"/>
        </w:rPr>
        <w:t>- was divided in two and probes were added</w:t>
      </w:r>
      <w:r w:rsidRPr="000C278E">
        <w:rPr>
          <w:rFonts w:ascii="Times New Roman" w:hAnsi="Times New Roman"/>
          <w:sz w:val="24"/>
          <w:szCs w:val="24"/>
        </w:rPr>
        <w:t xml:space="preserve">: Which type of trips do you help organize, long-term or short-term trips? Do you organize trips for large or small groups? How does coordination of these types of trips differ? How is it the same? In what type of accommodations have missionaries stayed in during the trips?    </w:t>
      </w:r>
    </w:p>
    <w:p w14:paraId="2E49EDDC" w14:textId="77777777" w:rsidR="00E52CDB" w:rsidRDefault="00E52CDB" w:rsidP="006C3DA7">
      <w:pPr>
        <w:pStyle w:val="ListParagraph"/>
        <w:numPr>
          <w:ilvl w:val="0"/>
          <w:numId w:val="20"/>
        </w:numPr>
        <w:rPr>
          <w:rFonts w:ascii="Times New Roman" w:hAnsi="Times New Roman"/>
          <w:sz w:val="24"/>
          <w:szCs w:val="24"/>
        </w:rPr>
      </w:pPr>
      <w:r w:rsidRPr="000C278E">
        <w:rPr>
          <w:rFonts w:ascii="Times New Roman" w:hAnsi="Times New Roman"/>
          <w:sz w:val="24"/>
          <w:szCs w:val="24"/>
        </w:rPr>
        <w:t xml:space="preserve">Question #8- a probe was added: How comfortable do you feel providing health and safety information to your volunteers? How informed </w:t>
      </w:r>
      <w:r w:rsidR="00EA3B02">
        <w:rPr>
          <w:rFonts w:ascii="Times New Roman" w:hAnsi="Times New Roman"/>
          <w:sz w:val="24"/>
          <w:szCs w:val="24"/>
        </w:rPr>
        <w:t xml:space="preserve">(confident) </w:t>
      </w:r>
      <w:r w:rsidRPr="000C278E">
        <w:rPr>
          <w:rFonts w:ascii="Times New Roman" w:hAnsi="Times New Roman"/>
          <w:sz w:val="24"/>
          <w:szCs w:val="24"/>
        </w:rPr>
        <w:t xml:space="preserve">do you feel when providing health and safety information to your volunteers? </w:t>
      </w:r>
    </w:p>
    <w:p w14:paraId="6536E956" w14:textId="77777777" w:rsidR="00AD0ACF" w:rsidRPr="00BE53BE" w:rsidRDefault="00AD0ACF" w:rsidP="006C3DA7">
      <w:pPr>
        <w:pStyle w:val="ListParagraph"/>
        <w:numPr>
          <w:ilvl w:val="0"/>
          <w:numId w:val="20"/>
        </w:numPr>
        <w:rPr>
          <w:rFonts w:ascii="Times New Roman" w:hAnsi="Times New Roman"/>
          <w:sz w:val="24"/>
          <w:szCs w:val="24"/>
        </w:rPr>
      </w:pPr>
      <w:r w:rsidRPr="00BE53BE">
        <w:rPr>
          <w:rFonts w:ascii="Times New Roman" w:hAnsi="Times New Roman"/>
          <w:sz w:val="24"/>
          <w:szCs w:val="24"/>
        </w:rPr>
        <w:t>Question # 15 – Have you ever heard of Zika fever? What do you know about Zika fever? How Zika differs from dengue and Chikungunya?</w:t>
      </w:r>
    </w:p>
    <w:p w14:paraId="06A26EF9" w14:textId="52130A66" w:rsidR="00B376C7" w:rsidRPr="000C278E" w:rsidRDefault="00B376C7" w:rsidP="006F4A2D">
      <w:pPr>
        <w:rPr>
          <w:rFonts w:ascii="Times New Roman" w:hAnsi="Times New Roman"/>
          <w:sz w:val="24"/>
          <w:szCs w:val="24"/>
        </w:rPr>
      </w:pPr>
      <w:r w:rsidRPr="000C278E">
        <w:rPr>
          <w:rFonts w:ascii="Times New Roman" w:hAnsi="Times New Roman"/>
          <w:sz w:val="24"/>
          <w:szCs w:val="24"/>
        </w:rPr>
        <w:t>The following changes were incorporated into the Moderator’s Guide for Focus Groups with Volunteers</w:t>
      </w:r>
      <w:r w:rsidR="00BB20F4">
        <w:rPr>
          <w:rFonts w:ascii="Times New Roman" w:hAnsi="Times New Roman"/>
          <w:sz w:val="24"/>
          <w:szCs w:val="24"/>
        </w:rPr>
        <w:t>.  Question #14 is a new question since the previous 0920-0932 gen-IC submission</w:t>
      </w:r>
      <w:r w:rsidRPr="000C278E">
        <w:rPr>
          <w:rFonts w:ascii="Times New Roman" w:hAnsi="Times New Roman"/>
          <w:sz w:val="24"/>
          <w:szCs w:val="24"/>
        </w:rPr>
        <w:t>:</w:t>
      </w:r>
    </w:p>
    <w:p w14:paraId="2087FB0F"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Question #1- changed the number of years to: How many trips have you participated in the last three years?</w:t>
      </w:r>
    </w:p>
    <w:p w14:paraId="1BB7358F"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Question #2- changed the number of years and added a probe: What regions have you visited in the last three years (e.g. Africa, Latin America and the Caribbean, Southeast Asia and the Pacific Islands, North America)? How long have you stayed?</w:t>
      </w:r>
    </w:p>
    <w:p w14:paraId="5E8E70E2" w14:textId="77777777" w:rsidR="00B376C7" w:rsidRPr="000C278E" w:rsidRDefault="00B376C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 xml:space="preserve">Question #3- </w:t>
      </w:r>
      <w:r w:rsidR="006C3DA7" w:rsidRPr="000C278E">
        <w:rPr>
          <w:rFonts w:ascii="Times New Roman" w:hAnsi="Times New Roman"/>
          <w:sz w:val="24"/>
          <w:szCs w:val="24"/>
        </w:rPr>
        <w:t>changed question to: What type of accommodations have you stayed in during the trips?</w:t>
      </w:r>
    </w:p>
    <w:p w14:paraId="198D8850" w14:textId="77777777" w:rsidR="006C3DA7" w:rsidRPr="006A5363" w:rsidRDefault="006C3DA7" w:rsidP="006C3DA7">
      <w:pPr>
        <w:pStyle w:val="ListParagraph"/>
        <w:numPr>
          <w:ilvl w:val="0"/>
          <w:numId w:val="21"/>
        </w:numPr>
        <w:rPr>
          <w:rFonts w:ascii="Times New Roman" w:hAnsi="Times New Roman"/>
          <w:sz w:val="24"/>
          <w:szCs w:val="24"/>
        </w:rPr>
      </w:pPr>
      <w:r w:rsidRPr="000C278E">
        <w:rPr>
          <w:rFonts w:ascii="Times New Roman" w:hAnsi="Times New Roman"/>
          <w:sz w:val="24"/>
          <w:szCs w:val="24"/>
        </w:rPr>
        <w:t xml:space="preserve">Question #5- added “about your mission”: How often do you look for travel health and safety information about your mission destination? When do you look </w:t>
      </w:r>
      <w:r w:rsidRPr="006A5363">
        <w:rPr>
          <w:rFonts w:ascii="Times New Roman" w:hAnsi="Times New Roman"/>
          <w:sz w:val="24"/>
          <w:szCs w:val="24"/>
        </w:rPr>
        <w:t>for this information?</w:t>
      </w:r>
    </w:p>
    <w:p w14:paraId="65B3225A" w14:textId="77777777" w:rsidR="00AD0ACF" w:rsidRPr="00BE53BE" w:rsidRDefault="00AD0ACF" w:rsidP="006C3DA7">
      <w:pPr>
        <w:pStyle w:val="ListParagraph"/>
        <w:numPr>
          <w:ilvl w:val="0"/>
          <w:numId w:val="21"/>
        </w:numPr>
        <w:rPr>
          <w:rFonts w:ascii="Times New Roman" w:hAnsi="Times New Roman"/>
          <w:sz w:val="24"/>
          <w:szCs w:val="24"/>
        </w:rPr>
      </w:pPr>
      <w:r w:rsidRPr="00BE53BE">
        <w:rPr>
          <w:rFonts w:ascii="Times New Roman" w:hAnsi="Times New Roman"/>
          <w:sz w:val="24"/>
          <w:szCs w:val="24"/>
        </w:rPr>
        <w:t>Question # 14 – Have you ever heard of Zika fever? What do you know about Zika fever? How Zika differs from dengue and chikungunya?</w:t>
      </w:r>
    </w:p>
    <w:p w14:paraId="2439C6DD" w14:textId="77777777" w:rsidR="00517617" w:rsidRPr="00E86AA7" w:rsidRDefault="00517617" w:rsidP="00E86AA7">
      <w:pPr>
        <w:pStyle w:val="Heading1"/>
        <w:jc w:val="left"/>
        <w:rPr>
          <w:sz w:val="24"/>
          <w:szCs w:val="24"/>
        </w:rPr>
      </w:pPr>
      <w:bookmarkStart w:id="11" w:name="_Toc429573776"/>
      <w:bookmarkStart w:id="12" w:name="_Toc429573922"/>
      <w:r w:rsidRPr="00E86AA7">
        <w:rPr>
          <w:sz w:val="24"/>
          <w:szCs w:val="24"/>
        </w:rPr>
        <w:t>5. Individuals Consulted on Statistical Aspects and Individuals Collecting and/or Analyzing Data</w:t>
      </w:r>
      <w:bookmarkEnd w:id="11"/>
      <w:bookmarkEnd w:id="12"/>
    </w:p>
    <w:p w14:paraId="578EE2E7" w14:textId="77777777" w:rsidR="00517617" w:rsidRPr="00517617" w:rsidRDefault="00A72D24" w:rsidP="00517617">
      <w:r w:rsidRPr="00A72D24">
        <w:rPr>
          <w:rFonts w:ascii="Times New Roman" w:hAnsi="Times New Roman"/>
          <w:sz w:val="24"/>
          <w:szCs w:val="24"/>
        </w:rPr>
        <w:t>No statistical methods will be employed in this qualitative study.</w:t>
      </w:r>
      <w:r>
        <w:rPr>
          <w:rFonts w:ascii="Times New Roman" w:hAnsi="Times New Roman"/>
          <w:color w:val="FF0000"/>
          <w:sz w:val="24"/>
          <w:szCs w:val="24"/>
        </w:rPr>
        <w:t xml:space="preserve"> </w:t>
      </w:r>
    </w:p>
    <w:p w14:paraId="1FA390DC" w14:textId="3F82D05C" w:rsidR="003876EC" w:rsidRDefault="00BF2BC4" w:rsidP="003876EC">
      <w:pPr>
        <w:tabs>
          <w:tab w:val="left" w:pos="5040"/>
        </w:tabs>
        <w:spacing w:after="0"/>
        <w:rPr>
          <w:rFonts w:ascii="Times New Roman" w:hAnsi="Times New Roman"/>
          <w:sz w:val="24"/>
          <w:szCs w:val="24"/>
        </w:rPr>
      </w:pPr>
      <w:r w:rsidRPr="00815ABE">
        <w:rPr>
          <w:rFonts w:ascii="Times New Roman" w:hAnsi="Times New Roman"/>
          <w:sz w:val="24"/>
          <w:szCs w:val="24"/>
        </w:rPr>
        <w:t>The protocol, screeners</w:t>
      </w:r>
      <w:r w:rsidR="00BB20F4">
        <w:rPr>
          <w:rFonts w:ascii="Times New Roman" w:hAnsi="Times New Roman"/>
          <w:sz w:val="24"/>
          <w:szCs w:val="24"/>
        </w:rPr>
        <w:t>,</w:t>
      </w:r>
      <w:r w:rsidRPr="00815ABE">
        <w:rPr>
          <w:rFonts w:ascii="Times New Roman" w:hAnsi="Times New Roman"/>
          <w:sz w:val="24"/>
          <w:szCs w:val="24"/>
        </w:rPr>
        <w:t xml:space="preserve"> and </w:t>
      </w:r>
      <w:r w:rsidR="00A72D24" w:rsidRPr="00A72D24">
        <w:rPr>
          <w:rFonts w:ascii="Times New Roman" w:hAnsi="Times New Roman"/>
          <w:sz w:val="24"/>
          <w:szCs w:val="24"/>
        </w:rPr>
        <w:t>the Moderator’s Guide of Questions for Focus Groups wit</w:t>
      </w:r>
      <w:r w:rsidR="00511DBD">
        <w:rPr>
          <w:rFonts w:ascii="Times New Roman" w:hAnsi="Times New Roman"/>
          <w:sz w:val="24"/>
          <w:szCs w:val="24"/>
        </w:rPr>
        <w:t xml:space="preserve">h Sending Agencies </w:t>
      </w:r>
      <w:r w:rsidR="00A72D24" w:rsidRPr="00A72D24">
        <w:rPr>
          <w:rFonts w:ascii="Times New Roman" w:hAnsi="Times New Roman"/>
          <w:sz w:val="24"/>
          <w:szCs w:val="24"/>
        </w:rPr>
        <w:t>and the Moderator’s Guide for Focus Grou</w:t>
      </w:r>
      <w:r w:rsidR="00511DBD">
        <w:rPr>
          <w:rFonts w:ascii="Times New Roman" w:hAnsi="Times New Roman"/>
          <w:sz w:val="24"/>
          <w:szCs w:val="24"/>
        </w:rPr>
        <w:t>ps with Volunteers</w:t>
      </w:r>
      <w:r w:rsidR="00A72D24">
        <w:rPr>
          <w:rFonts w:ascii="Times New Roman" w:hAnsi="Times New Roman"/>
          <w:sz w:val="24"/>
          <w:szCs w:val="24"/>
        </w:rPr>
        <w:t xml:space="preserve"> </w:t>
      </w:r>
      <w:r w:rsidRPr="00815ABE">
        <w:rPr>
          <w:rFonts w:ascii="Times New Roman" w:hAnsi="Times New Roman"/>
          <w:sz w:val="24"/>
          <w:szCs w:val="24"/>
        </w:rPr>
        <w:t xml:space="preserve">were developed in collaboration with and were </w:t>
      </w:r>
      <w:r w:rsidR="00CD3907" w:rsidRPr="00815ABE">
        <w:rPr>
          <w:rFonts w:ascii="Times New Roman" w:hAnsi="Times New Roman"/>
          <w:sz w:val="24"/>
          <w:szCs w:val="24"/>
        </w:rPr>
        <w:t xml:space="preserve">reviewed </w:t>
      </w:r>
      <w:r w:rsidRPr="00815ABE">
        <w:rPr>
          <w:rFonts w:ascii="Times New Roman" w:hAnsi="Times New Roman"/>
          <w:sz w:val="24"/>
          <w:szCs w:val="24"/>
        </w:rPr>
        <w:t xml:space="preserve">by staff of the Division of </w:t>
      </w:r>
      <w:r w:rsidR="00CD3907" w:rsidRPr="00815ABE">
        <w:rPr>
          <w:rFonts w:ascii="Times New Roman" w:hAnsi="Times New Roman"/>
          <w:sz w:val="24"/>
          <w:szCs w:val="24"/>
        </w:rPr>
        <w:t xml:space="preserve">Global Migration and </w:t>
      </w:r>
      <w:r w:rsidRPr="00815ABE">
        <w:rPr>
          <w:rFonts w:ascii="Times New Roman" w:hAnsi="Times New Roman"/>
          <w:sz w:val="24"/>
          <w:szCs w:val="24"/>
        </w:rPr>
        <w:t xml:space="preserve">Quarantine </w:t>
      </w:r>
      <w:r w:rsidR="00CD3907" w:rsidRPr="00815ABE">
        <w:rPr>
          <w:rFonts w:ascii="Times New Roman" w:hAnsi="Times New Roman"/>
          <w:sz w:val="24"/>
          <w:szCs w:val="24"/>
        </w:rPr>
        <w:t xml:space="preserve">and </w:t>
      </w:r>
      <w:r w:rsidRPr="00815ABE">
        <w:rPr>
          <w:rFonts w:ascii="Times New Roman" w:hAnsi="Times New Roman"/>
          <w:sz w:val="24"/>
          <w:szCs w:val="24"/>
        </w:rPr>
        <w:t xml:space="preserve">the </w:t>
      </w:r>
      <w:r w:rsidR="00A72D24">
        <w:rPr>
          <w:rFonts w:ascii="Times New Roman" w:hAnsi="Times New Roman"/>
          <w:sz w:val="24"/>
          <w:szCs w:val="24"/>
        </w:rPr>
        <w:t xml:space="preserve">staff of the Division of Vector Borne Diseases, Communications Unit of the Dengue Branch. </w:t>
      </w:r>
    </w:p>
    <w:p w14:paraId="60F912B3" w14:textId="77777777" w:rsidR="00A72D24" w:rsidRPr="00815ABE" w:rsidRDefault="00A72D24" w:rsidP="003876EC">
      <w:pPr>
        <w:tabs>
          <w:tab w:val="left" w:pos="5040"/>
        </w:tabs>
        <w:spacing w:after="0"/>
        <w:rPr>
          <w:rFonts w:ascii="Times New Roman" w:hAnsi="Times New Roman"/>
          <w:color w:val="FF0000"/>
          <w:sz w:val="24"/>
          <w:szCs w:val="24"/>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520"/>
        <w:gridCol w:w="2970"/>
        <w:gridCol w:w="1728"/>
      </w:tblGrid>
      <w:tr w:rsidR="00A72D24" w:rsidRPr="00E52DB4" w14:paraId="360AE257" w14:textId="77777777" w:rsidTr="00A72D24">
        <w:tc>
          <w:tcPr>
            <w:tcW w:w="2250" w:type="dxa"/>
          </w:tcPr>
          <w:p w14:paraId="4E4F4181" w14:textId="77777777" w:rsidR="006F4A2D" w:rsidRPr="00E52DB4" w:rsidRDefault="006F4A2D" w:rsidP="00C01DA2">
            <w:pPr>
              <w:pStyle w:val="NoSpacing"/>
              <w:rPr>
                <w:rFonts w:ascii="Times New Roman" w:hAnsi="Times New Roman"/>
                <w:b/>
              </w:rPr>
            </w:pPr>
            <w:r w:rsidRPr="00E52DB4">
              <w:rPr>
                <w:rFonts w:ascii="Times New Roman" w:hAnsi="Times New Roman"/>
                <w:b/>
              </w:rPr>
              <w:t>Individuals/Titles</w:t>
            </w:r>
          </w:p>
        </w:tc>
        <w:tc>
          <w:tcPr>
            <w:tcW w:w="2520" w:type="dxa"/>
          </w:tcPr>
          <w:p w14:paraId="5190E1F5" w14:textId="77777777" w:rsidR="006F4A2D" w:rsidRPr="00E52DB4" w:rsidRDefault="006F4A2D" w:rsidP="00C01DA2">
            <w:pPr>
              <w:pStyle w:val="NoSpacing"/>
              <w:rPr>
                <w:rFonts w:ascii="Times New Roman" w:hAnsi="Times New Roman"/>
                <w:b/>
              </w:rPr>
            </w:pPr>
            <w:r w:rsidRPr="00E52DB4">
              <w:rPr>
                <w:rFonts w:ascii="Times New Roman" w:hAnsi="Times New Roman"/>
                <w:b/>
              </w:rPr>
              <w:t>Organization</w:t>
            </w:r>
          </w:p>
        </w:tc>
        <w:tc>
          <w:tcPr>
            <w:tcW w:w="2970" w:type="dxa"/>
          </w:tcPr>
          <w:p w14:paraId="3E3943A7" w14:textId="77777777" w:rsidR="006F4A2D" w:rsidRPr="00E52DB4" w:rsidRDefault="006F4A2D" w:rsidP="00C01DA2">
            <w:pPr>
              <w:pStyle w:val="NoSpacing"/>
              <w:rPr>
                <w:rFonts w:ascii="Times New Roman" w:hAnsi="Times New Roman"/>
                <w:b/>
              </w:rPr>
            </w:pPr>
            <w:r w:rsidRPr="00E52DB4">
              <w:rPr>
                <w:rFonts w:ascii="Times New Roman" w:hAnsi="Times New Roman"/>
                <w:b/>
              </w:rPr>
              <w:t>Contact Information</w:t>
            </w:r>
          </w:p>
        </w:tc>
        <w:tc>
          <w:tcPr>
            <w:tcW w:w="1728" w:type="dxa"/>
          </w:tcPr>
          <w:p w14:paraId="35E53ABB" w14:textId="77777777" w:rsidR="006F4A2D" w:rsidRPr="00E52DB4" w:rsidRDefault="006F4A2D" w:rsidP="00A72D24">
            <w:pPr>
              <w:pStyle w:val="NoSpacing"/>
              <w:jc w:val="center"/>
              <w:rPr>
                <w:rFonts w:ascii="Times New Roman" w:hAnsi="Times New Roman"/>
                <w:b/>
              </w:rPr>
            </w:pPr>
            <w:r w:rsidRPr="00E52DB4">
              <w:rPr>
                <w:rFonts w:ascii="Times New Roman" w:hAnsi="Times New Roman"/>
                <w:b/>
              </w:rPr>
              <w:t>Role</w:t>
            </w:r>
          </w:p>
        </w:tc>
      </w:tr>
      <w:tr w:rsidR="00A72D24" w:rsidRPr="00E52DB4" w14:paraId="336F7EB0" w14:textId="77777777" w:rsidTr="00A72D24">
        <w:tc>
          <w:tcPr>
            <w:tcW w:w="2250" w:type="dxa"/>
          </w:tcPr>
          <w:p w14:paraId="5A99E53E" w14:textId="77777777" w:rsidR="006F4A2D" w:rsidRPr="00E52DB4" w:rsidRDefault="006F4A2D" w:rsidP="00C01DA2">
            <w:pPr>
              <w:pStyle w:val="NoSpacing"/>
              <w:rPr>
                <w:rFonts w:ascii="Times New Roman" w:hAnsi="Times New Roman"/>
              </w:rPr>
            </w:pPr>
            <w:r w:rsidRPr="00E52DB4">
              <w:rPr>
                <w:rFonts w:ascii="Times New Roman" w:hAnsi="Times New Roman"/>
              </w:rPr>
              <w:t>Carmen L Pérez-Guerra</w:t>
            </w:r>
          </w:p>
        </w:tc>
        <w:tc>
          <w:tcPr>
            <w:tcW w:w="2520" w:type="dxa"/>
          </w:tcPr>
          <w:p w14:paraId="5CFC59DB" w14:textId="77777777" w:rsidR="006F4A2D" w:rsidRPr="00E52DB4" w:rsidRDefault="006F4A2D" w:rsidP="00C01DA2">
            <w:pPr>
              <w:pStyle w:val="NoSpacing"/>
              <w:rPr>
                <w:rFonts w:ascii="Times New Roman" w:hAnsi="Times New Roman"/>
                <w:lang w:val="es-ES"/>
              </w:rPr>
            </w:pPr>
            <w:r w:rsidRPr="00E52DB4">
              <w:rPr>
                <w:rFonts w:ascii="Times New Roman" w:hAnsi="Times New Roman"/>
                <w:lang w:val="es-ES"/>
              </w:rPr>
              <w:t>CDC/NCEZID/DVBD/Dengue Branch</w:t>
            </w:r>
          </w:p>
        </w:tc>
        <w:tc>
          <w:tcPr>
            <w:tcW w:w="2970" w:type="dxa"/>
          </w:tcPr>
          <w:p w14:paraId="58101AB2" w14:textId="77777777" w:rsidR="006F4A2D" w:rsidRPr="00E52DB4" w:rsidRDefault="006F4A2D" w:rsidP="00EC0211">
            <w:pPr>
              <w:pStyle w:val="NoSpacing"/>
              <w:rPr>
                <w:rFonts w:ascii="Times New Roman" w:hAnsi="Times New Roman"/>
                <w:lang w:val="es-ES"/>
              </w:rPr>
            </w:pPr>
            <w:r w:rsidRPr="00E52DB4">
              <w:rPr>
                <w:rFonts w:ascii="Times New Roman" w:hAnsi="Times New Roman"/>
                <w:lang w:val="es-ES"/>
              </w:rPr>
              <w:t>Calle Cañada #1324 Puerto Nuevo</w:t>
            </w:r>
          </w:p>
          <w:p w14:paraId="7CDD0D54" w14:textId="77777777" w:rsidR="006F4A2D" w:rsidRPr="00E52DB4" w:rsidRDefault="006F4A2D" w:rsidP="00EC0211">
            <w:pPr>
              <w:pStyle w:val="NoSpacing"/>
              <w:rPr>
                <w:rFonts w:ascii="Times New Roman" w:hAnsi="Times New Roman"/>
                <w:lang w:val="es-ES"/>
              </w:rPr>
            </w:pPr>
            <w:r w:rsidRPr="00E52DB4">
              <w:rPr>
                <w:rFonts w:ascii="Times New Roman" w:hAnsi="Times New Roman"/>
                <w:lang w:val="es-ES"/>
              </w:rPr>
              <w:t>San Juan, P.R. 00920-3860</w:t>
            </w:r>
          </w:p>
          <w:p w14:paraId="47555A95" w14:textId="77777777" w:rsidR="006F4A2D" w:rsidRPr="00E52DB4" w:rsidRDefault="006F4A2D" w:rsidP="00EC0211">
            <w:pPr>
              <w:pStyle w:val="NoSpacing"/>
              <w:rPr>
                <w:rFonts w:ascii="Times New Roman" w:hAnsi="Times New Roman"/>
              </w:rPr>
            </w:pPr>
            <w:r w:rsidRPr="00E52DB4">
              <w:rPr>
                <w:rFonts w:ascii="Times New Roman" w:hAnsi="Times New Roman"/>
              </w:rPr>
              <w:lastRenderedPageBreak/>
              <w:t>Tel. (787) 706-2399; Fax (787) 706-2496</w:t>
            </w:r>
          </w:p>
          <w:p w14:paraId="3080E4C4" w14:textId="77777777" w:rsidR="006F4A2D" w:rsidRPr="00E52DB4" w:rsidRDefault="006F4A2D" w:rsidP="00EC0211">
            <w:pPr>
              <w:pStyle w:val="NoSpacing"/>
              <w:rPr>
                <w:rFonts w:ascii="Times New Roman" w:hAnsi="Times New Roman"/>
              </w:rPr>
            </w:pPr>
            <w:r w:rsidRPr="00E52DB4">
              <w:rPr>
                <w:rFonts w:ascii="Times New Roman" w:hAnsi="Times New Roman"/>
              </w:rPr>
              <w:t>Mobile (787) 679-3489</w:t>
            </w:r>
          </w:p>
          <w:p w14:paraId="5BD4F67D" w14:textId="77777777" w:rsidR="006F4A2D" w:rsidRPr="00E52DB4" w:rsidRDefault="006F4A2D" w:rsidP="00EC0211">
            <w:pPr>
              <w:pStyle w:val="NoSpacing"/>
              <w:rPr>
                <w:rFonts w:ascii="Times New Roman" w:hAnsi="Times New Roman"/>
              </w:rPr>
            </w:pPr>
            <w:r w:rsidRPr="00E52DB4">
              <w:rPr>
                <w:rFonts w:ascii="Times New Roman" w:hAnsi="Times New Roman"/>
              </w:rPr>
              <w:t>Email: cnp8@cdc.gov</w:t>
            </w:r>
          </w:p>
        </w:tc>
        <w:tc>
          <w:tcPr>
            <w:tcW w:w="1728" w:type="dxa"/>
          </w:tcPr>
          <w:p w14:paraId="1400F799" w14:textId="77777777" w:rsidR="006F4A2D" w:rsidRPr="00E52DB4" w:rsidRDefault="006F4A2D" w:rsidP="00EC0211">
            <w:pPr>
              <w:pStyle w:val="NoSpacing"/>
              <w:rPr>
                <w:rFonts w:ascii="Times New Roman" w:hAnsi="Times New Roman"/>
              </w:rPr>
            </w:pPr>
            <w:r w:rsidRPr="00E52DB4">
              <w:rPr>
                <w:rFonts w:ascii="Times New Roman" w:hAnsi="Times New Roman"/>
              </w:rPr>
              <w:lastRenderedPageBreak/>
              <w:t>Principal investigator</w:t>
            </w:r>
          </w:p>
          <w:p w14:paraId="0427686D" w14:textId="77777777" w:rsidR="006F4A2D" w:rsidRPr="00E52DB4" w:rsidRDefault="006F4A2D" w:rsidP="00EC0211">
            <w:pPr>
              <w:pStyle w:val="NoSpacing"/>
              <w:rPr>
                <w:rFonts w:ascii="Times New Roman" w:hAnsi="Times New Roman"/>
              </w:rPr>
            </w:pPr>
          </w:p>
          <w:p w14:paraId="76DDC7C7" w14:textId="77777777" w:rsidR="006F4A2D" w:rsidRPr="00E52DB4" w:rsidRDefault="006F4A2D" w:rsidP="006F4A2D">
            <w:pPr>
              <w:pStyle w:val="NoSpacing"/>
              <w:rPr>
                <w:rFonts w:ascii="Times New Roman" w:hAnsi="Times New Roman"/>
              </w:rPr>
            </w:pPr>
            <w:r w:rsidRPr="00E52DB4">
              <w:rPr>
                <w:rFonts w:ascii="Times New Roman" w:hAnsi="Times New Roman"/>
              </w:rPr>
              <w:lastRenderedPageBreak/>
              <w:t>Designed the data collection;</w:t>
            </w:r>
          </w:p>
          <w:p w14:paraId="3546279D" w14:textId="77777777" w:rsidR="006F4A2D" w:rsidRPr="00E52DB4" w:rsidRDefault="006F4A2D" w:rsidP="006F4A2D">
            <w:pPr>
              <w:pStyle w:val="NoSpacing"/>
              <w:rPr>
                <w:rFonts w:ascii="Times New Roman" w:hAnsi="Times New Roman"/>
              </w:rPr>
            </w:pPr>
          </w:p>
          <w:p w14:paraId="5F6A717F" w14:textId="77777777" w:rsidR="006F4A2D" w:rsidRPr="00E52DB4" w:rsidRDefault="006F4A2D" w:rsidP="006F4A2D">
            <w:pPr>
              <w:pStyle w:val="NoSpacing"/>
              <w:rPr>
                <w:rFonts w:ascii="Times New Roman" w:hAnsi="Times New Roman"/>
              </w:rPr>
            </w:pPr>
            <w:r w:rsidRPr="00E52DB4">
              <w:rPr>
                <w:rFonts w:ascii="Times New Roman" w:hAnsi="Times New Roman"/>
              </w:rPr>
              <w:t>Will collect the data, and;</w:t>
            </w:r>
          </w:p>
          <w:p w14:paraId="11910F93" w14:textId="77777777" w:rsidR="006F4A2D" w:rsidRPr="00E52DB4" w:rsidRDefault="006F4A2D" w:rsidP="006F4A2D">
            <w:pPr>
              <w:pStyle w:val="NoSpacing"/>
              <w:rPr>
                <w:rFonts w:ascii="Times New Roman" w:hAnsi="Times New Roman"/>
              </w:rPr>
            </w:pPr>
          </w:p>
          <w:p w14:paraId="050F263D" w14:textId="77777777" w:rsidR="006F4A2D" w:rsidRPr="00E52DB4" w:rsidRDefault="006F4A2D" w:rsidP="006F4A2D">
            <w:pPr>
              <w:pStyle w:val="NoSpacing"/>
              <w:rPr>
                <w:rFonts w:ascii="Times New Roman" w:hAnsi="Times New Roman"/>
              </w:rPr>
            </w:pPr>
            <w:r w:rsidRPr="00E52DB4">
              <w:rPr>
                <w:rFonts w:ascii="Times New Roman" w:hAnsi="Times New Roman"/>
              </w:rPr>
              <w:t>Will analyze the data</w:t>
            </w:r>
          </w:p>
          <w:p w14:paraId="313AAF9A" w14:textId="77777777" w:rsidR="006F4A2D" w:rsidRPr="00E52DB4" w:rsidRDefault="006F4A2D" w:rsidP="006F4A2D">
            <w:pPr>
              <w:pStyle w:val="NoSpacing"/>
              <w:rPr>
                <w:rFonts w:ascii="Times New Roman" w:hAnsi="Times New Roman"/>
              </w:rPr>
            </w:pPr>
          </w:p>
        </w:tc>
      </w:tr>
      <w:tr w:rsidR="00A72D24" w:rsidRPr="00E52DB4" w14:paraId="4E8C387F" w14:textId="77777777" w:rsidTr="00A72D24">
        <w:trPr>
          <w:trHeight w:val="260"/>
        </w:trPr>
        <w:tc>
          <w:tcPr>
            <w:tcW w:w="2250" w:type="dxa"/>
          </w:tcPr>
          <w:p w14:paraId="575BF450" w14:textId="77777777" w:rsidR="006F4A2D" w:rsidRPr="00E52DB4" w:rsidRDefault="006F4A2D" w:rsidP="00C01DA2">
            <w:pPr>
              <w:pStyle w:val="NoSpacing"/>
              <w:rPr>
                <w:rFonts w:ascii="Times New Roman" w:hAnsi="Times New Roman"/>
              </w:rPr>
            </w:pPr>
            <w:r w:rsidRPr="00E52DB4">
              <w:rPr>
                <w:rFonts w:ascii="Times New Roman" w:hAnsi="Times New Roman"/>
              </w:rPr>
              <w:lastRenderedPageBreak/>
              <w:t xml:space="preserve">Joanna Gaines </w:t>
            </w:r>
          </w:p>
        </w:tc>
        <w:tc>
          <w:tcPr>
            <w:tcW w:w="2520" w:type="dxa"/>
          </w:tcPr>
          <w:p w14:paraId="7DB87AC0" w14:textId="77777777" w:rsidR="006F4A2D" w:rsidRPr="00E52DB4" w:rsidRDefault="006F4A2D" w:rsidP="00EC7306">
            <w:pPr>
              <w:rPr>
                <w:rFonts w:ascii="Times New Roman" w:hAnsi="Times New Roman"/>
              </w:rPr>
            </w:pPr>
            <w:r w:rsidRPr="00E52DB4">
              <w:rPr>
                <w:rFonts w:ascii="Times New Roman" w:hAnsi="Times New Roman"/>
              </w:rPr>
              <w:t>CDC/NCEZID/DGMQ</w:t>
            </w:r>
          </w:p>
        </w:tc>
        <w:tc>
          <w:tcPr>
            <w:tcW w:w="2970" w:type="dxa"/>
          </w:tcPr>
          <w:p w14:paraId="294A01DA" w14:textId="77777777" w:rsidR="006F4A2D" w:rsidRPr="00E52DB4" w:rsidRDefault="006F4A2D" w:rsidP="00EC7306">
            <w:pPr>
              <w:rPr>
                <w:rFonts w:ascii="Times New Roman" w:hAnsi="Times New Roman"/>
              </w:rPr>
            </w:pPr>
            <w:r w:rsidRPr="00E52DB4">
              <w:rPr>
                <w:rFonts w:ascii="Times New Roman" w:hAnsi="Times New Roman"/>
              </w:rPr>
              <w:t>Tel: 404.639.4586</w:t>
            </w:r>
          </w:p>
          <w:p w14:paraId="1735C377" w14:textId="77777777" w:rsidR="006F4A2D" w:rsidRPr="00E52DB4" w:rsidRDefault="006F4A2D" w:rsidP="00A72D24">
            <w:pPr>
              <w:rPr>
                <w:rFonts w:ascii="Times New Roman" w:hAnsi="Times New Roman"/>
              </w:rPr>
            </w:pPr>
            <w:r w:rsidRPr="00E52DB4">
              <w:rPr>
                <w:rFonts w:ascii="Times New Roman" w:hAnsi="Times New Roman"/>
              </w:rPr>
              <w:t>Em</w:t>
            </w:r>
            <w:r w:rsidR="00A72D24" w:rsidRPr="00E52DB4">
              <w:rPr>
                <w:rFonts w:ascii="Times New Roman" w:hAnsi="Times New Roman"/>
              </w:rPr>
              <w:t>a</w:t>
            </w:r>
            <w:r w:rsidRPr="00E52DB4">
              <w:rPr>
                <w:rFonts w:ascii="Times New Roman" w:hAnsi="Times New Roman"/>
              </w:rPr>
              <w:t>il: iym2@cdc.gov</w:t>
            </w:r>
          </w:p>
        </w:tc>
        <w:tc>
          <w:tcPr>
            <w:tcW w:w="1728" w:type="dxa"/>
          </w:tcPr>
          <w:p w14:paraId="049879B6" w14:textId="77777777" w:rsidR="006F4A2D" w:rsidRPr="00E52DB4" w:rsidRDefault="006F4A2D" w:rsidP="006F4A2D">
            <w:pPr>
              <w:rPr>
                <w:rFonts w:ascii="Times New Roman" w:hAnsi="Times New Roman"/>
              </w:rPr>
            </w:pPr>
            <w:r w:rsidRPr="00E52DB4">
              <w:rPr>
                <w:rFonts w:ascii="Times New Roman" w:hAnsi="Times New Roman"/>
              </w:rPr>
              <w:t>Designed the data collection;</w:t>
            </w:r>
          </w:p>
          <w:p w14:paraId="6881E78C" w14:textId="77777777" w:rsidR="006F4A2D" w:rsidRPr="00E52DB4" w:rsidRDefault="006F4A2D" w:rsidP="006F4A2D">
            <w:pPr>
              <w:rPr>
                <w:rFonts w:ascii="Times New Roman" w:hAnsi="Times New Roman"/>
              </w:rPr>
            </w:pPr>
            <w:r w:rsidRPr="00E52DB4">
              <w:rPr>
                <w:rFonts w:ascii="Times New Roman" w:hAnsi="Times New Roman"/>
              </w:rPr>
              <w:t>Will collect the data, and;</w:t>
            </w:r>
          </w:p>
          <w:p w14:paraId="5A9CDB0C" w14:textId="77777777" w:rsidR="006F4A2D" w:rsidRPr="00E52DB4" w:rsidRDefault="006F4A2D" w:rsidP="006F4A2D">
            <w:pPr>
              <w:rPr>
                <w:rFonts w:ascii="Times New Roman" w:hAnsi="Times New Roman"/>
              </w:rPr>
            </w:pPr>
            <w:r w:rsidRPr="00E52DB4">
              <w:rPr>
                <w:rFonts w:ascii="Times New Roman" w:hAnsi="Times New Roman"/>
              </w:rPr>
              <w:t>Will analyze the data</w:t>
            </w:r>
          </w:p>
        </w:tc>
      </w:tr>
      <w:tr w:rsidR="00A72D24" w:rsidRPr="00E52DB4" w14:paraId="03F989DA" w14:textId="77777777" w:rsidTr="00A72D24">
        <w:tc>
          <w:tcPr>
            <w:tcW w:w="2250" w:type="dxa"/>
          </w:tcPr>
          <w:p w14:paraId="74603182" w14:textId="77777777" w:rsidR="006F4A2D" w:rsidRPr="00E52DB4" w:rsidRDefault="006F4A2D" w:rsidP="00C01DA2">
            <w:pPr>
              <w:pStyle w:val="NoSpacing"/>
              <w:rPr>
                <w:rFonts w:ascii="Times New Roman" w:hAnsi="Times New Roman"/>
              </w:rPr>
            </w:pPr>
            <w:r w:rsidRPr="00E52DB4">
              <w:rPr>
                <w:rFonts w:ascii="Times New Roman" w:hAnsi="Times New Roman"/>
              </w:rPr>
              <w:t>Eunice Soto-Gómez</w:t>
            </w:r>
          </w:p>
        </w:tc>
        <w:tc>
          <w:tcPr>
            <w:tcW w:w="2520" w:type="dxa"/>
          </w:tcPr>
          <w:p w14:paraId="29582C1C" w14:textId="77777777" w:rsidR="006F4A2D" w:rsidRPr="00E52DB4" w:rsidRDefault="006F4A2D" w:rsidP="00B6050C">
            <w:pPr>
              <w:spacing w:after="0"/>
              <w:rPr>
                <w:rFonts w:ascii="Times New Roman" w:hAnsi="Times New Roman"/>
              </w:rPr>
            </w:pPr>
            <w:r w:rsidRPr="00E52DB4">
              <w:rPr>
                <w:rFonts w:ascii="Times New Roman" w:hAnsi="Times New Roman"/>
              </w:rPr>
              <w:t xml:space="preserve">CDC/NCEZID/DVBD/Dengue Branch - P3S Corporation Contractor. </w:t>
            </w:r>
          </w:p>
          <w:p w14:paraId="36A0E698" w14:textId="77777777" w:rsidR="006F4A2D" w:rsidRPr="00E52DB4" w:rsidRDefault="006F4A2D" w:rsidP="00B6050C">
            <w:pPr>
              <w:spacing w:after="0"/>
              <w:rPr>
                <w:rFonts w:ascii="Times New Roman" w:hAnsi="Times New Roman"/>
              </w:rPr>
            </w:pPr>
            <w:r w:rsidRPr="00E52DB4">
              <w:rPr>
                <w:rFonts w:ascii="Times New Roman" w:hAnsi="Times New Roman"/>
              </w:rPr>
              <w:t>Performance, Productivity, Powerful Solutions.</w:t>
            </w:r>
          </w:p>
          <w:p w14:paraId="55BB2671" w14:textId="77777777" w:rsidR="006F4A2D" w:rsidRPr="00E52DB4" w:rsidRDefault="006F4A2D" w:rsidP="00B6050C">
            <w:pPr>
              <w:spacing w:after="0"/>
              <w:rPr>
                <w:rFonts w:ascii="Times New Roman" w:hAnsi="Times New Roman"/>
              </w:rPr>
            </w:pPr>
            <w:r w:rsidRPr="00E52DB4">
              <w:rPr>
                <w:rFonts w:ascii="Times New Roman" w:hAnsi="Times New Roman"/>
              </w:rPr>
              <w:t>www.p3scorp.com</w:t>
            </w:r>
          </w:p>
        </w:tc>
        <w:tc>
          <w:tcPr>
            <w:tcW w:w="2970" w:type="dxa"/>
          </w:tcPr>
          <w:p w14:paraId="07BE92FF" w14:textId="77777777" w:rsidR="006F4A2D" w:rsidRPr="00E52DB4" w:rsidRDefault="006F4A2D" w:rsidP="00B6050C">
            <w:pPr>
              <w:spacing w:after="0"/>
              <w:rPr>
                <w:rFonts w:ascii="Times New Roman" w:hAnsi="Times New Roman"/>
                <w:lang w:val="es-PR"/>
              </w:rPr>
            </w:pPr>
            <w:r w:rsidRPr="00E52DB4">
              <w:rPr>
                <w:rFonts w:ascii="Times New Roman" w:hAnsi="Times New Roman"/>
                <w:lang w:val="es-PR"/>
              </w:rPr>
              <w:t xml:space="preserve">CDC Dengue Branch 1324 Calle Cañada </w:t>
            </w:r>
          </w:p>
          <w:p w14:paraId="351A013A" w14:textId="77777777" w:rsidR="006F4A2D" w:rsidRPr="00E52DB4" w:rsidRDefault="006F4A2D" w:rsidP="00B6050C">
            <w:pPr>
              <w:spacing w:after="0"/>
              <w:rPr>
                <w:rFonts w:ascii="Times New Roman" w:hAnsi="Times New Roman"/>
                <w:lang w:val="es-PR"/>
              </w:rPr>
            </w:pPr>
            <w:r w:rsidRPr="00E52DB4">
              <w:rPr>
                <w:rFonts w:ascii="Times New Roman" w:hAnsi="Times New Roman"/>
                <w:lang w:val="es-PR"/>
              </w:rPr>
              <w:t xml:space="preserve">San Juan PR 00920 </w:t>
            </w:r>
          </w:p>
          <w:p w14:paraId="41ADD793" w14:textId="77777777" w:rsidR="006F4A2D" w:rsidRPr="00E52DB4" w:rsidRDefault="006F4A2D" w:rsidP="00B6050C">
            <w:pPr>
              <w:spacing w:after="0"/>
              <w:rPr>
                <w:rFonts w:ascii="Times New Roman" w:hAnsi="Times New Roman"/>
              </w:rPr>
            </w:pPr>
            <w:r w:rsidRPr="00E52DB4">
              <w:rPr>
                <w:rFonts w:ascii="Times New Roman" w:hAnsi="Times New Roman"/>
              </w:rPr>
              <w:t xml:space="preserve">Tel. 787-706-4332 </w:t>
            </w:r>
          </w:p>
          <w:p w14:paraId="45340382" w14:textId="77777777" w:rsidR="006F4A2D" w:rsidRPr="00E52DB4" w:rsidRDefault="006F4A2D" w:rsidP="00B6050C">
            <w:pPr>
              <w:spacing w:after="0"/>
              <w:rPr>
                <w:rFonts w:ascii="Times New Roman" w:hAnsi="Times New Roman"/>
              </w:rPr>
            </w:pPr>
            <w:r w:rsidRPr="00E52DB4">
              <w:rPr>
                <w:rFonts w:ascii="Times New Roman" w:hAnsi="Times New Roman"/>
              </w:rPr>
              <w:t>Email: itn9@cdc.gov</w:t>
            </w:r>
          </w:p>
        </w:tc>
        <w:tc>
          <w:tcPr>
            <w:tcW w:w="1728" w:type="dxa"/>
          </w:tcPr>
          <w:p w14:paraId="77777BA6" w14:textId="77777777" w:rsidR="006F4A2D" w:rsidRPr="00E52DB4" w:rsidRDefault="006F4A2D" w:rsidP="006F4A2D">
            <w:pPr>
              <w:spacing w:after="0"/>
              <w:rPr>
                <w:rFonts w:ascii="Times New Roman" w:hAnsi="Times New Roman"/>
              </w:rPr>
            </w:pPr>
            <w:r w:rsidRPr="00E52DB4">
              <w:rPr>
                <w:rFonts w:ascii="Times New Roman" w:hAnsi="Times New Roman"/>
              </w:rPr>
              <w:t>Will collect the data, and;</w:t>
            </w:r>
          </w:p>
          <w:p w14:paraId="3DCF7EF3" w14:textId="77777777" w:rsidR="006F4A2D" w:rsidRPr="00E52DB4" w:rsidRDefault="006F4A2D" w:rsidP="006F4A2D">
            <w:pPr>
              <w:spacing w:after="0"/>
              <w:rPr>
                <w:rFonts w:ascii="Times New Roman" w:hAnsi="Times New Roman"/>
              </w:rPr>
            </w:pPr>
          </w:p>
          <w:p w14:paraId="5C45FCA1" w14:textId="77777777" w:rsidR="006F4A2D" w:rsidRPr="00E52DB4" w:rsidRDefault="006F4A2D" w:rsidP="006F4A2D">
            <w:pPr>
              <w:spacing w:after="0"/>
              <w:rPr>
                <w:rFonts w:ascii="Times New Roman" w:hAnsi="Times New Roman"/>
                <w:lang w:val="es-PR"/>
              </w:rPr>
            </w:pPr>
            <w:r w:rsidRPr="00E52DB4">
              <w:rPr>
                <w:rFonts w:ascii="Times New Roman" w:hAnsi="Times New Roman"/>
                <w:lang w:val="es-PR"/>
              </w:rPr>
              <w:t>Will analyze the data</w:t>
            </w:r>
          </w:p>
        </w:tc>
      </w:tr>
      <w:tr w:rsidR="00A72D24" w:rsidRPr="00E52DB4" w14:paraId="14AD560A" w14:textId="77777777" w:rsidTr="00A72D24">
        <w:tc>
          <w:tcPr>
            <w:tcW w:w="2250" w:type="dxa"/>
          </w:tcPr>
          <w:p w14:paraId="172A301D" w14:textId="77777777" w:rsidR="006F4A2D" w:rsidRPr="00E52DB4" w:rsidRDefault="006F4A2D" w:rsidP="00C15CE0">
            <w:pPr>
              <w:pStyle w:val="NoSpacing"/>
              <w:rPr>
                <w:rFonts w:ascii="Times New Roman" w:hAnsi="Times New Roman"/>
              </w:rPr>
            </w:pPr>
            <w:r w:rsidRPr="00E52DB4">
              <w:rPr>
                <w:rFonts w:ascii="Times New Roman" w:hAnsi="Times New Roman"/>
              </w:rPr>
              <w:t>Emily Zielinsky-Gutierrez</w:t>
            </w:r>
          </w:p>
        </w:tc>
        <w:tc>
          <w:tcPr>
            <w:tcW w:w="2520" w:type="dxa"/>
          </w:tcPr>
          <w:p w14:paraId="488479B0" w14:textId="77777777" w:rsidR="006F4A2D" w:rsidRPr="00E52DB4" w:rsidRDefault="006F4A2D" w:rsidP="00C01DA2">
            <w:pPr>
              <w:pStyle w:val="NoSpacing"/>
              <w:rPr>
                <w:rFonts w:ascii="Times New Roman" w:hAnsi="Times New Roman"/>
              </w:rPr>
            </w:pPr>
            <w:r w:rsidRPr="00E52DB4">
              <w:rPr>
                <w:rFonts w:ascii="Times New Roman" w:hAnsi="Times New Roman"/>
              </w:rPr>
              <w:t>Program and Science Western Kenya Branch, Division of Global HIV/AIDS CDC-Kenya Kisumu, Kenya</w:t>
            </w:r>
          </w:p>
        </w:tc>
        <w:tc>
          <w:tcPr>
            <w:tcW w:w="2970" w:type="dxa"/>
          </w:tcPr>
          <w:p w14:paraId="1D3D34C6" w14:textId="77777777" w:rsidR="006F4A2D" w:rsidRPr="00E52DB4" w:rsidRDefault="006F4A2D" w:rsidP="002805F5">
            <w:pPr>
              <w:pStyle w:val="NoSpacing"/>
              <w:rPr>
                <w:rFonts w:ascii="Times New Roman" w:hAnsi="Times New Roman"/>
              </w:rPr>
            </w:pPr>
            <w:r w:rsidRPr="00E52DB4">
              <w:rPr>
                <w:rFonts w:ascii="Times New Roman" w:hAnsi="Times New Roman"/>
              </w:rPr>
              <w:t>Tel. 254 722 205961</w:t>
            </w:r>
          </w:p>
          <w:p w14:paraId="501E4F9E" w14:textId="77777777" w:rsidR="006F4A2D" w:rsidRPr="00E52DB4" w:rsidRDefault="006F4A2D" w:rsidP="002805F5">
            <w:pPr>
              <w:pStyle w:val="NoSpacing"/>
              <w:rPr>
                <w:rFonts w:ascii="Times New Roman" w:hAnsi="Times New Roman"/>
              </w:rPr>
            </w:pPr>
            <w:r w:rsidRPr="00E52DB4">
              <w:rPr>
                <w:rFonts w:ascii="Times New Roman" w:hAnsi="Times New Roman"/>
              </w:rPr>
              <w:t>Email: ebz0@cdc.gov</w:t>
            </w:r>
          </w:p>
        </w:tc>
        <w:tc>
          <w:tcPr>
            <w:tcW w:w="1728" w:type="dxa"/>
          </w:tcPr>
          <w:p w14:paraId="35E14960" w14:textId="77777777" w:rsidR="006F4A2D" w:rsidRPr="00E52DB4" w:rsidRDefault="006F4A2D" w:rsidP="006F4A2D">
            <w:pPr>
              <w:pStyle w:val="NoSpacing"/>
              <w:rPr>
                <w:rFonts w:ascii="Times New Roman" w:hAnsi="Times New Roman"/>
              </w:rPr>
            </w:pPr>
            <w:r w:rsidRPr="00E52DB4">
              <w:rPr>
                <w:rFonts w:ascii="Times New Roman" w:hAnsi="Times New Roman"/>
              </w:rPr>
              <w:t xml:space="preserve">Reviewed </w:t>
            </w:r>
          </w:p>
          <w:p w14:paraId="1EC8ADB6" w14:textId="77777777" w:rsidR="006F4A2D" w:rsidRPr="00E52DB4" w:rsidRDefault="006F4A2D" w:rsidP="006F4A2D">
            <w:pPr>
              <w:pStyle w:val="NoSpacing"/>
              <w:rPr>
                <w:rFonts w:ascii="Times New Roman" w:hAnsi="Times New Roman"/>
              </w:rPr>
            </w:pPr>
            <w:r w:rsidRPr="00E52DB4">
              <w:rPr>
                <w:rFonts w:ascii="Times New Roman" w:hAnsi="Times New Roman"/>
              </w:rPr>
              <w:t>designed data collection</w:t>
            </w:r>
            <w:r w:rsidR="00EA3B02" w:rsidRPr="00E52DB4">
              <w:rPr>
                <w:rFonts w:ascii="Times New Roman" w:hAnsi="Times New Roman"/>
              </w:rPr>
              <w:t>;</w:t>
            </w:r>
          </w:p>
          <w:p w14:paraId="13BCDDAF" w14:textId="77777777" w:rsidR="00A72D24" w:rsidRPr="00E52DB4" w:rsidRDefault="00A72D24" w:rsidP="006F4A2D">
            <w:pPr>
              <w:pStyle w:val="NoSpacing"/>
              <w:rPr>
                <w:rFonts w:ascii="Times New Roman" w:hAnsi="Times New Roman"/>
              </w:rPr>
            </w:pPr>
          </w:p>
          <w:p w14:paraId="4F914FC0" w14:textId="77777777" w:rsidR="006F4A2D" w:rsidRPr="00E52DB4" w:rsidRDefault="00A72D24" w:rsidP="006F4A2D">
            <w:pPr>
              <w:pStyle w:val="NoSpacing"/>
              <w:rPr>
                <w:rFonts w:ascii="Times New Roman" w:hAnsi="Times New Roman"/>
              </w:rPr>
            </w:pPr>
            <w:r w:rsidRPr="00E52DB4">
              <w:rPr>
                <w:rFonts w:ascii="Times New Roman" w:hAnsi="Times New Roman"/>
              </w:rPr>
              <w:t>Will review manuscript</w:t>
            </w:r>
          </w:p>
        </w:tc>
      </w:tr>
    </w:tbl>
    <w:p w14:paraId="58CA7694" w14:textId="77777777" w:rsidR="00381AF1" w:rsidRPr="006B7BF5" w:rsidRDefault="00381AF1" w:rsidP="00BF2BC4">
      <w:pPr>
        <w:spacing w:after="0"/>
        <w:rPr>
          <w:rFonts w:ascii="Times New Roman" w:hAnsi="Times New Roman"/>
          <w:color w:val="FF0000"/>
          <w:sz w:val="24"/>
          <w:szCs w:val="24"/>
        </w:rPr>
      </w:pPr>
    </w:p>
    <w:p w14:paraId="6A33E767" w14:textId="77777777" w:rsidR="00A455EC" w:rsidRDefault="00A455EC" w:rsidP="006F39EA">
      <w:pPr>
        <w:pStyle w:val="Heading1"/>
        <w:jc w:val="left"/>
        <w:rPr>
          <w:rStyle w:val="Heading2Char"/>
          <w:b/>
        </w:rPr>
      </w:pPr>
      <w:bookmarkStart w:id="13" w:name="_Toc429573777"/>
      <w:bookmarkStart w:id="14" w:name="_Toc429573923"/>
    </w:p>
    <w:p w14:paraId="63AF0FAE" w14:textId="02275422" w:rsidR="003C2694" w:rsidRPr="00BE53BE" w:rsidRDefault="003876EC" w:rsidP="00BE53BE">
      <w:pPr>
        <w:spacing w:after="0"/>
      </w:pPr>
      <w:r w:rsidRPr="00E86AA7">
        <w:rPr>
          <w:rStyle w:val="Heading2Char"/>
        </w:rPr>
        <w:t>REFERENCES</w:t>
      </w:r>
      <w:bookmarkEnd w:id="13"/>
      <w:bookmarkEnd w:id="14"/>
      <w:r w:rsidRPr="00E86AA7">
        <w:rPr>
          <w:rStyle w:val="Heading2Char"/>
        </w:rPr>
        <w:br/>
      </w:r>
    </w:p>
    <w:p w14:paraId="4DF9806B" w14:textId="39D35C44" w:rsidR="00CA4919" w:rsidRPr="00BE53BE" w:rsidRDefault="00CA4919" w:rsidP="00BE53BE">
      <w:pPr>
        <w:pStyle w:val="Heading1"/>
        <w:spacing w:after="0"/>
        <w:jc w:val="left"/>
        <w:rPr>
          <w:sz w:val="24"/>
          <w:szCs w:val="24"/>
        </w:rPr>
      </w:pPr>
      <w:r w:rsidRPr="00BE53BE">
        <w:rPr>
          <w:b w:val="0"/>
          <w:sz w:val="24"/>
          <w:szCs w:val="24"/>
        </w:rPr>
        <w:t>Centers for Disease Control and Prevention (CDC). Dengue fever among U.S. travelers returning from the Dominican Republic - Minnesota and Iowa, 2008. MMWR Morb Mortal Wkly Rep. 2010 Jun 4</w:t>
      </w:r>
      <w:r w:rsidR="001849DE" w:rsidRPr="00BE53BE">
        <w:rPr>
          <w:b w:val="0"/>
          <w:sz w:val="24"/>
          <w:szCs w:val="24"/>
        </w:rPr>
        <w:t>; 59</w:t>
      </w:r>
      <w:r w:rsidRPr="00BE53BE">
        <w:rPr>
          <w:b w:val="0"/>
          <w:sz w:val="24"/>
          <w:szCs w:val="24"/>
        </w:rPr>
        <w:t>(21):654-6.</w:t>
      </w:r>
    </w:p>
    <w:p w14:paraId="77C06C86" w14:textId="77777777" w:rsidR="00CA4919" w:rsidRPr="00EA3B02" w:rsidRDefault="00CA4919" w:rsidP="00736F1C">
      <w:pPr>
        <w:spacing w:after="0"/>
        <w:rPr>
          <w:rFonts w:ascii="Times New Roman" w:hAnsi="Times New Roman"/>
          <w:sz w:val="24"/>
          <w:szCs w:val="24"/>
        </w:rPr>
      </w:pPr>
    </w:p>
    <w:p w14:paraId="2C1040D9" w14:textId="7C877438" w:rsidR="00CA4919" w:rsidRDefault="00CA4919" w:rsidP="00736F1C">
      <w:pPr>
        <w:spacing w:after="0"/>
        <w:rPr>
          <w:rFonts w:ascii="Times New Roman" w:hAnsi="Times New Roman"/>
          <w:sz w:val="24"/>
          <w:szCs w:val="24"/>
        </w:rPr>
      </w:pPr>
      <w:r w:rsidRPr="00EA3B02">
        <w:rPr>
          <w:rFonts w:ascii="Times New Roman" w:hAnsi="Times New Roman"/>
          <w:sz w:val="24"/>
          <w:szCs w:val="24"/>
        </w:rPr>
        <w:t>Centers for Disease Control and Prevention (CDC). Dengue virus infections among travelers returning from Haiti--Georgia and Nebraska, October 2010. MMWR Morb Mortal Wkly Rep. 2011 Jul 15</w:t>
      </w:r>
      <w:r w:rsidR="001849DE" w:rsidRPr="00EA3B02">
        <w:rPr>
          <w:rFonts w:ascii="Times New Roman" w:hAnsi="Times New Roman"/>
          <w:sz w:val="24"/>
          <w:szCs w:val="24"/>
        </w:rPr>
        <w:t>; 60</w:t>
      </w:r>
      <w:r w:rsidRPr="00EA3B02">
        <w:rPr>
          <w:rFonts w:ascii="Times New Roman" w:hAnsi="Times New Roman"/>
          <w:sz w:val="24"/>
          <w:szCs w:val="24"/>
        </w:rPr>
        <w:t>(27):914-7.</w:t>
      </w:r>
    </w:p>
    <w:p w14:paraId="06949B87" w14:textId="77777777" w:rsidR="00CA4919" w:rsidRPr="00EA3B02" w:rsidRDefault="00CA4919" w:rsidP="00736F1C">
      <w:pPr>
        <w:spacing w:after="0"/>
        <w:rPr>
          <w:rFonts w:ascii="Times New Roman" w:hAnsi="Times New Roman"/>
          <w:sz w:val="24"/>
          <w:szCs w:val="24"/>
        </w:rPr>
      </w:pPr>
    </w:p>
    <w:p w14:paraId="0E1F4397" w14:textId="73827F2D" w:rsidR="00CA4919" w:rsidRDefault="00CA4919" w:rsidP="00736F1C">
      <w:pPr>
        <w:spacing w:after="0"/>
        <w:rPr>
          <w:rFonts w:ascii="Times New Roman" w:hAnsi="Times New Roman"/>
          <w:sz w:val="24"/>
          <w:szCs w:val="24"/>
        </w:rPr>
      </w:pPr>
      <w:r w:rsidRPr="00EA3B02">
        <w:rPr>
          <w:rFonts w:ascii="Times New Roman" w:hAnsi="Times New Roman"/>
          <w:sz w:val="24"/>
          <w:szCs w:val="24"/>
        </w:rPr>
        <w:t>Crockett M, Keystone J. "I hate needles" and other factors impacting on travel vaccine uptake. J Travel Med. 2005 Apr</w:t>
      </w:r>
      <w:r w:rsidR="001849DE" w:rsidRPr="00EA3B02">
        <w:rPr>
          <w:rFonts w:ascii="Times New Roman" w:hAnsi="Times New Roman"/>
          <w:sz w:val="24"/>
          <w:szCs w:val="24"/>
        </w:rPr>
        <w:t>; 12</w:t>
      </w:r>
      <w:r w:rsidRPr="00EA3B02">
        <w:rPr>
          <w:rFonts w:ascii="Times New Roman" w:hAnsi="Times New Roman"/>
          <w:sz w:val="24"/>
          <w:szCs w:val="24"/>
        </w:rPr>
        <w:t xml:space="preserve"> Suppl 1:S41-6.</w:t>
      </w:r>
    </w:p>
    <w:p w14:paraId="6070BE83" w14:textId="77777777" w:rsidR="00CA4919" w:rsidRPr="00EA3B02" w:rsidRDefault="00CA4919" w:rsidP="00736F1C">
      <w:pPr>
        <w:spacing w:after="0"/>
        <w:rPr>
          <w:rFonts w:ascii="Times New Roman" w:hAnsi="Times New Roman"/>
          <w:sz w:val="24"/>
          <w:szCs w:val="24"/>
        </w:rPr>
      </w:pPr>
    </w:p>
    <w:p w14:paraId="60498C71" w14:textId="7055E4D8" w:rsidR="00CA4919" w:rsidRDefault="00CA4919" w:rsidP="00736F1C">
      <w:pPr>
        <w:spacing w:after="0"/>
        <w:rPr>
          <w:rFonts w:ascii="Times New Roman" w:hAnsi="Times New Roman"/>
          <w:sz w:val="24"/>
          <w:szCs w:val="24"/>
        </w:rPr>
      </w:pPr>
      <w:r w:rsidRPr="00EA3B02">
        <w:rPr>
          <w:rFonts w:ascii="Times New Roman" w:hAnsi="Times New Roman"/>
          <w:sz w:val="24"/>
          <w:szCs w:val="24"/>
        </w:rPr>
        <w:lastRenderedPageBreak/>
        <w:t>Hamer DH, Connor BA. Travel health knowledge, attitudes and practices among United States travelers. J Travel Med. 2004 Jan-Feb</w:t>
      </w:r>
      <w:r w:rsidR="001849DE" w:rsidRPr="00EA3B02">
        <w:rPr>
          <w:rFonts w:ascii="Times New Roman" w:hAnsi="Times New Roman"/>
          <w:sz w:val="24"/>
          <w:szCs w:val="24"/>
        </w:rPr>
        <w:t>; 11</w:t>
      </w:r>
      <w:r w:rsidRPr="00EA3B02">
        <w:rPr>
          <w:rFonts w:ascii="Times New Roman" w:hAnsi="Times New Roman"/>
          <w:sz w:val="24"/>
          <w:szCs w:val="24"/>
        </w:rPr>
        <w:t>(1):23-6.</w:t>
      </w:r>
    </w:p>
    <w:p w14:paraId="009DB7A0" w14:textId="77777777" w:rsidR="00CA4919" w:rsidRPr="00EA3B02" w:rsidRDefault="00CA4919" w:rsidP="00736F1C">
      <w:pPr>
        <w:spacing w:after="0"/>
        <w:rPr>
          <w:rFonts w:ascii="Times New Roman" w:hAnsi="Times New Roman"/>
          <w:sz w:val="24"/>
          <w:szCs w:val="24"/>
        </w:rPr>
      </w:pPr>
    </w:p>
    <w:p w14:paraId="3D9A302B" w14:textId="2A392A48" w:rsidR="00CA4919" w:rsidRDefault="00CA4919" w:rsidP="00736F1C">
      <w:pPr>
        <w:spacing w:after="0"/>
        <w:rPr>
          <w:rFonts w:ascii="Times New Roman" w:hAnsi="Times New Roman"/>
          <w:sz w:val="24"/>
          <w:szCs w:val="24"/>
        </w:rPr>
      </w:pPr>
      <w:r w:rsidRPr="00EA3B02">
        <w:rPr>
          <w:rFonts w:ascii="Times New Roman" w:hAnsi="Times New Roman"/>
          <w:sz w:val="24"/>
          <w:szCs w:val="24"/>
        </w:rPr>
        <w:t>Ivatts SL, Plant AJ, Condon RJ. Travel health: perceptions and practices of travel consultants. J Travel Med. 1999 Jun</w:t>
      </w:r>
      <w:r w:rsidR="001849DE" w:rsidRPr="00EA3B02">
        <w:rPr>
          <w:rFonts w:ascii="Times New Roman" w:hAnsi="Times New Roman"/>
          <w:sz w:val="24"/>
          <w:szCs w:val="24"/>
        </w:rPr>
        <w:t>; 6</w:t>
      </w:r>
      <w:r w:rsidRPr="00EA3B02">
        <w:rPr>
          <w:rFonts w:ascii="Times New Roman" w:hAnsi="Times New Roman"/>
          <w:sz w:val="24"/>
          <w:szCs w:val="24"/>
        </w:rPr>
        <w:t xml:space="preserve">(2):76-80. </w:t>
      </w:r>
    </w:p>
    <w:p w14:paraId="5F36C08E" w14:textId="77777777" w:rsidR="00CA4919" w:rsidRPr="00EA3B02" w:rsidRDefault="00CA4919" w:rsidP="00736F1C">
      <w:pPr>
        <w:spacing w:after="0"/>
        <w:rPr>
          <w:rFonts w:ascii="Times New Roman" w:hAnsi="Times New Roman"/>
          <w:sz w:val="24"/>
          <w:szCs w:val="24"/>
        </w:rPr>
      </w:pPr>
    </w:p>
    <w:p w14:paraId="5285F235" w14:textId="6E17D0B7" w:rsidR="00CA4919" w:rsidRDefault="00CA4919" w:rsidP="00736F1C">
      <w:pPr>
        <w:spacing w:after="0"/>
        <w:rPr>
          <w:rFonts w:ascii="Times New Roman" w:hAnsi="Times New Roman"/>
          <w:sz w:val="24"/>
          <w:szCs w:val="24"/>
        </w:rPr>
      </w:pPr>
      <w:r w:rsidRPr="00EA3B02">
        <w:rPr>
          <w:rFonts w:ascii="Times New Roman" w:hAnsi="Times New Roman"/>
          <w:sz w:val="24"/>
          <w:szCs w:val="24"/>
        </w:rPr>
        <w:t>LaRocque RC, Rao SR, Tsibris A, Lawton T, Barry MA, Marano N, Brunette G, Yanni E, Ryan ET. Pre-travel health advice-seeking behavior among US international travelers departing from Boston Logan International Airport. J Travel Med. 2010 Nov-Dec</w:t>
      </w:r>
      <w:r w:rsidR="001849DE" w:rsidRPr="00EA3B02">
        <w:rPr>
          <w:rFonts w:ascii="Times New Roman" w:hAnsi="Times New Roman"/>
          <w:sz w:val="24"/>
          <w:szCs w:val="24"/>
        </w:rPr>
        <w:t>; 17</w:t>
      </w:r>
      <w:r w:rsidRPr="00EA3B02">
        <w:rPr>
          <w:rFonts w:ascii="Times New Roman" w:hAnsi="Times New Roman"/>
          <w:sz w:val="24"/>
          <w:szCs w:val="24"/>
        </w:rPr>
        <w:t xml:space="preserve">(6):387-91. </w:t>
      </w:r>
    </w:p>
    <w:p w14:paraId="77A9C74C" w14:textId="77777777" w:rsidR="00CA4919" w:rsidRPr="00EA3B02" w:rsidRDefault="00CA4919" w:rsidP="00736F1C">
      <w:pPr>
        <w:spacing w:after="0"/>
        <w:rPr>
          <w:rFonts w:ascii="Times New Roman" w:hAnsi="Times New Roman"/>
          <w:sz w:val="24"/>
          <w:szCs w:val="24"/>
        </w:rPr>
      </w:pPr>
    </w:p>
    <w:p w14:paraId="474FABF7" w14:textId="77777777" w:rsidR="00CA4919" w:rsidRDefault="00CA4919" w:rsidP="00736F1C">
      <w:pPr>
        <w:spacing w:after="0"/>
        <w:rPr>
          <w:rFonts w:ascii="Times New Roman" w:hAnsi="Times New Roman"/>
          <w:sz w:val="24"/>
          <w:szCs w:val="24"/>
        </w:rPr>
      </w:pPr>
      <w:r w:rsidRPr="00EA3B02">
        <w:rPr>
          <w:rFonts w:ascii="Times New Roman" w:hAnsi="Times New Roman"/>
          <w:sz w:val="24"/>
          <w:szCs w:val="24"/>
        </w:rPr>
        <w:t xml:space="preserve">PAHO (2014) Epidemiological Update: Chikungunya fever. 23 May 2014. Pan American Health Organization. Available: </w:t>
      </w:r>
    </w:p>
    <w:p w14:paraId="5684F839" w14:textId="77777777" w:rsidR="00CA4919" w:rsidRDefault="00CA4919" w:rsidP="00736F1C">
      <w:pPr>
        <w:spacing w:after="0"/>
        <w:rPr>
          <w:rFonts w:ascii="Times New Roman" w:hAnsi="Times New Roman"/>
          <w:sz w:val="24"/>
          <w:szCs w:val="24"/>
        </w:rPr>
      </w:pPr>
      <w:r w:rsidRPr="00EA3B02">
        <w:rPr>
          <w:rFonts w:ascii="Times New Roman" w:hAnsi="Times New Roman"/>
          <w:sz w:val="24"/>
          <w:szCs w:val="24"/>
        </w:rPr>
        <w:t xml:space="preserve">http://www.paho.org/hq/index.php?option=com_topics&amp;view=article&amp;id=343&amp;Itemid=40931. Pdf. Accessed 2014, Oct 07. </w:t>
      </w:r>
    </w:p>
    <w:p w14:paraId="46338636" w14:textId="77777777" w:rsidR="00CA4919" w:rsidRPr="00EA3B02" w:rsidRDefault="00CA4919" w:rsidP="00736F1C">
      <w:pPr>
        <w:spacing w:after="0"/>
        <w:rPr>
          <w:rFonts w:ascii="Times New Roman" w:hAnsi="Times New Roman"/>
          <w:sz w:val="24"/>
          <w:szCs w:val="24"/>
        </w:rPr>
      </w:pPr>
    </w:p>
    <w:p w14:paraId="41B0A7D9" w14:textId="22AEDE0A" w:rsidR="00CA4919" w:rsidRDefault="00CA4919" w:rsidP="00736F1C">
      <w:pPr>
        <w:spacing w:after="0"/>
        <w:rPr>
          <w:rFonts w:ascii="Times New Roman" w:hAnsi="Times New Roman"/>
          <w:sz w:val="24"/>
          <w:szCs w:val="24"/>
        </w:rPr>
      </w:pPr>
      <w:r w:rsidRPr="00EA3B02">
        <w:rPr>
          <w:rFonts w:ascii="Times New Roman" w:hAnsi="Times New Roman"/>
          <w:sz w:val="24"/>
          <w:szCs w:val="24"/>
        </w:rPr>
        <w:t>Provost S, Soto JC. Predictors of pre-travel consultation in tourists from Quebec (Canada). J Travel Med. 2001 Mar-Apr</w:t>
      </w:r>
      <w:r w:rsidR="001849DE" w:rsidRPr="00EA3B02">
        <w:rPr>
          <w:rFonts w:ascii="Times New Roman" w:hAnsi="Times New Roman"/>
          <w:sz w:val="24"/>
          <w:szCs w:val="24"/>
        </w:rPr>
        <w:t>; 8</w:t>
      </w:r>
      <w:r w:rsidRPr="00EA3B02">
        <w:rPr>
          <w:rFonts w:ascii="Times New Roman" w:hAnsi="Times New Roman"/>
          <w:sz w:val="24"/>
          <w:szCs w:val="24"/>
        </w:rPr>
        <w:t>(2):66-75.</w:t>
      </w:r>
    </w:p>
    <w:p w14:paraId="31240EB1" w14:textId="77777777" w:rsidR="00CA4919" w:rsidRPr="00EA3B02" w:rsidRDefault="00CA4919" w:rsidP="00736F1C">
      <w:pPr>
        <w:spacing w:after="0"/>
        <w:rPr>
          <w:rFonts w:ascii="Times New Roman" w:hAnsi="Times New Roman"/>
          <w:sz w:val="24"/>
          <w:szCs w:val="24"/>
        </w:rPr>
      </w:pPr>
    </w:p>
    <w:p w14:paraId="4F54747E" w14:textId="77777777" w:rsidR="00CA4919" w:rsidRDefault="00CA4919" w:rsidP="00736F1C">
      <w:pPr>
        <w:spacing w:after="0"/>
        <w:rPr>
          <w:rFonts w:ascii="Times New Roman" w:hAnsi="Times New Roman"/>
          <w:sz w:val="24"/>
          <w:szCs w:val="24"/>
        </w:rPr>
      </w:pPr>
      <w:r w:rsidRPr="00EA3B02">
        <w:rPr>
          <w:rFonts w:ascii="Times New Roman" w:hAnsi="Times New Roman"/>
          <w:sz w:val="24"/>
          <w:szCs w:val="24"/>
        </w:rPr>
        <w:t>Quinn-Patton M. Qualitative Research &amp; Evaluation Methods. 3rd ed. Thousand Oaks, California: Sage</w:t>
      </w:r>
      <w:r>
        <w:rPr>
          <w:rFonts w:ascii="Times New Roman" w:hAnsi="Times New Roman"/>
          <w:sz w:val="24"/>
          <w:szCs w:val="24"/>
        </w:rPr>
        <w:t xml:space="preserve"> </w:t>
      </w:r>
      <w:r w:rsidRPr="00EA3B02">
        <w:rPr>
          <w:rFonts w:ascii="Times New Roman" w:hAnsi="Times New Roman"/>
          <w:sz w:val="24"/>
          <w:szCs w:val="24"/>
        </w:rPr>
        <w:t>Publications; 2002: 145-206.</w:t>
      </w:r>
    </w:p>
    <w:p w14:paraId="7605D798" w14:textId="77777777" w:rsidR="00CA4919" w:rsidRPr="00EA3B02" w:rsidRDefault="00CA4919" w:rsidP="00736F1C">
      <w:pPr>
        <w:spacing w:after="0"/>
        <w:rPr>
          <w:rFonts w:ascii="Times New Roman" w:hAnsi="Times New Roman"/>
          <w:sz w:val="24"/>
          <w:szCs w:val="24"/>
        </w:rPr>
      </w:pPr>
    </w:p>
    <w:p w14:paraId="592CC98B" w14:textId="77777777" w:rsidR="00CA4919" w:rsidRDefault="00CA4919" w:rsidP="00103134">
      <w:pPr>
        <w:spacing w:after="0"/>
        <w:rPr>
          <w:rFonts w:ascii="Times New Roman" w:hAnsi="Times New Roman"/>
          <w:sz w:val="24"/>
          <w:szCs w:val="24"/>
        </w:rPr>
      </w:pPr>
      <w:r w:rsidRPr="00EA3B02">
        <w:rPr>
          <w:rFonts w:ascii="Times New Roman" w:hAnsi="Times New Roman"/>
          <w:sz w:val="24"/>
          <w:szCs w:val="24"/>
        </w:rPr>
        <w:t xml:space="preserve">United States Department of Health and Human Services. Making Health Communication Programs Work. 2nd ed. Public Health Services, National Institutes of Health, National cancer Institute; 2002: 130-133.  </w:t>
      </w:r>
    </w:p>
    <w:p w14:paraId="263CC5EB" w14:textId="77777777" w:rsidR="00CA4919" w:rsidRPr="00815ABE" w:rsidRDefault="00CA4919" w:rsidP="00103134">
      <w:pPr>
        <w:spacing w:after="0"/>
        <w:rPr>
          <w:rFonts w:ascii="Times New Roman" w:hAnsi="Times New Roman"/>
          <w:sz w:val="24"/>
          <w:szCs w:val="24"/>
        </w:rPr>
      </w:pPr>
    </w:p>
    <w:p w14:paraId="04819BD8" w14:textId="77777777" w:rsidR="00CA4919" w:rsidRPr="00BF2E41" w:rsidRDefault="00CA4919" w:rsidP="00BF2E41">
      <w:pPr>
        <w:pStyle w:val="Heading1"/>
        <w:jc w:val="left"/>
        <w:rPr>
          <w:b w:val="0"/>
        </w:rPr>
      </w:pPr>
      <w:r w:rsidRPr="006F39EA">
        <w:rPr>
          <w:b w:val="0"/>
          <w:sz w:val="24"/>
          <w:szCs w:val="24"/>
        </w:rPr>
        <w:t>WHO (2002) Weekly epidemiological record. World Health Organization. Available: http://www.who.int/docstore/wer/pdf/2002/wer7736.pdf. Accessed 2011 Nov 4</w:t>
      </w:r>
      <w:r w:rsidRPr="00EA3B02">
        <w:rPr>
          <w:sz w:val="24"/>
          <w:szCs w:val="24"/>
        </w:rPr>
        <w:t>.</w:t>
      </w:r>
    </w:p>
    <w:sectPr w:rsidR="00CA4919" w:rsidRPr="00BF2E41" w:rsidSect="005947C4">
      <w:headerReference w:type="default" r:id="rId14"/>
      <w:footerReference w:type="default" r:id="rId1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14954" w14:textId="77777777" w:rsidR="00EC23E7" w:rsidRDefault="00EC23E7" w:rsidP="002E1617">
      <w:pPr>
        <w:spacing w:after="0" w:line="240" w:lineRule="auto"/>
      </w:pPr>
      <w:r>
        <w:separator/>
      </w:r>
    </w:p>
  </w:endnote>
  <w:endnote w:type="continuationSeparator" w:id="0">
    <w:p w14:paraId="7F4A7D15" w14:textId="77777777" w:rsidR="00EC23E7" w:rsidRDefault="00EC23E7"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2014523255"/>
      <w:docPartObj>
        <w:docPartGallery w:val="Page Numbers (Bottom of Page)"/>
        <w:docPartUnique/>
      </w:docPartObj>
    </w:sdtPr>
    <w:sdtEndPr>
      <w:rPr>
        <w:noProof/>
      </w:rPr>
    </w:sdtEndPr>
    <w:sdtContent>
      <w:p w14:paraId="5F5B5A7A" w14:textId="0BC18BCA" w:rsidR="00B03A5E" w:rsidRPr="00E452E7" w:rsidRDefault="00B03A5E">
        <w:pPr>
          <w:pStyle w:val="Footer"/>
          <w:jc w:val="center"/>
          <w:rPr>
            <w:rFonts w:ascii="Times New Roman" w:hAnsi="Times New Roman"/>
          </w:rPr>
        </w:pPr>
        <w:r w:rsidRPr="00E452E7">
          <w:rPr>
            <w:rFonts w:ascii="Times New Roman" w:hAnsi="Times New Roman"/>
          </w:rPr>
          <w:fldChar w:fldCharType="begin"/>
        </w:r>
        <w:r w:rsidRPr="00E452E7">
          <w:rPr>
            <w:rFonts w:ascii="Times New Roman" w:hAnsi="Times New Roman"/>
          </w:rPr>
          <w:instrText xml:space="preserve"> PAGE   \* MERGEFORMAT </w:instrText>
        </w:r>
        <w:r w:rsidRPr="00E452E7">
          <w:rPr>
            <w:rFonts w:ascii="Times New Roman" w:hAnsi="Times New Roman"/>
          </w:rPr>
          <w:fldChar w:fldCharType="separate"/>
        </w:r>
        <w:r w:rsidR="005B715E">
          <w:rPr>
            <w:rFonts w:ascii="Times New Roman" w:hAnsi="Times New Roman"/>
            <w:noProof/>
          </w:rPr>
          <w:t>1</w:t>
        </w:r>
        <w:r w:rsidRPr="00E452E7">
          <w:rPr>
            <w:rFonts w:ascii="Times New Roman" w:hAnsi="Times New Roman"/>
            <w:noProof/>
          </w:rPr>
          <w:fldChar w:fldCharType="end"/>
        </w:r>
      </w:p>
    </w:sdtContent>
  </w:sdt>
  <w:p w14:paraId="00EC99E9" w14:textId="77777777" w:rsidR="00B03A5E" w:rsidRDefault="00B03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871265285"/>
      <w:docPartObj>
        <w:docPartGallery w:val="Page Numbers (Bottom of Page)"/>
        <w:docPartUnique/>
      </w:docPartObj>
    </w:sdtPr>
    <w:sdtEndPr>
      <w:rPr>
        <w:noProof/>
      </w:rPr>
    </w:sdtEndPr>
    <w:sdtContent>
      <w:p w14:paraId="3FEBC3A3" w14:textId="2E7343A3" w:rsidR="00B03A5E" w:rsidRPr="005947C4" w:rsidRDefault="00B03A5E">
        <w:pPr>
          <w:pStyle w:val="Footer"/>
          <w:jc w:val="center"/>
          <w:rPr>
            <w:rFonts w:ascii="Times New Roman" w:hAnsi="Times New Roman"/>
          </w:rPr>
        </w:pPr>
        <w:r w:rsidRPr="005947C4">
          <w:rPr>
            <w:rFonts w:ascii="Times New Roman" w:hAnsi="Times New Roman"/>
          </w:rPr>
          <w:fldChar w:fldCharType="begin"/>
        </w:r>
        <w:r w:rsidRPr="005947C4">
          <w:rPr>
            <w:rFonts w:ascii="Times New Roman" w:hAnsi="Times New Roman"/>
          </w:rPr>
          <w:instrText xml:space="preserve"> PAGE   \* MERGEFORMAT </w:instrText>
        </w:r>
        <w:r w:rsidRPr="005947C4">
          <w:rPr>
            <w:rFonts w:ascii="Times New Roman" w:hAnsi="Times New Roman"/>
          </w:rPr>
          <w:fldChar w:fldCharType="separate"/>
        </w:r>
        <w:r w:rsidR="005B715E">
          <w:rPr>
            <w:rFonts w:ascii="Times New Roman" w:hAnsi="Times New Roman"/>
            <w:noProof/>
          </w:rPr>
          <w:t>9</w:t>
        </w:r>
        <w:r w:rsidRPr="005947C4">
          <w:rPr>
            <w:rFonts w:ascii="Times New Roman" w:hAnsi="Times New Roman"/>
            <w:noProof/>
          </w:rPr>
          <w:fldChar w:fldCharType="end"/>
        </w:r>
      </w:p>
    </w:sdtContent>
  </w:sdt>
  <w:p w14:paraId="782142AF" w14:textId="77777777" w:rsidR="00E13490" w:rsidRDefault="00E13490" w:rsidP="00E452E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003C7" w14:textId="77777777" w:rsidR="00EC23E7" w:rsidRDefault="00EC23E7" w:rsidP="002E1617">
      <w:pPr>
        <w:spacing w:after="0" w:line="240" w:lineRule="auto"/>
      </w:pPr>
      <w:r>
        <w:separator/>
      </w:r>
    </w:p>
  </w:footnote>
  <w:footnote w:type="continuationSeparator" w:id="0">
    <w:p w14:paraId="58C2B1B6" w14:textId="77777777" w:rsidR="00EC23E7" w:rsidRDefault="00EC23E7"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30A1" w14:textId="77777777" w:rsidR="00E13490" w:rsidRDefault="00E13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CD3EAA"/>
    <w:multiLevelType w:val="hybridMultilevel"/>
    <w:tmpl w:val="7C684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6600"/>
    <w:multiLevelType w:val="hybridMultilevel"/>
    <w:tmpl w:val="B458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172FE"/>
    <w:multiLevelType w:val="hybridMultilevel"/>
    <w:tmpl w:val="85546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53A7B"/>
    <w:multiLevelType w:val="hybridMultilevel"/>
    <w:tmpl w:val="C494F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7C2AD7"/>
    <w:multiLevelType w:val="hybridMultilevel"/>
    <w:tmpl w:val="57E67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F96F68"/>
    <w:multiLevelType w:val="hybridMultilevel"/>
    <w:tmpl w:val="E2D80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B39A2"/>
    <w:multiLevelType w:val="hybridMultilevel"/>
    <w:tmpl w:val="CE34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71A670F"/>
    <w:multiLevelType w:val="hybridMultilevel"/>
    <w:tmpl w:val="EE7A5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87591"/>
    <w:multiLevelType w:val="hybridMultilevel"/>
    <w:tmpl w:val="BC580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20"/>
  </w:num>
  <w:num w:numId="4">
    <w:abstractNumId w:val="19"/>
  </w:num>
  <w:num w:numId="5">
    <w:abstractNumId w:val="15"/>
  </w:num>
  <w:num w:numId="6">
    <w:abstractNumId w:val="0"/>
  </w:num>
  <w:num w:numId="7">
    <w:abstractNumId w:val="5"/>
  </w:num>
  <w:num w:numId="8">
    <w:abstractNumId w:val="23"/>
  </w:num>
  <w:num w:numId="9">
    <w:abstractNumId w:val="4"/>
  </w:num>
  <w:num w:numId="10">
    <w:abstractNumId w:val="12"/>
  </w:num>
  <w:num w:numId="11">
    <w:abstractNumId w:val="17"/>
  </w:num>
  <w:num w:numId="12">
    <w:abstractNumId w:val="9"/>
  </w:num>
  <w:num w:numId="13">
    <w:abstractNumId w:val="10"/>
  </w:num>
  <w:num w:numId="14">
    <w:abstractNumId w:val="16"/>
  </w:num>
  <w:num w:numId="15">
    <w:abstractNumId w:val="8"/>
  </w:num>
  <w:num w:numId="16">
    <w:abstractNumId w:val="6"/>
  </w:num>
  <w:num w:numId="17">
    <w:abstractNumId w:val="25"/>
  </w:num>
  <w:num w:numId="18">
    <w:abstractNumId w:val="2"/>
  </w:num>
  <w:num w:numId="19">
    <w:abstractNumId w:val="21"/>
  </w:num>
  <w:num w:numId="20">
    <w:abstractNumId w:val="11"/>
  </w:num>
  <w:num w:numId="21">
    <w:abstractNumId w:val="1"/>
  </w:num>
  <w:num w:numId="22">
    <w:abstractNumId w:val="3"/>
  </w:num>
  <w:num w:numId="23">
    <w:abstractNumId w:val="24"/>
  </w:num>
  <w:num w:numId="24">
    <w:abstractNumId w:val="7"/>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n-US" w:vendorID="64" w:dllVersion="131078" w:nlCheck="1" w:checkStyle="1"/>
  <w:activeWritingStyle w:appName="MSWord" w:lang="es-PR"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C4"/>
    <w:rsid w:val="00007B56"/>
    <w:rsid w:val="0001249D"/>
    <w:rsid w:val="00013CF5"/>
    <w:rsid w:val="00017AA1"/>
    <w:rsid w:val="00024E12"/>
    <w:rsid w:val="00041677"/>
    <w:rsid w:val="00045528"/>
    <w:rsid w:val="00054917"/>
    <w:rsid w:val="00060555"/>
    <w:rsid w:val="00086A3D"/>
    <w:rsid w:val="00092BF8"/>
    <w:rsid w:val="000A4CFB"/>
    <w:rsid w:val="000A716E"/>
    <w:rsid w:val="000C278E"/>
    <w:rsid w:val="000C75B0"/>
    <w:rsid w:val="000D50A6"/>
    <w:rsid w:val="000E0CD5"/>
    <w:rsid w:val="000E2A9D"/>
    <w:rsid w:val="000E3E61"/>
    <w:rsid w:val="000F0851"/>
    <w:rsid w:val="000F4F8D"/>
    <w:rsid w:val="000F576C"/>
    <w:rsid w:val="000F5B55"/>
    <w:rsid w:val="000F73A1"/>
    <w:rsid w:val="00103134"/>
    <w:rsid w:val="001060DE"/>
    <w:rsid w:val="001158BC"/>
    <w:rsid w:val="00124480"/>
    <w:rsid w:val="0012694D"/>
    <w:rsid w:val="00135E44"/>
    <w:rsid w:val="001368FC"/>
    <w:rsid w:val="00137CD5"/>
    <w:rsid w:val="00140C91"/>
    <w:rsid w:val="00146896"/>
    <w:rsid w:val="00152D0D"/>
    <w:rsid w:val="00166D84"/>
    <w:rsid w:val="00171C92"/>
    <w:rsid w:val="001741B6"/>
    <w:rsid w:val="00181790"/>
    <w:rsid w:val="00181AF3"/>
    <w:rsid w:val="001849DE"/>
    <w:rsid w:val="001A0192"/>
    <w:rsid w:val="001A11E8"/>
    <w:rsid w:val="001A6237"/>
    <w:rsid w:val="001B043E"/>
    <w:rsid w:val="001B13EC"/>
    <w:rsid w:val="001B2BDF"/>
    <w:rsid w:val="001C4516"/>
    <w:rsid w:val="001C6688"/>
    <w:rsid w:val="001D1702"/>
    <w:rsid w:val="001D3C1C"/>
    <w:rsid w:val="001D75D0"/>
    <w:rsid w:val="001E1D90"/>
    <w:rsid w:val="001F2202"/>
    <w:rsid w:val="001F234C"/>
    <w:rsid w:val="001F3D8A"/>
    <w:rsid w:val="002003D2"/>
    <w:rsid w:val="00212CDE"/>
    <w:rsid w:val="00226BC8"/>
    <w:rsid w:val="00231029"/>
    <w:rsid w:val="002409BF"/>
    <w:rsid w:val="00253086"/>
    <w:rsid w:val="002607D7"/>
    <w:rsid w:val="0026384A"/>
    <w:rsid w:val="00273C50"/>
    <w:rsid w:val="0027588B"/>
    <w:rsid w:val="002805F5"/>
    <w:rsid w:val="002844BF"/>
    <w:rsid w:val="00297C3C"/>
    <w:rsid w:val="002B1BFA"/>
    <w:rsid w:val="002C3533"/>
    <w:rsid w:val="002C7E67"/>
    <w:rsid w:val="002D51FC"/>
    <w:rsid w:val="002D5625"/>
    <w:rsid w:val="002E033C"/>
    <w:rsid w:val="002E1617"/>
    <w:rsid w:val="002E77BC"/>
    <w:rsid w:val="002F103F"/>
    <w:rsid w:val="00301145"/>
    <w:rsid w:val="00306364"/>
    <w:rsid w:val="00321BAC"/>
    <w:rsid w:val="00322F7D"/>
    <w:rsid w:val="00323B51"/>
    <w:rsid w:val="00332D84"/>
    <w:rsid w:val="003501F2"/>
    <w:rsid w:val="00351A0F"/>
    <w:rsid w:val="00352A37"/>
    <w:rsid w:val="00353D19"/>
    <w:rsid w:val="003543A1"/>
    <w:rsid w:val="00355565"/>
    <w:rsid w:val="00363193"/>
    <w:rsid w:val="0037174B"/>
    <w:rsid w:val="00373647"/>
    <w:rsid w:val="00377127"/>
    <w:rsid w:val="00381AF1"/>
    <w:rsid w:val="00385DEB"/>
    <w:rsid w:val="00386C28"/>
    <w:rsid w:val="003876EC"/>
    <w:rsid w:val="003A5B5C"/>
    <w:rsid w:val="003B01BB"/>
    <w:rsid w:val="003B3DB1"/>
    <w:rsid w:val="003C2694"/>
    <w:rsid w:val="003C3A57"/>
    <w:rsid w:val="003C3E5F"/>
    <w:rsid w:val="003C689C"/>
    <w:rsid w:val="003C6AAD"/>
    <w:rsid w:val="003D3E88"/>
    <w:rsid w:val="003D5224"/>
    <w:rsid w:val="003E0BAC"/>
    <w:rsid w:val="003E4D18"/>
    <w:rsid w:val="003F7C2E"/>
    <w:rsid w:val="00400B57"/>
    <w:rsid w:val="00404FF1"/>
    <w:rsid w:val="00427E17"/>
    <w:rsid w:val="00430F18"/>
    <w:rsid w:val="00433CFC"/>
    <w:rsid w:val="00435090"/>
    <w:rsid w:val="004420E5"/>
    <w:rsid w:val="00442A0D"/>
    <w:rsid w:val="00447476"/>
    <w:rsid w:val="004506EA"/>
    <w:rsid w:val="00457D2D"/>
    <w:rsid w:val="00460589"/>
    <w:rsid w:val="004614C2"/>
    <w:rsid w:val="00465F4A"/>
    <w:rsid w:val="00475A46"/>
    <w:rsid w:val="00482B82"/>
    <w:rsid w:val="0048481C"/>
    <w:rsid w:val="00493D13"/>
    <w:rsid w:val="00494C01"/>
    <w:rsid w:val="004A0289"/>
    <w:rsid w:val="004A70AE"/>
    <w:rsid w:val="004C1025"/>
    <w:rsid w:val="004D7CEA"/>
    <w:rsid w:val="004E6111"/>
    <w:rsid w:val="004E76B9"/>
    <w:rsid w:val="004F3900"/>
    <w:rsid w:val="004F58EC"/>
    <w:rsid w:val="004F717C"/>
    <w:rsid w:val="005005DB"/>
    <w:rsid w:val="00505F41"/>
    <w:rsid w:val="00507433"/>
    <w:rsid w:val="00507F72"/>
    <w:rsid w:val="00511DBD"/>
    <w:rsid w:val="0051285D"/>
    <w:rsid w:val="00517617"/>
    <w:rsid w:val="00520FCC"/>
    <w:rsid w:val="00527E70"/>
    <w:rsid w:val="00530771"/>
    <w:rsid w:val="0053104B"/>
    <w:rsid w:val="00531B1C"/>
    <w:rsid w:val="00532018"/>
    <w:rsid w:val="00533DDB"/>
    <w:rsid w:val="005402A0"/>
    <w:rsid w:val="0054600B"/>
    <w:rsid w:val="00551FE2"/>
    <w:rsid w:val="00560DB5"/>
    <w:rsid w:val="00574391"/>
    <w:rsid w:val="0057521C"/>
    <w:rsid w:val="00580072"/>
    <w:rsid w:val="0059236B"/>
    <w:rsid w:val="00593E60"/>
    <w:rsid w:val="005947C4"/>
    <w:rsid w:val="00596C41"/>
    <w:rsid w:val="005A0B7C"/>
    <w:rsid w:val="005B715E"/>
    <w:rsid w:val="005C0C1F"/>
    <w:rsid w:val="005C37E0"/>
    <w:rsid w:val="005C6175"/>
    <w:rsid w:val="005D14E9"/>
    <w:rsid w:val="005D1807"/>
    <w:rsid w:val="005D6259"/>
    <w:rsid w:val="005D7F4E"/>
    <w:rsid w:val="005E2F34"/>
    <w:rsid w:val="005F081D"/>
    <w:rsid w:val="005F4882"/>
    <w:rsid w:val="005F5CF7"/>
    <w:rsid w:val="005F66AD"/>
    <w:rsid w:val="005F682A"/>
    <w:rsid w:val="00610F94"/>
    <w:rsid w:val="006226FC"/>
    <w:rsid w:val="00625A20"/>
    <w:rsid w:val="00627F8B"/>
    <w:rsid w:val="006353E6"/>
    <w:rsid w:val="00646D8E"/>
    <w:rsid w:val="006533E0"/>
    <w:rsid w:val="00655F00"/>
    <w:rsid w:val="00662B9F"/>
    <w:rsid w:val="00663655"/>
    <w:rsid w:val="006661BE"/>
    <w:rsid w:val="00671666"/>
    <w:rsid w:val="0067414D"/>
    <w:rsid w:val="00674343"/>
    <w:rsid w:val="00675F26"/>
    <w:rsid w:val="00681814"/>
    <w:rsid w:val="00682843"/>
    <w:rsid w:val="00691986"/>
    <w:rsid w:val="00697F2F"/>
    <w:rsid w:val="006A223B"/>
    <w:rsid w:val="006A5363"/>
    <w:rsid w:val="006A5DC1"/>
    <w:rsid w:val="006B3603"/>
    <w:rsid w:val="006B4CAA"/>
    <w:rsid w:val="006B74C1"/>
    <w:rsid w:val="006B7BF5"/>
    <w:rsid w:val="006C3DA7"/>
    <w:rsid w:val="006D21E5"/>
    <w:rsid w:val="006D3C61"/>
    <w:rsid w:val="006E3CC3"/>
    <w:rsid w:val="006E4282"/>
    <w:rsid w:val="006F05C5"/>
    <w:rsid w:val="006F3199"/>
    <w:rsid w:val="006F39EA"/>
    <w:rsid w:val="006F4A2D"/>
    <w:rsid w:val="006F72B1"/>
    <w:rsid w:val="0071659A"/>
    <w:rsid w:val="00727F99"/>
    <w:rsid w:val="00736671"/>
    <w:rsid w:val="00736F1C"/>
    <w:rsid w:val="00745EF6"/>
    <w:rsid w:val="00752973"/>
    <w:rsid w:val="0076775B"/>
    <w:rsid w:val="00771A80"/>
    <w:rsid w:val="007735B9"/>
    <w:rsid w:val="00774782"/>
    <w:rsid w:val="00781D75"/>
    <w:rsid w:val="0078347F"/>
    <w:rsid w:val="00787EB4"/>
    <w:rsid w:val="0079646E"/>
    <w:rsid w:val="007A34E6"/>
    <w:rsid w:val="007B279F"/>
    <w:rsid w:val="007B6E0A"/>
    <w:rsid w:val="007C63DE"/>
    <w:rsid w:val="007D7B1F"/>
    <w:rsid w:val="007E2D87"/>
    <w:rsid w:val="007E5AC6"/>
    <w:rsid w:val="007E6820"/>
    <w:rsid w:val="007E72DC"/>
    <w:rsid w:val="007E7916"/>
    <w:rsid w:val="007F12BA"/>
    <w:rsid w:val="007F39A8"/>
    <w:rsid w:val="007F730D"/>
    <w:rsid w:val="00801C59"/>
    <w:rsid w:val="00801D18"/>
    <w:rsid w:val="00802177"/>
    <w:rsid w:val="00803367"/>
    <w:rsid w:val="008158D7"/>
    <w:rsid w:val="00815ABE"/>
    <w:rsid w:val="00825B08"/>
    <w:rsid w:val="00840E49"/>
    <w:rsid w:val="00862B6A"/>
    <w:rsid w:val="00862F5D"/>
    <w:rsid w:val="008668EC"/>
    <w:rsid w:val="00867C85"/>
    <w:rsid w:val="00870134"/>
    <w:rsid w:val="00874BDF"/>
    <w:rsid w:val="008769D4"/>
    <w:rsid w:val="0087766E"/>
    <w:rsid w:val="00877E0C"/>
    <w:rsid w:val="00882A03"/>
    <w:rsid w:val="00893461"/>
    <w:rsid w:val="00893464"/>
    <w:rsid w:val="0089580C"/>
    <w:rsid w:val="008A09B7"/>
    <w:rsid w:val="008B4938"/>
    <w:rsid w:val="008C1343"/>
    <w:rsid w:val="008C4C4D"/>
    <w:rsid w:val="008C531D"/>
    <w:rsid w:val="008D07F3"/>
    <w:rsid w:val="008D240E"/>
    <w:rsid w:val="008D4040"/>
    <w:rsid w:val="008E67F5"/>
    <w:rsid w:val="00904B74"/>
    <w:rsid w:val="00906732"/>
    <w:rsid w:val="009205DA"/>
    <w:rsid w:val="0092078C"/>
    <w:rsid w:val="0094622C"/>
    <w:rsid w:val="00951CBA"/>
    <w:rsid w:val="00952578"/>
    <w:rsid w:val="00953577"/>
    <w:rsid w:val="0096023B"/>
    <w:rsid w:val="00967DDC"/>
    <w:rsid w:val="00970EF2"/>
    <w:rsid w:val="00976A77"/>
    <w:rsid w:val="00992618"/>
    <w:rsid w:val="00992DE6"/>
    <w:rsid w:val="009A496F"/>
    <w:rsid w:val="009B0908"/>
    <w:rsid w:val="009B130C"/>
    <w:rsid w:val="009B1663"/>
    <w:rsid w:val="009B254A"/>
    <w:rsid w:val="009B27D7"/>
    <w:rsid w:val="009C3680"/>
    <w:rsid w:val="009C3C34"/>
    <w:rsid w:val="009C57BD"/>
    <w:rsid w:val="009C6D61"/>
    <w:rsid w:val="009D30C9"/>
    <w:rsid w:val="009F31C6"/>
    <w:rsid w:val="00A04BDF"/>
    <w:rsid w:val="00A14051"/>
    <w:rsid w:val="00A24F50"/>
    <w:rsid w:val="00A32961"/>
    <w:rsid w:val="00A33C0D"/>
    <w:rsid w:val="00A44C77"/>
    <w:rsid w:val="00A455EC"/>
    <w:rsid w:val="00A516FD"/>
    <w:rsid w:val="00A72D24"/>
    <w:rsid w:val="00A74B60"/>
    <w:rsid w:val="00A75888"/>
    <w:rsid w:val="00A77F79"/>
    <w:rsid w:val="00A80186"/>
    <w:rsid w:val="00A80B17"/>
    <w:rsid w:val="00A917CE"/>
    <w:rsid w:val="00A96628"/>
    <w:rsid w:val="00AA29F5"/>
    <w:rsid w:val="00AA2BB9"/>
    <w:rsid w:val="00AC638B"/>
    <w:rsid w:val="00AD0ACF"/>
    <w:rsid w:val="00AE3049"/>
    <w:rsid w:val="00AF1102"/>
    <w:rsid w:val="00AF3663"/>
    <w:rsid w:val="00B00279"/>
    <w:rsid w:val="00B03A5E"/>
    <w:rsid w:val="00B042B9"/>
    <w:rsid w:val="00B04A23"/>
    <w:rsid w:val="00B14E4B"/>
    <w:rsid w:val="00B151E1"/>
    <w:rsid w:val="00B168F1"/>
    <w:rsid w:val="00B16F61"/>
    <w:rsid w:val="00B17955"/>
    <w:rsid w:val="00B2241F"/>
    <w:rsid w:val="00B23165"/>
    <w:rsid w:val="00B27A78"/>
    <w:rsid w:val="00B34203"/>
    <w:rsid w:val="00B3613D"/>
    <w:rsid w:val="00B376C7"/>
    <w:rsid w:val="00B40E42"/>
    <w:rsid w:val="00B41503"/>
    <w:rsid w:val="00B43F82"/>
    <w:rsid w:val="00B50B1E"/>
    <w:rsid w:val="00B6050C"/>
    <w:rsid w:val="00B646BD"/>
    <w:rsid w:val="00B652E6"/>
    <w:rsid w:val="00B951DF"/>
    <w:rsid w:val="00BA0A2F"/>
    <w:rsid w:val="00BA71B7"/>
    <w:rsid w:val="00BA73AD"/>
    <w:rsid w:val="00BB20F4"/>
    <w:rsid w:val="00BB4DED"/>
    <w:rsid w:val="00BB5C36"/>
    <w:rsid w:val="00BB5C59"/>
    <w:rsid w:val="00BB7F9A"/>
    <w:rsid w:val="00BD39A9"/>
    <w:rsid w:val="00BE53BE"/>
    <w:rsid w:val="00BF2BC4"/>
    <w:rsid w:val="00BF2E41"/>
    <w:rsid w:val="00C01ADE"/>
    <w:rsid w:val="00C01DA2"/>
    <w:rsid w:val="00C025A9"/>
    <w:rsid w:val="00C15CE0"/>
    <w:rsid w:val="00C1748E"/>
    <w:rsid w:val="00C240DA"/>
    <w:rsid w:val="00C24E1C"/>
    <w:rsid w:val="00C344F5"/>
    <w:rsid w:val="00C44226"/>
    <w:rsid w:val="00C45CA8"/>
    <w:rsid w:val="00C54BCB"/>
    <w:rsid w:val="00C56D46"/>
    <w:rsid w:val="00C61DC0"/>
    <w:rsid w:val="00C642C6"/>
    <w:rsid w:val="00C6644D"/>
    <w:rsid w:val="00C6718A"/>
    <w:rsid w:val="00C705C8"/>
    <w:rsid w:val="00C73278"/>
    <w:rsid w:val="00C75078"/>
    <w:rsid w:val="00C91F2D"/>
    <w:rsid w:val="00C942A1"/>
    <w:rsid w:val="00CA45AD"/>
    <w:rsid w:val="00CA4919"/>
    <w:rsid w:val="00CB10EA"/>
    <w:rsid w:val="00CB1530"/>
    <w:rsid w:val="00CB49AD"/>
    <w:rsid w:val="00CC1439"/>
    <w:rsid w:val="00CD3147"/>
    <w:rsid w:val="00CD3907"/>
    <w:rsid w:val="00CE1A1C"/>
    <w:rsid w:val="00CF1B6A"/>
    <w:rsid w:val="00CF6139"/>
    <w:rsid w:val="00CF6A33"/>
    <w:rsid w:val="00D00B08"/>
    <w:rsid w:val="00D0122C"/>
    <w:rsid w:val="00D03A37"/>
    <w:rsid w:val="00D12715"/>
    <w:rsid w:val="00D14A60"/>
    <w:rsid w:val="00D1658A"/>
    <w:rsid w:val="00D17FD7"/>
    <w:rsid w:val="00D453A8"/>
    <w:rsid w:val="00D502DF"/>
    <w:rsid w:val="00D719A6"/>
    <w:rsid w:val="00D736A6"/>
    <w:rsid w:val="00D97070"/>
    <w:rsid w:val="00DA09BF"/>
    <w:rsid w:val="00DA0CF6"/>
    <w:rsid w:val="00DA313D"/>
    <w:rsid w:val="00DB180A"/>
    <w:rsid w:val="00DB5504"/>
    <w:rsid w:val="00DB5D68"/>
    <w:rsid w:val="00DC40B3"/>
    <w:rsid w:val="00DC6201"/>
    <w:rsid w:val="00DD7835"/>
    <w:rsid w:val="00DE218B"/>
    <w:rsid w:val="00DF07BB"/>
    <w:rsid w:val="00DF28C0"/>
    <w:rsid w:val="00DF5A29"/>
    <w:rsid w:val="00E02B74"/>
    <w:rsid w:val="00E03C18"/>
    <w:rsid w:val="00E13490"/>
    <w:rsid w:val="00E175F3"/>
    <w:rsid w:val="00E1770F"/>
    <w:rsid w:val="00E234D0"/>
    <w:rsid w:val="00E242FE"/>
    <w:rsid w:val="00E25FF0"/>
    <w:rsid w:val="00E3112A"/>
    <w:rsid w:val="00E33F96"/>
    <w:rsid w:val="00E34870"/>
    <w:rsid w:val="00E34F50"/>
    <w:rsid w:val="00E452E7"/>
    <w:rsid w:val="00E47850"/>
    <w:rsid w:val="00E51BCB"/>
    <w:rsid w:val="00E52CDB"/>
    <w:rsid w:val="00E52DB4"/>
    <w:rsid w:val="00E64345"/>
    <w:rsid w:val="00E666D8"/>
    <w:rsid w:val="00E705E3"/>
    <w:rsid w:val="00E81068"/>
    <w:rsid w:val="00E86AA7"/>
    <w:rsid w:val="00E90F01"/>
    <w:rsid w:val="00E9593C"/>
    <w:rsid w:val="00E95B6A"/>
    <w:rsid w:val="00EA3B02"/>
    <w:rsid w:val="00EB4012"/>
    <w:rsid w:val="00EC0211"/>
    <w:rsid w:val="00EC0D8C"/>
    <w:rsid w:val="00EC23E7"/>
    <w:rsid w:val="00EC5D66"/>
    <w:rsid w:val="00EC7306"/>
    <w:rsid w:val="00ED1AB4"/>
    <w:rsid w:val="00ED502A"/>
    <w:rsid w:val="00EE1F9C"/>
    <w:rsid w:val="00EE52C8"/>
    <w:rsid w:val="00EE5729"/>
    <w:rsid w:val="00EF2044"/>
    <w:rsid w:val="00F06569"/>
    <w:rsid w:val="00F13A06"/>
    <w:rsid w:val="00F26A8F"/>
    <w:rsid w:val="00F278FD"/>
    <w:rsid w:val="00F340D5"/>
    <w:rsid w:val="00F36D22"/>
    <w:rsid w:val="00F379F1"/>
    <w:rsid w:val="00F46487"/>
    <w:rsid w:val="00F5017E"/>
    <w:rsid w:val="00F54112"/>
    <w:rsid w:val="00F65FE7"/>
    <w:rsid w:val="00FA2C0F"/>
    <w:rsid w:val="00FA5D9D"/>
    <w:rsid w:val="00FA7302"/>
    <w:rsid w:val="00FB2785"/>
    <w:rsid w:val="00FC04C4"/>
    <w:rsid w:val="00FE2EA8"/>
    <w:rsid w:val="00FE526C"/>
    <w:rsid w:val="00FE542F"/>
    <w:rsid w:val="00FE7920"/>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A7238C"/>
  <w15:docId w15:val="{493050D3-E7D8-4E1E-8716-62CC7BA7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Revision">
    <w:name w:val="Revision"/>
    <w:hidden/>
    <w:uiPriority w:val="99"/>
    <w:semiHidden/>
    <w:rsid w:val="00682843"/>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2D51FC"/>
    <w:rPr>
      <w:sz w:val="20"/>
      <w:szCs w:val="20"/>
    </w:rPr>
  </w:style>
  <w:style w:type="paragraph" w:styleId="TOC2">
    <w:name w:val="toc 2"/>
    <w:basedOn w:val="Normal"/>
    <w:next w:val="Normal"/>
    <w:autoRedefine/>
    <w:uiPriority w:val="39"/>
    <w:unhideWhenUsed/>
    <w:rsid w:val="00E86AA7"/>
    <w:pPr>
      <w:spacing w:after="100"/>
      <w:ind w:left="220"/>
    </w:pPr>
  </w:style>
  <w:style w:type="paragraph" w:styleId="TOCHeading">
    <w:name w:val="TOC Heading"/>
    <w:basedOn w:val="Heading1"/>
    <w:next w:val="Normal"/>
    <w:uiPriority w:val="39"/>
    <w:unhideWhenUsed/>
    <w:qFormat/>
    <w:rsid w:val="00E86AA7"/>
    <w:pPr>
      <w:keepNext/>
      <w:keepLines/>
      <w:spacing w:before="240" w:after="0" w:line="259" w:lineRule="auto"/>
      <w:jc w:val="left"/>
      <w:outlineLvl w:val="9"/>
    </w:pPr>
    <w:rPr>
      <w:rFonts w:asciiTheme="majorHAnsi" w:eastAsiaTheme="majorEastAsia" w:hAnsiTheme="majorHAnsi" w:cstheme="majorBidi"/>
      <w:b w:val="0"/>
      <w:bCs w:val="0"/>
      <w:i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4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dlv xmlns="d335559b-c20a-4874-978e-77d2be77e01f" xsi:nil="true"/>
    <_dlc_DocId xmlns="81daf041-c113-401c-bf82-107f5d396711">PFY6PPX2AYTS-2589-2143</_dlc_DocId>
    <_dlc_DocIdUrl xmlns="81daf041-c113-401c-bf82-107f5d396711">
      <Url>https://esp.cdc.gov/sites/ncezid/OD/policy/PRA/_layouts/15/DocIdRedir.aspx?ID=PFY6PPX2AYTS-2589-2143</Url>
      <Description>PFY6PPX2AYTS-2589-2143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B00B-9FBC-44C3-8C15-EB11BFE449F3}">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d335559b-c20a-4874-978e-77d2be77e01f"/>
    <ds:schemaRef ds:uri="http://schemas.microsoft.com/office/2006/documentManagement/types"/>
    <ds:schemaRef ds:uri="81daf041-c113-401c-bf82-107f5d396711"/>
  </ds:schemaRefs>
</ds:datastoreItem>
</file>

<file path=customXml/itemProps2.xml><?xml version="1.0" encoding="utf-8"?>
<ds:datastoreItem xmlns:ds="http://schemas.openxmlformats.org/officeDocument/2006/customXml" ds:itemID="{9EE59A62-59CC-419B-8422-82564115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E784F-447C-47D7-B096-13E2E7FCFE5B}">
  <ds:schemaRefs>
    <ds:schemaRef ds:uri="http://schemas.microsoft.com/sharepoint/events"/>
  </ds:schemaRefs>
</ds:datastoreItem>
</file>

<file path=customXml/itemProps4.xml><?xml version="1.0" encoding="utf-8"?>
<ds:datastoreItem xmlns:ds="http://schemas.openxmlformats.org/officeDocument/2006/customXml" ds:itemID="{E83E038D-469D-43A9-B4DA-AE3B2617CB73}">
  <ds:schemaRefs>
    <ds:schemaRef ds:uri="http://schemas.microsoft.com/sharepoint/v3/contenttype/forms"/>
  </ds:schemaRefs>
</ds:datastoreItem>
</file>

<file path=customXml/itemProps5.xml><?xml version="1.0" encoding="utf-8"?>
<ds:datastoreItem xmlns:ds="http://schemas.openxmlformats.org/officeDocument/2006/customXml" ds:itemID="{893CD0BC-5A76-45E3-AAFB-6438FD3E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wernerk</dc:creator>
  <cp:lastModifiedBy>Zirger, Jeffrey (CDC/OD/OADS)</cp:lastModifiedBy>
  <cp:revision>3</cp:revision>
  <cp:lastPrinted>2015-07-14T19:12:00Z</cp:lastPrinted>
  <dcterms:created xsi:type="dcterms:W3CDTF">2017-05-23T19:20:00Z</dcterms:created>
  <dcterms:modified xsi:type="dcterms:W3CDTF">2017-05-24T15:02:00Z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1a109e71-62f9-4b9b-b055-3038acf61ed9</vt:lpwstr>
  </property>
</Properties>
</file>