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F1" w:rsidRDefault="008673F1" w:rsidP="00867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73F1" w:rsidRDefault="008673F1" w:rsidP="00867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73F1" w:rsidRDefault="008673F1" w:rsidP="00867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73F1" w:rsidRDefault="008673F1" w:rsidP="00867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73F1" w:rsidRPr="00D423F3" w:rsidRDefault="008673F1" w:rsidP="00867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Attachment Q</w:t>
      </w:r>
    </w:p>
    <w:p w:rsidR="008673F1" w:rsidRPr="00D423F3" w:rsidRDefault="008673F1" w:rsidP="00867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673F1" w:rsidRPr="008673F1" w:rsidRDefault="008673F1" w:rsidP="008673F1">
      <w:pPr>
        <w:jc w:val="center"/>
      </w:pPr>
      <w:r w:rsidRPr="008673F1">
        <w:rPr>
          <w:rFonts w:ascii="Times New Roman" w:hAnsi="Times New Roman" w:cs="Times New Roman"/>
          <w:sz w:val="32"/>
          <w:szCs w:val="32"/>
        </w:rPr>
        <w:t xml:space="preserve">Law and Association Policy Characteristics, by State Association </w:t>
      </w:r>
      <w:r w:rsidRPr="008673F1">
        <w:br w:type="page"/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1800"/>
        <w:gridCol w:w="2070"/>
        <w:gridCol w:w="1710"/>
        <w:gridCol w:w="1800"/>
        <w:gridCol w:w="1710"/>
        <w:gridCol w:w="1800"/>
      </w:tblGrid>
      <w:tr w:rsidR="008673F1" w:rsidTr="00B350FD">
        <w:tc>
          <w:tcPr>
            <w:tcW w:w="10890" w:type="dxa"/>
            <w:gridSpan w:val="6"/>
          </w:tcPr>
          <w:p w:rsidR="008673F1" w:rsidRPr="00D007B7" w:rsidRDefault="008673F1" w:rsidP="00B350F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Law and Association Policy Characteristics, by State Association</w:t>
            </w:r>
          </w:p>
        </w:tc>
      </w:tr>
      <w:tr w:rsidR="008673F1" w:rsidTr="00B350FD">
        <w:tc>
          <w:tcPr>
            <w:tcW w:w="1800" w:type="dxa"/>
            <w:vAlign w:val="bottom"/>
          </w:tcPr>
          <w:p w:rsidR="008673F1" w:rsidRPr="00D007B7" w:rsidRDefault="008673F1" w:rsidP="00B350F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Association</w:t>
            </w:r>
          </w:p>
        </w:tc>
        <w:tc>
          <w:tcPr>
            <w:tcW w:w="2070" w:type="dxa"/>
          </w:tcPr>
          <w:p w:rsidR="008673F1" w:rsidRDefault="008673F1" w:rsidP="00B350F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Law Requires RTP Approval from Medical Professional with TBI Training?*</w:t>
            </w:r>
          </w:p>
        </w:tc>
        <w:tc>
          <w:tcPr>
            <w:tcW w:w="1710" w:type="dxa"/>
          </w:tcPr>
          <w:p w:rsidR="008673F1" w:rsidRPr="00D007B7" w:rsidRDefault="008673F1" w:rsidP="00B350F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Law Applies to School Teams Only?*</w:t>
            </w:r>
          </w:p>
        </w:tc>
        <w:tc>
          <w:tcPr>
            <w:tcW w:w="1800" w:type="dxa"/>
          </w:tcPr>
          <w:p w:rsidR="008673F1" w:rsidRPr="00D007B7" w:rsidRDefault="008673F1" w:rsidP="00B350F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Association Policy RTP Group+</w:t>
            </w:r>
          </w:p>
        </w:tc>
        <w:tc>
          <w:tcPr>
            <w:tcW w:w="1710" w:type="dxa"/>
          </w:tcPr>
          <w:p w:rsidR="008673F1" w:rsidRPr="00D007B7" w:rsidRDefault="008673F1" w:rsidP="00B350F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Policy Governing </w:t>
            </w:r>
            <w:r w:rsidRPr="000B2D8C">
              <w:rPr>
                <w:b/>
                <w:sz w:val="24"/>
                <w:szCs w:val="24"/>
              </w:rPr>
              <w:t>USYSA</w:t>
            </w:r>
            <w:r w:rsidDel="00EE3FF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Play</w:t>
            </w:r>
          </w:p>
        </w:tc>
        <w:tc>
          <w:tcPr>
            <w:tcW w:w="1800" w:type="dxa"/>
          </w:tcPr>
          <w:p w:rsidR="008673F1" w:rsidRDefault="008673F1" w:rsidP="00B350F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RTP Group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Alaska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A83743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Arizona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A83743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State Law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Arkansas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A83743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California, North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A83743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Robust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California, South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A83743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Colorado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A83743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651AA8">
              <w:rPr>
                <w:rFonts w:ascii="Calibri" w:eastAsia="Times New Roman" w:hAnsi="Calibri"/>
                <w:color w:val="000000"/>
                <w:sz w:val="22"/>
              </w:rPr>
              <w:t>State Law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Delaware</w:t>
            </w:r>
          </w:p>
        </w:tc>
        <w:tc>
          <w:tcPr>
            <w:tcW w:w="207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Florida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8928C1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651AA8">
              <w:rPr>
                <w:rFonts w:ascii="Calibri" w:eastAsia="Times New Roman" w:hAnsi="Calibri"/>
                <w:color w:val="000000"/>
                <w:sz w:val="22"/>
              </w:rPr>
              <w:t>State Law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Georgia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8928C1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Illinois</w:t>
            </w:r>
          </w:p>
        </w:tc>
        <w:tc>
          <w:tcPr>
            <w:tcW w:w="207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Iowa</w:t>
            </w:r>
          </w:p>
        </w:tc>
        <w:tc>
          <w:tcPr>
            <w:tcW w:w="207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 w:rsidRPr="00DA5755">
              <w:rPr>
                <w:rFonts w:ascii="Calibri" w:hAnsi="Calibri"/>
                <w:sz w:val="22"/>
                <w:szCs w:val="22"/>
              </w:rPr>
              <w:t>No</w:t>
            </w:r>
            <w:r>
              <w:rPr>
                <w:rFonts w:ascii="Calibri" w:hAnsi="Calibri"/>
                <w:sz w:val="22"/>
                <w:szCs w:val="22"/>
              </w:rPr>
              <w:t xml:space="preserve"> Specific</w:t>
            </w:r>
            <w:r w:rsidRPr="00DA5755">
              <w:rPr>
                <w:rFonts w:ascii="Calibri" w:hAnsi="Calibri"/>
                <w:sz w:val="22"/>
                <w:szCs w:val="22"/>
              </w:rPr>
              <w:t xml:space="preserve">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Kansas</w:t>
            </w:r>
          </w:p>
        </w:tc>
        <w:tc>
          <w:tcPr>
            <w:tcW w:w="207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 w:rsidRPr="00DA5755">
              <w:rPr>
                <w:rFonts w:ascii="Calibri" w:hAnsi="Calibri"/>
                <w:sz w:val="22"/>
                <w:szCs w:val="22"/>
              </w:rPr>
              <w:t xml:space="preserve">No </w:t>
            </w:r>
            <w:r>
              <w:rPr>
                <w:rFonts w:ascii="Calibri" w:hAnsi="Calibri"/>
                <w:sz w:val="22"/>
                <w:szCs w:val="22"/>
              </w:rPr>
              <w:t xml:space="preserve">Specific </w:t>
            </w:r>
            <w:r w:rsidRPr="00DA5755">
              <w:rPr>
                <w:rFonts w:ascii="Calibri" w:hAnsi="Calibri"/>
                <w:sz w:val="22"/>
                <w:szCs w:val="22"/>
              </w:rPr>
              <w:t>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Louisiana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1A093B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18451F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651AA8">
              <w:rPr>
                <w:rFonts w:ascii="Calibri" w:eastAsia="Times New Roman" w:hAnsi="Calibri"/>
                <w:color w:val="000000"/>
                <w:sz w:val="22"/>
              </w:rPr>
              <w:t>State Law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Maryland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1A093B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18451F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State Law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Michigan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1A093B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18451F"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651AA8">
              <w:rPr>
                <w:rFonts w:ascii="Calibri" w:eastAsia="Times New Roman" w:hAnsi="Calibri"/>
                <w:color w:val="000000"/>
                <w:sz w:val="22"/>
              </w:rPr>
              <w:t>State Law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Missouri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1A093B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Nebraska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1A093B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651AA8">
              <w:rPr>
                <w:rFonts w:ascii="Calibri" w:eastAsia="Times New Roman" w:hAnsi="Calibri"/>
                <w:color w:val="000000"/>
                <w:sz w:val="22"/>
              </w:rPr>
              <w:t>State Law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 York, East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A94C62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D14449"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 w:rsidRPr="00966DF5">
              <w:rPr>
                <w:rFonts w:ascii="Calibri" w:hAnsi="Calibri"/>
                <w:sz w:val="22"/>
                <w:szCs w:val="22"/>
              </w:rPr>
              <w:t xml:space="preserve">No </w:t>
            </w:r>
            <w:r>
              <w:rPr>
                <w:rFonts w:ascii="Calibri" w:hAnsi="Calibri"/>
                <w:sz w:val="22"/>
                <w:szCs w:val="22"/>
              </w:rPr>
              <w:t xml:space="preserve">Specific </w:t>
            </w:r>
            <w:r w:rsidRPr="00966DF5">
              <w:rPr>
                <w:rFonts w:ascii="Calibri" w:hAnsi="Calibri"/>
                <w:sz w:val="22"/>
                <w:szCs w:val="22"/>
              </w:rPr>
              <w:t>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Carolina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A94C62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D14449"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 w:rsidRPr="00966DF5">
              <w:rPr>
                <w:rFonts w:ascii="Calibri" w:hAnsi="Calibri"/>
                <w:sz w:val="22"/>
                <w:szCs w:val="22"/>
              </w:rPr>
              <w:t xml:space="preserve">No </w:t>
            </w:r>
            <w:r>
              <w:rPr>
                <w:rFonts w:ascii="Calibri" w:hAnsi="Calibri"/>
                <w:sz w:val="22"/>
                <w:szCs w:val="22"/>
              </w:rPr>
              <w:t xml:space="preserve">Specific </w:t>
            </w:r>
            <w:r w:rsidRPr="00966DF5">
              <w:rPr>
                <w:rFonts w:ascii="Calibri" w:hAnsi="Calibri"/>
                <w:sz w:val="22"/>
                <w:szCs w:val="22"/>
              </w:rPr>
              <w:t>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Oklahoma</w:t>
            </w:r>
          </w:p>
        </w:tc>
        <w:tc>
          <w:tcPr>
            <w:tcW w:w="207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D14449"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 w:rsidRPr="00966DF5">
              <w:rPr>
                <w:rFonts w:ascii="Calibri" w:hAnsi="Calibri"/>
                <w:sz w:val="22"/>
                <w:szCs w:val="22"/>
              </w:rPr>
              <w:t xml:space="preserve">No </w:t>
            </w:r>
            <w:r>
              <w:rPr>
                <w:rFonts w:ascii="Calibri" w:hAnsi="Calibri"/>
                <w:sz w:val="22"/>
                <w:szCs w:val="22"/>
              </w:rPr>
              <w:t xml:space="preserve">Specific </w:t>
            </w:r>
            <w:r w:rsidRPr="00966DF5">
              <w:rPr>
                <w:rFonts w:ascii="Calibri" w:hAnsi="Calibri"/>
                <w:sz w:val="22"/>
                <w:szCs w:val="22"/>
              </w:rPr>
              <w:t>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Carolina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7100A7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D14449"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 w:rsidRPr="00966DF5">
              <w:rPr>
                <w:rFonts w:ascii="Calibri" w:hAnsi="Calibri"/>
                <w:sz w:val="22"/>
                <w:szCs w:val="22"/>
              </w:rPr>
              <w:t xml:space="preserve">No </w:t>
            </w:r>
            <w:r>
              <w:rPr>
                <w:rFonts w:ascii="Calibri" w:hAnsi="Calibri"/>
                <w:sz w:val="22"/>
                <w:szCs w:val="22"/>
              </w:rPr>
              <w:t xml:space="preserve">Specific </w:t>
            </w:r>
            <w:r w:rsidRPr="00966DF5">
              <w:rPr>
                <w:rFonts w:ascii="Calibri" w:hAnsi="Calibri"/>
                <w:sz w:val="22"/>
                <w:szCs w:val="22"/>
              </w:rPr>
              <w:t>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Texas, North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7100A7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D14449"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 w:rsidRPr="00966DF5">
              <w:rPr>
                <w:rFonts w:ascii="Calibri" w:hAnsi="Calibri"/>
                <w:sz w:val="22"/>
                <w:szCs w:val="22"/>
              </w:rPr>
              <w:t xml:space="preserve">No </w:t>
            </w:r>
            <w:r>
              <w:rPr>
                <w:rFonts w:ascii="Calibri" w:hAnsi="Calibri"/>
                <w:sz w:val="22"/>
                <w:szCs w:val="22"/>
              </w:rPr>
              <w:t xml:space="preserve">Specific </w:t>
            </w:r>
            <w:r w:rsidRPr="00966DF5">
              <w:rPr>
                <w:rFonts w:ascii="Calibri" w:hAnsi="Calibri"/>
                <w:sz w:val="22"/>
                <w:szCs w:val="22"/>
              </w:rPr>
              <w:t>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Texas, South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7100A7"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D14449">
              <w:rPr>
                <w:rFonts w:ascii="Calibri" w:hAnsi="Calibri"/>
                <w:sz w:val="22"/>
                <w:szCs w:val="22"/>
              </w:rPr>
              <w:t>No 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 w:rsidRPr="00966DF5">
              <w:rPr>
                <w:rFonts w:ascii="Calibri" w:hAnsi="Calibri"/>
                <w:sz w:val="22"/>
                <w:szCs w:val="22"/>
              </w:rPr>
              <w:t xml:space="preserve">No </w:t>
            </w:r>
            <w:r>
              <w:rPr>
                <w:rFonts w:ascii="Calibri" w:hAnsi="Calibri"/>
                <w:sz w:val="22"/>
                <w:szCs w:val="22"/>
              </w:rPr>
              <w:t xml:space="preserve">Specific </w:t>
            </w:r>
            <w:r w:rsidRPr="00966DF5">
              <w:rPr>
                <w:rFonts w:ascii="Calibri" w:hAnsi="Calibri"/>
                <w:sz w:val="22"/>
                <w:szCs w:val="22"/>
              </w:rPr>
              <w:t>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Utah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44593A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 w:rsidRPr="00651AA8">
              <w:rPr>
                <w:rFonts w:ascii="Calibri" w:eastAsia="Times New Roman" w:hAnsi="Calibri"/>
                <w:color w:val="000000"/>
                <w:sz w:val="22"/>
              </w:rPr>
              <w:t>State Law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  <w:hideMark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44593A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602AA3">
              <w:rPr>
                <w:rFonts w:ascii="Calibri" w:hAnsi="Calibri"/>
                <w:sz w:val="22"/>
                <w:szCs w:val="22"/>
              </w:rPr>
              <w:t>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Specific </w:t>
            </w:r>
            <w:r w:rsidRPr="00320F40">
              <w:rPr>
                <w:rFonts w:ascii="Calibri" w:hAnsi="Calibri"/>
                <w:sz w:val="22"/>
                <w:szCs w:val="22"/>
              </w:rPr>
              <w:t>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</w:tcPr>
          <w:p w:rsidR="008673F1" w:rsidRPr="0091108A" w:rsidRDefault="008673F1" w:rsidP="00B35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08A">
              <w:rPr>
                <w:rFonts w:ascii="Calibri" w:hAnsi="Calibri"/>
                <w:color w:val="000000"/>
                <w:sz w:val="22"/>
                <w:szCs w:val="22"/>
              </w:rPr>
              <w:t>Wisconsin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44593A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91108A" w:rsidRDefault="008673F1" w:rsidP="00B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800" w:type="dxa"/>
            <w:vAlign w:val="bottom"/>
          </w:tcPr>
          <w:p w:rsidR="008673F1" w:rsidRDefault="008673F1" w:rsidP="00B350FD">
            <w:r w:rsidRPr="00602AA3">
              <w:rPr>
                <w:rFonts w:ascii="Calibri" w:hAnsi="Calibri"/>
                <w:sz w:val="22"/>
                <w:szCs w:val="22"/>
              </w:rPr>
              <w:t>Specific RTP</w:t>
            </w:r>
          </w:p>
        </w:tc>
        <w:tc>
          <w:tcPr>
            <w:tcW w:w="1710" w:type="dxa"/>
            <w:vAlign w:val="bottom"/>
          </w:tcPr>
          <w:p w:rsidR="008673F1" w:rsidRPr="00651AA8" w:rsidRDefault="008673F1" w:rsidP="00B350FD">
            <w:pPr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>Assoc. Policy</w:t>
            </w:r>
          </w:p>
        </w:tc>
        <w:tc>
          <w:tcPr>
            <w:tcW w:w="1800" w:type="dxa"/>
            <w:vAlign w:val="bottom"/>
          </w:tcPr>
          <w:p w:rsidR="008673F1" w:rsidRPr="0091108A" w:rsidRDefault="008673F1" w:rsidP="00B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Specific </w:t>
            </w:r>
            <w:r w:rsidRPr="0091108A">
              <w:rPr>
                <w:rFonts w:ascii="Calibri" w:hAnsi="Calibri"/>
                <w:sz w:val="22"/>
                <w:szCs w:val="22"/>
              </w:rPr>
              <w:t>RTP</w:t>
            </w:r>
          </w:p>
        </w:tc>
      </w:tr>
      <w:tr w:rsidR="008673F1" w:rsidRPr="00651AA8" w:rsidTr="00B350FD">
        <w:trPr>
          <w:trHeight w:val="300"/>
        </w:trPr>
        <w:tc>
          <w:tcPr>
            <w:tcW w:w="1800" w:type="dxa"/>
            <w:noWrap/>
            <w:vAlign w:val="bottom"/>
          </w:tcPr>
          <w:p w:rsidR="008673F1" w:rsidRPr="0091108A" w:rsidRDefault="008673F1" w:rsidP="00B350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108A">
              <w:rPr>
                <w:rFonts w:ascii="Calibri" w:hAnsi="Calibri"/>
                <w:color w:val="000000"/>
                <w:sz w:val="22"/>
                <w:szCs w:val="22"/>
              </w:rPr>
              <w:t>Wyoming</w:t>
            </w:r>
          </w:p>
        </w:tc>
        <w:tc>
          <w:tcPr>
            <w:tcW w:w="2070" w:type="dxa"/>
            <w:vAlign w:val="bottom"/>
          </w:tcPr>
          <w:p w:rsidR="008673F1" w:rsidRDefault="008673F1" w:rsidP="00B350FD">
            <w:r w:rsidRPr="0044593A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1710" w:type="dxa"/>
            <w:vAlign w:val="bottom"/>
          </w:tcPr>
          <w:p w:rsidR="008673F1" w:rsidRPr="0091108A" w:rsidRDefault="008673F1" w:rsidP="00B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1800" w:type="dxa"/>
            <w:vAlign w:val="bottom"/>
          </w:tcPr>
          <w:p w:rsidR="008673F1" w:rsidRPr="0091108A" w:rsidRDefault="008673F1" w:rsidP="00B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710" w:type="dxa"/>
            <w:vAlign w:val="bottom"/>
          </w:tcPr>
          <w:p w:rsidR="008673F1" w:rsidRPr="0091108A" w:rsidRDefault="008673F1" w:rsidP="00B350F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108A">
              <w:rPr>
                <w:rFonts w:ascii="Calibri" w:eastAsia="Times New Roman" w:hAnsi="Calibri"/>
                <w:color w:val="000000"/>
                <w:sz w:val="22"/>
                <w:szCs w:val="22"/>
              </w:rPr>
              <w:t>State Law</w:t>
            </w:r>
          </w:p>
        </w:tc>
        <w:tc>
          <w:tcPr>
            <w:tcW w:w="1800" w:type="dxa"/>
            <w:vAlign w:val="bottom"/>
          </w:tcPr>
          <w:p w:rsidR="008673F1" w:rsidRPr="0091108A" w:rsidRDefault="008673F1" w:rsidP="00B350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Specific RTP</w:t>
            </w:r>
          </w:p>
        </w:tc>
      </w:tr>
    </w:tbl>
    <w:p w:rsidR="00F54920" w:rsidRPr="009428A2" w:rsidRDefault="00F54920" w:rsidP="00F5492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28A2">
        <w:rPr>
          <w:rFonts w:ascii="Times New Roman" w:hAnsi="Times New Roman" w:cs="Times New Roman"/>
          <w:sz w:val="20"/>
          <w:szCs w:val="24"/>
        </w:rPr>
        <w:t>*Information obtained from Harvey (2013)</w:t>
      </w:r>
    </w:p>
    <w:p w:rsidR="00F54920" w:rsidRPr="009428A2" w:rsidRDefault="00F54920" w:rsidP="00F5492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428A2">
        <w:rPr>
          <w:rFonts w:ascii="Times New Roman" w:hAnsi="Times New Roman" w:cs="Times New Roman"/>
          <w:sz w:val="20"/>
          <w:szCs w:val="24"/>
        </w:rPr>
        <w:t>+Information obtained from USYSA State Association Websites</w:t>
      </w:r>
    </w:p>
    <w:p w:rsidR="008673F1" w:rsidRDefault="008673F1">
      <w:bookmarkStart w:id="0" w:name="_GoBack"/>
      <w:bookmarkEnd w:id="0"/>
    </w:p>
    <w:sectPr w:rsidR="0086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F1"/>
    <w:rsid w:val="008673F1"/>
    <w:rsid w:val="00EE3750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3F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3F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Lionbarger, Michael (CDC/ONDIEH/NCIPC)</dc:creator>
  <cp:lastModifiedBy>Lionbarger, Michael (CDC/ONDIEH/NCIPC)</cp:lastModifiedBy>
  <cp:revision>2</cp:revision>
  <dcterms:created xsi:type="dcterms:W3CDTF">2015-03-20T12:26:00Z</dcterms:created>
  <dcterms:modified xsi:type="dcterms:W3CDTF">2015-03-20T12:28:00Z</dcterms:modified>
</cp:coreProperties>
</file>