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98F57" w14:textId="77777777" w:rsidR="00DE0D41" w:rsidRPr="008B0D03" w:rsidRDefault="00DE0D41" w:rsidP="00410CF4">
      <w:pPr>
        <w:rPr>
          <w:color w:val="000000" w:themeColor="text1"/>
          <w:sz w:val="22"/>
          <w:szCs w:val="22"/>
        </w:rPr>
      </w:pPr>
    </w:p>
    <w:p w14:paraId="0B8CF7A4" w14:textId="77777777" w:rsidR="00DE0D41" w:rsidRPr="008B0D03" w:rsidRDefault="00DE0D41" w:rsidP="00410CF4">
      <w:pPr>
        <w:rPr>
          <w:color w:val="000000" w:themeColor="text1"/>
          <w:sz w:val="22"/>
          <w:szCs w:val="22"/>
        </w:rPr>
      </w:pPr>
    </w:p>
    <w:p w14:paraId="3A050BF2" w14:textId="77777777" w:rsidR="00DE0D41" w:rsidRPr="008B0D03" w:rsidRDefault="00DE0D41" w:rsidP="00410CF4">
      <w:pPr>
        <w:jc w:val="center"/>
        <w:rPr>
          <w:b/>
          <w:color w:val="000000" w:themeColor="text1"/>
          <w:sz w:val="22"/>
          <w:szCs w:val="22"/>
        </w:rPr>
      </w:pPr>
      <w:r w:rsidRPr="008B0D03">
        <w:rPr>
          <w:b/>
          <w:color w:val="000000" w:themeColor="text1"/>
          <w:sz w:val="22"/>
          <w:szCs w:val="22"/>
        </w:rPr>
        <w:t>Supporting Statement A for:</w:t>
      </w:r>
    </w:p>
    <w:p w14:paraId="6EA813AF" w14:textId="77777777" w:rsidR="00DE0D41" w:rsidRPr="008B0D03" w:rsidRDefault="00DE0D41" w:rsidP="00410CF4">
      <w:pPr>
        <w:jc w:val="center"/>
        <w:rPr>
          <w:b/>
          <w:color w:val="000000" w:themeColor="text1"/>
          <w:sz w:val="22"/>
          <w:szCs w:val="22"/>
        </w:rPr>
      </w:pPr>
    </w:p>
    <w:p w14:paraId="4108196F" w14:textId="77777777" w:rsidR="00DE0D41" w:rsidRDefault="00DE0D41" w:rsidP="00410CF4">
      <w:pPr>
        <w:jc w:val="center"/>
        <w:rPr>
          <w:b/>
          <w:color w:val="000000" w:themeColor="text1"/>
          <w:sz w:val="22"/>
          <w:szCs w:val="22"/>
        </w:rPr>
      </w:pPr>
    </w:p>
    <w:p w14:paraId="3636C125" w14:textId="77777777" w:rsidR="003F0F3F" w:rsidRDefault="003F0F3F" w:rsidP="00410CF4">
      <w:pPr>
        <w:jc w:val="center"/>
        <w:rPr>
          <w:b/>
          <w:color w:val="000000" w:themeColor="text1"/>
          <w:sz w:val="22"/>
          <w:szCs w:val="22"/>
        </w:rPr>
      </w:pPr>
    </w:p>
    <w:p w14:paraId="6D9C820E" w14:textId="77777777" w:rsidR="003F0F3F" w:rsidRPr="008B0D03" w:rsidRDefault="003F0F3F" w:rsidP="00410CF4">
      <w:pPr>
        <w:jc w:val="center"/>
        <w:rPr>
          <w:b/>
          <w:color w:val="000000" w:themeColor="text1"/>
          <w:sz w:val="22"/>
          <w:szCs w:val="22"/>
        </w:rPr>
      </w:pPr>
    </w:p>
    <w:p w14:paraId="6EC490B6" w14:textId="77777777" w:rsidR="00DE0D41" w:rsidRPr="008B0D03" w:rsidRDefault="00DE0D41" w:rsidP="00410CF4">
      <w:pPr>
        <w:jc w:val="center"/>
        <w:rPr>
          <w:b/>
          <w:color w:val="000000" w:themeColor="text1"/>
          <w:sz w:val="22"/>
          <w:szCs w:val="22"/>
        </w:rPr>
      </w:pPr>
      <w:r w:rsidRPr="008B0D03">
        <w:rPr>
          <w:b/>
          <w:color w:val="000000" w:themeColor="text1"/>
          <w:sz w:val="22"/>
          <w:szCs w:val="22"/>
        </w:rPr>
        <w:t>Genetic Testing Registry</w:t>
      </w:r>
    </w:p>
    <w:p w14:paraId="05F08AB6" w14:textId="77777777" w:rsidR="00DE0D41" w:rsidRPr="008B0D03" w:rsidRDefault="00DE0D41" w:rsidP="00410CF4">
      <w:pPr>
        <w:jc w:val="center"/>
        <w:rPr>
          <w:b/>
          <w:color w:val="000000" w:themeColor="text1"/>
          <w:sz w:val="22"/>
          <w:szCs w:val="22"/>
        </w:rPr>
      </w:pPr>
    </w:p>
    <w:p w14:paraId="78060D81" w14:textId="77777777" w:rsidR="00DE0D41" w:rsidRPr="008B0D03" w:rsidRDefault="00DE0D41" w:rsidP="00410CF4">
      <w:pPr>
        <w:jc w:val="center"/>
        <w:rPr>
          <w:b/>
          <w:color w:val="000000" w:themeColor="text1"/>
          <w:sz w:val="22"/>
          <w:szCs w:val="22"/>
        </w:rPr>
      </w:pPr>
    </w:p>
    <w:p w14:paraId="1B410035" w14:textId="77777777" w:rsidR="00DE0D41" w:rsidRPr="008B0D03" w:rsidRDefault="00DE0D41" w:rsidP="00410CF4">
      <w:pPr>
        <w:tabs>
          <w:tab w:val="left" w:pos="0"/>
        </w:tabs>
        <w:jc w:val="center"/>
        <w:rPr>
          <w:b/>
          <w:color w:val="000000" w:themeColor="text1"/>
          <w:sz w:val="22"/>
          <w:szCs w:val="22"/>
        </w:rPr>
      </w:pPr>
    </w:p>
    <w:p w14:paraId="27B1ABED" w14:textId="77777777" w:rsidR="00DE0D41" w:rsidRPr="008B0D03" w:rsidRDefault="00DE0D41" w:rsidP="00410CF4">
      <w:pPr>
        <w:tabs>
          <w:tab w:val="left" w:pos="0"/>
        </w:tabs>
        <w:jc w:val="center"/>
        <w:rPr>
          <w:b/>
          <w:color w:val="000000" w:themeColor="text1"/>
          <w:sz w:val="22"/>
          <w:szCs w:val="22"/>
        </w:rPr>
      </w:pPr>
    </w:p>
    <w:p w14:paraId="661D5F30" w14:textId="77777777" w:rsidR="00DE0D41" w:rsidRPr="008B0D03" w:rsidRDefault="00DE0D41" w:rsidP="00410CF4">
      <w:pPr>
        <w:tabs>
          <w:tab w:val="left" w:pos="0"/>
        </w:tabs>
        <w:jc w:val="center"/>
        <w:rPr>
          <w:b/>
          <w:color w:val="000000" w:themeColor="text1"/>
          <w:sz w:val="22"/>
          <w:szCs w:val="22"/>
        </w:rPr>
      </w:pPr>
    </w:p>
    <w:p w14:paraId="7AD3CBC9" w14:textId="77777777" w:rsidR="00DE0D41" w:rsidRPr="008B0D03" w:rsidRDefault="00DE0D41" w:rsidP="00410CF4">
      <w:pPr>
        <w:tabs>
          <w:tab w:val="left" w:pos="0"/>
        </w:tabs>
        <w:jc w:val="center"/>
        <w:rPr>
          <w:b/>
          <w:color w:val="000000" w:themeColor="text1"/>
          <w:sz w:val="22"/>
          <w:szCs w:val="22"/>
        </w:rPr>
      </w:pPr>
    </w:p>
    <w:p w14:paraId="2A3DE125" w14:textId="77777777" w:rsidR="00DE0D41" w:rsidRPr="008B0D03" w:rsidRDefault="00DE0D41" w:rsidP="00410CF4">
      <w:pPr>
        <w:tabs>
          <w:tab w:val="left" w:pos="0"/>
        </w:tabs>
        <w:jc w:val="center"/>
        <w:rPr>
          <w:b/>
          <w:color w:val="000000" w:themeColor="text1"/>
          <w:sz w:val="22"/>
          <w:szCs w:val="22"/>
        </w:rPr>
      </w:pPr>
    </w:p>
    <w:p w14:paraId="22F31D7D" w14:textId="77777777" w:rsidR="00DE0D41" w:rsidRPr="008B0D03" w:rsidRDefault="00DE0D41" w:rsidP="00410CF4">
      <w:pPr>
        <w:tabs>
          <w:tab w:val="left" w:pos="0"/>
        </w:tabs>
        <w:jc w:val="center"/>
        <w:rPr>
          <w:b/>
          <w:color w:val="000000" w:themeColor="text1"/>
          <w:sz w:val="22"/>
          <w:szCs w:val="22"/>
        </w:rPr>
      </w:pPr>
    </w:p>
    <w:p w14:paraId="63BEFE1A" w14:textId="42CAC1CF" w:rsidR="00DE0D41" w:rsidRPr="008B0D03" w:rsidRDefault="003F0F3F" w:rsidP="00410CF4">
      <w:pPr>
        <w:jc w:val="center"/>
        <w:rPr>
          <w:b/>
          <w:color w:val="000000" w:themeColor="text1"/>
          <w:sz w:val="22"/>
          <w:szCs w:val="22"/>
        </w:rPr>
      </w:pPr>
      <w:r>
        <w:rPr>
          <w:b/>
          <w:color w:val="000000" w:themeColor="text1"/>
          <w:sz w:val="22"/>
          <w:szCs w:val="22"/>
        </w:rPr>
        <w:t>February 6</w:t>
      </w:r>
      <w:r w:rsidR="00DE0D41" w:rsidRPr="008B0D03">
        <w:rPr>
          <w:b/>
          <w:color w:val="000000" w:themeColor="text1"/>
          <w:sz w:val="22"/>
          <w:szCs w:val="22"/>
        </w:rPr>
        <w:t>, 201</w:t>
      </w:r>
      <w:r w:rsidR="0059684A">
        <w:rPr>
          <w:b/>
          <w:color w:val="000000" w:themeColor="text1"/>
          <w:sz w:val="22"/>
          <w:szCs w:val="22"/>
        </w:rPr>
        <w:t>5</w:t>
      </w:r>
    </w:p>
    <w:p w14:paraId="45F91A08" w14:textId="77777777" w:rsidR="00DE0D41" w:rsidRPr="008B0D03" w:rsidRDefault="00DE0D41" w:rsidP="00701BAE">
      <w:pPr>
        <w:rPr>
          <w:color w:val="000000" w:themeColor="text1"/>
          <w:sz w:val="22"/>
          <w:szCs w:val="22"/>
        </w:rPr>
      </w:pPr>
    </w:p>
    <w:p w14:paraId="00686BDE" w14:textId="77777777" w:rsidR="00DE0D41" w:rsidRPr="008B0D03" w:rsidRDefault="00DE0D41" w:rsidP="00701BAE">
      <w:pPr>
        <w:rPr>
          <w:color w:val="000000" w:themeColor="text1"/>
          <w:sz w:val="22"/>
          <w:szCs w:val="22"/>
        </w:rPr>
      </w:pPr>
    </w:p>
    <w:p w14:paraId="40FED7A6" w14:textId="77777777" w:rsidR="00DE0D41" w:rsidRPr="008B0D03" w:rsidRDefault="00DE0D41" w:rsidP="00701BAE">
      <w:pPr>
        <w:rPr>
          <w:color w:val="000000" w:themeColor="text1"/>
          <w:sz w:val="22"/>
          <w:szCs w:val="22"/>
        </w:rPr>
      </w:pPr>
    </w:p>
    <w:p w14:paraId="0BA3D766" w14:textId="77777777" w:rsidR="00DE0D41" w:rsidRPr="008B0D03" w:rsidRDefault="00DE0D41" w:rsidP="00701BAE">
      <w:pPr>
        <w:rPr>
          <w:color w:val="000000" w:themeColor="text1"/>
          <w:sz w:val="22"/>
          <w:szCs w:val="22"/>
        </w:rPr>
      </w:pPr>
    </w:p>
    <w:p w14:paraId="278B089F" w14:textId="77777777" w:rsidR="00DE0D41" w:rsidRPr="008B0D03" w:rsidRDefault="00DE0D41" w:rsidP="00701BAE">
      <w:pPr>
        <w:rPr>
          <w:color w:val="000000" w:themeColor="text1"/>
          <w:sz w:val="22"/>
          <w:szCs w:val="22"/>
        </w:rPr>
      </w:pPr>
    </w:p>
    <w:p w14:paraId="1BD687D1" w14:textId="77777777" w:rsidR="00DE0D41" w:rsidRPr="008B0D03" w:rsidRDefault="00DE0D41" w:rsidP="00701BAE">
      <w:pPr>
        <w:rPr>
          <w:color w:val="000000" w:themeColor="text1"/>
          <w:sz w:val="22"/>
          <w:szCs w:val="22"/>
        </w:rPr>
      </w:pPr>
    </w:p>
    <w:p w14:paraId="10251E6B" w14:textId="77777777" w:rsidR="00DE0D41" w:rsidRPr="008B0D03" w:rsidRDefault="00DE0D41" w:rsidP="00701BAE">
      <w:pPr>
        <w:rPr>
          <w:color w:val="000000" w:themeColor="text1"/>
          <w:sz w:val="22"/>
          <w:szCs w:val="22"/>
        </w:rPr>
      </w:pPr>
    </w:p>
    <w:p w14:paraId="7B0C98E7" w14:textId="77777777" w:rsidR="00DE0D41" w:rsidRPr="008B0D03" w:rsidRDefault="00DE0D41" w:rsidP="00701BAE">
      <w:pPr>
        <w:rPr>
          <w:color w:val="000000" w:themeColor="text1"/>
          <w:sz w:val="22"/>
          <w:szCs w:val="22"/>
        </w:rPr>
      </w:pPr>
    </w:p>
    <w:p w14:paraId="2D52D24D" w14:textId="77777777" w:rsidR="00DE0D41" w:rsidRPr="008B0D03" w:rsidRDefault="00DE0D41" w:rsidP="00701BAE">
      <w:pPr>
        <w:rPr>
          <w:color w:val="000000" w:themeColor="text1"/>
          <w:sz w:val="22"/>
          <w:szCs w:val="22"/>
        </w:rPr>
      </w:pPr>
    </w:p>
    <w:p w14:paraId="5D5A9B87" w14:textId="77777777" w:rsidR="00DE0D41" w:rsidRPr="008B0D03" w:rsidRDefault="00DE0D41" w:rsidP="00701BAE">
      <w:pPr>
        <w:rPr>
          <w:color w:val="000000" w:themeColor="text1"/>
          <w:sz w:val="22"/>
          <w:szCs w:val="22"/>
        </w:rPr>
      </w:pPr>
    </w:p>
    <w:p w14:paraId="780D75C9" w14:textId="77777777" w:rsidR="00DE0D41" w:rsidRPr="008B0D03" w:rsidRDefault="00DE0D41" w:rsidP="00701BAE">
      <w:pPr>
        <w:rPr>
          <w:color w:val="000000" w:themeColor="text1"/>
          <w:sz w:val="22"/>
          <w:szCs w:val="22"/>
        </w:rPr>
      </w:pPr>
    </w:p>
    <w:p w14:paraId="376CA7DE" w14:textId="77777777" w:rsidR="00DE0D41" w:rsidRPr="008B0D03" w:rsidRDefault="00DE0D41" w:rsidP="00701BAE">
      <w:pPr>
        <w:rPr>
          <w:color w:val="000000" w:themeColor="text1"/>
          <w:sz w:val="22"/>
          <w:szCs w:val="22"/>
        </w:rPr>
      </w:pPr>
    </w:p>
    <w:p w14:paraId="5E70AF43" w14:textId="77777777" w:rsidR="00DE0D41" w:rsidRPr="008B0D03" w:rsidRDefault="00DE0D41" w:rsidP="00701BAE">
      <w:pPr>
        <w:rPr>
          <w:color w:val="000000" w:themeColor="text1"/>
          <w:sz w:val="22"/>
          <w:szCs w:val="22"/>
        </w:rPr>
      </w:pPr>
    </w:p>
    <w:p w14:paraId="24007F59" w14:textId="77777777" w:rsidR="00DE0D41" w:rsidRPr="008B0D03" w:rsidRDefault="00DE0D41" w:rsidP="00701BAE">
      <w:pPr>
        <w:rPr>
          <w:color w:val="000000" w:themeColor="text1"/>
          <w:sz w:val="22"/>
          <w:szCs w:val="22"/>
        </w:rPr>
      </w:pPr>
    </w:p>
    <w:p w14:paraId="42224349" w14:textId="77777777" w:rsidR="00DE0D41" w:rsidRPr="008B0D03" w:rsidRDefault="00DE0D41" w:rsidP="00701BAE">
      <w:pPr>
        <w:rPr>
          <w:color w:val="000000" w:themeColor="text1"/>
          <w:sz w:val="22"/>
          <w:szCs w:val="22"/>
        </w:rPr>
      </w:pPr>
    </w:p>
    <w:p w14:paraId="377C2C13" w14:textId="77777777" w:rsidR="00DE0D41" w:rsidRPr="008B0D03" w:rsidRDefault="00DE0D41" w:rsidP="00701BAE">
      <w:pPr>
        <w:rPr>
          <w:color w:val="000000" w:themeColor="text1"/>
          <w:sz w:val="22"/>
          <w:szCs w:val="22"/>
        </w:rPr>
      </w:pPr>
    </w:p>
    <w:p w14:paraId="31B3A59A" w14:textId="77777777" w:rsidR="00DE0D41" w:rsidRPr="008B0D03" w:rsidRDefault="00DE0D41" w:rsidP="00701BAE">
      <w:pPr>
        <w:rPr>
          <w:color w:val="000000" w:themeColor="text1"/>
          <w:sz w:val="22"/>
          <w:szCs w:val="22"/>
        </w:rPr>
      </w:pPr>
    </w:p>
    <w:p w14:paraId="53E4D079" w14:textId="536B0536" w:rsidR="00DE0D41" w:rsidRPr="008B0D03" w:rsidRDefault="00DE0D41" w:rsidP="00701BAE">
      <w:pPr>
        <w:rPr>
          <w:color w:val="000000" w:themeColor="text1"/>
          <w:sz w:val="22"/>
          <w:szCs w:val="22"/>
        </w:rPr>
      </w:pPr>
      <w:r w:rsidRPr="008B0D03">
        <w:rPr>
          <w:color w:val="000000" w:themeColor="text1"/>
          <w:sz w:val="22"/>
          <w:szCs w:val="22"/>
        </w:rPr>
        <w:t xml:space="preserve">Name: </w:t>
      </w:r>
      <w:r w:rsidRPr="008B0D03">
        <w:rPr>
          <w:color w:val="000000" w:themeColor="text1"/>
          <w:sz w:val="22"/>
          <w:szCs w:val="22"/>
        </w:rPr>
        <w:tab/>
      </w:r>
      <w:r w:rsidRPr="008B0D03">
        <w:rPr>
          <w:color w:val="000000" w:themeColor="text1"/>
          <w:sz w:val="22"/>
          <w:szCs w:val="22"/>
        </w:rPr>
        <w:tab/>
      </w:r>
      <w:r w:rsidR="007F16A0" w:rsidRPr="008B0D03">
        <w:rPr>
          <w:color w:val="000000" w:themeColor="text1"/>
          <w:sz w:val="22"/>
          <w:szCs w:val="22"/>
        </w:rPr>
        <w:t>Sarah Carr</w:t>
      </w:r>
    </w:p>
    <w:p w14:paraId="0C1E8F65" w14:textId="4D9ECCFD" w:rsidR="007F16A0" w:rsidRPr="008B0D03" w:rsidRDefault="00DE0D41" w:rsidP="00077F2B">
      <w:pPr>
        <w:rPr>
          <w:color w:val="000000" w:themeColor="text1"/>
          <w:sz w:val="22"/>
          <w:szCs w:val="22"/>
        </w:rPr>
      </w:pPr>
      <w:r w:rsidRPr="008B0D03">
        <w:rPr>
          <w:color w:val="000000" w:themeColor="text1"/>
          <w:sz w:val="22"/>
          <w:szCs w:val="22"/>
        </w:rPr>
        <w:tab/>
      </w:r>
      <w:r w:rsidRPr="008B0D03">
        <w:rPr>
          <w:color w:val="000000" w:themeColor="text1"/>
          <w:sz w:val="22"/>
          <w:szCs w:val="22"/>
        </w:rPr>
        <w:tab/>
      </w:r>
      <w:r w:rsidR="007F16A0" w:rsidRPr="008B0D03">
        <w:rPr>
          <w:color w:val="000000" w:themeColor="text1"/>
          <w:sz w:val="22"/>
          <w:szCs w:val="22"/>
        </w:rPr>
        <w:t xml:space="preserve">Acting </w:t>
      </w:r>
      <w:r w:rsidRPr="008B0D03">
        <w:rPr>
          <w:color w:val="000000" w:themeColor="text1"/>
          <w:sz w:val="22"/>
          <w:szCs w:val="22"/>
        </w:rPr>
        <w:t>Director</w:t>
      </w:r>
      <w:r w:rsidR="007F16A0" w:rsidRPr="008B0D03">
        <w:rPr>
          <w:color w:val="000000" w:themeColor="text1"/>
          <w:sz w:val="22"/>
          <w:szCs w:val="22"/>
        </w:rPr>
        <w:t>, Office of Clinical Research and Bioethics</w:t>
      </w:r>
      <w:r w:rsidRPr="008B0D03">
        <w:rPr>
          <w:color w:val="000000" w:themeColor="text1"/>
          <w:sz w:val="22"/>
          <w:szCs w:val="22"/>
        </w:rPr>
        <w:t xml:space="preserve"> </w:t>
      </w:r>
      <w:r w:rsidR="007F16A0" w:rsidRPr="008B0D03">
        <w:rPr>
          <w:color w:val="000000" w:themeColor="text1"/>
          <w:sz w:val="22"/>
          <w:szCs w:val="22"/>
        </w:rPr>
        <w:t>Policy</w:t>
      </w:r>
    </w:p>
    <w:p w14:paraId="0B6FDC94" w14:textId="602AF09B" w:rsidR="00DE0D41" w:rsidRPr="008B0D03" w:rsidRDefault="007F16A0" w:rsidP="007F16A0">
      <w:pPr>
        <w:ind w:left="720" w:firstLine="720"/>
        <w:rPr>
          <w:color w:val="000000" w:themeColor="text1"/>
          <w:sz w:val="22"/>
          <w:szCs w:val="22"/>
        </w:rPr>
      </w:pPr>
      <w:r w:rsidRPr="008B0D03">
        <w:rPr>
          <w:color w:val="000000" w:themeColor="text1"/>
          <w:sz w:val="22"/>
          <w:szCs w:val="22"/>
        </w:rPr>
        <w:t xml:space="preserve">Office of </w:t>
      </w:r>
      <w:r w:rsidR="00DE0D41" w:rsidRPr="008B0D03">
        <w:rPr>
          <w:color w:val="000000" w:themeColor="text1"/>
          <w:sz w:val="22"/>
          <w:szCs w:val="22"/>
        </w:rPr>
        <w:t>Science Policy,</w:t>
      </w:r>
      <w:r w:rsidRPr="008B0D03">
        <w:rPr>
          <w:color w:val="000000" w:themeColor="text1"/>
          <w:sz w:val="22"/>
          <w:szCs w:val="22"/>
        </w:rPr>
        <w:t xml:space="preserve"> </w:t>
      </w:r>
      <w:r w:rsidR="00DE0D41" w:rsidRPr="008B0D03">
        <w:rPr>
          <w:color w:val="000000" w:themeColor="text1"/>
          <w:sz w:val="22"/>
          <w:szCs w:val="22"/>
        </w:rPr>
        <w:t>NIH</w:t>
      </w:r>
    </w:p>
    <w:p w14:paraId="5D6DC6CC" w14:textId="77777777" w:rsidR="00DE0D41" w:rsidRPr="008B0D03" w:rsidRDefault="00DE0D41" w:rsidP="00870C25">
      <w:pPr>
        <w:rPr>
          <w:color w:val="000000" w:themeColor="text1"/>
          <w:sz w:val="22"/>
          <w:szCs w:val="22"/>
        </w:rPr>
      </w:pPr>
      <w:r w:rsidRPr="008B0D03">
        <w:rPr>
          <w:color w:val="000000" w:themeColor="text1"/>
          <w:sz w:val="22"/>
          <w:szCs w:val="22"/>
        </w:rPr>
        <w:t>Address:</w:t>
      </w:r>
      <w:r w:rsidRPr="008B0D03">
        <w:rPr>
          <w:color w:val="000000" w:themeColor="text1"/>
          <w:sz w:val="22"/>
          <w:szCs w:val="22"/>
        </w:rPr>
        <w:tab/>
        <w:t>6705 Rockledge Dr., Suite 750, Bethesda, MD 20892</w:t>
      </w:r>
    </w:p>
    <w:p w14:paraId="57706051" w14:textId="77777777" w:rsidR="00DE0D41" w:rsidRPr="008B0D03" w:rsidRDefault="00DE0D41" w:rsidP="00701BAE">
      <w:pPr>
        <w:rPr>
          <w:color w:val="000000" w:themeColor="text1"/>
          <w:sz w:val="22"/>
          <w:szCs w:val="22"/>
        </w:rPr>
      </w:pPr>
      <w:r w:rsidRPr="008B0D03">
        <w:rPr>
          <w:color w:val="000000" w:themeColor="text1"/>
          <w:sz w:val="22"/>
          <w:szCs w:val="22"/>
        </w:rPr>
        <w:t>Telephone:</w:t>
      </w:r>
      <w:r w:rsidRPr="008B0D03">
        <w:rPr>
          <w:color w:val="000000" w:themeColor="text1"/>
          <w:sz w:val="22"/>
          <w:szCs w:val="22"/>
        </w:rPr>
        <w:tab/>
        <w:t>301-496-9838</w:t>
      </w:r>
    </w:p>
    <w:p w14:paraId="0D2BE5F6" w14:textId="77777777" w:rsidR="00DE0D41" w:rsidRPr="008B0D03" w:rsidRDefault="00DE0D41" w:rsidP="00701BAE">
      <w:pPr>
        <w:rPr>
          <w:color w:val="000000" w:themeColor="text1"/>
          <w:sz w:val="22"/>
          <w:szCs w:val="22"/>
        </w:rPr>
      </w:pPr>
      <w:r w:rsidRPr="008B0D03">
        <w:rPr>
          <w:color w:val="000000" w:themeColor="text1"/>
          <w:sz w:val="22"/>
          <w:szCs w:val="22"/>
        </w:rPr>
        <w:t>Fax:</w:t>
      </w:r>
      <w:r w:rsidRPr="008B0D03">
        <w:rPr>
          <w:color w:val="000000" w:themeColor="text1"/>
          <w:sz w:val="22"/>
          <w:szCs w:val="22"/>
        </w:rPr>
        <w:tab/>
      </w:r>
      <w:r w:rsidRPr="008B0D03">
        <w:rPr>
          <w:color w:val="000000" w:themeColor="text1"/>
          <w:sz w:val="22"/>
          <w:szCs w:val="22"/>
        </w:rPr>
        <w:tab/>
        <w:t>301-496-9839</w:t>
      </w:r>
    </w:p>
    <w:p w14:paraId="6821BC5F" w14:textId="6A5D5D52" w:rsidR="00DE0D41" w:rsidRPr="008B0D03" w:rsidRDefault="00DE0D41" w:rsidP="00701BAE">
      <w:pPr>
        <w:rPr>
          <w:color w:val="000000" w:themeColor="text1"/>
          <w:sz w:val="22"/>
          <w:szCs w:val="22"/>
        </w:rPr>
      </w:pPr>
      <w:r w:rsidRPr="008B0D03">
        <w:rPr>
          <w:color w:val="000000" w:themeColor="text1"/>
          <w:sz w:val="22"/>
          <w:szCs w:val="22"/>
        </w:rPr>
        <w:t>Email:</w:t>
      </w:r>
      <w:r w:rsidRPr="008B0D03">
        <w:rPr>
          <w:color w:val="000000" w:themeColor="text1"/>
          <w:sz w:val="22"/>
          <w:szCs w:val="22"/>
        </w:rPr>
        <w:tab/>
      </w:r>
      <w:r w:rsidRPr="008B0D03">
        <w:rPr>
          <w:color w:val="000000" w:themeColor="text1"/>
          <w:sz w:val="22"/>
          <w:szCs w:val="22"/>
        </w:rPr>
        <w:tab/>
      </w:r>
      <w:r w:rsidR="007F16A0" w:rsidRPr="008B0D03">
        <w:rPr>
          <w:color w:val="000000" w:themeColor="text1"/>
          <w:sz w:val="22"/>
          <w:szCs w:val="22"/>
        </w:rPr>
        <w:t>carrs</w:t>
      </w:r>
      <w:r w:rsidRPr="008B0D03">
        <w:rPr>
          <w:color w:val="000000" w:themeColor="text1"/>
          <w:sz w:val="22"/>
          <w:szCs w:val="22"/>
        </w:rPr>
        <w:t>@od.nih.gov</w:t>
      </w:r>
    </w:p>
    <w:p w14:paraId="71447694" w14:textId="77777777" w:rsidR="00DE0D41" w:rsidRPr="008B0D03" w:rsidRDefault="00DE0D41" w:rsidP="00701BAE">
      <w:pPr>
        <w:rPr>
          <w:color w:val="000000" w:themeColor="text1"/>
          <w:sz w:val="22"/>
          <w:szCs w:val="22"/>
        </w:rPr>
      </w:pPr>
    </w:p>
    <w:p w14:paraId="6A860572" w14:textId="77777777" w:rsidR="00DE0D41" w:rsidRPr="008B0D03" w:rsidRDefault="00DE0D41" w:rsidP="00701BAE">
      <w:pPr>
        <w:rPr>
          <w:color w:val="000000" w:themeColor="text1"/>
          <w:sz w:val="22"/>
          <w:szCs w:val="22"/>
        </w:rPr>
      </w:pPr>
      <w:r w:rsidRPr="008B0D03">
        <w:rPr>
          <w:color w:val="000000" w:themeColor="text1"/>
          <w:sz w:val="22"/>
          <w:szCs w:val="22"/>
        </w:rPr>
        <w:br w:type="page"/>
      </w:r>
    </w:p>
    <w:p w14:paraId="328BE605" w14:textId="77777777" w:rsidR="00DE0D41" w:rsidRPr="008B0D03" w:rsidRDefault="00DE0D41" w:rsidP="00701BAE">
      <w:pPr>
        <w:tabs>
          <w:tab w:val="left" w:pos="3510"/>
        </w:tabs>
        <w:jc w:val="center"/>
        <w:rPr>
          <w:b/>
          <w:color w:val="000000" w:themeColor="text1"/>
          <w:sz w:val="22"/>
          <w:szCs w:val="22"/>
        </w:rPr>
      </w:pPr>
      <w:r w:rsidRPr="008B0D03">
        <w:rPr>
          <w:b/>
          <w:color w:val="000000" w:themeColor="text1"/>
          <w:sz w:val="22"/>
          <w:szCs w:val="22"/>
        </w:rPr>
        <w:lastRenderedPageBreak/>
        <w:t>Table of Contents</w:t>
      </w:r>
    </w:p>
    <w:p w14:paraId="3C040E1B" w14:textId="77777777" w:rsidR="00DE0D41" w:rsidRPr="008B0D03" w:rsidRDefault="00DE0D41" w:rsidP="00701BAE">
      <w:pPr>
        <w:tabs>
          <w:tab w:val="left" w:pos="3510"/>
        </w:tabs>
        <w:jc w:val="center"/>
        <w:rPr>
          <w:color w:val="000000" w:themeColor="text1"/>
          <w:sz w:val="22"/>
          <w:szCs w:val="22"/>
        </w:rPr>
      </w:pPr>
    </w:p>
    <w:p w14:paraId="029DF5CF" w14:textId="77777777" w:rsidR="00DE0D41" w:rsidRPr="008B0D03" w:rsidRDefault="00DE0D41" w:rsidP="00701BAE">
      <w:pPr>
        <w:tabs>
          <w:tab w:val="left" w:pos="3510"/>
        </w:tabs>
        <w:jc w:val="center"/>
        <w:rPr>
          <w:color w:val="000000" w:themeColor="text1"/>
          <w:sz w:val="22"/>
          <w:szCs w:val="22"/>
        </w:rPr>
      </w:pPr>
    </w:p>
    <w:p w14:paraId="00EBAB11" w14:textId="77777777" w:rsidR="00DE0D41" w:rsidRPr="008B0D03" w:rsidRDefault="00BC0718" w:rsidP="00487CB2">
      <w:pPr>
        <w:pStyle w:val="TOC1"/>
        <w:rPr>
          <w:color w:val="000000" w:themeColor="text1"/>
        </w:rPr>
      </w:pPr>
      <w:r w:rsidRPr="008B0D03">
        <w:rPr>
          <w:color w:val="000000" w:themeColor="text1"/>
        </w:rPr>
        <w:fldChar w:fldCharType="begin"/>
      </w:r>
      <w:r w:rsidR="00DE0D41" w:rsidRPr="008B0D03">
        <w:rPr>
          <w:color w:val="000000" w:themeColor="text1"/>
        </w:rPr>
        <w:instrText xml:space="preserve"> TOC \o "1-2" \u </w:instrText>
      </w:r>
      <w:r w:rsidRPr="008B0D03">
        <w:rPr>
          <w:color w:val="000000" w:themeColor="text1"/>
        </w:rPr>
        <w:fldChar w:fldCharType="separate"/>
      </w:r>
      <w:r w:rsidR="00DE0D41" w:rsidRPr="008B0D03">
        <w:rPr>
          <w:color w:val="000000" w:themeColor="text1"/>
        </w:rPr>
        <w:t>A.</w:t>
      </w:r>
      <w:r w:rsidR="00DE0D41" w:rsidRPr="008B0D03">
        <w:rPr>
          <w:color w:val="000000" w:themeColor="text1"/>
        </w:rPr>
        <w:tab/>
        <w:t>JUSTIFICATION</w:t>
      </w:r>
      <w:r w:rsidR="00DE0D41" w:rsidRPr="008B0D03">
        <w:rPr>
          <w:color w:val="000000" w:themeColor="text1"/>
        </w:rPr>
        <w:tab/>
      </w:r>
      <w:r w:rsidR="00487CB2" w:rsidRPr="008B0D03">
        <w:rPr>
          <w:color w:val="000000" w:themeColor="text1"/>
        </w:rPr>
        <w:t>3</w:t>
      </w:r>
    </w:p>
    <w:p w14:paraId="6C0E6CBD" w14:textId="77777777" w:rsidR="00DE0D41" w:rsidRPr="008B0D03" w:rsidRDefault="00DE0D41" w:rsidP="00701BAE">
      <w:pPr>
        <w:pStyle w:val="TOC2"/>
        <w:rPr>
          <w:noProof/>
          <w:color w:val="000000" w:themeColor="text1"/>
          <w:sz w:val="22"/>
          <w:szCs w:val="22"/>
        </w:rPr>
      </w:pPr>
      <w:r w:rsidRPr="008B0D03">
        <w:rPr>
          <w:noProof/>
          <w:color w:val="000000" w:themeColor="text1"/>
          <w:sz w:val="22"/>
          <w:szCs w:val="22"/>
        </w:rPr>
        <w:t>A.1</w:t>
      </w:r>
      <w:r w:rsidRPr="008B0D03">
        <w:rPr>
          <w:noProof/>
          <w:color w:val="000000" w:themeColor="text1"/>
          <w:sz w:val="22"/>
          <w:szCs w:val="22"/>
        </w:rPr>
        <w:tab/>
        <w:t>Circumstances Making the Collection of Information Necessary</w:t>
      </w:r>
      <w:r w:rsidRPr="008B0D03">
        <w:rPr>
          <w:noProof/>
          <w:color w:val="000000" w:themeColor="text1"/>
          <w:sz w:val="22"/>
          <w:szCs w:val="22"/>
        </w:rPr>
        <w:tab/>
      </w:r>
      <w:r w:rsidR="00487CB2" w:rsidRPr="008B0D03">
        <w:rPr>
          <w:noProof/>
          <w:color w:val="000000" w:themeColor="text1"/>
          <w:sz w:val="22"/>
          <w:szCs w:val="22"/>
        </w:rPr>
        <w:t>3</w:t>
      </w:r>
    </w:p>
    <w:p w14:paraId="006E7D07" w14:textId="636CCE53" w:rsidR="00DE0D41" w:rsidRPr="008B0D03" w:rsidRDefault="00DE0D41" w:rsidP="00701BAE">
      <w:pPr>
        <w:pStyle w:val="TOC2"/>
        <w:rPr>
          <w:noProof/>
          <w:color w:val="000000" w:themeColor="text1"/>
          <w:sz w:val="22"/>
          <w:szCs w:val="22"/>
        </w:rPr>
      </w:pPr>
      <w:r w:rsidRPr="008B0D03">
        <w:rPr>
          <w:noProof/>
          <w:color w:val="000000" w:themeColor="text1"/>
          <w:sz w:val="22"/>
          <w:szCs w:val="22"/>
        </w:rPr>
        <w:t>A.2.</w:t>
      </w:r>
      <w:r w:rsidRPr="008B0D03">
        <w:rPr>
          <w:noProof/>
          <w:color w:val="000000" w:themeColor="text1"/>
          <w:sz w:val="22"/>
          <w:szCs w:val="22"/>
        </w:rPr>
        <w:tab/>
        <w:t>Purpose and Use of the Information collection</w:t>
      </w:r>
      <w:r w:rsidR="007626DF" w:rsidRPr="008B0D03">
        <w:rPr>
          <w:noProof/>
          <w:color w:val="000000" w:themeColor="text1"/>
          <w:sz w:val="22"/>
          <w:szCs w:val="22"/>
        </w:rPr>
        <w:t xml:space="preserve"> </w:t>
      </w:r>
      <w:r w:rsidR="007626DF" w:rsidRPr="008B0D03">
        <w:rPr>
          <w:noProof/>
          <w:color w:val="000000" w:themeColor="text1"/>
          <w:sz w:val="22"/>
          <w:szCs w:val="22"/>
        </w:rPr>
        <w:tab/>
        <w:t>3</w:t>
      </w:r>
    </w:p>
    <w:p w14:paraId="29BF2B45" w14:textId="4E2BBD5F" w:rsidR="00DE0D41" w:rsidRPr="008B0D03" w:rsidRDefault="00DE0D41" w:rsidP="00701BAE">
      <w:pPr>
        <w:pStyle w:val="TOC2"/>
        <w:rPr>
          <w:noProof/>
          <w:color w:val="000000" w:themeColor="text1"/>
          <w:sz w:val="22"/>
          <w:szCs w:val="22"/>
        </w:rPr>
      </w:pPr>
      <w:r w:rsidRPr="008B0D03">
        <w:rPr>
          <w:noProof/>
          <w:color w:val="000000" w:themeColor="text1"/>
          <w:sz w:val="22"/>
          <w:szCs w:val="22"/>
        </w:rPr>
        <w:t>A.3</w:t>
      </w:r>
      <w:r w:rsidRPr="008B0D03">
        <w:rPr>
          <w:noProof/>
          <w:color w:val="000000" w:themeColor="text1"/>
          <w:sz w:val="22"/>
          <w:szCs w:val="22"/>
        </w:rPr>
        <w:tab/>
        <w:t>Use of Information Technology and Burden Reduction</w:t>
      </w:r>
      <w:r w:rsidRPr="008B0D03">
        <w:rPr>
          <w:noProof/>
          <w:color w:val="000000" w:themeColor="text1"/>
          <w:sz w:val="22"/>
          <w:szCs w:val="22"/>
        </w:rPr>
        <w:tab/>
      </w:r>
      <w:r w:rsidR="007626DF" w:rsidRPr="008B0D03">
        <w:rPr>
          <w:noProof/>
          <w:color w:val="000000" w:themeColor="text1"/>
          <w:sz w:val="22"/>
          <w:szCs w:val="22"/>
        </w:rPr>
        <w:t>4</w:t>
      </w:r>
    </w:p>
    <w:p w14:paraId="25EBB29D" w14:textId="7BFC1485" w:rsidR="00DE0D41" w:rsidRPr="008B0D03" w:rsidRDefault="00DE0D41" w:rsidP="00701BAE">
      <w:pPr>
        <w:pStyle w:val="TOC2"/>
        <w:rPr>
          <w:noProof/>
          <w:color w:val="000000" w:themeColor="text1"/>
          <w:sz w:val="22"/>
          <w:szCs w:val="22"/>
        </w:rPr>
      </w:pPr>
      <w:r w:rsidRPr="008B0D03">
        <w:rPr>
          <w:noProof/>
          <w:color w:val="000000" w:themeColor="text1"/>
          <w:sz w:val="22"/>
          <w:szCs w:val="22"/>
        </w:rPr>
        <w:t>A.4</w:t>
      </w:r>
      <w:r w:rsidRPr="008B0D03">
        <w:rPr>
          <w:noProof/>
          <w:color w:val="000000" w:themeColor="text1"/>
          <w:sz w:val="22"/>
          <w:szCs w:val="22"/>
        </w:rPr>
        <w:tab/>
        <w:t>Efforts to Identify Duplication and Use of Similar Information</w:t>
      </w:r>
      <w:r w:rsidRPr="008B0D03">
        <w:rPr>
          <w:noProof/>
          <w:color w:val="000000" w:themeColor="text1"/>
          <w:sz w:val="22"/>
          <w:szCs w:val="22"/>
        </w:rPr>
        <w:tab/>
      </w:r>
      <w:r w:rsidR="007626DF" w:rsidRPr="008B0D03">
        <w:rPr>
          <w:noProof/>
          <w:color w:val="000000" w:themeColor="text1"/>
          <w:sz w:val="22"/>
          <w:szCs w:val="22"/>
        </w:rPr>
        <w:t>4</w:t>
      </w:r>
    </w:p>
    <w:p w14:paraId="5E2FE705" w14:textId="51FB9711" w:rsidR="00DE0D41" w:rsidRPr="008B0D03" w:rsidRDefault="00DE0D41" w:rsidP="00701BAE">
      <w:pPr>
        <w:pStyle w:val="TOC2"/>
        <w:rPr>
          <w:noProof/>
          <w:color w:val="000000" w:themeColor="text1"/>
          <w:sz w:val="22"/>
          <w:szCs w:val="22"/>
        </w:rPr>
      </w:pPr>
      <w:r w:rsidRPr="008B0D03">
        <w:rPr>
          <w:noProof/>
          <w:color w:val="000000" w:themeColor="text1"/>
          <w:sz w:val="22"/>
          <w:szCs w:val="22"/>
        </w:rPr>
        <w:t>A.5</w:t>
      </w:r>
      <w:r w:rsidRPr="008B0D03">
        <w:rPr>
          <w:noProof/>
          <w:color w:val="000000" w:themeColor="text1"/>
          <w:sz w:val="22"/>
          <w:szCs w:val="22"/>
        </w:rPr>
        <w:tab/>
        <w:t>Impact on Small Businesses or Other Small Entities</w:t>
      </w:r>
      <w:r w:rsidRPr="008B0D03">
        <w:rPr>
          <w:noProof/>
          <w:color w:val="000000" w:themeColor="text1"/>
          <w:sz w:val="22"/>
          <w:szCs w:val="22"/>
        </w:rPr>
        <w:tab/>
      </w:r>
      <w:r w:rsidR="007626DF" w:rsidRPr="008B0D03">
        <w:rPr>
          <w:noProof/>
          <w:color w:val="000000" w:themeColor="text1"/>
          <w:sz w:val="22"/>
          <w:szCs w:val="22"/>
        </w:rPr>
        <w:t>5</w:t>
      </w:r>
    </w:p>
    <w:p w14:paraId="6EBE92ED" w14:textId="427CE221" w:rsidR="00DE0D41" w:rsidRPr="008B0D03" w:rsidRDefault="00DE0D41" w:rsidP="00701BAE">
      <w:pPr>
        <w:pStyle w:val="TOC2"/>
        <w:rPr>
          <w:noProof/>
          <w:color w:val="000000" w:themeColor="text1"/>
          <w:sz w:val="22"/>
          <w:szCs w:val="22"/>
        </w:rPr>
      </w:pPr>
      <w:r w:rsidRPr="008B0D03">
        <w:rPr>
          <w:noProof/>
          <w:color w:val="000000" w:themeColor="text1"/>
          <w:sz w:val="22"/>
          <w:szCs w:val="22"/>
        </w:rPr>
        <w:t>A.6</w:t>
      </w:r>
      <w:r w:rsidRPr="008B0D03">
        <w:rPr>
          <w:noProof/>
          <w:color w:val="000000" w:themeColor="text1"/>
          <w:sz w:val="22"/>
          <w:szCs w:val="22"/>
        </w:rPr>
        <w:tab/>
        <w:t>Consequences of Collecting the Information Less Frequently</w:t>
      </w:r>
      <w:r w:rsidR="007626DF" w:rsidRPr="008B0D03">
        <w:rPr>
          <w:noProof/>
          <w:color w:val="000000" w:themeColor="text1"/>
          <w:sz w:val="22"/>
          <w:szCs w:val="22"/>
        </w:rPr>
        <w:tab/>
        <w:t>5</w:t>
      </w:r>
    </w:p>
    <w:p w14:paraId="20178A08" w14:textId="3E240D5E" w:rsidR="00DE0D41" w:rsidRPr="008B0D03" w:rsidRDefault="00DE0D41" w:rsidP="00701BAE">
      <w:pPr>
        <w:pStyle w:val="TOC2"/>
        <w:rPr>
          <w:noProof/>
          <w:color w:val="000000" w:themeColor="text1"/>
          <w:sz w:val="22"/>
          <w:szCs w:val="22"/>
        </w:rPr>
      </w:pPr>
      <w:r w:rsidRPr="008B0D03">
        <w:rPr>
          <w:noProof/>
          <w:color w:val="000000" w:themeColor="text1"/>
          <w:sz w:val="22"/>
          <w:szCs w:val="22"/>
        </w:rPr>
        <w:t>A.7</w:t>
      </w:r>
      <w:r w:rsidRPr="008B0D03">
        <w:rPr>
          <w:noProof/>
          <w:color w:val="000000" w:themeColor="text1"/>
          <w:sz w:val="22"/>
          <w:szCs w:val="22"/>
        </w:rPr>
        <w:tab/>
        <w:t>Special Circumstances Relating to the Guidelines of 5 CFR 1320.5</w:t>
      </w:r>
      <w:r w:rsidRPr="008B0D03">
        <w:rPr>
          <w:noProof/>
          <w:color w:val="000000" w:themeColor="text1"/>
          <w:sz w:val="22"/>
          <w:szCs w:val="22"/>
        </w:rPr>
        <w:tab/>
      </w:r>
      <w:r w:rsidR="007626DF" w:rsidRPr="008B0D03">
        <w:rPr>
          <w:noProof/>
          <w:color w:val="000000" w:themeColor="text1"/>
          <w:sz w:val="22"/>
          <w:szCs w:val="22"/>
        </w:rPr>
        <w:t>6</w:t>
      </w:r>
    </w:p>
    <w:p w14:paraId="4217192B" w14:textId="1D8E9362" w:rsidR="00DE0D41" w:rsidRPr="008B0D03" w:rsidRDefault="00DE0D41" w:rsidP="00701BAE">
      <w:pPr>
        <w:pStyle w:val="TOC2"/>
        <w:rPr>
          <w:noProof/>
          <w:color w:val="000000" w:themeColor="text1"/>
          <w:sz w:val="22"/>
          <w:szCs w:val="22"/>
        </w:rPr>
      </w:pPr>
      <w:r w:rsidRPr="008B0D03">
        <w:rPr>
          <w:noProof/>
          <w:color w:val="000000" w:themeColor="text1"/>
          <w:sz w:val="22"/>
          <w:szCs w:val="22"/>
        </w:rPr>
        <w:t>A.8</w:t>
      </w:r>
      <w:r w:rsidRPr="008B0D03">
        <w:rPr>
          <w:noProof/>
          <w:color w:val="000000" w:themeColor="text1"/>
          <w:sz w:val="22"/>
          <w:szCs w:val="22"/>
        </w:rPr>
        <w:tab/>
        <w:t>Comments in Response to the Federal Register Notice and Efforts to Consult Outside Agency</w:t>
      </w:r>
      <w:r w:rsidRPr="008B0D03">
        <w:rPr>
          <w:noProof/>
          <w:color w:val="000000" w:themeColor="text1"/>
          <w:sz w:val="22"/>
          <w:szCs w:val="22"/>
        </w:rPr>
        <w:tab/>
      </w:r>
      <w:r w:rsidR="007626DF" w:rsidRPr="008B0D03">
        <w:rPr>
          <w:noProof/>
          <w:color w:val="000000" w:themeColor="text1"/>
          <w:sz w:val="22"/>
          <w:szCs w:val="22"/>
        </w:rPr>
        <w:t>6</w:t>
      </w:r>
    </w:p>
    <w:p w14:paraId="0B2D4C4F" w14:textId="0634A917" w:rsidR="00DE0D41" w:rsidRPr="008B0D03" w:rsidRDefault="00DE0D41" w:rsidP="00701BAE">
      <w:pPr>
        <w:pStyle w:val="TOC2"/>
        <w:rPr>
          <w:noProof/>
          <w:color w:val="000000" w:themeColor="text1"/>
          <w:sz w:val="22"/>
          <w:szCs w:val="22"/>
        </w:rPr>
      </w:pPr>
      <w:r w:rsidRPr="008B0D03">
        <w:rPr>
          <w:noProof/>
          <w:color w:val="000000" w:themeColor="text1"/>
          <w:sz w:val="22"/>
          <w:szCs w:val="22"/>
        </w:rPr>
        <w:t>A.9</w:t>
      </w:r>
      <w:r w:rsidRPr="008B0D03">
        <w:rPr>
          <w:noProof/>
          <w:color w:val="000000" w:themeColor="text1"/>
          <w:sz w:val="22"/>
          <w:szCs w:val="22"/>
        </w:rPr>
        <w:tab/>
        <w:t>Explanation of Any Payment of Gift to Respondents</w:t>
      </w:r>
      <w:r w:rsidRPr="008B0D03">
        <w:rPr>
          <w:noProof/>
          <w:color w:val="000000" w:themeColor="text1"/>
          <w:sz w:val="22"/>
          <w:szCs w:val="22"/>
        </w:rPr>
        <w:tab/>
      </w:r>
      <w:r w:rsidR="007626DF" w:rsidRPr="008B0D03">
        <w:rPr>
          <w:noProof/>
          <w:color w:val="000000" w:themeColor="text1"/>
          <w:sz w:val="22"/>
          <w:szCs w:val="22"/>
        </w:rPr>
        <w:t>6</w:t>
      </w:r>
    </w:p>
    <w:p w14:paraId="63D52353" w14:textId="6989BFD7" w:rsidR="00DE0D41" w:rsidRPr="008B0D03" w:rsidRDefault="00DE0D41" w:rsidP="00701BAE">
      <w:pPr>
        <w:pStyle w:val="TOC2"/>
        <w:rPr>
          <w:noProof/>
          <w:color w:val="000000" w:themeColor="text1"/>
          <w:sz w:val="22"/>
          <w:szCs w:val="22"/>
        </w:rPr>
      </w:pPr>
      <w:r w:rsidRPr="008B0D03">
        <w:rPr>
          <w:noProof/>
          <w:color w:val="000000" w:themeColor="text1"/>
          <w:sz w:val="22"/>
          <w:szCs w:val="22"/>
        </w:rPr>
        <w:t>A.10</w:t>
      </w:r>
      <w:r w:rsidRPr="008B0D03">
        <w:rPr>
          <w:noProof/>
          <w:color w:val="000000" w:themeColor="text1"/>
          <w:sz w:val="22"/>
          <w:szCs w:val="22"/>
        </w:rPr>
        <w:tab/>
        <w:t>Assurance of Confidentiality Provided to Respondents</w:t>
      </w:r>
      <w:r w:rsidRPr="008B0D03">
        <w:rPr>
          <w:noProof/>
          <w:color w:val="000000" w:themeColor="text1"/>
          <w:sz w:val="22"/>
          <w:szCs w:val="22"/>
        </w:rPr>
        <w:tab/>
      </w:r>
      <w:r w:rsidR="007626DF" w:rsidRPr="008B0D03">
        <w:rPr>
          <w:noProof/>
          <w:color w:val="000000" w:themeColor="text1"/>
          <w:sz w:val="22"/>
          <w:szCs w:val="22"/>
        </w:rPr>
        <w:t>6</w:t>
      </w:r>
    </w:p>
    <w:p w14:paraId="02B922F0" w14:textId="77FC8F92" w:rsidR="00DE0D41" w:rsidRPr="008B0D03" w:rsidRDefault="00DE0D41" w:rsidP="00701BAE">
      <w:pPr>
        <w:pStyle w:val="TOC2"/>
        <w:rPr>
          <w:noProof/>
          <w:color w:val="000000" w:themeColor="text1"/>
          <w:sz w:val="22"/>
          <w:szCs w:val="22"/>
        </w:rPr>
      </w:pPr>
      <w:r w:rsidRPr="008B0D03">
        <w:rPr>
          <w:noProof/>
          <w:color w:val="000000" w:themeColor="text1"/>
          <w:sz w:val="22"/>
          <w:szCs w:val="22"/>
        </w:rPr>
        <w:t>A.11</w:t>
      </w:r>
      <w:r w:rsidRPr="008B0D03">
        <w:rPr>
          <w:noProof/>
          <w:color w:val="000000" w:themeColor="text1"/>
          <w:sz w:val="22"/>
          <w:szCs w:val="22"/>
        </w:rPr>
        <w:tab/>
        <w:t>Justification for Sensitive Questions</w:t>
      </w:r>
      <w:r w:rsidRPr="008B0D03">
        <w:rPr>
          <w:noProof/>
          <w:color w:val="000000" w:themeColor="text1"/>
          <w:sz w:val="22"/>
          <w:szCs w:val="22"/>
        </w:rPr>
        <w:tab/>
      </w:r>
      <w:r w:rsidR="007626DF" w:rsidRPr="008B0D03">
        <w:rPr>
          <w:noProof/>
          <w:color w:val="000000" w:themeColor="text1"/>
          <w:sz w:val="22"/>
          <w:szCs w:val="22"/>
        </w:rPr>
        <w:t>6</w:t>
      </w:r>
    </w:p>
    <w:p w14:paraId="137E075D" w14:textId="67F46716" w:rsidR="00DE0D41" w:rsidRPr="008B0D03" w:rsidRDefault="00DE0D41" w:rsidP="00701BAE">
      <w:pPr>
        <w:pStyle w:val="TOC2"/>
        <w:rPr>
          <w:noProof/>
          <w:color w:val="000000" w:themeColor="text1"/>
          <w:sz w:val="22"/>
          <w:szCs w:val="22"/>
        </w:rPr>
      </w:pPr>
      <w:r w:rsidRPr="008B0D03">
        <w:rPr>
          <w:noProof/>
          <w:color w:val="000000" w:themeColor="text1"/>
          <w:sz w:val="22"/>
          <w:szCs w:val="22"/>
        </w:rPr>
        <w:t>A.12</w:t>
      </w:r>
      <w:r w:rsidRPr="008B0D03">
        <w:rPr>
          <w:noProof/>
          <w:color w:val="000000" w:themeColor="text1"/>
          <w:sz w:val="22"/>
          <w:szCs w:val="22"/>
        </w:rPr>
        <w:tab/>
        <w:t>Estimates of Hour Burden Including Annualized Hourly Costs</w:t>
      </w:r>
      <w:r w:rsidRPr="008B0D03">
        <w:rPr>
          <w:noProof/>
          <w:color w:val="000000" w:themeColor="text1"/>
          <w:sz w:val="22"/>
          <w:szCs w:val="22"/>
        </w:rPr>
        <w:tab/>
      </w:r>
      <w:r w:rsidR="007626DF" w:rsidRPr="008B0D03">
        <w:rPr>
          <w:noProof/>
          <w:color w:val="000000" w:themeColor="text1"/>
          <w:sz w:val="22"/>
          <w:szCs w:val="22"/>
        </w:rPr>
        <w:t>6</w:t>
      </w:r>
    </w:p>
    <w:p w14:paraId="64ED3AC6" w14:textId="26239FE5" w:rsidR="00DE0D41" w:rsidRPr="008B0D03" w:rsidRDefault="00DE0D41" w:rsidP="00701BAE">
      <w:pPr>
        <w:pStyle w:val="TOC2"/>
        <w:rPr>
          <w:noProof/>
          <w:color w:val="000000" w:themeColor="text1"/>
          <w:sz w:val="22"/>
          <w:szCs w:val="22"/>
        </w:rPr>
      </w:pPr>
      <w:r w:rsidRPr="008B0D03">
        <w:rPr>
          <w:noProof/>
          <w:color w:val="000000" w:themeColor="text1"/>
          <w:sz w:val="22"/>
          <w:szCs w:val="22"/>
        </w:rPr>
        <w:t>A.13</w:t>
      </w:r>
      <w:r w:rsidRPr="008B0D03">
        <w:rPr>
          <w:noProof/>
          <w:color w:val="000000" w:themeColor="text1"/>
          <w:sz w:val="22"/>
          <w:szCs w:val="22"/>
        </w:rPr>
        <w:tab/>
        <w:t>Estimate of Other Total Annual Cost Burden to Respondents or Record</w:t>
      </w:r>
      <w:r w:rsidR="007626DF" w:rsidRPr="008B0D03">
        <w:rPr>
          <w:noProof/>
          <w:color w:val="000000" w:themeColor="text1"/>
          <w:sz w:val="22"/>
          <w:szCs w:val="22"/>
        </w:rPr>
        <w:t xml:space="preserve"> </w:t>
      </w:r>
    </w:p>
    <w:p w14:paraId="7BF4B36A" w14:textId="3299FFBF" w:rsidR="00DE0D41" w:rsidRPr="008B0D03" w:rsidRDefault="00DE0D41" w:rsidP="00701BAE">
      <w:pPr>
        <w:pStyle w:val="TOC2"/>
        <w:rPr>
          <w:noProof/>
          <w:color w:val="000000" w:themeColor="text1"/>
          <w:sz w:val="22"/>
          <w:szCs w:val="22"/>
        </w:rPr>
      </w:pPr>
      <w:r w:rsidRPr="008B0D03">
        <w:rPr>
          <w:noProof/>
          <w:color w:val="000000" w:themeColor="text1"/>
          <w:sz w:val="22"/>
          <w:szCs w:val="22"/>
        </w:rPr>
        <w:tab/>
        <w:t xml:space="preserve"> keepers</w:t>
      </w:r>
      <w:r w:rsidRPr="008B0D03">
        <w:rPr>
          <w:noProof/>
          <w:color w:val="000000" w:themeColor="text1"/>
          <w:sz w:val="22"/>
          <w:szCs w:val="22"/>
        </w:rPr>
        <w:tab/>
      </w:r>
      <w:r w:rsidR="007626DF" w:rsidRPr="008B0D03">
        <w:rPr>
          <w:noProof/>
          <w:color w:val="000000" w:themeColor="text1"/>
          <w:sz w:val="22"/>
          <w:szCs w:val="22"/>
        </w:rPr>
        <w:t>8</w:t>
      </w:r>
    </w:p>
    <w:p w14:paraId="7593E284" w14:textId="7D1FF849" w:rsidR="00DE0D41" w:rsidRPr="008B0D03" w:rsidRDefault="00DE0D41" w:rsidP="00701BAE">
      <w:pPr>
        <w:pStyle w:val="TOC2"/>
        <w:rPr>
          <w:noProof/>
          <w:color w:val="000000" w:themeColor="text1"/>
          <w:sz w:val="22"/>
          <w:szCs w:val="22"/>
        </w:rPr>
      </w:pPr>
      <w:r w:rsidRPr="008B0D03">
        <w:rPr>
          <w:noProof/>
          <w:color w:val="000000" w:themeColor="text1"/>
          <w:sz w:val="22"/>
          <w:szCs w:val="22"/>
        </w:rPr>
        <w:t>A.14</w:t>
      </w:r>
      <w:r w:rsidRPr="008B0D03">
        <w:rPr>
          <w:noProof/>
          <w:color w:val="000000" w:themeColor="text1"/>
          <w:sz w:val="22"/>
          <w:szCs w:val="22"/>
        </w:rPr>
        <w:tab/>
        <w:t>Annualized Cost to the Federal Government</w:t>
      </w:r>
      <w:r w:rsidRPr="008B0D03">
        <w:rPr>
          <w:noProof/>
          <w:color w:val="000000" w:themeColor="text1"/>
          <w:sz w:val="22"/>
          <w:szCs w:val="22"/>
        </w:rPr>
        <w:tab/>
      </w:r>
      <w:r w:rsidR="007626DF" w:rsidRPr="008B0D03">
        <w:rPr>
          <w:noProof/>
          <w:color w:val="000000" w:themeColor="text1"/>
          <w:sz w:val="22"/>
          <w:szCs w:val="22"/>
        </w:rPr>
        <w:t>8</w:t>
      </w:r>
    </w:p>
    <w:p w14:paraId="4565C947" w14:textId="4CB7D0E0" w:rsidR="00DE0D41" w:rsidRPr="008B0D03" w:rsidRDefault="00DE0D41" w:rsidP="00701BAE">
      <w:pPr>
        <w:pStyle w:val="TOC2"/>
        <w:rPr>
          <w:noProof/>
          <w:color w:val="000000" w:themeColor="text1"/>
          <w:sz w:val="22"/>
          <w:szCs w:val="22"/>
        </w:rPr>
      </w:pPr>
      <w:r w:rsidRPr="008B0D03">
        <w:rPr>
          <w:noProof/>
          <w:color w:val="000000" w:themeColor="text1"/>
          <w:sz w:val="22"/>
          <w:szCs w:val="22"/>
        </w:rPr>
        <w:t>A.15</w:t>
      </w:r>
      <w:r w:rsidRPr="008B0D03">
        <w:rPr>
          <w:noProof/>
          <w:color w:val="000000" w:themeColor="text1"/>
          <w:sz w:val="22"/>
          <w:szCs w:val="22"/>
        </w:rPr>
        <w:tab/>
        <w:t>Explanation for Program Changes or Adjustments</w:t>
      </w:r>
      <w:r w:rsidRPr="008B0D03">
        <w:rPr>
          <w:noProof/>
          <w:color w:val="000000" w:themeColor="text1"/>
          <w:sz w:val="22"/>
          <w:szCs w:val="22"/>
        </w:rPr>
        <w:tab/>
      </w:r>
      <w:r w:rsidR="005A370B">
        <w:rPr>
          <w:noProof/>
          <w:color w:val="000000" w:themeColor="text1"/>
          <w:sz w:val="22"/>
          <w:szCs w:val="22"/>
        </w:rPr>
        <w:t>9</w:t>
      </w:r>
    </w:p>
    <w:p w14:paraId="6CE79536" w14:textId="6A76D353" w:rsidR="00DE0D41" w:rsidRPr="008B0D03" w:rsidRDefault="00DE0D41" w:rsidP="00701BAE">
      <w:pPr>
        <w:pStyle w:val="TOC2"/>
        <w:rPr>
          <w:noProof/>
          <w:color w:val="000000" w:themeColor="text1"/>
          <w:sz w:val="22"/>
          <w:szCs w:val="22"/>
        </w:rPr>
      </w:pPr>
      <w:r w:rsidRPr="008B0D03">
        <w:rPr>
          <w:noProof/>
          <w:color w:val="000000" w:themeColor="text1"/>
          <w:sz w:val="22"/>
          <w:szCs w:val="22"/>
        </w:rPr>
        <w:t>A.16</w:t>
      </w:r>
      <w:r w:rsidRPr="008B0D03">
        <w:rPr>
          <w:noProof/>
          <w:color w:val="000000" w:themeColor="text1"/>
          <w:sz w:val="22"/>
          <w:szCs w:val="22"/>
        </w:rPr>
        <w:tab/>
        <w:t>Plans for Tabulation and Publication and Project Time Schedule</w:t>
      </w:r>
      <w:r w:rsidRPr="008B0D03">
        <w:rPr>
          <w:noProof/>
          <w:color w:val="000000" w:themeColor="text1"/>
          <w:sz w:val="22"/>
          <w:szCs w:val="22"/>
        </w:rPr>
        <w:tab/>
      </w:r>
      <w:r w:rsidR="007626DF" w:rsidRPr="008B0D03">
        <w:rPr>
          <w:noProof/>
          <w:color w:val="000000" w:themeColor="text1"/>
          <w:sz w:val="22"/>
          <w:szCs w:val="22"/>
        </w:rPr>
        <w:t>9</w:t>
      </w:r>
    </w:p>
    <w:p w14:paraId="0B543274" w14:textId="1EA55F21" w:rsidR="00DE0D41" w:rsidRPr="008B0D03" w:rsidRDefault="00DE0D41" w:rsidP="00701BAE">
      <w:pPr>
        <w:pStyle w:val="TOC2"/>
        <w:rPr>
          <w:noProof/>
          <w:color w:val="000000" w:themeColor="text1"/>
          <w:sz w:val="22"/>
          <w:szCs w:val="22"/>
        </w:rPr>
      </w:pPr>
      <w:r w:rsidRPr="008B0D03">
        <w:rPr>
          <w:noProof/>
          <w:color w:val="000000" w:themeColor="text1"/>
          <w:sz w:val="22"/>
          <w:szCs w:val="22"/>
        </w:rPr>
        <w:t>A.17</w:t>
      </w:r>
      <w:r w:rsidRPr="008B0D03">
        <w:rPr>
          <w:noProof/>
          <w:color w:val="000000" w:themeColor="text1"/>
          <w:sz w:val="22"/>
          <w:szCs w:val="22"/>
        </w:rPr>
        <w:tab/>
        <w:t>Reason(s) Display of OMB Expiration Date is Inappropriate</w:t>
      </w:r>
      <w:r w:rsidRPr="008B0D03">
        <w:rPr>
          <w:noProof/>
          <w:color w:val="000000" w:themeColor="text1"/>
          <w:sz w:val="22"/>
          <w:szCs w:val="22"/>
        </w:rPr>
        <w:tab/>
      </w:r>
      <w:r w:rsidR="007626DF" w:rsidRPr="008B0D03">
        <w:rPr>
          <w:noProof/>
          <w:color w:val="000000" w:themeColor="text1"/>
          <w:sz w:val="22"/>
          <w:szCs w:val="22"/>
        </w:rPr>
        <w:t>9</w:t>
      </w:r>
    </w:p>
    <w:p w14:paraId="38204D1B" w14:textId="67FEDFED" w:rsidR="00DE0D41" w:rsidRPr="008B0D03" w:rsidRDefault="00DE0D41" w:rsidP="00701BAE">
      <w:pPr>
        <w:pStyle w:val="TOC2"/>
        <w:rPr>
          <w:noProof/>
          <w:color w:val="000000" w:themeColor="text1"/>
          <w:sz w:val="22"/>
          <w:szCs w:val="22"/>
        </w:rPr>
      </w:pPr>
      <w:r w:rsidRPr="008B0D03">
        <w:rPr>
          <w:noProof/>
          <w:color w:val="000000" w:themeColor="text1"/>
          <w:sz w:val="22"/>
          <w:szCs w:val="22"/>
        </w:rPr>
        <w:t>A.18</w:t>
      </w:r>
      <w:r w:rsidRPr="008B0D03">
        <w:rPr>
          <w:noProof/>
          <w:color w:val="000000" w:themeColor="text1"/>
          <w:sz w:val="22"/>
          <w:szCs w:val="22"/>
        </w:rPr>
        <w:tab/>
        <w:t>Exceptions to Certification for Paperwork Reduction Act Submissions</w:t>
      </w:r>
      <w:r w:rsidRPr="008B0D03">
        <w:rPr>
          <w:noProof/>
          <w:color w:val="000000" w:themeColor="text1"/>
          <w:sz w:val="22"/>
          <w:szCs w:val="22"/>
        </w:rPr>
        <w:tab/>
      </w:r>
      <w:r w:rsidR="007626DF" w:rsidRPr="008B0D03">
        <w:rPr>
          <w:noProof/>
          <w:color w:val="000000" w:themeColor="text1"/>
          <w:sz w:val="22"/>
          <w:szCs w:val="22"/>
        </w:rPr>
        <w:t>9</w:t>
      </w:r>
    </w:p>
    <w:p w14:paraId="4A3ACACB" w14:textId="77777777" w:rsidR="00DE0D41" w:rsidRPr="008B0D03" w:rsidRDefault="00BC0718">
      <w:pPr>
        <w:rPr>
          <w:caps/>
          <w:noProof/>
          <w:color w:val="000000" w:themeColor="text1"/>
          <w:sz w:val="22"/>
          <w:szCs w:val="22"/>
        </w:rPr>
      </w:pPr>
      <w:r w:rsidRPr="008B0D03">
        <w:rPr>
          <w:color w:val="000000" w:themeColor="text1"/>
          <w:sz w:val="22"/>
          <w:szCs w:val="22"/>
        </w:rPr>
        <w:fldChar w:fldCharType="end"/>
      </w:r>
    </w:p>
    <w:p w14:paraId="4C829A3F" w14:textId="77777777" w:rsidR="00DE0D41" w:rsidRPr="008B0D03" w:rsidRDefault="00DE0D41" w:rsidP="0082652E">
      <w:pPr>
        <w:rPr>
          <w:b/>
          <w:color w:val="000000" w:themeColor="text1"/>
          <w:sz w:val="22"/>
          <w:szCs w:val="22"/>
        </w:rPr>
      </w:pPr>
      <w:r w:rsidRPr="008B0D03">
        <w:rPr>
          <w:b/>
          <w:color w:val="000000" w:themeColor="text1"/>
          <w:sz w:val="22"/>
          <w:szCs w:val="22"/>
        </w:rPr>
        <w:br w:type="page"/>
      </w:r>
      <w:r w:rsidRPr="008B0D03">
        <w:rPr>
          <w:b/>
          <w:color w:val="000000" w:themeColor="text1"/>
          <w:sz w:val="22"/>
          <w:szCs w:val="22"/>
        </w:rPr>
        <w:lastRenderedPageBreak/>
        <w:t>A.</w:t>
      </w:r>
      <w:r w:rsidRPr="008B0D03">
        <w:rPr>
          <w:b/>
          <w:color w:val="000000" w:themeColor="text1"/>
          <w:sz w:val="22"/>
          <w:szCs w:val="22"/>
        </w:rPr>
        <w:tab/>
        <w:t>Justification</w:t>
      </w:r>
    </w:p>
    <w:p w14:paraId="49644E2F" w14:textId="77777777" w:rsidR="00DE0D41" w:rsidRPr="008B0D03" w:rsidRDefault="00DE0D41" w:rsidP="008B5E5A">
      <w:pPr>
        <w:rPr>
          <w:color w:val="000000" w:themeColor="text1"/>
          <w:sz w:val="22"/>
          <w:szCs w:val="22"/>
        </w:rPr>
      </w:pPr>
    </w:p>
    <w:p w14:paraId="28183F1C" w14:textId="1AD20C07" w:rsidR="00DE0D41" w:rsidRPr="008B0D03" w:rsidRDefault="00DE0D41" w:rsidP="000D3E5F">
      <w:pPr>
        <w:ind w:left="720"/>
        <w:rPr>
          <w:color w:val="000000" w:themeColor="text1"/>
          <w:sz w:val="22"/>
          <w:szCs w:val="22"/>
        </w:rPr>
      </w:pPr>
      <w:r w:rsidRPr="008B0D03">
        <w:rPr>
          <w:color w:val="000000" w:themeColor="text1"/>
          <w:sz w:val="22"/>
          <w:szCs w:val="22"/>
        </w:rPr>
        <w:t>The National Institutes of Health (NIH) creat</w:t>
      </w:r>
      <w:r w:rsidR="005C2ED2" w:rsidRPr="008B0D03">
        <w:rPr>
          <w:color w:val="000000" w:themeColor="text1"/>
          <w:sz w:val="22"/>
          <w:szCs w:val="22"/>
        </w:rPr>
        <w:t>ed</w:t>
      </w:r>
      <w:r w:rsidRPr="008B0D03">
        <w:rPr>
          <w:color w:val="000000" w:themeColor="text1"/>
          <w:sz w:val="22"/>
          <w:szCs w:val="22"/>
        </w:rPr>
        <w:t xml:space="preserve"> the Genetic Testing Registry (GTR), a public database that health care providers, researchers, and others can search for information submitted voluntarily by genetic test providers. </w:t>
      </w:r>
      <w:r w:rsidR="006F3837" w:rsidRPr="008B0D03">
        <w:rPr>
          <w:color w:val="000000" w:themeColor="text1"/>
          <w:sz w:val="22"/>
          <w:szCs w:val="22"/>
        </w:rPr>
        <w:t xml:space="preserve"> </w:t>
      </w:r>
      <w:r w:rsidR="00C00A68" w:rsidRPr="008B0D03">
        <w:rPr>
          <w:color w:val="000000" w:themeColor="text1"/>
          <w:sz w:val="22"/>
          <w:szCs w:val="22"/>
        </w:rPr>
        <w:t xml:space="preserve">The </w:t>
      </w:r>
      <w:r w:rsidRPr="008B0D03">
        <w:rPr>
          <w:color w:val="000000" w:themeColor="text1"/>
          <w:sz w:val="22"/>
          <w:szCs w:val="22"/>
        </w:rPr>
        <w:t xml:space="preserve">GTR aims to enhance access to information about the availability and scientific basis of genetic tests, including newer types of tests such as pharmacogenomic tests.  </w:t>
      </w:r>
    </w:p>
    <w:p w14:paraId="4539ED70" w14:textId="77777777" w:rsidR="00DE0D41" w:rsidRPr="008B0D03" w:rsidRDefault="00DE0D41" w:rsidP="000D3E5F">
      <w:pPr>
        <w:ind w:left="720"/>
        <w:rPr>
          <w:color w:val="000000" w:themeColor="text1"/>
          <w:sz w:val="22"/>
          <w:szCs w:val="22"/>
        </w:rPr>
      </w:pPr>
    </w:p>
    <w:p w14:paraId="6BF68B39" w14:textId="3467AA17" w:rsidR="00550EB0" w:rsidRDefault="00DE0D41" w:rsidP="000D3E5F">
      <w:pPr>
        <w:ind w:left="720"/>
        <w:rPr>
          <w:color w:val="000000" w:themeColor="text1"/>
          <w:sz w:val="22"/>
          <w:szCs w:val="22"/>
        </w:rPr>
      </w:pPr>
      <w:r w:rsidRPr="008B0D03">
        <w:rPr>
          <w:color w:val="000000" w:themeColor="text1"/>
          <w:sz w:val="22"/>
          <w:szCs w:val="22"/>
        </w:rPr>
        <w:t xml:space="preserve">The GTR project is overseen by the NIH Office of the Director.  The National Center for Biotechnology Information (NCBI), part of the National Library of Medicine at NIH, is responsible for developing and maintaining the Registry, which </w:t>
      </w:r>
      <w:r w:rsidR="005C2ED2" w:rsidRPr="008B0D03">
        <w:rPr>
          <w:color w:val="000000" w:themeColor="text1"/>
          <w:sz w:val="22"/>
          <w:szCs w:val="22"/>
        </w:rPr>
        <w:t>became publicly available February 29, 2012</w:t>
      </w:r>
      <w:r w:rsidR="00A04F88" w:rsidRPr="008B0D03">
        <w:rPr>
          <w:color w:val="000000" w:themeColor="text1"/>
          <w:sz w:val="22"/>
          <w:szCs w:val="22"/>
        </w:rPr>
        <w:t xml:space="preserve"> (OMB No. 0925-0651; expires February 28, 2015)</w:t>
      </w:r>
      <w:r w:rsidRPr="008B0D03">
        <w:rPr>
          <w:color w:val="000000" w:themeColor="text1"/>
          <w:sz w:val="22"/>
          <w:szCs w:val="22"/>
        </w:rPr>
        <w:t xml:space="preserve">.  </w:t>
      </w:r>
      <w:r w:rsidR="00550EB0" w:rsidRPr="00550EB0">
        <w:rPr>
          <w:color w:val="000000" w:themeColor="text1"/>
          <w:sz w:val="22"/>
          <w:szCs w:val="22"/>
        </w:rPr>
        <w:t xml:space="preserve"> </w:t>
      </w:r>
      <w:r w:rsidR="00550EB0" w:rsidRPr="00153877">
        <w:rPr>
          <w:color w:val="000000" w:themeColor="text1"/>
          <w:sz w:val="22"/>
          <w:szCs w:val="22"/>
          <w:highlight w:val="yellow"/>
        </w:rPr>
        <w:t xml:space="preserve">NIH is requesting </w:t>
      </w:r>
      <w:r w:rsidR="00153877" w:rsidRPr="00153877">
        <w:rPr>
          <w:color w:val="000000" w:themeColor="text1"/>
          <w:sz w:val="22"/>
          <w:szCs w:val="22"/>
          <w:highlight w:val="yellow"/>
        </w:rPr>
        <w:t>a</w:t>
      </w:r>
      <w:r w:rsidR="00550EB0" w:rsidRPr="00153877">
        <w:rPr>
          <w:color w:val="000000" w:themeColor="text1"/>
          <w:sz w:val="22"/>
          <w:szCs w:val="22"/>
          <w:highlight w:val="yellow"/>
        </w:rPr>
        <w:t xml:space="preserve"> </w:t>
      </w:r>
      <w:r w:rsidR="00153877" w:rsidRPr="00153877">
        <w:rPr>
          <w:color w:val="000000" w:themeColor="text1"/>
          <w:sz w:val="22"/>
          <w:szCs w:val="22"/>
          <w:highlight w:val="yellow"/>
        </w:rPr>
        <w:t>reinstatement without change</w:t>
      </w:r>
      <w:r w:rsidR="00550EB0" w:rsidRPr="00153877">
        <w:rPr>
          <w:color w:val="000000" w:themeColor="text1"/>
          <w:sz w:val="22"/>
          <w:szCs w:val="22"/>
          <w:highlight w:val="yellow"/>
        </w:rPr>
        <w:t xml:space="preserve"> of the information collection approval</w:t>
      </w:r>
      <w:r w:rsidR="00153877" w:rsidRPr="00153877">
        <w:rPr>
          <w:color w:val="000000" w:themeColor="text1"/>
          <w:sz w:val="22"/>
          <w:szCs w:val="22"/>
          <w:highlight w:val="yellow"/>
        </w:rPr>
        <w:t xml:space="preserve"> because the 30-day Office of Management and Budget (OMB) Federal Register Notice for public comment was published after the expiration date of February 28, 2015</w:t>
      </w:r>
      <w:r w:rsidR="00550EB0" w:rsidRPr="00153877">
        <w:rPr>
          <w:color w:val="000000" w:themeColor="text1"/>
          <w:sz w:val="22"/>
          <w:szCs w:val="22"/>
          <w:highlight w:val="yellow"/>
        </w:rPr>
        <w:t>.</w:t>
      </w:r>
      <w:r w:rsidR="00153877">
        <w:rPr>
          <w:color w:val="000000" w:themeColor="text1"/>
          <w:sz w:val="22"/>
          <w:szCs w:val="22"/>
        </w:rPr>
        <w:t xml:space="preserve"> </w:t>
      </w:r>
    </w:p>
    <w:p w14:paraId="1FC882D0" w14:textId="77777777" w:rsidR="00550EB0" w:rsidRDefault="00550EB0" w:rsidP="000D3E5F">
      <w:pPr>
        <w:ind w:left="720"/>
        <w:rPr>
          <w:color w:val="000000" w:themeColor="text1"/>
          <w:sz w:val="22"/>
          <w:szCs w:val="22"/>
        </w:rPr>
      </w:pPr>
    </w:p>
    <w:p w14:paraId="5A56BA7A" w14:textId="6C47F680" w:rsidR="00DE0D41" w:rsidRPr="008B0D03" w:rsidRDefault="00DE0D41" w:rsidP="000D3E5F">
      <w:pPr>
        <w:ind w:left="720"/>
        <w:rPr>
          <w:b/>
          <w:color w:val="000000" w:themeColor="text1"/>
          <w:sz w:val="22"/>
          <w:szCs w:val="22"/>
        </w:rPr>
      </w:pPr>
      <w:r w:rsidRPr="008B0D03">
        <w:rPr>
          <w:color w:val="000000" w:themeColor="text1"/>
          <w:sz w:val="22"/>
          <w:szCs w:val="22"/>
        </w:rPr>
        <w:t xml:space="preserve">NCBI is considered a suitable developer of the GTR because of its experience in building databases of genetic and medical information and </w:t>
      </w:r>
      <w:r w:rsidR="00796B30" w:rsidRPr="008B0D03">
        <w:rPr>
          <w:color w:val="000000" w:themeColor="text1"/>
          <w:sz w:val="22"/>
          <w:szCs w:val="22"/>
        </w:rPr>
        <w:t>its</w:t>
      </w:r>
      <w:r w:rsidRPr="008B0D03">
        <w:rPr>
          <w:color w:val="000000" w:themeColor="text1"/>
          <w:sz w:val="22"/>
          <w:szCs w:val="22"/>
        </w:rPr>
        <w:t xml:space="preserve"> ability to integrate the information with other data, greatly enhancing </w:t>
      </w:r>
      <w:r w:rsidR="00796B30" w:rsidRPr="008B0D03">
        <w:rPr>
          <w:color w:val="000000" w:themeColor="text1"/>
          <w:sz w:val="22"/>
          <w:szCs w:val="22"/>
        </w:rPr>
        <w:t>the GTR’s</w:t>
      </w:r>
      <w:r w:rsidRPr="008B0D03">
        <w:rPr>
          <w:color w:val="000000" w:themeColor="text1"/>
          <w:sz w:val="22"/>
          <w:szCs w:val="22"/>
        </w:rPr>
        <w:t xml:space="preserve"> utility for medical professionals</w:t>
      </w:r>
      <w:r w:rsidR="002A75EA" w:rsidRPr="008B0D03">
        <w:rPr>
          <w:color w:val="000000" w:themeColor="text1"/>
          <w:sz w:val="22"/>
          <w:szCs w:val="22"/>
        </w:rPr>
        <w:t xml:space="preserve"> and</w:t>
      </w:r>
      <w:r w:rsidRPr="008B0D03">
        <w:rPr>
          <w:color w:val="000000" w:themeColor="text1"/>
          <w:sz w:val="22"/>
          <w:szCs w:val="22"/>
        </w:rPr>
        <w:t xml:space="preserve"> researchers.  The GTR </w:t>
      </w:r>
      <w:r w:rsidR="005C2ED2" w:rsidRPr="008B0D03">
        <w:rPr>
          <w:color w:val="000000" w:themeColor="text1"/>
          <w:sz w:val="22"/>
          <w:szCs w:val="22"/>
        </w:rPr>
        <w:t xml:space="preserve">is </w:t>
      </w:r>
      <w:r w:rsidR="00796B30" w:rsidRPr="008B0D03">
        <w:rPr>
          <w:color w:val="000000" w:themeColor="text1"/>
          <w:sz w:val="22"/>
          <w:szCs w:val="22"/>
        </w:rPr>
        <w:t>also</w:t>
      </w:r>
      <w:r w:rsidRPr="008B0D03">
        <w:rPr>
          <w:color w:val="000000" w:themeColor="text1"/>
          <w:sz w:val="22"/>
          <w:szCs w:val="22"/>
        </w:rPr>
        <w:t xml:space="preserve"> integrated with other relevant NIH databases to assist these user groups.  NIH is</w:t>
      </w:r>
      <w:r w:rsidR="00796B30" w:rsidRPr="008B0D03">
        <w:rPr>
          <w:color w:val="000000" w:themeColor="text1"/>
          <w:sz w:val="22"/>
          <w:szCs w:val="22"/>
        </w:rPr>
        <w:t>, therefore,</w:t>
      </w:r>
      <w:r w:rsidRPr="008B0D03">
        <w:rPr>
          <w:color w:val="000000" w:themeColor="text1"/>
          <w:sz w:val="22"/>
          <w:szCs w:val="22"/>
        </w:rPr>
        <w:t xml:space="preserve"> a natural home for the GTR because of its role in advancing public health through science and its strong expertise in developing databases. </w:t>
      </w:r>
    </w:p>
    <w:p w14:paraId="4C3CBD86" w14:textId="77777777" w:rsidR="00DE0D41" w:rsidRPr="008B0D03" w:rsidRDefault="00DE0D41" w:rsidP="008B5E5A">
      <w:pPr>
        <w:rPr>
          <w:color w:val="000000" w:themeColor="text1"/>
          <w:sz w:val="22"/>
          <w:szCs w:val="22"/>
        </w:rPr>
      </w:pPr>
    </w:p>
    <w:p w14:paraId="513FAA66" w14:textId="77777777" w:rsidR="00DE0D41" w:rsidRPr="008B0D03" w:rsidRDefault="00DE0D41" w:rsidP="003D3084">
      <w:pPr>
        <w:rPr>
          <w:b/>
          <w:color w:val="000000" w:themeColor="text1"/>
          <w:sz w:val="22"/>
          <w:szCs w:val="22"/>
        </w:rPr>
      </w:pPr>
      <w:r w:rsidRPr="008B0D03">
        <w:rPr>
          <w:b/>
          <w:color w:val="000000" w:themeColor="text1"/>
          <w:sz w:val="22"/>
          <w:szCs w:val="22"/>
        </w:rPr>
        <w:t>A.1</w:t>
      </w:r>
      <w:r w:rsidRPr="008B0D03">
        <w:rPr>
          <w:b/>
          <w:color w:val="000000" w:themeColor="text1"/>
          <w:sz w:val="22"/>
          <w:szCs w:val="22"/>
        </w:rPr>
        <w:tab/>
        <w:t>Circumstances Making the Collection of Information Necessary</w:t>
      </w:r>
    </w:p>
    <w:p w14:paraId="1278FA67" w14:textId="77777777" w:rsidR="00DE0D41" w:rsidRPr="008B0D03" w:rsidRDefault="00DE0D41" w:rsidP="003D3084">
      <w:pPr>
        <w:rPr>
          <w:b/>
          <w:color w:val="000000" w:themeColor="text1"/>
          <w:sz w:val="22"/>
          <w:szCs w:val="22"/>
        </w:rPr>
      </w:pPr>
    </w:p>
    <w:p w14:paraId="462AF1BF" w14:textId="093174B0" w:rsidR="00DE0D41" w:rsidRPr="008B0D03" w:rsidRDefault="00DE0D41" w:rsidP="00731A37">
      <w:pPr>
        <w:autoSpaceDE w:val="0"/>
        <w:autoSpaceDN w:val="0"/>
        <w:adjustRightInd w:val="0"/>
        <w:ind w:left="720"/>
        <w:rPr>
          <w:color w:val="000000" w:themeColor="text1"/>
          <w:sz w:val="22"/>
          <w:szCs w:val="22"/>
        </w:rPr>
      </w:pPr>
      <w:r w:rsidRPr="008B0D03">
        <w:rPr>
          <w:color w:val="000000" w:themeColor="text1"/>
          <w:sz w:val="22"/>
          <w:szCs w:val="22"/>
        </w:rPr>
        <w:t xml:space="preserve">The collection of information activities of the GTR set forth herein </w:t>
      </w:r>
      <w:r w:rsidR="00523511" w:rsidRPr="008B0D03">
        <w:rPr>
          <w:color w:val="000000" w:themeColor="text1"/>
          <w:sz w:val="22"/>
          <w:szCs w:val="22"/>
        </w:rPr>
        <w:t>are</w:t>
      </w:r>
      <w:r w:rsidRPr="008B0D03">
        <w:rPr>
          <w:color w:val="000000" w:themeColor="text1"/>
          <w:sz w:val="22"/>
          <w:szCs w:val="22"/>
        </w:rPr>
        <w:t xml:space="preserve"> conducted under the authorities granted in Section 465 of the Public Health Service Act, 42 U.S.C. 286; and Section 301 of the Public Health Service Act, 42 U.S.C. 241.</w:t>
      </w:r>
    </w:p>
    <w:p w14:paraId="78890C4B" w14:textId="77777777" w:rsidR="00DE0D41" w:rsidRPr="008B0D03" w:rsidRDefault="00DE0D41" w:rsidP="00BA020A">
      <w:pPr>
        <w:autoSpaceDE w:val="0"/>
        <w:autoSpaceDN w:val="0"/>
        <w:adjustRightInd w:val="0"/>
        <w:ind w:left="720"/>
        <w:rPr>
          <w:color w:val="000000" w:themeColor="text1"/>
          <w:sz w:val="22"/>
          <w:szCs w:val="22"/>
        </w:rPr>
      </w:pPr>
    </w:p>
    <w:p w14:paraId="3CA98644" w14:textId="5507AF13" w:rsidR="00DE0D41" w:rsidRPr="008B0D03" w:rsidRDefault="00DE0D41" w:rsidP="00A446EA">
      <w:pPr>
        <w:autoSpaceDE w:val="0"/>
        <w:autoSpaceDN w:val="0"/>
        <w:adjustRightInd w:val="0"/>
        <w:ind w:left="720"/>
        <w:rPr>
          <w:color w:val="000000" w:themeColor="text1"/>
          <w:sz w:val="22"/>
          <w:szCs w:val="22"/>
        </w:rPr>
      </w:pPr>
      <w:r w:rsidRPr="008B0D03">
        <w:rPr>
          <w:color w:val="000000" w:themeColor="text1"/>
          <w:sz w:val="22"/>
          <w:szCs w:val="22"/>
        </w:rPr>
        <w:t xml:space="preserve">Scientific advances—particularly in the last decade—have expanded our understanding of the genomic and genetic factors involved in health and disease.  This increased knowledge has been accompanied by a rapid rise in the number and complexity of genetic tests.  Laboratory tests for more than </w:t>
      </w:r>
      <w:r w:rsidR="00A04F88" w:rsidRPr="008B0D03">
        <w:rPr>
          <w:color w:val="000000" w:themeColor="text1"/>
          <w:sz w:val="22"/>
          <w:szCs w:val="22"/>
        </w:rPr>
        <w:t>5,0</w:t>
      </w:r>
      <w:r w:rsidRPr="008B0D03">
        <w:rPr>
          <w:color w:val="000000" w:themeColor="text1"/>
          <w:sz w:val="22"/>
          <w:szCs w:val="22"/>
        </w:rPr>
        <w:t xml:space="preserve">00 genetic conditions are now available, but there </w:t>
      </w:r>
      <w:r w:rsidR="00523511" w:rsidRPr="008B0D03">
        <w:rPr>
          <w:color w:val="000000" w:themeColor="text1"/>
          <w:sz w:val="22"/>
          <w:szCs w:val="22"/>
        </w:rPr>
        <w:t>had been</w:t>
      </w:r>
      <w:r w:rsidRPr="008B0D03">
        <w:rPr>
          <w:color w:val="000000" w:themeColor="text1"/>
          <w:sz w:val="22"/>
          <w:szCs w:val="22"/>
        </w:rPr>
        <w:t xml:space="preserve"> no comprehensive public resource that provides detailed information about the scientific basis of these tests</w:t>
      </w:r>
      <w:r w:rsidR="00523511" w:rsidRPr="008B0D03">
        <w:rPr>
          <w:color w:val="000000" w:themeColor="text1"/>
          <w:sz w:val="22"/>
          <w:szCs w:val="22"/>
        </w:rPr>
        <w:t xml:space="preserve"> until the development of the GTR</w:t>
      </w:r>
      <w:r w:rsidRPr="008B0D03">
        <w:rPr>
          <w:color w:val="000000" w:themeColor="text1"/>
          <w:sz w:val="22"/>
          <w:szCs w:val="22"/>
        </w:rPr>
        <w:t>.  Calls for greater transparency of genetic testing through a registry have come from a number of quarters, including the Secretary’s Advisory Committee on Genetics, Health, and Society, which advised the Secretary of Health and Human Services</w:t>
      </w:r>
      <w:r w:rsidR="00523511" w:rsidRPr="008B0D03">
        <w:rPr>
          <w:color w:val="000000" w:themeColor="text1"/>
          <w:sz w:val="22"/>
          <w:szCs w:val="22"/>
        </w:rPr>
        <w:t xml:space="preserve"> from 2003 to 201</w:t>
      </w:r>
      <w:r w:rsidR="003B5398" w:rsidRPr="008B0D03">
        <w:rPr>
          <w:color w:val="000000" w:themeColor="text1"/>
          <w:sz w:val="22"/>
          <w:szCs w:val="22"/>
        </w:rPr>
        <w:t>1</w:t>
      </w:r>
      <w:r w:rsidRPr="008B0D03">
        <w:rPr>
          <w:color w:val="000000" w:themeColor="text1"/>
          <w:sz w:val="22"/>
          <w:szCs w:val="22"/>
        </w:rPr>
        <w:t xml:space="preserve">, and the Genetic Alliance, a health advocacy organization.  </w:t>
      </w:r>
    </w:p>
    <w:p w14:paraId="4E90C3A2" w14:textId="77777777" w:rsidR="00DE0D41" w:rsidRPr="008B0D03" w:rsidRDefault="00DE0D41" w:rsidP="00BA020A">
      <w:pPr>
        <w:autoSpaceDE w:val="0"/>
        <w:autoSpaceDN w:val="0"/>
        <w:adjustRightInd w:val="0"/>
        <w:ind w:left="720"/>
        <w:rPr>
          <w:color w:val="000000" w:themeColor="text1"/>
          <w:sz w:val="22"/>
          <w:szCs w:val="22"/>
        </w:rPr>
      </w:pPr>
    </w:p>
    <w:p w14:paraId="22ADEB08" w14:textId="4308BCD9" w:rsidR="00DE0D41" w:rsidRPr="008B0D03" w:rsidRDefault="00DE0D41" w:rsidP="00BA020A">
      <w:pPr>
        <w:autoSpaceDE w:val="0"/>
        <w:autoSpaceDN w:val="0"/>
        <w:adjustRightInd w:val="0"/>
        <w:ind w:left="720"/>
        <w:rPr>
          <w:color w:val="000000" w:themeColor="text1"/>
          <w:sz w:val="22"/>
          <w:szCs w:val="22"/>
        </w:rPr>
      </w:pPr>
      <w:r w:rsidRPr="008B0D03">
        <w:rPr>
          <w:color w:val="000000" w:themeColor="text1"/>
          <w:sz w:val="22"/>
          <w:szCs w:val="22"/>
        </w:rPr>
        <w:t xml:space="preserve">To address the information gap about genetic tests, NIH </w:t>
      </w:r>
      <w:r w:rsidR="003B5398" w:rsidRPr="008B0D03">
        <w:rPr>
          <w:color w:val="000000" w:themeColor="text1"/>
          <w:sz w:val="22"/>
          <w:szCs w:val="22"/>
        </w:rPr>
        <w:t>developed</w:t>
      </w:r>
      <w:r w:rsidRPr="008B0D03">
        <w:rPr>
          <w:color w:val="000000" w:themeColor="text1"/>
          <w:sz w:val="22"/>
          <w:szCs w:val="22"/>
        </w:rPr>
        <w:t xml:space="preserve"> the GTR, a publicly accessible online resource that provide</w:t>
      </w:r>
      <w:r w:rsidR="003B5398" w:rsidRPr="008B0D03">
        <w:rPr>
          <w:color w:val="000000" w:themeColor="text1"/>
          <w:sz w:val="22"/>
          <w:szCs w:val="22"/>
        </w:rPr>
        <w:t>s</w:t>
      </w:r>
      <w:r w:rsidRPr="008B0D03">
        <w:rPr>
          <w:color w:val="000000" w:themeColor="text1"/>
          <w:sz w:val="22"/>
          <w:szCs w:val="22"/>
        </w:rPr>
        <w:t xml:space="preserve"> a centralized location for test developers to submit information voluntarily about genetic tests, including newer types of tests such as pharmacogenomic tests.  Enhancing access to detailed test information is important to enable informed decision-making by health care providers</w:t>
      </w:r>
      <w:r w:rsidR="00F35CE0" w:rsidRPr="008B0D03">
        <w:rPr>
          <w:color w:val="000000" w:themeColor="text1"/>
          <w:sz w:val="22"/>
          <w:szCs w:val="22"/>
        </w:rPr>
        <w:t xml:space="preserve"> and to facilitate research.  The GTR may also be of value to other groups such as</w:t>
      </w:r>
      <w:r w:rsidRPr="008B0D03">
        <w:rPr>
          <w:color w:val="000000" w:themeColor="text1"/>
          <w:sz w:val="22"/>
          <w:szCs w:val="22"/>
        </w:rPr>
        <w:t xml:space="preserve"> clinical laboratory professionals, payers, policymakers</w:t>
      </w:r>
      <w:r w:rsidR="00F35CE0" w:rsidRPr="008B0D03">
        <w:rPr>
          <w:color w:val="000000" w:themeColor="text1"/>
          <w:sz w:val="22"/>
          <w:szCs w:val="22"/>
        </w:rPr>
        <w:t>, and</w:t>
      </w:r>
      <w:r w:rsidRPr="008B0D03">
        <w:rPr>
          <w:color w:val="000000" w:themeColor="text1"/>
          <w:sz w:val="22"/>
          <w:szCs w:val="22"/>
        </w:rPr>
        <w:t xml:space="preserve"> regulators.  </w:t>
      </w:r>
    </w:p>
    <w:p w14:paraId="051E48D5" w14:textId="77777777" w:rsidR="00DE0D41" w:rsidRPr="008B0D03" w:rsidRDefault="00DE0D41" w:rsidP="00BA020A">
      <w:pPr>
        <w:autoSpaceDE w:val="0"/>
        <w:autoSpaceDN w:val="0"/>
        <w:adjustRightInd w:val="0"/>
        <w:rPr>
          <w:color w:val="000000" w:themeColor="text1"/>
          <w:sz w:val="22"/>
          <w:szCs w:val="22"/>
        </w:rPr>
      </w:pPr>
    </w:p>
    <w:p w14:paraId="75DCCC52" w14:textId="77777777" w:rsidR="00DE0D41" w:rsidRPr="008B0D03" w:rsidRDefault="00DE0D41" w:rsidP="00325557">
      <w:pPr>
        <w:rPr>
          <w:b/>
          <w:color w:val="000000" w:themeColor="text1"/>
          <w:sz w:val="22"/>
          <w:szCs w:val="22"/>
        </w:rPr>
      </w:pPr>
      <w:r w:rsidRPr="008B0D03">
        <w:rPr>
          <w:b/>
          <w:color w:val="000000" w:themeColor="text1"/>
          <w:sz w:val="22"/>
          <w:szCs w:val="22"/>
        </w:rPr>
        <w:t>A.2</w:t>
      </w:r>
      <w:r w:rsidRPr="008B0D03">
        <w:rPr>
          <w:b/>
          <w:color w:val="000000" w:themeColor="text1"/>
          <w:sz w:val="22"/>
          <w:szCs w:val="22"/>
        </w:rPr>
        <w:tab/>
        <w:t>Purpose and Use of the Information Collection</w:t>
      </w:r>
    </w:p>
    <w:p w14:paraId="329767CA" w14:textId="77777777" w:rsidR="00DE0D41" w:rsidRPr="008B0D03" w:rsidRDefault="00DE0D41">
      <w:pPr>
        <w:rPr>
          <w:color w:val="000000" w:themeColor="text1"/>
          <w:sz w:val="22"/>
          <w:szCs w:val="22"/>
        </w:rPr>
      </w:pPr>
    </w:p>
    <w:p w14:paraId="75758FEA" w14:textId="5B519104" w:rsidR="00DE0D41" w:rsidRPr="008B0D03" w:rsidRDefault="00DE0D41" w:rsidP="00111A8A">
      <w:pPr>
        <w:ind w:left="720"/>
        <w:rPr>
          <w:color w:val="000000" w:themeColor="text1"/>
          <w:sz w:val="22"/>
          <w:szCs w:val="22"/>
        </w:rPr>
      </w:pPr>
      <w:r w:rsidRPr="008B0D03">
        <w:rPr>
          <w:color w:val="000000" w:themeColor="text1"/>
          <w:sz w:val="22"/>
          <w:szCs w:val="22"/>
        </w:rPr>
        <w:t>The purpose of the GTR is to provide detailed information about the availability and scientific basis of genetic tests in a centralized resource as well as to facilitate data</w:t>
      </w:r>
      <w:r w:rsidR="006C7484" w:rsidRPr="008B0D03">
        <w:rPr>
          <w:color w:val="000000" w:themeColor="text1"/>
          <w:sz w:val="22"/>
          <w:szCs w:val="22"/>
        </w:rPr>
        <w:t xml:space="preserve"> </w:t>
      </w:r>
      <w:r w:rsidRPr="008B0D03">
        <w:rPr>
          <w:color w:val="000000" w:themeColor="text1"/>
          <w:sz w:val="22"/>
          <w:szCs w:val="22"/>
        </w:rPr>
        <w:t xml:space="preserve">sharing for research and </w:t>
      </w:r>
      <w:r w:rsidRPr="008B0D03">
        <w:rPr>
          <w:color w:val="000000" w:themeColor="text1"/>
          <w:sz w:val="22"/>
          <w:szCs w:val="22"/>
        </w:rPr>
        <w:lastRenderedPageBreak/>
        <w:t>new scientific discoveries.</w:t>
      </w:r>
      <w:r w:rsidR="00607431" w:rsidRPr="008B0D03">
        <w:rPr>
          <w:color w:val="000000" w:themeColor="text1"/>
          <w:sz w:val="22"/>
          <w:szCs w:val="22"/>
        </w:rPr>
        <w:t xml:space="preserve">  Participation in GTR is voluntary, but if a laboratory chooses to participate it must </w:t>
      </w:r>
      <w:r w:rsidR="001E2136" w:rsidRPr="008B0D03">
        <w:rPr>
          <w:color w:val="000000" w:themeColor="text1"/>
          <w:sz w:val="22"/>
          <w:szCs w:val="22"/>
        </w:rPr>
        <w:t xml:space="preserve">complete </w:t>
      </w:r>
      <w:r w:rsidR="00607431" w:rsidRPr="008B0D03">
        <w:rPr>
          <w:color w:val="000000" w:themeColor="text1"/>
          <w:sz w:val="22"/>
          <w:szCs w:val="22"/>
        </w:rPr>
        <w:t xml:space="preserve">a certain set of data fields (called the “minimal fields”).  </w:t>
      </w:r>
      <w:r w:rsidR="005D3A0B" w:rsidRPr="008B0D03">
        <w:rPr>
          <w:color w:val="000000" w:themeColor="text1"/>
          <w:sz w:val="22"/>
          <w:szCs w:val="22"/>
        </w:rPr>
        <w:t xml:space="preserve">Information is submitted electronically at the website </w:t>
      </w:r>
      <w:hyperlink r:id="rId14" w:history="1">
        <w:r w:rsidR="005D3A0B" w:rsidRPr="008B0D03">
          <w:rPr>
            <w:rStyle w:val="Hyperlink"/>
            <w:color w:val="000000" w:themeColor="text1"/>
            <w:sz w:val="22"/>
            <w:szCs w:val="22"/>
          </w:rPr>
          <w:t>https://submit.ncbi.nlm.nih.gov/subs/gtr</w:t>
        </w:r>
      </w:hyperlink>
      <w:r w:rsidR="005D3A0B" w:rsidRPr="008B0D03">
        <w:rPr>
          <w:color w:val="000000" w:themeColor="text1"/>
          <w:sz w:val="22"/>
          <w:szCs w:val="22"/>
        </w:rPr>
        <w:t xml:space="preserve">.  </w:t>
      </w:r>
      <w:r w:rsidR="00607431" w:rsidRPr="008B0D03">
        <w:rPr>
          <w:color w:val="000000" w:themeColor="text1"/>
          <w:sz w:val="22"/>
          <w:szCs w:val="22"/>
        </w:rPr>
        <w:t xml:space="preserve">For </w:t>
      </w:r>
      <w:r w:rsidR="005D3A0B" w:rsidRPr="008B0D03">
        <w:rPr>
          <w:color w:val="000000" w:themeColor="text1"/>
          <w:sz w:val="22"/>
          <w:szCs w:val="22"/>
        </w:rPr>
        <w:t xml:space="preserve">details of the </w:t>
      </w:r>
      <w:r w:rsidR="00607431" w:rsidRPr="008B0D03">
        <w:rPr>
          <w:color w:val="000000" w:themeColor="text1"/>
          <w:sz w:val="22"/>
          <w:szCs w:val="22"/>
        </w:rPr>
        <w:t>information</w:t>
      </w:r>
      <w:r w:rsidR="005D3A0B" w:rsidRPr="008B0D03">
        <w:rPr>
          <w:color w:val="000000" w:themeColor="text1"/>
          <w:sz w:val="22"/>
          <w:szCs w:val="22"/>
        </w:rPr>
        <w:t xml:space="preserve"> collection</w:t>
      </w:r>
      <w:r w:rsidR="00607431" w:rsidRPr="008B0D03">
        <w:rPr>
          <w:color w:val="000000" w:themeColor="text1"/>
          <w:sz w:val="22"/>
          <w:szCs w:val="22"/>
        </w:rPr>
        <w:t xml:space="preserve">, see </w:t>
      </w:r>
      <w:r w:rsidR="005D3A0B" w:rsidRPr="008B0D03">
        <w:rPr>
          <w:color w:val="000000" w:themeColor="text1"/>
          <w:sz w:val="22"/>
          <w:szCs w:val="22"/>
        </w:rPr>
        <w:t xml:space="preserve">the </w:t>
      </w:r>
      <w:r w:rsidR="00AB3F2F">
        <w:rPr>
          <w:color w:val="000000" w:themeColor="text1"/>
          <w:sz w:val="22"/>
          <w:szCs w:val="22"/>
        </w:rPr>
        <w:t xml:space="preserve">attachment </w:t>
      </w:r>
      <w:r w:rsidR="005D3A0B" w:rsidRPr="008B0D03">
        <w:rPr>
          <w:color w:val="000000" w:themeColor="text1"/>
          <w:sz w:val="22"/>
          <w:szCs w:val="22"/>
        </w:rPr>
        <w:t>that accompan</w:t>
      </w:r>
      <w:r w:rsidR="00AB3F2F">
        <w:rPr>
          <w:color w:val="000000" w:themeColor="text1"/>
          <w:sz w:val="22"/>
          <w:szCs w:val="22"/>
        </w:rPr>
        <w:t>ies</w:t>
      </w:r>
      <w:r w:rsidR="005D3A0B" w:rsidRPr="008B0D03">
        <w:rPr>
          <w:color w:val="000000" w:themeColor="text1"/>
          <w:sz w:val="22"/>
          <w:szCs w:val="22"/>
        </w:rPr>
        <w:t xml:space="preserve"> this Supporting Statement</w:t>
      </w:r>
      <w:r w:rsidR="00607431" w:rsidRPr="008B0D03">
        <w:rPr>
          <w:color w:val="000000" w:themeColor="text1"/>
          <w:sz w:val="22"/>
          <w:szCs w:val="22"/>
        </w:rPr>
        <w:t xml:space="preserve">.  </w:t>
      </w:r>
    </w:p>
    <w:p w14:paraId="091E05DE" w14:textId="77777777" w:rsidR="00DE0D41" w:rsidRPr="008B0D03" w:rsidRDefault="00DE0D41" w:rsidP="00111A8A">
      <w:pPr>
        <w:rPr>
          <w:color w:val="000000" w:themeColor="text1"/>
          <w:sz w:val="22"/>
          <w:szCs w:val="22"/>
        </w:rPr>
      </w:pPr>
    </w:p>
    <w:p w14:paraId="5FD3DA0E" w14:textId="5279291C" w:rsidR="00DE0D41" w:rsidRPr="008B0D03" w:rsidRDefault="00DE0D41" w:rsidP="00111A8A">
      <w:pPr>
        <w:ind w:left="720"/>
        <w:rPr>
          <w:color w:val="000000" w:themeColor="text1"/>
          <w:sz w:val="22"/>
          <w:szCs w:val="22"/>
        </w:rPr>
      </w:pPr>
      <w:r w:rsidRPr="008B0D03">
        <w:rPr>
          <w:color w:val="000000" w:themeColor="text1"/>
          <w:sz w:val="22"/>
          <w:szCs w:val="22"/>
        </w:rPr>
        <w:t>The GTR provide</w:t>
      </w:r>
      <w:r w:rsidR="00FB55CC" w:rsidRPr="008B0D03">
        <w:rPr>
          <w:color w:val="000000" w:themeColor="text1"/>
          <w:sz w:val="22"/>
          <w:szCs w:val="22"/>
        </w:rPr>
        <w:t>s</w:t>
      </w:r>
      <w:r w:rsidRPr="008B0D03">
        <w:rPr>
          <w:color w:val="000000" w:themeColor="text1"/>
          <w:sz w:val="22"/>
          <w:szCs w:val="22"/>
        </w:rPr>
        <w:t xml:space="preserve"> information about</w:t>
      </w:r>
      <w:r w:rsidR="00027CC2" w:rsidRPr="008B0D03">
        <w:rPr>
          <w:color w:val="000000" w:themeColor="text1"/>
          <w:sz w:val="22"/>
          <w:szCs w:val="22"/>
        </w:rPr>
        <w:t xml:space="preserve"> </w:t>
      </w:r>
      <w:r w:rsidR="00BF7178" w:rsidRPr="008B0D03">
        <w:rPr>
          <w:color w:val="000000" w:themeColor="text1"/>
          <w:sz w:val="22"/>
          <w:szCs w:val="22"/>
        </w:rPr>
        <w:t xml:space="preserve">clinical and research tests for heritable variants, including biochemical and pharmacogenomic tests, tests for somatic variants, </w:t>
      </w:r>
      <w:r w:rsidR="00027CC2" w:rsidRPr="008B0D03">
        <w:rPr>
          <w:color w:val="000000" w:themeColor="text1"/>
          <w:sz w:val="22"/>
          <w:szCs w:val="22"/>
        </w:rPr>
        <w:t>and</w:t>
      </w:r>
      <w:r w:rsidR="00BF7178" w:rsidRPr="008B0D03">
        <w:rPr>
          <w:color w:val="000000" w:themeColor="text1"/>
          <w:sz w:val="22"/>
          <w:szCs w:val="22"/>
        </w:rPr>
        <w:t xml:space="preserve"> tests for chromosomal aberrations and copy number variants</w:t>
      </w:r>
      <w:r w:rsidR="00027CC2" w:rsidRPr="008B0D03">
        <w:rPr>
          <w:color w:val="000000" w:themeColor="text1"/>
          <w:sz w:val="22"/>
          <w:szCs w:val="22"/>
        </w:rPr>
        <w:t xml:space="preserve"> as well as information about the laboratory offering the test, </w:t>
      </w:r>
      <w:r w:rsidR="006C7484" w:rsidRPr="008B0D03">
        <w:rPr>
          <w:color w:val="000000" w:themeColor="text1"/>
          <w:sz w:val="22"/>
          <w:szCs w:val="22"/>
        </w:rPr>
        <w:t>such as contact information and credentials of the laboratory (e.g., certification and licensure)</w:t>
      </w:r>
      <w:r w:rsidRPr="008B0D03">
        <w:rPr>
          <w:color w:val="000000" w:themeColor="text1"/>
          <w:sz w:val="22"/>
          <w:szCs w:val="22"/>
        </w:rPr>
        <w:t xml:space="preserve">.  </w:t>
      </w:r>
      <w:r w:rsidR="006C7484" w:rsidRPr="008B0D03">
        <w:rPr>
          <w:color w:val="000000" w:themeColor="text1"/>
          <w:sz w:val="22"/>
          <w:szCs w:val="22"/>
        </w:rPr>
        <w:t>Test i</w:t>
      </w:r>
      <w:r w:rsidRPr="008B0D03">
        <w:rPr>
          <w:color w:val="000000" w:themeColor="text1"/>
          <w:sz w:val="22"/>
          <w:szCs w:val="22"/>
        </w:rPr>
        <w:t>nformation include</w:t>
      </w:r>
      <w:r w:rsidR="00FB55CC" w:rsidRPr="008B0D03">
        <w:rPr>
          <w:color w:val="000000" w:themeColor="text1"/>
          <w:sz w:val="22"/>
          <w:szCs w:val="22"/>
        </w:rPr>
        <w:t>s</w:t>
      </w:r>
      <w:r w:rsidRPr="008B0D03">
        <w:rPr>
          <w:color w:val="000000" w:themeColor="text1"/>
          <w:sz w:val="22"/>
          <w:szCs w:val="22"/>
        </w:rPr>
        <w:t xml:space="preserve"> the purpose of the test and its limitations, whether it is a clinical or research test, the test methodology and </w:t>
      </w:r>
      <w:proofErr w:type="spellStart"/>
      <w:r w:rsidRPr="008B0D03">
        <w:rPr>
          <w:color w:val="000000" w:themeColor="text1"/>
          <w:sz w:val="22"/>
          <w:szCs w:val="22"/>
        </w:rPr>
        <w:t>analytes</w:t>
      </w:r>
      <w:proofErr w:type="spellEnd"/>
      <w:r w:rsidRPr="008B0D03">
        <w:rPr>
          <w:color w:val="000000" w:themeColor="text1"/>
          <w:sz w:val="22"/>
          <w:szCs w:val="22"/>
        </w:rPr>
        <w:t xml:space="preserve"> that are measured, performance characteristics such as analytic validity</w:t>
      </w:r>
      <w:r w:rsidR="006C7484" w:rsidRPr="008B0D03">
        <w:rPr>
          <w:color w:val="000000" w:themeColor="text1"/>
          <w:sz w:val="22"/>
          <w:szCs w:val="22"/>
        </w:rPr>
        <w:t xml:space="preserve"> and clinical validity</w:t>
      </w:r>
      <w:r w:rsidRPr="008B0D03">
        <w:rPr>
          <w:color w:val="000000" w:themeColor="text1"/>
          <w:sz w:val="22"/>
          <w:szCs w:val="22"/>
        </w:rPr>
        <w:t>, information on clinical utility</w:t>
      </w:r>
      <w:r w:rsidR="006C7484" w:rsidRPr="008B0D03">
        <w:rPr>
          <w:color w:val="000000" w:themeColor="text1"/>
          <w:sz w:val="22"/>
          <w:szCs w:val="22"/>
        </w:rPr>
        <w:t xml:space="preserve">, and whether manufactured tests have been cleared or approved by the Food and Drug Administration. </w:t>
      </w:r>
    </w:p>
    <w:p w14:paraId="5D614511" w14:textId="77777777" w:rsidR="00DE0D41" w:rsidRPr="008B0D03" w:rsidRDefault="00DE0D41" w:rsidP="00111A8A">
      <w:pPr>
        <w:rPr>
          <w:color w:val="000000" w:themeColor="text1"/>
          <w:sz w:val="22"/>
          <w:szCs w:val="22"/>
        </w:rPr>
      </w:pPr>
    </w:p>
    <w:p w14:paraId="77A39249" w14:textId="4EBCC7B9" w:rsidR="00DE0D41" w:rsidRPr="008B0D03" w:rsidRDefault="00DE0D41" w:rsidP="00111A8A">
      <w:pPr>
        <w:ind w:left="720"/>
        <w:rPr>
          <w:color w:val="000000" w:themeColor="text1"/>
          <w:sz w:val="22"/>
          <w:szCs w:val="22"/>
        </w:rPr>
      </w:pPr>
      <w:r w:rsidRPr="008B0D03">
        <w:rPr>
          <w:color w:val="000000" w:themeColor="text1"/>
          <w:sz w:val="22"/>
          <w:szCs w:val="22"/>
        </w:rPr>
        <w:t xml:space="preserve">The GTR </w:t>
      </w:r>
      <w:r w:rsidR="00FB55CC" w:rsidRPr="008B0D03">
        <w:rPr>
          <w:color w:val="000000" w:themeColor="text1"/>
          <w:sz w:val="22"/>
          <w:szCs w:val="22"/>
        </w:rPr>
        <w:t>is</w:t>
      </w:r>
      <w:r w:rsidRPr="008B0D03">
        <w:rPr>
          <w:color w:val="000000" w:themeColor="text1"/>
          <w:sz w:val="22"/>
          <w:szCs w:val="22"/>
        </w:rPr>
        <w:t xml:space="preserve"> of value to clinicians by providing information about </w:t>
      </w:r>
      <w:r w:rsidR="00DF7B24" w:rsidRPr="008B0D03">
        <w:rPr>
          <w:color w:val="000000" w:themeColor="text1"/>
          <w:sz w:val="22"/>
          <w:szCs w:val="22"/>
        </w:rPr>
        <w:t xml:space="preserve">the </w:t>
      </w:r>
      <w:r w:rsidRPr="008B0D03">
        <w:rPr>
          <w:color w:val="000000" w:themeColor="text1"/>
          <w:sz w:val="22"/>
          <w:szCs w:val="22"/>
        </w:rPr>
        <w:t>availability</w:t>
      </w:r>
      <w:r w:rsidR="00DF7B24" w:rsidRPr="008B0D03">
        <w:rPr>
          <w:color w:val="000000" w:themeColor="text1"/>
          <w:sz w:val="22"/>
          <w:szCs w:val="22"/>
        </w:rPr>
        <w:t>,</w:t>
      </w:r>
      <w:r w:rsidRPr="008B0D03">
        <w:rPr>
          <w:color w:val="000000" w:themeColor="text1"/>
          <w:sz w:val="22"/>
          <w:szCs w:val="22"/>
        </w:rPr>
        <w:t xml:space="preserve"> accuracy, validity, and usefulness of genetic test</w:t>
      </w:r>
      <w:r w:rsidR="00DF7B24" w:rsidRPr="008B0D03">
        <w:rPr>
          <w:color w:val="000000" w:themeColor="text1"/>
          <w:sz w:val="22"/>
          <w:szCs w:val="22"/>
        </w:rPr>
        <w:t>s</w:t>
      </w:r>
      <w:r w:rsidRPr="008B0D03">
        <w:rPr>
          <w:color w:val="000000" w:themeColor="text1"/>
          <w:sz w:val="22"/>
          <w:szCs w:val="22"/>
        </w:rPr>
        <w:t>.  Furthermore, the GTR highlight</w:t>
      </w:r>
      <w:r w:rsidR="00FB55CC" w:rsidRPr="008B0D03">
        <w:rPr>
          <w:color w:val="000000" w:themeColor="text1"/>
          <w:sz w:val="22"/>
          <w:szCs w:val="22"/>
        </w:rPr>
        <w:t>s</w:t>
      </w:r>
      <w:r w:rsidRPr="008B0D03">
        <w:rPr>
          <w:color w:val="000000" w:themeColor="text1"/>
          <w:sz w:val="22"/>
          <w:szCs w:val="22"/>
        </w:rPr>
        <w:t xml:space="preserve"> evidence gaps where additional research is needed to understand the clinical validity and utility of genetic tests.  The inclusion of clinical validity and utility data in the GTR </w:t>
      </w:r>
      <w:r w:rsidR="00BF7178" w:rsidRPr="008B0D03">
        <w:rPr>
          <w:color w:val="000000" w:themeColor="text1"/>
          <w:sz w:val="22"/>
          <w:szCs w:val="22"/>
        </w:rPr>
        <w:t xml:space="preserve">is </w:t>
      </w:r>
      <w:r w:rsidRPr="008B0D03">
        <w:rPr>
          <w:color w:val="000000" w:themeColor="text1"/>
          <w:sz w:val="22"/>
          <w:szCs w:val="22"/>
        </w:rPr>
        <w:t xml:space="preserve">of value to public and private payers.  In addition, the GTR may facilitate collaborations such as laboratory participation in quality assurance exchanges.  Also, given that the adequacy of genetic testing oversight has been an issue for more than two decades, the GTR’s ability to enhance the transparency of this field </w:t>
      </w:r>
      <w:r w:rsidR="00BF7178" w:rsidRPr="008B0D03">
        <w:rPr>
          <w:color w:val="000000" w:themeColor="text1"/>
          <w:sz w:val="22"/>
          <w:szCs w:val="22"/>
        </w:rPr>
        <w:t xml:space="preserve">is </w:t>
      </w:r>
      <w:r w:rsidRPr="008B0D03">
        <w:rPr>
          <w:color w:val="000000" w:themeColor="text1"/>
          <w:sz w:val="22"/>
          <w:szCs w:val="22"/>
        </w:rPr>
        <w:t xml:space="preserve">of value to public policy makers. </w:t>
      </w:r>
    </w:p>
    <w:p w14:paraId="6FD9B0BE" w14:textId="77777777" w:rsidR="00DE0D41" w:rsidRPr="008B0D03" w:rsidRDefault="00DE0D41" w:rsidP="008309FF">
      <w:pPr>
        <w:rPr>
          <w:color w:val="000000" w:themeColor="text1"/>
          <w:sz w:val="22"/>
          <w:szCs w:val="22"/>
        </w:rPr>
      </w:pPr>
      <w:bookmarkStart w:id="0" w:name="_GoBack"/>
      <w:bookmarkEnd w:id="0"/>
    </w:p>
    <w:p w14:paraId="0D5E5B71" w14:textId="77777777" w:rsidR="00DE0D41" w:rsidRPr="008B0D03" w:rsidRDefault="00DE0D41" w:rsidP="00325557">
      <w:pPr>
        <w:tabs>
          <w:tab w:val="left" w:pos="720"/>
        </w:tabs>
        <w:rPr>
          <w:b/>
          <w:color w:val="000000" w:themeColor="text1"/>
          <w:sz w:val="22"/>
          <w:szCs w:val="22"/>
        </w:rPr>
      </w:pPr>
      <w:r w:rsidRPr="008B0D03">
        <w:rPr>
          <w:b/>
          <w:color w:val="000000" w:themeColor="text1"/>
          <w:sz w:val="22"/>
          <w:szCs w:val="22"/>
        </w:rPr>
        <w:t>A.3</w:t>
      </w:r>
      <w:r w:rsidRPr="008B0D03">
        <w:rPr>
          <w:b/>
          <w:color w:val="000000" w:themeColor="text1"/>
          <w:sz w:val="22"/>
          <w:szCs w:val="22"/>
        </w:rPr>
        <w:tab/>
        <w:t>Use of Improved Information Technology and Burden Reduction</w:t>
      </w:r>
    </w:p>
    <w:p w14:paraId="77E6BF9C" w14:textId="77777777" w:rsidR="00DE0D41" w:rsidRPr="008B0D03" w:rsidRDefault="00DE0D41">
      <w:pPr>
        <w:rPr>
          <w:color w:val="000000" w:themeColor="text1"/>
          <w:sz w:val="22"/>
          <w:szCs w:val="22"/>
        </w:rPr>
      </w:pPr>
    </w:p>
    <w:p w14:paraId="7AB5D118" w14:textId="7F2B0A2A" w:rsidR="00DE0D41" w:rsidRPr="008B0D03" w:rsidRDefault="00DE0D41" w:rsidP="00F074D5">
      <w:pPr>
        <w:ind w:left="720"/>
        <w:rPr>
          <w:color w:val="000000" w:themeColor="text1"/>
          <w:sz w:val="22"/>
          <w:szCs w:val="22"/>
        </w:rPr>
      </w:pPr>
      <w:r w:rsidRPr="008B0D03">
        <w:rPr>
          <w:color w:val="000000" w:themeColor="text1"/>
          <w:sz w:val="22"/>
          <w:szCs w:val="22"/>
        </w:rPr>
        <w:t xml:space="preserve">The </w:t>
      </w:r>
      <w:r w:rsidR="00CA102A" w:rsidRPr="008B0D03">
        <w:rPr>
          <w:color w:val="000000" w:themeColor="text1"/>
          <w:sz w:val="22"/>
          <w:szCs w:val="22"/>
        </w:rPr>
        <w:t xml:space="preserve">GTR </w:t>
      </w:r>
      <w:r w:rsidRPr="008B0D03">
        <w:rPr>
          <w:color w:val="000000" w:themeColor="text1"/>
          <w:sz w:val="22"/>
          <w:szCs w:val="22"/>
        </w:rPr>
        <w:t>utilizes the latest software and Internet technologie</w:t>
      </w:r>
      <w:r w:rsidR="00615F39" w:rsidRPr="008B0D03">
        <w:rPr>
          <w:color w:val="000000" w:themeColor="text1"/>
          <w:sz w:val="22"/>
          <w:szCs w:val="22"/>
        </w:rPr>
        <w:t>s for registration and search</w:t>
      </w:r>
      <w:r w:rsidRPr="008B0D03">
        <w:rPr>
          <w:color w:val="000000" w:themeColor="text1"/>
          <w:sz w:val="22"/>
          <w:szCs w:val="22"/>
        </w:rPr>
        <w:t xml:space="preserve"> </w:t>
      </w:r>
      <w:r w:rsidR="00615F39" w:rsidRPr="008B0D03">
        <w:rPr>
          <w:color w:val="000000" w:themeColor="text1"/>
          <w:sz w:val="22"/>
          <w:szCs w:val="22"/>
        </w:rPr>
        <w:t xml:space="preserve">functions </w:t>
      </w:r>
      <w:r w:rsidRPr="008B0D03">
        <w:rPr>
          <w:color w:val="000000" w:themeColor="text1"/>
          <w:sz w:val="22"/>
          <w:szCs w:val="22"/>
        </w:rPr>
        <w:t xml:space="preserve">and provides a range of tools to simplify and speed the process of registering tests. </w:t>
      </w:r>
      <w:r w:rsidR="006F3837" w:rsidRPr="008B0D03">
        <w:rPr>
          <w:color w:val="000000" w:themeColor="text1"/>
          <w:sz w:val="22"/>
          <w:szCs w:val="22"/>
        </w:rPr>
        <w:t xml:space="preserve"> </w:t>
      </w:r>
      <w:r w:rsidRPr="008B0D03">
        <w:rPr>
          <w:color w:val="000000" w:themeColor="text1"/>
          <w:sz w:val="22"/>
          <w:szCs w:val="22"/>
        </w:rPr>
        <w:t xml:space="preserve">The </w:t>
      </w:r>
      <w:r w:rsidR="00CA102A" w:rsidRPr="008B0D03">
        <w:rPr>
          <w:color w:val="000000" w:themeColor="text1"/>
          <w:sz w:val="22"/>
          <w:szCs w:val="22"/>
        </w:rPr>
        <w:t xml:space="preserve">GTR </w:t>
      </w:r>
      <w:r w:rsidRPr="008B0D03">
        <w:rPr>
          <w:color w:val="000000" w:themeColor="text1"/>
          <w:sz w:val="22"/>
          <w:szCs w:val="22"/>
        </w:rPr>
        <w:t xml:space="preserve">data entry system has been designed to minimize burden to registrants with </w:t>
      </w:r>
      <w:r w:rsidR="00006000" w:rsidRPr="008B0D03">
        <w:rPr>
          <w:color w:val="000000" w:themeColor="text1"/>
          <w:sz w:val="22"/>
          <w:szCs w:val="22"/>
        </w:rPr>
        <w:t>a submission user interface augmented by</w:t>
      </w:r>
      <w:r w:rsidRPr="008B0D03">
        <w:rPr>
          <w:color w:val="000000" w:themeColor="text1"/>
          <w:sz w:val="22"/>
          <w:szCs w:val="22"/>
        </w:rPr>
        <w:t xml:space="preserve"> extensive use of pull-down menus and scrolling menus to populate fields, “find as you type” (or “type ahead”) functionality, and text fields for those components where submitters might want to cut-and-paste information from their websites and other sources. </w:t>
      </w:r>
      <w:r w:rsidR="006F3837" w:rsidRPr="008B0D03">
        <w:rPr>
          <w:color w:val="000000" w:themeColor="text1"/>
          <w:sz w:val="22"/>
          <w:szCs w:val="22"/>
        </w:rPr>
        <w:t xml:space="preserve"> </w:t>
      </w:r>
      <w:r w:rsidRPr="008B0D03">
        <w:rPr>
          <w:color w:val="000000" w:themeColor="text1"/>
          <w:sz w:val="22"/>
          <w:szCs w:val="22"/>
        </w:rPr>
        <w:t xml:space="preserve">Where possible, fields are automatically populated for the submitter; for instance, once a submitter fills out the condition for which a test is used, several related fields (e.g., disease identifiers, synonyms, acronyms and disease types) are </w:t>
      </w:r>
      <w:r w:rsidR="00D5343A" w:rsidRPr="008B0D03">
        <w:rPr>
          <w:color w:val="000000" w:themeColor="text1"/>
          <w:sz w:val="22"/>
          <w:szCs w:val="22"/>
        </w:rPr>
        <w:t>auto</w:t>
      </w:r>
      <w:r w:rsidRPr="008B0D03">
        <w:rPr>
          <w:color w:val="000000" w:themeColor="text1"/>
          <w:sz w:val="22"/>
          <w:szCs w:val="22"/>
        </w:rPr>
        <w:t xml:space="preserve">populated. </w:t>
      </w:r>
      <w:r w:rsidR="006F3837" w:rsidRPr="008B0D03">
        <w:rPr>
          <w:color w:val="000000" w:themeColor="text1"/>
          <w:sz w:val="22"/>
          <w:szCs w:val="22"/>
        </w:rPr>
        <w:t xml:space="preserve"> </w:t>
      </w:r>
      <w:r w:rsidR="0000734D" w:rsidRPr="008B0D03">
        <w:rPr>
          <w:color w:val="000000" w:themeColor="text1"/>
          <w:sz w:val="22"/>
          <w:szCs w:val="22"/>
        </w:rPr>
        <w:t>In addition, a</w:t>
      </w:r>
      <w:r w:rsidR="007918E2" w:rsidRPr="008B0D03">
        <w:rPr>
          <w:color w:val="000000" w:themeColor="text1"/>
          <w:sz w:val="22"/>
          <w:szCs w:val="22"/>
        </w:rPr>
        <w:t xml:space="preserve"> copy function </w:t>
      </w:r>
      <w:r w:rsidR="00006000" w:rsidRPr="008B0D03">
        <w:rPr>
          <w:color w:val="000000" w:themeColor="text1"/>
          <w:sz w:val="22"/>
          <w:szCs w:val="22"/>
        </w:rPr>
        <w:t>is</w:t>
      </w:r>
      <w:r w:rsidR="007918E2" w:rsidRPr="008B0D03">
        <w:rPr>
          <w:color w:val="000000" w:themeColor="text1"/>
          <w:sz w:val="22"/>
          <w:szCs w:val="22"/>
        </w:rPr>
        <w:t xml:space="preserve"> available to expedite </w:t>
      </w:r>
      <w:r w:rsidR="00D5343A" w:rsidRPr="008B0D03">
        <w:rPr>
          <w:color w:val="000000" w:themeColor="text1"/>
          <w:sz w:val="22"/>
          <w:szCs w:val="22"/>
        </w:rPr>
        <w:t xml:space="preserve">data </w:t>
      </w:r>
      <w:r w:rsidR="007918E2" w:rsidRPr="008B0D03">
        <w:rPr>
          <w:color w:val="000000" w:themeColor="text1"/>
          <w:sz w:val="22"/>
          <w:szCs w:val="22"/>
        </w:rPr>
        <w:t xml:space="preserve">entry </w:t>
      </w:r>
      <w:r w:rsidR="00D5343A" w:rsidRPr="008B0D03">
        <w:rPr>
          <w:color w:val="000000" w:themeColor="text1"/>
          <w:sz w:val="22"/>
          <w:szCs w:val="22"/>
        </w:rPr>
        <w:t xml:space="preserve">for </w:t>
      </w:r>
      <w:r w:rsidR="007918E2" w:rsidRPr="008B0D03">
        <w:rPr>
          <w:color w:val="000000" w:themeColor="text1"/>
          <w:sz w:val="22"/>
          <w:szCs w:val="22"/>
        </w:rPr>
        <w:t xml:space="preserve">tests that differ </w:t>
      </w:r>
      <w:r w:rsidR="00CC30D9" w:rsidRPr="008B0D03">
        <w:rPr>
          <w:color w:val="000000" w:themeColor="text1"/>
          <w:sz w:val="22"/>
          <w:szCs w:val="22"/>
        </w:rPr>
        <w:t xml:space="preserve">from already submitted tests </w:t>
      </w:r>
      <w:r w:rsidR="00D5343A" w:rsidRPr="008B0D03">
        <w:rPr>
          <w:color w:val="000000" w:themeColor="text1"/>
          <w:sz w:val="22"/>
          <w:szCs w:val="22"/>
        </w:rPr>
        <w:t xml:space="preserve">by just a few data fields (e.g., </w:t>
      </w:r>
      <w:r w:rsidR="007918E2" w:rsidRPr="008B0D03">
        <w:rPr>
          <w:color w:val="000000" w:themeColor="text1"/>
          <w:sz w:val="22"/>
          <w:szCs w:val="22"/>
        </w:rPr>
        <w:t>test order code</w:t>
      </w:r>
      <w:r w:rsidR="006F3837" w:rsidRPr="008B0D03">
        <w:rPr>
          <w:color w:val="000000" w:themeColor="text1"/>
          <w:sz w:val="22"/>
          <w:szCs w:val="22"/>
        </w:rPr>
        <w:t>,</w:t>
      </w:r>
      <w:r w:rsidR="007918E2" w:rsidRPr="008B0D03">
        <w:rPr>
          <w:color w:val="000000" w:themeColor="text1"/>
          <w:sz w:val="22"/>
          <w:szCs w:val="22"/>
        </w:rPr>
        <w:t xml:space="preserve"> test name</w:t>
      </w:r>
      <w:r w:rsidR="00D5343A" w:rsidRPr="008B0D03">
        <w:rPr>
          <w:color w:val="000000" w:themeColor="text1"/>
          <w:sz w:val="22"/>
          <w:szCs w:val="22"/>
        </w:rPr>
        <w:t>).</w:t>
      </w:r>
      <w:r w:rsidR="007918E2" w:rsidRPr="008B0D03">
        <w:rPr>
          <w:color w:val="000000" w:themeColor="text1"/>
          <w:sz w:val="22"/>
          <w:szCs w:val="22"/>
        </w:rPr>
        <w:t xml:space="preserve"> </w:t>
      </w:r>
      <w:r w:rsidR="006F3837" w:rsidRPr="008B0D03">
        <w:rPr>
          <w:color w:val="000000" w:themeColor="text1"/>
          <w:sz w:val="22"/>
          <w:szCs w:val="22"/>
        </w:rPr>
        <w:t xml:space="preserve"> </w:t>
      </w:r>
      <w:r w:rsidR="007918E2" w:rsidRPr="008B0D03">
        <w:rPr>
          <w:color w:val="000000" w:themeColor="text1"/>
          <w:sz w:val="22"/>
          <w:szCs w:val="22"/>
        </w:rPr>
        <w:t xml:space="preserve">Submitters have the opportunity to </w:t>
      </w:r>
      <w:r w:rsidR="00CC30D9" w:rsidRPr="008B0D03">
        <w:rPr>
          <w:color w:val="000000" w:themeColor="text1"/>
          <w:sz w:val="22"/>
          <w:szCs w:val="22"/>
        </w:rPr>
        <w:t>modify</w:t>
      </w:r>
      <w:r w:rsidR="007918E2" w:rsidRPr="008B0D03">
        <w:rPr>
          <w:color w:val="000000" w:themeColor="text1"/>
          <w:sz w:val="22"/>
          <w:szCs w:val="22"/>
        </w:rPr>
        <w:t xml:space="preserve"> any field </w:t>
      </w:r>
      <w:r w:rsidR="00CC30D9" w:rsidRPr="008B0D03">
        <w:rPr>
          <w:color w:val="000000" w:themeColor="text1"/>
          <w:sz w:val="22"/>
          <w:szCs w:val="22"/>
        </w:rPr>
        <w:t xml:space="preserve">that is </w:t>
      </w:r>
      <w:r w:rsidR="007918E2" w:rsidRPr="008B0D03">
        <w:rPr>
          <w:color w:val="000000" w:themeColor="text1"/>
          <w:sz w:val="22"/>
          <w:szCs w:val="22"/>
        </w:rPr>
        <w:t xml:space="preserve">copied </w:t>
      </w:r>
      <w:r w:rsidR="00CC30D9" w:rsidRPr="008B0D03">
        <w:rPr>
          <w:color w:val="000000" w:themeColor="text1"/>
          <w:sz w:val="22"/>
          <w:szCs w:val="22"/>
        </w:rPr>
        <w:t xml:space="preserve">from another </w:t>
      </w:r>
      <w:r w:rsidR="007918E2" w:rsidRPr="008B0D03">
        <w:rPr>
          <w:color w:val="000000" w:themeColor="text1"/>
          <w:sz w:val="22"/>
          <w:szCs w:val="22"/>
        </w:rPr>
        <w:t xml:space="preserve">test. </w:t>
      </w:r>
      <w:r w:rsidR="006F3837" w:rsidRPr="008B0D03">
        <w:rPr>
          <w:color w:val="000000" w:themeColor="text1"/>
          <w:sz w:val="22"/>
          <w:szCs w:val="22"/>
        </w:rPr>
        <w:t xml:space="preserve"> </w:t>
      </w:r>
      <w:r w:rsidR="007918E2" w:rsidRPr="008B0D03">
        <w:rPr>
          <w:color w:val="000000" w:themeColor="text1"/>
          <w:sz w:val="22"/>
          <w:szCs w:val="22"/>
        </w:rPr>
        <w:t xml:space="preserve">The copy function is particularly helpful for entering tests based on similar platforms or conditions. </w:t>
      </w:r>
      <w:r w:rsidR="006F3837" w:rsidRPr="008B0D03">
        <w:rPr>
          <w:color w:val="000000" w:themeColor="text1"/>
          <w:sz w:val="22"/>
          <w:szCs w:val="22"/>
        </w:rPr>
        <w:t xml:space="preserve"> </w:t>
      </w:r>
    </w:p>
    <w:p w14:paraId="2C238C11" w14:textId="77777777" w:rsidR="00B50379" w:rsidRPr="008B0D03" w:rsidRDefault="00B50379" w:rsidP="00F074D5">
      <w:pPr>
        <w:ind w:left="720"/>
        <w:rPr>
          <w:color w:val="000000" w:themeColor="text1"/>
          <w:sz w:val="22"/>
          <w:szCs w:val="22"/>
        </w:rPr>
      </w:pPr>
    </w:p>
    <w:p w14:paraId="6AC135E0" w14:textId="77777777" w:rsidR="00DE0D41" w:rsidRPr="008B0D03" w:rsidRDefault="00DE0D41" w:rsidP="00F074D5">
      <w:pPr>
        <w:ind w:left="720"/>
        <w:rPr>
          <w:color w:val="000000" w:themeColor="text1"/>
          <w:sz w:val="22"/>
          <w:szCs w:val="22"/>
        </w:rPr>
      </w:pPr>
      <w:r w:rsidRPr="008B0D03">
        <w:rPr>
          <w:color w:val="000000" w:themeColor="text1"/>
          <w:sz w:val="22"/>
          <w:szCs w:val="22"/>
        </w:rPr>
        <w:t xml:space="preserve">The </w:t>
      </w:r>
      <w:r w:rsidR="00CA102A" w:rsidRPr="008B0D03">
        <w:rPr>
          <w:color w:val="000000" w:themeColor="text1"/>
          <w:sz w:val="22"/>
          <w:szCs w:val="22"/>
        </w:rPr>
        <w:t xml:space="preserve">GTR </w:t>
      </w:r>
      <w:r w:rsidRPr="008B0D03">
        <w:rPr>
          <w:color w:val="000000" w:themeColor="text1"/>
          <w:sz w:val="22"/>
          <w:szCs w:val="22"/>
        </w:rPr>
        <w:t xml:space="preserve">also </w:t>
      </w:r>
      <w:r w:rsidR="00A865E9" w:rsidRPr="008B0D03">
        <w:rPr>
          <w:color w:val="000000" w:themeColor="text1"/>
          <w:sz w:val="22"/>
          <w:szCs w:val="22"/>
        </w:rPr>
        <w:t xml:space="preserve">supports </w:t>
      </w:r>
      <w:r w:rsidRPr="008B0D03">
        <w:rPr>
          <w:color w:val="000000" w:themeColor="text1"/>
          <w:sz w:val="22"/>
          <w:szCs w:val="22"/>
        </w:rPr>
        <w:t>mechanism</w:t>
      </w:r>
      <w:r w:rsidR="00A865E9" w:rsidRPr="008B0D03">
        <w:rPr>
          <w:color w:val="000000" w:themeColor="text1"/>
          <w:sz w:val="22"/>
          <w:szCs w:val="22"/>
        </w:rPr>
        <w:t>s</w:t>
      </w:r>
      <w:r w:rsidRPr="008B0D03">
        <w:rPr>
          <w:color w:val="000000" w:themeColor="text1"/>
          <w:sz w:val="22"/>
          <w:szCs w:val="22"/>
        </w:rPr>
        <w:t xml:space="preserve"> for </w:t>
      </w:r>
      <w:r w:rsidR="000F7D1F" w:rsidRPr="008B0D03">
        <w:rPr>
          <w:color w:val="000000" w:themeColor="text1"/>
          <w:sz w:val="22"/>
          <w:szCs w:val="22"/>
        </w:rPr>
        <w:t xml:space="preserve">the </w:t>
      </w:r>
      <w:r w:rsidRPr="008B0D03">
        <w:rPr>
          <w:color w:val="000000" w:themeColor="text1"/>
          <w:sz w:val="22"/>
          <w:szCs w:val="22"/>
        </w:rPr>
        <w:t>bulk submission of data, which significantly reduce</w:t>
      </w:r>
      <w:r w:rsidR="00B50379" w:rsidRPr="008B0D03">
        <w:rPr>
          <w:color w:val="000000" w:themeColor="text1"/>
          <w:sz w:val="22"/>
          <w:szCs w:val="22"/>
        </w:rPr>
        <w:t>s</w:t>
      </w:r>
      <w:r w:rsidRPr="008B0D03">
        <w:rPr>
          <w:color w:val="000000" w:themeColor="text1"/>
          <w:sz w:val="22"/>
          <w:szCs w:val="22"/>
        </w:rPr>
        <w:t xml:space="preserve"> the burden for laboratories </w:t>
      </w:r>
      <w:r w:rsidR="00B50379" w:rsidRPr="008B0D03">
        <w:rPr>
          <w:color w:val="000000" w:themeColor="text1"/>
          <w:sz w:val="22"/>
          <w:szCs w:val="22"/>
        </w:rPr>
        <w:t xml:space="preserve">that </w:t>
      </w:r>
      <w:r w:rsidRPr="008B0D03">
        <w:rPr>
          <w:color w:val="000000" w:themeColor="text1"/>
          <w:sz w:val="22"/>
          <w:szCs w:val="22"/>
        </w:rPr>
        <w:t>want to provide information on multiple genetic tests.</w:t>
      </w:r>
      <w:r w:rsidR="00006000" w:rsidRPr="008B0D03">
        <w:rPr>
          <w:color w:val="000000" w:themeColor="text1"/>
          <w:sz w:val="22"/>
          <w:szCs w:val="22"/>
        </w:rPr>
        <w:t xml:space="preserve">  </w:t>
      </w:r>
      <w:r w:rsidR="00E128B9" w:rsidRPr="008B0D03">
        <w:rPr>
          <w:color w:val="000000" w:themeColor="text1"/>
          <w:sz w:val="22"/>
          <w:szCs w:val="22"/>
        </w:rPr>
        <w:t xml:space="preserve">The GTR supports submission as an XML file or uploading information through two </w:t>
      </w:r>
      <w:r w:rsidR="000C4197" w:rsidRPr="008B0D03">
        <w:rPr>
          <w:color w:val="000000" w:themeColor="text1"/>
          <w:sz w:val="22"/>
          <w:szCs w:val="22"/>
        </w:rPr>
        <w:t xml:space="preserve">choices of </w:t>
      </w:r>
      <w:r w:rsidR="00E128B9" w:rsidRPr="008B0D03">
        <w:rPr>
          <w:color w:val="000000" w:themeColor="text1"/>
          <w:sz w:val="22"/>
          <w:szCs w:val="22"/>
        </w:rPr>
        <w:t xml:space="preserve">spreadsheet formats.  </w:t>
      </w:r>
      <w:r w:rsidR="00006000" w:rsidRPr="008B0D03">
        <w:rPr>
          <w:color w:val="000000" w:themeColor="text1"/>
          <w:sz w:val="22"/>
          <w:szCs w:val="22"/>
        </w:rPr>
        <w:t>The first forma</w:t>
      </w:r>
      <w:r w:rsidR="000C4197" w:rsidRPr="008B0D03">
        <w:rPr>
          <w:color w:val="000000" w:themeColor="text1"/>
          <w:sz w:val="22"/>
          <w:szCs w:val="22"/>
        </w:rPr>
        <w:t>t includes</w:t>
      </w:r>
      <w:r w:rsidR="00006000" w:rsidRPr="008B0D03">
        <w:rPr>
          <w:color w:val="000000" w:themeColor="text1"/>
          <w:sz w:val="22"/>
          <w:szCs w:val="22"/>
        </w:rPr>
        <w:t xml:space="preserve"> the minimal fields and a small number of recommended fields. </w:t>
      </w:r>
      <w:r w:rsidR="00E128B9" w:rsidRPr="008B0D03">
        <w:rPr>
          <w:color w:val="000000" w:themeColor="text1"/>
          <w:sz w:val="22"/>
          <w:szCs w:val="22"/>
        </w:rPr>
        <w:t xml:space="preserve"> </w:t>
      </w:r>
      <w:r w:rsidR="00006000" w:rsidRPr="008B0D03">
        <w:rPr>
          <w:color w:val="000000" w:themeColor="text1"/>
          <w:sz w:val="22"/>
          <w:szCs w:val="22"/>
        </w:rPr>
        <w:t xml:space="preserve">The second format incorporates all available </w:t>
      </w:r>
      <w:r w:rsidR="00E128B9" w:rsidRPr="008B0D03">
        <w:rPr>
          <w:color w:val="000000" w:themeColor="text1"/>
          <w:sz w:val="22"/>
          <w:szCs w:val="22"/>
        </w:rPr>
        <w:t xml:space="preserve">data </w:t>
      </w:r>
      <w:r w:rsidR="00006000" w:rsidRPr="008B0D03">
        <w:rPr>
          <w:color w:val="000000" w:themeColor="text1"/>
          <w:sz w:val="22"/>
          <w:szCs w:val="22"/>
        </w:rPr>
        <w:t>fields.</w:t>
      </w:r>
      <w:r w:rsidRPr="008B0D03">
        <w:rPr>
          <w:color w:val="000000" w:themeColor="text1"/>
          <w:sz w:val="22"/>
          <w:szCs w:val="22"/>
        </w:rPr>
        <w:t xml:space="preserve"> </w:t>
      </w:r>
      <w:r w:rsidR="006F3837" w:rsidRPr="008B0D03">
        <w:rPr>
          <w:color w:val="000000" w:themeColor="text1"/>
          <w:sz w:val="22"/>
          <w:szCs w:val="22"/>
        </w:rPr>
        <w:t xml:space="preserve"> </w:t>
      </w:r>
      <w:r w:rsidR="00E128B9" w:rsidRPr="008B0D03">
        <w:rPr>
          <w:color w:val="000000" w:themeColor="text1"/>
          <w:sz w:val="22"/>
          <w:szCs w:val="22"/>
        </w:rPr>
        <w:t>All bulk submission mechanisms support review of the uploaded data through the submission user interface</w:t>
      </w:r>
      <w:r w:rsidR="000F7D1F" w:rsidRPr="008B0D03">
        <w:rPr>
          <w:color w:val="000000" w:themeColor="text1"/>
          <w:sz w:val="22"/>
          <w:szCs w:val="22"/>
        </w:rPr>
        <w:t xml:space="preserve">. </w:t>
      </w:r>
      <w:r w:rsidR="00E128B9" w:rsidRPr="008B0D03" w:rsidDel="00E128B9">
        <w:rPr>
          <w:color w:val="000000" w:themeColor="text1"/>
          <w:sz w:val="22"/>
          <w:szCs w:val="22"/>
        </w:rPr>
        <w:t xml:space="preserve"> </w:t>
      </w:r>
    </w:p>
    <w:p w14:paraId="113CBA14" w14:textId="77777777" w:rsidR="00DE0D41" w:rsidRPr="008B0D03" w:rsidRDefault="00DE0D41">
      <w:pPr>
        <w:rPr>
          <w:color w:val="000000" w:themeColor="text1"/>
          <w:sz w:val="22"/>
          <w:szCs w:val="22"/>
        </w:rPr>
      </w:pPr>
    </w:p>
    <w:p w14:paraId="61BB53BA" w14:textId="77777777" w:rsidR="00DE0D41" w:rsidRPr="008B0D03" w:rsidRDefault="00DE0D41" w:rsidP="0079728D">
      <w:pPr>
        <w:tabs>
          <w:tab w:val="left" w:pos="720"/>
        </w:tabs>
        <w:rPr>
          <w:b/>
          <w:color w:val="000000" w:themeColor="text1"/>
          <w:sz w:val="22"/>
          <w:szCs w:val="22"/>
        </w:rPr>
      </w:pPr>
      <w:r w:rsidRPr="008B0D03">
        <w:rPr>
          <w:b/>
          <w:color w:val="000000" w:themeColor="text1"/>
          <w:sz w:val="22"/>
          <w:szCs w:val="22"/>
        </w:rPr>
        <w:t>A.4</w:t>
      </w:r>
      <w:r w:rsidRPr="008B0D03">
        <w:rPr>
          <w:b/>
          <w:color w:val="000000" w:themeColor="text1"/>
          <w:sz w:val="22"/>
          <w:szCs w:val="22"/>
        </w:rPr>
        <w:tab/>
        <w:t>Efforts to Identify Duplication and Use of Similar Information</w:t>
      </w:r>
    </w:p>
    <w:p w14:paraId="6A87E4D4" w14:textId="77777777" w:rsidR="00DE0D41" w:rsidRPr="008B0D03" w:rsidRDefault="00DE0D41" w:rsidP="0079728D">
      <w:pPr>
        <w:tabs>
          <w:tab w:val="left" w:pos="720"/>
        </w:tabs>
        <w:rPr>
          <w:b/>
          <w:color w:val="000000" w:themeColor="text1"/>
          <w:sz w:val="22"/>
          <w:szCs w:val="22"/>
        </w:rPr>
      </w:pPr>
    </w:p>
    <w:p w14:paraId="7A62862F" w14:textId="1E29156D" w:rsidR="00DE0D41" w:rsidRPr="008B0D03" w:rsidRDefault="00A061CC" w:rsidP="00184B3E">
      <w:pPr>
        <w:ind w:left="720"/>
        <w:rPr>
          <w:color w:val="000000" w:themeColor="text1"/>
          <w:sz w:val="22"/>
          <w:szCs w:val="22"/>
        </w:rPr>
      </w:pPr>
      <w:r w:rsidRPr="008B0D03">
        <w:rPr>
          <w:color w:val="000000" w:themeColor="text1"/>
          <w:sz w:val="22"/>
          <w:szCs w:val="22"/>
        </w:rPr>
        <w:lastRenderedPageBreak/>
        <w:t>T</w:t>
      </w:r>
      <w:r w:rsidR="00DE0D41" w:rsidRPr="008B0D03">
        <w:rPr>
          <w:color w:val="000000" w:themeColor="text1"/>
          <w:sz w:val="22"/>
          <w:szCs w:val="22"/>
        </w:rPr>
        <w:t xml:space="preserve">he GTR </w:t>
      </w:r>
      <w:r w:rsidRPr="008B0D03">
        <w:rPr>
          <w:color w:val="000000" w:themeColor="text1"/>
          <w:sz w:val="22"/>
          <w:szCs w:val="22"/>
        </w:rPr>
        <w:t xml:space="preserve">is </w:t>
      </w:r>
      <w:r w:rsidR="00DE0D41" w:rsidRPr="008B0D03">
        <w:rPr>
          <w:color w:val="000000" w:themeColor="text1"/>
          <w:sz w:val="22"/>
          <w:szCs w:val="22"/>
        </w:rPr>
        <w:t>unique because it include</w:t>
      </w:r>
      <w:r w:rsidRPr="008B0D03">
        <w:rPr>
          <w:color w:val="000000" w:themeColor="text1"/>
          <w:sz w:val="22"/>
          <w:szCs w:val="22"/>
        </w:rPr>
        <w:t>s</w:t>
      </w:r>
      <w:r w:rsidR="00DE0D41" w:rsidRPr="008B0D03">
        <w:rPr>
          <w:color w:val="000000" w:themeColor="text1"/>
          <w:sz w:val="22"/>
          <w:szCs w:val="22"/>
        </w:rPr>
        <w:t xml:space="preserve"> a broad range of tests for inherited and somatic mutations, and test providers </w:t>
      </w:r>
      <w:r w:rsidRPr="008B0D03">
        <w:rPr>
          <w:color w:val="000000" w:themeColor="text1"/>
          <w:sz w:val="22"/>
          <w:szCs w:val="22"/>
        </w:rPr>
        <w:t>are</w:t>
      </w:r>
      <w:r w:rsidR="00DE0D41" w:rsidRPr="008B0D03">
        <w:rPr>
          <w:color w:val="000000" w:themeColor="text1"/>
          <w:sz w:val="22"/>
          <w:szCs w:val="22"/>
        </w:rPr>
        <w:t xml:space="preserve"> able to submit detailed information about </w:t>
      </w:r>
      <w:r w:rsidR="00B71517" w:rsidRPr="008B0D03">
        <w:rPr>
          <w:color w:val="000000" w:themeColor="text1"/>
          <w:sz w:val="22"/>
          <w:szCs w:val="22"/>
        </w:rPr>
        <w:t xml:space="preserve">these </w:t>
      </w:r>
      <w:r w:rsidR="00DE0D41" w:rsidRPr="008B0D03">
        <w:rPr>
          <w:color w:val="000000" w:themeColor="text1"/>
          <w:sz w:val="22"/>
          <w:szCs w:val="22"/>
        </w:rPr>
        <w:t>tests.</w:t>
      </w:r>
      <w:r w:rsidRPr="008B0D03">
        <w:rPr>
          <w:color w:val="000000" w:themeColor="text1"/>
          <w:sz w:val="22"/>
          <w:szCs w:val="22"/>
        </w:rPr>
        <w:t xml:space="preserve"> </w:t>
      </w:r>
      <w:r w:rsidR="00106006" w:rsidRPr="008B0D03">
        <w:rPr>
          <w:color w:val="000000" w:themeColor="text1"/>
          <w:sz w:val="22"/>
          <w:szCs w:val="22"/>
        </w:rPr>
        <w:t>Three</w:t>
      </w:r>
      <w:r w:rsidRPr="008B0D03">
        <w:rPr>
          <w:color w:val="000000" w:themeColor="text1"/>
          <w:sz w:val="22"/>
          <w:szCs w:val="22"/>
        </w:rPr>
        <w:t xml:space="preserve"> existing resources provide limited information for a subset of </w:t>
      </w:r>
      <w:r w:rsidR="00DE0D41" w:rsidRPr="008B0D03">
        <w:rPr>
          <w:color w:val="000000" w:themeColor="text1"/>
          <w:sz w:val="22"/>
          <w:szCs w:val="22"/>
        </w:rPr>
        <w:t>genetic tests.</w:t>
      </w:r>
    </w:p>
    <w:p w14:paraId="30C2ABDE" w14:textId="77777777" w:rsidR="00DE0D41" w:rsidRPr="008B0D03" w:rsidRDefault="00DE0D41" w:rsidP="00111A8A">
      <w:pPr>
        <w:ind w:left="720"/>
        <w:rPr>
          <w:color w:val="000000" w:themeColor="text1"/>
          <w:sz w:val="22"/>
          <w:szCs w:val="22"/>
        </w:rPr>
      </w:pPr>
    </w:p>
    <w:p w14:paraId="3748219D" w14:textId="7A8FA946" w:rsidR="00DE0D41" w:rsidRPr="008B0D03" w:rsidRDefault="00DE0D41" w:rsidP="00111A8A">
      <w:pPr>
        <w:ind w:left="720"/>
        <w:rPr>
          <w:color w:val="000000" w:themeColor="text1"/>
          <w:sz w:val="22"/>
          <w:szCs w:val="22"/>
        </w:rPr>
      </w:pPr>
      <w:r w:rsidRPr="008B0D03">
        <w:rPr>
          <w:color w:val="000000" w:themeColor="text1"/>
          <w:sz w:val="22"/>
          <w:szCs w:val="22"/>
        </w:rPr>
        <w:t xml:space="preserve">One of the existing genetic test resources is </w:t>
      </w:r>
      <w:proofErr w:type="spellStart"/>
      <w:r w:rsidRPr="008B0D03">
        <w:rPr>
          <w:color w:val="000000" w:themeColor="text1"/>
          <w:sz w:val="22"/>
          <w:szCs w:val="22"/>
        </w:rPr>
        <w:t>GeneTests</w:t>
      </w:r>
      <w:proofErr w:type="spellEnd"/>
      <w:r w:rsidRPr="008B0D03">
        <w:rPr>
          <w:color w:val="000000" w:themeColor="text1"/>
          <w:sz w:val="22"/>
          <w:szCs w:val="22"/>
        </w:rPr>
        <w:t xml:space="preserve"> (</w:t>
      </w:r>
      <w:hyperlink w:history="1"/>
      <w:hyperlink r:id="rId15" w:history="1">
        <w:r w:rsidR="004E6EE1" w:rsidRPr="008B0D03">
          <w:rPr>
            <w:rStyle w:val="Hyperlink"/>
            <w:color w:val="000000" w:themeColor="text1"/>
            <w:sz w:val="22"/>
            <w:szCs w:val="22"/>
          </w:rPr>
          <w:t>https://www.genetests.org/</w:t>
        </w:r>
      </w:hyperlink>
      <w:r w:rsidR="004E6EE1" w:rsidRPr="008B0D03">
        <w:rPr>
          <w:rStyle w:val="Hyperlink"/>
          <w:color w:val="000000" w:themeColor="text1"/>
          <w:sz w:val="22"/>
          <w:szCs w:val="22"/>
        </w:rPr>
        <w:t xml:space="preserve">), </w:t>
      </w:r>
      <w:r w:rsidR="00106006" w:rsidRPr="008B0D03">
        <w:rPr>
          <w:color w:val="000000" w:themeColor="text1"/>
          <w:sz w:val="22"/>
          <w:szCs w:val="22"/>
        </w:rPr>
        <w:t xml:space="preserve">a commercially funded resource </w:t>
      </w:r>
      <w:r w:rsidR="007B1753" w:rsidRPr="008B0D03">
        <w:rPr>
          <w:color w:val="000000" w:themeColor="text1"/>
          <w:sz w:val="22"/>
          <w:szCs w:val="22"/>
        </w:rPr>
        <w:t>that</w:t>
      </w:r>
      <w:r w:rsidRPr="008B0D03">
        <w:rPr>
          <w:color w:val="000000" w:themeColor="text1"/>
          <w:sz w:val="22"/>
          <w:szCs w:val="22"/>
        </w:rPr>
        <w:t xml:space="preserve"> provides </w:t>
      </w:r>
      <w:r w:rsidR="007B1753" w:rsidRPr="008B0D03">
        <w:rPr>
          <w:color w:val="000000" w:themeColor="text1"/>
          <w:sz w:val="22"/>
          <w:szCs w:val="22"/>
        </w:rPr>
        <w:t xml:space="preserve">the following </w:t>
      </w:r>
      <w:r w:rsidRPr="008B0D03">
        <w:rPr>
          <w:color w:val="000000" w:themeColor="text1"/>
          <w:sz w:val="22"/>
          <w:szCs w:val="22"/>
        </w:rPr>
        <w:t xml:space="preserve">basic information about tests for </w:t>
      </w:r>
      <w:r w:rsidR="00A061CC" w:rsidRPr="008B0D03">
        <w:rPr>
          <w:color w:val="000000" w:themeColor="text1"/>
          <w:sz w:val="22"/>
          <w:szCs w:val="22"/>
        </w:rPr>
        <w:t xml:space="preserve">heritable genetic </w:t>
      </w:r>
      <w:r w:rsidRPr="008B0D03">
        <w:rPr>
          <w:color w:val="000000" w:themeColor="text1"/>
          <w:sz w:val="22"/>
          <w:szCs w:val="22"/>
        </w:rPr>
        <w:t xml:space="preserve">disorders and laboratories </w:t>
      </w:r>
      <w:r w:rsidR="007B1753" w:rsidRPr="008B0D03">
        <w:rPr>
          <w:color w:val="000000" w:themeColor="text1"/>
          <w:sz w:val="22"/>
          <w:szCs w:val="22"/>
        </w:rPr>
        <w:t>offering these tests:</w:t>
      </w:r>
      <w:r w:rsidRPr="008B0D03">
        <w:rPr>
          <w:color w:val="000000" w:themeColor="text1"/>
          <w:sz w:val="22"/>
          <w:szCs w:val="22"/>
        </w:rPr>
        <w:t xml:space="preserve">  name of the laboratory director and laboratory contact information, Clinical Laboratory Improvement Amendments (CLIA) certification status and/or other types of certification, the test method</w:t>
      </w:r>
      <w:r w:rsidR="007B1753" w:rsidRPr="008B0D03">
        <w:rPr>
          <w:color w:val="000000" w:themeColor="text1"/>
          <w:sz w:val="22"/>
          <w:szCs w:val="22"/>
        </w:rPr>
        <w:t>, turnaround time, and ordering information</w:t>
      </w:r>
      <w:r w:rsidRPr="008B0D03">
        <w:rPr>
          <w:color w:val="000000" w:themeColor="text1"/>
          <w:sz w:val="22"/>
          <w:szCs w:val="22"/>
        </w:rPr>
        <w:t xml:space="preserve">.  It does not include detailed information such as the </w:t>
      </w:r>
      <w:r w:rsidR="00A061CC" w:rsidRPr="008B0D03">
        <w:rPr>
          <w:color w:val="000000" w:themeColor="text1"/>
          <w:sz w:val="22"/>
          <w:szCs w:val="22"/>
        </w:rPr>
        <w:t>specific variant</w:t>
      </w:r>
      <w:r w:rsidRPr="008B0D03">
        <w:rPr>
          <w:color w:val="000000" w:themeColor="text1"/>
          <w:sz w:val="22"/>
          <w:szCs w:val="22"/>
        </w:rPr>
        <w:t>(s</w:t>
      </w:r>
      <w:r w:rsidR="00A061CC" w:rsidRPr="008B0D03">
        <w:rPr>
          <w:color w:val="000000" w:themeColor="text1"/>
          <w:sz w:val="22"/>
          <w:szCs w:val="22"/>
        </w:rPr>
        <w:t>)</w:t>
      </w:r>
      <w:r w:rsidRPr="008B0D03">
        <w:rPr>
          <w:color w:val="000000" w:themeColor="text1"/>
          <w:sz w:val="22"/>
          <w:szCs w:val="22"/>
        </w:rPr>
        <w:t xml:space="preserve"> or </w:t>
      </w:r>
      <w:proofErr w:type="spellStart"/>
      <w:r w:rsidRPr="008B0D03">
        <w:rPr>
          <w:color w:val="000000" w:themeColor="text1"/>
          <w:sz w:val="22"/>
          <w:szCs w:val="22"/>
        </w:rPr>
        <w:t>analyte</w:t>
      </w:r>
      <w:proofErr w:type="spellEnd"/>
      <w:r w:rsidRPr="008B0D03">
        <w:rPr>
          <w:color w:val="000000" w:themeColor="text1"/>
          <w:sz w:val="22"/>
          <w:szCs w:val="22"/>
        </w:rPr>
        <w:t>(s) that are evaluated by each genetic test</w:t>
      </w:r>
      <w:r w:rsidR="00CA7998" w:rsidRPr="008B0D03">
        <w:rPr>
          <w:color w:val="000000" w:themeColor="text1"/>
          <w:sz w:val="22"/>
          <w:szCs w:val="22"/>
        </w:rPr>
        <w:t>, nor the analytical validity, clinical validity, clinical utility</w:t>
      </w:r>
      <w:r w:rsidR="007B1753" w:rsidRPr="008B0D03">
        <w:rPr>
          <w:color w:val="000000" w:themeColor="text1"/>
          <w:sz w:val="22"/>
          <w:szCs w:val="22"/>
        </w:rPr>
        <w:t>,</w:t>
      </w:r>
      <w:r w:rsidR="00CA7998" w:rsidRPr="008B0D03">
        <w:rPr>
          <w:color w:val="000000" w:themeColor="text1"/>
          <w:sz w:val="22"/>
          <w:szCs w:val="22"/>
        </w:rPr>
        <w:t xml:space="preserve"> or target population</w:t>
      </w:r>
      <w:r w:rsidRPr="008B0D03">
        <w:rPr>
          <w:color w:val="000000" w:themeColor="text1"/>
          <w:sz w:val="22"/>
          <w:szCs w:val="22"/>
        </w:rPr>
        <w:t xml:space="preserve">.  Additionally, </w:t>
      </w:r>
      <w:proofErr w:type="spellStart"/>
      <w:r w:rsidRPr="008B0D03">
        <w:rPr>
          <w:color w:val="000000" w:themeColor="text1"/>
          <w:sz w:val="22"/>
          <w:szCs w:val="22"/>
        </w:rPr>
        <w:t>GeneTests</w:t>
      </w:r>
      <w:proofErr w:type="spellEnd"/>
      <w:r w:rsidRPr="008B0D03">
        <w:rPr>
          <w:color w:val="000000" w:themeColor="text1"/>
          <w:sz w:val="22"/>
          <w:szCs w:val="22"/>
        </w:rPr>
        <w:t xml:space="preserve"> does not include tests for somatic mutations or pharmacogenomic tests.  </w:t>
      </w:r>
    </w:p>
    <w:p w14:paraId="653E6630" w14:textId="77777777" w:rsidR="00DE0D41" w:rsidRPr="008B0D03" w:rsidRDefault="00DE0D41" w:rsidP="00111A8A">
      <w:pPr>
        <w:ind w:left="720"/>
        <w:rPr>
          <w:color w:val="000000" w:themeColor="text1"/>
          <w:sz w:val="22"/>
          <w:szCs w:val="22"/>
        </w:rPr>
      </w:pPr>
    </w:p>
    <w:p w14:paraId="25E33DB2" w14:textId="745DD930" w:rsidR="00DE0D41" w:rsidRPr="008B0D03" w:rsidRDefault="00106006" w:rsidP="00111A8A">
      <w:pPr>
        <w:ind w:left="720"/>
        <w:rPr>
          <w:color w:val="000000" w:themeColor="text1"/>
          <w:sz w:val="22"/>
          <w:szCs w:val="22"/>
        </w:rPr>
      </w:pPr>
      <w:r w:rsidRPr="008B0D03">
        <w:rPr>
          <w:color w:val="000000" w:themeColor="text1"/>
          <w:sz w:val="22"/>
          <w:szCs w:val="22"/>
        </w:rPr>
        <w:t>Another</w:t>
      </w:r>
      <w:r w:rsidR="00DE0D41" w:rsidRPr="008B0D03">
        <w:rPr>
          <w:color w:val="000000" w:themeColor="text1"/>
          <w:sz w:val="22"/>
          <w:szCs w:val="22"/>
        </w:rPr>
        <w:t xml:space="preserve"> genetic test resource is the Association for Molecular Pathology test directory (</w:t>
      </w:r>
      <w:hyperlink r:id="rId16" w:history="1">
        <w:r w:rsidR="00DE0D41" w:rsidRPr="008B0D03">
          <w:rPr>
            <w:rStyle w:val="Hyperlink"/>
            <w:color w:val="000000" w:themeColor="text1"/>
            <w:sz w:val="22"/>
            <w:szCs w:val="22"/>
          </w:rPr>
          <w:t>http://www.amptestdirectory.org/index.cfm</w:t>
        </w:r>
      </w:hyperlink>
      <w:r w:rsidR="00DE0D41" w:rsidRPr="008B0D03">
        <w:rPr>
          <w:color w:val="000000" w:themeColor="text1"/>
          <w:sz w:val="22"/>
          <w:szCs w:val="22"/>
        </w:rPr>
        <w:t xml:space="preserve">), which provides information about tests for infectious disease, solid tumors, and </w:t>
      </w:r>
      <w:proofErr w:type="spellStart"/>
      <w:r w:rsidR="00DE0D41" w:rsidRPr="008B0D03">
        <w:rPr>
          <w:color w:val="000000" w:themeColor="text1"/>
          <w:sz w:val="22"/>
          <w:szCs w:val="22"/>
        </w:rPr>
        <w:t>hematopathology</w:t>
      </w:r>
      <w:proofErr w:type="spellEnd"/>
      <w:r w:rsidR="00DE0D41" w:rsidRPr="008B0D03">
        <w:rPr>
          <w:color w:val="000000" w:themeColor="text1"/>
          <w:sz w:val="22"/>
          <w:szCs w:val="22"/>
        </w:rPr>
        <w:t xml:space="preserve">.  Its information is also limited and includes test methodology and laboratory location.  </w:t>
      </w:r>
    </w:p>
    <w:p w14:paraId="19C28B9D" w14:textId="77777777" w:rsidR="00DE0D41" w:rsidRPr="008B0D03" w:rsidRDefault="00DE0D41" w:rsidP="00111A8A">
      <w:pPr>
        <w:rPr>
          <w:color w:val="000000" w:themeColor="text1"/>
          <w:sz w:val="22"/>
          <w:szCs w:val="22"/>
        </w:rPr>
      </w:pPr>
    </w:p>
    <w:p w14:paraId="5772D77B" w14:textId="77777777" w:rsidR="00106006" w:rsidRPr="008B0D03" w:rsidRDefault="00FB1763" w:rsidP="00111A8A">
      <w:pPr>
        <w:ind w:left="720"/>
        <w:rPr>
          <w:color w:val="000000" w:themeColor="text1"/>
          <w:sz w:val="22"/>
          <w:szCs w:val="22"/>
        </w:rPr>
      </w:pPr>
      <w:r w:rsidRPr="008B0D03">
        <w:rPr>
          <w:color w:val="000000" w:themeColor="text1"/>
          <w:sz w:val="22"/>
          <w:szCs w:val="22"/>
        </w:rPr>
        <w:t xml:space="preserve">The third resource is </w:t>
      </w:r>
      <w:proofErr w:type="spellStart"/>
      <w:r w:rsidR="00106006" w:rsidRPr="008B0D03">
        <w:rPr>
          <w:color w:val="000000" w:themeColor="text1"/>
          <w:sz w:val="22"/>
          <w:szCs w:val="22"/>
        </w:rPr>
        <w:t>NextGxDx</w:t>
      </w:r>
      <w:proofErr w:type="spellEnd"/>
      <w:r w:rsidRPr="008B0D03">
        <w:rPr>
          <w:color w:val="000000" w:themeColor="text1"/>
          <w:sz w:val="22"/>
          <w:szCs w:val="22"/>
        </w:rPr>
        <w:t xml:space="preserve"> (https://www.nextgxdx.com/).  It</w:t>
      </w:r>
      <w:r w:rsidR="00106006" w:rsidRPr="008B0D03">
        <w:rPr>
          <w:color w:val="000000" w:themeColor="text1"/>
          <w:sz w:val="22"/>
          <w:szCs w:val="22"/>
        </w:rPr>
        <w:t xml:space="preserve"> is a commercially funded resource that provides basic test and laboratory information largely gathered from the internet, along with information about price and turn-around time.</w:t>
      </w:r>
    </w:p>
    <w:p w14:paraId="6BC17487" w14:textId="77777777" w:rsidR="00DE0D41" w:rsidRPr="008B0D03" w:rsidRDefault="00DE0D41" w:rsidP="00111A8A">
      <w:pPr>
        <w:rPr>
          <w:color w:val="000000" w:themeColor="text1"/>
          <w:sz w:val="22"/>
          <w:szCs w:val="22"/>
        </w:rPr>
      </w:pPr>
    </w:p>
    <w:p w14:paraId="77A05FFE" w14:textId="275108FB" w:rsidR="00DE0D41" w:rsidRPr="008B0D03" w:rsidRDefault="00DE0D41" w:rsidP="00111A8A">
      <w:pPr>
        <w:ind w:left="720"/>
        <w:rPr>
          <w:color w:val="000000" w:themeColor="text1"/>
          <w:sz w:val="22"/>
          <w:szCs w:val="22"/>
        </w:rPr>
      </w:pPr>
      <w:r w:rsidRPr="008B0D03">
        <w:rPr>
          <w:color w:val="000000" w:themeColor="text1"/>
          <w:sz w:val="22"/>
          <w:szCs w:val="22"/>
        </w:rPr>
        <w:t xml:space="preserve">Some </w:t>
      </w:r>
      <w:r w:rsidR="00FB1763" w:rsidRPr="008B0D03">
        <w:rPr>
          <w:color w:val="000000" w:themeColor="text1"/>
          <w:sz w:val="22"/>
          <w:szCs w:val="22"/>
        </w:rPr>
        <w:t xml:space="preserve">GTR </w:t>
      </w:r>
      <w:r w:rsidRPr="008B0D03">
        <w:rPr>
          <w:color w:val="000000" w:themeColor="text1"/>
          <w:sz w:val="22"/>
          <w:szCs w:val="22"/>
        </w:rPr>
        <w:t>data elements are required by the Centers for Medicare &amp; Medicaid Services (CMS) for CLIA certification and by FDA for the premarket review of manufactured test kits.  NIH consult</w:t>
      </w:r>
      <w:r w:rsidR="0045386D" w:rsidRPr="008B0D03">
        <w:rPr>
          <w:color w:val="000000" w:themeColor="text1"/>
          <w:sz w:val="22"/>
          <w:szCs w:val="22"/>
        </w:rPr>
        <w:t>s</w:t>
      </w:r>
      <w:r w:rsidRPr="008B0D03">
        <w:rPr>
          <w:color w:val="000000" w:themeColor="text1"/>
          <w:sz w:val="22"/>
          <w:szCs w:val="22"/>
        </w:rPr>
        <w:t xml:space="preserve"> with those agencies </w:t>
      </w:r>
      <w:r w:rsidR="0045386D" w:rsidRPr="008B0D03">
        <w:rPr>
          <w:color w:val="000000" w:themeColor="text1"/>
          <w:sz w:val="22"/>
          <w:szCs w:val="22"/>
        </w:rPr>
        <w:t>on an ongoing basis</w:t>
      </w:r>
      <w:r w:rsidRPr="008B0D03">
        <w:rPr>
          <w:color w:val="000000" w:themeColor="text1"/>
          <w:sz w:val="22"/>
          <w:szCs w:val="22"/>
        </w:rPr>
        <w:t xml:space="preserve"> to minimize reporting burden.</w:t>
      </w:r>
    </w:p>
    <w:p w14:paraId="5E8F8457" w14:textId="77777777" w:rsidR="00DE0D41" w:rsidRPr="008B0D03" w:rsidRDefault="00DE0D41" w:rsidP="00955FAD">
      <w:pPr>
        <w:ind w:left="720"/>
        <w:rPr>
          <w:color w:val="000000" w:themeColor="text1"/>
          <w:sz w:val="22"/>
          <w:szCs w:val="22"/>
        </w:rPr>
      </w:pPr>
    </w:p>
    <w:p w14:paraId="42D4DB31" w14:textId="77777777" w:rsidR="00DE0D41" w:rsidRPr="008B0D03" w:rsidRDefault="00DE0D41" w:rsidP="0079728D">
      <w:pPr>
        <w:tabs>
          <w:tab w:val="left" w:pos="720"/>
          <w:tab w:val="left" w:pos="810"/>
        </w:tabs>
        <w:rPr>
          <w:b/>
          <w:color w:val="000000" w:themeColor="text1"/>
          <w:sz w:val="22"/>
          <w:szCs w:val="22"/>
        </w:rPr>
      </w:pPr>
      <w:r w:rsidRPr="008B0D03">
        <w:rPr>
          <w:b/>
          <w:color w:val="000000" w:themeColor="text1"/>
          <w:sz w:val="22"/>
          <w:szCs w:val="22"/>
        </w:rPr>
        <w:t>A.5</w:t>
      </w:r>
      <w:r w:rsidRPr="008B0D03">
        <w:rPr>
          <w:b/>
          <w:color w:val="000000" w:themeColor="text1"/>
          <w:sz w:val="22"/>
          <w:szCs w:val="22"/>
        </w:rPr>
        <w:tab/>
        <w:t>Impact on Small Businesses or Other Small Entities</w:t>
      </w:r>
    </w:p>
    <w:p w14:paraId="7AE9BB9E" w14:textId="77777777" w:rsidR="00DE0D41" w:rsidRPr="008B0D03" w:rsidRDefault="00DE0D41" w:rsidP="00111A8A">
      <w:pPr>
        <w:rPr>
          <w:color w:val="000000" w:themeColor="text1"/>
          <w:sz w:val="22"/>
          <w:szCs w:val="22"/>
        </w:rPr>
      </w:pPr>
    </w:p>
    <w:p w14:paraId="73CF8DE9" w14:textId="77777777" w:rsidR="00AA5F2F" w:rsidRPr="008B0D03" w:rsidRDefault="00DE0D41" w:rsidP="00111A8A">
      <w:pPr>
        <w:ind w:left="720"/>
        <w:rPr>
          <w:color w:val="000000" w:themeColor="text1"/>
          <w:sz w:val="22"/>
          <w:szCs w:val="22"/>
        </w:rPr>
      </w:pPr>
      <w:r w:rsidRPr="008B0D03">
        <w:rPr>
          <w:color w:val="000000" w:themeColor="text1"/>
          <w:sz w:val="22"/>
          <w:szCs w:val="22"/>
        </w:rPr>
        <w:t xml:space="preserve">The GTR is anticipated to have a minor impact on small businesses.  The minimal data that must be submitted to register a clinically available genetic test is similar to existing requirements for CLIA certification, certification by the College of American Pathologists, or other types of certification or licensure.  Thus much of the information to be submitted to the GTR will have already been compiled by the submitter, significantly reducing the additional burden of this information collection.  Technological tools such as bulk data uploads </w:t>
      </w:r>
      <w:r w:rsidR="00113BB3" w:rsidRPr="008B0D03">
        <w:rPr>
          <w:color w:val="000000" w:themeColor="text1"/>
          <w:sz w:val="22"/>
          <w:szCs w:val="22"/>
        </w:rPr>
        <w:t xml:space="preserve">and copy functions </w:t>
      </w:r>
      <w:r w:rsidR="004C5F13" w:rsidRPr="008B0D03">
        <w:rPr>
          <w:color w:val="000000" w:themeColor="text1"/>
          <w:sz w:val="22"/>
          <w:szCs w:val="22"/>
        </w:rPr>
        <w:t xml:space="preserve">(further explained in Section A.12) </w:t>
      </w:r>
      <w:r w:rsidRPr="008B0D03">
        <w:rPr>
          <w:color w:val="000000" w:themeColor="text1"/>
          <w:sz w:val="22"/>
          <w:szCs w:val="22"/>
        </w:rPr>
        <w:t>will also reduce the burden.</w:t>
      </w:r>
      <w:r w:rsidR="00CD79C9" w:rsidRPr="008B0D03">
        <w:rPr>
          <w:color w:val="000000" w:themeColor="text1"/>
          <w:sz w:val="22"/>
          <w:szCs w:val="22"/>
        </w:rPr>
        <w:t xml:space="preserve"> </w:t>
      </w:r>
    </w:p>
    <w:p w14:paraId="7C842B09" w14:textId="77777777" w:rsidR="00AA5F2F" w:rsidRPr="008B0D03" w:rsidRDefault="00AA5F2F" w:rsidP="00111A8A">
      <w:pPr>
        <w:ind w:left="720"/>
        <w:rPr>
          <w:color w:val="000000" w:themeColor="text1"/>
          <w:sz w:val="22"/>
          <w:szCs w:val="22"/>
        </w:rPr>
      </w:pPr>
    </w:p>
    <w:p w14:paraId="75740129" w14:textId="62EB615A" w:rsidR="00DE0D41" w:rsidRPr="008B0D03" w:rsidRDefault="00CD79C9" w:rsidP="00111A8A">
      <w:pPr>
        <w:ind w:left="720"/>
        <w:rPr>
          <w:color w:val="000000" w:themeColor="text1"/>
          <w:sz w:val="22"/>
          <w:szCs w:val="22"/>
        </w:rPr>
      </w:pPr>
      <w:r w:rsidRPr="008B0D03">
        <w:rPr>
          <w:color w:val="000000" w:themeColor="text1"/>
          <w:sz w:val="22"/>
          <w:szCs w:val="22"/>
        </w:rPr>
        <w:t xml:space="preserve">The GTR </w:t>
      </w:r>
      <w:r w:rsidR="00C00A68" w:rsidRPr="008B0D03">
        <w:rPr>
          <w:color w:val="000000" w:themeColor="text1"/>
          <w:sz w:val="22"/>
          <w:szCs w:val="22"/>
        </w:rPr>
        <w:t xml:space="preserve">has </w:t>
      </w:r>
      <w:r w:rsidRPr="008B0D03">
        <w:rPr>
          <w:color w:val="000000" w:themeColor="text1"/>
          <w:sz w:val="22"/>
          <w:szCs w:val="22"/>
        </w:rPr>
        <w:t xml:space="preserve">31 minimal </w:t>
      </w:r>
      <w:r w:rsidR="00AB16B1" w:rsidRPr="008B0D03">
        <w:rPr>
          <w:color w:val="000000" w:themeColor="text1"/>
          <w:sz w:val="22"/>
          <w:szCs w:val="22"/>
        </w:rPr>
        <w:t xml:space="preserve">data </w:t>
      </w:r>
      <w:r w:rsidR="00113BB3" w:rsidRPr="008B0D03">
        <w:rPr>
          <w:color w:val="000000" w:themeColor="text1"/>
          <w:sz w:val="22"/>
          <w:szCs w:val="22"/>
        </w:rPr>
        <w:t>fields</w:t>
      </w:r>
      <w:r w:rsidRPr="008B0D03">
        <w:rPr>
          <w:color w:val="000000" w:themeColor="text1"/>
          <w:sz w:val="22"/>
          <w:szCs w:val="22"/>
        </w:rPr>
        <w:t xml:space="preserve"> </w:t>
      </w:r>
      <w:r w:rsidR="00AA5F2F" w:rsidRPr="008B0D03">
        <w:rPr>
          <w:color w:val="000000" w:themeColor="text1"/>
          <w:sz w:val="22"/>
          <w:szCs w:val="22"/>
        </w:rPr>
        <w:t>(</w:t>
      </w:r>
      <w:r w:rsidR="00AB16B1" w:rsidRPr="008B0D03">
        <w:rPr>
          <w:color w:val="000000" w:themeColor="text1"/>
          <w:sz w:val="22"/>
          <w:szCs w:val="22"/>
        </w:rPr>
        <w:t xml:space="preserve">which must be completed </w:t>
      </w:r>
      <w:r w:rsidR="00AA5F2F" w:rsidRPr="008B0D03">
        <w:rPr>
          <w:color w:val="000000" w:themeColor="text1"/>
          <w:sz w:val="22"/>
          <w:szCs w:val="22"/>
        </w:rPr>
        <w:t xml:space="preserve">to register a </w:t>
      </w:r>
      <w:r w:rsidR="006705D1" w:rsidRPr="008B0D03">
        <w:rPr>
          <w:color w:val="000000" w:themeColor="text1"/>
          <w:sz w:val="22"/>
          <w:szCs w:val="22"/>
        </w:rPr>
        <w:t xml:space="preserve">clinical </w:t>
      </w:r>
      <w:r w:rsidR="00AA5F2F" w:rsidRPr="008B0D03">
        <w:rPr>
          <w:color w:val="000000" w:themeColor="text1"/>
          <w:sz w:val="22"/>
          <w:szCs w:val="22"/>
        </w:rPr>
        <w:t xml:space="preserve">test in GTR) </w:t>
      </w:r>
      <w:r w:rsidRPr="008B0D03">
        <w:rPr>
          <w:color w:val="000000" w:themeColor="text1"/>
          <w:sz w:val="22"/>
          <w:szCs w:val="22"/>
        </w:rPr>
        <w:t xml:space="preserve">and </w:t>
      </w:r>
      <w:r w:rsidR="003225E4" w:rsidRPr="008B0D03">
        <w:rPr>
          <w:color w:val="000000" w:themeColor="text1"/>
          <w:sz w:val="22"/>
          <w:szCs w:val="22"/>
        </w:rPr>
        <w:t>89</w:t>
      </w:r>
      <w:r w:rsidRPr="008B0D03">
        <w:rPr>
          <w:color w:val="000000" w:themeColor="text1"/>
          <w:sz w:val="22"/>
          <w:szCs w:val="22"/>
        </w:rPr>
        <w:t xml:space="preserve"> optional fields</w:t>
      </w:r>
      <w:r w:rsidR="00113BB3" w:rsidRPr="008B0D03">
        <w:rPr>
          <w:color w:val="000000" w:themeColor="text1"/>
          <w:sz w:val="22"/>
          <w:szCs w:val="22"/>
        </w:rPr>
        <w:t xml:space="preserve"> </w:t>
      </w:r>
      <w:r w:rsidR="00F21256" w:rsidRPr="008B0D03">
        <w:rPr>
          <w:color w:val="000000" w:themeColor="text1"/>
          <w:sz w:val="22"/>
          <w:szCs w:val="22"/>
        </w:rPr>
        <w:t>(</w:t>
      </w:r>
      <w:r w:rsidR="00113BB3" w:rsidRPr="008B0D03">
        <w:rPr>
          <w:color w:val="000000" w:themeColor="text1"/>
          <w:sz w:val="22"/>
          <w:szCs w:val="22"/>
        </w:rPr>
        <w:t>available for completion</w:t>
      </w:r>
      <w:r w:rsidR="00AA5F2F" w:rsidRPr="008B0D03">
        <w:rPr>
          <w:color w:val="000000" w:themeColor="text1"/>
          <w:sz w:val="22"/>
          <w:szCs w:val="22"/>
        </w:rPr>
        <w:t xml:space="preserve"> at the submitter’s discretion</w:t>
      </w:r>
      <w:r w:rsidR="00F21256" w:rsidRPr="008B0D03">
        <w:rPr>
          <w:color w:val="000000" w:themeColor="text1"/>
          <w:sz w:val="22"/>
          <w:szCs w:val="22"/>
        </w:rPr>
        <w:t>)</w:t>
      </w:r>
      <w:r w:rsidR="0086492B" w:rsidRPr="008B0D03">
        <w:rPr>
          <w:color w:val="000000" w:themeColor="text1"/>
          <w:sz w:val="22"/>
          <w:szCs w:val="22"/>
        </w:rPr>
        <w:t xml:space="preserve">. </w:t>
      </w:r>
      <w:r w:rsidR="006F3837" w:rsidRPr="008B0D03">
        <w:rPr>
          <w:color w:val="000000" w:themeColor="text1"/>
          <w:sz w:val="22"/>
          <w:szCs w:val="22"/>
        </w:rPr>
        <w:t xml:space="preserve"> </w:t>
      </w:r>
      <w:r w:rsidR="005735B6" w:rsidRPr="008B0D03">
        <w:rPr>
          <w:color w:val="000000" w:themeColor="text1"/>
          <w:sz w:val="22"/>
          <w:szCs w:val="22"/>
        </w:rPr>
        <w:t>Nine</w:t>
      </w:r>
      <w:r w:rsidR="00AA5F2F" w:rsidRPr="008B0D03">
        <w:rPr>
          <w:color w:val="000000" w:themeColor="text1"/>
          <w:sz w:val="22"/>
          <w:szCs w:val="22"/>
        </w:rPr>
        <w:t xml:space="preserve">teen </w:t>
      </w:r>
      <w:r w:rsidR="0086492B" w:rsidRPr="008B0D03">
        <w:rPr>
          <w:color w:val="000000" w:themeColor="text1"/>
          <w:sz w:val="22"/>
          <w:szCs w:val="22"/>
        </w:rPr>
        <w:t>of the minimal fields</w:t>
      </w:r>
      <w:r w:rsidR="00AB16B1" w:rsidRPr="008B0D03">
        <w:rPr>
          <w:color w:val="000000" w:themeColor="text1"/>
          <w:sz w:val="22"/>
          <w:szCs w:val="22"/>
        </w:rPr>
        <w:t>, which</w:t>
      </w:r>
      <w:r w:rsidR="0086492B" w:rsidRPr="008B0D03">
        <w:rPr>
          <w:color w:val="000000" w:themeColor="text1"/>
          <w:sz w:val="22"/>
          <w:szCs w:val="22"/>
        </w:rPr>
        <w:t xml:space="preserve"> </w:t>
      </w:r>
      <w:r w:rsidR="00AA5F2F" w:rsidRPr="008B0D03">
        <w:rPr>
          <w:color w:val="000000" w:themeColor="text1"/>
          <w:sz w:val="22"/>
          <w:szCs w:val="22"/>
        </w:rPr>
        <w:t>consist of</w:t>
      </w:r>
      <w:r w:rsidR="0086492B" w:rsidRPr="008B0D03">
        <w:rPr>
          <w:color w:val="000000" w:themeColor="text1"/>
          <w:sz w:val="22"/>
          <w:szCs w:val="22"/>
        </w:rPr>
        <w:t xml:space="preserve"> contact information </w:t>
      </w:r>
      <w:r w:rsidR="00567287" w:rsidRPr="008B0D03">
        <w:rPr>
          <w:color w:val="000000" w:themeColor="text1"/>
          <w:sz w:val="22"/>
          <w:szCs w:val="22"/>
        </w:rPr>
        <w:t xml:space="preserve">for </w:t>
      </w:r>
      <w:r w:rsidR="0086492B" w:rsidRPr="008B0D03">
        <w:rPr>
          <w:color w:val="000000" w:themeColor="text1"/>
          <w:sz w:val="22"/>
          <w:szCs w:val="22"/>
        </w:rPr>
        <w:t xml:space="preserve">the submitting laboratory and associated staff, are submitted only once. </w:t>
      </w:r>
      <w:r w:rsidR="006F3837" w:rsidRPr="008B0D03">
        <w:rPr>
          <w:color w:val="000000" w:themeColor="text1"/>
          <w:sz w:val="22"/>
          <w:szCs w:val="22"/>
        </w:rPr>
        <w:t xml:space="preserve"> </w:t>
      </w:r>
      <w:r w:rsidR="00DE0D41" w:rsidRPr="008B0D03">
        <w:rPr>
          <w:color w:val="000000" w:themeColor="text1"/>
          <w:sz w:val="22"/>
          <w:szCs w:val="22"/>
        </w:rPr>
        <w:t xml:space="preserve">For research tests, the minimal dataset for registration </w:t>
      </w:r>
      <w:r w:rsidR="0045386D" w:rsidRPr="008B0D03">
        <w:rPr>
          <w:color w:val="000000" w:themeColor="text1"/>
          <w:sz w:val="22"/>
          <w:szCs w:val="22"/>
        </w:rPr>
        <w:t>is</w:t>
      </w:r>
      <w:r w:rsidR="00DE0D41" w:rsidRPr="008B0D03">
        <w:rPr>
          <w:color w:val="000000" w:themeColor="text1"/>
          <w:sz w:val="22"/>
          <w:szCs w:val="22"/>
        </w:rPr>
        <w:t xml:space="preserve"> smaller than for clinically available tests</w:t>
      </w:r>
      <w:r w:rsidR="005C5D37" w:rsidRPr="008B0D03">
        <w:rPr>
          <w:color w:val="000000" w:themeColor="text1"/>
          <w:sz w:val="22"/>
          <w:szCs w:val="22"/>
        </w:rPr>
        <w:t xml:space="preserve"> with </w:t>
      </w:r>
      <w:r w:rsidR="007D1C95" w:rsidRPr="008B0D03">
        <w:rPr>
          <w:color w:val="000000" w:themeColor="text1"/>
          <w:sz w:val="22"/>
          <w:szCs w:val="22"/>
        </w:rPr>
        <w:t xml:space="preserve">12 </w:t>
      </w:r>
      <w:r w:rsidR="005C5D37" w:rsidRPr="008B0D03">
        <w:rPr>
          <w:color w:val="000000" w:themeColor="text1"/>
          <w:sz w:val="22"/>
          <w:szCs w:val="22"/>
        </w:rPr>
        <w:t xml:space="preserve">minimal fields and </w:t>
      </w:r>
      <w:r w:rsidR="007D1C95" w:rsidRPr="008B0D03">
        <w:rPr>
          <w:color w:val="000000" w:themeColor="text1"/>
          <w:sz w:val="22"/>
          <w:szCs w:val="22"/>
        </w:rPr>
        <w:t>36</w:t>
      </w:r>
      <w:r w:rsidR="005C5D37" w:rsidRPr="008B0D03">
        <w:rPr>
          <w:color w:val="000000" w:themeColor="text1"/>
          <w:sz w:val="22"/>
          <w:szCs w:val="22"/>
        </w:rPr>
        <w:t xml:space="preserve"> optional fields</w:t>
      </w:r>
      <w:r w:rsidR="00DE0D41" w:rsidRPr="008B0D03">
        <w:rPr>
          <w:color w:val="000000" w:themeColor="text1"/>
          <w:sz w:val="22"/>
          <w:szCs w:val="22"/>
        </w:rPr>
        <w:t xml:space="preserve">.  </w:t>
      </w:r>
    </w:p>
    <w:p w14:paraId="7E5D7CB3" w14:textId="77777777" w:rsidR="00DE0D41" w:rsidRPr="008B0D03" w:rsidRDefault="00DE0D41" w:rsidP="003160F7">
      <w:pPr>
        <w:ind w:firstLine="720"/>
        <w:rPr>
          <w:color w:val="000000" w:themeColor="text1"/>
          <w:sz w:val="22"/>
          <w:szCs w:val="22"/>
        </w:rPr>
      </w:pPr>
    </w:p>
    <w:p w14:paraId="6385D423" w14:textId="77777777" w:rsidR="00DE0D41" w:rsidRPr="008B0D03" w:rsidRDefault="00DE0D41" w:rsidP="0079728D">
      <w:pPr>
        <w:rPr>
          <w:b/>
          <w:color w:val="000000" w:themeColor="text1"/>
          <w:sz w:val="22"/>
          <w:szCs w:val="22"/>
        </w:rPr>
      </w:pPr>
      <w:r w:rsidRPr="008B0D03">
        <w:rPr>
          <w:b/>
          <w:color w:val="000000" w:themeColor="text1"/>
          <w:sz w:val="22"/>
          <w:szCs w:val="22"/>
        </w:rPr>
        <w:t>A.6</w:t>
      </w:r>
      <w:r w:rsidRPr="008B0D03">
        <w:rPr>
          <w:b/>
          <w:color w:val="000000" w:themeColor="text1"/>
          <w:sz w:val="22"/>
          <w:szCs w:val="22"/>
        </w:rPr>
        <w:tab/>
        <w:t>Consequences of Collecting the Information Less Frequently</w:t>
      </w:r>
    </w:p>
    <w:p w14:paraId="20283F53" w14:textId="77777777" w:rsidR="00DE0D41" w:rsidRPr="008B0D03" w:rsidRDefault="00DE0D41" w:rsidP="0079728D">
      <w:pPr>
        <w:rPr>
          <w:b/>
          <w:color w:val="000000" w:themeColor="text1"/>
          <w:sz w:val="22"/>
          <w:szCs w:val="22"/>
        </w:rPr>
      </w:pPr>
    </w:p>
    <w:p w14:paraId="43120940" w14:textId="325AA176" w:rsidR="00DE0D41" w:rsidRPr="008B0D03" w:rsidRDefault="00DE0D41" w:rsidP="00744A65">
      <w:pPr>
        <w:ind w:left="720" w:hanging="720"/>
        <w:rPr>
          <w:color w:val="000000" w:themeColor="text1"/>
          <w:sz w:val="22"/>
          <w:szCs w:val="22"/>
        </w:rPr>
      </w:pPr>
      <w:r w:rsidRPr="008B0D03">
        <w:rPr>
          <w:b/>
          <w:color w:val="000000" w:themeColor="text1"/>
          <w:sz w:val="22"/>
          <w:szCs w:val="22"/>
        </w:rPr>
        <w:tab/>
      </w:r>
      <w:r w:rsidRPr="008B0D03">
        <w:rPr>
          <w:color w:val="000000" w:themeColor="text1"/>
          <w:sz w:val="22"/>
          <w:szCs w:val="22"/>
        </w:rPr>
        <w:t>Submitters will provide information on a non-repeating, continual basis, which means they will register a test once and can add new tests on a continual basis.  NCBI request</w:t>
      </w:r>
      <w:r w:rsidR="0045386D" w:rsidRPr="008B0D03">
        <w:rPr>
          <w:color w:val="000000" w:themeColor="text1"/>
          <w:sz w:val="22"/>
          <w:szCs w:val="22"/>
        </w:rPr>
        <w:t>s</w:t>
      </w:r>
      <w:r w:rsidRPr="008B0D03">
        <w:rPr>
          <w:color w:val="000000" w:themeColor="text1"/>
          <w:sz w:val="22"/>
          <w:szCs w:val="22"/>
        </w:rPr>
        <w:t xml:space="preserve"> that submitters </w:t>
      </w:r>
      <w:r w:rsidR="00F67ED0" w:rsidRPr="008B0D03">
        <w:rPr>
          <w:color w:val="000000" w:themeColor="text1"/>
          <w:sz w:val="22"/>
          <w:szCs w:val="22"/>
        </w:rPr>
        <w:t>review</w:t>
      </w:r>
      <w:r w:rsidRPr="008B0D03">
        <w:rPr>
          <w:color w:val="000000" w:themeColor="text1"/>
          <w:sz w:val="22"/>
          <w:szCs w:val="22"/>
        </w:rPr>
        <w:t xml:space="preserve"> their test information at least once every 12 months</w:t>
      </w:r>
      <w:r w:rsidR="00F67ED0" w:rsidRPr="008B0D03">
        <w:rPr>
          <w:color w:val="000000" w:themeColor="text1"/>
          <w:sz w:val="22"/>
          <w:szCs w:val="22"/>
        </w:rPr>
        <w:t xml:space="preserve"> and update the information </w:t>
      </w:r>
      <w:r w:rsidR="005E6B5F" w:rsidRPr="008B0D03">
        <w:rPr>
          <w:color w:val="000000" w:themeColor="text1"/>
          <w:sz w:val="22"/>
          <w:szCs w:val="22"/>
        </w:rPr>
        <w:t xml:space="preserve">as </w:t>
      </w:r>
      <w:r w:rsidR="00F67ED0" w:rsidRPr="008B0D03">
        <w:rPr>
          <w:color w:val="000000" w:themeColor="text1"/>
          <w:sz w:val="22"/>
          <w:szCs w:val="22"/>
        </w:rPr>
        <w:t>needed or remove the test from GTR if it is no longer offered</w:t>
      </w:r>
      <w:r w:rsidRPr="008B0D03">
        <w:rPr>
          <w:color w:val="000000" w:themeColor="text1"/>
          <w:sz w:val="22"/>
          <w:szCs w:val="22"/>
        </w:rPr>
        <w:t xml:space="preserve">.  Less frequent updating could result in misinformation about genetic tests that compromises the GTR’s utility as a resource to enable </w:t>
      </w:r>
      <w:r w:rsidRPr="008B0D03">
        <w:rPr>
          <w:color w:val="000000" w:themeColor="text1"/>
          <w:sz w:val="22"/>
          <w:szCs w:val="22"/>
        </w:rPr>
        <w:lastRenderedPageBreak/>
        <w:t>informed decision-making by health care providers.</w:t>
      </w:r>
      <w:r w:rsidR="009046EC" w:rsidRPr="008B0D03">
        <w:rPr>
          <w:color w:val="000000" w:themeColor="text1"/>
          <w:sz w:val="22"/>
          <w:szCs w:val="22"/>
        </w:rPr>
        <w:t xml:space="preserve"> </w:t>
      </w:r>
      <w:r w:rsidR="00331F93" w:rsidRPr="008B0D03">
        <w:rPr>
          <w:color w:val="000000" w:themeColor="text1"/>
          <w:sz w:val="22"/>
          <w:szCs w:val="22"/>
        </w:rPr>
        <w:t xml:space="preserve"> </w:t>
      </w:r>
      <w:r w:rsidR="009046EC" w:rsidRPr="008B0D03">
        <w:rPr>
          <w:color w:val="000000" w:themeColor="text1"/>
          <w:sz w:val="22"/>
          <w:szCs w:val="22"/>
        </w:rPr>
        <w:t xml:space="preserve">NCBI removes </w:t>
      </w:r>
      <w:r w:rsidR="00331F93" w:rsidRPr="008B0D03">
        <w:rPr>
          <w:color w:val="000000" w:themeColor="text1"/>
          <w:sz w:val="22"/>
          <w:szCs w:val="22"/>
        </w:rPr>
        <w:t xml:space="preserve">out-of-date </w:t>
      </w:r>
      <w:r w:rsidR="009046EC" w:rsidRPr="008B0D03">
        <w:rPr>
          <w:color w:val="000000" w:themeColor="text1"/>
          <w:sz w:val="22"/>
          <w:szCs w:val="22"/>
        </w:rPr>
        <w:t>test information from the GTR</w:t>
      </w:r>
      <w:r w:rsidR="00331F93" w:rsidRPr="008B0D03">
        <w:rPr>
          <w:color w:val="000000" w:themeColor="text1"/>
          <w:sz w:val="22"/>
          <w:szCs w:val="22"/>
        </w:rPr>
        <w:t xml:space="preserve"> if submitters fail to review it annually</w:t>
      </w:r>
      <w:r w:rsidR="009046EC" w:rsidRPr="008B0D03">
        <w:rPr>
          <w:color w:val="000000" w:themeColor="text1"/>
          <w:sz w:val="22"/>
          <w:szCs w:val="22"/>
        </w:rPr>
        <w:t>.</w:t>
      </w:r>
    </w:p>
    <w:p w14:paraId="25F9BBA3" w14:textId="77777777" w:rsidR="00DE0D41" w:rsidRPr="008B0D03" w:rsidRDefault="00DE0D41" w:rsidP="0079728D">
      <w:pPr>
        <w:rPr>
          <w:b/>
          <w:color w:val="000000" w:themeColor="text1"/>
          <w:sz w:val="22"/>
          <w:szCs w:val="22"/>
        </w:rPr>
      </w:pPr>
    </w:p>
    <w:p w14:paraId="78A01874" w14:textId="77777777" w:rsidR="00DE0D41" w:rsidRPr="008B0D03" w:rsidRDefault="00DE0D41" w:rsidP="0079728D">
      <w:pPr>
        <w:rPr>
          <w:b/>
          <w:color w:val="000000" w:themeColor="text1"/>
          <w:sz w:val="22"/>
          <w:szCs w:val="22"/>
        </w:rPr>
      </w:pPr>
      <w:r w:rsidRPr="008B0D03">
        <w:rPr>
          <w:b/>
          <w:color w:val="000000" w:themeColor="text1"/>
          <w:sz w:val="22"/>
          <w:szCs w:val="22"/>
        </w:rPr>
        <w:t xml:space="preserve">A.7 </w:t>
      </w:r>
      <w:r w:rsidRPr="008B0D03">
        <w:rPr>
          <w:b/>
          <w:color w:val="000000" w:themeColor="text1"/>
          <w:sz w:val="22"/>
          <w:szCs w:val="22"/>
        </w:rPr>
        <w:tab/>
        <w:t>Special Circumstances Relating to the Guidelines of 5 CFR 1320.5</w:t>
      </w:r>
    </w:p>
    <w:p w14:paraId="30D71BD8" w14:textId="77777777" w:rsidR="00DE0D41" w:rsidRPr="008B0D03" w:rsidRDefault="00DE0D41">
      <w:pPr>
        <w:rPr>
          <w:color w:val="000000" w:themeColor="text1"/>
          <w:sz w:val="22"/>
          <w:szCs w:val="22"/>
        </w:rPr>
      </w:pPr>
    </w:p>
    <w:p w14:paraId="4753F121" w14:textId="77777777" w:rsidR="00DE0D41" w:rsidRPr="008B0D03" w:rsidRDefault="00DE0D41" w:rsidP="00955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themeColor="text1"/>
          <w:sz w:val="22"/>
          <w:szCs w:val="22"/>
        </w:rPr>
      </w:pPr>
      <w:r w:rsidRPr="008B0D03">
        <w:rPr>
          <w:color w:val="000000" w:themeColor="text1"/>
          <w:sz w:val="22"/>
          <w:szCs w:val="22"/>
        </w:rPr>
        <w:t xml:space="preserve">This collection fully complies with 5 CFR 1320.5.  </w:t>
      </w:r>
    </w:p>
    <w:p w14:paraId="7A5659A6" w14:textId="77777777" w:rsidR="00DE0D41" w:rsidRPr="008B0D03" w:rsidRDefault="00DE0D41" w:rsidP="00955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themeColor="text1"/>
          <w:sz w:val="22"/>
          <w:szCs w:val="22"/>
        </w:rPr>
      </w:pPr>
    </w:p>
    <w:p w14:paraId="5DBA2D43" w14:textId="77777777" w:rsidR="00DE0D41" w:rsidRPr="008B0D03" w:rsidRDefault="00DE0D41" w:rsidP="0079728D">
      <w:pPr>
        <w:ind w:left="720" w:hanging="720"/>
        <w:rPr>
          <w:b/>
          <w:color w:val="000000" w:themeColor="text1"/>
          <w:sz w:val="22"/>
          <w:szCs w:val="22"/>
        </w:rPr>
      </w:pPr>
      <w:r w:rsidRPr="008B0D03">
        <w:rPr>
          <w:b/>
          <w:color w:val="000000" w:themeColor="text1"/>
          <w:sz w:val="22"/>
          <w:szCs w:val="22"/>
        </w:rPr>
        <w:t>A.8</w:t>
      </w:r>
      <w:r w:rsidRPr="008B0D03">
        <w:rPr>
          <w:b/>
          <w:color w:val="000000" w:themeColor="text1"/>
          <w:sz w:val="22"/>
          <w:szCs w:val="22"/>
        </w:rPr>
        <w:tab/>
        <w:t>Comments in Response to the Federal Register Notice and Efforts to Consult Outside the Agency</w:t>
      </w:r>
    </w:p>
    <w:p w14:paraId="5A3FCAB9" w14:textId="77777777" w:rsidR="00DE0D41" w:rsidRPr="008B0D03" w:rsidRDefault="00DE0D41">
      <w:pPr>
        <w:rPr>
          <w:b/>
          <w:color w:val="000000" w:themeColor="text1"/>
          <w:sz w:val="22"/>
          <w:szCs w:val="22"/>
        </w:rPr>
      </w:pPr>
    </w:p>
    <w:p w14:paraId="5C511184" w14:textId="617E21C3" w:rsidR="002206DD" w:rsidRPr="008B0D03" w:rsidRDefault="00A9255D" w:rsidP="00D006CA">
      <w:pPr>
        <w:ind w:left="720"/>
        <w:rPr>
          <w:color w:val="000000" w:themeColor="text1"/>
          <w:sz w:val="22"/>
          <w:szCs w:val="22"/>
        </w:rPr>
      </w:pPr>
      <w:r w:rsidRPr="008B0D03">
        <w:rPr>
          <w:color w:val="000000" w:themeColor="text1"/>
          <w:sz w:val="22"/>
          <w:szCs w:val="22"/>
        </w:rPr>
        <w:t>Th</w:t>
      </w:r>
      <w:r w:rsidR="005E6B5F" w:rsidRPr="008B0D03">
        <w:rPr>
          <w:color w:val="000000" w:themeColor="text1"/>
          <w:sz w:val="22"/>
          <w:szCs w:val="22"/>
        </w:rPr>
        <w:t>e</w:t>
      </w:r>
      <w:r w:rsidRPr="008B0D03">
        <w:rPr>
          <w:color w:val="000000" w:themeColor="text1"/>
          <w:sz w:val="22"/>
          <w:szCs w:val="22"/>
        </w:rPr>
        <w:t xml:space="preserve"> proposed information collection was previously published in the </w:t>
      </w:r>
      <w:r w:rsidRPr="008B0D03">
        <w:rPr>
          <w:i/>
          <w:color w:val="000000" w:themeColor="text1"/>
          <w:sz w:val="22"/>
          <w:szCs w:val="22"/>
        </w:rPr>
        <w:t>Federal Register</w:t>
      </w:r>
      <w:r w:rsidRPr="008B0D03">
        <w:rPr>
          <w:color w:val="000000" w:themeColor="text1"/>
          <w:sz w:val="22"/>
          <w:szCs w:val="22"/>
        </w:rPr>
        <w:t xml:space="preserve"> </w:t>
      </w:r>
      <w:r w:rsidR="00140597" w:rsidRPr="008B0D03">
        <w:rPr>
          <w:color w:val="000000" w:themeColor="text1"/>
          <w:sz w:val="22"/>
          <w:szCs w:val="22"/>
        </w:rPr>
        <w:t xml:space="preserve">(FR) </w:t>
      </w:r>
      <w:proofErr w:type="gramStart"/>
      <w:r w:rsidRPr="008B0D03">
        <w:rPr>
          <w:color w:val="000000" w:themeColor="text1"/>
          <w:sz w:val="22"/>
          <w:szCs w:val="22"/>
        </w:rPr>
        <w:t xml:space="preserve">on </w:t>
      </w:r>
      <w:r w:rsidR="00550EB0" w:rsidRPr="00550EB0">
        <w:rPr>
          <w:szCs w:val="24"/>
        </w:rPr>
        <w:t xml:space="preserve"> </w:t>
      </w:r>
      <w:r w:rsidR="00550EB0">
        <w:rPr>
          <w:szCs w:val="24"/>
        </w:rPr>
        <w:t>November</w:t>
      </w:r>
      <w:proofErr w:type="gramEnd"/>
      <w:r w:rsidR="00550EB0">
        <w:rPr>
          <w:szCs w:val="24"/>
        </w:rPr>
        <w:t xml:space="preserve"> 25, 2014</w:t>
      </w:r>
      <w:r w:rsidR="00550EB0" w:rsidRPr="00EC7B85">
        <w:rPr>
          <w:szCs w:val="24"/>
        </w:rPr>
        <w:t xml:space="preserve">, </w:t>
      </w:r>
      <w:r w:rsidR="00550EB0">
        <w:rPr>
          <w:szCs w:val="24"/>
        </w:rPr>
        <w:t>page 70194</w:t>
      </w:r>
      <w:r w:rsidR="008578F1" w:rsidRPr="008B0D03">
        <w:rPr>
          <w:color w:val="000000" w:themeColor="text1"/>
          <w:sz w:val="22"/>
          <w:szCs w:val="22"/>
        </w:rPr>
        <w:t xml:space="preserve"> </w:t>
      </w:r>
      <w:r w:rsidRPr="008B0D03">
        <w:rPr>
          <w:color w:val="000000" w:themeColor="text1"/>
          <w:sz w:val="22"/>
          <w:szCs w:val="22"/>
        </w:rPr>
        <w:t>and allowed 60 days for public comment</w:t>
      </w:r>
      <w:r w:rsidR="00647B58" w:rsidRPr="008B0D03">
        <w:rPr>
          <w:color w:val="000000" w:themeColor="text1"/>
          <w:sz w:val="22"/>
          <w:szCs w:val="22"/>
        </w:rPr>
        <w:t xml:space="preserve"> </w:t>
      </w:r>
      <w:r w:rsidR="0059684A">
        <w:rPr>
          <w:color w:val="000000" w:themeColor="text1"/>
          <w:sz w:val="22"/>
          <w:szCs w:val="22"/>
        </w:rPr>
        <w:t>.  No comments were received.</w:t>
      </w:r>
    </w:p>
    <w:p w14:paraId="036BC5A6" w14:textId="77777777" w:rsidR="00DE0D41" w:rsidRPr="008B0D03" w:rsidRDefault="00DE0D41" w:rsidP="00D006CA">
      <w:pPr>
        <w:rPr>
          <w:color w:val="000000" w:themeColor="text1"/>
          <w:sz w:val="22"/>
          <w:szCs w:val="22"/>
        </w:rPr>
      </w:pPr>
    </w:p>
    <w:p w14:paraId="588A271A" w14:textId="254D45BE" w:rsidR="00DE0D41" w:rsidRPr="008B0D03" w:rsidRDefault="00DE0D41" w:rsidP="00D006CA">
      <w:pPr>
        <w:ind w:left="720"/>
        <w:rPr>
          <w:color w:val="000000" w:themeColor="text1"/>
          <w:sz w:val="22"/>
          <w:szCs w:val="22"/>
        </w:rPr>
      </w:pPr>
      <w:r w:rsidRPr="008B0D03">
        <w:rPr>
          <w:color w:val="000000" w:themeColor="text1"/>
          <w:sz w:val="22"/>
          <w:szCs w:val="22"/>
        </w:rPr>
        <w:t xml:space="preserve">The GTR also benefits from coordination with HHS agencies.  NIH has met with FDA and CMS to evaluate how the agencies’ related activities could be harmonized to minimize reporting burden and maximize GTR utility for data submitters, users, and agency mission.  </w:t>
      </w:r>
    </w:p>
    <w:p w14:paraId="470AFA52" w14:textId="77777777" w:rsidR="00DE0D41" w:rsidRPr="008B0D03" w:rsidRDefault="00DE0D41" w:rsidP="00D006CA">
      <w:pPr>
        <w:rPr>
          <w:color w:val="000000" w:themeColor="text1"/>
          <w:sz w:val="22"/>
          <w:szCs w:val="22"/>
        </w:rPr>
      </w:pPr>
    </w:p>
    <w:p w14:paraId="0862E26C" w14:textId="77777777" w:rsidR="00DE0D41" w:rsidRPr="008B0D03" w:rsidRDefault="00DE0D41" w:rsidP="0079728D">
      <w:pPr>
        <w:rPr>
          <w:b/>
          <w:color w:val="000000" w:themeColor="text1"/>
          <w:sz w:val="22"/>
          <w:szCs w:val="22"/>
        </w:rPr>
      </w:pPr>
      <w:r w:rsidRPr="008B0D03">
        <w:rPr>
          <w:b/>
          <w:color w:val="000000" w:themeColor="text1"/>
          <w:sz w:val="22"/>
          <w:szCs w:val="22"/>
        </w:rPr>
        <w:t>A.9</w:t>
      </w:r>
      <w:r w:rsidRPr="008B0D03">
        <w:rPr>
          <w:b/>
          <w:color w:val="000000" w:themeColor="text1"/>
          <w:sz w:val="22"/>
          <w:szCs w:val="22"/>
        </w:rPr>
        <w:tab/>
        <w:t>Explanation of Any Payment or Gift to Respondents</w:t>
      </w:r>
    </w:p>
    <w:p w14:paraId="5494FC42" w14:textId="77777777" w:rsidR="00DE0D41" w:rsidRPr="008B0D03" w:rsidRDefault="00DE0D41">
      <w:pPr>
        <w:rPr>
          <w:color w:val="000000" w:themeColor="text1"/>
          <w:sz w:val="22"/>
          <w:szCs w:val="22"/>
        </w:rPr>
      </w:pPr>
    </w:p>
    <w:p w14:paraId="729E6490" w14:textId="77777777" w:rsidR="00DE0D41" w:rsidRPr="008B0D03" w:rsidRDefault="00DE0D41" w:rsidP="00955FAD">
      <w:pPr>
        <w:tabs>
          <w:tab w:val="left" w:pos="720"/>
        </w:tabs>
        <w:ind w:left="720"/>
        <w:rPr>
          <w:color w:val="000000" w:themeColor="text1"/>
          <w:sz w:val="22"/>
          <w:szCs w:val="22"/>
        </w:rPr>
      </w:pPr>
      <w:r w:rsidRPr="008B0D03">
        <w:rPr>
          <w:color w:val="000000" w:themeColor="text1"/>
          <w:sz w:val="22"/>
          <w:szCs w:val="22"/>
        </w:rPr>
        <w:t xml:space="preserve">No gifts or payments are to be offered in regard to this information collection. </w:t>
      </w:r>
    </w:p>
    <w:p w14:paraId="4184DA6E" w14:textId="77777777" w:rsidR="00DE0D41" w:rsidRPr="008B0D03" w:rsidRDefault="00DE0D41">
      <w:pPr>
        <w:rPr>
          <w:color w:val="000000" w:themeColor="text1"/>
          <w:sz w:val="22"/>
          <w:szCs w:val="22"/>
        </w:rPr>
      </w:pPr>
    </w:p>
    <w:p w14:paraId="20BC7A04" w14:textId="77777777" w:rsidR="00DE0D41" w:rsidRPr="008B0D03" w:rsidRDefault="00DE0D41" w:rsidP="0079728D">
      <w:pPr>
        <w:rPr>
          <w:b/>
          <w:color w:val="000000" w:themeColor="text1"/>
          <w:sz w:val="22"/>
          <w:szCs w:val="22"/>
        </w:rPr>
      </w:pPr>
      <w:r w:rsidRPr="008B0D03">
        <w:rPr>
          <w:b/>
          <w:color w:val="000000" w:themeColor="text1"/>
          <w:sz w:val="22"/>
          <w:szCs w:val="22"/>
        </w:rPr>
        <w:t xml:space="preserve">A.10 </w:t>
      </w:r>
      <w:r w:rsidRPr="008B0D03">
        <w:rPr>
          <w:b/>
          <w:color w:val="000000" w:themeColor="text1"/>
          <w:sz w:val="22"/>
          <w:szCs w:val="22"/>
        </w:rPr>
        <w:tab/>
        <w:t>Assurance of Confidentiality Provided to Respondents</w:t>
      </w:r>
    </w:p>
    <w:p w14:paraId="79A1ACF0" w14:textId="77777777" w:rsidR="00DE0D41" w:rsidRPr="008B0D03" w:rsidRDefault="00DE0D41">
      <w:pPr>
        <w:rPr>
          <w:b/>
          <w:color w:val="000000" w:themeColor="text1"/>
          <w:sz w:val="22"/>
          <w:szCs w:val="22"/>
        </w:rPr>
      </w:pPr>
    </w:p>
    <w:p w14:paraId="4A7469F3" w14:textId="50C00724" w:rsidR="00DE0D41" w:rsidRPr="008B0D03" w:rsidRDefault="00DE0D41" w:rsidP="00955FAD">
      <w:pPr>
        <w:ind w:left="720"/>
        <w:rPr>
          <w:color w:val="000000" w:themeColor="text1"/>
          <w:sz w:val="22"/>
          <w:szCs w:val="22"/>
        </w:rPr>
      </w:pPr>
      <w:r w:rsidRPr="008B0D03">
        <w:rPr>
          <w:color w:val="000000" w:themeColor="text1"/>
          <w:sz w:val="22"/>
          <w:szCs w:val="22"/>
        </w:rPr>
        <w:t xml:space="preserve">No personally identifiable information is sent to the </w:t>
      </w:r>
      <w:r w:rsidR="00132E36" w:rsidRPr="008B0D03">
        <w:rPr>
          <w:color w:val="000000" w:themeColor="text1"/>
          <w:sz w:val="22"/>
          <w:szCs w:val="22"/>
        </w:rPr>
        <w:t>GTR</w:t>
      </w:r>
      <w:r w:rsidRPr="008B0D03">
        <w:rPr>
          <w:color w:val="000000" w:themeColor="text1"/>
          <w:sz w:val="22"/>
          <w:szCs w:val="22"/>
        </w:rPr>
        <w:t xml:space="preserve">, other than </w:t>
      </w:r>
      <w:r w:rsidR="0053495A" w:rsidRPr="008B0D03">
        <w:rPr>
          <w:color w:val="000000" w:themeColor="text1"/>
          <w:sz w:val="22"/>
          <w:szCs w:val="22"/>
        </w:rPr>
        <w:t xml:space="preserve">submitter-provided </w:t>
      </w:r>
      <w:r w:rsidRPr="008B0D03">
        <w:rPr>
          <w:color w:val="000000" w:themeColor="text1"/>
          <w:sz w:val="22"/>
          <w:szCs w:val="22"/>
        </w:rPr>
        <w:t>contact information for designated points-of-contact.  Respondents can choose whether their contact information is made accessible to the public or not.</w:t>
      </w:r>
    </w:p>
    <w:p w14:paraId="6F11655E" w14:textId="77777777" w:rsidR="00DE0D41" w:rsidRPr="008B0D03" w:rsidRDefault="00DE0D41" w:rsidP="0079728D">
      <w:pPr>
        <w:rPr>
          <w:color w:val="000000" w:themeColor="text1"/>
          <w:sz w:val="22"/>
          <w:szCs w:val="22"/>
        </w:rPr>
      </w:pPr>
    </w:p>
    <w:p w14:paraId="096ABC0A" w14:textId="77777777" w:rsidR="00DE0D41" w:rsidRPr="008B0D03" w:rsidRDefault="00DE0D41" w:rsidP="0079728D">
      <w:pPr>
        <w:rPr>
          <w:b/>
          <w:color w:val="000000" w:themeColor="text1"/>
          <w:sz w:val="22"/>
          <w:szCs w:val="22"/>
        </w:rPr>
      </w:pPr>
      <w:r w:rsidRPr="008B0D03">
        <w:rPr>
          <w:b/>
          <w:color w:val="000000" w:themeColor="text1"/>
          <w:sz w:val="22"/>
          <w:szCs w:val="22"/>
        </w:rPr>
        <w:t>A.11</w:t>
      </w:r>
      <w:r w:rsidRPr="008B0D03">
        <w:rPr>
          <w:b/>
          <w:color w:val="000000" w:themeColor="text1"/>
          <w:sz w:val="22"/>
          <w:szCs w:val="22"/>
        </w:rPr>
        <w:tab/>
        <w:t>Justification for Sensitive</w:t>
      </w:r>
      <w:r w:rsidRPr="008B0D03">
        <w:rPr>
          <w:color w:val="000000" w:themeColor="text1"/>
          <w:sz w:val="22"/>
          <w:szCs w:val="22"/>
        </w:rPr>
        <w:t xml:space="preserve"> </w:t>
      </w:r>
      <w:r w:rsidRPr="008B0D03">
        <w:rPr>
          <w:b/>
          <w:color w:val="000000" w:themeColor="text1"/>
          <w:sz w:val="22"/>
          <w:szCs w:val="22"/>
        </w:rPr>
        <w:t>Questions</w:t>
      </w:r>
    </w:p>
    <w:p w14:paraId="5EBC8CE5" w14:textId="77777777" w:rsidR="00DE0D41" w:rsidRPr="008B0D03" w:rsidRDefault="00DE0D41">
      <w:pPr>
        <w:rPr>
          <w:color w:val="000000" w:themeColor="text1"/>
          <w:sz w:val="22"/>
          <w:szCs w:val="22"/>
        </w:rPr>
      </w:pPr>
    </w:p>
    <w:p w14:paraId="02760F0D" w14:textId="77777777" w:rsidR="00DE0D41" w:rsidRPr="008B0D03" w:rsidRDefault="00DE0D41" w:rsidP="00955FAD">
      <w:pPr>
        <w:tabs>
          <w:tab w:val="left" w:pos="720"/>
        </w:tabs>
        <w:ind w:left="720"/>
        <w:rPr>
          <w:color w:val="000000" w:themeColor="text1"/>
          <w:sz w:val="22"/>
          <w:szCs w:val="22"/>
        </w:rPr>
      </w:pPr>
      <w:r w:rsidRPr="008B0D03">
        <w:rPr>
          <w:color w:val="000000" w:themeColor="text1"/>
          <w:sz w:val="22"/>
          <w:szCs w:val="22"/>
        </w:rPr>
        <w:t>No questions of a sensitive nature are included in this data collection.</w:t>
      </w:r>
    </w:p>
    <w:p w14:paraId="062C21BE" w14:textId="77777777" w:rsidR="00DE0D41" w:rsidRPr="008B0D03" w:rsidRDefault="00DE0D41" w:rsidP="00226761">
      <w:pPr>
        <w:ind w:left="360"/>
        <w:rPr>
          <w:color w:val="000000" w:themeColor="text1"/>
          <w:sz w:val="22"/>
          <w:szCs w:val="22"/>
        </w:rPr>
      </w:pPr>
    </w:p>
    <w:p w14:paraId="66173C75" w14:textId="77777777" w:rsidR="00DE0D41" w:rsidRPr="008B0D03" w:rsidRDefault="00DE0D41" w:rsidP="0079728D">
      <w:pPr>
        <w:rPr>
          <w:b/>
          <w:color w:val="000000" w:themeColor="text1"/>
          <w:sz w:val="22"/>
          <w:szCs w:val="22"/>
        </w:rPr>
      </w:pPr>
      <w:r w:rsidRPr="008B0D03">
        <w:rPr>
          <w:b/>
          <w:color w:val="000000" w:themeColor="text1"/>
          <w:sz w:val="22"/>
          <w:szCs w:val="22"/>
        </w:rPr>
        <w:t>A.12</w:t>
      </w:r>
      <w:r w:rsidRPr="008B0D03">
        <w:rPr>
          <w:b/>
          <w:color w:val="000000" w:themeColor="text1"/>
          <w:sz w:val="22"/>
          <w:szCs w:val="22"/>
        </w:rPr>
        <w:tab/>
        <w:t>Estimates of Annualized Burden Hours and Costs</w:t>
      </w:r>
    </w:p>
    <w:p w14:paraId="24773B73" w14:textId="77777777" w:rsidR="00DE0D41" w:rsidRPr="008B0D03" w:rsidRDefault="00DE0D41" w:rsidP="00283C07">
      <w:pPr>
        <w:rPr>
          <w:color w:val="000000" w:themeColor="text1"/>
          <w:sz w:val="22"/>
          <w:szCs w:val="22"/>
        </w:rPr>
      </w:pPr>
    </w:p>
    <w:p w14:paraId="0D306500" w14:textId="12C12181" w:rsidR="00DE0D41" w:rsidRPr="008B0D03" w:rsidRDefault="00DE0D41" w:rsidP="00F074D5">
      <w:pPr>
        <w:ind w:left="720"/>
        <w:rPr>
          <w:color w:val="000000" w:themeColor="text1"/>
          <w:sz w:val="22"/>
          <w:szCs w:val="22"/>
        </w:rPr>
      </w:pPr>
      <w:r w:rsidRPr="008B0D03">
        <w:rPr>
          <w:color w:val="000000" w:themeColor="text1"/>
          <w:sz w:val="22"/>
          <w:szCs w:val="22"/>
        </w:rPr>
        <w:t xml:space="preserve">Although participation in the GTR is voluntary, in order to participate, the submitter must provide information for a certain subset of data fields, identified as the “minimal fields.” </w:t>
      </w:r>
      <w:r w:rsidR="005735B6" w:rsidRPr="008B0D03">
        <w:rPr>
          <w:color w:val="000000" w:themeColor="text1"/>
          <w:sz w:val="22"/>
          <w:szCs w:val="22"/>
        </w:rPr>
        <w:t xml:space="preserve"> </w:t>
      </w:r>
      <w:r w:rsidR="00C00A68" w:rsidRPr="008B0D03">
        <w:rPr>
          <w:color w:val="000000" w:themeColor="text1"/>
          <w:sz w:val="22"/>
          <w:szCs w:val="22"/>
        </w:rPr>
        <w:t xml:space="preserve">The </w:t>
      </w:r>
      <w:r w:rsidRPr="008B0D03">
        <w:rPr>
          <w:color w:val="000000" w:themeColor="text1"/>
          <w:sz w:val="22"/>
          <w:szCs w:val="22"/>
        </w:rPr>
        <w:t xml:space="preserve">GTR includes 31 minimal fields and </w:t>
      </w:r>
      <w:r w:rsidR="006B1CDA" w:rsidRPr="008B0D03">
        <w:rPr>
          <w:color w:val="000000" w:themeColor="text1"/>
          <w:sz w:val="22"/>
          <w:szCs w:val="22"/>
        </w:rPr>
        <w:t>89</w:t>
      </w:r>
      <w:r w:rsidRPr="008B0D03">
        <w:rPr>
          <w:color w:val="000000" w:themeColor="text1"/>
          <w:sz w:val="22"/>
          <w:szCs w:val="22"/>
        </w:rPr>
        <w:t xml:space="preserve"> optional fields.  Table 12-1 provides estimated burden hours to submit information for the minimal fields</w:t>
      </w:r>
      <w:r w:rsidR="00305A4C" w:rsidRPr="008B0D03">
        <w:rPr>
          <w:color w:val="000000" w:themeColor="text1"/>
          <w:sz w:val="22"/>
          <w:szCs w:val="22"/>
        </w:rPr>
        <w:t xml:space="preserve"> and</w:t>
      </w:r>
      <w:r w:rsidRPr="008B0D03">
        <w:rPr>
          <w:color w:val="000000" w:themeColor="text1"/>
          <w:sz w:val="22"/>
          <w:szCs w:val="22"/>
        </w:rPr>
        <w:t xml:space="preserve"> optional fields.  </w:t>
      </w:r>
    </w:p>
    <w:p w14:paraId="149F69A6" w14:textId="77777777" w:rsidR="00DE0D41" w:rsidRPr="008B0D03" w:rsidRDefault="00DE0D41" w:rsidP="00F074D5">
      <w:pPr>
        <w:ind w:left="720"/>
        <w:rPr>
          <w:color w:val="000000" w:themeColor="text1"/>
          <w:sz w:val="22"/>
          <w:szCs w:val="22"/>
        </w:rPr>
      </w:pPr>
    </w:p>
    <w:p w14:paraId="42A4C512" w14:textId="62B8C35C" w:rsidR="0031017B" w:rsidRPr="008B0D03" w:rsidRDefault="005D6C28" w:rsidP="00F074D5">
      <w:pPr>
        <w:ind w:left="720"/>
        <w:rPr>
          <w:color w:val="000000" w:themeColor="text1"/>
          <w:sz w:val="22"/>
          <w:szCs w:val="22"/>
        </w:rPr>
      </w:pPr>
      <w:r w:rsidRPr="008B0D03">
        <w:rPr>
          <w:color w:val="000000" w:themeColor="text1"/>
          <w:sz w:val="22"/>
          <w:szCs w:val="22"/>
        </w:rPr>
        <w:t>NIH used current GTR registration data</w:t>
      </w:r>
      <w:r w:rsidR="00284E71" w:rsidRPr="008B0D03">
        <w:rPr>
          <w:color w:val="000000" w:themeColor="text1"/>
          <w:sz w:val="22"/>
          <w:szCs w:val="22"/>
        </w:rPr>
        <w:t xml:space="preserve"> to estimate the annual number of respondents</w:t>
      </w:r>
      <w:r w:rsidRPr="008B0D03">
        <w:rPr>
          <w:color w:val="000000" w:themeColor="text1"/>
          <w:sz w:val="22"/>
          <w:szCs w:val="22"/>
        </w:rPr>
        <w:t>.  A</w:t>
      </w:r>
      <w:r w:rsidR="009046EC" w:rsidRPr="008B0D03">
        <w:rPr>
          <w:color w:val="000000" w:themeColor="text1"/>
          <w:sz w:val="22"/>
          <w:szCs w:val="22"/>
        </w:rPr>
        <w:t xml:space="preserve">s of </w:t>
      </w:r>
      <w:r w:rsidR="00CE5FAD" w:rsidRPr="008B0D03">
        <w:rPr>
          <w:color w:val="000000" w:themeColor="text1"/>
          <w:sz w:val="22"/>
          <w:szCs w:val="22"/>
        </w:rPr>
        <w:t>October 1</w:t>
      </w:r>
      <w:r w:rsidR="009046EC" w:rsidRPr="008B0D03">
        <w:rPr>
          <w:color w:val="000000" w:themeColor="text1"/>
          <w:sz w:val="22"/>
          <w:szCs w:val="22"/>
        </w:rPr>
        <w:t>, 2014,</w:t>
      </w:r>
      <w:r w:rsidR="0031017B" w:rsidRPr="008B0D03">
        <w:rPr>
          <w:color w:val="000000" w:themeColor="text1"/>
          <w:sz w:val="22"/>
          <w:szCs w:val="22"/>
        </w:rPr>
        <w:t xml:space="preserve"> </w:t>
      </w:r>
      <w:r w:rsidR="00CE5FAD" w:rsidRPr="008B0D03">
        <w:rPr>
          <w:color w:val="000000" w:themeColor="text1"/>
          <w:sz w:val="22"/>
          <w:szCs w:val="22"/>
        </w:rPr>
        <w:t>306</w:t>
      </w:r>
      <w:r w:rsidR="0031017B" w:rsidRPr="008B0D03">
        <w:rPr>
          <w:color w:val="000000" w:themeColor="text1"/>
          <w:sz w:val="22"/>
          <w:szCs w:val="22"/>
        </w:rPr>
        <w:t xml:space="preserve"> </w:t>
      </w:r>
      <w:r w:rsidRPr="008B0D03">
        <w:rPr>
          <w:color w:val="000000" w:themeColor="text1"/>
          <w:sz w:val="22"/>
          <w:szCs w:val="22"/>
        </w:rPr>
        <w:t xml:space="preserve">laboratories have submitted </w:t>
      </w:r>
      <w:r w:rsidR="00CE5FAD" w:rsidRPr="008B0D03">
        <w:rPr>
          <w:color w:val="000000" w:themeColor="text1"/>
          <w:sz w:val="22"/>
          <w:szCs w:val="22"/>
        </w:rPr>
        <w:t>23,037</w:t>
      </w:r>
      <w:r w:rsidR="009056BE" w:rsidRPr="008B0D03">
        <w:rPr>
          <w:color w:val="000000" w:themeColor="text1"/>
          <w:sz w:val="22"/>
          <w:szCs w:val="22"/>
        </w:rPr>
        <w:t xml:space="preserve"> tests. </w:t>
      </w:r>
      <w:r w:rsidR="00025DFE" w:rsidRPr="008B0D03">
        <w:rPr>
          <w:color w:val="000000" w:themeColor="text1"/>
          <w:sz w:val="22"/>
          <w:szCs w:val="22"/>
        </w:rPr>
        <w:t xml:space="preserve"> </w:t>
      </w:r>
      <w:r w:rsidR="009056BE" w:rsidRPr="008B0D03">
        <w:rPr>
          <w:color w:val="000000" w:themeColor="text1"/>
          <w:sz w:val="22"/>
          <w:szCs w:val="22"/>
        </w:rPr>
        <w:t xml:space="preserve">The average annualized number </w:t>
      </w:r>
      <w:r w:rsidR="005735B6" w:rsidRPr="008B0D03">
        <w:rPr>
          <w:color w:val="000000" w:themeColor="text1"/>
          <w:sz w:val="22"/>
          <w:szCs w:val="22"/>
        </w:rPr>
        <w:t>of tests submitted per lab</w:t>
      </w:r>
      <w:r w:rsidR="006902B9" w:rsidRPr="008B0D03">
        <w:rPr>
          <w:color w:val="000000" w:themeColor="text1"/>
          <w:sz w:val="22"/>
          <w:szCs w:val="22"/>
        </w:rPr>
        <w:t>oratory</w:t>
      </w:r>
      <w:r w:rsidR="005735B6" w:rsidRPr="008B0D03">
        <w:rPr>
          <w:color w:val="000000" w:themeColor="text1"/>
          <w:sz w:val="22"/>
          <w:szCs w:val="22"/>
        </w:rPr>
        <w:t xml:space="preserve"> is 2</w:t>
      </w:r>
      <w:r w:rsidR="00284E71" w:rsidRPr="008B0D03">
        <w:rPr>
          <w:color w:val="000000" w:themeColor="text1"/>
          <w:sz w:val="22"/>
          <w:szCs w:val="22"/>
        </w:rPr>
        <w:t>9</w:t>
      </w:r>
      <w:r w:rsidR="009056BE" w:rsidRPr="008B0D03">
        <w:rPr>
          <w:color w:val="000000" w:themeColor="text1"/>
          <w:sz w:val="22"/>
          <w:szCs w:val="22"/>
        </w:rPr>
        <w:t>.</w:t>
      </w:r>
      <w:r w:rsidR="00284E71" w:rsidRPr="008B0D03">
        <w:rPr>
          <w:rStyle w:val="FootnoteReference"/>
          <w:color w:val="000000" w:themeColor="text1"/>
          <w:sz w:val="22"/>
          <w:szCs w:val="22"/>
        </w:rPr>
        <w:footnoteReference w:id="2"/>
      </w:r>
    </w:p>
    <w:p w14:paraId="46290D1E" w14:textId="77777777" w:rsidR="00DE0D41" w:rsidRPr="008B0D03" w:rsidRDefault="00DE0D41" w:rsidP="00F074D5">
      <w:pPr>
        <w:ind w:left="720"/>
        <w:rPr>
          <w:color w:val="000000" w:themeColor="text1"/>
          <w:sz w:val="22"/>
          <w:szCs w:val="22"/>
        </w:rPr>
      </w:pPr>
    </w:p>
    <w:p w14:paraId="1C21EA38" w14:textId="1C5BA37E" w:rsidR="005F7FFE" w:rsidRDefault="00DE0D41" w:rsidP="00F074D5">
      <w:pPr>
        <w:ind w:left="720"/>
        <w:rPr>
          <w:color w:val="000000" w:themeColor="text1"/>
          <w:sz w:val="22"/>
          <w:szCs w:val="22"/>
        </w:rPr>
      </w:pPr>
      <w:r w:rsidRPr="008B0D03">
        <w:rPr>
          <w:color w:val="000000" w:themeColor="text1"/>
          <w:sz w:val="22"/>
          <w:szCs w:val="22"/>
        </w:rPr>
        <w:t xml:space="preserve">Based on simulated trials of entering test information in </w:t>
      </w:r>
      <w:r w:rsidR="00C00A68" w:rsidRPr="008B0D03">
        <w:rPr>
          <w:color w:val="000000" w:themeColor="text1"/>
          <w:sz w:val="22"/>
          <w:szCs w:val="22"/>
        </w:rPr>
        <w:t xml:space="preserve">the </w:t>
      </w:r>
      <w:r w:rsidRPr="008B0D03">
        <w:rPr>
          <w:color w:val="000000" w:themeColor="text1"/>
          <w:sz w:val="22"/>
          <w:szCs w:val="22"/>
        </w:rPr>
        <w:t>GTR, NIH project</w:t>
      </w:r>
      <w:r w:rsidR="00EB7298" w:rsidRPr="008B0D03">
        <w:rPr>
          <w:color w:val="000000" w:themeColor="text1"/>
          <w:sz w:val="22"/>
          <w:szCs w:val="22"/>
        </w:rPr>
        <w:t>ed</w:t>
      </w:r>
      <w:r w:rsidRPr="008B0D03">
        <w:rPr>
          <w:color w:val="000000" w:themeColor="text1"/>
          <w:sz w:val="22"/>
          <w:szCs w:val="22"/>
        </w:rPr>
        <w:t xml:space="preserve"> that it </w:t>
      </w:r>
      <w:r w:rsidR="00EB7298" w:rsidRPr="008B0D03">
        <w:rPr>
          <w:color w:val="000000" w:themeColor="text1"/>
          <w:sz w:val="22"/>
          <w:szCs w:val="22"/>
        </w:rPr>
        <w:t>would</w:t>
      </w:r>
      <w:r w:rsidRPr="008B0D03">
        <w:rPr>
          <w:color w:val="000000" w:themeColor="text1"/>
          <w:sz w:val="22"/>
          <w:szCs w:val="22"/>
        </w:rPr>
        <w:t xml:space="preserve"> take submitters an average of 0.5 hours</w:t>
      </w:r>
      <w:r w:rsidR="00615F39" w:rsidRPr="008B0D03">
        <w:rPr>
          <w:color w:val="000000" w:themeColor="text1"/>
          <w:sz w:val="22"/>
          <w:szCs w:val="22"/>
        </w:rPr>
        <w:t xml:space="preserve"> </w:t>
      </w:r>
      <w:r w:rsidR="005F7FFE">
        <w:rPr>
          <w:color w:val="000000" w:themeColor="text1"/>
          <w:sz w:val="22"/>
          <w:szCs w:val="22"/>
        </w:rPr>
        <w:t xml:space="preserve">(30/60 minutes) </w:t>
      </w:r>
      <w:r w:rsidRPr="008B0D03">
        <w:rPr>
          <w:color w:val="000000" w:themeColor="text1"/>
          <w:sz w:val="22"/>
          <w:szCs w:val="22"/>
        </w:rPr>
        <w:t xml:space="preserve">to provide test information for the minimal fields. </w:t>
      </w:r>
      <w:r w:rsidR="006F3837" w:rsidRPr="008B0D03">
        <w:rPr>
          <w:color w:val="000000" w:themeColor="text1"/>
          <w:sz w:val="22"/>
          <w:szCs w:val="22"/>
        </w:rPr>
        <w:t xml:space="preserve"> </w:t>
      </w:r>
      <w:r w:rsidR="00E66BDC" w:rsidRPr="008B0D03">
        <w:rPr>
          <w:color w:val="000000" w:themeColor="text1"/>
          <w:sz w:val="22"/>
          <w:szCs w:val="22"/>
        </w:rPr>
        <w:t>Nine</w:t>
      </w:r>
      <w:r w:rsidR="001352CB" w:rsidRPr="008B0D03">
        <w:rPr>
          <w:color w:val="000000" w:themeColor="text1"/>
          <w:sz w:val="22"/>
          <w:szCs w:val="22"/>
        </w:rPr>
        <w:t xml:space="preserve">teen of the 31 </w:t>
      </w:r>
      <w:r w:rsidR="00CD79C9" w:rsidRPr="008B0D03">
        <w:rPr>
          <w:color w:val="000000" w:themeColor="text1"/>
          <w:sz w:val="22"/>
          <w:szCs w:val="22"/>
        </w:rPr>
        <w:t xml:space="preserve">minimal fields </w:t>
      </w:r>
      <w:r w:rsidR="001352CB" w:rsidRPr="008B0D03">
        <w:rPr>
          <w:color w:val="000000" w:themeColor="text1"/>
          <w:sz w:val="22"/>
          <w:szCs w:val="22"/>
        </w:rPr>
        <w:t xml:space="preserve">request </w:t>
      </w:r>
      <w:r w:rsidR="00CD79C9" w:rsidRPr="008B0D03">
        <w:rPr>
          <w:color w:val="000000" w:themeColor="text1"/>
          <w:sz w:val="22"/>
          <w:szCs w:val="22"/>
        </w:rPr>
        <w:t>laboratory data and contact information</w:t>
      </w:r>
      <w:r w:rsidR="001352CB" w:rsidRPr="008B0D03">
        <w:rPr>
          <w:color w:val="000000" w:themeColor="text1"/>
          <w:sz w:val="22"/>
          <w:szCs w:val="22"/>
        </w:rPr>
        <w:t>, which the submitter completes only</w:t>
      </w:r>
      <w:r w:rsidR="0046254C" w:rsidRPr="008B0D03">
        <w:rPr>
          <w:color w:val="000000" w:themeColor="text1"/>
          <w:sz w:val="22"/>
          <w:szCs w:val="22"/>
        </w:rPr>
        <w:t xml:space="preserve"> once</w:t>
      </w:r>
      <w:r w:rsidR="00CD79C9" w:rsidRPr="008B0D03">
        <w:rPr>
          <w:color w:val="000000" w:themeColor="text1"/>
          <w:sz w:val="22"/>
          <w:szCs w:val="22"/>
        </w:rPr>
        <w:t xml:space="preserve">. </w:t>
      </w:r>
      <w:r w:rsidR="006F3837" w:rsidRPr="008B0D03">
        <w:rPr>
          <w:color w:val="000000" w:themeColor="text1"/>
          <w:sz w:val="22"/>
          <w:szCs w:val="22"/>
        </w:rPr>
        <w:t xml:space="preserve"> </w:t>
      </w:r>
      <w:proofErr w:type="gramStart"/>
      <w:r w:rsidR="001352CB" w:rsidRPr="008B0D03">
        <w:rPr>
          <w:color w:val="000000" w:themeColor="text1"/>
          <w:sz w:val="22"/>
          <w:szCs w:val="22"/>
        </w:rPr>
        <w:t xml:space="preserve">These data </w:t>
      </w:r>
      <w:proofErr w:type="spellStart"/>
      <w:r w:rsidR="001352CB" w:rsidRPr="008B0D03">
        <w:rPr>
          <w:color w:val="000000" w:themeColor="text1"/>
          <w:sz w:val="22"/>
          <w:szCs w:val="22"/>
        </w:rPr>
        <w:t>autopopulate</w:t>
      </w:r>
      <w:proofErr w:type="spellEnd"/>
      <w:r w:rsidR="001352CB" w:rsidRPr="008B0D03">
        <w:rPr>
          <w:color w:val="000000" w:themeColor="text1"/>
          <w:sz w:val="22"/>
          <w:szCs w:val="22"/>
        </w:rPr>
        <w:t xml:space="preserve"> new test records, </w:t>
      </w:r>
      <w:r w:rsidR="001352CB" w:rsidRPr="008B0D03">
        <w:rPr>
          <w:color w:val="000000" w:themeColor="text1"/>
          <w:sz w:val="22"/>
          <w:szCs w:val="22"/>
        </w:rPr>
        <w:lastRenderedPageBreak/>
        <w:t xml:space="preserve">leaving </w:t>
      </w:r>
      <w:r w:rsidR="00FE3CE8" w:rsidRPr="008B0D03">
        <w:rPr>
          <w:color w:val="000000" w:themeColor="text1"/>
          <w:sz w:val="22"/>
          <w:szCs w:val="22"/>
        </w:rPr>
        <w:t>1</w:t>
      </w:r>
      <w:r w:rsidR="00E66BDC" w:rsidRPr="008B0D03">
        <w:rPr>
          <w:color w:val="000000" w:themeColor="text1"/>
          <w:sz w:val="22"/>
          <w:szCs w:val="22"/>
        </w:rPr>
        <w:t>2</w:t>
      </w:r>
      <w:r w:rsidR="00FE3CE8" w:rsidRPr="008B0D03">
        <w:rPr>
          <w:color w:val="000000" w:themeColor="text1"/>
          <w:sz w:val="22"/>
          <w:szCs w:val="22"/>
        </w:rPr>
        <w:t xml:space="preserve"> </w:t>
      </w:r>
      <w:r w:rsidR="00CD79C9" w:rsidRPr="008B0D03">
        <w:rPr>
          <w:color w:val="000000" w:themeColor="text1"/>
          <w:sz w:val="22"/>
          <w:szCs w:val="22"/>
        </w:rPr>
        <w:t xml:space="preserve">minimal fields </w:t>
      </w:r>
      <w:r w:rsidR="001352CB" w:rsidRPr="008B0D03">
        <w:rPr>
          <w:color w:val="000000" w:themeColor="text1"/>
          <w:sz w:val="22"/>
          <w:szCs w:val="22"/>
        </w:rPr>
        <w:t xml:space="preserve">that </w:t>
      </w:r>
      <w:r w:rsidR="00CD79C9" w:rsidRPr="008B0D03">
        <w:rPr>
          <w:color w:val="000000" w:themeColor="text1"/>
          <w:sz w:val="22"/>
          <w:szCs w:val="22"/>
        </w:rPr>
        <w:t>requir</w:t>
      </w:r>
      <w:r w:rsidR="001352CB" w:rsidRPr="008B0D03">
        <w:rPr>
          <w:color w:val="000000" w:themeColor="text1"/>
          <w:sz w:val="22"/>
          <w:szCs w:val="22"/>
        </w:rPr>
        <w:t>e</w:t>
      </w:r>
      <w:r w:rsidR="00CD79C9" w:rsidRPr="008B0D03">
        <w:rPr>
          <w:color w:val="000000" w:themeColor="text1"/>
          <w:sz w:val="22"/>
          <w:szCs w:val="22"/>
        </w:rPr>
        <w:t xml:space="preserve"> completion.</w:t>
      </w:r>
      <w:proofErr w:type="gramEnd"/>
      <w:r w:rsidR="00CD79C9" w:rsidRPr="008B0D03">
        <w:rPr>
          <w:color w:val="000000" w:themeColor="text1"/>
          <w:sz w:val="22"/>
          <w:szCs w:val="22"/>
        </w:rPr>
        <w:t xml:space="preserve"> </w:t>
      </w:r>
      <w:r w:rsidRPr="008B0D03">
        <w:rPr>
          <w:color w:val="000000" w:themeColor="text1"/>
          <w:sz w:val="22"/>
          <w:szCs w:val="22"/>
        </w:rPr>
        <w:t xml:space="preserve"> </w:t>
      </w:r>
      <w:r w:rsidR="005F7FFE">
        <w:rPr>
          <w:color w:val="000000" w:themeColor="text1"/>
          <w:sz w:val="22"/>
          <w:szCs w:val="22"/>
        </w:rPr>
        <w:t xml:space="preserve">NIH estimated that it would take submitters </w:t>
      </w:r>
      <w:r w:rsidR="005F7FFE" w:rsidRPr="008B0D03">
        <w:rPr>
          <w:color w:val="000000" w:themeColor="text1"/>
          <w:sz w:val="22"/>
          <w:szCs w:val="22"/>
        </w:rPr>
        <w:t>2.5 hour</w:t>
      </w:r>
      <w:r w:rsidR="005F7FFE">
        <w:rPr>
          <w:color w:val="000000" w:themeColor="text1"/>
          <w:sz w:val="22"/>
          <w:szCs w:val="22"/>
        </w:rPr>
        <w:t>s</w:t>
      </w:r>
      <w:r w:rsidR="005F7FFE" w:rsidRPr="008B0D03">
        <w:rPr>
          <w:color w:val="000000" w:themeColor="text1"/>
          <w:sz w:val="22"/>
          <w:szCs w:val="22"/>
        </w:rPr>
        <w:t xml:space="preserve"> to provide information for </w:t>
      </w:r>
      <w:r w:rsidR="005F7FFE">
        <w:rPr>
          <w:color w:val="000000" w:themeColor="text1"/>
          <w:sz w:val="22"/>
          <w:szCs w:val="22"/>
        </w:rPr>
        <w:t xml:space="preserve">all 89 </w:t>
      </w:r>
      <w:r w:rsidR="005F7FFE" w:rsidRPr="008B0D03">
        <w:rPr>
          <w:color w:val="000000" w:themeColor="text1"/>
          <w:sz w:val="22"/>
          <w:szCs w:val="22"/>
        </w:rPr>
        <w:t>optional fields</w:t>
      </w:r>
      <w:r w:rsidR="005F7FFE">
        <w:rPr>
          <w:color w:val="000000" w:themeColor="text1"/>
          <w:sz w:val="22"/>
          <w:szCs w:val="22"/>
        </w:rPr>
        <w:t>.</w:t>
      </w:r>
      <w:r w:rsidR="00D435DD">
        <w:rPr>
          <w:color w:val="000000" w:themeColor="text1"/>
          <w:sz w:val="22"/>
          <w:szCs w:val="22"/>
        </w:rPr>
        <w:t xml:space="preserve">  </w:t>
      </w:r>
      <w:r w:rsidR="00D435DD" w:rsidRPr="008B0D03">
        <w:rPr>
          <w:color w:val="000000" w:themeColor="text1"/>
          <w:sz w:val="22"/>
          <w:szCs w:val="22"/>
        </w:rPr>
        <w:t>Of the 306 registered laboratories, 256 completed 1 or more optional fields, and on average, 14 optional fields were completed per test.  The estimated average time to complete 14 optional fields is 0.</w:t>
      </w:r>
      <w:r w:rsidR="00D435DD">
        <w:rPr>
          <w:color w:val="000000" w:themeColor="text1"/>
          <w:sz w:val="22"/>
          <w:szCs w:val="22"/>
        </w:rPr>
        <w:t>4</w:t>
      </w:r>
      <w:r w:rsidR="00D435DD" w:rsidRPr="008B0D03">
        <w:rPr>
          <w:color w:val="000000" w:themeColor="text1"/>
          <w:sz w:val="22"/>
          <w:szCs w:val="22"/>
        </w:rPr>
        <w:t xml:space="preserve"> </w:t>
      </w:r>
      <w:proofErr w:type="spellStart"/>
      <w:r w:rsidR="00D435DD" w:rsidRPr="008B0D03">
        <w:rPr>
          <w:color w:val="000000" w:themeColor="text1"/>
          <w:sz w:val="22"/>
          <w:szCs w:val="22"/>
        </w:rPr>
        <w:t>hr</w:t>
      </w:r>
      <w:proofErr w:type="spellEnd"/>
      <w:r w:rsidR="00D435DD" w:rsidRPr="008B0D03">
        <w:rPr>
          <w:color w:val="000000" w:themeColor="text1"/>
          <w:sz w:val="22"/>
          <w:szCs w:val="22"/>
        </w:rPr>
        <w:t xml:space="preserve"> (</w:t>
      </w:r>
      <w:r w:rsidR="00D435DD">
        <w:rPr>
          <w:color w:val="000000" w:themeColor="text1"/>
          <w:sz w:val="22"/>
          <w:szCs w:val="22"/>
        </w:rPr>
        <w:t>24</w:t>
      </w:r>
      <w:r w:rsidR="00D435DD" w:rsidRPr="008B0D03">
        <w:rPr>
          <w:color w:val="000000" w:themeColor="text1"/>
          <w:sz w:val="22"/>
          <w:szCs w:val="22"/>
        </w:rPr>
        <w:t>/60 minutes).</w:t>
      </w:r>
      <w:r w:rsidR="00D435DD" w:rsidRPr="008B0D03">
        <w:rPr>
          <w:rStyle w:val="FootnoteReference"/>
          <w:color w:val="000000" w:themeColor="text1"/>
          <w:sz w:val="22"/>
          <w:szCs w:val="22"/>
        </w:rPr>
        <w:footnoteReference w:id="3"/>
      </w:r>
      <w:r w:rsidR="00D435DD" w:rsidRPr="008B0D03">
        <w:rPr>
          <w:color w:val="000000" w:themeColor="text1"/>
          <w:sz w:val="22"/>
          <w:szCs w:val="22"/>
        </w:rPr>
        <w:t xml:space="preserve">  </w:t>
      </w:r>
    </w:p>
    <w:p w14:paraId="49D61CA2" w14:textId="77777777" w:rsidR="005F7FFE" w:rsidRPr="008B0D03" w:rsidRDefault="005F7FFE" w:rsidP="00F074D5">
      <w:pPr>
        <w:ind w:left="720"/>
        <w:rPr>
          <w:color w:val="000000" w:themeColor="text1"/>
          <w:sz w:val="22"/>
          <w:szCs w:val="22"/>
        </w:rPr>
      </w:pPr>
    </w:p>
    <w:p w14:paraId="6AF20E51" w14:textId="26B871F5" w:rsidR="003B555B" w:rsidRDefault="00266CCE" w:rsidP="00F074D5">
      <w:pPr>
        <w:ind w:left="720"/>
        <w:rPr>
          <w:color w:val="000000" w:themeColor="text1"/>
          <w:sz w:val="22"/>
          <w:szCs w:val="22"/>
        </w:rPr>
      </w:pPr>
      <w:r>
        <w:rPr>
          <w:color w:val="000000" w:themeColor="text1"/>
          <w:sz w:val="22"/>
          <w:szCs w:val="22"/>
        </w:rPr>
        <w:t xml:space="preserve">The estimated hour burdens </w:t>
      </w:r>
      <w:r w:rsidR="005F7FFE" w:rsidRPr="008B0D03">
        <w:rPr>
          <w:color w:val="000000" w:themeColor="text1"/>
          <w:sz w:val="22"/>
          <w:szCs w:val="22"/>
        </w:rPr>
        <w:t xml:space="preserve">reflect the average time for submitters who are familiar with their tests and know where to find test information.  It is assumed that test submitters will have already gathered much of the information requested for these data fields as part of laboratory certification and licensure.  </w:t>
      </w:r>
      <w:r w:rsidR="006C1742" w:rsidRPr="008B0D03">
        <w:rPr>
          <w:color w:val="000000" w:themeColor="text1"/>
          <w:sz w:val="22"/>
          <w:szCs w:val="22"/>
        </w:rPr>
        <w:t>S</w:t>
      </w:r>
      <w:r w:rsidR="00DE0D41" w:rsidRPr="008B0D03">
        <w:rPr>
          <w:color w:val="000000" w:themeColor="text1"/>
          <w:sz w:val="22"/>
          <w:szCs w:val="22"/>
        </w:rPr>
        <w:t xml:space="preserve">ubmitters </w:t>
      </w:r>
      <w:r w:rsidR="006C1742" w:rsidRPr="008B0D03">
        <w:rPr>
          <w:color w:val="000000" w:themeColor="text1"/>
          <w:sz w:val="22"/>
          <w:szCs w:val="22"/>
        </w:rPr>
        <w:t xml:space="preserve">will likely </w:t>
      </w:r>
      <w:r w:rsidR="00DE0D41" w:rsidRPr="008B0D03">
        <w:rPr>
          <w:color w:val="000000" w:themeColor="text1"/>
          <w:sz w:val="22"/>
          <w:szCs w:val="22"/>
        </w:rPr>
        <w:t xml:space="preserve">become more efficient in data entry as they gain experience with </w:t>
      </w:r>
      <w:r w:rsidR="00C00A68" w:rsidRPr="008B0D03">
        <w:rPr>
          <w:color w:val="000000" w:themeColor="text1"/>
          <w:sz w:val="22"/>
          <w:szCs w:val="22"/>
        </w:rPr>
        <w:t xml:space="preserve">the </w:t>
      </w:r>
      <w:r w:rsidR="00DE0D41" w:rsidRPr="008B0D03">
        <w:rPr>
          <w:color w:val="000000" w:themeColor="text1"/>
          <w:sz w:val="22"/>
          <w:szCs w:val="22"/>
        </w:rPr>
        <w:t>GTR</w:t>
      </w:r>
      <w:r w:rsidR="006C1742" w:rsidRPr="008B0D03">
        <w:rPr>
          <w:color w:val="000000" w:themeColor="text1"/>
          <w:sz w:val="22"/>
          <w:szCs w:val="22"/>
        </w:rPr>
        <w:t xml:space="preserve">. </w:t>
      </w:r>
      <w:r w:rsidR="00DE0D41" w:rsidRPr="008B0D03">
        <w:rPr>
          <w:color w:val="000000" w:themeColor="text1"/>
          <w:sz w:val="22"/>
          <w:szCs w:val="22"/>
        </w:rPr>
        <w:t xml:space="preserve"> </w:t>
      </w:r>
      <w:r w:rsidR="006C1742" w:rsidRPr="008B0D03">
        <w:rPr>
          <w:color w:val="000000" w:themeColor="text1"/>
          <w:sz w:val="22"/>
          <w:szCs w:val="22"/>
        </w:rPr>
        <w:t>In addition, the GTR provide</w:t>
      </w:r>
      <w:r w:rsidR="00132E36" w:rsidRPr="008B0D03">
        <w:rPr>
          <w:color w:val="000000" w:themeColor="text1"/>
          <w:sz w:val="22"/>
          <w:szCs w:val="22"/>
        </w:rPr>
        <w:t>s</w:t>
      </w:r>
      <w:r w:rsidR="006C1742" w:rsidRPr="008B0D03">
        <w:rPr>
          <w:color w:val="000000" w:themeColor="text1"/>
          <w:sz w:val="22"/>
          <w:szCs w:val="22"/>
        </w:rPr>
        <w:t xml:space="preserve"> some time-saving features.  For example, a copy (clone) function </w:t>
      </w:r>
      <w:r w:rsidR="00305A4C" w:rsidRPr="008B0D03">
        <w:rPr>
          <w:color w:val="000000" w:themeColor="text1"/>
          <w:sz w:val="22"/>
          <w:szCs w:val="22"/>
        </w:rPr>
        <w:t xml:space="preserve">is </w:t>
      </w:r>
      <w:r w:rsidR="006C1742" w:rsidRPr="008B0D03">
        <w:rPr>
          <w:color w:val="000000" w:themeColor="text1"/>
          <w:sz w:val="22"/>
          <w:szCs w:val="22"/>
        </w:rPr>
        <w:t xml:space="preserve">available to expedite entry for tests that </w:t>
      </w:r>
      <w:r w:rsidR="00D40114" w:rsidRPr="008B0D03">
        <w:rPr>
          <w:color w:val="000000" w:themeColor="text1"/>
          <w:sz w:val="22"/>
          <w:szCs w:val="22"/>
        </w:rPr>
        <w:t xml:space="preserve">differ </w:t>
      </w:r>
      <w:r w:rsidR="006C1742" w:rsidRPr="008B0D03">
        <w:rPr>
          <w:color w:val="000000" w:themeColor="text1"/>
          <w:sz w:val="22"/>
          <w:szCs w:val="22"/>
        </w:rPr>
        <w:t>by just a few data fields (e.g., test order code, test name)</w:t>
      </w:r>
      <w:r w:rsidR="003B555B">
        <w:rPr>
          <w:color w:val="000000" w:themeColor="text1"/>
          <w:sz w:val="22"/>
          <w:szCs w:val="22"/>
        </w:rPr>
        <w:t>, which</w:t>
      </w:r>
      <w:r w:rsidR="006C1742" w:rsidRPr="008B0D03">
        <w:rPr>
          <w:color w:val="000000" w:themeColor="text1"/>
          <w:sz w:val="22"/>
          <w:szCs w:val="22"/>
        </w:rPr>
        <w:t xml:space="preserve"> is especially helpful for entering tests based on a similar platform.  </w:t>
      </w:r>
      <w:r w:rsidR="00305A4C" w:rsidRPr="008B0D03">
        <w:rPr>
          <w:color w:val="000000" w:themeColor="text1"/>
          <w:sz w:val="22"/>
          <w:szCs w:val="22"/>
        </w:rPr>
        <w:t xml:space="preserve">Submitters are able to modify any of the copied data.  </w:t>
      </w:r>
    </w:p>
    <w:p w14:paraId="4D3A82E4" w14:textId="77777777" w:rsidR="003B555B" w:rsidRDefault="003B555B" w:rsidP="00F074D5">
      <w:pPr>
        <w:ind w:left="720"/>
        <w:rPr>
          <w:color w:val="000000" w:themeColor="text1"/>
          <w:sz w:val="22"/>
          <w:szCs w:val="22"/>
        </w:rPr>
      </w:pPr>
    </w:p>
    <w:p w14:paraId="7A660785" w14:textId="386787A7" w:rsidR="005F6CCC" w:rsidRPr="008B0D03" w:rsidRDefault="00E50A89" w:rsidP="005F6CCC">
      <w:pPr>
        <w:ind w:left="720"/>
        <w:rPr>
          <w:color w:val="000000" w:themeColor="text1"/>
          <w:sz w:val="22"/>
          <w:szCs w:val="22"/>
        </w:rPr>
      </w:pPr>
      <w:r w:rsidRPr="008B0D03">
        <w:rPr>
          <w:color w:val="000000" w:themeColor="text1"/>
          <w:sz w:val="22"/>
          <w:szCs w:val="22"/>
        </w:rPr>
        <w:t xml:space="preserve">The GTR also </w:t>
      </w:r>
      <w:r w:rsidR="00132E36" w:rsidRPr="008B0D03">
        <w:rPr>
          <w:color w:val="000000" w:themeColor="text1"/>
          <w:sz w:val="22"/>
          <w:szCs w:val="22"/>
        </w:rPr>
        <w:t xml:space="preserve">has </w:t>
      </w:r>
      <w:r w:rsidRPr="008B0D03">
        <w:rPr>
          <w:color w:val="000000" w:themeColor="text1"/>
          <w:sz w:val="22"/>
          <w:szCs w:val="22"/>
        </w:rPr>
        <w:t>mechanism</w:t>
      </w:r>
      <w:r w:rsidR="00BA3831" w:rsidRPr="008B0D03">
        <w:rPr>
          <w:color w:val="000000" w:themeColor="text1"/>
          <w:sz w:val="22"/>
          <w:szCs w:val="22"/>
        </w:rPr>
        <w:t>s</w:t>
      </w:r>
      <w:r w:rsidRPr="008B0D03">
        <w:rPr>
          <w:color w:val="000000" w:themeColor="text1"/>
          <w:sz w:val="22"/>
          <w:szCs w:val="22"/>
        </w:rPr>
        <w:t xml:space="preserve"> for </w:t>
      </w:r>
      <w:r w:rsidR="00E07D99" w:rsidRPr="008B0D03">
        <w:rPr>
          <w:color w:val="000000" w:themeColor="text1"/>
          <w:sz w:val="22"/>
          <w:szCs w:val="22"/>
        </w:rPr>
        <w:t xml:space="preserve">the </w:t>
      </w:r>
      <w:r w:rsidRPr="008B0D03">
        <w:rPr>
          <w:color w:val="000000" w:themeColor="text1"/>
          <w:sz w:val="22"/>
          <w:szCs w:val="22"/>
        </w:rPr>
        <w:t>bulk submission of data, which significantly reduce</w:t>
      </w:r>
      <w:r w:rsidR="00132E36" w:rsidRPr="008B0D03">
        <w:rPr>
          <w:color w:val="000000" w:themeColor="text1"/>
          <w:sz w:val="22"/>
          <w:szCs w:val="22"/>
        </w:rPr>
        <w:t>s</w:t>
      </w:r>
      <w:r w:rsidR="00E07D99" w:rsidRPr="008B0D03">
        <w:rPr>
          <w:color w:val="000000" w:themeColor="text1"/>
          <w:sz w:val="22"/>
          <w:szCs w:val="22"/>
        </w:rPr>
        <w:t xml:space="preserve"> the burden for laboratories that</w:t>
      </w:r>
      <w:r w:rsidRPr="008B0D03">
        <w:rPr>
          <w:color w:val="000000" w:themeColor="text1"/>
          <w:sz w:val="22"/>
          <w:szCs w:val="22"/>
        </w:rPr>
        <w:t xml:space="preserve"> want to provide information on multiple genetic tests. </w:t>
      </w:r>
      <w:r w:rsidR="006F3837" w:rsidRPr="008B0D03">
        <w:rPr>
          <w:color w:val="000000" w:themeColor="text1"/>
          <w:sz w:val="22"/>
          <w:szCs w:val="22"/>
        </w:rPr>
        <w:t xml:space="preserve"> </w:t>
      </w:r>
      <w:r w:rsidRPr="008B0D03">
        <w:rPr>
          <w:color w:val="000000" w:themeColor="text1"/>
          <w:sz w:val="22"/>
          <w:szCs w:val="22"/>
        </w:rPr>
        <w:t>The GTR support</w:t>
      </w:r>
      <w:r w:rsidR="00132E36" w:rsidRPr="008B0D03">
        <w:rPr>
          <w:color w:val="000000" w:themeColor="text1"/>
          <w:sz w:val="22"/>
          <w:szCs w:val="22"/>
        </w:rPr>
        <w:t>s</w:t>
      </w:r>
      <w:r w:rsidRPr="008B0D03">
        <w:rPr>
          <w:color w:val="000000" w:themeColor="text1"/>
          <w:sz w:val="22"/>
          <w:szCs w:val="22"/>
        </w:rPr>
        <w:t xml:space="preserve"> </w:t>
      </w:r>
      <w:r w:rsidR="00E07D99" w:rsidRPr="008B0D03">
        <w:rPr>
          <w:color w:val="000000" w:themeColor="text1"/>
          <w:sz w:val="22"/>
          <w:szCs w:val="22"/>
        </w:rPr>
        <w:t xml:space="preserve">bulk </w:t>
      </w:r>
      <w:r w:rsidRPr="008B0D03">
        <w:rPr>
          <w:color w:val="000000" w:themeColor="text1"/>
          <w:sz w:val="22"/>
          <w:szCs w:val="22"/>
        </w:rPr>
        <w:t xml:space="preserve">submission as an XML file or uploading subsets of information from spreadsheets. </w:t>
      </w:r>
      <w:r w:rsidR="006F3837" w:rsidRPr="008B0D03">
        <w:rPr>
          <w:color w:val="000000" w:themeColor="text1"/>
          <w:sz w:val="22"/>
          <w:szCs w:val="22"/>
        </w:rPr>
        <w:t xml:space="preserve"> </w:t>
      </w:r>
      <w:r w:rsidR="008159D9" w:rsidRPr="008B0D03">
        <w:rPr>
          <w:color w:val="000000" w:themeColor="text1"/>
          <w:sz w:val="22"/>
          <w:szCs w:val="22"/>
        </w:rPr>
        <w:t xml:space="preserve">The expectation is that large laboratories will have their tests already stored electronically and will have the computational support to </w:t>
      </w:r>
      <w:r w:rsidR="00BA3831" w:rsidRPr="008B0D03">
        <w:rPr>
          <w:color w:val="000000" w:themeColor="text1"/>
          <w:sz w:val="22"/>
          <w:szCs w:val="22"/>
        </w:rPr>
        <w:t>use bulk</w:t>
      </w:r>
      <w:r w:rsidR="008159D9" w:rsidRPr="008B0D03">
        <w:rPr>
          <w:color w:val="000000" w:themeColor="text1"/>
          <w:sz w:val="22"/>
          <w:szCs w:val="22"/>
        </w:rPr>
        <w:t xml:space="preserve"> submission to </w:t>
      </w:r>
      <w:r w:rsidR="00C00A68" w:rsidRPr="008B0D03">
        <w:rPr>
          <w:color w:val="000000" w:themeColor="text1"/>
          <w:sz w:val="22"/>
          <w:szCs w:val="22"/>
        </w:rPr>
        <w:t xml:space="preserve">the </w:t>
      </w:r>
      <w:r w:rsidR="008159D9" w:rsidRPr="008B0D03">
        <w:rPr>
          <w:color w:val="000000" w:themeColor="text1"/>
          <w:sz w:val="22"/>
          <w:szCs w:val="22"/>
        </w:rPr>
        <w:t>GTR.</w:t>
      </w:r>
      <w:r w:rsidR="00305A4C" w:rsidRPr="008B0D03">
        <w:rPr>
          <w:color w:val="000000" w:themeColor="text1"/>
          <w:sz w:val="22"/>
          <w:szCs w:val="22"/>
        </w:rPr>
        <w:t xml:space="preserve"> </w:t>
      </w:r>
      <w:r w:rsidR="00A91C7B">
        <w:rPr>
          <w:color w:val="000000" w:themeColor="text1"/>
          <w:sz w:val="22"/>
          <w:szCs w:val="22"/>
        </w:rPr>
        <w:t xml:space="preserve"> </w:t>
      </w:r>
      <w:r w:rsidR="005F6CCC" w:rsidRPr="008B0D03">
        <w:rPr>
          <w:color w:val="000000" w:themeColor="text1"/>
          <w:sz w:val="22"/>
          <w:szCs w:val="22"/>
        </w:rPr>
        <w:t>In practice, the observed proportion of tests submitted using bulk submission is 62 percent.  NIH estimated that bulk submission reduces burden by 40 percent.  Therefore, completion of minimal fields by bulk submission is estimated to take 0.3 hours</w:t>
      </w:r>
      <w:r w:rsidR="00210AB0" w:rsidRPr="008B0D03">
        <w:rPr>
          <w:color w:val="000000" w:themeColor="text1"/>
          <w:sz w:val="22"/>
          <w:szCs w:val="22"/>
        </w:rPr>
        <w:t xml:space="preserve"> (18/60 minutes)</w:t>
      </w:r>
      <w:r w:rsidR="005F6CCC" w:rsidRPr="008B0D03">
        <w:rPr>
          <w:color w:val="000000" w:themeColor="text1"/>
          <w:sz w:val="22"/>
          <w:szCs w:val="22"/>
        </w:rPr>
        <w:t xml:space="preserve"> instead of 0.5 hours</w:t>
      </w:r>
      <w:r w:rsidR="00210AB0" w:rsidRPr="008B0D03">
        <w:rPr>
          <w:color w:val="000000" w:themeColor="text1"/>
          <w:sz w:val="22"/>
          <w:szCs w:val="22"/>
        </w:rPr>
        <w:t xml:space="preserve"> (30/60 minutes)</w:t>
      </w:r>
      <w:r w:rsidR="005F6CCC" w:rsidRPr="008B0D03">
        <w:rPr>
          <w:color w:val="000000" w:themeColor="text1"/>
          <w:sz w:val="22"/>
          <w:szCs w:val="22"/>
        </w:rPr>
        <w:t xml:space="preserve">, and completion of </w:t>
      </w:r>
      <w:r w:rsidR="007D2466">
        <w:rPr>
          <w:color w:val="000000" w:themeColor="text1"/>
          <w:sz w:val="22"/>
          <w:szCs w:val="22"/>
        </w:rPr>
        <w:t xml:space="preserve">14 </w:t>
      </w:r>
      <w:r w:rsidR="005F6CCC" w:rsidRPr="008B0D03">
        <w:rPr>
          <w:color w:val="000000" w:themeColor="text1"/>
          <w:sz w:val="22"/>
          <w:szCs w:val="22"/>
        </w:rPr>
        <w:t xml:space="preserve">optional fields is estimated to take </w:t>
      </w:r>
      <w:r w:rsidR="007D2466">
        <w:rPr>
          <w:color w:val="000000" w:themeColor="text1"/>
          <w:sz w:val="22"/>
          <w:szCs w:val="22"/>
        </w:rPr>
        <w:t xml:space="preserve">0.2 hours </w:t>
      </w:r>
      <w:r w:rsidR="00210AB0" w:rsidRPr="008B0D03">
        <w:rPr>
          <w:color w:val="000000" w:themeColor="text1"/>
          <w:sz w:val="22"/>
          <w:szCs w:val="22"/>
        </w:rPr>
        <w:t>(</w:t>
      </w:r>
      <w:r w:rsidR="007D2466">
        <w:rPr>
          <w:color w:val="000000" w:themeColor="text1"/>
          <w:sz w:val="22"/>
          <w:szCs w:val="22"/>
        </w:rPr>
        <w:t>14</w:t>
      </w:r>
      <w:r w:rsidR="00210AB0" w:rsidRPr="008B0D03">
        <w:rPr>
          <w:color w:val="000000" w:themeColor="text1"/>
          <w:sz w:val="22"/>
          <w:szCs w:val="22"/>
        </w:rPr>
        <w:t>/60 minutes)</w:t>
      </w:r>
      <w:r w:rsidR="005F6CCC" w:rsidRPr="008B0D03">
        <w:rPr>
          <w:color w:val="000000" w:themeColor="text1"/>
          <w:sz w:val="22"/>
          <w:szCs w:val="22"/>
        </w:rPr>
        <w:t xml:space="preserve"> rather than </w:t>
      </w:r>
      <w:r w:rsidR="007D2466">
        <w:rPr>
          <w:color w:val="000000" w:themeColor="text1"/>
          <w:sz w:val="22"/>
          <w:szCs w:val="22"/>
        </w:rPr>
        <w:t xml:space="preserve">0.4 </w:t>
      </w:r>
      <w:r w:rsidR="005F6CCC" w:rsidRPr="008B0D03">
        <w:rPr>
          <w:color w:val="000000" w:themeColor="text1"/>
          <w:sz w:val="22"/>
          <w:szCs w:val="22"/>
        </w:rPr>
        <w:t>hours</w:t>
      </w:r>
      <w:r w:rsidR="00210AB0" w:rsidRPr="008B0D03">
        <w:rPr>
          <w:color w:val="000000" w:themeColor="text1"/>
          <w:sz w:val="22"/>
          <w:szCs w:val="22"/>
        </w:rPr>
        <w:t xml:space="preserve"> (</w:t>
      </w:r>
      <w:r w:rsidR="007D2466">
        <w:rPr>
          <w:color w:val="000000" w:themeColor="text1"/>
          <w:sz w:val="22"/>
          <w:szCs w:val="22"/>
        </w:rPr>
        <w:t>24</w:t>
      </w:r>
      <w:r w:rsidR="00210AB0" w:rsidRPr="008B0D03">
        <w:rPr>
          <w:color w:val="000000" w:themeColor="text1"/>
          <w:sz w:val="22"/>
          <w:szCs w:val="22"/>
        </w:rPr>
        <w:t>/60 minutes)</w:t>
      </w:r>
      <w:r w:rsidR="005F6CCC" w:rsidRPr="008B0D03">
        <w:rPr>
          <w:color w:val="000000" w:themeColor="text1"/>
          <w:sz w:val="22"/>
          <w:szCs w:val="22"/>
        </w:rPr>
        <w:t xml:space="preserve">.  Taking into consideration the proportion of tests submitted individually versus bulk submission, the </w:t>
      </w:r>
      <w:r w:rsidR="007D2466">
        <w:rPr>
          <w:color w:val="000000" w:themeColor="text1"/>
          <w:sz w:val="22"/>
          <w:szCs w:val="22"/>
        </w:rPr>
        <w:t xml:space="preserve">total </w:t>
      </w:r>
      <w:r w:rsidR="005F6CCC" w:rsidRPr="008B0D03">
        <w:rPr>
          <w:color w:val="000000" w:themeColor="text1"/>
          <w:sz w:val="22"/>
          <w:szCs w:val="22"/>
        </w:rPr>
        <w:t>annual hour burden</w:t>
      </w:r>
      <w:r w:rsidR="00D35B45" w:rsidRPr="008B0D03">
        <w:rPr>
          <w:color w:val="000000" w:themeColor="text1"/>
          <w:sz w:val="22"/>
          <w:szCs w:val="22"/>
        </w:rPr>
        <w:t xml:space="preserve"> to complete minimal and </w:t>
      </w:r>
      <w:r w:rsidR="007D2466">
        <w:rPr>
          <w:color w:val="000000" w:themeColor="text1"/>
          <w:sz w:val="22"/>
          <w:szCs w:val="22"/>
        </w:rPr>
        <w:t xml:space="preserve">an average of 14 </w:t>
      </w:r>
      <w:r w:rsidR="00D35B45" w:rsidRPr="008B0D03">
        <w:rPr>
          <w:color w:val="000000" w:themeColor="text1"/>
          <w:sz w:val="22"/>
          <w:szCs w:val="22"/>
        </w:rPr>
        <w:t>optional fields</w:t>
      </w:r>
      <w:r w:rsidR="005F6CCC" w:rsidRPr="008B0D03">
        <w:rPr>
          <w:color w:val="000000" w:themeColor="text1"/>
          <w:sz w:val="22"/>
          <w:szCs w:val="22"/>
        </w:rPr>
        <w:t xml:space="preserve"> is </w:t>
      </w:r>
      <w:r w:rsidR="00E33467" w:rsidRPr="008B0D03">
        <w:rPr>
          <w:color w:val="000000" w:themeColor="text1"/>
          <w:sz w:val="22"/>
          <w:szCs w:val="22"/>
        </w:rPr>
        <w:t>5,</w:t>
      </w:r>
      <w:r w:rsidR="007D2466">
        <w:rPr>
          <w:color w:val="000000" w:themeColor="text1"/>
          <w:sz w:val="22"/>
          <w:szCs w:val="22"/>
        </w:rPr>
        <w:t>536</w:t>
      </w:r>
      <w:r w:rsidR="005F6CCC" w:rsidRPr="008B0D03">
        <w:rPr>
          <w:color w:val="000000" w:themeColor="text1"/>
          <w:sz w:val="22"/>
          <w:szCs w:val="22"/>
        </w:rPr>
        <w:t xml:space="preserve"> hours.</w:t>
      </w:r>
    </w:p>
    <w:p w14:paraId="4009EC78" w14:textId="77777777" w:rsidR="005F6CCC" w:rsidRPr="008B0D03" w:rsidRDefault="005F6CCC" w:rsidP="00F074D5">
      <w:pPr>
        <w:ind w:left="720"/>
        <w:rPr>
          <w:color w:val="000000" w:themeColor="text1"/>
          <w:sz w:val="22"/>
          <w:szCs w:val="22"/>
        </w:rPr>
      </w:pPr>
    </w:p>
    <w:p w14:paraId="18B7ABB7" w14:textId="77777777" w:rsidR="00DE0D41" w:rsidRPr="008B0D03" w:rsidRDefault="00DE0D41" w:rsidP="00EB4A07">
      <w:pPr>
        <w:ind w:left="720" w:hanging="90"/>
        <w:rPr>
          <w:b/>
          <w:color w:val="000000" w:themeColor="text1"/>
          <w:sz w:val="22"/>
          <w:szCs w:val="22"/>
        </w:rPr>
      </w:pPr>
      <w:r w:rsidRPr="008B0D03">
        <w:rPr>
          <w:b/>
          <w:color w:val="000000" w:themeColor="text1"/>
          <w:sz w:val="22"/>
          <w:szCs w:val="22"/>
        </w:rPr>
        <w:t>Table 12-1 Estimates of Hour Burden</w:t>
      </w:r>
    </w:p>
    <w:tbl>
      <w:tblPr>
        <w:tblStyle w:val="TableGrid"/>
        <w:tblW w:w="0" w:type="auto"/>
        <w:tblInd w:w="720" w:type="dxa"/>
        <w:tblLook w:val="04A0" w:firstRow="1" w:lastRow="0" w:firstColumn="1" w:lastColumn="0" w:noHBand="0" w:noVBand="1"/>
      </w:tblPr>
      <w:tblGrid>
        <w:gridCol w:w="1368"/>
        <w:gridCol w:w="1170"/>
        <w:gridCol w:w="1710"/>
        <w:gridCol w:w="1530"/>
        <w:gridCol w:w="1530"/>
        <w:gridCol w:w="1548"/>
      </w:tblGrid>
      <w:tr w:rsidR="008B0D03" w:rsidRPr="008B0D03" w14:paraId="71C628EE" w14:textId="77777777" w:rsidTr="00077F2B">
        <w:tc>
          <w:tcPr>
            <w:tcW w:w="1368" w:type="dxa"/>
          </w:tcPr>
          <w:p w14:paraId="1B81E954" w14:textId="24DB3E6C" w:rsidR="004D763B" w:rsidRPr="008B0D03" w:rsidRDefault="004D763B" w:rsidP="001F1AC7">
            <w:pPr>
              <w:rPr>
                <w:rFonts w:ascii="Times New Roman" w:hAnsi="Times New Roman"/>
                <w:b/>
                <w:color w:val="000000" w:themeColor="text1"/>
                <w:sz w:val="22"/>
                <w:szCs w:val="22"/>
              </w:rPr>
            </w:pPr>
            <w:r w:rsidRPr="008B0D03">
              <w:rPr>
                <w:rFonts w:ascii="Times New Roman" w:hAnsi="Times New Roman"/>
                <w:b/>
                <w:color w:val="000000" w:themeColor="text1"/>
                <w:sz w:val="22"/>
                <w:szCs w:val="22"/>
              </w:rPr>
              <w:t>Type of Respondent</w:t>
            </w:r>
          </w:p>
        </w:tc>
        <w:tc>
          <w:tcPr>
            <w:tcW w:w="1170" w:type="dxa"/>
          </w:tcPr>
          <w:p w14:paraId="61E10731" w14:textId="3518EF9F" w:rsidR="004D763B" w:rsidRPr="008B0D03" w:rsidRDefault="004D763B" w:rsidP="001F1AC7">
            <w:pPr>
              <w:rPr>
                <w:rFonts w:ascii="Times New Roman" w:hAnsi="Times New Roman"/>
                <w:b/>
                <w:color w:val="000000" w:themeColor="text1"/>
                <w:sz w:val="22"/>
                <w:szCs w:val="22"/>
              </w:rPr>
            </w:pPr>
            <w:r w:rsidRPr="008B0D03">
              <w:rPr>
                <w:rFonts w:ascii="Times New Roman" w:hAnsi="Times New Roman"/>
                <w:b/>
                <w:color w:val="000000" w:themeColor="text1"/>
                <w:sz w:val="22"/>
                <w:szCs w:val="22"/>
              </w:rPr>
              <w:t>Type of Form</w:t>
            </w:r>
          </w:p>
        </w:tc>
        <w:tc>
          <w:tcPr>
            <w:tcW w:w="1710" w:type="dxa"/>
          </w:tcPr>
          <w:p w14:paraId="10DDCE2D" w14:textId="18AD83E6" w:rsidR="004D763B" w:rsidRPr="008B0D03" w:rsidRDefault="004D763B" w:rsidP="001F1AC7">
            <w:pPr>
              <w:rPr>
                <w:rFonts w:ascii="Times New Roman" w:hAnsi="Times New Roman"/>
                <w:b/>
                <w:color w:val="000000" w:themeColor="text1"/>
                <w:sz w:val="22"/>
                <w:szCs w:val="22"/>
              </w:rPr>
            </w:pPr>
            <w:r w:rsidRPr="008B0D03">
              <w:rPr>
                <w:rFonts w:ascii="Times New Roman" w:hAnsi="Times New Roman"/>
                <w:b/>
                <w:color w:val="000000" w:themeColor="text1"/>
                <w:sz w:val="22"/>
                <w:szCs w:val="22"/>
              </w:rPr>
              <w:t>Estimated Annual Number of Respondents</w:t>
            </w:r>
          </w:p>
        </w:tc>
        <w:tc>
          <w:tcPr>
            <w:tcW w:w="1530" w:type="dxa"/>
          </w:tcPr>
          <w:p w14:paraId="283B52FD" w14:textId="53A9DFED" w:rsidR="004D763B" w:rsidRPr="008B0D03" w:rsidRDefault="004D763B" w:rsidP="001F1AC7">
            <w:pPr>
              <w:rPr>
                <w:rFonts w:ascii="Times New Roman" w:hAnsi="Times New Roman"/>
                <w:b/>
                <w:color w:val="000000" w:themeColor="text1"/>
                <w:sz w:val="22"/>
                <w:szCs w:val="22"/>
              </w:rPr>
            </w:pPr>
            <w:r w:rsidRPr="008B0D03">
              <w:rPr>
                <w:rFonts w:ascii="Times New Roman" w:hAnsi="Times New Roman"/>
                <w:b/>
                <w:color w:val="000000" w:themeColor="text1"/>
                <w:sz w:val="22"/>
                <w:szCs w:val="22"/>
              </w:rPr>
              <w:t>Number of Responses per Respondent</w:t>
            </w:r>
          </w:p>
        </w:tc>
        <w:tc>
          <w:tcPr>
            <w:tcW w:w="1530" w:type="dxa"/>
          </w:tcPr>
          <w:p w14:paraId="06EB880F" w14:textId="37006AFA" w:rsidR="004D763B" w:rsidRPr="008B0D03" w:rsidRDefault="004D763B" w:rsidP="001F1AC7">
            <w:pPr>
              <w:rPr>
                <w:rFonts w:ascii="Times New Roman" w:hAnsi="Times New Roman"/>
                <w:b/>
                <w:color w:val="000000" w:themeColor="text1"/>
                <w:sz w:val="22"/>
                <w:szCs w:val="22"/>
              </w:rPr>
            </w:pPr>
            <w:r w:rsidRPr="008B0D03">
              <w:rPr>
                <w:rFonts w:ascii="Times New Roman" w:hAnsi="Times New Roman"/>
                <w:b/>
                <w:color w:val="000000" w:themeColor="text1"/>
                <w:sz w:val="22"/>
                <w:szCs w:val="22"/>
              </w:rPr>
              <w:t>Average Time per Response (in hours)</w:t>
            </w:r>
          </w:p>
        </w:tc>
        <w:tc>
          <w:tcPr>
            <w:tcW w:w="1548" w:type="dxa"/>
          </w:tcPr>
          <w:p w14:paraId="14CF5A41" w14:textId="2614D788" w:rsidR="004D763B" w:rsidRPr="008B0D03" w:rsidRDefault="004D763B" w:rsidP="001F1AC7">
            <w:pPr>
              <w:rPr>
                <w:rFonts w:ascii="Times New Roman" w:hAnsi="Times New Roman"/>
                <w:b/>
                <w:color w:val="000000" w:themeColor="text1"/>
                <w:sz w:val="22"/>
                <w:szCs w:val="22"/>
              </w:rPr>
            </w:pPr>
            <w:r w:rsidRPr="008B0D03">
              <w:rPr>
                <w:rFonts w:ascii="Times New Roman" w:hAnsi="Times New Roman"/>
                <w:b/>
                <w:color w:val="000000" w:themeColor="text1"/>
                <w:sz w:val="22"/>
                <w:szCs w:val="22"/>
              </w:rPr>
              <w:t>Total Annual Burden Hours</w:t>
            </w:r>
          </w:p>
        </w:tc>
      </w:tr>
      <w:tr w:rsidR="008B0D03" w:rsidRPr="008B0D03" w14:paraId="6D4BD75E" w14:textId="77777777" w:rsidTr="00981E84">
        <w:tc>
          <w:tcPr>
            <w:tcW w:w="1368" w:type="dxa"/>
            <w:vMerge w:val="restart"/>
          </w:tcPr>
          <w:p w14:paraId="5A1D30F0" w14:textId="6866D4EA" w:rsidR="004D763B" w:rsidRPr="008B0D03" w:rsidRDefault="004D763B" w:rsidP="001F1AC7">
            <w:pPr>
              <w:rPr>
                <w:rFonts w:ascii="Times New Roman" w:hAnsi="Times New Roman"/>
                <w:color w:val="000000" w:themeColor="text1"/>
                <w:sz w:val="22"/>
                <w:szCs w:val="22"/>
              </w:rPr>
            </w:pPr>
            <w:r w:rsidRPr="008B0D03">
              <w:rPr>
                <w:rFonts w:ascii="Times New Roman" w:hAnsi="Times New Roman"/>
                <w:color w:val="000000" w:themeColor="text1"/>
                <w:sz w:val="22"/>
                <w:szCs w:val="22"/>
              </w:rPr>
              <w:t>Laboratory Personnel</w:t>
            </w:r>
            <w:r w:rsidR="00247E20">
              <w:rPr>
                <w:rFonts w:ascii="Times New Roman" w:hAnsi="Times New Roman"/>
                <w:color w:val="000000" w:themeColor="text1"/>
                <w:sz w:val="22"/>
                <w:szCs w:val="22"/>
              </w:rPr>
              <w:t xml:space="preserve"> Using Bulk Submission</w:t>
            </w:r>
          </w:p>
        </w:tc>
        <w:tc>
          <w:tcPr>
            <w:tcW w:w="1170" w:type="dxa"/>
          </w:tcPr>
          <w:p w14:paraId="2CEB5868" w14:textId="2D16B4CA" w:rsidR="004D763B" w:rsidRPr="008B0D03" w:rsidRDefault="004D763B" w:rsidP="001F1AC7">
            <w:pPr>
              <w:rPr>
                <w:rFonts w:ascii="Times New Roman" w:hAnsi="Times New Roman"/>
                <w:color w:val="000000" w:themeColor="text1"/>
                <w:sz w:val="22"/>
                <w:szCs w:val="22"/>
              </w:rPr>
            </w:pPr>
            <w:r w:rsidRPr="008B0D03">
              <w:rPr>
                <w:rFonts w:ascii="Times New Roman" w:hAnsi="Times New Roman"/>
                <w:color w:val="000000" w:themeColor="text1"/>
                <w:sz w:val="22"/>
                <w:szCs w:val="22"/>
              </w:rPr>
              <w:t>Minimal Fields</w:t>
            </w:r>
          </w:p>
        </w:tc>
        <w:tc>
          <w:tcPr>
            <w:tcW w:w="1710" w:type="dxa"/>
            <w:vAlign w:val="center"/>
          </w:tcPr>
          <w:p w14:paraId="5BAB52DD" w14:textId="76CBD267" w:rsidR="004D763B" w:rsidRPr="008B0D03" w:rsidRDefault="00247E20" w:rsidP="00981E84">
            <w:pPr>
              <w:rPr>
                <w:rFonts w:ascii="Times New Roman" w:hAnsi="Times New Roman"/>
                <w:color w:val="000000" w:themeColor="text1"/>
                <w:sz w:val="22"/>
                <w:szCs w:val="22"/>
              </w:rPr>
            </w:pPr>
            <w:r>
              <w:rPr>
                <w:rFonts w:ascii="Times New Roman" w:hAnsi="Times New Roman"/>
                <w:color w:val="000000" w:themeColor="text1"/>
                <w:sz w:val="22"/>
                <w:szCs w:val="22"/>
              </w:rPr>
              <w:t>190</w:t>
            </w:r>
          </w:p>
        </w:tc>
        <w:tc>
          <w:tcPr>
            <w:tcW w:w="1530" w:type="dxa"/>
            <w:vAlign w:val="center"/>
          </w:tcPr>
          <w:p w14:paraId="5696D441" w14:textId="67182433" w:rsidR="004D763B" w:rsidRPr="008B0D03" w:rsidRDefault="004D763B" w:rsidP="00981E84">
            <w:pPr>
              <w:rPr>
                <w:rFonts w:ascii="Times New Roman" w:hAnsi="Times New Roman"/>
                <w:color w:val="000000" w:themeColor="text1"/>
                <w:sz w:val="22"/>
                <w:szCs w:val="22"/>
              </w:rPr>
            </w:pPr>
            <w:r w:rsidRPr="008B0D03">
              <w:rPr>
                <w:rFonts w:ascii="Times New Roman" w:hAnsi="Times New Roman"/>
                <w:color w:val="000000" w:themeColor="text1"/>
                <w:sz w:val="22"/>
                <w:szCs w:val="22"/>
              </w:rPr>
              <w:t>2</w:t>
            </w:r>
            <w:r w:rsidR="00D35B45" w:rsidRPr="008B0D03">
              <w:rPr>
                <w:rFonts w:ascii="Times New Roman" w:hAnsi="Times New Roman"/>
                <w:color w:val="000000" w:themeColor="text1"/>
                <w:sz w:val="22"/>
                <w:szCs w:val="22"/>
              </w:rPr>
              <w:t>9</w:t>
            </w:r>
            <w:r w:rsidR="00E33467" w:rsidRPr="008B0D03">
              <w:rPr>
                <w:rFonts w:ascii="Times New Roman" w:hAnsi="Times New Roman"/>
                <w:color w:val="000000" w:themeColor="text1"/>
                <w:sz w:val="22"/>
                <w:szCs w:val="22"/>
              </w:rPr>
              <w:t xml:space="preserve"> </w:t>
            </w:r>
          </w:p>
        </w:tc>
        <w:tc>
          <w:tcPr>
            <w:tcW w:w="1530" w:type="dxa"/>
            <w:vAlign w:val="center"/>
          </w:tcPr>
          <w:p w14:paraId="7359B7FF" w14:textId="0453B73A" w:rsidR="004D763B" w:rsidRPr="008B0D03" w:rsidRDefault="00247E20" w:rsidP="00981E84">
            <w:pPr>
              <w:rPr>
                <w:rFonts w:ascii="Times New Roman" w:hAnsi="Times New Roman"/>
                <w:color w:val="000000" w:themeColor="text1"/>
                <w:sz w:val="22"/>
                <w:szCs w:val="22"/>
              </w:rPr>
            </w:pPr>
            <w:r>
              <w:rPr>
                <w:rFonts w:ascii="Times New Roman" w:hAnsi="Times New Roman"/>
                <w:color w:val="000000" w:themeColor="text1"/>
                <w:sz w:val="22"/>
                <w:szCs w:val="22"/>
              </w:rPr>
              <w:t>18</w:t>
            </w:r>
            <w:r w:rsidR="004D763B" w:rsidRPr="008B0D03">
              <w:rPr>
                <w:rFonts w:ascii="Times New Roman" w:hAnsi="Times New Roman"/>
                <w:color w:val="000000" w:themeColor="text1"/>
                <w:sz w:val="22"/>
                <w:szCs w:val="22"/>
              </w:rPr>
              <w:t>/60</w:t>
            </w:r>
          </w:p>
        </w:tc>
        <w:tc>
          <w:tcPr>
            <w:tcW w:w="1548" w:type="dxa"/>
            <w:vAlign w:val="center"/>
          </w:tcPr>
          <w:p w14:paraId="53F4B18A" w14:textId="5B725115" w:rsidR="004D763B" w:rsidRPr="008B0D03" w:rsidRDefault="00247E20" w:rsidP="00981E84">
            <w:pPr>
              <w:rPr>
                <w:rFonts w:ascii="Times New Roman" w:hAnsi="Times New Roman"/>
                <w:color w:val="000000" w:themeColor="text1"/>
                <w:sz w:val="22"/>
                <w:szCs w:val="22"/>
              </w:rPr>
            </w:pPr>
            <w:r>
              <w:rPr>
                <w:rFonts w:ascii="Times New Roman" w:hAnsi="Times New Roman"/>
                <w:color w:val="000000" w:themeColor="text1"/>
                <w:sz w:val="22"/>
                <w:szCs w:val="22"/>
              </w:rPr>
              <w:t>1,653</w:t>
            </w:r>
          </w:p>
        </w:tc>
      </w:tr>
      <w:tr w:rsidR="008B0D03" w:rsidRPr="008B0D03" w14:paraId="0823B731" w14:textId="77777777" w:rsidTr="00981E84">
        <w:tc>
          <w:tcPr>
            <w:tcW w:w="1368" w:type="dxa"/>
            <w:vMerge/>
          </w:tcPr>
          <w:p w14:paraId="119221FE" w14:textId="77777777" w:rsidR="004D763B" w:rsidRPr="008B0D03" w:rsidRDefault="004D763B" w:rsidP="001F1AC7">
            <w:pPr>
              <w:rPr>
                <w:rFonts w:ascii="Times New Roman" w:hAnsi="Times New Roman"/>
                <w:color w:val="000000" w:themeColor="text1"/>
                <w:sz w:val="22"/>
                <w:szCs w:val="22"/>
              </w:rPr>
            </w:pPr>
          </w:p>
        </w:tc>
        <w:tc>
          <w:tcPr>
            <w:tcW w:w="1170" w:type="dxa"/>
          </w:tcPr>
          <w:p w14:paraId="2E2ED608" w14:textId="5B228445" w:rsidR="004D763B" w:rsidRPr="008B0D03" w:rsidRDefault="004D763B" w:rsidP="001F1AC7">
            <w:pPr>
              <w:rPr>
                <w:rFonts w:ascii="Times New Roman" w:hAnsi="Times New Roman"/>
                <w:color w:val="000000" w:themeColor="text1"/>
                <w:sz w:val="22"/>
                <w:szCs w:val="22"/>
              </w:rPr>
            </w:pPr>
            <w:r w:rsidRPr="008B0D03">
              <w:rPr>
                <w:rFonts w:ascii="Times New Roman" w:hAnsi="Times New Roman"/>
                <w:color w:val="000000" w:themeColor="text1"/>
                <w:sz w:val="22"/>
                <w:szCs w:val="22"/>
              </w:rPr>
              <w:t>Optional Fields</w:t>
            </w:r>
          </w:p>
        </w:tc>
        <w:tc>
          <w:tcPr>
            <w:tcW w:w="1710" w:type="dxa"/>
            <w:vAlign w:val="center"/>
          </w:tcPr>
          <w:p w14:paraId="55D5B2B1" w14:textId="4B9D771B" w:rsidR="004D763B" w:rsidRPr="008B0D03" w:rsidRDefault="00247E20" w:rsidP="00981E84">
            <w:pPr>
              <w:rPr>
                <w:rFonts w:ascii="Times New Roman" w:hAnsi="Times New Roman"/>
                <w:color w:val="000000" w:themeColor="text1"/>
                <w:sz w:val="22"/>
                <w:szCs w:val="22"/>
              </w:rPr>
            </w:pPr>
            <w:r>
              <w:rPr>
                <w:rFonts w:ascii="Times New Roman" w:hAnsi="Times New Roman"/>
                <w:color w:val="000000" w:themeColor="text1"/>
                <w:sz w:val="22"/>
                <w:szCs w:val="22"/>
              </w:rPr>
              <w:t>159</w:t>
            </w:r>
          </w:p>
        </w:tc>
        <w:tc>
          <w:tcPr>
            <w:tcW w:w="1530" w:type="dxa"/>
            <w:vAlign w:val="center"/>
          </w:tcPr>
          <w:p w14:paraId="02351C94" w14:textId="1E37BBAB" w:rsidR="004D763B" w:rsidRPr="008B0D03" w:rsidRDefault="00FE41BE" w:rsidP="00981E84">
            <w:pPr>
              <w:rPr>
                <w:rFonts w:ascii="Times New Roman" w:hAnsi="Times New Roman"/>
                <w:color w:val="000000" w:themeColor="text1"/>
                <w:sz w:val="22"/>
                <w:szCs w:val="22"/>
              </w:rPr>
            </w:pPr>
            <w:r w:rsidRPr="008B0D03">
              <w:rPr>
                <w:rFonts w:ascii="Times New Roman" w:hAnsi="Times New Roman"/>
                <w:color w:val="000000" w:themeColor="text1"/>
                <w:sz w:val="22"/>
                <w:szCs w:val="22"/>
              </w:rPr>
              <w:t>2</w:t>
            </w:r>
            <w:r w:rsidR="00D35B45" w:rsidRPr="008B0D03">
              <w:rPr>
                <w:rFonts w:ascii="Times New Roman" w:hAnsi="Times New Roman"/>
                <w:color w:val="000000" w:themeColor="text1"/>
                <w:sz w:val="22"/>
                <w:szCs w:val="22"/>
              </w:rPr>
              <w:t>9</w:t>
            </w:r>
            <w:r w:rsidR="00E33467" w:rsidRPr="008B0D03">
              <w:rPr>
                <w:rFonts w:ascii="Times New Roman" w:hAnsi="Times New Roman"/>
                <w:color w:val="000000" w:themeColor="text1"/>
                <w:sz w:val="22"/>
                <w:szCs w:val="22"/>
              </w:rPr>
              <w:t xml:space="preserve"> </w:t>
            </w:r>
          </w:p>
        </w:tc>
        <w:tc>
          <w:tcPr>
            <w:tcW w:w="1530" w:type="dxa"/>
            <w:vAlign w:val="center"/>
          </w:tcPr>
          <w:p w14:paraId="4A95F8EF" w14:textId="72EF36E6" w:rsidR="004D763B" w:rsidRPr="008B0D03" w:rsidRDefault="00247E20" w:rsidP="00981E84">
            <w:pPr>
              <w:rPr>
                <w:rFonts w:ascii="Times New Roman" w:hAnsi="Times New Roman"/>
                <w:color w:val="000000" w:themeColor="text1"/>
                <w:sz w:val="22"/>
                <w:szCs w:val="22"/>
              </w:rPr>
            </w:pPr>
            <w:r>
              <w:rPr>
                <w:rFonts w:ascii="Times New Roman" w:hAnsi="Times New Roman"/>
                <w:color w:val="000000" w:themeColor="text1"/>
                <w:sz w:val="22"/>
                <w:szCs w:val="22"/>
              </w:rPr>
              <w:t>14</w:t>
            </w:r>
            <w:r w:rsidR="00B74DB2" w:rsidRPr="008B0D03">
              <w:rPr>
                <w:rFonts w:ascii="Times New Roman" w:hAnsi="Times New Roman"/>
                <w:color w:val="000000" w:themeColor="text1"/>
                <w:sz w:val="22"/>
                <w:szCs w:val="22"/>
              </w:rPr>
              <w:t>/60</w:t>
            </w:r>
          </w:p>
        </w:tc>
        <w:tc>
          <w:tcPr>
            <w:tcW w:w="1548" w:type="dxa"/>
            <w:vAlign w:val="center"/>
          </w:tcPr>
          <w:p w14:paraId="767BD83E" w14:textId="283A96D0" w:rsidR="004D763B" w:rsidRPr="008B0D03" w:rsidRDefault="00247E20" w:rsidP="00981E84">
            <w:pPr>
              <w:rPr>
                <w:rFonts w:ascii="Times New Roman" w:hAnsi="Times New Roman"/>
                <w:color w:val="000000" w:themeColor="text1"/>
                <w:sz w:val="22"/>
                <w:szCs w:val="22"/>
              </w:rPr>
            </w:pPr>
            <w:r>
              <w:rPr>
                <w:rFonts w:ascii="Times New Roman" w:hAnsi="Times New Roman"/>
                <w:color w:val="000000" w:themeColor="text1"/>
                <w:sz w:val="22"/>
                <w:szCs w:val="22"/>
              </w:rPr>
              <w:t>1,076</w:t>
            </w:r>
          </w:p>
        </w:tc>
      </w:tr>
      <w:tr w:rsidR="00247E20" w:rsidRPr="008B0D03" w14:paraId="07508AE4" w14:textId="77777777" w:rsidTr="00981E84">
        <w:trPr>
          <w:trHeight w:val="504"/>
        </w:trPr>
        <w:tc>
          <w:tcPr>
            <w:tcW w:w="1368" w:type="dxa"/>
            <w:vMerge w:val="restart"/>
          </w:tcPr>
          <w:p w14:paraId="35F2A679" w14:textId="52E62771" w:rsidR="00247E20" w:rsidRPr="008B0D03" w:rsidRDefault="00247E20" w:rsidP="001F1AC7">
            <w:pPr>
              <w:rPr>
                <w:color w:val="000000" w:themeColor="text1"/>
                <w:sz w:val="22"/>
                <w:szCs w:val="22"/>
              </w:rPr>
            </w:pPr>
            <w:r w:rsidRPr="008B0D03">
              <w:rPr>
                <w:rFonts w:ascii="Times New Roman" w:hAnsi="Times New Roman"/>
                <w:color w:val="000000" w:themeColor="text1"/>
                <w:sz w:val="22"/>
                <w:szCs w:val="22"/>
              </w:rPr>
              <w:t>Laboratory Personnel</w:t>
            </w:r>
            <w:r>
              <w:rPr>
                <w:rFonts w:ascii="Times New Roman" w:hAnsi="Times New Roman"/>
                <w:color w:val="000000" w:themeColor="text1"/>
                <w:sz w:val="22"/>
                <w:szCs w:val="22"/>
              </w:rPr>
              <w:t xml:space="preserve"> Not Using Bulk Submission</w:t>
            </w:r>
          </w:p>
        </w:tc>
        <w:tc>
          <w:tcPr>
            <w:tcW w:w="1170" w:type="dxa"/>
          </w:tcPr>
          <w:p w14:paraId="38E95363" w14:textId="6283FFE0" w:rsidR="00247E20" w:rsidRPr="00247E20" w:rsidRDefault="00247E20" w:rsidP="001F1AC7">
            <w:pPr>
              <w:rPr>
                <w:rFonts w:ascii="Times New Roman" w:hAnsi="Times New Roman"/>
                <w:color w:val="000000" w:themeColor="text1"/>
                <w:sz w:val="22"/>
                <w:szCs w:val="22"/>
              </w:rPr>
            </w:pPr>
            <w:r w:rsidRPr="00247E20">
              <w:rPr>
                <w:rFonts w:ascii="Times New Roman" w:hAnsi="Times New Roman"/>
                <w:color w:val="000000" w:themeColor="text1"/>
                <w:sz w:val="22"/>
                <w:szCs w:val="22"/>
              </w:rPr>
              <w:t>Minimal Fields</w:t>
            </w:r>
          </w:p>
        </w:tc>
        <w:tc>
          <w:tcPr>
            <w:tcW w:w="1710" w:type="dxa"/>
            <w:vAlign w:val="center"/>
          </w:tcPr>
          <w:p w14:paraId="6A30D83A" w14:textId="0A4F34FC" w:rsidR="00247E20" w:rsidRPr="00247E20" w:rsidRDefault="00247E20" w:rsidP="00981E84">
            <w:pPr>
              <w:rPr>
                <w:rFonts w:ascii="Times New Roman" w:hAnsi="Times New Roman"/>
                <w:color w:val="000000" w:themeColor="text1"/>
                <w:sz w:val="22"/>
                <w:szCs w:val="22"/>
              </w:rPr>
            </w:pPr>
            <w:r>
              <w:rPr>
                <w:rFonts w:ascii="Times New Roman" w:hAnsi="Times New Roman"/>
                <w:color w:val="000000" w:themeColor="text1"/>
                <w:sz w:val="22"/>
                <w:szCs w:val="22"/>
              </w:rPr>
              <w:t>116</w:t>
            </w:r>
          </w:p>
        </w:tc>
        <w:tc>
          <w:tcPr>
            <w:tcW w:w="1530" w:type="dxa"/>
            <w:vAlign w:val="center"/>
          </w:tcPr>
          <w:p w14:paraId="6EE40C0C" w14:textId="5A2A699F" w:rsidR="00247E20" w:rsidRPr="00247E20" w:rsidRDefault="00247E20" w:rsidP="00981E84">
            <w:pPr>
              <w:rPr>
                <w:rFonts w:ascii="Times New Roman" w:hAnsi="Times New Roman"/>
                <w:color w:val="000000" w:themeColor="text1"/>
                <w:sz w:val="22"/>
                <w:szCs w:val="22"/>
              </w:rPr>
            </w:pPr>
            <w:r>
              <w:rPr>
                <w:rFonts w:ascii="Times New Roman" w:hAnsi="Times New Roman"/>
                <w:color w:val="000000" w:themeColor="text1"/>
                <w:sz w:val="22"/>
                <w:szCs w:val="22"/>
              </w:rPr>
              <w:t>29</w:t>
            </w:r>
          </w:p>
        </w:tc>
        <w:tc>
          <w:tcPr>
            <w:tcW w:w="1530" w:type="dxa"/>
            <w:vAlign w:val="center"/>
          </w:tcPr>
          <w:p w14:paraId="3DAF268A" w14:textId="50D3B26A" w:rsidR="00247E20" w:rsidRPr="00247E20" w:rsidRDefault="00247E20" w:rsidP="00FB0BE5">
            <w:pPr>
              <w:rPr>
                <w:rFonts w:ascii="Times New Roman" w:hAnsi="Times New Roman"/>
                <w:color w:val="000000" w:themeColor="text1"/>
                <w:sz w:val="22"/>
                <w:szCs w:val="22"/>
              </w:rPr>
            </w:pPr>
            <w:r>
              <w:rPr>
                <w:rFonts w:ascii="Times New Roman" w:hAnsi="Times New Roman"/>
                <w:color w:val="000000" w:themeColor="text1"/>
                <w:sz w:val="22"/>
                <w:szCs w:val="22"/>
              </w:rPr>
              <w:t>30/60</w:t>
            </w:r>
          </w:p>
        </w:tc>
        <w:tc>
          <w:tcPr>
            <w:tcW w:w="1548" w:type="dxa"/>
            <w:vAlign w:val="center"/>
          </w:tcPr>
          <w:p w14:paraId="0366517B" w14:textId="1512DA0D" w:rsidR="00247E20" w:rsidRPr="00247E20" w:rsidRDefault="00247E20" w:rsidP="00FB0BE5">
            <w:pPr>
              <w:rPr>
                <w:rFonts w:ascii="Times New Roman" w:hAnsi="Times New Roman"/>
                <w:color w:val="000000" w:themeColor="text1"/>
                <w:sz w:val="22"/>
                <w:szCs w:val="22"/>
              </w:rPr>
            </w:pPr>
            <w:r>
              <w:rPr>
                <w:rFonts w:ascii="Times New Roman" w:hAnsi="Times New Roman"/>
                <w:color w:val="000000" w:themeColor="text1"/>
                <w:sz w:val="22"/>
                <w:szCs w:val="22"/>
              </w:rPr>
              <w:t>1,682</w:t>
            </w:r>
          </w:p>
        </w:tc>
      </w:tr>
      <w:tr w:rsidR="00247E20" w:rsidRPr="008B0D03" w14:paraId="3EBC1227" w14:textId="77777777" w:rsidTr="00981E84">
        <w:trPr>
          <w:trHeight w:val="504"/>
        </w:trPr>
        <w:tc>
          <w:tcPr>
            <w:tcW w:w="1368" w:type="dxa"/>
            <w:vMerge/>
          </w:tcPr>
          <w:p w14:paraId="37ED10F0" w14:textId="77777777" w:rsidR="00247E20" w:rsidRPr="008B0D03" w:rsidRDefault="00247E20" w:rsidP="001F1AC7">
            <w:pPr>
              <w:rPr>
                <w:color w:val="000000" w:themeColor="text1"/>
                <w:sz w:val="22"/>
                <w:szCs w:val="22"/>
              </w:rPr>
            </w:pPr>
          </w:p>
        </w:tc>
        <w:tc>
          <w:tcPr>
            <w:tcW w:w="1170" w:type="dxa"/>
          </w:tcPr>
          <w:p w14:paraId="1CAFA54D" w14:textId="7CFC2ECE" w:rsidR="00247E20" w:rsidRPr="00247E20" w:rsidRDefault="00247E20" w:rsidP="001F1AC7">
            <w:pPr>
              <w:rPr>
                <w:rFonts w:ascii="Times New Roman" w:hAnsi="Times New Roman"/>
                <w:color w:val="000000" w:themeColor="text1"/>
                <w:sz w:val="22"/>
                <w:szCs w:val="22"/>
              </w:rPr>
            </w:pPr>
            <w:r w:rsidRPr="00247E20">
              <w:rPr>
                <w:rFonts w:ascii="Times New Roman" w:hAnsi="Times New Roman"/>
                <w:color w:val="000000" w:themeColor="text1"/>
                <w:sz w:val="22"/>
                <w:szCs w:val="22"/>
              </w:rPr>
              <w:t>Optional Fields</w:t>
            </w:r>
          </w:p>
        </w:tc>
        <w:tc>
          <w:tcPr>
            <w:tcW w:w="1710" w:type="dxa"/>
            <w:vAlign w:val="center"/>
          </w:tcPr>
          <w:p w14:paraId="196533D9" w14:textId="1BB06BF5" w:rsidR="00247E20" w:rsidRPr="00247E20" w:rsidRDefault="00247E20" w:rsidP="00981E84">
            <w:pPr>
              <w:rPr>
                <w:rFonts w:ascii="Times New Roman" w:hAnsi="Times New Roman"/>
                <w:color w:val="000000" w:themeColor="text1"/>
                <w:sz w:val="22"/>
                <w:szCs w:val="22"/>
              </w:rPr>
            </w:pPr>
            <w:r>
              <w:rPr>
                <w:rFonts w:ascii="Times New Roman" w:hAnsi="Times New Roman"/>
                <w:color w:val="000000" w:themeColor="text1"/>
                <w:sz w:val="22"/>
                <w:szCs w:val="22"/>
              </w:rPr>
              <w:t>97</w:t>
            </w:r>
          </w:p>
        </w:tc>
        <w:tc>
          <w:tcPr>
            <w:tcW w:w="1530" w:type="dxa"/>
            <w:vAlign w:val="center"/>
          </w:tcPr>
          <w:p w14:paraId="5A82BA23" w14:textId="2822EDE0" w:rsidR="00247E20" w:rsidRPr="00247E20" w:rsidRDefault="00247E20" w:rsidP="00981E84">
            <w:pPr>
              <w:rPr>
                <w:rFonts w:ascii="Times New Roman" w:hAnsi="Times New Roman"/>
                <w:color w:val="000000" w:themeColor="text1"/>
                <w:sz w:val="22"/>
                <w:szCs w:val="22"/>
              </w:rPr>
            </w:pPr>
            <w:r>
              <w:rPr>
                <w:rFonts w:ascii="Times New Roman" w:hAnsi="Times New Roman"/>
                <w:color w:val="000000" w:themeColor="text1"/>
                <w:sz w:val="22"/>
                <w:szCs w:val="22"/>
              </w:rPr>
              <w:t>29</w:t>
            </w:r>
          </w:p>
        </w:tc>
        <w:tc>
          <w:tcPr>
            <w:tcW w:w="1530" w:type="dxa"/>
            <w:vAlign w:val="center"/>
          </w:tcPr>
          <w:p w14:paraId="642BB44B" w14:textId="50914F6B" w:rsidR="00247E20" w:rsidRPr="00247E20" w:rsidRDefault="00247E20" w:rsidP="00A77206">
            <w:pPr>
              <w:rPr>
                <w:rFonts w:ascii="Times New Roman" w:hAnsi="Times New Roman"/>
                <w:color w:val="000000" w:themeColor="text1"/>
                <w:sz w:val="22"/>
                <w:szCs w:val="22"/>
              </w:rPr>
            </w:pPr>
            <w:r>
              <w:rPr>
                <w:rFonts w:ascii="Times New Roman" w:hAnsi="Times New Roman"/>
                <w:color w:val="000000" w:themeColor="text1"/>
                <w:sz w:val="22"/>
                <w:szCs w:val="22"/>
              </w:rPr>
              <w:t>2</w:t>
            </w:r>
            <w:r w:rsidR="00A77206">
              <w:rPr>
                <w:rFonts w:ascii="Times New Roman" w:hAnsi="Times New Roman"/>
                <w:color w:val="000000" w:themeColor="text1"/>
                <w:sz w:val="22"/>
                <w:szCs w:val="22"/>
              </w:rPr>
              <w:t>4</w:t>
            </w:r>
            <w:r>
              <w:rPr>
                <w:rFonts w:ascii="Times New Roman" w:hAnsi="Times New Roman"/>
                <w:color w:val="000000" w:themeColor="text1"/>
                <w:sz w:val="22"/>
                <w:szCs w:val="22"/>
              </w:rPr>
              <w:t>/60</w:t>
            </w:r>
          </w:p>
        </w:tc>
        <w:tc>
          <w:tcPr>
            <w:tcW w:w="1548" w:type="dxa"/>
            <w:vAlign w:val="center"/>
          </w:tcPr>
          <w:p w14:paraId="7BB08A71" w14:textId="73ABC3C0" w:rsidR="00247E20" w:rsidRPr="00247E20" w:rsidRDefault="00247E20" w:rsidP="00FB0BE5">
            <w:pPr>
              <w:rPr>
                <w:rFonts w:ascii="Times New Roman" w:hAnsi="Times New Roman"/>
                <w:color w:val="000000" w:themeColor="text1"/>
                <w:sz w:val="22"/>
                <w:szCs w:val="22"/>
              </w:rPr>
            </w:pPr>
            <w:r>
              <w:rPr>
                <w:rFonts w:ascii="Times New Roman" w:hAnsi="Times New Roman"/>
                <w:color w:val="000000" w:themeColor="text1"/>
                <w:sz w:val="22"/>
                <w:szCs w:val="22"/>
              </w:rPr>
              <w:t>1,125</w:t>
            </w:r>
          </w:p>
        </w:tc>
      </w:tr>
      <w:tr w:rsidR="00E33467" w:rsidRPr="008B0D03" w14:paraId="155DEE06" w14:textId="77777777" w:rsidTr="00C437D1">
        <w:tc>
          <w:tcPr>
            <w:tcW w:w="1368" w:type="dxa"/>
          </w:tcPr>
          <w:p w14:paraId="04AE6906" w14:textId="4F811A4B" w:rsidR="00E33467" w:rsidRPr="008B0D03" w:rsidRDefault="00E33467" w:rsidP="001F1AC7">
            <w:pPr>
              <w:rPr>
                <w:rFonts w:ascii="Times New Roman" w:hAnsi="Times New Roman"/>
                <w:color w:val="000000" w:themeColor="text1"/>
                <w:sz w:val="22"/>
                <w:szCs w:val="22"/>
              </w:rPr>
            </w:pPr>
            <w:r w:rsidRPr="008B0D03">
              <w:rPr>
                <w:rFonts w:ascii="Times New Roman" w:hAnsi="Times New Roman"/>
                <w:color w:val="000000" w:themeColor="text1"/>
                <w:sz w:val="22"/>
                <w:szCs w:val="22"/>
              </w:rPr>
              <w:t>Total</w:t>
            </w:r>
          </w:p>
        </w:tc>
        <w:tc>
          <w:tcPr>
            <w:tcW w:w="1170" w:type="dxa"/>
          </w:tcPr>
          <w:p w14:paraId="31FFB8AA" w14:textId="77777777" w:rsidR="00E33467" w:rsidRPr="008B0D03" w:rsidRDefault="00E33467" w:rsidP="001F1AC7">
            <w:pPr>
              <w:rPr>
                <w:rFonts w:ascii="Times New Roman" w:hAnsi="Times New Roman"/>
                <w:color w:val="000000" w:themeColor="text1"/>
                <w:sz w:val="22"/>
                <w:szCs w:val="22"/>
              </w:rPr>
            </w:pPr>
          </w:p>
        </w:tc>
        <w:tc>
          <w:tcPr>
            <w:tcW w:w="1710" w:type="dxa"/>
          </w:tcPr>
          <w:p w14:paraId="3A5C0F0D" w14:textId="77777777" w:rsidR="00E33467" w:rsidRPr="008B0D03" w:rsidRDefault="00E33467" w:rsidP="001F1AC7">
            <w:pPr>
              <w:rPr>
                <w:rFonts w:ascii="Times New Roman" w:hAnsi="Times New Roman"/>
                <w:color w:val="000000" w:themeColor="text1"/>
                <w:sz w:val="22"/>
                <w:szCs w:val="22"/>
              </w:rPr>
            </w:pPr>
          </w:p>
        </w:tc>
        <w:tc>
          <w:tcPr>
            <w:tcW w:w="1530" w:type="dxa"/>
          </w:tcPr>
          <w:p w14:paraId="78BA2F86" w14:textId="77777777" w:rsidR="00E33467" w:rsidRPr="008B0D03" w:rsidRDefault="00E33467" w:rsidP="001F1AC7">
            <w:pPr>
              <w:rPr>
                <w:rFonts w:ascii="Times New Roman" w:hAnsi="Times New Roman"/>
                <w:color w:val="000000" w:themeColor="text1"/>
                <w:sz w:val="22"/>
                <w:szCs w:val="22"/>
              </w:rPr>
            </w:pPr>
          </w:p>
        </w:tc>
        <w:tc>
          <w:tcPr>
            <w:tcW w:w="1530" w:type="dxa"/>
          </w:tcPr>
          <w:p w14:paraId="19BE24AA" w14:textId="2C1F9C41" w:rsidR="00E33467" w:rsidRPr="008B0D03" w:rsidRDefault="00E33467" w:rsidP="001F1AC7">
            <w:pPr>
              <w:rPr>
                <w:rFonts w:ascii="Times New Roman" w:hAnsi="Times New Roman"/>
                <w:color w:val="000000" w:themeColor="text1"/>
                <w:sz w:val="22"/>
                <w:szCs w:val="22"/>
              </w:rPr>
            </w:pPr>
          </w:p>
        </w:tc>
        <w:tc>
          <w:tcPr>
            <w:tcW w:w="1548" w:type="dxa"/>
          </w:tcPr>
          <w:p w14:paraId="2E914056" w14:textId="6AB87AEF" w:rsidR="00E33467" w:rsidRPr="008B0D03" w:rsidRDefault="00E33467" w:rsidP="001F1AC7">
            <w:pPr>
              <w:rPr>
                <w:rFonts w:ascii="Times New Roman" w:hAnsi="Times New Roman"/>
                <w:color w:val="000000" w:themeColor="text1"/>
                <w:sz w:val="22"/>
                <w:szCs w:val="22"/>
              </w:rPr>
            </w:pPr>
            <w:r w:rsidRPr="008B0D03">
              <w:rPr>
                <w:rFonts w:ascii="Times New Roman" w:hAnsi="Times New Roman"/>
                <w:color w:val="000000" w:themeColor="text1"/>
                <w:sz w:val="22"/>
                <w:szCs w:val="22"/>
              </w:rPr>
              <w:t>5,</w:t>
            </w:r>
            <w:r w:rsidR="00247E20">
              <w:rPr>
                <w:rFonts w:ascii="Times New Roman" w:hAnsi="Times New Roman"/>
                <w:color w:val="000000" w:themeColor="text1"/>
                <w:sz w:val="22"/>
                <w:szCs w:val="22"/>
              </w:rPr>
              <w:t>536</w:t>
            </w:r>
          </w:p>
        </w:tc>
      </w:tr>
    </w:tbl>
    <w:p w14:paraId="4D1C7EC1" w14:textId="77777777" w:rsidR="004D763B" w:rsidRPr="008B0D03" w:rsidRDefault="004D763B" w:rsidP="001F1AC7">
      <w:pPr>
        <w:ind w:left="720" w:hanging="720"/>
        <w:rPr>
          <w:color w:val="000000" w:themeColor="text1"/>
          <w:sz w:val="22"/>
          <w:szCs w:val="22"/>
        </w:rPr>
      </w:pPr>
    </w:p>
    <w:p w14:paraId="549A87B7" w14:textId="0842AA64" w:rsidR="00DE0D41" w:rsidRPr="008B0D03" w:rsidRDefault="00DE0D41" w:rsidP="004D763B">
      <w:pPr>
        <w:ind w:left="630"/>
        <w:rPr>
          <w:color w:val="000000" w:themeColor="text1"/>
          <w:sz w:val="22"/>
          <w:szCs w:val="22"/>
        </w:rPr>
      </w:pPr>
      <w:r w:rsidRPr="008B0D03">
        <w:rPr>
          <w:color w:val="000000" w:themeColor="text1"/>
          <w:sz w:val="22"/>
          <w:szCs w:val="22"/>
        </w:rPr>
        <w:t>To estimate the annualized cost to respondents, NIH used the mean hourly wage of</w:t>
      </w:r>
      <w:r w:rsidR="00DC0D36" w:rsidRPr="008B0D03">
        <w:rPr>
          <w:color w:val="000000" w:themeColor="text1"/>
          <w:sz w:val="22"/>
          <w:szCs w:val="22"/>
        </w:rPr>
        <w:t xml:space="preserve"> </w:t>
      </w:r>
      <w:r w:rsidR="00371621" w:rsidRPr="008B0D03">
        <w:rPr>
          <w:color w:val="000000" w:themeColor="text1"/>
          <w:sz w:val="22"/>
          <w:szCs w:val="22"/>
        </w:rPr>
        <w:t>a genetic counselor</w:t>
      </w:r>
      <w:r w:rsidRPr="008B0D03">
        <w:rPr>
          <w:color w:val="000000" w:themeColor="text1"/>
          <w:sz w:val="22"/>
          <w:szCs w:val="22"/>
        </w:rPr>
        <w:t xml:space="preserve"> from the </w:t>
      </w:r>
      <w:r w:rsidR="00371621" w:rsidRPr="008B0D03">
        <w:rPr>
          <w:color w:val="000000" w:themeColor="text1"/>
          <w:sz w:val="22"/>
          <w:szCs w:val="22"/>
        </w:rPr>
        <w:t>National Society of Genetic Counselor</w:t>
      </w:r>
      <w:r w:rsidR="00192CD7" w:rsidRPr="008B0D03">
        <w:rPr>
          <w:color w:val="000000" w:themeColor="text1"/>
          <w:sz w:val="22"/>
          <w:szCs w:val="22"/>
        </w:rPr>
        <w:t>s</w:t>
      </w:r>
      <w:r w:rsidR="00371621" w:rsidRPr="008B0D03">
        <w:rPr>
          <w:color w:val="000000" w:themeColor="text1"/>
          <w:sz w:val="22"/>
          <w:szCs w:val="22"/>
        </w:rPr>
        <w:t xml:space="preserve"> </w:t>
      </w:r>
      <w:r w:rsidR="00C91D74" w:rsidRPr="008B0D03">
        <w:rPr>
          <w:color w:val="000000" w:themeColor="text1"/>
          <w:sz w:val="22"/>
          <w:szCs w:val="22"/>
        </w:rPr>
        <w:t>201</w:t>
      </w:r>
      <w:r w:rsidR="00F60738" w:rsidRPr="008B0D03">
        <w:rPr>
          <w:color w:val="000000" w:themeColor="text1"/>
          <w:sz w:val="22"/>
          <w:szCs w:val="22"/>
        </w:rPr>
        <w:t>4</w:t>
      </w:r>
      <w:r w:rsidR="00371621" w:rsidRPr="008B0D03">
        <w:rPr>
          <w:color w:val="000000" w:themeColor="text1"/>
          <w:sz w:val="22"/>
          <w:szCs w:val="22"/>
        </w:rPr>
        <w:t xml:space="preserve"> Professional Status Survey: </w:t>
      </w:r>
      <w:r w:rsidR="00C503D1" w:rsidRPr="008B0D03">
        <w:rPr>
          <w:color w:val="000000" w:themeColor="text1"/>
          <w:sz w:val="22"/>
          <w:szCs w:val="22"/>
        </w:rPr>
        <w:lastRenderedPageBreak/>
        <w:t>Salary &amp; Benefits</w:t>
      </w:r>
      <w:r w:rsidRPr="008B0D03">
        <w:rPr>
          <w:color w:val="000000" w:themeColor="text1"/>
          <w:sz w:val="22"/>
          <w:szCs w:val="22"/>
        </w:rPr>
        <w:t>.</w:t>
      </w:r>
      <w:r w:rsidR="00E33467" w:rsidRPr="008B0D03">
        <w:rPr>
          <w:rStyle w:val="FootnoteReference"/>
          <w:color w:val="000000" w:themeColor="text1"/>
          <w:sz w:val="22"/>
          <w:szCs w:val="22"/>
        </w:rPr>
        <w:footnoteReference w:id="4"/>
      </w:r>
      <w:r w:rsidRPr="008B0D03">
        <w:rPr>
          <w:color w:val="000000" w:themeColor="text1"/>
          <w:sz w:val="22"/>
          <w:szCs w:val="22"/>
        </w:rPr>
        <w:t xml:space="preserve">  Table 12-2 provides the estimated annualized cost for respondents.  </w:t>
      </w:r>
      <w:r w:rsidR="00272610" w:rsidRPr="008B0D03">
        <w:rPr>
          <w:color w:val="000000" w:themeColor="text1"/>
          <w:sz w:val="22"/>
          <w:szCs w:val="22"/>
        </w:rPr>
        <w:t xml:space="preserve">Based </w:t>
      </w:r>
      <w:r w:rsidR="00CE5B5B" w:rsidRPr="008B0D03">
        <w:rPr>
          <w:color w:val="000000" w:themeColor="text1"/>
          <w:sz w:val="22"/>
          <w:szCs w:val="22"/>
        </w:rPr>
        <w:t xml:space="preserve">on a </w:t>
      </w:r>
      <w:r w:rsidRPr="008B0D03">
        <w:rPr>
          <w:color w:val="000000" w:themeColor="text1"/>
          <w:sz w:val="22"/>
          <w:szCs w:val="22"/>
        </w:rPr>
        <w:t>mean hourly wage of $</w:t>
      </w:r>
      <w:r w:rsidR="00303962" w:rsidRPr="008B0D03">
        <w:rPr>
          <w:color w:val="000000" w:themeColor="text1"/>
          <w:sz w:val="22"/>
          <w:szCs w:val="22"/>
        </w:rPr>
        <w:t>3</w:t>
      </w:r>
      <w:r w:rsidR="00F60738" w:rsidRPr="008B0D03">
        <w:rPr>
          <w:color w:val="000000" w:themeColor="text1"/>
          <w:sz w:val="22"/>
          <w:szCs w:val="22"/>
        </w:rPr>
        <w:t>7</w:t>
      </w:r>
      <w:r w:rsidR="00303962" w:rsidRPr="008B0D03">
        <w:rPr>
          <w:color w:val="000000" w:themeColor="text1"/>
          <w:sz w:val="22"/>
          <w:szCs w:val="22"/>
        </w:rPr>
        <w:t>.00</w:t>
      </w:r>
      <w:r w:rsidRPr="008B0D03">
        <w:rPr>
          <w:color w:val="000000" w:themeColor="text1"/>
          <w:sz w:val="22"/>
          <w:szCs w:val="22"/>
        </w:rPr>
        <w:t xml:space="preserve">, the </w:t>
      </w:r>
      <w:r w:rsidR="008071C8" w:rsidRPr="008B0D03">
        <w:rPr>
          <w:color w:val="000000" w:themeColor="text1"/>
          <w:sz w:val="22"/>
          <w:szCs w:val="22"/>
        </w:rPr>
        <w:t xml:space="preserve">total estimated cost for all respondents </w:t>
      </w:r>
      <w:r w:rsidR="000C7A3F">
        <w:rPr>
          <w:color w:val="000000" w:themeColor="text1"/>
          <w:sz w:val="22"/>
          <w:szCs w:val="22"/>
        </w:rPr>
        <w:t xml:space="preserve">is </w:t>
      </w:r>
      <w:r w:rsidR="008071C8" w:rsidRPr="008B0D03">
        <w:rPr>
          <w:color w:val="000000" w:themeColor="text1"/>
          <w:sz w:val="22"/>
          <w:szCs w:val="22"/>
        </w:rPr>
        <w:t>$</w:t>
      </w:r>
      <w:r w:rsidR="000C7A3F">
        <w:rPr>
          <w:color w:val="000000" w:themeColor="text1"/>
          <w:sz w:val="22"/>
          <w:szCs w:val="22"/>
        </w:rPr>
        <w:t>204,829</w:t>
      </w:r>
      <w:r w:rsidRPr="008B0D03">
        <w:rPr>
          <w:color w:val="000000" w:themeColor="text1"/>
          <w:sz w:val="22"/>
          <w:szCs w:val="22"/>
        </w:rPr>
        <w:t xml:space="preserve">.  </w:t>
      </w:r>
      <w:r w:rsidR="00F774F7" w:rsidRPr="008B0D03">
        <w:rPr>
          <w:color w:val="000000" w:themeColor="text1"/>
          <w:sz w:val="22"/>
          <w:szCs w:val="22"/>
        </w:rPr>
        <w:t>L</w:t>
      </w:r>
      <w:r w:rsidRPr="008B0D03">
        <w:rPr>
          <w:color w:val="000000" w:themeColor="text1"/>
          <w:sz w:val="22"/>
          <w:szCs w:val="22"/>
        </w:rPr>
        <w:t xml:space="preserve">aboratories </w:t>
      </w:r>
      <w:r w:rsidR="00F774F7" w:rsidRPr="008B0D03">
        <w:rPr>
          <w:color w:val="000000" w:themeColor="text1"/>
          <w:sz w:val="22"/>
          <w:szCs w:val="22"/>
        </w:rPr>
        <w:t xml:space="preserve">can reduce cost by using time-saving features such as the copy function and </w:t>
      </w:r>
      <w:r w:rsidRPr="008B0D03">
        <w:rPr>
          <w:color w:val="000000" w:themeColor="text1"/>
          <w:sz w:val="22"/>
          <w:szCs w:val="22"/>
        </w:rPr>
        <w:t>bulk upload feature.</w:t>
      </w:r>
    </w:p>
    <w:p w14:paraId="475550F2" w14:textId="77777777" w:rsidR="00C47427" w:rsidRPr="008B0D03" w:rsidRDefault="00C47427" w:rsidP="00860967">
      <w:pPr>
        <w:rPr>
          <w:b/>
          <w:color w:val="000000" w:themeColor="text1"/>
          <w:sz w:val="22"/>
          <w:szCs w:val="22"/>
        </w:rPr>
      </w:pPr>
    </w:p>
    <w:p w14:paraId="2F0F291C" w14:textId="77777777" w:rsidR="00DE0D41" w:rsidRPr="008B0D03" w:rsidRDefault="00DE0D41" w:rsidP="00860967">
      <w:pPr>
        <w:ind w:left="720" w:hanging="90"/>
        <w:rPr>
          <w:b/>
          <w:color w:val="000000" w:themeColor="text1"/>
          <w:sz w:val="22"/>
          <w:szCs w:val="22"/>
        </w:rPr>
      </w:pPr>
      <w:r w:rsidRPr="008B0D03">
        <w:rPr>
          <w:b/>
          <w:color w:val="000000" w:themeColor="text1"/>
          <w:sz w:val="22"/>
          <w:szCs w:val="22"/>
        </w:rPr>
        <w:t>Table 12-2 Annualized Cost to Respondents</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990"/>
        <w:gridCol w:w="1440"/>
        <w:gridCol w:w="1350"/>
        <w:gridCol w:w="1350"/>
        <w:gridCol w:w="900"/>
        <w:gridCol w:w="1440"/>
      </w:tblGrid>
      <w:tr w:rsidR="008B0D03" w:rsidRPr="008B0D03" w14:paraId="07A27361" w14:textId="77777777" w:rsidTr="00400CD7">
        <w:tc>
          <w:tcPr>
            <w:tcW w:w="1368" w:type="dxa"/>
          </w:tcPr>
          <w:p w14:paraId="73A8DECD" w14:textId="77777777" w:rsidR="00077F2B" w:rsidRPr="008B0D03" w:rsidRDefault="00077F2B" w:rsidP="00AF3BEB">
            <w:pPr>
              <w:jc w:val="center"/>
              <w:rPr>
                <w:b/>
                <w:color w:val="000000" w:themeColor="text1"/>
                <w:sz w:val="22"/>
                <w:szCs w:val="22"/>
              </w:rPr>
            </w:pPr>
            <w:r w:rsidRPr="008B0D03">
              <w:rPr>
                <w:b/>
                <w:color w:val="000000" w:themeColor="text1"/>
                <w:sz w:val="22"/>
                <w:szCs w:val="22"/>
              </w:rPr>
              <w:t>Type of Respondent</w:t>
            </w:r>
          </w:p>
        </w:tc>
        <w:tc>
          <w:tcPr>
            <w:tcW w:w="990" w:type="dxa"/>
          </w:tcPr>
          <w:p w14:paraId="2633A5F8" w14:textId="1BB01AF0" w:rsidR="00077F2B" w:rsidRPr="008B0D03" w:rsidRDefault="00077F2B" w:rsidP="00AF3BEB">
            <w:pPr>
              <w:jc w:val="center"/>
              <w:rPr>
                <w:b/>
                <w:color w:val="000000" w:themeColor="text1"/>
                <w:sz w:val="22"/>
                <w:szCs w:val="22"/>
              </w:rPr>
            </w:pPr>
            <w:r w:rsidRPr="008B0D03">
              <w:rPr>
                <w:b/>
                <w:color w:val="000000" w:themeColor="text1"/>
                <w:sz w:val="22"/>
                <w:szCs w:val="22"/>
              </w:rPr>
              <w:t>Type of Form</w:t>
            </w:r>
          </w:p>
        </w:tc>
        <w:tc>
          <w:tcPr>
            <w:tcW w:w="1440" w:type="dxa"/>
          </w:tcPr>
          <w:p w14:paraId="30785130" w14:textId="2E9506D3" w:rsidR="00077F2B" w:rsidRPr="008B0D03" w:rsidRDefault="00077F2B" w:rsidP="00AF3BEB">
            <w:pPr>
              <w:jc w:val="center"/>
              <w:rPr>
                <w:b/>
                <w:color w:val="000000" w:themeColor="text1"/>
                <w:sz w:val="22"/>
                <w:szCs w:val="22"/>
              </w:rPr>
            </w:pPr>
            <w:r w:rsidRPr="008B0D03">
              <w:rPr>
                <w:b/>
                <w:color w:val="000000" w:themeColor="text1"/>
                <w:sz w:val="22"/>
                <w:szCs w:val="22"/>
              </w:rPr>
              <w:t>Number of Respondents</w:t>
            </w:r>
          </w:p>
        </w:tc>
        <w:tc>
          <w:tcPr>
            <w:tcW w:w="1350" w:type="dxa"/>
          </w:tcPr>
          <w:p w14:paraId="12CF7BE0" w14:textId="77777777" w:rsidR="00077F2B" w:rsidRPr="008B0D03" w:rsidRDefault="00077F2B" w:rsidP="00AF3BEB">
            <w:pPr>
              <w:jc w:val="center"/>
              <w:rPr>
                <w:b/>
                <w:color w:val="000000" w:themeColor="text1"/>
                <w:sz w:val="22"/>
                <w:szCs w:val="22"/>
              </w:rPr>
            </w:pPr>
            <w:r w:rsidRPr="008B0D03">
              <w:rPr>
                <w:b/>
                <w:color w:val="000000" w:themeColor="text1"/>
                <w:sz w:val="22"/>
                <w:szCs w:val="22"/>
              </w:rPr>
              <w:t>Frequency of Response</w:t>
            </w:r>
          </w:p>
        </w:tc>
        <w:tc>
          <w:tcPr>
            <w:tcW w:w="1350" w:type="dxa"/>
          </w:tcPr>
          <w:p w14:paraId="3CD00742" w14:textId="77777777" w:rsidR="00077F2B" w:rsidRPr="008B0D03" w:rsidRDefault="00077F2B" w:rsidP="00A01B10">
            <w:pPr>
              <w:jc w:val="center"/>
              <w:rPr>
                <w:b/>
                <w:color w:val="000000" w:themeColor="text1"/>
                <w:sz w:val="22"/>
                <w:szCs w:val="22"/>
              </w:rPr>
            </w:pPr>
            <w:r w:rsidRPr="008B0D03">
              <w:rPr>
                <w:b/>
                <w:color w:val="000000" w:themeColor="text1"/>
                <w:sz w:val="22"/>
                <w:szCs w:val="22"/>
              </w:rPr>
              <w:t>Average Time per Respondent</w:t>
            </w:r>
          </w:p>
        </w:tc>
        <w:tc>
          <w:tcPr>
            <w:tcW w:w="900" w:type="dxa"/>
          </w:tcPr>
          <w:p w14:paraId="13B34260" w14:textId="77777777" w:rsidR="00077F2B" w:rsidRPr="008B0D03" w:rsidRDefault="00077F2B" w:rsidP="00AF3BEB">
            <w:pPr>
              <w:jc w:val="center"/>
              <w:rPr>
                <w:b/>
                <w:color w:val="000000" w:themeColor="text1"/>
                <w:sz w:val="22"/>
                <w:szCs w:val="22"/>
              </w:rPr>
            </w:pPr>
            <w:r w:rsidRPr="008B0D03">
              <w:rPr>
                <w:b/>
                <w:color w:val="000000" w:themeColor="text1"/>
                <w:sz w:val="22"/>
                <w:szCs w:val="22"/>
              </w:rPr>
              <w:t>Hourly Wage Rate</w:t>
            </w:r>
          </w:p>
        </w:tc>
        <w:tc>
          <w:tcPr>
            <w:tcW w:w="1440" w:type="dxa"/>
          </w:tcPr>
          <w:p w14:paraId="5F0616B8" w14:textId="77777777" w:rsidR="00077F2B" w:rsidRPr="008B0D03" w:rsidRDefault="00077F2B" w:rsidP="00AF3BEB">
            <w:pPr>
              <w:jc w:val="center"/>
              <w:rPr>
                <w:b/>
                <w:color w:val="000000" w:themeColor="text1"/>
                <w:sz w:val="22"/>
                <w:szCs w:val="22"/>
              </w:rPr>
            </w:pPr>
            <w:r w:rsidRPr="008B0D03">
              <w:rPr>
                <w:b/>
                <w:color w:val="000000" w:themeColor="text1"/>
                <w:sz w:val="22"/>
                <w:szCs w:val="22"/>
              </w:rPr>
              <w:t>Respondent Cost</w:t>
            </w:r>
          </w:p>
        </w:tc>
      </w:tr>
      <w:tr w:rsidR="008B0D03" w:rsidRPr="008B0D03" w14:paraId="0321ED6D" w14:textId="77777777" w:rsidTr="00981E84">
        <w:trPr>
          <w:trHeight w:val="335"/>
        </w:trPr>
        <w:tc>
          <w:tcPr>
            <w:tcW w:w="1368" w:type="dxa"/>
            <w:vMerge w:val="restart"/>
          </w:tcPr>
          <w:p w14:paraId="7E30FE3E" w14:textId="469ADC70" w:rsidR="00077F2B" w:rsidRPr="008B0D03" w:rsidRDefault="00077F2B" w:rsidP="00860967">
            <w:pPr>
              <w:rPr>
                <w:color w:val="000000" w:themeColor="text1"/>
                <w:sz w:val="22"/>
                <w:szCs w:val="22"/>
              </w:rPr>
            </w:pPr>
            <w:r w:rsidRPr="008B0D03">
              <w:rPr>
                <w:color w:val="000000" w:themeColor="text1"/>
                <w:sz w:val="22"/>
                <w:szCs w:val="22"/>
              </w:rPr>
              <w:t>Laboratory Personnel</w:t>
            </w:r>
            <w:r w:rsidR="004B701F">
              <w:rPr>
                <w:color w:val="000000" w:themeColor="text1"/>
                <w:sz w:val="22"/>
                <w:szCs w:val="22"/>
              </w:rPr>
              <w:t xml:space="preserve"> Using Bulk Submission</w:t>
            </w:r>
          </w:p>
        </w:tc>
        <w:tc>
          <w:tcPr>
            <w:tcW w:w="990" w:type="dxa"/>
          </w:tcPr>
          <w:p w14:paraId="228A4DBE" w14:textId="5EC5320E" w:rsidR="00077F2B" w:rsidRPr="008B0D03" w:rsidDel="00CE5FAD" w:rsidRDefault="00077F2B" w:rsidP="00077F2B">
            <w:pPr>
              <w:rPr>
                <w:color w:val="000000" w:themeColor="text1"/>
                <w:kern w:val="0"/>
                <w:sz w:val="22"/>
                <w:szCs w:val="22"/>
              </w:rPr>
            </w:pPr>
            <w:r w:rsidRPr="008B0D03">
              <w:rPr>
                <w:color w:val="000000" w:themeColor="text1"/>
                <w:kern w:val="0"/>
                <w:sz w:val="22"/>
                <w:szCs w:val="22"/>
              </w:rPr>
              <w:t>Minimal Fields</w:t>
            </w:r>
          </w:p>
        </w:tc>
        <w:tc>
          <w:tcPr>
            <w:tcW w:w="1440" w:type="dxa"/>
            <w:vAlign w:val="center"/>
          </w:tcPr>
          <w:p w14:paraId="38967E98" w14:textId="008F8284" w:rsidR="00077F2B" w:rsidRPr="008B0D03" w:rsidRDefault="004B701F" w:rsidP="00981E84">
            <w:pPr>
              <w:rPr>
                <w:color w:val="000000" w:themeColor="text1"/>
                <w:sz w:val="22"/>
                <w:szCs w:val="22"/>
              </w:rPr>
            </w:pPr>
            <w:r>
              <w:rPr>
                <w:color w:val="000000" w:themeColor="text1"/>
                <w:kern w:val="0"/>
                <w:sz w:val="22"/>
                <w:szCs w:val="22"/>
              </w:rPr>
              <w:t>190</w:t>
            </w:r>
          </w:p>
        </w:tc>
        <w:tc>
          <w:tcPr>
            <w:tcW w:w="1350" w:type="dxa"/>
            <w:vAlign w:val="center"/>
          </w:tcPr>
          <w:p w14:paraId="0083609E" w14:textId="3C9FF793" w:rsidR="00077F2B" w:rsidRPr="008B0D03" w:rsidRDefault="00077F2B" w:rsidP="00981E84">
            <w:pPr>
              <w:rPr>
                <w:color w:val="000000" w:themeColor="text1"/>
                <w:sz w:val="22"/>
                <w:szCs w:val="22"/>
              </w:rPr>
            </w:pPr>
            <w:r w:rsidRPr="008B0D03">
              <w:rPr>
                <w:color w:val="000000" w:themeColor="text1"/>
                <w:kern w:val="0"/>
                <w:sz w:val="22"/>
                <w:szCs w:val="22"/>
              </w:rPr>
              <w:t xml:space="preserve">29 </w:t>
            </w:r>
          </w:p>
        </w:tc>
        <w:tc>
          <w:tcPr>
            <w:tcW w:w="1350" w:type="dxa"/>
            <w:vAlign w:val="center"/>
          </w:tcPr>
          <w:p w14:paraId="4B1E473E" w14:textId="1C8EC0AC" w:rsidR="00077F2B" w:rsidRPr="008B0D03" w:rsidRDefault="004B701F" w:rsidP="00981E84">
            <w:pPr>
              <w:rPr>
                <w:color w:val="000000" w:themeColor="text1"/>
                <w:sz w:val="22"/>
                <w:szCs w:val="22"/>
              </w:rPr>
            </w:pPr>
            <w:r>
              <w:rPr>
                <w:color w:val="000000" w:themeColor="text1"/>
                <w:sz w:val="22"/>
                <w:szCs w:val="22"/>
              </w:rPr>
              <w:t>18</w:t>
            </w:r>
            <w:r w:rsidR="00077F2B" w:rsidRPr="008B0D03">
              <w:rPr>
                <w:color w:val="000000" w:themeColor="text1"/>
                <w:sz w:val="22"/>
                <w:szCs w:val="22"/>
              </w:rPr>
              <w:t>/60</w:t>
            </w:r>
          </w:p>
        </w:tc>
        <w:tc>
          <w:tcPr>
            <w:tcW w:w="900" w:type="dxa"/>
            <w:vAlign w:val="center"/>
          </w:tcPr>
          <w:p w14:paraId="639FF80E" w14:textId="7EC7C502" w:rsidR="00077F2B" w:rsidRPr="008B0D03" w:rsidRDefault="00077F2B" w:rsidP="00FB0BE5">
            <w:pPr>
              <w:rPr>
                <w:color w:val="000000" w:themeColor="text1"/>
                <w:sz w:val="22"/>
                <w:szCs w:val="22"/>
              </w:rPr>
            </w:pPr>
            <w:r w:rsidRPr="008B0D03">
              <w:rPr>
                <w:color w:val="000000" w:themeColor="text1"/>
                <w:sz w:val="22"/>
                <w:szCs w:val="22"/>
              </w:rPr>
              <w:t>$</w:t>
            </w:r>
            <w:r w:rsidRPr="008B0D03">
              <w:rPr>
                <w:color w:val="000000" w:themeColor="text1"/>
                <w:kern w:val="0"/>
                <w:sz w:val="22"/>
                <w:szCs w:val="22"/>
              </w:rPr>
              <w:t>37.00</w:t>
            </w:r>
          </w:p>
        </w:tc>
        <w:tc>
          <w:tcPr>
            <w:tcW w:w="1440" w:type="dxa"/>
            <w:vAlign w:val="center"/>
          </w:tcPr>
          <w:p w14:paraId="0AFC10EC" w14:textId="120C5F1C" w:rsidR="00077F2B" w:rsidRPr="008B0D03" w:rsidRDefault="00077F2B" w:rsidP="00FB0BE5">
            <w:pPr>
              <w:rPr>
                <w:color w:val="000000" w:themeColor="text1"/>
                <w:sz w:val="22"/>
                <w:szCs w:val="22"/>
              </w:rPr>
            </w:pPr>
            <w:r w:rsidRPr="008B0D03">
              <w:rPr>
                <w:color w:val="000000" w:themeColor="text1"/>
                <w:kern w:val="0"/>
                <w:sz w:val="22"/>
                <w:szCs w:val="22"/>
              </w:rPr>
              <w:t>$</w:t>
            </w:r>
            <w:r w:rsidR="000C7A3F">
              <w:rPr>
                <w:color w:val="000000" w:themeColor="text1"/>
                <w:kern w:val="0"/>
                <w:sz w:val="22"/>
                <w:szCs w:val="22"/>
              </w:rPr>
              <w:t>61,161</w:t>
            </w:r>
          </w:p>
        </w:tc>
      </w:tr>
      <w:tr w:rsidR="008B0D03" w:rsidRPr="008B0D03" w14:paraId="0F14B196" w14:textId="77777777" w:rsidTr="00981E84">
        <w:trPr>
          <w:trHeight w:val="335"/>
        </w:trPr>
        <w:tc>
          <w:tcPr>
            <w:tcW w:w="1368" w:type="dxa"/>
            <w:vMerge/>
          </w:tcPr>
          <w:p w14:paraId="479E3135" w14:textId="77777777" w:rsidR="00077F2B" w:rsidRPr="008B0D03" w:rsidRDefault="00077F2B" w:rsidP="00860967">
            <w:pPr>
              <w:rPr>
                <w:color w:val="000000" w:themeColor="text1"/>
                <w:sz w:val="22"/>
                <w:szCs w:val="22"/>
              </w:rPr>
            </w:pPr>
          </w:p>
        </w:tc>
        <w:tc>
          <w:tcPr>
            <w:tcW w:w="990" w:type="dxa"/>
          </w:tcPr>
          <w:p w14:paraId="421230EA" w14:textId="4E1E1AC0" w:rsidR="00077F2B" w:rsidRPr="008B0D03" w:rsidRDefault="00077F2B" w:rsidP="00860967">
            <w:pPr>
              <w:rPr>
                <w:color w:val="000000" w:themeColor="text1"/>
                <w:sz w:val="22"/>
                <w:szCs w:val="22"/>
              </w:rPr>
            </w:pPr>
            <w:r w:rsidRPr="008B0D03">
              <w:rPr>
                <w:color w:val="000000" w:themeColor="text1"/>
                <w:sz w:val="22"/>
                <w:szCs w:val="22"/>
              </w:rPr>
              <w:t>Optional Fields</w:t>
            </w:r>
          </w:p>
        </w:tc>
        <w:tc>
          <w:tcPr>
            <w:tcW w:w="1440" w:type="dxa"/>
            <w:vAlign w:val="center"/>
          </w:tcPr>
          <w:p w14:paraId="1AD2AA75" w14:textId="7FA96EDD" w:rsidR="00077F2B" w:rsidRPr="008B0D03" w:rsidRDefault="004B701F" w:rsidP="00981E84">
            <w:pPr>
              <w:rPr>
                <w:color w:val="000000" w:themeColor="text1"/>
                <w:sz w:val="22"/>
                <w:szCs w:val="22"/>
              </w:rPr>
            </w:pPr>
            <w:r>
              <w:rPr>
                <w:color w:val="000000" w:themeColor="text1"/>
                <w:sz w:val="22"/>
                <w:szCs w:val="22"/>
              </w:rPr>
              <w:t>159</w:t>
            </w:r>
          </w:p>
        </w:tc>
        <w:tc>
          <w:tcPr>
            <w:tcW w:w="1350" w:type="dxa"/>
            <w:vAlign w:val="center"/>
          </w:tcPr>
          <w:p w14:paraId="1EE1F9B6" w14:textId="6EFB3420" w:rsidR="00077F2B" w:rsidRPr="008B0D03" w:rsidRDefault="00077F2B" w:rsidP="00981E84">
            <w:pPr>
              <w:rPr>
                <w:color w:val="000000" w:themeColor="text1"/>
                <w:sz w:val="22"/>
                <w:szCs w:val="22"/>
              </w:rPr>
            </w:pPr>
            <w:r w:rsidRPr="008B0D03">
              <w:rPr>
                <w:color w:val="000000" w:themeColor="text1"/>
                <w:sz w:val="22"/>
                <w:szCs w:val="22"/>
              </w:rPr>
              <w:t>29</w:t>
            </w:r>
          </w:p>
        </w:tc>
        <w:tc>
          <w:tcPr>
            <w:tcW w:w="1350" w:type="dxa"/>
            <w:vAlign w:val="center"/>
          </w:tcPr>
          <w:p w14:paraId="5E357F3A" w14:textId="220F0F3F" w:rsidR="00077F2B" w:rsidRPr="008B0D03" w:rsidRDefault="004B701F" w:rsidP="00981E84">
            <w:pPr>
              <w:rPr>
                <w:color w:val="000000" w:themeColor="text1"/>
                <w:sz w:val="22"/>
                <w:szCs w:val="22"/>
              </w:rPr>
            </w:pPr>
            <w:r>
              <w:rPr>
                <w:color w:val="000000" w:themeColor="text1"/>
                <w:sz w:val="22"/>
                <w:szCs w:val="22"/>
              </w:rPr>
              <w:t>14</w:t>
            </w:r>
            <w:r w:rsidR="00077F2B" w:rsidRPr="008B0D03">
              <w:rPr>
                <w:color w:val="000000" w:themeColor="text1"/>
                <w:sz w:val="22"/>
                <w:szCs w:val="22"/>
              </w:rPr>
              <w:t>/60</w:t>
            </w:r>
          </w:p>
        </w:tc>
        <w:tc>
          <w:tcPr>
            <w:tcW w:w="900" w:type="dxa"/>
            <w:vAlign w:val="center"/>
          </w:tcPr>
          <w:p w14:paraId="455EB22E" w14:textId="25C7080D" w:rsidR="00077F2B" w:rsidRPr="008B0D03" w:rsidRDefault="00077F2B" w:rsidP="00FB0BE5">
            <w:pPr>
              <w:rPr>
                <w:color w:val="000000" w:themeColor="text1"/>
                <w:sz w:val="22"/>
                <w:szCs w:val="22"/>
              </w:rPr>
            </w:pPr>
            <w:r w:rsidRPr="008B0D03">
              <w:rPr>
                <w:color w:val="000000" w:themeColor="text1"/>
                <w:sz w:val="22"/>
                <w:szCs w:val="22"/>
              </w:rPr>
              <w:t>$37.00</w:t>
            </w:r>
          </w:p>
        </w:tc>
        <w:tc>
          <w:tcPr>
            <w:tcW w:w="1440" w:type="dxa"/>
            <w:vAlign w:val="center"/>
          </w:tcPr>
          <w:p w14:paraId="5CE66DF1" w14:textId="0EE9C5BE" w:rsidR="00077F2B" w:rsidRPr="008B0D03" w:rsidRDefault="00077F2B" w:rsidP="00FB0BE5">
            <w:pPr>
              <w:rPr>
                <w:color w:val="000000" w:themeColor="text1"/>
                <w:sz w:val="22"/>
                <w:szCs w:val="22"/>
              </w:rPr>
            </w:pPr>
            <w:r w:rsidRPr="008B0D03">
              <w:rPr>
                <w:color w:val="000000" w:themeColor="text1"/>
                <w:kern w:val="0"/>
                <w:sz w:val="22"/>
                <w:szCs w:val="22"/>
              </w:rPr>
              <w:t>$</w:t>
            </w:r>
            <w:r w:rsidR="000C7A3F">
              <w:rPr>
                <w:color w:val="000000" w:themeColor="text1"/>
                <w:kern w:val="0"/>
                <w:sz w:val="22"/>
                <w:szCs w:val="22"/>
              </w:rPr>
              <w:t>39,802</w:t>
            </w:r>
          </w:p>
        </w:tc>
      </w:tr>
      <w:tr w:rsidR="004B701F" w:rsidRPr="008B0D03" w14:paraId="5547F7C7" w14:textId="77777777" w:rsidTr="00981E84">
        <w:trPr>
          <w:trHeight w:val="331"/>
        </w:trPr>
        <w:tc>
          <w:tcPr>
            <w:tcW w:w="1368" w:type="dxa"/>
            <w:vMerge w:val="restart"/>
          </w:tcPr>
          <w:p w14:paraId="58D1C664" w14:textId="4AAB342E" w:rsidR="004B701F" w:rsidRPr="008B0D03" w:rsidRDefault="004B701F" w:rsidP="00860967">
            <w:pPr>
              <w:rPr>
                <w:color w:val="000000" w:themeColor="text1"/>
                <w:sz w:val="22"/>
                <w:szCs w:val="22"/>
              </w:rPr>
            </w:pPr>
            <w:r w:rsidRPr="008B0D03">
              <w:rPr>
                <w:color w:val="000000" w:themeColor="text1"/>
                <w:sz w:val="22"/>
                <w:szCs w:val="22"/>
              </w:rPr>
              <w:t>Laboratory Personnel</w:t>
            </w:r>
            <w:r>
              <w:rPr>
                <w:color w:val="000000" w:themeColor="text1"/>
                <w:sz w:val="22"/>
                <w:szCs w:val="22"/>
              </w:rPr>
              <w:t xml:space="preserve"> Not Using Bulk Submission</w:t>
            </w:r>
          </w:p>
        </w:tc>
        <w:tc>
          <w:tcPr>
            <w:tcW w:w="990" w:type="dxa"/>
          </w:tcPr>
          <w:p w14:paraId="02B4D81A" w14:textId="24FDB7AF" w:rsidR="004B701F" w:rsidRPr="008B0D03" w:rsidRDefault="004B701F" w:rsidP="00860967">
            <w:pPr>
              <w:rPr>
                <w:color w:val="000000" w:themeColor="text1"/>
                <w:sz w:val="22"/>
                <w:szCs w:val="22"/>
              </w:rPr>
            </w:pPr>
            <w:r>
              <w:rPr>
                <w:color w:val="000000" w:themeColor="text1"/>
                <w:sz w:val="22"/>
                <w:szCs w:val="22"/>
              </w:rPr>
              <w:t>Minimal Fields</w:t>
            </w:r>
          </w:p>
        </w:tc>
        <w:tc>
          <w:tcPr>
            <w:tcW w:w="1440" w:type="dxa"/>
            <w:vAlign w:val="center"/>
          </w:tcPr>
          <w:p w14:paraId="6ED314E4" w14:textId="40CA0385" w:rsidR="004B701F" w:rsidRPr="008B0D03" w:rsidRDefault="004B701F" w:rsidP="00981E84">
            <w:pPr>
              <w:rPr>
                <w:color w:val="000000" w:themeColor="text1"/>
                <w:sz w:val="22"/>
                <w:szCs w:val="22"/>
              </w:rPr>
            </w:pPr>
            <w:r>
              <w:rPr>
                <w:color w:val="000000" w:themeColor="text1"/>
                <w:sz w:val="22"/>
                <w:szCs w:val="22"/>
              </w:rPr>
              <w:t>116</w:t>
            </w:r>
          </w:p>
        </w:tc>
        <w:tc>
          <w:tcPr>
            <w:tcW w:w="1350" w:type="dxa"/>
            <w:vAlign w:val="center"/>
          </w:tcPr>
          <w:p w14:paraId="32D5588E" w14:textId="23BEEBC0" w:rsidR="004B701F" w:rsidRPr="008B0D03" w:rsidRDefault="004B701F" w:rsidP="00981E84">
            <w:pPr>
              <w:rPr>
                <w:color w:val="000000" w:themeColor="text1"/>
                <w:sz w:val="22"/>
                <w:szCs w:val="22"/>
              </w:rPr>
            </w:pPr>
            <w:r>
              <w:rPr>
                <w:color w:val="000000" w:themeColor="text1"/>
                <w:sz w:val="22"/>
                <w:szCs w:val="22"/>
              </w:rPr>
              <w:t>29</w:t>
            </w:r>
          </w:p>
        </w:tc>
        <w:tc>
          <w:tcPr>
            <w:tcW w:w="1350" w:type="dxa"/>
            <w:vAlign w:val="center"/>
          </w:tcPr>
          <w:p w14:paraId="3DB31561" w14:textId="545E9B7F" w:rsidR="004B701F" w:rsidRPr="008B0D03" w:rsidRDefault="00981E84" w:rsidP="00FB0BE5">
            <w:pPr>
              <w:rPr>
                <w:color w:val="000000" w:themeColor="text1"/>
                <w:sz w:val="22"/>
                <w:szCs w:val="22"/>
              </w:rPr>
            </w:pPr>
            <w:r>
              <w:rPr>
                <w:color w:val="000000" w:themeColor="text1"/>
                <w:sz w:val="22"/>
                <w:szCs w:val="22"/>
              </w:rPr>
              <w:t>30/60</w:t>
            </w:r>
          </w:p>
        </w:tc>
        <w:tc>
          <w:tcPr>
            <w:tcW w:w="900" w:type="dxa"/>
            <w:vAlign w:val="center"/>
          </w:tcPr>
          <w:p w14:paraId="1A480341" w14:textId="6FE05617" w:rsidR="004B701F" w:rsidRPr="008B0D03" w:rsidRDefault="00981E84" w:rsidP="00FB0BE5">
            <w:pPr>
              <w:rPr>
                <w:color w:val="000000" w:themeColor="text1"/>
                <w:sz w:val="22"/>
                <w:szCs w:val="22"/>
              </w:rPr>
            </w:pPr>
            <w:r>
              <w:rPr>
                <w:color w:val="000000" w:themeColor="text1"/>
                <w:sz w:val="22"/>
                <w:szCs w:val="22"/>
              </w:rPr>
              <w:t>$37.00</w:t>
            </w:r>
          </w:p>
        </w:tc>
        <w:tc>
          <w:tcPr>
            <w:tcW w:w="1440" w:type="dxa"/>
            <w:vAlign w:val="center"/>
          </w:tcPr>
          <w:p w14:paraId="57B1A65C" w14:textId="2720D927" w:rsidR="004B701F" w:rsidRPr="008B0D03" w:rsidRDefault="00981E84" w:rsidP="00FB0BE5">
            <w:pPr>
              <w:rPr>
                <w:color w:val="000000" w:themeColor="text1"/>
                <w:kern w:val="0"/>
                <w:sz w:val="22"/>
                <w:szCs w:val="22"/>
              </w:rPr>
            </w:pPr>
            <w:r>
              <w:rPr>
                <w:color w:val="000000" w:themeColor="text1"/>
                <w:kern w:val="0"/>
                <w:sz w:val="22"/>
                <w:szCs w:val="22"/>
              </w:rPr>
              <w:t>$</w:t>
            </w:r>
            <w:r w:rsidR="000C7A3F">
              <w:rPr>
                <w:color w:val="000000" w:themeColor="text1"/>
                <w:kern w:val="0"/>
                <w:sz w:val="22"/>
                <w:szCs w:val="22"/>
              </w:rPr>
              <w:t>62,234</w:t>
            </w:r>
          </w:p>
        </w:tc>
      </w:tr>
      <w:tr w:rsidR="004B701F" w:rsidRPr="008B0D03" w14:paraId="08B71FFA" w14:textId="77777777" w:rsidTr="00981E84">
        <w:trPr>
          <w:trHeight w:val="331"/>
        </w:trPr>
        <w:tc>
          <w:tcPr>
            <w:tcW w:w="1368" w:type="dxa"/>
            <w:vMerge/>
          </w:tcPr>
          <w:p w14:paraId="44F97DC3" w14:textId="77777777" w:rsidR="004B701F" w:rsidRPr="008B0D03" w:rsidRDefault="004B701F" w:rsidP="00860967">
            <w:pPr>
              <w:rPr>
                <w:color w:val="000000" w:themeColor="text1"/>
                <w:sz w:val="22"/>
                <w:szCs w:val="22"/>
              </w:rPr>
            </w:pPr>
          </w:p>
        </w:tc>
        <w:tc>
          <w:tcPr>
            <w:tcW w:w="990" w:type="dxa"/>
          </w:tcPr>
          <w:p w14:paraId="325A6DF8" w14:textId="347C686D" w:rsidR="004B701F" w:rsidRPr="008B0D03" w:rsidRDefault="004B701F" w:rsidP="00860967">
            <w:pPr>
              <w:rPr>
                <w:color w:val="000000" w:themeColor="text1"/>
                <w:sz w:val="22"/>
                <w:szCs w:val="22"/>
              </w:rPr>
            </w:pPr>
            <w:r>
              <w:rPr>
                <w:color w:val="000000" w:themeColor="text1"/>
                <w:sz w:val="22"/>
                <w:szCs w:val="22"/>
              </w:rPr>
              <w:t>Optional Fields</w:t>
            </w:r>
          </w:p>
        </w:tc>
        <w:tc>
          <w:tcPr>
            <w:tcW w:w="1440" w:type="dxa"/>
            <w:vAlign w:val="center"/>
          </w:tcPr>
          <w:p w14:paraId="52398B8C" w14:textId="20F5CC0D" w:rsidR="004B701F" w:rsidRPr="008B0D03" w:rsidRDefault="004B701F" w:rsidP="00981E84">
            <w:pPr>
              <w:rPr>
                <w:color w:val="000000" w:themeColor="text1"/>
                <w:sz w:val="22"/>
                <w:szCs w:val="22"/>
              </w:rPr>
            </w:pPr>
            <w:r>
              <w:rPr>
                <w:color w:val="000000" w:themeColor="text1"/>
                <w:sz w:val="22"/>
                <w:szCs w:val="22"/>
              </w:rPr>
              <w:t>97</w:t>
            </w:r>
          </w:p>
        </w:tc>
        <w:tc>
          <w:tcPr>
            <w:tcW w:w="1350" w:type="dxa"/>
            <w:vAlign w:val="center"/>
          </w:tcPr>
          <w:p w14:paraId="04AB6C81" w14:textId="6E66E988" w:rsidR="004B701F" w:rsidRPr="008B0D03" w:rsidRDefault="004B701F" w:rsidP="00981E84">
            <w:pPr>
              <w:rPr>
                <w:color w:val="000000" w:themeColor="text1"/>
                <w:sz w:val="22"/>
                <w:szCs w:val="22"/>
              </w:rPr>
            </w:pPr>
            <w:r>
              <w:rPr>
                <w:color w:val="000000" w:themeColor="text1"/>
                <w:sz w:val="22"/>
                <w:szCs w:val="22"/>
              </w:rPr>
              <w:t>29</w:t>
            </w:r>
          </w:p>
        </w:tc>
        <w:tc>
          <w:tcPr>
            <w:tcW w:w="1350" w:type="dxa"/>
            <w:vAlign w:val="center"/>
          </w:tcPr>
          <w:p w14:paraId="3F6E40E5" w14:textId="4C8044E8" w:rsidR="004B701F" w:rsidRPr="008B0D03" w:rsidRDefault="00981E84" w:rsidP="00FB0BE5">
            <w:pPr>
              <w:rPr>
                <w:color w:val="000000" w:themeColor="text1"/>
                <w:sz w:val="22"/>
                <w:szCs w:val="22"/>
              </w:rPr>
            </w:pPr>
            <w:r>
              <w:rPr>
                <w:color w:val="000000" w:themeColor="text1"/>
                <w:sz w:val="22"/>
                <w:szCs w:val="22"/>
              </w:rPr>
              <w:t>24/60</w:t>
            </w:r>
          </w:p>
        </w:tc>
        <w:tc>
          <w:tcPr>
            <w:tcW w:w="900" w:type="dxa"/>
            <w:vAlign w:val="center"/>
          </w:tcPr>
          <w:p w14:paraId="03BC553B" w14:textId="0C539A15" w:rsidR="004B701F" w:rsidRPr="008B0D03" w:rsidRDefault="00981E84" w:rsidP="00FB0BE5">
            <w:pPr>
              <w:rPr>
                <w:color w:val="000000" w:themeColor="text1"/>
                <w:sz w:val="22"/>
                <w:szCs w:val="22"/>
              </w:rPr>
            </w:pPr>
            <w:r>
              <w:rPr>
                <w:color w:val="000000" w:themeColor="text1"/>
                <w:sz w:val="22"/>
                <w:szCs w:val="22"/>
              </w:rPr>
              <w:t>$37.00</w:t>
            </w:r>
          </w:p>
        </w:tc>
        <w:tc>
          <w:tcPr>
            <w:tcW w:w="1440" w:type="dxa"/>
            <w:vAlign w:val="center"/>
          </w:tcPr>
          <w:p w14:paraId="6B1E6936" w14:textId="303B990B" w:rsidR="004B701F" w:rsidRPr="008B0D03" w:rsidRDefault="00981E84" w:rsidP="00FB0BE5">
            <w:pPr>
              <w:rPr>
                <w:color w:val="000000" w:themeColor="text1"/>
                <w:kern w:val="0"/>
                <w:sz w:val="22"/>
                <w:szCs w:val="22"/>
              </w:rPr>
            </w:pPr>
            <w:r>
              <w:rPr>
                <w:color w:val="000000" w:themeColor="text1"/>
                <w:kern w:val="0"/>
                <w:sz w:val="22"/>
                <w:szCs w:val="22"/>
              </w:rPr>
              <w:t>$</w:t>
            </w:r>
            <w:r w:rsidR="000C7A3F">
              <w:rPr>
                <w:color w:val="000000" w:themeColor="text1"/>
                <w:kern w:val="0"/>
                <w:sz w:val="22"/>
                <w:szCs w:val="22"/>
              </w:rPr>
              <w:t>41,632</w:t>
            </w:r>
          </w:p>
        </w:tc>
      </w:tr>
      <w:tr w:rsidR="00400CD7" w:rsidRPr="008B0D03" w14:paraId="094F1E8C" w14:textId="77777777" w:rsidTr="00400CD7">
        <w:trPr>
          <w:trHeight w:val="335"/>
        </w:trPr>
        <w:tc>
          <w:tcPr>
            <w:tcW w:w="1368" w:type="dxa"/>
          </w:tcPr>
          <w:p w14:paraId="27ED84B6" w14:textId="77777777" w:rsidR="00077F2B" w:rsidRPr="008B0D03" w:rsidRDefault="00077F2B" w:rsidP="00860967">
            <w:pPr>
              <w:rPr>
                <w:color w:val="000000" w:themeColor="text1"/>
                <w:sz w:val="22"/>
                <w:szCs w:val="22"/>
              </w:rPr>
            </w:pPr>
            <w:r w:rsidRPr="008B0D03">
              <w:rPr>
                <w:color w:val="000000" w:themeColor="text1"/>
                <w:sz w:val="22"/>
                <w:szCs w:val="22"/>
              </w:rPr>
              <w:t>Total</w:t>
            </w:r>
          </w:p>
        </w:tc>
        <w:tc>
          <w:tcPr>
            <w:tcW w:w="990" w:type="dxa"/>
          </w:tcPr>
          <w:p w14:paraId="34BB9782" w14:textId="77777777" w:rsidR="00077F2B" w:rsidRPr="008B0D03" w:rsidRDefault="00077F2B" w:rsidP="00860967">
            <w:pPr>
              <w:rPr>
                <w:color w:val="000000" w:themeColor="text1"/>
                <w:sz w:val="22"/>
                <w:szCs w:val="22"/>
              </w:rPr>
            </w:pPr>
          </w:p>
        </w:tc>
        <w:tc>
          <w:tcPr>
            <w:tcW w:w="1440" w:type="dxa"/>
          </w:tcPr>
          <w:p w14:paraId="5E08FCF4" w14:textId="5E249287" w:rsidR="00077F2B" w:rsidRPr="008B0D03" w:rsidRDefault="00077F2B" w:rsidP="00860967">
            <w:pPr>
              <w:rPr>
                <w:color w:val="000000" w:themeColor="text1"/>
                <w:sz w:val="22"/>
                <w:szCs w:val="22"/>
              </w:rPr>
            </w:pPr>
          </w:p>
        </w:tc>
        <w:tc>
          <w:tcPr>
            <w:tcW w:w="1350" w:type="dxa"/>
          </w:tcPr>
          <w:p w14:paraId="19DCF762" w14:textId="77777777" w:rsidR="00077F2B" w:rsidRPr="008B0D03" w:rsidRDefault="00077F2B" w:rsidP="00860967">
            <w:pPr>
              <w:rPr>
                <w:color w:val="000000" w:themeColor="text1"/>
                <w:sz w:val="22"/>
                <w:szCs w:val="22"/>
              </w:rPr>
            </w:pPr>
          </w:p>
        </w:tc>
        <w:tc>
          <w:tcPr>
            <w:tcW w:w="1350" w:type="dxa"/>
            <w:vAlign w:val="center"/>
          </w:tcPr>
          <w:p w14:paraId="4D0B1CCE" w14:textId="12BBD1D5" w:rsidR="00077F2B" w:rsidRPr="008B0D03" w:rsidRDefault="00077F2B" w:rsidP="00D3569A">
            <w:pPr>
              <w:rPr>
                <w:color w:val="000000" w:themeColor="text1"/>
                <w:sz w:val="22"/>
                <w:szCs w:val="22"/>
              </w:rPr>
            </w:pPr>
          </w:p>
        </w:tc>
        <w:tc>
          <w:tcPr>
            <w:tcW w:w="900" w:type="dxa"/>
          </w:tcPr>
          <w:p w14:paraId="3E5CD923" w14:textId="77777777" w:rsidR="00077F2B" w:rsidRPr="008B0D03" w:rsidRDefault="00077F2B" w:rsidP="00371621">
            <w:pPr>
              <w:rPr>
                <w:color w:val="000000" w:themeColor="text1"/>
                <w:sz w:val="22"/>
                <w:szCs w:val="22"/>
              </w:rPr>
            </w:pPr>
          </w:p>
        </w:tc>
        <w:tc>
          <w:tcPr>
            <w:tcW w:w="1440" w:type="dxa"/>
          </w:tcPr>
          <w:p w14:paraId="0B02E670" w14:textId="5CFE44A5" w:rsidR="00077F2B" w:rsidRPr="008B0D03" w:rsidRDefault="00077F2B" w:rsidP="00371621">
            <w:pPr>
              <w:rPr>
                <w:color w:val="000000" w:themeColor="text1"/>
                <w:sz w:val="22"/>
                <w:szCs w:val="22"/>
              </w:rPr>
            </w:pPr>
            <w:r w:rsidRPr="008B0D03">
              <w:rPr>
                <w:color w:val="000000" w:themeColor="text1"/>
                <w:sz w:val="22"/>
                <w:szCs w:val="22"/>
              </w:rPr>
              <w:t>$</w:t>
            </w:r>
            <w:r w:rsidR="000C7A3F">
              <w:rPr>
                <w:color w:val="000000" w:themeColor="text1"/>
                <w:kern w:val="0"/>
                <w:sz w:val="22"/>
                <w:szCs w:val="22"/>
              </w:rPr>
              <w:t>204,829</w:t>
            </w:r>
          </w:p>
        </w:tc>
      </w:tr>
    </w:tbl>
    <w:p w14:paraId="3B539BC1" w14:textId="77777777" w:rsidR="00DE0D41" w:rsidRPr="008B0D03" w:rsidRDefault="00DE0D41" w:rsidP="00860967">
      <w:pPr>
        <w:rPr>
          <w:b/>
          <w:color w:val="000000" w:themeColor="text1"/>
          <w:sz w:val="22"/>
          <w:szCs w:val="22"/>
        </w:rPr>
      </w:pPr>
    </w:p>
    <w:p w14:paraId="118B0C1D" w14:textId="77777777" w:rsidR="00DE0D41" w:rsidRPr="008B0D03" w:rsidRDefault="00DE0D41" w:rsidP="00F67D0B">
      <w:pPr>
        <w:rPr>
          <w:b/>
          <w:color w:val="000000" w:themeColor="text1"/>
          <w:sz w:val="22"/>
          <w:szCs w:val="22"/>
        </w:rPr>
      </w:pPr>
      <w:r w:rsidRPr="008B0D03">
        <w:rPr>
          <w:b/>
          <w:color w:val="000000" w:themeColor="text1"/>
          <w:sz w:val="22"/>
          <w:szCs w:val="22"/>
        </w:rPr>
        <w:t>A.13</w:t>
      </w:r>
      <w:r w:rsidRPr="008B0D03">
        <w:rPr>
          <w:b/>
          <w:color w:val="000000" w:themeColor="text1"/>
          <w:sz w:val="22"/>
          <w:szCs w:val="22"/>
        </w:rPr>
        <w:tab/>
        <w:t>Estimates of Other Total Annual Cost Burden to Respondents and Record Keepers</w:t>
      </w:r>
    </w:p>
    <w:p w14:paraId="1E5C7593" w14:textId="77777777" w:rsidR="00DE0D41" w:rsidRPr="008B0D03" w:rsidRDefault="00DE0D41">
      <w:pPr>
        <w:rPr>
          <w:b/>
          <w:color w:val="000000" w:themeColor="text1"/>
          <w:sz w:val="22"/>
          <w:szCs w:val="22"/>
        </w:rPr>
      </w:pPr>
    </w:p>
    <w:p w14:paraId="5C17555A" w14:textId="35884C6E" w:rsidR="00DE0D41" w:rsidRPr="008B0D03" w:rsidRDefault="00DE0D41" w:rsidP="00955FAD">
      <w:pPr>
        <w:ind w:left="720"/>
        <w:rPr>
          <w:color w:val="000000" w:themeColor="text1"/>
          <w:sz w:val="22"/>
          <w:szCs w:val="22"/>
        </w:rPr>
      </w:pPr>
      <w:r w:rsidRPr="008B0D03">
        <w:rPr>
          <w:color w:val="000000" w:themeColor="text1"/>
          <w:sz w:val="22"/>
          <w:szCs w:val="22"/>
        </w:rPr>
        <w:t xml:space="preserve">There </w:t>
      </w:r>
      <w:r w:rsidR="0078211B">
        <w:rPr>
          <w:color w:val="000000" w:themeColor="text1"/>
          <w:sz w:val="22"/>
          <w:szCs w:val="22"/>
        </w:rPr>
        <w:t>is</w:t>
      </w:r>
      <w:r w:rsidRPr="008B0D03">
        <w:rPr>
          <w:color w:val="000000" w:themeColor="text1"/>
          <w:sz w:val="22"/>
          <w:szCs w:val="22"/>
        </w:rPr>
        <w:t xml:space="preserve"> no capital costs associated with this collection.  </w:t>
      </w:r>
    </w:p>
    <w:p w14:paraId="06324C71" w14:textId="77777777" w:rsidR="00DE0D41" w:rsidRPr="008B0D03" w:rsidRDefault="00DE0D41" w:rsidP="00B413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color w:val="000000" w:themeColor="text1"/>
          <w:sz w:val="22"/>
          <w:szCs w:val="22"/>
        </w:rPr>
      </w:pPr>
    </w:p>
    <w:p w14:paraId="52AB505C" w14:textId="77777777" w:rsidR="00DE0D41" w:rsidRPr="008B0D03" w:rsidRDefault="00DE0D41" w:rsidP="00F67D0B">
      <w:pPr>
        <w:rPr>
          <w:b/>
          <w:color w:val="000000" w:themeColor="text1"/>
          <w:sz w:val="22"/>
          <w:szCs w:val="22"/>
        </w:rPr>
      </w:pPr>
      <w:r w:rsidRPr="008B0D03">
        <w:rPr>
          <w:b/>
          <w:color w:val="000000" w:themeColor="text1"/>
          <w:sz w:val="22"/>
          <w:szCs w:val="22"/>
        </w:rPr>
        <w:t xml:space="preserve">A.14 </w:t>
      </w:r>
      <w:r w:rsidRPr="008B0D03">
        <w:rPr>
          <w:b/>
          <w:color w:val="000000" w:themeColor="text1"/>
          <w:sz w:val="22"/>
          <w:szCs w:val="22"/>
        </w:rPr>
        <w:tab/>
        <w:t>Annualized Cost to the Federal Government</w:t>
      </w:r>
    </w:p>
    <w:p w14:paraId="1136B3F0" w14:textId="77777777" w:rsidR="00DE0D41" w:rsidRPr="008B0D03" w:rsidRDefault="00DE0D41" w:rsidP="00955FAD">
      <w:pPr>
        <w:tabs>
          <w:tab w:val="num" w:pos="810"/>
        </w:tabs>
        <w:ind w:hanging="990"/>
        <w:rPr>
          <w:color w:val="000000" w:themeColor="text1"/>
          <w:sz w:val="22"/>
          <w:szCs w:val="22"/>
        </w:rPr>
      </w:pPr>
    </w:p>
    <w:p w14:paraId="7AA1C1D8" w14:textId="76EDF61C" w:rsidR="00DE0D41" w:rsidRPr="008B0D03" w:rsidRDefault="00DE0D41" w:rsidP="003D1AB9">
      <w:pPr>
        <w:tabs>
          <w:tab w:val="num" w:pos="810"/>
        </w:tabs>
        <w:ind w:left="810" w:hanging="810"/>
        <w:rPr>
          <w:iCs/>
          <w:color w:val="000000" w:themeColor="text1"/>
          <w:sz w:val="22"/>
          <w:szCs w:val="22"/>
        </w:rPr>
      </w:pPr>
      <w:r w:rsidRPr="008B0D03">
        <w:rPr>
          <w:color w:val="000000" w:themeColor="text1"/>
          <w:sz w:val="22"/>
          <w:szCs w:val="22"/>
        </w:rPr>
        <w:tab/>
      </w:r>
      <w:r w:rsidRPr="008B0D03">
        <w:rPr>
          <w:iCs/>
          <w:color w:val="000000" w:themeColor="text1"/>
          <w:sz w:val="22"/>
          <w:szCs w:val="22"/>
        </w:rPr>
        <w:t xml:space="preserve">The estimated annualized cost to the Federal Government is $2.9 million comprised of personnel and </w:t>
      </w:r>
      <w:r w:rsidR="00DA3C5B" w:rsidRPr="008B0D03">
        <w:rPr>
          <w:iCs/>
          <w:color w:val="000000" w:themeColor="text1"/>
          <w:sz w:val="22"/>
          <w:szCs w:val="22"/>
        </w:rPr>
        <w:t>information technology (</w:t>
      </w:r>
      <w:r w:rsidRPr="008B0D03">
        <w:rPr>
          <w:iCs/>
          <w:color w:val="000000" w:themeColor="text1"/>
          <w:sz w:val="22"/>
          <w:szCs w:val="22"/>
        </w:rPr>
        <w:t>IT</w:t>
      </w:r>
      <w:r w:rsidR="00DA3C5B" w:rsidRPr="008B0D03">
        <w:rPr>
          <w:iCs/>
          <w:color w:val="000000" w:themeColor="text1"/>
          <w:sz w:val="22"/>
          <w:szCs w:val="22"/>
        </w:rPr>
        <w:t>)</w:t>
      </w:r>
      <w:r w:rsidRPr="008B0D03">
        <w:rPr>
          <w:iCs/>
          <w:color w:val="000000" w:themeColor="text1"/>
          <w:sz w:val="22"/>
          <w:szCs w:val="22"/>
        </w:rPr>
        <w:t xml:space="preserve"> costs associated with operation.  This cost is based on 15 staff (contractor and federal) hardware and software</w:t>
      </w:r>
      <w:r w:rsidR="001B1C65">
        <w:rPr>
          <w:iCs/>
          <w:color w:val="000000" w:themeColor="text1"/>
          <w:sz w:val="22"/>
          <w:szCs w:val="22"/>
        </w:rPr>
        <w:t>, and maintenance/support</w:t>
      </w:r>
      <w:r w:rsidRPr="008B0D03">
        <w:rPr>
          <w:iCs/>
          <w:color w:val="000000" w:themeColor="text1"/>
          <w:sz w:val="22"/>
          <w:szCs w:val="22"/>
        </w:rPr>
        <w:t>.</w:t>
      </w:r>
    </w:p>
    <w:p w14:paraId="21A5D709" w14:textId="77777777" w:rsidR="00D60FC5" w:rsidRPr="008B0D03" w:rsidRDefault="00D60FC5" w:rsidP="003D1AB9">
      <w:pPr>
        <w:tabs>
          <w:tab w:val="num" w:pos="810"/>
        </w:tabs>
        <w:ind w:left="810" w:hanging="810"/>
        <w:rPr>
          <w:iCs/>
          <w:color w:val="000000" w:themeColor="text1"/>
          <w:sz w:val="22"/>
          <w:szCs w:val="22"/>
        </w:rPr>
      </w:pPr>
    </w:p>
    <w:p w14:paraId="754D9132" w14:textId="032F035A" w:rsidR="008578F1" w:rsidRDefault="008578F1" w:rsidP="008578F1">
      <w:pPr>
        <w:tabs>
          <w:tab w:val="num" w:pos="810"/>
        </w:tabs>
        <w:ind w:left="1530" w:hanging="810"/>
        <w:rPr>
          <w:b/>
          <w:iCs/>
          <w:color w:val="000000" w:themeColor="text1"/>
          <w:sz w:val="22"/>
          <w:szCs w:val="22"/>
        </w:rPr>
      </w:pPr>
      <w:r w:rsidRPr="008B0D03">
        <w:rPr>
          <w:b/>
          <w:iCs/>
          <w:color w:val="000000" w:themeColor="text1"/>
          <w:sz w:val="22"/>
          <w:szCs w:val="22"/>
        </w:rPr>
        <w:t>Table 14-1 Annualized Cost to the Federal Government</w:t>
      </w:r>
    </w:p>
    <w:tbl>
      <w:tblPr>
        <w:tblStyle w:val="TableGrid"/>
        <w:tblW w:w="0" w:type="auto"/>
        <w:tblInd w:w="810" w:type="dxa"/>
        <w:tblLayout w:type="fixed"/>
        <w:tblLook w:val="04A0" w:firstRow="1" w:lastRow="0" w:firstColumn="1" w:lastColumn="0" w:noHBand="0" w:noVBand="1"/>
      </w:tblPr>
      <w:tblGrid>
        <w:gridCol w:w="3888"/>
        <w:gridCol w:w="1620"/>
        <w:gridCol w:w="1440"/>
        <w:gridCol w:w="1818"/>
      </w:tblGrid>
      <w:tr w:rsidR="0070029E" w:rsidRPr="008B0D03" w14:paraId="471B4402" w14:textId="77777777" w:rsidTr="00DD0CFB">
        <w:tc>
          <w:tcPr>
            <w:tcW w:w="3888" w:type="dxa"/>
          </w:tcPr>
          <w:p w14:paraId="408FE43C" w14:textId="4D20064D" w:rsidR="008F05A1" w:rsidRPr="008B0D03" w:rsidRDefault="008F05A1" w:rsidP="003D1AB9">
            <w:pPr>
              <w:tabs>
                <w:tab w:val="num" w:pos="810"/>
              </w:tabs>
              <w:rPr>
                <w:rFonts w:ascii="Times New Roman" w:hAnsi="Times New Roman"/>
                <w:b/>
                <w:color w:val="000000" w:themeColor="text1"/>
                <w:sz w:val="22"/>
                <w:szCs w:val="22"/>
              </w:rPr>
            </w:pPr>
            <w:r w:rsidRPr="008B0D03">
              <w:rPr>
                <w:rFonts w:ascii="Times New Roman" w:hAnsi="Times New Roman"/>
                <w:b/>
                <w:color w:val="000000" w:themeColor="text1"/>
                <w:sz w:val="22"/>
                <w:szCs w:val="22"/>
              </w:rPr>
              <w:t>Component</w:t>
            </w:r>
          </w:p>
        </w:tc>
        <w:tc>
          <w:tcPr>
            <w:tcW w:w="1620" w:type="dxa"/>
          </w:tcPr>
          <w:p w14:paraId="6B33AF01" w14:textId="0A13F114" w:rsidR="008F05A1" w:rsidRPr="008B0D03" w:rsidRDefault="008F05A1" w:rsidP="003D1AB9">
            <w:pPr>
              <w:tabs>
                <w:tab w:val="num" w:pos="810"/>
              </w:tabs>
              <w:rPr>
                <w:rFonts w:ascii="Times New Roman" w:hAnsi="Times New Roman"/>
                <w:b/>
                <w:color w:val="000000" w:themeColor="text1"/>
                <w:sz w:val="22"/>
                <w:szCs w:val="22"/>
              </w:rPr>
            </w:pPr>
            <w:r w:rsidRPr="008B0D03">
              <w:rPr>
                <w:rFonts w:ascii="Times New Roman" w:hAnsi="Times New Roman"/>
                <w:b/>
                <w:color w:val="000000" w:themeColor="text1"/>
                <w:sz w:val="22"/>
                <w:szCs w:val="22"/>
              </w:rPr>
              <w:t>Average Cost</w:t>
            </w:r>
          </w:p>
        </w:tc>
        <w:tc>
          <w:tcPr>
            <w:tcW w:w="1440" w:type="dxa"/>
          </w:tcPr>
          <w:p w14:paraId="7C0BC330" w14:textId="0DC53CDE" w:rsidR="008F05A1" w:rsidRPr="00DD0CFB" w:rsidRDefault="008F05A1" w:rsidP="008F05A1">
            <w:pPr>
              <w:tabs>
                <w:tab w:val="num" w:pos="810"/>
              </w:tabs>
              <w:rPr>
                <w:rFonts w:ascii="Times New Roman" w:hAnsi="Times New Roman"/>
                <w:b/>
                <w:color w:val="000000" w:themeColor="text1"/>
                <w:sz w:val="22"/>
                <w:szCs w:val="22"/>
              </w:rPr>
            </w:pPr>
            <w:r w:rsidRPr="00DD0CFB">
              <w:rPr>
                <w:rFonts w:ascii="Times New Roman" w:hAnsi="Times New Roman"/>
                <w:b/>
                <w:color w:val="000000" w:themeColor="text1"/>
                <w:sz w:val="22"/>
                <w:szCs w:val="22"/>
              </w:rPr>
              <w:t>Effort-FTE</w:t>
            </w:r>
          </w:p>
        </w:tc>
        <w:tc>
          <w:tcPr>
            <w:tcW w:w="1818" w:type="dxa"/>
          </w:tcPr>
          <w:p w14:paraId="38CDB811" w14:textId="11BC3361" w:rsidR="008F05A1" w:rsidRPr="008B0D03" w:rsidRDefault="008F05A1" w:rsidP="003D1AB9">
            <w:pPr>
              <w:tabs>
                <w:tab w:val="num" w:pos="810"/>
              </w:tabs>
              <w:rPr>
                <w:rFonts w:ascii="Times New Roman" w:hAnsi="Times New Roman"/>
                <w:b/>
                <w:color w:val="000000" w:themeColor="text1"/>
                <w:sz w:val="22"/>
                <w:szCs w:val="22"/>
              </w:rPr>
            </w:pPr>
            <w:r w:rsidRPr="008B0D03">
              <w:rPr>
                <w:rFonts w:ascii="Times New Roman" w:hAnsi="Times New Roman"/>
                <w:b/>
                <w:color w:val="000000" w:themeColor="text1"/>
                <w:sz w:val="22"/>
                <w:szCs w:val="22"/>
              </w:rPr>
              <w:t>Annualized Cost</w:t>
            </w:r>
          </w:p>
        </w:tc>
      </w:tr>
      <w:tr w:rsidR="0070029E" w:rsidRPr="008B0D03" w14:paraId="584BB95A" w14:textId="77777777" w:rsidTr="00DD0CFB">
        <w:tc>
          <w:tcPr>
            <w:tcW w:w="3888" w:type="dxa"/>
          </w:tcPr>
          <w:p w14:paraId="7C0CE6C7" w14:textId="22078A3B" w:rsidR="008F05A1" w:rsidRPr="008B0D03" w:rsidRDefault="0070029E" w:rsidP="00DD0CFB">
            <w:pPr>
              <w:tabs>
                <w:tab w:val="num" w:pos="810"/>
              </w:tabs>
              <w:rPr>
                <w:rFonts w:ascii="Times New Roman" w:hAnsi="Times New Roman"/>
                <w:color w:val="000000" w:themeColor="text1"/>
                <w:sz w:val="22"/>
                <w:szCs w:val="22"/>
              </w:rPr>
            </w:pPr>
            <w:r>
              <w:rPr>
                <w:rFonts w:ascii="Times New Roman" w:hAnsi="Times New Roman"/>
                <w:color w:val="000000" w:themeColor="text1"/>
                <w:sz w:val="22"/>
                <w:szCs w:val="22"/>
              </w:rPr>
              <w:t>NIH Project Director (</w:t>
            </w:r>
            <w:r w:rsidR="00DD0CFB">
              <w:rPr>
                <w:rFonts w:ascii="Times New Roman" w:hAnsi="Times New Roman"/>
                <w:color w:val="000000" w:themeColor="text1"/>
                <w:sz w:val="22"/>
                <w:szCs w:val="22"/>
              </w:rPr>
              <w:t>Title 42, Band V, Tier 2</w:t>
            </w:r>
            <w:r>
              <w:rPr>
                <w:rFonts w:ascii="Times New Roman" w:hAnsi="Times New Roman"/>
                <w:color w:val="000000" w:themeColor="text1"/>
                <w:sz w:val="22"/>
                <w:szCs w:val="22"/>
              </w:rPr>
              <w:t>)</w:t>
            </w:r>
          </w:p>
        </w:tc>
        <w:tc>
          <w:tcPr>
            <w:tcW w:w="1620" w:type="dxa"/>
          </w:tcPr>
          <w:p w14:paraId="15FE4945" w14:textId="164ECF3B" w:rsidR="008F05A1" w:rsidRPr="008B0D03" w:rsidRDefault="0070029E" w:rsidP="003D1AB9">
            <w:pPr>
              <w:tabs>
                <w:tab w:val="num" w:pos="810"/>
              </w:tabs>
              <w:rPr>
                <w:rFonts w:ascii="Times New Roman" w:hAnsi="Times New Roman"/>
                <w:color w:val="000000" w:themeColor="text1"/>
                <w:sz w:val="22"/>
                <w:szCs w:val="22"/>
              </w:rPr>
            </w:pPr>
            <w:r>
              <w:rPr>
                <w:rFonts w:ascii="Times New Roman" w:hAnsi="Times New Roman"/>
                <w:color w:val="000000" w:themeColor="text1"/>
                <w:sz w:val="22"/>
                <w:szCs w:val="22"/>
              </w:rPr>
              <w:t>$200,000</w:t>
            </w:r>
          </w:p>
        </w:tc>
        <w:tc>
          <w:tcPr>
            <w:tcW w:w="1440" w:type="dxa"/>
          </w:tcPr>
          <w:p w14:paraId="7F2B6D65" w14:textId="51BBBE75" w:rsidR="008F05A1" w:rsidRPr="00DD0CFB" w:rsidRDefault="0070029E" w:rsidP="003D1AB9">
            <w:pPr>
              <w:tabs>
                <w:tab w:val="num" w:pos="810"/>
              </w:tabs>
              <w:rPr>
                <w:rFonts w:ascii="Times New Roman" w:hAnsi="Times New Roman"/>
                <w:color w:val="000000" w:themeColor="text1"/>
                <w:sz w:val="22"/>
                <w:szCs w:val="22"/>
              </w:rPr>
            </w:pPr>
            <w:r w:rsidRPr="00DD0CFB">
              <w:rPr>
                <w:rFonts w:ascii="Times New Roman" w:hAnsi="Times New Roman"/>
                <w:color w:val="000000" w:themeColor="text1"/>
                <w:sz w:val="22"/>
                <w:szCs w:val="22"/>
              </w:rPr>
              <w:t>1.0</w:t>
            </w:r>
          </w:p>
        </w:tc>
        <w:tc>
          <w:tcPr>
            <w:tcW w:w="1818" w:type="dxa"/>
          </w:tcPr>
          <w:p w14:paraId="574DA1F9" w14:textId="6870BD15" w:rsidR="008F05A1" w:rsidRPr="008B0D03" w:rsidRDefault="0070029E" w:rsidP="003D1AB9">
            <w:pPr>
              <w:tabs>
                <w:tab w:val="num" w:pos="810"/>
              </w:tabs>
              <w:rPr>
                <w:rFonts w:ascii="Times New Roman" w:hAnsi="Times New Roman"/>
                <w:color w:val="000000" w:themeColor="text1"/>
                <w:sz w:val="22"/>
                <w:szCs w:val="22"/>
              </w:rPr>
            </w:pPr>
            <w:r>
              <w:rPr>
                <w:rFonts w:ascii="Times New Roman" w:hAnsi="Times New Roman"/>
                <w:color w:val="000000" w:themeColor="text1"/>
                <w:sz w:val="22"/>
                <w:szCs w:val="22"/>
              </w:rPr>
              <w:t>$200,000</w:t>
            </w:r>
          </w:p>
        </w:tc>
      </w:tr>
      <w:tr w:rsidR="0070029E" w:rsidRPr="008B0D03" w14:paraId="252A0A67" w14:textId="77777777" w:rsidTr="00DD0CFB">
        <w:tc>
          <w:tcPr>
            <w:tcW w:w="3888" w:type="dxa"/>
          </w:tcPr>
          <w:p w14:paraId="3FACBFB4" w14:textId="2B39B2B4" w:rsidR="008F05A1" w:rsidRPr="0070029E" w:rsidRDefault="0070029E" w:rsidP="00550EB0">
            <w:pPr>
              <w:tabs>
                <w:tab w:val="num" w:pos="810"/>
              </w:tabs>
              <w:rPr>
                <w:rFonts w:ascii="Times New Roman" w:hAnsi="Times New Roman"/>
                <w:color w:val="000000" w:themeColor="text1"/>
                <w:sz w:val="22"/>
                <w:szCs w:val="22"/>
              </w:rPr>
            </w:pPr>
            <w:r w:rsidRPr="0070029E">
              <w:rPr>
                <w:rFonts w:ascii="Times New Roman" w:hAnsi="Times New Roman"/>
                <w:color w:val="000000" w:themeColor="text1"/>
                <w:sz w:val="22"/>
                <w:szCs w:val="22"/>
              </w:rPr>
              <w:t xml:space="preserve">NIH </w:t>
            </w:r>
            <w:r>
              <w:rPr>
                <w:rFonts w:ascii="Times New Roman" w:hAnsi="Times New Roman"/>
                <w:color w:val="000000" w:themeColor="text1"/>
                <w:sz w:val="22"/>
                <w:szCs w:val="22"/>
              </w:rPr>
              <w:t>Content Specialist (</w:t>
            </w:r>
            <w:r w:rsidR="00550EB0">
              <w:rPr>
                <w:rFonts w:ascii="Times New Roman" w:hAnsi="Times New Roman"/>
                <w:color w:val="000000" w:themeColor="text1"/>
                <w:sz w:val="22"/>
                <w:szCs w:val="22"/>
              </w:rPr>
              <w:t>Title 42, Band II, Tier 1</w:t>
            </w:r>
            <w:r>
              <w:rPr>
                <w:rFonts w:ascii="Times New Roman" w:hAnsi="Times New Roman"/>
                <w:color w:val="000000" w:themeColor="text1"/>
                <w:sz w:val="22"/>
                <w:szCs w:val="22"/>
              </w:rPr>
              <w:t>)</w:t>
            </w:r>
          </w:p>
        </w:tc>
        <w:tc>
          <w:tcPr>
            <w:tcW w:w="1620" w:type="dxa"/>
          </w:tcPr>
          <w:p w14:paraId="61432751" w14:textId="7DA63180" w:rsidR="008F05A1" w:rsidRPr="0070029E" w:rsidRDefault="0070029E" w:rsidP="003D1AB9">
            <w:pPr>
              <w:tabs>
                <w:tab w:val="num" w:pos="810"/>
              </w:tabs>
              <w:rPr>
                <w:rFonts w:ascii="Times New Roman" w:hAnsi="Times New Roman"/>
                <w:color w:val="000000" w:themeColor="text1"/>
                <w:sz w:val="22"/>
                <w:szCs w:val="22"/>
              </w:rPr>
            </w:pPr>
            <w:r>
              <w:rPr>
                <w:rFonts w:ascii="Times New Roman" w:hAnsi="Times New Roman"/>
                <w:color w:val="000000" w:themeColor="text1"/>
                <w:sz w:val="22"/>
                <w:szCs w:val="22"/>
              </w:rPr>
              <w:t>$125,000</w:t>
            </w:r>
          </w:p>
        </w:tc>
        <w:tc>
          <w:tcPr>
            <w:tcW w:w="1440" w:type="dxa"/>
          </w:tcPr>
          <w:p w14:paraId="684840D7" w14:textId="6BC5E752" w:rsidR="008F05A1" w:rsidRPr="00DD0CFB" w:rsidRDefault="0070029E" w:rsidP="003D1AB9">
            <w:pPr>
              <w:tabs>
                <w:tab w:val="num" w:pos="810"/>
              </w:tabs>
              <w:rPr>
                <w:rFonts w:ascii="Times New Roman" w:hAnsi="Times New Roman"/>
                <w:color w:val="000000" w:themeColor="text1"/>
                <w:sz w:val="22"/>
                <w:szCs w:val="22"/>
              </w:rPr>
            </w:pPr>
            <w:r w:rsidRPr="00DD0CFB">
              <w:rPr>
                <w:rFonts w:ascii="Times New Roman" w:hAnsi="Times New Roman"/>
                <w:color w:val="000000" w:themeColor="text1"/>
                <w:sz w:val="22"/>
                <w:szCs w:val="22"/>
              </w:rPr>
              <w:t>3.0</w:t>
            </w:r>
          </w:p>
        </w:tc>
        <w:tc>
          <w:tcPr>
            <w:tcW w:w="1818" w:type="dxa"/>
          </w:tcPr>
          <w:p w14:paraId="36EC5FF5" w14:textId="22481D51" w:rsidR="008F05A1" w:rsidRPr="0070029E" w:rsidRDefault="0070029E" w:rsidP="003D1AB9">
            <w:pPr>
              <w:tabs>
                <w:tab w:val="num" w:pos="810"/>
              </w:tabs>
              <w:rPr>
                <w:rFonts w:ascii="Times New Roman" w:hAnsi="Times New Roman"/>
                <w:color w:val="000000" w:themeColor="text1"/>
                <w:sz w:val="22"/>
                <w:szCs w:val="22"/>
              </w:rPr>
            </w:pPr>
            <w:r>
              <w:rPr>
                <w:rFonts w:ascii="Times New Roman" w:hAnsi="Times New Roman"/>
                <w:color w:val="000000" w:themeColor="text1"/>
                <w:sz w:val="22"/>
                <w:szCs w:val="22"/>
              </w:rPr>
              <w:t>$375,000</w:t>
            </w:r>
          </w:p>
        </w:tc>
      </w:tr>
      <w:tr w:rsidR="0070029E" w:rsidRPr="008B0D03" w14:paraId="7D8BA150" w14:textId="77777777" w:rsidTr="00DD0CFB">
        <w:tc>
          <w:tcPr>
            <w:tcW w:w="3888" w:type="dxa"/>
          </w:tcPr>
          <w:p w14:paraId="5E5E05C3" w14:textId="2F87C0DF" w:rsidR="008F05A1" w:rsidRPr="0070029E" w:rsidRDefault="0070029E" w:rsidP="00550EB0">
            <w:pPr>
              <w:tabs>
                <w:tab w:val="num" w:pos="810"/>
              </w:tabs>
              <w:rPr>
                <w:rFonts w:ascii="Times New Roman" w:hAnsi="Times New Roman"/>
                <w:color w:val="000000" w:themeColor="text1"/>
                <w:sz w:val="22"/>
                <w:szCs w:val="22"/>
              </w:rPr>
            </w:pPr>
            <w:r>
              <w:rPr>
                <w:rFonts w:ascii="Times New Roman" w:hAnsi="Times New Roman"/>
                <w:color w:val="000000" w:themeColor="text1"/>
                <w:sz w:val="22"/>
                <w:szCs w:val="22"/>
              </w:rPr>
              <w:t>NIH Software Developer (</w:t>
            </w:r>
            <w:r w:rsidR="00DD0CFB">
              <w:rPr>
                <w:rFonts w:ascii="Times New Roman" w:hAnsi="Times New Roman"/>
                <w:color w:val="000000" w:themeColor="text1"/>
                <w:sz w:val="22"/>
                <w:szCs w:val="22"/>
              </w:rPr>
              <w:t>Title 42, Band II, Tier 2</w:t>
            </w:r>
            <w:r>
              <w:rPr>
                <w:rFonts w:ascii="Times New Roman" w:hAnsi="Times New Roman"/>
                <w:color w:val="000000" w:themeColor="text1"/>
                <w:sz w:val="22"/>
                <w:szCs w:val="22"/>
              </w:rPr>
              <w:t>)</w:t>
            </w:r>
          </w:p>
        </w:tc>
        <w:tc>
          <w:tcPr>
            <w:tcW w:w="1620" w:type="dxa"/>
          </w:tcPr>
          <w:p w14:paraId="580FE4E0" w14:textId="43996EE3" w:rsidR="008F05A1" w:rsidRPr="0070029E" w:rsidRDefault="0070029E" w:rsidP="003D1AB9">
            <w:pPr>
              <w:tabs>
                <w:tab w:val="num" w:pos="810"/>
              </w:tabs>
              <w:rPr>
                <w:rFonts w:ascii="Times New Roman" w:hAnsi="Times New Roman"/>
                <w:color w:val="000000" w:themeColor="text1"/>
                <w:sz w:val="22"/>
                <w:szCs w:val="22"/>
              </w:rPr>
            </w:pPr>
            <w:r>
              <w:rPr>
                <w:rFonts w:ascii="Times New Roman" w:hAnsi="Times New Roman"/>
                <w:color w:val="000000" w:themeColor="text1"/>
                <w:sz w:val="22"/>
                <w:szCs w:val="22"/>
              </w:rPr>
              <w:t>$130,000</w:t>
            </w:r>
          </w:p>
        </w:tc>
        <w:tc>
          <w:tcPr>
            <w:tcW w:w="1440" w:type="dxa"/>
          </w:tcPr>
          <w:p w14:paraId="74CC59D0" w14:textId="703FD8B9" w:rsidR="008F05A1" w:rsidRPr="00DD0CFB" w:rsidRDefault="0070029E" w:rsidP="003D1AB9">
            <w:pPr>
              <w:tabs>
                <w:tab w:val="num" w:pos="810"/>
              </w:tabs>
              <w:rPr>
                <w:rFonts w:ascii="Times New Roman" w:hAnsi="Times New Roman"/>
                <w:color w:val="000000" w:themeColor="text1"/>
                <w:sz w:val="22"/>
                <w:szCs w:val="22"/>
              </w:rPr>
            </w:pPr>
            <w:r w:rsidRPr="00DD0CFB">
              <w:rPr>
                <w:rFonts w:ascii="Times New Roman" w:hAnsi="Times New Roman"/>
                <w:color w:val="000000" w:themeColor="text1"/>
                <w:sz w:val="22"/>
                <w:szCs w:val="22"/>
              </w:rPr>
              <w:t>3.0</w:t>
            </w:r>
          </w:p>
        </w:tc>
        <w:tc>
          <w:tcPr>
            <w:tcW w:w="1818" w:type="dxa"/>
          </w:tcPr>
          <w:p w14:paraId="5E9E64BD" w14:textId="5C6A1E60" w:rsidR="008F05A1" w:rsidRPr="0070029E" w:rsidRDefault="0070029E" w:rsidP="003D1AB9">
            <w:pPr>
              <w:tabs>
                <w:tab w:val="num" w:pos="810"/>
              </w:tabs>
              <w:rPr>
                <w:rFonts w:ascii="Times New Roman" w:hAnsi="Times New Roman"/>
                <w:color w:val="000000" w:themeColor="text1"/>
                <w:sz w:val="22"/>
                <w:szCs w:val="22"/>
              </w:rPr>
            </w:pPr>
            <w:r>
              <w:rPr>
                <w:rFonts w:ascii="Times New Roman" w:hAnsi="Times New Roman"/>
                <w:color w:val="000000" w:themeColor="text1"/>
                <w:sz w:val="22"/>
                <w:szCs w:val="22"/>
              </w:rPr>
              <w:t>$390,000</w:t>
            </w:r>
          </w:p>
        </w:tc>
      </w:tr>
      <w:tr w:rsidR="0070029E" w:rsidRPr="008B0D03" w14:paraId="5292EE77" w14:textId="77777777" w:rsidTr="00DD0CFB">
        <w:tc>
          <w:tcPr>
            <w:tcW w:w="3888" w:type="dxa"/>
          </w:tcPr>
          <w:p w14:paraId="2E1FAE4A" w14:textId="6E1C3BBD" w:rsidR="008F05A1" w:rsidRPr="0070029E" w:rsidRDefault="0070029E" w:rsidP="003D1AB9">
            <w:pPr>
              <w:tabs>
                <w:tab w:val="num" w:pos="810"/>
              </w:tabs>
              <w:rPr>
                <w:rFonts w:ascii="Times New Roman" w:hAnsi="Times New Roman"/>
                <w:color w:val="000000" w:themeColor="text1"/>
                <w:sz w:val="22"/>
                <w:szCs w:val="22"/>
              </w:rPr>
            </w:pPr>
            <w:r>
              <w:rPr>
                <w:rFonts w:ascii="Times New Roman" w:hAnsi="Times New Roman"/>
                <w:color w:val="000000" w:themeColor="text1"/>
                <w:sz w:val="22"/>
                <w:szCs w:val="22"/>
              </w:rPr>
              <w:t>Contractor Content Specialist</w:t>
            </w:r>
          </w:p>
        </w:tc>
        <w:tc>
          <w:tcPr>
            <w:tcW w:w="1620" w:type="dxa"/>
          </w:tcPr>
          <w:p w14:paraId="106E127F" w14:textId="577D4458" w:rsidR="008F05A1" w:rsidRPr="0070029E" w:rsidRDefault="0070029E" w:rsidP="003D1AB9">
            <w:pPr>
              <w:tabs>
                <w:tab w:val="num" w:pos="810"/>
              </w:tabs>
              <w:rPr>
                <w:rFonts w:ascii="Times New Roman" w:hAnsi="Times New Roman"/>
                <w:color w:val="000000" w:themeColor="text1"/>
                <w:sz w:val="22"/>
                <w:szCs w:val="22"/>
              </w:rPr>
            </w:pPr>
            <w:r>
              <w:rPr>
                <w:rFonts w:ascii="Times New Roman" w:hAnsi="Times New Roman"/>
                <w:color w:val="000000" w:themeColor="text1"/>
                <w:sz w:val="22"/>
                <w:szCs w:val="22"/>
              </w:rPr>
              <w:t>$163,000</w:t>
            </w:r>
          </w:p>
        </w:tc>
        <w:tc>
          <w:tcPr>
            <w:tcW w:w="1440" w:type="dxa"/>
          </w:tcPr>
          <w:p w14:paraId="69C83BCB" w14:textId="7BB3C73F" w:rsidR="008F05A1" w:rsidRPr="0070029E" w:rsidRDefault="0070029E" w:rsidP="003D1AB9">
            <w:pPr>
              <w:tabs>
                <w:tab w:val="num" w:pos="810"/>
              </w:tabs>
              <w:rPr>
                <w:rFonts w:ascii="Times New Roman" w:hAnsi="Times New Roman"/>
                <w:color w:val="000000" w:themeColor="text1"/>
                <w:sz w:val="22"/>
                <w:szCs w:val="22"/>
              </w:rPr>
            </w:pPr>
            <w:r>
              <w:rPr>
                <w:rFonts w:ascii="Times New Roman" w:hAnsi="Times New Roman"/>
                <w:color w:val="000000" w:themeColor="text1"/>
                <w:sz w:val="22"/>
                <w:szCs w:val="22"/>
              </w:rPr>
              <w:t>5.0</w:t>
            </w:r>
          </w:p>
        </w:tc>
        <w:tc>
          <w:tcPr>
            <w:tcW w:w="1818" w:type="dxa"/>
          </w:tcPr>
          <w:p w14:paraId="41AADAA6" w14:textId="3AEFAF94" w:rsidR="008F05A1" w:rsidRPr="0070029E" w:rsidRDefault="0070029E" w:rsidP="003D1AB9">
            <w:pPr>
              <w:tabs>
                <w:tab w:val="num" w:pos="810"/>
              </w:tabs>
              <w:rPr>
                <w:rFonts w:ascii="Times New Roman" w:hAnsi="Times New Roman"/>
                <w:color w:val="000000" w:themeColor="text1"/>
                <w:sz w:val="22"/>
                <w:szCs w:val="22"/>
              </w:rPr>
            </w:pPr>
            <w:r>
              <w:rPr>
                <w:rFonts w:ascii="Times New Roman" w:hAnsi="Times New Roman"/>
                <w:color w:val="000000" w:themeColor="text1"/>
                <w:sz w:val="22"/>
                <w:szCs w:val="22"/>
              </w:rPr>
              <w:t>$815,000</w:t>
            </w:r>
          </w:p>
        </w:tc>
      </w:tr>
      <w:tr w:rsidR="0070029E" w:rsidRPr="008B0D03" w14:paraId="02E303B4" w14:textId="77777777" w:rsidTr="00DD0CFB">
        <w:tc>
          <w:tcPr>
            <w:tcW w:w="3888" w:type="dxa"/>
          </w:tcPr>
          <w:p w14:paraId="5F53D95C" w14:textId="72262230" w:rsidR="008F05A1" w:rsidRPr="0070029E" w:rsidRDefault="0070029E" w:rsidP="003D1AB9">
            <w:pPr>
              <w:tabs>
                <w:tab w:val="num" w:pos="810"/>
              </w:tabs>
              <w:rPr>
                <w:rFonts w:ascii="Times New Roman" w:hAnsi="Times New Roman"/>
                <w:color w:val="000000" w:themeColor="text1"/>
                <w:sz w:val="22"/>
                <w:szCs w:val="22"/>
              </w:rPr>
            </w:pPr>
            <w:r>
              <w:rPr>
                <w:rFonts w:ascii="Times New Roman" w:hAnsi="Times New Roman"/>
                <w:color w:val="000000" w:themeColor="text1"/>
                <w:sz w:val="22"/>
                <w:szCs w:val="22"/>
              </w:rPr>
              <w:t>Contractor Software Developer</w:t>
            </w:r>
          </w:p>
        </w:tc>
        <w:tc>
          <w:tcPr>
            <w:tcW w:w="1620" w:type="dxa"/>
          </w:tcPr>
          <w:p w14:paraId="2EC67B05" w14:textId="3BFA8E30" w:rsidR="008F05A1" w:rsidRPr="0070029E" w:rsidRDefault="0070029E" w:rsidP="003D1AB9">
            <w:pPr>
              <w:tabs>
                <w:tab w:val="num" w:pos="810"/>
              </w:tabs>
              <w:rPr>
                <w:rFonts w:ascii="Times New Roman" w:hAnsi="Times New Roman"/>
                <w:color w:val="000000" w:themeColor="text1"/>
                <w:sz w:val="22"/>
                <w:szCs w:val="22"/>
              </w:rPr>
            </w:pPr>
            <w:r>
              <w:rPr>
                <w:rFonts w:ascii="Times New Roman" w:hAnsi="Times New Roman"/>
                <w:color w:val="000000" w:themeColor="text1"/>
                <w:sz w:val="22"/>
                <w:szCs w:val="22"/>
              </w:rPr>
              <w:t>$187,000</w:t>
            </w:r>
          </w:p>
        </w:tc>
        <w:tc>
          <w:tcPr>
            <w:tcW w:w="1440" w:type="dxa"/>
          </w:tcPr>
          <w:p w14:paraId="0F6A4549" w14:textId="7865BF46" w:rsidR="008F05A1" w:rsidRPr="0070029E" w:rsidRDefault="001B1C65" w:rsidP="003D1AB9">
            <w:pPr>
              <w:tabs>
                <w:tab w:val="num" w:pos="810"/>
              </w:tabs>
              <w:rPr>
                <w:rFonts w:ascii="Times New Roman" w:hAnsi="Times New Roman"/>
                <w:color w:val="000000" w:themeColor="text1"/>
                <w:sz w:val="22"/>
                <w:szCs w:val="22"/>
              </w:rPr>
            </w:pPr>
            <w:r>
              <w:rPr>
                <w:rFonts w:ascii="Times New Roman" w:hAnsi="Times New Roman"/>
                <w:color w:val="000000" w:themeColor="text1"/>
                <w:sz w:val="22"/>
                <w:szCs w:val="22"/>
              </w:rPr>
              <w:t>3.0</w:t>
            </w:r>
          </w:p>
        </w:tc>
        <w:tc>
          <w:tcPr>
            <w:tcW w:w="1818" w:type="dxa"/>
          </w:tcPr>
          <w:p w14:paraId="7AF0CC85" w14:textId="7267DD68" w:rsidR="008F05A1" w:rsidRPr="0070029E" w:rsidRDefault="001B1C65" w:rsidP="003D1AB9">
            <w:pPr>
              <w:tabs>
                <w:tab w:val="num" w:pos="810"/>
              </w:tabs>
              <w:rPr>
                <w:rFonts w:ascii="Times New Roman" w:hAnsi="Times New Roman"/>
                <w:color w:val="000000" w:themeColor="text1"/>
                <w:sz w:val="22"/>
                <w:szCs w:val="22"/>
              </w:rPr>
            </w:pPr>
            <w:r>
              <w:rPr>
                <w:rFonts w:ascii="Times New Roman" w:hAnsi="Times New Roman"/>
                <w:color w:val="000000" w:themeColor="text1"/>
                <w:sz w:val="22"/>
                <w:szCs w:val="22"/>
              </w:rPr>
              <w:t>$561,000</w:t>
            </w:r>
          </w:p>
        </w:tc>
      </w:tr>
      <w:tr w:rsidR="0070029E" w:rsidRPr="008B0D03" w14:paraId="1357F76B" w14:textId="77777777" w:rsidTr="00DD0CFB">
        <w:tc>
          <w:tcPr>
            <w:tcW w:w="3888" w:type="dxa"/>
          </w:tcPr>
          <w:p w14:paraId="73E273BA" w14:textId="7E2D727E" w:rsidR="008F05A1" w:rsidRDefault="008F05A1" w:rsidP="003D1AB9">
            <w:pPr>
              <w:tabs>
                <w:tab w:val="num" w:pos="810"/>
              </w:tabs>
              <w:rPr>
                <w:rFonts w:ascii="Times New Roman" w:hAnsi="Times New Roman"/>
                <w:color w:val="000000" w:themeColor="text1"/>
                <w:sz w:val="22"/>
                <w:szCs w:val="22"/>
              </w:rPr>
            </w:pPr>
            <w:r w:rsidRPr="008B0D03">
              <w:rPr>
                <w:rFonts w:ascii="Times New Roman" w:hAnsi="Times New Roman"/>
                <w:color w:val="000000" w:themeColor="text1"/>
                <w:sz w:val="22"/>
                <w:szCs w:val="22"/>
              </w:rPr>
              <w:t>IT</w:t>
            </w:r>
            <w:r w:rsidR="001B1C65">
              <w:rPr>
                <w:rFonts w:ascii="Times New Roman" w:hAnsi="Times New Roman"/>
                <w:color w:val="000000" w:themeColor="text1"/>
                <w:sz w:val="22"/>
                <w:szCs w:val="22"/>
              </w:rPr>
              <w:t xml:space="preserve"> </w:t>
            </w:r>
            <w:r w:rsidRPr="008B0D03">
              <w:rPr>
                <w:rFonts w:ascii="Times New Roman" w:hAnsi="Times New Roman"/>
                <w:color w:val="000000" w:themeColor="text1"/>
                <w:sz w:val="22"/>
                <w:szCs w:val="22"/>
              </w:rPr>
              <w:t>Hardware and Software</w:t>
            </w:r>
          </w:p>
          <w:p w14:paraId="6C12A11C" w14:textId="64CA28CB" w:rsidR="0070029E" w:rsidRPr="008B0D03" w:rsidRDefault="0070029E" w:rsidP="003D1AB9">
            <w:pPr>
              <w:tabs>
                <w:tab w:val="num" w:pos="810"/>
              </w:tabs>
              <w:rPr>
                <w:rFonts w:ascii="Times New Roman" w:hAnsi="Times New Roman"/>
                <w:color w:val="000000" w:themeColor="text1"/>
                <w:sz w:val="22"/>
                <w:szCs w:val="22"/>
              </w:rPr>
            </w:pPr>
            <w:r>
              <w:rPr>
                <w:rFonts w:ascii="Times New Roman" w:hAnsi="Times New Roman"/>
                <w:color w:val="000000" w:themeColor="text1"/>
                <w:sz w:val="22"/>
                <w:szCs w:val="22"/>
              </w:rPr>
              <w:t>Ongoing Maintenance</w:t>
            </w:r>
            <w:r w:rsidR="001B1C65">
              <w:rPr>
                <w:rFonts w:ascii="Times New Roman" w:hAnsi="Times New Roman"/>
                <w:color w:val="000000" w:themeColor="text1"/>
                <w:sz w:val="22"/>
                <w:szCs w:val="22"/>
              </w:rPr>
              <w:t>/Support</w:t>
            </w:r>
          </w:p>
        </w:tc>
        <w:tc>
          <w:tcPr>
            <w:tcW w:w="1620" w:type="dxa"/>
          </w:tcPr>
          <w:p w14:paraId="21BBB333" w14:textId="4812C6BD" w:rsidR="008F05A1" w:rsidRPr="008B0D03" w:rsidRDefault="008F05A1" w:rsidP="003D1AB9">
            <w:pPr>
              <w:tabs>
                <w:tab w:val="num" w:pos="810"/>
              </w:tabs>
              <w:rPr>
                <w:rFonts w:ascii="Times New Roman" w:hAnsi="Times New Roman"/>
                <w:color w:val="000000" w:themeColor="text1"/>
                <w:sz w:val="22"/>
                <w:szCs w:val="22"/>
              </w:rPr>
            </w:pPr>
            <w:r w:rsidRPr="008B0D03">
              <w:rPr>
                <w:rFonts w:ascii="Times New Roman" w:hAnsi="Times New Roman"/>
                <w:color w:val="000000" w:themeColor="text1"/>
                <w:sz w:val="22"/>
                <w:szCs w:val="22"/>
              </w:rPr>
              <w:t>$5</w:t>
            </w:r>
            <w:r w:rsidR="0070029E">
              <w:rPr>
                <w:rFonts w:ascii="Times New Roman" w:hAnsi="Times New Roman"/>
                <w:color w:val="000000" w:themeColor="text1"/>
                <w:sz w:val="22"/>
                <w:szCs w:val="22"/>
              </w:rPr>
              <w:t>50</w:t>
            </w:r>
            <w:r w:rsidRPr="008B0D03">
              <w:rPr>
                <w:rFonts w:ascii="Times New Roman" w:hAnsi="Times New Roman"/>
                <w:color w:val="000000" w:themeColor="text1"/>
                <w:sz w:val="22"/>
                <w:szCs w:val="22"/>
              </w:rPr>
              <w:t>,000</w:t>
            </w:r>
          </w:p>
        </w:tc>
        <w:tc>
          <w:tcPr>
            <w:tcW w:w="1440" w:type="dxa"/>
          </w:tcPr>
          <w:p w14:paraId="5BEE3E68" w14:textId="3A8BCFE9" w:rsidR="008F05A1" w:rsidRPr="00A91C7B" w:rsidRDefault="001B1C65" w:rsidP="003D1AB9">
            <w:pPr>
              <w:tabs>
                <w:tab w:val="num" w:pos="810"/>
              </w:tabs>
              <w:rPr>
                <w:rFonts w:ascii="Times New Roman" w:hAnsi="Times New Roman"/>
                <w:color w:val="000000" w:themeColor="text1"/>
                <w:sz w:val="22"/>
                <w:szCs w:val="22"/>
              </w:rPr>
            </w:pPr>
            <w:r w:rsidRPr="00A91C7B">
              <w:rPr>
                <w:rFonts w:ascii="Times New Roman" w:hAnsi="Times New Roman"/>
                <w:color w:val="000000" w:themeColor="text1"/>
                <w:sz w:val="22"/>
                <w:szCs w:val="22"/>
              </w:rPr>
              <w:t>N/A</w:t>
            </w:r>
          </w:p>
        </w:tc>
        <w:tc>
          <w:tcPr>
            <w:tcW w:w="1818" w:type="dxa"/>
          </w:tcPr>
          <w:p w14:paraId="38D6611A" w14:textId="135F2105" w:rsidR="008F05A1" w:rsidRPr="008B0D03" w:rsidRDefault="008F05A1" w:rsidP="003D1AB9">
            <w:pPr>
              <w:tabs>
                <w:tab w:val="num" w:pos="810"/>
              </w:tabs>
              <w:rPr>
                <w:rFonts w:ascii="Times New Roman" w:hAnsi="Times New Roman"/>
                <w:color w:val="000000" w:themeColor="text1"/>
                <w:sz w:val="22"/>
                <w:szCs w:val="22"/>
              </w:rPr>
            </w:pPr>
            <w:r w:rsidRPr="008B0D03">
              <w:rPr>
                <w:rFonts w:ascii="Times New Roman" w:hAnsi="Times New Roman"/>
                <w:color w:val="000000" w:themeColor="text1"/>
                <w:sz w:val="22"/>
                <w:szCs w:val="22"/>
              </w:rPr>
              <w:t>$5</w:t>
            </w:r>
            <w:r w:rsidR="0070029E">
              <w:rPr>
                <w:rFonts w:ascii="Times New Roman" w:hAnsi="Times New Roman"/>
                <w:color w:val="000000" w:themeColor="text1"/>
                <w:sz w:val="22"/>
                <w:szCs w:val="22"/>
              </w:rPr>
              <w:t>50</w:t>
            </w:r>
            <w:r w:rsidRPr="008B0D03">
              <w:rPr>
                <w:rFonts w:ascii="Times New Roman" w:hAnsi="Times New Roman"/>
                <w:color w:val="000000" w:themeColor="text1"/>
                <w:sz w:val="22"/>
                <w:szCs w:val="22"/>
              </w:rPr>
              <w:t>,000</w:t>
            </w:r>
          </w:p>
        </w:tc>
      </w:tr>
      <w:tr w:rsidR="0070029E" w:rsidRPr="008B0D03" w14:paraId="2873F650" w14:textId="77777777" w:rsidTr="00DD0CFB">
        <w:tc>
          <w:tcPr>
            <w:tcW w:w="3888" w:type="dxa"/>
          </w:tcPr>
          <w:p w14:paraId="30BB7699" w14:textId="77777777" w:rsidR="008F05A1" w:rsidRPr="008B0D03" w:rsidRDefault="008F05A1" w:rsidP="003D1AB9">
            <w:pPr>
              <w:tabs>
                <w:tab w:val="num" w:pos="810"/>
              </w:tabs>
              <w:rPr>
                <w:rFonts w:ascii="Times New Roman" w:hAnsi="Times New Roman"/>
                <w:color w:val="000000" w:themeColor="text1"/>
                <w:sz w:val="22"/>
                <w:szCs w:val="22"/>
              </w:rPr>
            </w:pPr>
          </w:p>
        </w:tc>
        <w:tc>
          <w:tcPr>
            <w:tcW w:w="1620" w:type="dxa"/>
          </w:tcPr>
          <w:p w14:paraId="22C1A44D" w14:textId="77777777" w:rsidR="008F05A1" w:rsidRPr="008B0D03" w:rsidRDefault="008F05A1" w:rsidP="003D1AB9">
            <w:pPr>
              <w:tabs>
                <w:tab w:val="num" w:pos="810"/>
              </w:tabs>
              <w:rPr>
                <w:rFonts w:ascii="Times New Roman" w:hAnsi="Times New Roman"/>
                <w:color w:val="000000" w:themeColor="text1"/>
                <w:sz w:val="22"/>
                <w:szCs w:val="22"/>
              </w:rPr>
            </w:pPr>
          </w:p>
        </w:tc>
        <w:tc>
          <w:tcPr>
            <w:tcW w:w="1440" w:type="dxa"/>
          </w:tcPr>
          <w:p w14:paraId="03206B69" w14:textId="77777777" w:rsidR="008F05A1" w:rsidRPr="008B0D03" w:rsidRDefault="008F05A1" w:rsidP="003D1AB9">
            <w:pPr>
              <w:tabs>
                <w:tab w:val="num" w:pos="810"/>
              </w:tabs>
              <w:rPr>
                <w:color w:val="000000" w:themeColor="text1"/>
                <w:sz w:val="22"/>
                <w:szCs w:val="22"/>
              </w:rPr>
            </w:pPr>
          </w:p>
        </w:tc>
        <w:tc>
          <w:tcPr>
            <w:tcW w:w="1818" w:type="dxa"/>
          </w:tcPr>
          <w:p w14:paraId="79C8D3D8" w14:textId="438286EC" w:rsidR="008F05A1" w:rsidRPr="008B0D03" w:rsidRDefault="008F05A1" w:rsidP="001B1C65">
            <w:pPr>
              <w:tabs>
                <w:tab w:val="num" w:pos="810"/>
              </w:tabs>
              <w:rPr>
                <w:rFonts w:ascii="Times New Roman" w:hAnsi="Times New Roman"/>
                <w:color w:val="000000" w:themeColor="text1"/>
                <w:sz w:val="22"/>
                <w:szCs w:val="22"/>
              </w:rPr>
            </w:pPr>
            <w:r w:rsidRPr="008B0D03">
              <w:rPr>
                <w:rFonts w:ascii="Times New Roman" w:hAnsi="Times New Roman"/>
                <w:color w:val="000000" w:themeColor="text1"/>
                <w:sz w:val="22"/>
                <w:szCs w:val="22"/>
              </w:rPr>
              <w:t>Total: $2,</w:t>
            </w:r>
            <w:r w:rsidR="001B1C65">
              <w:rPr>
                <w:rFonts w:ascii="Times New Roman" w:hAnsi="Times New Roman"/>
                <w:color w:val="000000" w:themeColor="text1"/>
                <w:sz w:val="22"/>
                <w:szCs w:val="22"/>
              </w:rPr>
              <w:t>891</w:t>
            </w:r>
            <w:r w:rsidRPr="008B0D03">
              <w:rPr>
                <w:rFonts w:ascii="Times New Roman" w:hAnsi="Times New Roman"/>
                <w:color w:val="000000" w:themeColor="text1"/>
                <w:sz w:val="22"/>
                <w:szCs w:val="22"/>
              </w:rPr>
              <w:t>,000</w:t>
            </w:r>
          </w:p>
        </w:tc>
      </w:tr>
    </w:tbl>
    <w:p w14:paraId="2A967C7F" w14:textId="77777777" w:rsidR="00DE0D41" w:rsidRPr="008B0D03" w:rsidRDefault="00DE0D41" w:rsidP="00955FAD">
      <w:pPr>
        <w:tabs>
          <w:tab w:val="num" w:pos="810"/>
        </w:tabs>
        <w:ind w:hanging="990"/>
        <w:rPr>
          <w:color w:val="000000" w:themeColor="text1"/>
          <w:sz w:val="22"/>
          <w:szCs w:val="22"/>
        </w:rPr>
      </w:pPr>
    </w:p>
    <w:p w14:paraId="6A32E5E2" w14:textId="77777777" w:rsidR="00DE0D41" w:rsidRPr="008B0D03" w:rsidRDefault="00DE0D41" w:rsidP="00F67D0B">
      <w:pPr>
        <w:rPr>
          <w:b/>
          <w:color w:val="000000" w:themeColor="text1"/>
          <w:sz w:val="22"/>
          <w:szCs w:val="22"/>
        </w:rPr>
      </w:pPr>
      <w:bookmarkStart w:id="1" w:name="OLE_LINK1"/>
      <w:bookmarkStart w:id="2" w:name="OLE_LINK2"/>
      <w:r w:rsidRPr="008B0D03">
        <w:rPr>
          <w:b/>
          <w:color w:val="000000" w:themeColor="text1"/>
          <w:sz w:val="22"/>
          <w:szCs w:val="22"/>
        </w:rPr>
        <w:t>A.15</w:t>
      </w:r>
      <w:r w:rsidRPr="008B0D03">
        <w:rPr>
          <w:b/>
          <w:color w:val="000000" w:themeColor="text1"/>
          <w:sz w:val="22"/>
          <w:szCs w:val="22"/>
        </w:rPr>
        <w:tab/>
        <w:t>Explanation for Program Changes or Adjustments</w:t>
      </w:r>
      <w:r w:rsidRPr="008B0D03">
        <w:rPr>
          <w:color w:val="000000" w:themeColor="text1"/>
          <w:sz w:val="22"/>
          <w:szCs w:val="22"/>
        </w:rPr>
        <w:t xml:space="preserve"> </w:t>
      </w:r>
    </w:p>
    <w:p w14:paraId="3DA9EF76" w14:textId="77777777" w:rsidR="00DE0D41" w:rsidRPr="008B0D03" w:rsidRDefault="00DE0D41" w:rsidP="00955FAD">
      <w:pPr>
        <w:tabs>
          <w:tab w:val="num" w:pos="810"/>
        </w:tabs>
        <w:autoSpaceDE w:val="0"/>
        <w:autoSpaceDN w:val="0"/>
        <w:adjustRightInd w:val="0"/>
        <w:ind w:left="360" w:hanging="990"/>
        <w:rPr>
          <w:b/>
          <w:color w:val="000000" w:themeColor="text1"/>
          <w:sz w:val="22"/>
          <w:szCs w:val="22"/>
        </w:rPr>
      </w:pPr>
    </w:p>
    <w:p w14:paraId="3B544BF9" w14:textId="2B649C57" w:rsidR="00DE0D41" w:rsidRDefault="00293026" w:rsidP="003160F7">
      <w:pPr>
        <w:tabs>
          <w:tab w:val="num" w:pos="810"/>
        </w:tabs>
        <w:autoSpaceDE w:val="0"/>
        <w:autoSpaceDN w:val="0"/>
        <w:adjustRightInd w:val="0"/>
        <w:ind w:left="720"/>
        <w:rPr>
          <w:color w:val="000000" w:themeColor="text1"/>
          <w:sz w:val="22"/>
          <w:szCs w:val="22"/>
        </w:rPr>
      </w:pPr>
      <w:r w:rsidRPr="008B0D03">
        <w:rPr>
          <w:color w:val="000000" w:themeColor="text1"/>
          <w:sz w:val="22"/>
          <w:szCs w:val="22"/>
        </w:rPr>
        <w:t>NIH is requesting an extension of the information collection approval.  There are no program changes; burden estimates were</w:t>
      </w:r>
      <w:r w:rsidR="001C0AC2" w:rsidRPr="008B0D03">
        <w:rPr>
          <w:color w:val="000000" w:themeColor="text1"/>
          <w:sz w:val="22"/>
          <w:szCs w:val="22"/>
        </w:rPr>
        <w:t xml:space="preserve"> adjusted</w:t>
      </w:r>
      <w:r w:rsidR="002B61D7" w:rsidRPr="008B0D03">
        <w:rPr>
          <w:color w:val="000000" w:themeColor="text1"/>
          <w:sz w:val="22"/>
          <w:szCs w:val="22"/>
        </w:rPr>
        <w:t xml:space="preserve"> based on </w:t>
      </w:r>
      <w:r w:rsidR="00E31EA4">
        <w:rPr>
          <w:color w:val="000000" w:themeColor="text1"/>
          <w:sz w:val="22"/>
          <w:szCs w:val="22"/>
        </w:rPr>
        <w:t xml:space="preserve">actual </w:t>
      </w:r>
      <w:r w:rsidR="0061041F" w:rsidRPr="008B0D03">
        <w:rPr>
          <w:color w:val="000000" w:themeColor="text1"/>
          <w:sz w:val="22"/>
          <w:szCs w:val="22"/>
        </w:rPr>
        <w:t xml:space="preserve">GTR registration </w:t>
      </w:r>
      <w:r w:rsidR="002B61D7" w:rsidRPr="008B0D03">
        <w:rPr>
          <w:color w:val="000000" w:themeColor="text1"/>
          <w:sz w:val="22"/>
          <w:szCs w:val="22"/>
        </w:rPr>
        <w:t>data</w:t>
      </w:r>
      <w:r w:rsidR="00E31EA4">
        <w:rPr>
          <w:color w:val="000000" w:themeColor="text1"/>
          <w:sz w:val="22"/>
          <w:szCs w:val="22"/>
        </w:rPr>
        <w:t xml:space="preserve"> over 2.6 years</w:t>
      </w:r>
      <w:r w:rsidR="002B61D7" w:rsidRPr="008B0D03">
        <w:rPr>
          <w:color w:val="000000" w:themeColor="text1"/>
          <w:sz w:val="22"/>
          <w:szCs w:val="22"/>
        </w:rPr>
        <w:t>.</w:t>
      </w:r>
    </w:p>
    <w:p w14:paraId="314B99EE" w14:textId="77777777" w:rsidR="00E31EA4" w:rsidRPr="008B0D03" w:rsidRDefault="00E31EA4" w:rsidP="003160F7">
      <w:pPr>
        <w:tabs>
          <w:tab w:val="num" w:pos="810"/>
        </w:tabs>
        <w:autoSpaceDE w:val="0"/>
        <w:autoSpaceDN w:val="0"/>
        <w:adjustRightInd w:val="0"/>
        <w:ind w:left="720"/>
        <w:rPr>
          <w:color w:val="000000" w:themeColor="text1"/>
          <w:sz w:val="22"/>
          <w:szCs w:val="22"/>
        </w:rPr>
      </w:pPr>
    </w:p>
    <w:bookmarkEnd w:id="1"/>
    <w:bookmarkEnd w:id="2"/>
    <w:p w14:paraId="320D51F3" w14:textId="77777777" w:rsidR="00DE0D41" w:rsidRPr="008B0D03" w:rsidRDefault="00DE0D41" w:rsidP="00F67D0B">
      <w:pPr>
        <w:rPr>
          <w:b/>
          <w:color w:val="000000" w:themeColor="text1"/>
          <w:sz w:val="22"/>
          <w:szCs w:val="22"/>
        </w:rPr>
      </w:pPr>
      <w:r w:rsidRPr="008B0D03">
        <w:rPr>
          <w:b/>
          <w:color w:val="000000" w:themeColor="text1"/>
          <w:sz w:val="22"/>
          <w:szCs w:val="22"/>
        </w:rPr>
        <w:t>A.16</w:t>
      </w:r>
      <w:r w:rsidRPr="008B0D03">
        <w:rPr>
          <w:b/>
          <w:color w:val="000000" w:themeColor="text1"/>
          <w:sz w:val="22"/>
          <w:szCs w:val="22"/>
        </w:rPr>
        <w:tab/>
        <w:t>Plans for Tabulation and Publication and Project Time Schedule</w:t>
      </w:r>
    </w:p>
    <w:p w14:paraId="440DA38E" w14:textId="77777777" w:rsidR="00DE0D41" w:rsidRPr="008B0D03" w:rsidRDefault="00DE0D41" w:rsidP="00F67D0B">
      <w:pPr>
        <w:rPr>
          <w:b/>
          <w:color w:val="000000" w:themeColor="text1"/>
          <w:sz w:val="22"/>
          <w:szCs w:val="22"/>
        </w:rPr>
      </w:pPr>
    </w:p>
    <w:p w14:paraId="5A4854FA" w14:textId="25F13F64" w:rsidR="00DE0D41" w:rsidRPr="008B0D03" w:rsidRDefault="00DE0D41" w:rsidP="006F6724">
      <w:pPr>
        <w:ind w:left="720"/>
        <w:rPr>
          <w:color w:val="000000" w:themeColor="text1"/>
          <w:sz w:val="22"/>
          <w:szCs w:val="22"/>
        </w:rPr>
      </w:pPr>
      <w:r w:rsidRPr="008B0D03">
        <w:rPr>
          <w:color w:val="000000" w:themeColor="text1"/>
          <w:sz w:val="22"/>
          <w:szCs w:val="22"/>
        </w:rPr>
        <w:t xml:space="preserve">Information submitted to </w:t>
      </w:r>
      <w:r w:rsidR="00C00A68" w:rsidRPr="008B0D03">
        <w:rPr>
          <w:color w:val="000000" w:themeColor="text1"/>
          <w:sz w:val="22"/>
          <w:szCs w:val="22"/>
        </w:rPr>
        <w:t xml:space="preserve">the </w:t>
      </w:r>
      <w:r w:rsidRPr="008B0D03">
        <w:rPr>
          <w:color w:val="000000" w:themeColor="text1"/>
          <w:sz w:val="22"/>
          <w:szCs w:val="22"/>
        </w:rPr>
        <w:t xml:space="preserve">GTR </w:t>
      </w:r>
      <w:r w:rsidR="00750E12" w:rsidRPr="008B0D03">
        <w:rPr>
          <w:color w:val="000000" w:themeColor="text1"/>
          <w:sz w:val="22"/>
          <w:szCs w:val="22"/>
        </w:rPr>
        <w:t xml:space="preserve">is </w:t>
      </w:r>
      <w:r w:rsidRPr="008B0D03">
        <w:rPr>
          <w:color w:val="000000" w:themeColor="text1"/>
          <w:sz w:val="22"/>
          <w:szCs w:val="22"/>
        </w:rPr>
        <w:t xml:space="preserve">made available to the public via a website operated and maintained by NIH at </w:t>
      </w:r>
      <w:hyperlink r:id="rId17" w:history="1">
        <w:r w:rsidRPr="008B0D03">
          <w:rPr>
            <w:rStyle w:val="Hyperlink"/>
            <w:color w:val="000000" w:themeColor="text1"/>
            <w:sz w:val="22"/>
            <w:szCs w:val="22"/>
          </w:rPr>
          <w:t>http://www.ncbi.nlm.nih.gov/gtr/</w:t>
        </w:r>
      </w:hyperlink>
      <w:r w:rsidRPr="008B0D03">
        <w:rPr>
          <w:color w:val="000000" w:themeColor="text1"/>
          <w:sz w:val="22"/>
          <w:szCs w:val="22"/>
        </w:rPr>
        <w:t xml:space="preserve">.  The only submitted information that will not be displayed on the website </w:t>
      </w:r>
      <w:r w:rsidR="00750E12" w:rsidRPr="008B0D03">
        <w:rPr>
          <w:color w:val="000000" w:themeColor="text1"/>
          <w:sz w:val="22"/>
          <w:szCs w:val="22"/>
        </w:rPr>
        <w:t xml:space="preserve">is </w:t>
      </w:r>
      <w:r w:rsidRPr="008B0D03">
        <w:rPr>
          <w:color w:val="000000" w:themeColor="text1"/>
          <w:sz w:val="22"/>
          <w:szCs w:val="22"/>
        </w:rPr>
        <w:t>a small number of fields for back-end database purposes (e.g., “person ID” and “laboratory unique code,” which are both used for bulk data uploads) and private information for communication between the submitter and GTR</w:t>
      </w:r>
      <w:r w:rsidR="00E33D33" w:rsidRPr="008B0D03">
        <w:rPr>
          <w:color w:val="000000" w:themeColor="text1"/>
          <w:sz w:val="22"/>
          <w:szCs w:val="22"/>
        </w:rPr>
        <w:t xml:space="preserve"> staff</w:t>
      </w:r>
      <w:r w:rsidRPr="008B0D03">
        <w:rPr>
          <w:color w:val="000000" w:themeColor="text1"/>
          <w:sz w:val="22"/>
          <w:szCs w:val="22"/>
        </w:rPr>
        <w:t xml:space="preserve"> (e.g., phone/fax numbers for internal communications).  Submitters also have the option </w:t>
      </w:r>
      <w:r w:rsidR="00034DD8" w:rsidRPr="008B0D03">
        <w:rPr>
          <w:color w:val="000000" w:themeColor="text1"/>
          <w:sz w:val="22"/>
          <w:szCs w:val="22"/>
        </w:rPr>
        <w:t xml:space="preserve">not </w:t>
      </w:r>
      <w:r w:rsidRPr="008B0D03">
        <w:rPr>
          <w:color w:val="000000" w:themeColor="text1"/>
          <w:sz w:val="22"/>
          <w:szCs w:val="22"/>
        </w:rPr>
        <w:t xml:space="preserve">to </w:t>
      </w:r>
      <w:r w:rsidR="00034DD8" w:rsidRPr="008B0D03">
        <w:rPr>
          <w:color w:val="000000" w:themeColor="text1"/>
          <w:sz w:val="22"/>
          <w:szCs w:val="22"/>
        </w:rPr>
        <w:t>display</w:t>
      </w:r>
      <w:r w:rsidRPr="008B0D03">
        <w:rPr>
          <w:color w:val="000000" w:themeColor="text1"/>
          <w:sz w:val="22"/>
          <w:szCs w:val="22"/>
        </w:rPr>
        <w:t xml:space="preserve"> credentials </w:t>
      </w:r>
      <w:r w:rsidR="005809B1" w:rsidRPr="008B0D03">
        <w:rPr>
          <w:color w:val="000000" w:themeColor="text1"/>
          <w:sz w:val="22"/>
          <w:szCs w:val="22"/>
        </w:rPr>
        <w:t xml:space="preserve">of personnel </w:t>
      </w:r>
      <w:r w:rsidR="000864B7" w:rsidRPr="008B0D03">
        <w:rPr>
          <w:color w:val="000000" w:themeColor="text1"/>
          <w:sz w:val="22"/>
          <w:szCs w:val="22"/>
        </w:rPr>
        <w:t xml:space="preserve">or </w:t>
      </w:r>
      <w:r w:rsidR="005809B1" w:rsidRPr="008B0D03">
        <w:rPr>
          <w:color w:val="000000" w:themeColor="text1"/>
          <w:sz w:val="22"/>
          <w:szCs w:val="22"/>
        </w:rPr>
        <w:t xml:space="preserve">the </w:t>
      </w:r>
      <w:r w:rsidR="000864B7" w:rsidRPr="008B0D03">
        <w:rPr>
          <w:color w:val="000000" w:themeColor="text1"/>
          <w:sz w:val="22"/>
          <w:szCs w:val="22"/>
        </w:rPr>
        <w:t xml:space="preserve">exact street address </w:t>
      </w:r>
      <w:r w:rsidR="00691359" w:rsidRPr="008B0D03">
        <w:rPr>
          <w:color w:val="000000" w:themeColor="text1"/>
          <w:sz w:val="22"/>
          <w:szCs w:val="22"/>
        </w:rPr>
        <w:t>of the laboratory</w:t>
      </w:r>
      <w:r w:rsidRPr="008B0D03">
        <w:rPr>
          <w:color w:val="000000" w:themeColor="text1"/>
          <w:sz w:val="22"/>
          <w:szCs w:val="22"/>
        </w:rPr>
        <w:t>.</w:t>
      </w:r>
    </w:p>
    <w:p w14:paraId="23F0E538" w14:textId="77777777" w:rsidR="00DE0D41" w:rsidRPr="008B0D03" w:rsidRDefault="00DE0D41" w:rsidP="006F6724">
      <w:pPr>
        <w:ind w:left="720"/>
        <w:rPr>
          <w:color w:val="000000" w:themeColor="text1"/>
          <w:sz w:val="22"/>
          <w:szCs w:val="22"/>
        </w:rPr>
      </w:pPr>
    </w:p>
    <w:p w14:paraId="6B966C7C" w14:textId="7A46964B" w:rsidR="00DE0D41" w:rsidRPr="008B0D03" w:rsidRDefault="00DE0D41" w:rsidP="006F6724">
      <w:pPr>
        <w:ind w:left="720"/>
        <w:rPr>
          <w:color w:val="000000" w:themeColor="text1"/>
          <w:sz w:val="22"/>
          <w:szCs w:val="22"/>
        </w:rPr>
      </w:pPr>
      <w:r w:rsidRPr="008B0D03">
        <w:rPr>
          <w:color w:val="000000" w:themeColor="text1"/>
          <w:sz w:val="22"/>
          <w:szCs w:val="22"/>
        </w:rPr>
        <w:t xml:space="preserve">NIH </w:t>
      </w:r>
      <w:r w:rsidR="00034DD8" w:rsidRPr="008B0D03">
        <w:rPr>
          <w:color w:val="000000" w:themeColor="text1"/>
          <w:sz w:val="22"/>
          <w:szCs w:val="22"/>
        </w:rPr>
        <w:t xml:space="preserve">publicly </w:t>
      </w:r>
      <w:r w:rsidRPr="008B0D03">
        <w:rPr>
          <w:color w:val="000000" w:themeColor="text1"/>
          <w:sz w:val="22"/>
          <w:szCs w:val="22"/>
        </w:rPr>
        <w:t>launch</w:t>
      </w:r>
      <w:r w:rsidR="00034DD8" w:rsidRPr="008B0D03">
        <w:rPr>
          <w:color w:val="000000" w:themeColor="text1"/>
          <w:sz w:val="22"/>
          <w:szCs w:val="22"/>
        </w:rPr>
        <w:t>ed</w:t>
      </w:r>
      <w:r w:rsidRPr="008B0D03">
        <w:rPr>
          <w:color w:val="000000" w:themeColor="text1"/>
          <w:sz w:val="22"/>
          <w:szCs w:val="22"/>
        </w:rPr>
        <w:t xml:space="preserve"> </w:t>
      </w:r>
      <w:r w:rsidR="00C00A68" w:rsidRPr="008B0D03">
        <w:rPr>
          <w:color w:val="000000" w:themeColor="text1"/>
          <w:sz w:val="22"/>
          <w:szCs w:val="22"/>
        </w:rPr>
        <w:t xml:space="preserve">the </w:t>
      </w:r>
      <w:r w:rsidRPr="008B0D03">
        <w:rPr>
          <w:color w:val="000000" w:themeColor="text1"/>
          <w:sz w:val="22"/>
          <w:szCs w:val="22"/>
        </w:rPr>
        <w:t xml:space="preserve">GTR </w:t>
      </w:r>
      <w:r w:rsidR="00034DD8" w:rsidRPr="008B0D03">
        <w:rPr>
          <w:color w:val="000000" w:themeColor="text1"/>
          <w:sz w:val="22"/>
          <w:szCs w:val="22"/>
        </w:rPr>
        <w:t>on February 29, 2012</w:t>
      </w:r>
      <w:r w:rsidRPr="008B0D03">
        <w:rPr>
          <w:color w:val="000000" w:themeColor="text1"/>
          <w:sz w:val="22"/>
          <w:szCs w:val="22"/>
        </w:rPr>
        <w:t xml:space="preserve">, following approval of its </w:t>
      </w:r>
      <w:r w:rsidR="004C717D" w:rsidRPr="008B0D03">
        <w:rPr>
          <w:color w:val="000000" w:themeColor="text1"/>
          <w:sz w:val="22"/>
          <w:szCs w:val="22"/>
        </w:rPr>
        <w:t xml:space="preserve">initial </w:t>
      </w:r>
      <w:r w:rsidRPr="008B0D03">
        <w:rPr>
          <w:color w:val="000000" w:themeColor="text1"/>
          <w:sz w:val="22"/>
          <w:szCs w:val="22"/>
        </w:rPr>
        <w:t>PRA submission</w:t>
      </w:r>
      <w:r w:rsidR="00750E12" w:rsidRPr="008B0D03">
        <w:rPr>
          <w:color w:val="000000" w:themeColor="text1"/>
          <w:sz w:val="22"/>
          <w:szCs w:val="22"/>
        </w:rPr>
        <w:t xml:space="preserve"> (OMB No. 0925-0651)</w:t>
      </w:r>
      <w:r w:rsidRPr="008B0D03">
        <w:rPr>
          <w:color w:val="000000" w:themeColor="text1"/>
          <w:sz w:val="22"/>
          <w:szCs w:val="22"/>
        </w:rPr>
        <w:t xml:space="preserve">.  The GTR submission system is automated, and </w:t>
      </w:r>
      <w:r w:rsidR="0022178C" w:rsidRPr="008B0D03">
        <w:rPr>
          <w:color w:val="000000" w:themeColor="text1"/>
          <w:sz w:val="22"/>
          <w:szCs w:val="22"/>
        </w:rPr>
        <w:t>experience has shown</w:t>
      </w:r>
      <w:r w:rsidRPr="008B0D03">
        <w:rPr>
          <w:color w:val="000000" w:themeColor="text1"/>
          <w:sz w:val="22"/>
          <w:szCs w:val="22"/>
        </w:rPr>
        <w:t xml:space="preserve"> that new submissions and updates </w:t>
      </w:r>
      <w:r w:rsidR="0022178C" w:rsidRPr="008B0D03">
        <w:rPr>
          <w:color w:val="000000" w:themeColor="text1"/>
          <w:sz w:val="22"/>
          <w:szCs w:val="22"/>
        </w:rPr>
        <w:t>are</w:t>
      </w:r>
      <w:r w:rsidRPr="008B0D03">
        <w:rPr>
          <w:color w:val="000000" w:themeColor="text1"/>
          <w:sz w:val="22"/>
          <w:szCs w:val="22"/>
        </w:rPr>
        <w:t xml:space="preserve"> added to the public website quickly, generally within a day.</w:t>
      </w:r>
    </w:p>
    <w:p w14:paraId="04CCB468" w14:textId="77777777" w:rsidR="00DE0D41" w:rsidRPr="008B0D03" w:rsidRDefault="00DE0D41" w:rsidP="00955FAD">
      <w:pPr>
        <w:tabs>
          <w:tab w:val="num" w:pos="810"/>
        </w:tabs>
        <w:ind w:hanging="990"/>
        <w:rPr>
          <w:color w:val="000000" w:themeColor="text1"/>
          <w:sz w:val="22"/>
          <w:szCs w:val="22"/>
        </w:rPr>
      </w:pPr>
    </w:p>
    <w:p w14:paraId="3C31A7DD" w14:textId="77777777" w:rsidR="00DE0D41" w:rsidRPr="008B0D03" w:rsidRDefault="00DE0D41" w:rsidP="00F67D0B">
      <w:pPr>
        <w:rPr>
          <w:b/>
          <w:color w:val="000000" w:themeColor="text1"/>
          <w:sz w:val="22"/>
          <w:szCs w:val="22"/>
        </w:rPr>
      </w:pPr>
      <w:r w:rsidRPr="008B0D03">
        <w:rPr>
          <w:b/>
          <w:color w:val="000000" w:themeColor="text1"/>
          <w:sz w:val="22"/>
          <w:szCs w:val="22"/>
        </w:rPr>
        <w:t xml:space="preserve">A.17 </w:t>
      </w:r>
      <w:r w:rsidRPr="008B0D03">
        <w:rPr>
          <w:b/>
          <w:color w:val="000000" w:themeColor="text1"/>
          <w:sz w:val="22"/>
          <w:szCs w:val="22"/>
        </w:rPr>
        <w:tab/>
        <w:t>Reason(s) Display of OMB Expiration Date is Inappropriate</w:t>
      </w:r>
    </w:p>
    <w:p w14:paraId="580197F5" w14:textId="77777777" w:rsidR="00DE0D41" w:rsidRPr="008B0D03" w:rsidRDefault="00DE0D41" w:rsidP="00955FAD">
      <w:pPr>
        <w:tabs>
          <w:tab w:val="num" w:pos="810"/>
        </w:tabs>
        <w:ind w:hanging="990"/>
        <w:rPr>
          <w:color w:val="000000" w:themeColor="text1"/>
          <w:sz w:val="22"/>
          <w:szCs w:val="22"/>
        </w:rPr>
      </w:pPr>
    </w:p>
    <w:p w14:paraId="502F8791" w14:textId="77777777" w:rsidR="00DE0D41" w:rsidRPr="008B0D03" w:rsidRDefault="00DE0D41" w:rsidP="00955FAD">
      <w:pPr>
        <w:tabs>
          <w:tab w:val="num" w:pos="810"/>
        </w:tabs>
        <w:ind w:left="720"/>
        <w:rPr>
          <w:color w:val="000000" w:themeColor="text1"/>
          <w:sz w:val="22"/>
          <w:szCs w:val="22"/>
        </w:rPr>
      </w:pPr>
      <w:r w:rsidRPr="008B0D03">
        <w:rPr>
          <w:color w:val="000000" w:themeColor="text1"/>
          <w:sz w:val="22"/>
          <w:szCs w:val="22"/>
        </w:rPr>
        <w:t>No exemption is requested.</w:t>
      </w:r>
    </w:p>
    <w:p w14:paraId="4A709F4A" w14:textId="77777777" w:rsidR="00DE0D41" w:rsidRPr="008B0D03" w:rsidRDefault="00DE0D41" w:rsidP="00955FAD">
      <w:pPr>
        <w:tabs>
          <w:tab w:val="num" w:pos="810"/>
        </w:tabs>
        <w:ind w:left="360" w:hanging="990"/>
        <w:rPr>
          <w:color w:val="000000" w:themeColor="text1"/>
          <w:sz w:val="22"/>
          <w:szCs w:val="22"/>
        </w:rPr>
      </w:pPr>
    </w:p>
    <w:p w14:paraId="5D9BBD03" w14:textId="77777777" w:rsidR="00DE0D41" w:rsidRPr="008B0D03" w:rsidRDefault="00DE0D41" w:rsidP="00F67D0B">
      <w:pPr>
        <w:rPr>
          <w:b/>
          <w:color w:val="000000" w:themeColor="text1"/>
          <w:sz w:val="22"/>
          <w:szCs w:val="22"/>
        </w:rPr>
      </w:pPr>
      <w:r w:rsidRPr="008B0D03">
        <w:rPr>
          <w:b/>
          <w:color w:val="000000" w:themeColor="text1"/>
          <w:sz w:val="22"/>
          <w:szCs w:val="22"/>
        </w:rPr>
        <w:t xml:space="preserve">A.18 </w:t>
      </w:r>
      <w:r w:rsidRPr="008B0D03">
        <w:rPr>
          <w:b/>
          <w:color w:val="000000" w:themeColor="text1"/>
          <w:sz w:val="22"/>
          <w:szCs w:val="22"/>
        </w:rPr>
        <w:tab/>
        <w:t>Exceptions to Certification for Paperwork Reduction Act Submissions</w:t>
      </w:r>
    </w:p>
    <w:p w14:paraId="3AAF01D8" w14:textId="77777777" w:rsidR="00DE0D41" w:rsidRPr="008B0D03" w:rsidRDefault="00DE0D41" w:rsidP="00955FAD">
      <w:pPr>
        <w:tabs>
          <w:tab w:val="num" w:pos="810"/>
        </w:tabs>
        <w:ind w:hanging="990"/>
        <w:rPr>
          <w:b/>
          <w:color w:val="000000" w:themeColor="text1"/>
          <w:sz w:val="22"/>
          <w:szCs w:val="22"/>
        </w:rPr>
      </w:pPr>
    </w:p>
    <w:p w14:paraId="66E68891" w14:textId="77777777" w:rsidR="006538AA" w:rsidRPr="008B0D03" w:rsidRDefault="00DE0D41" w:rsidP="00C47427">
      <w:pPr>
        <w:tabs>
          <w:tab w:val="num" w:pos="810"/>
        </w:tabs>
        <w:ind w:left="720"/>
        <w:rPr>
          <w:color w:val="000000" w:themeColor="text1"/>
          <w:sz w:val="22"/>
          <w:szCs w:val="22"/>
        </w:rPr>
      </w:pPr>
      <w:r w:rsidRPr="008B0D03">
        <w:rPr>
          <w:color w:val="000000" w:themeColor="text1"/>
          <w:sz w:val="22"/>
          <w:szCs w:val="22"/>
        </w:rPr>
        <w:t>No exceptions are requested.</w:t>
      </w:r>
    </w:p>
    <w:sectPr w:rsidR="006538AA" w:rsidRPr="008B0D03" w:rsidSect="00407CE5">
      <w:footerReference w:type="even" r:id="rId18"/>
      <w:footerReference w:type="default" r:id="rId19"/>
      <w:pgSz w:w="12240" w:h="15840" w:code="1"/>
      <w:pgMar w:top="1440" w:right="1440" w:bottom="1440" w:left="1440" w:header="1440" w:footer="1296"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121F5C" w15:done="0"/>
  <w15:commentEx w15:paraId="1349C97E" w15:done="0"/>
  <w15:commentEx w15:paraId="10C39BAD" w15:done="0"/>
  <w15:commentEx w15:paraId="3B37F877" w15:done="0"/>
  <w15:commentEx w15:paraId="6D43C50B" w15:done="0"/>
  <w15:commentEx w15:paraId="5BEB32B4" w15:done="0"/>
  <w15:commentEx w15:paraId="6904F9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47519" w14:textId="77777777" w:rsidR="0048687E" w:rsidRDefault="0048687E">
      <w:r>
        <w:separator/>
      </w:r>
    </w:p>
  </w:endnote>
  <w:endnote w:type="continuationSeparator" w:id="0">
    <w:p w14:paraId="6A6EF6C0" w14:textId="77777777" w:rsidR="0048687E" w:rsidRDefault="0048687E">
      <w:r>
        <w:continuationSeparator/>
      </w:r>
    </w:p>
  </w:endnote>
  <w:endnote w:type="continuationNotice" w:id="1">
    <w:p w14:paraId="33BDB4CA" w14:textId="77777777" w:rsidR="0048687E" w:rsidRDefault="00486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16D23" w14:textId="77777777" w:rsidR="00305A4C" w:rsidRDefault="00305A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247EE6" w14:textId="77777777" w:rsidR="00305A4C" w:rsidRDefault="00305A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C2D6D" w14:textId="77777777" w:rsidR="00305A4C" w:rsidRDefault="00305A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183E">
      <w:rPr>
        <w:rStyle w:val="PageNumber"/>
        <w:noProof/>
      </w:rPr>
      <w:t>4</w:t>
    </w:r>
    <w:r>
      <w:rPr>
        <w:rStyle w:val="PageNumber"/>
      </w:rPr>
      <w:fldChar w:fldCharType="end"/>
    </w:r>
  </w:p>
  <w:p w14:paraId="2E279A0C" w14:textId="77777777" w:rsidR="00305A4C" w:rsidRDefault="00305A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8EAFD" w14:textId="77777777" w:rsidR="0048687E" w:rsidRDefault="0048687E">
      <w:r>
        <w:separator/>
      </w:r>
    </w:p>
  </w:footnote>
  <w:footnote w:type="continuationSeparator" w:id="0">
    <w:p w14:paraId="23701BD7" w14:textId="77777777" w:rsidR="0048687E" w:rsidRDefault="0048687E">
      <w:r>
        <w:continuationSeparator/>
      </w:r>
    </w:p>
  </w:footnote>
  <w:footnote w:type="continuationNotice" w:id="1">
    <w:p w14:paraId="62E00590" w14:textId="77777777" w:rsidR="0048687E" w:rsidRDefault="0048687E"/>
  </w:footnote>
  <w:footnote w:id="2">
    <w:p w14:paraId="599465D4" w14:textId="58624116" w:rsidR="00305A4C" w:rsidRDefault="00305A4C">
      <w:pPr>
        <w:pStyle w:val="FootnoteText"/>
      </w:pPr>
      <w:r>
        <w:rPr>
          <w:rStyle w:val="FootnoteReference"/>
        </w:rPr>
        <w:footnoteRef/>
      </w:r>
      <w:r>
        <w:t xml:space="preserve"> </w:t>
      </w:r>
      <w:r w:rsidRPr="0044728F">
        <w:t>Average annualized number of tests =</w:t>
      </w:r>
      <w:r>
        <w:t xml:space="preserve"> [</w:t>
      </w:r>
      <w:r w:rsidRPr="00D35B45">
        <w:t>23,037</w:t>
      </w:r>
      <w:r>
        <w:rPr>
          <w:sz w:val="22"/>
          <w:szCs w:val="22"/>
        </w:rPr>
        <w:t xml:space="preserve"> </w:t>
      </w:r>
      <w:r>
        <w:t>tests/306 labs]/2.6 years = 29</w:t>
      </w:r>
    </w:p>
  </w:footnote>
  <w:footnote w:id="3">
    <w:p w14:paraId="58852E84" w14:textId="28BAA95D" w:rsidR="00D435DD" w:rsidRDefault="00D435DD" w:rsidP="00D435DD">
      <w:pPr>
        <w:pStyle w:val="FootnoteText"/>
      </w:pPr>
      <w:r>
        <w:rPr>
          <w:rStyle w:val="FootnoteReference"/>
        </w:rPr>
        <w:footnoteRef/>
      </w:r>
      <w:r>
        <w:t xml:space="preserve"> Estimated average time to complete 14 optional fields: (2.5/89) = (x/14) =0.4 hr. or 24 minutes</w:t>
      </w:r>
    </w:p>
  </w:footnote>
  <w:footnote w:id="4">
    <w:p w14:paraId="4DD13EC8" w14:textId="63A70929" w:rsidR="00E33467" w:rsidRDefault="00E33467">
      <w:pPr>
        <w:pStyle w:val="FootnoteText"/>
      </w:pPr>
      <w:r w:rsidRPr="00B25B0B">
        <w:rPr>
          <w:rStyle w:val="FootnoteReference"/>
          <w:color w:val="000000" w:themeColor="text1"/>
        </w:rPr>
        <w:footnoteRef/>
      </w:r>
      <w:r w:rsidRPr="00B25B0B">
        <w:rPr>
          <w:color w:val="000000" w:themeColor="text1"/>
        </w:rPr>
        <w:t xml:space="preserve"> </w:t>
      </w:r>
      <w:proofErr w:type="gramStart"/>
      <w:r w:rsidRPr="00B25B0B">
        <w:rPr>
          <w:color w:val="000000" w:themeColor="text1"/>
        </w:rPr>
        <w:t>National Society of Genetic Counselors.</w:t>
      </w:r>
      <w:proofErr w:type="gramEnd"/>
      <w:r w:rsidRPr="00B25B0B">
        <w:rPr>
          <w:color w:val="000000" w:themeColor="text1"/>
        </w:rPr>
        <w:t xml:space="preserve"> </w:t>
      </w:r>
      <w:r w:rsidR="00DA3C5B" w:rsidRPr="00B25B0B">
        <w:rPr>
          <w:color w:val="000000" w:themeColor="text1"/>
        </w:rPr>
        <w:t xml:space="preserve"> </w:t>
      </w:r>
      <w:r w:rsidRPr="00B25B0B">
        <w:rPr>
          <w:color w:val="000000" w:themeColor="text1"/>
        </w:rPr>
        <w:t>2014 Professional St</w:t>
      </w:r>
      <w:r w:rsidR="00DA3C5B" w:rsidRPr="00B25B0B">
        <w:rPr>
          <w:color w:val="000000" w:themeColor="text1"/>
        </w:rPr>
        <w:t xml:space="preserve">atus Survey: Salary &amp; Benefits. </w:t>
      </w:r>
      <w:r w:rsidRPr="00B25B0B">
        <w:rPr>
          <w:color w:val="000000" w:themeColor="text1"/>
        </w:rPr>
        <w:t xml:space="preserve"> See </w:t>
      </w:r>
      <w:hyperlink r:id="rId1" w:history="1">
        <w:r w:rsidRPr="00B25B0B">
          <w:rPr>
            <w:rStyle w:val="Hyperlink"/>
            <w:color w:val="000000" w:themeColor="text1"/>
          </w:rPr>
          <w:t>http://nsgc.org/p/cm/ld/fid=68</w:t>
        </w:r>
      </w:hyperlink>
      <w:r w:rsidRPr="00B25B0B">
        <w:rPr>
          <w:color w:val="000000" w:themeColor="text1"/>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6FC3"/>
    <w:multiLevelType w:val="hybridMultilevel"/>
    <w:tmpl w:val="AE242AC8"/>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37772"/>
    <w:multiLevelType w:val="hybridMultilevel"/>
    <w:tmpl w:val="CCB4C3E2"/>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66A90"/>
    <w:multiLevelType w:val="hybridMultilevel"/>
    <w:tmpl w:val="E75A1140"/>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80171E"/>
    <w:multiLevelType w:val="hybridMultilevel"/>
    <w:tmpl w:val="35A8FEB6"/>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13E8E"/>
    <w:multiLevelType w:val="hybridMultilevel"/>
    <w:tmpl w:val="09D47132"/>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8E51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DC34B03"/>
    <w:multiLevelType w:val="hybridMultilevel"/>
    <w:tmpl w:val="D60AC98C"/>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3B1745"/>
    <w:multiLevelType w:val="hybridMultilevel"/>
    <w:tmpl w:val="BBA07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8A2975"/>
    <w:multiLevelType w:val="hybridMultilevel"/>
    <w:tmpl w:val="4170DC96"/>
    <w:lvl w:ilvl="0" w:tplc="3D02F264">
      <w:start w:val="1"/>
      <w:numFmt w:val="bullet"/>
      <w:lvlText w:val="-"/>
      <w:lvlJc w:val="left"/>
      <w:pPr>
        <w:tabs>
          <w:tab w:val="num" w:pos="-324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4363FD"/>
    <w:multiLevelType w:val="hybridMultilevel"/>
    <w:tmpl w:val="67A8158E"/>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227E94"/>
    <w:multiLevelType w:val="hybridMultilevel"/>
    <w:tmpl w:val="AD6C9726"/>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603066"/>
    <w:multiLevelType w:val="hybridMultilevel"/>
    <w:tmpl w:val="032E4FF2"/>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F73946"/>
    <w:multiLevelType w:val="hybridMultilevel"/>
    <w:tmpl w:val="CC56B24C"/>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F500D5"/>
    <w:multiLevelType w:val="singleLevel"/>
    <w:tmpl w:val="96723B7C"/>
    <w:lvl w:ilvl="0">
      <w:start w:val="1"/>
      <w:numFmt w:val="upperLetter"/>
      <w:pStyle w:val="Heading2"/>
      <w:lvlText w:val="%1."/>
      <w:lvlJc w:val="left"/>
      <w:pPr>
        <w:tabs>
          <w:tab w:val="num" w:pos="720"/>
        </w:tabs>
        <w:ind w:left="720" w:hanging="720"/>
      </w:pPr>
      <w:rPr>
        <w:rFonts w:cs="Times New Roman" w:hint="default"/>
      </w:rPr>
    </w:lvl>
  </w:abstractNum>
  <w:num w:numId="1">
    <w:abstractNumId w:val="13"/>
  </w:num>
  <w:num w:numId="2">
    <w:abstractNumId w:val="7"/>
  </w:num>
  <w:num w:numId="3">
    <w:abstractNumId w:val="5"/>
  </w:num>
  <w:num w:numId="4">
    <w:abstractNumId w:val="1"/>
  </w:num>
  <w:num w:numId="5">
    <w:abstractNumId w:val="11"/>
  </w:num>
  <w:num w:numId="6">
    <w:abstractNumId w:val="4"/>
  </w:num>
  <w:num w:numId="7">
    <w:abstractNumId w:val="10"/>
  </w:num>
  <w:num w:numId="8">
    <w:abstractNumId w:val="0"/>
  </w:num>
  <w:num w:numId="9">
    <w:abstractNumId w:val="2"/>
  </w:num>
  <w:num w:numId="10">
    <w:abstractNumId w:val="12"/>
  </w:num>
  <w:num w:numId="11">
    <w:abstractNumId w:val="3"/>
  </w:num>
  <w:num w:numId="12">
    <w:abstractNumId w:val="6"/>
  </w:num>
  <w:num w:numId="13">
    <w:abstractNumId w:val="9"/>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0A6"/>
    <w:rsid w:val="000022DE"/>
    <w:rsid w:val="000032C9"/>
    <w:rsid w:val="00006000"/>
    <w:rsid w:val="000072E2"/>
    <w:rsid w:val="0000734D"/>
    <w:rsid w:val="00010345"/>
    <w:rsid w:val="000110A6"/>
    <w:rsid w:val="000134FB"/>
    <w:rsid w:val="00013D1D"/>
    <w:rsid w:val="00015DB9"/>
    <w:rsid w:val="000172F8"/>
    <w:rsid w:val="00021216"/>
    <w:rsid w:val="000228E1"/>
    <w:rsid w:val="00024425"/>
    <w:rsid w:val="00025DFE"/>
    <w:rsid w:val="00027CC2"/>
    <w:rsid w:val="000318C2"/>
    <w:rsid w:val="00034DD8"/>
    <w:rsid w:val="00036EFC"/>
    <w:rsid w:val="000370A9"/>
    <w:rsid w:val="00037F90"/>
    <w:rsid w:val="0004195D"/>
    <w:rsid w:val="000436E4"/>
    <w:rsid w:val="000454FC"/>
    <w:rsid w:val="00045BAC"/>
    <w:rsid w:val="000468E4"/>
    <w:rsid w:val="00050113"/>
    <w:rsid w:val="000505D5"/>
    <w:rsid w:val="000507E8"/>
    <w:rsid w:val="000541C2"/>
    <w:rsid w:val="00060262"/>
    <w:rsid w:val="00060F6C"/>
    <w:rsid w:val="00063648"/>
    <w:rsid w:val="00065B07"/>
    <w:rsid w:val="00065DF3"/>
    <w:rsid w:val="00065E9D"/>
    <w:rsid w:val="000660FB"/>
    <w:rsid w:val="000665DA"/>
    <w:rsid w:val="00070D38"/>
    <w:rsid w:val="00072355"/>
    <w:rsid w:val="000725D3"/>
    <w:rsid w:val="0007484E"/>
    <w:rsid w:val="00075B2A"/>
    <w:rsid w:val="00076C00"/>
    <w:rsid w:val="00076D8D"/>
    <w:rsid w:val="00077F2B"/>
    <w:rsid w:val="00080D12"/>
    <w:rsid w:val="00085981"/>
    <w:rsid w:val="000864B7"/>
    <w:rsid w:val="00086DBB"/>
    <w:rsid w:val="00087923"/>
    <w:rsid w:val="00090429"/>
    <w:rsid w:val="00090D0F"/>
    <w:rsid w:val="00090F4A"/>
    <w:rsid w:val="00094CE7"/>
    <w:rsid w:val="000A124F"/>
    <w:rsid w:val="000A24ED"/>
    <w:rsid w:val="000A529A"/>
    <w:rsid w:val="000A6920"/>
    <w:rsid w:val="000A771C"/>
    <w:rsid w:val="000B1BD6"/>
    <w:rsid w:val="000B4281"/>
    <w:rsid w:val="000B4F5E"/>
    <w:rsid w:val="000B6097"/>
    <w:rsid w:val="000B735A"/>
    <w:rsid w:val="000C0E6A"/>
    <w:rsid w:val="000C17C7"/>
    <w:rsid w:val="000C20E1"/>
    <w:rsid w:val="000C38D7"/>
    <w:rsid w:val="000C3C53"/>
    <w:rsid w:val="000C4197"/>
    <w:rsid w:val="000C6E7E"/>
    <w:rsid w:val="000C7A3F"/>
    <w:rsid w:val="000C7D4E"/>
    <w:rsid w:val="000D0148"/>
    <w:rsid w:val="000D050C"/>
    <w:rsid w:val="000D0932"/>
    <w:rsid w:val="000D1CF5"/>
    <w:rsid w:val="000D227D"/>
    <w:rsid w:val="000D2CCB"/>
    <w:rsid w:val="000D34C7"/>
    <w:rsid w:val="000D3E5F"/>
    <w:rsid w:val="000D5016"/>
    <w:rsid w:val="000D52F1"/>
    <w:rsid w:val="000D5965"/>
    <w:rsid w:val="000E0613"/>
    <w:rsid w:val="000E2251"/>
    <w:rsid w:val="000E45DA"/>
    <w:rsid w:val="000F3FD0"/>
    <w:rsid w:val="000F619D"/>
    <w:rsid w:val="000F645E"/>
    <w:rsid w:val="000F7633"/>
    <w:rsid w:val="000F7A7F"/>
    <w:rsid w:val="000F7D1F"/>
    <w:rsid w:val="00100BEC"/>
    <w:rsid w:val="00104243"/>
    <w:rsid w:val="00106006"/>
    <w:rsid w:val="0011063E"/>
    <w:rsid w:val="00110993"/>
    <w:rsid w:val="00111A8A"/>
    <w:rsid w:val="00111AD2"/>
    <w:rsid w:val="00112707"/>
    <w:rsid w:val="00113BB3"/>
    <w:rsid w:val="00114449"/>
    <w:rsid w:val="00116694"/>
    <w:rsid w:val="0011678A"/>
    <w:rsid w:val="00120E22"/>
    <w:rsid w:val="001210A7"/>
    <w:rsid w:val="001238F7"/>
    <w:rsid w:val="00132E36"/>
    <w:rsid w:val="001352CB"/>
    <w:rsid w:val="00140597"/>
    <w:rsid w:val="001416EA"/>
    <w:rsid w:val="00141978"/>
    <w:rsid w:val="0014264E"/>
    <w:rsid w:val="0014363B"/>
    <w:rsid w:val="0014658E"/>
    <w:rsid w:val="00151E09"/>
    <w:rsid w:val="00153877"/>
    <w:rsid w:val="0016029C"/>
    <w:rsid w:val="00160CBC"/>
    <w:rsid w:val="0016191C"/>
    <w:rsid w:val="00161FC3"/>
    <w:rsid w:val="00163C4D"/>
    <w:rsid w:val="00163EC4"/>
    <w:rsid w:val="0016621C"/>
    <w:rsid w:val="00166F97"/>
    <w:rsid w:val="00170177"/>
    <w:rsid w:val="00171CB4"/>
    <w:rsid w:val="00172123"/>
    <w:rsid w:val="00172951"/>
    <w:rsid w:val="0017314E"/>
    <w:rsid w:val="001767DE"/>
    <w:rsid w:val="00181721"/>
    <w:rsid w:val="00181F77"/>
    <w:rsid w:val="00182859"/>
    <w:rsid w:val="001836C0"/>
    <w:rsid w:val="00184B3E"/>
    <w:rsid w:val="00187215"/>
    <w:rsid w:val="00192CD7"/>
    <w:rsid w:val="0019301C"/>
    <w:rsid w:val="001A0A02"/>
    <w:rsid w:val="001A174B"/>
    <w:rsid w:val="001A4821"/>
    <w:rsid w:val="001A4B84"/>
    <w:rsid w:val="001A4C9E"/>
    <w:rsid w:val="001A4CF4"/>
    <w:rsid w:val="001A63D3"/>
    <w:rsid w:val="001A6FAD"/>
    <w:rsid w:val="001B1A6C"/>
    <w:rsid w:val="001B1C65"/>
    <w:rsid w:val="001B390D"/>
    <w:rsid w:val="001B4C4A"/>
    <w:rsid w:val="001B6164"/>
    <w:rsid w:val="001C0AC2"/>
    <w:rsid w:val="001C30FD"/>
    <w:rsid w:val="001D4748"/>
    <w:rsid w:val="001E2136"/>
    <w:rsid w:val="001E31A7"/>
    <w:rsid w:val="001E39D3"/>
    <w:rsid w:val="001E3F39"/>
    <w:rsid w:val="001E5EB0"/>
    <w:rsid w:val="001E741F"/>
    <w:rsid w:val="001F0DA1"/>
    <w:rsid w:val="001F0FD4"/>
    <w:rsid w:val="001F1AC7"/>
    <w:rsid w:val="001F1BA3"/>
    <w:rsid w:val="001F22E9"/>
    <w:rsid w:val="001F3B3B"/>
    <w:rsid w:val="001F4DE5"/>
    <w:rsid w:val="001F4F67"/>
    <w:rsid w:val="001F75A7"/>
    <w:rsid w:val="002009AD"/>
    <w:rsid w:val="00203820"/>
    <w:rsid w:val="0020483C"/>
    <w:rsid w:val="002077C5"/>
    <w:rsid w:val="00210AB0"/>
    <w:rsid w:val="002136C5"/>
    <w:rsid w:val="00213B89"/>
    <w:rsid w:val="00215890"/>
    <w:rsid w:val="00215EFD"/>
    <w:rsid w:val="002202AF"/>
    <w:rsid w:val="002206DD"/>
    <w:rsid w:val="002211FC"/>
    <w:rsid w:val="0022178C"/>
    <w:rsid w:val="00222147"/>
    <w:rsid w:val="00222B26"/>
    <w:rsid w:val="00226761"/>
    <w:rsid w:val="002272E1"/>
    <w:rsid w:val="00230066"/>
    <w:rsid w:val="00230BF5"/>
    <w:rsid w:val="00231972"/>
    <w:rsid w:val="00231C74"/>
    <w:rsid w:val="002328E4"/>
    <w:rsid w:val="0023340D"/>
    <w:rsid w:val="002339BC"/>
    <w:rsid w:val="00237E1A"/>
    <w:rsid w:val="00240587"/>
    <w:rsid w:val="00242BEB"/>
    <w:rsid w:val="0024380C"/>
    <w:rsid w:val="00243E1F"/>
    <w:rsid w:val="0024579F"/>
    <w:rsid w:val="0024777B"/>
    <w:rsid w:val="00247E20"/>
    <w:rsid w:val="00251A6A"/>
    <w:rsid w:val="00252E63"/>
    <w:rsid w:val="00257621"/>
    <w:rsid w:val="002576D8"/>
    <w:rsid w:val="002622B7"/>
    <w:rsid w:val="00262A96"/>
    <w:rsid w:val="00263179"/>
    <w:rsid w:val="00263CA0"/>
    <w:rsid w:val="002641B3"/>
    <w:rsid w:val="00266CCE"/>
    <w:rsid w:val="00267CE3"/>
    <w:rsid w:val="00272610"/>
    <w:rsid w:val="00272B0B"/>
    <w:rsid w:val="00272DB4"/>
    <w:rsid w:val="00274D2C"/>
    <w:rsid w:val="00274F89"/>
    <w:rsid w:val="00276EAF"/>
    <w:rsid w:val="00281944"/>
    <w:rsid w:val="00282EC3"/>
    <w:rsid w:val="002838B5"/>
    <w:rsid w:val="00283C07"/>
    <w:rsid w:val="00283EF0"/>
    <w:rsid w:val="00284E71"/>
    <w:rsid w:val="00285598"/>
    <w:rsid w:val="00285B66"/>
    <w:rsid w:val="00285E9D"/>
    <w:rsid w:val="002863AB"/>
    <w:rsid w:val="002918EA"/>
    <w:rsid w:val="00293026"/>
    <w:rsid w:val="00294855"/>
    <w:rsid w:val="002955BB"/>
    <w:rsid w:val="00295FEE"/>
    <w:rsid w:val="002A0C98"/>
    <w:rsid w:val="002A183E"/>
    <w:rsid w:val="002A2DB7"/>
    <w:rsid w:val="002A46CA"/>
    <w:rsid w:val="002A61E1"/>
    <w:rsid w:val="002A6542"/>
    <w:rsid w:val="002A6B65"/>
    <w:rsid w:val="002A75EA"/>
    <w:rsid w:val="002A7A98"/>
    <w:rsid w:val="002B00EA"/>
    <w:rsid w:val="002B0920"/>
    <w:rsid w:val="002B1A32"/>
    <w:rsid w:val="002B2118"/>
    <w:rsid w:val="002B3228"/>
    <w:rsid w:val="002B37A2"/>
    <w:rsid w:val="002B44E5"/>
    <w:rsid w:val="002B61D7"/>
    <w:rsid w:val="002B6FCD"/>
    <w:rsid w:val="002C2BEC"/>
    <w:rsid w:val="002C426E"/>
    <w:rsid w:val="002C5C76"/>
    <w:rsid w:val="002C6B0F"/>
    <w:rsid w:val="002C6FCF"/>
    <w:rsid w:val="002D1C39"/>
    <w:rsid w:val="002D38CE"/>
    <w:rsid w:val="002D5085"/>
    <w:rsid w:val="002D73AA"/>
    <w:rsid w:val="002D7926"/>
    <w:rsid w:val="002E5814"/>
    <w:rsid w:val="002E61F3"/>
    <w:rsid w:val="002F279D"/>
    <w:rsid w:val="002F43DA"/>
    <w:rsid w:val="002F5947"/>
    <w:rsid w:val="002F6EA6"/>
    <w:rsid w:val="002F6EB4"/>
    <w:rsid w:val="002F7CB8"/>
    <w:rsid w:val="00301015"/>
    <w:rsid w:val="00301457"/>
    <w:rsid w:val="00303962"/>
    <w:rsid w:val="00305A4C"/>
    <w:rsid w:val="0030639A"/>
    <w:rsid w:val="00306643"/>
    <w:rsid w:val="0031017B"/>
    <w:rsid w:val="00313D94"/>
    <w:rsid w:val="00313F58"/>
    <w:rsid w:val="00314968"/>
    <w:rsid w:val="00315700"/>
    <w:rsid w:val="003160F7"/>
    <w:rsid w:val="00321264"/>
    <w:rsid w:val="00321B13"/>
    <w:rsid w:val="00322440"/>
    <w:rsid w:val="003225E4"/>
    <w:rsid w:val="003229B6"/>
    <w:rsid w:val="0032322B"/>
    <w:rsid w:val="00325218"/>
    <w:rsid w:val="00325557"/>
    <w:rsid w:val="00327706"/>
    <w:rsid w:val="003302DE"/>
    <w:rsid w:val="0033058B"/>
    <w:rsid w:val="0033107A"/>
    <w:rsid w:val="00331F93"/>
    <w:rsid w:val="003326E4"/>
    <w:rsid w:val="00332949"/>
    <w:rsid w:val="00332EAD"/>
    <w:rsid w:val="0033334E"/>
    <w:rsid w:val="00333C40"/>
    <w:rsid w:val="00334988"/>
    <w:rsid w:val="00341411"/>
    <w:rsid w:val="00341806"/>
    <w:rsid w:val="00341BD1"/>
    <w:rsid w:val="00343635"/>
    <w:rsid w:val="00344A3E"/>
    <w:rsid w:val="003450EA"/>
    <w:rsid w:val="00346A3A"/>
    <w:rsid w:val="00350860"/>
    <w:rsid w:val="00351D8D"/>
    <w:rsid w:val="003529E6"/>
    <w:rsid w:val="003561A1"/>
    <w:rsid w:val="00356C4E"/>
    <w:rsid w:val="003570A4"/>
    <w:rsid w:val="00357D46"/>
    <w:rsid w:val="003628B5"/>
    <w:rsid w:val="00367AAC"/>
    <w:rsid w:val="00370763"/>
    <w:rsid w:val="00370833"/>
    <w:rsid w:val="00371621"/>
    <w:rsid w:val="00374454"/>
    <w:rsid w:val="00375DCA"/>
    <w:rsid w:val="003803E7"/>
    <w:rsid w:val="0038136C"/>
    <w:rsid w:val="00381477"/>
    <w:rsid w:val="00382750"/>
    <w:rsid w:val="00383ABF"/>
    <w:rsid w:val="00383AD8"/>
    <w:rsid w:val="0038476F"/>
    <w:rsid w:val="0038659F"/>
    <w:rsid w:val="00386DB2"/>
    <w:rsid w:val="0039437A"/>
    <w:rsid w:val="003956F2"/>
    <w:rsid w:val="00396962"/>
    <w:rsid w:val="003972C7"/>
    <w:rsid w:val="003A0434"/>
    <w:rsid w:val="003A16F4"/>
    <w:rsid w:val="003A6CA0"/>
    <w:rsid w:val="003A7615"/>
    <w:rsid w:val="003A7A71"/>
    <w:rsid w:val="003B0D39"/>
    <w:rsid w:val="003B498A"/>
    <w:rsid w:val="003B5398"/>
    <w:rsid w:val="003B555B"/>
    <w:rsid w:val="003B5E05"/>
    <w:rsid w:val="003C3626"/>
    <w:rsid w:val="003C3D57"/>
    <w:rsid w:val="003C486C"/>
    <w:rsid w:val="003C4C71"/>
    <w:rsid w:val="003C4EA0"/>
    <w:rsid w:val="003C4F1F"/>
    <w:rsid w:val="003C528E"/>
    <w:rsid w:val="003C5731"/>
    <w:rsid w:val="003C70F1"/>
    <w:rsid w:val="003D14FD"/>
    <w:rsid w:val="003D1701"/>
    <w:rsid w:val="003D1AB9"/>
    <w:rsid w:val="003D3084"/>
    <w:rsid w:val="003D3E41"/>
    <w:rsid w:val="003D47B6"/>
    <w:rsid w:val="003E6C21"/>
    <w:rsid w:val="003F0B80"/>
    <w:rsid w:val="003F0F3F"/>
    <w:rsid w:val="003F15F1"/>
    <w:rsid w:val="003F385D"/>
    <w:rsid w:val="003F3E16"/>
    <w:rsid w:val="003F475A"/>
    <w:rsid w:val="003F79A9"/>
    <w:rsid w:val="003F7BCE"/>
    <w:rsid w:val="003F7F87"/>
    <w:rsid w:val="00400C3D"/>
    <w:rsid w:val="00400CD7"/>
    <w:rsid w:val="00400D57"/>
    <w:rsid w:val="004062D0"/>
    <w:rsid w:val="004072C5"/>
    <w:rsid w:val="00407CE5"/>
    <w:rsid w:val="00407FE8"/>
    <w:rsid w:val="00410818"/>
    <w:rsid w:val="00410CF4"/>
    <w:rsid w:val="00410E59"/>
    <w:rsid w:val="00412ECA"/>
    <w:rsid w:val="00415ABD"/>
    <w:rsid w:val="00415E59"/>
    <w:rsid w:val="00416810"/>
    <w:rsid w:val="00420492"/>
    <w:rsid w:val="004219F2"/>
    <w:rsid w:val="00422C6C"/>
    <w:rsid w:val="00424860"/>
    <w:rsid w:val="004277EE"/>
    <w:rsid w:val="004316C8"/>
    <w:rsid w:val="00433855"/>
    <w:rsid w:val="004358FF"/>
    <w:rsid w:val="004366A1"/>
    <w:rsid w:val="00437BC4"/>
    <w:rsid w:val="00445337"/>
    <w:rsid w:val="0044728F"/>
    <w:rsid w:val="0044765C"/>
    <w:rsid w:val="00450C7F"/>
    <w:rsid w:val="004513DA"/>
    <w:rsid w:val="004517E3"/>
    <w:rsid w:val="00452370"/>
    <w:rsid w:val="0045244B"/>
    <w:rsid w:val="0045320F"/>
    <w:rsid w:val="0045386D"/>
    <w:rsid w:val="004616C7"/>
    <w:rsid w:val="0046254C"/>
    <w:rsid w:val="00462815"/>
    <w:rsid w:val="00463D23"/>
    <w:rsid w:val="00467A03"/>
    <w:rsid w:val="00467EDD"/>
    <w:rsid w:val="00470633"/>
    <w:rsid w:val="0047182D"/>
    <w:rsid w:val="00474FB7"/>
    <w:rsid w:val="004757B2"/>
    <w:rsid w:val="00485429"/>
    <w:rsid w:val="00485DA5"/>
    <w:rsid w:val="0048687E"/>
    <w:rsid w:val="00487506"/>
    <w:rsid w:val="00487CB2"/>
    <w:rsid w:val="0049496F"/>
    <w:rsid w:val="00496151"/>
    <w:rsid w:val="00496D24"/>
    <w:rsid w:val="004A1422"/>
    <w:rsid w:val="004A1FAA"/>
    <w:rsid w:val="004A226D"/>
    <w:rsid w:val="004A276A"/>
    <w:rsid w:val="004A2F4F"/>
    <w:rsid w:val="004A6C32"/>
    <w:rsid w:val="004A6F68"/>
    <w:rsid w:val="004A7F9D"/>
    <w:rsid w:val="004B0C03"/>
    <w:rsid w:val="004B3172"/>
    <w:rsid w:val="004B4444"/>
    <w:rsid w:val="004B53CA"/>
    <w:rsid w:val="004B542F"/>
    <w:rsid w:val="004B595F"/>
    <w:rsid w:val="004B611A"/>
    <w:rsid w:val="004B6346"/>
    <w:rsid w:val="004B6F5D"/>
    <w:rsid w:val="004B701F"/>
    <w:rsid w:val="004B767A"/>
    <w:rsid w:val="004B7F49"/>
    <w:rsid w:val="004C5639"/>
    <w:rsid w:val="004C5B93"/>
    <w:rsid w:val="004C5F13"/>
    <w:rsid w:val="004C6846"/>
    <w:rsid w:val="004C717D"/>
    <w:rsid w:val="004D3504"/>
    <w:rsid w:val="004D5EE4"/>
    <w:rsid w:val="004D763B"/>
    <w:rsid w:val="004E4115"/>
    <w:rsid w:val="004E4C68"/>
    <w:rsid w:val="004E4C83"/>
    <w:rsid w:val="004E5699"/>
    <w:rsid w:val="004E5942"/>
    <w:rsid w:val="004E5A6B"/>
    <w:rsid w:val="004E6EE1"/>
    <w:rsid w:val="004E7E5B"/>
    <w:rsid w:val="004F4379"/>
    <w:rsid w:val="004F6D3B"/>
    <w:rsid w:val="00500250"/>
    <w:rsid w:val="005010AE"/>
    <w:rsid w:val="00501B38"/>
    <w:rsid w:val="00503113"/>
    <w:rsid w:val="00503317"/>
    <w:rsid w:val="00510E75"/>
    <w:rsid w:val="00513A20"/>
    <w:rsid w:val="00513B0A"/>
    <w:rsid w:val="005145AC"/>
    <w:rsid w:val="005169C7"/>
    <w:rsid w:val="005179A2"/>
    <w:rsid w:val="00517E9C"/>
    <w:rsid w:val="0052181E"/>
    <w:rsid w:val="00523511"/>
    <w:rsid w:val="0052360E"/>
    <w:rsid w:val="00524C90"/>
    <w:rsid w:val="00525DB9"/>
    <w:rsid w:val="00525FF5"/>
    <w:rsid w:val="00526628"/>
    <w:rsid w:val="0052705F"/>
    <w:rsid w:val="005311A4"/>
    <w:rsid w:val="00532284"/>
    <w:rsid w:val="005340AA"/>
    <w:rsid w:val="0053495A"/>
    <w:rsid w:val="005363F7"/>
    <w:rsid w:val="00544269"/>
    <w:rsid w:val="0054494A"/>
    <w:rsid w:val="00544AFE"/>
    <w:rsid w:val="00550C91"/>
    <w:rsid w:val="00550EB0"/>
    <w:rsid w:val="00551FC9"/>
    <w:rsid w:val="00554B8D"/>
    <w:rsid w:val="005571E3"/>
    <w:rsid w:val="00560169"/>
    <w:rsid w:val="00560295"/>
    <w:rsid w:val="0056164C"/>
    <w:rsid w:val="00567287"/>
    <w:rsid w:val="005678A3"/>
    <w:rsid w:val="00567F11"/>
    <w:rsid w:val="00571BF7"/>
    <w:rsid w:val="00572898"/>
    <w:rsid w:val="005731BC"/>
    <w:rsid w:val="005735B6"/>
    <w:rsid w:val="005774FC"/>
    <w:rsid w:val="005809B1"/>
    <w:rsid w:val="00581BFB"/>
    <w:rsid w:val="00582D60"/>
    <w:rsid w:val="00583333"/>
    <w:rsid w:val="005840CF"/>
    <w:rsid w:val="00593C82"/>
    <w:rsid w:val="00594670"/>
    <w:rsid w:val="00594E79"/>
    <w:rsid w:val="005965D8"/>
    <w:rsid w:val="0059684A"/>
    <w:rsid w:val="005A370B"/>
    <w:rsid w:val="005A53F5"/>
    <w:rsid w:val="005A6B8B"/>
    <w:rsid w:val="005B004B"/>
    <w:rsid w:val="005B07A6"/>
    <w:rsid w:val="005B137C"/>
    <w:rsid w:val="005B216F"/>
    <w:rsid w:val="005B2CFA"/>
    <w:rsid w:val="005B44B3"/>
    <w:rsid w:val="005B7DEA"/>
    <w:rsid w:val="005C15EA"/>
    <w:rsid w:val="005C2ED2"/>
    <w:rsid w:val="005C32E1"/>
    <w:rsid w:val="005C34FC"/>
    <w:rsid w:val="005C4AD3"/>
    <w:rsid w:val="005C5C58"/>
    <w:rsid w:val="005C5D37"/>
    <w:rsid w:val="005C5F0A"/>
    <w:rsid w:val="005D0C2B"/>
    <w:rsid w:val="005D1B51"/>
    <w:rsid w:val="005D24F8"/>
    <w:rsid w:val="005D2E31"/>
    <w:rsid w:val="005D355F"/>
    <w:rsid w:val="005D36BC"/>
    <w:rsid w:val="005D3A0B"/>
    <w:rsid w:val="005D3D06"/>
    <w:rsid w:val="005D53EE"/>
    <w:rsid w:val="005D6A92"/>
    <w:rsid w:val="005D6C28"/>
    <w:rsid w:val="005E0C68"/>
    <w:rsid w:val="005E11D6"/>
    <w:rsid w:val="005E21DE"/>
    <w:rsid w:val="005E4DE0"/>
    <w:rsid w:val="005E6B5F"/>
    <w:rsid w:val="005E7E70"/>
    <w:rsid w:val="005F1563"/>
    <w:rsid w:val="005F1790"/>
    <w:rsid w:val="005F1892"/>
    <w:rsid w:val="005F22CF"/>
    <w:rsid w:val="005F598D"/>
    <w:rsid w:val="005F6CCC"/>
    <w:rsid w:val="005F6F50"/>
    <w:rsid w:val="005F7B29"/>
    <w:rsid w:val="005F7FFE"/>
    <w:rsid w:val="006006BB"/>
    <w:rsid w:val="00601521"/>
    <w:rsid w:val="006016B6"/>
    <w:rsid w:val="006018F3"/>
    <w:rsid w:val="00607431"/>
    <w:rsid w:val="0061041F"/>
    <w:rsid w:val="00612DCE"/>
    <w:rsid w:val="006159A8"/>
    <w:rsid w:val="00615F39"/>
    <w:rsid w:val="0061613A"/>
    <w:rsid w:val="006206A2"/>
    <w:rsid w:val="00622B01"/>
    <w:rsid w:val="00623B86"/>
    <w:rsid w:val="006244F0"/>
    <w:rsid w:val="0062518F"/>
    <w:rsid w:val="00626092"/>
    <w:rsid w:val="006277E8"/>
    <w:rsid w:val="00634E61"/>
    <w:rsid w:val="00636042"/>
    <w:rsid w:val="00636DF8"/>
    <w:rsid w:val="006404CA"/>
    <w:rsid w:val="00642087"/>
    <w:rsid w:val="00642EB2"/>
    <w:rsid w:val="006437F8"/>
    <w:rsid w:val="006441CF"/>
    <w:rsid w:val="00647461"/>
    <w:rsid w:val="00647B58"/>
    <w:rsid w:val="0065292B"/>
    <w:rsid w:val="006538AA"/>
    <w:rsid w:val="00657F2D"/>
    <w:rsid w:val="0066370C"/>
    <w:rsid w:val="00670167"/>
    <w:rsid w:val="006705D1"/>
    <w:rsid w:val="006723B7"/>
    <w:rsid w:val="00672E43"/>
    <w:rsid w:val="0067310B"/>
    <w:rsid w:val="00680E77"/>
    <w:rsid w:val="0068754B"/>
    <w:rsid w:val="00687C73"/>
    <w:rsid w:val="006902B9"/>
    <w:rsid w:val="00691359"/>
    <w:rsid w:val="00691AFA"/>
    <w:rsid w:val="00692D85"/>
    <w:rsid w:val="00692D8C"/>
    <w:rsid w:val="006A0480"/>
    <w:rsid w:val="006A1BB8"/>
    <w:rsid w:val="006A543A"/>
    <w:rsid w:val="006A63E2"/>
    <w:rsid w:val="006A791D"/>
    <w:rsid w:val="006B1CDA"/>
    <w:rsid w:val="006B1EEC"/>
    <w:rsid w:val="006B3437"/>
    <w:rsid w:val="006B535D"/>
    <w:rsid w:val="006C1742"/>
    <w:rsid w:val="006C4873"/>
    <w:rsid w:val="006C4C53"/>
    <w:rsid w:val="006C6637"/>
    <w:rsid w:val="006C6BDC"/>
    <w:rsid w:val="006C7484"/>
    <w:rsid w:val="006D1CFE"/>
    <w:rsid w:val="006D21E4"/>
    <w:rsid w:val="006D2C77"/>
    <w:rsid w:val="006D4F12"/>
    <w:rsid w:val="006E005F"/>
    <w:rsid w:val="006E0FCE"/>
    <w:rsid w:val="006E1166"/>
    <w:rsid w:val="006E1751"/>
    <w:rsid w:val="006E1D12"/>
    <w:rsid w:val="006E49CF"/>
    <w:rsid w:val="006E733D"/>
    <w:rsid w:val="006E7629"/>
    <w:rsid w:val="006F0184"/>
    <w:rsid w:val="006F0599"/>
    <w:rsid w:val="006F116C"/>
    <w:rsid w:val="006F3837"/>
    <w:rsid w:val="006F4855"/>
    <w:rsid w:val="006F497A"/>
    <w:rsid w:val="006F56CB"/>
    <w:rsid w:val="006F6724"/>
    <w:rsid w:val="006F6E76"/>
    <w:rsid w:val="006F75AD"/>
    <w:rsid w:val="006F76ED"/>
    <w:rsid w:val="0070029E"/>
    <w:rsid w:val="0070144D"/>
    <w:rsid w:val="00701BAE"/>
    <w:rsid w:val="00701DE0"/>
    <w:rsid w:val="00702717"/>
    <w:rsid w:val="00703557"/>
    <w:rsid w:val="00706BF3"/>
    <w:rsid w:val="00706E51"/>
    <w:rsid w:val="00707239"/>
    <w:rsid w:val="0071218F"/>
    <w:rsid w:val="00716BAA"/>
    <w:rsid w:val="007220BD"/>
    <w:rsid w:val="0072326B"/>
    <w:rsid w:val="00726A03"/>
    <w:rsid w:val="00726C30"/>
    <w:rsid w:val="00730760"/>
    <w:rsid w:val="00731A37"/>
    <w:rsid w:val="00732B61"/>
    <w:rsid w:val="00744A65"/>
    <w:rsid w:val="007450F1"/>
    <w:rsid w:val="007473AB"/>
    <w:rsid w:val="00747E9C"/>
    <w:rsid w:val="00750E12"/>
    <w:rsid w:val="00751F11"/>
    <w:rsid w:val="00753C9E"/>
    <w:rsid w:val="0075632B"/>
    <w:rsid w:val="00756976"/>
    <w:rsid w:val="00757DBE"/>
    <w:rsid w:val="007626DF"/>
    <w:rsid w:val="00764AFC"/>
    <w:rsid w:val="00765697"/>
    <w:rsid w:val="00766A60"/>
    <w:rsid w:val="00766CB6"/>
    <w:rsid w:val="00770BB8"/>
    <w:rsid w:val="007764FF"/>
    <w:rsid w:val="007768C2"/>
    <w:rsid w:val="0078211B"/>
    <w:rsid w:val="007823B7"/>
    <w:rsid w:val="007876C8"/>
    <w:rsid w:val="007911FC"/>
    <w:rsid w:val="007918E2"/>
    <w:rsid w:val="007922FD"/>
    <w:rsid w:val="00792C2B"/>
    <w:rsid w:val="0079583D"/>
    <w:rsid w:val="00796B30"/>
    <w:rsid w:val="0079716F"/>
    <w:rsid w:val="0079728D"/>
    <w:rsid w:val="007976E1"/>
    <w:rsid w:val="0079792A"/>
    <w:rsid w:val="007A25D8"/>
    <w:rsid w:val="007A2FDB"/>
    <w:rsid w:val="007A589E"/>
    <w:rsid w:val="007A58C8"/>
    <w:rsid w:val="007A6CA5"/>
    <w:rsid w:val="007B062A"/>
    <w:rsid w:val="007B10C3"/>
    <w:rsid w:val="007B1753"/>
    <w:rsid w:val="007B1A9E"/>
    <w:rsid w:val="007B49E4"/>
    <w:rsid w:val="007B4E06"/>
    <w:rsid w:val="007C08FF"/>
    <w:rsid w:val="007C141C"/>
    <w:rsid w:val="007C6E8B"/>
    <w:rsid w:val="007C7C3B"/>
    <w:rsid w:val="007D15E8"/>
    <w:rsid w:val="007D1C95"/>
    <w:rsid w:val="007D2466"/>
    <w:rsid w:val="007E21D8"/>
    <w:rsid w:val="007E3048"/>
    <w:rsid w:val="007E33DF"/>
    <w:rsid w:val="007E49B3"/>
    <w:rsid w:val="007E4C05"/>
    <w:rsid w:val="007E5E0B"/>
    <w:rsid w:val="007E644A"/>
    <w:rsid w:val="007E6C75"/>
    <w:rsid w:val="007E7A2B"/>
    <w:rsid w:val="007F0F4E"/>
    <w:rsid w:val="007F16A0"/>
    <w:rsid w:val="007F2A9B"/>
    <w:rsid w:val="007F364B"/>
    <w:rsid w:val="007F3CF5"/>
    <w:rsid w:val="007F44F0"/>
    <w:rsid w:val="007F57C3"/>
    <w:rsid w:val="007F6DE5"/>
    <w:rsid w:val="008003AE"/>
    <w:rsid w:val="008044EF"/>
    <w:rsid w:val="008068A4"/>
    <w:rsid w:val="008071C8"/>
    <w:rsid w:val="00812C03"/>
    <w:rsid w:val="00812E2A"/>
    <w:rsid w:val="00815072"/>
    <w:rsid w:val="008159D9"/>
    <w:rsid w:val="0082007E"/>
    <w:rsid w:val="0082204B"/>
    <w:rsid w:val="00822F72"/>
    <w:rsid w:val="008243E4"/>
    <w:rsid w:val="008262C7"/>
    <w:rsid w:val="0082652E"/>
    <w:rsid w:val="00827F8B"/>
    <w:rsid w:val="008309FF"/>
    <w:rsid w:val="0083276D"/>
    <w:rsid w:val="0083662A"/>
    <w:rsid w:val="00837695"/>
    <w:rsid w:val="00837A59"/>
    <w:rsid w:val="008424F6"/>
    <w:rsid w:val="00845427"/>
    <w:rsid w:val="00846A9C"/>
    <w:rsid w:val="0085148D"/>
    <w:rsid w:val="0085225C"/>
    <w:rsid w:val="008550FC"/>
    <w:rsid w:val="00855803"/>
    <w:rsid w:val="00856EB9"/>
    <w:rsid w:val="008578F1"/>
    <w:rsid w:val="00860967"/>
    <w:rsid w:val="008611D7"/>
    <w:rsid w:val="008614BD"/>
    <w:rsid w:val="0086232B"/>
    <w:rsid w:val="008626B3"/>
    <w:rsid w:val="0086492B"/>
    <w:rsid w:val="00867FFD"/>
    <w:rsid w:val="00870C25"/>
    <w:rsid w:val="0087583C"/>
    <w:rsid w:val="00877B97"/>
    <w:rsid w:val="00880E7B"/>
    <w:rsid w:val="00881964"/>
    <w:rsid w:val="0088435F"/>
    <w:rsid w:val="00884939"/>
    <w:rsid w:val="0088539B"/>
    <w:rsid w:val="0088694D"/>
    <w:rsid w:val="00887064"/>
    <w:rsid w:val="0088769E"/>
    <w:rsid w:val="008907AA"/>
    <w:rsid w:val="008932AA"/>
    <w:rsid w:val="00893FA6"/>
    <w:rsid w:val="00895EDA"/>
    <w:rsid w:val="0089782F"/>
    <w:rsid w:val="008A4344"/>
    <w:rsid w:val="008A5C23"/>
    <w:rsid w:val="008A609E"/>
    <w:rsid w:val="008A66C3"/>
    <w:rsid w:val="008A6EC7"/>
    <w:rsid w:val="008B0B57"/>
    <w:rsid w:val="008B0D03"/>
    <w:rsid w:val="008B230A"/>
    <w:rsid w:val="008B399D"/>
    <w:rsid w:val="008B3FD3"/>
    <w:rsid w:val="008B4FB5"/>
    <w:rsid w:val="008B5E5A"/>
    <w:rsid w:val="008C4E64"/>
    <w:rsid w:val="008C5841"/>
    <w:rsid w:val="008C58A1"/>
    <w:rsid w:val="008D43F7"/>
    <w:rsid w:val="008D477D"/>
    <w:rsid w:val="008D4E43"/>
    <w:rsid w:val="008D79D3"/>
    <w:rsid w:val="008E12C4"/>
    <w:rsid w:val="008E30E9"/>
    <w:rsid w:val="008E7723"/>
    <w:rsid w:val="008E7B9B"/>
    <w:rsid w:val="008F05A1"/>
    <w:rsid w:val="008F08A6"/>
    <w:rsid w:val="008F0B83"/>
    <w:rsid w:val="008F283B"/>
    <w:rsid w:val="008F396F"/>
    <w:rsid w:val="008F6297"/>
    <w:rsid w:val="009019F8"/>
    <w:rsid w:val="0090443B"/>
    <w:rsid w:val="009046EC"/>
    <w:rsid w:val="0090477E"/>
    <w:rsid w:val="009056BE"/>
    <w:rsid w:val="00907DC1"/>
    <w:rsid w:val="00913A69"/>
    <w:rsid w:val="00914609"/>
    <w:rsid w:val="009160C3"/>
    <w:rsid w:val="00917265"/>
    <w:rsid w:val="0092006C"/>
    <w:rsid w:val="00920FA0"/>
    <w:rsid w:val="009224B1"/>
    <w:rsid w:val="0092300A"/>
    <w:rsid w:val="00923174"/>
    <w:rsid w:val="00926C12"/>
    <w:rsid w:val="00927479"/>
    <w:rsid w:val="00930777"/>
    <w:rsid w:val="00930EF6"/>
    <w:rsid w:val="00932AC2"/>
    <w:rsid w:val="00935283"/>
    <w:rsid w:val="00935CD8"/>
    <w:rsid w:val="0094006D"/>
    <w:rsid w:val="00940205"/>
    <w:rsid w:val="00940E06"/>
    <w:rsid w:val="00942377"/>
    <w:rsid w:val="00943B7C"/>
    <w:rsid w:val="00945315"/>
    <w:rsid w:val="0094722B"/>
    <w:rsid w:val="00947FB1"/>
    <w:rsid w:val="009525B8"/>
    <w:rsid w:val="009532F2"/>
    <w:rsid w:val="00953C86"/>
    <w:rsid w:val="00955105"/>
    <w:rsid w:val="00955FAD"/>
    <w:rsid w:val="00956F07"/>
    <w:rsid w:val="00961C2A"/>
    <w:rsid w:val="00963FAD"/>
    <w:rsid w:val="009657BE"/>
    <w:rsid w:val="009676E5"/>
    <w:rsid w:val="009700C3"/>
    <w:rsid w:val="00975A72"/>
    <w:rsid w:val="00981530"/>
    <w:rsid w:val="00981E84"/>
    <w:rsid w:val="0098202E"/>
    <w:rsid w:val="00982F37"/>
    <w:rsid w:val="0099198A"/>
    <w:rsid w:val="009919F6"/>
    <w:rsid w:val="00993F98"/>
    <w:rsid w:val="0099520E"/>
    <w:rsid w:val="00995E10"/>
    <w:rsid w:val="00997C5A"/>
    <w:rsid w:val="009A45C8"/>
    <w:rsid w:val="009A5249"/>
    <w:rsid w:val="009B0AAE"/>
    <w:rsid w:val="009B214D"/>
    <w:rsid w:val="009B3D1B"/>
    <w:rsid w:val="009B4985"/>
    <w:rsid w:val="009B5121"/>
    <w:rsid w:val="009B5BD5"/>
    <w:rsid w:val="009B75E8"/>
    <w:rsid w:val="009C0BF1"/>
    <w:rsid w:val="009C1109"/>
    <w:rsid w:val="009C1808"/>
    <w:rsid w:val="009C305F"/>
    <w:rsid w:val="009C4245"/>
    <w:rsid w:val="009C5033"/>
    <w:rsid w:val="009D0726"/>
    <w:rsid w:val="009D2364"/>
    <w:rsid w:val="009D2474"/>
    <w:rsid w:val="009D2959"/>
    <w:rsid w:val="009D40CA"/>
    <w:rsid w:val="009D4C8D"/>
    <w:rsid w:val="009D4E8A"/>
    <w:rsid w:val="009D5991"/>
    <w:rsid w:val="009D6050"/>
    <w:rsid w:val="009D6B6B"/>
    <w:rsid w:val="009E0E13"/>
    <w:rsid w:val="009E1E6B"/>
    <w:rsid w:val="009E3640"/>
    <w:rsid w:val="009E3A75"/>
    <w:rsid w:val="009E4A52"/>
    <w:rsid w:val="009E5513"/>
    <w:rsid w:val="009E78B9"/>
    <w:rsid w:val="009F678B"/>
    <w:rsid w:val="00A01B10"/>
    <w:rsid w:val="00A01CA2"/>
    <w:rsid w:val="00A032E3"/>
    <w:rsid w:val="00A039FC"/>
    <w:rsid w:val="00A04518"/>
    <w:rsid w:val="00A04F88"/>
    <w:rsid w:val="00A060A2"/>
    <w:rsid w:val="00A061CC"/>
    <w:rsid w:val="00A074B9"/>
    <w:rsid w:val="00A07C0A"/>
    <w:rsid w:val="00A109E4"/>
    <w:rsid w:val="00A133A6"/>
    <w:rsid w:val="00A16E6B"/>
    <w:rsid w:val="00A17B75"/>
    <w:rsid w:val="00A21344"/>
    <w:rsid w:val="00A22AE5"/>
    <w:rsid w:val="00A23CD6"/>
    <w:rsid w:val="00A30ADD"/>
    <w:rsid w:val="00A319D0"/>
    <w:rsid w:val="00A326A3"/>
    <w:rsid w:val="00A331D7"/>
    <w:rsid w:val="00A36447"/>
    <w:rsid w:val="00A42171"/>
    <w:rsid w:val="00A446EA"/>
    <w:rsid w:val="00A455A1"/>
    <w:rsid w:val="00A46723"/>
    <w:rsid w:val="00A467E7"/>
    <w:rsid w:val="00A46CD6"/>
    <w:rsid w:val="00A46E89"/>
    <w:rsid w:val="00A47788"/>
    <w:rsid w:val="00A54974"/>
    <w:rsid w:val="00A60BB0"/>
    <w:rsid w:val="00A61B04"/>
    <w:rsid w:val="00A6288E"/>
    <w:rsid w:val="00A62BEA"/>
    <w:rsid w:val="00A63E18"/>
    <w:rsid w:val="00A72E78"/>
    <w:rsid w:val="00A72E8D"/>
    <w:rsid w:val="00A73382"/>
    <w:rsid w:val="00A77206"/>
    <w:rsid w:val="00A77AED"/>
    <w:rsid w:val="00A802C3"/>
    <w:rsid w:val="00A81B06"/>
    <w:rsid w:val="00A831AD"/>
    <w:rsid w:val="00A84EED"/>
    <w:rsid w:val="00A85D71"/>
    <w:rsid w:val="00A865E9"/>
    <w:rsid w:val="00A9187B"/>
    <w:rsid w:val="00A91A94"/>
    <w:rsid w:val="00A91C7B"/>
    <w:rsid w:val="00A9255D"/>
    <w:rsid w:val="00A9325D"/>
    <w:rsid w:val="00A93614"/>
    <w:rsid w:val="00A9464C"/>
    <w:rsid w:val="00AA2670"/>
    <w:rsid w:val="00AA2F62"/>
    <w:rsid w:val="00AA5F2F"/>
    <w:rsid w:val="00AA60F0"/>
    <w:rsid w:val="00AA7D9A"/>
    <w:rsid w:val="00AB16B1"/>
    <w:rsid w:val="00AB2FF1"/>
    <w:rsid w:val="00AB3665"/>
    <w:rsid w:val="00AB3771"/>
    <w:rsid w:val="00AB3F2F"/>
    <w:rsid w:val="00AB6DAC"/>
    <w:rsid w:val="00AB71EB"/>
    <w:rsid w:val="00AC0DF7"/>
    <w:rsid w:val="00AC6929"/>
    <w:rsid w:val="00AC6EBB"/>
    <w:rsid w:val="00AD2D9F"/>
    <w:rsid w:val="00AD315A"/>
    <w:rsid w:val="00AD390E"/>
    <w:rsid w:val="00AD4A21"/>
    <w:rsid w:val="00AD4BDF"/>
    <w:rsid w:val="00AD640E"/>
    <w:rsid w:val="00AE263C"/>
    <w:rsid w:val="00AE44B0"/>
    <w:rsid w:val="00AE5E7E"/>
    <w:rsid w:val="00AE7187"/>
    <w:rsid w:val="00AF019C"/>
    <w:rsid w:val="00AF0624"/>
    <w:rsid w:val="00AF1948"/>
    <w:rsid w:val="00AF3BEB"/>
    <w:rsid w:val="00AF6EE5"/>
    <w:rsid w:val="00B00926"/>
    <w:rsid w:val="00B01543"/>
    <w:rsid w:val="00B0434F"/>
    <w:rsid w:val="00B06653"/>
    <w:rsid w:val="00B07F81"/>
    <w:rsid w:val="00B133B7"/>
    <w:rsid w:val="00B133F7"/>
    <w:rsid w:val="00B1576E"/>
    <w:rsid w:val="00B16C48"/>
    <w:rsid w:val="00B16EA3"/>
    <w:rsid w:val="00B16FFB"/>
    <w:rsid w:val="00B17C8D"/>
    <w:rsid w:val="00B17CFE"/>
    <w:rsid w:val="00B20A06"/>
    <w:rsid w:val="00B21B93"/>
    <w:rsid w:val="00B25B0B"/>
    <w:rsid w:val="00B27512"/>
    <w:rsid w:val="00B32490"/>
    <w:rsid w:val="00B33C23"/>
    <w:rsid w:val="00B35349"/>
    <w:rsid w:val="00B35D20"/>
    <w:rsid w:val="00B360B0"/>
    <w:rsid w:val="00B36E8A"/>
    <w:rsid w:val="00B37816"/>
    <w:rsid w:val="00B37824"/>
    <w:rsid w:val="00B41314"/>
    <w:rsid w:val="00B42742"/>
    <w:rsid w:val="00B45882"/>
    <w:rsid w:val="00B50379"/>
    <w:rsid w:val="00B50F95"/>
    <w:rsid w:val="00B54276"/>
    <w:rsid w:val="00B56A08"/>
    <w:rsid w:val="00B605A6"/>
    <w:rsid w:val="00B6216E"/>
    <w:rsid w:val="00B6323D"/>
    <w:rsid w:val="00B67C24"/>
    <w:rsid w:val="00B701D6"/>
    <w:rsid w:val="00B70336"/>
    <w:rsid w:val="00B71517"/>
    <w:rsid w:val="00B74CA0"/>
    <w:rsid w:val="00B74DB2"/>
    <w:rsid w:val="00B74FAF"/>
    <w:rsid w:val="00B80846"/>
    <w:rsid w:val="00B80C9C"/>
    <w:rsid w:val="00B8165F"/>
    <w:rsid w:val="00B84F40"/>
    <w:rsid w:val="00B859B4"/>
    <w:rsid w:val="00B87761"/>
    <w:rsid w:val="00B87839"/>
    <w:rsid w:val="00B908D8"/>
    <w:rsid w:val="00B918C5"/>
    <w:rsid w:val="00B925DA"/>
    <w:rsid w:val="00B96588"/>
    <w:rsid w:val="00BA020A"/>
    <w:rsid w:val="00BA3831"/>
    <w:rsid w:val="00BA3CA4"/>
    <w:rsid w:val="00BA46AD"/>
    <w:rsid w:val="00BA75EF"/>
    <w:rsid w:val="00BB3543"/>
    <w:rsid w:val="00BB3A7E"/>
    <w:rsid w:val="00BB3D5C"/>
    <w:rsid w:val="00BB49AF"/>
    <w:rsid w:val="00BB5F18"/>
    <w:rsid w:val="00BB63BC"/>
    <w:rsid w:val="00BB7038"/>
    <w:rsid w:val="00BC0718"/>
    <w:rsid w:val="00BC17A7"/>
    <w:rsid w:val="00BC2D3E"/>
    <w:rsid w:val="00BC3334"/>
    <w:rsid w:val="00BC54F7"/>
    <w:rsid w:val="00BC58C5"/>
    <w:rsid w:val="00BD05E2"/>
    <w:rsid w:val="00BD17E2"/>
    <w:rsid w:val="00BD24C6"/>
    <w:rsid w:val="00BD3714"/>
    <w:rsid w:val="00BE015A"/>
    <w:rsid w:val="00BE0B4E"/>
    <w:rsid w:val="00BE1268"/>
    <w:rsid w:val="00BE264D"/>
    <w:rsid w:val="00BE4F9E"/>
    <w:rsid w:val="00BE6856"/>
    <w:rsid w:val="00BE74A9"/>
    <w:rsid w:val="00BF04F5"/>
    <w:rsid w:val="00BF2A7B"/>
    <w:rsid w:val="00BF4E72"/>
    <w:rsid w:val="00BF5273"/>
    <w:rsid w:val="00BF5BAA"/>
    <w:rsid w:val="00BF643C"/>
    <w:rsid w:val="00BF6B7B"/>
    <w:rsid w:val="00BF7178"/>
    <w:rsid w:val="00C00A68"/>
    <w:rsid w:val="00C01E4A"/>
    <w:rsid w:val="00C026F4"/>
    <w:rsid w:val="00C04172"/>
    <w:rsid w:val="00C049D6"/>
    <w:rsid w:val="00C055B3"/>
    <w:rsid w:val="00C104C4"/>
    <w:rsid w:val="00C108A4"/>
    <w:rsid w:val="00C10ECB"/>
    <w:rsid w:val="00C11136"/>
    <w:rsid w:val="00C11D37"/>
    <w:rsid w:val="00C16161"/>
    <w:rsid w:val="00C20964"/>
    <w:rsid w:val="00C22338"/>
    <w:rsid w:val="00C23D60"/>
    <w:rsid w:val="00C26E7F"/>
    <w:rsid w:val="00C27713"/>
    <w:rsid w:val="00C27ECE"/>
    <w:rsid w:val="00C30DD1"/>
    <w:rsid w:val="00C33A1E"/>
    <w:rsid w:val="00C348D3"/>
    <w:rsid w:val="00C3593C"/>
    <w:rsid w:val="00C366B4"/>
    <w:rsid w:val="00C36B54"/>
    <w:rsid w:val="00C3778F"/>
    <w:rsid w:val="00C41E59"/>
    <w:rsid w:val="00C429B6"/>
    <w:rsid w:val="00C437D1"/>
    <w:rsid w:val="00C43990"/>
    <w:rsid w:val="00C4428D"/>
    <w:rsid w:val="00C44954"/>
    <w:rsid w:val="00C453B4"/>
    <w:rsid w:val="00C47427"/>
    <w:rsid w:val="00C503D1"/>
    <w:rsid w:val="00C60C4D"/>
    <w:rsid w:val="00C61439"/>
    <w:rsid w:val="00C63F70"/>
    <w:rsid w:val="00C650F0"/>
    <w:rsid w:val="00C655AA"/>
    <w:rsid w:val="00C6655C"/>
    <w:rsid w:val="00C66F8E"/>
    <w:rsid w:val="00C67181"/>
    <w:rsid w:val="00C73208"/>
    <w:rsid w:val="00C7328F"/>
    <w:rsid w:val="00C759BE"/>
    <w:rsid w:val="00C75C3A"/>
    <w:rsid w:val="00C7716F"/>
    <w:rsid w:val="00C8143D"/>
    <w:rsid w:val="00C82910"/>
    <w:rsid w:val="00C84006"/>
    <w:rsid w:val="00C85575"/>
    <w:rsid w:val="00C856AE"/>
    <w:rsid w:val="00C858C1"/>
    <w:rsid w:val="00C86ED1"/>
    <w:rsid w:val="00C90177"/>
    <w:rsid w:val="00C910A2"/>
    <w:rsid w:val="00C91786"/>
    <w:rsid w:val="00C918C5"/>
    <w:rsid w:val="00C91D74"/>
    <w:rsid w:val="00C9223E"/>
    <w:rsid w:val="00C93092"/>
    <w:rsid w:val="00C930ED"/>
    <w:rsid w:val="00C94B84"/>
    <w:rsid w:val="00CA102A"/>
    <w:rsid w:val="00CA258F"/>
    <w:rsid w:val="00CA34DB"/>
    <w:rsid w:val="00CA43C4"/>
    <w:rsid w:val="00CA517D"/>
    <w:rsid w:val="00CA5212"/>
    <w:rsid w:val="00CA5734"/>
    <w:rsid w:val="00CA7998"/>
    <w:rsid w:val="00CB2C08"/>
    <w:rsid w:val="00CB596A"/>
    <w:rsid w:val="00CB74AB"/>
    <w:rsid w:val="00CB7E81"/>
    <w:rsid w:val="00CC0727"/>
    <w:rsid w:val="00CC2DA6"/>
    <w:rsid w:val="00CC2E8E"/>
    <w:rsid w:val="00CC30D9"/>
    <w:rsid w:val="00CC3868"/>
    <w:rsid w:val="00CC53E4"/>
    <w:rsid w:val="00CC6BEF"/>
    <w:rsid w:val="00CC7268"/>
    <w:rsid w:val="00CC72E3"/>
    <w:rsid w:val="00CC7672"/>
    <w:rsid w:val="00CC7AFD"/>
    <w:rsid w:val="00CD1C13"/>
    <w:rsid w:val="00CD6D06"/>
    <w:rsid w:val="00CD79C9"/>
    <w:rsid w:val="00CE1444"/>
    <w:rsid w:val="00CE1F1F"/>
    <w:rsid w:val="00CE2F44"/>
    <w:rsid w:val="00CE5B5B"/>
    <w:rsid w:val="00CE5FAD"/>
    <w:rsid w:val="00CE5FF3"/>
    <w:rsid w:val="00CE6313"/>
    <w:rsid w:val="00CE6C37"/>
    <w:rsid w:val="00CE7C0B"/>
    <w:rsid w:val="00CF3329"/>
    <w:rsid w:val="00CF336E"/>
    <w:rsid w:val="00CF3429"/>
    <w:rsid w:val="00CF5213"/>
    <w:rsid w:val="00D006CA"/>
    <w:rsid w:val="00D011B3"/>
    <w:rsid w:val="00D0155F"/>
    <w:rsid w:val="00D04FB3"/>
    <w:rsid w:val="00D13C00"/>
    <w:rsid w:val="00D14AAD"/>
    <w:rsid w:val="00D15D8F"/>
    <w:rsid w:val="00D171CB"/>
    <w:rsid w:val="00D17228"/>
    <w:rsid w:val="00D20A71"/>
    <w:rsid w:val="00D20B35"/>
    <w:rsid w:val="00D21E62"/>
    <w:rsid w:val="00D26166"/>
    <w:rsid w:val="00D273D7"/>
    <w:rsid w:val="00D27E1E"/>
    <w:rsid w:val="00D3365B"/>
    <w:rsid w:val="00D351BC"/>
    <w:rsid w:val="00D3569A"/>
    <w:rsid w:val="00D35B45"/>
    <w:rsid w:val="00D36555"/>
    <w:rsid w:val="00D37316"/>
    <w:rsid w:val="00D40114"/>
    <w:rsid w:val="00D434CD"/>
    <w:rsid w:val="00D435DD"/>
    <w:rsid w:val="00D43855"/>
    <w:rsid w:val="00D459CD"/>
    <w:rsid w:val="00D45ED4"/>
    <w:rsid w:val="00D46F5E"/>
    <w:rsid w:val="00D473EB"/>
    <w:rsid w:val="00D5251A"/>
    <w:rsid w:val="00D526D4"/>
    <w:rsid w:val="00D5343A"/>
    <w:rsid w:val="00D53647"/>
    <w:rsid w:val="00D5394D"/>
    <w:rsid w:val="00D5569E"/>
    <w:rsid w:val="00D55B0F"/>
    <w:rsid w:val="00D5638A"/>
    <w:rsid w:val="00D563B4"/>
    <w:rsid w:val="00D568E7"/>
    <w:rsid w:val="00D56E20"/>
    <w:rsid w:val="00D60259"/>
    <w:rsid w:val="00D60FC5"/>
    <w:rsid w:val="00D648C7"/>
    <w:rsid w:val="00D66581"/>
    <w:rsid w:val="00D71DB1"/>
    <w:rsid w:val="00D75219"/>
    <w:rsid w:val="00D7638C"/>
    <w:rsid w:val="00D76D5C"/>
    <w:rsid w:val="00D76DA3"/>
    <w:rsid w:val="00D8076F"/>
    <w:rsid w:val="00D80988"/>
    <w:rsid w:val="00D81DFA"/>
    <w:rsid w:val="00D8218A"/>
    <w:rsid w:val="00D826ED"/>
    <w:rsid w:val="00D9279E"/>
    <w:rsid w:val="00D94EE1"/>
    <w:rsid w:val="00D958E9"/>
    <w:rsid w:val="00D97806"/>
    <w:rsid w:val="00DA0D63"/>
    <w:rsid w:val="00DA182A"/>
    <w:rsid w:val="00DA3AEC"/>
    <w:rsid w:val="00DA3C5B"/>
    <w:rsid w:val="00DA4DCB"/>
    <w:rsid w:val="00DA5FEC"/>
    <w:rsid w:val="00DA6424"/>
    <w:rsid w:val="00DB448F"/>
    <w:rsid w:val="00DB4977"/>
    <w:rsid w:val="00DB5459"/>
    <w:rsid w:val="00DB645F"/>
    <w:rsid w:val="00DB65E7"/>
    <w:rsid w:val="00DB6BB2"/>
    <w:rsid w:val="00DC0B22"/>
    <w:rsid w:val="00DC0D36"/>
    <w:rsid w:val="00DC1A84"/>
    <w:rsid w:val="00DC3175"/>
    <w:rsid w:val="00DC473B"/>
    <w:rsid w:val="00DD0017"/>
    <w:rsid w:val="00DD0A97"/>
    <w:rsid w:val="00DD0CFB"/>
    <w:rsid w:val="00DD1D4E"/>
    <w:rsid w:val="00DD345B"/>
    <w:rsid w:val="00DD434E"/>
    <w:rsid w:val="00DD49A2"/>
    <w:rsid w:val="00DD4B4B"/>
    <w:rsid w:val="00DD4D4B"/>
    <w:rsid w:val="00DE0D41"/>
    <w:rsid w:val="00DE0FC7"/>
    <w:rsid w:val="00DE22E9"/>
    <w:rsid w:val="00DE2D04"/>
    <w:rsid w:val="00DE68A2"/>
    <w:rsid w:val="00DF09FB"/>
    <w:rsid w:val="00DF34BC"/>
    <w:rsid w:val="00DF59EC"/>
    <w:rsid w:val="00DF7B24"/>
    <w:rsid w:val="00E01546"/>
    <w:rsid w:val="00E01B37"/>
    <w:rsid w:val="00E0520C"/>
    <w:rsid w:val="00E05997"/>
    <w:rsid w:val="00E06549"/>
    <w:rsid w:val="00E07D99"/>
    <w:rsid w:val="00E10BD4"/>
    <w:rsid w:val="00E128B9"/>
    <w:rsid w:val="00E12D27"/>
    <w:rsid w:val="00E17C7F"/>
    <w:rsid w:val="00E24259"/>
    <w:rsid w:val="00E243E7"/>
    <w:rsid w:val="00E257F5"/>
    <w:rsid w:val="00E26339"/>
    <w:rsid w:val="00E26C85"/>
    <w:rsid w:val="00E319A0"/>
    <w:rsid w:val="00E31EA4"/>
    <w:rsid w:val="00E33467"/>
    <w:rsid w:val="00E33D33"/>
    <w:rsid w:val="00E345A0"/>
    <w:rsid w:val="00E34A12"/>
    <w:rsid w:val="00E35062"/>
    <w:rsid w:val="00E4035F"/>
    <w:rsid w:val="00E4082A"/>
    <w:rsid w:val="00E4238D"/>
    <w:rsid w:val="00E42E59"/>
    <w:rsid w:val="00E44E43"/>
    <w:rsid w:val="00E47180"/>
    <w:rsid w:val="00E47C3F"/>
    <w:rsid w:val="00E47D59"/>
    <w:rsid w:val="00E5072F"/>
    <w:rsid w:val="00E50A89"/>
    <w:rsid w:val="00E52B13"/>
    <w:rsid w:val="00E612BE"/>
    <w:rsid w:val="00E61325"/>
    <w:rsid w:val="00E61805"/>
    <w:rsid w:val="00E63157"/>
    <w:rsid w:val="00E66BB1"/>
    <w:rsid w:val="00E66BDC"/>
    <w:rsid w:val="00E66C96"/>
    <w:rsid w:val="00E70B4B"/>
    <w:rsid w:val="00E7247C"/>
    <w:rsid w:val="00E72992"/>
    <w:rsid w:val="00E761C1"/>
    <w:rsid w:val="00E76249"/>
    <w:rsid w:val="00E76DC3"/>
    <w:rsid w:val="00E84A29"/>
    <w:rsid w:val="00E858E0"/>
    <w:rsid w:val="00E86B99"/>
    <w:rsid w:val="00E8784C"/>
    <w:rsid w:val="00E9308F"/>
    <w:rsid w:val="00E93945"/>
    <w:rsid w:val="00E94FBF"/>
    <w:rsid w:val="00EA17D3"/>
    <w:rsid w:val="00EA28F9"/>
    <w:rsid w:val="00EA45E8"/>
    <w:rsid w:val="00EA4C23"/>
    <w:rsid w:val="00EA53A4"/>
    <w:rsid w:val="00EA6611"/>
    <w:rsid w:val="00EA6683"/>
    <w:rsid w:val="00EA75F6"/>
    <w:rsid w:val="00EA792B"/>
    <w:rsid w:val="00EA79DC"/>
    <w:rsid w:val="00EB0767"/>
    <w:rsid w:val="00EB15D7"/>
    <w:rsid w:val="00EB1CA5"/>
    <w:rsid w:val="00EB4A07"/>
    <w:rsid w:val="00EB679A"/>
    <w:rsid w:val="00EB6C6E"/>
    <w:rsid w:val="00EB7298"/>
    <w:rsid w:val="00EB7476"/>
    <w:rsid w:val="00EB796F"/>
    <w:rsid w:val="00EC0334"/>
    <w:rsid w:val="00EC076F"/>
    <w:rsid w:val="00EC2D91"/>
    <w:rsid w:val="00EC40C3"/>
    <w:rsid w:val="00EC78D2"/>
    <w:rsid w:val="00ED41E0"/>
    <w:rsid w:val="00ED48FC"/>
    <w:rsid w:val="00ED66FD"/>
    <w:rsid w:val="00ED6FD5"/>
    <w:rsid w:val="00ED75C9"/>
    <w:rsid w:val="00EE09EB"/>
    <w:rsid w:val="00EE3100"/>
    <w:rsid w:val="00EE398B"/>
    <w:rsid w:val="00EE5484"/>
    <w:rsid w:val="00EE6B07"/>
    <w:rsid w:val="00EF1AF5"/>
    <w:rsid w:val="00EF2B6C"/>
    <w:rsid w:val="00EF3AE1"/>
    <w:rsid w:val="00EF3CA4"/>
    <w:rsid w:val="00EF4560"/>
    <w:rsid w:val="00EF4F81"/>
    <w:rsid w:val="00EF761E"/>
    <w:rsid w:val="00F00790"/>
    <w:rsid w:val="00F0459F"/>
    <w:rsid w:val="00F04EF7"/>
    <w:rsid w:val="00F0513A"/>
    <w:rsid w:val="00F058E7"/>
    <w:rsid w:val="00F06AE8"/>
    <w:rsid w:val="00F074D5"/>
    <w:rsid w:val="00F15007"/>
    <w:rsid w:val="00F153F1"/>
    <w:rsid w:val="00F15CDF"/>
    <w:rsid w:val="00F15E57"/>
    <w:rsid w:val="00F1674D"/>
    <w:rsid w:val="00F16C96"/>
    <w:rsid w:val="00F21256"/>
    <w:rsid w:val="00F21277"/>
    <w:rsid w:val="00F2240B"/>
    <w:rsid w:val="00F23632"/>
    <w:rsid w:val="00F23803"/>
    <w:rsid w:val="00F245E8"/>
    <w:rsid w:val="00F26598"/>
    <w:rsid w:val="00F27B12"/>
    <w:rsid w:val="00F27BDA"/>
    <w:rsid w:val="00F32BCF"/>
    <w:rsid w:val="00F32C4C"/>
    <w:rsid w:val="00F35CE0"/>
    <w:rsid w:val="00F36488"/>
    <w:rsid w:val="00F448B9"/>
    <w:rsid w:val="00F44917"/>
    <w:rsid w:val="00F4715E"/>
    <w:rsid w:val="00F47537"/>
    <w:rsid w:val="00F4777A"/>
    <w:rsid w:val="00F47F2B"/>
    <w:rsid w:val="00F506D8"/>
    <w:rsid w:val="00F55606"/>
    <w:rsid w:val="00F57095"/>
    <w:rsid w:val="00F60738"/>
    <w:rsid w:val="00F60CD6"/>
    <w:rsid w:val="00F60FBF"/>
    <w:rsid w:val="00F6183C"/>
    <w:rsid w:val="00F6592B"/>
    <w:rsid w:val="00F66548"/>
    <w:rsid w:val="00F67D0B"/>
    <w:rsid w:val="00F67ED0"/>
    <w:rsid w:val="00F70BC8"/>
    <w:rsid w:val="00F74259"/>
    <w:rsid w:val="00F74F35"/>
    <w:rsid w:val="00F75A1F"/>
    <w:rsid w:val="00F768D8"/>
    <w:rsid w:val="00F770F5"/>
    <w:rsid w:val="00F774F7"/>
    <w:rsid w:val="00F77B7B"/>
    <w:rsid w:val="00F80BA4"/>
    <w:rsid w:val="00F8274E"/>
    <w:rsid w:val="00F82AE3"/>
    <w:rsid w:val="00F90709"/>
    <w:rsid w:val="00F90E55"/>
    <w:rsid w:val="00F911E5"/>
    <w:rsid w:val="00F94804"/>
    <w:rsid w:val="00F9529D"/>
    <w:rsid w:val="00F95E66"/>
    <w:rsid w:val="00F95F62"/>
    <w:rsid w:val="00FA14D4"/>
    <w:rsid w:val="00FA1A6D"/>
    <w:rsid w:val="00FA1D3E"/>
    <w:rsid w:val="00FA2AA1"/>
    <w:rsid w:val="00FA356C"/>
    <w:rsid w:val="00FA40FC"/>
    <w:rsid w:val="00FA4837"/>
    <w:rsid w:val="00FA4BCC"/>
    <w:rsid w:val="00FA56F3"/>
    <w:rsid w:val="00FA571E"/>
    <w:rsid w:val="00FB0B0B"/>
    <w:rsid w:val="00FB0BE5"/>
    <w:rsid w:val="00FB0E4A"/>
    <w:rsid w:val="00FB1763"/>
    <w:rsid w:val="00FB2CA1"/>
    <w:rsid w:val="00FB2EBE"/>
    <w:rsid w:val="00FB45C7"/>
    <w:rsid w:val="00FB502D"/>
    <w:rsid w:val="00FB55CC"/>
    <w:rsid w:val="00FB6B4A"/>
    <w:rsid w:val="00FB7BDC"/>
    <w:rsid w:val="00FC0E2C"/>
    <w:rsid w:val="00FC19C1"/>
    <w:rsid w:val="00FC2DE7"/>
    <w:rsid w:val="00FC4DAF"/>
    <w:rsid w:val="00FC6B94"/>
    <w:rsid w:val="00FD18B6"/>
    <w:rsid w:val="00FD3C57"/>
    <w:rsid w:val="00FE258C"/>
    <w:rsid w:val="00FE3CE8"/>
    <w:rsid w:val="00FE41BE"/>
    <w:rsid w:val="00FF2871"/>
    <w:rsid w:val="00FF2C2C"/>
    <w:rsid w:val="00FF2E69"/>
    <w:rsid w:val="00FF539F"/>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DF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qFormat="1"/>
  </w:latentStyles>
  <w:style w:type="paragraph" w:default="1" w:styleId="Normal">
    <w:name w:val="Normal"/>
    <w:qFormat/>
    <w:rsid w:val="00283C07"/>
    <w:rPr>
      <w:kern w:val="28"/>
      <w:sz w:val="24"/>
    </w:rPr>
  </w:style>
  <w:style w:type="paragraph" w:styleId="Heading1">
    <w:name w:val="heading 1"/>
    <w:basedOn w:val="Normal"/>
    <w:next w:val="Normal"/>
    <w:link w:val="Heading1Char"/>
    <w:uiPriority w:val="99"/>
    <w:qFormat/>
    <w:rsid w:val="00E34A12"/>
    <w:pPr>
      <w:keepNext/>
      <w:outlineLvl w:val="0"/>
    </w:pPr>
    <w:rPr>
      <w:sz w:val="28"/>
    </w:rPr>
  </w:style>
  <w:style w:type="paragraph" w:styleId="Heading2">
    <w:name w:val="heading 2"/>
    <w:basedOn w:val="Normal"/>
    <w:next w:val="Normal"/>
    <w:link w:val="Heading2Char"/>
    <w:uiPriority w:val="99"/>
    <w:qFormat/>
    <w:rsid w:val="00E34A12"/>
    <w:pPr>
      <w:keepNext/>
      <w:numPr>
        <w:numId w:val="1"/>
      </w:numPr>
      <w:outlineLvl w:val="1"/>
    </w:pPr>
    <w:rPr>
      <w:b/>
      <w:sz w:val="28"/>
    </w:rPr>
  </w:style>
  <w:style w:type="paragraph" w:styleId="Heading3">
    <w:name w:val="heading 3"/>
    <w:basedOn w:val="Normal"/>
    <w:next w:val="Normal"/>
    <w:link w:val="Heading3Char"/>
    <w:uiPriority w:val="99"/>
    <w:qFormat/>
    <w:rsid w:val="00E34A12"/>
    <w:pPr>
      <w:keepNext/>
      <w:outlineLvl w:val="2"/>
    </w:pPr>
    <w:rPr>
      <w:b/>
    </w:rPr>
  </w:style>
  <w:style w:type="paragraph" w:styleId="Heading4">
    <w:name w:val="heading 4"/>
    <w:basedOn w:val="Normal"/>
    <w:next w:val="Normal"/>
    <w:link w:val="Heading4Char"/>
    <w:uiPriority w:val="99"/>
    <w:qFormat/>
    <w:rsid w:val="00E34A12"/>
    <w:pPr>
      <w:keepNext/>
      <w:jc w:val="center"/>
      <w:outlineLvl w:val="3"/>
    </w:pPr>
    <w:rPr>
      <w:b/>
    </w:rPr>
  </w:style>
  <w:style w:type="paragraph" w:styleId="Heading5">
    <w:name w:val="heading 5"/>
    <w:basedOn w:val="Normal"/>
    <w:next w:val="Normal"/>
    <w:link w:val="Heading5Char"/>
    <w:uiPriority w:val="99"/>
    <w:qFormat/>
    <w:rsid w:val="00E34A12"/>
    <w:pPr>
      <w:keepNext/>
      <w:outlineLvl w:val="4"/>
    </w:pPr>
    <w:rPr>
      <w:b/>
      <w:sz w:val="20"/>
    </w:rPr>
  </w:style>
  <w:style w:type="paragraph" w:styleId="Heading6">
    <w:name w:val="heading 6"/>
    <w:basedOn w:val="Normal"/>
    <w:next w:val="Normal"/>
    <w:link w:val="Heading6Char"/>
    <w:uiPriority w:val="99"/>
    <w:qFormat/>
    <w:rsid w:val="00E34A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5"/>
    </w:pPr>
    <w:rPr>
      <w:b/>
      <w:sz w:val="20"/>
    </w:rPr>
  </w:style>
  <w:style w:type="paragraph" w:styleId="Heading7">
    <w:name w:val="heading 7"/>
    <w:basedOn w:val="Normal"/>
    <w:next w:val="Normal"/>
    <w:link w:val="Heading7Char"/>
    <w:uiPriority w:val="99"/>
    <w:qFormat/>
    <w:rsid w:val="00E34A12"/>
    <w:pPr>
      <w:keepNext/>
      <w:outlineLvl w:val="6"/>
    </w:pPr>
    <w:rPr>
      <w:b/>
      <w:i/>
    </w:rPr>
  </w:style>
  <w:style w:type="paragraph" w:styleId="Heading8">
    <w:name w:val="heading 8"/>
    <w:basedOn w:val="Normal"/>
    <w:next w:val="Normal"/>
    <w:link w:val="Heading8Char"/>
    <w:uiPriority w:val="99"/>
    <w:qFormat/>
    <w:locked/>
    <w:rsid w:val="00FC0E2C"/>
    <w:pPr>
      <w:spacing w:before="300" w:line="276" w:lineRule="auto"/>
      <w:outlineLvl w:val="7"/>
    </w:pPr>
    <w:rPr>
      <w:caps/>
      <w:spacing w:val="10"/>
      <w:kern w:val="0"/>
      <w:sz w:val="18"/>
      <w:szCs w:val="18"/>
    </w:rPr>
  </w:style>
  <w:style w:type="paragraph" w:styleId="Heading9">
    <w:name w:val="heading 9"/>
    <w:basedOn w:val="Normal"/>
    <w:next w:val="Normal"/>
    <w:link w:val="Heading9Char"/>
    <w:uiPriority w:val="99"/>
    <w:qFormat/>
    <w:locked/>
    <w:rsid w:val="00FC0E2C"/>
    <w:pPr>
      <w:spacing w:before="300" w:line="276" w:lineRule="auto"/>
      <w:outlineLvl w:val="8"/>
    </w:pPr>
    <w:rPr>
      <w:i/>
      <w:caps/>
      <w:spacing w:val="10"/>
      <w:kern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247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7247C"/>
    <w:rPr>
      <w:b/>
      <w:kern w:val="28"/>
      <w:sz w:val="28"/>
    </w:rPr>
  </w:style>
  <w:style w:type="character" w:customStyle="1" w:styleId="Heading3Char">
    <w:name w:val="Heading 3 Char"/>
    <w:basedOn w:val="DefaultParagraphFont"/>
    <w:link w:val="Heading3"/>
    <w:uiPriority w:val="99"/>
    <w:locked/>
    <w:rsid w:val="00E7247C"/>
    <w:rPr>
      <w:rFonts w:ascii="Cambria" w:hAnsi="Cambria" w:cs="Times New Roman"/>
      <w:b/>
      <w:bCs/>
      <w:kern w:val="28"/>
      <w:sz w:val="26"/>
      <w:szCs w:val="26"/>
    </w:rPr>
  </w:style>
  <w:style w:type="character" w:customStyle="1" w:styleId="Heading4Char">
    <w:name w:val="Heading 4 Char"/>
    <w:basedOn w:val="DefaultParagraphFont"/>
    <w:link w:val="Heading4"/>
    <w:uiPriority w:val="99"/>
    <w:locked/>
    <w:rsid w:val="00E7247C"/>
    <w:rPr>
      <w:rFonts w:ascii="Calibri" w:hAnsi="Calibri" w:cs="Times New Roman"/>
      <w:b/>
      <w:bCs/>
      <w:kern w:val="28"/>
      <w:sz w:val="28"/>
      <w:szCs w:val="28"/>
    </w:rPr>
  </w:style>
  <w:style w:type="character" w:customStyle="1" w:styleId="Heading5Char">
    <w:name w:val="Heading 5 Char"/>
    <w:basedOn w:val="DefaultParagraphFont"/>
    <w:link w:val="Heading5"/>
    <w:uiPriority w:val="99"/>
    <w:locked/>
    <w:rsid w:val="00E7247C"/>
    <w:rPr>
      <w:rFonts w:ascii="Calibri" w:hAnsi="Calibri" w:cs="Times New Roman"/>
      <w:b/>
      <w:bCs/>
      <w:i/>
      <w:iCs/>
      <w:kern w:val="28"/>
      <w:sz w:val="26"/>
      <w:szCs w:val="26"/>
    </w:rPr>
  </w:style>
  <w:style w:type="character" w:customStyle="1" w:styleId="Heading6Char">
    <w:name w:val="Heading 6 Char"/>
    <w:basedOn w:val="DefaultParagraphFont"/>
    <w:link w:val="Heading6"/>
    <w:uiPriority w:val="99"/>
    <w:locked/>
    <w:rsid w:val="00E7247C"/>
    <w:rPr>
      <w:rFonts w:ascii="Calibri" w:hAnsi="Calibri" w:cs="Times New Roman"/>
      <w:b/>
      <w:bCs/>
      <w:kern w:val="28"/>
    </w:rPr>
  </w:style>
  <w:style w:type="character" w:customStyle="1" w:styleId="Heading7Char">
    <w:name w:val="Heading 7 Char"/>
    <w:basedOn w:val="DefaultParagraphFont"/>
    <w:link w:val="Heading7"/>
    <w:uiPriority w:val="99"/>
    <w:locked/>
    <w:rsid w:val="00E7247C"/>
    <w:rPr>
      <w:rFonts w:ascii="Calibri" w:hAnsi="Calibri" w:cs="Times New Roman"/>
      <w:kern w:val="28"/>
      <w:sz w:val="24"/>
      <w:szCs w:val="24"/>
    </w:rPr>
  </w:style>
  <w:style w:type="paragraph" w:styleId="BalloonText">
    <w:name w:val="Balloon Text"/>
    <w:basedOn w:val="Normal"/>
    <w:link w:val="BalloonTextChar"/>
    <w:uiPriority w:val="99"/>
    <w:semiHidden/>
    <w:rsid w:val="001930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247C"/>
    <w:rPr>
      <w:rFonts w:cs="Times New Roman"/>
      <w:kern w:val="28"/>
      <w:sz w:val="2"/>
    </w:rPr>
  </w:style>
  <w:style w:type="paragraph" w:customStyle="1" w:styleId="H1">
    <w:name w:val="H1"/>
    <w:basedOn w:val="Normal"/>
    <w:next w:val="Normal"/>
    <w:uiPriority w:val="99"/>
    <w:rsid w:val="00E34A12"/>
    <w:pPr>
      <w:keepNext/>
      <w:spacing w:before="100" w:after="100"/>
      <w:outlineLvl w:val="1"/>
    </w:pPr>
    <w:rPr>
      <w:b/>
      <w:kern w:val="36"/>
      <w:sz w:val="48"/>
    </w:rPr>
  </w:style>
  <w:style w:type="paragraph" w:customStyle="1" w:styleId="H2">
    <w:name w:val="H2"/>
    <w:basedOn w:val="Normal"/>
    <w:next w:val="Normal"/>
    <w:uiPriority w:val="99"/>
    <w:rsid w:val="00E34A12"/>
    <w:pPr>
      <w:keepNext/>
      <w:spacing w:before="100" w:after="100"/>
      <w:outlineLvl w:val="2"/>
    </w:pPr>
    <w:rPr>
      <w:b/>
      <w:kern w:val="0"/>
      <w:sz w:val="36"/>
    </w:rPr>
  </w:style>
  <w:style w:type="character" w:styleId="Hyperlink">
    <w:name w:val="Hyperlink"/>
    <w:basedOn w:val="DefaultParagraphFont"/>
    <w:uiPriority w:val="99"/>
    <w:rsid w:val="00E34A12"/>
    <w:rPr>
      <w:rFonts w:cs="Times New Roman"/>
      <w:color w:val="0000FF"/>
      <w:u w:val="single"/>
    </w:rPr>
  </w:style>
  <w:style w:type="character" w:styleId="Strong">
    <w:name w:val="Strong"/>
    <w:basedOn w:val="DefaultParagraphFont"/>
    <w:uiPriority w:val="99"/>
    <w:qFormat/>
    <w:rsid w:val="00E34A12"/>
    <w:rPr>
      <w:rFonts w:cs="Times New Roman"/>
      <w:b/>
    </w:rPr>
  </w:style>
  <w:style w:type="character" w:styleId="FollowedHyperlink">
    <w:name w:val="FollowedHyperlink"/>
    <w:basedOn w:val="DefaultParagraphFont"/>
    <w:uiPriority w:val="99"/>
    <w:rsid w:val="00E34A12"/>
    <w:rPr>
      <w:rFonts w:cs="Times New Roman"/>
      <w:color w:val="800080"/>
      <w:u w:val="single"/>
    </w:rPr>
  </w:style>
  <w:style w:type="paragraph" w:styleId="Footer">
    <w:name w:val="footer"/>
    <w:basedOn w:val="Normal"/>
    <w:link w:val="FooterChar"/>
    <w:uiPriority w:val="99"/>
    <w:rsid w:val="00E34A12"/>
    <w:pPr>
      <w:tabs>
        <w:tab w:val="center" w:pos="4320"/>
        <w:tab w:val="right" w:pos="8640"/>
      </w:tabs>
    </w:pPr>
  </w:style>
  <w:style w:type="character" w:customStyle="1" w:styleId="FooterChar">
    <w:name w:val="Footer Char"/>
    <w:basedOn w:val="DefaultParagraphFont"/>
    <w:link w:val="Footer"/>
    <w:uiPriority w:val="99"/>
    <w:locked/>
    <w:rsid w:val="00E7247C"/>
    <w:rPr>
      <w:rFonts w:cs="Times New Roman"/>
      <w:kern w:val="28"/>
      <w:sz w:val="20"/>
      <w:szCs w:val="20"/>
    </w:rPr>
  </w:style>
  <w:style w:type="character" w:styleId="PageNumber">
    <w:name w:val="page number"/>
    <w:basedOn w:val="DefaultParagraphFont"/>
    <w:uiPriority w:val="99"/>
    <w:rsid w:val="00E34A12"/>
    <w:rPr>
      <w:rFonts w:cs="Times New Roman"/>
    </w:rPr>
  </w:style>
  <w:style w:type="paragraph" w:styleId="BodyTextIndent">
    <w:name w:val="Body Text Indent"/>
    <w:basedOn w:val="Normal"/>
    <w:link w:val="BodyTextIndentChar"/>
    <w:uiPriority w:val="99"/>
    <w:rsid w:val="00E34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character" w:customStyle="1" w:styleId="BodyTextIndentChar">
    <w:name w:val="Body Text Indent Char"/>
    <w:basedOn w:val="DefaultParagraphFont"/>
    <w:link w:val="BodyTextIndent"/>
    <w:uiPriority w:val="99"/>
    <w:semiHidden/>
    <w:locked/>
    <w:rsid w:val="00E7247C"/>
    <w:rPr>
      <w:rFonts w:cs="Times New Roman"/>
      <w:kern w:val="28"/>
      <w:sz w:val="20"/>
      <w:szCs w:val="20"/>
    </w:rPr>
  </w:style>
  <w:style w:type="paragraph" w:styleId="BodyText2">
    <w:name w:val="Body Text 2"/>
    <w:basedOn w:val="Normal"/>
    <w:link w:val="BodyText2Char"/>
    <w:uiPriority w:val="99"/>
    <w:rsid w:val="00E34A12"/>
    <w:rPr>
      <w:kern w:val="0"/>
      <w:sz w:val="28"/>
    </w:rPr>
  </w:style>
  <w:style w:type="character" w:customStyle="1" w:styleId="BodyText2Char">
    <w:name w:val="Body Text 2 Char"/>
    <w:basedOn w:val="DefaultParagraphFont"/>
    <w:link w:val="BodyText2"/>
    <w:uiPriority w:val="99"/>
    <w:semiHidden/>
    <w:locked/>
    <w:rsid w:val="00E7247C"/>
    <w:rPr>
      <w:rFonts w:cs="Times New Roman"/>
      <w:kern w:val="28"/>
      <w:sz w:val="20"/>
      <w:szCs w:val="20"/>
    </w:rPr>
  </w:style>
  <w:style w:type="paragraph" w:styleId="Header">
    <w:name w:val="header"/>
    <w:basedOn w:val="Normal"/>
    <w:link w:val="HeaderChar"/>
    <w:uiPriority w:val="99"/>
    <w:rsid w:val="00E34A12"/>
    <w:pPr>
      <w:tabs>
        <w:tab w:val="center" w:pos="4320"/>
        <w:tab w:val="right" w:pos="8640"/>
      </w:tabs>
    </w:pPr>
  </w:style>
  <w:style w:type="character" w:customStyle="1" w:styleId="HeaderChar">
    <w:name w:val="Header Char"/>
    <w:basedOn w:val="DefaultParagraphFont"/>
    <w:link w:val="Header"/>
    <w:uiPriority w:val="99"/>
    <w:semiHidden/>
    <w:locked/>
    <w:rsid w:val="00E7247C"/>
    <w:rPr>
      <w:rFonts w:cs="Times New Roman"/>
      <w:kern w:val="28"/>
      <w:sz w:val="20"/>
      <w:szCs w:val="20"/>
    </w:rPr>
  </w:style>
  <w:style w:type="paragraph" w:styleId="BodyTextIndent2">
    <w:name w:val="Body Text Indent 2"/>
    <w:basedOn w:val="Normal"/>
    <w:link w:val="BodyTextIndent2Char"/>
    <w:uiPriority w:val="99"/>
    <w:rsid w:val="00E34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Pr>
      <w:rFonts w:ascii="Courier" w:hAnsi="Courier"/>
      <w:kern w:val="0"/>
    </w:rPr>
  </w:style>
  <w:style w:type="character" w:customStyle="1" w:styleId="BodyTextIndent2Char">
    <w:name w:val="Body Text Indent 2 Char"/>
    <w:basedOn w:val="DefaultParagraphFont"/>
    <w:link w:val="BodyTextIndent2"/>
    <w:uiPriority w:val="99"/>
    <w:semiHidden/>
    <w:locked/>
    <w:rsid w:val="00E7247C"/>
    <w:rPr>
      <w:rFonts w:cs="Times New Roman"/>
      <w:kern w:val="28"/>
      <w:sz w:val="20"/>
      <w:szCs w:val="20"/>
    </w:rPr>
  </w:style>
  <w:style w:type="paragraph" w:styleId="FootnoteText">
    <w:name w:val="footnote text"/>
    <w:basedOn w:val="Normal"/>
    <w:link w:val="FootnoteTextChar"/>
    <w:uiPriority w:val="99"/>
    <w:semiHidden/>
    <w:rsid w:val="00E34A12"/>
    <w:rPr>
      <w:sz w:val="20"/>
    </w:rPr>
  </w:style>
  <w:style w:type="character" w:customStyle="1" w:styleId="FootnoteTextChar">
    <w:name w:val="Footnote Text Char"/>
    <w:basedOn w:val="DefaultParagraphFont"/>
    <w:link w:val="FootnoteText"/>
    <w:uiPriority w:val="99"/>
    <w:semiHidden/>
    <w:locked/>
    <w:rsid w:val="00E7247C"/>
    <w:rPr>
      <w:rFonts w:cs="Times New Roman"/>
      <w:kern w:val="28"/>
      <w:sz w:val="20"/>
      <w:szCs w:val="20"/>
    </w:rPr>
  </w:style>
  <w:style w:type="character" w:styleId="FootnoteReference">
    <w:name w:val="footnote reference"/>
    <w:basedOn w:val="DefaultParagraphFont"/>
    <w:uiPriority w:val="99"/>
    <w:semiHidden/>
    <w:rsid w:val="00E34A12"/>
    <w:rPr>
      <w:rFonts w:cs="Times New Roman"/>
      <w:vertAlign w:val="superscript"/>
    </w:rPr>
  </w:style>
  <w:style w:type="paragraph" w:customStyle="1" w:styleId="DefinitionTerm">
    <w:name w:val="Definition Term"/>
    <w:basedOn w:val="Normal"/>
    <w:next w:val="DefinitionList"/>
    <w:uiPriority w:val="99"/>
    <w:rsid w:val="00E34A12"/>
    <w:rPr>
      <w:kern w:val="0"/>
    </w:rPr>
  </w:style>
  <w:style w:type="paragraph" w:customStyle="1" w:styleId="DefinitionList">
    <w:name w:val="Definition List"/>
    <w:basedOn w:val="Normal"/>
    <w:next w:val="DefinitionTerm"/>
    <w:uiPriority w:val="99"/>
    <w:rsid w:val="00E34A12"/>
    <w:pPr>
      <w:ind w:left="360"/>
    </w:pPr>
    <w:rPr>
      <w:kern w:val="0"/>
    </w:rPr>
  </w:style>
  <w:style w:type="character" w:customStyle="1" w:styleId="Definition">
    <w:name w:val="Definition"/>
    <w:uiPriority w:val="99"/>
    <w:rsid w:val="00E34A12"/>
    <w:rPr>
      <w:i/>
    </w:rPr>
  </w:style>
  <w:style w:type="paragraph" w:customStyle="1" w:styleId="H3">
    <w:name w:val="H3"/>
    <w:basedOn w:val="Normal"/>
    <w:next w:val="Normal"/>
    <w:uiPriority w:val="99"/>
    <w:rsid w:val="00E34A12"/>
    <w:pPr>
      <w:keepNext/>
      <w:spacing w:before="100" w:after="100"/>
      <w:outlineLvl w:val="3"/>
    </w:pPr>
    <w:rPr>
      <w:b/>
      <w:kern w:val="0"/>
      <w:sz w:val="28"/>
    </w:rPr>
  </w:style>
  <w:style w:type="paragraph" w:customStyle="1" w:styleId="H4">
    <w:name w:val="H4"/>
    <w:basedOn w:val="Normal"/>
    <w:next w:val="Normal"/>
    <w:uiPriority w:val="99"/>
    <w:rsid w:val="00E34A12"/>
    <w:pPr>
      <w:keepNext/>
      <w:spacing w:before="100" w:after="100"/>
      <w:outlineLvl w:val="4"/>
    </w:pPr>
    <w:rPr>
      <w:b/>
      <w:kern w:val="0"/>
    </w:rPr>
  </w:style>
  <w:style w:type="paragraph" w:customStyle="1" w:styleId="H5">
    <w:name w:val="H5"/>
    <w:basedOn w:val="Normal"/>
    <w:next w:val="Normal"/>
    <w:uiPriority w:val="99"/>
    <w:rsid w:val="00E34A12"/>
    <w:pPr>
      <w:keepNext/>
      <w:spacing w:before="100" w:after="100"/>
      <w:outlineLvl w:val="5"/>
    </w:pPr>
    <w:rPr>
      <w:b/>
      <w:kern w:val="0"/>
      <w:sz w:val="20"/>
    </w:rPr>
  </w:style>
  <w:style w:type="paragraph" w:customStyle="1" w:styleId="H6">
    <w:name w:val="H6"/>
    <w:basedOn w:val="Normal"/>
    <w:next w:val="Normal"/>
    <w:uiPriority w:val="99"/>
    <w:rsid w:val="00E34A12"/>
    <w:pPr>
      <w:keepNext/>
      <w:spacing w:before="100" w:after="100"/>
      <w:outlineLvl w:val="6"/>
    </w:pPr>
    <w:rPr>
      <w:b/>
      <w:kern w:val="0"/>
      <w:sz w:val="16"/>
    </w:rPr>
  </w:style>
  <w:style w:type="paragraph" w:customStyle="1" w:styleId="Address">
    <w:name w:val="Address"/>
    <w:basedOn w:val="Normal"/>
    <w:next w:val="Normal"/>
    <w:uiPriority w:val="99"/>
    <w:rsid w:val="00E34A12"/>
    <w:rPr>
      <w:i/>
      <w:kern w:val="0"/>
    </w:rPr>
  </w:style>
  <w:style w:type="paragraph" w:customStyle="1" w:styleId="Blockquote">
    <w:name w:val="Blockquote"/>
    <w:basedOn w:val="Normal"/>
    <w:uiPriority w:val="99"/>
    <w:rsid w:val="00E34A12"/>
    <w:pPr>
      <w:spacing w:before="100" w:after="100"/>
      <w:ind w:left="360" w:right="360"/>
    </w:pPr>
    <w:rPr>
      <w:kern w:val="0"/>
    </w:rPr>
  </w:style>
  <w:style w:type="character" w:customStyle="1" w:styleId="CITE">
    <w:name w:val="CITE"/>
    <w:uiPriority w:val="99"/>
    <w:rsid w:val="00E34A12"/>
    <w:rPr>
      <w:i/>
    </w:rPr>
  </w:style>
  <w:style w:type="character" w:customStyle="1" w:styleId="CODE">
    <w:name w:val="CODE"/>
    <w:uiPriority w:val="99"/>
    <w:rsid w:val="00E34A12"/>
    <w:rPr>
      <w:rFonts w:ascii="Courier New" w:hAnsi="Courier New"/>
      <w:sz w:val="20"/>
    </w:rPr>
  </w:style>
  <w:style w:type="character" w:customStyle="1" w:styleId="Keyboard">
    <w:name w:val="Keyboard"/>
    <w:uiPriority w:val="99"/>
    <w:rsid w:val="00E34A12"/>
    <w:rPr>
      <w:rFonts w:ascii="Courier New" w:hAnsi="Courier New"/>
      <w:b/>
      <w:sz w:val="20"/>
    </w:rPr>
  </w:style>
  <w:style w:type="paragraph" w:customStyle="1" w:styleId="Preformatted">
    <w:name w:val="Preformatted"/>
    <w:basedOn w:val="Normal"/>
    <w:uiPriority w:val="99"/>
    <w:rsid w:val="00E34A1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kern w:val="0"/>
      <w:sz w:val="20"/>
    </w:rPr>
  </w:style>
  <w:style w:type="paragraph" w:styleId="z-BottomofForm">
    <w:name w:val="HTML Bottom of Form"/>
    <w:basedOn w:val="Normal"/>
    <w:next w:val="Normal"/>
    <w:link w:val="z-BottomofFormChar"/>
    <w:hidden/>
    <w:uiPriority w:val="99"/>
    <w:rsid w:val="00E34A12"/>
    <w:pPr>
      <w:pBdr>
        <w:top w:val="double" w:sz="2" w:space="0" w:color="000000"/>
      </w:pBdr>
      <w:jc w:val="center"/>
    </w:pPr>
    <w:rPr>
      <w:rFonts w:ascii="Arial" w:hAnsi="Arial"/>
      <w:vanish/>
      <w:kern w:val="0"/>
      <w:sz w:val="16"/>
    </w:rPr>
  </w:style>
  <w:style w:type="character" w:customStyle="1" w:styleId="z-BottomofFormChar">
    <w:name w:val="z-Bottom of Form Char"/>
    <w:basedOn w:val="DefaultParagraphFont"/>
    <w:link w:val="z-BottomofForm"/>
    <w:uiPriority w:val="99"/>
    <w:semiHidden/>
    <w:locked/>
    <w:rsid w:val="00E7247C"/>
    <w:rPr>
      <w:rFonts w:ascii="Arial" w:hAnsi="Arial" w:cs="Arial"/>
      <w:vanish/>
      <w:kern w:val="28"/>
      <w:sz w:val="16"/>
      <w:szCs w:val="16"/>
    </w:rPr>
  </w:style>
  <w:style w:type="paragraph" w:styleId="z-TopofForm">
    <w:name w:val="HTML Top of Form"/>
    <w:basedOn w:val="Normal"/>
    <w:next w:val="Normal"/>
    <w:link w:val="z-TopofFormChar"/>
    <w:hidden/>
    <w:uiPriority w:val="99"/>
    <w:rsid w:val="00E34A12"/>
    <w:pPr>
      <w:pBdr>
        <w:bottom w:val="double" w:sz="2" w:space="0" w:color="000000"/>
      </w:pBdr>
      <w:jc w:val="center"/>
    </w:pPr>
    <w:rPr>
      <w:rFonts w:ascii="Arial" w:hAnsi="Arial"/>
      <w:vanish/>
      <w:kern w:val="0"/>
      <w:sz w:val="16"/>
    </w:rPr>
  </w:style>
  <w:style w:type="character" w:customStyle="1" w:styleId="z-TopofFormChar">
    <w:name w:val="z-Top of Form Char"/>
    <w:basedOn w:val="DefaultParagraphFont"/>
    <w:link w:val="z-TopofForm"/>
    <w:uiPriority w:val="99"/>
    <w:semiHidden/>
    <w:locked/>
    <w:rsid w:val="00E7247C"/>
    <w:rPr>
      <w:rFonts w:ascii="Arial" w:hAnsi="Arial" w:cs="Arial"/>
      <w:vanish/>
      <w:kern w:val="28"/>
      <w:sz w:val="16"/>
      <w:szCs w:val="16"/>
    </w:rPr>
  </w:style>
  <w:style w:type="character" w:customStyle="1" w:styleId="Sample">
    <w:name w:val="Sample"/>
    <w:uiPriority w:val="99"/>
    <w:rsid w:val="00E34A12"/>
    <w:rPr>
      <w:rFonts w:ascii="Courier New" w:hAnsi="Courier New"/>
    </w:rPr>
  </w:style>
  <w:style w:type="character" w:customStyle="1" w:styleId="Typewriter">
    <w:name w:val="Typewriter"/>
    <w:uiPriority w:val="99"/>
    <w:rsid w:val="00E34A12"/>
    <w:rPr>
      <w:rFonts w:ascii="Courier New" w:hAnsi="Courier New"/>
      <w:sz w:val="20"/>
    </w:rPr>
  </w:style>
  <w:style w:type="character" w:customStyle="1" w:styleId="Variable">
    <w:name w:val="Variable"/>
    <w:uiPriority w:val="99"/>
    <w:rsid w:val="00E34A12"/>
    <w:rPr>
      <w:i/>
    </w:rPr>
  </w:style>
  <w:style w:type="character" w:customStyle="1" w:styleId="HTMLMarkup">
    <w:name w:val="HTML Markup"/>
    <w:uiPriority w:val="99"/>
    <w:rsid w:val="00E34A12"/>
    <w:rPr>
      <w:vanish/>
      <w:color w:val="FF0000"/>
    </w:rPr>
  </w:style>
  <w:style w:type="character" w:customStyle="1" w:styleId="Comment">
    <w:name w:val="Comment"/>
    <w:uiPriority w:val="99"/>
    <w:rsid w:val="00E34A12"/>
    <w:rPr>
      <w:vanish/>
    </w:rPr>
  </w:style>
  <w:style w:type="paragraph" w:styleId="NormalWeb">
    <w:name w:val="Normal (Web)"/>
    <w:basedOn w:val="Normal"/>
    <w:uiPriority w:val="99"/>
    <w:rsid w:val="00D43855"/>
    <w:pPr>
      <w:spacing w:before="100" w:beforeAutospacing="1" w:after="100" w:afterAutospacing="1"/>
    </w:pPr>
    <w:rPr>
      <w:kern w:val="0"/>
      <w:szCs w:val="24"/>
    </w:rPr>
  </w:style>
  <w:style w:type="paragraph" w:styleId="EndnoteText">
    <w:name w:val="endnote text"/>
    <w:basedOn w:val="Normal"/>
    <w:link w:val="EndnoteTextChar"/>
    <w:uiPriority w:val="99"/>
    <w:rsid w:val="0004195D"/>
    <w:rPr>
      <w:sz w:val="20"/>
    </w:rPr>
  </w:style>
  <w:style w:type="character" w:customStyle="1" w:styleId="EndnoteTextChar">
    <w:name w:val="Endnote Text Char"/>
    <w:basedOn w:val="DefaultParagraphFont"/>
    <w:link w:val="EndnoteText"/>
    <w:uiPriority w:val="99"/>
    <w:locked/>
    <w:rsid w:val="0004195D"/>
    <w:rPr>
      <w:rFonts w:cs="Times New Roman"/>
      <w:kern w:val="28"/>
    </w:rPr>
  </w:style>
  <w:style w:type="character" w:styleId="EndnoteReference">
    <w:name w:val="endnote reference"/>
    <w:basedOn w:val="DefaultParagraphFont"/>
    <w:uiPriority w:val="99"/>
    <w:rsid w:val="0004195D"/>
    <w:rPr>
      <w:rFonts w:cs="Times New Roman"/>
      <w:vertAlign w:val="superscript"/>
    </w:rPr>
  </w:style>
  <w:style w:type="paragraph" w:styleId="PlainText">
    <w:name w:val="Plain Text"/>
    <w:basedOn w:val="Normal"/>
    <w:link w:val="PlainTextChar"/>
    <w:uiPriority w:val="99"/>
    <w:rsid w:val="00A074B9"/>
    <w:rPr>
      <w:rFonts w:ascii="Courier New" w:hAnsi="Courier New" w:cs="Courier New"/>
      <w:sz w:val="20"/>
    </w:rPr>
  </w:style>
  <w:style w:type="character" w:customStyle="1" w:styleId="PlainTextChar">
    <w:name w:val="Plain Text Char"/>
    <w:basedOn w:val="DefaultParagraphFont"/>
    <w:link w:val="PlainText"/>
    <w:uiPriority w:val="99"/>
    <w:locked/>
    <w:rsid w:val="00A074B9"/>
    <w:rPr>
      <w:rFonts w:ascii="Courier New" w:hAnsi="Courier New" w:cs="Courier New"/>
      <w:kern w:val="28"/>
    </w:rPr>
  </w:style>
  <w:style w:type="paragraph" w:customStyle="1" w:styleId="Default">
    <w:name w:val="Default"/>
    <w:uiPriority w:val="99"/>
    <w:rsid w:val="00396962"/>
    <w:pPr>
      <w:autoSpaceDE w:val="0"/>
      <w:autoSpaceDN w:val="0"/>
      <w:adjustRightInd w:val="0"/>
    </w:pPr>
    <w:rPr>
      <w:color w:val="000000"/>
      <w:sz w:val="24"/>
      <w:szCs w:val="24"/>
    </w:rPr>
  </w:style>
  <w:style w:type="paragraph" w:styleId="Revision">
    <w:name w:val="Revision"/>
    <w:hidden/>
    <w:uiPriority w:val="99"/>
    <w:semiHidden/>
    <w:rsid w:val="00267CE3"/>
    <w:rPr>
      <w:kern w:val="28"/>
      <w:sz w:val="24"/>
    </w:rPr>
  </w:style>
  <w:style w:type="paragraph" w:styleId="ListParagraph">
    <w:name w:val="List Paragraph"/>
    <w:basedOn w:val="Normal"/>
    <w:uiPriority w:val="99"/>
    <w:qFormat/>
    <w:rsid w:val="00343635"/>
    <w:pPr>
      <w:ind w:left="720"/>
    </w:pPr>
  </w:style>
  <w:style w:type="paragraph" w:styleId="TOC1">
    <w:name w:val="toc 1"/>
    <w:basedOn w:val="Normal"/>
    <w:autoRedefine/>
    <w:uiPriority w:val="99"/>
    <w:rsid w:val="00487CB2"/>
    <w:pPr>
      <w:tabs>
        <w:tab w:val="left" w:pos="0"/>
        <w:tab w:val="left" w:pos="720"/>
        <w:tab w:val="right" w:leader="dot" w:pos="9494"/>
      </w:tabs>
      <w:spacing w:before="120" w:after="120" w:line="480" w:lineRule="auto"/>
      <w:jc w:val="both"/>
    </w:pPr>
    <w:rPr>
      <w:caps/>
      <w:noProof/>
      <w:kern w:val="0"/>
      <w:sz w:val="22"/>
      <w:szCs w:val="22"/>
    </w:rPr>
  </w:style>
  <w:style w:type="paragraph" w:styleId="TOC2">
    <w:name w:val="toc 2"/>
    <w:basedOn w:val="Normal"/>
    <w:autoRedefine/>
    <w:uiPriority w:val="99"/>
    <w:rsid w:val="00701BAE"/>
    <w:pPr>
      <w:tabs>
        <w:tab w:val="left" w:pos="720"/>
        <w:tab w:val="right" w:leader="dot" w:pos="9494"/>
      </w:tabs>
      <w:spacing w:before="120" w:after="120" w:line="240" w:lineRule="atLeast"/>
      <w:ind w:left="720" w:hanging="720"/>
    </w:pPr>
    <w:rPr>
      <w:smallCaps/>
      <w:kern w:val="0"/>
      <w:sz w:val="20"/>
    </w:rPr>
  </w:style>
  <w:style w:type="paragraph" w:customStyle="1" w:styleId="P1-StandPara">
    <w:name w:val="P1-Stand Para"/>
    <w:uiPriority w:val="99"/>
    <w:rsid w:val="00701BAE"/>
    <w:pPr>
      <w:spacing w:line="480" w:lineRule="auto"/>
      <w:ind w:firstLine="720"/>
    </w:pPr>
    <w:rPr>
      <w:sz w:val="22"/>
    </w:rPr>
  </w:style>
  <w:style w:type="character" w:styleId="CommentReference">
    <w:name w:val="annotation reference"/>
    <w:basedOn w:val="DefaultParagraphFont"/>
    <w:uiPriority w:val="99"/>
    <w:rsid w:val="00BA020A"/>
    <w:rPr>
      <w:rFonts w:cs="Times New Roman"/>
      <w:sz w:val="16"/>
      <w:szCs w:val="16"/>
    </w:rPr>
  </w:style>
  <w:style w:type="paragraph" w:styleId="CommentText">
    <w:name w:val="annotation text"/>
    <w:basedOn w:val="Normal"/>
    <w:link w:val="CommentTextChar"/>
    <w:uiPriority w:val="99"/>
    <w:rsid w:val="00BA020A"/>
    <w:pPr>
      <w:spacing w:after="200" w:line="276" w:lineRule="auto"/>
    </w:pPr>
    <w:rPr>
      <w:rFonts w:ascii="Calibri" w:hAnsi="Calibri"/>
      <w:kern w:val="0"/>
      <w:sz w:val="20"/>
    </w:rPr>
  </w:style>
  <w:style w:type="character" w:customStyle="1" w:styleId="CommentTextChar">
    <w:name w:val="Comment Text Char"/>
    <w:basedOn w:val="DefaultParagraphFont"/>
    <w:link w:val="CommentText"/>
    <w:uiPriority w:val="99"/>
    <w:locked/>
    <w:rsid w:val="00BA020A"/>
    <w:rPr>
      <w:rFonts w:ascii="Calibri" w:hAnsi="Calibri" w:cs="Times New Roman"/>
    </w:rPr>
  </w:style>
  <w:style w:type="table" w:styleId="TableGrid">
    <w:name w:val="Table Grid"/>
    <w:basedOn w:val="TableNormal"/>
    <w:uiPriority w:val="99"/>
    <w:locked/>
    <w:rsid w:val="00F074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FB2EBE"/>
    <w:pPr>
      <w:spacing w:after="0" w:line="240" w:lineRule="auto"/>
    </w:pPr>
    <w:rPr>
      <w:rFonts w:ascii="Times New Roman" w:hAnsi="Times New Roman"/>
      <w:b/>
      <w:bCs/>
      <w:kern w:val="28"/>
    </w:rPr>
  </w:style>
  <w:style w:type="character" w:customStyle="1" w:styleId="CommentSubjectChar">
    <w:name w:val="Comment Subject Char"/>
    <w:basedOn w:val="CommentTextChar"/>
    <w:link w:val="CommentSubject"/>
    <w:uiPriority w:val="99"/>
    <w:semiHidden/>
    <w:locked/>
    <w:rsid w:val="00086DBB"/>
    <w:rPr>
      <w:rFonts w:ascii="Calibri" w:hAnsi="Calibri" w:cs="Times New Roman"/>
      <w:b/>
      <w:bCs/>
      <w:kern w:val="28"/>
      <w:sz w:val="20"/>
      <w:szCs w:val="20"/>
    </w:rPr>
  </w:style>
  <w:style w:type="paragraph" w:styleId="BodyText">
    <w:name w:val="Body Text"/>
    <w:basedOn w:val="Normal"/>
    <w:link w:val="BodyTextChar"/>
    <w:uiPriority w:val="99"/>
    <w:rsid w:val="009C0BF1"/>
    <w:pPr>
      <w:spacing w:after="120"/>
    </w:pPr>
  </w:style>
  <w:style w:type="character" w:customStyle="1" w:styleId="BodyTextChar">
    <w:name w:val="Body Text Char"/>
    <w:basedOn w:val="DefaultParagraphFont"/>
    <w:link w:val="BodyText"/>
    <w:uiPriority w:val="99"/>
    <w:locked/>
    <w:rsid w:val="009C0BF1"/>
    <w:rPr>
      <w:rFonts w:cs="Times New Roman"/>
      <w:kern w:val="28"/>
      <w:sz w:val="24"/>
    </w:rPr>
  </w:style>
  <w:style w:type="paragraph" w:customStyle="1" w:styleId="tt-tabletitle">
    <w:name w:val="tt-tabletitle"/>
    <w:basedOn w:val="Normal"/>
    <w:uiPriority w:val="99"/>
    <w:rsid w:val="00EB4A07"/>
    <w:pPr>
      <w:spacing w:line="240" w:lineRule="atLeast"/>
      <w:ind w:left="1152" w:hanging="1152"/>
    </w:pPr>
    <w:rPr>
      <w:rFonts w:eastAsia="MS Mincho"/>
      <w:kern w:val="0"/>
      <w:sz w:val="22"/>
      <w:szCs w:val="22"/>
      <w:lang w:eastAsia="ja-JP"/>
    </w:rPr>
  </w:style>
  <w:style w:type="character" w:customStyle="1" w:styleId="Heading8Char">
    <w:name w:val="Heading 8 Char"/>
    <w:basedOn w:val="DefaultParagraphFont"/>
    <w:link w:val="Heading8"/>
    <w:uiPriority w:val="99"/>
    <w:rsid w:val="00FC0E2C"/>
    <w:rPr>
      <w:caps/>
      <w:spacing w:val="10"/>
      <w:sz w:val="18"/>
      <w:szCs w:val="18"/>
    </w:rPr>
  </w:style>
  <w:style w:type="character" w:customStyle="1" w:styleId="Heading9Char">
    <w:name w:val="Heading 9 Char"/>
    <w:basedOn w:val="DefaultParagraphFont"/>
    <w:link w:val="Heading9"/>
    <w:uiPriority w:val="99"/>
    <w:rsid w:val="00FC0E2C"/>
    <w:rPr>
      <w:i/>
      <w:caps/>
      <w:spacing w:val="10"/>
      <w:sz w:val="18"/>
      <w:szCs w:val="18"/>
    </w:rPr>
  </w:style>
  <w:style w:type="numbering" w:customStyle="1" w:styleId="NoList1">
    <w:name w:val="No List1"/>
    <w:next w:val="NoList"/>
    <w:uiPriority w:val="99"/>
    <w:semiHidden/>
    <w:unhideWhenUsed/>
    <w:rsid w:val="00FC0E2C"/>
  </w:style>
  <w:style w:type="paragraph" w:styleId="NoSpacing">
    <w:name w:val="No Spacing"/>
    <w:link w:val="NoSpacingChar"/>
    <w:uiPriority w:val="99"/>
    <w:qFormat/>
    <w:rsid w:val="00FC0E2C"/>
    <w:rPr>
      <w:rFonts w:ascii="Calibri" w:eastAsia="Calibri" w:hAnsi="Calibri"/>
      <w:sz w:val="22"/>
      <w:szCs w:val="22"/>
    </w:rPr>
  </w:style>
  <w:style w:type="paragraph" w:styleId="DocumentMap">
    <w:name w:val="Document Map"/>
    <w:basedOn w:val="Normal"/>
    <w:link w:val="DocumentMapChar"/>
    <w:uiPriority w:val="99"/>
    <w:semiHidden/>
    <w:locked/>
    <w:rsid w:val="00FC0E2C"/>
    <w:pPr>
      <w:spacing w:before="200"/>
    </w:pPr>
    <w:rPr>
      <w:rFonts w:ascii="Tahoma" w:hAnsi="Tahoma" w:cs="Tahoma"/>
      <w:kern w:val="0"/>
      <w:sz w:val="16"/>
      <w:szCs w:val="16"/>
    </w:rPr>
  </w:style>
  <w:style w:type="character" w:customStyle="1" w:styleId="DocumentMapChar">
    <w:name w:val="Document Map Char"/>
    <w:basedOn w:val="DefaultParagraphFont"/>
    <w:link w:val="DocumentMap"/>
    <w:uiPriority w:val="99"/>
    <w:semiHidden/>
    <w:rsid w:val="00FC0E2C"/>
    <w:rPr>
      <w:rFonts w:ascii="Tahoma" w:hAnsi="Tahoma" w:cs="Tahoma"/>
      <w:sz w:val="16"/>
      <w:szCs w:val="16"/>
    </w:rPr>
  </w:style>
  <w:style w:type="paragraph" w:styleId="TOCHeading">
    <w:name w:val="TOC Heading"/>
    <w:basedOn w:val="Heading1"/>
    <w:next w:val="Normal"/>
    <w:uiPriority w:val="99"/>
    <w:qFormat/>
    <w:rsid w:val="00FC0E2C"/>
    <w:pPr>
      <w:keepNext w:val="0"/>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9"/>
    </w:pPr>
    <w:rPr>
      <w:b/>
      <w:bCs/>
      <w:caps/>
      <w:color w:val="FFFFFF"/>
      <w:spacing w:val="15"/>
      <w:kern w:val="0"/>
      <w:sz w:val="22"/>
      <w:szCs w:val="22"/>
    </w:rPr>
  </w:style>
  <w:style w:type="paragraph" w:styleId="TOC3">
    <w:name w:val="toc 3"/>
    <w:basedOn w:val="Normal"/>
    <w:next w:val="Normal"/>
    <w:autoRedefine/>
    <w:uiPriority w:val="99"/>
    <w:locked/>
    <w:rsid w:val="00FC0E2C"/>
    <w:pPr>
      <w:spacing w:before="200" w:after="100" w:line="276" w:lineRule="auto"/>
      <w:ind w:left="440"/>
    </w:pPr>
    <w:rPr>
      <w:kern w:val="0"/>
      <w:sz w:val="20"/>
    </w:rPr>
  </w:style>
  <w:style w:type="paragraph" w:styleId="TOC4">
    <w:name w:val="toc 4"/>
    <w:basedOn w:val="Normal"/>
    <w:next w:val="Normal"/>
    <w:autoRedefine/>
    <w:uiPriority w:val="99"/>
    <w:locked/>
    <w:rsid w:val="00FC0E2C"/>
    <w:pPr>
      <w:spacing w:before="200" w:after="100" w:line="276" w:lineRule="auto"/>
      <w:ind w:left="660"/>
    </w:pPr>
    <w:rPr>
      <w:kern w:val="0"/>
      <w:sz w:val="20"/>
    </w:rPr>
  </w:style>
  <w:style w:type="paragraph" w:styleId="TOC5">
    <w:name w:val="toc 5"/>
    <w:basedOn w:val="Normal"/>
    <w:next w:val="Normal"/>
    <w:autoRedefine/>
    <w:uiPriority w:val="99"/>
    <w:locked/>
    <w:rsid w:val="00FC0E2C"/>
    <w:pPr>
      <w:spacing w:before="200" w:after="100" w:line="276" w:lineRule="auto"/>
      <w:ind w:left="880"/>
    </w:pPr>
    <w:rPr>
      <w:kern w:val="0"/>
      <w:sz w:val="20"/>
    </w:rPr>
  </w:style>
  <w:style w:type="paragraph" w:styleId="TOC6">
    <w:name w:val="toc 6"/>
    <w:basedOn w:val="Normal"/>
    <w:next w:val="Normal"/>
    <w:autoRedefine/>
    <w:uiPriority w:val="99"/>
    <w:locked/>
    <w:rsid w:val="00FC0E2C"/>
    <w:pPr>
      <w:spacing w:before="200" w:after="100" w:line="276" w:lineRule="auto"/>
      <w:ind w:left="1100"/>
    </w:pPr>
    <w:rPr>
      <w:kern w:val="0"/>
      <w:sz w:val="20"/>
    </w:rPr>
  </w:style>
  <w:style w:type="paragraph" w:styleId="TOC7">
    <w:name w:val="toc 7"/>
    <w:basedOn w:val="Normal"/>
    <w:next w:val="Normal"/>
    <w:autoRedefine/>
    <w:uiPriority w:val="99"/>
    <w:locked/>
    <w:rsid w:val="00FC0E2C"/>
    <w:pPr>
      <w:spacing w:before="200" w:after="100" w:line="276" w:lineRule="auto"/>
      <w:ind w:left="1320"/>
    </w:pPr>
    <w:rPr>
      <w:kern w:val="0"/>
      <w:sz w:val="20"/>
    </w:rPr>
  </w:style>
  <w:style w:type="paragraph" w:styleId="TOC8">
    <w:name w:val="toc 8"/>
    <w:basedOn w:val="Normal"/>
    <w:next w:val="Normal"/>
    <w:autoRedefine/>
    <w:uiPriority w:val="99"/>
    <w:locked/>
    <w:rsid w:val="00FC0E2C"/>
    <w:pPr>
      <w:spacing w:before="200" w:after="100" w:line="276" w:lineRule="auto"/>
      <w:ind w:left="1540"/>
    </w:pPr>
    <w:rPr>
      <w:kern w:val="0"/>
      <w:sz w:val="20"/>
    </w:rPr>
  </w:style>
  <w:style w:type="paragraph" w:styleId="TOC9">
    <w:name w:val="toc 9"/>
    <w:basedOn w:val="Normal"/>
    <w:next w:val="Normal"/>
    <w:autoRedefine/>
    <w:uiPriority w:val="99"/>
    <w:locked/>
    <w:rsid w:val="00FC0E2C"/>
    <w:pPr>
      <w:spacing w:before="200" w:after="100" w:line="276" w:lineRule="auto"/>
      <w:ind w:left="1760"/>
    </w:pPr>
    <w:rPr>
      <w:kern w:val="0"/>
      <w:sz w:val="20"/>
    </w:rPr>
  </w:style>
  <w:style w:type="paragraph" w:styleId="Caption">
    <w:name w:val="caption"/>
    <w:basedOn w:val="Normal"/>
    <w:next w:val="Normal"/>
    <w:uiPriority w:val="99"/>
    <w:qFormat/>
    <w:locked/>
    <w:rsid w:val="00FC0E2C"/>
    <w:pPr>
      <w:spacing w:before="200" w:after="200" w:line="276" w:lineRule="auto"/>
    </w:pPr>
    <w:rPr>
      <w:b/>
      <w:bCs/>
      <w:color w:val="365F91"/>
      <w:kern w:val="0"/>
      <w:sz w:val="16"/>
      <w:szCs w:val="16"/>
    </w:rPr>
  </w:style>
  <w:style w:type="paragraph" w:styleId="Title">
    <w:name w:val="Title"/>
    <w:basedOn w:val="Normal"/>
    <w:next w:val="Normal"/>
    <w:link w:val="TitleChar"/>
    <w:uiPriority w:val="99"/>
    <w:qFormat/>
    <w:locked/>
    <w:rsid w:val="00FC0E2C"/>
    <w:pPr>
      <w:spacing w:before="720" w:after="200" w:line="276" w:lineRule="auto"/>
    </w:pPr>
    <w:rPr>
      <w:caps/>
      <w:color w:val="4F81BD"/>
      <w:spacing w:val="10"/>
      <w:sz w:val="52"/>
      <w:szCs w:val="52"/>
    </w:rPr>
  </w:style>
  <w:style w:type="character" w:customStyle="1" w:styleId="TitleChar">
    <w:name w:val="Title Char"/>
    <w:basedOn w:val="DefaultParagraphFont"/>
    <w:link w:val="Title"/>
    <w:uiPriority w:val="99"/>
    <w:rsid w:val="00FC0E2C"/>
    <w:rPr>
      <w:caps/>
      <w:color w:val="4F81BD"/>
      <w:spacing w:val="10"/>
      <w:kern w:val="28"/>
      <w:sz w:val="52"/>
      <w:szCs w:val="52"/>
    </w:rPr>
  </w:style>
  <w:style w:type="paragraph" w:styleId="Subtitle">
    <w:name w:val="Subtitle"/>
    <w:basedOn w:val="Normal"/>
    <w:next w:val="Normal"/>
    <w:link w:val="SubtitleChar"/>
    <w:uiPriority w:val="99"/>
    <w:qFormat/>
    <w:locked/>
    <w:rsid w:val="00FC0E2C"/>
    <w:pPr>
      <w:spacing w:before="200" w:after="1000"/>
    </w:pPr>
    <w:rPr>
      <w:caps/>
      <w:color w:val="595959"/>
      <w:spacing w:val="10"/>
      <w:kern w:val="0"/>
      <w:szCs w:val="24"/>
    </w:rPr>
  </w:style>
  <w:style w:type="character" w:customStyle="1" w:styleId="SubtitleChar">
    <w:name w:val="Subtitle Char"/>
    <w:basedOn w:val="DefaultParagraphFont"/>
    <w:link w:val="Subtitle"/>
    <w:uiPriority w:val="99"/>
    <w:rsid w:val="00FC0E2C"/>
    <w:rPr>
      <w:caps/>
      <w:color w:val="595959"/>
      <w:spacing w:val="10"/>
      <w:sz w:val="24"/>
      <w:szCs w:val="24"/>
    </w:rPr>
  </w:style>
  <w:style w:type="character" w:styleId="Emphasis">
    <w:name w:val="Emphasis"/>
    <w:basedOn w:val="DefaultParagraphFont"/>
    <w:uiPriority w:val="99"/>
    <w:qFormat/>
    <w:locked/>
    <w:rsid w:val="00FC0E2C"/>
    <w:rPr>
      <w:rFonts w:cs="Times New Roman"/>
      <w:caps/>
      <w:color w:val="243F60"/>
      <w:spacing w:val="5"/>
    </w:rPr>
  </w:style>
  <w:style w:type="character" w:customStyle="1" w:styleId="NoSpacingChar">
    <w:name w:val="No Spacing Char"/>
    <w:basedOn w:val="DefaultParagraphFont"/>
    <w:link w:val="NoSpacing"/>
    <w:uiPriority w:val="99"/>
    <w:locked/>
    <w:rsid w:val="00FC0E2C"/>
    <w:rPr>
      <w:rFonts w:ascii="Calibri" w:eastAsia="Calibri" w:hAnsi="Calibri"/>
      <w:sz w:val="22"/>
      <w:szCs w:val="22"/>
    </w:rPr>
  </w:style>
  <w:style w:type="paragraph" w:styleId="Quote">
    <w:name w:val="Quote"/>
    <w:basedOn w:val="Normal"/>
    <w:next w:val="Normal"/>
    <w:link w:val="QuoteChar"/>
    <w:uiPriority w:val="99"/>
    <w:qFormat/>
    <w:rsid w:val="00FC0E2C"/>
    <w:pPr>
      <w:spacing w:before="200" w:after="200" w:line="276" w:lineRule="auto"/>
    </w:pPr>
    <w:rPr>
      <w:i/>
      <w:iCs/>
      <w:kern w:val="0"/>
      <w:sz w:val="20"/>
    </w:rPr>
  </w:style>
  <w:style w:type="character" w:customStyle="1" w:styleId="QuoteChar">
    <w:name w:val="Quote Char"/>
    <w:basedOn w:val="DefaultParagraphFont"/>
    <w:link w:val="Quote"/>
    <w:uiPriority w:val="99"/>
    <w:rsid w:val="00FC0E2C"/>
    <w:rPr>
      <w:i/>
      <w:iCs/>
    </w:rPr>
  </w:style>
  <w:style w:type="paragraph" w:styleId="IntenseQuote">
    <w:name w:val="Intense Quote"/>
    <w:basedOn w:val="Normal"/>
    <w:next w:val="Normal"/>
    <w:link w:val="IntenseQuoteChar"/>
    <w:uiPriority w:val="99"/>
    <w:qFormat/>
    <w:rsid w:val="00FC0E2C"/>
    <w:pPr>
      <w:pBdr>
        <w:top w:val="single" w:sz="4" w:space="10" w:color="4F81BD"/>
        <w:left w:val="single" w:sz="4" w:space="10" w:color="4F81BD"/>
      </w:pBdr>
      <w:spacing w:before="200" w:line="276" w:lineRule="auto"/>
      <w:ind w:left="1296" w:right="1152"/>
      <w:jc w:val="both"/>
    </w:pPr>
    <w:rPr>
      <w:i/>
      <w:iCs/>
      <w:color w:val="4F81BD"/>
      <w:kern w:val="0"/>
      <w:sz w:val="20"/>
    </w:rPr>
  </w:style>
  <w:style w:type="character" w:customStyle="1" w:styleId="IntenseQuoteChar">
    <w:name w:val="Intense Quote Char"/>
    <w:basedOn w:val="DefaultParagraphFont"/>
    <w:link w:val="IntenseQuote"/>
    <w:uiPriority w:val="99"/>
    <w:rsid w:val="00FC0E2C"/>
    <w:rPr>
      <w:i/>
      <w:iCs/>
      <w:color w:val="4F81BD"/>
    </w:rPr>
  </w:style>
  <w:style w:type="character" w:styleId="SubtleEmphasis">
    <w:name w:val="Subtle Emphasis"/>
    <w:basedOn w:val="DefaultParagraphFont"/>
    <w:uiPriority w:val="99"/>
    <w:qFormat/>
    <w:rsid w:val="00FC0E2C"/>
    <w:rPr>
      <w:rFonts w:cs="Times New Roman"/>
      <w:i/>
      <w:color w:val="243F60"/>
    </w:rPr>
  </w:style>
  <w:style w:type="character" w:styleId="IntenseEmphasis">
    <w:name w:val="Intense Emphasis"/>
    <w:basedOn w:val="DefaultParagraphFont"/>
    <w:uiPriority w:val="99"/>
    <w:qFormat/>
    <w:rsid w:val="00FC0E2C"/>
    <w:rPr>
      <w:rFonts w:cs="Times New Roman"/>
      <w:b/>
      <w:caps/>
      <w:color w:val="243F60"/>
      <w:spacing w:val="10"/>
    </w:rPr>
  </w:style>
  <w:style w:type="character" w:styleId="SubtleReference">
    <w:name w:val="Subtle Reference"/>
    <w:basedOn w:val="DefaultParagraphFont"/>
    <w:uiPriority w:val="99"/>
    <w:qFormat/>
    <w:rsid w:val="00FC0E2C"/>
    <w:rPr>
      <w:rFonts w:cs="Times New Roman"/>
      <w:b/>
      <w:color w:val="4F81BD"/>
    </w:rPr>
  </w:style>
  <w:style w:type="character" w:styleId="IntenseReference">
    <w:name w:val="Intense Reference"/>
    <w:basedOn w:val="DefaultParagraphFont"/>
    <w:uiPriority w:val="99"/>
    <w:qFormat/>
    <w:rsid w:val="00FC0E2C"/>
    <w:rPr>
      <w:rFonts w:cs="Times New Roman"/>
      <w:b/>
      <w:i/>
      <w:caps/>
      <w:color w:val="4F81BD"/>
    </w:rPr>
  </w:style>
  <w:style w:type="character" w:styleId="BookTitle">
    <w:name w:val="Book Title"/>
    <w:basedOn w:val="DefaultParagraphFont"/>
    <w:uiPriority w:val="99"/>
    <w:qFormat/>
    <w:rsid w:val="00FC0E2C"/>
    <w:rPr>
      <w:rFonts w:cs="Times New Roman"/>
      <w:b/>
      <w:i/>
      <w:spacing w:val="9"/>
    </w:rPr>
  </w:style>
  <w:style w:type="paragraph" w:customStyle="1" w:styleId="follows-h4">
    <w:name w:val="follows-h4"/>
    <w:basedOn w:val="Normal"/>
    <w:uiPriority w:val="99"/>
    <w:rsid w:val="00FC0E2C"/>
    <w:pPr>
      <w:spacing w:before="100" w:beforeAutospacing="1" w:after="100" w:afterAutospacing="1"/>
    </w:pPr>
    <w:rPr>
      <w:kern w:val="0"/>
      <w:szCs w:val="24"/>
    </w:rPr>
  </w:style>
  <w:style w:type="paragraph" w:customStyle="1" w:styleId="follows-h5">
    <w:name w:val="follows-h5"/>
    <w:basedOn w:val="Normal"/>
    <w:uiPriority w:val="99"/>
    <w:rsid w:val="00FC0E2C"/>
    <w:pPr>
      <w:spacing w:before="100" w:beforeAutospacing="1" w:after="100" w:afterAutospacing="1"/>
    </w:pPr>
    <w:rPr>
      <w:kern w:val="0"/>
      <w:szCs w:val="24"/>
    </w:rPr>
  </w:style>
  <w:style w:type="paragraph" w:customStyle="1" w:styleId="norm">
    <w:name w:val="norm"/>
    <w:basedOn w:val="Normal"/>
    <w:uiPriority w:val="99"/>
    <w:rsid w:val="00FC0E2C"/>
    <w:pPr>
      <w:spacing w:before="100" w:beforeAutospacing="1" w:after="100" w:afterAutospacing="1"/>
    </w:pPr>
    <w:rPr>
      <w:kern w:val="0"/>
      <w:szCs w:val="24"/>
    </w:rPr>
  </w:style>
  <w:style w:type="character" w:customStyle="1" w:styleId="mb">
    <w:name w:val="mb"/>
    <w:basedOn w:val="DefaultParagraphFont"/>
    <w:uiPriority w:val="99"/>
    <w:rsid w:val="00FC0E2C"/>
    <w:rPr>
      <w:rFonts w:cs="Times New Roman"/>
    </w:rPr>
  </w:style>
  <w:style w:type="character" w:customStyle="1" w:styleId="hidden">
    <w:name w:val="hidden"/>
    <w:basedOn w:val="DefaultParagraphFont"/>
    <w:uiPriority w:val="99"/>
    <w:rsid w:val="00FC0E2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qFormat="1"/>
  </w:latentStyles>
  <w:style w:type="paragraph" w:default="1" w:styleId="Normal">
    <w:name w:val="Normal"/>
    <w:qFormat/>
    <w:rsid w:val="00283C07"/>
    <w:rPr>
      <w:kern w:val="28"/>
      <w:sz w:val="24"/>
    </w:rPr>
  </w:style>
  <w:style w:type="paragraph" w:styleId="Heading1">
    <w:name w:val="heading 1"/>
    <w:basedOn w:val="Normal"/>
    <w:next w:val="Normal"/>
    <w:link w:val="Heading1Char"/>
    <w:uiPriority w:val="99"/>
    <w:qFormat/>
    <w:rsid w:val="00E34A12"/>
    <w:pPr>
      <w:keepNext/>
      <w:outlineLvl w:val="0"/>
    </w:pPr>
    <w:rPr>
      <w:sz w:val="28"/>
    </w:rPr>
  </w:style>
  <w:style w:type="paragraph" w:styleId="Heading2">
    <w:name w:val="heading 2"/>
    <w:basedOn w:val="Normal"/>
    <w:next w:val="Normal"/>
    <w:link w:val="Heading2Char"/>
    <w:uiPriority w:val="99"/>
    <w:qFormat/>
    <w:rsid w:val="00E34A12"/>
    <w:pPr>
      <w:keepNext/>
      <w:numPr>
        <w:numId w:val="1"/>
      </w:numPr>
      <w:outlineLvl w:val="1"/>
    </w:pPr>
    <w:rPr>
      <w:b/>
      <w:sz w:val="28"/>
    </w:rPr>
  </w:style>
  <w:style w:type="paragraph" w:styleId="Heading3">
    <w:name w:val="heading 3"/>
    <w:basedOn w:val="Normal"/>
    <w:next w:val="Normal"/>
    <w:link w:val="Heading3Char"/>
    <w:uiPriority w:val="99"/>
    <w:qFormat/>
    <w:rsid w:val="00E34A12"/>
    <w:pPr>
      <w:keepNext/>
      <w:outlineLvl w:val="2"/>
    </w:pPr>
    <w:rPr>
      <w:b/>
    </w:rPr>
  </w:style>
  <w:style w:type="paragraph" w:styleId="Heading4">
    <w:name w:val="heading 4"/>
    <w:basedOn w:val="Normal"/>
    <w:next w:val="Normal"/>
    <w:link w:val="Heading4Char"/>
    <w:uiPriority w:val="99"/>
    <w:qFormat/>
    <w:rsid w:val="00E34A12"/>
    <w:pPr>
      <w:keepNext/>
      <w:jc w:val="center"/>
      <w:outlineLvl w:val="3"/>
    </w:pPr>
    <w:rPr>
      <w:b/>
    </w:rPr>
  </w:style>
  <w:style w:type="paragraph" w:styleId="Heading5">
    <w:name w:val="heading 5"/>
    <w:basedOn w:val="Normal"/>
    <w:next w:val="Normal"/>
    <w:link w:val="Heading5Char"/>
    <w:uiPriority w:val="99"/>
    <w:qFormat/>
    <w:rsid w:val="00E34A12"/>
    <w:pPr>
      <w:keepNext/>
      <w:outlineLvl w:val="4"/>
    </w:pPr>
    <w:rPr>
      <w:b/>
      <w:sz w:val="20"/>
    </w:rPr>
  </w:style>
  <w:style w:type="paragraph" w:styleId="Heading6">
    <w:name w:val="heading 6"/>
    <w:basedOn w:val="Normal"/>
    <w:next w:val="Normal"/>
    <w:link w:val="Heading6Char"/>
    <w:uiPriority w:val="99"/>
    <w:qFormat/>
    <w:rsid w:val="00E34A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5"/>
    </w:pPr>
    <w:rPr>
      <w:b/>
      <w:sz w:val="20"/>
    </w:rPr>
  </w:style>
  <w:style w:type="paragraph" w:styleId="Heading7">
    <w:name w:val="heading 7"/>
    <w:basedOn w:val="Normal"/>
    <w:next w:val="Normal"/>
    <w:link w:val="Heading7Char"/>
    <w:uiPriority w:val="99"/>
    <w:qFormat/>
    <w:rsid w:val="00E34A12"/>
    <w:pPr>
      <w:keepNext/>
      <w:outlineLvl w:val="6"/>
    </w:pPr>
    <w:rPr>
      <w:b/>
      <w:i/>
    </w:rPr>
  </w:style>
  <w:style w:type="paragraph" w:styleId="Heading8">
    <w:name w:val="heading 8"/>
    <w:basedOn w:val="Normal"/>
    <w:next w:val="Normal"/>
    <w:link w:val="Heading8Char"/>
    <w:uiPriority w:val="99"/>
    <w:qFormat/>
    <w:locked/>
    <w:rsid w:val="00FC0E2C"/>
    <w:pPr>
      <w:spacing w:before="300" w:line="276" w:lineRule="auto"/>
      <w:outlineLvl w:val="7"/>
    </w:pPr>
    <w:rPr>
      <w:caps/>
      <w:spacing w:val="10"/>
      <w:kern w:val="0"/>
      <w:sz w:val="18"/>
      <w:szCs w:val="18"/>
    </w:rPr>
  </w:style>
  <w:style w:type="paragraph" w:styleId="Heading9">
    <w:name w:val="heading 9"/>
    <w:basedOn w:val="Normal"/>
    <w:next w:val="Normal"/>
    <w:link w:val="Heading9Char"/>
    <w:uiPriority w:val="99"/>
    <w:qFormat/>
    <w:locked/>
    <w:rsid w:val="00FC0E2C"/>
    <w:pPr>
      <w:spacing w:before="300" w:line="276" w:lineRule="auto"/>
      <w:outlineLvl w:val="8"/>
    </w:pPr>
    <w:rPr>
      <w:i/>
      <w:caps/>
      <w:spacing w:val="10"/>
      <w:kern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247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7247C"/>
    <w:rPr>
      <w:b/>
      <w:kern w:val="28"/>
      <w:sz w:val="28"/>
    </w:rPr>
  </w:style>
  <w:style w:type="character" w:customStyle="1" w:styleId="Heading3Char">
    <w:name w:val="Heading 3 Char"/>
    <w:basedOn w:val="DefaultParagraphFont"/>
    <w:link w:val="Heading3"/>
    <w:uiPriority w:val="99"/>
    <w:locked/>
    <w:rsid w:val="00E7247C"/>
    <w:rPr>
      <w:rFonts w:ascii="Cambria" w:hAnsi="Cambria" w:cs="Times New Roman"/>
      <w:b/>
      <w:bCs/>
      <w:kern w:val="28"/>
      <w:sz w:val="26"/>
      <w:szCs w:val="26"/>
    </w:rPr>
  </w:style>
  <w:style w:type="character" w:customStyle="1" w:styleId="Heading4Char">
    <w:name w:val="Heading 4 Char"/>
    <w:basedOn w:val="DefaultParagraphFont"/>
    <w:link w:val="Heading4"/>
    <w:uiPriority w:val="99"/>
    <w:locked/>
    <w:rsid w:val="00E7247C"/>
    <w:rPr>
      <w:rFonts w:ascii="Calibri" w:hAnsi="Calibri" w:cs="Times New Roman"/>
      <w:b/>
      <w:bCs/>
      <w:kern w:val="28"/>
      <w:sz w:val="28"/>
      <w:szCs w:val="28"/>
    </w:rPr>
  </w:style>
  <w:style w:type="character" w:customStyle="1" w:styleId="Heading5Char">
    <w:name w:val="Heading 5 Char"/>
    <w:basedOn w:val="DefaultParagraphFont"/>
    <w:link w:val="Heading5"/>
    <w:uiPriority w:val="99"/>
    <w:locked/>
    <w:rsid w:val="00E7247C"/>
    <w:rPr>
      <w:rFonts w:ascii="Calibri" w:hAnsi="Calibri" w:cs="Times New Roman"/>
      <w:b/>
      <w:bCs/>
      <w:i/>
      <w:iCs/>
      <w:kern w:val="28"/>
      <w:sz w:val="26"/>
      <w:szCs w:val="26"/>
    </w:rPr>
  </w:style>
  <w:style w:type="character" w:customStyle="1" w:styleId="Heading6Char">
    <w:name w:val="Heading 6 Char"/>
    <w:basedOn w:val="DefaultParagraphFont"/>
    <w:link w:val="Heading6"/>
    <w:uiPriority w:val="99"/>
    <w:locked/>
    <w:rsid w:val="00E7247C"/>
    <w:rPr>
      <w:rFonts w:ascii="Calibri" w:hAnsi="Calibri" w:cs="Times New Roman"/>
      <w:b/>
      <w:bCs/>
      <w:kern w:val="28"/>
    </w:rPr>
  </w:style>
  <w:style w:type="character" w:customStyle="1" w:styleId="Heading7Char">
    <w:name w:val="Heading 7 Char"/>
    <w:basedOn w:val="DefaultParagraphFont"/>
    <w:link w:val="Heading7"/>
    <w:uiPriority w:val="99"/>
    <w:locked/>
    <w:rsid w:val="00E7247C"/>
    <w:rPr>
      <w:rFonts w:ascii="Calibri" w:hAnsi="Calibri" w:cs="Times New Roman"/>
      <w:kern w:val="28"/>
      <w:sz w:val="24"/>
      <w:szCs w:val="24"/>
    </w:rPr>
  </w:style>
  <w:style w:type="paragraph" w:styleId="BalloonText">
    <w:name w:val="Balloon Text"/>
    <w:basedOn w:val="Normal"/>
    <w:link w:val="BalloonTextChar"/>
    <w:uiPriority w:val="99"/>
    <w:semiHidden/>
    <w:rsid w:val="001930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247C"/>
    <w:rPr>
      <w:rFonts w:cs="Times New Roman"/>
      <w:kern w:val="28"/>
      <w:sz w:val="2"/>
    </w:rPr>
  </w:style>
  <w:style w:type="paragraph" w:customStyle="1" w:styleId="H1">
    <w:name w:val="H1"/>
    <w:basedOn w:val="Normal"/>
    <w:next w:val="Normal"/>
    <w:uiPriority w:val="99"/>
    <w:rsid w:val="00E34A12"/>
    <w:pPr>
      <w:keepNext/>
      <w:spacing w:before="100" w:after="100"/>
      <w:outlineLvl w:val="1"/>
    </w:pPr>
    <w:rPr>
      <w:b/>
      <w:kern w:val="36"/>
      <w:sz w:val="48"/>
    </w:rPr>
  </w:style>
  <w:style w:type="paragraph" w:customStyle="1" w:styleId="H2">
    <w:name w:val="H2"/>
    <w:basedOn w:val="Normal"/>
    <w:next w:val="Normal"/>
    <w:uiPriority w:val="99"/>
    <w:rsid w:val="00E34A12"/>
    <w:pPr>
      <w:keepNext/>
      <w:spacing w:before="100" w:after="100"/>
      <w:outlineLvl w:val="2"/>
    </w:pPr>
    <w:rPr>
      <w:b/>
      <w:kern w:val="0"/>
      <w:sz w:val="36"/>
    </w:rPr>
  </w:style>
  <w:style w:type="character" w:styleId="Hyperlink">
    <w:name w:val="Hyperlink"/>
    <w:basedOn w:val="DefaultParagraphFont"/>
    <w:uiPriority w:val="99"/>
    <w:rsid w:val="00E34A12"/>
    <w:rPr>
      <w:rFonts w:cs="Times New Roman"/>
      <w:color w:val="0000FF"/>
      <w:u w:val="single"/>
    </w:rPr>
  </w:style>
  <w:style w:type="character" w:styleId="Strong">
    <w:name w:val="Strong"/>
    <w:basedOn w:val="DefaultParagraphFont"/>
    <w:uiPriority w:val="99"/>
    <w:qFormat/>
    <w:rsid w:val="00E34A12"/>
    <w:rPr>
      <w:rFonts w:cs="Times New Roman"/>
      <w:b/>
    </w:rPr>
  </w:style>
  <w:style w:type="character" w:styleId="FollowedHyperlink">
    <w:name w:val="FollowedHyperlink"/>
    <w:basedOn w:val="DefaultParagraphFont"/>
    <w:uiPriority w:val="99"/>
    <w:rsid w:val="00E34A12"/>
    <w:rPr>
      <w:rFonts w:cs="Times New Roman"/>
      <w:color w:val="800080"/>
      <w:u w:val="single"/>
    </w:rPr>
  </w:style>
  <w:style w:type="paragraph" w:styleId="Footer">
    <w:name w:val="footer"/>
    <w:basedOn w:val="Normal"/>
    <w:link w:val="FooterChar"/>
    <w:uiPriority w:val="99"/>
    <w:rsid w:val="00E34A12"/>
    <w:pPr>
      <w:tabs>
        <w:tab w:val="center" w:pos="4320"/>
        <w:tab w:val="right" w:pos="8640"/>
      </w:tabs>
    </w:pPr>
  </w:style>
  <w:style w:type="character" w:customStyle="1" w:styleId="FooterChar">
    <w:name w:val="Footer Char"/>
    <w:basedOn w:val="DefaultParagraphFont"/>
    <w:link w:val="Footer"/>
    <w:uiPriority w:val="99"/>
    <w:locked/>
    <w:rsid w:val="00E7247C"/>
    <w:rPr>
      <w:rFonts w:cs="Times New Roman"/>
      <w:kern w:val="28"/>
      <w:sz w:val="20"/>
      <w:szCs w:val="20"/>
    </w:rPr>
  </w:style>
  <w:style w:type="character" w:styleId="PageNumber">
    <w:name w:val="page number"/>
    <w:basedOn w:val="DefaultParagraphFont"/>
    <w:uiPriority w:val="99"/>
    <w:rsid w:val="00E34A12"/>
    <w:rPr>
      <w:rFonts w:cs="Times New Roman"/>
    </w:rPr>
  </w:style>
  <w:style w:type="paragraph" w:styleId="BodyTextIndent">
    <w:name w:val="Body Text Indent"/>
    <w:basedOn w:val="Normal"/>
    <w:link w:val="BodyTextIndentChar"/>
    <w:uiPriority w:val="99"/>
    <w:rsid w:val="00E34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character" w:customStyle="1" w:styleId="BodyTextIndentChar">
    <w:name w:val="Body Text Indent Char"/>
    <w:basedOn w:val="DefaultParagraphFont"/>
    <w:link w:val="BodyTextIndent"/>
    <w:uiPriority w:val="99"/>
    <w:semiHidden/>
    <w:locked/>
    <w:rsid w:val="00E7247C"/>
    <w:rPr>
      <w:rFonts w:cs="Times New Roman"/>
      <w:kern w:val="28"/>
      <w:sz w:val="20"/>
      <w:szCs w:val="20"/>
    </w:rPr>
  </w:style>
  <w:style w:type="paragraph" w:styleId="BodyText2">
    <w:name w:val="Body Text 2"/>
    <w:basedOn w:val="Normal"/>
    <w:link w:val="BodyText2Char"/>
    <w:uiPriority w:val="99"/>
    <w:rsid w:val="00E34A12"/>
    <w:rPr>
      <w:kern w:val="0"/>
      <w:sz w:val="28"/>
    </w:rPr>
  </w:style>
  <w:style w:type="character" w:customStyle="1" w:styleId="BodyText2Char">
    <w:name w:val="Body Text 2 Char"/>
    <w:basedOn w:val="DefaultParagraphFont"/>
    <w:link w:val="BodyText2"/>
    <w:uiPriority w:val="99"/>
    <w:semiHidden/>
    <w:locked/>
    <w:rsid w:val="00E7247C"/>
    <w:rPr>
      <w:rFonts w:cs="Times New Roman"/>
      <w:kern w:val="28"/>
      <w:sz w:val="20"/>
      <w:szCs w:val="20"/>
    </w:rPr>
  </w:style>
  <w:style w:type="paragraph" w:styleId="Header">
    <w:name w:val="header"/>
    <w:basedOn w:val="Normal"/>
    <w:link w:val="HeaderChar"/>
    <w:uiPriority w:val="99"/>
    <w:rsid w:val="00E34A12"/>
    <w:pPr>
      <w:tabs>
        <w:tab w:val="center" w:pos="4320"/>
        <w:tab w:val="right" w:pos="8640"/>
      </w:tabs>
    </w:pPr>
  </w:style>
  <w:style w:type="character" w:customStyle="1" w:styleId="HeaderChar">
    <w:name w:val="Header Char"/>
    <w:basedOn w:val="DefaultParagraphFont"/>
    <w:link w:val="Header"/>
    <w:uiPriority w:val="99"/>
    <w:semiHidden/>
    <w:locked/>
    <w:rsid w:val="00E7247C"/>
    <w:rPr>
      <w:rFonts w:cs="Times New Roman"/>
      <w:kern w:val="28"/>
      <w:sz w:val="20"/>
      <w:szCs w:val="20"/>
    </w:rPr>
  </w:style>
  <w:style w:type="paragraph" w:styleId="BodyTextIndent2">
    <w:name w:val="Body Text Indent 2"/>
    <w:basedOn w:val="Normal"/>
    <w:link w:val="BodyTextIndent2Char"/>
    <w:uiPriority w:val="99"/>
    <w:rsid w:val="00E34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Pr>
      <w:rFonts w:ascii="Courier" w:hAnsi="Courier"/>
      <w:kern w:val="0"/>
    </w:rPr>
  </w:style>
  <w:style w:type="character" w:customStyle="1" w:styleId="BodyTextIndent2Char">
    <w:name w:val="Body Text Indent 2 Char"/>
    <w:basedOn w:val="DefaultParagraphFont"/>
    <w:link w:val="BodyTextIndent2"/>
    <w:uiPriority w:val="99"/>
    <w:semiHidden/>
    <w:locked/>
    <w:rsid w:val="00E7247C"/>
    <w:rPr>
      <w:rFonts w:cs="Times New Roman"/>
      <w:kern w:val="28"/>
      <w:sz w:val="20"/>
      <w:szCs w:val="20"/>
    </w:rPr>
  </w:style>
  <w:style w:type="paragraph" w:styleId="FootnoteText">
    <w:name w:val="footnote text"/>
    <w:basedOn w:val="Normal"/>
    <w:link w:val="FootnoteTextChar"/>
    <w:uiPriority w:val="99"/>
    <w:semiHidden/>
    <w:rsid w:val="00E34A12"/>
    <w:rPr>
      <w:sz w:val="20"/>
    </w:rPr>
  </w:style>
  <w:style w:type="character" w:customStyle="1" w:styleId="FootnoteTextChar">
    <w:name w:val="Footnote Text Char"/>
    <w:basedOn w:val="DefaultParagraphFont"/>
    <w:link w:val="FootnoteText"/>
    <w:uiPriority w:val="99"/>
    <w:semiHidden/>
    <w:locked/>
    <w:rsid w:val="00E7247C"/>
    <w:rPr>
      <w:rFonts w:cs="Times New Roman"/>
      <w:kern w:val="28"/>
      <w:sz w:val="20"/>
      <w:szCs w:val="20"/>
    </w:rPr>
  </w:style>
  <w:style w:type="character" w:styleId="FootnoteReference">
    <w:name w:val="footnote reference"/>
    <w:basedOn w:val="DefaultParagraphFont"/>
    <w:uiPriority w:val="99"/>
    <w:semiHidden/>
    <w:rsid w:val="00E34A12"/>
    <w:rPr>
      <w:rFonts w:cs="Times New Roman"/>
      <w:vertAlign w:val="superscript"/>
    </w:rPr>
  </w:style>
  <w:style w:type="paragraph" w:customStyle="1" w:styleId="DefinitionTerm">
    <w:name w:val="Definition Term"/>
    <w:basedOn w:val="Normal"/>
    <w:next w:val="DefinitionList"/>
    <w:uiPriority w:val="99"/>
    <w:rsid w:val="00E34A12"/>
    <w:rPr>
      <w:kern w:val="0"/>
    </w:rPr>
  </w:style>
  <w:style w:type="paragraph" w:customStyle="1" w:styleId="DefinitionList">
    <w:name w:val="Definition List"/>
    <w:basedOn w:val="Normal"/>
    <w:next w:val="DefinitionTerm"/>
    <w:uiPriority w:val="99"/>
    <w:rsid w:val="00E34A12"/>
    <w:pPr>
      <w:ind w:left="360"/>
    </w:pPr>
    <w:rPr>
      <w:kern w:val="0"/>
    </w:rPr>
  </w:style>
  <w:style w:type="character" w:customStyle="1" w:styleId="Definition">
    <w:name w:val="Definition"/>
    <w:uiPriority w:val="99"/>
    <w:rsid w:val="00E34A12"/>
    <w:rPr>
      <w:i/>
    </w:rPr>
  </w:style>
  <w:style w:type="paragraph" w:customStyle="1" w:styleId="H3">
    <w:name w:val="H3"/>
    <w:basedOn w:val="Normal"/>
    <w:next w:val="Normal"/>
    <w:uiPriority w:val="99"/>
    <w:rsid w:val="00E34A12"/>
    <w:pPr>
      <w:keepNext/>
      <w:spacing w:before="100" w:after="100"/>
      <w:outlineLvl w:val="3"/>
    </w:pPr>
    <w:rPr>
      <w:b/>
      <w:kern w:val="0"/>
      <w:sz w:val="28"/>
    </w:rPr>
  </w:style>
  <w:style w:type="paragraph" w:customStyle="1" w:styleId="H4">
    <w:name w:val="H4"/>
    <w:basedOn w:val="Normal"/>
    <w:next w:val="Normal"/>
    <w:uiPriority w:val="99"/>
    <w:rsid w:val="00E34A12"/>
    <w:pPr>
      <w:keepNext/>
      <w:spacing w:before="100" w:after="100"/>
      <w:outlineLvl w:val="4"/>
    </w:pPr>
    <w:rPr>
      <w:b/>
      <w:kern w:val="0"/>
    </w:rPr>
  </w:style>
  <w:style w:type="paragraph" w:customStyle="1" w:styleId="H5">
    <w:name w:val="H5"/>
    <w:basedOn w:val="Normal"/>
    <w:next w:val="Normal"/>
    <w:uiPriority w:val="99"/>
    <w:rsid w:val="00E34A12"/>
    <w:pPr>
      <w:keepNext/>
      <w:spacing w:before="100" w:after="100"/>
      <w:outlineLvl w:val="5"/>
    </w:pPr>
    <w:rPr>
      <w:b/>
      <w:kern w:val="0"/>
      <w:sz w:val="20"/>
    </w:rPr>
  </w:style>
  <w:style w:type="paragraph" w:customStyle="1" w:styleId="H6">
    <w:name w:val="H6"/>
    <w:basedOn w:val="Normal"/>
    <w:next w:val="Normal"/>
    <w:uiPriority w:val="99"/>
    <w:rsid w:val="00E34A12"/>
    <w:pPr>
      <w:keepNext/>
      <w:spacing w:before="100" w:after="100"/>
      <w:outlineLvl w:val="6"/>
    </w:pPr>
    <w:rPr>
      <w:b/>
      <w:kern w:val="0"/>
      <w:sz w:val="16"/>
    </w:rPr>
  </w:style>
  <w:style w:type="paragraph" w:customStyle="1" w:styleId="Address">
    <w:name w:val="Address"/>
    <w:basedOn w:val="Normal"/>
    <w:next w:val="Normal"/>
    <w:uiPriority w:val="99"/>
    <w:rsid w:val="00E34A12"/>
    <w:rPr>
      <w:i/>
      <w:kern w:val="0"/>
    </w:rPr>
  </w:style>
  <w:style w:type="paragraph" w:customStyle="1" w:styleId="Blockquote">
    <w:name w:val="Blockquote"/>
    <w:basedOn w:val="Normal"/>
    <w:uiPriority w:val="99"/>
    <w:rsid w:val="00E34A12"/>
    <w:pPr>
      <w:spacing w:before="100" w:after="100"/>
      <w:ind w:left="360" w:right="360"/>
    </w:pPr>
    <w:rPr>
      <w:kern w:val="0"/>
    </w:rPr>
  </w:style>
  <w:style w:type="character" w:customStyle="1" w:styleId="CITE">
    <w:name w:val="CITE"/>
    <w:uiPriority w:val="99"/>
    <w:rsid w:val="00E34A12"/>
    <w:rPr>
      <w:i/>
    </w:rPr>
  </w:style>
  <w:style w:type="character" w:customStyle="1" w:styleId="CODE">
    <w:name w:val="CODE"/>
    <w:uiPriority w:val="99"/>
    <w:rsid w:val="00E34A12"/>
    <w:rPr>
      <w:rFonts w:ascii="Courier New" w:hAnsi="Courier New"/>
      <w:sz w:val="20"/>
    </w:rPr>
  </w:style>
  <w:style w:type="character" w:customStyle="1" w:styleId="Keyboard">
    <w:name w:val="Keyboard"/>
    <w:uiPriority w:val="99"/>
    <w:rsid w:val="00E34A12"/>
    <w:rPr>
      <w:rFonts w:ascii="Courier New" w:hAnsi="Courier New"/>
      <w:b/>
      <w:sz w:val="20"/>
    </w:rPr>
  </w:style>
  <w:style w:type="paragraph" w:customStyle="1" w:styleId="Preformatted">
    <w:name w:val="Preformatted"/>
    <w:basedOn w:val="Normal"/>
    <w:uiPriority w:val="99"/>
    <w:rsid w:val="00E34A1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kern w:val="0"/>
      <w:sz w:val="20"/>
    </w:rPr>
  </w:style>
  <w:style w:type="paragraph" w:styleId="z-BottomofForm">
    <w:name w:val="HTML Bottom of Form"/>
    <w:basedOn w:val="Normal"/>
    <w:next w:val="Normal"/>
    <w:link w:val="z-BottomofFormChar"/>
    <w:hidden/>
    <w:uiPriority w:val="99"/>
    <w:rsid w:val="00E34A12"/>
    <w:pPr>
      <w:pBdr>
        <w:top w:val="double" w:sz="2" w:space="0" w:color="000000"/>
      </w:pBdr>
      <w:jc w:val="center"/>
    </w:pPr>
    <w:rPr>
      <w:rFonts w:ascii="Arial" w:hAnsi="Arial"/>
      <w:vanish/>
      <w:kern w:val="0"/>
      <w:sz w:val="16"/>
    </w:rPr>
  </w:style>
  <w:style w:type="character" w:customStyle="1" w:styleId="z-BottomofFormChar">
    <w:name w:val="z-Bottom of Form Char"/>
    <w:basedOn w:val="DefaultParagraphFont"/>
    <w:link w:val="z-BottomofForm"/>
    <w:uiPriority w:val="99"/>
    <w:semiHidden/>
    <w:locked/>
    <w:rsid w:val="00E7247C"/>
    <w:rPr>
      <w:rFonts w:ascii="Arial" w:hAnsi="Arial" w:cs="Arial"/>
      <w:vanish/>
      <w:kern w:val="28"/>
      <w:sz w:val="16"/>
      <w:szCs w:val="16"/>
    </w:rPr>
  </w:style>
  <w:style w:type="paragraph" w:styleId="z-TopofForm">
    <w:name w:val="HTML Top of Form"/>
    <w:basedOn w:val="Normal"/>
    <w:next w:val="Normal"/>
    <w:link w:val="z-TopofFormChar"/>
    <w:hidden/>
    <w:uiPriority w:val="99"/>
    <w:rsid w:val="00E34A12"/>
    <w:pPr>
      <w:pBdr>
        <w:bottom w:val="double" w:sz="2" w:space="0" w:color="000000"/>
      </w:pBdr>
      <w:jc w:val="center"/>
    </w:pPr>
    <w:rPr>
      <w:rFonts w:ascii="Arial" w:hAnsi="Arial"/>
      <w:vanish/>
      <w:kern w:val="0"/>
      <w:sz w:val="16"/>
    </w:rPr>
  </w:style>
  <w:style w:type="character" w:customStyle="1" w:styleId="z-TopofFormChar">
    <w:name w:val="z-Top of Form Char"/>
    <w:basedOn w:val="DefaultParagraphFont"/>
    <w:link w:val="z-TopofForm"/>
    <w:uiPriority w:val="99"/>
    <w:semiHidden/>
    <w:locked/>
    <w:rsid w:val="00E7247C"/>
    <w:rPr>
      <w:rFonts w:ascii="Arial" w:hAnsi="Arial" w:cs="Arial"/>
      <w:vanish/>
      <w:kern w:val="28"/>
      <w:sz w:val="16"/>
      <w:szCs w:val="16"/>
    </w:rPr>
  </w:style>
  <w:style w:type="character" w:customStyle="1" w:styleId="Sample">
    <w:name w:val="Sample"/>
    <w:uiPriority w:val="99"/>
    <w:rsid w:val="00E34A12"/>
    <w:rPr>
      <w:rFonts w:ascii="Courier New" w:hAnsi="Courier New"/>
    </w:rPr>
  </w:style>
  <w:style w:type="character" w:customStyle="1" w:styleId="Typewriter">
    <w:name w:val="Typewriter"/>
    <w:uiPriority w:val="99"/>
    <w:rsid w:val="00E34A12"/>
    <w:rPr>
      <w:rFonts w:ascii="Courier New" w:hAnsi="Courier New"/>
      <w:sz w:val="20"/>
    </w:rPr>
  </w:style>
  <w:style w:type="character" w:customStyle="1" w:styleId="Variable">
    <w:name w:val="Variable"/>
    <w:uiPriority w:val="99"/>
    <w:rsid w:val="00E34A12"/>
    <w:rPr>
      <w:i/>
    </w:rPr>
  </w:style>
  <w:style w:type="character" w:customStyle="1" w:styleId="HTMLMarkup">
    <w:name w:val="HTML Markup"/>
    <w:uiPriority w:val="99"/>
    <w:rsid w:val="00E34A12"/>
    <w:rPr>
      <w:vanish/>
      <w:color w:val="FF0000"/>
    </w:rPr>
  </w:style>
  <w:style w:type="character" w:customStyle="1" w:styleId="Comment">
    <w:name w:val="Comment"/>
    <w:uiPriority w:val="99"/>
    <w:rsid w:val="00E34A12"/>
    <w:rPr>
      <w:vanish/>
    </w:rPr>
  </w:style>
  <w:style w:type="paragraph" w:styleId="NormalWeb">
    <w:name w:val="Normal (Web)"/>
    <w:basedOn w:val="Normal"/>
    <w:uiPriority w:val="99"/>
    <w:rsid w:val="00D43855"/>
    <w:pPr>
      <w:spacing w:before="100" w:beforeAutospacing="1" w:after="100" w:afterAutospacing="1"/>
    </w:pPr>
    <w:rPr>
      <w:kern w:val="0"/>
      <w:szCs w:val="24"/>
    </w:rPr>
  </w:style>
  <w:style w:type="paragraph" w:styleId="EndnoteText">
    <w:name w:val="endnote text"/>
    <w:basedOn w:val="Normal"/>
    <w:link w:val="EndnoteTextChar"/>
    <w:uiPriority w:val="99"/>
    <w:rsid w:val="0004195D"/>
    <w:rPr>
      <w:sz w:val="20"/>
    </w:rPr>
  </w:style>
  <w:style w:type="character" w:customStyle="1" w:styleId="EndnoteTextChar">
    <w:name w:val="Endnote Text Char"/>
    <w:basedOn w:val="DefaultParagraphFont"/>
    <w:link w:val="EndnoteText"/>
    <w:uiPriority w:val="99"/>
    <w:locked/>
    <w:rsid w:val="0004195D"/>
    <w:rPr>
      <w:rFonts w:cs="Times New Roman"/>
      <w:kern w:val="28"/>
    </w:rPr>
  </w:style>
  <w:style w:type="character" w:styleId="EndnoteReference">
    <w:name w:val="endnote reference"/>
    <w:basedOn w:val="DefaultParagraphFont"/>
    <w:uiPriority w:val="99"/>
    <w:rsid w:val="0004195D"/>
    <w:rPr>
      <w:rFonts w:cs="Times New Roman"/>
      <w:vertAlign w:val="superscript"/>
    </w:rPr>
  </w:style>
  <w:style w:type="paragraph" w:styleId="PlainText">
    <w:name w:val="Plain Text"/>
    <w:basedOn w:val="Normal"/>
    <w:link w:val="PlainTextChar"/>
    <w:uiPriority w:val="99"/>
    <w:rsid w:val="00A074B9"/>
    <w:rPr>
      <w:rFonts w:ascii="Courier New" w:hAnsi="Courier New" w:cs="Courier New"/>
      <w:sz w:val="20"/>
    </w:rPr>
  </w:style>
  <w:style w:type="character" w:customStyle="1" w:styleId="PlainTextChar">
    <w:name w:val="Plain Text Char"/>
    <w:basedOn w:val="DefaultParagraphFont"/>
    <w:link w:val="PlainText"/>
    <w:uiPriority w:val="99"/>
    <w:locked/>
    <w:rsid w:val="00A074B9"/>
    <w:rPr>
      <w:rFonts w:ascii="Courier New" w:hAnsi="Courier New" w:cs="Courier New"/>
      <w:kern w:val="28"/>
    </w:rPr>
  </w:style>
  <w:style w:type="paragraph" w:customStyle="1" w:styleId="Default">
    <w:name w:val="Default"/>
    <w:uiPriority w:val="99"/>
    <w:rsid w:val="00396962"/>
    <w:pPr>
      <w:autoSpaceDE w:val="0"/>
      <w:autoSpaceDN w:val="0"/>
      <w:adjustRightInd w:val="0"/>
    </w:pPr>
    <w:rPr>
      <w:color w:val="000000"/>
      <w:sz w:val="24"/>
      <w:szCs w:val="24"/>
    </w:rPr>
  </w:style>
  <w:style w:type="paragraph" w:styleId="Revision">
    <w:name w:val="Revision"/>
    <w:hidden/>
    <w:uiPriority w:val="99"/>
    <w:semiHidden/>
    <w:rsid w:val="00267CE3"/>
    <w:rPr>
      <w:kern w:val="28"/>
      <w:sz w:val="24"/>
    </w:rPr>
  </w:style>
  <w:style w:type="paragraph" w:styleId="ListParagraph">
    <w:name w:val="List Paragraph"/>
    <w:basedOn w:val="Normal"/>
    <w:uiPriority w:val="99"/>
    <w:qFormat/>
    <w:rsid w:val="00343635"/>
    <w:pPr>
      <w:ind w:left="720"/>
    </w:pPr>
  </w:style>
  <w:style w:type="paragraph" w:styleId="TOC1">
    <w:name w:val="toc 1"/>
    <w:basedOn w:val="Normal"/>
    <w:autoRedefine/>
    <w:uiPriority w:val="99"/>
    <w:rsid w:val="00487CB2"/>
    <w:pPr>
      <w:tabs>
        <w:tab w:val="left" w:pos="0"/>
        <w:tab w:val="left" w:pos="720"/>
        <w:tab w:val="right" w:leader="dot" w:pos="9494"/>
      </w:tabs>
      <w:spacing w:before="120" w:after="120" w:line="480" w:lineRule="auto"/>
      <w:jc w:val="both"/>
    </w:pPr>
    <w:rPr>
      <w:caps/>
      <w:noProof/>
      <w:kern w:val="0"/>
      <w:sz w:val="22"/>
      <w:szCs w:val="22"/>
    </w:rPr>
  </w:style>
  <w:style w:type="paragraph" w:styleId="TOC2">
    <w:name w:val="toc 2"/>
    <w:basedOn w:val="Normal"/>
    <w:autoRedefine/>
    <w:uiPriority w:val="99"/>
    <w:rsid w:val="00701BAE"/>
    <w:pPr>
      <w:tabs>
        <w:tab w:val="left" w:pos="720"/>
        <w:tab w:val="right" w:leader="dot" w:pos="9494"/>
      </w:tabs>
      <w:spacing w:before="120" w:after="120" w:line="240" w:lineRule="atLeast"/>
      <w:ind w:left="720" w:hanging="720"/>
    </w:pPr>
    <w:rPr>
      <w:smallCaps/>
      <w:kern w:val="0"/>
      <w:sz w:val="20"/>
    </w:rPr>
  </w:style>
  <w:style w:type="paragraph" w:customStyle="1" w:styleId="P1-StandPara">
    <w:name w:val="P1-Stand Para"/>
    <w:uiPriority w:val="99"/>
    <w:rsid w:val="00701BAE"/>
    <w:pPr>
      <w:spacing w:line="480" w:lineRule="auto"/>
      <w:ind w:firstLine="720"/>
    </w:pPr>
    <w:rPr>
      <w:sz w:val="22"/>
    </w:rPr>
  </w:style>
  <w:style w:type="character" w:styleId="CommentReference">
    <w:name w:val="annotation reference"/>
    <w:basedOn w:val="DefaultParagraphFont"/>
    <w:uiPriority w:val="99"/>
    <w:rsid w:val="00BA020A"/>
    <w:rPr>
      <w:rFonts w:cs="Times New Roman"/>
      <w:sz w:val="16"/>
      <w:szCs w:val="16"/>
    </w:rPr>
  </w:style>
  <w:style w:type="paragraph" w:styleId="CommentText">
    <w:name w:val="annotation text"/>
    <w:basedOn w:val="Normal"/>
    <w:link w:val="CommentTextChar"/>
    <w:uiPriority w:val="99"/>
    <w:rsid w:val="00BA020A"/>
    <w:pPr>
      <w:spacing w:after="200" w:line="276" w:lineRule="auto"/>
    </w:pPr>
    <w:rPr>
      <w:rFonts w:ascii="Calibri" w:hAnsi="Calibri"/>
      <w:kern w:val="0"/>
      <w:sz w:val="20"/>
    </w:rPr>
  </w:style>
  <w:style w:type="character" w:customStyle="1" w:styleId="CommentTextChar">
    <w:name w:val="Comment Text Char"/>
    <w:basedOn w:val="DefaultParagraphFont"/>
    <w:link w:val="CommentText"/>
    <w:uiPriority w:val="99"/>
    <w:locked/>
    <w:rsid w:val="00BA020A"/>
    <w:rPr>
      <w:rFonts w:ascii="Calibri" w:hAnsi="Calibri" w:cs="Times New Roman"/>
    </w:rPr>
  </w:style>
  <w:style w:type="table" w:styleId="TableGrid">
    <w:name w:val="Table Grid"/>
    <w:basedOn w:val="TableNormal"/>
    <w:uiPriority w:val="99"/>
    <w:locked/>
    <w:rsid w:val="00F074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FB2EBE"/>
    <w:pPr>
      <w:spacing w:after="0" w:line="240" w:lineRule="auto"/>
    </w:pPr>
    <w:rPr>
      <w:rFonts w:ascii="Times New Roman" w:hAnsi="Times New Roman"/>
      <w:b/>
      <w:bCs/>
      <w:kern w:val="28"/>
    </w:rPr>
  </w:style>
  <w:style w:type="character" w:customStyle="1" w:styleId="CommentSubjectChar">
    <w:name w:val="Comment Subject Char"/>
    <w:basedOn w:val="CommentTextChar"/>
    <w:link w:val="CommentSubject"/>
    <w:uiPriority w:val="99"/>
    <w:semiHidden/>
    <w:locked/>
    <w:rsid w:val="00086DBB"/>
    <w:rPr>
      <w:rFonts w:ascii="Calibri" w:hAnsi="Calibri" w:cs="Times New Roman"/>
      <w:b/>
      <w:bCs/>
      <w:kern w:val="28"/>
      <w:sz w:val="20"/>
      <w:szCs w:val="20"/>
    </w:rPr>
  </w:style>
  <w:style w:type="paragraph" w:styleId="BodyText">
    <w:name w:val="Body Text"/>
    <w:basedOn w:val="Normal"/>
    <w:link w:val="BodyTextChar"/>
    <w:uiPriority w:val="99"/>
    <w:rsid w:val="009C0BF1"/>
    <w:pPr>
      <w:spacing w:after="120"/>
    </w:pPr>
  </w:style>
  <w:style w:type="character" w:customStyle="1" w:styleId="BodyTextChar">
    <w:name w:val="Body Text Char"/>
    <w:basedOn w:val="DefaultParagraphFont"/>
    <w:link w:val="BodyText"/>
    <w:uiPriority w:val="99"/>
    <w:locked/>
    <w:rsid w:val="009C0BF1"/>
    <w:rPr>
      <w:rFonts w:cs="Times New Roman"/>
      <w:kern w:val="28"/>
      <w:sz w:val="24"/>
    </w:rPr>
  </w:style>
  <w:style w:type="paragraph" w:customStyle="1" w:styleId="tt-tabletitle">
    <w:name w:val="tt-tabletitle"/>
    <w:basedOn w:val="Normal"/>
    <w:uiPriority w:val="99"/>
    <w:rsid w:val="00EB4A07"/>
    <w:pPr>
      <w:spacing w:line="240" w:lineRule="atLeast"/>
      <w:ind w:left="1152" w:hanging="1152"/>
    </w:pPr>
    <w:rPr>
      <w:rFonts w:eastAsia="MS Mincho"/>
      <w:kern w:val="0"/>
      <w:sz w:val="22"/>
      <w:szCs w:val="22"/>
      <w:lang w:eastAsia="ja-JP"/>
    </w:rPr>
  </w:style>
  <w:style w:type="character" w:customStyle="1" w:styleId="Heading8Char">
    <w:name w:val="Heading 8 Char"/>
    <w:basedOn w:val="DefaultParagraphFont"/>
    <w:link w:val="Heading8"/>
    <w:uiPriority w:val="99"/>
    <w:rsid w:val="00FC0E2C"/>
    <w:rPr>
      <w:caps/>
      <w:spacing w:val="10"/>
      <w:sz w:val="18"/>
      <w:szCs w:val="18"/>
    </w:rPr>
  </w:style>
  <w:style w:type="character" w:customStyle="1" w:styleId="Heading9Char">
    <w:name w:val="Heading 9 Char"/>
    <w:basedOn w:val="DefaultParagraphFont"/>
    <w:link w:val="Heading9"/>
    <w:uiPriority w:val="99"/>
    <w:rsid w:val="00FC0E2C"/>
    <w:rPr>
      <w:i/>
      <w:caps/>
      <w:spacing w:val="10"/>
      <w:sz w:val="18"/>
      <w:szCs w:val="18"/>
    </w:rPr>
  </w:style>
  <w:style w:type="numbering" w:customStyle="1" w:styleId="NoList1">
    <w:name w:val="No List1"/>
    <w:next w:val="NoList"/>
    <w:uiPriority w:val="99"/>
    <w:semiHidden/>
    <w:unhideWhenUsed/>
    <w:rsid w:val="00FC0E2C"/>
  </w:style>
  <w:style w:type="paragraph" w:styleId="NoSpacing">
    <w:name w:val="No Spacing"/>
    <w:link w:val="NoSpacingChar"/>
    <w:uiPriority w:val="99"/>
    <w:qFormat/>
    <w:rsid w:val="00FC0E2C"/>
    <w:rPr>
      <w:rFonts w:ascii="Calibri" w:eastAsia="Calibri" w:hAnsi="Calibri"/>
      <w:sz w:val="22"/>
      <w:szCs w:val="22"/>
    </w:rPr>
  </w:style>
  <w:style w:type="paragraph" w:styleId="DocumentMap">
    <w:name w:val="Document Map"/>
    <w:basedOn w:val="Normal"/>
    <w:link w:val="DocumentMapChar"/>
    <w:uiPriority w:val="99"/>
    <w:semiHidden/>
    <w:locked/>
    <w:rsid w:val="00FC0E2C"/>
    <w:pPr>
      <w:spacing w:before="200"/>
    </w:pPr>
    <w:rPr>
      <w:rFonts w:ascii="Tahoma" w:hAnsi="Tahoma" w:cs="Tahoma"/>
      <w:kern w:val="0"/>
      <w:sz w:val="16"/>
      <w:szCs w:val="16"/>
    </w:rPr>
  </w:style>
  <w:style w:type="character" w:customStyle="1" w:styleId="DocumentMapChar">
    <w:name w:val="Document Map Char"/>
    <w:basedOn w:val="DefaultParagraphFont"/>
    <w:link w:val="DocumentMap"/>
    <w:uiPriority w:val="99"/>
    <w:semiHidden/>
    <w:rsid w:val="00FC0E2C"/>
    <w:rPr>
      <w:rFonts w:ascii="Tahoma" w:hAnsi="Tahoma" w:cs="Tahoma"/>
      <w:sz w:val="16"/>
      <w:szCs w:val="16"/>
    </w:rPr>
  </w:style>
  <w:style w:type="paragraph" w:styleId="TOCHeading">
    <w:name w:val="TOC Heading"/>
    <w:basedOn w:val="Heading1"/>
    <w:next w:val="Normal"/>
    <w:uiPriority w:val="99"/>
    <w:qFormat/>
    <w:rsid w:val="00FC0E2C"/>
    <w:pPr>
      <w:keepNext w:val="0"/>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9"/>
    </w:pPr>
    <w:rPr>
      <w:b/>
      <w:bCs/>
      <w:caps/>
      <w:color w:val="FFFFFF"/>
      <w:spacing w:val="15"/>
      <w:kern w:val="0"/>
      <w:sz w:val="22"/>
      <w:szCs w:val="22"/>
    </w:rPr>
  </w:style>
  <w:style w:type="paragraph" w:styleId="TOC3">
    <w:name w:val="toc 3"/>
    <w:basedOn w:val="Normal"/>
    <w:next w:val="Normal"/>
    <w:autoRedefine/>
    <w:uiPriority w:val="99"/>
    <w:locked/>
    <w:rsid w:val="00FC0E2C"/>
    <w:pPr>
      <w:spacing w:before="200" w:after="100" w:line="276" w:lineRule="auto"/>
      <w:ind w:left="440"/>
    </w:pPr>
    <w:rPr>
      <w:kern w:val="0"/>
      <w:sz w:val="20"/>
    </w:rPr>
  </w:style>
  <w:style w:type="paragraph" w:styleId="TOC4">
    <w:name w:val="toc 4"/>
    <w:basedOn w:val="Normal"/>
    <w:next w:val="Normal"/>
    <w:autoRedefine/>
    <w:uiPriority w:val="99"/>
    <w:locked/>
    <w:rsid w:val="00FC0E2C"/>
    <w:pPr>
      <w:spacing w:before="200" w:after="100" w:line="276" w:lineRule="auto"/>
      <w:ind w:left="660"/>
    </w:pPr>
    <w:rPr>
      <w:kern w:val="0"/>
      <w:sz w:val="20"/>
    </w:rPr>
  </w:style>
  <w:style w:type="paragraph" w:styleId="TOC5">
    <w:name w:val="toc 5"/>
    <w:basedOn w:val="Normal"/>
    <w:next w:val="Normal"/>
    <w:autoRedefine/>
    <w:uiPriority w:val="99"/>
    <w:locked/>
    <w:rsid w:val="00FC0E2C"/>
    <w:pPr>
      <w:spacing w:before="200" w:after="100" w:line="276" w:lineRule="auto"/>
      <w:ind w:left="880"/>
    </w:pPr>
    <w:rPr>
      <w:kern w:val="0"/>
      <w:sz w:val="20"/>
    </w:rPr>
  </w:style>
  <w:style w:type="paragraph" w:styleId="TOC6">
    <w:name w:val="toc 6"/>
    <w:basedOn w:val="Normal"/>
    <w:next w:val="Normal"/>
    <w:autoRedefine/>
    <w:uiPriority w:val="99"/>
    <w:locked/>
    <w:rsid w:val="00FC0E2C"/>
    <w:pPr>
      <w:spacing w:before="200" w:after="100" w:line="276" w:lineRule="auto"/>
      <w:ind w:left="1100"/>
    </w:pPr>
    <w:rPr>
      <w:kern w:val="0"/>
      <w:sz w:val="20"/>
    </w:rPr>
  </w:style>
  <w:style w:type="paragraph" w:styleId="TOC7">
    <w:name w:val="toc 7"/>
    <w:basedOn w:val="Normal"/>
    <w:next w:val="Normal"/>
    <w:autoRedefine/>
    <w:uiPriority w:val="99"/>
    <w:locked/>
    <w:rsid w:val="00FC0E2C"/>
    <w:pPr>
      <w:spacing w:before="200" w:after="100" w:line="276" w:lineRule="auto"/>
      <w:ind w:left="1320"/>
    </w:pPr>
    <w:rPr>
      <w:kern w:val="0"/>
      <w:sz w:val="20"/>
    </w:rPr>
  </w:style>
  <w:style w:type="paragraph" w:styleId="TOC8">
    <w:name w:val="toc 8"/>
    <w:basedOn w:val="Normal"/>
    <w:next w:val="Normal"/>
    <w:autoRedefine/>
    <w:uiPriority w:val="99"/>
    <w:locked/>
    <w:rsid w:val="00FC0E2C"/>
    <w:pPr>
      <w:spacing w:before="200" w:after="100" w:line="276" w:lineRule="auto"/>
      <w:ind w:left="1540"/>
    </w:pPr>
    <w:rPr>
      <w:kern w:val="0"/>
      <w:sz w:val="20"/>
    </w:rPr>
  </w:style>
  <w:style w:type="paragraph" w:styleId="TOC9">
    <w:name w:val="toc 9"/>
    <w:basedOn w:val="Normal"/>
    <w:next w:val="Normal"/>
    <w:autoRedefine/>
    <w:uiPriority w:val="99"/>
    <w:locked/>
    <w:rsid w:val="00FC0E2C"/>
    <w:pPr>
      <w:spacing w:before="200" w:after="100" w:line="276" w:lineRule="auto"/>
      <w:ind w:left="1760"/>
    </w:pPr>
    <w:rPr>
      <w:kern w:val="0"/>
      <w:sz w:val="20"/>
    </w:rPr>
  </w:style>
  <w:style w:type="paragraph" w:styleId="Caption">
    <w:name w:val="caption"/>
    <w:basedOn w:val="Normal"/>
    <w:next w:val="Normal"/>
    <w:uiPriority w:val="99"/>
    <w:qFormat/>
    <w:locked/>
    <w:rsid w:val="00FC0E2C"/>
    <w:pPr>
      <w:spacing w:before="200" w:after="200" w:line="276" w:lineRule="auto"/>
    </w:pPr>
    <w:rPr>
      <w:b/>
      <w:bCs/>
      <w:color w:val="365F91"/>
      <w:kern w:val="0"/>
      <w:sz w:val="16"/>
      <w:szCs w:val="16"/>
    </w:rPr>
  </w:style>
  <w:style w:type="paragraph" w:styleId="Title">
    <w:name w:val="Title"/>
    <w:basedOn w:val="Normal"/>
    <w:next w:val="Normal"/>
    <w:link w:val="TitleChar"/>
    <w:uiPriority w:val="99"/>
    <w:qFormat/>
    <w:locked/>
    <w:rsid w:val="00FC0E2C"/>
    <w:pPr>
      <w:spacing w:before="720" w:after="200" w:line="276" w:lineRule="auto"/>
    </w:pPr>
    <w:rPr>
      <w:caps/>
      <w:color w:val="4F81BD"/>
      <w:spacing w:val="10"/>
      <w:sz w:val="52"/>
      <w:szCs w:val="52"/>
    </w:rPr>
  </w:style>
  <w:style w:type="character" w:customStyle="1" w:styleId="TitleChar">
    <w:name w:val="Title Char"/>
    <w:basedOn w:val="DefaultParagraphFont"/>
    <w:link w:val="Title"/>
    <w:uiPriority w:val="99"/>
    <w:rsid w:val="00FC0E2C"/>
    <w:rPr>
      <w:caps/>
      <w:color w:val="4F81BD"/>
      <w:spacing w:val="10"/>
      <w:kern w:val="28"/>
      <w:sz w:val="52"/>
      <w:szCs w:val="52"/>
    </w:rPr>
  </w:style>
  <w:style w:type="paragraph" w:styleId="Subtitle">
    <w:name w:val="Subtitle"/>
    <w:basedOn w:val="Normal"/>
    <w:next w:val="Normal"/>
    <w:link w:val="SubtitleChar"/>
    <w:uiPriority w:val="99"/>
    <w:qFormat/>
    <w:locked/>
    <w:rsid w:val="00FC0E2C"/>
    <w:pPr>
      <w:spacing w:before="200" w:after="1000"/>
    </w:pPr>
    <w:rPr>
      <w:caps/>
      <w:color w:val="595959"/>
      <w:spacing w:val="10"/>
      <w:kern w:val="0"/>
      <w:szCs w:val="24"/>
    </w:rPr>
  </w:style>
  <w:style w:type="character" w:customStyle="1" w:styleId="SubtitleChar">
    <w:name w:val="Subtitle Char"/>
    <w:basedOn w:val="DefaultParagraphFont"/>
    <w:link w:val="Subtitle"/>
    <w:uiPriority w:val="99"/>
    <w:rsid w:val="00FC0E2C"/>
    <w:rPr>
      <w:caps/>
      <w:color w:val="595959"/>
      <w:spacing w:val="10"/>
      <w:sz w:val="24"/>
      <w:szCs w:val="24"/>
    </w:rPr>
  </w:style>
  <w:style w:type="character" w:styleId="Emphasis">
    <w:name w:val="Emphasis"/>
    <w:basedOn w:val="DefaultParagraphFont"/>
    <w:uiPriority w:val="99"/>
    <w:qFormat/>
    <w:locked/>
    <w:rsid w:val="00FC0E2C"/>
    <w:rPr>
      <w:rFonts w:cs="Times New Roman"/>
      <w:caps/>
      <w:color w:val="243F60"/>
      <w:spacing w:val="5"/>
    </w:rPr>
  </w:style>
  <w:style w:type="character" w:customStyle="1" w:styleId="NoSpacingChar">
    <w:name w:val="No Spacing Char"/>
    <w:basedOn w:val="DefaultParagraphFont"/>
    <w:link w:val="NoSpacing"/>
    <w:uiPriority w:val="99"/>
    <w:locked/>
    <w:rsid w:val="00FC0E2C"/>
    <w:rPr>
      <w:rFonts w:ascii="Calibri" w:eastAsia="Calibri" w:hAnsi="Calibri"/>
      <w:sz w:val="22"/>
      <w:szCs w:val="22"/>
    </w:rPr>
  </w:style>
  <w:style w:type="paragraph" w:styleId="Quote">
    <w:name w:val="Quote"/>
    <w:basedOn w:val="Normal"/>
    <w:next w:val="Normal"/>
    <w:link w:val="QuoteChar"/>
    <w:uiPriority w:val="99"/>
    <w:qFormat/>
    <w:rsid w:val="00FC0E2C"/>
    <w:pPr>
      <w:spacing w:before="200" w:after="200" w:line="276" w:lineRule="auto"/>
    </w:pPr>
    <w:rPr>
      <w:i/>
      <w:iCs/>
      <w:kern w:val="0"/>
      <w:sz w:val="20"/>
    </w:rPr>
  </w:style>
  <w:style w:type="character" w:customStyle="1" w:styleId="QuoteChar">
    <w:name w:val="Quote Char"/>
    <w:basedOn w:val="DefaultParagraphFont"/>
    <w:link w:val="Quote"/>
    <w:uiPriority w:val="99"/>
    <w:rsid w:val="00FC0E2C"/>
    <w:rPr>
      <w:i/>
      <w:iCs/>
    </w:rPr>
  </w:style>
  <w:style w:type="paragraph" w:styleId="IntenseQuote">
    <w:name w:val="Intense Quote"/>
    <w:basedOn w:val="Normal"/>
    <w:next w:val="Normal"/>
    <w:link w:val="IntenseQuoteChar"/>
    <w:uiPriority w:val="99"/>
    <w:qFormat/>
    <w:rsid w:val="00FC0E2C"/>
    <w:pPr>
      <w:pBdr>
        <w:top w:val="single" w:sz="4" w:space="10" w:color="4F81BD"/>
        <w:left w:val="single" w:sz="4" w:space="10" w:color="4F81BD"/>
      </w:pBdr>
      <w:spacing w:before="200" w:line="276" w:lineRule="auto"/>
      <w:ind w:left="1296" w:right="1152"/>
      <w:jc w:val="both"/>
    </w:pPr>
    <w:rPr>
      <w:i/>
      <w:iCs/>
      <w:color w:val="4F81BD"/>
      <w:kern w:val="0"/>
      <w:sz w:val="20"/>
    </w:rPr>
  </w:style>
  <w:style w:type="character" w:customStyle="1" w:styleId="IntenseQuoteChar">
    <w:name w:val="Intense Quote Char"/>
    <w:basedOn w:val="DefaultParagraphFont"/>
    <w:link w:val="IntenseQuote"/>
    <w:uiPriority w:val="99"/>
    <w:rsid w:val="00FC0E2C"/>
    <w:rPr>
      <w:i/>
      <w:iCs/>
      <w:color w:val="4F81BD"/>
    </w:rPr>
  </w:style>
  <w:style w:type="character" w:styleId="SubtleEmphasis">
    <w:name w:val="Subtle Emphasis"/>
    <w:basedOn w:val="DefaultParagraphFont"/>
    <w:uiPriority w:val="99"/>
    <w:qFormat/>
    <w:rsid w:val="00FC0E2C"/>
    <w:rPr>
      <w:rFonts w:cs="Times New Roman"/>
      <w:i/>
      <w:color w:val="243F60"/>
    </w:rPr>
  </w:style>
  <w:style w:type="character" w:styleId="IntenseEmphasis">
    <w:name w:val="Intense Emphasis"/>
    <w:basedOn w:val="DefaultParagraphFont"/>
    <w:uiPriority w:val="99"/>
    <w:qFormat/>
    <w:rsid w:val="00FC0E2C"/>
    <w:rPr>
      <w:rFonts w:cs="Times New Roman"/>
      <w:b/>
      <w:caps/>
      <w:color w:val="243F60"/>
      <w:spacing w:val="10"/>
    </w:rPr>
  </w:style>
  <w:style w:type="character" w:styleId="SubtleReference">
    <w:name w:val="Subtle Reference"/>
    <w:basedOn w:val="DefaultParagraphFont"/>
    <w:uiPriority w:val="99"/>
    <w:qFormat/>
    <w:rsid w:val="00FC0E2C"/>
    <w:rPr>
      <w:rFonts w:cs="Times New Roman"/>
      <w:b/>
      <w:color w:val="4F81BD"/>
    </w:rPr>
  </w:style>
  <w:style w:type="character" w:styleId="IntenseReference">
    <w:name w:val="Intense Reference"/>
    <w:basedOn w:val="DefaultParagraphFont"/>
    <w:uiPriority w:val="99"/>
    <w:qFormat/>
    <w:rsid w:val="00FC0E2C"/>
    <w:rPr>
      <w:rFonts w:cs="Times New Roman"/>
      <w:b/>
      <w:i/>
      <w:caps/>
      <w:color w:val="4F81BD"/>
    </w:rPr>
  </w:style>
  <w:style w:type="character" w:styleId="BookTitle">
    <w:name w:val="Book Title"/>
    <w:basedOn w:val="DefaultParagraphFont"/>
    <w:uiPriority w:val="99"/>
    <w:qFormat/>
    <w:rsid w:val="00FC0E2C"/>
    <w:rPr>
      <w:rFonts w:cs="Times New Roman"/>
      <w:b/>
      <w:i/>
      <w:spacing w:val="9"/>
    </w:rPr>
  </w:style>
  <w:style w:type="paragraph" w:customStyle="1" w:styleId="follows-h4">
    <w:name w:val="follows-h4"/>
    <w:basedOn w:val="Normal"/>
    <w:uiPriority w:val="99"/>
    <w:rsid w:val="00FC0E2C"/>
    <w:pPr>
      <w:spacing w:before="100" w:beforeAutospacing="1" w:after="100" w:afterAutospacing="1"/>
    </w:pPr>
    <w:rPr>
      <w:kern w:val="0"/>
      <w:szCs w:val="24"/>
    </w:rPr>
  </w:style>
  <w:style w:type="paragraph" w:customStyle="1" w:styleId="follows-h5">
    <w:name w:val="follows-h5"/>
    <w:basedOn w:val="Normal"/>
    <w:uiPriority w:val="99"/>
    <w:rsid w:val="00FC0E2C"/>
    <w:pPr>
      <w:spacing w:before="100" w:beforeAutospacing="1" w:after="100" w:afterAutospacing="1"/>
    </w:pPr>
    <w:rPr>
      <w:kern w:val="0"/>
      <w:szCs w:val="24"/>
    </w:rPr>
  </w:style>
  <w:style w:type="paragraph" w:customStyle="1" w:styleId="norm">
    <w:name w:val="norm"/>
    <w:basedOn w:val="Normal"/>
    <w:uiPriority w:val="99"/>
    <w:rsid w:val="00FC0E2C"/>
    <w:pPr>
      <w:spacing w:before="100" w:beforeAutospacing="1" w:after="100" w:afterAutospacing="1"/>
    </w:pPr>
    <w:rPr>
      <w:kern w:val="0"/>
      <w:szCs w:val="24"/>
    </w:rPr>
  </w:style>
  <w:style w:type="character" w:customStyle="1" w:styleId="mb">
    <w:name w:val="mb"/>
    <w:basedOn w:val="DefaultParagraphFont"/>
    <w:uiPriority w:val="99"/>
    <w:rsid w:val="00FC0E2C"/>
    <w:rPr>
      <w:rFonts w:cs="Times New Roman"/>
    </w:rPr>
  </w:style>
  <w:style w:type="character" w:customStyle="1" w:styleId="hidden">
    <w:name w:val="hidden"/>
    <w:basedOn w:val="DefaultParagraphFont"/>
    <w:uiPriority w:val="99"/>
    <w:rsid w:val="00FC0E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68925">
      <w:bodyDiv w:val="1"/>
      <w:marLeft w:val="0"/>
      <w:marRight w:val="0"/>
      <w:marTop w:val="0"/>
      <w:marBottom w:val="0"/>
      <w:divBdr>
        <w:top w:val="none" w:sz="0" w:space="0" w:color="auto"/>
        <w:left w:val="none" w:sz="0" w:space="0" w:color="auto"/>
        <w:bottom w:val="none" w:sz="0" w:space="0" w:color="auto"/>
        <w:right w:val="none" w:sz="0" w:space="0" w:color="auto"/>
      </w:divBdr>
    </w:div>
    <w:div w:id="1344090071">
      <w:marLeft w:val="0"/>
      <w:marRight w:val="0"/>
      <w:marTop w:val="0"/>
      <w:marBottom w:val="0"/>
      <w:divBdr>
        <w:top w:val="none" w:sz="0" w:space="0" w:color="auto"/>
        <w:left w:val="none" w:sz="0" w:space="0" w:color="auto"/>
        <w:bottom w:val="none" w:sz="0" w:space="0" w:color="auto"/>
        <w:right w:val="none" w:sz="0" w:space="0" w:color="auto"/>
      </w:divBdr>
      <w:divsChild>
        <w:div w:id="1344090070">
          <w:marLeft w:val="5"/>
          <w:marRight w:val="5"/>
          <w:marTop w:val="0"/>
          <w:marBottom w:val="0"/>
          <w:divBdr>
            <w:top w:val="none" w:sz="0" w:space="0" w:color="auto"/>
            <w:left w:val="none" w:sz="0" w:space="0" w:color="auto"/>
            <w:bottom w:val="none" w:sz="0" w:space="0" w:color="auto"/>
            <w:right w:val="none" w:sz="0" w:space="0" w:color="auto"/>
          </w:divBdr>
        </w:div>
      </w:divsChild>
    </w:div>
    <w:div w:id="1344090072">
      <w:marLeft w:val="0"/>
      <w:marRight w:val="0"/>
      <w:marTop w:val="0"/>
      <w:marBottom w:val="0"/>
      <w:divBdr>
        <w:top w:val="none" w:sz="0" w:space="0" w:color="auto"/>
        <w:left w:val="none" w:sz="0" w:space="0" w:color="auto"/>
        <w:bottom w:val="none" w:sz="0" w:space="0" w:color="auto"/>
        <w:right w:val="none" w:sz="0" w:space="0" w:color="auto"/>
      </w:divBdr>
    </w:div>
    <w:div w:id="1344090073">
      <w:marLeft w:val="0"/>
      <w:marRight w:val="0"/>
      <w:marTop w:val="0"/>
      <w:marBottom w:val="0"/>
      <w:divBdr>
        <w:top w:val="none" w:sz="0" w:space="0" w:color="auto"/>
        <w:left w:val="none" w:sz="0" w:space="0" w:color="auto"/>
        <w:bottom w:val="none" w:sz="0" w:space="0" w:color="auto"/>
        <w:right w:val="none" w:sz="0" w:space="0" w:color="auto"/>
      </w:divBdr>
    </w:div>
    <w:div w:id="1344090074">
      <w:marLeft w:val="0"/>
      <w:marRight w:val="0"/>
      <w:marTop w:val="0"/>
      <w:marBottom w:val="0"/>
      <w:divBdr>
        <w:top w:val="none" w:sz="0" w:space="0" w:color="auto"/>
        <w:left w:val="none" w:sz="0" w:space="0" w:color="auto"/>
        <w:bottom w:val="none" w:sz="0" w:space="0" w:color="auto"/>
        <w:right w:val="none" w:sz="0" w:space="0" w:color="auto"/>
      </w:divBdr>
    </w:div>
    <w:div w:id="1344090075">
      <w:marLeft w:val="0"/>
      <w:marRight w:val="0"/>
      <w:marTop w:val="0"/>
      <w:marBottom w:val="0"/>
      <w:divBdr>
        <w:top w:val="none" w:sz="0" w:space="0" w:color="auto"/>
        <w:left w:val="none" w:sz="0" w:space="0" w:color="auto"/>
        <w:bottom w:val="none" w:sz="0" w:space="0" w:color="auto"/>
        <w:right w:val="none" w:sz="0" w:space="0" w:color="auto"/>
      </w:divBdr>
    </w:div>
    <w:div w:id="1344090076">
      <w:marLeft w:val="0"/>
      <w:marRight w:val="0"/>
      <w:marTop w:val="0"/>
      <w:marBottom w:val="0"/>
      <w:divBdr>
        <w:top w:val="none" w:sz="0" w:space="0" w:color="auto"/>
        <w:left w:val="none" w:sz="0" w:space="0" w:color="auto"/>
        <w:bottom w:val="none" w:sz="0" w:space="0" w:color="auto"/>
        <w:right w:val="none" w:sz="0" w:space="0" w:color="auto"/>
      </w:divBdr>
    </w:div>
    <w:div w:id="1344090077">
      <w:marLeft w:val="0"/>
      <w:marRight w:val="0"/>
      <w:marTop w:val="0"/>
      <w:marBottom w:val="0"/>
      <w:divBdr>
        <w:top w:val="none" w:sz="0" w:space="0" w:color="auto"/>
        <w:left w:val="none" w:sz="0" w:space="0" w:color="auto"/>
        <w:bottom w:val="none" w:sz="0" w:space="0" w:color="auto"/>
        <w:right w:val="none" w:sz="0" w:space="0" w:color="auto"/>
      </w:divBdr>
    </w:div>
    <w:div w:id="1344090078">
      <w:marLeft w:val="0"/>
      <w:marRight w:val="0"/>
      <w:marTop w:val="0"/>
      <w:marBottom w:val="0"/>
      <w:divBdr>
        <w:top w:val="none" w:sz="0" w:space="0" w:color="auto"/>
        <w:left w:val="none" w:sz="0" w:space="0" w:color="auto"/>
        <w:bottom w:val="none" w:sz="0" w:space="0" w:color="auto"/>
        <w:right w:val="none" w:sz="0" w:space="0" w:color="auto"/>
      </w:divBdr>
    </w:div>
    <w:div w:id="1344090079">
      <w:marLeft w:val="0"/>
      <w:marRight w:val="0"/>
      <w:marTop w:val="0"/>
      <w:marBottom w:val="0"/>
      <w:divBdr>
        <w:top w:val="none" w:sz="0" w:space="0" w:color="auto"/>
        <w:left w:val="none" w:sz="0" w:space="0" w:color="auto"/>
        <w:bottom w:val="none" w:sz="0" w:space="0" w:color="auto"/>
        <w:right w:val="none" w:sz="0" w:space="0" w:color="auto"/>
      </w:divBdr>
    </w:div>
    <w:div w:id="1344090081">
      <w:marLeft w:val="0"/>
      <w:marRight w:val="0"/>
      <w:marTop w:val="0"/>
      <w:marBottom w:val="0"/>
      <w:divBdr>
        <w:top w:val="none" w:sz="0" w:space="0" w:color="auto"/>
        <w:left w:val="none" w:sz="0" w:space="0" w:color="auto"/>
        <w:bottom w:val="none" w:sz="0" w:space="0" w:color="auto"/>
        <w:right w:val="none" w:sz="0" w:space="0" w:color="auto"/>
      </w:divBdr>
      <w:divsChild>
        <w:div w:id="1344090080">
          <w:marLeft w:val="0"/>
          <w:marRight w:val="0"/>
          <w:marTop w:val="0"/>
          <w:marBottom w:val="0"/>
          <w:divBdr>
            <w:top w:val="none" w:sz="0" w:space="0" w:color="auto"/>
            <w:left w:val="none" w:sz="0" w:space="0" w:color="auto"/>
            <w:bottom w:val="none" w:sz="0" w:space="0" w:color="auto"/>
            <w:right w:val="none" w:sz="0" w:space="0" w:color="auto"/>
          </w:divBdr>
          <w:divsChild>
            <w:div w:id="1344090083">
              <w:marLeft w:val="150"/>
              <w:marRight w:val="150"/>
              <w:marTop w:val="0"/>
              <w:marBottom w:val="0"/>
              <w:divBdr>
                <w:top w:val="none" w:sz="0" w:space="0" w:color="auto"/>
                <w:left w:val="none" w:sz="0" w:space="0" w:color="auto"/>
                <w:bottom w:val="none" w:sz="0" w:space="0" w:color="auto"/>
                <w:right w:val="none" w:sz="0" w:space="0" w:color="auto"/>
              </w:divBdr>
              <w:divsChild>
                <w:div w:id="13440900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0086">
      <w:marLeft w:val="0"/>
      <w:marRight w:val="0"/>
      <w:marTop w:val="0"/>
      <w:marBottom w:val="0"/>
      <w:divBdr>
        <w:top w:val="none" w:sz="0" w:space="0" w:color="auto"/>
        <w:left w:val="none" w:sz="0" w:space="0" w:color="auto"/>
        <w:bottom w:val="none" w:sz="0" w:space="0" w:color="auto"/>
        <w:right w:val="none" w:sz="0" w:space="0" w:color="auto"/>
      </w:divBdr>
      <w:divsChild>
        <w:div w:id="1344090085">
          <w:marLeft w:val="0"/>
          <w:marRight w:val="0"/>
          <w:marTop w:val="0"/>
          <w:marBottom w:val="0"/>
          <w:divBdr>
            <w:top w:val="none" w:sz="0" w:space="0" w:color="auto"/>
            <w:left w:val="none" w:sz="0" w:space="0" w:color="auto"/>
            <w:bottom w:val="none" w:sz="0" w:space="0" w:color="auto"/>
            <w:right w:val="none" w:sz="0" w:space="0" w:color="auto"/>
          </w:divBdr>
          <w:divsChild>
            <w:div w:id="1344090084">
              <w:marLeft w:val="150"/>
              <w:marRight w:val="150"/>
              <w:marTop w:val="0"/>
              <w:marBottom w:val="0"/>
              <w:divBdr>
                <w:top w:val="none" w:sz="0" w:space="0" w:color="auto"/>
                <w:left w:val="none" w:sz="0" w:space="0" w:color="auto"/>
                <w:bottom w:val="none" w:sz="0" w:space="0" w:color="auto"/>
                <w:right w:val="none" w:sz="0" w:space="0" w:color="auto"/>
              </w:divBdr>
              <w:divsChild>
                <w:div w:id="13440900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0088">
      <w:marLeft w:val="0"/>
      <w:marRight w:val="0"/>
      <w:marTop w:val="0"/>
      <w:marBottom w:val="0"/>
      <w:divBdr>
        <w:top w:val="none" w:sz="0" w:space="0" w:color="auto"/>
        <w:left w:val="none" w:sz="0" w:space="0" w:color="auto"/>
        <w:bottom w:val="none" w:sz="0" w:space="0" w:color="auto"/>
        <w:right w:val="none" w:sz="0" w:space="0" w:color="auto"/>
      </w:divBdr>
    </w:div>
    <w:div w:id="1344090089">
      <w:marLeft w:val="0"/>
      <w:marRight w:val="0"/>
      <w:marTop w:val="0"/>
      <w:marBottom w:val="0"/>
      <w:divBdr>
        <w:top w:val="none" w:sz="0" w:space="0" w:color="auto"/>
        <w:left w:val="none" w:sz="0" w:space="0" w:color="auto"/>
        <w:bottom w:val="none" w:sz="0" w:space="0" w:color="auto"/>
        <w:right w:val="none" w:sz="0" w:space="0" w:color="auto"/>
      </w:divBdr>
    </w:div>
    <w:div w:id="166154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ncbi.nlm.nih.gov/gtr/" TargetMode="External"/><Relationship Id="rId2" Type="http://schemas.openxmlformats.org/officeDocument/2006/relationships/customXml" Target="../customXml/item2.xml"/><Relationship Id="rId16" Type="http://schemas.openxmlformats.org/officeDocument/2006/relationships/hyperlink" Target="http://www.amptestdirectory.org/index.cf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www.genetests.org/"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ncbi.nlm.nih.gov/gt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nsgc.org/p/cm/ld/fid=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F887FEAA4934E820A8CDB9218D406" ma:contentTypeVersion="0" ma:contentTypeDescription="Create a new document." ma:contentTypeScope="" ma:versionID="89bcc8643c12c2d0d695b6bbfaad8b38">
  <xsd:schema xmlns:xsd="http://www.w3.org/2001/XMLSchema" xmlns:p="http://schemas.microsoft.com/office/2006/metadata/properties" targetNamespace="http://schemas.microsoft.com/office/2006/metadata/properties" ma:root="true" ma:fieldsID="5f6feacb288b72bca9f7b4fa74e918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7F887FEAA4934E820A8CDB9218D406" ma:contentTypeVersion="1" ma:contentTypeDescription="Create a new document." ma:contentTypeScope="" ma:versionID="a593aa794d68f095195228080966698d">
  <xsd:schema xmlns:xsd="http://www.w3.org/2001/XMLSchema" xmlns:xs="http://www.w3.org/2001/XMLSchema" xmlns:p="http://schemas.microsoft.com/office/2006/metadata/properties" xmlns:ns2="0cfd3f52-68a2-4d3a-84c0-c311bdaf408b" xmlns:ns3="bebfb516-47c3-42bf-8695-c627e02fd07c" targetNamespace="http://schemas.microsoft.com/office/2006/metadata/properties" ma:root="true" ma:fieldsID="e7f79537397fd6ed42320d4c952a83a5" ns2:_="" ns3:_="">
    <xsd:import namespace="0cfd3f52-68a2-4d3a-84c0-c311bdaf408b"/>
    <xsd:import namespace="bebfb516-47c3-42bf-8695-c627e02fd07c"/>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d3f52-68a2-4d3a-84c0-c311bdaf408b"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bfb516-47c3-42bf-8695-c627e02fd07c"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94EEE-F066-4E37-957E-CC050DC6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51A4C9-AFFB-4C36-8C60-0A1C1EA93EB8}">
  <ds:schemaRefs>
    <ds:schemaRef ds:uri="http://schemas.microsoft.com/office/2006/metadata/properties"/>
  </ds:schemaRefs>
</ds:datastoreItem>
</file>

<file path=customXml/itemProps3.xml><?xml version="1.0" encoding="utf-8"?>
<ds:datastoreItem xmlns:ds="http://schemas.openxmlformats.org/officeDocument/2006/customXml" ds:itemID="{8F2596F9-E00C-4A1A-9F9B-417B73522450}">
  <ds:schemaRefs>
    <ds:schemaRef ds:uri="http://schemas.microsoft.com/sharepoint/v3/contenttype/forms"/>
  </ds:schemaRefs>
</ds:datastoreItem>
</file>

<file path=customXml/itemProps4.xml><?xml version="1.0" encoding="utf-8"?>
<ds:datastoreItem xmlns:ds="http://schemas.openxmlformats.org/officeDocument/2006/customXml" ds:itemID="{5090A2BC-26BF-45F8-944D-4C23F034B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d3f52-68a2-4d3a-84c0-c311bdaf408b"/>
    <ds:schemaRef ds:uri="bebfb516-47c3-42bf-8695-c627e02fd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99BEB7-C10F-4BCE-B5F9-E44D7788AAFD}">
  <ds:schemaRefs>
    <ds:schemaRef ds:uri="http://schemas.microsoft.com/sharepoint/events"/>
  </ds:schemaRefs>
</ds:datastoreItem>
</file>

<file path=customXml/itemProps6.xml><?xml version="1.0" encoding="utf-8"?>
<ds:datastoreItem xmlns:ds="http://schemas.openxmlformats.org/officeDocument/2006/customXml" ds:itemID="{853486BF-D27C-4EFE-BBA9-20C0E8A6E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3144</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FDAMA Section 113, Paperwork Reduction Act Submission</vt:lpstr>
    </vt:vector>
  </TitlesOfParts>
  <Company>FDA</Company>
  <LinksUpToDate>false</LinksUpToDate>
  <CharactersWithSpaces>21023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FDAMA Section 113, Paperwork Reduction Act Submission</dc:title>
  <dc:creator>NLM - Sheehan/Sharlip</dc:creator>
  <cp:lastModifiedBy>Lea, Allison (NIH/OD) [C]</cp:lastModifiedBy>
  <cp:revision>2</cp:revision>
  <cp:lastPrinted>2014-12-05T17:31:00Z</cp:lastPrinted>
  <dcterms:created xsi:type="dcterms:W3CDTF">2015-03-09T18:57:00Z</dcterms:created>
  <dcterms:modified xsi:type="dcterms:W3CDTF">2015-03-09T18:57:00Z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0x0101004E7F887FEAA4934E820A8CDB9218D406</vt:lpwstr>
  </property>
  <property fmtid="{D5CDD505-2E9C-101B-9397-08002B2CF9AE}" pid="4" name="_dlc_DocIdItemGuid">
    <vt:lpwstr>5610abd6-9d29-47ad-8750-4d2f7e56984a</vt:lpwstr>
  </property>
</Properties>
</file>