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F5" w:rsidRPr="00EA13D1" w:rsidRDefault="00F11904" w:rsidP="00EA13D1">
      <w:pPr>
        <w:spacing w:line="480" w:lineRule="auto"/>
        <w:jc w:val="center"/>
        <w:rPr>
          <w:b/>
          <w:sz w:val="24"/>
          <w:szCs w:val="24"/>
        </w:rPr>
      </w:pPr>
      <w:r w:rsidRPr="00EA13D1">
        <w:rPr>
          <w:b/>
          <w:sz w:val="24"/>
          <w:szCs w:val="24"/>
        </w:rPr>
        <w:t>Supporting Statement B</w:t>
      </w:r>
      <w:r w:rsidR="00A734F5" w:rsidRPr="00EA13D1">
        <w:rPr>
          <w:b/>
          <w:sz w:val="24"/>
          <w:szCs w:val="24"/>
        </w:rPr>
        <w:t xml:space="preserve"> For:</w:t>
      </w:r>
    </w:p>
    <w:p w:rsidR="00A734F5" w:rsidRPr="00EA13D1" w:rsidRDefault="00A734F5" w:rsidP="00EA13D1">
      <w:pPr>
        <w:spacing w:line="480" w:lineRule="auto"/>
        <w:jc w:val="center"/>
        <w:rPr>
          <w:b/>
          <w:sz w:val="24"/>
          <w:szCs w:val="24"/>
        </w:rPr>
      </w:pPr>
    </w:p>
    <w:p w:rsidR="00A734F5" w:rsidRPr="00EA13D1" w:rsidRDefault="00A734F5" w:rsidP="00EA13D1">
      <w:pPr>
        <w:spacing w:line="480" w:lineRule="auto"/>
        <w:jc w:val="center"/>
        <w:rPr>
          <w:b/>
          <w:sz w:val="24"/>
          <w:szCs w:val="24"/>
        </w:rPr>
      </w:pPr>
    </w:p>
    <w:p w:rsidR="00A734F5" w:rsidRPr="00EA13D1" w:rsidRDefault="00A734F5" w:rsidP="00EA13D1">
      <w:pPr>
        <w:spacing w:line="480" w:lineRule="auto"/>
        <w:jc w:val="center"/>
        <w:rPr>
          <w:sz w:val="24"/>
          <w:szCs w:val="24"/>
        </w:rPr>
      </w:pPr>
      <w:r w:rsidRPr="00EA13D1">
        <w:rPr>
          <w:sz w:val="24"/>
          <w:szCs w:val="24"/>
        </w:rPr>
        <w:t xml:space="preserve">Process and Outcomes Evaluation of </w:t>
      </w:r>
    </w:p>
    <w:p w:rsidR="00A734F5" w:rsidRPr="00EA13D1" w:rsidRDefault="00A734F5" w:rsidP="00EA13D1">
      <w:pPr>
        <w:spacing w:line="480" w:lineRule="auto"/>
        <w:jc w:val="center"/>
        <w:rPr>
          <w:b/>
          <w:sz w:val="24"/>
          <w:szCs w:val="24"/>
        </w:rPr>
      </w:pPr>
      <w:r w:rsidRPr="00EA13D1">
        <w:rPr>
          <w:sz w:val="24"/>
          <w:szCs w:val="24"/>
        </w:rPr>
        <w:t>NCI Physical Sciences in Oncology Centers (PS-OC) Initiative</w:t>
      </w:r>
      <w:r w:rsidRPr="00EA13D1">
        <w:rPr>
          <w:b/>
          <w:sz w:val="24"/>
          <w:szCs w:val="24"/>
        </w:rPr>
        <w:t xml:space="preserve"> (NCI)</w:t>
      </w:r>
    </w:p>
    <w:p w:rsidR="00A734F5" w:rsidRPr="00EA13D1" w:rsidRDefault="00A734F5" w:rsidP="00EA13D1">
      <w:pPr>
        <w:spacing w:line="480" w:lineRule="auto"/>
        <w:jc w:val="center"/>
        <w:rPr>
          <w:b/>
          <w:sz w:val="24"/>
          <w:szCs w:val="24"/>
        </w:rPr>
      </w:pPr>
    </w:p>
    <w:p w:rsidR="00A734F5" w:rsidRPr="00EA13D1" w:rsidRDefault="00A734F5" w:rsidP="00EA13D1">
      <w:pPr>
        <w:spacing w:line="480" w:lineRule="auto"/>
        <w:jc w:val="center"/>
        <w:rPr>
          <w:b/>
          <w:color w:val="000000"/>
          <w:sz w:val="24"/>
          <w:szCs w:val="24"/>
        </w:rPr>
      </w:pPr>
    </w:p>
    <w:p w:rsidR="00A734F5" w:rsidRPr="00EA13D1" w:rsidRDefault="00F5487F" w:rsidP="00EA13D1">
      <w:pPr>
        <w:spacing w:line="480" w:lineRule="auto"/>
        <w:jc w:val="center"/>
        <w:rPr>
          <w:color w:val="000000"/>
          <w:sz w:val="24"/>
          <w:szCs w:val="24"/>
        </w:rPr>
      </w:pPr>
      <w:r>
        <w:rPr>
          <w:color w:val="000000"/>
          <w:sz w:val="24"/>
          <w:szCs w:val="24"/>
        </w:rPr>
        <w:t xml:space="preserve">February </w:t>
      </w:r>
      <w:r w:rsidR="001C4DBF">
        <w:rPr>
          <w:color w:val="000000"/>
          <w:sz w:val="24"/>
          <w:szCs w:val="24"/>
        </w:rPr>
        <w:t>11</w:t>
      </w:r>
      <w:r>
        <w:rPr>
          <w:color w:val="000000"/>
          <w:sz w:val="24"/>
          <w:szCs w:val="24"/>
        </w:rPr>
        <w:t>, 2015</w:t>
      </w:r>
    </w:p>
    <w:p w:rsidR="00A734F5" w:rsidRPr="00EA13D1" w:rsidRDefault="00A734F5" w:rsidP="00EA13D1">
      <w:pPr>
        <w:spacing w:line="480" w:lineRule="auto"/>
        <w:jc w:val="center"/>
        <w:rPr>
          <w:b/>
          <w:sz w:val="24"/>
          <w:szCs w:val="24"/>
        </w:rPr>
      </w:pPr>
    </w:p>
    <w:p w:rsidR="00A734F5" w:rsidRDefault="00A734F5" w:rsidP="00EA13D1">
      <w:pPr>
        <w:spacing w:line="480" w:lineRule="auto"/>
        <w:ind w:left="360"/>
        <w:rPr>
          <w:sz w:val="24"/>
          <w:szCs w:val="24"/>
        </w:rPr>
      </w:pPr>
    </w:p>
    <w:p w:rsidR="005A3C75" w:rsidRDefault="005A3C75" w:rsidP="00EA13D1">
      <w:pPr>
        <w:spacing w:line="480" w:lineRule="auto"/>
        <w:ind w:left="360"/>
        <w:rPr>
          <w:sz w:val="24"/>
          <w:szCs w:val="24"/>
        </w:rPr>
      </w:pPr>
    </w:p>
    <w:p w:rsidR="005A3C75" w:rsidRPr="00EA13D1" w:rsidRDefault="005A3C75" w:rsidP="00EA13D1">
      <w:pPr>
        <w:spacing w:line="480" w:lineRule="auto"/>
        <w:ind w:left="360"/>
        <w:rPr>
          <w:sz w:val="24"/>
          <w:szCs w:val="24"/>
        </w:rPr>
      </w:pPr>
    </w:p>
    <w:p w:rsidR="00A734F5" w:rsidRPr="00EA13D1" w:rsidRDefault="00A734F5" w:rsidP="00EA13D1">
      <w:pPr>
        <w:spacing w:line="480" w:lineRule="auto"/>
        <w:ind w:left="360"/>
        <w:rPr>
          <w:sz w:val="24"/>
          <w:szCs w:val="24"/>
        </w:rPr>
      </w:pPr>
    </w:p>
    <w:p w:rsidR="00A734F5" w:rsidRPr="00EA13D1" w:rsidRDefault="00A734F5" w:rsidP="00EA13D1">
      <w:pPr>
        <w:spacing w:line="480" w:lineRule="auto"/>
        <w:ind w:left="360"/>
        <w:rPr>
          <w:sz w:val="24"/>
          <w:szCs w:val="24"/>
        </w:rPr>
      </w:pPr>
    </w:p>
    <w:p w:rsidR="00A734F5" w:rsidRPr="00EA13D1" w:rsidRDefault="00A734F5" w:rsidP="005A3C75">
      <w:pPr>
        <w:spacing w:line="240" w:lineRule="auto"/>
        <w:ind w:left="360"/>
        <w:rPr>
          <w:sz w:val="24"/>
          <w:szCs w:val="24"/>
        </w:rPr>
      </w:pPr>
      <w:r w:rsidRPr="00EA13D1">
        <w:rPr>
          <w:sz w:val="24"/>
          <w:szCs w:val="24"/>
        </w:rPr>
        <w:t>Nicole M. Moore</w:t>
      </w:r>
    </w:p>
    <w:p w:rsidR="00A734F5" w:rsidRPr="00EA13D1" w:rsidRDefault="00A734F5" w:rsidP="005A3C75">
      <w:pPr>
        <w:spacing w:line="240" w:lineRule="auto"/>
        <w:ind w:left="360"/>
        <w:rPr>
          <w:sz w:val="24"/>
          <w:szCs w:val="24"/>
        </w:rPr>
      </w:pPr>
      <w:r w:rsidRPr="00EA13D1">
        <w:rPr>
          <w:sz w:val="24"/>
          <w:szCs w:val="24"/>
        </w:rPr>
        <w:t>Division of Cancer Biology</w:t>
      </w:r>
    </w:p>
    <w:p w:rsidR="00A734F5" w:rsidRPr="00EA13D1" w:rsidRDefault="00A734F5" w:rsidP="005A3C75">
      <w:pPr>
        <w:spacing w:line="240" w:lineRule="auto"/>
        <w:ind w:left="360"/>
        <w:rPr>
          <w:sz w:val="24"/>
          <w:szCs w:val="24"/>
        </w:rPr>
      </w:pPr>
      <w:r w:rsidRPr="00EA13D1">
        <w:rPr>
          <w:sz w:val="24"/>
          <w:szCs w:val="24"/>
        </w:rPr>
        <w:t>National Cancer Institute</w:t>
      </w:r>
    </w:p>
    <w:p w:rsidR="00A734F5" w:rsidRPr="00EA13D1" w:rsidRDefault="00A734F5" w:rsidP="005A3C75">
      <w:pPr>
        <w:spacing w:line="240" w:lineRule="auto"/>
        <w:ind w:left="360"/>
        <w:rPr>
          <w:bCs/>
          <w:iCs/>
          <w:sz w:val="24"/>
          <w:szCs w:val="24"/>
        </w:rPr>
      </w:pPr>
      <w:r w:rsidRPr="00EA13D1">
        <w:rPr>
          <w:bCs/>
          <w:iCs/>
          <w:sz w:val="24"/>
          <w:szCs w:val="24"/>
        </w:rPr>
        <w:t>9609 Medical Center Drive, Room 6W508</w:t>
      </w:r>
    </w:p>
    <w:p w:rsidR="00A734F5" w:rsidRPr="00EA13D1" w:rsidRDefault="00A734F5" w:rsidP="005A3C75">
      <w:pPr>
        <w:spacing w:line="240" w:lineRule="auto"/>
        <w:ind w:left="360"/>
        <w:rPr>
          <w:sz w:val="24"/>
          <w:szCs w:val="24"/>
        </w:rPr>
      </w:pPr>
      <w:r w:rsidRPr="00EA13D1">
        <w:rPr>
          <w:bCs/>
          <w:iCs/>
          <w:sz w:val="24"/>
          <w:szCs w:val="24"/>
        </w:rPr>
        <w:t>Bethesda, MD 20892-9714</w:t>
      </w:r>
    </w:p>
    <w:p w:rsidR="00A734F5" w:rsidRPr="00EA13D1" w:rsidRDefault="00A734F5" w:rsidP="005A3C75">
      <w:pPr>
        <w:spacing w:line="240" w:lineRule="auto"/>
        <w:ind w:left="360"/>
        <w:rPr>
          <w:sz w:val="24"/>
          <w:szCs w:val="24"/>
        </w:rPr>
      </w:pPr>
      <w:r w:rsidRPr="00EA13D1">
        <w:rPr>
          <w:sz w:val="24"/>
          <w:szCs w:val="24"/>
        </w:rPr>
        <w:t>Tel. 301-325-7534</w:t>
      </w:r>
    </w:p>
    <w:p w:rsidR="00A734F5" w:rsidRPr="00EA13D1" w:rsidRDefault="00A734F5" w:rsidP="005A3C75">
      <w:pPr>
        <w:spacing w:line="240" w:lineRule="auto"/>
        <w:ind w:left="360"/>
        <w:rPr>
          <w:sz w:val="24"/>
          <w:szCs w:val="24"/>
        </w:rPr>
      </w:pPr>
      <w:r w:rsidRPr="00EA13D1">
        <w:rPr>
          <w:sz w:val="24"/>
          <w:szCs w:val="24"/>
        </w:rPr>
        <w:t xml:space="preserve">Email. </w:t>
      </w:r>
      <w:hyperlink r:id="rId8" w:history="1">
        <w:r w:rsidRPr="00EA13D1">
          <w:rPr>
            <w:rStyle w:val="Hyperlink"/>
            <w:sz w:val="24"/>
            <w:szCs w:val="24"/>
          </w:rPr>
          <w:t>nicole.moore@nih.gov</w:t>
        </w:r>
      </w:hyperlink>
    </w:p>
    <w:p w:rsidR="00A734F5" w:rsidRPr="00EA13D1" w:rsidRDefault="00A734F5" w:rsidP="00EA13D1">
      <w:pPr>
        <w:spacing w:line="480" w:lineRule="auto"/>
        <w:jc w:val="left"/>
        <w:rPr>
          <w:b/>
          <w:sz w:val="24"/>
          <w:szCs w:val="24"/>
        </w:rPr>
      </w:pPr>
      <w:r w:rsidRPr="00EA13D1">
        <w:rPr>
          <w:b/>
          <w:sz w:val="24"/>
          <w:szCs w:val="24"/>
        </w:rPr>
        <w:br w:type="page"/>
      </w:r>
    </w:p>
    <w:p w:rsidR="000962BB" w:rsidRPr="00EA13D1" w:rsidRDefault="000962BB" w:rsidP="00EA13D1">
      <w:pPr>
        <w:spacing w:line="480" w:lineRule="auto"/>
        <w:jc w:val="center"/>
        <w:rPr>
          <w:b/>
          <w:sz w:val="24"/>
          <w:szCs w:val="24"/>
        </w:rPr>
      </w:pPr>
      <w:r w:rsidRPr="00EA13D1">
        <w:rPr>
          <w:b/>
          <w:sz w:val="24"/>
          <w:szCs w:val="24"/>
        </w:rPr>
        <w:lastRenderedPageBreak/>
        <w:t xml:space="preserve">Table of </w:t>
      </w:r>
      <w:r w:rsidR="00226916" w:rsidRPr="00EA13D1">
        <w:rPr>
          <w:b/>
          <w:sz w:val="24"/>
          <w:szCs w:val="24"/>
        </w:rPr>
        <w:t>C</w:t>
      </w:r>
      <w:r w:rsidRPr="00EA13D1">
        <w:rPr>
          <w:b/>
          <w:sz w:val="24"/>
          <w:szCs w:val="24"/>
        </w:rPr>
        <w:t>ontents</w:t>
      </w:r>
    </w:p>
    <w:p w:rsidR="000117FF" w:rsidRPr="00EA13D1" w:rsidRDefault="00764334" w:rsidP="00EA13D1">
      <w:pPr>
        <w:pStyle w:val="TOC2"/>
        <w:spacing w:before="288" w:after="288" w:line="480" w:lineRule="auto"/>
        <w:rPr>
          <w:szCs w:val="24"/>
        </w:rPr>
      </w:pPr>
      <w:r w:rsidRPr="00764334">
        <w:rPr>
          <w:szCs w:val="24"/>
        </w:rPr>
        <w:fldChar w:fldCharType="begin"/>
      </w:r>
      <w:r w:rsidR="00226916" w:rsidRPr="00EA13D1">
        <w:rPr>
          <w:szCs w:val="24"/>
        </w:rPr>
        <w:instrText xml:space="preserve"> TOC \o "1-2" \u </w:instrText>
      </w:r>
      <w:r w:rsidRPr="00764334">
        <w:rPr>
          <w:szCs w:val="24"/>
        </w:rPr>
        <w:fldChar w:fldCharType="separate"/>
      </w:r>
      <w:r w:rsidR="00226916" w:rsidRPr="00EA13D1">
        <w:rPr>
          <w:szCs w:val="24"/>
        </w:rPr>
        <w:t>B.</w:t>
      </w:r>
      <w:r w:rsidR="00226916" w:rsidRPr="00EA13D1">
        <w:rPr>
          <w:szCs w:val="24"/>
        </w:rPr>
        <w:tab/>
      </w:r>
      <w:r w:rsidR="007B753A" w:rsidRPr="00EA13D1">
        <w:rPr>
          <w:szCs w:val="24"/>
        </w:rPr>
        <w:t xml:space="preserve">Collection of Information employing </w:t>
      </w:r>
      <w:r w:rsidR="00D4199F" w:rsidRPr="00EA13D1">
        <w:rPr>
          <w:szCs w:val="24"/>
        </w:rPr>
        <w:t>statistical methods</w:t>
      </w:r>
      <w:r w:rsidR="00226916" w:rsidRPr="00EA13D1">
        <w:rPr>
          <w:szCs w:val="24"/>
        </w:rPr>
        <w:tab/>
      </w:r>
      <w:r w:rsidR="00F5487F">
        <w:rPr>
          <w:szCs w:val="24"/>
        </w:rPr>
        <w:t>1</w:t>
      </w:r>
    </w:p>
    <w:p w:rsidR="000117FF" w:rsidRPr="00EA13D1" w:rsidRDefault="00226916" w:rsidP="00EA13D1">
      <w:pPr>
        <w:pStyle w:val="TOC2"/>
        <w:spacing w:before="288" w:after="288" w:line="480" w:lineRule="auto"/>
        <w:rPr>
          <w:b w:val="0"/>
          <w:noProof/>
          <w:szCs w:val="24"/>
        </w:rPr>
      </w:pPr>
      <w:r w:rsidRPr="00EA13D1">
        <w:rPr>
          <w:b w:val="0"/>
          <w:noProof/>
          <w:szCs w:val="24"/>
        </w:rPr>
        <w:t>B.1</w:t>
      </w:r>
      <w:r w:rsidRPr="00EA13D1">
        <w:rPr>
          <w:b w:val="0"/>
          <w:noProof/>
          <w:szCs w:val="24"/>
        </w:rPr>
        <w:tab/>
        <w:t>Respondent Universe and Sampling Methods</w:t>
      </w:r>
      <w:r w:rsidRPr="00EA13D1">
        <w:rPr>
          <w:b w:val="0"/>
          <w:noProof/>
          <w:szCs w:val="24"/>
        </w:rPr>
        <w:tab/>
      </w:r>
      <w:r w:rsidR="00F5487F">
        <w:rPr>
          <w:b w:val="0"/>
          <w:noProof/>
          <w:szCs w:val="24"/>
        </w:rPr>
        <w:t>1</w:t>
      </w:r>
    </w:p>
    <w:p w:rsidR="00226916" w:rsidRPr="00EA13D1" w:rsidRDefault="00226916" w:rsidP="00EA13D1">
      <w:pPr>
        <w:pStyle w:val="TOC2"/>
        <w:spacing w:before="288" w:after="288" w:line="480" w:lineRule="auto"/>
        <w:rPr>
          <w:b w:val="0"/>
          <w:noProof/>
          <w:szCs w:val="24"/>
        </w:rPr>
      </w:pPr>
      <w:r w:rsidRPr="00EA13D1">
        <w:rPr>
          <w:b w:val="0"/>
          <w:noProof/>
          <w:szCs w:val="24"/>
        </w:rPr>
        <w:t>B.2.</w:t>
      </w:r>
      <w:r w:rsidRPr="00EA13D1">
        <w:rPr>
          <w:b w:val="0"/>
          <w:noProof/>
          <w:szCs w:val="24"/>
        </w:rPr>
        <w:tab/>
        <w:t>Procedures for the Collection of Information</w:t>
      </w:r>
      <w:r w:rsidRPr="00EA13D1">
        <w:rPr>
          <w:b w:val="0"/>
          <w:noProof/>
          <w:szCs w:val="24"/>
        </w:rPr>
        <w:tab/>
      </w:r>
      <w:r w:rsidR="00F5487F">
        <w:rPr>
          <w:b w:val="0"/>
          <w:noProof/>
          <w:szCs w:val="24"/>
        </w:rPr>
        <w:t>2</w:t>
      </w:r>
    </w:p>
    <w:p w:rsidR="00226916" w:rsidRPr="00EA13D1" w:rsidRDefault="00226916" w:rsidP="00EA13D1">
      <w:pPr>
        <w:pStyle w:val="TOC2"/>
        <w:spacing w:before="288" w:after="288" w:line="480" w:lineRule="auto"/>
        <w:rPr>
          <w:b w:val="0"/>
          <w:noProof/>
          <w:szCs w:val="24"/>
        </w:rPr>
      </w:pPr>
      <w:r w:rsidRPr="00EA13D1">
        <w:rPr>
          <w:b w:val="0"/>
          <w:noProof/>
          <w:szCs w:val="24"/>
        </w:rPr>
        <w:t>B.3</w:t>
      </w:r>
      <w:r w:rsidRPr="00EA13D1">
        <w:rPr>
          <w:b w:val="0"/>
          <w:noProof/>
          <w:szCs w:val="24"/>
        </w:rPr>
        <w:tab/>
        <w:t>Methods to Maximize Response Rates and Deal with Nonresponse</w:t>
      </w:r>
      <w:r w:rsidRPr="00EA13D1">
        <w:rPr>
          <w:b w:val="0"/>
          <w:noProof/>
          <w:szCs w:val="24"/>
        </w:rPr>
        <w:tab/>
      </w:r>
      <w:r w:rsidR="00F5487F">
        <w:rPr>
          <w:b w:val="0"/>
          <w:noProof/>
          <w:szCs w:val="24"/>
        </w:rPr>
        <w:t>4</w:t>
      </w:r>
    </w:p>
    <w:p w:rsidR="00226916" w:rsidRPr="00EA13D1" w:rsidRDefault="00226916" w:rsidP="00EA13D1">
      <w:pPr>
        <w:pStyle w:val="TOC2"/>
        <w:spacing w:before="288" w:after="288" w:line="480" w:lineRule="auto"/>
        <w:rPr>
          <w:b w:val="0"/>
          <w:noProof/>
          <w:szCs w:val="24"/>
        </w:rPr>
      </w:pPr>
      <w:r w:rsidRPr="00EA13D1">
        <w:rPr>
          <w:b w:val="0"/>
          <w:noProof/>
          <w:szCs w:val="24"/>
        </w:rPr>
        <w:t>B.4</w:t>
      </w:r>
      <w:r w:rsidRPr="00EA13D1">
        <w:rPr>
          <w:b w:val="0"/>
          <w:noProof/>
          <w:szCs w:val="24"/>
        </w:rPr>
        <w:tab/>
        <w:t>Test of Procedures or Methods to be Undertaken</w:t>
      </w:r>
      <w:r w:rsidRPr="00EA13D1">
        <w:rPr>
          <w:b w:val="0"/>
          <w:noProof/>
          <w:szCs w:val="24"/>
        </w:rPr>
        <w:tab/>
      </w:r>
      <w:r w:rsidR="00D82551">
        <w:rPr>
          <w:b w:val="0"/>
          <w:noProof/>
          <w:szCs w:val="24"/>
        </w:rPr>
        <w:t>5</w:t>
      </w:r>
    </w:p>
    <w:p w:rsidR="00226916" w:rsidRPr="00EA13D1" w:rsidRDefault="00226916" w:rsidP="009E3CE2">
      <w:pPr>
        <w:pStyle w:val="TOC2"/>
        <w:spacing w:beforeLines="0" w:afterLines="0" w:line="240" w:lineRule="auto"/>
        <w:rPr>
          <w:b w:val="0"/>
          <w:noProof/>
          <w:szCs w:val="24"/>
        </w:rPr>
      </w:pPr>
      <w:r w:rsidRPr="00EA13D1">
        <w:rPr>
          <w:b w:val="0"/>
          <w:noProof/>
          <w:szCs w:val="24"/>
        </w:rPr>
        <w:t>B.5</w:t>
      </w:r>
      <w:r w:rsidRPr="00EA13D1">
        <w:rPr>
          <w:b w:val="0"/>
          <w:noProof/>
          <w:szCs w:val="24"/>
        </w:rPr>
        <w:tab/>
        <w:t xml:space="preserve">Individuals Consulted on Statistical Aspects and Individuals Collecting </w:t>
      </w:r>
    </w:p>
    <w:p w:rsidR="00226916" w:rsidRPr="00EA13D1" w:rsidRDefault="00226916" w:rsidP="00EA13D1">
      <w:pPr>
        <w:pStyle w:val="TOC2"/>
        <w:spacing w:beforeLines="0" w:afterLines="0" w:line="480" w:lineRule="auto"/>
        <w:rPr>
          <w:noProof/>
          <w:szCs w:val="24"/>
        </w:rPr>
      </w:pPr>
      <w:r w:rsidRPr="00EA13D1">
        <w:rPr>
          <w:b w:val="0"/>
          <w:noProof/>
          <w:szCs w:val="24"/>
        </w:rPr>
        <w:tab/>
        <w:t>and/or Analyzing Data</w:t>
      </w:r>
      <w:r w:rsidR="00D4199F" w:rsidRPr="009E3CE2">
        <w:rPr>
          <w:b w:val="0"/>
          <w:noProof/>
          <w:szCs w:val="24"/>
        </w:rPr>
        <w:tab/>
      </w:r>
      <w:r w:rsidR="00D82551" w:rsidRPr="009E3CE2">
        <w:rPr>
          <w:b w:val="0"/>
          <w:noProof/>
          <w:szCs w:val="24"/>
        </w:rPr>
        <w:t>6</w:t>
      </w:r>
    </w:p>
    <w:p w:rsidR="00226916" w:rsidRPr="00EA13D1" w:rsidRDefault="00226916" w:rsidP="00EA13D1">
      <w:pPr>
        <w:pStyle w:val="TOC2"/>
        <w:spacing w:before="288" w:after="288" w:line="480" w:lineRule="auto"/>
        <w:rPr>
          <w:noProof/>
          <w:szCs w:val="24"/>
        </w:rPr>
      </w:pPr>
    </w:p>
    <w:p w:rsidR="00F67387" w:rsidRPr="00EA13D1" w:rsidRDefault="00764334" w:rsidP="00EA13D1">
      <w:pPr>
        <w:pStyle w:val="P1-StandPara"/>
        <w:ind w:right="-216" w:firstLine="0"/>
        <w:jc w:val="center"/>
        <w:rPr>
          <w:color w:val="000000"/>
          <w:sz w:val="24"/>
          <w:szCs w:val="24"/>
        </w:rPr>
      </w:pPr>
      <w:r w:rsidRPr="00EA13D1">
        <w:rPr>
          <w:caps/>
          <w:noProof/>
          <w:sz w:val="24"/>
          <w:szCs w:val="24"/>
        </w:rPr>
        <w:fldChar w:fldCharType="end"/>
      </w:r>
      <w:r w:rsidR="000164DD" w:rsidRPr="00EA13D1">
        <w:rPr>
          <w:smallCaps/>
          <w:noProof/>
          <w:sz w:val="24"/>
          <w:szCs w:val="24"/>
        </w:rPr>
        <w:t xml:space="preserve"> </w:t>
      </w:r>
      <w:r w:rsidR="00E41609" w:rsidRPr="00EA13D1">
        <w:rPr>
          <w:smallCaps/>
          <w:noProof/>
          <w:sz w:val="24"/>
          <w:szCs w:val="24"/>
        </w:rPr>
        <w:br w:type="page"/>
      </w:r>
      <w:r w:rsidR="00F67387" w:rsidRPr="00EA13D1">
        <w:rPr>
          <w:b/>
          <w:caps/>
          <w:noProof/>
          <w:color w:val="000000"/>
          <w:sz w:val="24"/>
          <w:szCs w:val="24"/>
        </w:rPr>
        <w:lastRenderedPageBreak/>
        <w:t>List of Attachments</w:t>
      </w:r>
    </w:p>
    <w:p w:rsidR="001C4DBF" w:rsidRPr="001C4DBF" w:rsidRDefault="001C4DBF" w:rsidP="001C4DBF">
      <w:pPr>
        <w:tabs>
          <w:tab w:val="left" w:pos="1620"/>
        </w:tabs>
        <w:ind w:left="1620" w:hanging="1620"/>
        <w:rPr>
          <w:color w:val="000000" w:themeColor="text1"/>
          <w:sz w:val="24"/>
          <w:szCs w:val="24"/>
        </w:rPr>
      </w:pPr>
      <w:r>
        <w:rPr>
          <w:sz w:val="24"/>
          <w:szCs w:val="24"/>
        </w:rPr>
        <w:t>Attachment 1:</w:t>
      </w:r>
      <w:r>
        <w:rPr>
          <w:sz w:val="24"/>
          <w:szCs w:val="24"/>
        </w:rPr>
        <w:tab/>
      </w:r>
      <w:r w:rsidRPr="001C4DBF">
        <w:rPr>
          <w:sz w:val="24"/>
          <w:szCs w:val="24"/>
        </w:rPr>
        <w:t>Background Information about the Physical Sciences - Oncology Center (PS-OC) and Program Evaluation Plans</w:t>
      </w:r>
    </w:p>
    <w:p w:rsidR="001C4DBF" w:rsidRDefault="001C4DBF" w:rsidP="001C4DBF">
      <w:pPr>
        <w:tabs>
          <w:tab w:val="left" w:pos="1620"/>
        </w:tabs>
        <w:ind w:left="1530" w:hanging="1530"/>
      </w:pPr>
    </w:p>
    <w:p w:rsidR="005A3C75" w:rsidRPr="00E61A23" w:rsidRDefault="005A3C75" w:rsidP="001C4DBF">
      <w:pPr>
        <w:pStyle w:val="P1-StandPara"/>
        <w:tabs>
          <w:tab w:val="left" w:pos="1620"/>
        </w:tabs>
        <w:ind w:right="-216" w:firstLine="0"/>
        <w:rPr>
          <w:sz w:val="24"/>
          <w:szCs w:val="24"/>
        </w:rPr>
      </w:pPr>
      <w:r>
        <w:rPr>
          <w:sz w:val="24"/>
          <w:szCs w:val="24"/>
        </w:rPr>
        <w:t xml:space="preserve">Attachment </w:t>
      </w:r>
      <w:r w:rsidR="001C4DBF">
        <w:rPr>
          <w:sz w:val="24"/>
          <w:szCs w:val="24"/>
        </w:rPr>
        <w:t>2</w:t>
      </w:r>
      <w:r w:rsidRPr="00E61A23">
        <w:rPr>
          <w:sz w:val="24"/>
          <w:szCs w:val="24"/>
        </w:rPr>
        <w:t>:</w:t>
      </w:r>
      <w:r w:rsidRPr="00E61A23">
        <w:rPr>
          <w:sz w:val="24"/>
          <w:szCs w:val="24"/>
        </w:rPr>
        <w:tab/>
      </w:r>
      <w:r>
        <w:rPr>
          <w:sz w:val="24"/>
          <w:szCs w:val="24"/>
        </w:rPr>
        <w:t>Memo Summarizing Evaluation Plan</w:t>
      </w:r>
    </w:p>
    <w:p w:rsidR="005A3C75" w:rsidRDefault="005A3C75" w:rsidP="001C4DBF">
      <w:pPr>
        <w:pStyle w:val="P1-StandPara"/>
        <w:tabs>
          <w:tab w:val="left" w:pos="1620"/>
        </w:tabs>
        <w:ind w:right="-216" w:firstLine="0"/>
        <w:rPr>
          <w:color w:val="000000"/>
          <w:sz w:val="24"/>
          <w:szCs w:val="24"/>
        </w:rPr>
      </w:pPr>
      <w:r w:rsidRPr="00E61A23">
        <w:rPr>
          <w:color w:val="000000"/>
          <w:sz w:val="24"/>
          <w:szCs w:val="24"/>
        </w:rPr>
        <w:t xml:space="preserve">Attachment </w:t>
      </w:r>
      <w:r w:rsidR="001C4DBF">
        <w:rPr>
          <w:color w:val="000000"/>
          <w:sz w:val="24"/>
          <w:szCs w:val="24"/>
        </w:rPr>
        <w:t>3</w:t>
      </w:r>
      <w:r w:rsidRPr="00E61A23">
        <w:rPr>
          <w:color w:val="000000"/>
          <w:sz w:val="24"/>
          <w:szCs w:val="24"/>
        </w:rPr>
        <w:t>:</w:t>
      </w:r>
      <w:r w:rsidRPr="00E61A23">
        <w:rPr>
          <w:color w:val="000000"/>
          <w:sz w:val="24"/>
          <w:szCs w:val="24"/>
        </w:rPr>
        <w:tab/>
        <w:t xml:space="preserve">Screenshots of Survey for </w:t>
      </w:r>
      <w:r>
        <w:rPr>
          <w:color w:val="000000"/>
          <w:sz w:val="24"/>
          <w:szCs w:val="24"/>
        </w:rPr>
        <w:t xml:space="preserve">Current </w:t>
      </w:r>
      <w:r w:rsidRPr="00E61A23">
        <w:rPr>
          <w:color w:val="000000"/>
          <w:sz w:val="24"/>
          <w:szCs w:val="24"/>
        </w:rPr>
        <w:t>Trainees</w:t>
      </w:r>
    </w:p>
    <w:p w:rsidR="005A3C75" w:rsidRDefault="005A3C75" w:rsidP="001C4DBF">
      <w:pPr>
        <w:pStyle w:val="P1-StandPara"/>
        <w:tabs>
          <w:tab w:val="left" w:pos="1620"/>
        </w:tabs>
        <w:ind w:right="-216" w:firstLine="0"/>
        <w:rPr>
          <w:color w:val="000000"/>
          <w:sz w:val="24"/>
          <w:szCs w:val="24"/>
        </w:rPr>
      </w:pPr>
      <w:r w:rsidRPr="00E61A23">
        <w:rPr>
          <w:color w:val="000000"/>
          <w:sz w:val="24"/>
          <w:szCs w:val="24"/>
        </w:rPr>
        <w:t xml:space="preserve">Attachment </w:t>
      </w:r>
      <w:r w:rsidR="001C4DBF">
        <w:rPr>
          <w:color w:val="000000"/>
          <w:sz w:val="24"/>
          <w:szCs w:val="24"/>
        </w:rPr>
        <w:t>4</w:t>
      </w:r>
      <w:r w:rsidRPr="00E61A23">
        <w:rPr>
          <w:color w:val="000000"/>
          <w:sz w:val="24"/>
          <w:szCs w:val="24"/>
        </w:rPr>
        <w:t>:</w:t>
      </w:r>
      <w:r w:rsidRPr="00E61A23">
        <w:rPr>
          <w:color w:val="000000"/>
          <w:sz w:val="24"/>
          <w:szCs w:val="24"/>
        </w:rPr>
        <w:tab/>
        <w:t xml:space="preserve">Screenshots of Survey for </w:t>
      </w:r>
      <w:r>
        <w:rPr>
          <w:color w:val="000000"/>
          <w:sz w:val="24"/>
          <w:szCs w:val="24"/>
        </w:rPr>
        <w:t xml:space="preserve">Former </w:t>
      </w:r>
      <w:r w:rsidRPr="00E61A23">
        <w:rPr>
          <w:color w:val="000000"/>
          <w:sz w:val="24"/>
          <w:szCs w:val="24"/>
        </w:rPr>
        <w:t>Trainees</w:t>
      </w:r>
    </w:p>
    <w:p w:rsidR="005A3C75" w:rsidRPr="00E61A23" w:rsidRDefault="005A3C75" w:rsidP="001C4DBF">
      <w:pPr>
        <w:pStyle w:val="P1-StandPara"/>
        <w:tabs>
          <w:tab w:val="left" w:pos="1620"/>
        </w:tabs>
        <w:ind w:right="-216" w:firstLine="0"/>
        <w:rPr>
          <w:color w:val="000000"/>
          <w:sz w:val="24"/>
          <w:szCs w:val="24"/>
        </w:rPr>
      </w:pPr>
      <w:r>
        <w:rPr>
          <w:color w:val="000000"/>
          <w:sz w:val="24"/>
          <w:szCs w:val="24"/>
        </w:rPr>
        <w:t xml:space="preserve">Attachment </w:t>
      </w:r>
      <w:r w:rsidR="001C4DBF">
        <w:rPr>
          <w:color w:val="000000"/>
          <w:sz w:val="24"/>
          <w:szCs w:val="24"/>
        </w:rPr>
        <w:t>5</w:t>
      </w:r>
      <w:r>
        <w:rPr>
          <w:color w:val="000000"/>
          <w:sz w:val="24"/>
          <w:szCs w:val="24"/>
        </w:rPr>
        <w:t xml:space="preserve">: </w:t>
      </w:r>
      <w:r w:rsidR="009E3CE2">
        <w:rPr>
          <w:color w:val="000000"/>
          <w:sz w:val="24"/>
          <w:szCs w:val="24"/>
        </w:rPr>
        <w:tab/>
      </w:r>
      <w:r>
        <w:rPr>
          <w:color w:val="000000"/>
          <w:sz w:val="24"/>
          <w:szCs w:val="24"/>
        </w:rPr>
        <w:t>Screenshots of Survey for NCI Grantees</w:t>
      </w:r>
    </w:p>
    <w:p w:rsidR="005A3C75" w:rsidRDefault="005A3C75" w:rsidP="001C4DBF">
      <w:pPr>
        <w:pStyle w:val="P1-StandPara"/>
        <w:tabs>
          <w:tab w:val="left" w:pos="1620"/>
        </w:tabs>
        <w:ind w:right="-216" w:firstLine="0"/>
        <w:rPr>
          <w:color w:val="000000"/>
          <w:sz w:val="24"/>
          <w:szCs w:val="24"/>
        </w:rPr>
      </w:pPr>
      <w:r w:rsidRPr="00E61A23">
        <w:rPr>
          <w:color w:val="000000"/>
          <w:sz w:val="24"/>
          <w:szCs w:val="24"/>
        </w:rPr>
        <w:t xml:space="preserve">Attachment </w:t>
      </w:r>
      <w:r w:rsidR="001C4DBF">
        <w:rPr>
          <w:color w:val="000000"/>
          <w:sz w:val="24"/>
          <w:szCs w:val="24"/>
        </w:rPr>
        <w:t>6</w:t>
      </w:r>
      <w:r w:rsidRPr="00E61A23">
        <w:rPr>
          <w:color w:val="000000"/>
          <w:sz w:val="24"/>
          <w:szCs w:val="24"/>
        </w:rPr>
        <w:t>:</w:t>
      </w:r>
      <w:r w:rsidRPr="00E61A23">
        <w:rPr>
          <w:color w:val="000000"/>
          <w:sz w:val="24"/>
          <w:szCs w:val="24"/>
        </w:rPr>
        <w:tab/>
        <w:t>I</w:t>
      </w:r>
      <w:r w:rsidRPr="00E61A23">
        <w:rPr>
          <w:sz w:val="24"/>
          <w:szCs w:val="24"/>
        </w:rPr>
        <w:t xml:space="preserve">nstructions and </w:t>
      </w:r>
      <w:r w:rsidR="00F5487F">
        <w:rPr>
          <w:sz w:val="24"/>
          <w:szCs w:val="24"/>
        </w:rPr>
        <w:t>Scoring Sheet</w:t>
      </w:r>
      <w:r w:rsidR="00F5487F" w:rsidRPr="00E61A23">
        <w:rPr>
          <w:sz w:val="24"/>
          <w:szCs w:val="24"/>
        </w:rPr>
        <w:t xml:space="preserve"> </w:t>
      </w:r>
      <w:r w:rsidRPr="00E61A23">
        <w:rPr>
          <w:sz w:val="24"/>
          <w:szCs w:val="24"/>
        </w:rPr>
        <w:t xml:space="preserve">for Expert </w:t>
      </w:r>
      <w:r>
        <w:rPr>
          <w:sz w:val="24"/>
          <w:szCs w:val="24"/>
        </w:rPr>
        <w:t>Peer Review Panel</w:t>
      </w:r>
      <w:r>
        <w:rPr>
          <w:color w:val="000000"/>
          <w:sz w:val="24"/>
          <w:szCs w:val="24"/>
        </w:rPr>
        <w:t xml:space="preserve"> </w:t>
      </w:r>
    </w:p>
    <w:p w:rsidR="005A3C75" w:rsidRDefault="005A3C75" w:rsidP="001C4DBF">
      <w:pPr>
        <w:pStyle w:val="P1-StandPara"/>
        <w:tabs>
          <w:tab w:val="left" w:pos="1620"/>
        </w:tabs>
        <w:ind w:right="-216" w:firstLine="0"/>
        <w:rPr>
          <w:color w:val="000000"/>
          <w:sz w:val="24"/>
          <w:szCs w:val="24"/>
          <w:highlight w:val="yellow"/>
        </w:rPr>
      </w:pPr>
      <w:r w:rsidRPr="00313F01">
        <w:rPr>
          <w:sz w:val="24"/>
          <w:szCs w:val="24"/>
        </w:rPr>
        <w:t xml:space="preserve">Attachment </w:t>
      </w:r>
      <w:r w:rsidR="001C4DBF">
        <w:rPr>
          <w:sz w:val="24"/>
          <w:szCs w:val="24"/>
        </w:rPr>
        <w:t>7</w:t>
      </w:r>
      <w:r w:rsidRPr="00313F01">
        <w:rPr>
          <w:sz w:val="24"/>
          <w:szCs w:val="24"/>
        </w:rPr>
        <w:t xml:space="preserve">: </w:t>
      </w:r>
      <w:r w:rsidR="001C4DBF">
        <w:rPr>
          <w:sz w:val="24"/>
          <w:szCs w:val="24"/>
        </w:rPr>
        <w:tab/>
      </w:r>
      <w:r w:rsidRPr="00313F01">
        <w:rPr>
          <w:sz w:val="24"/>
          <w:szCs w:val="24"/>
        </w:rPr>
        <w:t>Evaluation Advisory Committee</w:t>
      </w:r>
      <w:r w:rsidRPr="0044387C">
        <w:rPr>
          <w:color w:val="000000"/>
          <w:sz w:val="24"/>
          <w:szCs w:val="24"/>
          <w:highlight w:val="yellow"/>
        </w:rPr>
        <w:t xml:space="preserve"> </w:t>
      </w:r>
    </w:p>
    <w:p w:rsidR="005A3C75" w:rsidRPr="005A3C75" w:rsidRDefault="006D0758" w:rsidP="001C4DBF">
      <w:pPr>
        <w:pStyle w:val="P1-StandPara"/>
        <w:tabs>
          <w:tab w:val="left" w:pos="1620"/>
        </w:tabs>
        <w:ind w:right="-216" w:firstLine="0"/>
        <w:rPr>
          <w:color w:val="000000"/>
          <w:sz w:val="24"/>
          <w:szCs w:val="24"/>
        </w:rPr>
      </w:pPr>
      <w:r w:rsidRPr="00F5487F">
        <w:rPr>
          <w:color w:val="000000"/>
          <w:sz w:val="24"/>
          <w:szCs w:val="24"/>
        </w:rPr>
        <w:t xml:space="preserve">Attachment </w:t>
      </w:r>
      <w:r w:rsidR="001C4DBF">
        <w:rPr>
          <w:color w:val="000000"/>
          <w:sz w:val="24"/>
          <w:szCs w:val="24"/>
        </w:rPr>
        <w:t>8</w:t>
      </w:r>
      <w:r w:rsidRPr="00F5487F">
        <w:rPr>
          <w:color w:val="000000"/>
          <w:sz w:val="24"/>
          <w:szCs w:val="24"/>
        </w:rPr>
        <w:t xml:space="preserve">: </w:t>
      </w:r>
      <w:r w:rsidRPr="00F5487F">
        <w:rPr>
          <w:color w:val="000000"/>
          <w:sz w:val="24"/>
          <w:szCs w:val="24"/>
        </w:rPr>
        <w:tab/>
        <w:t>National Institutes of Health Privacy Act Memo</w:t>
      </w:r>
    </w:p>
    <w:p w:rsidR="005A3C75" w:rsidRPr="009A375D" w:rsidRDefault="006D0758" w:rsidP="001C4DBF">
      <w:pPr>
        <w:pStyle w:val="P1-StandPara"/>
        <w:tabs>
          <w:tab w:val="left" w:pos="1620"/>
        </w:tabs>
        <w:ind w:right="-216" w:firstLine="0"/>
        <w:rPr>
          <w:color w:val="000000"/>
          <w:sz w:val="24"/>
          <w:szCs w:val="24"/>
        </w:rPr>
      </w:pPr>
      <w:r w:rsidRPr="00F5487F">
        <w:rPr>
          <w:color w:val="000000"/>
          <w:sz w:val="24"/>
          <w:szCs w:val="24"/>
        </w:rPr>
        <w:t xml:space="preserve">Attachment </w:t>
      </w:r>
      <w:r w:rsidR="001C4DBF">
        <w:rPr>
          <w:color w:val="000000"/>
          <w:sz w:val="24"/>
          <w:szCs w:val="24"/>
        </w:rPr>
        <w:t>9</w:t>
      </w:r>
      <w:r w:rsidRPr="00F5487F">
        <w:rPr>
          <w:color w:val="000000"/>
          <w:sz w:val="24"/>
          <w:szCs w:val="24"/>
        </w:rPr>
        <w:t>:</w:t>
      </w:r>
      <w:r w:rsidRPr="00F5487F">
        <w:rPr>
          <w:color w:val="000000"/>
          <w:sz w:val="24"/>
          <w:szCs w:val="24"/>
        </w:rPr>
        <w:tab/>
      </w:r>
      <w:r w:rsidR="005A3C75" w:rsidRPr="005A3C75">
        <w:rPr>
          <w:sz w:val="24"/>
          <w:szCs w:val="24"/>
        </w:rPr>
        <w:t xml:space="preserve">Institutional Review Board </w:t>
      </w:r>
      <w:r w:rsidRPr="00F5487F">
        <w:rPr>
          <w:color w:val="000000"/>
          <w:sz w:val="24"/>
          <w:szCs w:val="24"/>
        </w:rPr>
        <w:t>Approval</w:t>
      </w:r>
      <w:r w:rsidR="005A3C75" w:rsidRPr="005A3C75">
        <w:rPr>
          <w:color w:val="000000"/>
          <w:sz w:val="24"/>
          <w:szCs w:val="24"/>
        </w:rPr>
        <w:t xml:space="preserve"> </w:t>
      </w:r>
    </w:p>
    <w:p w:rsidR="005A3C75" w:rsidRPr="007F476E" w:rsidRDefault="005A3C75" w:rsidP="001C4DBF">
      <w:pPr>
        <w:pStyle w:val="P1-StandPara"/>
        <w:tabs>
          <w:tab w:val="left" w:pos="1620"/>
        </w:tabs>
        <w:ind w:right="-216" w:firstLine="0"/>
        <w:rPr>
          <w:color w:val="000000"/>
          <w:sz w:val="24"/>
          <w:szCs w:val="24"/>
        </w:rPr>
      </w:pPr>
      <w:r w:rsidRPr="009A375D">
        <w:rPr>
          <w:color w:val="000000"/>
          <w:sz w:val="24"/>
          <w:szCs w:val="24"/>
        </w:rPr>
        <w:t>Attac</w:t>
      </w:r>
      <w:r>
        <w:rPr>
          <w:color w:val="000000"/>
          <w:sz w:val="24"/>
          <w:szCs w:val="24"/>
        </w:rPr>
        <w:t xml:space="preserve">hment </w:t>
      </w:r>
      <w:r w:rsidR="001C4DBF">
        <w:rPr>
          <w:color w:val="000000"/>
          <w:sz w:val="24"/>
          <w:szCs w:val="24"/>
        </w:rPr>
        <w:t>10</w:t>
      </w:r>
      <w:r w:rsidRPr="00E61A23">
        <w:rPr>
          <w:color w:val="000000"/>
          <w:sz w:val="24"/>
          <w:szCs w:val="24"/>
        </w:rPr>
        <w:t>:</w:t>
      </w:r>
      <w:r w:rsidRPr="00E61A23">
        <w:rPr>
          <w:color w:val="000000"/>
          <w:sz w:val="24"/>
          <w:szCs w:val="24"/>
        </w:rPr>
        <w:tab/>
        <w:t xml:space="preserve">Email Invitations </w:t>
      </w:r>
    </w:p>
    <w:p w:rsidR="00025A47" w:rsidRPr="007F476E" w:rsidRDefault="00025A47" w:rsidP="00025A47">
      <w:pPr>
        <w:pStyle w:val="P1-StandPara"/>
        <w:ind w:right="-216" w:firstLine="0"/>
        <w:rPr>
          <w:color w:val="000000"/>
          <w:sz w:val="24"/>
          <w:szCs w:val="24"/>
        </w:rPr>
      </w:pPr>
    </w:p>
    <w:p w:rsidR="009A375D" w:rsidRDefault="009A375D" w:rsidP="00EA13D1">
      <w:pPr>
        <w:pStyle w:val="P1-StandPara"/>
        <w:ind w:right="-216" w:firstLine="0"/>
        <w:jc w:val="center"/>
        <w:rPr>
          <w:color w:val="FF0000"/>
          <w:sz w:val="24"/>
          <w:szCs w:val="24"/>
          <w:u w:val="single"/>
        </w:rPr>
        <w:sectPr w:rsidR="009A375D" w:rsidSect="009A375D">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titlePg/>
        </w:sectPr>
      </w:pPr>
    </w:p>
    <w:p w:rsidR="00321EEB" w:rsidRPr="009A375D" w:rsidRDefault="000962BB" w:rsidP="009A375D">
      <w:pPr>
        <w:spacing w:line="480" w:lineRule="auto"/>
        <w:jc w:val="left"/>
        <w:rPr>
          <w:b/>
          <w:sz w:val="24"/>
          <w:szCs w:val="24"/>
        </w:rPr>
      </w:pPr>
      <w:bookmarkStart w:id="0" w:name="_Toc443881762"/>
      <w:bookmarkStart w:id="1" w:name="_Toc451592249"/>
      <w:bookmarkStart w:id="2" w:name="_Toc5610290"/>
      <w:bookmarkStart w:id="3" w:name="_Toc99178796"/>
      <w:r w:rsidRPr="009A375D">
        <w:rPr>
          <w:b/>
          <w:sz w:val="24"/>
          <w:szCs w:val="24"/>
        </w:rPr>
        <w:lastRenderedPageBreak/>
        <w:t>B.</w:t>
      </w:r>
      <w:r w:rsidRPr="009A375D">
        <w:rPr>
          <w:b/>
          <w:sz w:val="24"/>
          <w:szCs w:val="24"/>
        </w:rPr>
        <w:tab/>
        <w:t>STATISTICAL METHODS</w:t>
      </w:r>
      <w:bookmarkEnd w:id="0"/>
      <w:bookmarkEnd w:id="1"/>
      <w:bookmarkEnd w:id="2"/>
      <w:bookmarkEnd w:id="3"/>
    </w:p>
    <w:p w:rsidR="000962BB" w:rsidRPr="00EA13D1" w:rsidRDefault="00E41609" w:rsidP="00EA13D1">
      <w:pPr>
        <w:pStyle w:val="Heading2"/>
        <w:tabs>
          <w:tab w:val="clear" w:pos="1152"/>
          <w:tab w:val="left" w:pos="720"/>
        </w:tabs>
        <w:spacing w:after="0" w:line="480" w:lineRule="auto"/>
        <w:ind w:left="0" w:firstLine="0"/>
        <w:rPr>
          <w:sz w:val="24"/>
          <w:szCs w:val="24"/>
        </w:rPr>
      </w:pPr>
      <w:bookmarkStart w:id="4" w:name="_Toc443881763"/>
      <w:bookmarkStart w:id="5" w:name="_Toc451592250"/>
      <w:bookmarkStart w:id="6" w:name="_Toc5610291"/>
      <w:bookmarkStart w:id="7" w:name="_Toc99178797"/>
      <w:r w:rsidRPr="00EA13D1">
        <w:rPr>
          <w:sz w:val="24"/>
          <w:szCs w:val="24"/>
        </w:rPr>
        <w:t>B.</w:t>
      </w:r>
      <w:r w:rsidR="000962BB" w:rsidRPr="00EA13D1">
        <w:rPr>
          <w:sz w:val="24"/>
          <w:szCs w:val="24"/>
        </w:rPr>
        <w:t>1</w:t>
      </w:r>
      <w:r w:rsidR="000962BB" w:rsidRPr="00EA13D1">
        <w:rPr>
          <w:sz w:val="24"/>
          <w:szCs w:val="24"/>
        </w:rPr>
        <w:tab/>
        <w:t>Respondent Universe and Sampling Methods</w:t>
      </w:r>
      <w:bookmarkEnd w:id="4"/>
      <w:bookmarkEnd w:id="5"/>
      <w:bookmarkEnd w:id="6"/>
      <w:bookmarkEnd w:id="7"/>
    </w:p>
    <w:p w:rsidR="00936021" w:rsidRDefault="00EA13D1" w:rsidP="00EA13D1">
      <w:pPr>
        <w:pStyle w:val="NoSpacing"/>
        <w:spacing w:line="480" w:lineRule="auto"/>
        <w:rPr>
          <w:rFonts w:ascii="Times New Roman" w:hAnsi="Times New Roman"/>
          <w:sz w:val="24"/>
          <w:szCs w:val="24"/>
        </w:rPr>
      </w:pPr>
      <w:bookmarkStart w:id="8" w:name="_Toc443881764"/>
      <w:bookmarkStart w:id="9" w:name="_Toc451592251"/>
      <w:bookmarkStart w:id="10" w:name="_Toc5610292"/>
      <w:bookmarkStart w:id="11" w:name="_Toc99178798"/>
      <w:r>
        <w:rPr>
          <w:rFonts w:ascii="Times New Roman" w:hAnsi="Times New Roman"/>
          <w:sz w:val="24"/>
          <w:szCs w:val="24"/>
        </w:rPr>
        <w:tab/>
        <w:t>This evaluation will target different groups through web-based surveys</w:t>
      </w:r>
      <w:r w:rsidR="00282A16">
        <w:rPr>
          <w:rFonts w:ascii="Times New Roman" w:hAnsi="Times New Roman"/>
          <w:sz w:val="24"/>
          <w:szCs w:val="24"/>
        </w:rPr>
        <w:t xml:space="preserve"> </w:t>
      </w:r>
      <w:r w:rsidR="008D0679">
        <w:rPr>
          <w:rFonts w:ascii="Times New Roman" w:hAnsi="Times New Roman"/>
          <w:sz w:val="24"/>
          <w:szCs w:val="24"/>
        </w:rPr>
        <w:t>and a</w:t>
      </w:r>
      <w:r w:rsidR="003164CE">
        <w:rPr>
          <w:rFonts w:ascii="Times New Roman" w:hAnsi="Times New Roman"/>
          <w:sz w:val="24"/>
          <w:szCs w:val="24"/>
        </w:rPr>
        <w:t>n</w:t>
      </w:r>
      <w:r w:rsidR="00CD2F88">
        <w:rPr>
          <w:rFonts w:ascii="Times New Roman" w:hAnsi="Times New Roman"/>
          <w:sz w:val="24"/>
          <w:szCs w:val="24"/>
        </w:rPr>
        <w:t xml:space="preserve"> </w:t>
      </w:r>
      <w:r w:rsidR="003164CE">
        <w:rPr>
          <w:rFonts w:ascii="Times New Roman" w:hAnsi="Times New Roman"/>
          <w:sz w:val="24"/>
          <w:szCs w:val="24"/>
        </w:rPr>
        <w:t xml:space="preserve">expert peer-review panel </w:t>
      </w:r>
      <w:r w:rsidR="00CD2F88">
        <w:rPr>
          <w:rFonts w:ascii="Times New Roman" w:hAnsi="Times New Roman"/>
          <w:sz w:val="24"/>
          <w:szCs w:val="24"/>
        </w:rPr>
        <w:t>scoring sheet</w:t>
      </w:r>
      <w:r w:rsidR="00936021">
        <w:rPr>
          <w:rFonts w:ascii="Times New Roman" w:hAnsi="Times New Roman"/>
          <w:sz w:val="24"/>
          <w:szCs w:val="24"/>
        </w:rPr>
        <w:t>:</w:t>
      </w:r>
    </w:p>
    <w:p w:rsidR="00936021" w:rsidRDefault="00934933" w:rsidP="00D109F6">
      <w:pPr>
        <w:pStyle w:val="NoSpacing"/>
        <w:numPr>
          <w:ilvl w:val="0"/>
          <w:numId w:val="15"/>
        </w:numPr>
        <w:spacing w:line="480" w:lineRule="auto"/>
        <w:ind w:left="1170" w:hanging="450"/>
        <w:rPr>
          <w:rFonts w:ascii="Times New Roman" w:hAnsi="Times New Roman"/>
          <w:sz w:val="24"/>
          <w:szCs w:val="24"/>
        </w:rPr>
      </w:pPr>
      <w:r>
        <w:rPr>
          <w:rFonts w:ascii="Times New Roman" w:hAnsi="Times New Roman"/>
          <w:sz w:val="24"/>
          <w:szCs w:val="24"/>
        </w:rPr>
        <w:t>Trainees (c</w:t>
      </w:r>
      <w:r w:rsidR="00936021">
        <w:rPr>
          <w:rFonts w:ascii="Times New Roman" w:hAnsi="Times New Roman"/>
          <w:sz w:val="24"/>
          <w:szCs w:val="24"/>
        </w:rPr>
        <w:t xml:space="preserve">urrent and </w:t>
      </w:r>
      <w:r w:rsidR="00CD2F88">
        <w:rPr>
          <w:rFonts w:ascii="Times New Roman" w:hAnsi="Times New Roman"/>
          <w:sz w:val="24"/>
          <w:szCs w:val="24"/>
        </w:rPr>
        <w:t>f</w:t>
      </w:r>
      <w:r w:rsidR="00936021">
        <w:rPr>
          <w:rFonts w:ascii="Times New Roman" w:hAnsi="Times New Roman"/>
          <w:sz w:val="24"/>
          <w:szCs w:val="24"/>
        </w:rPr>
        <w:t>ormer</w:t>
      </w:r>
      <w:r>
        <w:rPr>
          <w:rFonts w:ascii="Times New Roman" w:hAnsi="Times New Roman"/>
          <w:sz w:val="24"/>
          <w:szCs w:val="24"/>
        </w:rPr>
        <w:t>)</w:t>
      </w:r>
      <w:r w:rsidR="00936021">
        <w:rPr>
          <w:rFonts w:ascii="Times New Roman" w:hAnsi="Times New Roman"/>
          <w:sz w:val="24"/>
          <w:szCs w:val="24"/>
        </w:rPr>
        <w:t xml:space="preserve"> of the N</w:t>
      </w:r>
      <w:r w:rsidR="00D109F6">
        <w:rPr>
          <w:rFonts w:ascii="Times New Roman" w:hAnsi="Times New Roman"/>
          <w:sz w:val="24"/>
          <w:szCs w:val="24"/>
        </w:rPr>
        <w:t>ational Cancer Institute (N</w:t>
      </w:r>
      <w:r w:rsidR="00936021">
        <w:rPr>
          <w:rFonts w:ascii="Times New Roman" w:hAnsi="Times New Roman"/>
          <w:sz w:val="24"/>
          <w:szCs w:val="24"/>
        </w:rPr>
        <w:t>CI</w:t>
      </w:r>
      <w:r w:rsidR="00D109F6">
        <w:rPr>
          <w:rFonts w:ascii="Times New Roman" w:hAnsi="Times New Roman"/>
          <w:sz w:val="24"/>
          <w:szCs w:val="24"/>
        </w:rPr>
        <w:t>)</w:t>
      </w:r>
      <w:r w:rsidR="00936021">
        <w:rPr>
          <w:rFonts w:ascii="Times New Roman" w:hAnsi="Times New Roman"/>
          <w:sz w:val="24"/>
          <w:szCs w:val="24"/>
        </w:rPr>
        <w:t xml:space="preserve"> Physical Sciences in Oncology (PSO) initiative (n=550)</w:t>
      </w:r>
      <w:r w:rsidR="00CD2F88">
        <w:rPr>
          <w:rFonts w:ascii="Times New Roman" w:hAnsi="Times New Roman"/>
          <w:sz w:val="24"/>
          <w:szCs w:val="24"/>
        </w:rPr>
        <w:t>,</w:t>
      </w:r>
    </w:p>
    <w:p w:rsidR="00936021" w:rsidRDefault="00936021" w:rsidP="00D109F6">
      <w:pPr>
        <w:pStyle w:val="NoSpacing"/>
        <w:numPr>
          <w:ilvl w:val="0"/>
          <w:numId w:val="15"/>
        </w:numPr>
        <w:spacing w:line="480" w:lineRule="auto"/>
        <w:ind w:left="1170" w:hanging="450"/>
        <w:rPr>
          <w:rFonts w:ascii="Times New Roman" w:hAnsi="Times New Roman"/>
          <w:sz w:val="24"/>
          <w:szCs w:val="24"/>
        </w:rPr>
      </w:pPr>
      <w:r>
        <w:rPr>
          <w:rFonts w:ascii="Times New Roman" w:hAnsi="Times New Roman"/>
          <w:sz w:val="24"/>
          <w:szCs w:val="24"/>
        </w:rPr>
        <w:t>G</w:t>
      </w:r>
      <w:r w:rsidR="00DC739E">
        <w:rPr>
          <w:rFonts w:ascii="Times New Roman" w:hAnsi="Times New Roman"/>
          <w:sz w:val="24"/>
          <w:szCs w:val="24"/>
        </w:rPr>
        <w:t>rantees</w:t>
      </w:r>
      <w:r w:rsidR="00EA13D1">
        <w:rPr>
          <w:rFonts w:ascii="Times New Roman" w:hAnsi="Times New Roman"/>
          <w:sz w:val="24"/>
          <w:szCs w:val="24"/>
        </w:rPr>
        <w:t xml:space="preserve"> </w:t>
      </w:r>
      <w:r>
        <w:rPr>
          <w:rFonts w:ascii="Times New Roman" w:hAnsi="Times New Roman"/>
          <w:sz w:val="24"/>
          <w:szCs w:val="24"/>
        </w:rPr>
        <w:t>of the NCI PSO initiative</w:t>
      </w:r>
      <w:r w:rsidR="00CD2F88">
        <w:rPr>
          <w:rFonts w:ascii="Times New Roman" w:hAnsi="Times New Roman"/>
          <w:sz w:val="24"/>
          <w:szCs w:val="24"/>
        </w:rPr>
        <w:t xml:space="preserve"> (n=60)</w:t>
      </w:r>
      <w:r w:rsidR="003164CE">
        <w:rPr>
          <w:rFonts w:ascii="Times New Roman" w:hAnsi="Times New Roman"/>
          <w:sz w:val="24"/>
          <w:szCs w:val="24"/>
        </w:rPr>
        <w:t>,</w:t>
      </w:r>
      <w:r w:rsidR="00D82551">
        <w:rPr>
          <w:rFonts w:ascii="Times New Roman" w:hAnsi="Times New Roman"/>
          <w:sz w:val="24"/>
          <w:szCs w:val="24"/>
        </w:rPr>
        <w:t xml:space="preserve"> </w:t>
      </w:r>
      <w:r w:rsidR="00EA13D1">
        <w:rPr>
          <w:rFonts w:ascii="Times New Roman" w:hAnsi="Times New Roman"/>
          <w:sz w:val="24"/>
          <w:szCs w:val="24"/>
        </w:rPr>
        <w:t xml:space="preserve"> </w:t>
      </w:r>
    </w:p>
    <w:p w:rsidR="00CD2F88" w:rsidRDefault="00D82551" w:rsidP="00D109F6">
      <w:pPr>
        <w:pStyle w:val="NoSpacing"/>
        <w:numPr>
          <w:ilvl w:val="0"/>
          <w:numId w:val="15"/>
        </w:numPr>
        <w:spacing w:line="480" w:lineRule="auto"/>
        <w:ind w:left="1170" w:hanging="450"/>
        <w:rPr>
          <w:rFonts w:ascii="Times New Roman" w:hAnsi="Times New Roman"/>
          <w:sz w:val="24"/>
          <w:szCs w:val="24"/>
        </w:rPr>
      </w:pPr>
      <w:r>
        <w:rPr>
          <w:rFonts w:ascii="Times New Roman" w:hAnsi="Times New Roman"/>
          <w:sz w:val="24"/>
          <w:szCs w:val="24"/>
        </w:rPr>
        <w:t>Grantees</w:t>
      </w:r>
      <w:r w:rsidR="00EA13D1">
        <w:rPr>
          <w:rFonts w:ascii="Times New Roman" w:hAnsi="Times New Roman"/>
          <w:sz w:val="24"/>
          <w:szCs w:val="24"/>
        </w:rPr>
        <w:t xml:space="preserve"> from</w:t>
      </w:r>
      <w:r w:rsidR="003164CE">
        <w:rPr>
          <w:rFonts w:ascii="Times New Roman" w:hAnsi="Times New Roman"/>
          <w:sz w:val="24"/>
          <w:szCs w:val="24"/>
        </w:rPr>
        <w:t xml:space="preserve"> five</w:t>
      </w:r>
      <w:r w:rsidR="00EA13D1">
        <w:rPr>
          <w:rFonts w:ascii="Times New Roman" w:hAnsi="Times New Roman"/>
          <w:sz w:val="24"/>
          <w:szCs w:val="24"/>
        </w:rPr>
        <w:t xml:space="preserve"> other N</w:t>
      </w:r>
      <w:r w:rsidR="00DC739E">
        <w:rPr>
          <w:rFonts w:ascii="Times New Roman" w:hAnsi="Times New Roman"/>
          <w:sz w:val="24"/>
          <w:szCs w:val="24"/>
        </w:rPr>
        <w:t>CI</w:t>
      </w:r>
      <w:r w:rsidR="00EA13D1">
        <w:rPr>
          <w:rFonts w:ascii="Times New Roman" w:hAnsi="Times New Roman"/>
          <w:sz w:val="24"/>
          <w:szCs w:val="24"/>
        </w:rPr>
        <w:t>-funded programs</w:t>
      </w:r>
      <w:r w:rsidR="003164CE">
        <w:rPr>
          <w:rFonts w:ascii="Times New Roman" w:hAnsi="Times New Roman"/>
          <w:sz w:val="24"/>
          <w:szCs w:val="24"/>
        </w:rPr>
        <w:t xml:space="preserve"> that are similar in scope and mechanism to the PSO initiative</w:t>
      </w:r>
      <w:r w:rsidR="00CD2F88">
        <w:rPr>
          <w:rFonts w:ascii="Times New Roman" w:hAnsi="Times New Roman"/>
          <w:sz w:val="24"/>
          <w:szCs w:val="24"/>
        </w:rPr>
        <w:t xml:space="preserve"> (n=240), and</w:t>
      </w:r>
    </w:p>
    <w:p w:rsidR="00936021" w:rsidRDefault="00CD2F88" w:rsidP="00D109F6">
      <w:pPr>
        <w:pStyle w:val="NoSpacing"/>
        <w:numPr>
          <w:ilvl w:val="0"/>
          <w:numId w:val="15"/>
        </w:numPr>
        <w:spacing w:line="480" w:lineRule="auto"/>
        <w:ind w:left="1170" w:hanging="450"/>
        <w:rPr>
          <w:rFonts w:ascii="Times New Roman" w:hAnsi="Times New Roman"/>
          <w:sz w:val="24"/>
          <w:szCs w:val="24"/>
        </w:rPr>
      </w:pPr>
      <w:r>
        <w:rPr>
          <w:rFonts w:ascii="Times New Roman" w:hAnsi="Times New Roman"/>
          <w:sz w:val="24"/>
          <w:szCs w:val="24"/>
        </w:rPr>
        <w:t>An expert peer review panel (n=75)</w:t>
      </w:r>
      <w:r w:rsidR="00EA13D1">
        <w:rPr>
          <w:rFonts w:ascii="Times New Roman" w:hAnsi="Times New Roman"/>
          <w:sz w:val="24"/>
          <w:szCs w:val="24"/>
        </w:rPr>
        <w:t xml:space="preserve">. </w:t>
      </w:r>
    </w:p>
    <w:p w:rsidR="00936021" w:rsidRDefault="00303846" w:rsidP="00936021">
      <w:pPr>
        <w:pStyle w:val="NoSpacing"/>
        <w:spacing w:line="480" w:lineRule="auto"/>
        <w:rPr>
          <w:rFonts w:ascii="Times New Roman" w:hAnsi="Times New Roman"/>
          <w:sz w:val="24"/>
          <w:szCs w:val="24"/>
        </w:rPr>
      </w:pPr>
      <w:r>
        <w:rPr>
          <w:rFonts w:ascii="Times New Roman" w:hAnsi="Times New Roman"/>
          <w:sz w:val="24"/>
          <w:szCs w:val="24"/>
        </w:rPr>
        <w:t>A</w:t>
      </w:r>
      <w:r w:rsidR="00EA13D1">
        <w:rPr>
          <w:rFonts w:ascii="Times New Roman" w:hAnsi="Times New Roman"/>
          <w:sz w:val="24"/>
          <w:szCs w:val="24"/>
        </w:rPr>
        <w:t xml:space="preserve"> ma</w:t>
      </w:r>
      <w:r>
        <w:rPr>
          <w:rFonts w:ascii="Times New Roman" w:hAnsi="Times New Roman"/>
          <w:sz w:val="24"/>
          <w:szCs w:val="24"/>
        </w:rPr>
        <w:t>jority of survey respondents will be</w:t>
      </w:r>
      <w:r w:rsidR="00EA13D1">
        <w:rPr>
          <w:rFonts w:ascii="Times New Roman" w:hAnsi="Times New Roman"/>
          <w:sz w:val="24"/>
          <w:szCs w:val="24"/>
        </w:rPr>
        <w:t xml:space="preserve"> affiliated with the PSO initiative.  The PSO initiative is composed of 12 U54 cooperative agreement centers supported by NCI.  Approximately </w:t>
      </w:r>
      <w:r w:rsidR="003E774B">
        <w:rPr>
          <w:rFonts w:ascii="Times New Roman" w:hAnsi="Times New Roman"/>
          <w:sz w:val="24"/>
          <w:szCs w:val="24"/>
        </w:rPr>
        <w:t xml:space="preserve">550 trainees and </w:t>
      </w:r>
      <w:r w:rsidR="00F869B9">
        <w:rPr>
          <w:rFonts w:ascii="Times New Roman" w:hAnsi="Times New Roman"/>
          <w:sz w:val="24"/>
          <w:szCs w:val="24"/>
        </w:rPr>
        <w:t xml:space="preserve">60 primary </w:t>
      </w:r>
      <w:r w:rsidR="00DC739E">
        <w:rPr>
          <w:rFonts w:ascii="Times New Roman" w:hAnsi="Times New Roman"/>
          <w:sz w:val="24"/>
          <w:szCs w:val="24"/>
        </w:rPr>
        <w:t>grantees</w:t>
      </w:r>
      <w:r w:rsidR="00EA13D1">
        <w:rPr>
          <w:rFonts w:ascii="Times New Roman" w:hAnsi="Times New Roman"/>
          <w:sz w:val="24"/>
          <w:szCs w:val="24"/>
        </w:rPr>
        <w:t xml:space="preserve"> have been supported by these centers over the past 5 years.  These </w:t>
      </w:r>
      <w:r w:rsidR="003E774B">
        <w:rPr>
          <w:rFonts w:ascii="Times New Roman" w:hAnsi="Times New Roman"/>
          <w:sz w:val="24"/>
          <w:szCs w:val="24"/>
        </w:rPr>
        <w:t xml:space="preserve">trainees and </w:t>
      </w:r>
      <w:r w:rsidR="00DC739E">
        <w:rPr>
          <w:rFonts w:ascii="Times New Roman" w:hAnsi="Times New Roman"/>
          <w:sz w:val="24"/>
          <w:szCs w:val="24"/>
        </w:rPr>
        <w:t>grantees</w:t>
      </w:r>
      <w:r w:rsidR="00EA13D1">
        <w:rPr>
          <w:rFonts w:ascii="Times New Roman" w:hAnsi="Times New Roman"/>
          <w:sz w:val="24"/>
          <w:szCs w:val="24"/>
        </w:rPr>
        <w:t xml:space="preserve"> reside in over 110 different </w:t>
      </w:r>
      <w:r w:rsidR="00B77A82">
        <w:rPr>
          <w:rFonts w:ascii="Times New Roman" w:hAnsi="Times New Roman"/>
          <w:sz w:val="24"/>
          <w:szCs w:val="24"/>
        </w:rPr>
        <w:t xml:space="preserve">academic and research </w:t>
      </w:r>
      <w:r w:rsidR="00EA13D1">
        <w:rPr>
          <w:rFonts w:ascii="Times New Roman" w:hAnsi="Times New Roman"/>
          <w:sz w:val="24"/>
          <w:szCs w:val="24"/>
        </w:rPr>
        <w:t xml:space="preserve">institutions across the United States.  </w:t>
      </w:r>
      <w:r w:rsidR="00934933">
        <w:rPr>
          <w:rFonts w:ascii="Times New Roman" w:hAnsi="Times New Roman"/>
          <w:sz w:val="24"/>
          <w:szCs w:val="24"/>
        </w:rPr>
        <w:t xml:space="preserve">For this study, the entire pool of PS-OC primary trainees and grantees will be surveyed.  </w:t>
      </w:r>
    </w:p>
    <w:p w:rsidR="00707E32" w:rsidRPr="00EA13D1" w:rsidRDefault="003164CE" w:rsidP="00936021">
      <w:pPr>
        <w:pStyle w:val="NoSpacing"/>
        <w:spacing w:line="480" w:lineRule="auto"/>
        <w:ind w:firstLine="720"/>
        <w:rPr>
          <w:rFonts w:ascii="Times New Roman" w:hAnsi="Times New Roman"/>
          <w:sz w:val="24"/>
          <w:szCs w:val="24"/>
        </w:rPr>
      </w:pPr>
      <w:r>
        <w:rPr>
          <w:rFonts w:ascii="Times New Roman" w:hAnsi="Times New Roman"/>
          <w:sz w:val="24"/>
          <w:szCs w:val="24"/>
        </w:rPr>
        <w:t>An additional group of NCI grantees will be surveyed that are supported through NCI programs and initiatives that are comparable in scope and mechanism to the PSO initiative.</w:t>
      </w:r>
      <w:r w:rsidR="00D82551">
        <w:rPr>
          <w:rFonts w:ascii="Times New Roman" w:hAnsi="Times New Roman"/>
          <w:sz w:val="24"/>
          <w:szCs w:val="24"/>
        </w:rPr>
        <w:t xml:space="preserve">  </w:t>
      </w:r>
      <w:r w:rsidR="00E37CFC">
        <w:rPr>
          <w:rFonts w:ascii="Times New Roman" w:hAnsi="Times New Roman"/>
          <w:sz w:val="24"/>
          <w:szCs w:val="24"/>
        </w:rPr>
        <w:t>This group will provide additional information on the role of programmatic involvement on program goals more broadly across NCI and outside of the PSO initiative.</w:t>
      </w:r>
      <w:r w:rsidR="00FF576C">
        <w:rPr>
          <w:rFonts w:ascii="Times New Roman" w:hAnsi="Times New Roman"/>
          <w:sz w:val="24"/>
          <w:szCs w:val="24"/>
        </w:rPr>
        <w:t xml:space="preserve"> </w:t>
      </w:r>
      <w:r w:rsidR="00724660">
        <w:rPr>
          <w:rFonts w:ascii="Times New Roman" w:hAnsi="Times New Roman"/>
          <w:sz w:val="24"/>
          <w:szCs w:val="24"/>
        </w:rPr>
        <w:t xml:space="preserve"> Five comparable NCI programs were selected based on similarity to the structure and goals of PS-OC program and </w:t>
      </w:r>
      <w:r w:rsidR="00934933">
        <w:rPr>
          <w:rFonts w:ascii="Times New Roman" w:hAnsi="Times New Roman"/>
          <w:sz w:val="24"/>
          <w:szCs w:val="24"/>
        </w:rPr>
        <w:t xml:space="preserve">an </w:t>
      </w:r>
      <w:r w:rsidR="00724660">
        <w:rPr>
          <w:rFonts w:ascii="Times New Roman" w:hAnsi="Times New Roman"/>
          <w:sz w:val="24"/>
          <w:szCs w:val="24"/>
        </w:rPr>
        <w:t xml:space="preserve">initiation date before 2009.  All primary grantees associated with grants or subprojects of these programs (240 grantees) were selected.  </w:t>
      </w:r>
      <w:r w:rsidR="00E37CFC">
        <w:rPr>
          <w:rFonts w:ascii="Times New Roman" w:hAnsi="Times New Roman"/>
          <w:sz w:val="24"/>
          <w:szCs w:val="24"/>
        </w:rPr>
        <w:t xml:space="preserve">Hence, a total of 300 grantees will be asked to complete </w:t>
      </w:r>
      <w:r w:rsidR="00E37CFC">
        <w:rPr>
          <w:rFonts w:ascii="Times New Roman" w:hAnsi="Times New Roman"/>
          <w:sz w:val="24"/>
          <w:szCs w:val="24"/>
        </w:rPr>
        <w:lastRenderedPageBreak/>
        <w:t xml:space="preserve">the NCI grantee survey, 60 grantees from the PSO initiative and 240 grantees from other NCI programs.  </w:t>
      </w:r>
    </w:p>
    <w:p w:rsidR="007E346B" w:rsidRPr="007E346B" w:rsidRDefault="00172A28" w:rsidP="00E231C7">
      <w:pPr>
        <w:pStyle w:val="BodyText"/>
        <w:kinsoku w:val="0"/>
        <w:overflowPunct w:val="0"/>
        <w:spacing w:before="16" w:line="480" w:lineRule="auto"/>
        <w:ind w:right="63"/>
        <w:jc w:val="left"/>
        <w:rPr>
          <w:sz w:val="24"/>
          <w:szCs w:val="24"/>
        </w:rPr>
      </w:pPr>
      <w:r>
        <w:rPr>
          <w:sz w:val="24"/>
          <w:szCs w:val="24"/>
        </w:rPr>
        <w:tab/>
      </w:r>
      <w:r w:rsidR="00DB5A65">
        <w:rPr>
          <w:sz w:val="24"/>
          <w:szCs w:val="24"/>
        </w:rPr>
        <w:t>Additional information will be provided by</w:t>
      </w:r>
      <w:r w:rsidR="00B9615A">
        <w:rPr>
          <w:sz w:val="24"/>
          <w:szCs w:val="24"/>
        </w:rPr>
        <w:t xml:space="preserve"> </w:t>
      </w:r>
      <w:r>
        <w:rPr>
          <w:sz w:val="24"/>
          <w:szCs w:val="24"/>
        </w:rPr>
        <w:t>a panel of expert peer-reviewers</w:t>
      </w:r>
      <w:r w:rsidR="00DB5A65">
        <w:rPr>
          <w:sz w:val="24"/>
          <w:szCs w:val="24"/>
        </w:rPr>
        <w:t>,</w:t>
      </w:r>
      <w:r>
        <w:rPr>
          <w:sz w:val="24"/>
          <w:szCs w:val="24"/>
        </w:rPr>
        <w:t xml:space="preserve"> consisting of scientists with training backgrounds in the physical sciences and oncology</w:t>
      </w:r>
      <w:r w:rsidR="004C7353">
        <w:rPr>
          <w:sz w:val="24"/>
          <w:szCs w:val="24"/>
        </w:rPr>
        <w:t xml:space="preserve"> (</w:t>
      </w:r>
      <w:r w:rsidR="00B9615A" w:rsidRPr="001C4DBF">
        <w:rPr>
          <w:b/>
          <w:sz w:val="24"/>
          <w:szCs w:val="24"/>
        </w:rPr>
        <w:t xml:space="preserve">Attachment </w:t>
      </w:r>
      <w:r w:rsidR="001C4DBF">
        <w:rPr>
          <w:b/>
          <w:sz w:val="24"/>
          <w:szCs w:val="24"/>
        </w:rPr>
        <w:t>6</w:t>
      </w:r>
      <w:r w:rsidR="00B9615A">
        <w:rPr>
          <w:sz w:val="24"/>
          <w:szCs w:val="24"/>
        </w:rPr>
        <w:t>)</w:t>
      </w:r>
      <w:r>
        <w:rPr>
          <w:sz w:val="24"/>
          <w:szCs w:val="24"/>
        </w:rPr>
        <w:t>.</w:t>
      </w:r>
      <w:r w:rsidR="00EA3EC5">
        <w:rPr>
          <w:sz w:val="24"/>
          <w:szCs w:val="24"/>
        </w:rPr>
        <w:t xml:space="preserve">  </w:t>
      </w:r>
      <w:r w:rsidR="00707E32" w:rsidRPr="00EA13D1">
        <w:rPr>
          <w:sz w:val="24"/>
          <w:szCs w:val="24"/>
        </w:rPr>
        <w:t xml:space="preserve">The </w:t>
      </w:r>
      <w:r w:rsidR="00A7538A">
        <w:rPr>
          <w:sz w:val="24"/>
          <w:szCs w:val="24"/>
        </w:rPr>
        <w:t xml:space="preserve">number of expert peer-reviewers was estimated based on the </w:t>
      </w:r>
      <w:r w:rsidR="00707E32" w:rsidRPr="00EA13D1">
        <w:rPr>
          <w:sz w:val="24"/>
          <w:szCs w:val="24"/>
        </w:rPr>
        <w:t xml:space="preserve">methodology used to evaluate the </w:t>
      </w:r>
      <w:r w:rsidR="00331E35">
        <w:rPr>
          <w:sz w:val="24"/>
          <w:szCs w:val="24"/>
        </w:rPr>
        <w:t xml:space="preserve">NIH </w:t>
      </w:r>
      <w:r w:rsidR="009D2048">
        <w:rPr>
          <w:sz w:val="24"/>
          <w:szCs w:val="24"/>
        </w:rPr>
        <w:t xml:space="preserve">Director's </w:t>
      </w:r>
      <w:r w:rsidR="00331E35">
        <w:rPr>
          <w:sz w:val="24"/>
          <w:szCs w:val="24"/>
        </w:rPr>
        <w:t>Pioneer Award</w:t>
      </w:r>
      <w:r w:rsidR="00707E32" w:rsidRPr="00EA13D1">
        <w:rPr>
          <w:sz w:val="24"/>
          <w:szCs w:val="24"/>
        </w:rPr>
        <w:t xml:space="preserve"> program</w:t>
      </w:r>
      <w:r w:rsidR="00A7538A">
        <w:rPr>
          <w:sz w:val="24"/>
          <w:szCs w:val="24"/>
        </w:rPr>
        <w:t xml:space="preserve"> and to minimize burden per individual</w:t>
      </w:r>
      <w:r w:rsidR="00707E32" w:rsidRPr="00EA13D1">
        <w:rPr>
          <w:sz w:val="24"/>
          <w:szCs w:val="24"/>
        </w:rPr>
        <w:t xml:space="preserve">.  </w:t>
      </w:r>
      <w:r w:rsidR="000B49F7" w:rsidRPr="00EA13D1">
        <w:rPr>
          <w:sz w:val="24"/>
          <w:szCs w:val="24"/>
        </w:rPr>
        <w:t>NCI will provide a list of 400 preferred participants</w:t>
      </w:r>
      <w:r w:rsidR="00A7538A">
        <w:rPr>
          <w:sz w:val="24"/>
          <w:szCs w:val="24"/>
        </w:rPr>
        <w:t xml:space="preserve"> identified based on the research topic areas of their grant applications, participation in NCI activities, and interest in the area of physics in oncology</w:t>
      </w:r>
      <w:r w:rsidR="000B49F7" w:rsidRPr="00EA13D1">
        <w:rPr>
          <w:sz w:val="24"/>
          <w:szCs w:val="24"/>
        </w:rPr>
        <w:t xml:space="preserve">. A subset of 85 potential </w:t>
      </w:r>
      <w:r w:rsidR="008321D1">
        <w:rPr>
          <w:sz w:val="24"/>
          <w:szCs w:val="24"/>
        </w:rPr>
        <w:t>expert</w:t>
      </w:r>
      <w:r w:rsidR="000B49F7" w:rsidRPr="00EA13D1">
        <w:rPr>
          <w:sz w:val="24"/>
          <w:szCs w:val="24"/>
        </w:rPr>
        <w:t xml:space="preserve"> peer-review panelists will be selected</w:t>
      </w:r>
      <w:r w:rsidR="00A7538A">
        <w:rPr>
          <w:sz w:val="24"/>
          <w:szCs w:val="24"/>
        </w:rPr>
        <w:t xml:space="preserve"> jointly by the Contractor </w:t>
      </w:r>
      <w:r w:rsidR="000B49F7" w:rsidRPr="00EA13D1">
        <w:rPr>
          <w:sz w:val="24"/>
          <w:szCs w:val="24"/>
        </w:rPr>
        <w:t xml:space="preserve">based on their </w:t>
      </w:r>
      <w:r w:rsidR="003A2E64">
        <w:rPr>
          <w:sz w:val="24"/>
          <w:szCs w:val="24"/>
        </w:rPr>
        <w:t xml:space="preserve">ability to review selected publications identified by program officials of the PSO initiative and comparable programs.  </w:t>
      </w:r>
      <w:r w:rsidR="000B49F7" w:rsidRPr="00EA13D1">
        <w:rPr>
          <w:sz w:val="24"/>
          <w:szCs w:val="24"/>
        </w:rPr>
        <w:t>The final ex</w:t>
      </w:r>
      <w:r w:rsidR="003A2E64">
        <w:rPr>
          <w:sz w:val="24"/>
          <w:szCs w:val="24"/>
        </w:rPr>
        <w:t>pert</w:t>
      </w:r>
      <w:r w:rsidR="000B49F7" w:rsidRPr="00EA13D1">
        <w:rPr>
          <w:sz w:val="24"/>
          <w:szCs w:val="24"/>
        </w:rPr>
        <w:t xml:space="preserve"> peer-review panel will consist of 75 experts in the field, external to the PSO initiative and comparison groups. The remaining 10 will serve as a reserve pool of participants. In the event less than 75 potential </w:t>
      </w:r>
      <w:r w:rsidR="008321D1">
        <w:rPr>
          <w:sz w:val="24"/>
          <w:szCs w:val="24"/>
        </w:rPr>
        <w:t>expert</w:t>
      </w:r>
      <w:r w:rsidR="000B49F7" w:rsidRPr="00EA13D1">
        <w:rPr>
          <w:sz w:val="24"/>
          <w:szCs w:val="24"/>
        </w:rPr>
        <w:t xml:space="preserve"> peer-review panelists respond the reserve pool will be used to reach the target response rate of 75 panelists. </w:t>
      </w:r>
      <w:r w:rsidR="00E231C7">
        <w:rPr>
          <w:sz w:val="24"/>
          <w:szCs w:val="24"/>
        </w:rPr>
        <w:t xml:space="preserve">The number of panelists was based on the goal to have each </w:t>
      </w:r>
      <w:r w:rsidR="000B49F7" w:rsidRPr="00EA13D1">
        <w:rPr>
          <w:sz w:val="24"/>
          <w:szCs w:val="24"/>
        </w:rPr>
        <w:t xml:space="preserve">panelist review </w:t>
      </w:r>
      <w:r w:rsidR="00724660">
        <w:rPr>
          <w:sz w:val="24"/>
          <w:szCs w:val="24"/>
        </w:rPr>
        <w:t>4</w:t>
      </w:r>
      <w:r w:rsidR="00F0002E">
        <w:rPr>
          <w:sz w:val="24"/>
          <w:szCs w:val="24"/>
        </w:rPr>
        <w:t xml:space="preserve"> - </w:t>
      </w:r>
      <w:r w:rsidR="00724660">
        <w:rPr>
          <w:sz w:val="24"/>
          <w:szCs w:val="24"/>
        </w:rPr>
        <w:t>6 publications</w:t>
      </w:r>
      <w:r w:rsidR="000B49F7" w:rsidRPr="00EA13D1">
        <w:rPr>
          <w:sz w:val="24"/>
          <w:szCs w:val="24"/>
        </w:rPr>
        <w:t xml:space="preserve"> </w:t>
      </w:r>
      <w:r w:rsidR="00E231C7">
        <w:rPr>
          <w:sz w:val="24"/>
          <w:szCs w:val="24"/>
        </w:rPr>
        <w:t xml:space="preserve">from the PSO initiative and comparable programs.  This will ensure that each </w:t>
      </w:r>
      <w:r w:rsidR="00724660">
        <w:rPr>
          <w:sz w:val="24"/>
          <w:szCs w:val="24"/>
        </w:rPr>
        <w:t xml:space="preserve">publication </w:t>
      </w:r>
      <w:r w:rsidR="00E231C7">
        <w:rPr>
          <w:sz w:val="24"/>
          <w:szCs w:val="24"/>
        </w:rPr>
        <w:t xml:space="preserve">is read and assessed by </w:t>
      </w:r>
      <w:r w:rsidR="00724660">
        <w:rPr>
          <w:sz w:val="24"/>
          <w:szCs w:val="24"/>
        </w:rPr>
        <w:t xml:space="preserve">2 </w:t>
      </w:r>
      <w:r w:rsidR="00E231C7">
        <w:rPr>
          <w:sz w:val="24"/>
          <w:szCs w:val="24"/>
        </w:rPr>
        <w:t xml:space="preserve">different reviewers.  </w:t>
      </w:r>
    </w:p>
    <w:p w:rsidR="000B49F7" w:rsidRPr="00EA13D1" w:rsidRDefault="000B49F7" w:rsidP="00EA13D1">
      <w:pPr>
        <w:tabs>
          <w:tab w:val="left" w:pos="4171"/>
        </w:tabs>
        <w:spacing w:line="480" w:lineRule="auto"/>
        <w:ind w:firstLine="60"/>
        <w:rPr>
          <w:sz w:val="24"/>
          <w:szCs w:val="24"/>
        </w:rPr>
      </w:pPr>
    </w:p>
    <w:p w:rsidR="000962BB" w:rsidRPr="00EA13D1" w:rsidRDefault="00E41609" w:rsidP="00EA13D1">
      <w:pPr>
        <w:pStyle w:val="Heading2"/>
        <w:tabs>
          <w:tab w:val="left" w:pos="720"/>
        </w:tabs>
        <w:spacing w:after="0" w:line="480" w:lineRule="auto"/>
        <w:ind w:left="0" w:firstLine="0"/>
        <w:rPr>
          <w:sz w:val="24"/>
          <w:szCs w:val="24"/>
        </w:rPr>
      </w:pPr>
      <w:r w:rsidRPr="00EA13D1">
        <w:rPr>
          <w:sz w:val="24"/>
          <w:szCs w:val="24"/>
        </w:rPr>
        <w:t>B.</w:t>
      </w:r>
      <w:r w:rsidR="000962BB" w:rsidRPr="00EA13D1">
        <w:rPr>
          <w:sz w:val="24"/>
          <w:szCs w:val="24"/>
        </w:rPr>
        <w:t>2</w:t>
      </w:r>
      <w:r w:rsidRPr="00EA13D1">
        <w:rPr>
          <w:sz w:val="24"/>
          <w:szCs w:val="24"/>
        </w:rPr>
        <w:tab/>
      </w:r>
      <w:r w:rsidR="000962BB" w:rsidRPr="00EA13D1">
        <w:rPr>
          <w:sz w:val="24"/>
          <w:szCs w:val="24"/>
        </w:rPr>
        <w:t>Procedures for the Collection of Information</w:t>
      </w:r>
      <w:bookmarkEnd w:id="8"/>
      <w:bookmarkEnd w:id="9"/>
      <w:bookmarkEnd w:id="10"/>
      <w:bookmarkEnd w:id="11"/>
    </w:p>
    <w:p w:rsidR="006C28D8" w:rsidRPr="00EA13D1" w:rsidRDefault="00BC6E91" w:rsidP="00EA13D1">
      <w:pPr>
        <w:spacing w:line="480" w:lineRule="auto"/>
        <w:rPr>
          <w:sz w:val="24"/>
          <w:szCs w:val="24"/>
        </w:rPr>
      </w:pPr>
      <w:r>
        <w:rPr>
          <w:sz w:val="24"/>
          <w:szCs w:val="24"/>
        </w:rPr>
        <w:tab/>
      </w:r>
      <w:r w:rsidR="000B49F7" w:rsidRPr="00EA13D1">
        <w:rPr>
          <w:sz w:val="24"/>
          <w:szCs w:val="24"/>
        </w:rPr>
        <w:t>The Contractor shall plan and carry out surveys</w:t>
      </w:r>
      <w:r w:rsidR="00CE36AE">
        <w:rPr>
          <w:sz w:val="24"/>
          <w:szCs w:val="24"/>
        </w:rPr>
        <w:t xml:space="preserve"> and </w:t>
      </w:r>
      <w:r w:rsidR="00E85E54">
        <w:rPr>
          <w:sz w:val="24"/>
          <w:szCs w:val="24"/>
        </w:rPr>
        <w:t xml:space="preserve">expert </w:t>
      </w:r>
      <w:r w:rsidR="00CE36AE">
        <w:rPr>
          <w:sz w:val="24"/>
          <w:szCs w:val="24"/>
        </w:rPr>
        <w:t>review panel</w:t>
      </w:r>
      <w:r w:rsidR="000B49F7" w:rsidRPr="00EA13D1">
        <w:rPr>
          <w:sz w:val="24"/>
          <w:szCs w:val="24"/>
        </w:rPr>
        <w:t xml:space="preserve"> </w:t>
      </w:r>
      <w:r w:rsidR="00CE36AE">
        <w:rPr>
          <w:sz w:val="24"/>
          <w:szCs w:val="24"/>
        </w:rPr>
        <w:t>using web-based tools</w:t>
      </w:r>
      <w:r w:rsidR="000B49F7" w:rsidRPr="00EA13D1">
        <w:rPr>
          <w:color w:val="000000" w:themeColor="text1"/>
          <w:sz w:val="24"/>
          <w:szCs w:val="24"/>
        </w:rPr>
        <w:t xml:space="preserve">. NCI will </w:t>
      </w:r>
      <w:r w:rsidR="00E85E54" w:rsidRPr="00EA13D1">
        <w:rPr>
          <w:color w:val="000000" w:themeColor="text1"/>
          <w:sz w:val="24"/>
          <w:szCs w:val="24"/>
        </w:rPr>
        <w:t>in</w:t>
      </w:r>
      <w:r w:rsidR="00E85E54">
        <w:rPr>
          <w:color w:val="000000" w:themeColor="text1"/>
          <w:sz w:val="24"/>
          <w:szCs w:val="24"/>
        </w:rPr>
        <w:t>vite</w:t>
      </w:r>
      <w:r w:rsidR="00E85E54" w:rsidRPr="00EA13D1">
        <w:rPr>
          <w:color w:val="000000" w:themeColor="text1"/>
          <w:sz w:val="24"/>
          <w:szCs w:val="24"/>
        </w:rPr>
        <w:t xml:space="preserve"> </w:t>
      </w:r>
      <w:r w:rsidR="000B49F7" w:rsidRPr="00EA13D1">
        <w:rPr>
          <w:color w:val="000000" w:themeColor="text1"/>
          <w:sz w:val="24"/>
          <w:szCs w:val="24"/>
        </w:rPr>
        <w:t xml:space="preserve">the </w:t>
      </w:r>
      <w:r w:rsidR="00E85E54">
        <w:rPr>
          <w:color w:val="000000" w:themeColor="text1"/>
          <w:sz w:val="24"/>
          <w:szCs w:val="24"/>
        </w:rPr>
        <w:t xml:space="preserve">trainees, grantees, or expert </w:t>
      </w:r>
      <w:r w:rsidR="00CE36AE">
        <w:rPr>
          <w:color w:val="000000" w:themeColor="text1"/>
          <w:sz w:val="24"/>
          <w:szCs w:val="24"/>
        </w:rPr>
        <w:t>review panelists</w:t>
      </w:r>
      <w:r w:rsidR="000B49F7" w:rsidRPr="00EA13D1">
        <w:rPr>
          <w:color w:val="000000" w:themeColor="text1"/>
          <w:sz w:val="24"/>
          <w:szCs w:val="24"/>
        </w:rPr>
        <w:t xml:space="preserve"> to </w:t>
      </w:r>
      <w:r w:rsidR="00E85E54">
        <w:rPr>
          <w:color w:val="000000" w:themeColor="text1"/>
          <w:sz w:val="24"/>
          <w:szCs w:val="24"/>
        </w:rPr>
        <w:t>participate in the survey or panel review by email</w:t>
      </w:r>
      <w:r w:rsidR="00D109F6">
        <w:rPr>
          <w:color w:val="000000" w:themeColor="text1"/>
          <w:sz w:val="24"/>
          <w:szCs w:val="24"/>
        </w:rPr>
        <w:t xml:space="preserve"> (</w:t>
      </w:r>
      <w:bookmarkStart w:id="12" w:name="_GoBack"/>
      <w:r w:rsidR="00D109F6" w:rsidRPr="001C4DBF">
        <w:rPr>
          <w:b/>
          <w:color w:val="000000" w:themeColor="text1"/>
          <w:sz w:val="24"/>
          <w:szCs w:val="24"/>
        </w:rPr>
        <w:t xml:space="preserve">Attachment </w:t>
      </w:r>
      <w:r w:rsidR="001C4DBF" w:rsidRPr="001C4DBF">
        <w:rPr>
          <w:b/>
          <w:color w:val="000000" w:themeColor="text1"/>
          <w:sz w:val="24"/>
          <w:szCs w:val="24"/>
        </w:rPr>
        <w:t>10</w:t>
      </w:r>
      <w:bookmarkEnd w:id="12"/>
      <w:r w:rsidR="00D109F6">
        <w:rPr>
          <w:color w:val="000000" w:themeColor="text1"/>
          <w:sz w:val="24"/>
          <w:szCs w:val="24"/>
        </w:rPr>
        <w:t>)</w:t>
      </w:r>
      <w:r w:rsidR="000B49F7" w:rsidRPr="00EA13D1">
        <w:rPr>
          <w:color w:val="000000" w:themeColor="text1"/>
          <w:sz w:val="24"/>
          <w:szCs w:val="24"/>
        </w:rPr>
        <w:t xml:space="preserve">. The Contractor shall follow up with an email </w:t>
      </w:r>
      <w:r w:rsidR="000B49F7" w:rsidRPr="00EA13D1">
        <w:rPr>
          <w:color w:val="000000" w:themeColor="text1"/>
          <w:sz w:val="24"/>
          <w:szCs w:val="24"/>
        </w:rPr>
        <w:lastRenderedPageBreak/>
        <w:t>containing a link to the survey</w:t>
      </w:r>
      <w:r w:rsidR="00CE36AE">
        <w:rPr>
          <w:color w:val="000000" w:themeColor="text1"/>
          <w:sz w:val="24"/>
          <w:szCs w:val="24"/>
        </w:rPr>
        <w:t xml:space="preserve"> or </w:t>
      </w:r>
      <w:r w:rsidR="00AE022A">
        <w:rPr>
          <w:color w:val="000000" w:themeColor="text1"/>
          <w:sz w:val="24"/>
          <w:szCs w:val="24"/>
        </w:rPr>
        <w:t>review panel scoring sheet</w:t>
      </w:r>
      <w:r w:rsidR="000B49F7" w:rsidRPr="00EA13D1">
        <w:rPr>
          <w:color w:val="000000" w:themeColor="text1"/>
          <w:sz w:val="24"/>
          <w:szCs w:val="24"/>
        </w:rPr>
        <w:t xml:space="preserve">, reminders, instructions, and additional required information, as needed.  </w:t>
      </w:r>
    </w:p>
    <w:p w:rsidR="000B49F7" w:rsidRPr="00EA13D1" w:rsidRDefault="00BC6E91" w:rsidP="00CE36AE">
      <w:pPr>
        <w:pStyle w:val="BodyText"/>
        <w:kinsoku w:val="0"/>
        <w:overflowPunct w:val="0"/>
        <w:spacing w:before="16" w:line="480" w:lineRule="auto"/>
        <w:ind w:right="63"/>
        <w:jc w:val="left"/>
        <w:rPr>
          <w:sz w:val="24"/>
          <w:szCs w:val="24"/>
        </w:rPr>
      </w:pPr>
      <w:r>
        <w:rPr>
          <w:sz w:val="24"/>
          <w:szCs w:val="24"/>
        </w:rPr>
        <w:tab/>
      </w:r>
      <w:r w:rsidR="000B49F7" w:rsidRPr="00EA13D1">
        <w:rPr>
          <w:sz w:val="24"/>
          <w:szCs w:val="24"/>
        </w:rPr>
        <w:t>The survey</w:t>
      </w:r>
      <w:r w:rsidR="00CE36AE">
        <w:rPr>
          <w:sz w:val="24"/>
          <w:szCs w:val="24"/>
        </w:rPr>
        <w:t>s</w:t>
      </w:r>
      <w:r w:rsidR="000B49F7" w:rsidRPr="00EA13D1">
        <w:rPr>
          <w:sz w:val="24"/>
          <w:szCs w:val="24"/>
        </w:rPr>
        <w:t xml:space="preserve"> will target trainees (N = </w:t>
      </w:r>
      <w:r w:rsidR="006870E3">
        <w:rPr>
          <w:sz w:val="24"/>
          <w:szCs w:val="24"/>
        </w:rPr>
        <w:t>550</w:t>
      </w:r>
      <w:r w:rsidR="00D109F6">
        <w:rPr>
          <w:sz w:val="24"/>
          <w:szCs w:val="24"/>
        </w:rPr>
        <w:t xml:space="preserve">; </w:t>
      </w:r>
      <w:r w:rsidR="00D109F6" w:rsidRPr="001C4DBF">
        <w:rPr>
          <w:b/>
          <w:sz w:val="24"/>
          <w:szCs w:val="24"/>
        </w:rPr>
        <w:t xml:space="preserve">Attachments </w:t>
      </w:r>
      <w:r w:rsidR="001C4DBF">
        <w:rPr>
          <w:b/>
          <w:sz w:val="24"/>
          <w:szCs w:val="24"/>
        </w:rPr>
        <w:t>3</w:t>
      </w:r>
      <w:r w:rsidR="00D109F6" w:rsidRPr="001C4DBF">
        <w:rPr>
          <w:b/>
          <w:sz w:val="24"/>
          <w:szCs w:val="24"/>
        </w:rPr>
        <w:t xml:space="preserve"> and </w:t>
      </w:r>
      <w:r w:rsidR="001C4DBF">
        <w:rPr>
          <w:b/>
          <w:sz w:val="24"/>
          <w:szCs w:val="24"/>
        </w:rPr>
        <w:t>4</w:t>
      </w:r>
      <w:r w:rsidR="000B49F7" w:rsidRPr="00EA13D1">
        <w:rPr>
          <w:sz w:val="24"/>
          <w:szCs w:val="24"/>
        </w:rPr>
        <w:t xml:space="preserve">) and </w:t>
      </w:r>
      <w:r w:rsidR="00647D37">
        <w:rPr>
          <w:sz w:val="24"/>
          <w:szCs w:val="24"/>
        </w:rPr>
        <w:t>grantees</w:t>
      </w:r>
      <w:r w:rsidR="00CE36AE">
        <w:rPr>
          <w:sz w:val="24"/>
          <w:szCs w:val="24"/>
        </w:rPr>
        <w:t xml:space="preserve"> (N=</w:t>
      </w:r>
      <w:r w:rsidR="006870E3">
        <w:rPr>
          <w:sz w:val="24"/>
          <w:szCs w:val="24"/>
        </w:rPr>
        <w:t>300</w:t>
      </w:r>
      <w:r w:rsidR="00D109F6">
        <w:rPr>
          <w:sz w:val="24"/>
          <w:szCs w:val="24"/>
        </w:rPr>
        <w:t xml:space="preserve">; </w:t>
      </w:r>
      <w:r w:rsidR="00D109F6" w:rsidRPr="001C4DBF">
        <w:rPr>
          <w:b/>
          <w:sz w:val="24"/>
          <w:szCs w:val="24"/>
        </w:rPr>
        <w:t xml:space="preserve">Attachment </w:t>
      </w:r>
      <w:r w:rsidR="001C4DBF">
        <w:rPr>
          <w:b/>
          <w:sz w:val="24"/>
          <w:szCs w:val="24"/>
        </w:rPr>
        <w:t>5</w:t>
      </w:r>
      <w:r w:rsidR="00CE36AE">
        <w:rPr>
          <w:sz w:val="24"/>
          <w:szCs w:val="24"/>
        </w:rPr>
        <w:t>)</w:t>
      </w:r>
      <w:r w:rsidR="000B49F7" w:rsidRPr="00EA13D1">
        <w:rPr>
          <w:sz w:val="24"/>
          <w:szCs w:val="24"/>
        </w:rPr>
        <w:t xml:space="preserve"> associated with the PS-OC prog</w:t>
      </w:r>
      <w:r w:rsidR="00CE36AE">
        <w:rPr>
          <w:sz w:val="24"/>
          <w:szCs w:val="24"/>
        </w:rPr>
        <w:t xml:space="preserve">ram and </w:t>
      </w:r>
      <w:r w:rsidR="003164CE">
        <w:rPr>
          <w:sz w:val="24"/>
          <w:szCs w:val="24"/>
        </w:rPr>
        <w:t>comparable NCI programs</w:t>
      </w:r>
      <w:r w:rsidR="000B49F7" w:rsidRPr="00EA13D1">
        <w:rPr>
          <w:sz w:val="24"/>
          <w:szCs w:val="24"/>
        </w:rPr>
        <w:t>.  The survey</w:t>
      </w:r>
      <w:r w:rsidR="00CE36AE">
        <w:rPr>
          <w:sz w:val="24"/>
          <w:szCs w:val="24"/>
        </w:rPr>
        <w:t>s</w:t>
      </w:r>
      <w:r w:rsidR="000B49F7" w:rsidRPr="00EA13D1">
        <w:rPr>
          <w:sz w:val="24"/>
          <w:szCs w:val="24"/>
        </w:rPr>
        <w:t xml:space="preserve"> will address trainee development and career path post PS-OC program involvement as well as the impact of program involvement</w:t>
      </w:r>
      <w:r w:rsidR="00CE36AE">
        <w:rPr>
          <w:sz w:val="24"/>
          <w:szCs w:val="24"/>
        </w:rPr>
        <w:t xml:space="preserve"> on program outputs</w:t>
      </w:r>
      <w:r w:rsidR="000B49F7" w:rsidRPr="00EA13D1">
        <w:rPr>
          <w:sz w:val="24"/>
          <w:szCs w:val="24"/>
        </w:rPr>
        <w:t>.  The survey will be designed based on previous surveys conducted at NCI</w:t>
      </w:r>
      <w:r w:rsidR="00CE36AE">
        <w:rPr>
          <w:sz w:val="24"/>
          <w:szCs w:val="24"/>
        </w:rPr>
        <w:t xml:space="preserve"> at the mid-point of the PSO initiative phase I</w:t>
      </w:r>
      <w:r w:rsidR="000B49F7" w:rsidRPr="00EA13D1">
        <w:rPr>
          <w:sz w:val="24"/>
          <w:szCs w:val="24"/>
        </w:rPr>
        <w:t xml:space="preserve">.  </w:t>
      </w:r>
      <w:r w:rsidR="00CE36AE">
        <w:rPr>
          <w:sz w:val="24"/>
          <w:szCs w:val="24"/>
        </w:rPr>
        <w:t xml:space="preserve">After </w:t>
      </w:r>
      <w:r w:rsidR="004C7353">
        <w:rPr>
          <w:sz w:val="24"/>
          <w:szCs w:val="24"/>
        </w:rPr>
        <w:t>survey respondents meet an 80-85% completion rate</w:t>
      </w:r>
      <w:r w:rsidR="00CE36AE">
        <w:rPr>
          <w:sz w:val="24"/>
          <w:szCs w:val="24"/>
        </w:rPr>
        <w:t>, the contractor will</w:t>
      </w:r>
      <w:r w:rsidR="000B49F7" w:rsidRPr="00EA13D1">
        <w:rPr>
          <w:sz w:val="24"/>
          <w:szCs w:val="24"/>
        </w:rPr>
        <w:t xml:space="preserve"> prepare summaries of survey results</w:t>
      </w:r>
      <w:r w:rsidR="00CE36AE">
        <w:rPr>
          <w:sz w:val="24"/>
          <w:szCs w:val="24"/>
        </w:rPr>
        <w:t xml:space="preserve"> that will include descriptive statistics.  </w:t>
      </w:r>
    </w:p>
    <w:p w:rsidR="000F7372" w:rsidRPr="00EA13D1" w:rsidRDefault="00DE0F11" w:rsidP="00DE0F11">
      <w:pPr>
        <w:pStyle w:val="BodyText"/>
        <w:kinsoku w:val="0"/>
        <w:overflowPunct w:val="0"/>
        <w:spacing w:before="16" w:line="480" w:lineRule="auto"/>
        <w:ind w:right="63"/>
        <w:jc w:val="left"/>
        <w:rPr>
          <w:sz w:val="24"/>
          <w:szCs w:val="24"/>
        </w:rPr>
      </w:pPr>
      <w:r>
        <w:rPr>
          <w:sz w:val="24"/>
          <w:szCs w:val="24"/>
        </w:rPr>
        <w:tab/>
        <w:t xml:space="preserve">For the </w:t>
      </w:r>
      <w:r w:rsidR="006870E3">
        <w:rPr>
          <w:sz w:val="24"/>
          <w:szCs w:val="24"/>
        </w:rPr>
        <w:t xml:space="preserve">expert </w:t>
      </w:r>
      <w:r>
        <w:rPr>
          <w:sz w:val="24"/>
          <w:szCs w:val="24"/>
        </w:rPr>
        <w:t>review panel, a one</w:t>
      </w:r>
      <w:r w:rsidR="000F7372" w:rsidRPr="00EA13D1">
        <w:rPr>
          <w:sz w:val="24"/>
          <w:szCs w:val="24"/>
        </w:rPr>
        <w:t xml:space="preserve"> page introductory letter that will serve as an invitation</w:t>
      </w:r>
      <w:r w:rsidR="004C7353">
        <w:rPr>
          <w:sz w:val="24"/>
          <w:szCs w:val="24"/>
        </w:rPr>
        <w:t xml:space="preserve"> (</w:t>
      </w:r>
      <w:r w:rsidR="004C7353" w:rsidRPr="001C4DBF">
        <w:rPr>
          <w:b/>
          <w:sz w:val="24"/>
          <w:szCs w:val="24"/>
        </w:rPr>
        <w:t xml:space="preserve">Attachment </w:t>
      </w:r>
      <w:r w:rsidR="001C4DBF" w:rsidRPr="001C4DBF">
        <w:rPr>
          <w:b/>
          <w:sz w:val="24"/>
          <w:szCs w:val="24"/>
        </w:rPr>
        <w:t>10</w:t>
      </w:r>
      <w:r w:rsidR="004C7353">
        <w:rPr>
          <w:sz w:val="24"/>
          <w:szCs w:val="24"/>
        </w:rPr>
        <w:t>, last page)</w:t>
      </w:r>
      <w:r w:rsidR="000F7372" w:rsidRPr="00EA13D1">
        <w:rPr>
          <w:sz w:val="24"/>
          <w:szCs w:val="24"/>
        </w:rPr>
        <w:t xml:space="preserve"> explaining the review process, the panelist’s</w:t>
      </w:r>
      <w:r>
        <w:rPr>
          <w:sz w:val="24"/>
          <w:szCs w:val="24"/>
        </w:rPr>
        <w:t xml:space="preserve"> responsibilities, the role of the contractor</w:t>
      </w:r>
      <w:r w:rsidR="000F7372" w:rsidRPr="00EA13D1">
        <w:rPr>
          <w:sz w:val="24"/>
          <w:szCs w:val="24"/>
        </w:rPr>
        <w:t>, and inviting the panelist to participate. NCI will distribute the introductory letter to the selected panelists via email. The Contractor shall follow up with participants by sending reminders, instructions,</w:t>
      </w:r>
      <w:r w:rsidR="001B7D81">
        <w:rPr>
          <w:sz w:val="24"/>
          <w:szCs w:val="24"/>
        </w:rPr>
        <w:t xml:space="preserve"> materials,</w:t>
      </w:r>
      <w:r w:rsidR="000F7372" w:rsidRPr="00EA13D1">
        <w:rPr>
          <w:sz w:val="24"/>
          <w:szCs w:val="24"/>
        </w:rPr>
        <w:t xml:space="preserve"> </w:t>
      </w:r>
      <w:r w:rsidR="006870E3">
        <w:rPr>
          <w:sz w:val="24"/>
          <w:szCs w:val="24"/>
        </w:rPr>
        <w:t xml:space="preserve">a link to the review panel scoring sheet, </w:t>
      </w:r>
      <w:r w:rsidR="000F7372" w:rsidRPr="00EA13D1">
        <w:rPr>
          <w:sz w:val="24"/>
          <w:szCs w:val="24"/>
        </w:rPr>
        <w:t xml:space="preserve">and additional required information, as needed.  </w:t>
      </w:r>
    </w:p>
    <w:p w:rsidR="001B7D81" w:rsidRPr="00EA13D1" w:rsidRDefault="00DE0F11" w:rsidP="001B7D81">
      <w:pPr>
        <w:spacing w:line="480" w:lineRule="auto"/>
        <w:rPr>
          <w:sz w:val="24"/>
          <w:szCs w:val="24"/>
        </w:rPr>
      </w:pPr>
      <w:r>
        <w:rPr>
          <w:sz w:val="24"/>
          <w:szCs w:val="24"/>
        </w:rPr>
        <w:tab/>
        <w:t xml:space="preserve">The </w:t>
      </w:r>
      <w:r w:rsidR="00E472D5">
        <w:rPr>
          <w:sz w:val="24"/>
          <w:szCs w:val="24"/>
        </w:rPr>
        <w:t xml:space="preserve">expert </w:t>
      </w:r>
      <w:r>
        <w:rPr>
          <w:sz w:val="24"/>
          <w:szCs w:val="24"/>
        </w:rPr>
        <w:t xml:space="preserve">review panel will be asked to review </w:t>
      </w:r>
      <w:r w:rsidR="00372A7E">
        <w:rPr>
          <w:sz w:val="24"/>
          <w:szCs w:val="24"/>
        </w:rPr>
        <w:t xml:space="preserve">2 </w:t>
      </w:r>
      <w:r>
        <w:rPr>
          <w:sz w:val="24"/>
          <w:szCs w:val="24"/>
        </w:rPr>
        <w:t xml:space="preserve">packets </w:t>
      </w:r>
      <w:r w:rsidR="00E231C7" w:rsidRPr="00EA13D1">
        <w:rPr>
          <w:sz w:val="24"/>
          <w:szCs w:val="24"/>
        </w:rPr>
        <w:t xml:space="preserve">consisting of </w:t>
      </w:r>
      <w:r w:rsidR="00372A7E">
        <w:rPr>
          <w:sz w:val="24"/>
          <w:szCs w:val="24"/>
        </w:rPr>
        <w:t xml:space="preserve">2-3 </w:t>
      </w:r>
      <w:r w:rsidR="00E231C7" w:rsidRPr="00EA13D1">
        <w:rPr>
          <w:sz w:val="24"/>
          <w:szCs w:val="24"/>
        </w:rPr>
        <w:t>repre</w:t>
      </w:r>
      <w:r>
        <w:rPr>
          <w:sz w:val="24"/>
          <w:szCs w:val="24"/>
        </w:rPr>
        <w:t>sentative publications from 12 Physical Sciences - Oncology Centers (PS-OCs), 12 Integrative Cancer Biology Program (ICBP) Centers or comparison R01 groups</w:t>
      </w:r>
      <w:r w:rsidR="00372A7E">
        <w:rPr>
          <w:sz w:val="24"/>
          <w:szCs w:val="24"/>
        </w:rPr>
        <w:t xml:space="preserve"> (4-6 publications total per panelist)</w:t>
      </w:r>
      <w:r w:rsidR="00E231C7" w:rsidRPr="00EA13D1">
        <w:rPr>
          <w:sz w:val="24"/>
          <w:szCs w:val="24"/>
        </w:rPr>
        <w:t xml:space="preserve">.  </w:t>
      </w:r>
      <w:r w:rsidR="00372A7E">
        <w:rPr>
          <w:sz w:val="24"/>
          <w:szCs w:val="24"/>
        </w:rPr>
        <w:t xml:space="preserve">The review panel was designed so each publication packet will be reviewed by 2 panelists.  </w:t>
      </w:r>
      <w:r w:rsidR="00331E35">
        <w:rPr>
          <w:sz w:val="24"/>
          <w:szCs w:val="24"/>
        </w:rPr>
        <w:t xml:space="preserve">The number of publications chosen are based on the previous study of the NIH </w:t>
      </w:r>
      <w:r w:rsidR="009D2048">
        <w:rPr>
          <w:sz w:val="24"/>
          <w:szCs w:val="24"/>
        </w:rPr>
        <w:t xml:space="preserve">Director's </w:t>
      </w:r>
      <w:r w:rsidR="00331E35">
        <w:rPr>
          <w:sz w:val="24"/>
          <w:szCs w:val="24"/>
        </w:rPr>
        <w:t>Pioneer Award</w:t>
      </w:r>
      <w:r w:rsidR="009A03FF">
        <w:rPr>
          <w:rStyle w:val="FootnoteReference"/>
          <w:sz w:val="24"/>
          <w:szCs w:val="24"/>
        </w:rPr>
        <w:footnoteReference w:id="1"/>
      </w:r>
      <w:r w:rsidR="00331E35">
        <w:rPr>
          <w:sz w:val="24"/>
          <w:szCs w:val="24"/>
        </w:rPr>
        <w:t xml:space="preserve"> program in 2012.  </w:t>
      </w:r>
      <w:r w:rsidR="00E231C7" w:rsidRPr="00EA13D1">
        <w:rPr>
          <w:sz w:val="24"/>
          <w:szCs w:val="24"/>
        </w:rPr>
        <w:t xml:space="preserve">The representative publication packets will be identified by PSO initiative researchers and comparison group researchers or program officials. </w:t>
      </w:r>
      <w:r w:rsidR="00E231C7" w:rsidRPr="00EA13D1">
        <w:rPr>
          <w:sz w:val="24"/>
          <w:szCs w:val="24"/>
        </w:rPr>
        <w:lastRenderedPageBreak/>
        <w:t xml:space="preserve">The grant mechanism of the publications will be blinded before the review, although the authors and journal titles will not. The panel will conduct reviews individually via </w:t>
      </w:r>
      <w:r w:rsidR="001B7D81">
        <w:rPr>
          <w:sz w:val="24"/>
          <w:szCs w:val="24"/>
        </w:rPr>
        <w:t xml:space="preserve">a web-based </w:t>
      </w:r>
      <w:r w:rsidR="00372A7E">
        <w:rPr>
          <w:sz w:val="24"/>
          <w:szCs w:val="24"/>
        </w:rPr>
        <w:t>scoring sheet for each packet</w:t>
      </w:r>
      <w:r w:rsidR="00372A7E" w:rsidRPr="00EA13D1">
        <w:rPr>
          <w:sz w:val="24"/>
          <w:szCs w:val="24"/>
        </w:rPr>
        <w:t xml:space="preserve"> </w:t>
      </w:r>
      <w:r w:rsidR="00E231C7" w:rsidRPr="00EA13D1">
        <w:rPr>
          <w:sz w:val="24"/>
          <w:szCs w:val="24"/>
        </w:rPr>
        <w:t xml:space="preserve">so as not to impart bias on other panelists.  </w:t>
      </w:r>
      <w:r w:rsidR="001B7D81" w:rsidRPr="00EA13D1">
        <w:rPr>
          <w:sz w:val="24"/>
          <w:szCs w:val="24"/>
        </w:rPr>
        <w:t xml:space="preserve">The following data will be collected from the panelists: </w:t>
      </w:r>
    </w:p>
    <w:p w:rsidR="001B7D81" w:rsidRPr="007E346B" w:rsidRDefault="001B7D81" w:rsidP="001B7D81">
      <w:pPr>
        <w:numPr>
          <w:ilvl w:val="1"/>
          <w:numId w:val="10"/>
        </w:numPr>
        <w:tabs>
          <w:tab w:val="num" w:pos="1620"/>
          <w:tab w:val="left" w:pos="4171"/>
        </w:tabs>
        <w:spacing w:line="480" w:lineRule="auto"/>
        <w:rPr>
          <w:sz w:val="24"/>
          <w:szCs w:val="24"/>
        </w:rPr>
      </w:pPr>
      <w:r w:rsidRPr="007E346B">
        <w:rPr>
          <w:sz w:val="24"/>
          <w:szCs w:val="24"/>
        </w:rPr>
        <w:t xml:space="preserve">The impact of a grant's publications on cancer research, assessed individually, using a five-point scale from extremely to not at all, </w:t>
      </w:r>
    </w:p>
    <w:p w:rsidR="001B7D81" w:rsidRPr="007E346B" w:rsidRDefault="001B7D81" w:rsidP="001B7D81">
      <w:pPr>
        <w:numPr>
          <w:ilvl w:val="1"/>
          <w:numId w:val="10"/>
        </w:numPr>
        <w:tabs>
          <w:tab w:val="num" w:pos="1620"/>
          <w:tab w:val="left" w:pos="4171"/>
        </w:tabs>
        <w:spacing w:line="480" w:lineRule="auto"/>
        <w:rPr>
          <w:sz w:val="24"/>
          <w:szCs w:val="24"/>
        </w:rPr>
      </w:pPr>
      <w:r w:rsidRPr="007E346B">
        <w:rPr>
          <w:sz w:val="24"/>
          <w:szCs w:val="24"/>
        </w:rPr>
        <w:t xml:space="preserve">The impact of a grant's set of publications on cancer research, assessed as a whole, on a five-point scale from extremely to not at all, </w:t>
      </w:r>
    </w:p>
    <w:p w:rsidR="001B7D81" w:rsidRPr="007E346B" w:rsidRDefault="001B7D81" w:rsidP="001B7D81">
      <w:pPr>
        <w:numPr>
          <w:ilvl w:val="1"/>
          <w:numId w:val="10"/>
        </w:numPr>
        <w:tabs>
          <w:tab w:val="num" w:pos="1620"/>
          <w:tab w:val="left" w:pos="4171"/>
        </w:tabs>
        <w:spacing w:line="480" w:lineRule="auto"/>
        <w:rPr>
          <w:sz w:val="24"/>
          <w:szCs w:val="24"/>
        </w:rPr>
      </w:pPr>
      <w:r w:rsidRPr="007E346B">
        <w:rPr>
          <w:sz w:val="24"/>
          <w:szCs w:val="24"/>
        </w:rPr>
        <w:t xml:space="preserve">The innovativeness of the approaches of a grant's individual publications on a five-point scale from extremely to not at all, and </w:t>
      </w:r>
    </w:p>
    <w:p w:rsidR="00331E35" w:rsidRDefault="001B7D81" w:rsidP="00331E35">
      <w:pPr>
        <w:numPr>
          <w:ilvl w:val="1"/>
          <w:numId w:val="10"/>
        </w:numPr>
        <w:tabs>
          <w:tab w:val="num" w:pos="1620"/>
          <w:tab w:val="left" w:pos="4171"/>
        </w:tabs>
        <w:spacing w:line="480" w:lineRule="auto"/>
        <w:rPr>
          <w:sz w:val="24"/>
          <w:szCs w:val="24"/>
        </w:rPr>
      </w:pPr>
      <w:r w:rsidRPr="007E346B">
        <w:rPr>
          <w:sz w:val="24"/>
          <w:szCs w:val="24"/>
        </w:rPr>
        <w:t>The innovativeness of a grant's publications, assessed as a whole, on a five-point scale from extrem</w:t>
      </w:r>
      <w:r w:rsidR="00331E35">
        <w:rPr>
          <w:sz w:val="24"/>
          <w:szCs w:val="24"/>
        </w:rPr>
        <w:t>ely to not at all.</w:t>
      </w:r>
    </w:p>
    <w:p w:rsidR="00331E35" w:rsidRPr="00331E35" w:rsidRDefault="00331E35" w:rsidP="00331E35">
      <w:pPr>
        <w:tabs>
          <w:tab w:val="left" w:pos="720"/>
        </w:tabs>
        <w:spacing w:line="480" w:lineRule="auto"/>
        <w:rPr>
          <w:sz w:val="24"/>
          <w:szCs w:val="24"/>
        </w:rPr>
      </w:pPr>
      <w:r>
        <w:rPr>
          <w:sz w:val="24"/>
          <w:szCs w:val="24"/>
        </w:rPr>
        <w:tab/>
        <w:t>Following completion of the ex</w:t>
      </w:r>
      <w:r w:rsidR="00372A7E">
        <w:rPr>
          <w:sz w:val="24"/>
          <w:szCs w:val="24"/>
        </w:rPr>
        <w:t>pert</w:t>
      </w:r>
      <w:r>
        <w:rPr>
          <w:sz w:val="24"/>
          <w:szCs w:val="24"/>
        </w:rPr>
        <w:t xml:space="preserve"> panel review the contractor will generate a report summarizing the finding of the panel. A descriptive</w:t>
      </w:r>
      <w:r w:rsidR="00BB5898">
        <w:rPr>
          <w:sz w:val="24"/>
          <w:szCs w:val="24"/>
        </w:rPr>
        <w:t xml:space="preserve"> and comparative</w:t>
      </w:r>
      <w:r>
        <w:rPr>
          <w:sz w:val="24"/>
          <w:szCs w:val="24"/>
        </w:rPr>
        <w:t xml:space="preserve"> analysis will be performed on the data collected from the panel.</w:t>
      </w:r>
    </w:p>
    <w:p w:rsidR="00113E23" w:rsidRPr="00EA13D1" w:rsidRDefault="00113E23" w:rsidP="00EA13D1">
      <w:pPr>
        <w:pStyle w:val="P1-StandPara"/>
        <w:rPr>
          <w:color w:val="FF0000"/>
          <w:sz w:val="24"/>
          <w:szCs w:val="24"/>
        </w:rPr>
      </w:pPr>
    </w:p>
    <w:p w:rsidR="00BF50EA" w:rsidRDefault="00E41609" w:rsidP="00BF50EA">
      <w:pPr>
        <w:pStyle w:val="Heading2"/>
        <w:tabs>
          <w:tab w:val="clear" w:pos="1152"/>
          <w:tab w:val="left" w:pos="720"/>
        </w:tabs>
        <w:spacing w:after="0" w:line="480" w:lineRule="auto"/>
        <w:ind w:left="0" w:firstLine="0"/>
        <w:rPr>
          <w:sz w:val="24"/>
          <w:szCs w:val="24"/>
        </w:rPr>
      </w:pPr>
      <w:bookmarkStart w:id="13" w:name="_Toc443881765"/>
      <w:bookmarkStart w:id="14" w:name="_Toc451592252"/>
      <w:bookmarkStart w:id="15" w:name="_Toc5610293"/>
      <w:bookmarkStart w:id="16" w:name="_Toc99178799"/>
      <w:r w:rsidRPr="00EA13D1">
        <w:rPr>
          <w:sz w:val="24"/>
          <w:szCs w:val="24"/>
        </w:rPr>
        <w:t>B.</w:t>
      </w:r>
      <w:r w:rsidR="000962BB" w:rsidRPr="00EA13D1">
        <w:rPr>
          <w:sz w:val="24"/>
          <w:szCs w:val="24"/>
        </w:rPr>
        <w:t>3</w:t>
      </w:r>
      <w:r w:rsidRPr="00EA13D1">
        <w:rPr>
          <w:sz w:val="24"/>
          <w:szCs w:val="24"/>
        </w:rPr>
        <w:tab/>
      </w:r>
      <w:r w:rsidR="000962BB" w:rsidRPr="00EA13D1">
        <w:rPr>
          <w:sz w:val="24"/>
          <w:szCs w:val="24"/>
        </w:rPr>
        <w:t>Methods to Maximize Response Rates and Deal with Nonresponse</w:t>
      </w:r>
      <w:bookmarkEnd w:id="13"/>
      <w:bookmarkEnd w:id="14"/>
      <w:bookmarkEnd w:id="15"/>
      <w:bookmarkEnd w:id="16"/>
    </w:p>
    <w:p w:rsidR="00BF50EA" w:rsidRDefault="00BF50EA" w:rsidP="00BF50EA">
      <w:pPr>
        <w:pStyle w:val="P1-StandPara"/>
        <w:rPr>
          <w:sz w:val="24"/>
          <w:szCs w:val="24"/>
        </w:rPr>
      </w:pPr>
      <w:r w:rsidRPr="004C4C30">
        <w:rPr>
          <w:sz w:val="24"/>
          <w:szCs w:val="24"/>
        </w:rPr>
        <w:t xml:space="preserve">To maximize response rates, respondents will be informed prior to the evaluation by email and </w:t>
      </w:r>
      <w:r>
        <w:rPr>
          <w:sz w:val="24"/>
          <w:szCs w:val="24"/>
        </w:rPr>
        <w:t xml:space="preserve">up to 3 </w:t>
      </w:r>
      <w:r w:rsidRPr="004C4C30">
        <w:rPr>
          <w:sz w:val="24"/>
          <w:szCs w:val="24"/>
        </w:rPr>
        <w:t>follow-up</w:t>
      </w:r>
      <w:r>
        <w:rPr>
          <w:sz w:val="24"/>
          <w:szCs w:val="24"/>
        </w:rPr>
        <w:t xml:space="preserve"> attempts</w:t>
      </w:r>
      <w:r w:rsidRPr="004C4C30">
        <w:rPr>
          <w:sz w:val="24"/>
          <w:szCs w:val="24"/>
        </w:rPr>
        <w:t xml:space="preserve"> to contact non-responders will be made. </w:t>
      </w:r>
      <w:r w:rsidR="007B16AB">
        <w:rPr>
          <w:sz w:val="24"/>
          <w:szCs w:val="24"/>
        </w:rPr>
        <w:t>Follow-up c</w:t>
      </w:r>
      <w:r w:rsidRPr="004C4C30">
        <w:rPr>
          <w:sz w:val="24"/>
          <w:szCs w:val="24"/>
        </w:rPr>
        <w:t xml:space="preserve">ommunications with </w:t>
      </w:r>
      <w:r w:rsidR="007B16AB">
        <w:rPr>
          <w:sz w:val="24"/>
          <w:szCs w:val="24"/>
        </w:rPr>
        <w:t xml:space="preserve">survey </w:t>
      </w:r>
      <w:r w:rsidRPr="004C4C30">
        <w:rPr>
          <w:sz w:val="24"/>
          <w:szCs w:val="24"/>
        </w:rPr>
        <w:t>respondents will be</w:t>
      </w:r>
      <w:r w:rsidR="007B16AB">
        <w:rPr>
          <w:sz w:val="24"/>
          <w:szCs w:val="24"/>
        </w:rPr>
        <w:t xml:space="preserve"> performed by the contractor</w:t>
      </w:r>
      <w:r w:rsidRPr="004C4C30">
        <w:rPr>
          <w:sz w:val="24"/>
          <w:szCs w:val="24"/>
        </w:rPr>
        <w:t xml:space="preserve">. Response rates will be measured and recorded and once </w:t>
      </w:r>
      <w:r w:rsidR="007B16AB">
        <w:rPr>
          <w:sz w:val="24"/>
          <w:szCs w:val="24"/>
        </w:rPr>
        <w:t xml:space="preserve">surveys </w:t>
      </w:r>
      <w:r w:rsidRPr="004C4C30">
        <w:rPr>
          <w:sz w:val="24"/>
          <w:szCs w:val="24"/>
        </w:rPr>
        <w:t>have been completed, a non-response analysis will be conducted, and based on the result the survey data will be weighted to adjust for non-response bias.</w:t>
      </w:r>
    </w:p>
    <w:p w:rsidR="00387E85" w:rsidRPr="00BF50EA" w:rsidRDefault="00387E85" w:rsidP="00BF50EA">
      <w:pPr>
        <w:pStyle w:val="P1-StandPara"/>
      </w:pPr>
    </w:p>
    <w:p w:rsidR="00387E85" w:rsidRDefault="00E41609" w:rsidP="00387E85">
      <w:pPr>
        <w:pStyle w:val="Heading2"/>
        <w:tabs>
          <w:tab w:val="clear" w:pos="1152"/>
          <w:tab w:val="left" w:pos="720"/>
        </w:tabs>
        <w:spacing w:after="0" w:line="480" w:lineRule="auto"/>
        <w:ind w:left="0" w:firstLine="0"/>
        <w:rPr>
          <w:sz w:val="24"/>
          <w:szCs w:val="24"/>
        </w:rPr>
      </w:pPr>
      <w:bookmarkStart w:id="17" w:name="_Toc443881766"/>
      <w:bookmarkStart w:id="18" w:name="_Toc451592253"/>
      <w:bookmarkStart w:id="19" w:name="_Toc5610294"/>
      <w:bookmarkStart w:id="20" w:name="_Toc99178800"/>
      <w:r w:rsidRPr="00EA13D1">
        <w:rPr>
          <w:sz w:val="24"/>
          <w:szCs w:val="24"/>
        </w:rPr>
        <w:t>B.</w:t>
      </w:r>
      <w:r w:rsidR="000962BB" w:rsidRPr="00EA13D1">
        <w:rPr>
          <w:sz w:val="24"/>
          <w:szCs w:val="24"/>
        </w:rPr>
        <w:t>4</w:t>
      </w:r>
      <w:r w:rsidRPr="00EA13D1">
        <w:rPr>
          <w:sz w:val="24"/>
          <w:szCs w:val="24"/>
        </w:rPr>
        <w:tab/>
      </w:r>
      <w:r w:rsidR="000962BB" w:rsidRPr="00EA13D1">
        <w:rPr>
          <w:sz w:val="24"/>
          <w:szCs w:val="24"/>
        </w:rPr>
        <w:t>Test of Procedures or Methods to be Undertaken</w:t>
      </w:r>
      <w:bookmarkEnd w:id="17"/>
      <w:bookmarkEnd w:id="18"/>
      <w:bookmarkEnd w:id="19"/>
      <w:bookmarkEnd w:id="20"/>
    </w:p>
    <w:p w:rsidR="009D2048" w:rsidRPr="009D2048" w:rsidRDefault="00387E85" w:rsidP="009D2048">
      <w:pPr>
        <w:spacing w:line="480" w:lineRule="auto"/>
        <w:rPr>
          <w:sz w:val="24"/>
          <w:szCs w:val="24"/>
        </w:rPr>
      </w:pPr>
      <w:r w:rsidRPr="009D2048">
        <w:rPr>
          <w:sz w:val="24"/>
          <w:szCs w:val="24"/>
        </w:rPr>
        <w:tab/>
      </w:r>
      <w:r w:rsidR="009D2048" w:rsidRPr="009D2048">
        <w:rPr>
          <w:sz w:val="24"/>
          <w:szCs w:val="24"/>
        </w:rPr>
        <w:t xml:space="preserve">A comparison evaluation of the NIH Director’s Pioneer Award (NDPA) program was published in 2012 addressing two primary study questions that followed from the program goals stated in the NDPA solicitations: To what extent does the research supported by the NDPA program produce unusually high impact science, and to what extent are the research approaches used by the NDPA grantees highly innovative? To assess these study questions a combination of </w:t>
      </w:r>
      <w:proofErr w:type="spellStart"/>
      <w:r w:rsidR="009D2048" w:rsidRPr="009D2048">
        <w:rPr>
          <w:sz w:val="24"/>
          <w:szCs w:val="24"/>
        </w:rPr>
        <w:t>bibliometrics</w:t>
      </w:r>
      <w:proofErr w:type="spellEnd"/>
      <w:r w:rsidR="009D2048" w:rsidRPr="009D2048">
        <w:rPr>
          <w:sz w:val="24"/>
          <w:szCs w:val="24"/>
        </w:rPr>
        <w:t xml:space="preserve"> and </w:t>
      </w:r>
      <w:r w:rsidR="008321D1">
        <w:rPr>
          <w:sz w:val="24"/>
          <w:szCs w:val="24"/>
        </w:rPr>
        <w:t>expert</w:t>
      </w:r>
      <w:r w:rsidR="009D2048" w:rsidRPr="009D2048">
        <w:rPr>
          <w:sz w:val="24"/>
          <w:szCs w:val="24"/>
        </w:rPr>
        <w:t xml:space="preserve"> peer-review were performed.</w:t>
      </w:r>
      <w:r w:rsidR="009D2048" w:rsidRPr="009D2048">
        <w:rPr>
          <w:sz w:val="24"/>
          <w:szCs w:val="24"/>
          <w:vertAlign w:val="superscript"/>
        </w:rPr>
        <w:footnoteReference w:id="2"/>
      </w:r>
      <w:r w:rsidR="009D2048" w:rsidRPr="009D2048">
        <w:rPr>
          <w:sz w:val="24"/>
          <w:szCs w:val="24"/>
        </w:rPr>
        <w:t xml:space="preserve"> The methodology for conducting a </w:t>
      </w:r>
      <w:r w:rsidR="00B057DA">
        <w:rPr>
          <w:sz w:val="24"/>
          <w:szCs w:val="24"/>
        </w:rPr>
        <w:t xml:space="preserve">expert </w:t>
      </w:r>
      <w:r w:rsidR="009D2048" w:rsidRPr="009D2048">
        <w:rPr>
          <w:sz w:val="24"/>
          <w:szCs w:val="24"/>
        </w:rPr>
        <w:t xml:space="preserve">peer-review panel and identifying comparison groups for evaluating innovation and impact </w:t>
      </w:r>
      <w:r w:rsidR="009D2048">
        <w:rPr>
          <w:sz w:val="24"/>
          <w:szCs w:val="24"/>
        </w:rPr>
        <w:t>performed as part of this evaluation were used</w:t>
      </w:r>
      <w:r w:rsidR="0092028A">
        <w:rPr>
          <w:sz w:val="24"/>
          <w:szCs w:val="24"/>
        </w:rPr>
        <w:t xml:space="preserve"> and shown to be </w:t>
      </w:r>
      <w:r w:rsidR="004C7353">
        <w:rPr>
          <w:sz w:val="24"/>
          <w:szCs w:val="24"/>
        </w:rPr>
        <w:t>successful</w:t>
      </w:r>
      <w:r w:rsidR="009D2048">
        <w:rPr>
          <w:sz w:val="24"/>
          <w:szCs w:val="24"/>
        </w:rPr>
        <w:t xml:space="preserve"> in the NDPA study</w:t>
      </w:r>
      <w:r w:rsidR="009D2048" w:rsidRPr="009D2048">
        <w:rPr>
          <w:sz w:val="24"/>
          <w:szCs w:val="24"/>
        </w:rPr>
        <w:t>.</w:t>
      </w:r>
    </w:p>
    <w:p w:rsidR="009D2048" w:rsidRPr="009D2048" w:rsidRDefault="009D2048" w:rsidP="009D2048">
      <w:pPr>
        <w:spacing w:line="480" w:lineRule="auto"/>
        <w:rPr>
          <w:sz w:val="24"/>
          <w:szCs w:val="24"/>
        </w:rPr>
      </w:pPr>
      <w:r>
        <w:rPr>
          <w:sz w:val="24"/>
          <w:szCs w:val="24"/>
        </w:rPr>
        <w:tab/>
        <w:t>A web-based survey of PSO initiative trainees and investigators was performed in 2012 at the mid-point of phase I</w:t>
      </w:r>
      <w:r w:rsidR="004C7353">
        <w:rPr>
          <w:rStyle w:val="FootnoteReference"/>
          <w:sz w:val="24"/>
          <w:szCs w:val="24"/>
        </w:rPr>
        <w:footnoteReference w:id="3"/>
      </w:r>
      <w:r>
        <w:rPr>
          <w:sz w:val="24"/>
          <w:szCs w:val="24"/>
        </w:rPr>
        <w:t>.  This survey met its objectives of assessing program participation and satisfaction after three years and led change in program infrastructure and center participation.  The type of survey identified for the proposed evaluation w</w:t>
      </w:r>
      <w:r w:rsidR="009A03FF">
        <w:rPr>
          <w:sz w:val="24"/>
          <w:szCs w:val="24"/>
        </w:rPr>
        <w:t>as</w:t>
      </w:r>
      <w:r>
        <w:rPr>
          <w:sz w:val="24"/>
          <w:szCs w:val="24"/>
        </w:rPr>
        <w:t xml:space="preserve"> selected based on the success of the previous survey.</w:t>
      </w:r>
    </w:p>
    <w:p w:rsidR="00387E85" w:rsidRPr="009D2048" w:rsidRDefault="009D2048" w:rsidP="009D2048">
      <w:pPr>
        <w:spacing w:line="480" w:lineRule="auto"/>
        <w:rPr>
          <w:sz w:val="24"/>
          <w:szCs w:val="24"/>
        </w:rPr>
      </w:pPr>
      <w:r w:rsidRPr="009D2048">
        <w:rPr>
          <w:sz w:val="24"/>
          <w:szCs w:val="24"/>
        </w:rPr>
        <w:tab/>
      </w:r>
      <w:r>
        <w:rPr>
          <w:sz w:val="24"/>
          <w:szCs w:val="24"/>
        </w:rPr>
        <w:t xml:space="preserve">The current survey and </w:t>
      </w:r>
      <w:r w:rsidR="00B057DA">
        <w:rPr>
          <w:sz w:val="24"/>
          <w:szCs w:val="24"/>
        </w:rPr>
        <w:t xml:space="preserve">expert review panel </w:t>
      </w:r>
      <w:r>
        <w:rPr>
          <w:sz w:val="24"/>
          <w:szCs w:val="24"/>
        </w:rPr>
        <w:t>have been modified from previous studies as guided by program officials, the advisory committee, and the objectives of the program evaluation.  A contractor consisting of e</w:t>
      </w:r>
      <w:r w:rsidR="00387E85" w:rsidRPr="009D2048">
        <w:rPr>
          <w:sz w:val="24"/>
          <w:szCs w:val="24"/>
        </w:rPr>
        <w:t xml:space="preserve">xperienced survey operations staff formatted the survey </w:t>
      </w:r>
      <w:r w:rsidR="00B057DA">
        <w:rPr>
          <w:sz w:val="24"/>
          <w:szCs w:val="24"/>
        </w:rPr>
        <w:t>and review panel scoring sheet</w:t>
      </w:r>
      <w:r w:rsidR="00B057DA" w:rsidRPr="009D2048">
        <w:rPr>
          <w:sz w:val="24"/>
          <w:szCs w:val="24"/>
        </w:rPr>
        <w:t xml:space="preserve"> </w:t>
      </w:r>
      <w:r w:rsidR="00387E85" w:rsidRPr="009D2048">
        <w:rPr>
          <w:sz w:val="24"/>
          <w:szCs w:val="24"/>
        </w:rPr>
        <w:t xml:space="preserve">for online ease of completion, as well as to facilitate </w:t>
      </w:r>
      <w:r>
        <w:rPr>
          <w:sz w:val="24"/>
          <w:szCs w:val="24"/>
        </w:rPr>
        <w:t>analysis</w:t>
      </w:r>
      <w:r w:rsidR="00387E85" w:rsidRPr="009D2048">
        <w:rPr>
          <w:sz w:val="24"/>
          <w:szCs w:val="24"/>
        </w:rPr>
        <w:t xml:space="preserve">. Additionally, web-based surveys </w:t>
      </w:r>
      <w:r>
        <w:rPr>
          <w:sz w:val="24"/>
          <w:szCs w:val="24"/>
        </w:rPr>
        <w:t xml:space="preserve">and the </w:t>
      </w:r>
      <w:r w:rsidR="00B057DA">
        <w:rPr>
          <w:sz w:val="24"/>
          <w:szCs w:val="24"/>
        </w:rPr>
        <w:t xml:space="preserve">expert review panel process </w:t>
      </w:r>
      <w:r w:rsidR="00387E85" w:rsidRPr="009D2048">
        <w:rPr>
          <w:sz w:val="24"/>
          <w:szCs w:val="24"/>
        </w:rPr>
        <w:t>will be pilot tested with up to 9 individuals prior to being fielded.</w:t>
      </w:r>
    </w:p>
    <w:p w:rsidR="00387E85" w:rsidRPr="00387E85" w:rsidRDefault="00387E85" w:rsidP="00387E85">
      <w:pPr>
        <w:pStyle w:val="P1-StandPara"/>
      </w:pPr>
    </w:p>
    <w:p w:rsidR="000962BB" w:rsidRPr="00EA13D1" w:rsidRDefault="006B2141" w:rsidP="00EA13D1">
      <w:pPr>
        <w:pStyle w:val="Heading2"/>
        <w:tabs>
          <w:tab w:val="left" w:pos="720"/>
        </w:tabs>
        <w:spacing w:after="0" w:line="480" w:lineRule="auto"/>
        <w:ind w:left="720" w:hanging="720"/>
        <w:rPr>
          <w:color w:val="000000"/>
          <w:sz w:val="24"/>
          <w:szCs w:val="24"/>
        </w:rPr>
      </w:pPr>
      <w:bookmarkStart w:id="21" w:name="_Toc443881767"/>
      <w:bookmarkStart w:id="22" w:name="_Toc451592254"/>
      <w:bookmarkStart w:id="23" w:name="_Toc5610295"/>
      <w:bookmarkStart w:id="24" w:name="_Toc99178801"/>
      <w:r w:rsidRPr="00EA13D1">
        <w:rPr>
          <w:color w:val="000000"/>
          <w:sz w:val="24"/>
          <w:szCs w:val="24"/>
        </w:rPr>
        <w:t>B</w:t>
      </w:r>
      <w:r w:rsidR="00E41609" w:rsidRPr="00EA13D1">
        <w:rPr>
          <w:color w:val="000000"/>
          <w:sz w:val="24"/>
          <w:szCs w:val="24"/>
        </w:rPr>
        <w:t>.5</w:t>
      </w:r>
      <w:r w:rsidR="00E41609" w:rsidRPr="00EA13D1">
        <w:rPr>
          <w:color w:val="000000"/>
          <w:sz w:val="24"/>
          <w:szCs w:val="24"/>
        </w:rPr>
        <w:tab/>
      </w:r>
      <w:r w:rsidR="000962BB" w:rsidRPr="00EA13D1">
        <w:rPr>
          <w:color w:val="000000"/>
          <w:sz w:val="24"/>
          <w:szCs w:val="24"/>
        </w:rPr>
        <w:t>Individuals Consulted on Statistical Aspects and Individuals Collecting and/or Analyzing Data</w:t>
      </w:r>
      <w:bookmarkEnd w:id="21"/>
      <w:bookmarkEnd w:id="22"/>
      <w:bookmarkEnd w:id="23"/>
      <w:bookmarkEnd w:id="24"/>
    </w:p>
    <w:p w:rsidR="00F11904" w:rsidRPr="004C7353" w:rsidRDefault="00F11904" w:rsidP="00EA13D1">
      <w:pPr>
        <w:pStyle w:val="P1-StandPara"/>
        <w:ind w:firstLine="0"/>
        <w:rPr>
          <w:sz w:val="24"/>
          <w:szCs w:val="24"/>
        </w:rPr>
      </w:pPr>
      <w:r w:rsidRPr="00EA13D1">
        <w:rPr>
          <w:sz w:val="24"/>
          <w:szCs w:val="24"/>
        </w:rPr>
        <w:tab/>
        <w:t xml:space="preserve">Individuals who have consulted on statistical aspects and/or in analyzing the information are listed in </w:t>
      </w:r>
      <w:r w:rsidRPr="001C4DBF">
        <w:rPr>
          <w:b/>
          <w:sz w:val="24"/>
          <w:szCs w:val="24"/>
        </w:rPr>
        <w:t xml:space="preserve">Attachment </w:t>
      </w:r>
      <w:r w:rsidR="001C4DBF" w:rsidRPr="001C4DBF">
        <w:rPr>
          <w:b/>
          <w:sz w:val="24"/>
          <w:szCs w:val="24"/>
        </w:rPr>
        <w:t>7</w:t>
      </w:r>
      <w:r w:rsidRPr="004C7353">
        <w:rPr>
          <w:sz w:val="24"/>
          <w:szCs w:val="24"/>
        </w:rPr>
        <w:t>.</w:t>
      </w:r>
    </w:p>
    <w:p w:rsidR="00752EE6" w:rsidRPr="00EA13D1" w:rsidRDefault="00752EE6" w:rsidP="00EA13D1">
      <w:pPr>
        <w:spacing w:line="480" w:lineRule="auto"/>
        <w:jc w:val="left"/>
        <w:rPr>
          <w:color w:val="FF0000"/>
          <w:sz w:val="24"/>
          <w:szCs w:val="24"/>
        </w:rPr>
      </w:pPr>
    </w:p>
    <w:sectPr w:rsidR="00752EE6" w:rsidRPr="00EA13D1" w:rsidSect="009A375D">
      <w:pgSz w:w="12240" w:h="15840" w:code="1"/>
      <w:pgMar w:top="1440" w:right="1440" w:bottom="1440" w:left="1440"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33" w:rsidRDefault="00934933" w:rsidP="005D1B11">
      <w:pPr>
        <w:spacing w:line="240" w:lineRule="auto"/>
      </w:pPr>
      <w:r>
        <w:separator/>
      </w:r>
    </w:p>
  </w:endnote>
  <w:endnote w:type="continuationSeparator" w:id="0">
    <w:p w:rsidR="00934933" w:rsidRDefault="00934933" w:rsidP="005D1B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33" w:rsidRDefault="00764334" w:rsidP="009A375D">
    <w:pPr>
      <w:pStyle w:val="Footer"/>
      <w:framePr w:wrap="around" w:vAnchor="text" w:hAnchor="margin" w:xAlign="right" w:y="1"/>
      <w:rPr>
        <w:rStyle w:val="PageNumber"/>
      </w:rPr>
    </w:pPr>
    <w:r>
      <w:rPr>
        <w:rStyle w:val="PageNumber"/>
      </w:rPr>
      <w:fldChar w:fldCharType="begin"/>
    </w:r>
    <w:r w:rsidR="00934933">
      <w:rPr>
        <w:rStyle w:val="PageNumber"/>
      </w:rPr>
      <w:instrText xml:space="preserve">PAGE  </w:instrText>
    </w:r>
    <w:r>
      <w:rPr>
        <w:rStyle w:val="PageNumber"/>
      </w:rPr>
      <w:fldChar w:fldCharType="end"/>
    </w:r>
  </w:p>
  <w:p w:rsidR="00934933" w:rsidRDefault="00934933" w:rsidP="00C52C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33" w:rsidRDefault="00764334" w:rsidP="009A375D">
    <w:pPr>
      <w:pStyle w:val="Footer"/>
      <w:framePr w:wrap="around" w:vAnchor="text" w:hAnchor="margin" w:xAlign="right" w:y="1"/>
      <w:rPr>
        <w:rStyle w:val="PageNumber"/>
      </w:rPr>
    </w:pPr>
    <w:r>
      <w:rPr>
        <w:rStyle w:val="PageNumber"/>
      </w:rPr>
      <w:fldChar w:fldCharType="begin"/>
    </w:r>
    <w:r w:rsidR="00934933">
      <w:rPr>
        <w:rStyle w:val="PageNumber"/>
      </w:rPr>
      <w:instrText xml:space="preserve">PAGE  </w:instrText>
    </w:r>
    <w:r>
      <w:rPr>
        <w:rStyle w:val="PageNumber"/>
      </w:rPr>
      <w:fldChar w:fldCharType="separate"/>
    </w:r>
    <w:r w:rsidR="009E3CE2">
      <w:rPr>
        <w:rStyle w:val="PageNumber"/>
        <w:noProof/>
      </w:rPr>
      <w:t>ii</w:t>
    </w:r>
    <w:r>
      <w:rPr>
        <w:rStyle w:val="PageNumber"/>
      </w:rPr>
      <w:fldChar w:fldCharType="end"/>
    </w:r>
  </w:p>
  <w:p w:rsidR="00934933" w:rsidRPr="000B49F7" w:rsidRDefault="00934933" w:rsidP="000B49F7">
    <w:pPr>
      <w:pStyle w:val="Footer"/>
      <w:ind w:right="360"/>
      <w:jc w:val="left"/>
      <w:rPr>
        <w:color w:val="000000" w:themeColor="text1"/>
        <w:sz w:val="20"/>
      </w:rPr>
    </w:pPr>
    <w:r>
      <w:rPr>
        <w:color w:val="000000" w:themeColor="text1"/>
        <w:sz w:val="20"/>
      </w:rPr>
      <w:t>2</w:t>
    </w:r>
    <w:r w:rsidR="001C4DBF">
      <w:rPr>
        <w:color w:val="000000" w:themeColor="text1"/>
        <w:sz w:val="20"/>
      </w:rPr>
      <w:t>/11/</w:t>
    </w:r>
    <w:r>
      <w:rPr>
        <w:color w:val="000000" w:themeColor="text1"/>
        <w:sz w:val="20"/>
      </w:rPr>
      <w:t>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33" w:rsidRPr="00C52CCC" w:rsidRDefault="00934933" w:rsidP="00C52CCC">
    <w:pPr>
      <w:pStyle w:val="Footer"/>
    </w:pPr>
    <w:r>
      <w:t>2</w:t>
    </w:r>
    <w:r w:rsidR="001C4DBF">
      <w:t>/11/</w:t>
    </w:r>
    <w:r>
      <w:t>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33" w:rsidRDefault="00934933" w:rsidP="005D1B11">
      <w:pPr>
        <w:spacing w:line="240" w:lineRule="auto"/>
      </w:pPr>
      <w:r>
        <w:separator/>
      </w:r>
    </w:p>
  </w:footnote>
  <w:footnote w:type="continuationSeparator" w:id="0">
    <w:p w:rsidR="00934933" w:rsidRDefault="00934933" w:rsidP="005D1B11">
      <w:pPr>
        <w:spacing w:line="240" w:lineRule="auto"/>
      </w:pPr>
      <w:r>
        <w:continuationSeparator/>
      </w:r>
    </w:p>
  </w:footnote>
  <w:footnote w:id="1">
    <w:p w:rsidR="00934933" w:rsidRPr="009A03FF" w:rsidRDefault="00934933">
      <w:pPr>
        <w:pStyle w:val="FootnoteText"/>
        <w:rPr>
          <w:rFonts w:ascii="Times New Roman" w:hAnsi="Times New Roman" w:cs="Times New Roman"/>
          <w:sz w:val="18"/>
          <w:szCs w:val="18"/>
        </w:rPr>
      </w:pPr>
      <w:r w:rsidRPr="009A03FF">
        <w:rPr>
          <w:rStyle w:val="FootnoteReference"/>
          <w:rFonts w:ascii="Times New Roman" w:hAnsi="Times New Roman" w:cs="Times New Roman"/>
          <w:sz w:val="18"/>
          <w:szCs w:val="18"/>
        </w:rPr>
        <w:footnoteRef/>
      </w:r>
      <w:r w:rsidRPr="009A03FF">
        <w:rPr>
          <w:rFonts w:ascii="Times New Roman" w:hAnsi="Times New Roman" w:cs="Times New Roman"/>
          <w:sz w:val="18"/>
          <w:szCs w:val="18"/>
        </w:rPr>
        <w:t xml:space="preserve">  The “Outcome Evaluation of the NIH Director’s Pioneer Award Program for NIHs Office of the Director (OD” was approved by OMB on 11/9/2009 (OMB No. 0925-0606)</w:t>
      </w:r>
    </w:p>
  </w:footnote>
  <w:footnote w:id="2">
    <w:p w:rsidR="00934933" w:rsidRDefault="00934933" w:rsidP="009D2048">
      <w:pPr>
        <w:pStyle w:val="FootnoteText"/>
        <w:rPr>
          <w:rFonts w:ascii="Times New Roman" w:hAnsi="Times New Roman" w:cs="Times New Roman"/>
          <w:sz w:val="18"/>
          <w:szCs w:val="18"/>
        </w:rPr>
      </w:pPr>
      <w:r w:rsidRPr="00A9527C">
        <w:rPr>
          <w:rStyle w:val="FootnoteReference"/>
          <w:rFonts w:ascii="Times New Roman" w:hAnsi="Times New Roman" w:cs="Times New Roman"/>
          <w:sz w:val="18"/>
          <w:szCs w:val="18"/>
        </w:rPr>
        <w:footnoteRef/>
      </w:r>
      <w:r w:rsidRPr="00A9527C">
        <w:rPr>
          <w:rFonts w:ascii="Times New Roman" w:hAnsi="Times New Roman" w:cs="Times New Roman"/>
          <w:sz w:val="18"/>
          <w:szCs w:val="18"/>
        </w:rPr>
        <w:t>Lal, B</w:t>
      </w:r>
      <w:r>
        <w:rPr>
          <w:rFonts w:ascii="Times New Roman" w:hAnsi="Times New Roman" w:cs="Times New Roman"/>
          <w:sz w:val="18"/>
          <w:szCs w:val="18"/>
        </w:rPr>
        <w:t>. et al</w:t>
      </w:r>
      <w:r w:rsidRPr="00A9527C">
        <w:rPr>
          <w:rFonts w:ascii="Times New Roman" w:hAnsi="Times New Roman" w:cs="Times New Roman"/>
          <w:sz w:val="18"/>
          <w:szCs w:val="18"/>
        </w:rPr>
        <w:t xml:space="preserve">. " An Outcomes Evaluation of the National Institutes of Health (NIH) Director's Pioneer Award (NDPA) Program, </w:t>
      </w:r>
      <w:r w:rsidRPr="009A03FF">
        <w:rPr>
          <w:rFonts w:ascii="Times New Roman" w:hAnsi="Times New Roman" w:cs="Times New Roman"/>
          <w:sz w:val="18"/>
          <w:szCs w:val="18"/>
        </w:rPr>
        <w:t xml:space="preserve">FY 2004-2006." August 2012. http://commonfund.nih.gov/sites/default/files/P-4899_Final_Redacted.pdf </w:t>
      </w:r>
    </w:p>
    <w:p w:rsidR="00D82551" w:rsidRPr="009A03FF" w:rsidRDefault="00D82551" w:rsidP="009D2048">
      <w:pPr>
        <w:pStyle w:val="FootnoteText"/>
        <w:rPr>
          <w:rFonts w:ascii="Times New Roman" w:hAnsi="Times New Roman" w:cs="Times New Roman"/>
          <w:sz w:val="18"/>
          <w:szCs w:val="18"/>
        </w:rPr>
      </w:pPr>
    </w:p>
  </w:footnote>
  <w:footnote w:id="3">
    <w:p w:rsidR="00934933" w:rsidRPr="004C7353" w:rsidRDefault="00934933">
      <w:pPr>
        <w:pStyle w:val="FootnoteText"/>
        <w:rPr>
          <w:rFonts w:ascii="Times New Roman" w:hAnsi="Times New Roman" w:cs="Times New Roman"/>
        </w:rPr>
      </w:pPr>
      <w:r w:rsidRPr="009A03FF">
        <w:rPr>
          <w:rStyle w:val="FootnoteReference"/>
          <w:rFonts w:ascii="Times New Roman" w:hAnsi="Times New Roman" w:cs="Times New Roman"/>
          <w:sz w:val="18"/>
          <w:szCs w:val="18"/>
        </w:rPr>
        <w:footnoteRef/>
      </w:r>
      <w:r w:rsidRPr="009A03FF">
        <w:rPr>
          <w:rFonts w:ascii="Times New Roman" w:hAnsi="Times New Roman" w:cs="Times New Roman"/>
          <w:sz w:val="18"/>
          <w:szCs w:val="18"/>
        </w:rPr>
        <w:t xml:space="preserve"> The survey received Office of Management and Budget approval on March 7, 2012 under the title of, “PS-OC Survey” (OMB No. 0925-0642-07).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20A"/>
    <w:multiLevelType w:val="hybridMultilevel"/>
    <w:tmpl w:val="082CC23A"/>
    <w:lvl w:ilvl="0" w:tplc="AA1EE268">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E1090"/>
    <w:multiLevelType w:val="hybridMultilevel"/>
    <w:tmpl w:val="10B407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4E6D7D"/>
    <w:multiLevelType w:val="hybridMultilevel"/>
    <w:tmpl w:val="432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67FB7"/>
    <w:multiLevelType w:val="hybridMultilevel"/>
    <w:tmpl w:val="377E4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B708D"/>
    <w:multiLevelType w:val="hybridMultilevel"/>
    <w:tmpl w:val="27C05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425E4C"/>
    <w:multiLevelType w:val="hybridMultilevel"/>
    <w:tmpl w:val="780CC3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
  </w:num>
  <w:num w:numId="3">
    <w:abstractNumId w:val="10"/>
  </w:num>
  <w:num w:numId="4">
    <w:abstractNumId w:val="9"/>
  </w:num>
  <w:num w:numId="5">
    <w:abstractNumId w:val="12"/>
  </w:num>
  <w:num w:numId="6">
    <w:abstractNumId w:val="14"/>
  </w:num>
  <w:num w:numId="7">
    <w:abstractNumId w:val="11"/>
  </w:num>
  <w:num w:numId="8">
    <w:abstractNumId w:val="5"/>
  </w:num>
  <w:num w:numId="9">
    <w:abstractNumId w:val="8"/>
  </w:num>
  <w:num w:numId="10">
    <w:abstractNumId w:val="2"/>
  </w:num>
  <w:num w:numId="11">
    <w:abstractNumId w:val="13"/>
  </w:num>
  <w:num w:numId="12">
    <w:abstractNumId w:val="4"/>
  </w:num>
  <w:num w:numId="13">
    <w:abstractNumId w:val="0"/>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9D271A"/>
    <w:rsid w:val="0000485E"/>
    <w:rsid w:val="00007CA4"/>
    <w:rsid w:val="0001163D"/>
    <w:rsid w:val="000117FF"/>
    <w:rsid w:val="00011E02"/>
    <w:rsid w:val="000123B1"/>
    <w:rsid w:val="00012B52"/>
    <w:rsid w:val="00012C2D"/>
    <w:rsid w:val="000164DD"/>
    <w:rsid w:val="00021732"/>
    <w:rsid w:val="00021DEA"/>
    <w:rsid w:val="00025A47"/>
    <w:rsid w:val="00025BCF"/>
    <w:rsid w:val="00030615"/>
    <w:rsid w:val="00034658"/>
    <w:rsid w:val="0003571F"/>
    <w:rsid w:val="000403A5"/>
    <w:rsid w:val="0004184D"/>
    <w:rsid w:val="00050343"/>
    <w:rsid w:val="00050963"/>
    <w:rsid w:val="00050A76"/>
    <w:rsid w:val="00051AA2"/>
    <w:rsid w:val="00055962"/>
    <w:rsid w:val="00057024"/>
    <w:rsid w:val="00060A0E"/>
    <w:rsid w:val="00061D4D"/>
    <w:rsid w:val="00065E07"/>
    <w:rsid w:val="00072CF4"/>
    <w:rsid w:val="00080FF0"/>
    <w:rsid w:val="00082E9D"/>
    <w:rsid w:val="000872F1"/>
    <w:rsid w:val="0009593F"/>
    <w:rsid w:val="000962BB"/>
    <w:rsid w:val="000A0F5A"/>
    <w:rsid w:val="000A3FD5"/>
    <w:rsid w:val="000A7131"/>
    <w:rsid w:val="000B0BFB"/>
    <w:rsid w:val="000B2376"/>
    <w:rsid w:val="000B49F7"/>
    <w:rsid w:val="000B4A20"/>
    <w:rsid w:val="000C0603"/>
    <w:rsid w:val="000C2334"/>
    <w:rsid w:val="000C4E01"/>
    <w:rsid w:val="000D1FAE"/>
    <w:rsid w:val="000D3827"/>
    <w:rsid w:val="000E2DA2"/>
    <w:rsid w:val="000E2F5A"/>
    <w:rsid w:val="000E32A7"/>
    <w:rsid w:val="000E4FA8"/>
    <w:rsid w:val="000E77AB"/>
    <w:rsid w:val="000F44FE"/>
    <w:rsid w:val="000F7372"/>
    <w:rsid w:val="0010655B"/>
    <w:rsid w:val="00107489"/>
    <w:rsid w:val="001102A3"/>
    <w:rsid w:val="00113664"/>
    <w:rsid w:val="00113E23"/>
    <w:rsid w:val="001228F5"/>
    <w:rsid w:val="00126AA4"/>
    <w:rsid w:val="00126DE6"/>
    <w:rsid w:val="0013061F"/>
    <w:rsid w:val="001318AB"/>
    <w:rsid w:val="00131E43"/>
    <w:rsid w:val="001329A5"/>
    <w:rsid w:val="001421B7"/>
    <w:rsid w:val="00151979"/>
    <w:rsid w:val="00151D20"/>
    <w:rsid w:val="001566CB"/>
    <w:rsid w:val="001639FC"/>
    <w:rsid w:val="0016464B"/>
    <w:rsid w:val="0016566A"/>
    <w:rsid w:val="0016788C"/>
    <w:rsid w:val="00172A28"/>
    <w:rsid w:val="00173C45"/>
    <w:rsid w:val="00173F86"/>
    <w:rsid w:val="00174240"/>
    <w:rsid w:val="00175022"/>
    <w:rsid w:val="00175357"/>
    <w:rsid w:val="001758BA"/>
    <w:rsid w:val="00176515"/>
    <w:rsid w:val="00182B1F"/>
    <w:rsid w:val="00182CDE"/>
    <w:rsid w:val="00190815"/>
    <w:rsid w:val="00191D79"/>
    <w:rsid w:val="00192B2A"/>
    <w:rsid w:val="00192CC4"/>
    <w:rsid w:val="00196479"/>
    <w:rsid w:val="00196E71"/>
    <w:rsid w:val="001A3258"/>
    <w:rsid w:val="001B1A9D"/>
    <w:rsid w:val="001B1E35"/>
    <w:rsid w:val="001B7D81"/>
    <w:rsid w:val="001C0969"/>
    <w:rsid w:val="001C170D"/>
    <w:rsid w:val="001C1D33"/>
    <w:rsid w:val="001C2452"/>
    <w:rsid w:val="001C4DBF"/>
    <w:rsid w:val="001C66F6"/>
    <w:rsid w:val="001D22EB"/>
    <w:rsid w:val="001D677B"/>
    <w:rsid w:val="001D73F6"/>
    <w:rsid w:val="001D7CD8"/>
    <w:rsid w:val="001E2BF6"/>
    <w:rsid w:val="001E40B3"/>
    <w:rsid w:val="001E4E1E"/>
    <w:rsid w:val="001F4053"/>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5DA"/>
    <w:rsid w:val="002515F5"/>
    <w:rsid w:val="002524FA"/>
    <w:rsid w:val="002609D1"/>
    <w:rsid w:val="002664B4"/>
    <w:rsid w:val="002738AC"/>
    <w:rsid w:val="00273ACD"/>
    <w:rsid w:val="00274CAA"/>
    <w:rsid w:val="002764FF"/>
    <w:rsid w:val="00280A5E"/>
    <w:rsid w:val="00282A16"/>
    <w:rsid w:val="002855C2"/>
    <w:rsid w:val="00293E14"/>
    <w:rsid w:val="002A1F4A"/>
    <w:rsid w:val="002A6C9C"/>
    <w:rsid w:val="002B56E0"/>
    <w:rsid w:val="002B7481"/>
    <w:rsid w:val="002B7D57"/>
    <w:rsid w:val="002C38FB"/>
    <w:rsid w:val="002D2F64"/>
    <w:rsid w:val="002E0034"/>
    <w:rsid w:val="002E5B64"/>
    <w:rsid w:val="002F2BAB"/>
    <w:rsid w:val="00302C88"/>
    <w:rsid w:val="00303846"/>
    <w:rsid w:val="00304D02"/>
    <w:rsid w:val="003117A3"/>
    <w:rsid w:val="00313488"/>
    <w:rsid w:val="00314DC8"/>
    <w:rsid w:val="0031557E"/>
    <w:rsid w:val="003164CE"/>
    <w:rsid w:val="003165FC"/>
    <w:rsid w:val="00321EEB"/>
    <w:rsid w:val="00323DBB"/>
    <w:rsid w:val="00331E35"/>
    <w:rsid w:val="00332ED8"/>
    <w:rsid w:val="00335C36"/>
    <w:rsid w:val="00336508"/>
    <w:rsid w:val="00340D5D"/>
    <w:rsid w:val="00341780"/>
    <w:rsid w:val="00345192"/>
    <w:rsid w:val="00350E31"/>
    <w:rsid w:val="003515B1"/>
    <w:rsid w:val="00352C28"/>
    <w:rsid w:val="00361B78"/>
    <w:rsid w:val="00361FF7"/>
    <w:rsid w:val="00365783"/>
    <w:rsid w:val="00367CA9"/>
    <w:rsid w:val="00372A7E"/>
    <w:rsid w:val="00382830"/>
    <w:rsid w:val="003837CC"/>
    <w:rsid w:val="00384416"/>
    <w:rsid w:val="00387E85"/>
    <w:rsid w:val="0039241E"/>
    <w:rsid w:val="003A0609"/>
    <w:rsid w:val="003A2B38"/>
    <w:rsid w:val="003A2E64"/>
    <w:rsid w:val="003B1A8C"/>
    <w:rsid w:val="003B1FA6"/>
    <w:rsid w:val="003B254D"/>
    <w:rsid w:val="003B2D2B"/>
    <w:rsid w:val="003B300E"/>
    <w:rsid w:val="003B4591"/>
    <w:rsid w:val="003B62C7"/>
    <w:rsid w:val="003C122E"/>
    <w:rsid w:val="003C1CC8"/>
    <w:rsid w:val="003C51B9"/>
    <w:rsid w:val="003C5DB0"/>
    <w:rsid w:val="003C6380"/>
    <w:rsid w:val="003C6CE5"/>
    <w:rsid w:val="003D3A1B"/>
    <w:rsid w:val="003D43FE"/>
    <w:rsid w:val="003D6F2A"/>
    <w:rsid w:val="003D7068"/>
    <w:rsid w:val="003E215E"/>
    <w:rsid w:val="003E2CFF"/>
    <w:rsid w:val="003E3864"/>
    <w:rsid w:val="003E4B31"/>
    <w:rsid w:val="003E774B"/>
    <w:rsid w:val="003F041E"/>
    <w:rsid w:val="003F249F"/>
    <w:rsid w:val="003F533D"/>
    <w:rsid w:val="003F74DE"/>
    <w:rsid w:val="004104C1"/>
    <w:rsid w:val="00412D21"/>
    <w:rsid w:val="0041707B"/>
    <w:rsid w:val="00417E1C"/>
    <w:rsid w:val="004216D4"/>
    <w:rsid w:val="004239FD"/>
    <w:rsid w:val="00435130"/>
    <w:rsid w:val="00435409"/>
    <w:rsid w:val="0043758A"/>
    <w:rsid w:val="004428F8"/>
    <w:rsid w:val="00450B53"/>
    <w:rsid w:val="00454AD7"/>
    <w:rsid w:val="0045688D"/>
    <w:rsid w:val="00456DC1"/>
    <w:rsid w:val="00462082"/>
    <w:rsid w:val="0046455C"/>
    <w:rsid w:val="00464594"/>
    <w:rsid w:val="00464BAA"/>
    <w:rsid w:val="004662C0"/>
    <w:rsid w:val="00474822"/>
    <w:rsid w:val="00477FAE"/>
    <w:rsid w:val="004824BF"/>
    <w:rsid w:val="004872C8"/>
    <w:rsid w:val="00487A75"/>
    <w:rsid w:val="00490492"/>
    <w:rsid w:val="00490EDB"/>
    <w:rsid w:val="0049779D"/>
    <w:rsid w:val="004A047B"/>
    <w:rsid w:val="004B2456"/>
    <w:rsid w:val="004B307E"/>
    <w:rsid w:val="004B42E0"/>
    <w:rsid w:val="004B60BC"/>
    <w:rsid w:val="004C7353"/>
    <w:rsid w:val="004D21B8"/>
    <w:rsid w:val="004D37E3"/>
    <w:rsid w:val="004E60EB"/>
    <w:rsid w:val="004F23B1"/>
    <w:rsid w:val="004F2451"/>
    <w:rsid w:val="004F659A"/>
    <w:rsid w:val="00501AA2"/>
    <w:rsid w:val="00506972"/>
    <w:rsid w:val="00514F96"/>
    <w:rsid w:val="005156C0"/>
    <w:rsid w:val="00525CA6"/>
    <w:rsid w:val="0053452B"/>
    <w:rsid w:val="00534B19"/>
    <w:rsid w:val="00543FA2"/>
    <w:rsid w:val="00544AA0"/>
    <w:rsid w:val="00545320"/>
    <w:rsid w:val="00547A9E"/>
    <w:rsid w:val="00551B43"/>
    <w:rsid w:val="00556A12"/>
    <w:rsid w:val="00564A1E"/>
    <w:rsid w:val="00572297"/>
    <w:rsid w:val="0057594E"/>
    <w:rsid w:val="00577186"/>
    <w:rsid w:val="0057736B"/>
    <w:rsid w:val="00581B65"/>
    <w:rsid w:val="00592061"/>
    <w:rsid w:val="005923DA"/>
    <w:rsid w:val="00595BE8"/>
    <w:rsid w:val="005969B4"/>
    <w:rsid w:val="00597E48"/>
    <w:rsid w:val="005A269C"/>
    <w:rsid w:val="005A3C75"/>
    <w:rsid w:val="005A4E54"/>
    <w:rsid w:val="005A4E64"/>
    <w:rsid w:val="005A6322"/>
    <w:rsid w:val="005C01B9"/>
    <w:rsid w:val="005C1A8C"/>
    <w:rsid w:val="005C1F7E"/>
    <w:rsid w:val="005C58E9"/>
    <w:rsid w:val="005C631B"/>
    <w:rsid w:val="005D0639"/>
    <w:rsid w:val="005D1B11"/>
    <w:rsid w:val="005D2BF6"/>
    <w:rsid w:val="005D78D8"/>
    <w:rsid w:val="005E1AB3"/>
    <w:rsid w:val="005E6E3B"/>
    <w:rsid w:val="006019D5"/>
    <w:rsid w:val="00607F2B"/>
    <w:rsid w:val="00610C5F"/>
    <w:rsid w:val="00611E46"/>
    <w:rsid w:val="00613585"/>
    <w:rsid w:val="00622742"/>
    <w:rsid w:val="00622CBB"/>
    <w:rsid w:val="00623409"/>
    <w:rsid w:val="00623E1B"/>
    <w:rsid w:val="00624771"/>
    <w:rsid w:val="006305C5"/>
    <w:rsid w:val="00630B97"/>
    <w:rsid w:val="00632869"/>
    <w:rsid w:val="00634957"/>
    <w:rsid w:val="00637B56"/>
    <w:rsid w:val="00641466"/>
    <w:rsid w:val="00647764"/>
    <w:rsid w:val="00647D37"/>
    <w:rsid w:val="006502C2"/>
    <w:rsid w:val="00650729"/>
    <w:rsid w:val="00653641"/>
    <w:rsid w:val="00656EEF"/>
    <w:rsid w:val="0066035D"/>
    <w:rsid w:val="0066321D"/>
    <w:rsid w:val="006638B2"/>
    <w:rsid w:val="006642D6"/>
    <w:rsid w:val="00666DB3"/>
    <w:rsid w:val="00667330"/>
    <w:rsid w:val="00676CB6"/>
    <w:rsid w:val="006814D0"/>
    <w:rsid w:val="00685E28"/>
    <w:rsid w:val="006870E3"/>
    <w:rsid w:val="006914ED"/>
    <w:rsid w:val="006A59BB"/>
    <w:rsid w:val="006A6EA7"/>
    <w:rsid w:val="006B1530"/>
    <w:rsid w:val="006B2141"/>
    <w:rsid w:val="006B67BE"/>
    <w:rsid w:val="006B741D"/>
    <w:rsid w:val="006C10E0"/>
    <w:rsid w:val="006C28D8"/>
    <w:rsid w:val="006C4C98"/>
    <w:rsid w:val="006C50AF"/>
    <w:rsid w:val="006C5D86"/>
    <w:rsid w:val="006D0758"/>
    <w:rsid w:val="006D2A80"/>
    <w:rsid w:val="006D414E"/>
    <w:rsid w:val="006D5561"/>
    <w:rsid w:val="006D631E"/>
    <w:rsid w:val="006E5D58"/>
    <w:rsid w:val="006E6D75"/>
    <w:rsid w:val="006E7A75"/>
    <w:rsid w:val="006F14A2"/>
    <w:rsid w:val="006F17D8"/>
    <w:rsid w:val="006F1AAA"/>
    <w:rsid w:val="006F2429"/>
    <w:rsid w:val="006F2553"/>
    <w:rsid w:val="006F6D4A"/>
    <w:rsid w:val="007066F1"/>
    <w:rsid w:val="007073D7"/>
    <w:rsid w:val="00707E32"/>
    <w:rsid w:val="0071420D"/>
    <w:rsid w:val="00717A3B"/>
    <w:rsid w:val="00721271"/>
    <w:rsid w:val="00724660"/>
    <w:rsid w:val="00730479"/>
    <w:rsid w:val="007313A2"/>
    <w:rsid w:val="00731600"/>
    <w:rsid w:val="00733778"/>
    <w:rsid w:val="0073532E"/>
    <w:rsid w:val="00743122"/>
    <w:rsid w:val="0074711C"/>
    <w:rsid w:val="00752EE6"/>
    <w:rsid w:val="00762B89"/>
    <w:rsid w:val="007638F5"/>
    <w:rsid w:val="00764334"/>
    <w:rsid w:val="00764902"/>
    <w:rsid w:val="007709E8"/>
    <w:rsid w:val="00773A5D"/>
    <w:rsid w:val="00780582"/>
    <w:rsid w:val="00783642"/>
    <w:rsid w:val="00786263"/>
    <w:rsid w:val="007913FA"/>
    <w:rsid w:val="00794B72"/>
    <w:rsid w:val="00794DD3"/>
    <w:rsid w:val="007952EC"/>
    <w:rsid w:val="007A05AC"/>
    <w:rsid w:val="007A4089"/>
    <w:rsid w:val="007B0738"/>
    <w:rsid w:val="007B0E95"/>
    <w:rsid w:val="007B16AB"/>
    <w:rsid w:val="007B753A"/>
    <w:rsid w:val="007C0865"/>
    <w:rsid w:val="007C3864"/>
    <w:rsid w:val="007C3991"/>
    <w:rsid w:val="007C3AD3"/>
    <w:rsid w:val="007D13AC"/>
    <w:rsid w:val="007D4F37"/>
    <w:rsid w:val="007E346B"/>
    <w:rsid w:val="007E6B73"/>
    <w:rsid w:val="007F247A"/>
    <w:rsid w:val="007F4546"/>
    <w:rsid w:val="007F717C"/>
    <w:rsid w:val="007F7579"/>
    <w:rsid w:val="00803856"/>
    <w:rsid w:val="0081051C"/>
    <w:rsid w:val="008170A9"/>
    <w:rsid w:val="008201A8"/>
    <w:rsid w:val="00823489"/>
    <w:rsid w:val="00823726"/>
    <w:rsid w:val="00825815"/>
    <w:rsid w:val="008321D1"/>
    <w:rsid w:val="0083563A"/>
    <w:rsid w:val="008360EB"/>
    <w:rsid w:val="008410DD"/>
    <w:rsid w:val="00841B04"/>
    <w:rsid w:val="00846F64"/>
    <w:rsid w:val="00865405"/>
    <w:rsid w:val="008663BA"/>
    <w:rsid w:val="008675F2"/>
    <w:rsid w:val="00873228"/>
    <w:rsid w:val="00875D95"/>
    <w:rsid w:val="008766BC"/>
    <w:rsid w:val="00877F3F"/>
    <w:rsid w:val="008806E8"/>
    <w:rsid w:val="00882387"/>
    <w:rsid w:val="00892002"/>
    <w:rsid w:val="00892F37"/>
    <w:rsid w:val="0089584D"/>
    <w:rsid w:val="00896E5C"/>
    <w:rsid w:val="008A2C4E"/>
    <w:rsid w:val="008A5551"/>
    <w:rsid w:val="008A7FB0"/>
    <w:rsid w:val="008B2CBA"/>
    <w:rsid w:val="008B4C55"/>
    <w:rsid w:val="008B5013"/>
    <w:rsid w:val="008C0217"/>
    <w:rsid w:val="008C310C"/>
    <w:rsid w:val="008C52B9"/>
    <w:rsid w:val="008D0679"/>
    <w:rsid w:val="008D21F0"/>
    <w:rsid w:val="008E3EBD"/>
    <w:rsid w:val="008E4D22"/>
    <w:rsid w:val="008E4DDE"/>
    <w:rsid w:val="008F4234"/>
    <w:rsid w:val="008F518F"/>
    <w:rsid w:val="00901219"/>
    <w:rsid w:val="009061BA"/>
    <w:rsid w:val="009076AA"/>
    <w:rsid w:val="00907B5C"/>
    <w:rsid w:val="009104A9"/>
    <w:rsid w:val="009150EC"/>
    <w:rsid w:val="0091530A"/>
    <w:rsid w:val="00915495"/>
    <w:rsid w:val="0092028A"/>
    <w:rsid w:val="00934933"/>
    <w:rsid w:val="00935966"/>
    <w:rsid w:val="00936021"/>
    <w:rsid w:val="00941322"/>
    <w:rsid w:val="00941622"/>
    <w:rsid w:val="00941ECF"/>
    <w:rsid w:val="00963F6C"/>
    <w:rsid w:val="00965932"/>
    <w:rsid w:val="00972C9B"/>
    <w:rsid w:val="009761E7"/>
    <w:rsid w:val="0097741A"/>
    <w:rsid w:val="00983215"/>
    <w:rsid w:val="00983F70"/>
    <w:rsid w:val="009A03FF"/>
    <w:rsid w:val="009A375D"/>
    <w:rsid w:val="009A557A"/>
    <w:rsid w:val="009A77EF"/>
    <w:rsid w:val="009B4572"/>
    <w:rsid w:val="009C1E5D"/>
    <w:rsid w:val="009C23C7"/>
    <w:rsid w:val="009C3F5E"/>
    <w:rsid w:val="009D1B15"/>
    <w:rsid w:val="009D1EEA"/>
    <w:rsid w:val="009D2048"/>
    <w:rsid w:val="009D271A"/>
    <w:rsid w:val="009D2B3B"/>
    <w:rsid w:val="009D3BE0"/>
    <w:rsid w:val="009D68B2"/>
    <w:rsid w:val="009E345B"/>
    <w:rsid w:val="009E3CE2"/>
    <w:rsid w:val="009E742E"/>
    <w:rsid w:val="00A0202C"/>
    <w:rsid w:val="00A027C8"/>
    <w:rsid w:val="00A101EF"/>
    <w:rsid w:val="00A11596"/>
    <w:rsid w:val="00A1269E"/>
    <w:rsid w:val="00A126B1"/>
    <w:rsid w:val="00A126DB"/>
    <w:rsid w:val="00A1320A"/>
    <w:rsid w:val="00A14736"/>
    <w:rsid w:val="00A21B37"/>
    <w:rsid w:val="00A24FFF"/>
    <w:rsid w:val="00A25125"/>
    <w:rsid w:val="00A3178F"/>
    <w:rsid w:val="00A35B8F"/>
    <w:rsid w:val="00A40D98"/>
    <w:rsid w:val="00A463DC"/>
    <w:rsid w:val="00A47F28"/>
    <w:rsid w:val="00A61FBF"/>
    <w:rsid w:val="00A621AE"/>
    <w:rsid w:val="00A6437D"/>
    <w:rsid w:val="00A674BB"/>
    <w:rsid w:val="00A734F5"/>
    <w:rsid w:val="00A7538A"/>
    <w:rsid w:val="00A76177"/>
    <w:rsid w:val="00A77049"/>
    <w:rsid w:val="00A80844"/>
    <w:rsid w:val="00A80959"/>
    <w:rsid w:val="00A82719"/>
    <w:rsid w:val="00A82E69"/>
    <w:rsid w:val="00A9133D"/>
    <w:rsid w:val="00AA6D09"/>
    <w:rsid w:val="00AB065F"/>
    <w:rsid w:val="00AB21A5"/>
    <w:rsid w:val="00AB76E3"/>
    <w:rsid w:val="00AB7DC7"/>
    <w:rsid w:val="00AC3DC3"/>
    <w:rsid w:val="00AC537B"/>
    <w:rsid w:val="00AD00A2"/>
    <w:rsid w:val="00AE022A"/>
    <w:rsid w:val="00AE1BC2"/>
    <w:rsid w:val="00AE40BD"/>
    <w:rsid w:val="00AF16CA"/>
    <w:rsid w:val="00AF3458"/>
    <w:rsid w:val="00AF5AE9"/>
    <w:rsid w:val="00AF61D9"/>
    <w:rsid w:val="00B0066E"/>
    <w:rsid w:val="00B01857"/>
    <w:rsid w:val="00B057DA"/>
    <w:rsid w:val="00B14C82"/>
    <w:rsid w:val="00B15F00"/>
    <w:rsid w:val="00B203EB"/>
    <w:rsid w:val="00B2186A"/>
    <w:rsid w:val="00B22BA2"/>
    <w:rsid w:val="00B232BC"/>
    <w:rsid w:val="00B305B8"/>
    <w:rsid w:val="00B36457"/>
    <w:rsid w:val="00B373EB"/>
    <w:rsid w:val="00B40F08"/>
    <w:rsid w:val="00B435A1"/>
    <w:rsid w:val="00B4793E"/>
    <w:rsid w:val="00B53631"/>
    <w:rsid w:val="00B53BA2"/>
    <w:rsid w:val="00B6468A"/>
    <w:rsid w:val="00B71500"/>
    <w:rsid w:val="00B72055"/>
    <w:rsid w:val="00B7510A"/>
    <w:rsid w:val="00B77A82"/>
    <w:rsid w:val="00B90EF0"/>
    <w:rsid w:val="00B93878"/>
    <w:rsid w:val="00B9615A"/>
    <w:rsid w:val="00B9657C"/>
    <w:rsid w:val="00B97A5D"/>
    <w:rsid w:val="00BA0CC5"/>
    <w:rsid w:val="00BA2E66"/>
    <w:rsid w:val="00BA4E72"/>
    <w:rsid w:val="00BB115F"/>
    <w:rsid w:val="00BB1191"/>
    <w:rsid w:val="00BB5898"/>
    <w:rsid w:val="00BC0604"/>
    <w:rsid w:val="00BC279D"/>
    <w:rsid w:val="00BC6E91"/>
    <w:rsid w:val="00BC7DE2"/>
    <w:rsid w:val="00BD0165"/>
    <w:rsid w:val="00BD0764"/>
    <w:rsid w:val="00BD765D"/>
    <w:rsid w:val="00BE26B1"/>
    <w:rsid w:val="00BE317D"/>
    <w:rsid w:val="00BF04FE"/>
    <w:rsid w:val="00BF50EA"/>
    <w:rsid w:val="00BF59A5"/>
    <w:rsid w:val="00BF7AA4"/>
    <w:rsid w:val="00C10D88"/>
    <w:rsid w:val="00C223C8"/>
    <w:rsid w:val="00C243D2"/>
    <w:rsid w:val="00C25302"/>
    <w:rsid w:val="00C26947"/>
    <w:rsid w:val="00C30ABF"/>
    <w:rsid w:val="00C35E83"/>
    <w:rsid w:val="00C36EF2"/>
    <w:rsid w:val="00C44DF8"/>
    <w:rsid w:val="00C51767"/>
    <w:rsid w:val="00C52CCC"/>
    <w:rsid w:val="00C557F4"/>
    <w:rsid w:val="00C57768"/>
    <w:rsid w:val="00C6004D"/>
    <w:rsid w:val="00C6113B"/>
    <w:rsid w:val="00C61717"/>
    <w:rsid w:val="00C64461"/>
    <w:rsid w:val="00C748AF"/>
    <w:rsid w:val="00C8446F"/>
    <w:rsid w:val="00C860B9"/>
    <w:rsid w:val="00C8752A"/>
    <w:rsid w:val="00C902B9"/>
    <w:rsid w:val="00C97752"/>
    <w:rsid w:val="00C97FC1"/>
    <w:rsid w:val="00CA5C77"/>
    <w:rsid w:val="00CB0454"/>
    <w:rsid w:val="00CB4918"/>
    <w:rsid w:val="00CC19BF"/>
    <w:rsid w:val="00CC35DD"/>
    <w:rsid w:val="00CD2F88"/>
    <w:rsid w:val="00CE1A6E"/>
    <w:rsid w:val="00CE1E66"/>
    <w:rsid w:val="00CE36AE"/>
    <w:rsid w:val="00CE40A1"/>
    <w:rsid w:val="00CE563D"/>
    <w:rsid w:val="00CE62B4"/>
    <w:rsid w:val="00CF2B51"/>
    <w:rsid w:val="00D0260C"/>
    <w:rsid w:val="00D109F6"/>
    <w:rsid w:val="00D123B5"/>
    <w:rsid w:val="00D1250A"/>
    <w:rsid w:val="00D16EBC"/>
    <w:rsid w:val="00D20FEB"/>
    <w:rsid w:val="00D23E62"/>
    <w:rsid w:val="00D25531"/>
    <w:rsid w:val="00D25B5D"/>
    <w:rsid w:val="00D31EC3"/>
    <w:rsid w:val="00D32E4F"/>
    <w:rsid w:val="00D36E6A"/>
    <w:rsid w:val="00D40066"/>
    <w:rsid w:val="00D405A6"/>
    <w:rsid w:val="00D4199F"/>
    <w:rsid w:val="00D46BF3"/>
    <w:rsid w:val="00D47147"/>
    <w:rsid w:val="00D510C1"/>
    <w:rsid w:val="00D57B20"/>
    <w:rsid w:val="00D66183"/>
    <w:rsid w:val="00D66336"/>
    <w:rsid w:val="00D67FCB"/>
    <w:rsid w:val="00D7511D"/>
    <w:rsid w:val="00D80254"/>
    <w:rsid w:val="00D82551"/>
    <w:rsid w:val="00D82965"/>
    <w:rsid w:val="00D9544D"/>
    <w:rsid w:val="00DA0C2B"/>
    <w:rsid w:val="00DA140C"/>
    <w:rsid w:val="00DA199F"/>
    <w:rsid w:val="00DA2B14"/>
    <w:rsid w:val="00DA3C1C"/>
    <w:rsid w:val="00DA5A1B"/>
    <w:rsid w:val="00DA6E2B"/>
    <w:rsid w:val="00DB1DDC"/>
    <w:rsid w:val="00DB441D"/>
    <w:rsid w:val="00DB5A65"/>
    <w:rsid w:val="00DB6703"/>
    <w:rsid w:val="00DC12BB"/>
    <w:rsid w:val="00DC4485"/>
    <w:rsid w:val="00DC6B26"/>
    <w:rsid w:val="00DC739E"/>
    <w:rsid w:val="00DC73AF"/>
    <w:rsid w:val="00DC7C6E"/>
    <w:rsid w:val="00DD42B1"/>
    <w:rsid w:val="00DD688C"/>
    <w:rsid w:val="00DE022E"/>
    <w:rsid w:val="00DE0F11"/>
    <w:rsid w:val="00DE2DFB"/>
    <w:rsid w:val="00DE4C9E"/>
    <w:rsid w:val="00DF1383"/>
    <w:rsid w:val="00DF189E"/>
    <w:rsid w:val="00E00362"/>
    <w:rsid w:val="00E011B9"/>
    <w:rsid w:val="00E11818"/>
    <w:rsid w:val="00E11BAD"/>
    <w:rsid w:val="00E20436"/>
    <w:rsid w:val="00E227A1"/>
    <w:rsid w:val="00E231C7"/>
    <w:rsid w:val="00E27128"/>
    <w:rsid w:val="00E33288"/>
    <w:rsid w:val="00E37CFC"/>
    <w:rsid w:val="00E41609"/>
    <w:rsid w:val="00E417A6"/>
    <w:rsid w:val="00E472D5"/>
    <w:rsid w:val="00E514E5"/>
    <w:rsid w:val="00E65A1C"/>
    <w:rsid w:val="00E6704B"/>
    <w:rsid w:val="00E70BF1"/>
    <w:rsid w:val="00E74580"/>
    <w:rsid w:val="00E7463C"/>
    <w:rsid w:val="00E75435"/>
    <w:rsid w:val="00E75EAD"/>
    <w:rsid w:val="00E80BC5"/>
    <w:rsid w:val="00E837A6"/>
    <w:rsid w:val="00E85E54"/>
    <w:rsid w:val="00E9102C"/>
    <w:rsid w:val="00E97328"/>
    <w:rsid w:val="00E973F1"/>
    <w:rsid w:val="00EA0AB9"/>
    <w:rsid w:val="00EA13D1"/>
    <w:rsid w:val="00EA3EC5"/>
    <w:rsid w:val="00EA6573"/>
    <w:rsid w:val="00EB02D4"/>
    <w:rsid w:val="00EB0417"/>
    <w:rsid w:val="00EB6FA1"/>
    <w:rsid w:val="00EC0585"/>
    <w:rsid w:val="00EC5E32"/>
    <w:rsid w:val="00ED11DC"/>
    <w:rsid w:val="00ED6A15"/>
    <w:rsid w:val="00EE06FA"/>
    <w:rsid w:val="00EE1BEB"/>
    <w:rsid w:val="00EE4537"/>
    <w:rsid w:val="00EF2FC2"/>
    <w:rsid w:val="00EF65EB"/>
    <w:rsid w:val="00F0002E"/>
    <w:rsid w:val="00F010A8"/>
    <w:rsid w:val="00F043FA"/>
    <w:rsid w:val="00F11904"/>
    <w:rsid w:val="00F128BF"/>
    <w:rsid w:val="00F15CFF"/>
    <w:rsid w:val="00F173B4"/>
    <w:rsid w:val="00F20135"/>
    <w:rsid w:val="00F31635"/>
    <w:rsid w:val="00F33AEE"/>
    <w:rsid w:val="00F33CB1"/>
    <w:rsid w:val="00F37918"/>
    <w:rsid w:val="00F42EAB"/>
    <w:rsid w:val="00F4413A"/>
    <w:rsid w:val="00F504D0"/>
    <w:rsid w:val="00F52C49"/>
    <w:rsid w:val="00F5487F"/>
    <w:rsid w:val="00F56FF1"/>
    <w:rsid w:val="00F64652"/>
    <w:rsid w:val="00F67387"/>
    <w:rsid w:val="00F8417B"/>
    <w:rsid w:val="00F84A57"/>
    <w:rsid w:val="00F851AC"/>
    <w:rsid w:val="00F85916"/>
    <w:rsid w:val="00F869B9"/>
    <w:rsid w:val="00F86A17"/>
    <w:rsid w:val="00F91B23"/>
    <w:rsid w:val="00F95F11"/>
    <w:rsid w:val="00FA0424"/>
    <w:rsid w:val="00FA288C"/>
    <w:rsid w:val="00FA3232"/>
    <w:rsid w:val="00FA6E51"/>
    <w:rsid w:val="00FB1BEB"/>
    <w:rsid w:val="00FB5EBE"/>
    <w:rsid w:val="00FC134D"/>
    <w:rsid w:val="00FC4D57"/>
    <w:rsid w:val="00FC5F4D"/>
    <w:rsid w:val="00FD24A2"/>
    <w:rsid w:val="00FD2DFF"/>
    <w:rsid w:val="00FD5660"/>
    <w:rsid w:val="00FD58F1"/>
    <w:rsid w:val="00FD6D9B"/>
    <w:rsid w:val="00FD7844"/>
    <w:rsid w:val="00FE09F8"/>
    <w:rsid w:val="00FE3212"/>
    <w:rsid w:val="00FF1E9F"/>
    <w:rsid w:val="00FF2BA3"/>
    <w:rsid w:val="00FF576C"/>
    <w:rsid w:val="00FF693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0B49F7"/>
    <w:pPr>
      <w:spacing w:line="240" w:lineRule="auto"/>
      <w:ind w:left="720"/>
      <w:contextualSpacing/>
      <w:jc w:val="left"/>
    </w:pPr>
    <w:rPr>
      <w:sz w:val="24"/>
      <w:szCs w:val="24"/>
    </w:rPr>
  </w:style>
  <w:style w:type="paragraph" w:styleId="NoSpacing">
    <w:name w:val="No Spacing"/>
    <w:uiPriority w:val="1"/>
    <w:qFormat/>
    <w:rsid w:val="00707E32"/>
    <w:rPr>
      <w:rFonts w:ascii="Calibri" w:eastAsia="Calibri" w:hAnsi="Calibri"/>
      <w:sz w:val="22"/>
      <w:szCs w:val="22"/>
    </w:rPr>
  </w:style>
  <w:style w:type="paragraph" w:styleId="FootnoteText">
    <w:name w:val="footnote text"/>
    <w:basedOn w:val="Normal"/>
    <w:link w:val="FootnoteTextChar"/>
    <w:unhideWhenUsed/>
    <w:rsid w:val="009D2048"/>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9D2048"/>
    <w:rPr>
      <w:rFonts w:asciiTheme="minorHAnsi" w:eastAsiaTheme="minorHAnsi" w:hAnsiTheme="minorHAnsi" w:cstheme="minorBidi"/>
    </w:rPr>
  </w:style>
  <w:style w:type="character" w:styleId="FootnoteReference">
    <w:name w:val="footnote reference"/>
    <w:basedOn w:val="DefaultParagraphFont"/>
    <w:uiPriority w:val="99"/>
    <w:unhideWhenUsed/>
    <w:rsid w:val="009D204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0B49F7"/>
    <w:pPr>
      <w:spacing w:line="240" w:lineRule="auto"/>
      <w:ind w:left="720"/>
      <w:contextualSpacing/>
      <w:jc w:val="left"/>
    </w:pPr>
    <w:rPr>
      <w:sz w:val="24"/>
      <w:szCs w:val="24"/>
    </w:rPr>
  </w:style>
  <w:style w:type="paragraph" w:styleId="NoSpacing">
    <w:name w:val="No Spacing"/>
    <w:uiPriority w:val="1"/>
    <w:qFormat/>
    <w:rsid w:val="00707E32"/>
    <w:rPr>
      <w:rFonts w:ascii="Calibri" w:eastAsia="Calibri" w:hAnsi="Calibri"/>
      <w:sz w:val="22"/>
      <w:szCs w:val="22"/>
    </w:rPr>
  </w:style>
  <w:style w:type="paragraph" w:styleId="FootnoteText">
    <w:name w:val="footnote text"/>
    <w:basedOn w:val="Normal"/>
    <w:link w:val="FootnoteTextChar"/>
    <w:unhideWhenUsed/>
    <w:rsid w:val="009D2048"/>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9D2048"/>
    <w:rPr>
      <w:rFonts w:asciiTheme="minorHAnsi" w:eastAsiaTheme="minorHAnsi" w:hAnsiTheme="minorHAnsi" w:cstheme="minorBidi"/>
    </w:rPr>
  </w:style>
  <w:style w:type="character" w:styleId="FootnoteReference">
    <w:name w:val="footnote reference"/>
    <w:basedOn w:val="DefaultParagraphFont"/>
    <w:uiPriority w:val="99"/>
    <w:unhideWhenUsed/>
    <w:rsid w:val="009D2048"/>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as.kuhn@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8782-F404-4013-9A42-3C9CEF5E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1555</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10262</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NCI User</cp:lastModifiedBy>
  <cp:revision>5</cp:revision>
  <dcterms:created xsi:type="dcterms:W3CDTF">2015-02-06T13:36:00Z</dcterms:created>
  <dcterms:modified xsi:type="dcterms:W3CDTF">2015-02-18T03:19:00Z</dcterms:modified>
</cp:coreProperties>
</file>