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4F" w:rsidRDefault="00FB4BC6" w:rsidP="00D04A4F">
      <w:pPr>
        <w:ind w:right="-7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D3DBE">
        <w:rPr>
          <w:rFonts w:ascii="Times New Roman" w:hAnsi="Times New Roman" w:cs="Times New Roman"/>
          <w:b/>
        </w:rPr>
        <w:t>Supporting Statement</w:t>
      </w:r>
      <w:r w:rsidR="00D04A4F">
        <w:rPr>
          <w:rFonts w:ascii="Times New Roman" w:hAnsi="Times New Roman" w:cs="Times New Roman"/>
          <w:b/>
        </w:rPr>
        <w:t xml:space="preserve"> for </w:t>
      </w:r>
      <w:r w:rsidR="00D04A4F">
        <w:rPr>
          <w:rFonts w:ascii="Times New Roman" w:hAnsi="Times New Roman" w:cs="Times New Roman"/>
          <w:b/>
          <w:bCs/>
        </w:rPr>
        <w:t>Form SSA-</w:t>
      </w:r>
      <w:r w:rsidRPr="00885A55">
        <w:rPr>
          <w:rFonts w:ascii="Times New Roman" w:hAnsi="Times New Roman" w:cs="Times New Roman"/>
          <w:b/>
          <w:bCs/>
        </w:rPr>
        <w:t>795</w:t>
      </w:r>
    </w:p>
    <w:p w:rsidR="00DD4952" w:rsidRPr="00885A55" w:rsidRDefault="00FB4BC6" w:rsidP="00D04A4F">
      <w:pPr>
        <w:ind w:right="-720"/>
        <w:jc w:val="center"/>
        <w:rPr>
          <w:rFonts w:ascii="Times New Roman" w:hAnsi="Times New Roman" w:cs="Times New Roman"/>
          <w:b/>
        </w:rPr>
      </w:pPr>
      <w:r w:rsidRPr="00885A55">
        <w:rPr>
          <w:rFonts w:ascii="Times New Roman" w:hAnsi="Times New Roman" w:cs="Times New Roman"/>
          <w:b/>
        </w:rPr>
        <w:t>Statement of Claimant or Other Person</w:t>
      </w:r>
    </w:p>
    <w:p w:rsidR="00DD4952" w:rsidRDefault="00DD4952" w:rsidP="00F76A9B">
      <w:pPr>
        <w:tabs>
          <w:tab w:val="left" w:pos="1080"/>
        </w:tabs>
        <w:ind w:right="-720"/>
        <w:jc w:val="center"/>
        <w:rPr>
          <w:rFonts w:ascii="Times New Roman" w:hAnsi="Times New Roman" w:cs="Times New Roman"/>
          <w:b/>
          <w:bCs/>
          <w:iCs/>
        </w:rPr>
      </w:pPr>
      <w:r w:rsidRPr="00885A55">
        <w:rPr>
          <w:rFonts w:ascii="Times New Roman" w:hAnsi="Times New Roman" w:cs="Times New Roman"/>
          <w:b/>
          <w:bCs/>
          <w:iCs/>
        </w:rPr>
        <w:t>20 CFR 404.702</w:t>
      </w:r>
      <w:r w:rsidR="0059752A" w:rsidRPr="00885A55">
        <w:rPr>
          <w:rFonts w:ascii="Times New Roman" w:hAnsi="Times New Roman" w:cs="Times New Roman"/>
          <w:b/>
          <w:bCs/>
          <w:iCs/>
        </w:rPr>
        <w:t>, 20 CFR 416.570</w:t>
      </w:r>
    </w:p>
    <w:p w:rsidR="00F76A9B" w:rsidRPr="00885A55" w:rsidRDefault="00F76A9B" w:rsidP="00F76A9B">
      <w:pPr>
        <w:tabs>
          <w:tab w:val="left" w:pos="1080"/>
        </w:tabs>
        <w:ind w:right="-720"/>
        <w:jc w:val="center"/>
        <w:rPr>
          <w:rFonts w:ascii="Times New Roman" w:hAnsi="Times New Roman" w:cs="Times New Roman"/>
          <w:b/>
          <w:bCs/>
        </w:rPr>
      </w:pPr>
      <w:r w:rsidRPr="00885A55">
        <w:rPr>
          <w:rFonts w:ascii="Times New Roman" w:hAnsi="Times New Roman" w:cs="Times New Roman"/>
          <w:b/>
        </w:rPr>
        <w:t>OMB No.</w:t>
      </w:r>
      <w:r>
        <w:rPr>
          <w:rFonts w:ascii="Times New Roman" w:hAnsi="Times New Roman" w:cs="Times New Roman"/>
          <w:b/>
        </w:rPr>
        <w:t xml:space="preserve"> </w:t>
      </w:r>
      <w:r w:rsidRPr="00885A55">
        <w:rPr>
          <w:rFonts w:ascii="Times New Roman" w:hAnsi="Times New Roman" w:cs="Times New Roman"/>
          <w:b/>
        </w:rPr>
        <w:t>0960-0045</w:t>
      </w:r>
    </w:p>
    <w:p w:rsidR="00FB4BC6" w:rsidRPr="003D3DBE" w:rsidRDefault="00DD4952" w:rsidP="00DD4952">
      <w:pPr>
        <w:pStyle w:val="Heading2"/>
        <w:ind w:right="-720"/>
      </w:pPr>
      <w:r>
        <w:t xml:space="preserve"> </w:t>
      </w:r>
    </w:p>
    <w:p w:rsidR="00FB4BC6" w:rsidRPr="003D3DBE" w:rsidRDefault="00FB4BC6" w:rsidP="003D3DBE">
      <w:pPr>
        <w:ind w:right="-720"/>
        <w:rPr>
          <w:rFonts w:ascii="Times New Roman" w:hAnsi="Times New Roman" w:cs="Times New Roman"/>
        </w:rPr>
      </w:pPr>
    </w:p>
    <w:p w:rsidR="00FB4BC6" w:rsidRPr="00AC5374" w:rsidRDefault="00FB4BC6" w:rsidP="003D3DBE">
      <w:pPr>
        <w:pStyle w:val="Heading1"/>
        <w:numPr>
          <w:ilvl w:val="0"/>
          <w:numId w:val="1"/>
        </w:numPr>
        <w:ind w:right="-720"/>
        <w:rPr>
          <w:rFonts w:ascii="Times New Roman" w:hAnsi="Times New Roman" w:cs="Times New Roman"/>
          <w:b/>
        </w:rPr>
      </w:pPr>
      <w:r w:rsidRPr="00AC5374">
        <w:rPr>
          <w:rFonts w:ascii="Times New Roman" w:hAnsi="Times New Roman" w:cs="Times New Roman"/>
          <w:b/>
        </w:rPr>
        <w:t>Justification</w:t>
      </w:r>
    </w:p>
    <w:p w:rsidR="00FB4BC6" w:rsidRPr="003D3DBE" w:rsidRDefault="00FB4BC6" w:rsidP="003D3DBE">
      <w:pPr>
        <w:ind w:right="-720"/>
        <w:rPr>
          <w:rFonts w:ascii="Times New Roman" w:hAnsi="Times New Roman" w:cs="Times New Roman"/>
        </w:rPr>
      </w:pPr>
    </w:p>
    <w:p w:rsidR="00D04A4F" w:rsidRPr="00D04A4F" w:rsidRDefault="00AC5374" w:rsidP="00DB73D1">
      <w:pPr>
        <w:numPr>
          <w:ilvl w:val="0"/>
          <w:numId w:val="17"/>
        </w:numPr>
        <w:tabs>
          <w:tab w:val="clear" w:pos="3870"/>
        </w:tabs>
        <w:ind w:left="1094" w:right="-720" w:hanging="547"/>
        <w:rPr>
          <w:rFonts w:ascii="Times New Roman" w:hAnsi="Times New Roman" w:cs="Times New Roman"/>
        </w:rPr>
      </w:pPr>
      <w:r w:rsidRPr="00AC5374">
        <w:rPr>
          <w:rFonts w:ascii="Times New Roman" w:hAnsi="Times New Roman" w:cs="Times New Roman"/>
          <w:b/>
        </w:rPr>
        <w:t>Introduction/Authoring Laws and Regulation</w:t>
      </w:r>
      <w:r w:rsidR="00D04A4F">
        <w:rPr>
          <w:rFonts w:ascii="Times New Roman" w:hAnsi="Times New Roman" w:cs="Times New Roman"/>
          <w:b/>
        </w:rPr>
        <w:t>s</w:t>
      </w:r>
    </w:p>
    <w:p w:rsidR="00454AE3" w:rsidRDefault="00FB4BC6" w:rsidP="00D04A4F">
      <w:pPr>
        <w:ind w:left="1094" w:right="-720"/>
        <w:rPr>
          <w:rFonts w:ascii="Times New Roman" w:hAnsi="Times New Roman" w:cs="Times New Roman"/>
        </w:rPr>
      </w:pPr>
      <w:r w:rsidRPr="00AC5374">
        <w:rPr>
          <w:rFonts w:ascii="Times New Roman" w:hAnsi="Times New Roman" w:cs="Times New Roman"/>
        </w:rPr>
        <w:t>Section</w:t>
      </w:r>
      <w:r w:rsidRPr="00910C03">
        <w:rPr>
          <w:rFonts w:ascii="Times New Roman" w:hAnsi="Times New Roman" w:cs="Times New Roman"/>
          <w:i/>
        </w:rPr>
        <w:t xml:space="preserve"> 205(a)</w:t>
      </w:r>
      <w:r w:rsidRPr="00910C03">
        <w:rPr>
          <w:rFonts w:ascii="Times New Roman" w:hAnsi="Times New Roman" w:cs="Times New Roman"/>
        </w:rPr>
        <w:t xml:space="preserve"> of the </w:t>
      </w:r>
      <w:r w:rsidRPr="00AC5374">
        <w:rPr>
          <w:rFonts w:ascii="Times New Roman" w:hAnsi="Times New Roman" w:cs="Times New Roman"/>
        </w:rPr>
        <w:t>Social Security Act</w:t>
      </w:r>
      <w:r w:rsidR="00AC5374">
        <w:rPr>
          <w:rFonts w:ascii="Times New Roman" w:hAnsi="Times New Roman" w:cs="Times New Roman"/>
        </w:rPr>
        <w:t xml:space="preserve"> authorizes</w:t>
      </w:r>
      <w:r w:rsidRPr="00910C03">
        <w:rPr>
          <w:rFonts w:ascii="Times New Roman" w:hAnsi="Times New Roman" w:cs="Times New Roman"/>
        </w:rPr>
        <w:t xml:space="preserve"> the Commissioner </w:t>
      </w:r>
      <w:r w:rsidR="00AC5374">
        <w:rPr>
          <w:rFonts w:ascii="Times New Roman" w:hAnsi="Times New Roman" w:cs="Times New Roman"/>
        </w:rPr>
        <w:t xml:space="preserve">of </w:t>
      </w:r>
      <w:r w:rsidR="00CB3844">
        <w:rPr>
          <w:rFonts w:ascii="Times New Roman" w:hAnsi="Times New Roman" w:cs="Times New Roman"/>
        </w:rPr>
        <w:t xml:space="preserve">the </w:t>
      </w:r>
      <w:r w:rsidR="00AC5374">
        <w:rPr>
          <w:rFonts w:ascii="Times New Roman" w:hAnsi="Times New Roman" w:cs="Times New Roman"/>
        </w:rPr>
        <w:t xml:space="preserve">Social Security </w:t>
      </w:r>
      <w:r w:rsidR="00CB3844">
        <w:rPr>
          <w:rFonts w:ascii="Times New Roman" w:hAnsi="Times New Roman" w:cs="Times New Roman"/>
        </w:rPr>
        <w:t xml:space="preserve">Administration (SSA) to </w:t>
      </w:r>
      <w:r w:rsidRPr="00910C03">
        <w:rPr>
          <w:rFonts w:ascii="Times New Roman" w:hAnsi="Times New Roman" w:cs="Times New Roman"/>
        </w:rPr>
        <w:t xml:space="preserve">regulate and provide </w:t>
      </w:r>
      <w:r w:rsidR="00CB3844">
        <w:rPr>
          <w:rFonts w:ascii="Times New Roman" w:hAnsi="Times New Roman" w:cs="Times New Roman"/>
        </w:rPr>
        <w:t xml:space="preserve">rules </w:t>
      </w:r>
      <w:r w:rsidRPr="00910C03">
        <w:rPr>
          <w:rFonts w:ascii="Times New Roman" w:hAnsi="Times New Roman" w:cs="Times New Roman"/>
        </w:rPr>
        <w:t>for the</w:t>
      </w:r>
      <w:r w:rsidR="003D3DBE" w:rsidRPr="00910C03">
        <w:rPr>
          <w:rFonts w:ascii="Times New Roman" w:hAnsi="Times New Roman" w:cs="Times New Roman"/>
        </w:rPr>
        <w:t xml:space="preserve"> </w:t>
      </w:r>
      <w:r w:rsidR="00CB3844">
        <w:rPr>
          <w:rFonts w:ascii="Times New Roman" w:hAnsi="Times New Roman" w:cs="Times New Roman"/>
        </w:rPr>
        <w:t xml:space="preserve">nature and extent of </w:t>
      </w:r>
      <w:r w:rsidRPr="00910C03">
        <w:rPr>
          <w:rFonts w:ascii="Times New Roman" w:hAnsi="Times New Roman" w:cs="Times New Roman"/>
        </w:rPr>
        <w:t>pro</w:t>
      </w:r>
      <w:r w:rsidR="003D3DBE" w:rsidRPr="00910C03">
        <w:rPr>
          <w:rFonts w:ascii="Times New Roman" w:hAnsi="Times New Roman" w:cs="Times New Roman"/>
        </w:rPr>
        <w:t>ofs and evidence</w:t>
      </w:r>
      <w:r w:rsidR="00CB3844">
        <w:rPr>
          <w:rFonts w:ascii="Times New Roman" w:hAnsi="Times New Roman" w:cs="Times New Roman"/>
        </w:rPr>
        <w:t>,</w:t>
      </w:r>
      <w:r w:rsidR="003D3DBE" w:rsidRPr="00910C03">
        <w:rPr>
          <w:rFonts w:ascii="Times New Roman" w:hAnsi="Times New Roman" w:cs="Times New Roman"/>
        </w:rPr>
        <w:t xml:space="preserve"> and </w:t>
      </w:r>
      <w:r w:rsidRPr="00910C03">
        <w:rPr>
          <w:rFonts w:ascii="Times New Roman" w:hAnsi="Times New Roman" w:cs="Times New Roman"/>
        </w:rPr>
        <w:t>the methods of takin</w:t>
      </w:r>
      <w:r w:rsidR="00CB3844">
        <w:rPr>
          <w:rFonts w:ascii="Times New Roman" w:hAnsi="Times New Roman" w:cs="Times New Roman"/>
        </w:rPr>
        <w:t xml:space="preserve">g and furnishing </w:t>
      </w:r>
      <w:r w:rsidR="00F03880">
        <w:rPr>
          <w:rFonts w:ascii="Times New Roman" w:hAnsi="Times New Roman" w:cs="Times New Roman"/>
        </w:rPr>
        <w:t>proof or evidence</w:t>
      </w:r>
      <w:r w:rsidR="00654636">
        <w:rPr>
          <w:rFonts w:ascii="Times New Roman" w:hAnsi="Times New Roman" w:cs="Times New Roman"/>
        </w:rPr>
        <w:t>,</w:t>
      </w:r>
      <w:r w:rsidR="00CB3844">
        <w:rPr>
          <w:rFonts w:ascii="Times New Roman" w:hAnsi="Times New Roman" w:cs="Times New Roman"/>
        </w:rPr>
        <w:t xml:space="preserve"> to establish an individual’s eligibility to</w:t>
      </w:r>
      <w:r w:rsidRPr="00910C03">
        <w:rPr>
          <w:rFonts w:ascii="Times New Roman" w:hAnsi="Times New Roman" w:cs="Times New Roman"/>
        </w:rPr>
        <w:t xml:space="preserve"> benefits</w:t>
      </w:r>
      <w:r w:rsidR="00562A0C">
        <w:rPr>
          <w:rFonts w:ascii="Times New Roman" w:hAnsi="Times New Roman" w:cs="Times New Roman"/>
        </w:rPr>
        <w:t xml:space="preserve">.  </w:t>
      </w:r>
      <w:r w:rsidR="00CB3844">
        <w:rPr>
          <w:rFonts w:ascii="Times New Roman" w:hAnsi="Times New Roman" w:cs="Times New Roman"/>
        </w:rPr>
        <w:t xml:space="preserve">Individuals </w:t>
      </w:r>
      <w:r w:rsidRPr="00910C03">
        <w:rPr>
          <w:rFonts w:ascii="Times New Roman" w:hAnsi="Times New Roman" w:cs="Times New Roman"/>
        </w:rPr>
        <w:t>use For</w:t>
      </w:r>
      <w:r w:rsidR="003D3DBE" w:rsidRPr="00910C03">
        <w:rPr>
          <w:rFonts w:ascii="Times New Roman" w:hAnsi="Times New Roman" w:cs="Times New Roman"/>
        </w:rPr>
        <w:t xml:space="preserve">m SSA-795 to make signed </w:t>
      </w:r>
      <w:r w:rsidRPr="00910C03">
        <w:rPr>
          <w:rFonts w:ascii="Times New Roman" w:hAnsi="Times New Roman" w:cs="Times New Roman"/>
        </w:rPr>
        <w:t xml:space="preserve">statements relating to claims for Social Security </w:t>
      </w:r>
      <w:r w:rsidR="00AC5374">
        <w:rPr>
          <w:rFonts w:ascii="Times New Roman" w:hAnsi="Times New Roman" w:cs="Times New Roman"/>
        </w:rPr>
        <w:t xml:space="preserve">benefits </w:t>
      </w:r>
      <w:r w:rsidRPr="00910C03">
        <w:rPr>
          <w:rFonts w:ascii="Times New Roman" w:hAnsi="Times New Roman" w:cs="Times New Roman"/>
        </w:rPr>
        <w:t>or Supplemental Security Income</w:t>
      </w:r>
      <w:r w:rsidR="00474B4F">
        <w:rPr>
          <w:rFonts w:ascii="Times New Roman" w:hAnsi="Times New Roman" w:cs="Times New Roman"/>
        </w:rPr>
        <w:t xml:space="preserve"> (SSI)</w:t>
      </w:r>
      <w:r w:rsidR="00AC5374">
        <w:rPr>
          <w:rFonts w:ascii="Times New Roman" w:hAnsi="Times New Roman" w:cs="Times New Roman"/>
        </w:rPr>
        <w:t xml:space="preserve"> payments </w:t>
      </w:r>
      <w:r w:rsidRPr="00910C03">
        <w:rPr>
          <w:rFonts w:ascii="Times New Roman" w:hAnsi="Times New Roman" w:cs="Times New Roman"/>
        </w:rPr>
        <w:t xml:space="preserve">under </w:t>
      </w:r>
      <w:r w:rsidR="00A910C8">
        <w:rPr>
          <w:rFonts w:ascii="Times New Roman" w:hAnsi="Times New Roman" w:cs="Times New Roman"/>
          <w:i/>
        </w:rPr>
        <w:t xml:space="preserve">20 CFR 404.702 </w:t>
      </w:r>
      <w:r w:rsidR="00A910C8" w:rsidRPr="00FE431E">
        <w:rPr>
          <w:rFonts w:ascii="Times New Roman" w:hAnsi="Times New Roman" w:cs="Times New Roman"/>
        </w:rPr>
        <w:t>and</w:t>
      </w:r>
      <w:r w:rsidR="00A910C8">
        <w:rPr>
          <w:rFonts w:ascii="Times New Roman" w:hAnsi="Times New Roman" w:cs="Times New Roman"/>
          <w:i/>
        </w:rPr>
        <w:t xml:space="preserve"> 416.570</w:t>
      </w:r>
      <w:r w:rsidR="00C575A7">
        <w:rPr>
          <w:rFonts w:ascii="Times New Roman" w:hAnsi="Times New Roman" w:cs="Times New Roman"/>
          <w:i/>
        </w:rPr>
        <w:t xml:space="preserve"> </w:t>
      </w:r>
      <w:r w:rsidR="00C575A7" w:rsidRPr="00C575A7">
        <w:rPr>
          <w:rFonts w:ascii="Times New Roman" w:hAnsi="Times New Roman" w:cs="Times New Roman"/>
        </w:rPr>
        <w:t>of the</w:t>
      </w:r>
      <w:r w:rsidR="00C575A7">
        <w:rPr>
          <w:rFonts w:ascii="Times New Roman" w:hAnsi="Times New Roman" w:cs="Times New Roman"/>
          <w:i/>
        </w:rPr>
        <w:t xml:space="preserve"> </w:t>
      </w:r>
      <w:r w:rsidR="00C575A7" w:rsidRPr="00AC5374">
        <w:rPr>
          <w:rFonts w:ascii="Times New Roman" w:hAnsi="Times New Roman" w:cs="Times New Roman"/>
        </w:rPr>
        <w:t>Code of Federal Regulations</w:t>
      </w:r>
      <w:r w:rsidRPr="00910C03">
        <w:rPr>
          <w:rFonts w:ascii="Times New Roman" w:hAnsi="Times New Roman" w:cs="Times New Roman"/>
        </w:rPr>
        <w:t>.</w:t>
      </w:r>
      <w:r w:rsidR="00D64139" w:rsidRPr="00910C03">
        <w:rPr>
          <w:rFonts w:ascii="Times New Roman" w:hAnsi="Times New Roman" w:cs="Times New Roman"/>
        </w:rPr>
        <w:t xml:space="preserve">  </w:t>
      </w:r>
      <w:r w:rsidR="00200F82">
        <w:rPr>
          <w:rFonts w:ascii="Times New Roman" w:hAnsi="Times New Roman" w:cs="Times New Roman"/>
        </w:rPr>
        <w:t xml:space="preserve">For example, </w:t>
      </w:r>
      <w:r w:rsidR="00D64139" w:rsidRPr="004B35D9">
        <w:rPr>
          <w:rFonts w:ascii="Times New Roman" w:hAnsi="Times New Roman" w:cs="Times New Roman"/>
          <w:i/>
          <w:iCs/>
        </w:rPr>
        <w:t>20 CFR 416.570</w:t>
      </w:r>
      <w:r w:rsidR="00AC5374">
        <w:rPr>
          <w:rFonts w:ascii="Times New Roman" w:hAnsi="Times New Roman" w:cs="Times New Roman"/>
        </w:rPr>
        <w:t xml:space="preserve"> requires individuals’ signed statements </w:t>
      </w:r>
      <w:r w:rsidR="00D64139" w:rsidRPr="00910C03">
        <w:rPr>
          <w:rFonts w:ascii="Times New Roman" w:hAnsi="Times New Roman" w:cs="Times New Roman"/>
        </w:rPr>
        <w:t xml:space="preserve">before recovery of any overpayment </w:t>
      </w:r>
      <w:r w:rsidR="00F03880">
        <w:rPr>
          <w:rFonts w:ascii="Times New Roman" w:hAnsi="Times New Roman" w:cs="Times New Roman"/>
        </w:rPr>
        <w:t>or</w:t>
      </w:r>
      <w:r w:rsidR="00D64139" w:rsidRPr="00910C03">
        <w:rPr>
          <w:rFonts w:ascii="Times New Roman" w:hAnsi="Times New Roman" w:cs="Times New Roman"/>
        </w:rPr>
        <w:t xml:space="preserve"> adjus</w:t>
      </w:r>
      <w:r w:rsidR="00F03880">
        <w:rPr>
          <w:rFonts w:ascii="Times New Roman" w:hAnsi="Times New Roman" w:cs="Times New Roman"/>
        </w:rPr>
        <w:t>tment of any overpayment under T</w:t>
      </w:r>
      <w:r w:rsidR="00D64139" w:rsidRPr="00910C03">
        <w:rPr>
          <w:rFonts w:ascii="Times New Roman" w:hAnsi="Times New Roman" w:cs="Times New Roman"/>
        </w:rPr>
        <w:t>itle</w:t>
      </w:r>
      <w:r w:rsidR="00F03880">
        <w:rPr>
          <w:rFonts w:ascii="Times New Roman" w:hAnsi="Times New Roman" w:cs="Times New Roman"/>
        </w:rPr>
        <w:t>s</w:t>
      </w:r>
      <w:r w:rsidR="00D64139" w:rsidRPr="00910C03">
        <w:rPr>
          <w:rFonts w:ascii="Times New Roman" w:hAnsi="Times New Roman" w:cs="Times New Roman"/>
        </w:rPr>
        <w:t xml:space="preserve"> </w:t>
      </w:r>
      <w:r w:rsidR="009D5F4B" w:rsidRPr="00910C03">
        <w:rPr>
          <w:rFonts w:ascii="Times New Roman" w:hAnsi="Times New Roman" w:cs="Times New Roman"/>
        </w:rPr>
        <w:t>II</w:t>
      </w:r>
      <w:r w:rsidR="00193A88">
        <w:rPr>
          <w:rFonts w:ascii="Times New Roman" w:hAnsi="Times New Roman" w:cs="Times New Roman"/>
        </w:rPr>
        <w:t xml:space="preserve">, </w:t>
      </w:r>
      <w:r w:rsidR="009D5F4B" w:rsidRPr="00910C03">
        <w:rPr>
          <w:rFonts w:ascii="Times New Roman" w:hAnsi="Times New Roman" w:cs="Times New Roman"/>
        </w:rPr>
        <w:t>VIII</w:t>
      </w:r>
      <w:r w:rsidR="00AC5374">
        <w:rPr>
          <w:rFonts w:ascii="Times New Roman" w:hAnsi="Times New Roman" w:cs="Times New Roman"/>
        </w:rPr>
        <w:t xml:space="preserve">, or </w:t>
      </w:r>
      <w:r w:rsidR="004B35D9">
        <w:rPr>
          <w:rFonts w:ascii="Times New Roman" w:hAnsi="Times New Roman" w:cs="Times New Roman"/>
        </w:rPr>
        <w:t>XVIII</w:t>
      </w:r>
      <w:r w:rsidR="009D5F4B" w:rsidRPr="00910C03">
        <w:rPr>
          <w:rFonts w:ascii="Times New Roman" w:hAnsi="Times New Roman" w:cs="Times New Roman"/>
        </w:rPr>
        <w:t>.</w:t>
      </w:r>
      <w:r w:rsidR="00AC5374">
        <w:rPr>
          <w:rFonts w:ascii="Times New Roman" w:hAnsi="Times New Roman" w:cs="Times New Roman"/>
        </w:rPr>
        <w:t xml:space="preserve">  Recipients </w:t>
      </w:r>
      <w:r w:rsidR="00DB73D1">
        <w:rPr>
          <w:rFonts w:ascii="Times New Roman" w:hAnsi="Times New Roman" w:cs="Times New Roman"/>
        </w:rPr>
        <w:t>of any of these programs may elect to have an overpa</w:t>
      </w:r>
      <w:r w:rsidR="00C575A7">
        <w:rPr>
          <w:rFonts w:ascii="Times New Roman" w:hAnsi="Times New Roman" w:cs="Times New Roman"/>
        </w:rPr>
        <w:t>yment withhel</w:t>
      </w:r>
      <w:r w:rsidR="00A910C8">
        <w:rPr>
          <w:rFonts w:ascii="Times New Roman" w:hAnsi="Times New Roman" w:cs="Times New Roman"/>
        </w:rPr>
        <w:t xml:space="preserve">d from </w:t>
      </w:r>
      <w:r w:rsidR="00AC5374">
        <w:rPr>
          <w:rFonts w:ascii="Times New Roman" w:hAnsi="Times New Roman" w:cs="Times New Roman"/>
        </w:rPr>
        <w:t xml:space="preserve">their </w:t>
      </w:r>
      <w:r w:rsidR="00A910C8">
        <w:rPr>
          <w:rFonts w:ascii="Times New Roman" w:hAnsi="Times New Roman" w:cs="Times New Roman"/>
        </w:rPr>
        <w:t>benefits</w:t>
      </w:r>
      <w:r w:rsidR="00AC5374">
        <w:rPr>
          <w:rFonts w:ascii="Times New Roman" w:hAnsi="Times New Roman" w:cs="Times New Roman"/>
        </w:rPr>
        <w:t>,</w:t>
      </w:r>
      <w:r w:rsidR="00A910C8">
        <w:rPr>
          <w:rFonts w:ascii="Times New Roman" w:hAnsi="Times New Roman" w:cs="Times New Roman"/>
        </w:rPr>
        <w:t xml:space="preserve"> and use the SSA</w:t>
      </w:r>
      <w:r w:rsidR="00A910C8">
        <w:rPr>
          <w:rFonts w:ascii="Times New Roman" w:hAnsi="Times New Roman" w:cs="Times New Roman"/>
        </w:rPr>
        <w:noBreakHyphen/>
      </w:r>
      <w:r w:rsidR="00C575A7">
        <w:rPr>
          <w:rFonts w:ascii="Times New Roman" w:hAnsi="Times New Roman" w:cs="Times New Roman"/>
        </w:rPr>
        <w:t xml:space="preserve">795 </w:t>
      </w:r>
      <w:r w:rsidR="00DB73D1">
        <w:rPr>
          <w:rFonts w:ascii="Times New Roman" w:hAnsi="Times New Roman" w:cs="Times New Roman"/>
        </w:rPr>
        <w:t>for this purpose.</w:t>
      </w:r>
    </w:p>
    <w:p w:rsidR="00454AE3" w:rsidRDefault="00454AE3" w:rsidP="00454AE3">
      <w:pPr>
        <w:ind w:left="547" w:right="-720"/>
        <w:rPr>
          <w:rFonts w:ascii="Times New Roman" w:hAnsi="Times New Roman" w:cs="Times New Roman"/>
        </w:rPr>
      </w:pPr>
    </w:p>
    <w:p w:rsidR="00F03880" w:rsidRDefault="00474B4F" w:rsidP="0092761D">
      <w:pPr>
        <w:numPr>
          <w:ilvl w:val="0"/>
          <w:numId w:val="17"/>
        </w:numPr>
        <w:tabs>
          <w:tab w:val="clear" w:pos="3870"/>
        </w:tabs>
        <w:ind w:left="1094" w:right="-720" w:hanging="547"/>
        <w:rPr>
          <w:rFonts w:ascii="Times New Roman" w:hAnsi="Times New Roman" w:cs="Times New Roman"/>
        </w:rPr>
      </w:pPr>
      <w:r w:rsidRPr="00474B4F">
        <w:rPr>
          <w:rFonts w:ascii="Times New Roman" w:hAnsi="Times New Roman" w:cs="Times New Roman"/>
          <w:b/>
        </w:rPr>
        <w:t>Description of Collection</w:t>
      </w:r>
    </w:p>
    <w:p w:rsidR="00FB4BC6" w:rsidRPr="003D3DBE" w:rsidRDefault="00474B4F" w:rsidP="00F03880">
      <w:pPr>
        <w:ind w:left="1094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SSA uses </w:t>
      </w:r>
      <w:r w:rsidR="008F7975">
        <w:rPr>
          <w:rFonts w:ascii="Times New Roman" w:hAnsi="Times New Roman" w:cs="Times New Roman"/>
        </w:rPr>
        <w:t>Form SSA-795 i</w:t>
      </w:r>
      <w:r w:rsidR="00FB4BC6" w:rsidRPr="00910C03">
        <w:rPr>
          <w:rFonts w:ascii="Times New Roman" w:hAnsi="Times New Roman" w:cs="Times New Roman"/>
        </w:rPr>
        <w:t>n special situations where there is no authoriz</w:t>
      </w:r>
      <w:r w:rsidR="00910C03">
        <w:rPr>
          <w:rFonts w:ascii="Times New Roman" w:hAnsi="Times New Roman" w:cs="Times New Roman"/>
        </w:rPr>
        <w:t>ed</w:t>
      </w:r>
      <w:r w:rsidR="00FB4BC6" w:rsidRPr="00910C03">
        <w:rPr>
          <w:rFonts w:ascii="Times New Roman" w:hAnsi="Times New Roman" w:cs="Times New Roman"/>
        </w:rPr>
        <w:t xml:space="preserve"> form or questionnaire</w:t>
      </w:r>
      <w:r w:rsidR="00F03880">
        <w:rPr>
          <w:rFonts w:ascii="Times New Roman" w:hAnsi="Times New Roman" w:cs="Times New Roman"/>
        </w:rPr>
        <w:t xml:space="preserve">, yet we require a signed statement from the applicant, claimant, or </w:t>
      </w:r>
      <w:r w:rsidR="00FB4BC6" w:rsidRPr="00910C03">
        <w:rPr>
          <w:rFonts w:ascii="Times New Roman" w:hAnsi="Times New Roman" w:cs="Times New Roman"/>
        </w:rPr>
        <w:t xml:space="preserve">other persons </w:t>
      </w:r>
      <w:r w:rsidR="00F03880">
        <w:rPr>
          <w:rFonts w:ascii="Times New Roman" w:hAnsi="Times New Roman" w:cs="Times New Roman"/>
        </w:rPr>
        <w:t>who have</w:t>
      </w:r>
      <w:r w:rsidR="00FB4BC6" w:rsidRPr="00910C03">
        <w:rPr>
          <w:rFonts w:ascii="Times New Roman" w:hAnsi="Times New Roman" w:cs="Times New Roman"/>
        </w:rPr>
        <w:t xml:space="preserve"> knowledge of facts</w:t>
      </w:r>
      <w:r w:rsidR="00F03880">
        <w:rPr>
          <w:rFonts w:ascii="Times New Roman" w:hAnsi="Times New Roman" w:cs="Times New Roman"/>
        </w:rPr>
        <w:t>,</w:t>
      </w:r>
      <w:r w:rsidR="00FB4BC6" w:rsidRPr="00910C03">
        <w:rPr>
          <w:rFonts w:ascii="Times New Roman" w:hAnsi="Times New Roman" w:cs="Times New Roman"/>
        </w:rPr>
        <w:t xml:space="preserve"> in connection with claims for Social Security</w:t>
      </w:r>
      <w:r>
        <w:rPr>
          <w:rFonts w:ascii="Times New Roman" w:hAnsi="Times New Roman" w:cs="Times New Roman"/>
        </w:rPr>
        <w:t xml:space="preserve"> </w:t>
      </w:r>
      <w:r w:rsidR="00AB65CB">
        <w:rPr>
          <w:rFonts w:ascii="Times New Roman" w:hAnsi="Times New Roman" w:cs="Times New Roman"/>
        </w:rPr>
        <w:t xml:space="preserve">benefits </w:t>
      </w:r>
      <w:r>
        <w:rPr>
          <w:rFonts w:ascii="Times New Roman" w:hAnsi="Times New Roman" w:cs="Times New Roman"/>
        </w:rPr>
        <w:t>or SSI</w:t>
      </w:r>
      <w:r w:rsidR="00FB4BC6" w:rsidRPr="00910C03">
        <w:rPr>
          <w:rFonts w:ascii="Times New Roman" w:hAnsi="Times New Roman" w:cs="Times New Roman"/>
        </w:rPr>
        <w:t>.</w:t>
      </w:r>
      <w:r w:rsidR="00910C03" w:rsidRPr="00910C03">
        <w:rPr>
          <w:rFonts w:ascii="Times New Roman" w:hAnsi="Times New Roman" w:cs="Times New Roman"/>
        </w:rPr>
        <w:t xml:space="preserve">  The information </w:t>
      </w:r>
      <w:r>
        <w:rPr>
          <w:rFonts w:ascii="Times New Roman" w:hAnsi="Times New Roman" w:cs="Times New Roman"/>
        </w:rPr>
        <w:t xml:space="preserve">we </w:t>
      </w:r>
      <w:r w:rsidR="00910C03" w:rsidRPr="00910C03">
        <w:rPr>
          <w:rFonts w:ascii="Times New Roman" w:hAnsi="Times New Roman" w:cs="Times New Roman"/>
        </w:rPr>
        <w:t>req</w:t>
      </w:r>
      <w:r>
        <w:rPr>
          <w:rFonts w:ascii="Times New Roman" w:hAnsi="Times New Roman" w:cs="Times New Roman"/>
        </w:rPr>
        <w:t>uest</w:t>
      </w:r>
      <w:r w:rsidR="00910C03" w:rsidRPr="00910C03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>this form is of</w:t>
      </w:r>
      <w:r w:rsidR="00910C03" w:rsidRPr="00910C03">
        <w:rPr>
          <w:rFonts w:ascii="Times New Roman" w:hAnsi="Times New Roman" w:cs="Times New Roman"/>
        </w:rPr>
        <w:t xml:space="preserve"> sufficient importance that </w:t>
      </w:r>
      <w:r w:rsidR="00F03880">
        <w:rPr>
          <w:rFonts w:ascii="Times New Roman" w:hAnsi="Times New Roman" w:cs="Times New Roman"/>
        </w:rPr>
        <w:t xml:space="preserve">we need both </w:t>
      </w:r>
      <w:r w:rsidR="00910C03" w:rsidRPr="00910C03">
        <w:rPr>
          <w:rFonts w:ascii="Times New Roman" w:hAnsi="Times New Roman" w:cs="Times New Roman"/>
        </w:rPr>
        <w:t>a signed statement</w:t>
      </w:r>
      <w:r w:rsidR="00F03880">
        <w:rPr>
          <w:rFonts w:ascii="Times New Roman" w:hAnsi="Times New Roman" w:cs="Times New Roman"/>
        </w:rPr>
        <w:t xml:space="preserve"> and</w:t>
      </w:r>
      <w:r w:rsidR="00910C03" w:rsidRPr="00910C03">
        <w:rPr>
          <w:rFonts w:ascii="Times New Roman" w:hAnsi="Times New Roman" w:cs="Times New Roman"/>
        </w:rPr>
        <w:t xml:space="preserve"> a penalty clause.  </w:t>
      </w:r>
      <w:r w:rsidR="008F7975">
        <w:rPr>
          <w:rFonts w:ascii="Times New Roman" w:hAnsi="Times New Roman" w:cs="Times New Roman"/>
        </w:rPr>
        <w:t>SSA uses this information</w:t>
      </w:r>
      <w:r w:rsidR="00910C03" w:rsidRPr="00910C03">
        <w:rPr>
          <w:rFonts w:ascii="Times New Roman" w:hAnsi="Times New Roman" w:cs="Times New Roman"/>
        </w:rPr>
        <w:t xml:space="preserve"> to process</w:t>
      </w:r>
      <w:r w:rsidR="00454AE3">
        <w:rPr>
          <w:rFonts w:ascii="Times New Roman" w:hAnsi="Times New Roman" w:cs="Times New Roman"/>
        </w:rPr>
        <w:t xml:space="preserve">, in addition to </w:t>
      </w:r>
      <w:r w:rsidR="00910C03" w:rsidRPr="00910C03">
        <w:rPr>
          <w:rFonts w:ascii="Times New Roman" w:hAnsi="Times New Roman" w:cs="Times New Roman"/>
        </w:rPr>
        <w:t>claims for benefits</w:t>
      </w:r>
      <w:r w:rsidR="00454AE3">
        <w:rPr>
          <w:rFonts w:ascii="Times New Roman" w:hAnsi="Times New Roman" w:cs="Times New Roman"/>
        </w:rPr>
        <w:t>, issues about</w:t>
      </w:r>
      <w:r w:rsidR="00910C03" w:rsidRPr="00910C03">
        <w:rPr>
          <w:rFonts w:ascii="Times New Roman" w:hAnsi="Times New Roman" w:cs="Times New Roman"/>
        </w:rPr>
        <w:t xml:space="preserve"> continuing eligibility, </w:t>
      </w:r>
      <w:r w:rsidR="00454AE3">
        <w:rPr>
          <w:rFonts w:ascii="Times New Roman" w:hAnsi="Times New Roman" w:cs="Times New Roman"/>
        </w:rPr>
        <w:t xml:space="preserve">ongoing </w:t>
      </w:r>
      <w:r w:rsidR="00910C03" w:rsidRPr="00910C03">
        <w:rPr>
          <w:rFonts w:ascii="Times New Roman" w:hAnsi="Times New Roman" w:cs="Times New Roman"/>
        </w:rPr>
        <w:t>benefit amount</w:t>
      </w:r>
      <w:r>
        <w:rPr>
          <w:rFonts w:ascii="Times New Roman" w:hAnsi="Times New Roman" w:cs="Times New Roman"/>
        </w:rPr>
        <w:t>s</w:t>
      </w:r>
      <w:r w:rsidR="00910C03" w:rsidRPr="00910C03">
        <w:rPr>
          <w:rFonts w:ascii="Times New Roman" w:hAnsi="Times New Roman" w:cs="Times New Roman"/>
        </w:rPr>
        <w:t>, use of funds by a representative payee</w:t>
      </w:r>
      <w:r w:rsidR="00454AE3">
        <w:rPr>
          <w:rFonts w:ascii="Times New Roman" w:hAnsi="Times New Roman" w:cs="Times New Roman"/>
        </w:rPr>
        <w:t>, fraud investigation, and</w:t>
      </w:r>
      <w:r w:rsidR="00910C03" w:rsidRPr="00910C03">
        <w:rPr>
          <w:rFonts w:ascii="Times New Roman" w:hAnsi="Times New Roman" w:cs="Times New Roman"/>
        </w:rPr>
        <w:t xml:space="preserve"> a myriad of</w:t>
      </w:r>
      <w:r w:rsidR="008F7975">
        <w:rPr>
          <w:rFonts w:ascii="Times New Roman" w:hAnsi="Times New Roman" w:cs="Times New Roman"/>
        </w:rPr>
        <w:t xml:space="preserve"> other program-related matters.  </w:t>
      </w:r>
      <w:r w:rsidR="00910C03" w:rsidRPr="00910C03">
        <w:rPr>
          <w:rFonts w:ascii="Times New Roman" w:hAnsi="Times New Roman" w:cs="Times New Roman"/>
        </w:rPr>
        <w:t xml:space="preserve">The most typical respondents are applicants for Social </w:t>
      </w:r>
      <w:r w:rsidRPr="00910C03">
        <w:rPr>
          <w:rFonts w:ascii="Times New Roman" w:hAnsi="Times New Roman" w:cs="Times New Roman"/>
        </w:rPr>
        <w:t>Security</w:t>
      </w:r>
      <w:r>
        <w:rPr>
          <w:rFonts w:ascii="Times New Roman" w:hAnsi="Times New Roman" w:cs="Times New Roman"/>
        </w:rPr>
        <w:t>, SSI,</w:t>
      </w:r>
      <w:r w:rsidR="00910C03" w:rsidRPr="00910C03">
        <w:rPr>
          <w:rFonts w:ascii="Times New Roman" w:hAnsi="Times New Roman" w:cs="Times New Roman"/>
        </w:rPr>
        <w:t xml:space="preserve"> or </w:t>
      </w:r>
      <w:r w:rsidR="008F7975">
        <w:rPr>
          <w:rFonts w:ascii="Times New Roman" w:hAnsi="Times New Roman" w:cs="Times New Roman"/>
        </w:rPr>
        <w:t>recipient</w:t>
      </w:r>
      <w:r w:rsidR="00910C03" w:rsidRPr="00910C03">
        <w:rPr>
          <w:rFonts w:ascii="Times New Roman" w:hAnsi="Times New Roman" w:cs="Times New Roman"/>
        </w:rPr>
        <w:t>s of these programs.  However, respondents also include friends and relatives of the involved parties, coworkers, neighbors, or anyone else in a position to provide information pertinent to the issue(s).</w:t>
      </w:r>
    </w:p>
    <w:p w:rsidR="003D3DBE" w:rsidRDefault="003D3DBE" w:rsidP="006D0C9E">
      <w:pPr>
        <w:ind w:left="576" w:right="-720" w:hanging="36"/>
        <w:rPr>
          <w:rFonts w:ascii="Times New Roman" w:hAnsi="Times New Roman" w:cs="Times New Roman"/>
        </w:rPr>
      </w:pPr>
    </w:p>
    <w:p w:rsidR="00F03880" w:rsidRPr="00F03880" w:rsidRDefault="00474B4F" w:rsidP="007F4CE4">
      <w:pPr>
        <w:numPr>
          <w:ilvl w:val="0"/>
          <w:numId w:val="17"/>
        </w:numPr>
        <w:tabs>
          <w:tab w:val="clear" w:pos="3870"/>
        </w:tabs>
        <w:ind w:left="1080" w:right="-720" w:hanging="540"/>
        <w:rPr>
          <w:rFonts w:ascii="Times New Roman" w:hAnsi="Times New Roman" w:cs="Times New Roman"/>
        </w:rPr>
      </w:pPr>
      <w:r w:rsidRPr="00474B4F">
        <w:rPr>
          <w:rFonts w:ascii="Times New Roman" w:hAnsi="Times New Roman" w:cs="Times New Roman"/>
          <w:b/>
        </w:rPr>
        <w:t>Use of Information Technology to Collect the Informatio</w:t>
      </w:r>
      <w:r w:rsidR="00F03880">
        <w:rPr>
          <w:rFonts w:ascii="Times New Roman" w:hAnsi="Times New Roman" w:cs="Times New Roman"/>
          <w:b/>
        </w:rPr>
        <w:t>n</w:t>
      </w:r>
    </w:p>
    <w:p w:rsidR="0060422D" w:rsidRDefault="0060422D" w:rsidP="00F03880">
      <w:pPr>
        <w:ind w:left="108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agency-initiated form is simply a blank space followed by the penalty clause, allowing the person signing the form to provide any </w:t>
      </w:r>
      <w:r w:rsidR="00654636">
        <w:rPr>
          <w:rFonts w:ascii="Times New Roman" w:hAnsi="Times New Roman" w:cs="Times New Roman"/>
        </w:rPr>
        <w:t xml:space="preserve">supplemental </w:t>
      </w:r>
      <w:r>
        <w:rPr>
          <w:rFonts w:ascii="Times New Roman" w:hAnsi="Times New Roman" w:cs="Times New Roman"/>
        </w:rPr>
        <w:t xml:space="preserve">information desired.  </w:t>
      </w:r>
      <w:r w:rsidR="008A4090">
        <w:rPr>
          <w:rFonts w:ascii="Times New Roman" w:hAnsi="Times New Roman" w:cs="Times New Roman"/>
        </w:rPr>
        <w:t>SSA also created a remarks screen in MSSICS to collect this information electronically via telephone or personal interview.</w:t>
      </w:r>
      <w:r w:rsidR="007F4CE4">
        <w:rPr>
          <w:rFonts w:ascii="Times New Roman" w:hAnsi="Times New Roman" w:cs="Times New Roman"/>
        </w:rPr>
        <w:t xml:space="preserve">  As the electronic version is a blank MSSICS screen, and most respondents use the paper SSA-795, SSA does not currently track the percentage of users for the screen.  In addition, s</w:t>
      </w:r>
      <w:r w:rsidR="008A4090">
        <w:rPr>
          <w:rFonts w:ascii="Times New Roman" w:hAnsi="Times New Roman" w:cs="Times New Roman"/>
        </w:rPr>
        <w:t>ince</w:t>
      </w:r>
      <w:r w:rsidR="00A30664">
        <w:rPr>
          <w:rFonts w:ascii="Times New Roman" w:hAnsi="Times New Roman" w:cs="Times New Roman"/>
        </w:rPr>
        <w:t xml:space="preserve"> </w:t>
      </w:r>
      <w:r w:rsidR="008A4090">
        <w:rPr>
          <w:rFonts w:ascii="Times New Roman" w:hAnsi="Times New Roman" w:cs="Times New Roman"/>
        </w:rPr>
        <w:t>the collection of this information is agency-initiated, and because this form contains only a blank space and no formal questions</w:t>
      </w:r>
      <w:r w:rsidR="00A30664">
        <w:rPr>
          <w:rFonts w:ascii="Times New Roman" w:hAnsi="Times New Roman" w:cs="Times New Roman"/>
        </w:rPr>
        <w:t xml:space="preserve">, </w:t>
      </w:r>
      <w:r w:rsidR="008A4090">
        <w:rPr>
          <w:rFonts w:ascii="Times New Roman" w:hAnsi="Times New Roman" w:cs="Times New Roman"/>
        </w:rPr>
        <w:t xml:space="preserve">SSA </w:t>
      </w:r>
      <w:r w:rsidR="00261998">
        <w:rPr>
          <w:rFonts w:ascii="Times New Roman" w:hAnsi="Times New Roman" w:cs="Times New Roman"/>
        </w:rPr>
        <w:t>did not make</w:t>
      </w:r>
      <w:r w:rsidR="008A4090">
        <w:rPr>
          <w:rFonts w:ascii="Times New Roman" w:hAnsi="Times New Roman" w:cs="Times New Roman"/>
        </w:rPr>
        <w:t xml:space="preserve"> this form available electronically through an Internet application</w:t>
      </w:r>
      <w:r w:rsidR="008027C7">
        <w:rPr>
          <w:rFonts w:ascii="Times New Roman" w:hAnsi="Times New Roman" w:cs="Times New Roman"/>
        </w:rPr>
        <w:t>.  To make it easier for respondents to complete, SSA created a fillable PDF version of this form, which allows respondents to complete the form prior to printing and sending it to SSA (see Addendum for more details).</w:t>
      </w:r>
    </w:p>
    <w:p w:rsidR="0060422D" w:rsidRDefault="0060422D" w:rsidP="0060422D">
      <w:pPr>
        <w:ind w:right="-720"/>
        <w:rPr>
          <w:rFonts w:ascii="Times New Roman" w:hAnsi="Times New Roman" w:cs="Times New Roman"/>
        </w:rPr>
      </w:pPr>
    </w:p>
    <w:p w:rsidR="00261998" w:rsidRDefault="00474B4F" w:rsidP="0060422D">
      <w:pPr>
        <w:numPr>
          <w:ilvl w:val="0"/>
          <w:numId w:val="3"/>
        </w:numPr>
        <w:tabs>
          <w:tab w:val="clear" w:pos="1152"/>
        </w:tabs>
        <w:ind w:left="1080" w:right="-720" w:hanging="504"/>
        <w:rPr>
          <w:rFonts w:ascii="Times New Roman" w:hAnsi="Times New Roman" w:cs="Times New Roman"/>
        </w:rPr>
      </w:pPr>
      <w:r w:rsidRPr="00474B4F">
        <w:rPr>
          <w:rFonts w:ascii="Times New Roman" w:hAnsi="Times New Roman" w:cs="Times New Roman"/>
          <w:b/>
        </w:rPr>
        <w:lastRenderedPageBreak/>
        <w:t>Why We Cannot Use Duplicate Information</w:t>
      </w:r>
    </w:p>
    <w:p w:rsidR="00FB4BC6" w:rsidRPr="003D3DBE" w:rsidRDefault="00FB4BC6" w:rsidP="00261998">
      <w:pPr>
        <w:ind w:left="1080" w:right="-720"/>
        <w:rPr>
          <w:rFonts w:ascii="Times New Roman" w:hAnsi="Times New Roman" w:cs="Times New Roman"/>
        </w:rPr>
      </w:pPr>
      <w:r w:rsidRPr="003D3DBE">
        <w:rPr>
          <w:rFonts w:ascii="Times New Roman" w:hAnsi="Times New Roman" w:cs="Times New Roman"/>
        </w:rPr>
        <w:t>The nat</w:t>
      </w:r>
      <w:r w:rsidR="00474B4F">
        <w:rPr>
          <w:rFonts w:ascii="Times New Roman" w:hAnsi="Times New Roman" w:cs="Times New Roman"/>
        </w:rPr>
        <w:t>ure of t</w:t>
      </w:r>
      <w:r w:rsidR="00261998">
        <w:rPr>
          <w:rFonts w:ascii="Times New Roman" w:hAnsi="Times New Roman" w:cs="Times New Roman"/>
        </w:rPr>
        <w:t>he information we collect</w:t>
      </w:r>
      <w:r w:rsidR="00474B4F">
        <w:rPr>
          <w:rFonts w:ascii="Times New Roman" w:hAnsi="Times New Roman" w:cs="Times New Roman"/>
        </w:rPr>
        <w:t>, an</w:t>
      </w:r>
      <w:r w:rsidR="0001177B">
        <w:rPr>
          <w:rFonts w:ascii="Times New Roman" w:hAnsi="Times New Roman" w:cs="Times New Roman"/>
        </w:rPr>
        <w:t>d the man</w:t>
      </w:r>
      <w:r w:rsidR="00261998">
        <w:rPr>
          <w:rFonts w:ascii="Times New Roman" w:hAnsi="Times New Roman" w:cs="Times New Roman"/>
        </w:rPr>
        <w:t>ner in which we collect</w:t>
      </w:r>
      <w:r w:rsidR="00474B4F">
        <w:rPr>
          <w:rFonts w:ascii="Times New Roman" w:hAnsi="Times New Roman" w:cs="Times New Roman"/>
        </w:rPr>
        <w:t xml:space="preserve"> it</w:t>
      </w:r>
      <w:r w:rsidRPr="003D3DBE">
        <w:rPr>
          <w:rFonts w:ascii="Times New Roman" w:hAnsi="Times New Roman" w:cs="Times New Roman"/>
        </w:rPr>
        <w:t xml:space="preserve"> preclude</w:t>
      </w:r>
      <w:r w:rsidR="00261998">
        <w:rPr>
          <w:rFonts w:ascii="Times New Roman" w:hAnsi="Times New Roman" w:cs="Times New Roman"/>
        </w:rPr>
        <w:t>s</w:t>
      </w:r>
      <w:r w:rsidRPr="003D3DBE">
        <w:rPr>
          <w:rFonts w:ascii="Times New Roman" w:hAnsi="Times New Roman" w:cs="Times New Roman"/>
        </w:rPr>
        <w:t xml:space="preserve"> duplication.</w:t>
      </w:r>
    </w:p>
    <w:p w:rsidR="00FB4BC6" w:rsidRPr="003D3DBE" w:rsidRDefault="00FB4BC6" w:rsidP="0060422D">
      <w:pPr>
        <w:ind w:left="1080" w:right="-720" w:hanging="504"/>
        <w:rPr>
          <w:rFonts w:ascii="Times New Roman" w:hAnsi="Times New Roman" w:cs="Times New Roman"/>
        </w:rPr>
      </w:pPr>
    </w:p>
    <w:p w:rsidR="00261998" w:rsidRDefault="00474B4F" w:rsidP="0060422D">
      <w:pPr>
        <w:numPr>
          <w:ilvl w:val="0"/>
          <w:numId w:val="3"/>
        </w:numPr>
        <w:tabs>
          <w:tab w:val="clear" w:pos="1152"/>
          <w:tab w:val="num" w:pos="0"/>
        </w:tabs>
        <w:ind w:left="1080" w:right="-720" w:hanging="504"/>
        <w:rPr>
          <w:rFonts w:ascii="Times New Roman" w:hAnsi="Times New Roman" w:cs="Times New Roman"/>
        </w:rPr>
      </w:pPr>
      <w:r w:rsidRPr="00AB65CB">
        <w:rPr>
          <w:rFonts w:ascii="Times New Roman" w:hAnsi="Times New Roman" w:cs="Times New Roman"/>
          <w:b/>
        </w:rPr>
        <w:t>Minimizing burden on Small Respondents</w:t>
      </w:r>
    </w:p>
    <w:p w:rsidR="00FB4BC6" w:rsidRPr="003D3DBE" w:rsidRDefault="00FB4BC6" w:rsidP="00261998">
      <w:pPr>
        <w:ind w:left="1080" w:right="-720"/>
        <w:rPr>
          <w:rFonts w:ascii="Times New Roman" w:hAnsi="Times New Roman" w:cs="Times New Roman"/>
        </w:rPr>
      </w:pPr>
      <w:r w:rsidRPr="003D3DBE">
        <w:rPr>
          <w:rFonts w:ascii="Times New Roman" w:hAnsi="Times New Roman" w:cs="Times New Roman"/>
        </w:rPr>
        <w:t xml:space="preserve">The </w:t>
      </w:r>
      <w:r w:rsidR="00474B4F">
        <w:rPr>
          <w:rFonts w:ascii="Times New Roman" w:hAnsi="Times New Roman" w:cs="Times New Roman"/>
        </w:rPr>
        <w:t>info</w:t>
      </w:r>
      <w:r w:rsidR="0001177B">
        <w:rPr>
          <w:rFonts w:ascii="Times New Roman" w:hAnsi="Times New Roman" w:cs="Times New Roman"/>
        </w:rPr>
        <w:t xml:space="preserve">rmation collection does not affect </w:t>
      </w:r>
      <w:r w:rsidRPr="003D3DBE">
        <w:rPr>
          <w:rFonts w:ascii="Times New Roman" w:hAnsi="Times New Roman" w:cs="Times New Roman"/>
        </w:rPr>
        <w:t>small businesses or other small entities.</w:t>
      </w:r>
    </w:p>
    <w:p w:rsidR="00550CEF" w:rsidRPr="003D3DBE" w:rsidRDefault="00550CEF" w:rsidP="0060422D">
      <w:pPr>
        <w:ind w:left="1080" w:right="-720" w:hanging="504"/>
        <w:rPr>
          <w:rFonts w:ascii="Times New Roman" w:hAnsi="Times New Roman" w:cs="Times New Roman"/>
        </w:rPr>
      </w:pPr>
    </w:p>
    <w:p w:rsidR="00261998" w:rsidRDefault="00474B4F" w:rsidP="003032F8">
      <w:pPr>
        <w:numPr>
          <w:ilvl w:val="0"/>
          <w:numId w:val="3"/>
        </w:numPr>
        <w:tabs>
          <w:tab w:val="clear" w:pos="1152"/>
        </w:tabs>
        <w:ind w:left="1080" w:right="-720" w:hanging="504"/>
        <w:rPr>
          <w:rFonts w:ascii="Times New Roman" w:hAnsi="Times New Roman" w:cs="Times New Roman"/>
        </w:rPr>
      </w:pPr>
      <w:r w:rsidRPr="00474B4F">
        <w:rPr>
          <w:rFonts w:ascii="Times New Roman" w:hAnsi="Times New Roman" w:cs="Times New Roman"/>
          <w:b/>
        </w:rPr>
        <w:t>Consequences of Not Collecting Information or Collecting it Less Frequently</w:t>
      </w:r>
    </w:p>
    <w:p w:rsidR="00FB4BC6" w:rsidRPr="003D3DBE" w:rsidRDefault="00FB4BC6" w:rsidP="00261998">
      <w:pPr>
        <w:ind w:left="1080" w:right="-720"/>
        <w:rPr>
          <w:rFonts w:ascii="Times New Roman" w:hAnsi="Times New Roman" w:cs="Times New Roman"/>
        </w:rPr>
      </w:pPr>
      <w:r w:rsidRPr="003D3DBE">
        <w:rPr>
          <w:rFonts w:ascii="Times New Roman" w:hAnsi="Times New Roman" w:cs="Times New Roman"/>
        </w:rPr>
        <w:t>SSA uses no other form to collect dat</w:t>
      </w:r>
      <w:r w:rsidR="005957C0">
        <w:rPr>
          <w:rFonts w:ascii="Times New Roman" w:hAnsi="Times New Roman" w:cs="Times New Roman"/>
        </w:rPr>
        <w:t>a similar to what we collect</w:t>
      </w:r>
      <w:r w:rsidR="00474B4F">
        <w:rPr>
          <w:rFonts w:ascii="Times New Roman" w:hAnsi="Times New Roman" w:cs="Times New Roman"/>
        </w:rPr>
        <w:t xml:space="preserve"> on F</w:t>
      </w:r>
      <w:r w:rsidRPr="003D3DBE">
        <w:rPr>
          <w:rFonts w:ascii="Times New Roman" w:hAnsi="Times New Roman" w:cs="Times New Roman"/>
        </w:rPr>
        <w:t xml:space="preserve">orm SSA-795.  </w:t>
      </w:r>
      <w:r w:rsidR="00550CEF">
        <w:rPr>
          <w:rFonts w:ascii="Times New Roman" w:hAnsi="Times New Roman" w:cs="Times New Roman"/>
        </w:rPr>
        <w:t>Using the SSA-795, SSA collects i</w:t>
      </w:r>
      <w:r w:rsidRPr="003D3DBE">
        <w:rPr>
          <w:rFonts w:ascii="Times New Roman" w:hAnsi="Times New Roman" w:cs="Times New Roman"/>
        </w:rPr>
        <w:t xml:space="preserve">nformation </w:t>
      </w:r>
      <w:r w:rsidR="00B65280">
        <w:rPr>
          <w:rFonts w:ascii="Times New Roman" w:hAnsi="Times New Roman" w:cs="Times New Roman"/>
        </w:rPr>
        <w:t xml:space="preserve">on unresolved issues from </w:t>
      </w:r>
      <w:r w:rsidRPr="003D3DBE">
        <w:rPr>
          <w:rFonts w:ascii="Times New Roman" w:hAnsi="Times New Roman" w:cs="Times New Roman"/>
        </w:rPr>
        <w:t>claimants or other</w:t>
      </w:r>
      <w:r w:rsidR="003032F8">
        <w:rPr>
          <w:rFonts w:ascii="Times New Roman" w:hAnsi="Times New Roman" w:cs="Times New Roman"/>
        </w:rPr>
        <w:t xml:space="preserve"> </w:t>
      </w:r>
      <w:r w:rsidR="00474B4F">
        <w:rPr>
          <w:rFonts w:ascii="Times New Roman" w:hAnsi="Times New Roman" w:cs="Times New Roman"/>
        </w:rPr>
        <w:t xml:space="preserve">persons </w:t>
      </w:r>
      <w:r w:rsidR="00550CEF">
        <w:rPr>
          <w:rFonts w:ascii="Times New Roman" w:hAnsi="Times New Roman" w:cs="Times New Roman"/>
        </w:rPr>
        <w:t xml:space="preserve">as </w:t>
      </w:r>
      <w:r w:rsidRPr="003D3DBE">
        <w:rPr>
          <w:rFonts w:ascii="Times New Roman" w:hAnsi="Times New Roman" w:cs="Times New Roman"/>
        </w:rPr>
        <w:t>ne</w:t>
      </w:r>
      <w:r w:rsidR="00ED1054">
        <w:rPr>
          <w:rFonts w:ascii="Times New Roman" w:hAnsi="Times New Roman" w:cs="Times New Roman"/>
        </w:rPr>
        <w:t>eded to adjudicate claims</w:t>
      </w:r>
      <w:r w:rsidR="00261998">
        <w:rPr>
          <w:rFonts w:ascii="Times New Roman" w:hAnsi="Times New Roman" w:cs="Times New Roman"/>
        </w:rPr>
        <w:t>,</w:t>
      </w:r>
      <w:r w:rsidRPr="003D3DBE">
        <w:rPr>
          <w:rFonts w:ascii="Times New Roman" w:hAnsi="Times New Roman" w:cs="Times New Roman"/>
        </w:rPr>
        <w:t xml:space="preserve"> </w:t>
      </w:r>
      <w:r w:rsidR="00B65280">
        <w:rPr>
          <w:rFonts w:ascii="Times New Roman" w:hAnsi="Times New Roman" w:cs="Times New Roman"/>
        </w:rPr>
        <w:t>or to resolve post-entitlement issues.</w:t>
      </w:r>
      <w:r w:rsidR="00ED1054">
        <w:rPr>
          <w:rFonts w:ascii="Times New Roman" w:hAnsi="Times New Roman" w:cs="Times New Roman"/>
        </w:rPr>
        <w:t xml:space="preserve">  If SSA did not collect this information, we </w:t>
      </w:r>
      <w:r w:rsidR="00ED1054" w:rsidRPr="003D3DBE">
        <w:rPr>
          <w:rFonts w:ascii="Times New Roman" w:hAnsi="Times New Roman" w:cs="Times New Roman"/>
        </w:rPr>
        <w:t>could not properly adjudicate claims for benefits</w:t>
      </w:r>
      <w:r w:rsidR="00ED1054">
        <w:rPr>
          <w:rFonts w:ascii="Times New Roman" w:hAnsi="Times New Roman" w:cs="Times New Roman"/>
        </w:rPr>
        <w:t xml:space="preserve"> or resolve post-entitlement issues.  Since SSA only collects the information on an as-needed basis, we</w:t>
      </w:r>
      <w:r w:rsidR="00261998">
        <w:rPr>
          <w:rFonts w:ascii="Times New Roman" w:hAnsi="Times New Roman" w:cs="Times New Roman"/>
        </w:rPr>
        <w:t xml:space="preserve"> can</w:t>
      </w:r>
      <w:r w:rsidRPr="003D3DBE">
        <w:rPr>
          <w:rFonts w:ascii="Times New Roman" w:hAnsi="Times New Roman" w:cs="Times New Roman"/>
        </w:rPr>
        <w:t xml:space="preserve">not </w:t>
      </w:r>
      <w:r w:rsidR="00ED1054">
        <w:rPr>
          <w:rFonts w:ascii="Times New Roman" w:hAnsi="Times New Roman" w:cs="Times New Roman"/>
        </w:rPr>
        <w:t>collect it</w:t>
      </w:r>
      <w:r w:rsidRPr="003D3DBE">
        <w:rPr>
          <w:rFonts w:ascii="Times New Roman" w:hAnsi="Times New Roman" w:cs="Times New Roman"/>
        </w:rPr>
        <w:t xml:space="preserve"> less frequently. </w:t>
      </w:r>
      <w:r w:rsidR="00ED1054">
        <w:rPr>
          <w:rFonts w:ascii="Times New Roman" w:hAnsi="Times New Roman" w:cs="Times New Roman"/>
        </w:rPr>
        <w:t xml:space="preserve"> </w:t>
      </w:r>
      <w:r w:rsidRPr="003D3DBE">
        <w:rPr>
          <w:rFonts w:ascii="Times New Roman" w:hAnsi="Times New Roman" w:cs="Times New Roman"/>
        </w:rPr>
        <w:t xml:space="preserve">                       </w:t>
      </w:r>
    </w:p>
    <w:p w:rsidR="00FB4BC6" w:rsidRPr="003D3DBE" w:rsidRDefault="00FB4BC6" w:rsidP="0060422D">
      <w:pPr>
        <w:ind w:left="1080" w:right="-720" w:hanging="504"/>
        <w:rPr>
          <w:rFonts w:ascii="Times New Roman" w:hAnsi="Times New Roman" w:cs="Times New Roman"/>
        </w:rPr>
      </w:pPr>
    </w:p>
    <w:p w:rsidR="00261998" w:rsidRPr="00261998" w:rsidRDefault="00474B4F" w:rsidP="0060422D">
      <w:pPr>
        <w:numPr>
          <w:ilvl w:val="0"/>
          <w:numId w:val="3"/>
        </w:numPr>
        <w:tabs>
          <w:tab w:val="clear" w:pos="1152"/>
        </w:tabs>
        <w:ind w:left="1080" w:right="-720" w:hanging="504"/>
        <w:rPr>
          <w:rFonts w:ascii="Times New Roman" w:hAnsi="Times New Roman" w:cs="Times New Roman"/>
        </w:rPr>
      </w:pPr>
      <w:r w:rsidRPr="00474B4F">
        <w:rPr>
          <w:rFonts w:ascii="Times New Roman" w:hAnsi="Times New Roman"/>
          <w:b/>
        </w:rPr>
        <w:t>Special Circumstance</w:t>
      </w:r>
      <w:r w:rsidR="00261998">
        <w:rPr>
          <w:rFonts w:ascii="Times New Roman" w:hAnsi="Times New Roman"/>
          <w:b/>
        </w:rPr>
        <w:t>s</w:t>
      </w:r>
    </w:p>
    <w:p w:rsidR="00FB4BC6" w:rsidRPr="003D3DBE" w:rsidRDefault="000828F7" w:rsidP="00261998">
      <w:pPr>
        <w:ind w:left="1080" w:right="-720"/>
        <w:rPr>
          <w:rFonts w:ascii="Times New Roman" w:hAnsi="Times New Roman" w:cs="Times New Roman"/>
        </w:rPr>
      </w:pPr>
      <w:r w:rsidRPr="000828F7">
        <w:rPr>
          <w:rFonts w:ascii="Times New Roman" w:hAnsi="Times New Roman"/>
        </w:rPr>
        <w:t>There are no special circumstances that would cause SSA to conduct this information col</w:t>
      </w:r>
      <w:r w:rsidR="00AB65CB">
        <w:rPr>
          <w:rFonts w:ascii="Times New Roman" w:hAnsi="Times New Roman"/>
        </w:rPr>
        <w:t>lection in a manner in</w:t>
      </w:r>
      <w:r w:rsidRPr="000828F7">
        <w:rPr>
          <w:rFonts w:ascii="Times New Roman" w:hAnsi="Times New Roman"/>
        </w:rPr>
        <w:t xml:space="preserve">consistent with </w:t>
      </w:r>
      <w:r w:rsidRPr="00261998">
        <w:rPr>
          <w:rFonts w:ascii="Times New Roman" w:hAnsi="Times New Roman"/>
          <w:i/>
        </w:rPr>
        <w:t>5 CFR 1320.5</w:t>
      </w:r>
      <w:r w:rsidR="00FB4BC6" w:rsidRPr="003D3DBE">
        <w:rPr>
          <w:rFonts w:ascii="Times New Roman" w:hAnsi="Times New Roman" w:cs="Times New Roman"/>
        </w:rPr>
        <w:t>.</w:t>
      </w:r>
    </w:p>
    <w:p w:rsidR="00FB4BC6" w:rsidRPr="003D3DBE" w:rsidRDefault="00FB4BC6" w:rsidP="0060422D">
      <w:pPr>
        <w:ind w:left="1080" w:right="-720" w:hanging="504"/>
        <w:rPr>
          <w:rFonts w:ascii="Times New Roman" w:hAnsi="Times New Roman" w:cs="Times New Roman"/>
        </w:rPr>
      </w:pPr>
    </w:p>
    <w:p w:rsidR="00261998" w:rsidRPr="00261998" w:rsidRDefault="00474B4F" w:rsidP="0060422D">
      <w:pPr>
        <w:numPr>
          <w:ilvl w:val="0"/>
          <w:numId w:val="3"/>
        </w:numPr>
        <w:tabs>
          <w:tab w:val="clear" w:pos="1152"/>
        </w:tabs>
        <w:ind w:left="1080" w:right="-720" w:hanging="504"/>
        <w:rPr>
          <w:rFonts w:ascii="Times New Roman" w:hAnsi="Times New Roman" w:cs="Times New Roman"/>
        </w:rPr>
      </w:pPr>
      <w:r w:rsidRPr="00AB65CB">
        <w:rPr>
          <w:rFonts w:ascii="Times New Roman" w:hAnsi="Times New Roman"/>
          <w:b/>
        </w:rPr>
        <w:t>Solicitation of Public Comment and Other Consultations with the Public</w:t>
      </w:r>
    </w:p>
    <w:p w:rsidR="00474B4F" w:rsidRPr="00474B4F" w:rsidRDefault="00CC6183" w:rsidP="00261998">
      <w:pPr>
        <w:ind w:left="1080" w:right="-720"/>
        <w:rPr>
          <w:rFonts w:ascii="Times New Roman" w:hAnsi="Times New Roman" w:cs="Times New Roman"/>
        </w:rPr>
      </w:pPr>
      <w:r w:rsidRPr="00C25942">
        <w:rPr>
          <w:rFonts w:ascii="Times New Roman" w:hAnsi="Times New Roman"/>
        </w:rPr>
        <w:t xml:space="preserve">The 60-day advance Federal Register Notice published on </w:t>
      </w:r>
      <w:r w:rsidR="008027C7">
        <w:rPr>
          <w:rFonts w:ascii="Times New Roman" w:hAnsi="Times New Roman"/>
        </w:rPr>
        <w:t>April 7, 2015</w:t>
      </w:r>
      <w:r>
        <w:rPr>
          <w:rFonts w:ascii="Times New Roman" w:hAnsi="Times New Roman"/>
        </w:rPr>
        <w:t>, at 80</w:t>
      </w:r>
      <w:r w:rsidRPr="00C25942">
        <w:rPr>
          <w:rFonts w:ascii="Times New Roman" w:hAnsi="Times New Roman"/>
        </w:rPr>
        <w:t xml:space="preserve"> FR </w:t>
      </w:r>
      <w:r w:rsidR="008027C7">
        <w:rPr>
          <w:rFonts w:ascii="Times New Roman" w:hAnsi="Times New Roman"/>
        </w:rPr>
        <w:t>18669</w:t>
      </w:r>
      <w:r w:rsidRPr="00C25942">
        <w:rPr>
          <w:rFonts w:ascii="Times New Roman" w:hAnsi="Times New Roman"/>
        </w:rPr>
        <w:t xml:space="preserve">, and we received no public comments.  SSA published the second Notice on </w:t>
      </w:r>
      <w:r w:rsidR="00BF067F">
        <w:rPr>
          <w:rFonts w:ascii="Times New Roman" w:hAnsi="Times New Roman"/>
        </w:rPr>
        <w:t>June 23, 2015, at 80 FR 36031</w:t>
      </w:r>
      <w:r w:rsidRPr="00C25942">
        <w:rPr>
          <w:rFonts w:ascii="Times New Roman" w:hAnsi="Times New Roman"/>
        </w:rPr>
        <w:t>.  If we receive comments in response to the 30</w:t>
      </w:r>
      <w:r w:rsidRPr="00C25942">
        <w:rPr>
          <w:rFonts w:ascii="Times New Roman" w:hAnsi="Times New Roman"/>
        </w:rPr>
        <w:noBreakHyphen/>
        <w:t>day Notice, we will forward them to OMB.  We did not consult with the public in the revision of this form</w:t>
      </w:r>
      <w:r w:rsidR="00474B4F" w:rsidRPr="00474B4F">
        <w:rPr>
          <w:rFonts w:ascii="Times New Roman" w:hAnsi="Times New Roman"/>
        </w:rPr>
        <w:t>.</w:t>
      </w:r>
    </w:p>
    <w:p w:rsidR="00936812" w:rsidRDefault="00474B4F" w:rsidP="00474B4F">
      <w:pPr>
        <w:ind w:right="-720"/>
        <w:rPr>
          <w:rFonts w:ascii="Times New Roman" w:hAnsi="Times New Roman" w:cs="Times New Roman"/>
        </w:rPr>
      </w:pPr>
      <w:r w:rsidRPr="00474B4F">
        <w:rPr>
          <w:rFonts w:ascii="Times New Roman" w:hAnsi="Times New Roman" w:cs="Times New Roman"/>
        </w:rPr>
        <w:t xml:space="preserve"> </w:t>
      </w:r>
    </w:p>
    <w:p w:rsidR="00CC6183" w:rsidRDefault="00474B4F" w:rsidP="0060422D">
      <w:pPr>
        <w:numPr>
          <w:ilvl w:val="0"/>
          <w:numId w:val="3"/>
        </w:numPr>
        <w:tabs>
          <w:tab w:val="clear" w:pos="1152"/>
        </w:tabs>
        <w:ind w:left="1080" w:right="-720" w:hanging="504"/>
        <w:rPr>
          <w:rFonts w:ascii="Times New Roman" w:hAnsi="Times New Roman" w:cs="Times New Roman"/>
        </w:rPr>
      </w:pPr>
      <w:r w:rsidRPr="00474B4F">
        <w:rPr>
          <w:rFonts w:ascii="Times New Roman" w:hAnsi="Times New Roman" w:cs="Times New Roman"/>
          <w:b/>
        </w:rPr>
        <w:t>Payment or Gifts to Respondents</w:t>
      </w:r>
    </w:p>
    <w:p w:rsidR="00FB4BC6" w:rsidRPr="003D3DBE" w:rsidRDefault="00FB4BC6" w:rsidP="00CC6183">
      <w:pPr>
        <w:ind w:left="1080" w:right="-720"/>
        <w:rPr>
          <w:rFonts w:ascii="Times New Roman" w:hAnsi="Times New Roman" w:cs="Times New Roman"/>
        </w:rPr>
      </w:pPr>
      <w:r w:rsidRPr="003D3DBE">
        <w:rPr>
          <w:rFonts w:ascii="Times New Roman" w:hAnsi="Times New Roman" w:cs="Times New Roman"/>
        </w:rPr>
        <w:t>SSA provides no payment or gifts to the respondents.</w:t>
      </w:r>
    </w:p>
    <w:p w:rsidR="00FB4BC6" w:rsidRPr="003D3DBE" w:rsidRDefault="00FB4BC6" w:rsidP="0060422D">
      <w:pPr>
        <w:ind w:left="1080" w:right="-720" w:hanging="504"/>
        <w:rPr>
          <w:rFonts w:ascii="Times New Roman" w:hAnsi="Times New Roman" w:cs="Times New Roman"/>
        </w:rPr>
      </w:pPr>
    </w:p>
    <w:p w:rsidR="00CC6183" w:rsidRDefault="00474B4F" w:rsidP="0060422D">
      <w:pPr>
        <w:numPr>
          <w:ilvl w:val="2"/>
          <w:numId w:val="8"/>
        </w:numPr>
        <w:tabs>
          <w:tab w:val="clear" w:pos="4320"/>
        </w:tabs>
        <w:ind w:left="1080" w:right="-720" w:hanging="504"/>
        <w:rPr>
          <w:rFonts w:ascii="Times New Roman" w:hAnsi="Times New Roman" w:cs="Times New Roman"/>
        </w:rPr>
      </w:pPr>
      <w:r w:rsidRPr="00474B4F">
        <w:rPr>
          <w:rFonts w:ascii="Times New Roman" w:hAnsi="Times New Roman" w:cs="Times New Roman"/>
          <w:b/>
        </w:rPr>
        <w:t>Assurance of Confidentiality</w:t>
      </w:r>
    </w:p>
    <w:p w:rsidR="00AC366F" w:rsidRDefault="00CC6183" w:rsidP="00CC6183">
      <w:pPr>
        <w:ind w:left="1080" w:right="-720"/>
        <w:rPr>
          <w:rFonts w:ascii="Times New Roman" w:hAnsi="Times New Roman" w:cs="Times New Roman"/>
        </w:rPr>
      </w:pPr>
      <w:r w:rsidRPr="003F64AF">
        <w:rPr>
          <w:rFonts w:ascii="Times New Roman" w:hAnsi="Times New Roman"/>
        </w:rPr>
        <w:t xml:space="preserve">SSA protects and holds confidential the information it collects in accordance with </w:t>
      </w:r>
      <w:r w:rsidRPr="00C25942">
        <w:rPr>
          <w:rFonts w:ascii="Times New Roman" w:hAnsi="Times New Roman"/>
          <w:i/>
        </w:rPr>
        <w:t>42 U.S.C. 1306, 20 CFR 401</w:t>
      </w:r>
      <w:r w:rsidRPr="003F64AF">
        <w:rPr>
          <w:rFonts w:ascii="Times New Roman" w:hAnsi="Times New Roman"/>
        </w:rPr>
        <w:t xml:space="preserve"> and </w:t>
      </w:r>
      <w:r w:rsidRPr="00C25942">
        <w:rPr>
          <w:rFonts w:ascii="Times New Roman" w:hAnsi="Times New Roman"/>
          <w:i/>
        </w:rPr>
        <w:t>402, 5 U.S.C. 552</w:t>
      </w:r>
      <w:r w:rsidRPr="003F64AF">
        <w:rPr>
          <w:rFonts w:ascii="Times New Roman" w:hAnsi="Times New Roman"/>
        </w:rPr>
        <w:t xml:space="preserve"> (Freedom of Information Act), </w:t>
      </w:r>
      <w:r>
        <w:rPr>
          <w:rFonts w:ascii="Times New Roman" w:hAnsi="Times New Roman"/>
          <w:i/>
        </w:rPr>
        <w:t>5 </w:t>
      </w:r>
      <w:r w:rsidRPr="00C25942">
        <w:rPr>
          <w:rFonts w:ascii="Times New Roman" w:hAnsi="Times New Roman"/>
          <w:i/>
        </w:rPr>
        <w:t>U.S.C. 552a</w:t>
      </w:r>
      <w:r w:rsidRPr="003F64AF">
        <w:rPr>
          <w:rFonts w:ascii="Times New Roman" w:hAnsi="Times New Roman"/>
        </w:rPr>
        <w:t xml:space="preserve"> (Privacy Act of 1974) and OMB Circular No. A-130</w:t>
      </w:r>
      <w:r w:rsidR="00FB4BC6" w:rsidRPr="003D3DBE">
        <w:rPr>
          <w:rFonts w:ascii="Times New Roman" w:hAnsi="Times New Roman" w:cs="Times New Roman"/>
        </w:rPr>
        <w:t xml:space="preserve">. </w:t>
      </w:r>
    </w:p>
    <w:p w:rsidR="00AC366F" w:rsidRDefault="00AC366F" w:rsidP="0060422D">
      <w:pPr>
        <w:ind w:left="1080" w:right="-720" w:hanging="504"/>
        <w:rPr>
          <w:rFonts w:ascii="Times New Roman" w:hAnsi="Times New Roman" w:cs="Times New Roman"/>
        </w:rPr>
      </w:pPr>
    </w:p>
    <w:p w:rsidR="00CC6183" w:rsidRDefault="005A4752" w:rsidP="0060422D">
      <w:pPr>
        <w:numPr>
          <w:ilvl w:val="2"/>
          <w:numId w:val="8"/>
        </w:numPr>
        <w:tabs>
          <w:tab w:val="clear" w:pos="4320"/>
        </w:tabs>
        <w:ind w:left="1080" w:right="-720" w:hanging="504"/>
        <w:rPr>
          <w:rFonts w:ascii="Times New Roman" w:hAnsi="Times New Roman" w:cs="Times New Roman"/>
        </w:rPr>
      </w:pPr>
      <w:r w:rsidRPr="005A4752">
        <w:rPr>
          <w:rFonts w:ascii="Times New Roman" w:hAnsi="Times New Roman" w:cs="Times New Roman"/>
          <w:b/>
        </w:rPr>
        <w:t>Justification for Sensitive Questions</w:t>
      </w:r>
    </w:p>
    <w:p w:rsidR="00137B63" w:rsidRDefault="00CB3844" w:rsidP="00CC6183">
      <w:pPr>
        <w:ind w:left="108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 w:rsidR="00FB4BC6" w:rsidRPr="003D3DBE">
        <w:rPr>
          <w:rFonts w:ascii="Times New Roman" w:hAnsi="Times New Roman" w:cs="Times New Roman"/>
        </w:rPr>
        <w:t xml:space="preserve"> information collection does not contain any questions of a sensitive nature.</w:t>
      </w:r>
    </w:p>
    <w:p w:rsidR="00137B63" w:rsidRDefault="00137B63" w:rsidP="0060422D">
      <w:pPr>
        <w:ind w:left="1080" w:right="-720" w:hanging="504"/>
        <w:rPr>
          <w:rFonts w:ascii="Times New Roman" w:hAnsi="Times New Roman" w:cs="Times New Roman"/>
        </w:rPr>
      </w:pPr>
    </w:p>
    <w:p w:rsidR="00CC6183" w:rsidRDefault="005A4752" w:rsidP="0060422D">
      <w:pPr>
        <w:numPr>
          <w:ilvl w:val="2"/>
          <w:numId w:val="8"/>
        </w:numPr>
        <w:tabs>
          <w:tab w:val="clear" w:pos="4320"/>
        </w:tabs>
        <w:ind w:left="1080" w:right="-720" w:hanging="504"/>
        <w:rPr>
          <w:rFonts w:ascii="Times New Roman" w:hAnsi="Times New Roman" w:cs="Times New Roman"/>
        </w:rPr>
      </w:pPr>
      <w:r w:rsidRPr="009933D5">
        <w:rPr>
          <w:rFonts w:ascii="Times New Roman" w:hAnsi="Times New Roman" w:cs="Times New Roman"/>
          <w:b/>
        </w:rPr>
        <w:t>Estimates of Public Reporting Burden</w:t>
      </w:r>
    </w:p>
    <w:p w:rsidR="00137B63" w:rsidRDefault="00401908" w:rsidP="00CC6183">
      <w:pPr>
        <w:ind w:left="108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Approximately 305,500 respondents use </w:t>
      </w:r>
      <w:r w:rsidR="00FB4BC6" w:rsidRPr="003D3DBE">
        <w:rPr>
          <w:rFonts w:ascii="Times New Roman" w:hAnsi="Times New Roman" w:cs="Times New Roman"/>
        </w:rPr>
        <w:t xml:space="preserve">Form SSA-795 annually. </w:t>
      </w:r>
      <w:r>
        <w:rPr>
          <w:rFonts w:ascii="Times New Roman" w:hAnsi="Times New Roman" w:cs="Times New Roman"/>
        </w:rPr>
        <w:t xml:space="preserve"> </w:t>
      </w:r>
      <w:r w:rsidR="00FB4BC6" w:rsidRPr="003D3DBE">
        <w:rPr>
          <w:rFonts w:ascii="Times New Roman" w:hAnsi="Times New Roman" w:cs="Times New Roman"/>
        </w:rPr>
        <w:t>The estimated average completion time is 15 minutes per form</w:t>
      </w:r>
      <w:r>
        <w:rPr>
          <w:rFonts w:ascii="Times New Roman" w:hAnsi="Times New Roman" w:cs="Times New Roman"/>
        </w:rPr>
        <w:t xml:space="preserve"> for a</w:t>
      </w:r>
      <w:r w:rsidR="00FB4BC6" w:rsidRPr="003D3DBE">
        <w:rPr>
          <w:rFonts w:ascii="Times New Roman" w:hAnsi="Times New Roman" w:cs="Times New Roman"/>
        </w:rPr>
        <w:t xml:space="preserve"> total annual burden </w:t>
      </w:r>
      <w:r>
        <w:rPr>
          <w:rFonts w:ascii="Times New Roman" w:hAnsi="Times New Roman" w:cs="Times New Roman"/>
        </w:rPr>
        <w:t>of</w:t>
      </w:r>
      <w:r w:rsidR="00FB4BC6" w:rsidRPr="003D3DBE">
        <w:rPr>
          <w:rFonts w:ascii="Times New Roman" w:hAnsi="Times New Roman" w:cs="Times New Roman"/>
        </w:rPr>
        <w:t xml:space="preserve"> 76,375 hours.  The</w:t>
      </w:r>
      <w:r w:rsidR="002A1C3A">
        <w:rPr>
          <w:rFonts w:ascii="Times New Roman" w:hAnsi="Times New Roman" w:cs="Times New Roman"/>
        </w:rPr>
        <w:t xml:space="preserve"> </w:t>
      </w:r>
      <w:r w:rsidR="005A4752">
        <w:rPr>
          <w:rFonts w:ascii="Times New Roman" w:hAnsi="Times New Roman" w:cs="Times New Roman"/>
        </w:rPr>
        <w:t xml:space="preserve">total burden reflects </w:t>
      </w:r>
      <w:r>
        <w:rPr>
          <w:rFonts w:ascii="Times New Roman" w:hAnsi="Times New Roman" w:cs="Times New Roman"/>
        </w:rPr>
        <w:t>burden</w:t>
      </w:r>
      <w:r w:rsidR="005A4752">
        <w:rPr>
          <w:rFonts w:ascii="Times New Roman" w:hAnsi="Times New Roman" w:cs="Times New Roman"/>
        </w:rPr>
        <w:t xml:space="preserve"> hours, and SSA did not calculate a</w:t>
      </w:r>
      <w:r w:rsidR="00FB4BC6" w:rsidRPr="003D3DBE">
        <w:rPr>
          <w:rFonts w:ascii="Times New Roman" w:hAnsi="Times New Roman" w:cs="Times New Roman"/>
        </w:rPr>
        <w:t xml:space="preserve"> separate cost burden.</w:t>
      </w:r>
    </w:p>
    <w:p w:rsidR="00137B63" w:rsidRDefault="00137B63" w:rsidP="0060422D">
      <w:pPr>
        <w:ind w:left="1080" w:right="-720" w:hanging="504"/>
        <w:rPr>
          <w:rFonts w:ascii="Times New Roman" w:hAnsi="Times New Roman" w:cs="Times New Roman"/>
        </w:rPr>
      </w:pPr>
    </w:p>
    <w:p w:rsidR="008027C7" w:rsidRDefault="005A4752" w:rsidP="0060422D">
      <w:pPr>
        <w:numPr>
          <w:ilvl w:val="2"/>
          <w:numId w:val="8"/>
        </w:numPr>
        <w:tabs>
          <w:tab w:val="clear" w:pos="4320"/>
        </w:tabs>
        <w:ind w:left="1080" w:right="-720" w:hanging="504"/>
        <w:rPr>
          <w:rFonts w:ascii="Times New Roman" w:hAnsi="Times New Roman" w:cs="Times New Roman"/>
        </w:rPr>
      </w:pPr>
      <w:r w:rsidRPr="005A4752">
        <w:rPr>
          <w:rFonts w:ascii="Times New Roman" w:hAnsi="Times New Roman" w:cs="Times New Roman"/>
          <w:b/>
        </w:rPr>
        <w:t>Annual Cost to the Respondent</w:t>
      </w:r>
    </w:p>
    <w:p w:rsidR="00137B63" w:rsidRDefault="00FB4BC6" w:rsidP="008027C7">
      <w:pPr>
        <w:ind w:left="1080" w:right="-720"/>
        <w:rPr>
          <w:rFonts w:ascii="Times New Roman" w:hAnsi="Times New Roman" w:cs="Times New Roman"/>
        </w:rPr>
      </w:pPr>
      <w:r w:rsidRPr="003D3DBE">
        <w:rPr>
          <w:rFonts w:ascii="Times New Roman" w:hAnsi="Times New Roman" w:cs="Times New Roman"/>
        </w:rPr>
        <w:t xml:space="preserve">There is no known cost burden to the respondents. </w:t>
      </w:r>
    </w:p>
    <w:p w:rsidR="00137B63" w:rsidRDefault="00137B63" w:rsidP="0060422D">
      <w:pPr>
        <w:ind w:left="1080" w:right="-720" w:hanging="504"/>
        <w:rPr>
          <w:rFonts w:ascii="Times New Roman" w:hAnsi="Times New Roman" w:cs="Times New Roman"/>
        </w:rPr>
      </w:pPr>
    </w:p>
    <w:p w:rsidR="008027C7" w:rsidRDefault="005A4752" w:rsidP="00885A55">
      <w:pPr>
        <w:numPr>
          <w:ilvl w:val="2"/>
          <w:numId w:val="8"/>
        </w:numPr>
        <w:tabs>
          <w:tab w:val="clear" w:pos="4320"/>
        </w:tabs>
        <w:ind w:left="1080" w:right="-720" w:hanging="504"/>
        <w:rPr>
          <w:rFonts w:ascii="Times New Roman" w:hAnsi="Times New Roman" w:cs="Times New Roman"/>
        </w:rPr>
      </w:pPr>
      <w:r w:rsidRPr="005A4752">
        <w:rPr>
          <w:rFonts w:ascii="Times New Roman" w:hAnsi="Times New Roman" w:cs="Times New Roman"/>
          <w:b/>
        </w:rPr>
        <w:t>Annual Cost to the Federal Government</w:t>
      </w:r>
    </w:p>
    <w:p w:rsidR="00137B63" w:rsidRDefault="00FB4BC6" w:rsidP="008027C7">
      <w:pPr>
        <w:ind w:left="1080" w:right="-720"/>
        <w:rPr>
          <w:rFonts w:ascii="Times New Roman" w:hAnsi="Times New Roman" w:cs="Times New Roman"/>
        </w:rPr>
      </w:pPr>
      <w:r w:rsidRPr="003D3DBE">
        <w:rPr>
          <w:rFonts w:ascii="Times New Roman" w:hAnsi="Times New Roman" w:cs="Times New Roman"/>
        </w:rPr>
        <w:lastRenderedPageBreak/>
        <w:t>The annual cost to the Federal Government is approximately $4</w:t>
      </w:r>
      <w:r w:rsidR="00885A55">
        <w:rPr>
          <w:rFonts w:ascii="Times New Roman" w:hAnsi="Times New Roman" w:cs="Times New Roman"/>
        </w:rPr>
        <w:t>70</w:t>
      </w:r>
      <w:r w:rsidRPr="003D3DBE">
        <w:rPr>
          <w:rFonts w:ascii="Times New Roman" w:hAnsi="Times New Roman" w:cs="Times New Roman"/>
        </w:rPr>
        <w:t>,</w:t>
      </w:r>
      <w:r w:rsidR="00885A55">
        <w:rPr>
          <w:rFonts w:ascii="Times New Roman" w:hAnsi="Times New Roman" w:cs="Times New Roman"/>
        </w:rPr>
        <w:t>47</w:t>
      </w:r>
      <w:r w:rsidRPr="003D3DBE">
        <w:rPr>
          <w:rFonts w:ascii="Times New Roman" w:hAnsi="Times New Roman" w:cs="Times New Roman"/>
        </w:rPr>
        <w:t>0.</w:t>
      </w:r>
      <w:r w:rsidR="002A1C3A">
        <w:rPr>
          <w:rFonts w:ascii="Times New Roman" w:hAnsi="Times New Roman" w:cs="Times New Roman"/>
        </w:rPr>
        <w:t xml:space="preserve">  This estimate is a projection of the costs for printing and distributing the collection instrument</w:t>
      </w:r>
      <w:r w:rsidR="005A4752">
        <w:rPr>
          <w:rFonts w:ascii="Times New Roman" w:hAnsi="Times New Roman" w:cs="Times New Roman"/>
        </w:rPr>
        <w:t>,</w:t>
      </w:r>
      <w:r w:rsidR="002A1C3A">
        <w:rPr>
          <w:rFonts w:ascii="Times New Roman" w:hAnsi="Times New Roman" w:cs="Times New Roman"/>
        </w:rPr>
        <w:t xml:space="preserve"> and for collecting the information.</w:t>
      </w:r>
    </w:p>
    <w:p w:rsidR="00137B63" w:rsidRDefault="00137B63" w:rsidP="0060422D">
      <w:pPr>
        <w:ind w:left="1080" w:right="-720" w:hanging="504"/>
        <w:rPr>
          <w:rFonts w:ascii="Times New Roman" w:hAnsi="Times New Roman" w:cs="Times New Roman"/>
        </w:rPr>
      </w:pPr>
    </w:p>
    <w:p w:rsidR="008027C7" w:rsidRPr="008027C7" w:rsidRDefault="005A4752" w:rsidP="0060422D">
      <w:pPr>
        <w:numPr>
          <w:ilvl w:val="2"/>
          <w:numId w:val="8"/>
        </w:numPr>
        <w:tabs>
          <w:tab w:val="clear" w:pos="4320"/>
        </w:tabs>
        <w:ind w:left="1080" w:right="-720" w:hanging="504"/>
        <w:rPr>
          <w:rFonts w:ascii="Times New Roman" w:hAnsi="Times New Roman" w:cs="Times New Roman"/>
        </w:rPr>
      </w:pPr>
      <w:r w:rsidRPr="005A4752">
        <w:rPr>
          <w:rFonts w:ascii="Times New Roman" w:hAnsi="Times New Roman" w:cs="Times New Roman"/>
          <w:b/>
        </w:rPr>
        <w:t>Program Changes or Adjustments to the Information Collection Request</w:t>
      </w:r>
    </w:p>
    <w:p w:rsidR="00137B63" w:rsidRDefault="004301E0" w:rsidP="008027C7">
      <w:pPr>
        <w:ind w:left="108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no changes in the public reporting burden</w:t>
      </w:r>
      <w:r w:rsidR="008027C7">
        <w:rPr>
          <w:rFonts w:ascii="Times New Roman" w:hAnsi="Times New Roman" w:cs="Times New Roman"/>
        </w:rPr>
        <w:t>; however, SSA is implementing a new fillable PDF version of the form to aid respondents.  We do not anticipate any change to the burden for the fillable version (see Addendum for more details).</w:t>
      </w:r>
    </w:p>
    <w:p w:rsidR="00137B63" w:rsidRDefault="00137B63" w:rsidP="0060422D">
      <w:pPr>
        <w:ind w:left="1080" w:right="-720" w:hanging="504"/>
        <w:rPr>
          <w:rFonts w:ascii="Times New Roman" w:hAnsi="Times New Roman" w:cs="Times New Roman"/>
        </w:rPr>
      </w:pPr>
    </w:p>
    <w:p w:rsidR="008027C7" w:rsidRPr="008027C7" w:rsidRDefault="005A4752" w:rsidP="0060422D">
      <w:pPr>
        <w:numPr>
          <w:ilvl w:val="2"/>
          <w:numId w:val="8"/>
        </w:numPr>
        <w:tabs>
          <w:tab w:val="clear" w:pos="4320"/>
        </w:tabs>
        <w:ind w:left="1080" w:right="-720" w:hanging="504"/>
        <w:rPr>
          <w:rFonts w:ascii="Times New Roman" w:hAnsi="Times New Roman" w:cs="Times New Roman"/>
        </w:rPr>
      </w:pPr>
      <w:r w:rsidRPr="005A4752">
        <w:rPr>
          <w:rFonts w:ascii="Times New Roman" w:hAnsi="Times New Roman"/>
          <w:b/>
        </w:rPr>
        <w:t>Plans for Publication Information Collection Results</w:t>
      </w:r>
    </w:p>
    <w:p w:rsidR="00137B63" w:rsidRDefault="00014297" w:rsidP="008027C7">
      <w:pPr>
        <w:ind w:left="1080" w:right="-720"/>
        <w:rPr>
          <w:rFonts w:ascii="Times New Roman" w:hAnsi="Times New Roman" w:cs="Times New Roman"/>
        </w:rPr>
      </w:pPr>
      <w:r w:rsidRPr="00014297">
        <w:rPr>
          <w:rFonts w:ascii="Times New Roman" w:hAnsi="Times New Roman"/>
        </w:rPr>
        <w:t>SSA will not publish the results of the information collection</w:t>
      </w:r>
      <w:r w:rsidR="00FB4BC6" w:rsidRPr="003D3DBE">
        <w:rPr>
          <w:rFonts w:ascii="Times New Roman" w:hAnsi="Times New Roman" w:cs="Times New Roman"/>
        </w:rPr>
        <w:t>.</w:t>
      </w:r>
    </w:p>
    <w:p w:rsidR="00137B63" w:rsidRDefault="00137B63" w:rsidP="0060422D">
      <w:pPr>
        <w:ind w:left="1080" w:right="-720" w:hanging="504"/>
        <w:rPr>
          <w:rFonts w:ascii="Times New Roman" w:hAnsi="Times New Roman" w:cs="Times New Roman"/>
        </w:rPr>
      </w:pPr>
    </w:p>
    <w:p w:rsidR="008027C7" w:rsidRPr="008027C7" w:rsidRDefault="005A4752" w:rsidP="0060422D">
      <w:pPr>
        <w:numPr>
          <w:ilvl w:val="2"/>
          <w:numId w:val="8"/>
        </w:numPr>
        <w:tabs>
          <w:tab w:val="clear" w:pos="4320"/>
        </w:tabs>
        <w:ind w:left="1080" w:right="-720" w:hanging="504"/>
        <w:rPr>
          <w:rFonts w:ascii="Times New Roman" w:hAnsi="Times New Roman" w:cs="Times New Roman"/>
        </w:rPr>
      </w:pPr>
      <w:r w:rsidRPr="005A4752">
        <w:rPr>
          <w:rFonts w:ascii="Times New Roman" w:hAnsi="Times New Roman"/>
          <w:b/>
        </w:rPr>
        <w:t>Displaying the OMB Approval Expiration Date</w:t>
      </w:r>
    </w:p>
    <w:p w:rsidR="00137B63" w:rsidRPr="005A4752" w:rsidRDefault="005A4752" w:rsidP="008027C7">
      <w:pPr>
        <w:ind w:left="1080" w:right="-720"/>
        <w:rPr>
          <w:rFonts w:ascii="Times New Roman" w:hAnsi="Times New Roman" w:cs="Times New Roman"/>
        </w:rPr>
      </w:pPr>
      <w:r w:rsidRPr="005A4752">
        <w:rPr>
          <w:rFonts w:ascii="Times New Roman" w:hAnsi="Times New Roman"/>
        </w:rPr>
        <w:t>OMB exempted SSA from publishing the expiration date for OMB approval on its forms.  SSA produces millions of public-use forms, many of which have a life cycle longer than that of an OMB clearance.  SSA does not periodically revise and reprint its public-use forms (e.g., on an annual basis).  OMB granted this so that SSA would not have to stop using otherwise useable editions of forms with outdated expiration</w:t>
      </w:r>
      <w:r w:rsidR="009933D5">
        <w:rPr>
          <w:rFonts w:ascii="Times New Roman" w:hAnsi="Times New Roman"/>
        </w:rPr>
        <w:t xml:space="preserve"> dates.  In addition, we avoid G</w:t>
      </w:r>
      <w:r w:rsidRPr="005A4752">
        <w:rPr>
          <w:rFonts w:ascii="Times New Roman" w:hAnsi="Times New Roman"/>
        </w:rPr>
        <w:t xml:space="preserve">overnment </w:t>
      </w:r>
      <w:r w:rsidR="009933D5">
        <w:rPr>
          <w:rFonts w:ascii="Times New Roman" w:hAnsi="Times New Roman"/>
        </w:rPr>
        <w:t xml:space="preserve">waste </w:t>
      </w:r>
      <w:r w:rsidRPr="005A4752">
        <w:rPr>
          <w:rFonts w:ascii="Times New Roman" w:hAnsi="Times New Roman"/>
        </w:rPr>
        <w:t xml:space="preserve">because we do not have to destroy and reprint stocks of forms.  </w:t>
      </w:r>
    </w:p>
    <w:p w:rsidR="005A4752" w:rsidRPr="005A4752" w:rsidRDefault="005A4752" w:rsidP="005A4752">
      <w:pPr>
        <w:ind w:right="-720"/>
        <w:rPr>
          <w:rFonts w:ascii="Times New Roman" w:hAnsi="Times New Roman" w:cs="Times New Roman"/>
        </w:rPr>
      </w:pPr>
    </w:p>
    <w:p w:rsidR="008027C7" w:rsidRPr="008027C7" w:rsidRDefault="005A4752" w:rsidP="0060422D">
      <w:pPr>
        <w:numPr>
          <w:ilvl w:val="2"/>
          <w:numId w:val="8"/>
        </w:numPr>
        <w:tabs>
          <w:tab w:val="clear" w:pos="4320"/>
        </w:tabs>
        <w:ind w:left="1080" w:right="-720" w:hanging="504"/>
        <w:rPr>
          <w:rFonts w:ascii="Times New Roman" w:hAnsi="Times New Roman" w:cs="Times New Roman"/>
        </w:rPr>
      </w:pPr>
      <w:r w:rsidRPr="005A4752">
        <w:rPr>
          <w:rFonts w:ascii="Times New Roman" w:hAnsi="Times New Roman"/>
          <w:b/>
        </w:rPr>
        <w:t>Exception to Certification Statement</w:t>
      </w:r>
    </w:p>
    <w:p w:rsidR="00FB4BC6" w:rsidRPr="003D3DBE" w:rsidRDefault="00014297" w:rsidP="008027C7">
      <w:pPr>
        <w:ind w:left="1080" w:right="-720"/>
        <w:rPr>
          <w:rFonts w:ascii="Times New Roman" w:hAnsi="Times New Roman" w:cs="Times New Roman"/>
        </w:rPr>
      </w:pPr>
      <w:r w:rsidRPr="00014297">
        <w:rPr>
          <w:rFonts w:ascii="Times New Roman" w:hAnsi="Times New Roman"/>
        </w:rPr>
        <w:t xml:space="preserve">SSA is not requesting an exception to the certification requirements at </w:t>
      </w:r>
      <w:r w:rsidRPr="008027C7">
        <w:rPr>
          <w:rFonts w:ascii="Times New Roman" w:hAnsi="Times New Roman"/>
          <w:i/>
        </w:rPr>
        <w:t>5 CFR 1320.9</w:t>
      </w:r>
      <w:r w:rsidRPr="00014297">
        <w:rPr>
          <w:rFonts w:ascii="Times New Roman" w:hAnsi="Times New Roman"/>
        </w:rPr>
        <w:t xml:space="preserve"> and related provisions at </w:t>
      </w:r>
      <w:r w:rsidRPr="008027C7">
        <w:rPr>
          <w:rFonts w:ascii="Times New Roman" w:hAnsi="Times New Roman"/>
          <w:i/>
        </w:rPr>
        <w:t>5 CFR 1320.8(b)(3)</w:t>
      </w:r>
      <w:r w:rsidR="00FB4BC6" w:rsidRPr="003D3DBE">
        <w:rPr>
          <w:rFonts w:ascii="Times New Roman" w:hAnsi="Times New Roman" w:cs="Times New Roman"/>
        </w:rPr>
        <w:t>.</w:t>
      </w:r>
    </w:p>
    <w:p w:rsidR="00FB4BC6" w:rsidRPr="003D3DBE" w:rsidRDefault="00FB4BC6" w:rsidP="006D0C9E">
      <w:pPr>
        <w:tabs>
          <w:tab w:val="num" w:pos="540"/>
        </w:tabs>
        <w:ind w:left="540" w:right="-720" w:hanging="540"/>
        <w:rPr>
          <w:rFonts w:ascii="Times New Roman" w:hAnsi="Times New Roman" w:cs="Times New Roman"/>
        </w:rPr>
      </w:pPr>
    </w:p>
    <w:p w:rsidR="00FB4BC6" w:rsidRPr="005A4752" w:rsidRDefault="00FB4BC6" w:rsidP="006D0C9E">
      <w:pPr>
        <w:pStyle w:val="BodyTextIndent"/>
        <w:numPr>
          <w:ilvl w:val="0"/>
          <w:numId w:val="13"/>
        </w:numPr>
        <w:tabs>
          <w:tab w:val="clear" w:pos="720"/>
          <w:tab w:val="num" w:pos="540"/>
        </w:tabs>
        <w:ind w:left="540" w:right="-720" w:hanging="540"/>
        <w:rPr>
          <w:rFonts w:ascii="Times New Roman" w:hAnsi="Times New Roman" w:cs="Times New Roman"/>
          <w:b/>
        </w:rPr>
      </w:pPr>
      <w:r w:rsidRPr="005A4752">
        <w:rPr>
          <w:rFonts w:ascii="Times New Roman" w:hAnsi="Times New Roman" w:cs="Times New Roman"/>
          <w:b/>
        </w:rPr>
        <w:t>Collection of Information Employing Statistical Methods</w:t>
      </w:r>
    </w:p>
    <w:p w:rsidR="00FB4BC6" w:rsidRPr="003D3DBE" w:rsidRDefault="00FB4BC6" w:rsidP="006D0C9E">
      <w:pPr>
        <w:tabs>
          <w:tab w:val="num" w:pos="540"/>
        </w:tabs>
        <w:ind w:left="540" w:right="-720" w:hanging="540"/>
        <w:rPr>
          <w:rFonts w:ascii="Times New Roman" w:hAnsi="Times New Roman" w:cs="Times New Roman"/>
          <w:u w:val="single"/>
        </w:rPr>
      </w:pPr>
    </w:p>
    <w:p w:rsidR="00FB4BC6" w:rsidRPr="003D3DBE" w:rsidRDefault="00014297" w:rsidP="005A4752">
      <w:pPr>
        <w:ind w:right="-720" w:firstLine="540"/>
        <w:rPr>
          <w:rFonts w:ascii="Times New Roman" w:hAnsi="Times New Roman" w:cs="Times New Roman"/>
        </w:rPr>
      </w:pPr>
      <w:r w:rsidRPr="00014297">
        <w:rPr>
          <w:rFonts w:ascii="Times New Roman" w:hAnsi="Times New Roman"/>
        </w:rPr>
        <w:t>SSA</w:t>
      </w:r>
      <w:r w:rsidR="0047579E">
        <w:rPr>
          <w:rFonts w:ascii="Times New Roman" w:hAnsi="Times New Roman"/>
        </w:rPr>
        <w:t xml:space="preserve"> does</w:t>
      </w:r>
      <w:r w:rsidRPr="00014297">
        <w:rPr>
          <w:rFonts w:ascii="Times New Roman" w:hAnsi="Times New Roman"/>
        </w:rPr>
        <w:t xml:space="preserve"> not us</w:t>
      </w:r>
      <w:r w:rsidR="0047579E">
        <w:rPr>
          <w:rFonts w:ascii="Times New Roman" w:hAnsi="Times New Roman"/>
        </w:rPr>
        <w:t>e</w:t>
      </w:r>
      <w:r w:rsidRPr="00014297">
        <w:rPr>
          <w:rFonts w:ascii="Times New Roman" w:hAnsi="Times New Roman"/>
        </w:rPr>
        <w:t xml:space="preserve"> statistical methods for this information collection</w:t>
      </w:r>
      <w:r w:rsidR="00FB4BC6" w:rsidRPr="003D3DBE">
        <w:rPr>
          <w:rFonts w:ascii="Times New Roman" w:hAnsi="Times New Roman" w:cs="Times New Roman"/>
        </w:rPr>
        <w:t>.</w:t>
      </w:r>
      <w:r w:rsidR="00FB4BC6" w:rsidRPr="003D3DBE">
        <w:rPr>
          <w:rFonts w:ascii="Times New Roman" w:hAnsi="Times New Roman" w:cs="Times New Roman"/>
          <w:u w:val="single"/>
        </w:rPr>
        <w:t xml:space="preserve">   </w:t>
      </w:r>
      <w:r w:rsidR="00FB4BC6" w:rsidRPr="003D3DBE">
        <w:rPr>
          <w:rFonts w:ascii="Times New Roman" w:hAnsi="Times New Roman" w:cs="Times New Roman"/>
        </w:rPr>
        <w:t xml:space="preserve">  </w:t>
      </w:r>
    </w:p>
    <w:p w:rsidR="00FB4BC6" w:rsidRPr="003D3DBE" w:rsidRDefault="00FB4BC6" w:rsidP="003D3DBE">
      <w:pPr>
        <w:ind w:right="-720"/>
        <w:rPr>
          <w:rFonts w:ascii="Times New Roman" w:hAnsi="Times New Roman" w:cs="Times New Roman"/>
        </w:rPr>
      </w:pPr>
      <w:r w:rsidRPr="003D3DBE">
        <w:rPr>
          <w:rFonts w:ascii="Times New Roman" w:hAnsi="Times New Roman" w:cs="Times New Roman"/>
        </w:rPr>
        <w:t xml:space="preserve"> </w:t>
      </w:r>
    </w:p>
    <w:sectPr w:rsidR="00FB4BC6" w:rsidRPr="003D3D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388"/>
    <w:multiLevelType w:val="hybridMultilevel"/>
    <w:tmpl w:val="420C3F6A"/>
    <w:lvl w:ilvl="0" w:tplc="A2A40786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F4009"/>
    <w:multiLevelType w:val="hybridMultilevel"/>
    <w:tmpl w:val="C75A6394"/>
    <w:lvl w:ilvl="0" w:tplc="AD3A29E2">
      <w:start w:val="10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B0E16"/>
    <w:multiLevelType w:val="hybridMultilevel"/>
    <w:tmpl w:val="31421DCE"/>
    <w:lvl w:ilvl="0" w:tplc="21366EBC">
      <w:start w:val="10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B5421F9"/>
    <w:multiLevelType w:val="hybridMultilevel"/>
    <w:tmpl w:val="75D273AA"/>
    <w:lvl w:ilvl="0" w:tplc="B86806DE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4">
    <w:nsid w:val="1D480ED9"/>
    <w:multiLevelType w:val="hybridMultilevel"/>
    <w:tmpl w:val="A10242D2"/>
    <w:lvl w:ilvl="0" w:tplc="FA16D48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07A2A"/>
    <w:multiLevelType w:val="hybridMultilevel"/>
    <w:tmpl w:val="F0D0DB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25F8C"/>
    <w:multiLevelType w:val="singleLevel"/>
    <w:tmpl w:val="A300CA3A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7">
    <w:nsid w:val="54157A3E"/>
    <w:multiLevelType w:val="hybridMultilevel"/>
    <w:tmpl w:val="BA6EACE0"/>
    <w:lvl w:ilvl="0" w:tplc="21366EBC">
      <w:start w:val="10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40F4C"/>
    <w:multiLevelType w:val="hybridMultilevel"/>
    <w:tmpl w:val="F0BAD34A"/>
    <w:lvl w:ilvl="0" w:tplc="21366EBC">
      <w:start w:val="10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9">
    <w:nsid w:val="56CA3ECA"/>
    <w:multiLevelType w:val="multilevel"/>
    <w:tmpl w:val="F0D0DB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EF5435"/>
    <w:multiLevelType w:val="hybridMultilevel"/>
    <w:tmpl w:val="3FD2C782"/>
    <w:lvl w:ilvl="0" w:tplc="AD3A29E2">
      <w:start w:val="10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44FE47C0">
      <w:start w:val="10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5BC72B9D"/>
    <w:multiLevelType w:val="hybridMultilevel"/>
    <w:tmpl w:val="C10A2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BC705D"/>
    <w:multiLevelType w:val="multilevel"/>
    <w:tmpl w:val="9274E0CE"/>
    <w:lvl w:ilvl="0">
      <w:start w:val="10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3">
    <w:nsid w:val="62A173DE"/>
    <w:multiLevelType w:val="singleLevel"/>
    <w:tmpl w:val="3A1EF128"/>
    <w:lvl w:ilvl="0">
      <w:start w:val="1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14">
    <w:nsid w:val="633831D3"/>
    <w:multiLevelType w:val="singleLevel"/>
    <w:tmpl w:val="364679DC"/>
    <w:lvl w:ilvl="0">
      <w:start w:val="1"/>
      <w:numFmt w:val="upperLetter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</w:abstractNum>
  <w:abstractNum w:abstractNumId="15">
    <w:nsid w:val="655E0AAE"/>
    <w:multiLevelType w:val="hybridMultilevel"/>
    <w:tmpl w:val="F24E4FAE"/>
    <w:lvl w:ilvl="0" w:tplc="FA16D486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89F5F92"/>
    <w:multiLevelType w:val="singleLevel"/>
    <w:tmpl w:val="A4DAEFE2"/>
    <w:lvl w:ilvl="0">
      <w:start w:val="4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hint="default"/>
        <w:b/>
      </w:rPr>
    </w:lvl>
  </w:abstractNum>
  <w:abstractNum w:abstractNumId="17">
    <w:nsid w:val="7F966B95"/>
    <w:multiLevelType w:val="hybridMultilevel"/>
    <w:tmpl w:val="F84656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3"/>
  </w:num>
  <w:num w:numId="5">
    <w:abstractNumId w:val="17"/>
  </w:num>
  <w:num w:numId="6">
    <w:abstractNumId w:val="0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9"/>
  </w:num>
  <w:num w:numId="13">
    <w:abstractNumId w:val="4"/>
  </w:num>
  <w:num w:numId="14">
    <w:abstractNumId w:val="15"/>
  </w:num>
  <w:num w:numId="15">
    <w:abstractNumId w:val="2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3E"/>
    <w:rsid w:val="0001177B"/>
    <w:rsid w:val="00014297"/>
    <w:rsid w:val="00030951"/>
    <w:rsid w:val="000828F7"/>
    <w:rsid w:val="00114034"/>
    <w:rsid w:val="00123BF4"/>
    <w:rsid w:val="00137B63"/>
    <w:rsid w:val="00193A88"/>
    <w:rsid w:val="001E05D3"/>
    <w:rsid w:val="001F7CC4"/>
    <w:rsid w:val="00200F82"/>
    <w:rsid w:val="00261998"/>
    <w:rsid w:val="002A1C3A"/>
    <w:rsid w:val="003032F8"/>
    <w:rsid w:val="00366584"/>
    <w:rsid w:val="003710FD"/>
    <w:rsid w:val="00396C87"/>
    <w:rsid w:val="003D3DBE"/>
    <w:rsid w:val="003D6989"/>
    <w:rsid w:val="00401908"/>
    <w:rsid w:val="004043B7"/>
    <w:rsid w:val="004301E0"/>
    <w:rsid w:val="00454AE3"/>
    <w:rsid w:val="00467109"/>
    <w:rsid w:val="00474B4F"/>
    <w:rsid w:val="0047579E"/>
    <w:rsid w:val="004B35D9"/>
    <w:rsid w:val="004C5E04"/>
    <w:rsid w:val="004C7C41"/>
    <w:rsid w:val="00550CEF"/>
    <w:rsid w:val="00562A0C"/>
    <w:rsid w:val="00580F47"/>
    <w:rsid w:val="005957C0"/>
    <w:rsid w:val="0059752A"/>
    <w:rsid w:val="005A4752"/>
    <w:rsid w:val="005B684E"/>
    <w:rsid w:val="0060422D"/>
    <w:rsid w:val="00640185"/>
    <w:rsid w:val="00654636"/>
    <w:rsid w:val="006B6FC8"/>
    <w:rsid w:val="006C0E89"/>
    <w:rsid w:val="006D0C9E"/>
    <w:rsid w:val="00761704"/>
    <w:rsid w:val="007E2E6B"/>
    <w:rsid w:val="007F4CE4"/>
    <w:rsid w:val="008027C7"/>
    <w:rsid w:val="0083565F"/>
    <w:rsid w:val="00853AA6"/>
    <w:rsid w:val="00885A55"/>
    <w:rsid w:val="008A4090"/>
    <w:rsid w:val="008B6A3E"/>
    <w:rsid w:val="008F7975"/>
    <w:rsid w:val="00910C03"/>
    <w:rsid w:val="0092761D"/>
    <w:rsid w:val="00936812"/>
    <w:rsid w:val="00952AFF"/>
    <w:rsid w:val="009933D5"/>
    <w:rsid w:val="009D5F4B"/>
    <w:rsid w:val="00A30664"/>
    <w:rsid w:val="00A910C8"/>
    <w:rsid w:val="00AB65CB"/>
    <w:rsid w:val="00AC366F"/>
    <w:rsid w:val="00AC5374"/>
    <w:rsid w:val="00AD132E"/>
    <w:rsid w:val="00B65280"/>
    <w:rsid w:val="00B7122B"/>
    <w:rsid w:val="00BA0604"/>
    <w:rsid w:val="00BB2C88"/>
    <w:rsid w:val="00BF067F"/>
    <w:rsid w:val="00C575A7"/>
    <w:rsid w:val="00C57CA1"/>
    <w:rsid w:val="00CB3844"/>
    <w:rsid w:val="00CC6183"/>
    <w:rsid w:val="00CE74E1"/>
    <w:rsid w:val="00CF7F57"/>
    <w:rsid w:val="00D04A4F"/>
    <w:rsid w:val="00D64139"/>
    <w:rsid w:val="00D82970"/>
    <w:rsid w:val="00DA331A"/>
    <w:rsid w:val="00DB73D1"/>
    <w:rsid w:val="00DD4952"/>
    <w:rsid w:val="00DE0109"/>
    <w:rsid w:val="00E37244"/>
    <w:rsid w:val="00E675A5"/>
    <w:rsid w:val="00ED1054"/>
    <w:rsid w:val="00F03880"/>
    <w:rsid w:val="00F40AA6"/>
    <w:rsid w:val="00F455A7"/>
    <w:rsid w:val="00F76A9B"/>
    <w:rsid w:val="00FB4BC6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152"/>
    </w:pPr>
    <w:rPr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853AA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10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SimSun"/>
      <w:sz w:val="20"/>
      <w:szCs w:val="20"/>
    </w:rPr>
  </w:style>
  <w:style w:type="paragraph" w:styleId="DocumentMap">
    <w:name w:val="Document Map"/>
    <w:basedOn w:val="Normal"/>
    <w:semiHidden/>
    <w:rsid w:val="003710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74B4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152"/>
    </w:pPr>
    <w:rPr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853AA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10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SimSun"/>
      <w:sz w:val="20"/>
      <w:szCs w:val="20"/>
    </w:rPr>
  </w:style>
  <w:style w:type="paragraph" w:styleId="DocumentMap">
    <w:name w:val="Document Map"/>
    <w:basedOn w:val="Normal"/>
    <w:semiHidden/>
    <w:rsid w:val="003710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74B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Barnett Roseman</dc:creator>
  <cp:lastModifiedBy>889123</cp:lastModifiedBy>
  <cp:revision>5</cp:revision>
  <cp:lastPrinted>2015-06-23T15:21:00Z</cp:lastPrinted>
  <dcterms:created xsi:type="dcterms:W3CDTF">2015-06-23T14:54:00Z</dcterms:created>
  <dcterms:modified xsi:type="dcterms:W3CDTF">2015-06-23T15:22:00Z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