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C4" w:rsidRPr="004F7DC4" w:rsidRDefault="004F7DC4" w:rsidP="005805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F7DC4">
        <w:rPr>
          <w:sz w:val="32"/>
          <w:szCs w:val="32"/>
          <w:lang w:val="en-CA"/>
        </w:rPr>
        <w:fldChar w:fldCharType="begin"/>
      </w:r>
      <w:r w:rsidRPr="004F7DC4">
        <w:rPr>
          <w:sz w:val="32"/>
          <w:szCs w:val="32"/>
          <w:lang w:val="en-CA"/>
        </w:rPr>
        <w:instrText xml:space="preserve"> SEQ CHAPTER \h \r 1</w:instrText>
      </w:r>
      <w:r w:rsidRPr="004F7DC4">
        <w:rPr>
          <w:sz w:val="32"/>
          <w:szCs w:val="32"/>
          <w:lang w:val="en-CA"/>
        </w:rPr>
        <w:fldChar w:fldCharType="end"/>
      </w:r>
      <w:r w:rsidRPr="004F7DC4">
        <w:rPr>
          <w:b/>
          <w:bCs/>
          <w:sz w:val="32"/>
          <w:szCs w:val="32"/>
        </w:rPr>
        <w:t>Supporting Statement A</w:t>
      </w:r>
    </w:p>
    <w:p w:rsidR="004F7DC4" w:rsidRPr="004F7DC4" w:rsidRDefault="004F7DC4" w:rsidP="004F7D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4F7DC4" w:rsidRDefault="0011607A" w:rsidP="00307E0E">
      <w:pPr>
        <w:pStyle w:val="Heading1"/>
        <w:keepNext w:val="0"/>
        <w:jc w:val="center"/>
        <w:rPr>
          <w:b/>
          <w:sz w:val="32"/>
          <w:szCs w:val="32"/>
        </w:rPr>
      </w:pPr>
      <w:r w:rsidRPr="004F7DC4">
        <w:rPr>
          <w:b/>
          <w:sz w:val="32"/>
          <w:szCs w:val="32"/>
        </w:rPr>
        <w:t>30 CFR Part 733</w:t>
      </w:r>
      <w:r w:rsidR="00307E0E" w:rsidRPr="004F7DC4">
        <w:rPr>
          <w:b/>
          <w:sz w:val="32"/>
          <w:szCs w:val="32"/>
        </w:rPr>
        <w:t xml:space="preserve"> - Maintenance of State Programs and </w:t>
      </w:r>
    </w:p>
    <w:p w:rsidR="0011607A" w:rsidRPr="004F7DC4" w:rsidRDefault="00307E0E" w:rsidP="00307E0E">
      <w:pPr>
        <w:pStyle w:val="Heading1"/>
        <w:keepNext w:val="0"/>
        <w:jc w:val="center"/>
        <w:rPr>
          <w:b/>
          <w:sz w:val="32"/>
          <w:szCs w:val="32"/>
        </w:rPr>
      </w:pPr>
      <w:r w:rsidRPr="004F7DC4">
        <w:rPr>
          <w:b/>
          <w:sz w:val="32"/>
          <w:szCs w:val="32"/>
        </w:rPr>
        <w:t>Procedures for Substituting Federal Enforcement of State Programs and Withdrawing</w:t>
      </w:r>
      <w:r w:rsidR="004F7DC4">
        <w:rPr>
          <w:b/>
          <w:sz w:val="32"/>
          <w:szCs w:val="32"/>
        </w:rPr>
        <w:t xml:space="preserve"> </w:t>
      </w:r>
      <w:r w:rsidRPr="004F7DC4">
        <w:rPr>
          <w:b/>
          <w:sz w:val="32"/>
          <w:szCs w:val="32"/>
        </w:rPr>
        <w:t>Approval of State Programs</w:t>
      </w:r>
    </w:p>
    <w:p w:rsidR="00307E0E" w:rsidRPr="004F7DC4" w:rsidRDefault="00307E0E" w:rsidP="0011607A">
      <w:pPr>
        <w:tabs>
          <w:tab w:val="center" w:pos="4680"/>
        </w:tabs>
        <w:jc w:val="center"/>
        <w:rPr>
          <w:sz w:val="32"/>
          <w:szCs w:val="32"/>
        </w:rPr>
      </w:pPr>
    </w:p>
    <w:p w:rsidR="001200EC" w:rsidRPr="004F7DC4" w:rsidRDefault="004F7DC4" w:rsidP="004F7D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sidRPr="004F7DC4">
        <w:rPr>
          <w:b/>
          <w:bCs/>
          <w:sz w:val="32"/>
          <w:szCs w:val="32"/>
        </w:rPr>
        <w:t>OMB Control Number 10</w:t>
      </w:r>
      <w:r w:rsidR="001200EC" w:rsidRPr="004F7DC4">
        <w:rPr>
          <w:b/>
          <w:sz w:val="32"/>
          <w:szCs w:val="32"/>
        </w:rPr>
        <w:t>29-0025</w:t>
      </w:r>
    </w:p>
    <w:p w:rsidR="004F7DC4" w:rsidRDefault="004F7DC4" w:rsidP="00307E0E">
      <w:pPr>
        <w:tabs>
          <w:tab w:val="center" w:pos="4680"/>
        </w:tabs>
      </w:pPr>
    </w:p>
    <w:p w:rsidR="00307E0E" w:rsidRPr="00307E0E" w:rsidRDefault="00307E0E" w:rsidP="00307E0E">
      <w:pPr>
        <w:tabs>
          <w:tab w:val="center" w:pos="4680"/>
        </w:tabs>
      </w:pPr>
      <w:r w:rsidRPr="00307E0E">
        <w:t>Terms of Clearance:  None</w:t>
      </w:r>
    </w:p>
    <w:p w:rsidR="0011607A" w:rsidRPr="00307E0E" w:rsidRDefault="0011607A" w:rsidP="0011607A">
      <w:pPr>
        <w:rPr>
          <w:u w:val="single"/>
        </w:rPr>
      </w:pPr>
    </w:p>
    <w:p w:rsidR="0011607A" w:rsidRPr="00307E0E" w:rsidRDefault="0011607A" w:rsidP="0011607A">
      <w:pPr>
        <w:rPr>
          <w:b/>
        </w:rPr>
      </w:pPr>
      <w:r w:rsidRPr="00307E0E">
        <w:rPr>
          <w:b/>
        </w:rPr>
        <w:t>Introduction</w:t>
      </w:r>
    </w:p>
    <w:p w:rsidR="0011607A" w:rsidRPr="00307E0E" w:rsidRDefault="0011607A" w:rsidP="0011607A"/>
    <w:p w:rsidR="0011607A" w:rsidRPr="00307E0E" w:rsidRDefault="0011607A" w:rsidP="0011607A">
      <w:r w:rsidRPr="00307E0E">
        <w:t>The Office of Surface Mining Reclamation and Enforcement (OSM</w:t>
      </w:r>
      <w:r w:rsidR="00BF4802">
        <w:t>RE</w:t>
      </w:r>
      <w:r w:rsidRPr="00307E0E">
        <w:t xml:space="preserve">) is submitting this information collection clearance package to renew its authority to collect information under 30 CFR Part 733, which is entitled “Maintenance of State Programs and Procedures for Substituting Federal Enforcement of State Programs and Withdrawing Approval of State Programs.”  OMB previously reviewed and approved </w:t>
      </w:r>
      <w:r w:rsidR="00D85B47" w:rsidRPr="00307E0E">
        <w:t>this collection</w:t>
      </w:r>
      <w:r w:rsidRPr="00307E0E">
        <w:t xml:space="preserve"> of information requirements under c</w:t>
      </w:r>
      <w:r w:rsidR="005805B7">
        <w:t>ontrol</w:t>
      </w:r>
      <w:r w:rsidRPr="00307E0E">
        <w:t xml:space="preserve"> number 1029-0025.</w:t>
      </w:r>
    </w:p>
    <w:p w:rsidR="0011607A" w:rsidRPr="00307E0E" w:rsidRDefault="0011607A" w:rsidP="0011607A"/>
    <w:p w:rsidR="0011607A" w:rsidRPr="00307E0E" w:rsidRDefault="0011607A" w:rsidP="0011607A">
      <w:r w:rsidRPr="00307E0E">
        <w:t xml:space="preserve">The regulations at 30 CFR Part 733 primarily implement §§ 504(b) and 521(b) of the Surface Mining Control and Reclamation Act of 1977 (SMCRA or the Act), which establish the authority and procedures by which </w:t>
      </w:r>
      <w:r w:rsidR="00BF4802">
        <w:t>OSMRE</w:t>
      </w:r>
      <w:r w:rsidRPr="00307E0E">
        <w:t xml:space="preserve"> may substitute Federal enforcement for State enforcement of an approved State regulatory program when the State fails to enforce the approved program.  Section 521(b) also establishes the authority and procedures by which </w:t>
      </w:r>
      <w:r w:rsidR="00BF4802">
        <w:t>OSMRE</w:t>
      </w:r>
      <w:r w:rsidRPr="00307E0E">
        <w:t xml:space="preserve"> may withdraw approval of a State regulatory program.  </w:t>
      </w:r>
    </w:p>
    <w:p w:rsidR="0011607A" w:rsidRPr="00307E0E" w:rsidRDefault="0011607A" w:rsidP="0011607A"/>
    <w:p w:rsidR="0011607A" w:rsidRPr="00307E0E" w:rsidRDefault="0011607A" w:rsidP="0011607A">
      <w:r w:rsidRPr="00307E0E">
        <w:t>Only one provision of Part 733 contains information collection requirements that require approval under the Paperwork Reduction Act.  Those requirements appear in 30 CFR 733.12(a)(2), which is discussed below.</w:t>
      </w:r>
    </w:p>
    <w:p w:rsidR="0011607A" w:rsidRPr="00307E0E" w:rsidRDefault="0011607A" w:rsidP="0011607A"/>
    <w:p w:rsidR="0011607A" w:rsidRPr="00307E0E" w:rsidRDefault="0011607A" w:rsidP="001160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307E0E">
        <w:rPr>
          <w:b/>
          <w:bCs/>
        </w:rPr>
        <w:t>General Instructions</w:t>
      </w:r>
      <w:r w:rsidRPr="00307E0E">
        <w:t xml:space="preserve"> </w:t>
      </w:r>
    </w:p>
    <w:p w:rsidR="0011607A" w:rsidRPr="00307E0E" w:rsidRDefault="0011607A" w:rsidP="001160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F7DC4" w:rsidRPr="004F7DC4" w:rsidRDefault="004F7DC4" w:rsidP="004F7D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4F7DC4">
        <w:rPr>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11607A" w:rsidRPr="00307E0E" w:rsidRDefault="0011607A" w:rsidP="0011607A">
      <w:pPr>
        <w:tabs>
          <w:tab w:val="center" w:pos="4680"/>
        </w:tabs>
      </w:pPr>
    </w:p>
    <w:p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pPr>
      <w:r w:rsidRPr="00307E0E">
        <w:rPr>
          <w:b/>
          <w:bCs/>
        </w:rPr>
        <w:t>Specific Instructions</w:t>
      </w:r>
    </w:p>
    <w:p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b/>
        </w:rPr>
      </w:pPr>
      <w:r w:rsidRPr="00307E0E">
        <w:rPr>
          <w:b/>
          <w:bCs/>
        </w:rPr>
        <w:t>A.</w:t>
      </w:r>
      <w:r w:rsidRPr="00307E0E">
        <w:rPr>
          <w:b/>
          <w:bCs/>
        </w:rPr>
        <w:tab/>
      </w:r>
      <w:r w:rsidRPr="00307E0E">
        <w:rPr>
          <w:b/>
          <w:bCs/>
          <w:u w:val="single"/>
        </w:rPr>
        <w:t>Justification</w:t>
      </w:r>
    </w:p>
    <w:p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F7DC4" w:rsidRPr="004F7DC4" w:rsidRDefault="0011607A"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lastRenderedPageBreak/>
        <w:t>1.</w:t>
      </w:r>
      <w:r w:rsidRPr="00307E0E">
        <w:tab/>
      </w:r>
      <w:r w:rsidR="004F7DC4" w:rsidRPr="004F7DC4">
        <w:rPr>
          <w:i/>
        </w:rPr>
        <w:t>Explain the circumstances that make the collection of information necessary.  Identify any legal or administrative requirements that necessitate the collection.</w:t>
      </w:r>
    </w:p>
    <w:p w:rsidR="0011607A" w:rsidRPr="00307E0E" w:rsidRDefault="0011607A"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RDefault="0011607A" w:rsidP="0011607A">
      <w:pPr>
        <w:tabs>
          <w:tab w:val="left" w:pos="-1440"/>
        </w:tabs>
        <w:ind w:left="720" w:hanging="720"/>
      </w:pPr>
      <w:r w:rsidRPr="00307E0E">
        <w:tab/>
        <w:t>Section 733.12(a)(2) provides that any interested person may request the Director of OSM</w:t>
      </w:r>
      <w:r w:rsidR="00BF4802">
        <w:t>RE</w:t>
      </w:r>
      <w:r w:rsidRPr="00307E0E">
        <w:t xml:space="preserve"> to evaluate an approved State regulatory program.  That rule requires that the request set forth a concise statement of facts which the person believes establishes the need for the evaluation.  The Director must verify the allegations and determine within 60 days whether an evaluation will be made and mail a written decision to the requestor.  The authority for this provision arises from section 102(i) of the Act, which specifies that one of the purposes of the Act is to “assure that appropriate procedures are provided for the public participation in the development, revision, and enforcement of regulations, standards, reclamation plans, or programs established by the Secretary or any State under this Act.”</w:t>
      </w:r>
    </w:p>
    <w:p w:rsidR="0011607A" w:rsidRPr="00307E0E" w:rsidRDefault="0011607A" w:rsidP="0011607A"/>
    <w:p w:rsidR="004F7DC4" w:rsidRPr="004F7DC4" w:rsidRDefault="0011607A"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2.</w:t>
      </w:r>
      <w:r w:rsidRPr="004F7DC4">
        <w:rPr>
          <w:i/>
        </w:rPr>
        <w:tab/>
      </w:r>
      <w:r w:rsidR="004F7DC4" w:rsidRPr="004F7DC4">
        <w:rPr>
          <w:i/>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11607A" w:rsidRPr="00307E0E" w:rsidRDefault="0011607A"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RDefault="0011607A" w:rsidP="0011607A">
      <w:pPr>
        <w:tabs>
          <w:tab w:val="left" w:pos="-1440"/>
        </w:tabs>
        <w:ind w:left="720" w:hanging="720"/>
      </w:pPr>
      <w:r w:rsidRPr="00307E0E">
        <w:tab/>
      </w:r>
      <w:r w:rsidR="00BF4802">
        <w:t>OSMRE</w:t>
      </w:r>
      <w:r w:rsidRPr="00307E0E">
        <w:t xml:space="preserve"> uses the information provided by the requestor to determine whether there is sufficient basis for initiating an evaluation of a State regulatory program and, if so, which areas of the State program should be evaluated.  Allowing individuals to request an evaluation is consistent with the provision of the Act that encourages public participation in the enforcement of State regulatory programs.  It also may assist </w:t>
      </w:r>
      <w:r w:rsidR="00BF4802">
        <w:t>OSMRE</w:t>
      </w:r>
      <w:r w:rsidRPr="00307E0E">
        <w:t xml:space="preserve"> in overseeing the administration and implementation of State programs.</w:t>
      </w:r>
    </w:p>
    <w:p w:rsidR="0011607A" w:rsidRPr="00307E0E" w:rsidRDefault="0011607A" w:rsidP="0011607A"/>
    <w:p w:rsidR="0011607A" w:rsidRDefault="0011607A"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3.</w:t>
      </w:r>
      <w:r w:rsidRPr="004F7DC4">
        <w:rPr>
          <w:i/>
        </w:rPr>
        <w:tab/>
      </w:r>
      <w:r w:rsidR="004F7DC4" w:rsidRPr="005C1FF2">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F7DC4" w:rsidRPr="00307E0E" w:rsidRDefault="004F7DC4"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RDefault="0011607A" w:rsidP="0011607A">
      <w:pPr>
        <w:tabs>
          <w:tab w:val="left" w:pos="-1440"/>
        </w:tabs>
        <w:ind w:left="720" w:hanging="720"/>
      </w:pPr>
      <w:r w:rsidRPr="00307E0E">
        <w:tab/>
      </w:r>
      <w:r w:rsidR="00BF4802">
        <w:t>OSMRE</w:t>
      </w:r>
      <w:r w:rsidRPr="00307E0E">
        <w:t xml:space="preserve"> will accept requests submitted by electronic means.  Nothing in the rule provides otherwise.  </w:t>
      </w:r>
      <w:r w:rsidR="00405198" w:rsidRPr="00307E0E">
        <w:t>To</w:t>
      </w:r>
      <w:r w:rsidRPr="00307E0E">
        <w:t xml:space="preserve"> date, most requests have been submitted electronically and </w:t>
      </w:r>
      <w:r w:rsidR="0062520E" w:rsidRPr="00307E0E">
        <w:t xml:space="preserve">are </w:t>
      </w:r>
      <w:r w:rsidRPr="00307E0E">
        <w:t>followed up in letter form</w:t>
      </w:r>
      <w:r w:rsidR="00405198" w:rsidRPr="00307E0E">
        <w:t xml:space="preserve"> with an original signature</w:t>
      </w:r>
      <w:r w:rsidRPr="00307E0E">
        <w:t>.</w:t>
      </w:r>
    </w:p>
    <w:p w:rsidR="0011607A" w:rsidRPr="00307E0E" w:rsidRDefault="0011607A" w:rsidP="0011607A"/>
    <w:p w:rsidR="004F7DC4" w:rsidRPr="005C1FF2" w:rsidRDefault="0011607A"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4.</w:t>
      </w:r>
      <w:r w:rsidRPr="004F7DC4">
        <w:rPr>
          <w:i/>
        </w:rPr>
        <w:tab/>
      </w:r>
      <w:r w:rsidR="004F7DC4" w:rsidRPr="005C1FF2">
        <w:rPr>
          <w:i/>
        </w:rPr>
        <w:t>Describe efforts to identify duplication.  Show specifically why any similar information already available cannot be used or modified for use for the purposes described in Item 2 above.</w:t>
      </w:r>
    </w:p>
    <w:p w:rsidR="0011607A" w:rsidRPr="00307E0E" w:rsidRDefault="0011607A"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RDefault="0011607A" w:rsidP="0011607A">
      <w:pPr>
        <w:tabs>
          <w:tab w:val="left" w:pos="-1440"/>
        </w:tabs>
        <w:ind w:left="720" w:hanging="720"/>
      </w:pPr>
      <w:r w:rsidRPr="00307E0E">
        <w:tab/>
        <w:t xml:space="preserve">Duplication of information collection is not an issue here because each request for evaluation that an individual submits is unique.  To the extent that any similar information may exist, the person submitting the request may use that information in </w:t>
      </w:r>
      <w:r w:rsidRPr="00307E0E">
        <w:lastRenderedPageBreak/>
        <w:t xml:space="preserve">preparing the concise statement of facts.  Conversely, </w:t>
      </w:r>
      <w:r w:rsidR="00BF4802">
        <w:t>OSMRE</w:t>
      </w:r>
      <w:r w:rsidRPr="00307E0E">
        <w:t xml:space="preserve"> will use any similar information that may exist in determining what action to take on the person’s request. </w:t>
      </w:r>
    </w:p>
    <w:p w:rsidR="0011607A" w:rsidRPr="00307E0E" w:rsidRDefault="0011607A" w:rsidP="0011607A">
      <w:pPr>
        <w:tabs>
          <w:tab w:val="left" w:pos="-1440"/>
        </w:tabs>
        <w:ind w:left="720" w:hanging="720"/>
      </w:pPr>
    </w:p>
    <w:p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5.</w:t>
      </w:r>
      <w:r w:rsidRPr="004F7DC4">
        <w:rPr>
          <w:i/>
        </w:rPr>
        <w:tab/>
      </w:r>
      <w:r w:rsidR="004F7DC4" w:rsidRPr="005C1FF2">
        <w:rPr>
          <w:i/>
        </w:rPr>
        <w:t>If the collection of information impacts small businesses or other small entities, describe any methods used to minimize burden.</w:t>
      </w:r>
    </w:p>
    <w:p w:rsidR="0011607A" w:rsidRPr="00307E0E" w:rsidRDefault="0011607A" w:rsidP="0011607A">
      <w:pPr>
        <w:tabs>
          <w:tab w:val="left" w:pos="-1440"/>
        </w:tabs>
        <w:ind w:left="720"/>
      </w:pPr>
    </w:p>
    <w:p w:rsidR="0011607A" w:rsidRPr="00307E0E" w:rsidRDefault="0011607A" w:rsidP="0011607A">
      <w:pPr>
        <w:tabs>
          <w:tab w:val="left" w:pos="-1440"/>
        </w:tabs>
        <w:ind w:left="720" w:hanging="720"/>
      </w:pPr>
      <w:r w:rsidRPr="00307E0E">
        <w:tab/>
        <w:t>The collection of information required by this rule is unlikely to impact small businesses or small government jurisdictions because those entities are unlikely to submit requests for evaluation of State programs.  While small nonprofit organizations may submit requests on occasion, the burden to do so is minimal because the rule requires only a concise statement of facts.</w:t>
      </w:r>
    </w:p>
    <w:p w:rsidR="0011607A" w:rsidRPr="00307E0E" w:rsidRDefault="0011607A" w:rsidP="0011607A"/>
    <w:p w:rsidR="0011607A" w:rsidRPr="00307E0E" w:rsidRDefault="0011607A" w:rsidP="001160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6.</w:t>
      </w:r>
      <w:r w:rsidRPr="004F7DC4">
        <w:rPr>
          <w:i/>
        </w:rPr>
        <w:tab/>
      </w:r>
      <w:r w:rsidR="004F7DC4" w:rsidRPr="005C1FF2">
        <w:rPr>
          <w:i/>
        </w:rPr>
        <w:t>Describe the consequence to Federal program or policy activities if the collection is not conducted or is conducted less frequently, as well as any technical or legal obstacles to reducing burden.</w:t>
      </w:r>
    </w:p>
    <w:p w:rsidR="0011607A" w:rsidRPr="00307E0E" w:rsidRDefault="0011607A" w:rsidP="0011607A">
      <w:pPr>
        <w:tabs>
          <w:tab w:val="left" w:pos="-1440"/>
        </w:tabs>
        <w:ind w:left="720" w:hanging="720"/>
      </w:pPr>
    </w:p>
    <w:p w:rsidR="0011607A" w:rsidRPr="00307E0E" w:rsidRDefault="0011607A" w:rsidP="0011607A">
      <w:pPr>
        <w:tabs>
          <w:tab w:val="left" w:pos="-1440"/>
        </w:tabs>
        <w:ind w:left="720" w:hanging="720"/>
      </w:pPr>
      <w:r w:rsidRPr="00307E0E">
        <w:tab/>
        <w:t>Submission of a request for evaluation under this rule is voluntary.  There likely would be no consequences to Federal program or policy activities if this collection of information was not conducted.  However, eliminating the option for an individual to submit such requests would be inconsistent with one of the purposes of SMCRA, which is to encourage public participation in the enforcement of State regulatory programs.  No reduction in frequency is feasible because submission of each request is a one-time event.</w:t>
      </w:r>
    </w:p>
    <w:p w:rsidR="0011607A" w:rsidRPr="00307E0E" w:rsidRDefault="0011607A" w:rsidP="0011607A"/>
    <w:p w:rsidR="004F7DC4" w:rsidRPr="005C1FF2" w:rsidRDefault="0011607A"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7.</w:t>
      </w:r>
      <w:r w:rsidRPr="004F7DC4">
        <w:rPr>
          <w:i/>
        </w:rPr>
        <w:tab/>
      </w:r>
      <w:r w:rsidR="004F7DC4" w:rsidRPr="005C1FF2">
        <w:rPr>
          <w:i/>
        </w:rPr>
        <w:t>Explain any special circumstances that would cause an information collection to be conducted in a manner:</w:t>
      </w: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requiring respondents to report information to the agency more often than quarterly;</w:t>
      </w: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requiring respondents to prepare a written response to a collection of information in fewer than 30 days after receipt of it;</w:t>
      </w: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requiring respondents to submit more than an original and two copies of any document;</w:t>
      </w: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requiring respondents to retain records, other than health, medical, government contract, grant-in-aid, or tax records, for more than three years;</w:t>
      </w: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in connection with a statistical survey that is not designed to produce valid and reliable results that can be generalized to the universe of study;</w:t>
      </w: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requiring the use of a statistical data classification that has not been reviewed and approved by OMB;</w:t>
      </w: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1607A" w:rsidRPr="00307E0E" w:rsidRDefault="004F7DC4" w:rsidP="004F7DC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 xml:space="preserve">requiring respondents to submit proprietary trade secrets, or other confidential information, unless the agency can demonstrate that it has instituted procedures to protect the information's confidentiality to the extent </w:t>
      </w:r>
      <w:r w:rsidRPr="004F7DC4">
        <w:rPr>
          <w:i/>
        </w:rPr>
        <w:t>permitted by</w:t>
      </w:r>
      <w:r w:rsidR="0011607A" w:rsidRPr="004F7DC4">
        <w:rPr>
          <w:i/>
        </w:rPr>
        <w:t xml:space="preserve"> law.</w:t>
      </w:r>
    </w:p>
    <w:p w:rsidR="0011607A" w:rsidRPr="00307E0E" w:rsidRDefault="0011607A" w:rsidP="0011607A">
      <w:pPr>
        <w:tabs>
          <w:tab w:val="left" w:pos="-1440"/>
        </w:tabs>
        <w:ind w:left="720" w:hanging="720"/>
      </w:pPr>
    </w:p>
    <w:p w:rsidR="00E44FE2" w:rsidRPr="00307E0E" w:rsidRDefault="0011607A" w:rsidP="00E44FE2">
      <w:pPr>
        <w:tabs>
          <w:tab w:val="left" w:pos="-1440"/>
        </w:tabs>
        <w:ind w:left="720" w:hanging="720"/>
      </w:pPr>
      <w:r w:rsidRPr="00307E0E">
        <w:tab/>
        <w:t xml:space="preserve">This collection of information conforms </w:t>
      </w:r>
      <w:r w:rsidR="00165433" w:rsidRPr="00307E0E">
        <w:t>to</w:t>
      </w:r>
      <w:r w:rsidRPr="00307E0E">
        <w:t xml:space="preserve"> the guidelines in 5 CFR 1320.5(d)(2)</w:t>
      </w:r>
      <w:r w:rsidR="00E44FE2" w:rsidRPr="00307E0E">
        <w:t>.</w:t>
      </w:r>
    </w:p>
    <w:p w:rsidR="0011607A" w:rsidRPr="00307E0E" w:rsidRDefault="0011607A" w:rsidP="0011607A"/>
    <w:p w:rsidR="004F7DC4" w:rsidRPr="005C1FF2" w:rsidRDefault="0011607A"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8.</w:t>
      </w:r>
      <w:r w:rsidRPr="004F7DC4">
        <w:rPr>
          <w:i/>
        </w:rPr>
        <w:tab/>
      </w:r>
      <w:r w:rsidR="004F7DC4" w:rsidRPr="005C1FF2">
        <w:rPr>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r w:rsidRPr="005C1FF2">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p>
    <w:p w:rsidR="004F7DC4" w:rsidRPr="005C1FF2" w:rsidRDefault="004F7DC4" w:rsidP="004F7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r w:rsidRPr="005C1FF2">
        <w:rPr>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B32A7A" w:rsidRDefault="00B32A7A" w:rsidP="005805B7">
      <w:pPr>
        <w:ind w:left="720" w:hanging="720"/>
      </w:pPr>
    </w:p>
    <w:p w:rsidR="00B32A7A" w:rsidRDefault="00B32A7A" w:rsidP="005805B7">
      <w:pPr>
        <w:ind w:left="720"/>
      </w:pPr>
      <w:r>
        <w:t>OSMRE received four requests for evaluations of State regulatory programs since the last time that OMB renewed its approval of the information collection authority for 30 CFR Part 733.</w:t>
      </w:r>
    </w:p>
    <w:p w:rsidR="00B32A7A" w:rsidRDefault="00B32A7A" w:rsidP="005805B7">
      <w:pPr>
        <w:ind w:left="720"/>
      </w:pPr>
    </w:p>
    <w:p w:rsidR="00460C66" w:rsidRPr="00307E0E" w:rsidRDefault="000216BB" w:rsidP="005805B7">
      <w:pPr>
        <w:ind w:left="720"/>
      </w:pPr>
      <w:r>
        <w:t>The first r</w:t>
      </w:r>
      <w:r w:rsidR="00A2588A" w:rsidRPr="00307E0E">
        <w:t xml:space="preserve">equest </w:t>
      </w:r>
      <w:r>
        <w:t xml:space="preserve">was </w:t>
      </w:r>
      <w:r w:rsidR="00540C2E">
        <w:t xml:space="preserve">dated </w:t>
      </w:r>
      <w:r w:rsidR="002735A8">
        <w:t>January 30, 2013</w:t>
      </w:r>
      <w:r w:rsidR="0048401E">
        <w:t>,</w:t>
      </w:r>
      <w:r w:rsidR="00540C2E">
        <w:t xml:space="preserve"> </w:t>
      </w:r>
      <w:r w:rsidR="00A2588A" w:rsidRPr="00307E0E">
        <w:t xml:space="preserve">from </w:t>
      </w:r>
      <w:r w:rsidR="002735A8">
        <w:t>Josh S. Tatum of Plews</w:t>
      </w:r>
      <w:r w:rsidR="009A08CE">
        <w:t xml:space="preserve"> </w:t>
      </w:r>
      <w:r w:rsidR="00F64BD4">
        <w:t>Shadley</w:t>
      </w:r>
      <w:r w:rsidR="002735A8">
        <w:t xml:space="preserve"> Racher &amp; Braun </w:t>
      </w:r>
      <w:r w:rsidR="00F64BD4">
        <w:t xml:space="preserve">LLP, </w:t>
      </w:r>
      <w:r w:rsidR="002735A8">
        <w:t xml:space="preserve">1346 </w:t>
      </w:r>
      <w:r w:rsidR="00F64BD4">
        <w:t xml:space="preserve">North </w:t>
      </w:r>
      <w:r w:rsidR="002735A8">
        <w:t xml:space="preserve">Delaware Street, Indianapolis, IN, (317-637-0700) </w:t>
      </w:r>
      <w:r w:rsidR="00623701">
        <w:t xml:space="preserve">on behalf of </w:t>
      </w:r>
      <w:r w:rsidR="004C6026">
        <w:t xml:space="preserve">citizen and former miner </w:t>
      </w:r>
      <w:r w:rsidR="00623701">
        <w:t>Bil</w:t>
      </w:r>
      <w:r w:rsidR="005805B7">
        <w:t xml:space="preserve"> </w:t>
      </w:r>
      <w:r w:rsidR="00623701">
        <w:t>Musgrave</w:t>
      </w:r>
      <w:r w:rsidR="005805B7">
        <w:t xml:space="preserve"> (correct spelling)</w:t>
      </w:r>
      <w:r w:rsidR="00623701">
        <w:t xml:space="preserve">, </w:t>
      </w:r>
      <w:r w:rsidR="00A2588A" w:rsidRPr="00307E0E">
        <w:t xml:space="preserve">with respect to </w:t>
      </w:r>
      <w:r w:rsidR="002735A8">
        <w:t>Indiana</w:t>
      </w:r>
      <w:r w:rsidR="00A2588A" w:rsidRPr="00307E0E">
        <w:t xml:space="preserve"> </w:t>
      </w:r>
      <w:r w:rsidR="002735A8">
        <w:t>needing an immediate amendment to conform with the Surface Mining Control and Reclamation Act of 1977 and the regulations governing requirements for the release of performance bonds.</w:t>
      </w:r>
      <w:r w:rsidR="00D52235" w:rsidRPr="00307E0E">
        <w:t xml:space="preserve"> </w:t>
      </w:r>
      <w:r w:rsidR="00066BC1">
        <w:t xml:space="preserve"> The request consisted of 8 typed pages.</w:t>
      </w:r>
    </w:p>
    <w:p w:rsidR="00BF1ED4" w:rsidRDefault="00BF1ED4" w:rsidP="005805B7">
      <w:pPr>
        <w:ind w:left="1440"/>
      </w:pPr>
    </w:p>
    <w:p w:rsidR="00B32A7A" w:rsidRDefault="000216BB" w:rsidP="005805B7">
      <w:pPr>
        <w:ind w:left="720"/>
      </w:pPr>
      <w:r>
        <w:t xml:space="preserve">The second </w:t>
      </w:r>
      <w:r w:rsidR="00540C2E">
        <w:t xml:space="preserve">request </w:t>
      </w:r>
      <w:r>
        <w:t xml:space="preserve">was </w:t>
      </w:r>
      <w:r w:rsidR="00EE51E6">
        <w:t>a 19-</w:t>
      </w:r>
      <w:r w:rsidR="005805B7">
        <w:t xml:space="preserve">count allegation </w:t>
      </w:r>
      <w:r w:rsidR="00EE51E6">
        <w:t xml:space="preserve">letter </w:t>
      </w:r>
      <w:r w:rsidR="00540C2E">
        <w:t xml:space="preserve">dated </w:t>
      </w:r>
      <w:r w:rsidR="002735A8">
        <w:t xml:space="preserve">June 24, 2013, </w:t>
      </w:r>
      <w:r w:rsidR="00540C2E" w:rsidRPr="00307E0E">
        <w:t xml:space="preserve">received from </w:t>
      </w:r>
      <w:r w:rsidR="007A1A2D">
        <w:t>18</w:t>
      </w:r>
      <w:r w:rsidR="002735A8">
        <w:t xml:space="preserve"> organizations (including Earthjustice, National Wildlife Federation, Sierra Club, West Virginia Environmental Council, and the West Virginia Highlands Conservancy) </w:t>
      </w:r>
      <w:r w:rsidR="00540C2E" w:rsidRPr="00307E0E">
        <w:t xml:space="preserve">with respect to West Virginia </w:t>
      </w:r>
      <w:r w:rsidR="00540C2E">
        <w:t xml:space="preserve">not </w:t>
      </w:r>
      <w:r w:rsidR="00F64BD4">
        <w:t xml:space="preserve">properly </w:t>
      </w:r>
      <w:r w:rsidR="0031111D">
        <w:t xml:space="preserve">implementing, administering, </w:t>
      </w:r>
      <w:r w:rsidR="00F64BD4">
        <w:t xml:space="preserve">enforcing, and </w:t>
      </w:r>
      <w:r w:rsidR="0031111D">
        <w:t>maintaining</w:t>
      </w:r>
      <w:r w:rsidR="005805B7">
        <w:t xml:space="preserve"> </w:t>
      </w:r>
      <w:r w:rsidR="0031111D">
        <w:t xml:space="preserve">its </w:t>
      </w:r>
      <w:r w:rsidR="005805B7">
        <w:t xml:space="preserve">regulatory </w:t>
      </w:r>
      <w:r w:rsidR="0031111D">
        <w:t>program</w:t>
      </w:r>
      <w:r w:rsidR="00540C2E" w:rsidRPr="00307E0E">
        <w:t>.</w:t>
      </w:r>
      <w:r w:rsidR="00732C75">
        <w:t xml:space="preserve">  The letter was signed </w:t>
      </w:r>
      <w:r w:rsidR="005805B7">
        <w:t>o</w:t>
      </w:r>
      <w:r w:rsidR="00732C75">
        <w:t xml:space="preserve">n behalf of all 18 </w:t>
      </w:r>
      <w:r w:rsidR="00F64BD4">
        <w:t xml:space="preserve">petitioner </w:t>
      </w:r>
      <w:r w:rsidR="00732C75">
        <w:t>organizations by</w:t>
      </w:r>
      <w:r w:rsidR="00F64BD4">
        <w:t xml:space="preserve"> James G. Murphy, Senior Counsel for the National Wildlife Federation, 149 State Street, Montpelier, VT 05602 (telephone number 802-595-5268).</w:t>
      </w:r>
      <w:r w:rsidR="00066BC1">
        <w:t xml:space="preserve">  The request consisted of 102 typed pages</w:t>
      </w:r>
      <w:r w:rsidR="00EC3EF9">
        <w:t>, including charts, photographs, detailed evaluations, and hundreds of citations</w:t>
      </w:r>
      <w:r w:rsidR="00066BC1">
        <w:t>.</w:t>
      </w:r>
    </w:p>
    <w:p w:rsidR="00066BC1" w:rsidRDefault="00066BC1" w:rsidP="005805B7">
      <w:pPr>
        <w:ind w:left="720"/>
      </w:pPr>
    </w:p>
    <w:p w:rsidR="00637951" w:rsidRDefault="0031111D" w:rsidP="005805B7">
      <w:pPr>
        <w:ind w:left="720"/>
      </w:pPr>
      <w:r>
        <w:t>The third request</w:t>
      </w:r>
      <w:r w:rsidR="000216BB">
        <w:t xml:space="preserve"> </w:t>
      </w:r>
      <w:r w:rsidR="00637951">
        <w:t xml:space="preserve">consisted of three </w:t>
      </w:r>
      <w:r w:rsidR="00A344FD">
        <w:t>similar</w:t>
      </w:r>
      <w:r w:rsidR="00B32A7A">
        <w:t>ly related</w:t>
      </w:r>
      <w:r w:rsidR="00A344FD">
        <w:t xml:space="preserve"> letters from citizens claiming that inspectors from the Oklahoma Department of Mines haven’t done their jobs properly in assuring that </w:t>
      </w:r>
      <w:r w:rsidR="009B2AB5">
        <w:t>mines are being reclaimed in accordance with State and Federal laws.  One mine in particular was singled out as an offender</w:t>
      </w:r>
      <w:r w:rsidR="005538B1">
        <w:t xml:space="preserve">.  These three </w:t>
      </w:r>
      <w:r w:rsidR="00026A0E">
        <w:t>requests</w:t>
      </w:r>
      <w:r w:rsidR="005538B1">
        <w:t xml:space="preserve"> were from:</w:t>
      </w:r>
    </w:p>
    <w:p w:rsidR="00637951" w:rsidRDefault="00637951" w:rsidP="005805B7">
      <w:pPr>
        <w:ind w:left="1440"/>
      </w:pPr>
    </w:p>
    <w:p w:rsidR="00637951" w:rsidRDefault="00637951" w:rsidP="005805B7">
      <w:pPr>
        <w:numPr>
          <w:ilvl w:val="0"/>
          <w:numId w:val="5"/>
        </w:numPr>
        <w:ind w:left="1800"/>
      </w:pPr>
      <w:r>
        <w:t>Lee Teasley, Stigler, OK</w:t>
      </w:r>
      <w:r w:rsidR="00A344FD">
        <w:t xml:space="preserve">, dated July 22, 2013, </w:t>
      </w:r>
      <w:r w:rsidR="009A08CE">
        <w:t xml:space="preserve">on behalf of </w:t>
      </w:r>
      <w:r w:rsidR="00E3689F">
        <w:t>1</w:t>
      </w:r>
      <w:r w:rsidR="009A08CE">
        <w:t xml:space="preserve">4 </w:t>
      </w:r>
      <w:r w:rsidR="00A344FD">
        <w:t>citizens</w:t>
      </w:r>
      <w:r w:rsidR="009A08CE">
        <w:t xml:space="preserve"> who signed the petition</w:t>
      </w:r>
      <w:r>
        <w:t>.</w:t>
      </w:r>
      <w:r w:rsidR="00066BC1">
        <w:t xml:space="preserve">  The request consisted of 1 typed page, and an additional 2 signature pages.</w:t>
      </w:r>
    </w:p>
    <w:p w:rsidR="00F35FE2" w:rsidRDefault="00F35FE2" w:rsidP="005805B7">
      <w:pPr>
        <w:ind w:left="3240"/>
      </w:pPr>
    </w:p>
    <w:p w:rsidR="00066BC1" w:rsidRDefault="00637951" w:rsidP="005805B7">
      <w:pPr>
        <w:numPr>
          <w:ilvl w:val="0"/>
          <w:numId w:val="5"/>
        </w:numPr>
        <w:ind w:left="1800"/>
      </w:pPr>
      <w:r>
        <w:t xml:space="preserve">John Hambrick, </w:t>
      </w:r>
      <w:r w:rsidR="00F35FE2">
        <w:t>Cameron, OK,</w:t>
      </w:r>
      <w:r w:rsidR="00A344FD">
        <w:t xml:space="preserve"> dated July 29, 2013, </w:t>
      </w:r>
      <w:r w:rsidR="009A08CE">
        <w:t>on behalf of 36 citizens who signed the petition</w:t>
      </w:r>
      <w:r w:rsidR="00A344FD">
        <w:t>.</w:t>
      </w:r>
      <w:r w:rsidR="00066BC1">
        <w:t xml:space="preserve">  The request consisted of 1 typed page, and an additional 5 signature pages.</w:t>
      </w:r>
    </w:p>
    <w:p w:rsidR="00F35FE2" w:rsidRDefault="00F35FE2" w:rsidP="005805B7">
      <w:pPr>
        <w:ind w:left="3240"/>
      </w:pPr>
    </w:p>
    <w:p w:rsidR="00066BC1" w:rsidRDefault="00CF2ADA" w:rsidP="005805B7">
      <w:pPr>
        <w:numPr>
          <w:ilvl w:val="0"/>
          <w:numId w:val="5"/>
        </w:numPr>
        <w:ind w:left="1800"/>
      </w:pPr>
      <w:r>
        <w:t>Peggy J. Hambrick, Poteau, OK</w:t>
      </w:r>
      <w:r w:rsidR="00A344FD">
        <w:t xml:space="preserve">, dated August 26, 2013, </w:t>
      </w:r>
      <w:r w:rsidR="009A08CE">
        <w:t>on behalf of 12 citizens who signed the petition</w:t>
      </w:r>
      <w:r w:rsidR="0031111D">
        <w:t>.</w:t>
      </w:r>
      <w:r w:rsidR="00066BC1">
        <w:t xml:space="preserve">  The request consisted of 3 typed pages, and an additional 2 signature pages.</w:t>
      </w:r>
    </w:p>
    <w:p w:rsidR="0031111D" w:rsidRDefault="0031111D" w:rsidP="005805B7">
      <w:pPr>
        <w:ind w:left="1800"/>
      </w:pPr>
    </w:p>
    <w:p w:rsidR="00066BC1" w:rsidRDefault="00A344FD" w:rsidP="005805B7">
      <w:pPr>
        <w:ind w:left="720"/>
      </w:pPr>
      <w:r>
        <w:t xml:space="preserve">The fourth </w:t>
      </w:r>
      <w:r w:rsidR="00E30D5B">
        <w:t xml:space="preserve">and final </w:t>
      </w:r>
      <w:r w:rsidR="00256A70">
        <w:t>request</w:t>
      </w:r>
      <w:r w:rsidR="00256A70" w:rsidRPr="00307E0E">
        <w:t xml:space="preserve"> </w:t>
      </w:r>
      <w:r w:rsidR="00256A70">
        <w:t xml:space="preserve">was dated March 17, 2014, </w:t>
      </w:r>
      <w:r w:rsidR="00F35FE2">
        <w:t xml:space="preserve">from </w:t>
      </w:r>
      <w:r w:rsidR="007E51BF">
        <w:t xml:space="preserve">the not-for-profit citizen group </w:t>
      </w:r>
      <w:r w:rsidR="00256A70">
        <w:t xml:space="preserve">Citizens Opposing Pollution, </w:t>
      </w:r>
      <w:r w:rsidR="001755BC">
        <w:t xml:space="preserve">C/O Livingston Law Firm, 5701 Perrin Road, Fairview Heights, IL 62208, </w:t>
      </w:r>
      <w:r w:rsidR="009B2AB5">
        <w:t xml:space="preserve">requesting OSMRE to investigate the </w:t>
      </w:r>
      <w:r w:rsidR="002B615B">
        <w:t xml:space="preserve">Illinois </w:t>
      </w:r>
      <w:r w:rsidR="005805B7">
        <w:t>S</w:t>
      </w:r>
      <w:r w:rsidR="009B2AB5">
        <w:t xml:space="preserve">tate program as interpreted by the Illinois Supreme Court and determine whether the State of Illinois </w:t>
      </w:r>
      <w:r w:rsidR="002B615B">
        <w:t>was implementing, administering, enforcing and maintaining its approved program regarding citizen suits in a mann</w:t>
      </w:r>
      <w:r w:rsidR="005805B7">
        <w:t>er consistent with the minimum F</w:t>
      </w:r>
      <w:r w:rsidR="002B615B">
        <w:t>ederal standards found in SMCRA.</w:t>
      </w:r>
    </w:p>
    <w:p w:rsidR="00A344FD" w:rsidRDefault="00A344FD" w:rsidP="005805B7">
      <w:pPr>
        <w:ind w:left="1440"/>
      </w:pPr>
    </w:p>
    <w:p w:rsidR="00BF306F" w:rsidRDefault="0031111D" w:rsidP="005805B7">
      <w:pPr>
        <w:ind w:left="720"/>
      </w:pPr>
      <w:r>
        <w:t xml:space="preserve">On </w:t>
      </w:r>
      <w:r w:rsidR="00217979">
        <w:t>February 5, 2015</w:t>
      </w:r>
      <w:r w:rsidR="000216BB">
        <w:t>,</w:t>
      </w:r>
      <w:r>
        <w:t xml:space="preserve"> </w:t>
      </w:r>
      <w:r w:rsidR="00BF4802">
        <w:t>OSMRE</w:t>
      </w:r>
      <w:r w:rsidR="0048401E">
        <w:t xml:space="preserve"> staff </w:t>
      </w:r>
      <w:r w:rsidR="0062700C">
        <w:t xml:space="preserve">spoke with </w:t>
      </w:r>
      <w:r>
        <w:t>M</w:t>
      </w:r>
      <w:r w:rsidR="00217979">
        <w:t>r. John Hambrick, who submitted one of the three similar requests regarding the Oklahoma Department of Mines</w:t>
      </w:r>
      <w:r>
        <w:t>.</w:t>
      </w:r>
      <w:r w:rsidR="00217979">
        <w:t xml:space="preserve"> </w:t>
      </w:r>
      <w:r w:rsidR="008B4427">
        <w:t xml:space="preserve"> </w:t>
      </w:r>
      <w:r w:rsidR="00217979">
        <w:t xml:space="preserve">Mr. Hambrick </w:t>
      </w:r>
      <w:r w:rsidR="0062700C">
        <w:t xml:space="preserve">indicated that the </w:t>
      </w:r>
      <w:r w:rsidR="00722E46" w:rsidRPr="00307E0E">
        <w:t xml:space="preserve">estimated </w:t>
      </w:r>
      <w:r w:rsidR="0062520E" w:rsidRPr="00307E0E">
        <w:t xml:space="preserve">burden for </w:t>
      </w:r>
      <w:r w:rsidR="0062700C">
        <w:t>h</w:t>
      </w:r>
      <w:r w:rsidR="00217979">
        <w:t>is</w:t>
      </w:r>
      <w:r w:rsidR="0062520E" w:rsidRPr="00307E0E">
        <w:t xml:space="preserve"> request was </w:t>
      </w:r>
      <w:r w:rsidR="00217979">
        <w:t>probably 30 to 40 hours</w:t>
      </w:r>
      <w:r w:rsidR="0062520E" w:rsidRPr="00307E0E">
        <w:t>.</w:t>
      </w:r>
      <w:r w:rsidR="0062700C">
        <w:t xml:space="preserve">  </w:t>
      </w:r>
      <w:r w:rsidR="00217979">
        <w:t>H</w:t>
      </w:r>
      <w:r w:rsidR="0062700C">
        <w:t>e indicated that th</w:t>
      </w:r>
      <w:r w:rsidR="000216BB">
        <w:t xml:space="preserve">is included </w:t>
      </w:r>
      <w:r w:rsidR="00217979">
        <w:t>researching the request process, putting the letter together with assistance from others, and going door-to-door seeking other concerned citizens to co-sign the petition (which included explaining the specifics to the citizen so that they could make an informed decision whether or not to co-sign)</w:t>
      </w:r>
      <w:r w:rsidR="0062700C">
        <w:t>.</w:t>
      </w:r>
      <w:r w:rsidR="000216BB">
        <w:t xml:space="preserve">  </w:t>
      </w:r>
    </w:p>
    <w:p w:rsidR="00B70926" w:rsidRDefault="00B70926" w:rsidP="00B70926">
      <w:pPr>
        <w:ind w:left="720"/>
      </w:pPr>
    </w:p>
    <w:p w:rsidR="00B70926" w:rsidRDefault="00B70926" w:rsidP="00B70926">
      <w:pPr>
        <w:ind w:left="720"/>
      </w:pPr>
      <w:r>
        <w:t>On February 24, 2015, OSMRE received an electronic response from Mr. Josh Tatum, an attorney with Plews Shadley Racher &amp; Braun LLP.  Mr. Tatum indicated that his firm spent approximately 50 hours on Mr. Musgrave’s case concerning Indiana.  This included about 30 hours spent researching, strategizing, and drafting the letter he ultimately sent. Because it was the firm’s first experience with a surface-mining case or OSMRE, they spent a significant amount of time figuring out the procedures, regulations, and options available to them.</w:t>
      </w:r>
    </w:p>
    <w:p w:rsidR="00B70926" w:rsidRDefault="00B70926" w:rsidP="00B70926">
      <w:pPr>
        <w:ind w:left="720"/>
      </w:pPr>
    </w:p>
    <w:p w:rsidR="00C175DE" w:rsidRDefault="00B70926" w:rsidP="00B70926">
      <w:pPr>
        <w:ind w:left="720"/>
      </w:pPr>
      <w:r>
        <w:t xml:space="preserve">Neither respondent had </w:t>
      </w:r>
      <w:r w:rsidR="00BF306F">
        <w:t xml:space="preserve">comments </w:t>
      </w:r>
      <w:r w:rsidR="00C175DE" w:rsidRPr="00307E0E">
        <w:t xml:space="preserve">regarding possible issues with availability of data, frequency of collection, clarity of instructions and record keeping, disclosure, reporting format or on </w:t>
      </w:r>
      <w:r w:rsidR="00FF6B3F" w:rsidRPr="00307E0E">
        <w:t>o</w:t>
      </w:r>
      <w:r w:rsidR="00C175DE" w:rsidRPr="00307E0E">
        <w:t>the</w:t>
      </w:r>
      <w:r w:rsidR="00FF6B3F" w:rsidRPr="00307E0E">
        <w:t>r</w:t>
      </w:r>
      <w:r w:rsidR="00C175DE" w:rsidRPr="00307E0E">
        <w:t xml:space="preserve"> data elements to be reported in putting together a request for evaluation.</w:t>
      </w:r>
    </w:p>
    <w:p w:rsidR="0030175D" w:rsidRDefault="0030175D" w:rsidP="005805B7">
      <w:pPr>
        <w:ind w:left="2160"/>
        <w:rPr>
          <w:rFonts w:cs="Arial"/>
        </w:rPr>
      </w:pPr>
    </w:p>
    <w:p w:rsidR="0030175D" w:rsidRPr="000D243F" w:rsidRDefault="0030175D" w:rsidP="005805B7">
      <w:pPr>
        <w:ind w:left="720"/>
        <w:rPr>
          <w:rFonts w:cs="Arial"/>
        </w:rPr>
      </w:pPr>
      <w:r w:rsidRPr="00B70926">
        <w:rPr>
          <w:rFonts w:cs="Arial"/>
        </w:rPr>
        <w:t xml:space="preserve">On </w:t>
      </w:r>
      <w:r w:rsidR="005538B1">
        <w:rPr>
          <w:rFonts w:cs="Arial"/>
        </w:rPr>
        <w:t>March 17</w:t>
      </w:r>
      <w:r w:rsidRPr="00B70926">
        <w:rPr>
          <w:rFonts w:cs="Arial"/>
        </w:rPr>
        <w:t>, 20</w:t>
      </w:r>
      <w:r w:rsidR="00E67EFC" w:rsidRPr="00B70926">
        <w:rPr>
          <w:rFonts w:cs="Arial"/>
        </w:rPr>
        <w:t>1</w:t>
      </w:r>
      <w:r w:rsidR="00B70926">
        <w:rPr>
          <w:rFonts w:cs="Arial"/>
        </w:rPr>
        <w:t>5</w:t>
      </w:r>
      <w:r w:rsidRPr="00B70926">
        <w:rPr>
          <w:rFonts w:cs="Arial"/>
        </w:rPr>
        <w:t xml:space="preserve">, </w:t>
      </w:r>
      <w:r w:rsidR="00BF4802" w:rsidRPr="00B70926">
        <w:rPr>
          <w:rFonts w:cs="Arial"/>
        </w:rPr>
        <w:t>OSMRE</w:t>
      </w:r>
      <w:r w:rsidRPr="00B70926">
        <w:rPr>
          <w:rFonts w:cs="Arial"/>
        </w:rPr>
        <w:t xml:space="preserve"> published in the </w:t>
      </w:r>
      <w:r w:rsidRPr="00B70926">
        <w:rPr>
          <w:rFonts w:cs="Arial"/>
          <w:u w:val="single"/>
        </w:rPr>
        <w:t>Federal</w:t>
      </w:r>
      <w:r w:rsidRPr="00B70926">
        <w:rPr>
          <w:rFonts w:cs="Arial"/>
        </w:rPr>
        <w:t xml:space="preserve"> </w:t>
      </w:r>
      <w:r w:rsidRPr="00B70926">
        <w:rPr>
          <w:rFonts w:cs="Arial"/>
          <w:u w:val="single"/>
        </w:rPr>
        <w:t>Register</w:t>
      </w:r>
      <w:r w:rsidRPr="00B70926">
        <w:rPr>
          <w:rFonts w:cs="Arial"/>
        </w:rPr>
        <w:t xml:space="preserve"> (</w:t>
      </w:r>
      <w:r w:rsidR="00B70926">
        <w:rPr>
          <w:rFonts w:cs="Arial"/>
        </w:rPr>
        <w:t>80</w:t>
      </w:r>
      <w:r w:rsidRPr="00B70926">
        <w:rPr>
          <w:rFonts w:cs="Arial"/>
        </w:rPr>
        <w:t xml:space="preserve"> FR </w:t>
      </w:r>
      <w:r w:rsidR="005538B1">
        <w:rPr>
          <w:rFonts w:cs="Arial"/>
        </w:rPr>
        <w:t>13885</w:t>
      </w:r>
      <w:r w:rsidRPr="00B70926">
        <w:rPr>
          <w:rFonts w:cs="Arial"/>
        </w:rPr>
        <w:t>) a notice</w:t>
      </w:r>
      <w:r w:rsidRPr="000D243F">
        <w:rPr>
          <w:rFonts w:cs="Arial"/>
        </w:rPr>
        <w:t xml:space="preserve"> requesting comments from the public regarding the need for the collection of information, the accuracy of the burden estimate, ways to enhance the information </w:t>
      </w:r>
      <w:r w:rsidRPr="000D243F">
        <w:rPr>
          <w:rFonts w:cs="Arial"/>
        </w:rPr>
        <w:lastRenderedPageBreak/>
        <w:t>collection, and ways to minimize the burden on respondents.  This notice gave the public 60 days in which to comment.  However, no comments were received.</w:t>
      </w:r>
    </w:p>
    <w:p w:rsidR="0030175D" w:rsidRDefault="0030175D" w:rsidP="005805B7">
      <w:pPr>
        <w:ind w:left="720"/>
      </w:pPr>
    </w:p>
    <w:p w:rsidR="004F7DC4" w:rsidRPr="005C1FF2"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9.</w:t>
      </w:r>
      <w:r w:rsidRPr="004F7DC4">
        <w:rPr>
          <w:i/>
        </w:rPr>
        <w:tab/>
      </w:r>
      <w:r w:rsidR="004F7DC4" w:rsidRPr="005C1FF2">
        <w:rPr>
          <w:i/>
        </w:rPr>
        <w:t>Explain any decision to provide any payment or gift to respondents, other than remuneration of contractors or grantees.</w:t>
      </w:r>
    </w:p>
    <w:p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RDefault="0011607A" w:rsidP="005805B7">
      <w:r w:rsidRPr="00307E0E">
        <w:tab/>
        <w:t>Not applicable.  No payments or gifts are awarded to respondents.</w:t>
      </w:r>
    </w:p>
    <w:p w:rsidR="0011607A" w:rsidRPr="00307E0E" w:rsidRDefault="0011607A" w:rsidP="005805B7"/>
    <w:p w:rsidR="00452B0D"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10.</w:t>
      </w:r>
      <w:r w:rsidRPr="00452B0D">
        <w:rPr>
          <w:i/>
        </w:rPr>
        <w:tab/>
      </w:r>
      <w:r w:rsidR="00452B0D" w:rsidRPr="005C1FF2">
        <w:rPr>
          <w:i/>
        </w:rPr>
        <w:t>Describe any assurance of confidentiality provided to respondents and the basis for the assurance in statute, regulation, or agency policy.</w:t>
      </w:r>
    </w:p>
    <w:p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307E0E">
        <w:tab/>
      </w:r>
    </w:p>
    <w:p w:rsidR="0011607A" w:rsidRPr="00307E0E" w:rsidRDefault="0011607A" w:rsidP="005805B7">
      <w:pPr>
        <w:tabs>
          <w:tab w:val="left" w:pos="-1440"/>
        </w:tabs>
        <w:ind w:left="720" w:hanging="720"/>
      </w:pPr>
      <w:r w:rsidRPr="00307E0E">
        <w:tab/>
        <w:t>Not applicable.  The regulation does not provide for the confidentiality of information supplied by respondents.</w:t>
      </w:r>
    </w:p>
    <w:p w:rsidR="0011607A" w:rsidRPr="00307E0E" w:rsidRDefault="0011607A" w:rsidP="005805B7"/>
    <w:p w:rsidR="00452B0D" w:rsidRPr="005C1FF2"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11.</w:t>
      </w:r>
      <w:r w:rsidRPr="00452B0D">
        <w:rPr>
          <w:i/>
        </w:rPr>
        <w:tab/>
      </w:r>
      <w:r w:rsidR="00452B0D" w:rsidRPr="005C1FF2">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RDefault="0011607A" w:rsidP="005805B7">
      <w:pPr>
        <w:tabs>
          <w:tab w:val="left" w:pos="-1440"/>
        </w:tabs>
        <w:ind w:left="720" w:hanging="720"/>
      </w:pPr>
      <w:r w:rsidRPr="00307E0E">
        <w:tab/>
        <w:t xml:space="preserve">Not applicable.  No sensitive questions are asked. </w:t>
      </w:r>
    </w:p>
    <w:p w:rsidR="0011607A" w:rsidRPr="00307E0E" w:rsidRDefault="0011607A" w:rsidP="005805B7"/>
    <w:p w:rsidR="00452B0D" w:rsidRPr="005C1FF2"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12.</w:t>
      </w:r>
      <w:r w:rsidRPr="00452B0D">
        <w:rPr>
          <w:i/>
        </w:rPr>
        <w:tab/>
      </w:r>
      <w:r w:rsidR="00452B0D" w:rsidRPr="005C1FF2">
        <w:rPr>
          <w:i/>
        </w:rPr>
        <w:t>Provide estimates of the hour burden of the collection of information.  The statement should:</w:t>
      </w:r>
    </w:p>
    <w:p w:rsidR="00452B0D" w:rsidRPr="005C1FF2" w:rsidRDefault="00452B0D"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52B0D" w:rsidRPr="005C1FF2" w:rsidRDefault="00452B0D"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If this request for approval covers more than one form, provide separate hour burden estimates for each form and aggregate the hour burdens.</w:t>
      </w:r>
    </w:p>
    <w:p w:rsidR="00452B0D" w:rsidRPr="005C1FF2" w:rsidRDefault="00452B0D"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RDefault="0011607A" w:rsidP="005805B7">
      <w:r w:rsidRPr="00307E0E">
        <w:tab/>
      </w:r>
      <w:r w:rsidRPr="00307E0E">
        <w:rPr>
          <w:u w:val="single"/>
        </w:rPr>
        <w:t>Estimated Information Collection Burden</w:t>
      </w:r>
    </w:p>
    <w:p w:rsidR="0011607A" w:rsidRPr="00307E0E" w:rsidRDefault="0011607A" w:rsidP="005805B7">
      <w:pPr>
        <w:ind w:left="720"/>
      </w:pPr>
    </w:p>
    <w:p w:rsidR="0011607A" w:rsidRPr="00307E0E" w:rsidRDefault="0011607A" w:rsidP="005805B7">
      <w:pPr>
        <w:tabs>
          <w:tab w:val="left" w:pos="-1440"/>
        </w:tabs>
        <w:ind w:left="720" w:hanging="720"/>
      </w:pPr>
      <w:r w:rsidRPr="00307E0E">
        <w:tab/>
        <w:t>a.</w:t>
      </w:r>
      <w:r w:rsidRPr="00307E0E">
        <w:tab/>
      </w:r>
      <w:r w:rsidRPr="00307E0E">
        <w:rPr>
          <w:u w:val="single"/>
        </w:rPr>
        <w:t>Burden Hour Estimates for Respondents</w:t>
      </w:r>
    </w:p>
    <w:p w:rsidR="0011607A" w:rsidRPr="00307E0E" w:rsidRDefault="0011607A" w:rsidP="005805B7"/>
    <w:p w:rsidR="007A1A2D" w:rsidRDefault="0011607A" w:rsidP="005805B7">
      <w:pPr>
        <w:ind w:left="720"/>
      </w:pPr>
      <w:r w:rsidRPr="00307E0E">
        <w:lastRenderedPageBreak/>
        <w:t xml:space="preserve">As noted in Item 8, </w:t>
      </w:r>
      <w:r w:rsidR="00BF4802">
        <w:t>OSMRE</w:t>
      </w:r>
      <w:r w:rsidRPr="00307E0E">
        <w:t xml:space="preserve"> received </w:t>
      </w:r>
      <w:r w:rsidR="009831B2">
        <w:t>four</w:t>
      </w:r>
      <w:r w:rsidR="00256A4F" w:rsidRPr="00307E0E">
        <w:t xml:space="preserve"> </w:t>
      </w:r>
      <w:r w:rsidRPr="00307E0E">
        <w:t>requests for evaluation</w:t>
      </w:r>
      <w:r w:rsidR="00256A4F" w:rsidRPr="00307E0E">
        <w:t>s</w:t>
      </w:r>
      <w:r w:rsidRPr="00307E0E">
        <w:t xml:space="preserve"> of a State program during the past three years</w:t>
      </w:r>
      <w:r w:rsidR="00957385" w:rsidRPr="00307E0E">
        <w:t xml:space="preserve">. </w:t>
      </w:r>
      <w:r w:rsidR="00C13914" w:rsidRPr="00307E0E">
        <w:t xml:space="preserve"> </w:t>
      </w:r>
      <w:r w:rsidR="00957385" w:rsidRPr="00307E0E">
        <w:t>Therefore, for the purpose of this supporting statement, we are assuming that one request will be filed each year for which we are requesting renewal of our information collection authority under this section.</w:t>
      </w:r>
      <w:r w:rsidR="002951D1">
        <w:t xml:space="preserve">  </w:t>
      </w:r>
    </w:p>
    <w:p w:rsidR="007A1A2D" w:rsidRDefault="007A1A2D" w:rsidP="005805B7">
      <w:pPr>
        <w:ind w:left="720"/>
      </w:pPr>
    </w:p>
    <w:p w:rsidR="00A63AB8" w:rsidRPr="00307E0E" w:rsidRDefault="002951D1" w:rsidP="005805B7">
      <w:pPr>
        <w:ind w:left="720"/>
      </w:pPr>
      <w:r>
        <w:t>The hourly burden varie</w:t>
      </w:r>
      <w:r w:rsidR="00EE51E6">
        <w:t>s</w:t>
      </w:r>
      <w:r>
        <w:t xml:space="preserve"> greatly </w:t>
      </w:r>
      <w:r w:rsidR="005D02D6">
        <w:t>(</w:t>
      </w:r>
      <w:r w:rsidR="00E138FE">
        <w:t>2</w:t>
      </w:r>
      <w:r w:rsidR="005D02D6">
        <w:t xml:space="preserve">0 hours to </w:t>
      </w:r>
      <w:r w:rsidR="00E138FE">
        <w:t xml:space="preserve">100’s </w:t>
      </w:r>
      <w:r w:rsidR="00EE51E6">
        <w:t>of hours</w:t>
      </w:r>
      <w:r w:rsidR="005D02D6">
        <w:t xml:space="preserve">) </w:t>
      </w:r>
      <w:r>
        <w:t xml:space="preserve">depending on the </w:t>
      </w:r>
      <w:r w:rsidR="002D7BFF">
        <w:t xml:space="preserve">scope and legal complexity of the request, the </w:t>
      </w:r>
      <w:r w:rsidR="00E30D5B">
        <w:t>amount</w:t>
      </w:r>
      <w:r>
        <w:t xml:space="preserve"> of </w:t>
      </w:r>
      <w:r w:rsidR="00E61941">
        <w:t xml:space="preserve">background </w:t>
      </w:r>
      <w:r w:rsidR="00E30D5B">
        <w:t xml:space="preserve">research and </w:t>
      </w:r>
      <w:r>
        <w:t>data collect</w:t>
      </w:r>
      <w:r w:rsidR="007B2304">
        <w:t>ed</w:t>
      </w:r>
      <w:r>
        <w:t xml:space="preserve">, </w:t>
      </w:r>
      <w:r w:rsidR="000527E1">
        <w:t xml:space="preserve">the number of co-signers (if any), </w:t>
      </w:r>
      <w:r w:rsidR="00EE51E6">
        <w:t xml:space="preserve">and </w:t>
      </w:r>
      <w:r>
        <w:t xml:space="preserve">whether or not the respondent </w:t>
      </w:r>
      <w:r w:rsidR="00E61941">
        <w:t xml:space="preserve">had gained procedural knowledge by having </w:t>
      </w:r>
      <w:r>
        <w:t>submitt</w:t>
      </w:r>
      <w:r w:rsidR="0097708C">
        <w:t>ed</w:t>
      </w:r>
      <w:r w:rsidR="00E61941">
        <w:t xml:space="preserve"> a previous </w:t>
      </w:r>
      <w:r>
        <w:t xml:space="preserve">request.  </w:t>
      </w:r>
      <w:r w:rsidR="00EE51E6">
        <w:t xml:space="preserve">Although we consider it an anomaly, the 19-allegation count letter </w:t>
      </w:r>
      <w:r w:rsidR="00EE51E6" w:rsidRPr="00307E0E">
        <w:t xml:space="preserve">received from </w:t>
      </w:r>
      <w:r w:rsidR="007A1A2D">
        <w:t>18</w:t>
      </w:r>
      <w:r w:rsidR="00EE51E6">
        <w:t xml:space="preserve"> organizations regarding the West Virginia program consisted of 102 pages and undoubtedly required hundreds of hours to prepare.  </w:t>
      </w:r>
      <w:r w:rsidR="007A1A2D">
        <w:t xml:space="preserve">We also note that of the four recent requests, one was submitted by citizens without the apparent aid of an attorney, one was from a citizen using the services of an attorney, one was from a non-profit organization using the services of an attorney, and the fourth was the large request from 18 organizations that possessed </w:t>
      </w:r>
      <w:r w:rsidR="000527E1">
        <w:t xml:space="preserve">both technical and </w:t>
      </w:r>
      <w:r w:rsidR="007A1A2D">
        <w:t>legal</w:t>
      </w:r>
      <w:r w:rsidR="000527E1">
        <w:t xml:space="preserve"> resources</w:t>
      </w:r>
      <w:r w:rsidR="007A1A2D">
        <w:t xml:space="preserve">.  </w:t>
      </w:r>
      <w:r w:rsidR="00EE51E6">
        <w:t>O</w:t>
      </w:r>
      <w:r w:rsidR="00BF4802">
        <w:t>SMRE</w:t>
      </w:r>
      <w:r w:rsidR="0075357C">
        <w:t xml:space="preserve"> </w:t>
      </w:r>
      <w:r w:rsidR="0097708C">
        <w:t>estimates</w:t>
      </w:r>
      <w:r w:rsidR="009343E8">
        <w:t xml:space="preserve"> </w:t>
      </w:r>
      <w:r w:rsidR="0075357C">
        <w:t xml:space="preserve">that </w:t>
      </w:r>
      <w:r w:rsidR="000527E1">
        <w:t xml:space="preserve">the average request will </w:t>
      </w:r>
      <w:r w:rsidR="00E61941">
        <w:t>req</w:t>
      </w:r>
      <w:r w:rsidR="00A63AB8" w:rsidRPr="00307E0E">
        <w:t>uir</w:t>
      </w:r>
      <w:r w:rsidR="00B32A7A">
        <w:t>e</w:t>
      </w:r>
      <w:r w:rsidR="00A63AB8" w:rsidRPr="00307E0E">
        <w:t xml:space="preserve"> </w:t>
      </w:r>
      <w:r w:rsidR="00A63AB8" w:rsidRPr="00E61941">
        <w:t>approximately</w:t>
      </w:r>
      <w:r w:rsidR="00E61941">
        <w:t xml:space="preserve"> </w:t>
      </w:r>
      <w:r w:rsidR="000527E1">
        <w:t>6</w:t>
      </w:r>
      <w:r w:rsidR="00E61941" w:rsidRPr="00E61941">
        <w:t>0</w:t>
      </w:r>
      <w:r w:rsidR="00A63AB8" w:rsidRPr="00E61941">
        <w:t xml:space="preserve"> hours to</w:t>
      </w:r>
      <w:r w:rsidR="000527E1">
        <w:t xml:space="preserve"> p</w:t>
      </w:r>
      <w:r w:rsidR="00A63AB8" w:rsidRPr="00E61941">
        <w:t>repare.</w:t>
      </w:r>
    </w:p>
    <w:p w:rsidR="00A63AB8" w:rsidRPr="00307E0E" w:rsidRDefault="00A63AB8" w:rsidP="005805B7">
      <w:pPr>
        <w:ind w:left="720"/>
      </w:pPr>
    </w:p>
    <w:p w:rsidR="0011607A" w:rsidRPr="00307E0E" w:rsidRDefault="0011607A" w:rsidP="005805B7">
      <w:pPr>
        <w:keepNext/>
        <w:keepLines/>
        <w:ind w:firstLine="720"/>
      </w:pPr>
      <w:r w:rsidRPr="00307E0E">
        <w:t>b.</w:t>
      </w:r>
      <w:r w:rsidRPr="00307E0E">
        <w:tab/>
      </w:r>
      <w:r w:rsidRPr="00307E0E">
        <w:rPr>
          <w:u w:val="single"/>
        </w:rPr>
        <w:t>Estimated Annual Wage Cost to Respondents</w:t>
      </w:r>
    </w:p>
    <w:p w:rsidR="0011607A" w:rsidRPr="00307E0E" w:rsidRDefault="0011607A" w:rsidP="005805B7">
      <w:pPr>
        <w:keepNext/>
        <w:keepLines/>
      </w:pPr>
    </w:p>
    <w:p w:rsidR="00894F44" w:rsidRPr="00307E0E" w:rsidRDefault="00BF4802" w:rsidP="005805B7">
      <w:pPr>
        <w:ind w:left="720"/>
      </w:pPr>
      <w:r>
        <w:t>OSMRE</w:t>
      </w:r>
      <w:r w:rsidR="00D6217D" w:rsidRPr="00307E0E">
        <w:t xml:space="preserve"> estimates that one request will be received each year to evaluate a State program</w:t>
      </w:r>
      <w:r w:rsidR="003E4C24">
        <w:t>, and that the services of an attorney will be utilized to research the regulations and prepare the request letter</w:t>
      </w:r>
      <w:r w:rsidR="006E2F75">
        <w:t>.</w:t>
      </w:r>
      <w:r w:rsidR="00780191" w:rsidRPr="00307E0E">
        <w:t xml:space="preserve"> </w:t>
      </w:r>
      <w:r w:rsidR="00903DC9">
        <w:t xml:space="preserve"> </w:t>
      </w:r>
      <w:r w:rsidR="006E2F75">
        <w:t xml:space="preserve">We expect that a paralegal with an hourly </w:t>
      </w:r>
      <w:r w:rsidR="006E2F75" w:rsidRPr="001E1D5F">
        <w:t>salary of $</w:t>
      </w:r>
      <w:r w:rsidR="001270E0">
        <w:t>17.66</w:t>
      </w:r>
      <w:r w:rsidR="006E2F75" w:rsidRPr="001E1D5F">
        <w:t xml:space="preserve"> </w:t>
      </w:r>
      <w:r w:rsidR="001E1D5F" w:rsidRPr="001E1D5F">
        <w:t>(or $</w:t>
      </w:r>
      <w:r w:rsidR="001270E0">
        <w:t>24</w:t>
      </w:r>
      <w:r w:rsidR="001E1D5F" w:rsidRPr="001E1D5F">
        <w:t>.</w:t>
      </w:r>
      <w:r w:rsidR="001270E0">
        <w:t>72</w:t>
      </w:r>
      <w:r w:rsidR="001E1D5F" w:rsidRPr="001E1D5F">
        <w:t xml:space="preserve"> with</w:t>
      </w:r>
      <w:r w:rsidR="001E1D5F">
        <w:t xml:space="preserve"> benefits) </w:t>
      </w:r>
      <w:r w:rsidR="006E2F75">
        <w:t xml:space="preserve">will </w:t>
      </w:r>
      <w:r w:rsidR="00165433">
        <w:t>require</w:t>
      </w:r>
      <w:r w:rsidR="006E2F75">
        <w:t xml:space="preserve"> 4</w:t>
      </w:r>
      <w:r w:rsidR="002D7BFF">
        <w:t>8</w:t>
      </w:r>
      <w:r w:rsidR="006E2F75">
        <w:t xml:space="preserve"> hours, and </w:t>
      </w:r>
      <w:r w:rsidR="00D6217D" w:rsidRPr="00307E0E">
        <w:t>an attorney</w:t>
      </w:r>
      <w:r w:rsidR="00E61941">
        <w:t xml:space="preserve"> with </w:t>
      </w:r>
      <w:r w:rsidR="006E2F75" w:rsidRPr="00307E0E">
        <w:t>a</w:t>
      </w:r>
      <w:r w:rsidR="006E2F75">
        <w:t xml:space="preserve">n hourly </w:t>
      </w:r>
      <w:r w:rsidR="006E2F75" w:rsidRPr="00307E0E">
        <w:t xml:space="preserve">salary of </w:t>
      </w:r>
      <w:r w:rsidR="006E2F75" w:rsidRPr="006E2F75">
        <w:t>$</w:t>
      </w:r>
      <w:r w:rsidR="00894F44">
        <w:t>4</w:t>
      </w:r>
      <w:r w:rsidR="001270E0">
        <w:t>6</w:t>
      </w:r>
      <w:r w:rsidR="00894F44">
        <w:t>.</w:t>
      </w:r>
      <w:r w:rsidR="001270E0">
        <w:t>93</w:t>
      </w:r>
      <w:r w:rsidR="006E2F75">
        <w:t xml:space="preserve"> </w:t>
      </w:r>
      <w:r w:rsidR="001E1D5F">
        <w:t>(or $6</w:t>
      </w:r>
      <w:r w:rsidR="001270E0">
        <w:t>5</w:t>
      </w:r>
      <w:r w:rsidR="001E1D5F">
        <w:t>.</w:t>
      </w:r>
      <w:r w:rsidR="001270E0">
        <w:t>70</w:t>
      </w:r>
      <w:r w:rsidR="001E1D5F">
        <w:t xml:space="preserve"> with benefits) </w:t>
      </w:r>
      <w:r w:rsidR="006E2F75">
        <w:t xml:space="preserve">will </w:t>
      </w:r>
      <w:r w:rsidR="00165433">
        <w:t>require</w:t>
      </w:r>
      <w:r w:rsidR="006E2F75">
        <w:t xml:space="preserve"> the remaining 1</w:t>
      </w:r>
      <w:r w:rsidR="002D7BFF">
        <w:t>2</w:t>
      </w:r>
      <w:r w:rsidR="006E2F75">
        <w:t xml:space="preserve"> hours</w:t>
      </w:r>
      <w:r w:rsidR="00165433">
        <w:t xml:space="preserve"> preparing and submitting each request</w:t>
      </w:r>
      <w:r w:rsidR="00894F44">
        <w:t xml:space="preserve">.  </w:t>
      </w:r>
      <w:r w:rsidR="001E1D5F">
        <w:t xml:space="preserve">Salaries are </w:t>
      </w:r>
      <w:r w:rsidR="00D6217D" w:rsidRPr="00307E0E">
        <w:t xml:space="preserve">derived from </w:t>
      </w:r>
      <w:r w:rsidR="00894F44">
        <w:t xml:space="preserve">the </w:t>
      </w:r>
      <w:r w:rsidR="00D6217D" w:rsidRPr="00307E0E">
        <w:t xml:space="preserve">Bureau of Labor Statistics </w:t>
      </w:r>
      <w:r w:rsidR="00894F44">
        <w:t>(BLS) website of wage rates for civic and social organizations (</w:t>
      </w:r>
      <w:hyperlink r:id="rId8" w:anchor="23-0000" w:history="1">
        <w:r w:rsidR="00894F44" w:rsidRPr="008017FE">
          <w:rPr>
            <w:rStyle w:val="Hyperlink"/>
          </w:rPr>
          <w:t>http://www.bls.gov/oes/current/naics4_813400.htm#23-0000</w:t>
        </w:r>
      </w:hyperlink>
      <w:r w:rsidR="00894F44">
        <w:t xml:space="preserve">).  </w:t>
      </w:r>
      <w:r>
        <w:t>OSMRE</w:t>
      </w:r>
      <w:r w:rsidR="00AC33D3" w:rsidRPr="00307E0E">
        <w:t xml:space="preserve"> </w:t>
      </w:r>
      <w:r w:rsidR="001270E0">
        <w:t xml:space="preserve">assumes benefits at a rate of </w:t>
      </w:r>
      <w:r w:rsidR="00AC33D3" w:rsidRPr="00307E0E">
        <w:t xml:space="preserve">1.4 </w:t>
      </w:r>
      <w:r w:rsidR="001270E0">
        <w:t xml:space="preserve">of salaries based on </w:t>
      </w:r>
      <w:r w:rsidR="00894F44">
        <w:t xml:space="preserve">the BLS </w:t>
      </w:r>
      <w:r w:rsidR="00894F44" w:rsidRPr="00756F17">
        <w:t>news release USDL-1</w:t>
      </w:r>
      <w:r w:rsidR="001270E0">
        <w:t>4</w:t>
      </w:r>
      <w:r w:rsidR="00894F44" w:rsidRPr="00756F17">
        <w:t>-</w:t>
      </w:r>
      <w:r w:rsidR="001270E0">
        <w:t>2208</w:t>
      </w:r>
      <w:r w:rsidR="00894F44" w:rsidRPr="00756F17">
        <w:t>, EMPLOYER COSTS FOR EMPLOYEE COMPENSATION—SEPTEMBER 201</w:t>
      </w:r>
      <w:r w:rsidR="001270E0">
        <w:t>4</w:t>
      </w:r>
      <w:r w:rsidR="00894F44" w:rsidRPr="00756F17">
        <w:t xml:space="preserve">, dated December </w:t>
      </w:r>
      <w:r w:rsidR="001270E0">
        <w:t>10</w:t>
      </w:r>
      <w:r w:rsidR="00894F44" w:rsidRPr="00756F17">
        <w:t>, 201</w:t>
      </w:r>
      <w:r w:rsidR="001270E0">
        <w:t>4</w:t>
      </w:r>
      <w:r w:rsidR="00894F44" w:rsidRPr="00756F17">
        <w:t xml:space="preserve"> </w:t>
      </w:r>
      <w:r w:rsidR="00894F44">
        <w:t>(</w:t>
      </w:r>
      <w:hyperlink r:id="rId9" w:history="1">
        <w:r w:rsidR="00EC1569" w:rsidRPr="000D1F42">
          <w:rPr>
            <w:rStyle w:val="Hyperlink"/>
          </w:rPr>
          <w:t>http://www.bls.gov/news.release/pdf/ecec.pdf</w:t>
        </w:r>
      </w:hyperlink>
      <w:r w:rsidR="00EC1569">
        <w:t>)</w:t>
      </w:r>
      <w:r w:rsidR="00894F44" w:rsidRPr="00756F17">
        <w:t>.</w:t>
      </w:r>
    </w:p>
    <w:p w:rsidR="0078611F" w:rsidRDefault="0078611F" w:rsidP="005805B7">
      <w:pPr>
        <w:ind w:left="720"/>
      </w:pPr>
    </w:p>
    <w:p w:rsidR="006E2F75" w:rsidRPr="00307E0E" w:rsidRDefault="006E2F75" w:rsidP="005805B7">
      <w:pPr>
        <w:ind w:left="720"/>
      </w:pPr>
      <w:r w:rsidRPr="001E1D5F">
        <w:t>T</w:t>
      </w:r>
      <w:r w:rsidR="00D6217D" w:rsidRPr="001E1D5F">
        <w:t xml:space="preserve">he cost to </w:t>
      </w:r>
      <w:r w:rsidR="00780191" w:rsidRPr="001E1D5F">
        <w:t xml:space="preserve">a </w:t>
      </w:r>
      <w:r w:rsidR="00D6217D" w:rsidRPr="001E1D5F">
        <w:t xml:space="preserve">respondent </w:t>
      </w:r>
      <w:r w:rsidR="00780191" w:rsidRPr="001E1D5F">
        <w:t xml:space="preserve">to prepare the request to evaluate </w:t>
      </w:r>
      <w:r w:rsidR="001E1D5F" w:rsidRPr="001E1D5F">
        <w:t xml:space="preserve">a State program </w:t>
      </w:r>
      <w:r w:rsidR="00D6217D" w:rsidRPr="001E1D5F">
        <w:t>would be</w:t>
      </w:r>
      <w:r w:rsidRPr="001E1D5F">
        <w:t xml:space="preserve"> $</w:t>
      </w:r>
      <w:r w:rsidR="001E1D5F" w:rsidRPr="001E1D5F">
        <w:t>2</w:t>
      </w:r>
      <w:r w:rsidR="00EC1569">
        <w:t>4</w:t>
      </w:r>
      <w:r w:rsidR="001E1D5F" w:rsidRPr="001E1D5F">
        <w:t>.</w:t>
      </w:r>
      <w:r w:rsidR="00EC1569">
        <w:t>72</w:t>
      </w:r>
      <w:r w:rsidRPr="001E1D5F">
        <w:t xml:space="preserve"> x 4</w:t>
      </w:r>
      <w:r w:rsidR="002D7BFF">
        <w:t>8</w:t>
      </w:r>
      <w:r w:rsidRPr="001E1D5F">
        <w:t xml:space="preserve"> hours</w:t>
      </w:r>
      <w:r w:rsidR="00D6217D" w:rsidRPr="001E1D5F">
        <w:t xml:space="preserve"> </w:t>
      </w:r>
      <w:r w:rsidR="009F110A" w:rsidRPr="001E1D5F">
        <w:t xml:space="preserve">+ </w:t>
      </w:r>
      <w:r w:rsidR="00D6217D" w:rsidRPr="001E1D5F">
        <w:t>$</w:t>
      </w:r>
      <w:r w:rsidR="00894F44" w:rsidRPr="001E1D5F">
        <w:t>6</w:t>
      </w:r>
      <w:r w:rsidR="00EC1569">
        <w:t>5</w:t>
      </w:r>
      <w:r w:rsidR="00894F44" w:rsidRPr="001E1D5F">
        <w:t>.</w:t>
      </w:r>
      <w:r w:rsidR="00EC1569">
        <w:t>70</w:t>
      </w:r>
      <w:r w:rsidR="00780191" w:rsidRPr="001E1D5F">
        <w:t xml:space="preserve"> x </w:t>
      </w:r>
      <w:r w:rsidRPr="001E1D5F">
        <w:t>1</w:t>
      </w:r>
      <w:r w:rsidR="002D7BFF">
        <w:t>2</w:t>
      </w:r>
      <w:r w:rsidR="00780191" w:rsidRPr="001E1D5F">
        <w:t xml:space="preserve"> hours = $</w:t>
      </w:r>
      <w:r w:rsidR="00D74360">
        <w:t>1</w:t>
      </w:r>
      <w:r w:rsidR="00780191" w:rsidRPr="001E1D5F">
        <w:t>,</w:t>
      </w:r>
      <w:r w:rsidR="00D74360">
        <w:t>9</w:t>
      </w:r>
      <w:r w:rsidR="00EC1569">
        <w:t>7</w:t>
      </w:r>
      <w:r w:rsidR="00D74360">
        <w:t>5 (rounded)</w:t>
      </w:r>
      <w:r w:rsidR="00D6217D" w:rsidRPr="001E1D5F">
        <w:t>.</w:t>
      </w:r>
    </w:p>
    <w:p w:rsidR="005579FB" w:rsidRPr="00307E0E" w:rsidRDefault="005579FB" w:rsidP="005805B7">
      <w:pPr>
        <w:ind w:left="720"/>
      </w:pPr>
    </w:p>
    <w:p w:rsidR="00452B0D" w:rsidRPr="005C1FF2"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13.</w:t>
      </w:r>
      <w:r w:rsidRPr="00452B0D">
        <w:rPr>
          <w:i/>
        </w:rPr>
        <w:tab/>
      </w:r>
      <w:r w:rsidR="00452B0D" w:rsidRPr="005C1FF2">
        <w:rPr>
          <w:i/>
        </w:rPr>
        <w:t>Provide an estimate of the total annual non-hour cost burden to respondents or recordkeepers resulting from the collection of information.  (Do not include the cost of any hour burden already reflected in item 12.)</w:t>
      </w:r>
    </w:p>
    <w:p w:rsidR="00452B0D" w:rsidRPr="005C1FF2" w:rsidRDefault="002277B7"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00452B0D" w:rsidRPr="005C1FF2">
        <w:rPr>
          <w:i/>
        </w:rPr>
        <w:t>*</w:t>
      </w:r>
      <w:r w:rsidR="00452B0D" w:rsidRPr="005C1FF2">
        <w:rPr>
          <w:i/>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t>
      </w:r>
      <w:r w:rsidR="00452B0D" w:rsidRPr="005C1FF2">
        <w:rPr>
          <w:i/>
        </w:rPr>
        <w:lastRenderedPageBreak/>
        <w:t>which costs will be incurred.  Capital and start-up costs include, among other items, preparations for collecting information such as purchasing computers and software; monitoring, sampling, drilling and testing equipment; and record storage facilities.</w:t>
      </w:r>
    </w:p>
    <w:p w:rsidR="00452B0D" w:rsidRPr="005C1FF2" w:rsidRDefault="002277B7"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00452B0D" w:rsidRPr="005C1FF2">
        <w:rPr>
          <w:i/>
        </w:rPr>
        <w:t>*</w:t>
      </w:r>
      <w:r w:rsidR="00452B0D" w:rsidRPr="005C1FF2">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52B0D" w:rsidRDefault="00452B0D"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5C1FF2">
        <w:rPr>
          <w:i/>
        </w:rPr>
        <w:tab/>
        <w:t>*</w:t>
      </w:r>
      <w:r w:rsidRPr="005C1FF2">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538B1" w:rsidRPr="005538B1" w:rsidRDefault="005538B1"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307E0E">
        <w:tab/>
      </w:r>
      <w:r w:rsidRPr="00307E0E">
        <w:rPr>
          <w:u w:val="single"/>
        </w:rPr>
        <w:t>Total Annual Non-Wage Cost Burden to Respondents</w:t>
      </w:r>
    </w:p>
    <w:p w:rsidR="0011607A" w:rsidRPr="00307E0E" w:rsidRDefault="0011607A" w:rsidP="005805B7"/>
    <w:p w:rsidR="0011607A" w:rsidRPr="00307E0E" w:rsidRDefault="0011607A" w:rsidP="005805B7">
      <w:pPr>
        <w:tabs>
          <w:tab w:val="left" w:pos="-1440"/>
        </w:tabs>
        <w:ind w:left="1440" w:hanging="720"/>
      </w:pPr>
      <w:r w:rsidRPr="00307E0E">
        <w:t>a.</w:t>
      </w:r>
      <w:r w:rsidRPr="00307E0E">
        <w:tab/>
      </w:r>
      <w:r w:rsidRPr="00307E0E">
        <w:rPr>
          <w:u w:val="single"/>
        </w:rPr>
        <w:t>Annualized Capital and Start-Up Costs</w:t>
      </w:r>
    </w:p>
    <w:p w:rsidR="0011607A" w:rsidRPr="00307E0E" w:rsidRDefault="0011607A" w:rsidP="005805B7"/>
    <w:p w:rsidR="0011607A" w:rsidRPr="00307E0E" w:rsidRDefault="0011607A" w:rsidP="005805B7">
      <w:pPr>
        <w:ind w:left="720"/>
      </w:pPr>
      <w:r w:rsidRPr="00307E0E">
        <w:t>There are no capital or start-up costs associated with filing a request for evaluation of a State program.</w:t>
      </w:r>
    </w:p>
    <w:p w:rsidR="0011607A" w:rsidRPr="00307E0E" w:rsidRDefault="0011607A" w:rsidP="005805B7">
      <w:pPr>
        <w:tabs>
          <w:tab w:val="left" w:pos="-1440"/>
        </w:tabs>
        <w:ind w:left="2160" w:hanging="720"/>
      </w:pPr>
    </w:p>
    <w:p w:rsidR="0011607A" w:rsidRPr="00307E0E" w:rsidRDefault="0011607A" w:rsidP="005805B7">
      <w:pPr>
        <w:tabs>
          <w:tab w:val="left" w:pos="-1440"/>
        </w:tabs>
        <w:ind w:left="1440" w:hanging="720"/>
      </w:pPr>
      <w:r w:rsidRPr="00307E0E">
        <w:t>b.</w:t>
      </w:r>
      <w:r w:rsidRPr="00307E0E">
        <w:tab/>
      </w:r>
      <w:r w:rsidRPr="00307E0E">
        <w:rPr>
          <w:u w:val="single"/>
        </w:rPr>
        <w:t>Operation and Maintenance Costs</w:t>
      </w:r>
    </w:p>
    <w:p w:rsidR="0011607A" w:rsidRPr="00307E0E" w:rsidRDefault="0011607A" w:rsidP="005805B7"/>
    <w:p w:rsidR="0011607A" w:rsidRPr="00307E0E" w:rsidRDefault="0011607A" w:rsidP="005805B7">
      <w:pPr>
        <w:ind w:left="720"/>
      </w:pPr>
      <w:r w:rsidRPr="00307E0E">
        <w:t>There are no operation or maintenance costs associated with filing a request for evaluation of a State program.</w:t>
      </w:r>
    </w:p>
    <w:p w:rsidR="0011607A" w:rsidRPr="00307E0E" w:rsidRDefault="0011607A" w:rsidP="005805B7"/>
    <w:p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14.</w:t>
      </w:r>
      <w:r w:rsidRPr="00452B0D">
        <w:rPr>
          <w:i/>
        </w:rPr>
        <w:tab/>
      </w:r>
      <w:r w:rsidR="00452B0D" w:rsidRPr="005C1FF2">
        <w:rPr>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11607A" w:rsidRPr="00307E0E" w:rsidRDefault="0011607A" w:rsidP="005805B7">
      <w:pPr>
        <w:tabs>
          <w:tab w:val="left" w:pos="-1440"/>
        </w:tabs>
        <w:ind w:left="720" w:hanging="720"/>
      </w:pPr>
    </w:p>
    <w:p w:rsidR="0011607A" w:rsidRPr="00307E0E" w:rsidRDefault="0011607A" w:rsidP="005805B7">
      <w:pPr>
        <w:tabs>
          <w:tab w:val="left" w:pos="-1440"/>
        </w:tabs>
        <w:ind w:left="720" w:hanging="720"/>
      </w:pPr>
      <w:r w:rsidRPr="00307E0E">
        <w:tab/>
      </w:r>
      <w:r w:rsidRPr="00307E0E">
        <w:rPr>
          <w:u w:val="single"/>
        </w:rPr>
        <w:t>Estimate of Annualized Cost to the Federal Government</w:t>
      </w:r>
    </w:p>
    <w:p w:rsidR="0011607A" w:rsidRPr="00307E0E" w:rsidRDefault="0011607A" w:rsidP="005805B7"/>
    <w:p w:rsidR="001200EC" w:rsidRDefault="00BF4802" w:rsidP="005805B7">
      <w:pPr>
        <w:ind w:left="720"/>
      </w:pPr>
      <w:r>
        <w:t>OSMRE</w:t>
      </w:r>
      <w:r w:rsidR="005579FB" w:rsidRPr="00307E0E">
        <w:t xml:space="preserve"> will review the one request we </w:t>
      </w:r>
      <w:r w:rsidR="00E370FA">
        <w:t xml:space="preserve">expect to </w:t>
      </w:r>
      <w:r w:rsidR="005579FB" w:rsidRPr="00307E0E">
        <w:t xml:space="preserve">receive annually, conduct a review of the State program, and prepare and submit a response.  </w:t>
      </w:r>
      <w:r w:rsidR="003E4C24">
        <w:t xml:space="preserve">We consider the 19-allegation count letter </w:t>
      </w:r>
      <w:r w:rsidR="003E4C24" w:rsidRPr="00307E0E">
        <w:t xml:space="preserve">received from </w:t>
      </w:r>
      <w:r w:rsidR="003E4C24">
        <w:t xml:space="preserve">18 organizations regarding the West Virginia program an anomaly that has taken OSMRE hundreds of hours (and counting) to respond to.  </w:t>
      </w:r>
      <w:r>
        <w:t>OSMRE</w:t>
      </w:r>
      <w:r w:rsidR="005579FB" w:rsidRPr="00307E0E">
        <w:t xml:space="preserve"> estimates t</w:t>
      </w:r>
      <w:r w:rsidR="00D1382D">
        <w:t xml:space="preserve">hat it will take </w:t>
      </w:r>
      <w:r w:rsidR="003E4C24">
        <w:t xml:space="preserve">an average of </w:t>
      </w:r>
      <w:r w:rsidR="00D1382D">
        <w:t xml:space="preserve">approximately </w:t>
      </w:r>
      <w:r w:rsidR="00087575">
        <w:t>4</w:t>
      </w:r>
      <w:r w:rsidR="005579FB" w:rsidRPr="009E5CB4">
        <w:t xml:space="preserve">0 hours to conduct </w:t>
      </w:r>
      <w:r w:rsidR="00EC1569">
        <w:t xml:space="preserve">a typical </w:t>
      </w:r>
      <w:r w:rsidR="005579FB" w:rsidRPr="009E5CB4">
        <w:t>review and respon</w:t>
      </w:r>
      <w:r w:rsidR="00EC1569">
        <w:t>d</w:t>
      </w:r>
      <w:r w:rsidR="005579FB" w:rsidRPr="009E5CB4">
        <w:t>.  A program specialist with a GS 14 step 5 salary will review the request, evaluate the State program, and prepare the written response.  At $</w:t>
      </w:r>
      <w:r w:rsidR="00EC1569">
        <w:t>53</w:t>
      </w:r>
      <w:r w:rsidR="009E5CB4" w:rsidRPr="009E5CB4">
        <w:t>.5</w:t>
      </w:r>
      <w:r w:rsidR="00EC1569">
        <w:t>6</w:t>
      </w:r>
      <w:r w:rsidR="005579FB" w:rsidRPr="009E5CB4">
        <w:t xml:space="preserve"> per hour </w:t>
      </w:r>
      <w:r w:rsidR="009E5CB4" w:rsidRPr="009E5CB4">
        <w:t>(</w:t>
      </w:r>
      <w:hyperlink r:id="rId10" w:history="1">
        <w:r w:rsidR="00EC1569" w:rsidRPr="000D1F42">
          <w:rPr>
            <w:rStyle w:val="Hyperlink"/>
          </w:rPr>
          <w:t>http://www.opm.gov/policy-data-oversight/pay-leave/salaries-wages/salary-tables/pdf/2015/RUS_h.pdf</w:t>
        </w:r>
      </w:hyperlink>
      <w:r w:rsidR="00EC1569">
        <w:t xml:space="preserve"> </w:t>
      </w:r>
      <w:r w:rsidR="009E5CB4" w:rsidRPr="009E5CB4">
        <w:t>), or $8</w:t>
      </w:r>
      <w:r w:rsidR="00EC1569">
        <w:t>0</w:t>
      </w:r>
      <w:r w:rsidR="009E5CB4" w:rsidRPr="009E5CB4">
        <w:t>.</w:t>
      </w:r>
      <w:r w:rsidR="00EC1569">
        <w:t>34</w:t>
      </w:r>
      <w:r w:rsidR="009E5CB4" w:rsidRPr="009E5CB4">
        <w:t xml:space="preserve"> per hour when adding benefits </w:t>
      </w:r>
      <w:r w:rsidR="00EC1569">
        <w:t xml:space="preserve">at a rate of </w:t>
      </w:r>
      <w:r w:rsidR="009E5CB4" w:rsidRPr="009E5CB4">
        <w:t>1.5</w:t>
      </w:r>
      <w:r w:rsidR="00EC1569">
        <w:t xml:space="preserve"> of </w:t>
      </w:r>
      <w:r w:rsidR="00EC1569">
        <w:lastRenderedPageBreak/>
        <w:t>salary</w:t>
      </w:r>
      <w:r w:rsidR="009E5CB4" w:rsidRPr="009E5CB4">
        <w:t xml:space="preserve"> as derived from the BLS news release </w:t>
      </w:r>
      <w:r w:rsidR="00EC1569" w:rsidRPr="00EC1569">
        <w:t>USDL-14-2208</w:t>
      </w:r>
      <w:r w:rsidR="005579FB" w:rsidRPr="009E5CB4">
        <w:t xml:space="preserve">, the annual cost to the Federal government is </w:t>
      </w:r>
      <w:r w:rsidR="009E5CB4" w:rsidRPr="009E5CB4">
        <w:t>$</w:t>
      </w:r>
      <w:r w:rsidR="00EC1569">
        <w:t>80</w:t>
      </w:r>
      <w:r w:rsidR="009E5CB4" w:rsidRPr="009E5CB4">
        <w:t>.</w:t>
      </w:r>
      <w:r w:rsidR="00EC1569">
        <w:t>34</w:t>
      </w:r>
      <w:r w:rsidR="009E5CB4" w:rsidRPr="009E5CB4">
        <w:t xml:space="preserve"> x </w:t>
      </w:r>
      <w:r w:rsidR="00087575">
        <w:t>4</w:t>
      </w:r>
      <w:r w:rsidR="009E5CB4" w:rsidRPr="009E5CB4">
        <w:t xml:space="preserve">0 hours = </w:t>
      </w:r>
      <w:r w:rsidR="000627A4" w:rsidRPr="009E5CB4">
        <w:t>$</w:t>
      </w:r>
      <w:r w:rsidR="009E5CB4" w:rsidRPr="009E5CB4">
        <w:t>3</w:t>
      </w:r>
      <w:r w:rsidR="000627A4" w:rsidRPr="009E5CB4">
        <w:t>,</w:t>
      </w:r>
      <w:r w:rsidR="00EC1569">
        <w:t>214 (rounded)</w:t>
      </w:r>
      <w:r w:rsidR="005579FB" w:rsidRPr="009E5CB4">
        <w:t>.</w:t>
      </w:r>
      <w:r w:rsidR="001200EC" w:rsidRPr="001200EC">
        <w:t xml:space="preserve"> </w:t>
      </w:r>
    </w:p>
    <w:p w:rsidR="005579FB" w:rsidRPr="003C3735" w:rsidRDefault="005579FB" w:rsidP="005805B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p>
    <w:p w:rsidR="0011607A" w:rsidRPr="003C3735"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3C3735">
        <w:rPr>
          <w:i/>
        </w:rPr>
        <w:t>15.</w:t>
      </w:r>
      <w:r w:rsidRPr="003C3735">
        <w:rPr>
          <w:i/>
        </w:rPr>
        <w:tab/>
      </w:r>
      <w:r w:rsidR="00452B0D" w:rsidRPr="003C3735">
        <w:rPr>
          <w:i/>
        </w:rPr>
        <w:t>Explain the reasons for any program changes or adjustments in hour or cost burden.</w:t>
      </w:r>
    </w:p>
    <w:p w:rsidR="0011607A" w:rsidRPr="003C3735" w:rsidRDefault="0011607A" w:rsidP="005805B7">
      <w:pPr>
        <w:tabs>
          <w:tab w:val="left" w:pos="-1440"/>
        </w:tabs>
        <w:ind w:left="720" w:hanging="720"/>
      </w:pPr>
    </w:p>
    <w:p w:rsidR="0011607A" w:rsidRPr="00307E0E" w:rsidRDefault="0011607A" w:rsidP="005805B7">
      <w:pPr>
        <w:tabs>
          <w:tab w:val="left" w:pos="-1440"/>
        </w:tabs>
        <w:ind w:left="720" w:hanging="720"/>
      </w:pPr>
      <w:r w:rsidRPr="003C3735">
        <w:tab/>
        <w:t xml:space="preserve">As discussed in Item 12.a., we </w:t>
      </w:r>
      <w:r w:rsidR="00726AB0" w:rsidRPr="003C3735">
        <w:t xml:space="preserve">receive </w:t>
      </w:r>
      <w:r w:rsidR="00052478">
        <w:t xml:space="preserve">approximately </w:t>
      </w:r>
      <w:r w:rsidR="00726AB0" w:rsidRPr="003C3735">
        <w:t xml:space="preserve">one </w:t>
      </w:r>
      <w:r w:rsidRPr="003C3735">
        <w:t xml:space="preserve">request for </w:t>
      </w:r>
      <w:r w:rsidR="005538B1">
        <w:t xml:space="preserve">a </w:t>
      </w:r>
      <w:bookmarkStart w:id="0" w:name="_GoBack"/>
      <w:bookmarkEnd w:id="0"/>
      <w:r w:rsidRPr="003C3735">
        <w:t xml:space="preserve">State program evaluation </w:t>
      </w:r>
      <w:r w:rsidR="00726AB0" w:rsidRPr="003C3735">
        <w:t>p</w:t>
      </w:r>
      <w:r w:rsidRPr="003C3735">
        <w:t>er year.</w:t>
      </w:r>
      <w:r w:rsidR="00726AB0" w:rsidRPr="003C3735">
        <w:t xml:space="preserve">  </w:t>
      </w:r>
      <w:r w:rsidR="00BF4802">
        <w:t>OSMRE</w:t>
      </w:r>
      <w:r w:rsidR="00726AB0" w:rsidRPr="003C3735">
        <w:t xml:space="preserve"> estimates, based on those identified in item 8, that each request requires approximately </w:t>
      </w:r>
      <w:r w:rsidR="00052478">
        <w:t>6</w:t>
      </w:r>
      <w:r w:rsidR="009F110A" w:rsidRPr="003C3735">
        <w:t>0</w:t>
      </w:r>
      <w:r w:rsidR="00726AB0" w:rsidRPr="003C3735">
        <w:t xml:space="preserve"> hours to prepare</w:t>
      </w:r>
      <w:r w:rsidR="00726AB0" w:rsidRPr="00307E0E">
        <w:t>.</w:t>
      </w:r>
    </w:p>
    <w:p w:rsidR="0011607A" w:rsidRPr="00307E0E" w:rsidRDefault="0011607A" w:rsidP="005805B7">
      <w:pPr>
        <w:tabs>
          <w:tab w:val="left" w:pos="-1440"/>
        </w:tabs>
        <w:ind w:left="720" w:hanging="720"/>
      </w:pPr>
    </w:p>
    <w:p w:rsidR="0011607A" w:rsidRPr="00307E0E" w:rsidRDefault="0011607A" w:rsidP="005805B7">
      <w:pPr>
        <w:tabs>
          <w:tab w:val="left" w:pos="-1440"/>
        </w:tabs>
        <w:ind w:left="720"/>
      </w:pPr>
      <w:r w:rsidRPr="00307E0E">
        <w:t xml:space="preserve">Consequently, </w:t>
      </w:r>
      <w:r w:rsidR="00BF4802">
        <w:t>OSMRE</w:t>
      </w:r>
      <w:r w:rsidRPr="00307E0E">
        <w:t xml:space="preserve"> requests </w:t>
      </w:r>
      <w:r w:rsidR="00796766">
        <w:t xml:space="preserve">an increase of </w:t>
      </w:r>
      <w:r w:rsidR="00052478">
        <w:t>10</w:t>
      </w:r>
      <w:r w:rsidR="00796766">
        <w:t xml:space="preserve"> burden hours annually</w:t>
      </w:r>
      <w:r w:rsidR="000627A4" w:rsidRPr="00307E0E">
        <w:t xml:space="preserve"> </w:t>
      </w:r>
      <w:r w:rsidRPr="00307E0E">
        <w:t xml:space="preserve">under </w:t>
      </w:r>
      <w:r w:rsidR="00E44FE2" w:rsidRPr="00307E0E">
        <w:t xml:space="preserve">Part </w:t>
      </w:r>
      <w:r w:rsidRPr="00307E0E">
        <w:t>733</w:t>
      </w:r>
      <w:r w:rsidR="00726AB0" w:rsidRPr="00307E0E">
        <w:t xml:space="preserve"> due to</w:t>
      </w:r>
      <w:r w:rsidR="001833B5">
        <w:t xml:space="preserve"> a re-estimate in respondent burden</w:t>
      </w:r>
      <w:r w:rsidRPr="00307E0E">
        <w:t>.</w:t>
      </w:r>
    </w:p>
    <w:p w:rsidR="0011607A" w:rsidRPr="00307E0E" w:rsidRDefault="0011607A" w:rsidP="005805B7"/>
    <w:p w:rsidR="0011607A" w:rsidRPr="00307E0E" w:rsidRDefault="00726AB0" w:rsidP="005805B7">
      <w:pPr>
        <w:keepNext/>
        <w:tabs>
          <w:tab w:val="left" w:pos="1800"/>
        </w:tabs>
        <w:ind w:left="1080" w:hanging="360"/>
      </w:pPr>
      <w:r w:rsidRPr="00307E0E">
        <w:tab/>
      </w:r>
      <w:r w:rsidR="00BF306F">
        <w:t xml:space="preserve">  </w:t>
      </w:r>
      <w:r w:rsidR="00F45FBA">
        <w:t>50</w:t>
      </w:r>
      <w:r w:rsidR="0011607A" w:rsidRPr="00307E0E">
        <w:t xml:space="preserve"> hours currently approved</w:t>
      </w:r>
      <w:r w:rsidR="007B2304">
        <w:t xml:space="preserve"> </w:t>
      </w:r>
      <w:r w:rsidR="004555C9">
        <w:t>by OMB</w:t>
      </w:r>
    </w:p>
    <w:p w:rsidR="0011607A" w:rsidRPr="00052478" w:rsidRDefault="00726AB0" w:rsidP="005805B7">
      <w:pPr>
        <w:keepNext/>
        <w:tabs>
          <w:tab w:val="left" w:pos="1800"/>
        </w:tabs>
        <w:ind w:left="810"/>
        <w:rPr>
          <w:u w:val="single"/>
        </w:rPr>
      </w:pPr>
      <w:r w:rsidRPr="00052478">
        <w:rPr>
          <w:u w:val="single"/>
        </w:rPr>
        <w:t xml:space="preserve"> </w:t>
      </w:r>
      <w:r w:rsidR="009F110A" w:rsidRPr="00052478">
        <w:rPr>
          <w:u w:val="single"/>
        </w:rPr>
        <w:t>+</w:t>
      </w:r>
      <w:r w:rsidRPr="00052478">
        <w:rPr>
          <w:u w:val="single"/>
        </w:rPr>
        <w:t xml:space="preserve">   </w:t>
      </w:r>
      <w:r w:rsidR="00052478" w:rsidRPr="00052478">
        <w:rPr>
          <w:u w:val="single"/>
        </w:rPr>
        <w:t>10</w:t>
      </w:r>
      <w:r w:rsidRPr="00EC1569">
        <w:t xml:space="preserve"> hours </w:t>
      </w:r>
      <w:r w:rsidR="001833B5" w:rsidRPr="00EC1569">
        <w:t>due an adjustment</w:t>
      </w:r>
    </w:p>
    <w:p w:rsidR="0011607A" w:rsidRPr="00307E0E" w:rsidRDefault="00726AB0" w:rsidP="005805B7">
      <w:pPr>
        <w:keepNext/>
        <w:tabs>
          <w:tab w:val="left" w:pos="1800"/>
        </w:tabs>
        <w:ind w:left="1080" w:hanging="360"/>
      </w:pPr>
      <w:r w:rsidRPr="00307E0E">
        <w:tab/>
        <w:t xml:space="preserve">  </w:t>
      </w:r>
      <w:r w:rsidR="00052478">
        <w:t>6</w:t>
      </w:r>
      <w:r w:rsidR="009F110A">
        <w:t>0</w:t>
      </w:r>
      <w:r w:rsidR="0011607A" w:rsidRPr="00307E0E">
        <w:t xml:space="preserve"> hours requested</w:t>
      </w:r>
    </w:p>
    <w:p w:rsidR="0011607A" w:rsidRPr="00307E0E" w:rsidRDefault="0011607A" w:rsidP="005805B7">
      <w:pPr>
        <w:keepNext/>
      </w:pPr>
    </w:p>
    <w:p w:rsidR="00452B0D" w:rsidRPr="005C1FF2" w:rsidRDefault="0011607A" w:rsidP="005805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16.</w:t>
      </w:r>
      <w:r w:rsidRPr="00452B0D">
        <w:rPr>
          <w:i/>
        </w:rPr>
        <w:tab/>
      </w:r>
      <w:r w:rsidR="00452B0D" w:rsidRPr="005C1FF2">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1607A" w:rsidRPr="00307E0E" w:rsidRDefault="0011607A" w:rsidP="005805B7"/>
    <w:p w:rsidR="0011607A" w:rsidRPr="00307E0E" w:rsidRDefault="0011607A" w:rsidP="005805B7">
      <w:r w:rsidRPr="00307E0E">
        <w:tab/>
        <w:t>There are no plans for publication of this information.</w:t>
      </w:r>
    </w:p>
    <w:p w:rsidR="0011607A" w:rsidRPr="00307E0E" w:rsidRDefault="0011607A" w:rsidP="005805B7"/>
    <w:p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17.</w:t>
      </w:r>
      <w:r w:rsidRPr="00452B0D">
        <w:rPr>
          <w:i/>
        </w:rPr>
        <w:tab/>
      </w:r>
      <w:r w:rsidR="00452B0D" w:rsidRPr="005C1FF2">
        <w:rPr>
          <w:i/>
        </w:rPr>
        <w:t>If seeking approval to not display the expiration date for OMB approval of the information collection, explain the reasons that display would be inappropriate.</w:t>
      </w:r>
    </w:p>
    <w:p w:rsidR="0011607A" w:rsidRPr="00307E0E" w:rsidRDefault="0011607A" w:rsidP="005805B7"/>
    <w:p w:rsidR="0011607A" w:rsidRDefault="00C754EE" w:rsidP="005805B7">
      <w:pPr>
        <w:tabs>
          <w:tab w:val="left" w:pos="-1440"/>
        </w:tabs>
        <w:ind w:left="720" w:hanging="720"/>
      </w:pPr>
      <w:r>
        <w:rPr>
          <w:rFonts w:cs="Shruti"/>
        </w:rPr>
        <w:tab/>
      </w:r>
      <w:r w:rsidR="00BF4802">
        <w:t>OSMRE</w:t>
      </w:r>
      <w:r w:rsidRPr="004C02E6">
        <w:t xml:space="preserve"> is not seeking a waiver from the requirement to display the expiration date for OMB approval, whe</w:t>
      </w:r>
      <w:r>
        <w:t>re</w:t>
      </w:r>
      <w:r w:rsidRPr="004C02E6">
        <w:t xml:space="preserve"> appropriate.</w:t>
      </w:r>
    </w:p>
    <w:p w:rsidR="00C754EE" w:rsidRPr="00307E0E" w:rsidRDefault="00C754EE" w:rsidP="005805B7">
      <w:pPr>
        <w:tabs>
          <w:tab w:val="left" w:pos="-1440"/>
        </w:tabs>
        <w:ind w:left="720" w:hanging="720"/>
      </w:pPr>
    </w:p>
    <w:p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18.</w:t>
      </w:r>
      <w:r w:rsidRPr="00452B0D">
        <w:rPr>
          <w:i/>
        </w:rPr>
        <w:tab/>
      </w:r>
      <w:r w:rsidR="00452B0D" w:rsidRPr="005C1FF2">
        <w:rPr>
          <w:i/>
        </w:rPr>
        <w:t>Explain each exception to the topics of the certification statement identified in "Certification for Paperwork Reduction Act Submissions."</w:t>
      </w:r>
    </w:p>
    <w:p w:rsidR="0011607A" w:rsidRPr="00307E0E" w:rsidRDefault="0011607A" w:rsidP="005805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3016DD" w:rsidRDefault="0011607A" w:rsidP="005805B7">
      <w:pPr>
        <w:ind w:left="720" w:hanging="720"/>
      </w:pPr>
      <w:r w:rsidRPr="00307E0E">
        <w:tab/>
        <w:t>Not applicable.  There are no exceptions to the certification statement.</w:t>
      </w:r>
    </w:p>
    <w:p w:rsidR="00342B01" w:rsidRPr="00307E0E" w:rsidRDefault="00342B01" w:rsidP="005805B7">
      <w:pPr>
        <w:ind w:left="720" w:hanging="720"/>
      </w:pPr>
    </w:p>
    <w:sectPr w:rsidR="00342B01" w:rsidRPr="00307E0E" w:rsidSect="0011607A">
      <w:footerReference w:type="even" r:id="rId11"/>
      <w:footerReference w:type="default" r:id="rId12"/>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2D" w:rsidRDefault="00D06F2D" w:rsidP="002D6749">
      <w:r>
        <w:separator/>
      </w:r>
    </w:p>
  </w:endnote>
  <w:endnote w:type="continuationSeparator" w:id="0">
    <w:p w:rsidR="00D06F2D" w:rsidRDefault="00D06F2D" w:rsidP="002D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B5" w:rsidRDefault="001833B5" w:rsidP="00D85B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3B5" w:rsidRDefault="00183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B5" w:rsidRDefault="001833B5">
    <w:pPr>
      <w:spacing w:line="240" w:lineRule="exact"/>
    </w:pPr>
  </w:p>
  <w:p w:rsidR="001833B5" w:rsidRDefault="001833B5" w:rsidP="00D85B47">
    <w:pPr>
      <w:framePr w:wrap="around" w:vAnchor="text" w:hAnchor="margin" w:xAlign="center" w:y="1"/>
      <w:jc w:val="center"/>
    </w:pPr>
    <w:r>
      <w:fldChar w:fldCharType="begin"/>
    </w:r>
    <w:r>
      <w:instrText xml:space="preserve">PAGE </w:instrText>
    </w:r>
    <w:r>
      <w:fldChar w:fldCharType="separate"/>
    </w:r>
    <w:r w:rsidR="00026A0E">
      <w:rPr>
        <w:noProof/>
      </w:rPr>
      <w:t>9</w:t>
    </w:r>
    <w:r>
      <w:fldChar w:fldCharType="end"/>
    </w:r>
  </w:p>
  <w:p w:rsidR="001833B5" w:rsidRDefault="001833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2D" w:rsidRDefault="00D06F2D" w:rsidP="002D6749">
      <w:r>
        <w:separator/>
      </w:r>
    </w:p>
  </w:footnote>
  <w:footnote w:type="continuationSeparator" w:id="0">
    <w:p w:rsidR="00D06F2D" w:rsidRDefault="00D06F2D" w:rsidP="002D6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A5800"/>
    <w:multiLevelType w:val="hybridMultilevel"/>
    <w:tmpl w:val="828A746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7CF6523"/>
    <w:multiLevelType w:val="hybridMultilevel"/>
    <w:tmpl w:val="E03E3F2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8CB2173"/>
    <w:multiLevelType w:val="hybridMultilevel"/>
    <w:tmpl w:val="ADF4E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D177DC2"/>
    <w:multiLevelType w:val="hybridMultilevel"/>
    <w:tmpl w:val="C3C6F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530A9"/>
    <w:multiLevelType w:val="hybridMultilevel"/>
    <w:tmpl w:val="25A81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7A"/>
    <w:rsid w:val="000216BB"/>
    <w:rsid w:val="00026A0E"/>
    <w:rsid w:val="00031E46"/>
    <w:rsid w:val="00052478"/>
    <w:rsid w:val="000527E1"/>
    <w:rsid w:val="000627A4"/>
    <w:rsid w:val="00066BC1"/>
    <w:rsid w:val="00077DE4"/>
    <w:rsid w:val="0008321C"/>
    <w:rsid w:val="00087575"/>
    <w:rsid w:val="00090543"/>
    <w:rsid w:val="0009104B"/>
    <w:rsid w:val="000C0E94"/>
    <w:rsid w:val="0011607A"/>
    <w:rsid w:val="001200EC"/>
    <w:rsid w:val="001270E0"/>
    <w:rsid w:val="001304CF"/>
    <w:rsid w:val="00151B89"/>
    <w:rsid w:val="00161D5C"/>
    <w:rsid w:val="00165433"/>
    <w:rsid w:val="001755BC"/>
    <w:rsid w:val="00180113"/>
    <w:rsid w:val="001833B5"/>
    <w:rsid w:val="001A5C4A"/>
    <w:rsid w:val="001A6615"/>
    <w:rsid w:val="001E1D5F"/>
    <w:rsid w:val="001E5337"/>
    <w:rsid w:val="00217979"/>
    <w:rsid w:val="002277B7"/>
    <w:rsid w:val="00237E82"/>
    <w:rsid w:val="00256A4F"/>
    <w:rsid w:val="00256A70"/>
    <w:rsid w:val="002641F2"/>
    <w:rsid w:val="002735A8"/>
    <w:rsid w:val="002951D1"/>
    <w:rsid w:val="002B615B"/>
    <w:rsid w:val="002D6749"/>
    <w:rsid w:val="002D75E2"/>
    <w:rsid w:val="002D7BFF"/>
    <w:rsid w:val="002F2698"/>
    <w:rsid w:val="003016DD"/>
    <w:rsid w:val="0030175D"/>
    <w:rsid w:val="00307E0E"/>
    <w:rsid w:val="0031111D"/>
    <w:rsid w:val="00311487"/>
    <w:rsid w:val="003231C8"/>
    <w:rsid w:val="00342B01"/>
    <w:rsid w:val="0034444C"/>
    <w:rsid w:val="0037510E"/>
    <w:rsid w:val="0037633C"/>
    <w:rsid w:val="00391430"/>
    <w:rsid w:val="003B16BC"/>
    <w:rsid w:val="003B1E1E"/>
    <w:rsid w:val="003B5E25"/>
    <w:rsid w:val="003C3735"/>
    <w:rsid w:val="003E4C24"/>
    <w:rsid w:val="00405198"/>
    <w:rsid w:val="00411BEF"/>
    <w:rsid w:val="004262CE"/>
    <w:rsid w:val="00441BE8"/>
    <w:rsid w:val="00452B0D"/>
    <w:rsid w:val="004555C9"/>
    <w:rsid w:val="00460C66"/>
    <w:rsid w:val="00463FE2"/>
    <w:rsid w:val="004777D3"/>
    <w:rsid w:val="0048401E"/>
    <w:rsid w:val="004C6026"/>
    <w:rsid w:val="004E5956"/>
    <w:rsid w:val="004F7DC4"/>
    <w:rsid w:val="005127B1"/>
    <w:rsid w:val="005336B3"/>
    <w:rsid w:val="00540C2E"/>
    <w:rsid w:val="005538B1"/>
    <w:rsid w:val="005579FB"/>
    <w:rsid w:val="005805B7"/>
    <w:rsid w:val="00585907"/>
    <w:rsid w:val="005D02D6"/>
    <w:rsid w:val="005D2A94"/>
    <w:rsid w:val="005E5FDB"/>
    <w:rsid w:val="006122C1"/>
    <w:rsid w:val="00623701"/>
    <w:rsid w:val="0062520E"/>
    <w:rsid w:val="0062700C"/>
    <w:rsid w:val="00637951"/>
    <w:rsid w:val="006715F8"/>
    <w:rsid w:val="00671F82"/>
    <w:rsid w:val="00674258"/>
    <w:rsid w:val="00677E2B"/>
    <w:rsid w:val="006B174F"/>
    <w:rsid w:val="006C40E3"/>
    <w:rsid w:val="006E2F75"/>
    <w:rsid w:val="006E3B3C"/>
    <w:rsid w:val="00722E46"/>
    <w:rsid w:val="00725B94"/>
    <w:rsid w:val="00726AB0"/>
    <w:rsid w:val="00732C75"/>
    <w:rsid w:val="00733416"/>
    <w:rsid w:val="00747C9A"/>
    <w:rsid w:val="0075357C"/>
    <w:rsid w:val="00780191"/>
    <w:rsid w:val="0078611F"/>
    <w:rsid w:val="00796766"/>
    <w:rsid w:val="007A1A2D"/>
    <w:rsid w:val="007B2304"/>
    <w:rsid w:val="007C40B9"/>
    <w:rsid w:val="007E1A48"/>
    <w:rsid w:val="007E51BF"/>
    <w:rsid w:val="00820342"/>
    <w:rsid w:val="00855BB6"/>
    <w:rsid w:val="00877346"/>
    <w:rsid w:val="00894F44"/>
    <w:rsid w:val="008B4427"/>
    <w:rsid w:val="008B7CFD"/>
    <w:rsid w:val="008D1092"/>
    <w:rsid w:val="008D39A6"/>
    <w:rsid w:val="008E7370"/>
    <w:rsid w:val="00903DC9"/>
    <w:rsid w:val="00923986"/>
    <w:rsid w:val="00923A87"/>
    <w:rsid w:val="009343E8"/>
    <w:rsid w:val="00957385"/>
    <w:rsid w:val="00962DDF"/>
    <w:rsid w:val="009642B9"/>
    <w:rsid w:val="0097623F"/>
    <w:rsid w:val="0097708C"/>
    <w:rsid w:val="009831B2"/>
    <w:rsid w:val="00994566"/>
    <w:rsid w:val="009A08CE"/>
    <w:rsid w:val="009B2AB5"/>
    <w:rsid w:val="009D28D1"/>
    <w:rsid w:val="009D3E1B"/>
    <w:rsid w:val="009E5CB4"/>
    <w:rsid w:val="009F110A"/>
    <w:rsid w:val="009F7B88"/>
    <w:rsid w:val="00A152C6"/>
    <w:rsid w:val="00A24A42"/>
    <w:rsid w:val="00A2588A"/>
    <w:rsid w:val="00A344FD"/>
    <w:rsid w:val="00A616FD"/>
    <w:rsid w:val="00A63AB8"/>
    <w:rsid w:val="00AC33D3"/>
    <w:rsid w:val="00B32A7A"/>
    <w:rsid w:val="00B46988"/>
    <w:rsid w:val="00B57C71"/>
    <w:rsid w:val="00B57EB8"/>
    <w:rsid w:val="00B70926"/>
    <w:rsid w:val="00BC750A"/>
    <w:rsid w:val="00BF1ED4"/>
    <w:rsid w:val="00BF306F"/>
    <w:rsid w:val="00BF4802"/>
    <w:rsid w:val="00C13914"/>
    <w:rsid w:val="00C175DE"/>
    <w:rsid w:val="00C43E78"/>
    <w:rsid w:val="00C6398D"/>
    <w:rsid w:val="00C63D70"/>
    <w:rsid w:val="00C754EE"/>
    <w:rsid w:val="00C762FC"/>
    <w:rsid w:val="00C836A5"/>
    <w:rsid w:val="00CF2ADA"/>
    <w:rsid w:val="00D06F2D"/>
    <w:rsid w:val="00D1382D"/>
    <w:rsid w:val="00D1422E"/>
    <w:rsid w:val="00D50304"/>
    <w:rsid w:val="00D52235"/>
    <w:rsid w:val="00D6217D"/>
    <w:rsid w:val="00D74360"/>
    <w:rsid w:val="00D755A0"/>
    <w:rsid w:val="00D85B47"/>
    <w:rsid w:val="00DD2290"/>
    <w:rsid w:val="00DD6B4C"/>
    <w:rsid w:val="00E00AF4"/>
    <w:rsid w:val="00E138FE"/>
    <w:rsid w:val="00E30D5B"/>
    <w:rsid w:val="00E3689F"/>
    <w:rsid w:val="00E370FA"/>
    <w:rsid w:val="00E44FE2"/>
    <w:rsid w:val="00E61941"/>
    <w:rsid w:val="00E67EFC"/>
    <w:rsid w:val="00E724E9"/>
    <w:rsid w:val="00E74A84"/>
    <w:rsid w:val="00E967EE"/>
    <w:rsid w:val="00EC1569"/>
    <w:rsid w:val="00EC2C36"/>
    <w:rsid w:val="00EC3EF9"/>
    <w:rsid w:val="00EC5D14"/>
    <w:rsid w:val="00ED0D2D"/>
    <w:rsid w:val="00EE51E6"/>
    <w:rsid w:val="00EE747E"/>
    <w:rsid w:val="00F03853"/>
    <w:rsid w:val="00F35FE2"/>
    <w:rsid w:val="00F36129"/>
    <w:rsid w:val="00F45FBA"/>
    <w:rsid w:val="00F57590"/>
    <w:rsid w:val="00F64BD4"/>
    <w:rsid w:val="00F64C24"/>
    <w:rsid w:val="00F87E06"/>
    <w:rsid w:val="00FA2BB9"/>
    <w:rsid w:val="00FA34C9"/>
    <w:rsid w:val="00FD6A0E"/>
    <w:rsid w:val="00FE53A2"/>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7A"/>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11607A"/>
    <w:pPr>
      <w:keepNext/>
      <w:tabs>
        <w:tab w:val="center" w:pos="4680"/>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A"/>
    <w:rPr>
      <w:rFonts w:ascii="Times New Roman" w:eastAsia="Times New Roman" w:hAnsi="Times New Roman" w:cs="Times New Roman"/>
      <w:sz w:val="24"/>
      <w:szCs w:val="24"/>
    </w:rPr>
  </w:style>
  <w:style w:type="paragraph" w:styleId="Footer">
    <w:name w:val="footer"/>
    <w:basedOn w:val="Normal"/>
    <w:link w:val="FooterChar"/>
    <w:rsid w:val="0011607A"/>
    <w:pPr>
      <w:tabs>
        <w:tab w:val="center" w:pos="4320"/>
        <w:tab w:val="right" w:pos="8640"/>
      </w:tabs>
    </w:pPr>
  </w:style>
  <w:style w:type="character" w:customStyle="1" w:styleId="FooterChar">
    <w:name w:val="Footer Char"/>
    <w:link w:val="Footer"/>
    <w:rsid w:val="0011607A"/>
    <w:rPr>
      <w:rFonts w:ascii="Times New Roman" w:eastAsia="Times New Roman" w:hAnsi="Times New Roman" w:cs="Times New Roman"/>
      <w:sz w:val="24"/>
      <w:szCs w:val="24"/>
    </w:rPr>
  </w:style>
  <w:style w:type="character" w:styleId="PageNumber">
    <w:name w:val="page number"/>
    <w:basedOn w:val="DefaultParagraphFont"/>
    <w:rsid w:val="0011607A"/>
  </w:style>
  <w:style w:type="paragraph" w:styleId="Header">
    <w:name w:val="header"/>
    <w:basedOn w:val="Normal"/>
    <w:link w:val="HeaderChar"/>
    <w:uiPriority w:val="99"/>
    <w:semiHidden/>
    <w:unhideWhenUsed/>
    <w:rsid w:val="006B174F"/>
    <w:pPr>
      <w:tabs>
        <w:tab w:val="center" w:pos="4680"/>
        <w:tab w:val="right" w:pos="9360"/>
      </w:tabs>
    </w:pPr>
  </w:style>
  <w:style w:type="character" w:customStyle="1" w:styleId="HeaderChar">
    <w:name w:val="Header Char"/>
    <w:link w:val="Header"/>
    <w:uiPriority w:val="99"/>
    <w:semiHidden/>
    <w:rsid w:val="006B174F"/>
    <w:rPr>
      <w:rFonts w:ascii="Times New Roman" w:eastAsia="Times New Roman" w:hAnsi="Times New Roman" w:cs="Times New Roman"/>
      <w:sz w:val="24"/>
      <w:szCs w:val="24"/>
    </w:rPr>
  </w:style>
  <w:style w:type="character" w:styleId="Hyperlink">
    <w:name w:val="Hyperlink"/>
    <w:rsid w:val="00D6217D"/>
    <w:rPr>
      <w:color w:val="0000FF"/>
      <w:u w:val="single"/>
    </w:rPr>
  </w:style>
  <w:style w:type="character" w:styleId="FollowedHyperlink">
    <w:name w:val="FollowedHyperlink"/>
    <w:uiPriority w:val="99"/>
    <w:semiHidden/>
    <w:unhideWhenUsed/>
    <w:rsid w:val="00D6217D"/>
    <w:rPr>
      <w:color w:val="800080"/>
      <w:u w:val="single"/>
    </w:rPr>
  </w:style>
  <w:style w:type="character" w:styleId="CommentReference">
    <w:name w:val="annotation reference"/>
    <w:uiPriority w:val="99"/>
    <w:semiHidden/>
    <w:unhideWhenUsed/>
    <w:rsid w:val="00732C75"/>
    <w:rPr>
      <w:sz w:val="16"/>
      <w:szCs w:val="16"/>
    </w:rPr>
  </w:style>
  <w:style w:type="paragraph" w:styleId="CommentText">
    <w:name w:val="annotation text"/>
    <w:basedOn w:val="Normal"/>
    <w:link w:val="CommentTextChar"/>
    <w:uiPriority w:val="99"/>
    <w:semiHidden/>
    <w:unhideWhenUsed/>
    <w:rsid w:val="00732C75"/>
    <w:rPr>
      <w:sz w:val="20"/>
      <w:szCs w:val="20"/>
    </w:rPr>
  </w:style>
  <w:style w:type="character" w:customStyle="1" w:styleId="CommentTextChar">
    <w:name w:val="Comment Text Char"/>
    <w:link w:val="CommentText"/>
    <w:uiPriority w:val="99"/>
    <w:semiHidden/>
    <w:rsid w:val="00732C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32C75"/>
    <w:rPr>
      <w:b/>
      <w:bCs/>
    </w:rPr>
  </w:style>
  <w:style w:type="character" w:customStyle="1" w:styleId="CommentSubjectChar">
    <w:name w:val="Comment Subject Char"/>
    <w:link w:val="CommentSubject"/>
    <w:uiPriority w:val="99"/>
    <w:semiHidden/>
    <w:rsid w:val="00732C75"/>
    <w:rPr>
      <w:rFonts w:ascii="Times New Roman" w:eastAsia="Times New Roman" w:hAnsi="Times New Roman"/>
      <w:b/>
      <w:bCs/>
    </w:rPr>
  </w:style>
  <w:style w:type="paragraph" w:styleId="BalloonText">
    <w:name w:val="Balloon Text"/>
    <w:basedOn w:val="Normal"/>
    <w:link w:val="BalloonTextChar"/>
    <w:uiPriority w:val="99"/>
    <w:semiHidden/>
    <w:unhideWhenUsed/>
    <w:rsid w:val="00732C75"/>
    <w:rPr>
      <w:rFonts w:ascii="Tahoma" w:hAnsi="Tahoma" w:cs="Tahoma"/>
      <w:sz w:val="16"/>
      <w:szCs w:val="16"/>
    </w:rPr>
  </w:style>
  <w:style w:type="character" w:customStyle="1" w:styleId="BalloonTextChar">
    <w:name w:val="Balloon Text Char"/>
    <w:link w:val="BalloonText"/>
    <w:uiPriority w:val="99"/>
    <w:semiHidden/>
    <w:rsid w:val="00732C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7A"/>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11607A"/>
    <w:pPr>
      <w:keepNext/>
      <w:tabs>
        <w:tab w:val="center" w:pos="4680"/>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A"/>
    <w:rPr>
      <w:rFonts w:ascii="Times New Roman" w:eastAsia="Times New Roman" w:hAnsi="Times New Roman" w:cs="Times New Roman"/>
      <w:sz w:val="24"/>
      <w:szCs w:val="24"/>
    </w:rPr>
  </w:style>
  <w:style w:type="paragraph" w:styleId="Footer">
    <w:name w:val="footer"/>
    <w:basedOn w:val="Normal"/>
    <w:link w:val="FooterChar"/>
    <w:rsid w:val="0011607A"/>
    <w:pPr>
      <w:tabs>
        <w:tab w:val="center" w:pos="4320"/>
        <w:tab w:val="right" w:pos="8640"/>
      </w:tabs>
    </w:pPr>
  </w:style>
  <w:style w:type="character" w:customStyle="1" w:styleId="FooterChar">
    <w:name w:val="Footer Char"/>
    <w:link w:val="Footer"/>
    <w:rsid w:val="0011607A"/>
    <w:rPr>
      <w:rFonts w:ascii="Times New Roman" w:eastAsia="Times New Roman" w:hAnsi="Times New Roman" w:cs="Times New Roman"/>
      <w:sz w:val="24"/>
      <w:szCs w:val="24"/>
    </w:rPr>
  </w:style>
  <w:style w:type="character" w:styleId="PageNumber">
    <w:name w:val="page number"/>
    <w:basedOn w:val="DefaultParagraphFont"/>
    <w:rsid w:val="0011607A"/>
  </w:style>
  <w:style w:type="paragraph" w:styleId="Header">
    <w:name w:val="header"/>
    <w:basedOn w:val="Normal"/>
    <w:link w:val="HeaderChar"/>
    <w:uiPriority w:val="99"/>
    <w:semiHidden/>
    <w:unhideWhenUsed/>
    <w:rsid w:val="006B174F"/>
    <w:pPr>
      <w:tabs>
        <w:tab w:val="center" w:pos="4680"/>
        <w:tab w:val="right" w:pos="9360"/>
      </w:tabs>
    </w:pPr>
  </w:style>
  <w:style w:type="character" w:customStyle="1" w:styleId="HeaderChar">
    <w:name w:val="Header Char"/>
    <w:link w:val="Header"/>
    <w:uiPriority w:val="99"/>
    <w:semiHidden/>
    <w:rsid w:val="006B174F"/>
    <w:rPr>
      <w:rFonts w:ascii="Times New Roman" w:eastAsia="Times New Roman" w:hAnsi="Times New Roman" w:cs="Times New Roman"/>
      <w:sz w:val="24"/>
      <w:szCs w:val="24"/>
    </w:rPr>
  </w:style>
  <w:style w:type="character" w:styleId="Hyperlink">
    <w:name w:val="Hyperlink"/>
    <w:rsid w:val="00D6217D"/>
    <w:rPr>
      <w:color w:val="0000FF"/>
      <w:u w:val="single"/>
    </w:rPr>
  </w:style>
  <w:style w:type="character" w:styleId="FollowedHyperlink">
    <w:name w:val="FollowedHyperlink"/>
    <w:uiPriority w:val="99"/>
    <w:semiHidden/>
    <w:unhideWhenUsed/>
    <w:rsid w:val="00D6217D"/>
    <w:rPr>
      <w:color w:val="800080"/>
      <w:u w:val="single"/>
    </w:rPr>
  </w:style>
  <w:style w:type="character" w:styleId="CommentReference">
    <w:name w:val="annotation reference"/>
    <w:uiPriority w:val="99"/>
    <w:semiHidden/>
    <w:unhideWhenUsed/>
    <w:rsid w:val="00732C75"/>
    <w:rPr>
      <w:sz w:val="16"/>
      <w:szCs w:val="16"/>
    </w:rPr>
  </w:style>
  <w:style w:type="paragraph" w:styleId="CommentText">
    <w:name w:val="annotation text"/>
    <w:basedOn w:val="Normal"/>
    <w:link w:val="CommentTextChar"/>
    <w:uiPriority w:val="99"/>
    <w:semiHidden/>
    <w:unhideWhenUsed/>
    <w:rsid w:val="00732C75"/>
    <w:rPr>
      <w:sz w:val="20"/>
      <w:szCs w:val="20"/>
    </w:rPr>
  </w:style>
  <w:style w:type="character" w:customStyle="1" w:styleId="CommentTextChar">
    <w:name w:val="Comment Text Char"/>
    <w:link w:val="CommentText"/>
    <w:uiPriority w:val="99"/>
    <w:semiHidden/>
    <w:rsid w:val="00732C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32C75"/>
    <w:rPr>
      <w:b/>
      <w:bCs/>
    </w:rPr>
  </w:style>
  <w:style w:type="character" w:customStyle="1" w:styleId="CommentSubjectChar">
    <w:name w:val="Comment Subject Char"/>
    <w:link w:val="CommentSubject"/>
    <w:uiPriority w:val="99"/>
    <w:semiHidden/>
    <w:rsid w:val="00732C75"/>
    <w:rPr>
      <w:rFonts w:ascii="Times New Roman" w:eastAsia="Times New Roman" w:hAnsi="Times New Roman"/>
      <w:b/>
      <w:bCs/>
    </w:rPr>
  </w:style>
  <w:style w:type="paragraph" w:styleId="BalloonText">
    <w:name w:val="Balloon Text"/>
    <w:basedOn w:val="Normal"/>
    <w:link w:val="BalloonTextChar"/>
    <w:uiPriority w:val="99"/>
    <w:semiHidden/>
    <w:unhideWhenUsed/>
    <w:rsid w:val="00732C75"/>
    <w:rPr>
      <w:rFonts w:ascii="Tahoma" w:hAnsi="Tahoma" w:cs="Tahoma"/>
      <w:sz w:val="16"/>
      <w:szCs w:val="16"/>
    </w:rPr>
  </w:style>
  <w:style w:type="character" w:customStyle="1" w:styleId="BalloonTextChar">
    <w:name w:val="Balloon Text Char"/>
    <w:link w:val="BalloonText"/>
    <w:uiPriority w:val="99"/>
    <w:semiHidden/>
    <w:rsid w:val="00732C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813400.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m.gov/policy-data-oversight/pay-leave/salaries-wages/salary-tables/pdf/2015/RUS_h.pdf" TargetMode="External"/><Relationship Id="rId4" Type="http://schemas.openxmlformats.org/officeDocument/2006/relationships/settings" Target="settings.xml"/><Relationship Id="rId9" Type="http://schemas.openxmlformats.org/officeDocument/2006/relationships/hyperlink" Target="http://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Dept of Interior/Office of Surface Mining</Company>
  <LinksUpToDate>false</LinksUpToDate>
  <CharactersWithSpaces>23673</CharactersWithSpaces>
  <SharedDoc>false</SharedDoc>
  <HLinks>
    <vt:vector size="18" baseType="variant">
      <vt:variant>
        <vt:i4>2490398</vt:i4>
      </vt:variant>
      <vt:variant>
        <vt:i4>8</vt:i4>
      </vt:variant>
      <vt:variant>
        <vt:i4>0</vt:i4>
      </vt:variant>
      <vt:variant>
        <vt:i4>5</vt:i4>
      </vt:variant>
      <vt:variant>
        <vt:lpwstr>http://www.opm.gov/oca/12tables/html/gs_h.asp</vt:lpwstr>
      </vt:variant>
      <vt:variant>
        <vt:lpwstr/>
      </vt:variant>
      <vt:variant>
        <vt:i4>1900546</vt:i4>
      </vt:variant>
      <vt:variant>
        <vt:i4>5</vt:i4>
      </vt:variant>
      <vt:variant>
        <vt:i4>0</vt:i4>
      </vt:variant>
      <vt:variant>
        <vt:i4>5</vt:i4>
      </vt:variant>
      <vt:variant>
        <vt:lpwstr>http://www.bls.gov/news.release/pdf/ecec.pdf</vt:lpwstr>
      </vt:variant>
      <vt:variant>
        <vt:lpwstr/>
      </vt:variant>
      <vt:variant>
        <vt:i4>2031654</vt:i4>
      </vt:variant>
      <vt:variant>
        <vt:i4>2</vt:i4>
      </vt:variant>
      <vt:variant>
        <vt:i4>0</vt:i4>
      </vt:variant>
      <vt:variant>
        <vt:i4>5</vt:i4>
      </vt:variant>
      <vt:variant>
        <vt:lpwstr>http://www.bls.gov/oes/current/naics4_813400.htm</vt:lpwstr>
      </vt:variant>
      <vt:variant>
        <vt:lpwstr>23-0000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sfelch</dc:creator>
  <cp:lastModifiedBy>Trelease, John A</cp:lastModifiedBy>
  <cp:revision>6</cp:revision>
  <cp:lastPrinted>2012-03-27T12:15:00Z</cp:lastPrinted>
  <dcterms:created xsi:type="dcterms:W3CDTF">2015-02-20T14:32:00Z</dcterms:created>
  <dcterms:modified xsi:type="dcterms:W3CDTF">2015-03-27T14:35:00Z</dcterms:modified>
</cp:coreProperties>
</file>