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F8C" w:rsidRPr="00D87F23" w:rsidRDefault="00F45D35" w:rsidP="00F45D35">
      <w:pPr>
        <w:jc w:val="center"/>
        <w:rPr>
          <w:rFonts w:ascii="Arial" w:hAnsi="Arial" w:cs="Arial"/>
          <w:b/>
          <w:sz w:val="20"/>
        </w:rPr>
      </w:pPr>
      <w:r w:rsidRPr="00D87F23">
        <w:rPr>
          <w:rFonts w:ascii="Arial" w:hAnsi="Arial" w:cs="Arial"/>
          <w:b/>
          <w:sz w:val="20"/>
        </w:rPr>
        <w:t>MEMORANDUM</w:t>
      </w:r>
    </w:p>
    <w:p w:rsidR="00F45D35" w:rsidRPr="00D87F23" w:rsidRDefault="00F45D35" w:rsidP="00F45D35">
      <w:pPr>
        <w:jc w:val="center"/>
        <w:rPr>
          <w:rFonts w:ascii="Arial" w:hAnsi="Arial" w:cs="Arial"/>
          <w:b/>
          <w:sz w:val="20"/>
        </w:rPr>
      </w:pPr>
    </w:p>
    <w:p w:rsidR="00D15E73" w:rsidRPr="00D87F23" w:rsidRDefault="009A2736" w:rsidP="00D15E73">
      <w:pPr>
        <w:spacing w:line="240" w:lineRule="auto"/>
        <w:rPr>
          <w:rFonts w:ascii="Arial" w:hAnsi="Arial" w:cs="Arial"/>
          <w:sz w:val="20"/>
        </w:rPr>
      </w:pPr>
      <w:r w:rsidRPr="00D87F23">
        <w:rPr>
          <w:rFonts w:ascii="Arial" w:hAnsi="Arial" w:cs="Arial"/>
          <w:b/>
          <w:sz w:val="20"/>
        </w:rPr>
        <w:t>MEMORANDUM TO:</w:t>
      </w:r>
      <w:r w:rsidR="00D15E73" w:rsidRPr="00D87F23">
        <w:rPr>
          <w:rFonts w:ascii="Arial" w:hAnsi="Arial" w:cs="Arial"/>
          <w:b/>
          <w:sz w:val="20"/>
        </w:rPr>
        <w:tab/>
      </w:r>
      <w:r w:rsidR="00D87F23">
        <w:rPr>
          <w:rFonts w:ascii="Arial" w:hAnsi="Arial" w:cs="Arial"/>
          <w:b/>
          <w:sz w:val="20"/>
        </w:rPr>
        <w:tab/>
      </w:r>
      <w:r w:rsidR="00D15E73" w:rsidRPr="00D87F23">
        <w:rPr>
          <w:rFonts w:ascii="Arial" w:hAnsi="Arial" w:cs="Arial"/>
          <w:sz w:val="20"/>
        </w:rPr>
        <w:t>Shelly Wilkie Martinez</w:t>
      </w:r>
    </w:p>
    <w:p w:rsidR="00D15E73" w:rsidRPr="00D87F23" w:rsidRDefault="00D15E73" w:rsidP="00D15E73">
      <w:pPr>
        <w:spacing w:line="240" w:lineRule="auto"/>
        <w:rPr>
          <w:rFonts w:ascii="Arial" w:hAnsi="Arial" w:cs="Arial"/>
          <w:sz w:val="20"/>
        </w:rPr>
      </w:pPr>
      <w:r w:rsidRPr="00D87F23">
        <w:rPr>
          <w:rFonts w:ascii="Arial" w:hAnsi="Arial" w:cs="Arial"/>
          <w:sz w:val="20"/>
        </w:rPr>
        <w:tab/>
      </w:r>
      <w:r w:rsidRPr="00D87F23">
        <w:rPr>
          <w:rFonts w:ascii="Arial" w:hAnsi="Arial" w:cs="Arial"/>
          <w:sz w:val="20"/>
        </w:rPr>
        <w:tab/>
      </w:r>
      <w:r w:rsidRPr="00D87F23">
        <w:rPr>
          <w:rFonts w:ascii="Arial" w:hAnsi="Arial" w:cs="Arial"/>
          <w:sz w:val="20"/>
        </w:rPr>
        <w:tab/>
      </w:r>
      <w:r w:rsidRPr="00D87F23">
        <w:rPr>
          <w:rFonts w:ascii="Arial" w:hAnsi="Arial" w:cs="Arial"/>
          <w:sz w:val="20"/>
        </w:rPr>
        <w:tab/>
        <w:t>Office of Statistical and Science Policy</w:t>
      </w:r>
    </w:p>
    <w:p w:rsidR="00D15E73" w:rsidRPr="00D87F23" w:rsidRDefault="00D15E73" w:rsidP="00D15E73">
      <w:pPr>
        <w:spacing w:line="240" w:lineRule="auto"/>
        <w:rPr>
          <w:rFonts w:ascii="Arial" w:hAnsi="Arial" w:cs="Arial"/>
          <w:sz w:val="20"/>
        </w:rPr>
      </w:pPr>
      <w:r w:rsidRPr="00D87F23">
        <w:rPr>
          <w:rFonts w:ascii="Arial" w:hAnsi="Arial" w:cs="Arial"/>
          <w:sz w:val="20"/>
        </w:rPr>
        <w:tab/>
      </w:r>
      <w:r w:rsidRPr="00D87F23">
        <w:rPr>
          <w:rFonts w:ascii="Arial" w:hAnsi="Arial" w:cs="Arial"/>
          <w:sz w:val="20"/>
        </w:rPr>
        <w:tab/>
      </w:r>
      <w:r w:rsidRPr="00D87F23">
        <w:rPr>
          <w:rFonts w:ascii="Arial" w:hAnsi="Arial" w:cs="Arial"/>
          <w:sz w:val="20"/>
        </w:rPr>
        <w:tab/>
      </w:r>
      <w:r w:rsidRPr="00D87F23">
        <w:rPr>
          <w:rFonts w:ascii="Arial" w:hAnsi="Arial" w:cs="Arial"/>
          <w:sz w:val="20"/>
        </w:rPr>
        <w:tab/>
        <w:t>Office of Management and Budget</w:t>
      </w:r>
    </w:p>
    <w:p w:rsidR="009A2736" w:rsidRPr="00D87F23" w:rsidRDefault="009A2736" w:rsidP="009A2736">
      <w:pPr>
        <w:rPr>
          <w:rFonts w:ascii="Arial" w:hAnsi="Arial" w:cs="Arial"/>
          <w:b/>
          <w:sz w:val="20"/>
        </w:rPr>
      </w:pPr>
    </w:p>
    <w:p w:rsidR="00D15E73" w:rsidRPr="00D87F23" w:rsidRDefault="009A2736" w:rsidP="00D15E73">
      <w:pPr>
        <w:spacing w:line="240" w:lineRule="auto"/>
        <w:rPr>
          <w:rFonts w:ascii="Arial" w:hAnsi="Arial" w:cs="Arial"/>
          <w:sz w:val="20"/>
        </w:rPr>
      </w:pPr>
      <w:r w:rsidRPr="00D87F23">
        <w:rPr>
          <w:rFonts w:ascii="Arial" w:hAnsi="Arial" w:cs="Arial"/>
          <w:b/>
          <w:sz w:val="20"/>
        </w:rPr>
        <w:t>THROUGH:</w:t>
      </w:r>
      <w:r w:rsidRPr="00D87F23">
        <w:rPr>
          <w:rFonts w:ascii="Arial" w:hAnsi="Arial" w:cs="Arial"/>
          <w:b/>
          <w:sz w:val="20"/>
        </w:rPr>
        <w:tab/>
      </w:r>
      <w:r w:rsidRPr="00D87F23">
        <w:rPr>
          <w:rFonts w:ascii="Arial" w:hAnsi="Arial" w:cs="Arial"/>
          <w:b/>
          <w:sz w:val="20"/>
        </w:rPr>
        <w:tab/>
      </w:r>
      <w:r w:rsidRPr="00D87F23">
        <w:rPr>
          <w:rFonts w:ascii="Arial" w:hAnsi="Arial" w:cs="Arial"/>
          <w:b/>
          <w:sz w:val="20"/>
        </w:rPr>
        <w:tab/>
      </w:r>
      <w:r w:rsidR="00D15E73" w:rsidRPr="00D87F23">
        <w:rPr>
          <w:rFonts w:ascii="Arial" w:hAnsi="Arial" w:cs="Arial"/>
          <w:sz w:val="20"/>
        </w:rPr>
        <w:t>Lynn Murray</w:t>
      </w:r>
    </w:p>
    <w:p w:rsidR="00D15E73" w:rsidRPr="00D87F23" w:rsidRDefault="00D15E73" w:rsidP="00D15E73">
      <w:pPr>
        <w:spacing w:line="240" w:lineRule="auto"/>
        <w:rPr>
          <w:rFonts w:ascii="Arial" w:hAnsi="Arial" w:cs="Arial"/>
          <w:sz w:val="20"/>
        </w:rPr>
      </w:pPr>
      <w:r w:rsidRPr="00D87F23">
        <w:rPr>
          <w:rFonts w:ascii="Arial" w:hAnsi="Arial" w:cs="Arial"/>
          <w:sz w:val="20"/>
        </w:rPr>
        <w:tab/>
      </w:r>
      <w:r w:rsidRPr="00D87F23">
        <w:rPr>
          <w:rFonts w:ascii="Arial" w:hAnsi="Arial" w:cs="Arial"/>
          <w:sz w:val="20"/>
        </w:rPr>
        <w:tab/>
      </w:r>
      <w:r w:rsidRPr="00D87F23">
        <w:rPr>
          <w:rFonts w:ascii="Arial" w:hAnsi="Arial" w:cs="Arial"/>
          <w:sz w:val="20"/>
        </w:rPr>
        <w:tab/>
      </w:r>
      <w:r w:rsidRPr="00D87F23">
        <w:rPr>
          <w:rFonts w:ascii="Arial" w:hAnsi="Arial" w:cs="Arial"/>
          <w:sz w:val="20"/>
        </w:rPr>
        <w:tab/>
        <w:t>Clearance Officer</w:t>
      </w:r>
    </w:p>
    <w:p w:rsidR="00D15E73" w:rsidRPr="00D87F23" w:rsidRDefault="00D15E73" w:rsidP="00D15E73">
      <w:pPr>
        <w:spacing w:line="240" w:lineRule="auto"/>
        <w:rPr>
          <w:rFonts w:ascii="Arial" w:hAnsi="Arial" w:cs="Arial"/>
          <w:sz w:val="20"/>
        </w:rPr>
      </w:pPr>
      <w:r w:rsidRPr="00D87F23">
        <w:rPr>
          <w:rFonts w:ascii="Arial" w:hAnsi="Arial" w:cs="Arial"/>
          <w:sz w:val="20"/>
        </w:rPr>
        <w:tab/>
      </w:r>
      <w:r w:rsidRPr="00D87F23">
        <w:rPr>
          <w:rFonts w:ascii="Arial" w:hAnsi="Arial" w:cs="Arial"/>
          <w:sz w:val="20"/>
        </w:rPr>
        <w:tab/>
      </w:r>
      <w:r w:rsidRPr="00D87F23">
        <w:rPr>
          <w:rFonts w:ascii="Arial" w:hAnsi="Arial" w:cs="Arial"/>
          <w:sz w:val="20"/>
        </w:rPr>
        <w:tab/>
      </w:r>
      <w:r w:rsidRPr="00D87F23">
        <w:rPr>
          <w:rFonts w:ascii="Arial" w:hAnsi="Arial" w:cs="Arial"/>
          <w:sz w:val="20"/>
        </w:rPr>
        <w:tab/>
        <w:t>Justice Management Division</w:t>
      </w:r>
    </w:p>
    <w:p w:rsidR="00D15E73" w:rsidRPr="00D87F23" w:rsidRDefault="00D15E73" w:rsidP="00D15E73">
      <w:pPr>
        <w:spacing w:line="240" w:lineRule="auto"/>
        <w:rPr>
          <w:rFonts w:ascii="Arial" w:hAnsi="Arial" w:cs="Arial"/>
          <w:sz w:val="20"/>
        </w:rPr>
      </w:pPr>
    </w:p>
    <w:p w:rsidR="00D15E73" w:rsidRPr="00D87F23" w:rsidRDefault="00D15E73" w:rsidP="00D15E73">
      <w:pPr>
        <w:spacing w:line="240" w:lineRule="auto"/>
        <w:rPr>
          <w:rFonts w:ascii="Arial" w:hAnsi="Arial" w:cs="Arial"/>
          <w:sz w:val="20"/>
        </w:rPr>
      </w:pPr>
      <w:r w:rsidRPr="00D87F23">
        <w:rPr>
          <w:rFonts w:ascii="Arial" w:hAnsi="Arial" w:cs="Arial"/>
          <w:sz w:val="20"/>
        </w:rPr>
        <w:tab/>
      </w:r>
      <w:r w:rsidRPr="00D87F23">
        <w:rPr>
          <w:rFonts w:ascii="Arial" w:hAnsi="Arial" w:cs="Arial"/>
          <w:sz w:val="20"/>
        </w:rPr>
        <w:tab/>
      </w:r>
      <w:r w:rsidRPr="00D87F23">
        <w:rPr>
          <w:rFonts w:ascii="Arial" w:hAnsi="Arial" w:cs="Arial"/>
          <w:sz w:val="20"/>
        </w:rPr>
        <w:tab/>
      </w:r>
      <w:r w:rsidRPr="00D87F23">
        <w:rPr>
          <w:rFonts w:ascii="Arial" w:hAnsi="Arial" w:cs="Arial"/>
          <w:sz w:val="20"/>
        </w:rPr>
        <w:tab/>
        <w:t>Daniela Golinelli, Ph.D.</w:t>
      </w:r>
    </w:p>
    <w:p w:rsidR="00D15E73" w:rsidRPr="00D87F23" w:rsidRDefault="00D15E73" w:rsidP="00D15E73">
      <w:pPr>
        <w:spacing w:line="240" w:lineRule="auto"/>
        <w:rPr>
          <w:rFonts w:ascii="Arial" w:hAnsi="Arial" w:cs="Arial"/>
          <w:sz w:val="20"/>
        </w:rPr>
      </w:pPr>
      <w:r w:rsidRPr="00D87F23">
        <w:rPr>
          <w:rFonts w:ascii="Arial" w:hAnsi="Arial" w:cs="Arial"/>
          <w:sz w:val="20"/>
        </w:rPr>
        <w:tab/>
      </w:r>
      <w:r w:rsidRPr="00D87F23">
        <w:rPr>
          <w:rFonts w:ascii="Arial" w:hAnsi="Arial" w:cs="Arial"/>
          <w:sz w:val="20"/>
        </w:rPr>
        <w:tab/>
      </w:r>
      <w:r w:rsidRPr="00D87F23">
        <w:rPr>
          <w:rFonts w:ascii="Arial" w:hAnsi="Arial" w:cs="Arial"/>
          <w:sz w:val="20"/>
        </w:rPr>
        <w:tab/>
      </w:r>
      <w:r w:rsidRPr="00D87F23">
        <w:rPr>
          <w:rFonts w:ascii="Arial" w:hAnsi="Arial" w:cs="Arial"/>
          <w:sz w:val="20"/>
        </w:rPr>
        <w:tab/>
        <w:t>Chief, Corrections Statistics Program</w:t>
      </w:r>
    </w:p>
    <w:p w:rsidR="00D15E73" w:rsidRPr="00D87F23" w:rsidRDefault="00D15E73" w:rsidP="00D15E73">
      <w:pPr>
        <w:spacing w:line="240" w:lineRule="auto"/>
        <w:rPr>
          <w:rFonts w:ascii="Arial" w:hAnsi="Arial" w:cs="Arial"/>
          <w:b/>
          <w:sz w:val="20"/>
        </w:rPr>
      </w:pPr>
      <w:r w:rsidRPr="00D87F23">
        <w:rPr>
          <w:rFonts w:ascii="Arial" w:hAnsi="Arial" w:cs="Arial"/>
          <w:sz w:val="20"/>
        </w:rPr>
        <w:tab/>
      </w:r>
      <w:r w:rsidRPr="00D87F23">
        <w:rPr>
          <w:rFonts w:ascii="Arial" w:hAnsi="Arial" w:cs="Arial"/>
          <w:sz w:val="20"/>
        </w:rPr>
        <w:tab/>
      </w:r>
      <w:r w:rsidRPr="00D87F23">
        <w:rPr>
          <w:rFonts w:ascii="Arial" w:hAnsi="Arial" w:cs="Arial"/>
          <w:sz w:val="20"/>
        </w:rPr>
        <w:tab/>
      </w:r>
      <w:r w:rsidRPr="00D87F23">
        <w:rPr>
          <w:rFonts w:ascii="Arial" w:hAnsi="Arial" w:cs="Arial"/>
          <w:sz w:val="20"/>
        </w:rPr>
        <w:tab/>
        <w:t xml:space="preserve">Bureau of Justice Statistics </w:t>
      </w:r>
    </w:p>
    <w:p w:rsidR="009A2736" w:rsidRPr="00D87F23" w:rsidRDefault="009A2736" w:rsidP="00D15E73">
      <w:pPr>
        <w:rPr>
          <w:rFonts w:ascii="Arial" w:hAnsi="Arial" w:cs="Arial"/>
          <w:b/>
          <w:sz w:val="20"/>
        </w:rPr>
      </w:pPr>
    </w:p>
    <w:p w:rsidR="009A2736" w:rsidRPr="00D87F23" w:rsidRDefault="009A2736" w:rsidP="009A2736">
      <w:pPr>
        <w:rPr>
          <w:rFonts w:ascii="Arial" w:hAnsi="Arial" w:cs="Arial"/>
          <w:sz w:val="20"/>
        </w:rPr>
      </w:pPr>
      <w:r w:rsidRPr="00D87F23">
        <w:rPr>
          <w:rFonts w:ascii="Arial" w:hAnsi="Arial" w:cs="Arial"/>
          <w:b/>
          <w:sz w:val="20"/>
        </w:rPr>
        <w:t>FROM:</w:t>
      </w:r>
      <w:r w:rsidRPr="00D87F23">
        <w:rPr>
          <w:rFonts w:ascii="Arial" w:hAnsi="Arial" w:cs="Arial"/>
          <w:b/>
          <w:sz w:val="20"/>
        </w:rPr>
        <w:tab/>
      </w:r>
      <w:r w:rsidRPr="00D87F23">
        <w:rPr>
          <w:rFonts w:ascii="Arial" w:hAnsi="Arial" w:cs="Arial"/>
          <w:b/>
          <w:sz w:val="20"/>
        </w:rPr>
        <w:tab/>
      </w:r>
      <w:r w:rsidRPr="00D87F23">
        <w:rPr>
          <w:rFonts w:ascii="Arial" w:hAnsi="Arial" w:cs="Arial"/>
          <w:b/>
          <w:sz w:val="20"/>
        </w:rPr>
        <w:tab/>
      </w:r>
      <w:r w:rsidR="00D87F23">
        <w:rPr>
          <w:rFonts w:ascii="Arial" w:hAnsi="Arial" w:cs="Arial"/>
          <w:b/>
          <w:sz w:val="20"/>
        </w:rPr>
        <w:tab/>
      </w:r>
      <w:r w:rsidRPr="00D87F23">
        <w:rPr>
          <w:rFonts w:ascii="Arial" w:hAnsi="Arial" w:cs="Arial"/>
          <w:sz w:val="20"/>
        </w:rPr>
        <w:t>Lauren Glaze</w:t>
      </w:r>
    </w:p>
    <w:p w:rsidR="009A2736" w:rsidRPr="00D87F23" w:rsidRDefault="009A2736" w:rsidP="009A2736">
      <w:pPr>
        <w:rPr>
          <w:rFonts w:ascii="Arial" w:hAnsi="Arial" w:cs="Arial"/>
          <w:sz w:val="20"/>
        </w:rPr>
      </w:pPr>
      <w:r w:rsidRPr="00D87F23">
        <w:rPr>
          <w:rFonts w:ascii="Arial" w:hAnsi="Arial" w:cs="Arial"/>
          <w:sz w:val="20"/>
        </w:rPr>
        <w:tab/>
      </w:r>
      <w:r w:rsidRPr="00D87F23">
        <w:rPr>
          <w:rFonts w:ascii="Arial" w:hAnsi="Arial" w:cs="Arial"/>
          <w:sz w:val="20"/>
        </w:rPr>
        <w:tab/>
      </w:r>
      <w:r w:rsidRPr="00D87F23">
        <w:rPr>
          <w:rFonts w:ascii="Arial" w:hAnsi="Arial" w:cs="Arial"/>
          <w:sz w:val="20"/>
        </w:rPr>
        <w:tab/>
      </w:r>
      <w:r w:rsidRPr="00D87F23">
        <w:rPr>
          <w:rFonts w:ascii="Arial" w:hAnsi="Arial" w:cs="Arial"/>
          <w:sz w:val="20"/>
        </w:rPr>
        <w:tab/>
        <w:t>Statistician</w:t>
      </w:r>
      <w:r w:rsidR="00D15E73" w:rsidRPr="00D87F23">
        <w:rPr>
          <w:rFonts w:ascii="Arial" w:hAnsi="Arial" w:cs="Arial"/>
          <w:sz w:val="20"/>
        </w:rPr>
        <w:t xml:space="preserve"> and CAPSA</w:t>
      </w:r>
      <w:r w:rsidRPr="00D87F23">
        <w:rPr>
          <w:rFonts w:ascii="Arial" w:hAnsi="Arial" w:cs="Arial"/>
          <w:sz w:val="20"/>
        </w:rPr>
        <w:t xml:space="preserve"> Project Manager</w:t>
      </w:r>
    </w:p>
    <w:p w:rsidR="006509BE" w:rsidRPr="00D87F23" w:rsidRDefault="006509BE" w:rsidP="009A2736">
      <w:pPr>
        <w:rPr>
          <w:rFonts w:ascii="Arial" w:hAnsi="Arial" w:cs="Arial"/>
          <w:sz w:val="20"/>
        </w:rPr>
      </w:pPr>
      <w:r w:rsidRPr="00D87F23">
        <w:rPr>
          <w:rFonts w:ascii="Arial" w:hAnsi="Arial" w:cs="Arial"/>
          <w:sz w:val="20"/>
        </w:rPr>
        <w:tab/>
      </w:r>
      <w:r w:rsidRPr="00D87F23">
        <w:rPr>
          <w:rFonts w:ascii="Arial" w:hAnsi="Arial" w:cs="Arial"/>
          <w:sz w:val="20"/>
        </w:rPr>
        <w:tab/>
      </w:r>
      <w:r w:rsidRPr="00D87F23">
        <w:rPr>
          <w:rFonts w:ascii="Arial" w:hAnsi="Arial" w:cs="Arial"/>
          <w:sz w:val="20"/>
        </w:rPr>
        <w:tab/>
      </w:r>
      <w:r w:rsidRPr="00D87F23">
        <w:rPr>
          <w:rFonts w:ascii="Arial" w:hAnsi="Arial" w:cs="Arial"/>
          <w:sz w:val="20"/>
        </w:rPr>
        <w:tab/>
        <w:t>Corrections Statistics Program</w:t>
      </w:r>
    </w:p>
    <w:p w:rsidR="00D15E73" w:rsidRPr="00D87F23" w:rsidRDefault="00D15E73" w:rsidP="009A2736">
      <w:pPr>
        <w:rPr>
          <w:rFonts w:ascii="Arial" w:hAnsi="Arial" w:cs="Arial"/>
          <w:sz w:val="20"/>
        </w:rPr>
      </w:pPr>
      <w:r w:rsidRPr="00D87F23">
        <w:rPr>
          <w:rFonts w:ascii="Arial" w:hAnsi="Arial" w:cs="Arial"/>
          <w:sz w:val="20"/>
        </w:rPr>
        <w:tab/>
      </w:r>
      <w:r w:rsidRPr="00D87F23">
        <w:rPr>
          <w:rFonts w:ascii="Arial" w:hAnsi="Arial" w:cs="Arial"/>
          <w:sz w:val="20"/>
        </w:rPr>
        <w:tab/>
      </w:r>
      <w:r w:rsidRPr="00D87F23">
        <w:rPr>
          <w:rFonts w:ascii="Arial" w:hAnsi="Arial" w:cs="Arial"/>
          <w:sz w:val="20"/>
        </w:rPr>
        <w:tab/>
      </w:r>
      <w:r w:rsidRPr="00D87F23">
        <w:rPr>
          <w:rFonts w:ascii="Arial" w:hAnsi="Arial" w:cs="Arial"/>
          <w:sz w:val="20"/>
        </w:rPr>
        <w:tab/>
        <w:t>Bureau of Justice Statistics</w:t>
      </w:r>
    </w:p>
    <w:p w:rsidR="009A2736" w:rsidRPr="00D87F23" w:rsidRDefault="009A2736" w:rsidP="009A2736">
      <w:pPr>
        <w:rPr>
          <w:rFonts w:ascii="Arial" w:hAnsi="Arial" w:cs="Arial"/>
          <w:sz w:val="20"/>
        </w:rPr>
      </w:pPr>
    </w:p>
    <w:p w:rsidR="009A2736" w:rsidRPr="00D87F23" w:rsidRDefault="009A2736" w:rsidP="009A2736">
      <w:pPr>
        <w:rPr>
          <w:rFonts w:ascii="Arial" w:hAnsi="Arial" w:cs="Arial"/>
          <w:b/>
          <w:sz w:val="20"/>
        </w:rPr>
      </w:pPr>
      <w:r w:rsidRPr="000820AF">
        <w:rPr>
          <w:rFonts w:ascii="Arial" w:hAnsi="Arial" w:cs="Arial"/>
          <w:b/>
          <w:sz w:val="20"/>
        </w:rPr>
        <w:t>DATE:</w:t>
      </w:r>
      <w:r w:rsidR="00C07653" w:rsidRPr="000820AF">
        <w:rPr>
          <w:rFonts w:ascii="Arial" w:hAnsi="Arial" w:cs="Arial"/>
          <w:b/>
          <w:sz w:val="20"/>
        </w:rPr>
        <w:tab/>
      </w:r>
      <w:r w:rsidR="00C07653" w:rsidRPr="000820AF">
        <w:rPr>
          <w:rFonts w:ascii="Arial" w:hAnsi="Arial" w:cs="Arial"/>
          <w:b/>
          <w:sz w:val="20"/>
        </w:rPr>
        <w:tab/>
      </w:r>
      <w:r w:rsidR="00C07653" w:rsidRPr="000820AF">
        <w:rPr>
          <w:rFonts w:ascii="Arial" w:hAnsi="Arial" w:cs="Arial"/>
          <w:b/>
          <w:sz w:val="20"/>
        </w:rPr>
        <w:tab/>
      </w:r>
      <w:r w:rsidR="00C07653" w:rsidRPr="000820AF">
        <w:rPr>
          <w:rFonts w:ascii="Arial" w:hAnsi="Arial" w:cs="Arial"/>
          <w:b/>
          <w:sz w:val="20"/>
        </w:rPr>
        <w:tab/>
      </w:r>
      <w:r w:rsidR="00C07653" w:rsidRPr="000820AF">
        <w:rPr>
          <w:rFonts w:ascii="Arial" w:hAnsi="Arial" w:cs="Arial"/>
          <w:sz w:val="20"/>
        </w:rPr>
        <w:t xml:space="preserve">May </w:t>
      </w:r>
      <w:r w:rsidR="000820AF" w:rsidRPr="000820AF">
        <w:rPr>
          <w:rFonts w:ascii="Arial" w:hAnsi="Arial" w:cs="Arial"/>
          <w:sz w:val="20"/>
        </w:rPr>
        <w:t>23</w:t>
      </w:r>
      <w:r w:rsidR="00C07653" w:rsidRPr="000820AF">
        <w:rPr>
          <w:rFonts w:ascii="Arial" w:hAnsi="Arial" w:cs="Arial"/>
          <w:sz w:val="20"/>
        </w:rPr>
        <w:t>, 2013</w:t>
      </w:r>
    </w:p>
    <w:p w:rsidR="009A2736" w:rsidRPr="00D87F23" w:rsidRDefault="009A2736" w:rsidP="009A2736">
      <w:pPr>
        <w:rPr>
          <w:rFonts w:ascii="Arial" w:hAnsi="Arial" w:cs="Arial"/>
          <w:b/>
          <w:sz w:val="20"/>
        </w:rPr>
      </w:pPr>
    </w:p>
    <w:p w:rsidR="009A2736" w:rsidRPr="00D87F23" w:rsidRDefault="009A2736" w:rsidP="00CC35AA">
      <w:pPr>
        <w:ind w:left="2880" w:hanging="2880"/>
        <w:rPr>
          <w:rFonts w:ascii="Arial" w:hAnsi="Arial" w:cs="Arial"/>
          <w:sz w:val="20"/>
        </w:rPr>
      </w:pPr>
      <w:r w:rsidRPr="00D87F23">
        <w:rPr>
          <w:rFonts w:ascii="Arial" w:hAnsi="Arial" w:cs="Arial"/>
          <w:b/>
          <w:sz w:val="20"/>
        </w:rPr>
        <w:t>SUBJECT:</w:t>
      </w:r>
      <w:r w:rsidRPr="00D87F23">
        <w:rPr>
          <w:rFonts w:ascii="Arial" w:hAnsi="Arial" w:cs="Arial"/>
          <w:b/>
          <w:sz w:val="20"/>
        </w:rPr>
        <w:tab/>
      </w:r>
      <w:r w:rsidR="00CC35AA" w:rsidRPr="00D87F23">
        <w:rPr>
          <w:rFonts w:ascii="Arial" w:hAnsi="Arial" w:cs="Arial"/>
          <w:sz w:val="20"/>
        </w:rPr>
        <w:t xml:space="preserve">BJS Request for OMB Clearance for </w:t>
      </w:r>
      <w:r w:rsidR="00553403">
        <w:rPr>
          <w:rFonts w:ascii="Arial" w:hAnsi="Arial" w:cs="Arial"/>
          <w:sz w:val="20"/>
        </w:rPr>
        <w:t>Pilot Test</w:t>
      </w:r>
      <w:r w:rsidR="00CC35AA" w:rsidRPr="00D87F23">
        <w:rPr>
          <w:rFonts w:ascii="Arial" w:hAnsi="Arial" w:cs="Arial"/>
          <w:sz w:val="20"/>
        </w:rPr>
        <w:t xml:space="preserve"> of the Census of Adult Probation Supervising Agencies (CAPSA)</w:t>
      </w:r>
      <w:r w:rsidR="001A3649" w:rsidRPr="00D87F23">
        <w:rPr>
          <w:rFonts w:ascii="Arial" w:hAnsi="Arial" w:cs="Arial"/>
          <w:sz w:val="20"/>
        </w:rPr>
        <w:t>, 2014</w:t>
      </w:r>
      <w:r w:rsidR="00CC35AA" w:rsidRPr="00D87F23">
        <w:rPr>
          <w:rFonts w:ascii="Arial" w:hAnsi="Arial" w:cs="Arial"/>
          <w:sz w:val="20"/>
        </w:rPr>
        <w:t xml:space="preserve"> through the generic clearance agreement OMB Number 1121-0339</w:t>
      </w:r>
    </w:p>
    <w:p w:rsidR="009A2736" w:rsidRPr="00D87F23" w:rsidRDefault="009A2736" w:rsidP="009A2736">
      <w:pPr>
        <w:tabs>
          <w:tab w:val="left" w:pos="720"/>
          <w:tab w:val="left" w:leader="underscore" w:pos="8640"/>
        </w:tabs>
        <w:rPr>
          <w:rFonts w:ascii="Arial" w:hAnsi="Arial" w:cs="Arial"/>
          <w:sz w:val="20"/>
        </w:rPr>
      </w:pPr>
      <w:r w:rsidRPr="00D87F23">
        <w:rPr>
          <w:rFonts w:ascii="Arial" w:hAnsi="Arial" w:cs="Arial"/>
          <w:sz w:val="20"/>
        </w:rPr>
        <w:tab/>
      </w:r>
      <w:r w:rsidRPr="00D87F23">
        <w:rPr>
          <w:rFonts w:ascii="Arial" w:hAnsi="Arial" w:cs="Arial"/>
          <w:sz w:val="20"/>
        </w:rPr>
        <w:tab/>
      </w:r>
    </w:p>
    <w:p w:rsidR="008C0709" w:rsidRPr="00D87F23" w:rsidRDefault="008C0709" w:rsidP="008C0709">
      <w:pPr>
        <w:autoSpaceDE w:val="0"/>
        <w:autoSpaceDN w:val="0"/>
        <w:adjustRightInd w:val="0"/>
        <w:spacing w:line="240" w:lineRule="auto"/>
        <w:contextualSpacing/>
        <w:rPr>
          <w:rFonts w:ascii="Arial" w:hAnsi="Arial" w:cs="Arial"/>
          <w:sz w:val="20"/>
        </w:rPr>
      </w:pPr>
    </w:p>
    <w:p w:rsidR="00AE2226" w:rsidRDefault="00F71B36" w:rsidP="002D37B2">
      <w:pPr>
        <w:spacing w:line="240" w:lineRule="auto"/>
        <w:rPr>
          <w:rFonts w:ascii="Arial" w:hAnsi="Arial" w:cs="Arial"/>
          <w:sz w:val="20"/>
        </w:rPr>
      </w:pPr>
      <w:r w:rsidRPr="00614F1C">
        <w:rPr>
          <w:rFonts w:ascii="Arial" w:hAnsi="Arial" w:cs="Arial"/>
          <w:sz w:val="20"/>
        </w:rPr>
        <w:t xml:space="preserve">The Bureau of Justice Statistics (BJS) </w:t>
      </w:r>
      <w:r w:rsidR="008F31A1" w:rsidRPr="00614F1C">
        <w:rPr>
          <w:rFonts w:ascii="Arial" w:hAnsi="Arial" w:cs="Arial"/>
          <w:sz w:val="20"/>
        </w:rPr>
        <w:t xml:space="preserve">currently plans to </w:t>
      </w:r>
      <w:r w:rsidRPr="00614F1C">
        <w:rPr>
          <w:rFonts w:ascii="Arial" w:hAnsi="Arial" w:cs="Arial"/>
          <w:sz w:val="20"/>
        </w:rPr>
        <w:t>conduct the Census of Adult Probation Supervising Agencies (</w:t>
      </w:r>
      <w:r w:rsidR="00D20557" w:rsidRPr="00614F1C">
        <w:rPr>
          <w:rFonts w:ascii="Arial" w:hAnsi="Arial" w:cs="Arial"/>
          <w:sz w:val="20"/>
        </w:rPr>
        <w:t>CAPSA</w:t>
      </w:r>
      <w:r w:rsidRPr="00614F1C">
        <w:rPr>
          <w:rFonts w:ascii="Arial" w:hAnsi="Arial" w:cs="Arial"/>
          <w:sz w:val="20"/>
        </w:rPr>
        <w:t>)</w:t>
      </w:r>
      <w:r w:rsidR="001752D4" w:rsidRPr="00614F1C">
        <w:rPr>
          <w:rFonts w:ascii="Arial" w:hAnsi="Arial" w:cs="Arial"/>
          <w:sz w:val="20"/>
        </w:rPr>
        <w:t xml:space="preserve"> in </w:t>
      </w:r>
      <w:r w:rsidR="00975E53" w:rsidRPr="00614F1C">
        <w:rPr>
          <w:rFonts w:ascii="Arial" w:hAnsi="Arial" w:cs="Arial"/>
          <w:sz w:val="20"/>
        </w:rPr>
        <w:t xml:space="preserve">July of </w:t>
      </w:r>
      <w:r w:rsidR="001752D4" w:rsidRPr="00614F1C">
        <w:rPr>
          <w:rFonts w:ascii="Arial" w:hAnsi="Arial" w:cs="Arial"/>
          <w:sz w:val="20"/>
        </w:rPr>
        <w:t>2014</w:t>
      </w:r>
      <w:r w:rsidRPr="00614F1C">
        <w:rPr>
          <w:rFonts w:ascii="Arial" w:hAnsi="Arial" w:cs="Arial"/>
          <w:sz w:val="20"/>
        </w:rPr>
        <w:t xml:space="preserve">. </w:t>
      </w:r>
      <w:r w:rsidR="001752D4" w:rsidRPr="00614F1C">
        <w:rPr>
          <w:rFonts w:ascii="Arial" w:hAnsi="Arial" w:cs="Arial"/>
          <w:sz w:val="20"/>
        </w:rPr>
        <w:t xml:space="preserve">Prior to conducting the 2014 CAPSA national study, BJS is seeking </w:t>
      </w:r>
      <w:r w:rsidR="00FE0824" w:rsidRPr="00614F1C">
        <w:rPr>
          <w:rFonts w:ascii="Arial" w:hAnsi="Arial" w:cs="Arial"/>
          <w:sz w:val="20"/>
        </w:rPr>
        <w:t>approval</w:t>
      </w:r>
      <w:r w:rsidR="001752D4" w:rsidRPr="00614F1C">
        <w:rPr>
          <w:rFonts w:ascii="Arial" w:hAnsi="Arial" w:cs="Arial"/>
          <w:sz w:val="20"/>
        </w:rPr>
        <w:t xml:space="preserve"> under this generic clearance to conduct a </w:t>
      </w:r>
      <w:r w:rsidR="001752D4" w:rsidRPr="00614F1C">
        <w:rPr>
          <w:rFonts w:ascii="Arial" w:hAnsi="Arial" w:cs="Arial"/>
          <w:b/>
          <w:sz w:val="20"/>
        </w:rPr>
        <w:t>pilot test</w:t>
      </w:r>
      <w:r w:rsidR="001752D4" w:rsidRPr="00614F1C">
        <w:rPr>
          <w:rFonts w:ascii="Arial" w:hAnsi="Arial" w:cs="Arial"/>
          <w:sz w:val="20"/>
        </w:rPr>
        <w:t xml:space="preserve"> of the CAPSA instrument </w:t>
      </w:r>
      <w:r w:rsidR="008F31A1" w:rsidRPr="00614F1C">
        <w:rPr>
          <w:rFonts w:ascii="Arial" w:hAnsi="Arial" w:cs="Arial"/>
          <w:sz w:val="20"/>
        </w:rPr>
        <w:t>to determine whether the instrument correctly screens adult probation supervising agencies into the survey, to test the instrument’s functionality, and to assess burden associated with completing the survey</w:t>
      </w:r>
      <w:r w:rsidR="001752D4" w:rsidRPr="00614F1C">
        <w:rPr>
          <w:rFonts w:ascii="Arial" w:hAnsi="Arial" w:cs="Arial"/>
          <w:sz w:val="20"/>
        </w:rPr>
        <w:t>.</w:t>
      </w:r>
      <w:r w:rsidR="001752D4">
        <w:rPr>
          <w:rFonts w:ascii="Arial" w:hAnsi="Arial" w:cs="Arial"/>
          <w:sz w:val="20"/>
        </w:rPr>
        <w:t xml:space="preserve"> </w:t>
      </w:r>
      <w:r w:rsidR="00EE102C">
        <w:rPr>
          <w:rFonts w:ascii="Arial" w:hAnsi="Arial" w:cs="Arial"/>
          <w:sz w:val="20"/>
        </w:rPr>
        <w:t>The findings from the pilot test will be used to make the necessary changes to the survey instrument to enhance data quality, reduce burden, and increase efficiencies for the national study. BJS will submit to OMB a full clearance package for the 2014 CAPSA national study</w:t>
      </w:r>
      <w:r w:rsidR="00663FFF">
        <w:rPr>
          <w:rFonts w:ascii="Arial" w:hAnsi="Arial" w:cs="Arial"/>
          <w:sz w:val="20"/>
        </w:rPr>
        <w:t xml:space="preserve"> </w:t>
      </w:r>
      <w:r w:rsidR="00975E53">
        <w:rPr>
          <w:rFonts w:ascii="Arial" w:hAnsi="Arial" w:cs="Arial"/>
          <w:sz w:val="20"/>
        </w:rPr>
        <w:t>by January of</w:t>
      </w:r>
      <w:r w:rsidR="00663FFF">
        <w:rPr>
          <w:rFonts w:ascii="Arial" w:hAnsi="Arial" w:cs="Arial"/>
          <w:sz w:val="20"/>
        </w:rPr>
        <w:t xml:space="preserve"> 2014. </w:t>
      </w:r>
      <w:r w:rsidR="00EE102C">
        <w:rPr>
          <w:rFonts w:ascii="Arial" w:hAnsi="Arial" w:cs="Arial"/>
          <w:sz w:val="20"/>
        </w:rPr>
        <w:t xml:space="preserve"> </w:t>
      </w:r>
      <w:r w:rsidR="001752D4">
        <w:rPr>
          <w:rFonts w:ascii="Arial" w:hAnsi="Arial" w:cs="Arial"/>
          <w:sz w:val="20"/>
        </w:rPr>
        <w:t xml:space="preserve"> </w:t>
      </w:r>
      <w:r w:rsidR="00D20557" w:rsidRPr="00D87F23">
        <w:rPr>
          <w:rFonts w:ascii="Arial" w:hAnsi="Arial" w:cs="Arial"/>
          <w:sz w:val="20"/>
        </w:rPr>
        <w:t xml:space="preserve"> </w:t>
      </w:r>
    </w:p>
    <w:p w:rsidR="00AE2226" w:rsidRDefault="00AE2226" w:rsidP="002D37B2">
      <w:pPr>
        <w:spacing w:line="240" w:lineRule="auto"/>
        <w:rPr>
          <w:rFonts w:ascii="Arial" w:hAnsi="Arial" w:cs="Arial"/>
          <w:sz w:val="20"/>
        </w:rPr>
      </w:pPr>
    </w:p>
    <w:p w:rsidR="00A4007A" w:rsidRDefault="00A4007A" w:rsidP="00A4007A">
      <w:pPr>
        <w:spacing w:line="240" w:lineRule="auto"/>
        <w:rPr>
          <w:rFonts w:ascii="Arial" w:hAnsi="Arial" w:cs="Arial"/>
          <w:b/>
          <w:sz w:val="20"/>
        </w:rPr>
      </w:pPr>
      <w:r w:rsidRPr="00D87F23">
        <w:rPr>
          <w:rFonts w:ascii="Arial" w:hAnsi="Arial" w:cs="Arial"/>
          <w:b/>
          <w:sz w:val="20"/>
        </w:rPr>
        <w:t>Introduction</w:t>
      </w:r>
    </w:p>
    <w:p w:rsidR="002E24F6" w:rsidRPr="00D87F23" w:rsidRDefault="00A4007A" w:rsidP="002D37B2">
      <w:pPr>
        <w:spacing w:line="240" w:lineRule="auto"/>
        <w:rPr>
          <w:rFonts w:ascii="Arial" w:hAnsi="Arial" w:cs="Arial"/>
          <w:sz w:val="20"/>
        </w:rPr>
      </w:pPr>
      <w:r>
        <w:rPr>
          <w:rFonts w:ascii="Arial" w:hAnsi="Arial" w:cs="Arial"/>
          <w:sz w:val="20"/>
        </w:rPr>
        <w:t xml:space="preserve">The CAPSA will supplement and enhance </w:t>
      </w:r>
      <w:r w:rsidRPr="00D87F23">
        <w:rPr>
          <w:rFonts w:ascii="Arial" w:hAnsi="Arial" w:cs="Arial"/>
          <w:sz w:val="20"/>
        </w:rPr>
        <w:t>BJS’s portfolio of community corrections surveys which comprise an important part of the Bureau’s mandate under the Omnibus Crime Control and Safe Streets Act of 1968, as amended (42 U.S.C. 3732), authorizing the Department of Justice</w:t>
      </w:r>
      <w:r w:rsidR="004D745F">
        <w:rPr>
          <w:rFonts w:ascii="Arial" w:hAnsi="Arial" w:cs="Arial"/>
          <w:sz w:val="20"/>
        </w:rPr>
        <w:t xml:space="preserve"> (DOJ)</w:t>
      </w:r>
      <w:r w:rsidRPr="00D87F23">
        <w:rPr>
          <w:rFonts w:ascii="Arial" w:hAnsi="Arial" w:cs="Arial"/>
          <w:sz w:val="20"/>
        </w:rPr>
        <w:t>, BJS to collect this information.</w:t>
      </w:r>
      <w:r>
        <w:rPr>
          <w:rFonts w:ascii="Arial" w:hAnsi="Arial" w:cs="Arial"/>
          <w:sz w:val="20"/>
        </w:rPr>
        <w:t xml:space="preserve"> Specifically, the </w:t>
      </w:r>
      <w:r w:rsidR="002D37B2" w:rsidRPr="00D87F23">
        <w:rPr>
          <w:rFonts w:ascii="Arial" w:hAnsi="Arial" w:cs="Arial"/>
          <w:sz w:val="20"/>
        </w:rPr>
        <w:t>CAPSA</w:t>
      </w:r>
      <w:r w:rsidR="00D20557" w:rsidRPr="00D87F23">
        <w:rPr>
          <w:rFonts w:ascii="Arial" w:hAnsi="Arial" w:cs="Arial"/>
          <w:sz w:val="20"/>
        </w:rPr>
        <w:t xml:space="preserve"> </w:t>
      </w:r>
      <w:r w:rsidR="00F71B36">
        <w:rPr>
          <w:rFonts w:ascii="Arial" w:hAnsi="Arial" w:cs="Arial"/>
          <w:sz w:val="20"/>
        </w:rPr>
        <w:t xml:space="preserve">will </w:t>
      </w:r>
      <w:r w:rsidR="00795D8A">
        <w:rPr>
          <w:rFonts w:ascii="Arial" w:hAnsi="Arial" w:cs="Arial"/>
          <w:sz w:val="20"/>
        </w:rPr>
        <w:t>achieve the following four goals</w:t>
      </w:r>
      <w:r w:rsidR="002D37B2" w:rsidRPr="00D87F23">
        <w:rPr>
          <w:rFonts w:ascii="Arial" w:hAnsi="Arial" w:cs="Arial"/>
          <w:sz w:val="20"/>
        </w:rPr>
        <w:t>:</w:t>
      </w:r>
      <w:r w:rsidR="005476B4" w:rsidRPr="00D87F23">
        <w:rPr>
          <w:rFonts w:ascii="Arial" w:hAnsi="Arial" w:cs="Arial"/>
          <w:sz w:val="20"/>
        </w:rPr>
        <w:t xml:space="preserve"> </w:t>
      </w:r>
    </w:p>
    <w:p w:rsidR="009D4D58" w:rsidRPr="00693AE5" w:rsidRDefault="007A7D70" w:rsidP="009D4D58">
      <w:pPr>
        <w:pStyle w:val="ListParagraph"/>
        <w:spacing w:before="240"/>
        <w:ind w:left="0"/>
        <w:rPr>
          <w:rFonts w:ascii="Arial" w:hAnsi="Arial" w:cs="Arial"/>
          <w:sz w:val="20"/>
        </w:rPr>
      </w:pPr>
      <w:r w:rsidRPr="00693AE5">
        <w:rPr>
          <w:rFonts w:ascii="Arial" w:hAnsi="Arial" w:cs="Arial"/>
          <w:b/>
          <w:sz w:val="20"/>
        </w:rPr>
        <w:t xml:space="preserve">1. </w:t>
      </w:r>
      <w:r w:rsidR="00D20557" w:rsidRPr="00693AE5">
        <w:rPr>
          <w:rFonts w:ascii="Arial" w:hAnsi="Arial" w:cs="Arial"/>
          <w:b/>
          <w:sz w:val="20"/>
        </w:rPr>
        <w:t>Develop a</w:t>
      </w:r>
      <w:r w:rsidR="002E24F6" w:rsidRPr="00693AE5">
        <w:rPr>
          <w:rFonts w:ascii="Arial" w:hAnsi="Arial" w:cs="Arial"/>
          <w:b/>
          <w:sz w:val="20"/>
        </w:rPr>
        <w:t xml:space="preserve"> </w:t>
      </w:r>
      <w:r w:rsidR="00381DFE" w:rsidRPr="00693AE5">
        <w:rPr>
          <w:rFonts w:ascii="Arial" w:hAnsi="Arial" w:cs="Arial"/>
          <w:b/>
          <w:sz w:val="20"/>
        </w:rPr>
        <w:t xml:space="preserve">frame of </w:t>
      </w:r>
      <w:r w:rsidR="00795D8A" w:rsidRPr="00693AE5">
        <w:rPr>
          <w:rFonts w:ascii="Arial" w:hAnsi="Arial" w:cs="Arial"/>
          <w:b/>
          <w:sz w:val="20"/>
        </w:rPr>
        <w:t xml:space="preserve">all public and private adult </w:t>
      </w:r>
      <w:r w:rsidR="00B76BB0" w:rsidRPr="00693AE5">
        <w:rPr>
          <w:rFonts w:ascii="Arial" w:hAnsi="Arial" w:cs="Arial"/>
          <w:b/>
          <w:sz w:val="20"/>
        </w:rPr>
        <w:t xml:space="preserve">probation </w:t>
      </w:r>
      <w:r w:rsidR="00601A65" w:rsidRPr="00693AE5">
        <w:rPr>
          <w:rFonts w:ascii="Arial" w:hAnsi="Arial" w:cs="Arial"/>
          <w:b/>
          <w:sz w:val="20"/>
        </w:rPr>
        <w:t xml:space="preserve">supervising </w:t>
      </w:r>
      <w:r w:rsidR="00381DFE" w:rsidRPr="00693AE5">
        <w:rPr>
          <w:rFonts w:ascii="Arial" w:hAnsi="Arial" w:cs="Arial"/>
          <w:b/>
          <w:sz w:val="20"/>
        </w:rPr>
        <w:t>agencies</w:t>
      </w:r>
      <w:r w:rsidR="00795D8A" w:rsidRPr="00693AE5">
        <w:rPr>
          <w:rFonts w:ascii="Arial" w:hAnsi="Arial" w:cs="Arial"/>
          <w:b/>
          <w:sz w:val="20"/>
        </w:rPr>
        <w:t>.</w:t>
      </w:r>
      <w:r w:rsidR="005F5A77" w:rsidRPr="00693AE5">
        <w:rPr>
          <w:rFonts w:ascii="Arial" w:hAnsi="Arial" w:cs="Arial"/>
          <w:b/>
          <w:sz w:val="20"/>
        </w:rPr>
        <w:t xml:space="preserve"> </w:t>
      </w:r>
      <w:r w:rsidR="009D4D58" w:rsidRPr="00693AE5">
        <w:rPr>
          <w:rFonts w:ascii="Arial" w:hAnsi="Arial" w:cs="Arial"/>
          <w:sz w:val="20"/>
        </w:rPr>
        <w:t xml:space="preserve">Currently, there is no comprehensive listing of all independent public and private entities that conduct probation supervision in the U.S. Through the Annual Probation Survey (APS), BJS has tracked the population of adults under probation supervision since 1980. However, the APS is designed to collect aggregate counts and therefore relies on central reporters (some of which are not supervising agencies) when possible to provide the population data for all or part of the state. </w:t>
      </w:r>
    </w:p>
    <w:p w:rsidR="009D4D58" w:rsidRPr="00693AE5" w:rsidRDefault="009D4D58" w:rsidP="009D4D58">
      <w:pPr>
        <w:pStyle w:val="ListParagraph"/>
        <w:spacing w:before="240"/>
        <w:ind w:left="0"/>
        <w:rPr>
          <w:rFonts w:ascii="Arial" w:hAnsi="Arial" w:cs="Arial"/>
          <w:sz w:val="20"/>
        </w:rPr>
      </w:pPr>
    </w:p>
    <w:p w:rsidR="00FE261B" w:rsidRPr="00693AE5" w:rsidRDefault="009D4D58" w:rsidP="009D4D58">
      <w:pPr>
        <w:pStyle w:val="ListParagraph"/>
        <w:tabs>
          <w:tab w:val="left" w:pos="270"/>
        </w:tabs>
        <w:spacing w:before="240"/>
        <w:ind w:left="0"/>
        <w:rPr>
          <w:rFonts w:ascii="Arial" w:hAnsi="Arial" w:cs="Arial"/>
          <w:b/>
          <w:sz w:val="20"/>
        </w:rPr>
      </w:pPr>
      <w:r w:rsidRPr="00693AE5">
        <w:rPr>
          <w:rFonts w:ascii="Arial" w:hAnsi="Arial" w:cs="Arial"/>
          <w:sz w:val="20"/>
        </w:rPr>
        <w:t xml:space="preserve">The CAPSA will go beyond the scope of the APS to identify all </w:t>
      </w:r>
      <w:r w:rsidRPr="00693AE5">
        <w:rPr>
          <w:rFonts w:ascii="Arial" w:hAnsi="Arial" w:cs="Arial"/>
          <w:i/>
          <w:sz w:val="20"/>
        </w:rPr>
        <w:t>independent</w:t>
      </w:r>
      <w:r w:rsidRPr="00693AE5">
        <w:rPr>
          <w:rFonts w:ascii="Arial" w:hAnsi="Arial" w:cs="Arial"/>
          <w:sz w:val="20"/>
        </w:rPr>
        <w:t xml:space="preserve"> probation </w:t>
      </w:r>
      <w:r w:rsidRPr="00693AE5">
        <w:rPr>
          <w:rFonts w:ascii="Arial" w:hAnsi="Arial" w:cs="Arial"/>
          <w:i/>
          <w:sz w:val="20"/>
        </w:rPr>
        <w:t>supervising</w:t>
      </w:r>
      <w:r w:rsidRPr="00693AE5">
        <w:rPr>
          <w:rFonts w:ascii="Arial" w:hAnsi="Arial" w:cs="Arial"/>
          <w:sz w:val="20"/>
        </w:rPr>
        <w:t xml:space="preserve"> agencies as defined by the following criteria: 1) supervises at least one probationer disposed or sentenced by an adult criminal court for a felony; 2) supervises at least one adult probationer who is required to regularly report to the agency either in person, via telephone, mail, or electronic means; and 3) is independent, meaning the agency has authority and/or operational responsibility to administer adult probation. The CAPSA roster of probation supervising agencies is still being developed </w:t>
      </w:r>
      <w:r w:rsidRPr="0046600F">
        <w:rPr>
          <w:rFonts w:ascii="Arial" w:hAnsi="Arial" w:cs="Arial"/>
          <w:sz w:val="20"/>
        </w:rPr>
        <w:t>by reviewing and compiling data from available resources (e.g., current APS list, commercial databases and directories; membership lists of professional associations; state and local government publications, websites, and other sources; U.S. Census Bureau’s Government Integrated Directory); the roster currently contains about 1,700 agencies. Once finalized, the roster of agencies will be screened to determine eligibility status for inclusion in the final CAPSA frame of adult probation supervising agencies.</w:t>
      </w:r>
      <w:r w:rsidR="00332345">
        <w:rPr>
          <w:rStyle w:val="FootnoteReference"/>
          <w:rFonts w:ascii="Arial" w:hAnsi="Arial" w:cs="Arial"/>
          <w:sz w:val="20"/>
        </w:rPr>
        <w:footnoteReference w:id="1"/>
      </w:r>
      <w:r w:rsidRPr="0046600F">
        <w:rPr>
          <w:rFonts w:ascii="Arial" w:hAnsi="Arial" w:cs="Arial"/>
          <w:sz w:val="20"/>
        </w:rPr>
        <w:t xml:space="preserve"> </w:t>
      </w:r>
      <w:r w:rsidR="00FE261B" w:rsidRPr="0046600F">
        <w:rPr>
          <w:rFonts w:ascii="Arial" w:hAnsi="Arial" w:cs="Arial"/>
          <w:sz w:val="20"/>
        </w:rPr>
        <w:t>The</w:t>
      </w:r>
      <w:r w:rsidR="00FE726C" w:rsidRPr="00693AE5">
        <w:rPr>
          <w:rFonts w:ascii="Arial" w:hAnsi="Arial" w:cs="Arial"/>
          <w:sz w:val="20"/>
        </w:rPr>
        <w:t xml:space="preserve"> CAPSA frame will </w:t>
      </w:r>
      <w:r w:rsidR="00FE261B" w:rsidRPr="00693AE5">
        <w:rPr>
          <w:rFonts w:ascii="Arial" w:hAnsi="Arial" w:cs="Arial"/>
          <w:sz w:val="20"/>
        </w:rPr>
        <w:t xml:space="preserve">also </w:t>
      </w:r>
      <w:r w:rsidR="007B763D" w:rsidRPr="00693AE5">
        <w:rPr>
          <w:rFonts w:ascii="Arial" w:hAnsi="Arial" w:cs="Arial"/>
          <w:sz w:val="20"/>
        </w:rPr>
        <w:t xml:space="preserve">serve </w:t>
      </w:r>
      <w:r w:rsidR="00DC7BFC" w:rsidRPr="00693AE5">
        <w:rPr>
          <w:rFonts w:ascii="Arial" w:hAnsi="Arial" w:cs="Arial"/>
          <w:sz w:val="20"/>
        </w:rPr>
        <w:t xml:space="preserve">as an </w:t>
      </w:r>
      <w:r w:rsidR="00DC7BFC" w:rsidRPr="00693AE5">
        <w:rPr>
          <w:rFonts w:ascii="Arial" w:hAnsi="Arial" w:cs="Arial"/>
          <w:sz w:val="20"/>
        </w:rPr>
        <w:lastRenderedPageBreak/>
        <w:t xml:space="preserve">independent source </w:t>
      </w:r>
      <w:r w:rsidR="00FE726C" w:rsidRPr="00693AE5">
        <w:rPr>
          <w:rFonts w:ascii="Arial" w:hAnsi="Arial" w:cs="Arial"/>
          <w:sz w:val="20"/>
        </w:rPr>
        <w:t>to systematically assess</w:t>
      </w:r>
      <w:r w:rsidR="00FE261B" w:rsidRPr="00693AE5">
        <w:rPr>
          <w:rFonts w:ascii="Arial" w:hAnsi="Arial" w:cs="Arial"/>
          <w:sz w:val="20"/>
        </w:rPr>
        <w:t xml:space="preserve"> the potential for coverage error in the APS</w:t>
      </w:r>
      <w:r w:rsidR="00956B31" w:rsidRPr="00693AE5">
        <w:rPr>
          <w:rFonts w:ascii="Arial" w:hAnsi="Arial" w:cs="Arial"/>
          <w:sz w:val="20"/>
        </w:rPr>
        <w:t>, and potentially improve coverage</w:t>
      </w:r>
      <w:r w:rsidR="00A521D9" w:rsidRPr="00693AE5">
        <w:rPr>
          <w:rFonts w:ascii="Arial" w:hAnsi="Arial" w:cs="Arial"/>
          <w:sz w:val="20"/>
        </w:rPr>
        <w:t xml:space="preserve">. </w:t>
      </w:r>
      <w:r w:rsidR="00213786" w:rsidRPr="00693AE5">
        <w:rPr>
          <w:rFonts w:ascii="Arial" w:hAnsi="Arial" w:cs="Arial"/>
          <w:sz w:val="20"/>
        </w:rPr>
        <w:t xml:space="preserve">A comparison of the two lists </w:t>
      </w:r>
      <w:r w:rsidR="00A521D9" w:rsidRPr="00693AE5">
        <w:rPr>
          <w:rFonts w:ascii="Arial" w:hAnsi="Arial" w:cs="Arial"/>
          <w:sz w:val="20"/>
        </w:rPr>
        <w:t xml:space="preserve">could </w:t>
      </w:r>
      <w:r w:rsidR="008D58B2" w:rsidRPr="00693AE5">
        <w:rPr>
          <w:rFonts w:ascii="Arial" w:hAnsi="Arial" w:cs="Arial"/>
          <w:sz w:val="20"/>
        </w:rPr>
        <w:t>identify agencies</w:t>
      </w:r>
      <w:r w:rsidR="00A521D9" w:rsidRPr="00693AE5">
        <w:rPr>
          <w:rFonts w:ascii="Arial" w:hAnsi="Arial" w:cs="Arial"/>
          <w:sz w:val="20"/>
        </w:rPr>
        <w:t xml:space="preserve"> (e.g., new </w:t>
      </w:r>
      <w:r w:rsidR="008D58B2" w:rsidRPr="00693AE5">
        <w:rPr>
          <w:rFonts w:ascii="Arial" w:hAnsi="Arial" w:cs="Arial"/>
          <w:sz w:val="20"/>
        </w:rPr>
        <w:t xml:space="preserve">agencies, </w:t>
      </w:r>
      <w:r w:rsidR="00A521D9" w:rsidRPr="00693AE5">
        <w:rPr>
          <w:rFonts w:ascii="Arial" w:hAnsi="Arial" w:cs="Arial"/>
          <w:sz w:val="20"/>
        </w:rPr>
        <w:t xml:space="preserve">completely </w:t>
      </w:r>
      <w:r w:rsidR="00D959E7" w:rsidRPr="00693AE5">
        <w:rPr>
          <w:rFonts w:ascii="Arial" w:hAnsi="Arial" w:cs="Arial"/>
          <w:sz w:val="20"/>
        </w:rPr>
        <w:t xml:space="preserve">independent agencies) </w:t>
      </w:r>
      <w:r w:rsidR="008D58B2" w:rsidRPr="00693AE5">
        <w:rPr>
          <w:rFonts w:ascii="Arial" w:hAnsi="Arial" w:cs="Arial"/>
          <w:sz w:val="20"/>
        </w:rPr>
        <w:t>that</w:t>
      </w:r>
      <w:r w:rsidR="003301C7" w:rsidRPr="00693AE5">
        <w:rPr>
          <w:rFonts w:ascii="Arial" w:hAnsi="Arial" w:cs="Arial"/>
          <w:sz w:val="20"/>
        </w:rPr>
        <w:t xml:space="preserve"> </w:t>
      </w:r>
      <w:r w:rsidR="000109EF" w:rsidRPr="00693AE5">
        <w:rPr>
          <w:rFonts w:ascii="Arial" w:hAnsi="Arial" w:cs="Arial"/>
          <w:sz w:val="20"/>
        </w:rPr>
        <w:t>fall within the scope of the</w:t>
      </w:r>
      <w:r w:rsidR="00FE261B" w:rsidRPr="00693AE5">
        <w:rPr>
          <w:rFonts w:ascii="Arial" w:hAnsi="Arial" w:cs="Arial"/>
          <w:sz w:val="20"/>
        </w:rPr>
        <w:t xml:space="preserve"> APS</w:t>
      </w:r>
      <w:r w:rsidR="000109EF" w:rsidRPr="00693AE5">
        <w:rPr>
          <w:rFonts w:ascii="Arial" w:hAnsi="Arial" w:cs="Arial"/>
          <w:sz w:val="20"/>
        </w:rPr>
        <w:t xml:space="preserve"> but</w:t>
      </w:r>
      <w:r w:rsidR="00853B1C" w:rsidRPr="00693AE5">
        <w:rPr>
          <w:rFonts w:ascii="Arial" w:hAnsi="Arial" w:cs="Arial"/>
          <w:sz w:val="20"/>
        </w:rPr>
        <w:t xml:space="preserve"> </w:t>
      </w:r>
      <w:r w:rsidR="00460664" w:rsidRPr="00693AE5">
        <w:rPr>
          <w:rFonts w:ascii="Arial" w:hAnsi="Arial" w:cs="Arial"/>
          <w:sz w:val="20"/>
        </w:rPr>
        <w:t xml:space="preserve">for which </w:t>
      </w:r>
      <w:r w:rsidR="00853B1C" w:rsidRPr="00693AE5">
        <w:rPr>
          <w:rFonts w:ascii="Arial" w:hAnsi="Arial" w:cs="Arial"/>
          <w:sz w:val="20"/>
        </w:rPr>
        <w:t xml:space="preserve">their population counts are </w:t>
      </w:r>
      <w:r w:rsidR="00956B31" w:rsidRPr="00693AE5">
        <w:rPr>
          <w:rFonts w:ascii="Arial" w:hAnsi="Arial" w:cs="Arial"/>
          <w:sz w:val="20"/>
        </w:rPr>
        <w:t xml:space="preserve">currently </w:t>
      </w:r>
      <w:r w:rsidR="00F31C99" w:rsidRPr="00693AE5">
        <w:rPr>
          <w:rFonts w:ascii="Arial" w:hAnsi="Arial" w:cs="Arial"/>
          <w:sz w:val="20"/>
        </w:rPr>
        <w:t>excluded</w:t>
      </w:r>
      <w:r w:rsidR="00FE261B" w:rsidRPr="00693AE5">
        <w:rPr>
          <w:rFonts w:ascii="Arial" w:hAnsi="Arial" w:cs="Arial"/>
          <w:sz w:val="20"/>
        </w:rPr>
        <w:t>.</w:t>
      </w:r>
    </w:p>
    <w:p w:rsidR="002E24F6" w:rsidRPr="00C40014" w:rsidRDefault="002E24F6" w:rsidP="00C40014">
      <w:pPr>
        <w:pStyle w:val="ListParagraph"/>
        <w:spacing w:before="240"/>
        <w:ind w:left="360"/>
        <w:rPr>
          <w:rFonts w:ascii="Arial" w:hAnsi="Arial" w:cs="Arial"/>
          <w:b/>
          <w:sz w:val="20"/>
        </w:rPr>
      </w:pPr>
    </w:p>
    <w:p w:rsidR="00C27200" w:rsidRPr="00145F4C" w:rsidRDefault="00485C78" w:rsidP="002058B7">
      <w:pPr>
        <w:pStyle w:val="ListParagraph"/>
        <w:tabs>
          <w:tab w:val="left" w:pos="270"/>
        </w:tabs>
        <w:spacing w:before="240"/>
        <w:ind w:left="0"/>
        <w:rPr>
          <w:rFonts w:ascii="Arial" w:hAnsi="Arial" w:cs="Arial"/>
          <w:b/>
          <w:sz w:val="20"/>
        </w:rPr>
      </w:pPr>
      <w:r w:rsidRPr="00145F4C">
        <w:rPr>
          <w:rFonts w:ascii="Arial" w:hAnsi="Arial" w:cs="Arial"/>
          <w:b/>
          <w:sz w:val="20"/>
        </w:rPr>
        <w:t xml:space="preserve">2. </w:t>
      </w:r>
      <w:r w:rsidR="00C36437" w:rsidRPr="00145F4C">
        <w:rPr>
          <w:rFonts w:ascii="Arial" w:hAnsi="Arial" w:cs="Arial"/>
          <w:b/>
          <w:sz w:val="20"/>
        </w:rPr>
        <w:t>Provide accurate and reliable statistics that d</w:t>
      </w:r>
      <w:r w:rsidR="00E944D9" w:rsidRPr="00145F4C">
        <w:rPr>
          <w:rFonts w:ascii="Arial" w:hAnsi="Arial" w:cs="Arial"/>
          <w:b/>
          <w:sz w:val="20"/>
        </w:rPr>
        <w:t xml:space="preserve">escribe </w:t>
      </w:r>
      <w:r w:rsidR="002E24F6" w:rsidRPr="00145F4C">
        <w:rPr>
          <w:rFonts w:ascii="Arial" w:hAnsi="Arial" w:cs="Arial"/>
          <w:b/>
          <w:sz w:val="20"/>
        </w:rPr>
        <w:t xml:space="preserve">the </w:t>
      </w:r>
      <w:r w:rsidR="00D66B97" w:rsidRPr="00145F4C">
        <w:rPr>
          <w:rFonts w:ascii="Arial" w:hAnsi="Arial" w:cs="Arial"/>
          <w:b/>
          <w:sz w:val="20"/>
        </w:rPr>
        <w:t>characteristics of probation supervising agencies</w:t>
      </w:r>
      <w:r w:rsidR="00C36437" w:rsidRPr="00145F4C">
        <w:rPr>
          <w:rFonts w:ascii="Arial" w:hAnsi="Arial" w:cs="Arial"/>
          <w:b/>
          <w:sz w:val="20"/>
        </w:rPr>
        <w:t>.</w:t>
      </w:r>
      <w:r w:rsidR="008A1ED5" w:rsidRPr="00145F4C">
        <w:rPr>
          <w:rFonts w:ascii="Arial" w:hAnsi="Arial" w:cs="Arial"/>
          <w:b/>
          <w:sz w:val="20"/>
        </w:rPr>
        <w:t xml:space="preserve"> </w:t>
      </w:r>
    </w:p>
    <w:p w:rsidR="002058B7" w:rsidRPr="00145F4C" w:rsidRDefault="002058B7" w:rsidP="002058B7">
      <w:pPr>
        <w:pStyle w:val="ListParagraph"/>
        <w:spacing w:before="240"/>
        <w:ind w:left="0"/>
        <w:rPr>
          <w:rFonts w:ascii="Arial" w:hAnsi="Arial" w:cs="Arial"/>
          <w:color w:val="000000"/>
          <w:sz w:val="20"/>
        </w:rPr>
      </w:pPr>
      <w:r w:rsidRPr="00145F4C">
        <w:rPr>
          <w:rFonts w:ascii="Arial" w:hAnsi="Arial" w:cs="Arial"/>
          <w:sz w:val="20"/>
        </w:rPr>
        <w:t>Under Title 42, U.S.C Section 37</w:t>
      </w:r>
      <w:r w:rsidRPr="00145F4C">
        <w:rPr>
          <w:rFonts w:ascii="Arial" w:hAnsi="Arial" w:cs="Arial"/>
          <w:color w:val="000000"/>
          <w:sz w:val="20"/>
        </w:rPr>
        <w:t xml:space="preserve">32, BJS is directed to collect and analyze statistical information concerning the operations of the criminal justice system at the federal, state and local levels. BJS periodically collects information about the organization and operations of correctional facilities (e.g., jails and prisons) and parole agencies, but </w:t>
      </w:r>
      <w:r w:rsidRPr="00145F4C">
        <w:rPr>
          <w:rFonts w:ascii="Arial" w:hAnsi="Arial" w:cs="Arial"/>
          <w:sz w:val="20"/>
        </w:rPr>
        <w:t>BJS has not collected this type of information about probation supervising agencies</w:t>
      </w:r>
      <w:r w:rsidR="00364EAF" w:rsidRPr="00145F4C">
        <w:rPr>
          <w:rFonts w:ascii="Arial" w:hAnsi="Arial" w:cs="Arial"/>
          <w:sz w:val="20"/>
        </w:rPr>
        <w:t xml:space="preserve"> since 1991,</w:t>
      </w:r>
      <w:r w:rsidRPr="00145F4C">
        <w:rPr>
          <w:rFonts w:ascii="Arial" w:hAnsi="Arial" w:cs="Arial"/>
          <w:sz w:val="20"/>
        </w:rPr>
        <w:t xml:space="preserve"> primarily due to the complexities of the organization and amorphous nature of probation supervision.</w:t>
      </w:r>
      <w:r w:rsidR="00364EAF" w:rsidRPr="00145F4C">
        <w:rPr>
          <w:rStyle w:val="FootnoteReference"/>
          <w:rFonts w:ascii="Arial" w:hAnsi="Arial" w:cs="Arial"/>
          <w:sz w:val="20"/>
        </w:rPr>
        <w:footnoteReference w:id="2"/>
      </w:r>
      <w:r w:rsidRPr="00145F4C">
        <w:rPr>
          <w:rFonts w:ascii="Arial" w:hAnsi="Arial" w:cs="Arial"/>
          <w:sz w:val="20"/>
        </w:rPr>
        <w:t xml:space="preserve"> </w:t>
      </w:r>
      <w:r w:rsidR="00580906">
        <w:rPr>
          <w:rFonts w:ascii="Arial" w:hAnsi="Arial" w:cs="Arial"/>
          <w:sz w:val="20"/>
        </w:rPr>
        <w:t>For example, the</w:t>
      </w:r>
      <w:r w:rsidR="00580906" w:rsidRPr="00D87F23">
        <w:rPr>
          <w:rFonts w:ascii="Arial" w:hAnsi="Arial" w:cs="Arial"/>
          <w:sz w:val="20"/>
        </w:rPr>
        <w:t xml:space="preserve"> administration of probation </w:t>
      </w:r>
      <w:r w:rsidR="00580906">
        <w:rPr>
          <w:rFonts w:ascii="Arial" w:hAnsi="Arial" w:cs="Arial"/>
          <w:sz w:val="20"/>
        </w:rPr>
        <w:t>varies</w:t>
      </w:r>
      <w:r w:rsidR="00580906" w:rsidRPr="00D87F23">
        <w:rPr>
          <w:rFonts w:ascii="Arial" w:hAnsi="Arial" w:cs="Arial"/>
          <w:sz w:val="20"/>
        </w:rPr>
        <w:t xml:space="preserve">, with its loci in either executive or judicial branches, and authority residing at state, county, judicial district, municipal, or other levels, often mixed within a single state. In addition, jurisdictions sometimes establish contracts with private agencies to supervise adult probationers. </w:t>
      </w:r>
      <w:r w:rsidR="00314A73">
        <w:rPr>
          <w:rFonts w:ascii="Arial" w:hAnsi="Arial" w:cs="Arial"/>
          <w:sz w:val="20"/>
        </w:rPr>
        <w:t>The practice of probation supervision also varies across and within states, with agencies implementing different methods of supervision, programs for offenders, techniques to assess risks/needs</w:t>
      </w:r>
      <w:r w:rsidR="00955050">
        <w:rPr>
          <w:rFonts w:ascii="Arial" w:hAnsi="Arial" w:cs="Arial"/>
          <w:sz w:val="20"/>
        </w:rPr>
        <w:t>,</w:t>
      </w:r>
      <w:r w:rsidR="004929E5">
        <w:rPr>
          <w:rFonts w:ascii="Arial" w:hAnsi="Arial" w:cs="Arial"/>
          <w:sz w:val="20"/>
        </w:rPr>
        <w:t xml:space="preserve"> </w:t>
      </w:r>
      <w:r w:rsidR="00955050">
        <w:rPr>
          <w:rFonts w:ascii="Arial" w:hAnsi="Arial" w:cs="Arial"/>
          <w:sz w:val="20"/>
        </w:rPr>
        <w:t xml:space="preserve">and </w:t>
      </w:r>
      <w:r w:rsidR="008A665A">
        <w:rPr>
          <w:rFonts w:ascii="Arial" w:hAnsi="Arial" w:cs="Arial"/>
          <w:sz w:val="20"/>
        </w:rPr>
        <w:t xml:space="preserve">exercising, if applicable, </w:t>
      </w:r>
      <w:r w:rsidR="004D4350">
        <w:rPr>
          <w:rFonts w:ascii="Arial" w:hAnsi="Arial" w:cs="Arial"/>
          <w:sz w:val="20"/>
        </w:rPr>
        <w:t>various amounts of authority</w:t>
      </w:r>
      <w:r w:rsidR="00287673">
        <w:rPr>
          <w:rFonts w:ascii="Arial" w:hAnsi="Arial" w:cs="Arial"/>
          <w:sz w:val="20"/>
        </w:rPr>
        <w:t>/discretion</w:t>
      </w:r>
      <w:r w:rsidR="004D4350">
        <w:rPr>
          <w:rFonts w:ascii="Arial" w:hAnsi="Arial" w:cs="Arial"/>
          <w:sz w:val="20"/>
        </w:rPr>
        <w:t xml:space="preserve"> </w:t>
      </w:r>
      <w:r w:rsidR="00955050">
        <w:rPr>
          <w:rFonts w:ascii="Arial" w:hAnsi="Arial" w:cs="Arial"/>
          <w:sz w:val="20"/>
        </w:rPr>
        <w:t>related to</w:t>
      </w:r>
      <w:r w:rsidR="004929E5">
        <w:rPr>
          <w:rFonts w:ascii="Arial" w:hAnsi="Arial" w:cs="Arial"/>
          <w:sz w:val="20"/>
        </w:rPr>
        <w:t xml:space="preserve"> chang</w:t>
      </w:r>
      <w:r w:rsidR="00955050">
        <w:rPr>
          <w:rFonts w:ascii="Arial" w:hAnsi="Arial" w:cs="Arial"/>
          <w:sz w:val="20"/>
        </w:rPr>
        <w:t>ing</w:t>
      </w:r>
      <w:r w:rsidR="004929E5">
        <w:rPr>
          <w:rFonts w:ascii="Arial" w:hAnsi="Arial" w:cs="Arial"/>
          <w:sz w:val="20"/>
        </w:rPr>
        <w:t xml:space="preserve"> probation term</w:t>
      </w:r>
      <w:r w:rsidR="00955050">
        <w:rPr>
          <w:rFonts w:ascii="Arial" w:hAnsi="Arial" w:cs="Arial"/>
          <w:sz w:val="20"/>
        </w:rPr>
        <w:t>s</w:t>
      </w:r>
      <w:r w:rsidR="009E52F8">
        <w:rPr>
          <w:rFonts w:ascii="Arial" w:hAnsi="Arial" w:cs="Arial"/>
          <w:sz w:val="20"/>
        </w:rPr>
        <w:t>/</w:t>
      </w:r>
      <w:r w:rsidR="004929E5">
        <w:rPr>
          <w:rFonts w:ascii="Arial" w:hAnsi="Arial" w:cs="Arial"/>
          <w:sz w:val="20"/>
        </w:rPr>
        <w:t xml:space="preserve"> conditions </w:t>
      </w:r>
      <w:r w:rsidR="009E52F8">
        <w:rPr>
          <w:rFonts w:ascii="Arial" w:hAnsi="Arial" w:cs="Arial"/>
          <w:sz w:val="20"/>
        </w:rPr>
        <w:t>of supervision</w:t>
      </w:r>
      <w:r w:rsidR="004929E5">
        <w:rPr>
          <w:rFonts w:ascii="Arial" w:hAnsi="Arial" w:cs="Arial"/>
          <w:sz w:val="20"/>
        </w:rPr>
        <w:t>.</w:t>
      </w:r>
      <w:r w:rsidR="00314A73">
        <w:rPr>
          <w:rFonts w:ascii="Arial" w:hAnsi="Arial" w:cs="Arial"/>
          <w:sz w:val="20"/>
        </w:rPr>
        <w:t xml:space="preserve"> </w:t>
      </w:r>
      <w:r w:rsidRPr="00145F4C">
        <w:rPr>
          <w:rFonts w:ascii="Arial" w:hAnsi="Arial" w:cs="Arial"/>
          <w:sz w:val="20"/>
        </w:rPr>
        <w:t>However, the probation population is the largest component of the correctional population, representing 57% of all offenders under correctional supervision.</w:t>
      </w:r>
      <w:r w:rsidR="0030496C" w:rsidRPr="00145F4C">
        <w:rPr>
          <w:rStyle w:val="FootnoteReference"/>
          <w:rFonts w:ascii="Arial" w:hAnsi="Arial" w:cs="Arial"/>
          <w:sz w:val="20"/>
        </w:rPr>
        <w:footnoteReference w:id="3"/>
      </w:r>
      <w:r w:rsidRPr="00145F4C">
        <w:rPr>
          <w:rFonts w:ascii="Arial" w:hAnsi="Arial" w:cs="Arial"/>
          <w:sz w:val="20"/>
        </w:rPr>
        <w:t xml:space="preserve"> Therefore, it is critical to enhance our understanding of</w:t>
      </w:r>
      <w:r w:rsidR="00A32873">
        <w:rPr>
          <w:rFonts w:ascii="Arial" w:hAnsi="Arial" w:cs="Arial"/>
          <w:sz w:val="20"/>
        </w:rPr>
        <w:t>:</w:t>
      </w:r>
      <w:r w:rsidRPr="00145F4C">
        <w:rPr>
          <w:rFonts w:ascii="Arial" w:hAnsi="Arial" w:cs="Arial"/>
          <w:sz w:val="20"/>
        </w:rPr>
        <w:t xml:space="preserve"> 1) </w:t>
      </w:r>
      <w:r w:rsidRPr="00145F4C">
        <w:rPr>
          <w:rFonts w:ascii="Arial" w:hAnsi="Arial" w:cs="Arial"/>
          <w:color w:val="000000"/>
          <w:sz w:val="20"/>
        </w:rPr>
        <w:t>how changes in the probation population relate to shifts in policies and practices of supervising agencies</w:t>
      </w:r>
      <w:r w:rsidR="00A32873">
        <w:rPr>
          <w:rFonts w:ascii="Arial" w:hAnsi="Arial" w:cs="Arial"/>
          <w:color w:val="000000"/>
          <w:sz w:val="20"/>
        </w:rPr>
        <w:t>,</w:t>
      </w:r>
      <w:r w:rsidRPr="00145F4C">
        <w:rPr>
          <w:rFonts w:ascii="Arial" w:hAnsi="Arial" w:cs="Arial"/>
          <w:color w:val="000000"/>
          <w:sz w:val="20"/>
        </w:rPr>
        <w:t xml:space="preserve"> and 2) how those shifts are associated with different organizational structures of probation within and across states. </w:t>
      </w:r>
    </w:p>
    <w:p w:rsidR="002058B7" w:rsidRPr="00145F4C" w:rsidRDefault="002058B7" w:rsidP="002058B7">
      <w:pPr>
        <w:pStyle w:val="ListParagraph"/>
        <w:spacing w:before="240"/>
        <w:ind w:left="0"/>
        <w:rPr>
          <w:rFonts w:ascii="Arial" w:hAnsi="Arial" w:cs="Arial"/>
          <w:color w:val="000000"/>
          <w:sz w:val="20"/>
        </w:rPr>
      </w:pPr>
    </w:p>
    <w:p w:rsidR="002058B7" w:rsidRPr="00145F4C" w:rsidRDefault="002058B7" w:rsidP="002058B7">
      <w:pPr>
        <w:pStyle w:val="ListParagraph"/>
        <w:spacing w:before="240"/>
        <w:ind w:left="0"/>
        <w:rPr>
          <w:rFonts w:ascii="Arial" w:hAnsi="Arial" w:cs="Arial"/>
          <w:sz w:val="20"/>
        </w:rPr>
      </w:pPr>
      <w:r w:rsidRPr="00145F4C">
        <w:rPr>
          <w:rFonts w:ascii="Arial" w:hAnsi="Arial" w:cs="Arial"/>
          <w:sz w:val="20"/>
        </w:rPr>
        <w:t xml:space="preserve">The </w:t>
      </w:r>
      <w:r w:rsidR="00364EAF" w:rsidRPr="00145F4C">
        <w:rPr>
          <w:rFonts w:ascii="Arial" w:hAnsi="Arial" w:cs="Arial"/>
          <w:sz w:val="20"/>
        </w:rPr>
        <w:t>census</w:t>
      </w:r>
      <w:r w:rsidR="00452453" w:rsidRPr="00145F4C">
        <w:rPr>
          <w:rFonts w:ascii="Arial" w:hAnsi="Arial" w:cs="Arial"/>
          <w:sz w:val="20"/>
        </w:rPr>
        <w:t xml:space="preserve"> </w:t>
      </w:r>
      <w:r w:rsidRPr="00145F4C">
        <w:rPr>
          <w:rFonts w:ascii="Arial" w:hAnsi="Arial" w:cs="Arial"/>
          <w:sz w:val="20"/>
        </w:rPr>
        <w:t>will collect information on key agency characteristics such as operational structure (e.g., public versus private agency status); branch and level of government; authority and operational responsibilities (e.g., budgetary, staffing, policy); popu</w:t>
      </w:r>
      <w:r w:rsidR="00B82286" w:rsidRPr="00145F4C">
        <w:rPr>
          <w:rFonts w:ascii="Arial" w:hAnsi="Arial" w:cs="Arial"/>
          <w:sz w:val="20"/>
        </w:rPr>
        <w:t>lations supervised (e.g., felons on probation</w:t>
      </w:r>
      <w:r w:rsidRPr="00145F4C">
        <w:rPr>
          <w:rFonts w:ascii="Arial" w:hAnsi="Arial" w:cs="Arial"/>
          <w:sz w:val="20"/>
        </w:rPr>
        <w:t>, misdemeanants</w:t>
      </w:r>
      <w:r w:rsidR="00B82286" w:rsidRPr="00145F4C">
        <w:rPr>
          <w:rFonts w:ascii="Arial" w:hAnsi="Arial" w:cs="Arial"/>
          <w:sz w:val="20"/>
        </w:rPr>
        <w:t xml:space="preserve"> on probation</w:t>
      </w:r>
      <w:r w:rsidRPr="00145F4C">
        <w:rPr>
          <w:rFonts w:ascii="Arial" w:hAnsi="Arial" w:cs="Arial"/>
          <w:sz w:val="20"/>
        </w:rPr>
        <w:t>, parolees, juveniles); funding sources (e.g., federal, state, or local sources; supervision fees; offender fines); functions/methods of supervision (e.g. face-to-face visits, electronic monitoring or supervision, programs for sex offenders or probationers with mental illness)</w:t>
      </w:r>
      <w:r w:rsidR="001E737F">
        <w:rPr>
          <w:rFonts w:ascii="Arial" w:hAnsi="Arial" w:cs="Arial"/>
          <w:sz w:val="20"/>
        </w:rPr>
        <w:t xml:space="preserve">; and </w:t>
      </w:r>
      <w:r w:rsidR="00C91E0D">
        <w:rPr>
          <w:rFonts w:ascii="Arial" w:hAnsi="Arial" w:cs="Arial"/>
          <w:sz w:val="20"/>
        </w:rPr>
        <w:t>supervision authority</w:t>
      </w:r>
      <w:r w:rsidR="001E737F">
        <w:rPr>
          <w:rFonts w:ascii="Arial" w:hAnsi="Arial" w:cs="Arial"/>
          <w:sz w:val="20"/>
        </w:rPr>
        <w:t xml:space="preserve"> (e.g., </w:t>
      </w:r>
      <w:r w:rsidR="00695601">
        <w:rPr>
          <w:rFonts w:ascii="Arial" w:hAnsi="Arial" w:cs="Arial"/>
          <w:sz w:val="20"/>
        </w:rPr>
        <w:t>impose</w:t>
      </w:r>
      <w:r w:rsidR="001E737F">
        <w:rPr>
          <w:rFonts w:ascii="Arial" w:hAnsi="Arial" w:cs="Arial"/>
          <w:sz w:val="20"/>
        </w:rPr>
        <w:t xml:space="preserve"> conditions, extend probation term, impose short incarceration period).</w:t>
      </w:r>
      <w:r w:rsidR="00695601">
        <w:rPr>
          <w:rFonts w:ascii="Arial" w:hAnsi="Arial" w:cs="Arial"/>
          <w:sz w:val="20"/>
        </w:rPr>
        <w:t xml:space="preserve"> </w:t>
      </w:r>
      <w:r w:rsidR="001A69AD" w:rsidRPr="00145F4C">
        <w:rPr>
          <w:rFonts w:ascii="Arial" w:hAnsi="Arial" w:cs="Arial"/>
          <w:sz w:val="20"/>
        </w:rPr>
        <w:t>U</w:t>
      </w:r>
      <w:r w:rsidRPr="00145F4C">
        <w:rPr>
          <w:rFonts w:ascii="Arial" w:hAnsi="Arial" w:cs="Arial"/>
          <w:color w:val="000000"/>
          <w:sz w:val="20"/>
        </w:rPr>
        <w:t>sing these data, BJS could begin to compare outcomes of probation supervision as a function of agency characteristics. More specifically, BJS could use the 2014 CAPSA data to determine if probation supervising agencies within particular organizational structures and/or that exercise particular practices and policies of probation supervision have lower rates of recidivism, as measured by the rate at which probationers are incarcerated. At multiple meetings and conferences attended by BJS, s</w:t>
      </w:r>
      <w:r w:rsidRPr="00145F4C">
        <w:rPr>
          <w:rFonts w:ascii="Arial" w:hAnsi="Arial" w:cs="Arial"/>
          <w:sz w:val="20"/>
        </w:rPr>
        <w:t xml:space="preserve">takeholders such as the American Probation and Parole Association (APPA) and the National Institute of Corrections’ (NIC) State Executives of Probation and Parole Network have articulated that the need for this information is even more apparent now due to the fiscal challenges currently faced by many states. They have expressed that probation supervising agencies need this type of information to evaluate whether scarce resources are being used efficiently and effectively to reduce recidivism and enhance public safety.   </w:t>
      </w:r>
    </w:p>
    <w:p w:rsidR="0060388D" w:rsidRPr="00145F4C" w:rsidRDefault="0060388D" w:rsidP="0060388D">
      <w:pPr>
        <w:pStyle w:val="ListParagraph"/>
        <w:tabs>
          <w:tab w:val="left" w:pos="270"/>
        </w:tabs>
        <w:spacing w:before="240"/>
        <w:ind w:left="0"/>
        <w:rPr>
          <w:rFonts w:ascii="Arial" w:hAnsi="Arial" w:cs="Arial"/>
          <w:b/>
          <w:sz w:val="20"/>
        </w:rPr>
      </w:pPr>
    </w:p>
    <w:p w:rsidR="00E7377A" w:rsidRPr="00145F4C" w:rsidRDefault="004A345C" w:rsidP="00E7377A">
      <w:pPr>
        <w:pStyle w:val="ListParagraph"/>
        <w:tabs>
          <w:tab w:val="left" w:pos="270"/>
        </w:tabs>
        <w:spacing w:before="240"/>
        <w:ind w:left="0"/>
        <w:rPr>
          <w:rFonts w:ascii="Arial" w:hAnsi="Arial" w:cs="Arial"/>
          <w:b/>
          <w:sz w:val="20"/>
        </w:rPr>
      </w:pPr>
      <w:r w:rsidRPr="00145F4C">
        <w:rPr>
          <w:rFonts w:ascii="Arial" w:hAnsi="Arial" w:cs="Arial"/>
          <w:b/>
          <w:sz w:val="20"/>
        </w:rPr>
        <w:t xml:space="preserve">3. Provide a frame for future research </w:t>
      </w:r>
    </w:p>
    <w:p w:rsidR="003E541B" w:rsidRPr="00145F4C" w:rsidRDefault="003E541B" w:rsidP="003E541B">
      <w:pPr>
        <w:pStyle w:val="ListParagraph"/>
        <w:spacing w:before="240"/>
        <w:ind w:left="0"/>
        <w:rPr>
          <w:rFonts w:ascii="Arial" w:hAnsi="Arial" w:cs="Arial"/>
          <w:sz w:val="20"/>
        </w:rPr>
      </w:pPr>
      <w:r w:rsidRPr="00145F4C">
        <w:rPr>
          <w:rFonts w:ascii="Arial" w:hAnsi="Arial" w:cs="Arial"/>
          <w:sz w:val="20"/>
        </w:rPr>
        <w:t>The CAPSA frame and information about the probation supervising agencies will support the efforts at the Office of Justice Programs (OJP) to integrate evidence-based research into developing programs</w:t>
      </w:r>
      <w:r w:rsidR="006C67C1">
        <w:rPr>
          <w:rFonts w:ascii="Arial" w:hAnsi="Arial" w:cs="Arial"/>
          <w:sz w:val="20"/>
        </w:rPr>
        <w:t>,</w:t>
      </w:r>
      <w:r w:rsidRPr="00145F4C">
        <w:rPr>
          <w:rFonts w:ascii="Arial" w:hAnsi="Arial" w:cs="Arial"/>
          <w:sz w:val="20"/>
        </w:rPr>
        <w:t xml:space="preserve"> with the primary goals of reducing recidivism and enhancing public safety</w:t>
      </w:r>
      <w:r w:rsidR="006C67C1">
        <w:rPr>
          <w:rFonts w:ascii="Arial" w:hAnsi="Arial" w:cs="Arial"/>
          <w:sz w:val="20"/>
        </w:rPr>
        <w:t>,</w:t>
      </w:r>
      <w:r w:rsidRPr="00145F4C">
        <w:rPr>
          <w:rFonts w:ascii="Arial" w:hAnsi="Arial" w:cs="Arial"/>
          <w:sz w:val="20"/>
        </w:rPr>
        <w:t xml:space="preserve"> and prioritizing funding of programs. The CAPSA will not only provide additional information about probation and permit linking agency characteristics to outcomes of offenders, but it will also provide OJP a means with which to evaluate its programs that are specifically related to probation agencies and offenders. CAPSA statistics will provide the ability to identify potential problems of programs, for example as they relate to outcomes, and a way to track changes in the programs and outcomes over time. </w:t>
      </w:r>
    </w:p>
    <w:p w:rsidR="003E541B" w:rsidRPr="00145F4C" w:rsidRDefault="003E541B" w:rsidP="00E7377A">
      <w:pPr>
        <w:pStyle w:val="ListParagraph"/>
        <w:tabs>
          <w:tab w:val="left" w:pos="270"/>
        </w:tabs>
        <w:spacing w:before="240"/>
        <w:ind w:left="0"/>
        <w:rPr>
          <w:rFonts w:ascii="Arial" w:hAnsi="Arial" w:cs="Arial"/>
          <w:sz w:val="20"/>
        </w:rPr>
      </w:pPr>
    </w:p>
    <w:p w:rsidR="00583641" w:rsidRPr="00145F4C" w:rsidRDefault="003E541B" w:rsidP="00583641">
      <w:pPr>
        <w:pStyle w:val="ListParagraph"/>
        <w:tabs>
          <w:tab w:val="left" w:pos="270"/>
        </w:tabs>
        <w:spacing w:before="240"/>
        <w:ind w:left="0"/>
        <w:rPr>
          <w:rFonts w:ascii="Arial" w:hAnsi="Arial" w:cs="Arial"/>
          <w:b/>
          <w:color w:val="FF0000"/>
          <w:sz w:val="20"/>
        </w:rPr>
      </w:pPr>
      <w:r w:rsidRPr="00145F4C">
        <w:rPr>
          <w:rFonts w:ascii="Arial" w:hAnsi="Arial" w:cs="Arial"/>
          <w:sz w:val="20"/>
        </w:rPr>
        <w:t>BJS will use the CAPSA to lay a foundation for surveying probation supervising agencies periodically in the future to address other important operational characteristics or emerging issues in community corrections. One potential mechanism for such collections is supplemental collections to the APS; the CAPSA will provide the information necessary to identify sub-groups among the population of supervising agencies that would be eligible to receive particular supplements. For example, factors related to the workload of agencies (e.g., staffing or types and sizes of caseloads) are important to understanding agency operations and their impact on the size</w:t>
      </w:r>
      <w:r w:rsidR="00921F74" w:rsidRPr="00145F4C">
        <w:rPr>
          <w:rFonts w:ascii="Arial" w:hAnsi="Arial" w:cs="Arial"/>
          <w:sz w:val="20"/>
        </w:rPr>
        <w:t xml:space="preserve"> of the population</w:t>
      </w:r>
      <w:r w:rsidRPr="00145F4C">
        <w:rPr>
          <w:rFonts w:ascii="Arial" w:hAnsi="Arial" w:cs="Arial"/>
          <w:sz w:val="20"/>
        </w:rPr>
        <w:t>, types</w:t>
      </w:r>
      <w:r w:rsidR="00921F74" w:rsidRPr="00145F4C">
        <w:rPr>
          <w:rFonts w:ascii="Arial" w:hAnsi="Arial" w:cs="Arial"/>
          <w:sz w:val="20"/>
        </w:rPr>
        <w:t xml:space="preserve"> of </w:t>
      </w:r>
      <w:r w:rsidR="00921F74" w:rsidRPr="00145F4C">
        <w:rPr>
          <w:rFonts w:ascii="Arial" w:hAnsi="Arial" w:cs="Arial"/>
          <w:sz w:val="20"/>
        </w:rPr>
        <w:lastRenderedPageBreak/>
        <w:t>offenders supervised</w:t>
      </w:r>
      <w:r w:rsidRPr="00145F4C">
        <w:rPr>
          <w:rFonts w:ascii="Arial" w:hAnsi="Arial" w:cs="Arial"/>
          <w:sz w:val="20"/>
        </w:rPr>
        <w:t xml:space="preserve">, and outcomes of </w:t>
      </w:r>
      <w:r w:rsidR="00921F74" w:rsidRPr="00145F4C">
        <w:rPr>
          <w:rFonts w:ascii="Arial" w:hAnsi="Arial" w:cs="Arial"/>
          <w:sz w:val="20"/>
        </w:rPr>
        <w:t>supervision</w:t>
      </w:r>
      <w:r w:rsidRPr="00145F4C">
        <w:rPr>
          <w:rFonts w:ascii="Arial" w:hAnsi="Arial" w:cs="Arial"/>
          <w:sz w:val="20"/>
        </w:rPr>
        <w:t>.</w:t>
      </w:r>
      <w:r w:rsidR="005B358A" w:rsidRPr="00145F4C">
        <w:rPr>
          <w:rStyle w:val="FootnoteReference"/>
          <w:rFonts w:ascii="Arial" w:hAnsi="Arial" w:cs="Arial"/>
          <w:sz w:val="20"/>
        </w:rPr>
        <w:footnoteReference w:id="4"/>
      </w:r>
      <w:r w:rsidR="00076DC9" w:rsidRPr="00145F4C">
        <w:rPr>
          <w:rFonts w:ascii="Arial" w:hAnsi="Arial" w:cs="Arial"/>
          <w:sz w:val="20"/>
        </w:rPr>
        <w:t xml:space="preserve"> </w:t>
      </w:r>
      <w:r w:rsidR="008F2FE8" w:rsidRPr="00145F4C">
        <w:rPr>
          <w:rFonts w:ascii="Arial" w:hAnsi="Arial" w:cs="Arial"/>
          <w:sz w:val="20"/>
        </w:rPr>
        <w:t xml:space="preserve">BJS is currently </w:t>
      </w:r>
      <w:r w:rsidRPr="00145F4C">
        <w:rPr>
          <w:rFonts w:ascii="Arial" w:hAnsi="Arial" w:cs="Arial"/>
          <w:sz w:val="20"/>
        </w:rPr>
        <w:t xml:space="preserve">designing the first supplement for the APS and will return to OMB in the fall of 2013/early 2014 for approval to pilot test the supplement under this generic clearance.  </w:t>
      </w:r>
      <w:r w:rsidR="00096994" w:rsidRPr="00145F4C">
        <w:rPr>
          <w:rFonts w:ascii="Arial" w:hAnsi="Arial" w:cs="Arial"/>
          <w:b/>
          <w:color w:val="FF0000"/>
          <w:sz w:val="20"/>
        </w:rPr>
        <w:t xml:space="preserve"> </w:t>
      </w:r>
    </w:p>
    <w:p w:rsidR="003E541B" w:rsidRPr="00145F4C" w:rsidRDefault="003E541B" w:rsidP="00583641">
      <w:pPr>
        <w:pStyle w:val="ListParagraph"/>
        <w:tabs>
          <w:tab w:val="left" w:pos="270"/>
        </w:tabs>
        <w:spacing w:before="240"/>
        <w:ind w:left="0"/>
        <w:rPr>
          <w:rFonts w:ascii="Arial" w:hAnsi="Arial" w:cs="Arial"/>
          <w:sz w:val="20"/>
        </w:rPr>
      </w:pPr>
    </w:p>
    <w:p w:rsidR="00D55BEA" w:rsidRPr="00145F4C" w:rsidRDefault="0014665C" w:rsidP="002B7210">
      <w:pPr>
        <w:pStyle w:val="ListParagraph"/>
        <w:tabs>
          <w:tab w:val="left" w:pos="270"/>
        </w:tabs>
        <w:spacing w:before="240"/>
        <w:ind w:left="0"/>
        <w:rPr>
          <w:rFonts w:ascii="Arial" w:hAnsi="Arial" w:cs="Arial"/>
          <w:sz w:val="20"/>
        </w:rPr>
      </w:pPr>
      <w:r w:rsidRPr="00145F4C">
        <w:rPr>
          <w:rFonts w:ascii="Arial" w:hAnsi="Arial" w:cs="Arial"/>
          <w:sz w:val="20"/>
        </w:rPr>
        <w:t>In addition to APS supplemental collections, BJS may use the CAPSA findings to develop new and/or support existing collections for additional research in community corrections.</w:t>
      </w:r>
      <w:r w:rsidR="00434909">
        <w:rPr>
          <w:rStyle w:val="FootnoteReference"/>
          <w:rFonts w:ascii="Arial" w:hAnsi="Arial" w:cs="Arial"/>
          <w:sz w:val="20"/>
        </w:rPr>
        <w:footnoteReference w:id="5"/>
      </w:r>
      <w:r w:rsidRPr="00145F4C">
        <w:rPr>
          <w:rFonts w:ascii="Arial" w:hAnsi="Arial" w:cs="Arial"/>
          <w:sz w:val="20"/>
        </w:rPr>
        <w:t xml:space="preserve"> For example, stakeholders (e.g., the APPA Health and Safety Committee and the N</w:t>
      </w:r>
      <w:r w:rsidR="001D4E64" w:rsidRPr="00145F4C">
        <w:rPr>
          <w:rFonts w:ascii="Arial" w:hAnsi="Arial" w:cs="Arial"/>
          <w:sz w:val="20"/>
        </w:rPr>
        <w:t xml:space="preserve">ational </w:t>
      </w:r>
      <w:r w:rsidRPr="00145F4C">
        <w:rPr>
          <w:rFonts w:ascii="Arial" w:hAnsi="Arial" w:cs="Arial"/>
          <w:sz w:val="20"/>
        </w:rPr>
        <w:t>A</w:t>
      </w:r>
      <w:r w:rsidR="001D4E64" w:rsidRPr="00145F4C">
        <w:rPr>
          <w:rFonts w:ascii="Arial" w:hAnsi="Arial" w:cs="Arial"/>
          <w:sz w:val="20"/>
        </w:rPr>
        <w:t xml:space="preserve">ssociation of </w:t>
      </w:r>
      <w:r w:rsidRPr="00145F4C">
        <w:rPr>
          <w:rFonts w:ascii="Arial" w:hAnsi="Arial" w:cs="Arial"/>
          <w:sz w:val="20"/>
        </w:rPr>
        <w:t>P</w:t>
      </w:r>
      <w:r w:rsidR="001D4E64" w:rsidRPr="00145F4C">
        <w:rPr>
          <w:rFonts w:ascii="Arial" w:hAnsi="Arial" w:cs="Arial"/>
          <w:sz w:val="20"/>
        </w:rPr>
        <w:t xml:space="preserve">robation </w:t>
      </w:r>
      <w:r w:rsidRPr="00145F4C">
        <w:rPr>
          <w:rFonts w:ascii="Arial" w:hAnsi="Arial" w:cs="Arial"/>
          <w:sz w:val="20"/>
        </w:rPr>
        <w:t>E</w:t>
      </w:r>
      <w:r w:rsidR="001D4E64" w:rsidRPr="00145F4C">
        <w:rPr>
          <w:rFonts w:ascii="Arial" w:hAnsi="Arial" w:cs="Arial"/>
          <w:sz w:val="20"/>
        </w:rPr>
        <w:t>xecutives</w:t>
      </w:r>
      <w:r w:rsidRPr="00145F4C">
        <w:rPr>
          <w:rFonts w:ascii="Arial" w:hAnsi="Arial" w:cs="Arial"/>
          <w:sz w:val="20"/>
        </w:rPr>
        <w:t>) have identified a pressing need for information on the characteristics and experiences of community corrections officers, specifically data on hazardous duty among the officers similar to that collected for police officers through the FBI’s Law Enforcement Officers Killed and Assaulted (LEOKA) data system. Such data are considered critical for improving the operations of community corrections and enhancing public safety. The CAPSA could provide a frame for the first-ever national survey of officers to better understand the types and characteristics of hazardous incidents they encounter while on the job. The benefits of collecting such officer data would include the ability to link the type of incident to officer characteristics (e.g., training and education, years in service, demographics) and agency characteristics (e.g., number of officers, size and characteristics of probation population, policies related to field visits or carrying a firearm etc.) from CAPSA</w:t>
      </w:r>
      <w:r w:rsidR="00A67C5C">
        <w:rPr>
          <w:rFonts w:ascii="Arial" w:hAnsi="Arial" w:cs="Arial"/>
          <w:sz w:val="20"/>
        </w:rPr>
        <w:t xml:space="preserve">. </w:t>
      </w:r>
      <w:r w:rsidR="00D55BEA" w:rsidRPr="00145F4C">
        <w:rPr>
          <w:rFonts w:ascii="Arial" w:hAnsi="Arial" w:cs="Arial"/>
          <w:sz w:val="20"/>
        </w:rPr>
        <w:t xml:space="preserve">This type of analysis would assist in interpreting the hazardous duty data by assessing not only the different types of incidents encountered by different types of officers but also understanding the policies and practices of the agencies that could impact the risks to officers. This is information that community corrections administrators have said would assist them in their planning of officer programs and trainings as well as potentially demonstrating the need for additional resources, such as staff or protective equipment. </w:t>
      </w:r>
    </w:p>
    <w:p w:rsidR="00000C4C" w:rsidRPr="00145F4C" w:rsidRDefault="00000C4C" w:rsidP="002D37B2">
      <w:pPr>
        <w:spacing w:line="240" w:lineRule="auto"/>
        <w:rPr>
          <w:rFonts w:ascii="Arial" w:hAnsi="Arial" w:cs="Arial"/>
          <w:b/>
          <w:sz w:val="20"/>
        </w:rPr>
      </w:pPr>
    </w:p>
    <w:p w:rsidR="002274F2" w:rsidRPr="00145F4C" w:rsidRDefault="002274F2" w:rsidP="002274F2">
      <w:pPr>
        <w:autoSpaceDE w:val="0"/>
        <w:autoSpaceDN w:val="0"/>
        <w:adjustRightInd w:val="0"/>
        <w:spacing w:line="240" w:lineRule="auto"/>
        <w:contextualSpacing/>
        <w:rPr>
          <w:rFonts w:ascii="Arial" w:hAnsi="Arial" w:cs="Arial"/>
          <w:b/>
          <w:sz w:val="20"/>
        </w:rPr>
      </w:pPr>
      <w:r w:rsidRPr="00145F4C">
        <w:rPr>
          <w:rFonts w:ascii="Arial" w:hAnsi="Arial" w:cs="Arial"/>
          <w:b/>
          <w:sz w:val="20"/>
        </w:rPr>
        <w:t>Request for Developmental Work</w:t>
      </w:r>
    </w:p>
    <w:p w:rsidR="002274F2" w:rsidRPr="00145F4C" w:rsidRDefault="002274F2" w:rsidP="002274F2">
      <w:pPr>
        <w:autoSpaceDE w:val="0"/>
        <w:autoSpaceDN w:val="0"/>
        <w:adjustRightInd w:val="0"/>
        <w:spacing w:line="240" w:lineRule="auto"/>
        <w:contextualSpacing/>
        <w:rPr>
          <w:rFonts w:ascii="Arial" w:hAnsi="Arial" w:cs="Arial"/>
          <w:b/>
          <w:sz w:val="20"/>
        </w:rPr>
      </w:pPr>
    </w:p>
    <w:p w:rsidR="002274F2" w:rsidRPr="00D87F23" w:rsidRDefault="00643F7B" w:rsidP="002274F2">
      <w:pPr>
        <w:autoSpaceDE w:val="0"/>
        <w:autoSpaceDN w:val="0"/>
        <w:adjustRightInd w:val="0"/>
        <w:spacing w:line="240" w:lineRule="auto"/>
        <w:contextualSpacing/>
        <w:rPr>
          <w:rFonts w:ascii="Arial" w:hAnsi="Arial" w:cs="Arial"/>
          <w:sz w:val="20"/>
        </w:rPr>
      </w:pPr>
      <w:r w:rsidRPr="00145F4C">
        <w:rPr>
          <w:rFonts w:ascii="Arial" w:hAnsi="Arial" w:cs="Arial"/>
          <w:sz w:val="20"/>
        </w:rPr>
        <w:t xml:space="preserve">Under the generic clearance (OMB Number 1121-0339), </w:t>
      </w:r>
      <w:r w:rsidR="00F71B36" w:rsidRPr="00145F4C">
        <w:rPr>
          <w:rFonts w:ascii="Arial" w:hAnsi="Arial" w:cs="Arial"/>
          <w:sz w:val="20"/>
        </w:rPr>
        <w:t xml:space="preserve">BJS </w:t>
      </w:r>
      <w:r w:rsidRPr="00145F4C">
        <w:rPr>
          <w:rFonts w:ascii="Arial" w:hAnsi="Arial" w:cs="Arial"/>
          <w:sz w:val="20"/>
        </w:rPr>
        <w:t xml:space="preserve">is seeking approval </w:t>
      </w:r>
      <w:r w:rsidR="002274F2" w:rsidRPr="00145F4C">
        <w:rPr>
          <w:rFonts w:ascii="Arial" w:hAnsi="Arial" w:cs="Arial"/>
          <w:sz w:val="20"/>
        </w:rPr>
        <w:t xml:space="preserve">to conduct developmental research for the CAPSA </w:t>
      </w:r>
      <w:r w:rsidRPr="00145F4C">
        <w:rPr>
          <w:rFonts w:ascii="Arial" w:hAnsi="Arial" w:cs="Arial"/>
          <w:sz w:val="20"/>
        </w:rPr>
        <w:t xml:space="preserve">through a </w:t>
      </w:r>
      <w:r w:rsidR="001B7F7A" w:rsidRPr="00145F4C">
        <w:rPr>
          <w:rFonts w:ascii="Arial" w:hAnsi="Arial" w:cs="Arial"/>
          <w:sz w:val="20"/>
        </w:rPr>
        <w:t>pilot</w:t>
      </w:r>
      <w:r w:rsidR="00443C8B" w:rsidRPr="00145F4C">
        <w:rPr>
          <w:rFonts w:ascii="Arial" w:hAnsi="Arial" w:cs="Arial"/>
          <w:sz w:val="20"/>
        </w:rPr>
        <w:t xml:space="preserve"> </w:t>
      </w:r>
      <w:r w:rsidR="00226226" w:rsidRPr="00145F4C">
        <w:rPr>
          <w:rFonts w:ascii="Arial" w:hAnsi="Arial" w:cs="Arial"/>
          <w:sz w:val="20"/>
        </w:rPr>
        <w:t xml:space="preserve">of </w:t>
      </w:r>
      <w:r w:rsidR="00443C8B" w:rsidRPr="00145F4C">
        <w:rPr>
          <w:rFonts w:ascii="Arial" w:hAnsi="Arial" w:cs="Arial"/>
          <w:sz w:val="20"/>
        </w:rPr>
        <w:t xml:space="preserve">the </w:t>
      </w:r>
      <w:r w:rsidR="0014524C" w:rsidRPr="00145F4C">
        <w:rPr>
          <w:rFonts w:ascii="Arial" w:hAnsi="Arial" w:cs="Arial"/>
          <w:sz w:val="20"/>
        </w:rPr>
        <w:t>s</w:t>
      </w:r>
      <w:r w:rsidR="00443C8B" w:rsidRPr="00145F4C">
        <w:rPr>
          <w:rFonts w:ascii="Arial" w:hAnsi="Arial" w:cs="Arial"/>
          <w:sz w:val="20"/>
        </w:rPr>
        <w:t>urvey instrument</w:t>
      </w:r>
      <w:r w:rsidR="006E2111" w:rsidRPr="00145F4C">
        <w:rPr>
          <w:rFonts w:ascii="Arial" w:hAnsi="Arial" w:cs="Arial"/>
          <w:sz w:val="20"/>
        </w:rPr>
        <w:t xml:space="preserve"> to test its screening capability and functionality </w:t>
      </w:r>
      <w:r w:rsidR="00226226" w:rsidRPr="00145F4C">
        <w:rPr>
          <w:rFonts w:ascii="Arial" w:hAnsi="Arial" w:cs="Arial"/>
          <w:sz w:val="20"/>
        </w:rPr>
        <w:t xml:space="preserve">to determine </w:t>
      </w:r>
      <w:r w:rsidR="006E2111" w:rsidRPr="00145F4C">
        <w:rPr>
          <w:rFonts w:ascii="Arial" w:hAnsi="Arial" w:cs="Arial"/>
          <w:sz w:val="20"/>
        </w:rPr>
        <w:t xml:space="preserve">the </w:t>
      </w:r>
      <w:r w:rsidR="00226226" w:rsidRPr="00145F4C">
        <w:rPr>
          <w:rFonts w:ascii="Arial" w:hAnsi="Arial" w:cs="Arial"/>
          <w:sz w:val="20"/>
        </w:rPr>
        <w:t>feasib</w:t>
      </w:r>
      <w:r w:rsidR="006E2111" w:rsidRPr="00145F4C">
        <w:rPr>
          <w:rFonts w:ascii="Arial" w:hAnsi="Arial" w:cs="Arial"/>
          <w:sz w:val="20"/>
        </w:rPr>
        <w:t>ility</w:t>
      </w:r>
      <w:r w:rsidR="00226226" w:rsidRPr="00145F4C">
        <w:rPr>
          <w:rFonts w:ascii="Arial" w:hAnsi="Arial" w:cs="Arial"/>
          <w:sz w:val="20"/>
        </w:rPr>
        <w:t xml:space="preserve"> for the study on a national scale. </w:t>
      </w:r>
      <w:r w:rsidR="00865A6B" w:rsidRPr="00145F4C">
        <w:rPr>
          <w:rFonts w:ascii="Arial" w:hAnsi="Arial" w:cs="Arial"/>
          <w:sz w:val="20"/>
        </w:rPr>
        <w:t>Through a cooperative agreement with</w:t>
      </w:r>
      <w:r w:rsidR="002274F2" w:rsidRPr="00145F4C">
        <w:rPr>
          <w:rFonts w:ascii="Arial" w:hAnsi="Arial" w:cs="Arial"/>
          <w:sz w:val="20"/>
        </w:rPr>
        <w:t xml:space="preserve"> BJS, project staff from Westat and APPA will</w:t>
      </w:r>
      <w:r w:rsidR="001E4575" w:rsidRPr="00145F4C">
        <w:rPr>
          <w:rFonts w:ascii="Arial" w:hAnsi="Arial" w:cs="Arial"/>
          <w:sz w:val="20"/>
        </w:rPr>
        <w:t xml:space="preserve"> serve as the data collection </w:t>
      </w:r>
      <w:r w:rsidR="00865A6B" w:rsidRPr="00145F4C">
        <w:rPr>
          <w:rFonts w:ascii="Arial" w:hAnsi="Arial" w:cs="Arial"/>
          <w:sz w:val="20"/>
        </w:rPr>
        <w:t xml:space="preserve">agents for the pilot </w:t>
      </w:r>
      <w:r w:rsidR="00DF11A3" w:rsidRPr="00145F4C">
        <w:rPr>
          <w:rFonts w:ascii="Arial" w:hAnsi="Arial" w:cs="Arial"/>
          <w:sz w:val="20"/>
        </w:rPr>
        <w:t>test</w:t>
      </w:r>
      <w:r w:rsidR="00865A6B" w:rsidRPr="00145F4C">
        <w:rPr>
          <w:rFonts w:ascii="Arial" w:hAnsi="Arial" w:cs="Arial"/>
          <w:sz w:val="20"/>
        </w:rPr>
        <w:t xml:space="preserve">. </w:t>
      </w:r>
      <w:r w:rsidR="004D6ABD" w:rsidRPr="00145F4C">
        <w:rPr>
          <w:rFonts w:ascii="Arial" w:hAnsi="Arial" w:cs="Arial"/>
          <w:sz w:val="20"/>
        </w:rPr>
        <w:t xml:space="preserve">As explained </w:t>
      </w:r>
      <w:r w:rsidR="00213CF1" w:rsidRPr="00145F4C">
        <w:rPr>
          <w:rFonts w:ascii="Arial" w:hAnsi="Arial" w:cs="Arial"/>
          <w:sz w:val="20"/>
        </w:rPr>
        <w:t>previously</w:t>
      </w:r>
      <w:r w:rsidR="004D6ABD" w:rsidRPr="00145F4C">
        <w:rPr>
          <w:rFonts w:ascii="Arial" w:hAnsi="Arial" w:cs="Arial"/>
          <w:sz w:val="20"/>
        </w:rPr>
        <w:t>, the findings from the pilot test will</w:t>
      </w:r>
      <w:r w:rsidR="002274F2" w:rsidRPr="00145F4C">
        <w:rPr>
          <w:rFonts w:ascii="Arial" w:hAnsi="Arial" w:cs="Arial"/>
          <w:sz w:val="20"/>
        </w:rPr>
        <w:t xml:space="preserve"> </w:t>
      </w:r>
      <w:r w:rsidR="004D6ABD" w:rsidRPr="00145F4C">
        <w:rPr>
          <w:rFonts w:ascii="Arial" w:hAnsi="Arial" w:cs="Arial"/>
          <w:sz w:val="20"/>
        </w:rPr>
        <w:t xml:space="preserve">be used to make the necessary changes to the survey instrument to enhance </w:t>
      </w:r>
      <w:r w:rsidR="00FE6A3A" w:rsidRPr="00145F4C">
        <w:rPr>
          <w:rFonts w:ascii="Arial" w:hAnsi="Arial" w:cs="Arial"/>
          <w:sz w:val="20"/>
        </w:rPr>
        <w:t>functionality</w:t>
      </w:r>
      <w:r w:rsidR="00D37035">
        <w:rPr>
          <w:rFonts w:ascii="Arial" w:hAnsi="Arial" w:cs="Arial"/>
          <w:sz w:val="20"/>
        </w:rPr>
        <w:t xml:space="preserve"> and </w:t>
      </w:r>
      <w:r w:rsidR="004D6ABD" w:rsidRPr="00145F4C">
        <w:rPr>
          <w:rFonts w:ascii="Arial" w:hAnsi="Arial" w:cs="Arial"/>
          <w:sz w:val="20"/>
        </w:rPr>
        <w:t>data quality, reduce burden, and increase efficiencies for the national study. A</w:t>
      </w:r>
      <w:r w:rsidR="002274F2" w:rsidRPr="00145F4C">
        <w:rPr>
          <w:rFonts w:ascii="Arial" w:hAnsi="Arial" w:cs="Arial"/>
          <w:sz w:val="20"/>
        </w:rPr>
        <w:t xml:space="preserve"> full information clearance package for the 2014 CAPSA national study </w:t>
      </w:r>
      <w:r w:rsidR="004D6ABD" w:rsidRPr="00145F4C">
        <w:rPr>
          <w:rFonts w:ascii="Arial" w:hAnsi="Arial" w:cs="Arial"/>
          <w:sz w:val="20"/>
        </w:rPr>
        <w:t xml:space="preserve">will be </w:t>
      </w:r>
      <w:r w:rsidR="002274F2" w:rsidRPr="00145F4C">
        <w:rPr>
          <w:rFonts w:ascii="Arial" w:hAnsi="Arial" w:cs="Arial"/>
          <w:sz w:val="20"/>
        </w:rPr>
        <w:t xml:space="preserve">submitted </w:t>
      </w:r>
      <w:r w:rsidR="004D6ABD" w:rsidRPr="00145F4C">
        <w:rPr>
          <w:rFonts w:ascii="Arial" w:hAnsi="Arial" w:cs="Arial"/>
          <w:sz w:val="20"/>
        </w:rPr>
        <w:t xml:space="preserve">by BJS </w:t>
      </w:r>
      <w:r w:rsidR="002274F2" w:rsidRPr="00145F4C">
        <w:rPr>
          <w:rFonts w:ascii="Arial" w:hAnsi="Arial" w:cs="Arial"/>
          <w:sz w:val="20"/>
        </w:rPr>
        <w:t>to OMB by January of 2014.</w:t>
      </w:r>
      <w:r w:rsidR="002274F2" w:rsidRPr="00D87F23">
        <w:rPr>
          <w:rFonts w:ascii="Arial" w:hAnsi="Arial" w:cs="Arial"/>
          <w:sz w:val="20"/>
        </w:rPr>
        <w:t xml:space="preserve"> </w:t>
      </w:r>
    </w:p>
    <w:p w:rsidR="002274F2" w:rsidRDefault="002274F2" w:rsidP="002D37B2">
      <w:pPr>
        <w:spacing w:line="240" w:lineRule="auto"/>
        <w:rPr>
          <w:rFonts w:ascii="Arial" w:hAnsi="Arial" w:cs="Arial"/>
          <w:b/>
          <w:sz w:val="20"/>
        </w:rPr>
      </w:pPr>
    </w:p>
    <w:p w:rsidR="00C57E6C" w:rsidRDefault="00C57E6C" w:rsidP="00C57E6C">
      <w:pPr>
        <w:spacing w:line="240" w:lineRule="auto"/>
        <w:rPr>
          <w:rFonts w:ascii="Arial" w:hAnsi="Arial" w:cs="Arial"/>
          <w:sz w:val="20"/>
        </w:rPr>
      </w:pPr>
      <w:r>
        <w:rPr>
          <w:rFonts w:ascii="Arial" w:hAnsi="Arial" w:cs="Arial"/>
          <w:sz w:val="20"/>
        </w:rPr>
        <w:t>The proposed pilot test</w:t>
      </w:r>
      <w:r w:rsidRPr="00D87F23">
        <w:rPr>
          <w:rFonts w:ascii="Arial" w:hAnsi="Arial" w:cs="Arial"/>
          <w:sz w:val="20"/>
        </w:rPr>
        <w:t xml:space="preserve"> will</w:t>
      </w:r>
      <w:r>
        <w:rPr>
          <w:rFonts w:ascii="Arial" w:hAnsi="Arial" w:cs="Arial"/>
          <w:sz w:val="20"/>
        </w:rPr>
        <w:t xml:space="preserve"> achieve the following goals:</w:t>
      </w:r>
    </w:p>
    <w:p w:rsidR="00C57E6C" w:rsidRDefault="00C57E6C" w:rsidP="00C57E6C">
      <w:pPr>
        <w:spacing w:line="240" w:lineRule="auto"/>
        <w:rPr>
          <w:rFonts w:ascii="Arial" w:hAnsi="Arial" w:cs="Arial"/>
          <w:sz w:val="20"/>
        </w:rPr>
      </w:pPr>
    </w:p>
    <w:p w:rsidR="00C57E6C" w:rsidRDefault="00C57E6C" w:rsidP="00C40014">
      <w:pPr>
        <w:pStyle w:val="ListParagraph"/>
        <w:numPr>
          <w:ilvl w:val="0"/>
          <w:numId w:val="33"/>
        </w:numPr>
        <w:ind w:left="270" w:hanging="270"/>
        <w:rPr>
          <w:rFonts w:ascii="Arial" w:hAnsi="Arial" w:cs="Arial"/>
          <w:sz w:val="20"/>
        </w:rPr>
      </w:pPr>
      <w:r>
        <w:rPr>
          <w:rFonts w:ascii="Arial" w:hAnsi="Arial" w:cs="Arial"/>
          <w:sz w:val="20"/>
        </w:rPr>
        <w:t xml:space="preserve">Test the capability of the </w:t>
      </w:r>
      <w:r w:rsidRPr="00D87F23">
        <w:rPr>
          <w:rFonts w:ascii="Arial" w:hAnsi="Arial" w:cs="Arial"/>
          <w:sz w:val="20"/>
        </w:rPr>
        <w:t xml:space="preserve">instrument </w:t>
      </w:r>
      <w:r>
        <w:rPr>
          <w:rFonts w:ascii="Arial" w:hAnsi="Arial" w:cs="Arial"/>
          <w:sz w:val="20"/>
        </w:rPr>
        <w:t>to correctly screen out agencies</w:t>
      </w:r>
      <w:r w:rsidRPr="00D87F23">
        <w:rPr>
          <w:rFonts w:ascii="Arial" w:hAnsi="Arial" w:cs="Arial"/>
          <w:sz w:val="20"/>
        </w:rPr>
        <w:t xml:space="preserve"> from the initial CAPSA roster </w:t>
      </w:r>
      <w:r>
        <w:rPr>
          <w:rFonts w:ascii="Arial" w:hAnsi="Arial" w:cs="Arial"/>
          <w:sz w:val="20"/>
        </w:rPr>
        <w:t>that are not independent adult probation supervising agencies (</w:t>
      </w:r>
      <w:r w:rsidRPr="00D87F23">
        <w:rPr>
          <w:rFonts w:ascii="Arial" w:hAnsi="Arial" w:cs="Arial"/>
          <w:sz w:val="20"/>
        </w:rPr>
        <w:t>before they are asked the full complement of survey questions</w:t>
      </w:r>
      <w:r>
        <w:rPr>
          <w:rFonts w:ascii="Arial" w:hAnsi="Arial" w:cs="Arial"/>
          <w:sz w:val="20"/>
        </w:rPr>
        <w:t>) and correctly screen into the final CAPSA frame those that are</w:t>
      </w:r>
      <w:r w:rsidRPr="00D87F23">
        <w:rPr>
          <w:rFonts w:ascii="Arial" w:hAnsi="Arial" w:cs="Arial"/>
          <w:sz w:val="20"/>
        </w:rPr>
        <w:t>.</w:t>
      </w:r>
    </w:p>
    <w:p w:rsidR="00C57E6C" w:rsidRDefault="00C57E6C" w:rsidP="00805691">
      <w:pPr>
        <w:pStyle w:val="ListParagraph"/>
        <w:numPr>
          <w:ilvl w:val="0"/>
          <w:numId w:val="33"/>
        </w:numPr>
        <w:ind w:left="270" w:hanging="270"/>
        <w:rPr>
          <w:rFonts w:ascii="Arial" w:hAnsi="Arial" w:cs="Arial"/>
          <w:sz w:val="20"/>
        </w:rPr>
      </w:pPr>
      <w:r>
        <w:rPr>
          <w:rFonts w:ascii="Arial" w:hAnsi="Arial" w:cs="Arial"/>
          <w:sz w:val="20"/>
        </w:rPr>
        <w:t xml:space="preserve">Determine </w:t>
      </w:r>
      <w:r w:rsidRPr="000B2C83">
        <w:rPr>
          <w:rFonts w:ascii="Arial" w:hAnsi="Arial" w:cs="Arial"/>
          <w:sz w:val="20"/>
        </w:rPr>
        <w:t xml:space="preserve">the capacity of respondents to </w:t>
      </w:r>
      <w:r>
        <w:rPr>
          <w:rFonts w:ascii="Arial" w:hAnsi="Arial" w:cs="Arial"/>
          <w:sz w:val="20"/>
        </w:rPr>
        <w:t>answer</w:t>
      </w:r>
      <w:r w:rsidRPr="000B2C83">
        <w:rPr>
          <w:rFonts w:ascii="Arial" w:hAnsi="Arial" w:cs="Arial"/>
          <w:sz w:val="20"/>
        </w:rPr>
        <w:t xml:space="preserve"> each question, </w:t>
      </w:r>
      <w:r>
        <w:rPr>
          <w:rFonts w:ascii="Arial" w:hAnsi="Arial" w:cs="Arial"/>
          <w:sz w:val="20"/>
        </w:rPr>
        <w:t xml:space="preserve">identify </w:t>
      </w:r>
      <w:r w:rsidRPr="000B2C83">
        <w:rPr>
          <w:rFonts w:ascii="Arial" w:hAnsi="Arial" w:cs="Arial"/>
          <w:sz w:val="20"/>
        </w:rPr>
        <w:t xml:space="preserve">sections </w:t>
      </w:r>
      <w:r>
        <w:rPr>
          <w:rFonts w:ascii="Arial" w:hAnsi="Arial" w:cs="Arial"/>
          <w:sz w:val="20"/>
        </w:rPr>
        <w:t xml:space="preserve">of the questionnaire </w:t>
      </w:r>
      <w:r w:rsidRPr="000B2C83">
        <w:rPr>
          <w:rFonts w:ascii="Arial" w:hAnsi="Arial" w:cs="Arial"/>
          <w:sz w:val="20"/>
        </w:rPr>
        <w:t>that are unclear</w:t>
      </w:r>
      <w:r>
        <w:rPr>
          <w:rFonts w:ascii="Arial" w:hAnsi="Arial" w:cs="Arial"/>
          <w:sz w:val="20"/>
        </w:rPr>
        <w:t>,</w:t>
      </w:r>
      <w:r w:rsidRPr="000B2C83">
        <w:rPr>
          <w:rFonts w:ascii="Arial" w:hAnsi="Arial" w:cs="Arial"/>
          <w:sz w:val="20"/>
        </w:rPr>
        <w:t xml:space="preserve"> and </w:t>
      </w:r>
      <w:r>
        <w:rPr>
          <w:rFonts w:ascii="Arial" w:hAnsi="Arial" w:cs="Arial"/>
          <w:sz w:val="20"/>
        </w:rPr>
        <w:t xml:space="preserve">examine </w:t>
      </w:r>
      <w:r w:rsidRPr="000B2C83">
        <w:rPr>
          <w:rFonts w:ascii="Arial" w:hAnsi="Arial" w:cs="Arial"/>
          <w:sz w:val="20"/>
        </w:rPr>
        <w:t xml:space="preserve">the questions where problems of nonresponse or missing information might occur.  </w:t>
      </w:r>
    </w:p>
    <w:p w:rsidR="00C57E6C" w:rsidRPr="0014615B" w:rsidRDefault="00C57E6C" w:rsidP="00805691">
      <w:pPr>
        <w:pStyle w:val="ListParagraph"/>
        <w:numPr>
          <w:ilvl w:val="0"/>
          <w:numId w:val="33"/>
        </w:numPr>
        <w:ind w:left="270" w:hanging="270"/>
        <w:rPr>
          <w:rFonts w:ascii="Arial" w:hAnsi="Arial" w:cs="Arial"/>
          <w:sz w:val="20"/>
        </w:rPr>
      </w:pPr>
      <w:r w:rsidRPr="0014615B">
        <w:rPr>
          <w:rFonts w:ascii="Arial" w:hAnsi="Arial" w:cs="Arial"/>
          <w:sz w:val="20"/>
        </w:rPr>
        <w:t xml:space="preserve">Test the functionality of the online survey tool, including survey response protocols for identifying agencies that are missing from the initial CAPSA roster to screen them to determine eligibility.  </w:t>
      </w:r>
    </w:p>
    <w:p w:rsidR="00C57E6C" w:rsidRPr="000B2C83" w:rsidRDefault="00C57E6C" w:rsidP="00805691">
      <w:pPr>
        <w:pStyle w:val="ListParagraph"/>
        <w:numPr>
          <w:ilvl w:val="0"/>
          <w:numId w:val="33"/>
        </w:numPr>
        <w:ind w:left="270" w:hanging="270"/>
        <w:rPr>
          <w:rFonts w:ascii="Arial" w:hAnsi="Arial" w:cs="Arial"/>
          <w:sz w:val="20"/>
        </w:rPr>
      </w:pPr>
      <w:r>
        <w:rPr>
          <w:rFonts w:ascii="Arial" w:hAnsi="Arial" w:cs="Arial"/>
          <w:sz w:val="20"/>
        </w:rPr>
        <w:t xml:space="preserve">Determine the burden associated with the survey process, including </w:t>
      </w:r>
      <w:r w:rsidRPr="000B2C83">
        <w:rPr>
          <w:rFonts w:ascii="Arial" w:hAnsi="Arial" w:cs="Arial"/>
          <w:sz w:val="20"/>
        </w:rPr>
        <w:t>time for reviewing instructions, searching existing data sources, gathering the data needed, and completing and reviewing responses</w:t>
      </w:r>
      <w:r>
        <w:rPr>
          <w:rFonts w:ascii="Arial" w:hAnsi="Arial" w:cs="Arial"/>
          <w:sz w:val="20"/>
        </w:rPr>
        <w:t>.</w:t>
      </w:r>
    </w:p>
    <w:p w:rsidR="00C57E6C" w:rsidRDefault="00C57E6C" w:rsidP="00F66872">
      <w:pPr>
        <w:spacing w:line="240" w:lineRule="auto"/>
        <w:rPr>
          <w:rFonts w:ascii="Arial" w:hAnsi="Arial" w:cs="Arial"/>
          <w:sz w:val="20"/>
        </w:rPr>
      </w:pPr>
    </w:p>
    <w:p w:rsidR="00F66872" w:rsidRPr="00D87F23" w:rsidRDefault="00481E74" w:rsidP="00F66872">
      <w:pPr>
        <w:spacing w:line="240" w:lineRule="auto"/>
        <w:rPr>
          <w:rFonts w:ascii="Arial" w:hAnsi="Arial" w:cs="Arial"/>
          <w:sz w:val="20"/>
        </w:rPr>
      </w:pPr>
      <w:r>
        <w:rPr>
          <w:rFonts w:ascii="Arial" w:hAnsi="Arial" w:cs="Arial"/>
          <w:sz w:val="20"/>
        </w:rPr>
        <w:t>As part of survey development to prepare for the</w:t>
      </w:r>
      <w:r w:rsidR="00F66872" w:rsidRPr="00D87F23">
        <w:rPr>
          <w:rFonts w:ascii="Arial" w:hAnsi="Arial" w:cs="Arial"/>
          <w:sz w:val="20"/>
        </w:rPr>
        <w:t xml:space="preserve"> </w:t>
      </w:r>
      <w:r w:rsidR="00553403">
        <w:rPr>
          <w:rFonts w:ascii="Arial" w:hAnsi="Arial" w:cs="Arial"/>
          <w:sz w:val="20"/>
        </w:rPr>
        <w:t>pilot test</w:t>
      </w:r>
      <w:r w:rsidR="00F66872" w:rsidRPr="00D87F23">
        <w:rPr>
          <w:rFonts w:ascii="Arial" w:hAnsi="Arial" w:cs="Arial"/>
          <w:sz w:val="20"/>
        </w:rPr>
        <w:t xml:space="preserve">, six public probation agencies (i.e., state or municipal) </w:t>
      </w:r>
      <w:r>
        <w:rPr>
          <w:rFonts w:ascii="Arial" w:hAnsi="Arial" w:cs="Arial"/>
          <w:sz w:val="20"/>
        </w:rPr>
        <w:t>responded to draft questions and provided comments about survey content, terminology, and question wording</w:t>
      </w:r>
      <w:r w:rsidR="00F66872" w:rsidRPr="00D87F23">
        <w:rPr>
          <w:rFonts w:ascii="Arial" w:hAnsi="Arial" w:cs="Arial"/>
          <w:sz w:val="20"/>
        </w:rPr>
        <w:t>.</w:t>
      </w:r>
      <w:r w:rsidR="00F66872">
        <w:rPr>
          <w:rFonts w:ascii="Arial" w:hAnsi="Arial" w:cs="Arial"/>
          <w:sz w:val="20"/>
        </w:rPr>
        <w:t xml:space="preserve"> </w:t>
      </w:r>
      <w:r w:rsidR="00F66872" w:rsidRPr="00D87F23">
        <w:rPr>
          <w:rFonts w:ascii="Arial" w:hAnsi="Arial" w:cs="Arial"/>
          <w:sz w:val="20"/>
        </w:rPr>
        <w:t>Key findings included the following:</w:t>
      </w:r>
    </w:p>
    <w:p w:rsidR="00F66872" w:rsidRPr="00D87F23" w:rsidRDefault="00F66872" w:rsidP="00F66872">
      <w:pPr>
        <w:spacing w:line="240" w:lineRule="auto"/>
        <w:rPr>
          <w:rFonts w:ascii="Arial" w:hAnsi="Arial" w:cs="Arial"/>
          <w:sz w:val="20"/>
        </w:rPr>
      </w:pPr>
    </w:p>
    <w:p w:rsidR="00F66872" w:rsidRPr="00D87F23" w:rsidRDefault="00F66872" w:rsidP="00276649">
      <w:pPr>
        <w:pStyle w:val="ListParagraph"/>
        <w:numPr>
          <w:ilvl w:val="0"/>
          <w:numId w:val="33"/>
        </w:numPr>
        <w:ind w:left="270" w:hanging="270"/>
        <w:rPr>
          <w:rFonts w:ascii="Arial" w:hAnsi="Arial" w:cs="Arial"/>
          <w:sz w:val="20"/>
        </w:rPr>
      </w:pPr>
      <w:r w:rsidRPr="00D87F23">
        <w:rPr>
          <w:rFonts w:ascii="Arial" w:hAnsi="Arial" w:cs="Arial"/>
          <w:sz w:val="20"/>
        </w:rPr>
        <w:t>Most study definitions (e.g., probation, supervision, subsidiary office) were well understood.  However, some terms such as “top-administrative body,” “central office,” and asking if the budget was “federally-funded,” “state-funded,” posed challenges to respondents.</w:t>
      </w:r>
    </w:p>
    <w:p w:rsidR="00F66872" w:rsidRPr="00D87F23" w:rsidRDefault="00F66872" w:rsidP="00276649">
      <w:pPr>
        <w:pStyle w:val="ListParagraph"/>
        <w:numPr>
          <w:ilvl w:val="0"/>
          <w:numId w:val="33"/>
        </w:numPr>
        <w:ind w:left="270" w:hanging="270"/>
        <w:rPr>
          <w:rFonts w:ascii="Arial" w:hAnsi="Arial" w:cs="Arial"/>
          <w:sz w:val="20"/>
        </w:rPr>
      </w:pPr>
      <w:r w:rsidRPr="00D87F23">
        <w:rPr>
          <w:rFonts w:ascii="Arial" w:hAnsi="Arial" w:cs="Arial"/>
          <w:sz w:val="20"/>
        </w:rPr>
        <w:t>Respondents were often unclear about the definition of the focal agency. Issues associated with centralized authority and responsibility for direct supervision made it difficult to answer some questions without a more clear and applicable definition.</w:t>
      </w:r>
    </w:p>
    <w:p w:rsidR="00F66872" w:rsidRDefault="00F66872" w:rsidP="00276649">
      <w:pPr>
        <w:pStyle w:val="ListParagraph"/>
        <w:numPr>
          <w:ilvl w:val="0"/>
          <w:numId w:val="33"/>
        </w:numPr>
        <w:ind w:left="270" w:hanging="270"/>
        <w:rPr>
          <w:rFonts w:ascii="Arial" w:hAnsi="Arial" w:cs="Arial"/>
          <w:sz w:val="20"/>
        </w:rPr>
      </w:pPr>
      <w:r w:rsidRPr="00D87F23">
        <w:rPr>
          <w:rFonts w:ascii="Arial" w:hAnsi="Arial" w:cs="Arial"/>
          <w:sz w:val="20"/>
        </w:rPr>
        <w:lastRenderedPageBreak/>
        <w:t xml:space="preserve">Use of a June 30 reference date worked well for all </w:t>
      </w:r>
      <w:r w:rsidR="004557F1">
        <w:rPr>
          <w:rFonts w:ascii="Arial" w:hAnsi="Arial" w:cs="Arial"/>
          <w:sz w:val="20"/>
        </w:rPr>
        <w:t>participants</w:t>
      </w:r>
      <w:r w:rsidRPr="00D87F23">
        <w:rPr>
          <w:rFonts w:ascii="Arial" w:hAnsi="Arial" w:cs="Arial"/>
          <w:sz w:val="20"/>
        </w:rPr>
        <w:t>. Agencies maintain the data needed to answer the questions using that date because it corresponds to the end of their fiscal year and/or because it is a midyear point.</w:t>
      </w:r>
    </w:p>
    <w:p w:rsidR="00157461" w:rsidRPr="00D87F23" w:rsidRDefault="00157461" w:rsidP="00157461">
      <w:pPr>
        <w:pStyle w:val="ListParagraph"/>
        <w:ind w:left="270"/>
        <w:rPr>
          <w:rFonts w:ascii="Arial" w:hAnsi="Arial" w:cs="Arial"/>
          <w:sz w:val="20"/>
        </w:rPr>
      </w:pPr>
    </w:p>
    <w:p w:rsidR="000011DA" w:rsidRPr="00D6477A" w:rsidRDefault="00F66872" w:rsidP="000011DA">
      <w:pPr>
        <w:pStyle w:val="ListParagraph"/>
        <w:tabs>
          <w:tab w:val="left" w:pos="270"/>
        </w:tabs>
        <w:spacing w:before="240"/>
        <w:ind w:left="0"/>
        <w:rPr>
          <w:rFonts w:ascii="Arial" w:hAnsi="Arial" w:cs="Arial"/>
          <w:b/>
          <w:sz w:val="20"/>
        </w:rPr>
      </w:pPr>
      <w:r w:rsidRPr="00D87F23">
        <w:rPr>
          <w:rFonts w:ascii="Arial" w:hAnsi="Arial" w:cs="Arial"/>
          <w:sz w:val="20"/>
        </w:rPr>
        <w:t xml:space="preserve">Having incorporated the lessons from </w:t>
      </w:r>
      <w:r>
        <w:rPr>
          <w:rFonts w:ascii="Arial" w:hAnsi="Arial" w:cs="Arial"/>
          <w:sz w:val="20"/>
        </w:rPr>
        <w:t xml:space="preserve">the </w:t>
      </w:r>
      <w:r w:rsidR="00E443C3">
        <w:rPr>
          <w:rFonts w:ascii="Arial" w:hAnsi="Arial" w:cs="Arial"/>
          <w:sz w:val="20"/>
        </w:rPr>
        <w:t>survey development activities</w:t>
      </w:r>
      <w:r w:rsidRPr="00D87F23">
        <w:rPr>
          <w:rFonts w:ascii="Arial" w:hAnsi="Arial" w:cs="Arial"/>
          <w:sz w:val="20"/>
        </w:rPr>
        <w:t xml:space="preserve">, the proposed </w:t>
      </w:r>
      <w:r>
        <w:rPr>
          <w:rFonts w:ascii="Arial" w:hAnsi="Arial" w:cs="Arial"/>
          <w:sz w:val="20"/>
        </w:rPr>
        <w:t xml:space="preserve">developmental work </w:t>
      </w:r>
      <w:r w:rsidRPr="00D87F23">
        <w:rPr>
          <w:rFonts w:ascii="Arial" w:hAnsi="Arial" w:cs="Arial"/>
          <w:sz w:val="20"/>
        </w:rPr>
        <w:t xml:space="preserve">will allow BJS and Westat to </w:t>
      </w:r>
      <w:r>
        <w:rPr>
          <w:rFonts w:ascii="Arial" w:hAnsi="Arial" w:cs="Arial"/>
          <w:sz w:val="20"/>
        </w:rPr>
        <w:t xml:space="preserve">assess if, and to what extent, the survey instruments must </w:t>
      </w:r>
      <w:r w:rsidR="000C5F82">
        <w:rPr>
          <w:rFonts w:ascii="Arial" w:hAnsi="Arial" w:cs="Arial"/>
          <w:sz w:val="20"/>
        </w:rPr>
        <w:t>be</w:t>
      </w:r>
      <w:r>
        <w:rPr>
          <w:rFonts w:ascii="Arial" w:hAnsi="Arial" w:cs="Arial"/>
          <w:sz w:val="20"/>
        </w:rPr>
        <w:t xml:space="preserve"> further t</w:t>
      </w:r>
      <w:r w:rsidR="000C5F82">
        <w:rPr>
          <w:rFonts w:ascii="Arial" w:hAnsi="Arial" w:cs="Arial"/>
          <w:sz w:val="20"/>
        </w:rPr>
        <w:t>ailored</w:t>
      </w:r>
      <w:r>
        <w:rPr>
          <w:rFonts w:ascii="Arial" w:hAnsi="Arial" w:cs="Arial"/>
          <w:sz w:val="20"/>
        </w:rPr>
        <w:t xml:space="preserve"> to accommodate the various organizational structures of probation supervision found across the county.</w:t>
      </w:r>
      <w:r w:rsidR="00AF7886" w:rsidRPr="00D87F23">
        <w:rPr>
          <w:rFonts w:ascii="Arial" w:hAnsi="Arial" w:cs="Arial"/>
          <w:sz w:val="20"/>
        </w:rPr>
        <w:t xml:space="preserve"> </w:t>
      </w:r>
      <w:r w:rsidR="00AF7886">
        <w:rPr>
          <w:rFonts w:ascii="Arial" w:hAnsi="Arial" w:cs="Arial"/>
          <w:sz w:val="20"/>
        </w:rPr>
        <w:t>The</w:t>
      </w:r>
      <w:r w:rsidR="00AF7886" w:rsidRPr="00D87F23">
        <w:rPr>
          <w:rFonts w:ascii="Arial" w:hAnsi="Arial" w:cs="Arial"/>
          <w:sz w:val="20"/>
        </w:rPr>
        <w:t xml:space="preserve"> probation supervision programs in New Jersey, Kentucky, Michigan, and Texas illustrate the variety and complexity of organizational structures. In New Jersey, probation is centrally administered through the judicial branch, specifically, by the Administrative Office of the Courts (AOC). The AOC establishes policies and procedures which are implemented in </w:t>
      </w:r>
      <w:r w:rsidR="00E404AA">
        <w:rPr>
          <w:rFonts w:ascii="Arial" w:hAnsi="Arial" w:cs="Arial"/>
          <w:sz w:val="20"/>
        </w:rPr>
        <w:t>15</w:t>
      </w:r>
      <w:r w:rsidR="00AF7886" w:rsidRPr="00D87F23">
        <w:rPr>
          <w:rFonts w:ascii="Arial" w:hAnsi="Arial" w:cs="Arial"/>
          <w:sz w:val="20"/>
        </w:rPr>
        <w:t xml:space="preserve"> probation districts across the state. Probation in Kentucky is also centrally administered, but through the executive branch rather than the judicial branch. Fifty-five field offices throughout the state adhere to the policies and procedures set forth by the Kentucky Department of Corrections (DOC).</w:t>
      </w:r>
      <w:r w:rsidR="00AF7886">
        <w:rPr>
          <w:rFonts w:ascii="Arial" w:hAnsi="Arial" w:cs="Arial"/>
          <w:sz w:val="20"/>
        </w:rPr>
        <w:t xml:space="preserve"> </w:t>
      </w:r>
      <w:r w:rsidR="00AF7886" w:rsidRPr="00D87F23">
        <w:rPr>
          <w:rFonts w:ascii="Arial" w:hAnsi="Arial" w:cs="Arial"/>
          <w:sz w:val="20"/>
        </w:rPr>
        <w:t xml:space="preserve">Michigan is more complicated as felony and misdemeanant probation are administered by separate bodies and through different branches of government. Felony probation is centrally administered by an executive branch agency, the state DOC. However, misdemeanant probation is decentralized and is the responsibility of approximately 80 district courts that oversee cases disposed in their districts. At the other end of the spectrum are states like Texas, where probation is completely decentralized. In Texas, more than 100 Community Supervision and Corrections Departments (CSCDs) operate independently from any state-level body. District and county court judges are responsible for the operations of each CSCD. </w:t>
      </w:r>
      <w:r w:rsidR="000011DA" w:rsidRPr="000011DA">
        <w:rPr>
          <w:rFonts w:ascii="Arial" w:hAnsi="Arial" w:cs="Arial"/>
          <w:sz w:val="20"/>
        </w:rPr>
        <w:t xml:space="preserve">In addition, </w:t>
      </w:r>
      <w:r w:rsidR="000011DA" w:rsidRPr="00D6477A">
        <w:rPr>
          <w:rFonts w:ascii="Arial" w:hAnsi="Arial" w:cs="Arial"/>
          <w:sz w:val="20"/>
        </w:rPr>
        <w:t>jurisdictions</w:t>
      </w:r>
      <w:r w:rsidR="00010AE3" w:rsidRPr="00D6477A">
        <w:rPr>
          <w:rFonts w:ascii="Arial" w:hAnsi="Arial" w:cs="Arial"/>
          <w:sz w:val="20"/>
        </w:rPr>
        <w:t xml:space="preserve">, such as Georgia and Florida, </w:t>
      </w:r>
      <w:r w:rsidR="000011DA" w:rsidRPr="00D6477A">
        <w:rPr>
          <w:rFonts w:ascii="Arial" w:hAnsi="Arial" w:cs="Arial"/>
          <w:sz w:val="20"/>
        </w:rPr>
        <w:t xml:space="preserve">establish contracts with private agencies to supervise adult probationers. </w:t>
      </w:r>
    </w:p>
    <w:p w:rsidR="00F66872" w:rsidRPr="00D6477A" w:rsidRDefault="00F66872" w:rsidP="002D37B2">
      <w:pPr>
        <w:spacing w:line="240" w:lineRule="auto"/>
        <w:rPr>
          <w:rFonts w:ascii="Arial" w:hAnsi="Arial" w:cs="Arial"/>
          <w:b/>
          <w:sz w:val="20"/>
        </w:rPr>
      </w:pPr>
    </w:p>
    <w:p w:rsidR="00F41332" w:rsidRPr="00D87F23" w:rsidRDefault="0030642B" w:rsidP="00984A2F">
      <w:pPr>
        <w:spacing w:line="240" w:lineRule="auto"/>
        <w:rPr>
          <w:rFonts w:ascii="Arial" w:hAnsi="Arial" w:cs="Arial"/>
          <w:sz w:val="20"/>
        </w:rPr>
      </w:pPr>
      <w:r w:rsidRPr="00D6477A">
        <w:rPr>
          <w:rFonts w:ascii="Arial" w:hAnsi="Arial" w:cs="Arial"/>
          <w:sz w:val="20"/>
        </w:rPr>
        <w:t>Sixty</w:t>
      </w:r>
      <w:r w:rsidR="00C91B72" w:rsidRPr="00D6477A">
        <w:rPr>
          <w:rFonts w:ascii="Arial" w:hAnsi="Arial" w:cs="Arial"/>
          <w:sz w:val="20"/>
        </w:rPr>
        <w:t xml:space="preserve"> supervisin</w:t>
      </w:r>
      <w:r w:rsidR="00FF475D" w:rsidRPr="00D6477A">
        <w:rPr>
          <w:rFonts w:ascii="Arial" w:hAnsi="Arial" w:cs="Arial"/>
          <w:sz w:val="20"/>
        </w:rPr>
        <w:t>g</w:t>
      </w:r>
      <w:r w:rsidR="00C91B72" w:rsidRPr="00D6477A">
        <w:rPr>
          <w:rFonts w:ascii="Arial" w:hAnsi="Arial" w:cs="Arial"/>
          <w:sz w:val="20"/>
        </w:rPr>
        <w:t xml:space="preserve"> </w:t>
      </w:r>
      <w:r w:rsidR="00C0399F" w:rsidRPr="00D6477A">
        <w:rPr>
          <w:rFonts w:ascii="Arial" w:hAnsi="Arial" w:cs="Arial"/>
          <w:sz w:val="20"/>
        </w:rPr>
        <w:t xml:space="preserve">probation </w:t>
      </w:r>
      <w:r w:rsidR="00C91B72" w:rsidRPr="00D6477A">
        <w:rPr>
          <w:rFonts w:ascii="Arial" w:hAnsi="Arial" w:cs="Arial"/>
          <w:sz w:val="20"/>
        </w:rPr>
        <w:t xml:space="preserve">agencies will be invited to participate in </w:t>
      </w:r>
      <w:r w:rsidR="00553403" w:rsidRPr="00D6477A">
        <w:rPr>
          <w:rFonts w:ascii="Arial" w:hAnsi="Arial" w:cs="Arial"/>
          <w:sz w:val="20"/>
        </w:rPr>
        <w:t>the</w:t>
      </w:r>
      <w:r w:rsidR="00C91B72" w:rsidRPr="00D6477A">
        <w:rPr>
          <w:rFonts w:ascii="Arial" w:hAnsi="Arial" w:cs="Arial"/>
          <w:sz w:val="20"/>
        </w:rPr>
        <w:t xml:space="preserve"> pilot test</w:t>
      </w:r>
      <w:r w:rsidR="00553403" w:rsidRPr="00D6477A">
        <w:rPr>
          <w:rFonts w:ascii="Arial" w:hAnsi="Arial" w:cs="Arial"/>
          <w:sz w:val="20"/>
        </w:rPr>
        <w:t xml:space="preserve">. </w:t>
      </w:r>
      <w:r w:rsidR="00C17E51" w:rsidRPr="00D6477A">
        <w:rPr>
          <w:rFonts w:ascii="Arial" w:hAnsi="Arial" w:cs="Arial"/>
          <w:sz w:val="20"/>
        </w:rPr>
        <w:t>Westat</w:t>
      </w:r>
      <w:r w:rsidR="00B42673" w:rsidRPr="00D6477A">
        <w:rPr>
          <w:rFonts w:ascii="Arial" w:hAnsi="Arial" w:cs="Arial"/>
          <w:sz w:val="20"/>
        </w:rPr>
        <w:t xml:space="preserve"> </w:t>
      </w:r>
      <w:r w:rsidR="00C17E51" w:rsidRPr="00D6477A">
        <w:rPr>
          <w:rFonts w:ascii="Arial" w:hAnsi="Arial" w:cs="Arial"/>
          <w:sz w:val="20"/>
        </w:rPr>
        <w:t xml:space="preserve">will test the </w:t>
      </w:r>
      <w:r w:rsidR="00FF475D" w:rsidRPr="00D6477A">
        <w:rPr>
          <w:rFonts w:ascii="Arial" w:hAnsi="Arial" w:cs="Arial"/>
          <w:sz w:val="20"/>
        </w:rPr>
        <w:t>q</w:t>
      </w:r>
      <w:r w:rsidR="00C17E51" w:rsidRPr="00D6477A">
        <w:rPr>
          <w:rFonts w:ascii="Arial" w:hAnsi="Arial" w:cs="Arial"/>
          <w:sz w:val="20"/>
        </w:rPr>
        <w:t xml:space="preserve">uestionnaire </w:t>
      </w:r>
      <w:r w:rsidR="00FF475D" w:rsidRPr="00D6477A">
        <w:rPr>
          <w:rFonts w:ascii="Arial" w:hAnsi="Arial" w:cs="Arial"/>
          <w:sz w:val="20"/>
        </w:rPr>
        <w:t xml:space="preserve">for public agencies </w:t>
      </w:r>
      <w:r w:rsidR="009173FA" w:rsidRPr="00D6477A">
        <w:rPr>
          <w:rFonts w:ascii="Arial" w:hAnsi="Arial" w:cs="Arial"/>
          <w:sz w:val="20"/>
        </w:rPr>
        <w:t xml:space="preserve">using a </w:t>
      </w:r>
      <w:r w:rsidR="00C91B72" w:rsidRPr="00D6477A">
        <w:rPr>
          <w:rFonts w:ascii="Arial" w:hAnsi="Arial" w:cs="Arial"/>
          <w:sz w:val="20"/>
        </w:rPr>
        <w:t xml:space="preserve">web-based </w:t>
      </w:r>
      <w:r w:rsidR="00C17E51" w:rsidRPr="00D6477A">
        <w:rPr>
          <w:rFonts w:ascii="Arial" w:hAnsi="Arial" w:cs="Arial"/>
          <w:sz w:val="20"/>
        </w:rPr>
        <w:t xml:space="preserve">data collection methodology with </w:t>
      </w:r>
      <w:r w:rsidR="004339F1" w:rsidRPr="00D6477A">
        <w:rPr>
          <w:rFonts w:ascii="Arial" w:hAnsi="Arial" w:cs="Arial"/>
          <w:sz w:val="20"/>
        </w:rPr>
        <w:t>48</w:t>
      </w:r>
      <w:r w:rsidR="00C17E51" w:rsidRPr="00D6477A">
        <w:rPr>
          <w:rFonts w:ascii="Arial" w:hAnsi="Arial" w:cs="Arial"/>
          <w:sz w:val="20"/>
        </w:rPr>
        <w:t xml:space="preserve"> </w:t>
      </w:r>
      <w:r w:rsidR="005E446B" w:rsidRPr="00D6477A">
        <w:rPr>
          <w:rFonts w:ascii="Arial" w:hAnsi="Arial" w:cs="Arial"/>
          <w:sz w:val="20"/>
        </w:rPr>
        <w:t>public</w:t>
      </w:r>
      <w:r w:rsidR="00A4056C" w:rsidRPr="00D6477A">
        <w:rPr>
          <w:rFonts w:ascii="Arial" w:hAnsi="Arial" w:cs="Arial"/>
          <w:sz w:val="20"/>
        </w:rPr>
        <w:t xml:space="preserve"> </w:t>
      </w:r>
      <w:r w:rsidR="00C17E51" w:rsidRPr="00D6477A">
        <w:rPr>
          <w:rFonts w:ascii="Arial" w:hAnsi="Arial" w:cs="Arial"/>
          <w:sz w:val="20"/>
        </w:rPr>
        <w:t>agencies</w:t>
      </w:r>
      <w:r w:rsidR="00DF6932" w:rsidRPr="00D6477A">
        <w:rPr>
          <w:rFonts w:ascii="Arial" w:hAnsi="Arial" w:cs="Arial"/>
          <w:sz w:val="20"/>
        </w:rPr>
        <w:t xml:space="preserve"> </w:t>
      </w:r>
      <w:r w:rsidR="00DF6932" w:rsidRPr="00D6477A">
        <w:rPr>
          <w:rFonts w:ascii="Arial" w:hAnsi="Arial" w:cs="Arial"/>
          <w:i/>
          <w:sz w:val="20"/>
        </w:rPr>
        <w:t xml:space="preserve">(see Attachment </w:t>
      </w:r>
      <w:r w:rsidR="00A97141" w:rsidRPr="00D6477A">
        <w:rPr>
          <w:rFonts w:ascii="Arial" w:hAnsi="Arial" w:cs="Arial"/>
          <w:i/>
          <w:sz w:val="20"/>
        </w:rPr>
        <w:t>A</w:t>
      </w:r>
      <w:r w:rsidR="00DF6932" w:rsidRPr="00D6477A">
        <w:rPr>
          <w:rFonts w:ascii="Arial" w:hAnsi="Arial" w:cs="Arial"/>
          <w:i/>
          <w:sz w:val="20"/>
        </w:rPr>
        <w:t xml:space="preserve"> for the public </w:t>
      </w:r>
      <w:r w:rsidR="007A760F" w:rsidRPr="00D6477A">
        <w:rPr>
          <w:rFonts w:ascii="Arial" w:hAnsi="Arial" w:cs="Arial"/>
          <w:i/>
          <w:sz w:val="20"/>
        </w:rPr>
        <w:t xml:space="preserve">agency </w:t>
      </w:r>
      <w:r w:rsidR="00BB5936" w:rsidRPr="00D6477A">
        <w:rPr>
          <w:rFonts w:ascii="Arial" w:hAnsi="Arial" w:cs="Arial"/>
          <w:i/>
          <w:sz w:val="20"/>
        </w:rPr>
        <w:t>questionnaire</w:t>
      </w:r>
      <w:r w:rsidR="001512E8" w:rsidRPr="00D6477A">
        <w:rPr>
          <w:rFonts w:ascii="Arial" w:hAnsi="Arial" w:cs="Arial"/>
          <w:i/>
          <w:sz w:val="20"/>
        </w:rPr>
        <w:t xml:space="preserve">). </w:t>
      </w:r>
      <w:r w:rsidR="00E50CDA" w:rsidRPr="00D6477A">
        <w:rPr>
          <w:rFonts w:ascii="Arial" w:hAnsi="Arial" w:cs="Arial"/>
          <w:sz w:val="20"/>
        </w:rPr>
        <w:t>T</w:t>
      </w:r>
      <w:r w:rsidR="00A4056C" w:rsidRPr="00D6477A">
        <w:rPr>
          <w:rFonts w:ascii="Arial" w:hAnsi="Arial" w:cs="Arial"/>
          <w:sz w:val="20"/>
        </w:rPr>
        <w:t xml:space="preserve">hrough a subcontract with Westat, APPA staff will test a </w:t>
      </w:r>
      <w:r w:rsidR="00C91B72" w:rsidRPr="00D6477A">
        <w:rPr>
          <w:rFonts w:ascii="Arial" w:hAnsi="Arial" w:cs="Arial"/>
          <w:sz w:val="20"/>
        </w:rPr>
        <w:t xml:space="preserve">paper survey </w:t>
      </w:r>
      <w:r w:rsidR="00A4056C" w:rsidRPr="00D6477A">
        <w:rPr>
          <w:rFonts w:ascii="Arial" w:hAnsi="Arial" w:cs="Arial"/>
          <w:sz w:val="20"/>
        </w:rPr>
        <w:t>version of the</w:t>
      </w:r>
      <w:r w:rsidR="00B42673" w:rsidRPr="00D6477A">
        <w:rPr>
          <w:rFonts w:ascii="Arial" w:hAnsi="Arial" w:cs="Arial"/>
          <w:sz w:val="20"/>
        </w:rPr>
        <w:t xml:space="preserve"> </w:t>
      </w:r>
      <w:r w:rsidR="00A4056C" w:rsidRPr="00D6477A">
        <w:rPr>
          <w:rFonts w:ascii="Arial" w:hAnsi="Arial" w:cs="Arial"/>
          <w:sz w:val="20"/>
        </w:rPr>
        <w:t xml:space="preserve">CAPSA questionnaire tailored to private </w:t>
      </w:r>
      <w:r w:rsidR="005E446B" w:rsidRPr="00D6477A">
        <w:rPr>
          <w:rFonts w:ascii="Arial" w:hAnsi="Arial" w:cs="Arial"/>
          <w:sz w:val="20"/>
        </w:rPr>
        <w:t>agencies</w:t>
      </w:r>
      <w:r w:rsidR="00A4056C" w:rsidRPr="00D6477A">
        <w:rPr>
          <w:rFonts w:ascii="Arial" w:hAnsi="Arial" w:cs="Arial"/>
          <w:sz w:val="20"/>
        </w:rPr>
        <w:t xml:space="preserve"> that perform probation functions</w:t>
      </w:r>
      <w:r w:rsidR="00DF46D0" w:rsidRPr="00D6477A">
        <w:rPr>
          <w:rFonts w:ascii="Arial" w:hAnsi="Arial" w:cs="Arial"/>
          <w:sz w:val="20"/>
        </w:rPr>
        <w:t xml:space="preserve">, among </w:t>
      </w:r>
      <w:r w:rsidR="00D96146" w:rsidRPr="00D6477A">
        <w:rPr>
          <w:rFonts w:ascii="Arial" w:hAnsi="Arial" w:cs="Arial"/>
          <w:sz w:val="20"/>
        </w:rPr>
        <w:t xml:space="preserve">12 </w:t>
      </w:r>
      <w:r w:rsidR="00DF46D0" w:rsidRPr="00D6477A">
        <w:rPr>
          <w:rFonts w:ascii="Arial" w:hAnsi="Arial" w:cs="Arial"/>
          <w:sz w:val="20"/>
        </w:rPr>
        <w:t>private agencies</w:t>
      </w:r>
      <w:r w:rsidR="00091616" w:rsidRPr="00D6477A">
        <w:rPr>
          <w:rFonts w:ascii="Arial" w:hAnsi="Arial" w:cs="Arial"/>
          <w:sz w:val="20"/>
        </w:rPr>
        <w:t>.</w:t>
      </w:r>
      <w:r w:rsidR="00091616" w:rsidRPr="00D6477A">
        <w:rPr>
          <w:rStyle w:val="FootnoteReference"/>
          <w:rFonts w:ascii="Arial" w:hAnsi="Arial" w:cs="Arial"/>
          <w:sz w:val="20"/>
        </w:rPr>
        <w:footnoteReference w:id="6"/>
      </w:r>
      <w:r w:rsidR="00A4056C" w:rsidRPr="00D6477A">
        <w:rPr>
          <w:rFonts w:ascii="Arial" w:hAnsi="Arial" w:cs="Arial"/>
          <w:sz w:val="20"/>
        </w:rPr>
        <w:t xml:space="preserve"> </w:t>
      </w:r>
      <w:r w:rsidR="002E7A63" w:rsidRPr="00D6477A">
        <w:rPr>
          <w:rFonts w:ascii="Arial" w:hAnsi="Arial" w:cs="Arial"/>
          <w:i/>
          <w:sz w:val="20"/>
        </w:rPr>
        <w:t>(</w:t>
      </w:r>
      <w:r w:rsidR="00DF46D0" w:rsidRPr="00D6477A">
        <w:rPr>
          <w:rFonts w:ascii="Arial" w:hAnsi="Arial" w:cs="Arial"/>
          <w:i/>
          <w:sz w:val="20"/>
        </w:rPr>
        <w:t xml:space="preserve">See Attachment B for the private </w:t>
      </w:r>
      <w:r w:rsidR="007A760F" w:rsidRPr="00D6477A">
        <w:rPr>
          <w:rFonts w:ascii="Arial" w:hAnsi="Arial" w:cs="Arial"/>
          <w:i/>
          <w:sz w:val="20"/>
        </w:rPr>
        <w:t xml:space="preserve">company </w:t>
      </w:r>
      <w:r w:rsidR="00DF46D0" w:rsidRPr="00D6477A">
        <w:rPr>
          <w:rFonts w:ascii="Arial" w:hAnsi="Arial" w:cs="Arial"/>
          <w:i/>
          <w:sz w:val="20"/>
        </w:rPr>
        <w:t>questionnaire; s</w:t>
      </w:r>
      <w:r w:rsidR="002E7A63" w:rsidRPr="00D6477A">
        <w:rPr>
          <w:rFonts w:ascii="Arial" w:hAnsi="Arial" w:cs="Arial"/>
          <w:i/>
          <w:sz w:val="20"/>
        </w:rPr>
        <w:t xml:space="preserve">ee page 5 for more information about the </w:t>
      </w:r>
      <w:r w:rsidR="00DF46D0" w:rsidRPr="00D6477A">
        <w:rPr>
          <w:rFonts w:ascii="Arial" w:hAnsi="Arial" w:cs="Arial"/>
          <w:i/>
          <w:sz w:val="20"/>
        </w:rPr>
        <w:t>design</w:t>
      </w:r>
      <w:r w:rsidR="00C9045B" w:rsidRPr="00D6477A">
        <w:rPr>
          <w:rFonts w:ascii="Arial" w:hAnsi="Arial" w:cs="Arial"/>
          <w:i/>
          <w:sz w:val="20"/>
        </w:rPr>
        <w:t xml:space="preserve"> and </w:t>
      </w:r>
      <w:r w:rsidR="00DF46D0" w:rsidRPr="00D6477A">
        <w:rPr>
          <w:rFonts w:ascii="Arial" w:hAnsi="Arial" w:cs="Arial"/>
          <w:i/>
          <w:sz w:val="20"/>
        </w:rPr>
        <w:t>number of private agencies</w:t>
      </w:r>
      <w:r w:rsidR="002E7A63" w:rsidRPr="00D6477A">
        <w:rPr>
          <w:rFonts w:ascii="Arial" w:hAnsi="Arial" w:cs="Arial"/>
          <w:i/>
          <w:sz w:val="20"/>
        </w:rPr>
        <w:t>.)</w:t>
      </w:r>
      <w:r w:rsidR="002E7A63">
        <w:rPr>
          <w:rFonts w:ascii="Arial" w:hAnsi="Arial" w:cs="Arial"/>
          <w:sz w:val="20"/>
        </w:rPr>
        <w:t xml:space="preserve"> </w:t>
      </w:r>
    </w:p>
    <w:p w:rsidR="0078620F" w:rsidRDefault="0078620F" w:rsidP="002D37B2">
      <w:pPr>
        <w:spacing w:line="240" w:lineRule="auto"/>
        <w:rPr>
          <w:rFonts w:ascii="Arial" w:hAnsi="Arial" w:cs="Arial"/>
          <w:sz w:val="20"/>
        </w:rPr>
      </w:pPr>
    </w:p>
    <w:p w:rsidR="00FD3559" w:rsidRDefault="00E27F0F" w:rsidP="002D37B2">
      <w:pPr>
        <w:spacing w:line="240" w:lineRule="auto"/>
        <w:rPr>
          <w:rFonts w:ascii="Arial" w:hAnsi="Arial" w:cs="Arial"/>
          <w:sz w:val="20"/>
        </w:rPr>
      </w:pPr>
      <w:r>
        <w:rPr>
          <w:rFonts w:ascii="Arial" w:hAnsi="Arial" w:cs="Arial"/>
          <w:sz w:val="20"/>
        </w:rPr>
        <w:t>T</w:t>
      </w:r>
      <w:r w:rsidR="002B17C8">
        <w:rPr>
          <w:rFonts w:ascii="Arial" w:hAnsi="Arial" w:cs="Arial"/>
          <w:sz w:val="20"/>
        </w:rPr>
        <w:t>he</w:t>
      </w:r>
      <w:r w:rsidR="005D305B" w:rsidRPr="00D87F23">
        <w:rPr>
          <w:rFonts w:ascii="Arial" w:hAnsi="Arial" w:cs="Arial"/>
          <w:sz w:val="20"/>
        </w:rPr>
        <w:t xml:space="preserve"> pilot</w:t>
      </w:r>
      <w:r w:rsidR="00C37D88">
        <w:rPr>
          <w:rFonts w:ascii="Arial" w:hAnsi="Arial" w:cs="Arial"/>
          <w:sz w:val="20"/>
        </w:rPr>
        <w:t xml:space="preserve"> </w:t>
      </w:r>
      <w:r w:rsidR="005D305B" w:rsidRPr="00D87F23">
        <w:rPr>
          <w:rFonts w:ascii="Arial" w:hAnsi="Arial" w:cs="Arial"/>
          <w:sz w:val="20"/>
        </w:rPr>
        <w:t xml:space="preserve">for the CAPSA will require contacting </w:t>
      </w:r>
      <w:r>
        <w:rPr>
          <w:rFonts w:ascii="Arial" w:hAnsi="Arial" w:cs="Arial"/>
          <w:sz w:val="20"/>
        </w:rPr>
        <w:t>a variety of</w:t>
      </w:r>
      <w:bookmarkStart w:id="0" w:name="_GoBack"/>
      <w:bookmarkEnd w:id="0"/>
      <w:r w:rsidR="005D305B" w:rsidRPr="00D87F23">
        <w:rPr>
          <w:rFonts w:ascii="Arial" w:hAnsi="Arial" w:cs="Arial"/>
          <w:sz w:val="20"/>
        </w:rPr>
        <w:t xml:space="preserve"> agencies</w:t>
      </w:r>
      <w:r w:rsidR="00B2061F" w:rsidRPr="00D87F23">
        <w:rPr>
          <w:rFonts w:ascii="Arial" w:hAnsi="Arial" w:cs="Arial"/>
          <w:sz w:val="20"/>
        </w:rPr>
        <w:t xml:space="preserve"> </w:t>
      </w:r>
      <w:r w:rsidR="00F91DA4" w:rsidRPr="00D87F23">
        <w:rPr>
          <w:rFonts w:ascii="Arial" w:hAnsi="Arial" w:cs="Arial"/>
          <w:sz w:val="20"/>
        </w:rPr>
        <w:t>because of the inherent differences across the population of agencies</w:t>
      </w:r>
      <w:r w:rsidR="005775D6">
        <w:rPr>
          <w:rFonts w:ascii="Arial" w:hAnsi="Arial" w:cs="Arial"/>
          <w:sz w:val="20"/>
        </w:rPr>
        <w:t>, as</w:t>
      </w:r>
      <w:r w:rsidR="0032574B">
        <w:rPr>
          <w:rFonts w:ascii="Arial" w:hAnsi="Arial" w:cs="Arial"/>
          <w:sz w:val="20"/>
        </w:rPr>
        <w:t xml:space="preserve"> previously</w:t>
      </w:r>
      <w:r w:rsidR="005775D6">
        <w:rPr>
          <w:rFonts w:ascii="Arial" w:hAnsi="Arial" w:cs="Arial"/>
          <w:sz w:val="20"/>
        </w:rPr>
        <w:t xml:space="preserve"> </w:t>
      </w:r>
      <w:r w:rsidR="00C0399F">
        <w:rPr>
          <w:rFonts w:ascii="Arial" w:hAnsi="Arial" w:cs="Arial"/>
          <w:sz w:val="20"/>
        </w:rPr>
        <w:t>described</w:t>
      </w:r>
      <w:r w:rsidR="00117803">
        <w:rPr>
          <w:rFonts w:ascii="Arial" w:hAnsi="Arial" w:cs="Arial"/>
          <w:sz w:val="20"/>
        </w:rPr>
        <w:t>.</w:t>
      </w:r>
      <w:r w:rsidR="00BB3A09">
        <w:rPr>
          <w:rFonts w:ascii="Arial" w:hAnsi="Arial" w:cs="Arial"/>
          <w:sz w:val="20"/>
        </w:rPr>
        <w:t xml:space="preserve"> </w:t>
      </w:r>
      <w:r w:rsidR="00BB3A09" w:rsidRPr="0032574B">
        <w:rPr>
          <w:rFonts w:ascii="Arial" w:hAnsi="Arial" w:cs="Arial"/>
          <w:i/>
          <w:sz w:val="20"/>
        </w:rPr>
        <w:t>(</w:t>
      </w:r>
      <w:r w:rsidR="00117803" w:rsidRPr="0032574B">
        <w:rPr>
          <w:rFonts w:ascii="Arial" w:hAnsi="Arial" w:cs="Arial"/>
          <w:i/>
          <w:sz w:val="20"/>
        </w:rPr>
        <w:t>S</w:t>
      </w:r>
      <w:r w:rsidR="00BB3A09" w:rsidRPr="0032574B">
        <w:rPr>
          <w:rFonts w:ascii="Arial" w:hAnsi="Arial" w:cs="Arial"/>
          <w:i/>
          <w:sz w:val="20"/>
        </w:rPr>
        <w:t>ee below for more information about the sample size)</w:t>
      </w:r>
      <w:r w:rsidR="00EA56A4" w:rsidRPr="0032574B">
        <w:rPr>
          <w:rFonts w:ascii="Arial" w:hAnsi="Arial" w:cs="Arial"/>
          <w:i/>
          <w:sz w:val="20"/>
        </w:rPr>
        <w:t>.</w:t>
      </w:r>
      <w:r w:rsidR="00EA56A4" w:rsidRPr="00D87F23">
        <w:rPr>
          <w:rFonts w:ascii="Arial" w:hAnsi="Arial" w:cs="Arial"/>
          <w:sz w:val="20"/>
        </w:rPr>
        <w:t xml:space="preserve"> </w:t>
      </w:r>
      <w:r w:rsidR="00F91DA4" w:rsidRPr="00D87F23">
        <w:rPr>
          <w:rFonts w:ascii="Arial" w:hAnsi="Arial" w:cs="Arial"/>
          <w:sz w:val="20"/>
        </w:rPr>
        <w:t>Specifically, th</w:t>
      </w:r>
      <w:r w:rsidR="00776EA0" w:rsidRPr="00D87F23">
        <w:rPr>
          <w:rFonts w:ascii="Arial" w:hAnsi="Arial" w:cs="Arial"/>
          <w:sz w:val="20"/>
        </w:rPr>
        <w:t xml:space="preserve">e pilot </w:t>
      </w:r>
      <w:r w:rsidR="00553403">
        <w:rPr>
          <w:rFonts w:ascii="Arial" w:hAnsi="Arial" w:cs="Arial"/>
          <w:sz w:val="20"/>
        </w:rPr>
        <w:t>test</w:t>
      </w:r>
      <w:r w:rsidR="00553403" w:rsidRPr="00D87F23">
        <w:rPr>
          <w:rFonts w:ascii="Arial" w:hAnsi="Arial" w:cs="Arial"/>
          <w:sz w:val="20"/>
        </w:rPr>
        <w:t xml:space="preserve"> </w:t>
      </w:r>
      <w:r w:rsidR="009415C5">
        <w:rPr>
          <w:rFonts w:ascii="Arial" w:hAnsi="Arial" w:cs="Arial"/>
          <w:sz w:val="20"/>
        </w:rPr>
        <w:t xml:space="preserve">will </w:t>
      </w:r>
      <w:r w:rsidR="00FD3559" w:rsidRPr="00D87F23">
        <w:rPr>
          <w:rFonts w:ascii="Arial" w:hAnsi="Arial" w:cs="Arial"/>
          <w:sz w:val="20"/>
        </w:rPr>
        <w:t xml:space="preserve">assess the </w:t>
      </w:r>
      <w:r w:rsidR="00C37D88">
        <w:rPr>
          <w:rFonts w:ascii="Arial" w:hAnsi="Arial" w:cs="Arial"/>
          <w:sz w:val="20"/>
        </w:rPr>
        <w:t xml:space="preserve">extent to which the survey instruments successfully function in the </w:t>
      </w:r>
      <w:r w:rsidR="00FD3559" w:rsidRPr="00D87F23">
        <w:rPr>
          <w:rFonts w:ascii="Arial" w:hAnsi="Arial" w:cs="Arial"/>
          <w:sz w:val="20"/>
        </w:rPr>
        <w:t>following</w:t>
      </w:r>
      <w:r w:rsidR="00C37D88">
        <w:rPr>
          <w:rFonts w:ascii="Arial" w:hAnsi="Arial" w:cs="Arial"/>
          <w:sz w:val="20"/>
        </w:rPr>
        <w:t xml:space="preserve"> ways</w:t>
      </w:r>
      <w:r w:rsidR="00FD3559" w:rsidRPr="00D87F23">
        <w:rPr>
          <w:rFonts w:ascii="Arial" w:hAnsi="Arial" w:cs="Arial"/>
          <w:sz w:val="20"/>
        </w:rPr>
        <w:t>:</w:t>
      </w:r>
    </w:p>
    <w:p w:rsidR="00C37D88" w:rsidRDefault="00C37D88" w:rsidP="002D37B2">
      <w:pPr>
        <w:spacing w:line="240" w:lineRule="auto"/>
        <w:rPr>
          <w:rFonts w:ascii="Arial" w:hAnsi="Arial" w:cs="Arial"/>
          <w:sz w:val="20"/>
        </w:rPr>
      </w:pPr>
    </w:p>
    <w:p w:rsidR="00C37D88" w:rsidRPr="00C40014" w:rsidRDefault="009415C5" w:rsidP="00E443C3">
      <w:pPr>
        <w:pStyle w:val="ListParagraph"/>
        <w:numPr>
          <w:ilvl w:val="0"/>
          <w:numId w:val="33"/>
        </w:numPr>
        <w:ind w:left="270" w:hanging="270"/>
        <w:rPr>
          <w:rFonts w:ascii="Arial" w:hAnsi="Arial" w:cs="Arial"/>
          <w:sz w:val="20"/>
        </w:rPr>
      </w:pPr>
      <w:r>
        <w:rPr>
          <w:rFonts w:ascii="Arial" w:hAnsi="Arial" w:cs="Arial"/>
          <w:sz w:val="20"/>
        </w:rPr>
        <w:t>A</w:t>
      </w:r>
      <w:r w:rsidR="00C37D88">
        <w:rPr>
          <w:rFonts w:ascii="Arial" w:hAnsi="Arial" w:cs="Arial"/>
          <w:sz w:val="20"/>
        </w:rPr>
        <w:t>ccommodate the differences between agencies associated with branch of government (i.e., executive versus judicial), level of government (i.e., state versus local), and degree of centralization.</w:t>
      </w:r>
    </w:p>
    <w:p w:rsidR="009415C5" w:rsidRDefault="009415C5" w:rsidP="00E443C3">
      <w:pPr>
        <w:pStyle w:val="ListParagraph"/>
        <w:numPr>
          <w:ilvl w:val="0"/>
          <w:numId w:val="33"/>
        </w:numPr>
        <w:ind w:left="270" w:hanging="270"/>
        <w:rPr>
          <w:rFonts w:ascii="Arial" w:hAnsi="Arial" w:cs="Arial"/>
          <w:sz w:val="20"/>
        </w:rPr>
      </w:pPr>
      <w:r w:rsidRPr="00306741">
        <w:rPr>
          <w:rFonts w:ascii="Arial" w:hAnsi="Arial" w:cs="Arial"/>
          <w:sz w:val="20"/>
        </w:rPr>
        <w:t>E</w:t>
      </w:r>
      <w:r w:rsidR="00807690" w:rsidRPr="009415C5">
        <w:rPr>
          <w:rFonts w:ascii="Arial" w:hAnsi="Arial" w:cs="Arial"/>
          <w:sz w:val="20"/>
        </w:rPr>
        <w:t>licit from respondents answers that serve to only screen out ineligible agencies and only screen in eligible agencies</w:t>
      </w:r>
      <w:r w:rsidRPr="009415C5">
        <w:rPr>
          <w:rFonts w:ascii="Arial" w:hAnsi="Arial" w:cs="Arial"/>
          <w:sz w:val="20"/>
        </w:rPr>
        <w:t>; the screening items must employ standardized definitions that control</w:t>
      </w:r>
      <w:r>
        <w:rPr>
          <w:rFonts w:ascii="Arial" w:hAnsi="Arial" w:cs="Arial"/>
          <w:sz w:val="20"/>
        </w:rPr>
        <w:t xml:space="preserve"> for the presence of </w:t>
      </w:r>
      <w:r w:rsidR="00807690" w:rsidRPr="00D87F23">
        <w:rPr>
          <w:rFonts w:ascii="Arial" w:hAnsi="Arial" w:cs="Arial"/>
          <w:sz w:val="20"/>
        </w:rPr>
        <w:t xml:space="preserve">idiosyncratic definitions </w:t>
      </w:r>
      <w:r>
        <w:rPr>
          <w:rFonts w:ascii="Arial" w:hAnsi="Arial" w:cs="Arial"/>
          <w:sz w:val="20"/>
        </w:rPr>
        <w:t>that might be used by individual agencies.</w:t>
      </w:r>
    </w:p>
    <w:p w:rsidR="00D60D8D" w:rsidRDefault="00D60D8D" w:rsidP="00E443C3">
      <w:pPr>
        <w:pStyle w:val="ListParagraph"/>
        <w:numPr>
          <w:ilvl w:val="0"/>
          <w:numId w:val="33"/>
        </w:numPr>
        <w:ind w:left="270" w:hanging="270"/>
        <w:rPr>
          <w:rFonts w:ascii="Arial" w:hAnsi="Arial" w:cs="Arial"/>
          <w:sz w:val="20"/>
        </w:rPr>
      </w:pPr>
      <w:r>
        <w:rPr>
          <w:rFonts w:ascii="Arial" w:hAnsi="Arial" w:cs="Arial"/>
          <w:sz w:val="20"/>
        </w:rPr>
        <w:t xml:space="preserve">Provide respondents with a means of responding (i.e., online or by telephone) based on their access to the Internet and the complexity of the response task. </w:t>
      </w:r>
      <w:r w:rsidR="009173FA">
        <w:rPr>
          <w:rFonts w:ascii="Arial" w:hAnsi="Arial" w:cs="Arial"/>
          <w:sz w:val="20"/>
        </w:rPr>
        <w:t>T</w:t>
      </w:r>
      <w:r w:rsidR="004E1820" w:rsidRPr="00D87F23">
        <w:rPr>
          <w:rFonts w:ascii="Arial" w:hAnsi="Arial" w:cs="Arial"/>
          <w:sz w:val="20"/>
        </w:rPr>
        <w:t>he experience of conducting the APS</w:t>
      </w:r>
      <w:r w:rsidR="009173FA">
        <w:rPr>
          <w:rFonts w:ascii="Arial" w:hAnsi="Arial" w:cs="Arial"/>
          <w:sz w:val="20"/>
        </w:rPr>
        <w:t xml:space="preserve"> suggests that</w:t>
      </w:r>
      <w:r w:rsidR="004E1820" w:rsidRPr="00D87F23">
        <w:rPr>
          <w:rFonts w:ascii="Arial" w:hAnsi="Arial" w:cs="Arial"/>
          <w:sz w:val="20"/>
        </w:rPr>
        <w:t xml:space="preserve"> at least 1</w:t>
      </w:r>
      <w:r w:rsidR="00BB1563" w:rsidRPr="00D87F23">
        <w:rPr>
          <w:rFonts w:ascii="Arial" w:hAnsi="Arial" w:cs="Arial"/>
          <w:sz w:val="20"/>
        </w:rPr>
        <w:t>0</w:t>
      </w:r>
      <w:r w:rsidR="004E1820" w:rsidRPr="00D87F23">
        <w:rPr>
          <w:rFonts w:ascii="Arial" w:hAnsi="Arial" w:cs="Arial"/>
          <w:sz w:val="20"/>
        </w:rPr>
        <w:t xml:space="preserve"> percent of agencies </w:t>
      </w:r>
      <w:r w:rsidR="009173FA">
        <w:rPr>
          <w:rFonts w:ascii="Arial" w:hAnsi="Arial" w:cs="Arial"/>
          <w:sz w:val="20"/>
        </w:rPr>
        <w:t xml:space="preserve">will </w:t>
      </w:r>
      <w:r w:rsidR="004E1820" w:rsidRPr="00D87F23">
        <w:rPr>
          <w:rFonts w:ascii="Arial" w:hAnsi="Arial" w:cs="Arial"/>
          <w:sz w:val="20"/>
        </w:rPr>
        <w:t xml:space="preserve">be unable to respond via the Internet. </w:t>
      </w:r>
      <w:r w:rsidR="0029199D">
        <w:rPr>
          <w:rFonts w:ascii="Arial" w:hAnsi="Arial" w:cs="Arial"/>
          <w:sz w:val="20"/>
        </w:rPr>
        <w:t>Regardless of response mode,</w:t>
      </w:r>
      <w:r w:rsidR="009173FA">
        <w:rPr>
          <w:rFonts w:ascii="Arial" w:hAnsi="Arial" w:cs="Arial"/>
          <w:sz w:val="20"/>
        </w:rPr>
        <w:t xml:space="preserve"> r</w:t>
      </w:r>
      <w:r>
        <w:rPr>
          <w:rFonts w:ascii="Arial" w:hAnsi="Arial" w:cs="Arial"/>
          <w:sz w:val="20"/>
        </w:rPr>
        <w:t xml:space="preserve">espondents will be asked to review lists of </w:t>
      </w:r>
      <w:r w:rsidR="009173FA">
        <w:rPr>
          <w:rFonts w:ascii="Arial" w:hAnsi="Arial" w:cs="Arial"/>
          <w:sz w:val="20"/>
        </w:rPr>
        <w:t xml:space="preserve">known </w:t>
      </w:r>
      <w:r>
        <w:rPr>
          <w:rFonts w:ascii="Arial" w:hAnsi="Arial" w:cs="Arial"/>
          <w:sz w:val="20"/>
        </w:rPr>
        <w:t xml:space="preserve">probation supervising agencies in their state and to report any </w:t>
      </w:r>
      <w:r w:rsidR="009173FA">
        <w:rPr>
          <w:rFonts w:ascii="Arial" w:hAnsi="Arial" w:cs="Arial"/>
          <w:sz w:val="20"/>
        </w:rPr>
        <w:t xml:space="preserve">additional agencies </w:t>
      </w:r>
      <w:r>
        <w:rPr>
          <w:rFonts w:ascii="Arial" w:hAnsi="Arial" w:cs="Arial"/>
          <w:sz w:val="20"/>
        </w:rPr>
        <w:t xml:space="preserve">that are missing from the list. Respondents must be provided tools to complete this </w:t>
      </w:r>
      <w:r w:rsidR="0029199D">
        <w:rPr>
          <w:rFonts w:ascii="Arial" w:hAnsi="Arial" w:cs="Arial"/>
          <w:sz w:val="20"/>
        </w:rPr>
        <w:t xml:space="preserve">potentially complex </w:t>
      </w:r>
      <w:r>
        <w:rPr>
          <w:rFonts w:ascii="Arial" w:hAnsi="Arial" w:cs="Arial"/>
          <w:sz w:val="20"/>
        </w:rPr>
        <w:t xml:space="preserve">task </w:t>
      </w:r>
      <w:r w:rsidR="00B71019">
        <w:rPr>
          <w:rFonts w:ascii="Arial" w:hAnsi="Arial" w:cs="Arial"/>
          <w:sz w:val="20"/>
        </w:rPr>
        <w:t>that minimize</w:t>
      </w:r>
      <w:r>
        <w:rPr>
          <w:rFonts w:ascii="Arial" w:hAnsi="Arial" w:cs="Arial"/>
          <w:sz w:val="20"/>
        </w:rPr>
        <w:t xml:space="preserve"> burden and </w:t>
      </w:r>
      <w:r w:rsidR="00B71019">
        <w:rPr>
          <w:rFonts w:ascii="Arial" w:hAnsi="Arial" w:cs="Arial"/>
          <w:sz w:val="20"/>
        </w:rPr>
        <w:t xml:space="preserve">maximize response and </w:t>
      </w:r>
      <w:r>
        <w:rPr>
          <w:rFonts w:ascii="Arial" w:hAnsi="Arial" w:cs="Arial"/>
          <w:sz w:val="20"/>
        </w:rPr>
        <w:t>data quality.</w:t>
      </w:r>
      <w:r w:rsidRPr="00D87F23" w:rsidDel="00D60D8D">
        <w:rPr>
          <w:rFonts w:ascii="Arial" w:hAnsi="Arial" w:cs="Arial"/>
          <w:sz w:val="20"/>
        </w:rPr>
        <w:t xml:space="preserve"> </w:t>
      </w:r>
    </w:p>
    <w:p w:rsidR="00776EA0" w:rsidRPr="00D87F23" w:rsidRDefault="00776EA0" w:rsidP="00C40014"/>
    <w:p w:rsidR="002B5BA6" w:rsidRDefault="002B5BA6" w:rsidP="002D37B2">
      <w:pPr>
        <w:spacing w:line="240" w:lineRule="auto"/>
        <w:rPr>
          <w:rFonts w:ascii="Arial" w:hAnsi="Arial" w:cs="Arial"/>
          <w:sz w:val="20"/>
        </w:rPr>
      </w:pPr>
      <w:r>
        <w:rPr>
          <w:rFonts w:ascii="Arial" w:hAnsi="Arial" w:cs="Arial"/>
          <w:sz w:val="20"/>
        </w:rPr>
        <w:t xml:space="preserve">To </w:t>
      </w:r>
      <w:r w:rsidR="00E404AA">
        <w:rPr>
          <w:rFonts w:ascii="Arial" w:hAnsi="Arial" w:cs="Arial"/>
          <w:sz w:val="20"/>
        </w:rPr>
        <w:t>meet</w:t>
      </w:r>
      <w:r>
        <w:rPr>
          <w:rFonts w:ascii="Arial" w:hAnsi="Arial" w:cs="Arial"/>
          <w:sz w:val="20"/>
        </w:rPr>
        <w:t xml:space="preserve"> </w:t>
      </w:r>
      <w:r w:rsidR="00E404AA">
        <w:rPr>
          <w:rFonts w:ascii="Arial" w:hAnsi="Arial" w:cs="Arial"/>
          <w:sz w:val="20"/>
        </w:rPr>
        <w:t xml:space="preserve">the </w:t>
      </w:r>
      <w:r w:rsidR="00E404AA" w:rsidRPr="006875CC">
        <w:rPr>
          <w:rFonts w:ascii="Arial" w:hAnsi="Arial" w:cs="Arial"/>
          <w:sz w:val="20"/>
        </w:rPr>
        <w:t xml:space="preserve">challenges posed by </w:t>
      </w:r>
      <w:r w:rsidR="001724BD" w:rsidRPr="006875CC">
        <w:rPr>
          <w:rFonts w:ascii="Arial" w:hAnsi="Arial" w:cs="Arial"/>
          <w:sz w:val="20"/>
        </w:rPr>
        <w:t>these requirements,</w:t>
      </w:r>
      <w:r w:rsidR="00B44D1E" w:rsidRPr="006875CC">
        <w:rPr>
          <w:rFonts w:ascii="Arial" w:hAnsi="Arial" w:cs="Arial"/>
          <w:sz w:val="20"/>
        </w:rPr>
        <w:t xml:space="preserve"> </w:t>
      </w:r>
      <w:r w:rsidR="00D60D8D" w:rsidRPr="006875CC">
        <w:rPr>
          <w:rFonts w:ascii="Arial" w:hAnsi="Arial" w:cs="Arial"/>
          <w:sz w:val="20"/>
        </w:rPr>
        <w:t xml:space="preserve">the pilot test design calls for surveying </w:t>
      </w:r>
      <w:r w:rsidR="00BD686F" w:rsidRPr="006875CC">
        <w:rPr>
          <w:rFonts w:ascii="Arial" w:hAnsi="Arial" w:cs="Arial"/>
          <w:sz w:val="20"/>
        </w:rPr>
        <w:t>48</w:t>
      </w:r>
      <w:r w:rsidR="00D60D8D" w:rsidRPr="006875CC">
        <w:rPr>
          <w:rFonts w:ascii="Arial" w:hAnsi="Arial" w:cs="Arial"/>
          <w:sz w:val="20"/>
        </w:rPr>
        <w:t xml:space="preserve"> public probation supervising </w:t>
      </w:r>
      <w:r w:rsidR="006A01FF" w:rsidRPr="006875CC">
        <w:rPr>
          <w:rFonts w:ascii="Arial" w:hAnsi="Arial" w:cs="Arial"/>
          <w:sz w:val="20"/>
        </w:rPr>
        <w:t xml:space="preserve">agencies that </w:t>
      </w:r>
      <w:r w:rsidR="00EC6271" w:rsidRPr="006875CC">
        <w:rPr>
          <w:rFonts w:ascii="Arial" w:hAnsi="Arial" w:cs="Arial"/>
          <w:sz w:val="20"/>
        </w:rPr>
        <w:t>represent</w:t>
      </w:r>
      <w:r w:rsidR="006A01FF" w:rsidRPr="006875CC">
        <w:rPr>
          <w:rFonts w:ascii="Arial" w:hAnsi="Arial" w:cs="Arial"/>
          <w:sz w:val="20"/>
        </w:rPr>
        <w:t xml:space="preserve"> the </w:t>
      </w:r>
      <w:r w:rsidR="009426C6" w:rsidRPr="006875CC">
        <w:rPr>
          <w:rFonts w:ascii="Arial" w:hAnsi="Arial" w:cs="Arial"/>
          <w:sz w:val="20"/>
        </w:rPr>
        <w:t>four branch-level</w:t>
      </w:r>
      <w:r w:rsidR="006A01FF" w:rsidRPr="006875CC">
        <w:rPr>
          <w:rFonts w:ascii="Arial" w:hAnsi="Arial" w:cs="Arial"/>
          <w:sz w:val="20"/>
        </w:rPr>
        <w:t xml:space="preserve"> configurations shown in Table 1</w:t>
      </w:r>
      <w:r w:rsidR="005448C1" w:rsidRPr="006875CC">
        <w:rPr>
          <w:rFonts w:ascii="Arial" w:hAnsi="Arial" w:cs="Arial"/>
          <w:sz w:val="20"/>
        </w:rPr>
        <w:t xml:space="preserve"> (</w:t>
      </w:r>
      <w:r w:rsidR="004A58DB" w:rsidRPr="006875CC">
        <w:rPr>
          <w:rFonts w:ascii="Arial" w:hAnsi="Arial" w:cs="Arial"/>
          <w:sz w:val="20"/>
        </w:rPr>
        <w:t>next page</w:t>
      </w:r>
      <w:r w:rsidR="005448C1" w:rsidRPr="006875CC">
        <w:rPr>
          <w:rFonts w:ascii="Arial" w:hAnsi="Arial" w:cs="Arial"/>
          <w:sz w:val="20"/>
        </w:rPr>
        <w:t>)</w:t>
      </w:r>
      <w:r w:rsidR="006A01FF" w:rsidRPr="006875CC">
        <w:rPr>
          <w:rFonts w:ascii="Arial" w:hAnsi="Arial" w:cs="Arial"/>
          <w:sz w:val="20"/>
        </w:rPr>
        <w:t xml:space="preserve">. </w:t>
      </w:r>
      <w:r w:rsidR="00622C68" w:rsidRPr="006875CC">
        <w:rPr>
          <w:rFonts w:ascii="Arial" w:hAnsi="Arial" w:cs="Arial"/>
          <w:sz w:val="20"/>
        </w:rPr>
        <w:t>A purposive sample of agencies will be selected b</w:t>
      </w:r>
      <w:r w:rsidR="00D60D8D" w:rsidRPr="006875CC">
        <w:rPr>
          <w:rFonts w:ascii="Arial" w:hAnsi="Arial" w:cs="Arial"/>
          <w:sz w:val="20"/>
        </w:rPr>
        <w:t xml:space="preserve">ased on information from available sources (e.g., </w:t>
      </w:r>
      <w:r w:rsidR="00D81A56" w:rsidRPr="006875CC">
        <w:rPr>
          <w:rFonts w:ascii="Arial" w:hAnsi="Arial" w:cs="Arial"/>
          <w:sz w:val="20"/>
        </w:rPr>
        <w:t>initial CAPSA roster</w:t>
      </w:r>
      <w:r w:rsidR="00705117" w:rsidRPr="006875CC">
        <w:rPr>
          <w:rFonts w:ascii="Arial" w:hAnsi="Arial" w:cs="Arial"/>
          <w:sz w:val="20"/>
        </w:rPr>
        <w:t xml:space="preserve">, </w:t>
      </w:r>
      <w:r w:rsidR="00396511" w:rsidRPr="006875CC">
        <w:rPr>
          <w:rFonts w:ascii="Arial" w:hAnsi="Arial" w:cs="Arial"/>
          <w:sz w:val="20"/>
        </w:rPr>
        <w:t>APS data from the 2012 survey year</w:t>
      </w:r>
      <w:r w:rsidR="00D81A56" w:rsidRPr="006875CC">
        <w:rPr>
          <w:rFonts w:ascii="Arial" w:hAnsi="Arial" w:cs="Arial"/>
          <w:sz w:val="20"/>
        </w:rPr>
        <w:t>, and other sources</w:t>
      </w:r>
      <w:r w:rsidR="00622C68" w:rsidRPr="006875CC">
        <w:rPr>
          <w:rFonts w:ascii="Arial" w:hAnsi="Arial" w:cs="Arial"/>
          <w:sz w:val="20"/>
        </w:rPr>
        <w:t xml:space="preserve">). </w:t>
      </w:r>
      <w:r w:rsidR="000A50F4" w:rsidRPr="006875CC">
        <w:rPr>
          <w:rFonts w:ascii="Arial" w:hAnsi="Arial" w:cs="Arial"/>
          <w:sz w:val="20"/>
        </w:rPr>
        <w:t xml:space="preserve">While the literature on optimal sample sizes for pilot tests is not extensive, the research that has been conducted recommends that a reasonable minimum sample size for survey or scale development is about 30 participants from the population of interest, but if </w:t>
      </w:r>
      <w:r w:rsidR="00153105" w:rsidRPr="006875CC">
        <w:rPr>
          <w:rFonts w:ascii="Arial" w:hAnsi="Arial" w:cs="Arial"/>
          <w:sz w:val="20"/>
        </w:rPr>
        <w:t xml:space="preserve">different </w:t>
      </w:r>
      <w:r w:rsidR="000A50F4" w:rsidRPr="006875CC">
        <w:rPr>
          <w:rFonts w:ascii="Arial" w:hAnsi="Arial" w:cs="Arial"/>
          <w:sz w:val="20"/>
        </w:rPr>
        <w:t xml:space="preserve">groups </w:t>
      </w:r>
      <w:r w:rsidR="00153105" w:rsidRPr="006875CC">
        <w:rPr>
          <w:rFonts w:ascii="Arial" w:hAnsi="Arial" w:cs="Arial"/>
          <w:sz w:val="20"/>
        </w:rPr>
        <w:t xml:space="preserve">exist </w:t>
      </w:r>
      <w:r w:rsidR="000A50F4" w:rsidRPr="006875CC">
        <w:rPr>
          <w:rFonts w:ascii="Arial" w:hAnsi="Arial" w:cs="Arial"/>
          <w:sz w:val="20"/>
        </w:rPr>
        <w:t xml:space="preserve">within the </w:t>
      </w:r>
      <w:r w:rsidR="000A50F4" w:rsidRPr="006875CC">
        <w:rPr>
          <w:rFonts w:ascii="Arial" w:hAnsi="Arial" w:cs="Arial"/>
          <w:sz w:val="20"/>
        </w:rPr>
        <w:lastRenderedPageBreak/>
        <w:t>population, the literature recommends 12 participants per group.</w:t>
      </w:r>
      <w:r w:rsidR="00402AE5" w:rsidRPr="006875CC">
        <w:rPr>
          <w:rStyle w:val="FootnoteReference"/>
          <w:rFonts w:ascii="Arial" w:hAnsi="Arial" w:cs="Arial"/>
          <w:sz w:val="20"/>
        </w:rPr>
        <w:footnoteReference w:id="7"/>
      </w:r>
      <w:r w:rsidR="00402AE5" w:rsidRPr="006875CC">
        <w:rPr>
          <w:rFonts w:ascii="Arial" w:hAnsi="Arial" w:cs="Arial"/>
          <w:sz w:val="20"/>
        </w:rPr>
        <w:t xml:space="preserve"> T</w:t>
      </w:r>
      <w:r w:rsidR="003715F5" w:rsidRPr="006875CC">
        <w:rPr>
          <w:rFonts w:ascii="Arial" w:hAnsi="Arial" w:cs="Arial"/>
          <w:sz w:val="20"/>
        </w:rPr>
        <w:t>he</w:t>
      </w:r>
      <w:r w:rsidR="000A50F4" w:rsidRPr="006875CC">
        <w:rPr>
          <w:rFonts w:ascii="Arial" w:hAnsi="Arial" w:cs="Arial"/>
          <w:sz w:val="20"/>
        </w:rPr>
        <w:t xml:space="preserve"> </w:t>
      </w:r>
      <w:r w:rsidR="003715F5" w:rsidRPr="006875CC">
        <w:rPr>
          <w:rFonts w:ascii="Arial" w:hAnsi="Arial" w:cs="Arial"/>
          <w:sz w:val="20"/>
        </w:rPr>
        <w:t xml:space="preserve">sample sizes </w:t>
      </w:r>
      <w:r w:rsidR="000A50F4" w:rsidRPr="006875CC">
        <w:rPr>
          <w:rFonts w:ascii="Arial" w:hAnsi="Arial" w:cs="Arial"/>
          <w:sz w:val="20"/>
        </w:rPr>
        <w:t xml:space="preserve">for </w:t>
      </w:r>
      <w:r w:rsidR="00AE56E3" w:rsidRPr="006875CC">
        <w:rPr>
          <w:rFonts w:ascii="Arial" w:hAnsi="Arial" w:cs="Arial"/>
          <w:sz w:val="20"/>
        </w:rPr>
        <w:t xml:space="preserve">the </w:t>
      </w:r>
      <w:r w:rsidR="000A50F4" w:rsidRPr="006875CC">
        <w:rPr>
          <w:rFonts w:ascii="Arial" w:hAnsi="Arial" w:cs="Arial"/>
          <w:sz w:val="20"/>
        </w:rPr>
        <w:t xml:space="preserve">CAPSA </w:t>
      </w:r>
      <w:r w:rsidR="00AE56E3" w:rsidRPr="006875CC">
        <w:rPr>
          <w:rFonts w:ascii="Arial" w:hAnsi="Arial" w:cs="Arial"/>
          <w:sz w:val="20"/>
        </w:rPr>
        <w:t xml:space="preserve">pilot </w:t>
      </w:r>
      <w:r w:rsidR="00833CE0" w:rsidRPr="006875CC">
        <w:rPr>
          <w:rFonts w:ascii="Arial" w:hAnsi="Arial" w:cs="Arial"/>
          <w:sz w:val="20"/>
        </w:rPr>
        <w:t xml:space="preserve">test </w:t>
      </w:r>
      <w:r w:rsidR="00AE56E3" w:rsidRPr="006875CC">
        <w:rPr>
          <w:rFonts w:ascii="Arial" w:hAnsi="Arial" w:cs="Arial"/>
          <w:sz w:val="20"/>
        </w:rPr>
        <w:t xml:space="preserve">of the survey instrument </w:t>
      </w:r>
      <w:r w:rsidR="000A50F4" w:rsidRPr="006875CC">
        <w:rPr>
          <w:rFonts w:ascii="Arial" w:hAnsi="Arial" w:cs="Arial"/>
          <w:sz w:val="20"/>
        </w:rPr>
        <w:t>are based on the</w:t>
      </w:r>
      <w:r w:rsidR="0004138D" w:rsidRPr="006875CC">
        <w:rPr>
          <w:rFonts w:ascii="Arial" w:hAnsi="Arial" w:cs="Arial"/>
          <w:sz w:val="20"/>
        </w:rPr>
        <w:t xml:space="preserve"> latter</w:t>
      </w:r>
      <w:r w:rsidR="000A50F4" w:rsidRPr="006875CC">
        <w:rPr>
          <w:rFonts w:ascii="Arial" w:hAnsi="Arial" w:cs="Arial"/>
          <w:sz w:val="20"/>
        </w:rPr>
        <w:t xml:space="preserve"> recommendation</w:t>
      </w:r>
      <w:r w:rsidR="00AE56E3" w:rsidRPr="006875CC">
        <w:rPr>
          <w:rFonts w:ascii="Arial" w:hAnsi="Arial" w:cs="Arial"/>
          <w:sz w:val="20"/>
        </w:rPr>
        <w:t>.</w:t>
      </w:r>
      <w:r w:rsidR="003715F5" w:rsidRPr="006875CC">
        <w:rPr>
          <w:rFonts w:ascii="Arial" w:hAnsi="Arial" w:cs="Arial"/>
          <w:sz w:val="20"/>
        </w:rPr>
        <w:t xml:space="preserve"> </w:t>
      </w:r>
    </w:p>
    <w:p w:rsidR="005448C1" w:rsidRDefault="005448C1" w:rsidP="00C40014">
      <w:pPr>
        <w:spacing w:line="240" w:lineRule="auto"/>
        <w:ind w:left="720"/>
        <w:rPr>
          <w:rFonts w:ascii="Arial" w:hAnsi="Arial" w:cs="Arial"/>
          <w:b/>
          <w:sz w:val="20"/>
          <w:highlight w:val="green"/>
        </w:rPr>
      </w:pPr>
    </w:p>
    <w:p w:rsidR="002B5BA6" w:rsidRPr="00C40014" w:rsidRDefault="002B5BA6" w:rsidP="00C40014">
      <w:pPr>
        <w:spacing w:line="240" w:lineRule="auto"/>
        <w:ind w:left="720"/>
        <w:rPr>
          <w:rFonts w:ascii="Arial" w:hAnsi="Arial" w:cs="Arial"/>
          <w:sz w:val="16"/>
          <w:szCs w:val="16"/>
        </w:rPr>
      </w:pPr>
      <w:r w:rsidRPr="00012D1B">
        <w:rPr>
          <w:rFonts w:ascii="Arial" w:hAnsi="Arial" w:cs="Arial"/>
          <w:b/>
          <w:sz w:val="20"/>
        </w:rPr>
        <w:t>Table 1. Proposed target pilot sample of public agencies</w:t>
      </w:r>
    </w:p>
    <w:tbl>
      <w:tblPr>
        <w:tblW w:w="3009" w:type="dxa"/>
        <w:tblInd w:w="795" w:type="dxa"/>
        <w:tblLook w:val="04A0" w:firstRow="1" w:lastRow="0" w:firstColumn="1" w:lastColumn="0" w:noHBand="0" w:noVBand="1"/>
      </w:tblPr>
      <w:tblGrid>
        <w:gridCol w:w="716"/>
        <w:gridCol w:w="1215"/>
        <w:gridCol w:w="1078"/>
      </w:tblGrid>
      <w:tr w:rsidR="00492AA0" w:rsidRPr="00492AA0" w:rsidTr="00492AA0">
        <w:trPr>
          <w:trHeight w:val="323"/>
        </w:trPr>
        <w:tc>
          <w:tcPr>
            <w:tcW w:w="1931" w:type="dxa"/>
            <w:gridSpan w:val="2"/>
            <w:tcBorders>
              <w:top w:val="nil"/>
              <w:left w:val="nil"/>
              <w:bottom w:val="single" w:sz="4" w:space="0" w:color="auto"/>
              <w:right w:val="nil"/>
            </w:tcBorders>
            <w:shd w:val="clear" w:color="000000" w:fill="D9D9D9"/>
            <w:noWrap/>
            <w:vAlign w:val="bottom"/>
            <w:hideMark/>
          </w:tcPr>
          <w:p w:rsidR="00492AA0" w:rsidRPr="00492AA0" w:rsidRDefault="00492AA0" w:rsidP="00492AA0">
            <w:pPr>
              <w:spacing w:line="240" w:lineRule="auto"/>
              <w:rPr>
                <w:rFonts w:ascii="Calibri" w:hAnsi="Calibri" w:cs="Calibri"/>
                <w:color w:val="000000"/>
                <w:szCs w:val="22"/>
              </w:rPr>
            </w:pPr>
            <w:r w:rsidRPr="00492AA0">
              <w:rPr>
                <w:rFonts w:ascii="Calibri" w:hAnsi="Calibri" w:cs="Calibri"/>
                <w:color w:val="000000"/>
                <w:szCs w:val="22"/>
              </w:rPr>
              <w:t>Agency type</w:t>
            </w:r>
          </w:p>
        </w:tc>
        <w:tc>
          <w:tcPr>
            <w:tcW w:w="1078" w:type="dxa"/>
            <w:tcBorders>
              <w:top w:val="nil"/>
              <w:left w:val="nil"/>
              <w:bottom w:val="single" w:sz="4" w:space="0" w:color="auto"/>
              <w:right w:val="nil"/>
            </w:tcBorders>
            <w:shd w:val="clear" w:color="000000" w:fill="D9D9D9"/>
            <w:noWrap/>
            <w:vAlign w:val="bottom"/>
            <w:hideMark/>
          </w:tcPr>
          <w:p w:rsidR="00492AA0" w:rsidRPr="00492AA0" w:rsidRDefault="00492AA0" w:rsidP="00492AA0">
            <w:pPr>
              <w:spacing w:line="240" w:lineRule="auto"/>
              <w:jc w:val="center"/>
              <w:rPr>
                <w:rFonts w:ascii="Calibri" w:hAnsi="Calibri" w:cs="Calibri"/>
                <w:color w:val="000000"/>
                <w:szCs w:val="22"/>
              </w:rPr>
            </w:pPr>
            <w:r w:rsidRPr="00492AA0">
              <w:rPr>
                <w:rFonts w:ascii="Calibri" w:hAnsi="Calibri" w:cs="Calibri"/>
                <w:color w:val="000000"/>
                <w:szCs w:val="22"/>
              </w:rPr>
              <w:t>Number</w:t>
            </w:r>
          </w:p>
        </w:tc>
      </w:tr>
      <w:tr w:rsidR="00492AA0" w:rsidRPr="00492AA0" w:rsidTr="00492AA0">
        <w:trPr>
          <w:trHeight w:val="323"/>
        </w:trPr>
        <w:tc>
          <w:tcPr>
            <w:tcW w:w="1931" w:type="dxa"/>
            <w:gridSpan w:val="2"/>
            <w:tcBorders>
              <w:top w:val="nil"/>
              <w:left w:val="nil"/>
              <w:bottom w:val="nil"/>
              <w:right w:val="nil"/>
            </w:tcBorders>
            <w:shd w:val="clear" w:color="auto" w:fill="auto"/>
            <w:noWrap/>
            <w:vAlign w:val="bottom"/>
            <w:hideMark/>
          </w:tcPr>
          <w:p w:rsidR="00492AA0" w:rsidRPr="00492AA0" w:rsidRDefault="00492AA0" w:rsidP="00492AA0">
            <w:pPr>
              <w:spacing w:line="240" w:lineRule="auto"/>
              <w:rPr>
                <w:rFonts w:ascii="Calibri" w:hAnsi="Calibri" w:cs="Calibri"/>
                <w:b/>
                <w:bCs/>
                <w:color w:val="000000"/>
                <w:szCs w:val="22"/>
              </w:rPr>
            </w:pPr>
            <w:r w:rsidRPr="00492AA0">
              <w:rPr>
                <w:rFonts w:ascii="Calibri" w:hAnsi="Calibri" w:cs="Calibri"/>
                <w:b/>
                <w:bCs/>
                <w:color w:val="000000"/>
                <w:szCs w:val="22"/>
              </w:rPr>
              <w:t>Executive branch</w:t>
            </w:r>
          </w:p>
        </w:tc>
        <w:tc>
          <w:tcPr>
            <w:tcW w:w="1078" w:type="dxa"/>
            <w:tcBorders>
              <w:top w:val="nil"/>
              <w:left w:val="nil"/>
              <w:bottom w:val="nil"/>
              <w:right w:val="nil"/>
            </w:tcBorders>
            <w:shd w:val="clear" w:color="auto" w:fill="auto"/>
            <w:noWrap/>
            <w:vAlign w:val="bottom"/>
            <w:hideMark/>
          </w:tcPr>
          <w:p w:rsidR="00492AA0" w:rsidRPr="00492AA0" w:rsidRDefault="00492AA0" w:rsidP="00492AA0">
            <w:pPr>
              <w:spacing w:line="240" w:lineRule="auto"/>
              <w:jc w:val="right"/>
              <w:rPr>
                <w:rFonts w:ascii="Calibri" w:hAnsi="Calibri" w:cs="Calibri"/>
                <w:b/>
                <w:bCs/>
                <w:color w:val="000000"/>
                <w:szCs w:val="22"/>
              </w:rPr>
            </w:pPr>
            <w:r w:rsidRPr="00492AA0">
              <w:rPr>
                <w:rFonts w:ascii="Calibri" w:hAnsi="Calibri" w:cs="Calibri"/>
                <w:b/>
                <w:bCs/>
                <w:color w:val="000000"/>
                <w:szCs w:val="22"/>
              </w:rPr>
              <w:t>24</w:t>
            </w:r>
          </w:p>
        </w:tc>
      </w:tr>
      <w:tr w:rsidR="00492AA0" w:rsidRPr="00492AA0" w:rsidTr="00492AA0">
        <w:trPr>
          <w:trHeight w:val="323"/>
        </w:trPr>
        <w:tc>
          <w:tcPr>
            <w:tcW w:w="716" w:type="dxa"/>
            <w:tcBorders>
              <w:top w:val="nil"/>
              <w:left w:val="nil"/>
              <w:bottom w:val="nil"/>
              <w:right w:val="nil"/>
            </w:tcBorders>
            <w:shd w:val="clear" w:color="auto" w:fill="auto"/>
            <w:noWrap/>
            <w:vAlign w:val="bottom"/>
            <w:hideMark/>
          </w:tcPr>
          <w:p w:rsidR="00492AA0" w:rsidRPr="00492AA0" w:rsidRDefault="00492AA0" w:rsidP="00492AA0">
            <w:pPr>
              <w:spacing w:line="240" w:lineRule="auto"/>
              <w:ind w:firstLineChars="200" w:firstLine="440"/>
              <w:rPr>
                <w:rFonts w:ascii="Calibri" w:hAnsi="Calibri" w:cs="Calibri"/>
                <w:color w:val="000000"/>
                <w:szCs w:val="22"/>
              </w:rPr>
            </w:pPr>
          </w:p>
        </w:tc>
        <w:tc>
          <w:tcPr>
            <w:tcW w:w="1214" w:type="dxa"/>
            <w:tcBorders>
              <w:top w:val="nil"/>
              <w:left w:val="nil"/>
              <w:bottom w:val="nil"/>
              <w:right w:val="nil"/>
            </w:tcBorders>
            <w:shd w:val="clear" w:color="auto" w:fill="auto"/>
            <w:noWrap/>
            <w:vAlign w:val="bottom"/>
            <w:hideMark/>
          </w:tcPr>
          <w:p w:rsidR="00492AA0" w:rsidRPr="00492AA0" w:rsidRDefault="00492AA0" w:rsidP="00492AA0">
            <w:pPr>
              <w:spacing w:line="240" w:lineRule="auto"/>
              <w:rPr>
                <w:rFonts w:ascii="Calibri" w:hAnsi="Calibri" w:cs="Calibri"/>
                <w:color w:val="000000"/>
                <w:szCs w:val="22"/>
              </w:rPr>
            </w:pPr>
            <w:r w:rsidRPr="00492AA0">
              <w:rPr>
                <w:rFonts w:ascii="Calibri" w:hAnsi="Calibri" w:cs="Calibri"/>
                <w:color w:val="000000"/>
                <w:szCs w:val="22"/>
              </w:rPr>
              <w:t>State</w:t>
            </w:r>
          </w:p>
        </w:tc>
        <w:tc>
          <w:tcPr>
            <w:tcW w:w="1078" w:type="dxa"/>
            <w:tcBorders>
              <w:top w:val="nil"/>
              <w:left w:val="nil"/>
              <w:bottom w:val="nil"/>
              <w:right w:val="nil"/>
            </w:tcBorders>
            <w:shd w:val="clear" w:color="auto" w:fill="auto"/>
            <w:noWrap/>
            <w:vAlign w:val="bottom"/>
            <w:hideMark/>
          </w:tcPr>
          <w:p w:rsidR="00492AA0" w:rsidRPr="00492AA0" w:rsidRDefault="00492AA0" w:rsidP="00492AA0">
            <w:pPr>
              <w:spacing w:line="240" w:lineRule="auto"/>
              <w:jc w:val="right"/>
              <w:rPr>
                <w:rFonts w:ascii="Calibri" w:hAnsi="Calibri" w:cs="Calibri"/>
                <w:color w:val="000000"/>
                <w:szCs w:val="22"/>
              </w:rPr>
            </w:pPr>
            <w:r w:rsidRPr="00492AA0">
              <w:rPr>
                <w:rFonts w:ascii="Calibri" w:hAnsi="Calibri" w:cs="Calibri"/>
                <w:color w:val="000000"/>
                <w:szCs w:val="22"/>
              </w:rPr>
              <w:t>12</w:t>
            </w:r>
          </w:p>
        </w:tc>
      </w:tr>
      <w:tr w:rsidR="00492AA0" w:rsidRPr="00492AA0" w:rsidTr="00492AA0">
        <w:trPr>
          <w:trHeight w:val="323"/>
        </w:trPr>
        <w:tc>
          <w:tcPr>
            <w:tcW w:w="716" w:type="dxa"/>
            <w:tcBorders>
              <w:top w:val="nil"/>
              <w:left w:val="nil"/>
              <w:bottom w:val="nil"/>
              <w:right w:val="nil"/>
            </w:tcBorders>
            <w:shd w:val="clear" w:color="auto" w:fill="auto"/>
            <w:noWrap/>
            <w:vAlign w:val="bottom"/>
            <w:hideMark/>
          </w:tcPr>
          <w:p w:rsidR="00492AA0" w:rsidRPr="00492AA0" w:rsidRDefault="00492AA0" w:rsidP="00492AA0">
            <w:pPr>
              <w:spacing w:line="240" w:lineRule="auto"/>
              <w:rPr>
                <w:rFonts w:ascii="Calibri" w:hAnsi="Calibri" w:cs="Calibri"/>
                <w:b/>
                <w:bCs/>
                <w:color w:val="000000"/>
                <w:szCs w:val="22"/>
              </w:rPr>
            </w:pPr>
          </w:p>
        </w:tc>
        <w:tc>
          <w:tcPr>
            <w:tcW w:w="1214" w:type="dxa"/>
            <w:tcBorders>
              <w:top w:val="nil"/>
              <w:left w:val="nil"/>
              <w:bottom w:val="nil"/>
              <w:right w:val="nil"/>
            </w:tcBorders>
            <w:shd w:val="clear" w:color="auto" w:fill="auto"/>
            <w:noWrap/>
            <w:vAlign w:val="bottom"/>
            <w:hideMark/>
          </w:tcPr>
          <w:p w:rsidR="00492AA0" w:rsidRPr="00492AA0" w:rsidRDefault="00492AA0" w:rsidP="00492AA0">
            <w:pPr>
              <w:spacing w:line="240" w:lineRule="auto"/>
              <w:rPr>
                <w:rFonts w:ascii="Calibri" w:hAnsi="Calibri" w:cs="Calibri"/>
                <w:color w:val="000000"/>
                <w:szCs w:val="22"/>
              </w:rPr>
            </w:pPr>
            <w:r w:rsidRPr="00492AA0">
              <w:rPr>
                <w:rFonts w:ascii="Calibri" w:hAnsi="Calibri" w:cs="Calibri"/>
                <w:color w:val="000000"/>
                <w:szCs w:val="22"/>
              </w:rPr>
              <w:t>Local</w:t>
            </w:r>
          </w:p>
        </w:tc>
        <w:tc>
          <w:tcPr>
            <w:tcW w:w="1078" w:type="dxa"/>
            <w:tcBorders>
              <w:top w:val="nil"/>
              <w:left w:val="nil"/>
              <w:bottom w:val="nil"/>
              <w:right w:val="nil"/>
            </w:tcBorders>
            <w:shd w:val="clear" w:color="auto" w:fill="auto"/>
            <w:noWrap/>
            <w:vAlign w:val="bottom"/>
            <w:hideMark/>
          </w:tcPr>
          <w:p w:rsidR="00492AA0" w:rsidRPr="00492AA0" w:rsidRDefault="00492AA0" w:rsidP="00492AA0">
            <w:pPr>
              <w:spacing w:line="240" w:lineRule="auto"/>
              <w:jc w:val="right"/>
              <w:rPr>
                <w:rFonts w:ascii="Calibri" w:hAnsi="Calibri" w:cs="Calibri"/>
                <w:color w:val="000000"/>
                <w:szCs w:val="22"/>
              </w:rPr>
            </w:pPr>
            <w:r w:rsidRPr="00492AA0">
              <w:rPr>
                <w:rFonts w:ascii="Calibri" w:hAnsi="Calibri" w:cs="Calibri"/>
                <w:color w:val="000000"/>
                <w:szCs w:val="22"/>
              </w:rPr>
              <w:t>12</w:t>
            </w:r>
          </w:p>
        </w:tc>
      </w:tr>
      <w:tr w:rsidR="00492AA0" w:rsidRPr="00492AA0" w:rsidTr="00492AA0">
        <w:trPr>
          <w:trHeight w:val="323"/>
        </w:trPr>
        <w:tc>
          <w:tcPr>
            <w:tcW w:w="1931" w:type="dxa"/>
            <w:gridSpan w:val="2"/>
            <w:tcBorders>
              <w:top w:val="nil"/>
              <w:left w:val="nil"/>
              <w:bottom w:val="nil"/>
              <w:right w:val="nil"/>
            </w:tcBorders>
            <w:shd w:val="clear" w:color="auto" w:fill="auto"/>
            <w:noWrap/>
            <w:vAlign w:val="bottom"/>
            <w:hideMark/>
          </w:tcPr>
          <w:p w:rsidR="00492AA0" w:rsidRPr="00492AA0" w:rsidRDefault="00492AA0" w:rsidP="00492AA0">
            <w:pPr>
              <w:spacing w:line="240" w:lineRule="auto"/>
              <w:rPr>
                <w:rFonts w:ascii="Calibri" w:hAnsi="Calibri" w:cs="Calibri"/>
                <w:b/>
                <w:bCs/>
                <w:color w:val="000000"/>
                <w:szCs w:val="22"/>
              </w:rPr>
            </w:pPr>
            <w:r w:rsidRPr="00492AA0">
              <w:rPr>
                <w:rFonts w:ascii="Calibri" w:hAnsi="Calibri" w:cs="Calibri"/>
                <w:b/>
                <w:bCs/>
                <w:color w:val="000000"/>
                <w:szCs w:val="22"/>
              </w:rPr>
              <w:t>Judicial branch</w:t>
            </w:r>
          </w:p>
        </w:tc>
        <w:tc>
          <w:tcPr>
            <w:tcW w:w="1078" w:type="dxa"/>
            <w:tcBorders>
              <w:top w:val="nil"/>
              <w:left w:val="nil"/>
              <w:bottom w:val="nil"/>
              <w:right w:val="nil"/>
            </w:tcBorders>
            <w:shd w:val="clear" w:color="auto" w:fill="auto"/>
            <w:noWrap/>
            <w:vAlign w:val="bottom"/>
            <w:hideMark/>
          </w:tcPr>
          <w:p w:rsidR="00492AA0" w:rsidRPr="00492AA0" w:rsidRDefault="00492AA0" w:rsidP="00492AA0">
            <w:pPr>
              <w:spacing w:line="240" w:lineRule="auto"/>
              <w:jc w:val="right"/>
              <w:rPr>
                <w:rFonts w:ascii="Calibri" w:hAnsi="Calibri" w:cs="Calibri"/>
                <w:b/>
                <w:bCs/>
                <w:color w:val="000000"/>
                <w:szCs w:val="22"/>
              </w:rPr>
            </w:pPr>
            <w:r w:rsidRPr="00492AA0">
              <w:rPr>
                <w:rFonts w:ascii="Calibri" w:hAnsi="Calibri" w:cs="Calibri"/>
                <w:b/>
                <w:bCs/>
                <w:color w:val="000000"/>
                <w:szCs w:val="22"/>
              </w:rPr>
              <w:t>24</w:t>
            </w:r>
          </w:p>
        </w:tc>
      </w:tr>
      <w:tr w:rsidR="00492AA0" w:rsidRPr="00492AA0" w:rsidTr="00492AA0">
        <w:trPr>
          <w:trHeight w:val="323"/>
        </w:trPr>
        <w:tc>
          <w:tcPr>
            <w:tcW w:w="716" w:type="dxa"/>
            <w:tcBorders>
              <w:top w:val="nil"/>
              <w:left w:val="nil"/>
              <w:bottom w:val="nil"/>
              <w:right w:val="nil"/>
            </w:tcBorders>
            <w:shd w:val="clear" w:color="auto" w:fill="auto"/>
            <w:noWrap/>
            <w:vAlign w:val="bottom"/>
            <w:hideMark/>
          </w:tcPr>
          <w:p w:rsidR="00492AA0" w:rsidRPr="00492AA0" w:rsidRDefault="00492AA0" w:rsidP="00492AA0">
            <w:pPr>
              <w:spacing w:line="240" w:lineRule="auto"/>
              <w:rPr>
                <w:rFonts w:ascii="Calibri" w:hAnsi="Calibri" w:cs="Calibri"/>
                <w:b/>
                <w:bCs/>
                <w:color w:val="000000"/>
                <w:szCs w:val="22"/>
              </w:rPr>
            </w:pPr>
          </w:p>
        </w:tc>
        <w:tc>
          <w:tcPr>
            <w:tcW w:w="1214" w:type="dxa"/>
            <w:tcBorders>
              <w:top w:val="nil"/>
              <w:left w:val="nil"/>
              <w:bottom w:val="nil"/>
              <w:right w:val="nil"/>
            </w:tcBorders>
            <w:shd w:val="clear" w:color="auto" w:fill="auto"/>
            <w:noWrap/>
            <w:vAlign w:val="bottom"/>
            <w:hideMark/>
          </w:tcPr>
          <w:p w:rsidR="00492AA0" w:rsidRPr="00492AA0" w:rsidRDefault="00492AA0" w:rsidP="00492AA0">
            <w:pPr>
              <w:spacing w:line="240" w:lineRule="auto"/>
              <w:rPr>
                <w:rFonts w:ascii="Calibri" w:hAnsi="Calibri" w:cs="Calibri"/>
                <w:color w:val="000000"/>
                <w:szCs w:val="22"/>
              </w:rPr>
            </w:pPr>
            <w:r w:rsidRPr="00492AA0">
              <w:rPr>
                <w:rFonts w:ascii="Calibri" w:hAnsi="Calibri" w:cs="Calibri"/>
                <w:color w:val="000000"/>
                <w:szCs w:val="22"/>
              </w:rPr>
              <w:t>State</w:t>
            </w:r>
          </w:p>
        </w:tc>
        <w:tc>
          <w:tcPr>
            <w:tcW w:w="1078" w:type="dxa"/>
            <w:tcBorders>
              <w:top w:val="nil"/>
              <w:left w:val="nil"/>
              <w:bottom w:val="nil"/>
              <w:right w:val="nil"/>
            </w:tcBorders>
            <w:shd w:val="clear" w:color="auto" w:fill="auto"/>
            <w:noWrap/>
            <w:vAlign w:val="bottom"/>
            <w:hideMark/>
          </w:tcPr>
          <w:p w:rsidR="00492AA0" w:rsidRPr="00492AA0" w:rsidRDefault="00492AA0" w:rsidP="00492AA0">
            <w:pPr>
              <w:spacing w:line="240" w:lineRule="auto"/>
              <w:jc w:val="right"/>
              <w:rPr>
                <w:rFonts w:ascii="Calibri" w:hAnsi="Calibri" w:cs="Calibri"/>
                <w:color w:val="000000"/>
                <w:szCs w:val="22"/>
              </w:rPr>
            </w:pPr>
            <w:r w:rsidRPr="00492AA0">
              <w:rPr>
                <w:rFonts w:ascii="Calibri" w:hAnsi="Calibri" w:cs="Calibri"/>
                <w:color w:val="000000"/>
                <w:szCs w:val="22"/>
              </w:rPr>
              <w:t>12</w:t>
            </w:r>
          </w:p>
        </w:tc>
      </w:tr>
      <w:tr w:rsidR="00492AA0" w:rsidRPr="00492AA0" w:rsidTr="00492AA0">
        <w:trPr>
          <w:trHeight w:val="323"/>
        </w:trPr>
        <w:tc>
          <w:tcPr>
            <w:tcW w:w="716" w:type="dxa"/>
            <w:tcBorders>
              <w:top w:val="nil"/>
              <w:left w:val="nil"/>
              <w:bottom w:val="nil"/>
              <w:right w:val="nil"/>
            </w:tcBorders>
            <w:shd w:val="clear" w:color="auto" w:fill="auto"/>
            <w:noWrap/>
            <w:vAlign w:val="bottom"/>
            <w:hideMark/>
          </w:tcPr>
          <w:p w:rsidR="00492AA0" w:rsidRPr="00492AA0" w:rsidRDefault="00492AA0" w:rsidP="00492AA0">
            <w:pPr>
              <w:spacing w:line="240" w:lineRule="auto"/>
              <w:rPr>
                <w:rFonts w:ascii="Calibri" w:hAnsi="Calibri" w:cs="Calibri"/>
                <w:b/>
                <w:bCs/>
                <w:color w:val="000000"/>
                <w:szCs w:val="22"/>
              </w:rPr>
            </w:pPr>
          </w:p>
        </w:tc>
        <w:tc>
          <w:tcPr>
            <w:tcW w:w="1214" w:type="dxa"/>
            <w:tcBorders>
              <w:top w:val="nil"/>
              <w:left w:val="nil"/>
              <w:bottom w:val="nil"/>
              <w:right w:val="nil"/>
            </w:tcBorders>
            <w:shd w:val="clear" w:color="auto" w:fill="auto"/>
            <w:noWrap/>
            <w:vAlign w:val="bottom"/>
            <w:hideMark/>
          </w:tcPr>
          <w:p w:rsidR="00492AA0" w:rsidRPr="00492AA0" w:rsidRDefault="00492AA0" w:rsidP="00492AA0">
            <w:pPr>
              <w:spacing w:line="240" w:lineRule="auto"/>
              <w:rPr>
                <w:rFonts w:ascii="Calibri" w:hAnsi="Calibri" w:cs="Calibri"/>
                <w:color w:val="000000"/>
                <w:szCs w:val="22"/>
              </w:rPr>
            </w:pPr>
            <w:r w:rsidRPr="00492AA0">
              <w:rPr>
                <w:rFonts w:ascii="Calibri" w:hAnsi="Calibri" w:cs="Calibri"/>
                <w:color w:val="000000"/>
                <w:szCs w:val="22"/>
              </w:rPr>
              <w:t xml:space="preserve">Local </w:t>
            </w:r>
          </w:p>
        </w:tc>
        <w:tc>
          <w:tcPr>
            <w:tcW w:w="1078" w:type="dxa"/>
            <w:tcBorders>
              <w:top w:val="nil"/>
              <w:left w:val="nil"/>
              <w:bottom w:val="nil"/>
              <w:right w:val="nil"/>
            </w:tcBorders>
            <w:shd w:val="clear" w:color="auto" w:fill="auto"/>
            <w:noWrap/>
            <w:vAlign w:val="bottom"/>
            <w:hideMark/>
          </w:tcPr>
          <w:p w:rsidR="00492AA0" w:rsidRPr="00492AA0" w:rsidRDefault="00492AA0" w:rsidP="00492AA0">
            <w:pPr>
              <w:spacing w:line="240" w:lineRule="auto"/>
              <w:jc w:val="right"/>
              <w:rPr>
                <w:rFonts w:ascii="Calibri" w:hAnsi="Calibri" w:cs="Calibri"/>
                <w:color w:val="000000"/>
                <w:szCs w:val="22"/>
              </w:rPr>
            </w:pPr>
            <w:r w:rsidRPr="00492AA0">
              <w:rPr>
                <w:rFonts w:ascii="Calibri" w:hAnsi="Calibri" w:cs="Calibri"/>
                <w:color w:val="000000"/>
                <w:szCs w:val="22"/>
              </w:rPr>
              <w:t>12</w:t>
            </w:r>
          </w:p>
        </w:tc>
      </w:tr>
      <w:tr w:rsidR="00492AA0" w:rsidRPr="00492AA0" w:rsidTr="00492AA0">
        <w:trPr>
          <w:trHeight w:val="323"/>
        </w:trPr>
        <w:tc>
          <w:tcPr>
            <w:tcW w:w="1931" w:type="dxa"/>
            <w:gridSpan w:val="2"/>
            <w:tcBorders>
              <w:top w:val="nil"/>
              <w:left w:val="nil"/>
              <w:bottom w:val="single" w:sz="4" w:space="0" w:color="auto"/>
              <w:right w:val="nil"/>
            </w:tcBorders>
            <w:shd w:val="clear" w:color="auto" w:fill="auto"/>
            <w:noWrap/>
            <w:vAlign w:val="bottom"/>
            <w:hideMark/>
          </w:tcPr>
          <w:p w:rsidR="00492AA0" w:rsidRPr="00492AA0" w:rsidRDefault="00492AA0" w:rsidP="00492AA0">
            <w:pPr>
              <w:spacing w:line="240" w:lineRule="auto"/>
              <w:rPr>
                <w:rFonts w:ascii="Calibri" w:hAnsi="Calibri" w:cs="Calibri"/>
                <w:b/>
                <w:bCs/>
                <w:color w:val="000000"/>
                <w:szCs w:val="22"/>
              </w:rPr>
            </w:pPr>
            <w:r w:rsidRPr="00492AA0">
              <w:rPr>
                <w:rFonts w:ascii="Calibri" w:hAnsi="Calibri" w:cs="Calibri"/>
                <w:b/>
                <w:bCs/>
                <w:color w:val="000000"/>
                <w:szCs w:val="22"/>
              </w:rPr>
              <w:t xml:space="preserve">Total </w:t>
            </w:r>
          </w:p>
        </w:tc>
        <w:tc>
          <w:tcPr>
            <w:tcW w:w="1078" w:type="dxa"/>
            <w:tcBorders>
              <w:top w:val="nil"/>
              <w:left w:val="nil"/>
              <w:bottom w:val="single" w:sz="4" w:space="0" w:color="auto"/>
              <w:right w:val="nil"/>
            </w:tcBorders>
            <w:shd w:val="clear" w:color="auto" w:fill="auto"/>
            <w:noWrap/>
            <w:vAlign w:val="bottom"/>
            <w:hideMark/>
          </w:tcPr>
          <w:p w:rsidR="00492AA0" w:rsidRPr="00492AA0" w:rsidRDefault="00492AA0" w:rsidP="00492AA0">
            <w:pPr>
              <w:spacing w:line="240" w:lineRule="auto"/>
              <w:jc w:val="right"/>
              <w:rPr>
                <w:rFonts w:ascii="Calibri" w:hAnsi="Calibri" w:cs="Calibri"/>
                <w:b/>
                <w:bCs/>
                <w:color w:val="000000"/>
                <w:szCs w:val="22"/>
              </w:rPr>
            </w:pPr>
            <w:r w:rsidRPr="00492AA0">
              <w:rPr>
                <w:rFonts w:ascii="Calibri" w:hAnsi="Calibri" w:cs="Calibri"/>
                <w:b/>
                <w:bCs/>
                <w:color w:val="000000"/>
                <w:szCs w:val="22"/>
              </w:rPr>
              <w:t>48</w:t>
            </w:r>
          </w:p>
        </w:tc>
      </w:tr>
    </w:tbl>
    <w:p w:rsidR="00F45EBF" w:rsidRPr="00D87F23" w:rsidRDefault="00F45EBF" w:rsidP="002D37B2">
      <w:pPr>
        <w:spacing w:line="240" w:lineRule="auto"/>
        <w:ind w:firstLine="720"/>
        <w:rPr>
          <w:rFonts w:ascii="Arial" w:hAnsi="Arial" w:cs="Arial"/>
          <w:sz w:val="20"/>
        </w:rPr>
      </w:pPr>
    </w:p>
    <w:p w:rsidR="000B2C26" w:rsidRPr="00D87F23" w:rsidRDefault="00416C6F" w:rsidP="000B2C26">
      <w:pPr>
        <w:spacing w:line="240" w:lineRule="auto"/>
        <w:rPr>
          <w:rFonts w:ascii="Arial" w:hAnsi="Arial" w:cs="Arial"/>
          <w:sz w:val="20"/>
        </w:rPr>
      </w:pPr>
      <w:r>
        <w:rPr>
          <w:rFonts w:ascii="Arial" w:hAnsi="Arial" w:cs="Arial"/>
          <w:sz w:val="20"/>
        </w:rPr>
        <w:t xml:space="preserve">As </w:t>
      </w:r>
      <w:r w:rsidR="000D631F">
        <w:rPr>
          <w:rFonts w:ascii="Arial" w:hAnsi="Arial" w:cs="Arial"/>
          <w:sz w:val="20"/>
        </w:rPr>
        <w:t xml:space="preserve">previously </w:t>
      </w:r>
      <w:r>
        <w:rPr>
          <w:rFonts w:ascii="Arial" w:hAnsi="Arial" w:cs="Arial"/>
          <w:sz w:val="20"/>
        </w:rPr>
        <w:t>explained</w:t>
      </w:r>
      <w:r w:rsidR="000B2C26" w:rsidRPr="00D87F23">
        <w:rPr>
          <w:rFonts w:ascii="Arial" w:hAnsi="Arial" w:cs="Arial"/>
          <w:sz w:val="20"/>
        </w:rPr>
        <w:t>, data collection from the private agencies will be done via a paper questionnaire, with telephone follow-up for nonresponse</w:t>
      </w:r>
      <w:r w:rsidR="00673B55" w:rsidRPr="00D87F23">
        <w:rPr>
          <w:rFonts w:ascii="Arial" w:hAnsi="Arial" w:cs="Arial"/>
          <w:sz w:val="20"/>
        </w:rPr>
        <w:t xml:space="preserve">. </w:t>
      </w:r>
      <w:r w:rsidR="000B2C26" w:rsidRPr="00D87F23">
        <w:rPr>
          <w:rFonts w:ascii="Arial" w:hAnsi="Arial" w:cs="Arial"/>
          <w:sz w:val="20"/>
        </w:rPr>
        <w:t xml:space="preserve">The rationale for using a different mode </w:t>
      </w:r>
      <w:r w:rsidR="00E404AA">
        <w:rPr>
          <w:rFonts w:ascii="Arial" w:hAnsi="Arial" w:cs="Arial"/>
          <w:sz w:val="20"/>
        </w:rPr>
        <w:t xml:space="preserve">for the private agency collection </w:t>
      </w:r>
      <w:r w:rsidR="000B2C26" w:rsidRPr="00D87F23">
        <w:rPr>
          <w:rFonts w:ascii="Arial" w:hAnsi="Arial" w:cs="Arial"/>
          <w:sz w:val="20"/>
        </w:rPr>
        <w:t>is twofold:</w:t>
      </w:r>
    </w:p>
    <w:p w:rsidR="000B2C26" w:rsidRPr="00D87F23" w:rsidRDefault="000B2C26" w:rsidP="000B2C26">
      <w:pPr>
        <w:spacing w:line="240" w:lineRule="auto"/>
        <w:ind w:firstLine="720"/>
        <w:rPr>
          <w:rFonts w:ascii="Arial" w:hAnsi="Arial" w:cs="Arial"/>
          <w:sz w:val="20"/>
        </w:rPr>
      </w:pPr>
    </w:p>
    <w:p w:rsidR="000B2C26" w:rsidRPr="00D87F23" w:rsidRDefault="000B2C26" w:rsidP="00EE568F">
      <w:pPr>
        <w:pStyle w:val="ListParagraph"/>
        <w:numPr>
          <w:ilvl w:val="0"/>
          <w:numId w:val="33"/>
        </w:numPr>
        <w:ind w:left="270" w:hanging="270"/>
        <w:rPr>
          <w:rFonts w:ascii="Arial" w:hAnsi="Arial" w:cs="Arial"/>
          <w:sz w:val="20"/>
        </w:rPr>
      </w:pPr>
      <w:r w:rsidRPr="00D87F23">
        <w:rPr>
          <w:rFonts w:ascii="Arial" w:hAnsi="Arial" w:cs="Arial"/>
          <w:sz w:val="20"/>
        </w:rPr>
        <w:t>The questionnaire for the private agencies will be different, and shorter, than the one</w:t>
      </w:r>
      <w:r w:rsidR="00E04609" w:rsidRPr="00D87F23">
        <w:rPr>
          <w:rFonts w:ascii="Arial" w:hAnsi="Arial" w:cs="Arial"/>
          <w:sz w:val="20"/>
        </w:rPr>
        <w:t xml:space="preserve"> used for the public agencies. </w:t>
      </w:r>
      <w:r w:rsidRPr="00D87F23">
        <w:rPr>
          <w:rFonts w:ascii="Arial" w:hAnsi="Arial" w:cs="Arial"/>
          <w:sz w:val="20"/>
        </w:rPr>
        <w:t xml:space="preserve">This is due to the differences in </w:t>
      </w:r>
      <w:r w:rsidR="00E04609" w:rsidRPr="00D87F23">
        <w:rPr>
          <w:rFonts w:ascii="Arial" w:hAnsi="Arial" w:cs="Arial"/>
          <w:sz w:val="20"/>
        </w:rPr>
        <w:t xml:space="preserve">the </w:t>
      </w:r>
      <w:r w:rsidRPr="00D87F23">
        <w:rPr>
          <w:rFonts w:ascii="Arial" w:hAnsi="Arial" w:cs="Arial"/>
          <w:sz w:val="20"/>
        </w:rPr>
        <w:t>structure and organization betwee</w:t>
      </w:r>
      <w:r w:rsidR="00E04609" w:rsidRPr="00D87F23">
        <w:rPr>
          <w:rFonts w:ascii="Arial" w:hAnsi="Arial" w:cs="Arial"/>
          <w:sz w:val="20"/>
        </w:rPr>
        <w:t>n public and private agencies</w:t>
      </w:r>
      <w:r w:rsidR="00256AA4">
        <w:rPr>
          <w:rFonts w:ascii="Arial" w:hAnsi="Arial" w:cs="Arial"/>
          <w:sz w:val="20"/>
        </w:rPr>
        <w:t xml:space="preserve"> (i.e., less variation</w:t>
      </w:r>
      <w:r w:rsidR="00D57648">
        <w:rPr>
          <w:rFonts w:ascii="Arial" w:hAnsi="Arial" w:cs="Arial"/>
          <w:sz w:val="20"/>
        </w:rPr>
        <w:t>)</w:t>
      </w:r>
      <w:r w:rsidR="00E04609" w:rsidRPr="00D87F23">
        <w:rPr>
          <w:rFonts w:ascii="Arial" w:hAnsi="Arial" w:cs="Arial"/>
          <w:sz w:val="20"/>
        </w:rPr>
        <w:t xml:space="preserve">. </w:t>
      </w:r>
      <w:r w:rsidRPr="00D87F23">
        <w:rPr>
          <w:rFonts w:ascii="Arial" w:hAnsi="Arial" w:cs="Arial"/>
          <w:sz w:val="20"/>
        </w:rPr>
        <w:t>For example, public agencies will not be asked about the branch of and level of governm</w:t>
      </w:r>
      <w:r w:rsidR="00E04609" w:rsidRPr="00D87F23">
        <w:rPr>
          <w:rFonts w:ascii="Arial" w:hAnsi="Arial" w:cs="Arial"/>
          <w:sz w:val="20"/>
        </w:rPr>
        <w:t xml:space="preserve">ent in which they are located. </w:t>
      </w:r>
    </w:p>
    <w:p w:rsidR="000B2C26" w:rsidRPr="00EE568F" w:rsidRDefault="00781074" w:rsidP="00EE568F">
      <w:pPr>
        <w:pStyle w:val="ListParagraph"/>
        <w:numPr>
          <w:ilvl w:val="0"/>
          <w:numId w:val="33"/>
        </w:numPr>
        <w:ind w:left="270" w:hanging="270"/>
        <w:rPr>
          <w:rFonts w:ascii="Arial" w:hAnsi="Arial" w:cs="Arial"/>
          <w:sz w:val="20"/>
        </w:rPr>
      </w:pPr>
      <w:r w:rsidRPr="006A1837">
        <w:rPr>
          <w:rFonts w:ascii="Arial" w:hAnsi="Arial" w:cs="Arial"/>
          <w:sz w:val="20"/>
        </w:rPr>
        <w:t>Only u</w:t>
      </w:r>
      <w:r w:rsidR="000B156C" w:rsidRPr="006A1837">
        <w:rPr>
          <w:rFonts w:ascii="Arial" w:hAnsi="Arial" w:cs="Arial"/>
          <w:sz w:val="20"/>
        </w:rPr>
        <w:t xml:space="preserve">p </w:t>
      </w:r>
      <w:r w:rsidR="00DF19C8" w:rsidRPr="006A1837">
        <w:rPr>
          <w:rFonts w:ascii="Arial" w:hAnsi="Arial" w:cs="Arial"/>
          <w:sz w:val="20"/>
        </w:rPr>
        <w:t>to 12</w:t>
      </w:r>
      <w:r w:rsidR="00220107" w:rsidRPr="006A1837">
        <w:rPr>
          <w:rFonts w:ascii="Arial" w:hAnsi="Arial" w:cs="Arial"/>
          <w:sz w:val="20"/>
        </w:rPr>
        <w:t xml:space="preserve"> </w:t>
      </w:r>
      <w:r w:rsidR="000B2C26" w:rsidRPr="006A1837">
        <w:rPr>
          <w:rFonts w:ascii="Arial" w:hAnsi="Arial" w:cs="Arial"/>
          <w:sz w:val="20"/>
        </w:rPr>
        <w:t>private agencies will be asked to p</w:t>
      </w:r>
      <w:r w:rsidR="00773C26" w:rsidRPr="006A1837">
        <w:rPr>
          <w:rFonts w:ascii="Arial" w:hAnsi="Arial" w:cs="Arial"/>
          <w:sz w:val="20"/>
        </w:rPr>
        <w:t>articipate in the pilot study</w:t>
      </w:r>
      <w:r w:rsidR="00087D7D" w:rsidRPr="006A1837">
        <w:rPr>
          <w:rFonts w:ascii="Arial" w:hAnsi="Arial" w:cs="Arial"/>
          <w:sz w:val="20"/>
        </w:rPr>
        <w:t xml:space="preserve">. This sample size is </w:t>
      </w:r>
      <w:r w:rsidR="003F28A5" w:rsidRPr="006A1837">
        <w:rPr>
          <w:rFonts w:ascii="Arial" w:hAnsi="Arial" w:cs="Arial"/>
          <w:sz w:val="20"/>
        </w:rPr>
        <w:t xml:space="preserve">based on the </w:t>
      </w:r>
      <w:r w:rsidR="00C20B7D">
        <w:rPr>
          <w:rFonts w:ascii="Arial" w:hAnsi="Arial" w:cs="Arial"/>
          <w:sz w:val="20"/>
        </w:rPr>
        <w:t xml:space="preserve">recommendations from the </w:t>
      </w:r>
      <w:r w:rsidR="00BE252B" w:rsidRPr="006A1837">
        <w:rPr>
          <w:rFonts w:ascii="Arial" w:hAnsi="Arial" w:cs="Arial"/>
          <w:sz w:val="20"/>
        </w:rPr>
        <w:t>l</w:t>
      </w:r>
      <w:r w:rsidR="003F28A5" w:rsidRPr="006A1837">
        <w:rPr>
          <w:rFonts w:ascii="Arial" w:hAnsi="Arial" w:cs="Arial"/>
          <w:sz w:val="20"/>
        </w:rPr>
        <w:t xml:space="preserve">iterature about </w:t>
      </w:r>
      <w:r w:rsidR="00BE252B" w:rsidRPr="006A1837">
        <w:rPr>
          <w:rFonts w:ascii="Arial" w:hAnsi="Arial" w:cs="Arial"/>
          <w:sz w:val="20"/>
        </w:rPr>
        <w:t xml:space="preserve">optimal </w:t>
      </w:r>
      <w:r w:rsidR="003F28A5" w:rsidRPr="006A1837">
        <w:rPr>
          <w:rFonts w:ascii="Arial" w:hAnsi="Arial" w:cs="Arial"/>
          <w:sz w:val="20"/>
        </w:rPr>
        <w:t xml:space="preserve">pilot sample sizes </w:t>
      </w:r>
      <w:r w:rsidR="001249D5">
        <w:rPr>
          <w:rFonts w:ascii="Arial" w:hAnsi="Arial" w:cs="Arial"/>
          <w:sz w:val="20"/>
        </w:rPr>
        <w:t xml:space="preserve">for survey development </w:t>
      </w:r>
      <w:r w:rsidR="003F28A5" w:rsidRPr="006A1837">
        <w:rPr>
          <w:rFonts w:ascii="Arial" w:hAnsi="Arial" w:cs="Arial"/>
          <w:sz w:val="20"/>
        </w:rPr>
        <w:t>and the fact that t</w:t>
      </w:r>
      <w:r w:rsidR="0030365F" w:rsidRPr="006A1837">
        <w:rPr>
          <w:rFonts w:ascii="Arial" w:hAnsi="Arial" w:cs="Arial"/>
          <w:sz w:val="20"/>
        </w:rPr>
        <w:t xml:space="preserve">he </w:t>
      </w:r>
      <w:r w:rsidR="00922F33" w:rsidRPr="006A1837">
        <w:rPr>
          <w:rFonts w:ascii="Arial" w:hAnsi="Arial" w:cs="Arial"/>
          <w:sz w:val="20"/>
        </w:rPr>
        <w:t xml:space="preserve">expected </w:t>
      </w:r>
      <w:r w:rsidR="0030365F" w:rsidRPr="006A1837">
        <w:rPr>
          <w:rFonts w:ascii="Arial" w:hAnsi="Arial" w:cs="Arial"/>
          <w:sz w:val="20"/>
        </w:rPr>
        <w:t xml:space="preserve">number of such agencies </w:t>
      </w:r>
      <w:r w:rsidR="00B44D1E" w:rsidRPr="006A1837">
        <w:rPr>
          <w:rFonts w:ascii="Arial" w:hAnsi="Arial" w:cs="Arial"/>
          <w:sz w:val="20"/>
        </w:rPr>
        <w:t xml:space="preserve">to screen </w:t>
      </w:r>
      <w:r w:rsidR="000B2C26" w:rsidRPr="006A1837">
        <w:rPr>
          <w:rFonts w:ascii="Arial" w:hAnsi="Arial" w:cs="Arial"/>
          <w:sz w:val="20"/>
        </w:rPr>
        <w:t>on the initial</w:t>
      </w:r>
      <w:r w:rsidR="00773C26" w:rsidRPr="006A1837">
        <w:rPr>
          <w:rFonts w:ascii="Arial" w:hAnsi="Arial" w:cs="Arial"/>
          <w:sz w:val="20"/>
        </w:rPr>
        <w:t xml:space="preserve"> CAPSA</w:t>
      </w:r>
      <w:r w:rsidR="000B2C26" w:rsidRPr="006A1837">
        <w:rPr>
          <w:rFonts w:ascii="Arial" w:hAnsi="Arial" w:cs="Arial"/>
          <w:sz w:val="20"/>
        </w:rPr>
        <w:t xml:space="preserve"> </w:t>
      </w:r>
      <w:r w:rsidR="00773C26" w:rsidRPr="006A1837">
        <w:rPr>
          <w:rFonts w:ascii="Arial" w:hAnsi="Arial" w:cs="Arial"/>
          <w:sz w:val="20"/>
        </w:rPr>
        <w:t>roster</w:t>
      </w:r>
      <w:r w:rsidR="0030365F" w:rsidRPr="006A1837">
        <w:rPr>
          <w:rFonts w:ascii="Arial" w:hAnsi="Arial" w:cs="Arial"/>
          <w:sz w:val="20"/>
        </w:rPr>
        <w:t xml:space="preserve"> </w:t>
      </w:r>
      <w:r w:rsidR="00750B8C" w:rsidRPr="006A1837">
        <w:rPr>
          <w:rFonts w:ascii="Arial" w:hAnsi="Arial" w:cs="Arial"/>
          <w:sz w:val="20"/>
        </w:rPr>
        <w:t xml:space="preserve">(less than 150) </w:t>
      </w:r>
      <w:r w:rsidR="00922F33" w:rsidRPr="006A1837">
        <w:rPr>
          <w:rFonts w:ascii="Arial" w:hAnsi="Arial" w:cs="Arial"/>
          <w:sz w:val="20"/>
        </w:rPr>
        <w:t xml:space="preserve">and the variation across the private agencies </w:t>
      </w:r>
      <w:r w:rsidR="00C043FA" w:rsidRPr="006A1837">
        <w:rPr>
          <w:rFonts w:ascii="Arial" w:hAnsi="Arial" w:cs="Arial"/>
          <w:sz w:val="20"/>
        </w:rPr>
        <w:t xml:space="preserve">is significantly less </w:t>
      </w:r>
      <w:r w:rsidR="00922F33" w:rsidRPr="006A1837">
        <w:rPr>
          <w:rFonts w:ascii="Arial" w:hAnsi="Arial" w:cs="Arial"/>
          <w:sz w:val="20"/>
        </w:rPr>
        <w:t>than public agencies</w:t>
      </w:r>
      <w:r w:rsidR="00773C26" w:rsidRPr="006A1837">
        <w:rPr>
          <w:rFonts w:ascii="Arial" w:hAnsi="Arial" w:cs="Arial"/>
          <w:sz w:val="20"/>
        </w:rPr>
        <w:t xml:space="preserve">. </w:t>
      </w:r>
      <w:r w:rsidR="000B2C26" w:rsidRPr="006A1837">
        <w:rPr>
          <w:rFonts w:ascii="Arial" w:hAnsi="Arial" w:cs="Arial"/>
          <w:sz w:val="20"/>
        </w:rPr>
        <w:t>The</w:t>
      </w:r>
      <w:r w:rsidR="000B2C26" w:rsidRPr="00984A2F">
        <w:rPr>
          <w:rFonts w:ascii="Arial" w:hAnsi="Arial" w:cs="Arial"/>
          <w:sz w:val="20"/>
        </w:rPr>
        <w:t xml:space="preserve"> costs associated with programming an instrument </w:t>
      </w:r>
      <w:r w:rsidR="0030365F" w:rsidRPr="00984A2F">
        <w:rPr>
          <w:rFonts w:ascii="Arial" w:hAnsi="Arial" w:cs="Arial"/>
          <w:sz w:val="20"/>
        </w:rPr>
        <w:t xml:space="preserve">are not warranted </w:t>
      </w:r>
      <w:r w:rsidR="000B2C26" w:rsidRPr="00984A2F">
        <w:rPr>
          <w:rFonts w:ascii="Arial" w:hAnsi="Arial" w:cs="Arial"/>
          <w:sz w:val="20"/>
        </w:rPr>
        <w:t xml:space="preserve">for this number of respondents </w:t>
      </w:r>
      <w:r w:rsidR="00F52246" w:rsidRPr="00984A2F">
        <w:rPr>
          <w:rFonts w:ascii="Arial" w:hAnsi="Arial" w:cs="Arial"/>
          <w:sz w:val="20"/>
        </w:rPr>
        <w:t xml:space="preserve">in the </w:t>
      </w:r>
      <w:r w:rsidR="00553403" w:rsidRPr="00984A2F">
        <w:rPr>
          <w:rFonts w:ascii="Arial" w:hAnsi="Arial" w:cs="Arial"/>
          <w:sz w:val="20"/>
        </w:rPr>
        <w:t>pilot test</w:t>
      </w:r>
      <w:r w:rsidR="000B2C26" w:rsidRPr="00984A2F">
        <w:rPr>
          <w:rFonts w:ascii="Arial" w:hAnsi="Arial" w:cs="Arial"/>
          <w:sz w:val="20"/>
        </w:rPr>
        <w:t xml:space="preserve">. </w:t>
      </w:r>
    </w:p>
    <w:p w:rsidR="000660D2" w:rsidRDefault="000660D2" w:rsidP="00DA0302">
      <w:pPr>
        <w:spacing w:line="240" w:lineRule="auto"/>
        <w:rPr>
          <w:rFonts w:ascii="Arial" w:hAnsi="Arial" w:cs="Arial"/>
          <w:sz w:val="20"/>
        </w:rPr>
      </w:pPr>
    </w:p>
    <w:p w:rsidR="00C53E0E" w:rsidRDefault="00F3347C" w:rsidP="00DA0302">
      <w:pPr>
        <w:spacing w:line="240" w:lineRule="auto"/>
        <w:rPr>
          <w:rFonts w:ascii="Arial" w:hAnsi="Arial" w:cs="Arial"/>
          <w:sz w:val="20"/>
        </w:rPr>
      </w:pPr>
      <w:r w:rsidRPr="001419A6">
        <w:rPr>
          <w:rFonts w:ascii="Arial" w:hAnsi="Arial" w:cs="Arial"/>
          <w:sz w:val="20"/>
        </w:rPr>
        <w:t xml:space="preserve">The 12 </w:t>
      </w:r>
      <w:r w:rsidR="00C53E0E" w:rsidRPr="001419A6">
        <w:rPr>
          <w:rFonts w:ascii="Arial" w:hAnsi="Arial" w:cs="Arial"/>
          <w:sz w:val="20"/>
        </w:rPr>
        <w:t>private agencies will be selected based on the number of jurisdictions within which they operate and the relative size of the adult probation populations they supervise.</w:t>
      </w:r>
    </w:p>
    <w:p w:rsidR="00C136FE" w:rsidRPr="00C40014" w:rsidRDefault="00C136FE" w:rsidP="00DA0302">
      <w:pPr>
        <w:spacing w:line="240" w:lineRule="auto"/>
        <w:rPr>
          <w:rFonts w:ascii="Arial" w:hAnsi="Arial" w:cs="Arial"/>
          <w:sz w:val="20"/>
        </w:rPr>
      </w:pPr>
    </w:p>
    <w:p w:rsidR="00F45EBF" w:rsidRPr="00D87F23" w:rsidRDefault="00F422C7" w:rsidP="00DA0302">
      <w:pPr>
        <w:spacing w:line="240" w:lineRule="auto"/>
        <w:rPr>
          <w:rFonts w:ascii="Arial" w:hAnsi="Arial" w:cs="Arial"/>
          <w:sz w:val="20"/>
        </w:rPr>
      </w:pPr>
      <w:r w:rsidRPr="00D87F23">
        <w:rPr>
          <w:rFonts w:ascii="Arial" w:hAnsi="Arial" w:cs="Arial"/>
          <w:sz w:val="20"/>
        </w:rPr>
        <w:t>Data collection is proposed to begin in</w:t>
      </w:r>
      <w:r w:rsidR="008069E6" w:rsidRPr="00D87F23">
        <w:rPr>
          <w:rFonts w:ascii="Arial" w:hAnsi="Arial" w:cs="Arial"/>
          <w:sz w:val="20"/>
        </w:rPr>
        <w:t xml:space="preserve"> early</w:t>
      </w:r>
      <w:r w:rsidRPr="00D87F23">
        <w:rPr>
          <w:rFonts w:ascii="Arial" w:hAnsi="Arial" w:cs="Arial"/>
          <w:sz w:val="20"/>
        </w:rPr>
        <w:t xml:space="preserve"> July 201</w:t>
      </w:r>
      <w:r w:rsidR="00227441" w:rsidRPr="00D87F23">
        <w:rPr>
          <w:rFonts w:ascii="Arial" w:hAnsi="Arial" w:cs="Arial"/>
          <w:sz w:val="20"/>
        </w:rPr>
        <w:t xml:space="preserve">3 and </w:t>
      </w:r>
      <w:r w:rsidR="003702C7">
        <w:rPr>
          <w:rFonts w:ascii="Arial" w:hAnsi="Arial" w:cs="Arial"/>
          <w:sz w:val="20"/>
        </w:rPr>
        <w:t xml:space="preserve">end </w:t>
      </w:r>
      <w:r w:rsidR="00227441" w:rsidRPr="00D87F23">
        <w:rPr>
          <w:rFonts w:ascii="Arial" w:hAnsi="Arial" w:cs="Arial"/>
          <w:sz w:val="20"/>
        </w:rPr>
        <w:t xml:space="preserve">in September 2013. </w:t>
      </w:r>
      <w:r w:rsidR="00E40CD8" w:rsidRPr="00D87F23">
        <w:rPr>
          <w:rFonts w:ascii="Arial" w:hAnsi="Arial" w:cs="Arial"/>
          <w:sz w:val="20"/>
        </w:rPr>
        <w:t xml:space="preserve">The pilot </w:t>
      </w:r>
      <w:r w:rsidR="003702C7">
        <w:rPr>
          <w:rFonts w:ascii="Arial" w:hAnsi="Arial" w:cs="Arial"/>
          <w:sz w:val="20"/>
        </w:rPr>
        <w:t xml:space="preserve">test </w:t>
      </w:r>
      <w:r w:rsidR="00E40CD8" w:rsidRPr="00D87F23">
        <w:rPr>
          <w:rFonts w:ascii="Arial" w:hAnsi="Arial" w:cs="Arial"/>
          <w:sz w:val="20"/>
        </w:rPr>
        <w:t xml:space="preserve">will be implemented through </w:t>
      </w:r>
      <w:r w:rsidR="004E7178" w:rsidRPr="00D87F23">
        <w:rPr>
          <w:rFonts w:ascii="Arial" w:hAnsi="Arial" w:cs="Arial"/>
          <w:sz w:val="20"/>
        </w:rPr>
        <w:t xml:space="preserve">several steps. </w:t>
      </w:r>
      <w:r w:rsidR="00E40CD8" w:rsidRPr="00D87F23">
        <w:rPr>
          <w:rFonts w:ascii="Arial" w:hAnsi="Arial" w:cs="Arial"/>
          <w:sz w:val="20"/>
        </w:rPr>
        <w:t xml:space="preserve">First, a study packet will be mailed to the agency head </w:t>
      </w:r>
      <w:r w:rsidR="003702C7">
        <w:rPr>
          <w:rFonts w:ascii="Arial" w:hAnsi="Arial" w:cs="Arial"/>
          <w:sz w:val="20"/>
        </w:rPr>
        <w:t xml:space="preserve">that </w:t>
      </w:r>
      <w:r w:rsidR="00E40CD8" w:rsidRPr="00D87F23">
        <w:rPr>
          <w:rFonts w:ascii="Arial" w:hAnsi="Arial" w:cs="Arial"/>
          <w:sz w:val="20"/>
        </w:rPr>
        <w:t>include</w:t>
      </w:r>
      <w:r w:rsidR="003702C7">
        <w:rPr>
          <w:rFonts w:ascii="Arial" w:hAnsi="Arial" w:cs="Arial"/>
          <w:sz w:val="20"/>
        </w:rPr>
        <w:t>s</w:t>
      </w:r>
      <w:r w:rsidR="00E40CD8" w:rsidRPr="00D87F23">
        <w:rPr>
          <w:rFonts w:ascii="Arial" w:hAnsi="Arial" w:cs="Arial"/>
          <w:sz w:val="20"/>
        </w:rPr>
        <w:t xml:space="preserve"> a cover letter describ</w:t>
      </w:r>
      <w:r w:rsidR="003702C7">
        <w:rPr>
          <w:rFonts w:ascii="Arial" w:hAnsi="Arial" w:cs="Arial"/>
          <w:sz w:val="20"/>
        </w:rPr>
        <w:t>ing</w:t>
      </w:r>
      <w:r w:rsidR="00E40CD8" w:rsidRPr="00D87F23">
        <w:rPr>
          <w:rFonts w:ascii="Arial" w:hAnsi="Arial" w:cs="Arial"/>
          <w:sz w:val="20"/>
        </w:rPr>
        <w:t xml:space="preserve"> the purpose of the study and the type of information that will be requested</w:t>
      </w:r>
      <w:r w:rsidR="003702C7" w:rsidRPr="00984A2F">
        <w:rPr>
          <w:rFonts w:ascii="Arial" w:hAnsi="Arial" w:cs="Arial"/>
          <w:sz w:val="20"/>
        </w:rPr>
        <w:t xml:space="preserve">, and </w:t>
      </w:r>
      <w:r w:rsidR="00E40CD8" w:rsidRPr="00984A2F">
        <w:rPr>
          <w:rFonts w:ascii="Arial" w:hAnsi="Arial" w:cs="Arial"/>
          <w:sz w:val="20"/>
        </w:rPr>
        <w:t>a</w:t>
      </w:r>
      <w:r w:rsidR="00D8370A" w:rsidRPr="00984A2F">
        <w:rPr>
          <w:rFonts w:ascii="Arial" w:hAnsi="Arial" w:cs="Arial"/>
          <w:sz w:val="20"/>
        </w:rPr>
        <w:t>n</w:t>
      </w:r>
      <w:r w:rsidR="00E40CD8" w:rsidRPr="00984A2F">
        <w:rPr>
          <w:rFonts w:ascii="Arial" w:hAnsi="Arial" w:cs="Arial"/>
          <w:sz w:val="20"/>
        </w:rPr>
        <w:t xml:space="preserve"> </w:t>
      </w:r>
      <w:r w:rsidR="009B33BA" w:rsidRPr="00984A2F">
        <w:rPr>
          <w:rFonts w:ascii="Arial" w:hAnsi="Arial" w:cs="Arial"/>
          <w:sz w:val="20"/>
        </w:rPr>
        <w:t>Agency Information</w:t>
      </w:r>
      <w:r w:rsidR="00E40CD8" w:rsidRPr="00984A2F">
        <w:rPr>
          <w:rFonts w:ascii="Arial" w:hAnsi="Arial" w:cs="Arial"/>
          <w:sz w:val="20"/>
        </w:rPr>
        <w:t xml:space="preserve"> Form (</w:t>
      </w:r>
      <w:r w:rsidR="009B33BA" w:rsidRPr="00984A2F">
        <w:rPr>
          <w:rFonts w:ascii="Arial" w:hAnsi="Arial" w:cs="Arial"/>
          <w:sz w:val="20"/>
        </w:rPr>
        <w:t>A</w:t>
      </w:r>
      <w:r w:rsidR="00E40CD8" w:rsidRPr="00984A2F">
        <w:rPr>
          <w:rFonts w:ascii="Arial" w:hAnsi="Arial" w:cs="Arial"/>
          <w:sz w:val="20"/>
        </w:rPr>
        <w:t>IF) on which the agency head can provide contact information for the respondent</w:t>
      </w:r>
      <w:r w:rsidR="00BC163B" w:rsidRPr="00984A2F">
        <w:rPr>
          <w:rFonts w:ascii="Arial" w:hAnsi="Arial" w:cs="Arial"/>
          <w:sz w:val="20"/>
        </w:rPr>
        <w:t>. T</w:t>
      </w:r>
      <w:r w:rsidR="00FB275A" w:rsidRPr="00984A2F">
        <w:rPr>
          <w:rFonts w:ascii="Arial" w:hAnsi="Arial" w:cs="Arial"/>
          <w:sz w:val="20"/>
        </w:rPr>
        <w:t xml:space="preserve">he </w:t>
      </w:r>
      <w:r w:rsidR="00CD7534" w:rsidRPr="00984A2F">
        <w:rPr>
          <w:rFonts w:ascii="Arial" w:hAnsi="Arial" w:cs="Arial"/>
          <w:sz w:val="20"/>
        </w:rPr>
        <w:t>A</w:t>
      </w:r>
      <w:r w:rsidR="00FB275A" w:rsidRPr="00984A2F">
        <w:rPr>
          <w:rFonts w:ascii="Arial" w:hAnsi="Arial" w:cs="Arial"/>
          <w:sz w:val="20"/>
        </w:rPr>
        <w:t xml:space="preserve">IF sent to public agencies will ask the agency head to </w:t>
      </w:r>
      <w:r w:rsidR="00E40CD8" w:rsidRPr="00984A2F">
        <w:rPr>
          <w:rFonts w:ascii="Arial" w:hAnsi="Arial" w:cs="Arial"/>
          <w:sz w:val="20"/>
        </w:rPr>
        <w:t xml:space="preserve">indicate if the respondent will be able to access the survey via the Internet. Agency heads will be asked to fax, email, or mail the </w:t>
      </w:r>
      <w:r w:rsidR="00B813A9" w:rsidRPr="00984A2F">
        <w:rPr>
          <w:rFonts w:ascii="Arial" w:hAnsi="Arial" w:cs="Arial"/>
          <w:sz w:val="20"/>
        </w:rPr>
        <w:t>A</w:t>
      </w:r>
      <w:r w:rsidR="00E40CD8" w:rsidRPr="00984A2F">
        <w:rPr>
          <w:rFonts w:ascii="Arial" w:hAnsi="Arial" w:cs="Arial"/>
          <w:sz w:val="20"/>
        </w:rPr>
        <w:t>IF to Westat.</w:t>
      </w:r>
      <w:r w:rsidR="001747D7" w:rsidRPr="00D87F23">
        <w:rPr>
          <w:rFonts w:ascii="Arial" w:hAnsi="Arial" w:cs="Arial"/>
          <w:sz w:val="20"/>
        </w:rPr>
        <w:t xml:space="preserve"> </w:t>
      </w:r>
      <w:r w:rsidR="001747D7" w:rsidRPr="00B96A26">
        <w:rPr>
          <w:rFonts w:ascii="Arial" w:hAnsi="Arial" w:cs="Arial"/>
          <w:i/>
          <w:sz w:val="20"/>
        </w:rPr>
        <w:t xml:space="preserve">(See Attachment </w:t>
      </w:r>
      <w:r w:rsidR="00256AA4" w:rsidRPr="00B96A26">
        <w:rPr>
          <w:rFonts w:ascii="Arial" w:hAnsi="Arial" w:cs="Arial"/>
          <w:i/>
          <w:sz w:val="20"/>
        </w:rPr>
        <w:t>C</w:t>
      </w:r>
      <w:r w:rsidR="001747D7" w:rsidRPr="00B96A26">
        <w:rPr>
          <w:rFonts w:ascii="Arial" w:hAnsi="Arial" w:cs="Arial"/>
          <w:i/>
          <w:sz w:val="20"/>
        </w:rPr>
        <w:t xml:space="preserve"> for </w:t>
      </w:r>
      <w:r w:rsidR="00E07574" w:rsidRPr="00B96A26">
        <w:rPr>
          <w:rFonts w:ascii="Arial" w:hAnsi="Arial" w:cs="Arial"/>
          <w:i/>
          <w:sz w:val="20"/>
        </w:rPr>
        <w:t xml:space="preserve">contact </w:t>
      </w:r>
      <w:r w:rsidR="001747D7" w:rsidRPr="00B96A26">
        <w:rPr>
          <w:rFonts w:ascii="Arial" w:hAnsi="Arial" w:cs="Arial"/>
          <w:i/>
          <w:sz w:val="20"/>
        </w:rPr>
        <w:t>materials.)</w:t>
      </w:r>
    </w:p>
    <w:p w:rsidR="00E40CD8" w:rsidRPr="00D87F23" w:rsidRDefault="00E40CD8" w:rsidP="002D37B2">
      <w:pPr>
        <w:spacing w:line="240" w:lineRule="auto"/>
        <w:rPr>
          <w:rFonts w:ascii="Arial" w:hAnsi="Arial" w:cs="Arial"/>
          <w:sz w:val="20"/>
        </w:rPr>
      </w:pPr>
    </w:p>
    <w:p w:rsidR="00630779" w:rsidRPr="00F774A2" w:rsidRDefault="00D14682" w:rsidP="00630779">
      <w:pPr>
        <w:spacing w:line="240" w:lineRule="auto"/>
        <w:rPr>
          <w:rFonts w:ascii="Arial" w:hAnsi="Arial" w:cs="Arial"/>
          <w:i/>
          <w:color w:val="000000" w:themeColor="text1"/>
          <w:sz w:val="20"/>
        </w:rPr>
      </w:pPr>
      <w:r>
        <w:rPr>
          <w:rFonts w:ascii="Arial" w:hAnsi="Arial" w:cs="Arial"/>
          <w:sz w:val="20"/>
        </w:rPr>
        <w:t xml:space="preserve">A </w:t>
      </w:r>
      <w:r w:rsidRPr="00D87F23">
        <w:rPr>
          <w:rFonts w:ascii="Arial" w:hAnsi="Arial" w:cs="Arial"/>
          <w:sz w:val="20"/>
        </w:rPr>
        <w:t>study packet will be mailed to each designated respondent</w:t>
      </w:r>
      <w:r>
        <w:rPr>
          <w:rFonts w:ascii="Arial" w:hAnsi="Arial" w:cs="Arial"/>
          <w:sz w:val="20"/>
        </w:rPr>
        <w:t xml:space="preserve"> that</w:t>
      </w:r>
      <w:r w:rsidRPr="00D87F23">
        <w:rPr>
          <w:rFonts w:ascii="Arial" w:hAnsi="Arial" w:cs="Arial"/>
          <w:sz w:val="20"/>
        </w:rPr>
        <w:t xml:space="preserve"> include</w:t>
      </w:r>
      <w:r>
        <w:rPr>
          <w:rFonts w:ascii="Arial" w:hAnsi="Arial" w:cs="Arial"/>
          <w:sz w:val="20"/>
        </w:rPr>
        <w:t>s</w:t>
      </w:r>
      <w:r w:rsidRPr="00D87F23">
        <w:rPr>
          <w:rFonts w:ascii="Arial" w:hAnsi="Arial" w:cs="Arial"/>
          <w:sz w:val="20"/>
        </w:rPr>
        <w:t xml:space="preserve"> a cover letter explain</w:t>
      </w:r>
      <w:r>
        <w:rPr>
          <w:rFonts w:ascii="Arial" w:hAnsi="Arial" w:cs="Arial"/>
          <w:sz w:val="20"/>
        </w:rPr>
        <w:t>ing the</w:t>
      </w:r>
      <w:r w:rsidRPr="00D87F23">
        <w:rPr>
          <w:rFonts w:ascii="Arial" w:hAnsi="Arial" w:cs="Arial"/>
          <w:sz w:val="20"/>
        </w:rPr>
        <w:t xml:space="preserve"> purpose of the study and </w:t>
      </w:r>
      <w:r>
        <w:rPr>
          <w:rFonts w:ascii="Arial" w:hAnsi="Arial" w:cs="Arial"/>
          <w:sz w:val="20"/>
        </w:rPr>
        <w:t xml:space="preserve">a one-page bulleted summary describing the topics that will be addressed in the questionnaire. </w:t>
      </w:r>
      <w:r w:rsidR="001747D7" w:rsidRPr="00D87F23">
        <w:rPr>
          <w:rFonts w:ascii="Arial" w:hAnsi="Arial" w:cs="Arial"/>
          <w:sz w:val="20"/>
        </w:rPr>
        <w:t xml:space="preserve">The packet will also contain a one-page set of study definitions and a one-page listing of known adult probation supervising agencies in the state. Respondents will be asked to review these prior to completing the survey in order to minimize time spent during the interview and to maximize the quality of the data provided. </w:t>
      </w:r>
      <w:r w:rsidR="00E07574" w:rsidRPr="00D87F23">
        <w:rPr>
          <w:rFonts w:ascii="Arial" w:hAnsi="Arial" w:cs="Arial"/>
          <w:sz w:val="20"/>
        </w:rPr>
        <w:t>I</w:t>
      </w:r>
      <w:r w:rsidR="001747D7" w:rsidRPr="00D87F23">
        <w:rPr>
          <w:rFonts w:ascii="Arial" w:hAnsi="Arial" w:cs="Arial"/>
          <w:sz w:val="20"/>
        </w:rPr>
        <w:t xml:space="preserve">f the </w:t>
      </w:r>
      <w:r w:rsidR="00C03046">
        <w:rPr>
          <w:rFonts w:ascii="Arial" w:hAnsi="Arial" w:cs="Arial"/>
          <w:sz w:val="20"/>
        </w:rPr>
        <w:t>respondent</w:t>
      </w:r>
      <w:r w:rsidR="00C03046" w:rsidRPr="00D87F23">
        <w:rPr>
          <w:rFonts w:ascii="Arial" w:hAnsi="Arial" w:cs="Arial"/>
          <w:sz w:val="20"/>
        </w:rPr>
        <w:t xml:space="preserve"> </w:t>
      </w:r>
      <w:r w:rsidR="001747D7" w:rsidRPr="00D87F23">
        <w:rPr>
          <w:rFonts w:ascii="Arial" w:hAnsi="Arial" w:cs="Arial"/>
          <w:sz w:val="20"/>
        </w:rPr>
        <w:t xml:space="preserve">is to complete the survey via the web, the </w:t>
      </w:r>
      <w:r w:rsidR="002C719B">
        <w:rPr>
          <w:rFonts w:ascii="Arial" w:hAnsi="Arial" w:cs="Arial"/>
          <w:sz w:val="20"/>
        </w:rPr>
        <w:t xml:space="preserve">cover letter </w:t>
      </w:r>
      <w:r w:rsidR="001747D7" w:rsidRPr="00D87F23">
        <w:rPr>
          <w:rFonts w:ascii="Arial" w:hAnsi="Arial" w:cs="Arial"/>
          <w:sz w:val="20"/>
        </w:rPr>
        <w:t xml:space="preserve">will include instructions for logging </w:t>
      </w:r>
      <w:r w:rsidR="00E07574" w:rsidRPr="00D87F23">
        <w:rPr>
          <w:rFonts w:ascii="Arial" w:hAnsi="Arial" w:cs="Arial"/>
          <w:sz w:val="20"/>
        </w:rPr>
        <w:t>in to the survey website (i.e., the ULR</w:t>
      </w:r>
      <w:r w:rsidR="00E404AA">
        <w:rPr>
          <w:rFonts w:ascii="Arial" w:hAnsi="Arial" w:cs="Arial"/>
          <w:sz w:val="20"/>
        </w:rPr>
        <w:t xml:space="preserve"> and</w:t>
      </w:r>
      <w:r w:rsidR="00E07574" w:rsidRPr="00D87F23">
        <w:rPr>
          <w:rFonts w:ascii="Arial" w:hAnsi="Arial" w:cs="Arial"/>
          <w:sz w:val="20"/>
        </w:rPr>
        <w:t xml:space="preserve"> unique agency </w:t>
      </w:r>
      <w:r w:rsidR="002A3D98" w:rsidRPr="00D87F23">
        <w:rPr>
          <w:rFonts w:ascii="Arial" w:hAnsi="Arial" w:cs="Arial"/>
          <w:sz w:val="20"/>
        </w:rPr>
        <w:t>PIN</w:t>
      </w:r>
      <w:r w:rsidR="00E07574" w:rsidRPr="00D87F23">
        <w:rPr>
          <w:rFonts w:ascii="Arial" w:hAnsi="Arial" w:cs="Arial"/>
          <w:sz w:val="20"/>
        </w:rPr>
        <w:t xml:space="preserve">). </w:t>
      </w:r>
      <w:r w:rsidR="00E07574" w:rsidRPr="00B96A26">
        <w:rPr>
          <w:rFonts w:ascii="Arial" w:hAnsi="Arial" w:cs="Arial"/>
          <w:i/>
          <w:sz w:val="20"/>
        </w:rPr>
        <w:t xml:space="preserve">(See Attachment </w:t>
      </w:r>
      <w:r w:rsidR="00256AA4" w:rsidRPr="00B96A26">
        <w:rPr>
          <w:rFonts w:ascii="Arial" w:hAnsi="Arial" w:cs="Arial"/>
          <w:i/>
          <w:sz w:val="20"/>
        </w:rPr>
        <w:t>C</w:t>
      </w:r>
      <w:r w:rsidR="00E07574" w:rsidRPr="00B96A26">
        <w:rPr>
          <w:rFonts w:ascii="Arial" w:hAnsi="Arial" w:cs="Arial"/>
          <w:i/>
          <w:sz w:val="20"/>
        </w:rPr>
        <w:t xml:space="preserve"> for respondent contact materials</w:t>
      </w:r>
      <w:r w:rsidR="00630779" w:rsidRPr="00B96A26">
        <w:rPr>
          <w:rFonts w:ascii="Arial" w:hAnsi="Arial" w:cs="Arial"/>
          <w:i/>
          <w:sz w:val="20"/>
        </w:rPr>
        <w:t xml:space="preserve"> and web screen shots</w:t>
      </w:r>
      <w:r w:rsidR="00E07574" w:rsidRPr="00B96A26">
        <w:rPr>
          <w:rFonts w:ascii="Arial" w:hAnsi="Arial" w:cs="Arial"/>
          <w:i/>
          <w:sz w:val="20"/>
        </w:rPr>
        <w:t>.)</w:t>
      </w:r>
      <w:r w:rsidR="00E07574" w:rsidRPr="00B96A26">
        <w:rPr>
          <w:rFonts w:ascii="Arial" w:hAnsi="Arial" w:cs="Arial"/>
          <w:sz w:val="20"/>
        </w:rPr>
        <w:t xml:space="preserve">  </w:t>
      </w:r>
      <w:r w:rsidR="00ED6D16" w:rsidRPr="00B96A26">
        <w:rPr>
          <w:rFonts w:ascii="Arial" w:hAnsi="Arial" w:cs="Arial"/>
          <w:sz w:val="20"/>
        </w:rPr>
        <w:t>Ap</w:t>
      </w:r>
      <w:r w:rsidR="00ED6D16" w:rsidRPr="00D87F23">
        <w:rPr>
          <w:rFonts w:ascii="Arial" w:hAnsi="Arial" w:cs="Arial"/>
          <w:sz w:val="20"/>
        </w:rPr>
        <w:t xml:space="preserve">proximately one week after the respondent mailing, Westat telephone interviewers will begin conducting interviews </w:t>
      </w:r>
      <w:r w:rsidR="00C61FC6">
        <w:rPr>
          <w:rFonts w:ascii="Arial" w:hAnsi="Arial" w:cs="Arial"/>
          <w:sz w:val="20"/>
        </w:rPr>
        <w:t xml:space="preserve">(using the web instrument) </w:t>
      </w:r>
      <w:r w:rsidR="00ED6D16" w:rsidRPr="00D87F23">
        <w:rPr>
          <w:rFonts w:ascii="Arial" w:hAnsi="Arial" w:cs="Arial"/>
          <w:sz w:val="20"/>
        </w:rPr>
        <w:t xml:space="preserve">with those respondents </w:t>
      </w:r>
      <w:r w:rsidR="00ED6D16">
        <w:rPr>
          <w:rFonts w:ascii="Arial" w:hAnsi="Arial" w:cs="Arial"/>
          <w:sz w:val="20"/>
        </w:rPr>
        <w:t xml:space="preserve">that will not be able to complete the survey </w:t>
      </w:r>
      <w:r w:rsidR="00ED6D16" w:rsidRPr="00B96A26">
        <w:rPr>
          <w:rFonts w:ascii="Arial" w:hAnsi="Arial" w:cs="Arial"/>
          <w:sz w:val="20"/>
        </w:rPr>
        <w:t>online</w:t>
      </w:r>
      <w:r w:rsidR="00801867" w:rsidRPr="00B96A26">
        <w:rPr>
          <w:rFonts w:ascii="Arial" w:hAnsi="Arial" w:cs="Arial"/>
          <w:sz w:val="20"/>
        </w:rPr>
        <w:t xml:space="preserve"> </w:t>
      </w:r>
      <w:r w:rsidR="00801867" w:rsidRPr="00B96A26">
        <w:rPr>
          <w:rFonts w:ascii="Arial" w:hAnsi="Arial" w:cs="Arial"/>
          <w:i/>
          <w:color w:val="000000" w:themeColor="text1"/>
          <w:sz w:val="20"/>
        </w:rPr>
        <w:t>(see Attachment C for telephone interview script)</w:t>
      </w:r>
      <w:r w:rsidR="00ED6D16" w:rsidRPr="00B96A26">
        <w:rPr>
          <w:rFonts w:ascii="Arial" w:hAnsi="Arial" w:cs="Arial"/>
          <w:color w:val="000000" w:themeColor="text1"/>
          <w:sz w:val="20"/>
        </w:rPr>
        <w:t>.</w:t>
      </w:r>
      <w:r w:rsidR="00ED6D16" w:rsidRPr="00B96A26">
        <w:rPr>
          <w:rStyle w:val="FootnoteReference"/>
          <w:rFonts w:ascii="Arial" w:hAnsi="Arial" w:cs="Arial"/>
          <w:color w:val="000000" w:themeColor="text1"/>
          <w:sz w:val="20"/>
        </w:rPr>
        <w:footnoteReference w:id="8"/>
      </w:r>
      <w:r w:rsidR="00630779" w:rsidRPr="00F774A2">
        <w:rPr>
          <w:rFonts w:ascii="Arial" w:hAnsi="Arial" w:cs="Arial"/>
          <w:color w:val="000000" w:themeColor="text1"/>
          <w:sz w:val="20"/>
        </w:rPr>
        <w:t xml:space="preserve"> </w:t>
      </w:r>
    </w:p>
    <w:p w:rsidR="00630779" w:rsidRPr="00630779" w:rsidRDefault="00630779" w:rsidP="00630779">
      <w:pPr>
        <w:spacing w:line="240" w:lineRule="auto"/>
        <w:rPr>
          <w:rFonts w:ascii="Arial" w:hAnsi="Arial" w:cs="Arial"/>
          <w:sz w:val="20"/>
        </w:rPr>
      </w:pPr>
    </w:p>
    <w:p w:rsidR="004E4E70" w:rsidRPr="00D87F23" w:rsidRDefault="00A128A8" w:rsidP="002D37B2">
      <w:pPr>
        <w:spacing w:line="240" w:lineRule="auto"/>
        <w:rPr>
          <w:rFonts w:ascii="Arial" w:hAnsi="Arial" w:cs="Arial"/>
          <w:sz w:val="20"/>
        </w:rPr>
      </w:pPr>
      <w:r w:rsidRPr="00D87F23">
        <w:rPr>
          <w:rFonts w:ascii="Arial" w:hAnsi="Arial" w:cs="Arial"/>
          <w:sz w:val="20"/>
        </w:rPr>
        <w:t>A</w:t>
      </w:r>
      <w:r w:rsidR="00ED6D16">
        <w:rPr>
          <w:rFonts w:ascii="Arial" w:hAnsi="Arial" w:cs="Arial"/>
          <w:sz w:val="20"/>
        </w:rPr>
        <w:t>lso a</w:t>
      </w:r>
      <w:r w:rsidR="00C03046">
        <w:rPr>
          <w:rFonts w:ascii="Arial" w:hAnsi="Arial" w:cs="Arial"/>
          <w:sz w:val="20"/>
        </w:rPr>
        <w:t>bout one week after the respondent mailing</w:t>
      </w:r>
      <w:r w:rsidRPr="00D87F23">
        <w:rPr>
          <w:rFonts w:ascii="Arial" w:hAnsi="Arial" w:cs="Arial"/>
          <w:sz w:val="20"/>
        </w:rPr>
        <w:t xml:space="preserve">, </w:t>
      </w:r>
      <w:r w:rsidR="00181FC5" w:rsidRPr="00D87F23">
        <w:rPr>
          <w:rFonts w:ascii="Arial" w:hAnsi="Arial" w:cs="Arial"/>
          <w:sz w:val="20"/>
        </w:rPr>
        <w:t xml:space="preserve">Westat will send a thank-you/reminder postcard to all </w:t>
      </w:r>
      <w:r w:rsidR="00440EFA" w:rsidRPr="00D87F23">
        <w:rPr>
          <w:rFonts w:ascii="Arial" w:hAnsi="Arial" w:cs="Arial"/>
          <w:sz w:val="20"/>
        </w:rPr>
        <w:t xml:space="preserve">public </w:t>
      </w:r>
      <w:r w:rsidR="00C03046">
        <w:rPr>
          <w:rFonts w:ascii="Arial" w:hAnsi="Arial" w:cs="Arial"/>
          <w:sz w:val="20"/>
        </w:rPr>
        <w:t xml:space="preserve">agencies </w:t>
      </w:r>
      <w:r w:rsidR="00C71D16" w:rsidRPr="00D87F23">
        <w:rPr>
          <w:rFonts w:ascii="Arial" w:hAnsi="Arial" w:cs="Arial"/>
          <w:sz w:val="20"/>
        </w:rPr>
        <w:t xml:space="preserve">assigned to the web </w:t>
      </w:r>
      <w:r w:rsidR="00C71D16" w:rsidRPr="00BC4ECF">
        <w:rPr>
          <w:rFonts w:ascii="Arial" w:hAnsi="Arial" w:cs="Arial"/>
          <w:sz w:val="20"/>
        </w:rPr>
        <w:t>mode</w:t>
      </w:r>
      <w:r w:rsidR="00181FC5" w:rsidRPr="00BC4ECF">
        <w:rPr>
          <w:rFonts w:ascii="Arial" w:hAnsi="Arial" w:cs="Arial"/>
          <w:sz w:val="20"/>
        </w:rPr>
        <w:t xml:space="preserve"> </w:t>
      </w:r>
      <w:r w:rsidR="00181FC5" w:rsidRPr="00BC4ECF">
        <w:rPr>
          <w:rFonts w:ascii="Arial" w:hAnsi="Arial" w:cs="Arial"/>
          <w:i/>
          <w:sz w:val="20"/>
        </w:rPr>
        <w:t xml:space="preserve">(see Attachment </w:t>
      </w:r>
      <w:r w:rsidR="00256AA4" w:rsidRPr="00BC4ECF">
        <w:rPr>
          <w:rFonts w:ascii="Arial" w:hAnsi="Arial" w:cs="Arial"/>
          <w:i/>
          <w:sz w:val="20"/>
        </w:rPr>
        <w:t>C</w:t>
      </w:r>
      <w:r w:rsidR="00597F8D" w:rsidRPr="00BC4ECF">
        <w:rPr>
          <w:rFonts w:ascii="Arial" w:hAnsi="Arial" w:cs="Arial"/>
          <w:i/>
          <w:sz w:val="20"/>
        </w:rPr>
        <w:t xml:space="preserve"> for postcard</w:t>
      </w:r>
      <w:r w:rsidR="00181FC5" w:rsidRPr="00BC4ECF">
        <w:rPr>
          <w:rFonts w:ascii="Arial" w:hAnsi="Arial" w:cs="Arial"/>
          <w:i/>
          <w:sz w:val="20"/>
        </w:rPr>
        <w:t>)</w:t>
      </w:r>
      <w:r w:rsidR="00181FC5" w:rsidRPr="00BC4ECF">
        <w:rPr>
          <w:rFonts w:ascii="Arial" w:hAnsi="Arial" w:cs="Arial"/>
          <w:sz w:val="20"/>
        </w:rPr>
        <w:t xml:space="preserve">. This postcard will thank those who </w:t>
      </w:r>
      <w:r w:rsidR="00E404AA" w:rsidRPr="00BC4ECF">
        <w:rPr>
          <w:rFonts w:ascii="Arial" w:hAnsi="Arial" w:cs="Arial"/>
          <w:sz w:val="20"/>
        </w:rPr>
        <w:t xml:space="preserve">have </w:t>
      </w:r>
      <w:r w:rsidR="00181FC5" w:rsidRPr="00BC4ECF">
        <w:rPr>
          <w:rFonts w:ascii="Arial" w:hAnsi="Arial" w:cs="Arial"/>
          <w:sz w:val="20"/>
        </w:rPr>
        <w:t xml:space="preserve">completed the survey and encourage those </w:t>
      </w:r>
      <w:r w:rsidR="00C03046" w:rsidRPr="00BC4ECF">
        <w:rPr>
          <w:rFonts w:ascii="Arial" w:hAnsi="Arial" w:cs="Arial"/>
          <w:sz w:val="20"/>
        </w:rPr>
        <w:t xml:space="preserve">who </w:t>
      </w:r>
      <w:r w:rsidR="00181FC5" w:rsidRPr="00BC4ECF">
        <w:rPr>
          <w:rFonts w:ascii="Arial" w:hAnsi="Arial" w:cs="Arial"/>
          <w:sz w:val="20"/>
        </w:rPr>
        <w:t>have not responded to complete</w:t>
      </w:r>
      <w:r w:rsidR="00181FC5" w:rsidRPr="00D87F23">
        <w:rPr>
          <w:rFonts w:ascii="Arial" w:hAnsi="Arial" w:cs="Arial"/>
          <w:sz w:val="20"/>
        </w:rPr>
        <w:t xml:space="preserve"> the web survey or contact Westat to </w:t>
      </w:r>
      <w:r w:rsidR="00181FC5" w:rsidRPr="00D87F23">
        <w:rPr>
          <w:rFonts w:ascii="Arial" w:hAnsi="Arial" w:cs="Arial"/>
          <w:sz w:val="20"/>
        </w:rPr>
        <w:lastRenderedPageBreak/>
        <w:t>c</w:t>
      </w:r>
      <w:r w:rsidR="00EF3186" w:rsidRPr="00D87F23">
        <w:rPr>
          <w:rFonts w:ascii="Arial" w:hAnsi="Arial" w:cs="Arial"/>
          <w:sz w:val="20"/>
        </w:rPr>
        <w:t xml:space="preserve">omplete a telephone interview. </w:t>
      </w:r>
      <w:r w:rsidR="00181FC5" w:rsidRPr="00D87F23">
        <w:rPr>
          <w:rFonts w:ascii="Arial" w:hAnsi="Arial" w:cs="Arial"/>
          <w:sz w:val="20"/>
        </w:rPr>
        <w:t>Westat telephone interviewers will begin telephone prompting non-respondents approximately one month after the tha</w:t>
      </w:r>
      <w:r w:rsidR="00EF3186" w:rsidRPr="00D87F23">
        <w:rPr>
          <w:rFonts w:ascii="Arial" w:hAnsi="Arial" w:cs="Arial"/>
          <w:sz w:val="20"/>
        </w:rPr>
        <w:t>nk-you/reminder correspondence</w:t>
      </w:r>
      <w:r w:rsidR="00EF3186" w:rsidRPr="00BC4ECF">
        <w:rPr>
          <w:rFonts w:ascii="Arial" w:hAnsi="Arial" w:cs="Arial"/>
          <w:sz w:val="20"/>
        </w:rPr>
        <w:t xml:space="preserve">. </w:t>
      </w:r>
      <w:r w:rsidR="00631036" w:rsidRPr="00BC4ECF">
        <w:rPr>
          <w:rFonts w:ascii="Arial" w:hAnsi="Arial" w:cs="Arial"/>
          <w:i/>
          <w:sz w:val="20"/>
        </w:rPr>
        <w:t xml:space="preserve">(See Attachment </w:t>
      </w:r>
      <w:r w:rsidR="00256AA4" w:rsidRPr="00BC4ECF">
        <w:rPr>
          <w:rFonts w:ascii="Arial" w:hAnsi="Arial" w:cs="Arial"/>
          <w:i/>
          <w:sz w:val="20"/>
        </w:rPr>
        <w:t>C</w:t>
      </w:r>
      <w:r w:rsidR="00631036" w:rsidRPr="00BC4ECF">
        <w:rPr>
          <w:rFonts w:ascii="Arial" w:hAnsi="Arial" w:cs="Arial"/>
          <w:i/>
          <w:sz w:val="20"/>
        </w:rPr>
        <w:t xml:space="preserve"> for prompting script.)</w:t>
      </w:r>
      <w:r w:rsidR="00631036" w:rsidRPr="00D87F23">
        <w:rPr>
          <w:rFonts w:ascii="Arial" w:hAnsi="Arial" w:cs="Arial"/>
          <w:sz w:val="20"/>
        </w:rPr>
        <w:t xml:space="preserve">  </w:t>
      </w:r>
      <w:r w:rsidR="00EF3186" w:rsidRPr="00D87F23">
        <w:rPr>
          <w:rFonts w:ascii="Arial" w:hAnsi="Arial" w:cs="Arial"/>
          <w:sz w:val="20"/>
        </w:rPr>
        <w:t>T</w:t>
      </w:r>
      <w:r w:rsidR="00181FC5" w:rsidRPr="00D87F23">
        <w:rPr>
          <w:rFonts w:ascii="Arial" w:hAnsi="Arial" w:cs="Arial"/>
          <w:sz w:val="20"/>
        </w:rPr>
        <w:t>h</w:t>
      </w:r>
      <w:r w:rsidR="00C03046">
        <w:rPr>
          <w:rFonts w:ascii="Arial" w:hAnsi="Arial" w:cs="Arial"/>
          <w:sz w:val="20"/>
        </w:rPr>
        <w:t xml:space="preserve">ese contacts </w:t>
      </w:r>
      <w:r w:rsidR="00181FC5" w:rsidRPr="00D87F23">
        <w:rPr>
          <w:rFonts w:ascii="Arial" w:hAnsi="Arial" w:cs="Arial"/>
          <w:sz w:val="20"/>
        </w:rPr>
        <w:t xml:space="preserve">will serve to verify receipt of materials, answer questions, determine and attempt to resolve potential problems with timely submission, and prompt for questionnaire completion. </w:t>
      </w:r>
    </w:p>
    <w:p w:rsidR="00FC32B1" w:rsidRPr="00D87F23" w:rsidRDefault="00FC32B1" w:rsidP="002D37B2">
      <w:pPr>
        <w:spacing w:line="240" w:lineRule="auto"/>
        <w:rPr>
          <w:rFonts w:ascii="Arial" w:hAnsi="Arial" w:cs="Arial"/>
          <w:sz w:val="20"/>
        </w:rPr>
      </w:pPr>
    </w:p>
    <w:p w:rsidR="00FB275A" w:rsidRPr="00D87F23" w:rsidRDefault="00FB275A" w:rsidP="002D37B2">
      <w:pPr>
        <w:spacing w:line="240" w:lineRule="auto"/>
        <w:rPr>
          <w:rFonts w:ascii="Arial" w:hAnsi="Arial" w:cs="Arial"/>
          <w:sz w:val="20"/>
        </w:rPr>
      </w:pPr>
      <w:r w:rsidRPr="00D87F23">
        <w:rPr>
          <w:rFonts w:ascii="Arial" w:hAnsi="Arial" w:cs="Arial"/>
          <w:sz w:val="20"/>
        </w:rPr>
        <w:t xml:space="preserve">Approximately two weeks after the respondent mailing, APPA </w:t>
      </w:r>
      <w:r w:rsidR="00ED6D16">
        <w:rPr>
          <w:rFonts w:ascii="Arial" w:hAnsi="Arial" w:cs="Arial"/>
          <w:sz w:val="20"/>
        </w:rPr>
        <w:t xml:space="preserve">staff </w:t>
      </w:r>
      <w:r w:rsidRPr="00D87F23">
        <w:rPr>
          <w:rFonts w:ascii="Arial" w:hAnsi="Arial" w:cs="Arial"/>
          <w:sz w:val="20"/>
        </w:rPr>
        <w:t>will begin telephone follow</w:t>
      </w:r>
      <w:r w:rsidR="0086539A" w:rsidRPr="00D87F23">
        <w:rPr>
          <w:rFonts w:ascii="Arial" w:hAnsi="Arial" w:cs="Arial"/>
          <w:sz w:val="20"/>
        </w:rPr>
        <w:t>-</w:t>
      </w:r>
      <w:r w:rsidR="005335EE" w:rsidRPr="00D87F23">
        <w:rPr>
          <w:rFonts w:ascii="Arial" w:hAnsi="Arial" w:cs="Arial"/>
          <w:sz w:val="20"/>
        </w:rPr>
        <w:t>up activities</w:t>
      </w:r>
      <w:r w:rsidR="00ED6D16">
        <w:rPr>
          <w:rFonts w:ascii="Arial" w:hAnsi="Arial" w:cs="Arial"/>
          <w:sz w:val="20"/>
        </w:rPr>
        <w:t xml:space="preserve"> with private agencies that have not responded to the mail survey request</w:t>
      </w:r>
      <w:r w:rsidR="005335EE" w:rsidRPr="00D87F23">
        <w:rPr>
          <w:rFonts w:ascii="Arial" w:hAnsi="Arial" w:cs="Arial"/>
          <w:sz w:val="20"/>
        </w:rPr>
        <w:t>.</w:t>
      </w:r>
      <w:r w:rsidR="00EF3186" w:rsidRPr="00D87F23">
        <w:rPr>
          <w:rFonts w:ascii="Arial" w:hAnsi="Arial" w:cs="Arial"/>
          <w:sz w:val="20"/>
        </w:rPr>
        <w:t xml:space="preserve"> </w:t>
      </w:r>
      <w:r w:rsidRPr="00D87F23">
        <w:rPr>
          <w:rFonts w:ascii="Arial" w:hAnsi="Arial" w:cs="Arial"/>
          <w:sz w:val="20"/>
        </w:rPr>
        <w:t xml:space="preserve">The staff will verify receipt of the materials, answer questions, and attempt to conduct a telephone interview </w:t>
      </w:r>
      <w:r w:rsidR="00097540">
        <w:rPr>
          <w:rFonts w:ascii="Arial" w:hAnsi="Arial" w:cs="Arial"/>
          <w:sz w:val="20"/>
        </w:rPr>
        <w:t xml:space="preserve">(using the paper questionnaire) </w:t>
      </w:r>
      <w:r w:rsidRPr="00D87F23">
        <w:rPr>
          <w:rFonts w:ascii="Arial" w:hAnsi="Arial" w:cs="Arial"/>
          <w:sz w:val="20"/>
        </w:rPr>
        <w:t>with the respondent</w:t>
      </w:r>
      <w:r w:rsidR="00DD17D7" w:rsidRPr="00D87F23">
        <w:rPr>
          <w:rFonts w:ascii="Arial" w:hAnsi="Arial" w:cs="Arial"/>
          <w:sz w:val="20"/>
        </w:rPr>
        <w:t xml:space="preserve"> if they </w:t>
      </w:r>
      <w:r w:rsidR="00705D5E" w:rsidRPr="00D87F23">
        <w:rPr>
          <w:rFonts w:ascii="Arial" w:hAnsi="Arial" w:cs="Arial"/>
          <w:sz w:val="20"/>
        </w:rPr>
        <w:t xml:space="preserve">indicate </w:t>
      </w:r>
      <w:r w:rsidR="00ED6D16">
        <w:rPr>
          <w:rFonts w:ascii="Arial" w:hAnsi="Arial" w:cs="Arial"/>
          <w:sz w:val="20"/>
        </w:rPr>
        <w:t xml:space="preserve">a </w:t>
      </w:r>
      <w:r w:rsidR="00DD17D7" w:rsidRPr="00D87F23">
        <w:rPr>
          <w:rFonts w:ascii="Arial" w:hAnsi="Arial" w:cs="Arial"/>
          <w:sz w:val="20"/>
        </w:rPr>
        <w:t>prefer</w:t>
      </w:r>
      <w:r w:rsidR="00ED6D16">
        <w:rPr>
          <w:rFonts w:ascii="Arial" w:hAnsi="Arial" w:cs="Arial"/>
          <w:sz w:val="20"/>
        </w:rPr>
        <w:t>ence</w:t>
      </w:r>
      <w:r w:rsidR="00DD17D7" w:rsidRPr="00D87F23">
        <w:rPr>
          <w:rFonts w:ascii="Arial" w:hAnsi="Arial" w:cs="Arial"/>
          <w:sz w:val="20"/>
        </w:rPr>
        <w:t xml:space="preserve"> to complete the survey </w:t>
      </w:r>
      <w:r w:rsidR="00ED6D16">
        <w:rPr>
          <w:rFonts w:ascii="Arial" w:hAnsi="Arial" w:cs="Arial"/>
          <w:sz w:val="20"/>
        </w:rPr>
        <w:t>by tele</w:t>
      </w:r>
      <w:r w:rsidR="00DD17D7" w:rsidRPr="00D87F23">
        <w:rPr>
          <w:rFonts w:ascii="Arial" w:hAnsi="Arial" w:cs="Arial"/>
          <w:sz w:val="20"/>
        </w:rPr>
        <w:t>phone</w:t>
      </w:r>
      <w:r w:rsidRPr="00D87F23">
        <w:rPr>
          <w:rFonts w:ascii="Arial" w:hAnsi="Arial" w:cs="Arial"/>
          <w:sz w:val="20"/>
        </w:rPr>
        <w:t>.</w:t>
      </w:r>
    </w:p>
    <w:p w:rsidR="00D2790D" w:rsidRPr="00D87F23" w:rsidRDefault="00D2790D" w:rsidP="002D37B2">
      <w:pPr>
        <w:spacing w:line="240" w:lineRule="auto"/>
        <w:rPr>
          <w:rFonts w:ascii="Arial" w:hAnsi="Arial" w:cs="Arial"/>
          <w:sz w:val="20"/>
        </w:rPr>
      </w:pPr>
    </w:p>
    <w:p w:rsidR="00181FC5" w:rsidRPr="00D87F23" w:rsidRDefault="00181FC5" w:rsidP="002D37B2">
      <w:pPr>
        <w:spacing w:line="240" w:lineRule="auto"/>
        <w:rPr>
          <w:rFonts w:ascii="Arial" w:hAnsi="Arial" w:cs="Arial"/>
          <w:i/>
          <w:sz w:val="20"/>
        </w:rPr>
      </w:pPr>
      <w:r w:rsidRPr="00D87F23">
        <w:rPr>
          <w:rFonts w:ascii="Arial" w:hAnsi="Arial" w:cs="Arial"/>
          <w:sz w:val="20"/>
        </w:rPr>
        <w:t xml:space="preserve">At the end of the data collection period, Westat </w:t>
      </w:r>
      <w:r w:rsidR="00FB275A" w:rsidRPr="00D87F23">
        <w:rPr>
          <w:rFonts w:ascii="Arial" w:hAnsi="Arial" w:cs="Arial"/>
          <w:sz w:val="20"/>
        </w:rPr>
        <w:t>(and APPA)</w:t>
      </w:r>
      <w:r w:rsidR="00D64D8A" w:rsidRPr="00D87F23">
        <w:rPr>
          <w:rFonts w:ascii="Arial" w:hAnsi="Arial" w:cs="Arial"/>
          <w:sz w:val="20"/>
        </w:rPr>
        <w:t>, on behalf of BJS,</w:t>
      </w:r>
      <w:r w:rsidR="00FB275A" w:rsidRPr="00D87F23">
        <w:rPr>
          <w:rFonts w:ascii="Arial" w:hAnsi="Arial" w:cs="Arial"/>
          <w:sz w:val="20"/>
        </w:rPr>
        <w:t xml:space="preserve"> </w:t>
      </w:r>
      <w:r w:rsidRPr="00D87F23">
        <w:rPr>
          <w:rFonts w:ascii="Arial" w:hAnsi="Arial" w:cs="Arial"/>
          <w:sz w:val="20"/>
        </w:rPr>
        <w:t xml:space="preserve">will send a thank-you letter to the agency head of all agencies that participated in the pilot and a copy of the letter to the </w:t>
      </w:r>
      <w:r w:rsidRPr="00E404AA">
        <w:rPr>
          <w:rFonts w:ascii="Arial" w:hAnsi="Arial" w:cs="Arial"/>
          <w:sz w:val="20"/>
        </w:rPr>
        <w:t>respondent</w:t>
      </w:r>
      <w:r w:rsidRPr="00BC4ECF">
        <w:rPr>
          <w:rFonts w:ascii="Arial" w:hAnsi="Arial" w:cs="Arial"/>
          <w:sz w:val="20"/>
        </w:rPr>
        <w:t>.</w:t>
      </w:r>
      <w:r w:rsidR="00FB275A" w:rsidRPr="00BC4ECF">
        <w:rPr>
          <w:rFonts w:ascii="Arial" w:hAnsi="Arial" w:cs="Arial"/>
          <w:sz w:val="20"/>
        </w:rPr>
        <w:t xml:space="preserve"> </w:t>
      </w:r>
      <w:r w:rsidR="00FB275A" w:rsidRPr="00BC4ECF">
        <w:rPr>
          <w:rFonts w:ascii="Arial" w:hAnsi="Arial" w:cs="Arial"/>
          <w:i/>
          <w:sz w:val="20"/>
        </w:rPr>
        <w:t xml:space="preserve">(See Attachment </w:t>
      </w:r>
      <w:r w:rsidR="00256AA4" w:rsidRPr="00BC4ECF">
        <w:rPr>
          <w:rFonts w:ascii="Arial" w:hAnsi="Arial" w:cs="Arial"/>
          <w:i/>
          <w:sz w:val="20"/>
        </w:rPr>
        <w:t>C</w:t>
      </w:r>
      <w:r w:rsidR="00FB275A" w:rsidRPr="00BC4ECF">
        <w:rPr>
          <w:rFonts w:ascii="Arial" w:hAnsi="Arial" w:cs="Arial"/>
          <w:i/>
          <w:sz w:val="20"/>
        </w:rPr>
        <w:t xml:space="preserve"> for thank-you letter.)</w:t>
      </w:r>
    </w:p>
    <w:p w:rsidR="00181FC5" w:rsidRPr="00D87F23" w:rsidRDefault="00181FC5" w:rsidP="002D37B2">
      <w:pPr>
        <w:spacing w:line="240" w:lineRule="auto"/>
        <w:rPr>
          <w:rFonts w:ascii="Arial" w:hAnsi="Arial" w:cs="Arial"/>
          <w:sz w:val="20"/>
        </w:rPr>
      </w:pPr>
    </w:p>
    <w:p w:rsidR="003D223F" w:rsidRPr="00D87F23" w:rsidRDefault="00181FC5" w:rsidP="002D37B2">
      <w:pPr>
        <w:spacing w:line="240" w:lineRule="auto"/>
        <w:rPr>
          <w:rFonts w:ascii="Arial" w:hAnsi="Arial" w:cs="Arial"/>
          <w:sz w:val="20"/>
        </w:rPr>
      </w:pPr>
      <w:r w:rsidRPr="00D87F23">
        <w:rPr>
          <w:rFonts w:ascii="Arial" w:hAnsi="Arial" w:cs="Arial"/>
          <w:sz w:val="20"/>
        </w:rPr>
        <w:t xml:space="preserve">As surveys are submitted, Westat will review the data for consistency </w:t>
      </w:r>
      <w:r w:rsidR="00E404AA">
        <w:rPr>
          <w:rFonts w:ascii="Arial" w:hAnsi="Arial" w:cs="Arial"/>
          <w:sz w:val="20"/>
        </w:rPr>
        <w:t>across</w:t>
      </w:r>
      <w:r w:rsidR="00E404AA" w:rsidRPr="00D87F23">
        <w:rPr>
          <w:rFonts w:ascii="Arial" w:hAnsi="Arial" w:cs="Arial"/>
          <w:sz w:val="20"/>
        </w:rPr>
        <w:t xml:space="preserve"> </w:t>
      </w:r>
      <w:r w:rsidRPr="00D87F23">
        <w:rPr>
          <w:rFonts w:ascii="Arial" w:hAnsi="Arial" w:cs="Arial"/>
          <w:sz w:val="20"/>
        </w:rPr>
        <w:t>items and with agency characteristics known from external sources. The results of these comparisons will be the basis for assigning cases for telephone follow</w:t>
      </w:r>
      <w:r w:rsidR="004B3F36" w:rsidRPr="00D87F23">
        <w:rPr>
          <w:rFonts w:ascii="Arial" w:hAnsi="Arial" w:cs="Arial"/>
          <w:sz w:val="20"/>
        </w:rPr>
        <w:t>-</w:t>
      </w:r>
      <w:r w:rsidRPr="00D87F23">
        <w:rPr>
          <w:rFonts w:ascii="Arial" w:hAnsi="Arial" w:cs="Arial"/>
          <w:sz w:val="20"/>
        </w:rPr>
        <w:t>up. The primary goal of the follow</w:t>
      </w:r>
      <w:r w:rsidR="004B3F36" w:rsidRPr="00D87F23">
        <w:rPr>
          <w:rFonts w:ascii="Arial" w:hAnsi="Arial" w:cs="Arial"/>
          <w:sz w:val="20"/>
        </w:rPr>
        <w:t>-</w:t>
      </w:r>
      <w:r w:rsidRPr="00D87F23">
        <w:rPr>
          <w:rFonts w:ascii="Arial" w:hAnsi="Arial" w:cs="Arial"/>
          <w:sz w:val="20"/>
        </w:rPr>
        <w:t xml:space="preserve">up activity is to </w:t>
      </w:r>
      <w:r w:rsidR="00B34215" w:rsidRPr="00D87F23">
        <w:rPr>
          <w:rFonts w:ascii="Arial" w:hAnsi="Arial" w:cs="Arial"/>
          <w:sz w:val="20"/>
        </w:rPr>
        <w:t xml:space="preserve">identify and clarify the cause of unexpected or inconsistent responses, for example experiences of the agency that could not be conveyed using the scripted questions, lack of comprehension by the respondent, </w:t>
      </w:r>
      <w:r w:rsidR="00E404AA">
        <w:rPr>
          <w:rFonts w:ascii="Arial" w:hAnsi="Arial" w:cs="Arial"/>
          <w:sz w:val="20"/>
        </w:rPr>
        <w:t xml:space="preserve">and </w:t>
      </w:r>
      <w:r w:rsidR="00B34215" w:rsidRPr="00D87F23">
        <w:rPr>
          <w:rFonts w:ascii="Arial" w:hAnsi="Arial" w:cs="Arial"/>
          <w:sz w:val="20"/>
        </w:rPr>
        <w:t>items that did not apply to the responding agency.</w:t>
      </w:r>
      <w:r w:rsidRPr="00D87F23">
        <w:rPr>
          <w:rFonts w:ascii="Arial" w:hAnsi="Arial" w:cs="Arial"/>
          <w:sz w:val="20"/>
        </w:rPr>
        <w:t xml:space="preserve"> </w:t>
      </w:r>
      <w:r w:rsidR="00925BF9" w:rsidRPr="00D87F23">
        <w:rPr>
          <w:rFonts w:ascii="Arial" w:hAnsi="Arial" w:cs="Arial"/>
          <w:sz w:val="20"/>
        </w:rPr>
        <w:t>The trained interviewing staff</w:t>
      </w:r>
      <w:r w:rsidR="002F6BA4" w:rsidRPr="00D87F23">
        <w:rPr>
          <w:rFonts w:ascii="Arial" w:hAnsi="Arial" w:cs="Arial"/>
          <w:sz w:val="20"/>
        </w:rPr>
        <w:t xml:space="preserve"> will contact the re</w:t>
      </w:r>
      <w:r w:rsidRPr="00D87F23">
        <w:rPr>
          <w:rFonts w:ascii="Arial" w:hAnsi="Arial" w:cs="Arial"/>
          <w:sz w:val="20"/>
        </w:rPr>
        <w:t>spondents to discuss the inconsistencies</w:t>
      </w:r>
      <w:r w:rsidR="002F6BA4" w:rsidRPr="00D87F23">
        <w:rPr>
          <w:rFonts w:ascii="Arial" w:hAnsi="Arial" w:cs="Arial"/>
          <w:sz w:val="20"/>
        </w:rPr>
        <w:t>; since the focus of these conversations is unique to each case, no scripted protocol has been prepared.</w:t>
      </w:r>
      <w:r w:rsidR="00F33564" w:rsidRPr="00D87F23">
        <w:rPr>
          <w:rFonts w:ascii="Arial" w:hAnsi="Arial" w:cs="Arial"/>
          <w:sz w:val="20"/>
        </w:rPr>
        <w:t xml:space="preserve"> </w:t>
      </w:r>
    </w:p>
    <w:p w:rsidR="00753D0E" w:rsidRPr="00D87F23" w:rsidRDefault="00753D0E" w:rsidP="002D37B2">
      <w:pPr>
        <w:spacing w:line="240" w:lineRule="auto"/>
        <w:rPr>
          <w:rFonts w:ascii="Arial" w:hAnsi="Arial" w:cs="Arial"/>
          <w:sz w:val="20"/>
        </w:rPr>
      </w:pPr>
    </w:p>
    <w:p w:rsidR="005746D3" w:rsidRPr="00D87F23" w:rsidRDefault="002F6BA4" w:rsidP="005746D3">
      <w:pPr>
        <w:spacing w:line="240" w:lineRule="auto"/>
        <w:rPr>
          <w:rFonts w:ascii="Arial" w:hAnsi="Arial" w:cs="Arial"/>
          <w:sz w:val="20"/>
        </w:rPr>
      </w:pPr>
      <w:r w:rsidRPr="00D87F23">
        <w:rPr>
          <w:rFonts w:ascii="Arial" w:hAnsi="Arial" w:cs="Arial"/>
          <w:sz w:val="20"/>
        </w:rPr>
        <w:t>As the survey collects information about organizations and not individuals, Westat’s Institutional Review Board determined that the activities associated with data collection for this project are not considered human subjects research</w:t>
      </w:r>
      <w:r w:rsidR="00406FB9" w:rsidRPr="00D87F23">
        <w:rPr>
          <w:rFonts w:ascii="Arial" w:hAnsi="Arial" w:cs="Arial"/>
          <w:sz w:val="20"/>
        </w:rPr>
        <w:t xml:space="preserve"> and obtaining informed consent is not required. </w:t>
      </w:r>
      <w:r w:rsidR="00406FB9" w:rsidRPr="00E9547F">
        <w:rPr>
          <w:rFonts w:ascii="Arial" w:hAnsi="Arial" w:cs="Arial"/>
          <w:sz w:val="20"/>
        </w:rPr>
        <w:t xml:space="preserve">However, all respondents will still be informed of the purpose of the collection, the voluntary nature of the study, </w:t>
      </w:r>
      <w:r w:rsidR="00C41022" w:rsidRPr="00E9547F">
        <w:rPr>
          <w:rFonts w:ascii="Arial" w:hAnsi="Arial" w:cs="Arial"/>
          <w:sz w:val="20"/>
        </w:rPr>
        <w:t xml:space="preserve">and </w:t>
      </w:r>
      <w:r w:rsidR="00406FB9" w:rsidRPr="00E9547F">
        <w:rPr>
          <w:rFonts w:ascii="Arial" w:hAnsi="Arial" w:cs="Arial"/>
          <w:sz w:val="20"/>
        </w:rPr>
        <w:t xml:space="preserve">the time </w:t>
      </w:r>
      <w:r w:rsidR="003349E8" w:rsidRPr="00E9547F">
        <w:rPr>
          <w:rFonts w:ascii="Arial" w:hAnsi="Arial" w:cs="Arial"/>
          <w:sz w:val="20"/>
        </w:rPr>
        <w:t>associated with participation</w:t>
      </w:r>
      <w:r w:rsidR="00546C3A" w:rsidRPr="00E9547F">
        <w:rPr>
          <w:rFonts w:ascii="Arial" w:hAnsi="Arial" w:cs="Arial"/>
          <w:sz w:val="20"/>
        </w:rPr>
        <w:t xml:space="preserve"> </w:t>
      </w:r>
      <w:r w:rsidR="00406FB9" w:rsidRPr="00E9547F">
        <w:rPr>
          <w:rFonts w:ascii="Arial" w:hAnsi="Arial" w:cs="Arial"/>
          <w:sz w:val="20"/>
        </w:rPr>
        <w:t>in the contact materials</w:t>
      </w:r>
      <w:r w:rsidR="001609F7" w:rsidRPr="00E9547F">
        <w:rPr>
          <w:rFonts w:ascii="Arial" w:hAnsi="Arial" w:cs="Arial"/>
          <w:sz w:val="20"/>
        </w:rPr>
        <w:t>, questionnaires,</w:t>
      </w:r>
      <w:r w:rsidR="00406FB9" w:rsidRPr="00E9547F">
        <w:rPr>
          <w:rFonts w:ascii="Arial" w:hAnsi="Arial" w:cs="Arial"/>
          <w:sz w:val="20"/>
        </w:rPr>
        <w:t xml:space="preserve"> and telephone interview scripts.</w:t>
      </w:r>
      <w:r w:rsidR="005746D3">
        <w:rPr>
          <w:rFonts w:ascii="Arial" w:hAnsi="Arial" w:cs="Arial"/>
          <w:sz w:val="20"/>
        </w:rPr>
        <w:t xml:space="preserve"> </w:t>
      </w:r>
      <w:r w:rsidR="005746D3" w:rsidRPr="00D87F23">
        <w:rPr>
          <w:rFonts w:ascii="Arial" w:hAnsi="Arial" w:cs="Arial"/>
          <w:sz w:val="20"/>
        </w:rPr>
        <w:t>No incentives are planned.</w:t>
      </w:r>
    </w:p>
    <w:p w:rsidR="00406FB9" w:rsidRPr="00D87F23" w:rsidRDefault="00406FB9" w:rsidP="002D37B2">
      <w:pPr>
        <w:spacing w:line="240" w:lineRule="auto"/>
        <w:rPr>
          <w:rFonts w:ascii="Arial" w:hAnsi="Arial" w:cs="Arial"/>
          <w:sz w:val="20"/>
        </w:rPr>
      </w:pPr>
    </w:p>
    <w:p w:rsidR="00D75ECF" w:rsidRPr="00D87F23" w:rsidRDefault="00D75ECF" w:rsidP="00D75ECF">
      <w:pPr>
        <w:numPr>
          <w:ilvl w:val="12"/>
          <w:numId w:val="0"/>
        </w:numPr>
        <w:shd w:val="clear" w:color="auto" w:fill="FFFFFF"/>
        <w:rPr>
          <w:rFonts w:ascii="Arial" w:hAnsi="Arial" w:cs="Arial"/>
          <w:sz w:val="20"/>
        </w:rPr>
      </w:pPr>
      <w:r w:rsidRPr="00D87F23">
        <w:rPr>
          <w:rFonts w:ascii="Arial" w:hAnsi="Arial" w:cs="Arial"/>
          <w:sz w:val="20"/>
        </w:rPr>
        <w:t xml:space="preserve">According to </w:t>
      </w:r>
      <w:r w:rsidR="00356CA7" w:rsidRPr="00D87F23">
        <w:rPr>
          <w:rFonts w:ascii="Arial" w:hAnsi="Arial" w:cs="Arial"/>
          <w:sz w:val="20"/>
        </w:rPr>
        <w:t xml:space="preserve">Title </w:t>
      </w:r>
      <w:r w:rsidR="003349E8" w:rsidRPr="00D87F23">
        <w:rPr>
          <w:rFonts w:ascii="Arial" w:hAnsi="Arial" w:cs="Arial"/>
          <w:sz w:val="20"/>
        </w:rPr>
        <w:t xml:space="preserve">42 </w:t>
      </w:r>
      <w:r w:rsidRPr="00D87F23">
        <w:rPr>
          <w:rFonts w:ascii="Arial" w:hAnsi="Arial" w:cs="Arial"/>
          <w:sz w:val="20"/>
        </w:rPr>
        <w:t>U.S.C. 3735</w:t>
      </w:r>
      <w:r w:rsidR="00E404AA">
        <w:rPr>
          <w:rFonts w:ascii="Arial" w:hAnsi="Arial" w:cs="Arial"/>
          <w:sz w:val="20"/>
        </w:rPr>
        <w:t>,</w:t>
      </w:r>
      <w:r w:rsidRPr="00D87F23">
        <w:rPr>
          <w:rFonts w:ascii="Arial" w:hAnsi="Arial" w:cs="Arial"/>
          <w:sz w:val="20"/>
        </w:rPr>
        <w:t xml:space="preserve"> the information gathered in this data collection shall be used only for statistical or research purposes, and shall be gathered in a manner that precludes their use for law enforcement or any purpose relating to a particular individual other than statistical or research purposes. The data collected </w:t>
      </w:r>
      <w:r w:rsidR="00786A91" w:rsidRPr="00D87F23">
        <w:rPr>
          <w:rFonts w:ascii="Arial" w:hAnsi="Arial" w:cs="Arial"/>
          <w:sz w:val="20"/>
        </w:rPr>
        <w:t>from the probation supervising agencies</w:t>
      </w:r>
      <w:r w:rsidRPr="00D87F23">
        <w:rPr>
          <w:rFonts w:ascii="Arial" w:hAnsi="Arial" w:cs="Arial"/>
          <w:sz w:val="20"/>
        </w:rPr>
        <w:t xml:space="preserve"> represent characteristics of</w:t>
      </w:r>
      <w:r w:rsidR="00786A91" w:rsidRPr="00D87F23">
        <w:rPr>
          <w:rFonts w:ascii="Arial" w:hAnsi="Arial" w:cs="Arial"/>
          <w:sz w:val="20"/>
        </w:rPr>
        <w:t xml:space="preserve"> the </w:t>
      </w:r>
      <w:r w:rsidR="00F07A77" w:rsidRPr="00D87F23">
        <w:rPr>
          <w:rFonts w:ascii="Arial" w:hAnsi="Arial" w:cs="Arial"/>
          <w:sz w:val="20"/>
        </w:rPr>
        <w:t>a</w:t>
      </w:r>
      <w:r w:rsidR="00786A91" w:rsidRPr="00D87F23">
        <w:rPr>
          <w:rFonts w:ascii="Arial" w:hAnsi="Arial" w:cs="Arial"/>
          <w:sz w:val="20"/>
        </w:rPr>
        <w:t xml:space="preserve">gencies. </w:t>
      </w:r>
      <w:r w:rsidRPr="00D87F23">
        <w:rPr>
          <w:rFonts w:ascii="Arial" w:hAnsi="Arial" w:cs="Arial"/>
          <w:sz w:val="20"/>
        </w:rPr>
        <w:t xml:space="preserve">No individually identifiable information </w:t>
      </w:r>
      <w:r w:rsidR="00B64CF1" w:rsidRPr="00D87F23">
        <w:rPr>
          <w:rFonts w:ascii="Arial" w:hAnsi="Arial" w:cs="Arial"/>
          <w:sz w:val="20"/>
        </w:rPr>
        <w:t>will be</w:t>
      </w:r>
      <w:r w:rsidRPr="00D87F23">
        <w:rPr>
          <w:rFonts w:ascii="Arial" w:hAnsi="Arial" w:cs="Arial"/>
          <w:sz w:val="20"/>
        </w:rPr>
        <w:t xml:space="preserve"> </w:t>
      </w:r>
      <w:r w:rsidR="00786A91" w:rsidRPr="00D87F23">
        <w:rPr>
          <w:rFonts w:ascii="Arial" w:hAnsi="Arial" w:cs="Arial"/>
          <w:sz w:val="20"/>
        </w:rPr>
        <w:t>collected</w:t>
      </w:r>
      <w:r w:rsidRPr="00D87F23">
        <w:rPr>
          <w:rFonts w:ascii="Arial" w:hAnsi="Arial" w:cs="Arial"/>
          <w:sz w:val="20"/>
        </w:rPr>
        <w:t xml:space="preserve">. </w:t>
      </w:r>
    </w:p>
    <w:p w:rsidR="00247C46" w:rsidRPr="00D87F23" w:rsidRDefault="00247C46" w:rsidP="002D37B2">
      <w:pPr>
        <w:spacing w:line="240" w:lineRule="auto"/>
        <w:rPr>
          <w:rFonts w:ascii="Arial" w:hAnsi="Arial" w:cs="Arial"/>
          <w:sz w:val="20"/>
        </w:rPr>
      </w:pPr>
    </w:p>
    <w:p w:rsidR="00284ECA" w:rsidRPr="00D87F23" w:rsidRDefault="00284ECA" w:rsidP="00284ECA">
      <w:pPr>
        <w:rPr>
          <w:rFonts w:ascii="Arial" w:hAnsi="Arial" w:cs="Arial"/>
          <w:color w:val="000000"/>
          <w:sz w:val="20"/>
        </w:rPr>
      </w:pPr>
      <w:r w:rsidRPr="00D87F23">
        <w:rPr>
          <w:rFonts w:ascii="Arial" w:hAnsi="Arial" w:cs="Arial"/>
          <w:color w:val="000000"/>
          <w:sz w:val="20"/>
        </w:rPr>
        <w:t xml:space="preserve">Data will be housed at Westat in Rockville, MD on Westat’s secure computer system which is password protected and data </w:t>
      </w:r>
      <w:r w:rsidR="00E404AA">
        <w:rPr>
          <w:rFonts w:ascii="Arial" w:hAnsi="Arial" w:cs="Arial"/>
          <w:color w:val="000000"/>
          <w:sz w:val="20"/>
        </w:rPr>
        <w:t>will be</w:t>
      </w:r>
      <w:r w:rsidR="00E404AA" w:rsidRPr="00D87F23">
        <w:rPr>
          <w:rFonts w:ascii="Arial" w:hAnsi="Arial" w:cs="Arial"/>
          <w:color w:val="000000"/>
          <w:sz w:val="20"/>
        </w:rPr>
        <w:t xml:space="preserve"> </w:t>
      </w:r>
      <w:r w:rsidRPr="00D87F23">
        <w:rPr>
          <w:rFonts w:ascii="Arial" w:hAnsi="Arial" w:cs="Arial"/>
          <w:color w:val="000000"/>
          <w:sz w:val="20"/>
        </w:rPr>
        <w:t>protected by access privileges assigned by the ap</w:t>
      </w:r>
      <w:r w:rsidR="003349E8" w:rsidRPr="00D87F23">
        <w:rPr>
          <w:rFonts w:ascii="Arial" w:hAnsi="Arial" w:cs="Arial"/>
          <w:color w:val="000000"/>
          <w:sz w:val="20"/>
        </w:rPr>
        <w:t xml:space="preserve">propriate system administrator. </w:t>
      </w:r>
      <w:r w:rsidRPr="00D87F23">
        <w:rPr>
          <w:rFonts w:ascii="Arial" w:hAnsi="Arial" w:cs="Arial"/>
          <w:color w:val="000000"/>
          <w:sz w:val="20"/>
        </w:rPr>
        <w:t>All systems are backed up on a regular basis and are kept</w:t>
      </w:r>
      <w:r w:rsidR="003349E8" w:rsidRPr="00D87F23">
        <w:rPr>
          <w:rFonts w:ascii="Arial" w:hAnsi="Arial" w:cs="Arial"/>
          <w:color w:val="000000"/>
          <w:sz w:val="20"/>
        </w:rPr>
        <w:t xml:space="preserve"> in a secure storage facility. </w:t>
      </w:r>
      <w:r w:rsidRPr="00D87F23">
        <w:rPr>
          <w:rFonts w:ascii="Arial" w:hAnsi="Arial" w:cs="Arial"/>
          <w:color w:val="000000"/>
          <w:sz w:val="20"/>
        </w:rPr>
        <w:t xml:space="preserve">Westat will transfer the data to BJS using Secure File Transfer Protocol (FTP). All files copied to Westat's Secure Transfer Site are securely stored and transferred using </w:t>
      </w:r>
      <w:r w:rsidR="00F53314" w:rsidRPr="00D87F23">
        <w:rPr>
          <w:rFonts w:ascii="Arial" w:hAnsi="Arial" w:cs="Arial"/>
          <w:color w:val="000000"/>
          <w:sz w:val="20"/>
        </w:rPr>
        <w:t>Federal Information Processing Standards (</w:t>
      </w:r>
      <w:r w:rsidRPr="00D87F23">
        <w:rPr>
          <w:rFonts w:ascii="Arial" w:hAnsi="Arial" w:cs="Arial"/>
          <w:color w:val="000000"/>
          <w:sz w:val="20"/>
        </w:rPr>
        <w:t>FIPS</w:t>
      </w:r>
      <w:r w:rsidR="00F53314" w:rsidRPr="00D87F23">
        <w:rPr>
          <w:rFonts w:ascii="Arial" w:hAnsi="Arial" w:cs="Arial"/>
          <w:color w:val="000000"/>
          <w:sz w:val="20"/>
        </w:rPr>
        <w:t>)</w:t>
      </w:r>
      <w:r w:rsidRPr="00D87F23">
        <w:rPr>
          <w:rFonts w:ascii="Arial" w:hAnsi="Arial" w:cs="Arial"/>
          <w:color w:val="000000"/>
          <w:sz w:val="20"/>
        </w:rPr>
        <w:t xml:space="preserve"> 140-2 validated Advanced Encryption Standard (AES) encryption, recognized as the U.S. Federal government encryption standard. Westat will create </w:t>
      </w:r>
      <w:r w:rsidR="00575D28" w:rsidRPr="00D87F23">
        <w:rPr>
          <w:rFonts w:ascii="Arial" w:hAnsi="Arial" w:cs="Arial"/>
          <w:color w:val="000000"/>
          <w:sz w:val="20"/>
        </w:rPr>
        <w:t xml:space="preserve">a </w:t>
      </w:r>
      <w:r w:rsidRPr="00D87F23">
        <w:rPr>
          <w:rFonts w:ascii="Arial" w:hAnsi="Arial" w:cs="Arial"/>
          <w:color w:val="000000"/>
          <w:sz w:val="20"/>
        </w:rPr>
        <w:t xml:space="preserve">personal account for BJS with login ID and password.  Westat will retain the data </w:t>
      </w:r>
      <w:r w:rsidR="00BE5765" w:rsidRPr="00D87F23">
        <w:rPr>
          <w:rFonts w:ascii="Arial" w:hAnsi="Arial" w:cs="Arial"/>
          <w:color w:val="000000"/>
          <w:sz w:val="20"/>
        </w:rPr>
        <w:t xml:space="preserve">on site </w:t>
      </w:r>
      <w:r w:rsidRPr="00D87F23">
        <w:rPr>
          <w:rFonts w:ascii="Arial" w:hAnsi="Arial" w:cs="Arial"/>
          <w:color w:val="000000"/>
          <w:sz w:val="20"/>
        </w:rPr>
        <w:t>until the end of the grant</w:t>
      </w:r>
      <w:r w:rsidR="009C3035">
        <w:rPr>
          <w:rFonts w:ascii="Arial" w:hAnsi="Arial" w:cs="Arial"/>
          <w:color w:val="000000"/>
          <w:sz w:val="20"/>
        </w:rPr>
        <w:t>, at which time</w:t>
      </w:r>
      <w:r w:rsidRPr="00D87F23">
        <w:rPr>
          <w:rFonts w:ascii="Arial" w:hAnsi="Arial" w:cs="Arial"/>
          <w:color w:val="000000"/>
          <w:sz w:val="20"/>
        </w:rPr>
        <w:t xml:space="preserve"> the</w:t>
      </w:r>
      <w:r w:rsidR="009C3035">
        <w:rPr>
          <w:rFonts w:ascii="Arial" w:hAnsi="Arial" w:cs="Arial"/>
          <w:color w:val="000000"/>
          <w:sz w:val="20"/>
        </w:rPr>
        <w:t xml:space="preserve"> data</w:t>
      </w:r>
      <w:r w:rsidRPr="00D87F23">
        <w:rPr>
          <w:rFonts w:ascii="Arial" w:hAnsi="Arial" w:cs="Arial"/>
          <w:color w:val="000000"/>
          <w:sz w:val="20"/>
        </w:rPr>
        <w:t xml:space="preserve"> will be destroyed.</w:t>
      </w:r>
    </w:p>
    <w:p w:rsidR="00284ECA" w:rsidRPr="00D87F23" w:rsidRDefault="00284ECA" w:rsidP="00284ECA">
      <w:pPr>
        <w:rPr>
          <w:rFonts w:ascii="Arial" w:hAnsi="Arial" w:cs="Arial"/>
          <w:color w:val="000000"/>
          <w:sz w:val="20"/>
        </w:rPr>
      </w:pPr>
    </w:p>
    <w:p w:rsidR="00AE212F" w:rsidRPr="00D87F23" w:rsidRDefault="00C16ED2" w:rsidP="00AE212F">
      <w:pPr>
        <w:spacing w:line="240" w:lineRule="auto"/>
        <w:rPr>
          <w:rFonts w:ascii="Arial" w:hAnsi="Arial" w:cs="Arial"/>
          <w:sz w:val="20"/>
        </w:rPr>
      </w:pPr>
      <w:r w:rsidRPr="00D87F23">
        <w:rPr>
          <w:rFonts w:ascii="Arial" w:hAnsi="Arial" w:cs="Arial"/>
          <w:sz w:val="20"/>
        </w:rPr>
        <w:t xml:space="preserve">Once the CAPSA data are made available </w:t>
      </w:r>
      <w:r w:rsidR="009C3E0C">
        <w:rPr>
          <w:rFonts w:ascii="Arial" w:hAnsi="Arial" w:cs="Arial"/>
          <w:sz w:val="20"/>
        </w:rPr>
        <w:t>to</w:t>
      </w:r>
      <w:r w:rsidRPr="00D87F23">
        <w:rPr>
          <w:rFonts w:ascii="Arial" w:hAnsi="Arial" w:cs="Arial"/>
          <w:sz w:val="20"/>
        </w:rPr>
        <w:t xml:space="preserve"> </w:t>
      </w:r>
      <w:r w:rsidR="005D433D" w:rsidRPr="00D87F23">
        <w:rPr>
          <w:rFonts w:ascii="Arial" w:hAnsi="Arial" w:cs="Arial"/>
          <w:sz w:val="20"/>
        </w:rPr>
        <w:t xml:space="preserve">BJS </w:t>
      </w:r>
      <w:r w:rsidRPr="00D87F23">
        <w:rPr>
          <w:rFonts w:ascii="Arial" w:hAnsi="Arial" w:cs="Arial"/>
          <w:sz w:val="20"/>
        </w:rPr>
        <w:t>to securely download, they w</w:t>
      </w:r>
      <w:r w:rsidR="004D003A" w:rsidRPr="00D87F23">
        <w:rPr>
          <w:rFonts w:ascii="Arial" w:hAnsi="Arial" w:cs="Arial"/>
          <w:sz w:val="20"/>
        </w:rPr>
        <w:t xml:space="preserve">ill </w:t>
      </w:r>
      <w:r w:rsidR="00AE212F" w:rsidRPr="00D87F23">
        <w:rPr>
          <w:rFonts w:ascii="Arial" w:hAnsi="Arial" w:cs="Arial"/>
          <w:sz w:val="20"/>
        </w:rPr>
        <w:t>be physically store</w:t>
      </w:r>
      <w:r w:rsidR="007E473D">
        <w:rPr>
          <w:rFonts w:ascii="Arial" w:hAnsi="Arial" w:cs="Arial"/>
          <w:sz w:val="20"/>
        </w:rPr>
        <w:t>d</w:t>
      </w:r>
      <w:r w:rsidRPr="00D87F23">
        <w:rPr>
          <w:rFonts w:ascii="Arial" w:hAnsi="Arial" w:cs="Arial"/>
          <w:sz w:val="20"/>
        </w:rPr>
        <w:t xml:space="preserve"> </w:t>
      </w:r>
      <w:r w:rsidR="00AE212F" w:rsidRPr="00D87F23">
        <w:rPr>
          <w:rFonts w:ascii="Arial" w:hAnsi="Arial" w:cs="Arial"/>
          <w:sz w:val="20"/>
        </w:rPr>
        <w:t xml:space="preserve">at BJS which is located in a secure building that includes the </w:t>
      </w:r>
      <w:r w:rsidR="00B573C9">
        <w:rPr>
          <w:rFonts w:ascii="Arial" w:hAnsi="Arial" w:cs="Arial"/>
          <w:sz w:val="20"/>
        </w:rPr>
        <w:t xml:space="preserve">DOJ’s, </w:t>
      </w:r>
      <w:r w:rsidR="00AE212F" w:rsidRPr="00D87F23">
        <w:rPr>
          <w:rFonts w:ascii="Arial" w:hAnsi="Arial" w:cs="Arial"/>
          <w:sz w:val="20"/>
        </w:rPr>
        <w:t xml:space="preserve">OJP offices. All OJP </w:t>
      </w:r>
      <w:r w:rsidR="009C3035">
        <w:rPr>
          <w:rFonts w:ascii="Arial" w:hAnsi="Arial" w:cs="Arial"/>
          <w:sz w:val="20"/>
        </w:rPr>
        <w:t>s</w:t>
      </w:r>
      <w:r w:rsidR="00AE212F" w:rsidRPr="00D87F23">
        <w:rPr>
          <w:rFonts w:ascii="Arial" w:hAnsi="Arial" w:cs="Arial"/>
          <w:sz w:val="20"/>
        </w:rPr>
        <w:t>ervers are backed up on a regular basis and stored in a secure location, specifically a locked room with access limited to only information technology personnel from OJP and requir</w:t>
      </w:r>
      <w:r w:rsidR="009C3035">
        <w:rPr>
          <w:rFonts w:ascii="Arial" w:hAnsi="Arial" w:cs="Arial"/>
          <w:sz w:val="20"/>
        </w:rPr>
        <w:t>ing</w:t>
      </w:r>
      <w:r w:rsidR="00AE212F" w:rsidRPr="00D87F23">
        <w:rPr>
          <w:rFonts w:ascii="Arial" w:hAnsi="Arial" w:cs="Arial"/>
          <w:sz w:val="20"/>
        </w:rPr>
        <w:t xml:space="preserve"> a badge swipe to enter. Technical control of the CAPSA pilot </w:t>
      </w:r>
      <w:r w:rsidR="009C3035">
        <w:rPr>
          <w:rFonts w:ascii="Arial" w:hAnsi="Arial" w:cs="Arial"/>
          <w:sz w:val="20"/>
        </w:rPr>
        <w:t xml:space="preserve">test </w:t>
      </w:r>
      <w:r w:rsidR="00AE212F" w:rsidRPr="00D87F23">
        <w:rPr>
          <w:rFonts w:ascii="Arial" w:hAnsi="Arial" w:cs="Arial"/>
          <w:sz w:val="20"/>
        </w:rPr>
        <w:t xml:space="preserve">data will be maintained through a system of firewalls and </w:t>
      </w:r>
      <w:r w:rsidR="005D433D" w:rsidRPr="00D87F23">
        <w:rPr>
          <w:rFonts w:ascii="Arial" w:hAnsi="Arial" w:cs="Arial"/>
          <w:sz w:val="20"/>
        </w:rPr>
        <w:t>protections</w:t>
      </w:r>
      <w:r w:rsidR="00AE212F" w:rsidRPr="00D87F23">
        <w:rPr>
          <w:rFonts w:ascii="Arial" w:hAnsi="Arial" w:cs="Arial"/>
          <w:sz w:val="20"/>
        </w:rPr>
        <w:t>. </w:t>
      </w:r>
      <w:r w:rsidR="005D433D" w:rsidRPr="00D87F23">
        <w:rPr>
          <w:rFonts w:ascii="Arial" w:hAnsi="Arial" w:cs="Arial"/>
          <w:sz w:val="20"/>
        </w:rPr>
        <w:t>Specifically, t</w:t>
      </w:r>
      <w:r w:rsidR="00AE212F" w:rsidRPr="00D87F23">
        <w:rPr>
          <w:rFonts w:ascii="Arial" w:hAnsi="Arial" w:cs="Arial"/>
          <w:sz w:val="20"/>
        </w:rPr>
        <w:t xml:space="preserve">he data will be stored on a standard secure server behind the DOJ’s firewall and will be protected by access privileges assigned by the BJS </w:t>
      </w:r>
      <w:r w:rsidR="007C7F81" w:rsidRPr="00D87F23">
        <w:rPr>
          <w:rFonts w:ascii="Arial" w:hAnsi="Arial" w:cs="Arial"/>
          <w:sz w:val="20"/>
        </w:rPr>
        <w:t>information technology specialist</w:t>
      </w:r>
      <w:r w:rsidR="00AE212F" w:rsidRPr="00D87F23">
        <w:rPr>
          <w:rFonts w:ascii="Arial" w:hAnsi="Arial" w:cs="Arial"/>
          <w:sz w:val="20"/>
        </w:rPr>
        <w:t xml:space="preserve">. </w:t>
      </w:r>
    </w:p>
    <w:p w:rsidR="00AE212F" w:rsidRPr="00D87F23" w:rsidRDefault="00AE212F" w:rsidP="00AE212F">
      <w:pPr>
        <w:spacing w:line="240" w:lineRule="auto"/>
        <w:rPr>
          <w:rFonts w:ascii="Arial" w:hAnsi="Arial" w:cs="Arial"/>
          <w:sz w:val="20"/>
        </w:rPr>
      </w:pPr>
    </w:p>
    <w:p w:rsidR="00306741" w:rsidRDefault="00306741" w:rsidP="00306741">
      <w:pPr>
        <w:rPr>
          <w:rFonts w:ascii="Arial" w:hAnsi="Arial" w:cs="Arial"/>
          <w:sz w:val="20"/>
        </w:rPr>
      </w:pPr>
      <w:r w:rsidRPr="001F750E">
        <w:rPr>
          <w:rFonts w:ascii="Arial" w:hAnsi="Arial" w:cs="Arial"/>
          <w:sz w:val="20"/>
        </w:rPr>
        <w:t xml:space="preserve">The estimated maximum time to conduct the CAPSA pilot study is about </w:t>
      </w:r>
      <w:r w:rsidR="00F70113" w:rsidRPr="001F750E">
        <w:rPr>
          <w:rFonts w:ascii="Arial" w:hAnsi="Arial" w:cs="Arial"/>
          <w:sz w:val="20"/>
        </w:rPr>
        <w:t>67</w:t>
      </w:r>
      <w:r w:rsidRPr="001F750E">
        <w:rPr>
          <w:rFonts w:ascii="Arial" w:hAnsi="Arial" w:cs="Arial"/>
          <w:sz w:val="20"/>
        </w:rPr>
        <w:t xml:space="preserve"> hours. The b</w:t>
      </w:r>
      <w:r>
        <w:rPr>
          <w:rFonts w:ascii="Arial" w:hAnsi="Arial" w:cs="Arial"/>
          <w:sz w:val="20"/>
        </w:rPr>
        <w:t>urden hour estimates are shown in Table 2</w:t>
      </w:r>
      <w:r w:rsidR="00DD2A3B">
        <w:rPr>
          <w:rFonts w:ascii="Arial" w:hAnsi="Arial" w:cs="Arial"/>
          <w:sz w:val="20"/>
        </w:rPr>
        <w:t xml:space="preserve"> (next page)</w:t>
      </w:r>
      <w:r>
        <w:rPr>
          <w:rFonts w:ascii="Arial" w:hAnsi="Arial" w:cs="Arial"/>
          <w:sz w:val="20"/>
        </w:rPr>
        <w:t>. They are divided across two pilot test tasks:</w:t>
      </w:r>
    </w:p>
    <w:p w:rsidR="00306741" w:rsidRDefault="00306741" w:rsidP="00306741">
      <w:pPr>
        <w:rPr>
          <w:rFonts w:ascii="Arial" w:hAnsi="Arial" w:cs="Arial"/>
          <w:sz w:val="20"/>
        </w:rPr>
      </w:pPr>
    </w:p>
    <w:p w:rsidR="00B73331" w:rsidRDefault="00306741" w:rsidP="00E9547F">
      <w:pPr>
        <w:pStyle w:val="ListParagraph"/>
        <w:numPr>
          <w:ilvl w:val="0"/>
          <w:numId w:val="36"/>
        </w:numPr>
        <w:ind w:left="270" w:hanging="270"/>
        <w:rPr>
          <w:rFonts w:ascii="Arial" w:hAnsi="Arial" w:cs="Arial"/>
          <w:sz w:val="20"/>
        </w:rPr>
      </w:pPr>
      <w:r>
        <w:rPr>
          <w:rFonts w:ascii="Arial" w:hAnsi="Arial" w:cs="Arial"/>
          <w:sz w:val="20"/>
        </w:rPr>
        <w:t xml:space="preserve">Identifying designated </w:t>
      </w:r>
      <w:r w:rsidRPr="007C7120">
        <w:rPr>
          <w:rFonts w:ascii="Arial" w:hAnsi="Arial" w:cs="Arial"/>
          <w:sz w:val="20"/>
        </w:rPr>
        <w:t>respondents (1</w:t>
      </w:r>
      <w:r w:rsidR="00934453" w:rsidRPr="007C7120">
        <w:rPr>
          <w:rFonts w:ascii="Arial" w:hAnsi="Arial" w:cs="Arial"/>
          <w:sz w:val="20"/>
        </w:rPr>
        <w:t>2</w:t>
      </w:r>
      <w:r w:rsidRPr="007C7120">
        <w:rPr>
          <w:rFonts w:ascii="Arial" w:hAnsi="Arial" w:cs="Arial"/>
          <w:sz w:val="20"/>
        </w:rPr>
        <w:t>.0 hours). All</w:t>
      </w:r>
      <w:r>
        <w:rPr>
          <w:rFonts w:ascii="Arial" w:hAnsi="Arial" w:cs="Arial"/>
          <w:sz w:val="20"/>
        </w:rPr>
        <w:t xml:space="preserve"> public and private agencies will be asked to identify a staff member who will serve as respondent</w:t>
      </w:r>
      <w:r w:rsidR="008E642A">
        <w:rPr>
          <w:rFonts w:ascii="Arial" w:hAnsi="Arial" w:cs="Arial"/>
          <w:sz w:val="20"/>
        </w:rPr>
        <w:t xml:space="preserve">. </w:t>
      </w:r>
      <w:r>
        <w:rPr>
          <w:rFonts w:ascii="Arial" w:hAnsi="Arial" w:cs="Arial"/>
          <w:sz w:val="20"/>
        </w:rPr>
        <w:t xml:space="preserve">In some cases, this might be the agency head, but many times the agency head will designate this responsibility to a member of the agency staff. The agency head will be asked to consider who is most knowledgeable about the types of data requested on the survey when making the designation. Agency </w:t>
      </w:r>
      <w:r>
        <w:rPr>
          <w:rFonts w:ascii="Arial" w:hAnsi="Arial" w:cs="Arial"/>
          <w:sz w:val="20"/>
        </w:rPr>
        <w:lastRenderedPageBreak/>
        <w:t xml:space="preserve">heads will be asked to provide contact information for the </w:t>
      </w:r>
      <w:r w:rsidR="00652C12">
        <w:rPr>
          <w:rFonts w:ascii="Arial" w:hAnsi="Arial" w:cs="Arial"/>
          <w:sz w:val="20"/>
        </w:rPr>
        <w:t xml:space="preserve">respondent </w:t>
      </w:r>
      <w:r>
        <w:rPr>
          <w:rFonts w:ascii="Arial" w:hAnsi="Arial" w:cs="Arial"/>
          <w:sz w:val="20"/>
        </w:rPr>
        <w:t xml:space="preserve">to the Westat via fax (or telephone or email). This is estimated to take an average of 10 minutes per agency head. Two minutes, on average, is estimated for follow-up if the form is not returned by the due date. Westat will </w:t>
      </w:r>
      <w:r w:rsidR="00652C12">
        <w:rPr>
          <w:rFonts w:ascii="Arial" w:hAnsi="Arial" w:cs="Arial"/>
          <w:sz w:val="20"/>
        </w:rPr>
        <w:t>follow</w:t>
      </w:r>
      <w:r w:rsidR="007B541F">
        <w:rPr>
          <w:rFonts w:ascii="Arial" w:hAnsi="Arial" w:cs="Arial"/>
          <w:sz w:val="20"/>
        </w:rPr>
        <w:t xml:space="preserve"> </w:t>
      </w:r>
      <w:r w:rsidR="00652C12">
        <w:rPr>
          <w:rFonts w:ascii="Arial" w:hAnsi="Arial" w:cs="Arial"/>
          <w:sz w:val="20"/>
        </w:rPr>
        <w:t xml:space="preserve">up with the agency by telephone </w:t>
      </w:r>
      <w:r>
        <w:rPr>
          <w:rFonts w:ascii="Arial" w:hAnsi="Arial" w:cs="Arial"/>
          <w:sz w:val="20"/>
        </w:rPr>
        <w:t xml:space="preserve">to obtain the information.  </w:t>
      </w:r>
    </w:p>
    <w:p w:rsidR="00617C37" w:rsidRPr="00E9547F" w:rsidRDefault="00617C37" w:rsidP="00617C37">
      <w:pPr>
        <w:pStyle w:val="ListParagraph"/>
        <w:ind w:left="270"/>
        <w:rPr>
          <w:rFonts w:ascii="Arial" w:hAnsi="Arial" w:cs="Arial"/>
          <w:sz w:val="20"/>
        </w:rPr>
      </w:pPr>
    </w:p>
    <w:p w:rsidR="00306741" w:rsidRPr="00C40014" w:rsidRDefault="00306741" w:rsidP="00E9547F">
      <w:pPr>
        <w:pStyle w:val="ListParagraph"/>
        <w:numPr>
          <w:ilvl w:val="0"/>
          <w:numId w:val="33"/>
        </w:numPr>
        <w:ind w:left="270" w:hanging="270"/>
        <w:rPr>
          <w:rFonts w:ascii="Arial" w:hAnsi="Arial" w:cs="Arial"/>
          <w:sz w:val="20"/>
        </w:rPr>
      </w:pPr>
      <w:r w:rsidRPr="007C7120">
        <w:rPr>
          <w:rFonts w:ascii="Arial" w:hAnsi="Arial" w:cs="Arial"/>
          <w:sz w:val="20"/>
        </w:rPr>
        <w:t>Pilot testing the survey instruments with follow-up as needed (</w:t>
      </w:r>
      <w:r w:rsidR="00934453" w:rsidRPr="007C7120">
        <w:rPr>
          <w:rFonts w:ascii="Arial" w:hAnsi="Arial" w:cs="Arial"/>
          <w:sz w:val="20"/>
        </w:rPr>
        <w:t>55.0</w:t>
      </w:r>
      <w:r w:rsidRPr="007C7120">
        <w:rPr>
          <w:rFonts w:ascii="Arial" w:hAnsi="Arial" w:cs="Arial"/>
          <w:sz w:val="20"/>
        </w:rPr>
        <w:t xml:space="preserve"> hours). The burden hour estimates are based on information collected during the </w:t>
      </w:r>
      <w:r w:rsidR="00A65E6A" w:rsidRPr="007C7120">
        <w:rPr>
          <w:rFonts w:ascii="Arial" w:hAnsi="Arial" w:cs="Arial"/>
          <w:sz w:val="20"/>
        </w:rPr>
        <w:t>instrument development activities</w:t>
      </w:r>
      <w:r w:rsidRPr="007C7120">
        <w:rPr>
          <w:rFonts w:ascii="Arial" w:hAnsi="Arial" w:cs="Arial"/>
          <w:sz w:val="20"/>
        </w:rPr>
        <w:t>. We</w:t>
      </w:r>
      <w:r w:rsidRPr="00C40014">
        <w:rPr>
          <w:rFonts w:ascii="Arial" w:hAnsi="Arial" w:cs="Arial"/>
          <w:sz w:val="20"/>
        </w:rPr>
        <w:t xml:space="preserve"> anticipate that the average publi</w:t>
      </w:r>
      <w:r w:rsidR="004339F1">
        <w:rPr>
          <w:rFonts w:ascii="Arial" w:hAnsi="Arial" w:cs="Arial"/>
          <w:sz w:val="20"/>
        </w:rPr>
        <w:t>c agency burden will consist of</w:t>
      </w:r>
      <w:r w:rsidRPr="00C40014">
        <w:rPr>
          <w:rFonts w:ascii="Arial" w:hAnsi="Arial" w:cs="Arial"/>
          <w:sz w:val="20"/>
        </w:rPr>
        <w:t xml:space="preserve"> </w:t>
      </w:r>
      <w:r w:rsidR="007C7120">
        <w:rPr>
          <w:rFonts w:ascii="Arial" w:hAnsi="Arial" w:cs="Arial"/>
          <w:sz w:val="20"/>
        </w:rPr>
        <w:t xml:space="preserve">50 </w:t>
      </w:r>
      <w:r w:rsidRPr="00C40014">
        <w:rPr>
          <w:rFonts w:ascii="Arial" w:hAnsi="Arial" w:cs="Arial"/>
          <w:sz w:val="20"/>
        </w:rPr>
        <w:t>minutes to provide the initial survey response, including the time for reviewing instructions, searching existing data sources, gathering the data needed, and completing and reviewing the collection of information, and 10 minutes to clarify responses or provide data for items that were initially left blank</w:t>
      </w:r>
      <w:r w:rsidR="00ED3D25">
        <w:rPr>
          <w:rFonts w:ascii="Arial" w:hAnsi="Arial" w:cs="Arial"/>
          <w:sz w:val="20"/>
        </w:rPr>
        <w:t xml:space="preserve"> </w:t>
      </w:r>
      <w:r w:rsidR="000F79E8">
        <w:rPr>
          <w:rFonts w:ascii="Arial" w:hAnsi="Arial" w:cs="Arial"/>
          <w:sz w:val="20"/>
        </w:rPr>
        <w:t>through follow-up efforts</w:t>
      </w:r>
      <w:r w:rsidRPr="00C40014">
        <w:rPr>
          <w:rFonts w:ascii="Arial" w:hAnsi="Arial" w:cs="Arial"/>
          <w:sz w:val="20"/>
        </w:rPr>
        <w:t>. Since the private agency survey instrument is shorter than the public agency instrument, the burden estimate is lower for both the initial response (30 minutes) and follow-up (5 minutes).</w:t>
      </w:r>
    </w:p>
    <w:p w:rsidR="003729AC" w:rsidRPr="00D87F23" w:rsidRDefault="003729AC" w:rsidP="002D37B2">
      <w:pPr>
        <w:spacing w:line="240" w:lineRule="auto"/>
        <w:ind w:left="720"/>
        <w:rPr>
          <w:rFonts w:ascii="Arial" w:hAnsi="Arial" w:cs="Arial"/>
          <w:b/>
          <w:sz w:val="20"/>
        </w:rPr>
      </w:pPr>
    </w:p>
    <w:p w:rsidR="00D2793C" w:rsidRPr="00D87F23" w:rsidRDefault="00D2793C" w:rsidP="002D37B2">
      <w:pPr>
        <w:spacing w:line="240" w:lineRule="auto"/>
        <w:ind w:left="720"/>
        <w:rPr>
          <w:rFonts w:ascii="Arial" w:hAnsi="Arial" w:cs="Arial"/>
          <w:sz w:val="20"/>
        </w:rPr>
      </w:pPr>
      <w:r w:rsidRPr="0000669A">
        <w:rPr>
          <w:rFonts w:ascii="Arial" w:hAnsi="Arial" w:cs="Arial"/>
          <w:b/>
          <w:sz w:val="20"/>
        </w:rPr>
        <w:t>Table 2. Estimated burden</w:t>
      </w:r>
    </w:p>
    <w:p w:rsidR="006D18B9" w:rsidRPr="00D87F23" w:rsidRDefault="00F70113" w:rsidP="00C40014">
      <w:pPr>
        <w:spacing w:line="240" w:lineRule="auto"/>
        <w:ind w:left="720"/>
        <w:rPr>
          <w:rFonts w:ascii="Arial" w:hAnsi="Arial" w:cs="Arial"/>
          <w:b/>
          <w:sz w:val="20"/>
          <w:u w:val="single"/>
        </w:rPr>
      </w:pPr>
      <w:r w:rsidRPr="00F70113">
        <w:rPr>
          <w:noProof/>
        </w:rPr>
        <w:drawing>
          <wp:inline distT="0" distB="0" distL="0" distR="0" wp14:anchorId="058CBDF9" wp14:editId="0360A43F">
            <wp:extent cx="5943600" cy="1185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185545"/>
                    </a:xfrm>
                    <a:prstGeom prst="rect">
                      <a:avLst/>
                    </a:prstGeom>
                  </pic:spPr>
                </pic:pic>
              </a:graphicData>
            </a:graphic>
          </wp:inline>
        </w:drawing>
      </w:r>
    </w:p>
    <w:p w:rsidR="006D18B9" w:rsidRPr="00D87F23" w:rsidRDefault="006D18B9" w:rsidP="003734A1">
      <w:pPr>
        <w:spacing w:line="240" w:lineRule="auto"/>
        <w:rPr>
          <w:rFonts w:ascii="Arial" w:hAnsi="Arial" w:cs="Arial"/>
          <w:b/>
          <w:sz w:val="20"/>
          <w:u w:val="single"/>
        </w:rPr>
      </w:pPr>
    </w:p>
    <w:p w:rsidR="003734A1" w:rsidRPr="00D87F23" w:rsidRDefault="00A66934" w:rsidP="003734A1">
      <w:pPr>
        <w:spacing w:line="240" w:lineRule="auto"/>
        <w:rPr>
          <w:rFonts w:ascii="Arial" w:hAnsi="Arial" w:cs="Arial"/>
          <w:sz w:val="20"/>
        </w:rPr>
      </w:pPr>
      <w:r w:rsidRPr="00D87F23">
        <w:rPr>
          <w:rFonts w:ascii="Arial" w:hAnsi="Arial" w:cs="Arial"/>
          <w:b/>
          <w:sz w:val="20"/>
          <w:u w:val="single"/>
        </w:rPr>
        <w:t>Conta</w:t>
      </w:r>
      <w:r w:rsidR="003734A1" w:rsidRPr="00D87F23">
        <w:rPr>
          <w:rFonts w:ascii="Arial" w:hAnsi="Arial" w:cs="Arial"/>
          <w:b/>
          <w:sz w:val="20"/>
          <w:u w:val="single"/>
        </w:rPr>
        <w:t>ct Information</w:t>
      </w:r>
      <w:r w:rsidR="003734A1" w:rsidRPr="00D87F23">
        <w:rPr>
          <w:rFonts w:ascii="Arial" w:hAnsi="Arial" w:cs="Arial"/>
          <w:sz w:val="20"/>
        </w:rPr>
        <w:t xml:space="preserve"> </w:t>
      </w:r>
    </w:p>
    <w:p w:rsidR="003734A1" w:rsidRPr="00D87F23" w:rsidRDefault="003734A1" w:rsidP="003734A1">
      <w:pPr>
        <w:spacing w:line="240" w:lineRule="auto"/>
        <w:rPr>
          <w:rFonts w:ascii="Arial" w:hAnsi="Arial" w:cs="Arial"/>
          <w:sz w:val="20"/>
        </w:rPr>
      </w:pPr>
      <w:r w:rsidRPr="00D87F23">
        <w:rPr>
          <w:rFonts w:ascii="Arial" w:hAnsi="Arial" w:cs="Arial"/>
          <w:sz w:val="20"/>
        </w:rPr>
        <w:t>Questions regarding any aspect of this project can be directed to:</w:t>
      </w:r>
    </w:p>
    <w:p w:rsidR="003734A1" w:rsidRPr="00D87F23" w:rsidRDefault="003734A1" w:rsidP="003734A1">
      <w:pPr>
        <w:spacing w:line="240" w:lineRule="auto"/>
        <w:rPr>
          <w:rFonts w:ascii="Arial" w:hAnsi="Arial" w:cs="Arial"/>
          <w:sz w:val="20"/>
        </w:rPr>
      </w:pPr>
    </w:p>
    <w:p w:rsidR="003734A1" w:rsidRPr="00D87F23" w:rsidRDefault="003734A1" w:rsidP="003734A1">
      <w:pPr>
        <w:spacing w:line="240" w:lineRule="auto"/>
        <w:rPr>
          <w:rFonts w:ascii="Arial" w:hAnsi="Arial" w:cs="Arial"/>
          <w:sz w:val="20"/>
        </w:rPr>
      </w:pPr>
      <w:r w:rsidRPr="00D87F23">
        <w:rPr>
          <w:rFonts w:ascii="Arial" w:hAnsi="Arial" w:cs="Arial"/>
          <w:sz w:val="20"/>
        </w:rPr>
        <w:t>Lauren Glaze</w:t>
      </w:r>
    </w:p>
    <w:p w:rsidR="003734A1" w:rsidRPr="00D87F23" w:rsidRDefault="003734A1" w:rsidP="003734A1">
      <w:pPr>
        <w:spacing w:line="240" w:lineRule="auto"/>
        <w:rPr>
          <w:rFonts w:ascii="Arial" w:hAnsi="Arial" w:cs="Arial"/>
          <w:sz w:val="20"/>
        </w:rPr>
      </w:pPr>
      <w:r w:rsidRPr="00D87F23">
        <w:rPr>
          <w:rFonts w:ascii="Arial" w:hAnsi="Arial" w:cs="Arial"/>
          <w:sz w:val="20"/>
        </w:rPr>
        <w:t>Statistician and CAPSA Project Manager</w:t>
      </w:r>
    </w:p>
    <w:p w:rsidR="003734A1" w:rsidRPr="00D87F23" w:rsidRDefault="003734A1" w:rsidP="003734A1">
      <w:pPr>
        <w:spacing w:line="240" w:lineRule="auto"/>
        <w:rPr>
          <w:rFonts w:ascii="Arial" w:hAnsi="Arial" w:cs="Arial"/>
          <w:sz w:val="20"/>
        </w:rPr>
      </w:pPr>
      <w:r w:rsidRPr="00D87F23">
        <w:rPr>
          <w:rFonts w:ascii="Arial" w:hAnsi="Arial" w:cs="Arial"/>
          <w:sz w:val="20"/>
        </w:rPr>
        <w:t>Bureau of Justice Statistics</w:t>
      </w:r>
    </w:p>
    <w:p w:rsidR="003734A1" w:rsidRPr="00D87F23" w:rsidRDefault="003734A1" w:rsidP="003734A1">
      <w:pPr>
        <w:spacing w:line="240" w:lineRule="auto"/>
        <w:rPr>
          <w:rFonts w:ascii="Arial" w:hAnsi="Arial" w:cs="Arial"/>
          <w:sz w:val="20"/>
        </w:rPr>
      </w:pPr>
      <w:r w:rsidRPr="00D87F23">
        <w:rPr>
          <w:rFonts w:ascii="Arial" w:hAnsi="Arial" w:cs="Arial"/>
          <w:sz w:val="20"/>
        </w:rPr>
        <w:t>801 7</w:t>
      </w:r>
      <w:r w:rsidRPr="00D87F23">
        <w:rPr>
          <w:rFonts w:ascii="Arial" w:hAnsi="Arial" w:cs="Arial"/>
          <w:sz w:val="20"/>
          <w:vertAlign w:val="superscript"/>
        </w:rPr>
        <w:t>th</w:t>
      </w:r>
      <w:r w:rsidRPr="00D87F23">
        <w:rPr>
          <w:rFonts w:ascii="Arial" w:hAnsi="Arial" w:cs="Arial"/>
          <w:sz w:val="20"/>
        </w:rPr>
        <w:t xml:space="preserve"> St, NW</w:t>
      </w:r>
    </w:p>
    <w:p w:rsidR="003734A1" w:rsidRPr="00D87F23" w:rsidRDefault="003734A1" w:rsidP="003734A1">
      <w:pPr>
        <w:spacing w:line="240" w:lineRule="auto"/>
        <w:rPr>
          <w:rFonts w:ascii="Arial" w:hAnsi="Arial" w:cs="Arial"/>
          <w:sz w:val="20"/>
        </w:rPr>
      </w:pPr>
      <w:r w:rsidRPr="00D87F23">
        <w:rPr>
          <w:rFonts w:ascii="Arial" w:hAnsi="Arial" w:cs="Arial"/>
          <w:sz w:val="20"/>
        </w:rPr>
        <w:t>Washington, DC 20531</w:t>
      </w:r>
    </w:p>
    <w:p w:rsidR="003734A1" w:rsidRPr="00D87F23" w:rsidRDefault="003734A1" w:rsidP="003734A1">
      <w:pPr>
        <w:spacing w:line="240" w:lineRule="auto"/>
        <w:rPr>
          <w:rFonts w:ascii="Arial" w:hAnsi="Arial" w:cs="Arial"/>
          <w:sz w:val="20"/>
        </w:rPr>
      </w:pPr>
      <w:r w:rsidRPr="00D87F23">
        <w:rPr>
          <w:rFonts w:ascii="Arial" w:hAnsi="Arial" w:cs="Arial"/>
          <w:sz w:val="20"/>
        </w:rPr>
        <w:t>Office phone: 202-305-9628</w:t>
      </w:r>
    </w:p>
    <w:p w:rsidR="003734A1" w:rsidRPr="00D87F23" w:rsidRDefault="003734A1" w:rsidP="003734A1">
      <w:pPr>
        <w:spacing w:line="240" w:lineRule="auto"/>
        <w:rPr>
          <w:rFonts w:ascii="Arial" w:hAnsi="Arial" w:cs="Arial"/>
          <w:sz w:val="20"/>
        </w:rPr>
      </w:pPr>
      <w:r w:rsidRPr="00D87F23">
        <w:rPr>
          <w:rFonts w:ascii="Arial" w:hAnsi="Arial" w:cs="Arial"/>
          <w:sz w:val="20"/>
        </w:rPr>
        <w:t xml:space="preserve">E-mail: </w:t>
      </w:r>
      <w:hyperlink r:id="rId10" w:history="1">
        <w:r w:rsidRPr="00D87F23">
          <w:rPr>
            <w:rStyle w:val="Hyperlink"/>
            <w:rFonts w:ascii="Arial" w:hAnsi="Arial" w:cs="Arial"/>
            <w:sz w:val="20"/>
          </w:rPr>
          <w:t>Lauren.Glaze@usdoj.gov</w:t>
        </w:r>
      </w:hyperlink>
    </w:p>
    <w:p w:rsidR="003734A1" w:rsidRPr="00D87F23" w:rsidRDefault="003734A1" w:rsidP="003734A1">
      <w:pPr>
        <w:spacing w:line="240" w:lineRule="auto"/>
        <w:rPr>
          <w:rFonts w:ascii="Arial" w:hAnsi="Arial" w:cs="Arial"/>
          <w:sz w:val="20"/>
        </w:rPr>
      </w:pPr>
    </w:p>
    <w:p w:rsidR="003734A1" w:rsidRPr="00D87F23" w:rsidRDefault="003734A1" w:rsidP="003734A1">
      <w:pPr>
        <w:spacing w:line="240" w:lineRule="auto"/>
        <w:rPr>
          <w:rFonts w:ascii="Arial" w:hAnsi="Arial" w:cs="Arial"/>
          <w:b/>
          <w:sz w:val="20"/>
          <w:u w:val="single"/>
        </w:rPr>
      </w:pPr>
      <w:r w:rsidRPr="00D87F23">
        <w:rPr>
          <w:rFonts w:ascii="Arial" w:hAnsi="Arial" w:cs="Arial"/>
          <w:b/>
          <w:sz w:val="20"/>
          <w:u w:val="single"/>
        </w:rPr>
        <w:t xml:space="preserve">Attachments </w:t>
      </w:r>
    </w:p>
    <w:p w:rsidR="003734A1" w:rsidRPr="00D87F23" w:rsidRDefault="003734A1" w:rsidP="003734A1">
      <w:pPr>
        <w:spacing w:line="240" w:lineRule="auto"/>
        <w:rPr>
          <w:rFonts w:ascii="Arial" w:hAnsi="Arial" w:cs="Arial"/>
          <w:sz w:val="20"/>
        </w:rPr>
      </w:pPr>
      <w:r w:rsidRPr="00D87F23">
        <w:rPr>
          <w:rFonts w:ascii="Arial" w:hAnsi="Arial" w:cs="Arial"/>
          <w:sz w:val="20"/>
        </w:rPr>
        <w:t>See the list below for additional attachments.</w:t>
      </w:r>
    </w:p>
    <w:p w:rsidR="003734A1" w:rsidRPr="00D87F23" w:rsidRDefault="003734A1" w:rsidP="003734A1">
      <w:pPr>
        <w:spacing w:line="240" w:lineRule="auto"/>
        <w:rPr>
          <w:rFonts w:ascii="Arial" w:hAnsi="Arial" w:cs="Arial"/>
          <w:sz w:val="20"/>
        </w:rPr>
      </w:pPr>
    </w:p>
    <w:p w:rsidR="003734A1" w:rsidRDefault="003734A1" w:rsidP="003734A1">
      <w:pPr>
        <w:spacing w:line="240" w:lineRule="auto"/>
        <w:rPr>
          <w:rFonts w:ascii="Arial" w:hAnsi="Arial" w:cs="Arial"/>
          <w:color w:val="000000" w:themeColor="text1"/>
          <w:sz w:val="20"/>
        </w:rPr>
      </w:pPr>
      <w:r w:rsidRPr="00D87F23">
        <w:rPr>
          <w:rFonts w:ascii="Arial" w:hAnsi="Arial" w:cs="Arial"/>
          <w:color w:val="000000" w:themeColor="text1"/>
          <w:sz w:val="20"/>
        </w:rPr>
        <w:t xml:space="preserve">Attachment  A: CAPSA questionnaire for public agencies </w:t>
      </w:r>
    </w:p>
    <w:p w:rsidR="003734A1" w:rsidRPr="00D87F23" w:rsidRDefault="003734A1" w:rsidP="003734A1">
      <w:pPr>
        <w:spacing w:line="240" w:lineRule="auto"/>
        <w:rPr>
          <w:rFonts w:ascii="Arial" w:hAnsi="Arial" w:cs="Arial"/>
          <w:color w:val="000000" w:themeColor="text1"/>
          <w:sz w:val="20"/>
        </w:rPr>
      </w:pPr>
      <w:r w:rsidRPr="00D87F23">
        <w:rPr>
          <w:rFonts w:ascii="Arial" w:hAnsi="Arial" w:cs="Arial"/>
          <w:color w:val="000000" w:themeColor="text1"/>
          <w:sz w:val="20"/>
        </w:rPr>
        <w:t xml:space="preserve">Attachment  </w:t>
      </w:r>
      <w:r w:rsidR="007275D6">
        <w:rPr>
          <w:rFonts w:ascii="Arial" w:hAnsi="Arial" w:cs="Arial"/>
          <w:color w:val="000000" w:themeColor="text1"/>
          <w:sz w:val="20"/>
        </w:rPr>
        <w:t>B</w:t>
      </w:r>
      <w:r w:rsidRPr="00D87F23">
        <w:rPr>
          <w:rFonts w:ascii="Arial" w:hAnsi="Arial" w:cs="Arial"/>
          <w:color w:val="000000" w:themeColor="text1"/>
          <w:sz w:val="20"/>
        </w:rPr>
        <w:t xml:space="preserve">. CAPSA questionnaire for private agencies </w:t>
      </w:r>
    </w:p>
    <w:p w:rsidR="003734A1" w:rsidRPr="00D87F23" w:rsidRDefault="003734A1" w:rsidP="003734A1">
      <w:pPr>
        <w:spacing w:line="240" w:lineRule="auto"/>
        <w:rPr>
          <w:rFonts w:ascii="Arial" w:hAnsi="Arial" w:cs="Arial"/>
          <w:color w:val="000000" w:themeColor="text1"/>
          <w:sz w:val="20"/>
        </w:rPr>
      </w:pPr>
      <w:r w:rsidRPr="00D87F23">
        <w:rPr>
          <w:rFonts w:ascii="Arial" w:hAnsi="Arial" w:cs="Arial"/>
          <w:color w:val="000000" w:themeColor="text1"/>
          <w:sz w:val="20"/>
        </w:rPr>
        <w:t xml:space="preserve">Attachment  </w:t>
      </w:r>
      <w:r w:rsidR="007275D6">
        <w:rPr>
          <w:rFonts w:ascii="Arial" w:hAnsi="Arial" w:cs="Arial"/>
          <w:color w:val="000000" w:themeColor="text1"/>
          <w:sz w:val="20"/>
        </w:rPr>
        <w:t>C</w:t>
      </w:r>
      <w:r w:rsidRPr="00D87F23">
        <w:rPr>
          <w:rFonts w:ascii="Arial" w:hAnsi="Arial" w:cs="Arial"/>
          <w:color w:val="000000" w:themeColor="text1"/>
          <w:sz w:val="20"/>
        </w:rPr>
        <w:t xml:space="preserve">: All other </w:t>
      </w:r>
      <w:r w:rsidR="00275F55">
        <w:rPr>
          <w:rFonts w:ascii="Arial" w:hAnsi="Arial" w:cs="Arial"/>
          <w:color w:val="000000" w:themeColor="text1"/>
          <w:sz w:val="20"/>
        </w:rPr>
        <w:t>pilot test</w:t>
      </w:r>
      <w:r w:rsidRPr="00D87F23">
        <w:rPr>
          <w:rFonts w:ascii="Arial" w:hAnsi="Arial" w:cs="Arial"/>
          <w:color w:val="000000" w:themeColor="text1"/>
          <w:sz w:val="20"/>
        </w:rPr>
        <w:t xml:space="preserve"> materials; see table of contents first to find a particular document</w:t>
      </w:r>
    </w:p>
    <w:p w:rsidR="003734A1" w:rsidRPr="00D87F23" w:rsidRDefault="003734A1" w:rsidP="002D37B2">
      <w:pPr>
        <w:spacing w:line="240" w:lineRule="auto"/>
        <w:rPr>
          <w:rFonts w:ascii="Arial" w:hAnsi="Arial" w:cs="Arial"/>
          <w:sz w:val="20"/>
        </w:rPr>
      </w:pPr>
    </w:p>
    <w:sectPr w:rsidR="003734A1" w:rsidRPr="00D87F23" w:rsidSect="00C40014">
      <w:footerReference w:type="default" r:id="rId11"/>
      <w:pgSz w:w="12240" w:h="15840" w:code="1"/>
      <w:pgMar w:top="1080" w:right="720" w:bottom="720" w:left="1080" w:header="720" w:footer="576"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3B7703" w15:done="0"/>
  <w15:commentEx w15:paraId="2DAB55D3" w15:done="0"/>
  <w15:commentEx w15:paraId="21594663" w15:done="0"/>
  <w15:commentEx w15:paraId="210859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EC1" w:rsidRDefault="006E4EC1">
      <w:pPr>
        <w:spacing w:line="240" w:lineRule="auto"/>
      </w:pPr>
      <w:r>
        <w:separator/>
      </w:r>
    </w:p>
  </w:endnote>
  <w:endnote w:type="continuationSeparator" w:id="0">
    <w:p w:rsidR="006E4EC1" w:rsidRDefault="006E4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003866"/>
      <w:docPartObj>
        <w:docPartGallery w:val="Page Numbers (Bottom of Page)"/>
        <w:docPartUnique/>
      </w:docPartObj>
    </w:sdtPr>
    <w:sdtEndPr>
      <w:rPr>
        <w:noProof/>
      </w:rPr>
    </w:sdtEndPr>
    <w:sdtContent>
      <w:p w:rsidR="00643F7B" w:rsidRDefault="00643F7B">
        <w:pPr>
          <w:pStyle w:val="Footer"/>
          <w:jc w:val="center"/>
        </w:pPr>
        <w:r>
          <w:fldChar w:fldCharType="begin"/>
        </w:r>
        <w:r>
          <w:instrText xml:space="preserve"> PAGE   \* MERGEFORMAT </w:instrText>
        </w:r>
        <w:r>
          <w:fldChar w:fldCharType="separate"/>
        </w:r>
        <w:r w:rsidR="00E27F0F">
          <w:rPr>
            <w:noProof/>
          </w:rPr>
          <w:t>4</w:t>
        </w:r>
        <w:r>
          <w:rPr>
            <w:noProof/>
          </w:rPr>
          <w:fldChar w:fldCharType="end"/>
        </w:r>
      </w:p>
    </w:sdtContent>
  </w:sdt>
  <w:p w:rsidR="00643F7B" w:rsidRDefault="00643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EC1" w:rsidRDefault="006E4EC1">
      <w:pPr>
        <w:spacing w:line="240" w:lineRule="auto"/>
      </w:pPr>
      <w:r>
        <w:separator/>
      </w:r>
    </w:p>
  </w:footnote>
  <w:footnote w:type="continuationSeparator" w:id="0">
    <w:p w:rsidR="006E4EC1" w:rsidRDefault="006E4EC1">
      <w:pPr>
        <w:spacing w:line="240" w:lineRule="auto"/>
      </w:pPr>
      <w:r>
        <w:continuationSeparator/>
      </w:r>
    </w:p>
  </w:footnote>
  <w:footnote w:id="1">
    <w:p w:rsidR="00332345" w:rsidRDefault="00332345">
      <w:pPr>
        <w:pStyle w:val="FootnoteText"/>
      </w:pPr>
      <w:r>
        <w:rPr>
          <w:rStyle w:val="FootnoteReference"/>
        </w:rPr>
        <w:footnoteRef/>
      </w:r>
      <w:r>
        <w:t xml:space="preserve"> </w:t>
      </w:r>
      <w:r w:rsidR="00032768" w:rsidRPr="00032768">
        <w:rPr>
          <w:sz w:val="14"/>
          <w:szCs w:val="14"/>
        </w:rPr>
        <w:t>I</w:t>
      </w:r>
      <w:r w:rsidRPr="00032768">
        <w:rPr>
          <w:rFonts w:ascii="Arial" w:hAnsi="Arial" w:cs="Arial"/>
          <w:sz w:val="14"/>
          <w:szCs w:val="14"/>
        </w:rPr>
        <w:t xml:space="preserve">f </w:t>
      </w:r>
      <w:r w:rsidRPr="00332345">
        <w:rPr>
          <w:rFonts w:ascii="Arial" w:hAnsi="Arial" w:cs="Arial"/>
          <w:sz w:val="14"/>
          <w:szCs w:val="14"/>
        </w:rPr>
        <w:t>any potential supervising agencies that are missing from the initial roster are discovered during the course of screening and data collection, they too will be screened to determine eligibility.</w:t>
      </w:r>
    </w:p>
  </w:footnote>
  <w:footnote w:id="2">
    <w:p w:rsidR="00364EAF" w:rsidRDefault="00364EAF" w:rsidP="000B2CC4">
      <w:pPr>
        <w:pStyle w:val="FootnoteText"/>
        <w:spacing w:before="0" w:line="240" w:lineRule="auto"/>
        <w:rPr>
          <w:rFonts w:ascii="Arial" w:hAnsi="Arial" w:cs="Arial"/>
          <w:sz w:val="14"/>
          <w:szCs w:val="14"/>
        </w:rPr>
      </w:pPr>
      <w:r>
        <w:rPr>
          <w:rStyle w:val="FootnoteReference"/>
        </w:rPr>
        <w:footnoteRef/>
      </w:r>
      <w:r>
        <w:t xml:space="preserve"> </w:t>
      </w:r>
      <w:r>
        <w:rPr>
          <w:rFonts w:ascii="Arial" w:hAnsi="Arial" w:cs="Arial"/>
          <w:sz w:val="14"/>
          <w:szCs w:val="14"/>
        </w:rPr>
        <w:t xml:space="preserve">The 1991 Census of Probation and Parole Agencies </w:t>
      </w:r>
      <w:r w:rsidR="007321E2">
        <w:rPr>
          <w:rFonts w:ascii="Arial" w:hAnsi="Arial" w:cs="Arial"/>
          <w:sz w:val="14"/>
          <w:szCs w:val="14"/>
        </w:rPr>
        <w:t xml:space="preserve">was BJS’s first and only census of probation agencies. The main goal </w:t>
      </w:r>
      <w:r>
        <w:rPr>
          <w:rFonts w:ascii="Arial" w:hAnsi="Arial" w:cs="Arial"/>
          <w:sz w:val="14"/>
          <w:szCs w:val="14"/>
        </w:rPr>
        <w:t>was to establish a sampling frame of probation agencies and field offices to conduct the 1995 Survey of Adults on Probation (SAP), the first nationally representative survey of probationers.</w:t>
      </w:r>
    </w:p>
    <w:p w:rsidR="007321E2" w:rsidRDefault="007321E2" w:rsidP="000B2CC4">
      <w:pPr>
        <w:pStyle w:val="FootnoteText"/>
        <w:spacing w:before="0" w:line="240" w:lineRule="auto"/>
      </w:pPr>
    </w:p>
  </w:footnote>
  <w:footnote w:id="3">
    <w:p w:rsidR="0030496C" w:rsidRDefault="0030496C" w:rsidP="000B2CC4">
      <w:pPr>
        <w:pStyle w:val="FootnoteText"/>
        <w:spacing w:before="0" w:line="240" w:lineRule="auto"/>
        <w:rPr>
          <w:rFonts w:ascii="Arial" w:hAnsi="Arial" w:cs="Arial"/>
          <w:sz w:val="14"/>
          <w:szCs w:val="14"/>
        </w:rPr>
      </w:pPr>
      <w:r>
        <w:rPr>
          <w:rStyle w:val="FootnoteReference"/>
        </w:rPr>
        <w:footnoteRef/>
      </w:r>
      <w:r>
        <w:t xml:space="preserve"> </w:t>
      </w:r>
      <w:r>
        <w:rPr>
          <w:rFonts w:ascii="Arial" w:hAnsi="Arial" w:cs="Arial"/>
          <w:sz w:val="14"/>
          <w:szCs w:val="14"/>
        </w:rPr>
        <w:t xml:space="preserve">Glaze, Lauren E. &amp; Parks, E. (2012). </w:t>
      </w:r>
      <w:r>
        <w:rPr>
          <w:rFonts w:ascii="Arial" w:hAnsi="Arial" w:cs="Arial"/>
          <w:i/>
          <w:iCs/>
          <w:sz w:val="14"/>
          <w:szCs w:val="14"/>
        </w:rPr>
        <w:t>Correctional Populations in the United States, 201</w:t>
      </w:r>
      <w:r w:rsidR="002B6FA6">
        <w:rPr>
          <w:rFonts w:ascii="Arial" w:hAnsi="Arial" w:cs="Arial"/>
          <w:i/>
          <w:iCs/>
          <w:sz w:val="14"/>
          <w:szCs w:val="14"/>
        </w:rPr>
        <w:t>1</w:t>
      </w:r>
      <w:r>
        <w:rPr>
          <w:rFonts w:ascii="Arial" w:hAnsi="Arial" w:cs="Arial"/>
          <w:i/>
          <w:iCs/>
          <w:sz w:val="14"/>
          <w:szCs w:val="14"/>
        </w:rPr>
        <w:t>.</w:t>
      </w:r>
      <w:r>
        <w:rPr>
          <w:rFonts w:ascii="Arial" w:hAnsi="Arial" w:cs="Arial"/>
          <w:sz w:val="14"/>
          <w:szCs w:val="14"/>
        </w:rPr>
        <w:t xml:space="preserve"> Bureau of Justice Statistics, Washington, DC.</w:t>
      </w:r>
      <w:r w:rsidR="00E975E4">
        <w:rPr>
          <w:rFonts w:ascii="Arial" w:hAnsi="Arial" w:cs="Arial"/>
          <w:sz w:val="14"/>
          <w:szCs w:val="14"/>
        </w:rPr>
        <w:t xml:space="preserve"> </w:t>
      </w:r>
    </w:p>
    <w:p w:rsidR="00E975E4" w:rsidRDefault="00E975E4" w:rsidP="000B2CC4">
      <w:pPr>
        <w:pStyle w:val="FootnoteText"/>
        <w:spacing w:before="0" w:line="240" w:lineRule="auto"/>
      </w:pPr>
    </w:p>
  </w:footnote>
  <w:footnote w:id="4">
    <w:p w:rsidR="005B358A" w:rsidRDefault="005B358A" w:rsidP="000B2CC4">
      <w:pPr>
        <w:pStyle w:val="FootnoteText"/>
        <w:spacing w:before="0" w:line="240" w:lineRule="auto"/>
      </w:pPr>
      <w:r>
        <w:rPr>
          <w:rStyle w:val="FootnoteReference"/>
        </w:rPr>
        <w:footnoteRef/>
      </w:r>
      <w:r>
        <w:rPr>
          <w:rFonts w:ascii="Arial" w:hAnsi="Arial" w:cs="Arial"/>
          <w:sz w:val="14"/>
          <w:szCs w:val="14"/>
        </w:rPr>
        <w:t xml:space="preserve"> </w:t>
      </w:r>
      <w:r w:rsidRPr="0006298B">
        <w:rPr>
          <w:rFonts w:ascii="Arial" w:hAnsi="Arial" w:cs="Arial"/>
          <w:sz w:val="14"/>
          <w:szCs w:val="14"/>
        </w:rPr>
        <w:t xml:space="preserve">Given that the CAPSA questionnaire was designed to not only collect information about CAPSA-eligible agencies but also screen ineligible agencies out of the CAPSA, adding more questions to the CAPSA, especially questions that ask for counts such as the number of staff by position, would increase the burden and could potentially adversely affect response rates. Some decisions about which topics to address </w:t>
      </w:r>
      <w:r w:rsidR="00AA3B21">
        <w:rPr>
          <w:rFonts w:ascii="Arial" w:hAnsi="Arial" w:cs="Arial"/>
          <w:sz w:val="14"/>
          <w:szCs w:val="14"/>
        </w:rPr>
        <w:t xml:space="preserve">through </w:t>
      </w:r>
      <w:r w:rsidRPr="0006298B">
        <w:rPr>
          <w:rFonts w:ascii="Arial" w:hAnsi="Arial" w:cs="Arial"/>
          <w:sz w:val="14"/>
          <w:szCs w:val="14"/>
        </w:rPr>
        <w:t>the CAPSA or later through</w:t>
      </w:r>
      <w:r w:rsidR="00AA3B21">
        <w:rPr>
          <w:rFonts w:ascii="Arial" w:hAnsi="Arial" w:cs="Arial"/>
          <w:sz w:val="14"/>
          <w:szCs w:val="14"/>
        </w:rPr>
        <w:t xml:space="preserve"> an</w:t>
      </w:r>
      <w:r w:rsidRPr="0006298B">
        <w:rPr>
          <w:rFonts w:ascii="Arial" w:hAnsi="Arial" w:cs="Arial"/>
          <w:sz w:val="14"/>
          <w:szCs w:val="14"/>
        </w:rPr>
        <w:t xml:space="preserve"> APS </w:t>
      </w:r>
      <w:r w:rsidR="009A1822" w:rsidRPr="0006298B">
        <w:rPr>
          <w:rFonts w:ascii="Arial" w:hAnsi="Arial" w:cs="Arial"/>
          <w:sz w:val="14"/>
          <w:szCs w:val="14"/>
        </w:rPr>
        <w:t>supplement</w:t>
      </w:r>
      <w:r w:rsidR="009A1822">
        <w:rPr>
          <w:rFonts w:ascii="Arial" w:hAnsi="Arial" w:cs="Arial"/>
          <w:sz w:val="14"/>
          <w:szCs w:val="14"/>
        </w:rPr>
        <w:t xml:space="preserve"> were</w:t>
      </w:r>
      <w:r w:rsidRPr="0006298B">
        <w:rPr>
          <w:rFonts w:ascii="Arial" w:hAnsi="Arial" w:cs="Arial"/>
          <w:sz w:val="14"/>
          <w:szCs w:val="14"/>
        </w:rPr>
        <w:t xml:space="preserve"> based on these types of issues.</w:t>
      </w:r>
    </w:p>
  </w:footnote>
  <w:footnote w:id="5">
    <w:p w:rsidR="00434909" w:rsidRDefault="00434909">
      <w:pPr>
        <w:pStyle w:val="FootnoteText"/>
      </w:pPr>
      <w:r>
        <w:rPr>
          <w:rStyle w:val="FootnoteReference"/>
        </w:rPr>
        <w:footnoteRef/>
      </w:r>
      <w:r>
        <w:t xml:space="preserve"> </w:t>
      </w:r>
      <w:r w:rsidRPr="00434909">
        <w:rPr>
          <w:rFonts w:ascii="Arial" w:hAnsi="Arial" w:cs="Arial"/>
          <w:sz w:val="14"/>
          <w:szCs w:val="14"/>
        </w:rPr>
        <w:t xml:space="preserve">Prior to supplementing or implementing any new collections, BJS will submit a clearance package(s) to OMB for approval </w:t>
      </w:r>
      <w:r w:rsidR="00865802">
        <w:rPr>
          <w:rFonts w:ascii="Arial" w:hAnsi="Arial" w:cs="Arial"/>
          <w:sz w:val="14"/>
          <w:szCs w:val="14"/>
        </w:rPr>
        <w:t>of such collections once BJS has</w:t>
      </w:r>
      <w:r w:rsidRPr="00434909">
        <w:rPr>
          <w:rFonts w:ascii="Arial" w:hAnsi="Arial" w:cs="Arial"/>
          <w:sz w:val="14"/>
          <w:szCs w:val="14"/>
        </w:rPr>
        <w:t xml:space="preserve"> developed the plans.</w:t>
      </w:r>
      <w:r>
        <w:t xml:space="preserve"> </w:t>
      </w:r>
    </w:p>
  </w:footnote>
  <w:footnote w:id="6">
    <w:p w:rsidR="00643F7B" w:rsidRDefault="00643F7B" w:rsidP="00D96146">
      <w:pPr>
        <w:pStyle w:val="FootnoteText"/>
        <w:spacing w:before="0" w:line="240" w:lineRule="auto"/>
      </w:pPr>
      <w:r w:rsidRPr="00876664">
        <w:rPr>
          <w:rStyle w:val="FootnoteReference"/>
          <w:sz w:val="14"/>
          <w:szCs w:val="14"/>
        </w:rPr>
        <w:footnoteRef/>
      </w:r>
      <w:r w:rsidRPr="00876664">
        <w:rPr>
          <w:sz w:val="14"/>
          <w:szCs w:val="14"/>
        </w:rPr>
        <w:t xml:space="preserve"> </w:t>
      </w:r>
      <w:r w:rsidRPr="00876664">
        <w:rPr>
          <w:rFonts w:ascii="Arial" w:hAnsi="Arial" w:cs="Arial"/>
          <w:sz w:val="14"/>
          <w:szCs w:val="14"/>
        </w:rPr>
        <w:t xml:space="preserve">APPA was chosen for this task due to its status as the national professional organization for community corrections professionals and other stakeholders, including private agencies that perform probation functions. </w:t>
      </w:r>
      <w:r w:rsidR="00D53149" w:rsidRPr="00876664">
        <w:rPr>
          <w:rFonts w:ascii="Arial" w:hAnsi="Arial" w:cs="Arial"/>
          <w:sz w:val="14"/>
          <w:szCs w:val="14"/>
        </w:rPr>
        <w:t xml:space="preserve">During the course of CAPSA development, </w:t>
      </w:r>
      <w:r w:rsidR="005D1470">
        <w:rPr>
          <w:rFonts w:ascii="Arial" w:hAnsi="Arial" w:cs="Arial"/>
          <w:sz w:val="14"/>
          <w:szCs w:val="14"/>
        </w:rPr>
        <w:t>BJS and Westat</w:t>
      </w:r>
      <w:r w:rsidR="00D53149" w:rsidRPr="00876664">
        <w:rPr>
          <w:rFonts w:ascii="Arial" w:hAnsi="Arial" w:cs="Arial"/>
          <w:sz w:val="14"/>
          <w:szCs w:val="14"/>
        </w:rPr>
        <w:t xml:space="preserve"> have </w:t>
      </w:r>
      <w:r w:rsidR="00405338" w:rsidRPr="00876664">
        <w:rPr>
          <w:rFonts w:ascii="Arial" w:hAnsi="Arial" w:cs="Arial"/>
          <w:sz w:val="14"/>
          <w:szCs w:val="14"/>
        </w:rPr>
        <w:t>discovered</w:t>
      </w:r>
      <w:r w:rsidR="00D53149" w:rsidRPr="00876664">
        <w:rPr>
          <w:rFonts w:ascii="Arial" w:hAnsi="Arial" w:cs="Arial"/>
          <w:sz w:val="14"/>
          <w:szCs w:val="14"/>
        </w:rPr>
        <w:t xml:space="preserve"> through meetings and conferences of community corrections groups that private agencies may be reluctant to share proprietary information about the probation functions they perform. In order to maximize the ability of CAPSA to evaluate the </w:t>
      </w:r>
      <w:r w:rsidR="00464941">
        <w:rPr>
          <w:rFonts w:ascii="Arial" w:hAnsi="Arial" w:cs="Arial"/>
          <w:sz w:val="14"/>
          <w:szCs w:val="14"/>
        </w:rPr>
        <w:t>instrument and</w:t>
      </w:r>
      <w:r w:rsidR="00D53149" w:rsidRPr="00876664">
        <w:rPr>
          <w:rFonts w:ascii="Arial" w:hAnsi="Arial" w:cs="Arial"/>
          <w:sz w:val="14"/>
          <w:szCs w:val="14"/>
        </w:rPr>
        <w:t xml:space="preserve"> procedures that will be used with this group, APPA will conduct the pilot study activities and </w:t>
      </w:r>
      <w:r w:rsidR="00C15C14">
        <w:rPr>
          <w:rFonts w:ascii="Arial" w:hAnsi="Arial" w:cs="Arial"/>
          <w:sz w:val="14"/>
          <w:szCs w:val="14"/>
        </w:rPr>
        <w:t>learn more</w:t>
      </w:r>
      <w:r w:rsidR="00D53149" w:rsidRPr="00876664">
        <w:rPr>
          <w:rFonts w:ascii="Arial" w:hAnsi="Arial" w:cs="Arial"/>
          <w:sz w:val="14"/>
          <w:szCs w:val="14"/>
        </w:rPr>
        <w:t xml:space="preserve"> about the willingness and ability of these agencies to provide data. For the national implementation of the 2014 CAPSA, </w:t>
      </w:r>
      <w:r w:rsidRPr="00876664">
        <w:rPr>
          <w:rFonts w:ascii="Arial" w:hAnsi="Arial" w:cs="Arial"/>
          <w:sz w:val="14"/>
          <w:szCs w:val="14"/>
        </w:rPr>
        <w:t>APPA</w:t>
      </w:r>
      <w:r w:rsidR="00D53149" w:rsidRPr="00876664">
        <w:rPr>
          <w:rFonts w:ascii="Arial" w:hAnsi="Arial" w:cs="Arial"/>
          <w:sz w:val="14"/>
          <w:szCs w:val="14"/>
        </w:rPr>
        <w:t>’s role</w:t>
      </w:r>
      <w:r w:rsidRPr="00876664">
        <w:rPr>
          <w:rFonts w:ascii="Arial" w:hAnsi="Arial" w:cs="Arial"/>
          <w:sz w:val="14"/>
          <w:szCs w:val="14"/>
        </w:rPr>
        <w:t xml:space="preserve"> will </w:t>
      </w:r>
      <w:r w:rsidR="00D53149" w:rsidRPr="00876664">
        <w:rPr>
          <w:rFonts w:ascii="Arial" w:hAnsi="Arial" w:cs="Arial"/>
          <w:sz w:val="14"/>
          <w:szCs w:val="14"/>
        </w:rPr>
        <w:t xml:space="preserve">be to </w:t>
      </w:r>
      <w:r w:rsidRPr="00876664">
        <w:rPr>
          <w:rFonts w:ascii="Arial" w:hAnsi="Arial" w:cs="Arial"/>
          <w:sz w:val="14"/>
          <w:szCs w:val="14"/>
        </w:rPr>
        <w:t>assist by soliciting support and encouraging participation by private agencies.</w:t>
      </w:r>
    </w:p>
  </w:footnote>
  <w:footnote w:id="7">
    <w:p w:rsidR="00402AE5" w:rsidRDefault="00402AE5">
      <w:pPr>
        <w:pStyle w:val="FootnoteText"/>
      </w:pPr>
      <w:r>
        <w:rPr>
          <w:rStyle w:val="FootnoteReference"/>
        </w:rPr>
        <w:footnoteRef/>
      </w:r>
      <w:r>
        <w:t xml:space="preserve"> </w:t>
      </w:r>
      <w:r w:rsidRPr="00563ED4">
        <w:rPr>
          <w:rFonts w:ascii="Arial" w:hAnsi="Arial" w:cs="Arial"/>
          <w:sz w:val="14"/>
          <w:szCs w:val="14"/>
        </w:rPr>
        <w:t xml:space="preserve">Johanson, George A. &amp; Brooks, G.P. (2010). “Initial Scale Development: Sample Size for Pilot Studies.” </w:t>
      </w:r>
      <w:r w:rsidRPr="00563ED4">
        <w:rPr>
          <w:rFonts w:ascii="Arial" w:hAnsi="Arial" w:cs="Arial"/>
          <w:i/>
          <w:sz w:val="14"/>
          <w:szCs w:val="14"/>
        </w:rPr>
        <w:t>Educational and Psychological Measurement</w:t>
      </w:r>
      <w:r w:rsidR="00563ED4">
        <w:rPr>
          <w:rFonts w:ascii="Arial" w:hAnsi="Arial" w:cs="Arial"/>
          <w:i/>
          <w:sz w:val="14"/>
          <w:szCs w:val="14"/>
        </w:rPr>
        <w:t>,</w:t>
      </w:r>
      <w:r w:rsidR="001D1E9B" w:rsidRPr="00563ED4">
        <w:rPr>
          <w:rFonts w:ascii="Arial" w:hAnsi="Arial" w:cs="Arial"/>
          <w:sz w:val="14"/>
          <w:szCs w:val="14"/>
        </w:rPr>
        <w:t xml:space="preserve"> 70(3): 394-400.</w:t>
      </w:r>
      <w:r w:rsidR="00563ED4" w:rsidRPr="00563ED4">
        <w:rPr>
          <w:rFonts w:ascii="Arial" w:hAnsi="Arial" w:cs="Arial"/>
          <w:sz w:val="14"/>
          <w:szCs w:val="14"/>
        </w:rPr>
        <w:t xml:space="preserve"> SAGE</w:t>
      </w:r>
      <w:r w:rsidR="001D1E9B">
        <w:t xml:space="preserve"> </w:t>
      </w:r>
    </w:p>
  </w:footnote>
  <w:footnote w:id="8">
    <w:p w:rsidR="00643F7B" w:rsidRPr="00C40014" w:rsidRDefault="00643F7B" w:rsidP="00C40014">
      <w:pPr>
        <w:pStyle w:val="FootnoteText"/>
        <w:spacing w:before="0" w:line="240" w:lineRule="auto"/>
        <w:rPr>
          <w:rFonts w:ascii="Arial" w:hAnsi="Arial" w:cs="Arial"/>
          <w:sz w:val="13"/>
          <w:szCs w:val="13"/>
        </w:rPr>
      </w:pPr>
      <w:r w:rsidRPr="00933F3E">
        <w:rPr>
          <w:rStyle w:val="FootnoteReference"/>
          <w:rFonts w:ascii="Arial" w:hAnsi="Arial" w:cs="Arial"/>
          <w:sz w:val="14"/>
          <w:szCs w:val="14"/>
        </w:rPr>
        <w:footnoteRef/>
      </w:r>
      <w:r w:rsidRPr="00933F3E">
        <w:rPr>
          <w:rFonts w:ascii="Arial" w:hAnsi="Arial" w:cs="Arial"/>
          <w:sz w:val="14"/>
          <w:szCs w:val="14"/>
        </w:rPr>
        <w:t xml:space="preserve"> Prior to data collection, the interviewers will receive training on the purpose and goals of CAPSA and the pilot test. Westat will use seasoned interviewers who have worked on other studies of probation agencies (e.g., APS) and have conducted telephone interviews and follow-up efforts.</w:t>
      </w:r>
      <w:r w:rsidRPr="00C40014">
        <w:rPr>
          <w:rFonts w:ascii="Arial" w:hAnsi="Arial" w:cs="Arial"/>
          <w:sz w:val="13"/>
          <w:szCs w:val="13"/>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D09FD8"/>
    <w:lvl w:ilvl="0">
      <w:start w:val="1"/>
      <w:numFmt w:val="decimal"/>
      <w:lvlText w:val="%1."/>
      <w:lvlJc w:val="left"/>
      <w:pPr>
        <w:tabs>
          <w:tab w:val="num" w:pos="1800"/>
        </w:tabs>
        <w:ind w:left="1800" w:hanging="360"/>
      </w:pPr>
    </w:lvl>
  </w:abstractNum>
  <w:abstractNum w:abstractNumId="1">
    <w:nsid w:val="FFFFFF7D"/>
    <w:multiLevelType w:val="singleLevel"/>
    <w:tmpl w:val="1E6EBC14"/>
    <w:lvl w:ilvl="0">
      <w:start w:val="1"/>
      <w:numFmt w:val="decimal"/>
      <w:lvlText w:val="%1."/>
      <w:lvlJc w:val="left"/>
      <w:pPr>
        <w:tabs>
          <w:tab w:val="num" w:pos="1440"/>
        </w:tabs>
        <w:ind w:left="1440" w:hanging="360"/>
      </w:pPr>
    </w:lvl>
  </w:abstractNum>
  <w:abstractNum w:abstractNumId="2">
    <w:nsid w:val="FFFFFF7E"/>
    <w:multiLevelType w:val="singleLevel"/>
    <w:tmpl w:val="C0A63282"/>
    <w:lvl w:ilvl="0">
      <w:start w:val="1"/>
      <w:numFmt w:val="decimal"/>
      <w:lvlText w:val="%1."/>
      <w:lvlJc w:val="left"/>
      <w:pPr>
        <w:tabs>
          <w:tab w:val="num" w:pos="1080"/>
        </w:tabs>
        <w:ind w:left="1080" w:hanging="360"/>
      </w:pPr>
    </w:lvl>
  </w:abstractNum>
  <w:abstractNum w:abstractNumId="3">
    <w:nsid w:val="FFFFFF7F"/>
    <w:multiLevelType w:val="singleLevel"/>
    <w:tmpl w:val="543C1BF4"/>
    <w:lvl w:ilvl="0">
      <w:start w:val="1"/>
      <w:numFmt w:val="decimal"/>
      <w:lvlText w:val="%1."/>
      <w:lvlJc w:val="left"/>
      <w:pPr>
        <w:tabs>
          <w:tab w:val="num" w:pos="720"/>
        </w:tabs>
        <w:ind w:left="720" w:hanging="360"/>
      </w:pPr>
    </w:lvl>
  </w:abstractNum>
  <w:abstractNum w:abstractNumId="4">
    <w:nsid w:val="FFFFFF80"/>
    <w:multiLevelType w:val="singleLevel"/>
    <w:tmpl w:val="E110A3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8BD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A45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EBD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E66FA4"/>
    <w:lvl w:ilvl="0">
      <w:start w:val="1"/>
      <w:numFmt w:val="decimal"/>
      <w:lvlText w:val="%1."/>
      <w:lvlJc w:val="left"/>
      <w:pPr>
        <w:tabs>
          <w:tab w:val="num" w:pos="360"/>
        </w:tabs>
        <w:ind w:left="360" w:hanging="360"/>
      </w:pPr>
    </w:lvl>
  </w:abstractNum>
  <w:abstractNum w:abstractNumId="9">
    <w:nsid w:val="FFFFFF89"/>
    <w:multiLevelType w:val="singleLevel"/>
    <w:tmpl w:val="32F42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DC24C8C"/>
    <w:lvl w:ilvl="0">
      <w:numFmt w:val="bullet"/>
      <w:lvlText w:val="*"/>
      <w:lvlJc w:val="left"/>
    </w:lvl>
  </w:abstractNum>
  <w:abstractNum w:abstractNumId="11">
    <w:nsid w:val="04394027"/>
    <w:multiLevelType w:val="hybridMultilevel"/>
    <w:tmpl w:val="B928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5A70A0"/>
    <w:multiLevelType w:val="hybridMultilevel"/>
    <w:tmpl w:val="DC7E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0C3409B"/>
    <w:multiLevelType w:val="hybridMultilevel"/>
    <w:tmpl w:val="6E72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3A901A4"/>
    <w:multiLevelType w:val="hybridMultilevel"/>
    <w:tmpl w:val="CF68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947204"/>
    <w:multiLevelType w:val="hybridMultilevel"/>
    <w:tmpl w:val="A4BA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2828CE"/>
    <w:multiLevelType w:val="hybridMultilevel"/>
    <w:tmpl w:val="ADB46568"/>
    <w:lvl w:ilvl="0" w:tplc="C0DE9682">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EEB4623"/>
    <w:multiLevelType w:val="hybridMultilevel"/>
    <w:tmpl w:val="D334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3">
    <w:nsid w:val="33450A86"/>
    <w:multiLevelType w:val="hybridMultilevel"/>
    <w:tmpl w:val="352C6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B419BB"/>
    <w:multiLevelType w:val="hybridMultilevel"/>
    <w:tmpl w:val="885A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7A270C"/>
    <w:multiLevelType w:val="hybridMultilevel"/>
    <w:tmpl w:val="51BAB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EF95C88"/>
    <w:multiLevelType w:val="hybridMultilevel"/>
    <w:tmpl w:val="1ABC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3F622D"/>
    <w:multiLevelType w:val="hybridMultilevel"/>
    <w:tmpl w:val="70922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5352AF0"/>
    <w:multiLevelType w:val="hybridMultilevel"/>
    <w:tmpl w:val="FDBE103C"/>
    <w:lvl w:ilvl="0" w:tplc="92321766">
      <w:start w:val="1"/>
      <w:numFmt w:val="bullet"/>
      <w:lvlText w:val=""/>
      <w:lvlJc w:val="left"/>
      <w:pPr>
        <w:tabs>
          <w:tab w:val="num" w:pos="1440"/>
        </w:tabs>
        <w:ind w:left="1728" w:hanging="576"/>
      </w:pPr>
      <w:rPr>
        <w:rFonts w:ascii="Wingdings 3" w:hAnsi="Wingdings 3" w:hint="default"/>
        <w:color w:val="auto"/>
        <w:sz w:val="24"/>
        <w:szCs w:val="20"/>
      </w:rPr>
    </w:lvl>
    <w:lvl w:ilvl="1" w:tplc="164CD194" w:tentative="1">
      <w:start w:val="1"/>
      <w:numFmt w:val="bullet"/>
      <w:lvlText w:val="o"/>
      <w:lvlJc w:val="left"/>
      <w:pPr>
        <w:tabs>
          <w:tab w:val="num" w:pos="1440"/>
        </w:tabs>
        <w:ind w:left="1440" w:hanging="360"/>
      </w:pPr>
      <w:rPr>
        <w:rFonts w:ascii="Courier New" w:hAnsi="Courier New" w:cs="Courier New" w:hint="default"/>
      </w:rPr>
    </w:lvl>
    <w:lvl w:ilvl="2" w:tplc="A52E76BE" w:tentative="1">
      <w:start w:val="1"/>
      <w:numFmt w:val="bullet"/>
      <w:lvlText w:val=""/>
      <w:lvlJc w:val="left"/>
      <w:pPr>
        <w:tabs>
          <w:tab w:val="num" w:pos="2160"/>
        </w:tabs>
        <w:ind w:left="2160" w:hanging="360"/>
      </w:pPr>
      <w:rPr>
        <w:rFonts w:ascii="Wingdings" w:hAnsi="Wingdings" w:hint="default"/>
      </w:rPr>
    </w:lvl>
    <w:lvl w:ilvl="3" w:tplc="B4B4D880" w:tentative="1">
      <w:start w:val="1"/>
      <w:numFmt w:val="bullet"/>
      <w:lvlText w:val=""/>
      <w:lvlJc w:val="left"/>
      <w:pPr>
        <w:tabs>
          <w:tab w:val="num" w:pos="2880"/>
        </w:tabs>
        <w:ind w:left="2880" w:hanging="360"/>
      </w:pPr>
      <w:rPr>
        <w:rFonts w:ascii="Symbol" w:hAnsi="Symbol" w:hint="default"/>
      </w:rPr>
    </w:lvl>
    <w:lvl w:ilvl="4" w:tplc="36385F34" w:tentative="1">
      <w:start w:val="1"/>
      <w:numFmt w:val="bullet"/>
      <w:lvlText w:val="o"/>
      <w:lvlJc w:val="left"/>
      <w:pPr>
        <w:tabs>
          <w:tab w:val="num" w:pos="3600"/>
        </w:tabs>
        <w:ind w:left="3600" w:hanging="360"/>
      </w:pPr>
      <w:rPr>
        <w:rFonts w:ascii="Courier New" w:hAnsi="Courier New" w:cs="Courier New" w:hint="default"/>
      </w:rPr>
    </w:lvl>
    <w:lvl w:ilvl="5" w:tplc="B1F0D3C6" w:tentative="1">
      <w:start w:val="1"/>
      <w:numFmt w:val="bullet"/>
      <w:lvlText w:val=""/>
      <w:lvlJc w:val="left"/>
      <w:pPr>
        <w:tabs>
          <w:tab w:val="num" w:pos="4320"/>
        </w:tabs>
        <w:ind w:left="4320" w:hanging="360"/>
      </w:pPr>
      <w:rPr>
        <w:rFonts w:ascii="Wingdings" w:hAnsi="Wingdings" w:hint="default"/>
      </w:rPr>
    </w:lvl>
    <w:lvl w:ilvl="6" w:tplc="CDCA68C2" w:tentative="1">
      <w:start w:val="1"/>
      <w:numFmt w:val="bullet"/>
      <w:lvlText w:val=""/>
      <w:lvlJc w:val="left"/>
      <w:pPr>
        <w:tabs>
          <w:tab w:val="num" w:pos="5040"/>
        </w:tabs>
        <w:ind w:left="5040" w:hanging="360"/>
      </w:pPr>
      <w:rPr>
        <w:rFonts w:ascii="Symbol" w:hAnsi="Symbol" w:hint="default"/>
      </w:rPr>
    </w:lvl>
    <w:lvl w:ilvl="7" w:tplc="67D6D26A" w:tentative="1">
      <w:start w:val="1"/>
      <w:numFmt w:val="bullet"/>
      <w:lvlText w:val="o"/>
      <w:lvlJc w:val="left"/>
      <w:pPr>
        <w:tabs>
          <w:tab w:val="num" w:pos="5760"/>
        </w:tabs>
        <w:ind w:left="5760" w:hanging="360"/>
      </w:pPr>
      <w:rPr>
        <w:rFonts w:ascii="Courier New" w:hAnsi="Courier New" w:cs="Courier New" w:hint="default"/>
      </w:rPr>
    </w:lvl>
    <w:lvl w:ilvl="8" w:tplc="E01AF1E4" w:tentative="1">
      <w:start w:val="1"/>
      <w:numFmt w:val="bullet"/>
      <w:lvlText w:val=""/>
      <w:lvlJc w:val="left"/>
      <w:pPr>
        <w:tabs>
          <w:tab w:val="num" w:pos="6480"/>
        </w:tabs>
        <w:ind w:left="6480" w:hanging="360"/>
      </w:pPr>
      <w:rPr>
        <w:rFonts w:ascii="Wingdings" w:hAnsi="Wingdings" w:hint="default"/>
      </w:rPr>
    </w:lvl>
  </w:abstractNum>
  <w:abstractNum w:abstractNumId="31">
    <w:nsid w:val="5BAA5DF2"/>
    <w:multiLevelType w:val="hybridMultilevel"/>
    <w:tmpl w:val="D292A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E7017B"/>
    <w:multiLevelType w:val="hybridMultilevel"/>
    <w:tmpl w:val="E2B4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A23BCE"/>
    <w:multiLevelType w:val="hybridMultilevel"/>
    <w:tmpl w:val="F276227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AF17207"/>
    <w:multiLevelType w:val="hybridMultilevel"/>
    <w:tmpl w:val="F0A0AB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F09689C"/>
    <w:multiLevelType w:val="hybridMultilevel"/>
    <w:tmpl w:val="0ECC2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2"/>
  </w:num>
  <w:num w:numId="3">
    <w:abstractNumId w:val="30"/>
  </w:num>
  <w:num w:numId="4">
    <w:abstractNumId w:val="1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21"/>
  </w:num>
  <w:num w:numId="6">
    <w:abstractNumId w:val="24"/>
  </w:num>
  <w:num w:numId="7">
    <w:abstractNumId w:val="13"/>
  </w:num>
  <w:num w:numId="8">
    <w:abstractNumId w:val="16"/>
  </w:num>
  <w:num w:numId="9">
    <w:abstractNumId w:val="15"/>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32"/>
  </w:num>
  <w:num w:numId="23">
    <w:abstractNumId w:val="20"/>
  </w:num>
  <w:num w:numId="24">
    <w:abstractNumId w:val="35"/>
  </w:num>
  <w:num w:numId="25">
    <w:abstractNumId w:val="31"/>
  </w:num>
  <w:num w:numId="26">
    <w:abstractNumId w:val="14"/>
  </w:num>
  <w:num w:numId="27">
    <w:abstractNumId w:val="25"/>
  </w:num>
  <w:num w:numId="28">
    <w:abstractNumId w:val="27"/>
  </w:num>
  <w:num w:numId="29">
    <w:abstractNumId w:val="11"/>
  </w:num>
  <w:num w:numId="30">
    <w:abstractNumId w:val="17"/>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8"/>
  </w:num>
  <w:num w:numId="34">
    <w:abstractNumId w:val="12"/>
  </w:num>
  <w:num w:numId="35">
    <w:abstractNumId w:val="17"/>
  </w:num>
  <w:num w:numId="36">
    <w:abstractNumId w:val="26"/>
  </w:num>
  <w:num w:numId="37">
    <w:abstractNumId w:val="34"/>
  </w:num>
  <w:num w:numId="3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a Golinelli">
    <w15:presenceInfo w15:providerId="Windows Live" w15:userId="0399700981eb6d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35"/>
    <w:rsid w:val="00000C4C"/>
    <w:rsid w:val="000011DA"/>
    <w:rsid w:val="0000669A"/>
    <w:rsid w:val="000109EF"/>
    <w:rsid w:val="00010AE3"/>
    <w:rsid w:val="0001209E"/>
    <w:rsid w:val="00012D1B"/>
    <w:rsid w:val="00014E29"/>
    <w:rsid w:val="00015644"/>
    <w:rsid w:val="000178C8"/>
    <w:rsid w:val="00020CF5"/>
    <w:rsid w:val="000224DF"/>
    <w:rsid w:val="0002363E"/>
    <w:rsid w:val="00027605"/>
    <w:rsid w:val="0003204F"/>
    <w:rsid w:val="00032768"/>
    <w:rsid w:val="0003777D"/>
    <w:rsid w:val="0004138D"/>
    <w:rsid w:val="00041E87"/>
    <w:rsid w:val="00047ECC"/>
    <w:rsid w:val="00051C33"/>
    <w:rsid w:val="00055D2F"/>
    <w:rsid w:val="0005683F"/>
    <w:rsid w:val="00056F23"/>
    <w:rsid w:val="0006128E"/>
    <w:rsid w:val="0006298B"/>
    <w:rsid w:val="00063DBC"/>
    <w:rsid w:val="000655BF"/>
    <w:rsid w:val="000660D2"/>
    <w:rsid w:val="00070F6C"/>
    <w:rsid w:val="00073757"/>
    <w:rsid w:val="00076DC9"/>
    <w:rsid w:val="00081E45"/>
    <w:rsid w:val="000820AF"/>
    <w:rsid w:val="00083304"/>
    <w:rsid w:val="00087D7D"/>
    <w:rsid w:val="0009054B"/>
    <w:rsid w:val="00091616"/>
    <w:rsid w:val="000919E7"/>
    <w:rsid w:val="00094561"/>
    <w:rsid w:val="00096994"/>
    <w:rsid w:val="00097540"/>
    <w:rsid w:val="000A149C"/>
    <w:rsid w:val="000A4B12"/>
    <w:rsid w:val="000A50F4"/>
    <w:rsid w:val="000B156C"/>
    <w:rsid w:val="000B19AA"/>
    <w:rsid w:val="000B1F5A"/>
    <w:rsid w:val="000B2C26"/>
    <w:rsid w:val="000B2CC4"/>
    <w:rsid w:val="000B2E96"/>
    <w:rsid w:val="000C1BF3"/>
    <w:rsid w:val="000C5F82"/>
    <w:rsid w:val="000C68D6"/>
    <w:rsid w:val="000C6E61"/>
    <w:rsid w:val="000C79E1"/>
    <w:rsid w:val="000D40ED"/>
    <w:rsid w:val="000D5CE6"/>
    <w:rsid w:val="000D631F"/>
    <w:rsid w:val="000D7630"/>
    <w:rsid w:val="000D79E8"/>
    <w:rsid w:val="000E04B0"/>
    <w:rsid w:val="000E19EA"/>
    <w:rsid w:val="000E1EA8"/>
    <w:rsid w:val="000F0FF0"/>
    <w:rsid w:val="000F5071"/>
    <w:rsid w:val="000F54AD"/>
    <w:rsid w:val="000F79E8"/>
    <w:rsid w:val="001067C8"/>
    <w:rsid w:val="001067FA"/>
    <w:rsid w:val="001100E9"/>
    <w:rsid w:val="001161CE"/>
    <w:rsid w:val="00117803"/>
    <w:rsid w:val="0012217A"/>
    <w:rsid w:val="001228C2"/>
    <w:rsid w:val="00123FBF"/>
    <w:rsid w:val="001249D5"/>
    <w:rsid w:val="00126D6C"/>
    <w:rsid w:val="00126E3F"/>
    <w:rsid w:val="0012782B"/>
    <w:rsid w:val="00127D5F"/>
    <w:rsid w:val="0013001E"/>
    <w:rsid w:val="00130A9D"/>
    <w:rsid w:val="001328B0"/>
    <w:rsid w:val="0013502D"/>
    <w:rsid w:val="001419A6"/>
    <w:rsid w:val="00141A76"/>
    <w:rsid w:val="00143A08"/>
    <w:rsid w:val="00143D06"/>
    <w:rsid w:val="00143DB0"/>
    <w:rsid w:val="00143E75"/>
    <w:rsid w:val="00144F77"/>
    <w:rsid w:val="001451DC"/>
    <w:rsid w:val="0014524C"/>
    <w:rsid w:val="001452ED"/>
    <w:rsid w:val="00145F4C"/>
    <w:rsid w:val="0014615B"/>
    <w:rsid w:val="0014665C"/>
    <w:rsid w:val="00146ED4"/>
    <w:rsid w:val="001512E8"/>
    <w:rsid w:val="00151593"/>
    <w:rsid w:val="00152FF8"/>
    <w:rsid w:val="00153071"/>
    <w:rsid w:val="00153105"/>
    <w:rsid w:val="0015311D"/>
    <w:rsid w:val="001558C5"/>
    <w:rsid w:val="00156E77"/>
    <w:rsid w:val="00156F14"/>
    <w:rsid w:val="00157461"/>
    <w:rsid w:val="0015782A"/>
    <w:rsid w:val="001609F7"/>
    <w:rsid w:val="0016215E"/>
    <w:rsid w:val="00163318"/>
    <w:rsid w:val="001640A5"/>
    <w:rsid w:val="00165D30"/>
    <w:rsid w:val="00167392"/>
    <w:rsid w:val="001713EA"/>
    <w:rsid w:val="001724BD"/>
    <w:rsid w:val="001747D7"/>
    <w:rsid w:val="001752D4"/>
    <w:rsid w:val="00180B7F"/>
    <w:rsid w:val="00181FC5"/>
    <w:rsid w:val="001837A4"/>
    <w:rsid w:val="00186424"/>
    <w:rsid w:val="00186803"/>
    <w:rsid w:val="00186B2A"/>
    <w:rsid w:val="00190B82"/>
    <w:rsid w:val="00192C0C"/>
    <w:rsid w:val="00193A3A"/>
    <w:rsid w:val="0019602F"/>
    <w:rsid w:val="001971FD"/>
    <w:rsid w:val="001A1343"/>
    <w:rsid w:val="001A3649"/>
    <w:rsid w:val="001A6968"/>
    <w:rsid w:val="001A69AD"/>
    <w:rsid w:val="001B0889"/>
    <w:rsid w:val="001B5D9E"/>
    <w:rsid w:val="001B7D09"/>
    <w:rsid w:val="001B7F7A"/>
    <w:rsid w:val="001C105C"/>
    <w:rsid w:val="001C21FD"/>
    <w:rsid w:val="001C5266"/>
    <w:rsid w:val="001C5CE1"/>
    <w:rsid w:val="001C611A"/>
    <w:rsid w:val="001D0804"/>
    <w:rsid w:val="001D1E9B"/>
    <w:rsid w:val="001D47ED"/>
    <w:rsid w:val="001D4E64"/>
    <w:rsid w:val="001D524D"/>
    <w:rsid w:val="001D581A"/>
    <w:rsid w:val="001E3F8C"/>
    <w:rsid w:val="001E4575"/>
    <w:rsid w:val="001E49FE"/>
    <w:rsid w:val="001E54BC"/>
    <w:rsid w:val="001E5A64"/>
    <w:rsid w:val="001E5FE3"/>
    <w:rsid w:val="001E7130"/>
    <w:rsid w:val="001E737F"/>
    <w:rsid w:val="001F750E"/>
    <w:rsid w:val="001F7E65"/>
    <w:rsid w:val="002004E5"/>
    <w:rsid w:val="00200BA9"/>
    <w:rsid w:val="00201010"/>
    <w:rsid w:val="00201AC4"/>
    <w:rsid w:val="00202374"/>
    <w:rsid w:val="00203157"/>
    <w:rsid w:val="00204FB2"/>
    <w:rsid w:val="002052B1"/>
    <w:rsid w:val="002058B7"/>
    <w:rsid w:val="0020714A"/>
    <w:rsid w:val="00207F8B"/>
    <w:rsid w:val="002104F1"/>
    <w:rsid w:val="00213786"/>
    <w:rsid w:val="00213CF1"/>
    <w:rsid w:val="00213F39"/>
    <w:rsid w:val="00217BA2"/>
    <w:rsid w:val="00220107"/>
    <w:rsid w:val="00221CAE"/>
    <w:rsid w:val="002236B0"/>
    <w:rsid w:val="002243E3"/>
    <w:rsid w:val="00226226"/>
    <w:rsid w:val="002264A5"/>
    <w:rsid w:val="00227441"/>
    <w:rsid w:val="002274F2"/>
    <w:rsid w:val="002305AF"/>
    <w:rsid w:val="0023063C"/>
    <w:rsid w:val="00241DC7"/>
    <w:rsid w:val="00245596"/>
    <w:rsid w:val="00247C46"/>
    <w:rsid w:val="002513EA"/>
    <w:rsid w:val="0025318E"/>
    <w:rsid w:val="0025486E"/>
    <w:rsid w:val="00255DED"/>
    <w:rsid w:val="00256AA4"/>
    <w:rsid w:val="002624BD"/>
    <w:rsid w:val="00262633"/>
    <w:rsid w:val="00265F47"/>
    <w:rsid w:val="00270263"/>
    <w:rsid w:val="002706D0"/>
    <w:rsid w:val="00270ECD"/>
    <w:rsid w:val="0027245C"/>
    <w:rsid w:val="002743E3"/>
    <w:rsid w:val="00274509"/>
    <w:rsid w:val="00274876"/>
    <w:rsid w:val="00275F55"/>
    <w:rsid w:val="00276649"/>
    <w:rsid w:val="00280B09"/>
    <w:rsid w:val="002812E8"/>
    <w:rsid w:val="00281445"/>
    <w:rsid w:val="00284ECA"/>
    <w:rsid w:val="00287673"/>
    <w:rsid w:val="0029199D"/>
    <w:rsid w:val="002921AD"/>
    <w:rsid w:val="00292ED5"/>
    <w:rsid w:val="002938ED"/>
    <w:rsid w:val="0029491B"/>
    <w:rsid w:val="002A1872"/>
    <w:rsid w:val="002A3D98"/>
    <w:rsid w:val="002B17C8"/>
    <w:rsid w:val="002B5BA6"/>
    <w:rsid w:val="002B5E19"/>
    <w:rsid w:val="002B605E"/>
    <w:rsid w:val="002B6FA6"/>
    <w:rsid w:val="002B7210"/>
    <w:rsid w:val="002B770A"/>
    <w:rsid w:val="002B7899"/>
    <w:rsid w:val="002B7C3B"/>
    <w:rsid w:val="002C40D2"/>
    <w:rsid w:val="002C531E"/>
    <w:rsid w:val="002C63A4"/>
    <w:rsid w:val="002C65FD"/>
    <w:rsid w:val="002C719B"/>
    <w:rsid w:val="002D0E81"/>
    <w:rsid w:val="002D17D3"/>
    <w:rsid w:val="002D37B2"/>
    <w:rsid w:val="002D7799"/>
    <w:rsid w:val="002E15C4"/>
    <w:rsid w:val="002E24F6"/>
    <w:rsid w:val="002E7A63"/>
    <w:rsid w:val="002F3B36"/>
    <w:rsid w:val="002F4359"/>
    <w:rsid w:val="002F4D49"/>
    <w:rsid w:val="002F60BC"/>
    <w:rsid w:val="002F6BA4"/>
    <w:rsid w:val="002F6F0E"/>
    <w:rsid w:val="002F78C2"/>
    <w:rsid w:val="0030365F"/>
    <w:rsid w:val="00303F34"/>
    <w:rsid w:val="0030496C"/>
    <w:rsid w:val="00305DF9"/>
    <w:rsid w:val="0030642B"/>
    <w:rsid w:val="00306741"/>
    <w:rsid w:val="00312491"/>
    <w:rsid w:val="00314A73"/>
    <w:rsid w:val="00316166"/>
    <w:rsid w:val="00316696"/>
    <w:rsid w:val="003169BD"/>
    <w:rsid w:val="00317F1F"/>
    <w:rsid w:val="00323F03"/>
    <w:rsid w:val="0032574B"/>
    <w:rsid w:val="003301C7"/>
    <w:rsid w:val="00332345"/>
    <w:rsid w:val="00334120"/>
    <w:rsid w:val="003349E8"/>
    <w:rsid w:val="00336D97"/>
    <w:rsid w:val="00341D20"/>
    <w:rsid w:val="00341D21"/>
    <w:rsid w:val="00347307"/>
    <w:rsid w:val="00350289"/>
    <w:rsid w:val="00351D21"/>
    <w:rsid w:val="00352296"/>
    <w:rsid w:val="00356CA7"/>
    <w:rsid w:val="0036075F"/>
    <w:rsid w:val="00361218"/>
    <w:rsid w:val="00364EAF"/>
    <w:rsid w:val="003656D1"/>
    <w:rsid w:val="00365CB0"/>
    <w:rsid w:val="003702C7"/>
    <w:rsid w:val="003715F5"/>
    <w:rsid w:val="003718B1"/>
    <w:rsid w:val="003729AC"/>
    <w:rsid w:val="003734A1"/>
    <w:rsid w:val="00381BCE"/>
    <w:rsid w:val="00381DFE"/>
    <w:rsid w:val="0039126C"/>
    <w:rsid w:val="003915B5"/>
    <w:rsid w:val="0039187E"/>
    <w:rsid w:val="00396511"/>
    <w:rsid w:val="003966DA"/>
    <w:rsid w:val="003A0BCD"/>
    <w:rsid w:val="003B0682"/>
    <w:rsid w:val="003B3303"/>
    <w:rsid w:val="003B7A91"/>
    <w:rsid w:val="003C0372"/>
    <w:rsid w:val="003C4AC7"/>
    <w:rsid w:val="003D223F"/>
    <w:rsid w:val="003D65D3"/>
    <w:rsid w:val="003D6C0B"/>
    <w:rsid w:val="003E51B1"/>
    <w:rsid w:val="003E541B"/>
    <w:rsid w:val="003F06E1"/>
    <w:rsid w:val="003F06E8"/>
    <w:rsid w:val="003F0C21"/>
    <w:rsid w:val="003F28A5"/>
    <w:rsid w:val="003F2BEE"/>
    <w:rsid w:val="003F3534"/>
    <w:rsid w:val="003F5446"/>
    <w:rsid w:val="003F7D7C"/>
    <w:rsid w:val="004000BC"/>
    <w:rsid w:val="00402AE5"/>
    <w:rsid w:val="00405338"/>
    <w:rsid w:val="00406FB9"/>
    <w:rsid w:val="00407F67"/>
    <w:rsid w:val="004116CB"/>
    <w:rsid w:val="00416C6F"/>
    <w:rsid w:val="00416EE1"/>
    <w:rsid w:val="00416EFA"/>
    <w:rsid w:val="004226B3"/>
    <w:rsid w:val="0042377E"/>
    <w:rsid w:val="00425DB2"/>
    <w:rsid w:val="00427EBF"/>
    <w:rsid w:val="004339F1"/>
    <w:rsid w:val="00434909"/>
    <w:rsid w:val="00440EFA"/>
    <w:rsid w:val="00441968"/>
    <w:rsid w:val="00441BC2"/>
    <w:rsid w:val="00442464"/>
    <w:rsid w:val="004431FC"/>
    <w:rsid w:val="00443C8B"/>
    <w:rsid w:val="00445F40"/>
    <w:rsid w:val="0044639A"/>
    <w:rsid w:val="00452453"/>
    <w:rsid w:val="004526DC"/>
    <w:rsid w:val="00452DDD"/>
    <w:rsid w:val="004557F1"/>
    <w:rsid w:val="00455DE0"/>
    <w:rsid w:val="004562A2"/>
    <w:rsid w:val="00460664"/>
    <w:rsid w:val="00460A1E"/>
    <w:rsid w:val="0046168B"/>
    <w:rsid w:val="00461BF0"/>
    <w:rsid w:val="00464941"/>
    <w:rsid w:val="0046600F"/>
    <w:rsid w:val="0046713B"/>
    <w:rsid w:val="00471A0B"/>
    <w:rsid w:val="00472038"/>
    <w:rsid w:val="0047507B"/>
    <w:rsid w:val="004764CB"/>
    <w:rsid w:val="00476D95"/>
    <w:rsid w:val="0047775B"/>
    <w:rsid w:val="00481E74"/>
    <w:rsid w:val="00483013"/>
    <w:rsid w:val="004833DD"/>
    <w:rsid w:val="00485C78"/>
    <w:rsid w:val="0048734A"/>
    <w:rsid w:val="004929E5"/>
    <w:rsid w:val="00492AA0"/>
    <w:rsid w:val="004945AE"/>
    <w:rsid w:val="00495831"/>
    <w:rsid w:val="004A0AC7"/>
    <w:rsid w:val="004A345C"/>
    <w:rsid w:val="004A3809"/>
    <w:rsid w:val="004A58DB"/>
    <w:rsid w:val="004B1623"/>
    <w:rsid w:val="004B2E4B"/>
    <w:rsid w:val="004B3F36"/>
    <w:rsid w:val="004B4ED1"/>
    <w:rsid w:val="004B704D"/>
    <w:rsid w:val="004B74DE"/>
    <w:rsid w:val="004C0B5F"/>
    <w:rsid w:val="004C199F"/>
    <w:rsid w:val="004C1E6F"/>
    <w:rsid w:val="004D003A"/>
    <w:rsid w:val="004D3837"/>
    <w:rsid w:val="004D4049"/>
    <w:rsid w:val="004D4350"/>
    <w:rsid w:val="004D6ABD"/>
    <w:rsid w:val="004D745F"/>
    <w:rsid w:val="004E16C3"/>
    <w:rsid w:val="004E1820"/>
    <w:rsid w:val="004E183C"/>
    <w:rsid w:val="004E2D71"/>
    <w:rsid w:val="004E4E70"/>
    <w:rsid w:val="004E5000"/>
    <w:rsid w:val="004E50E4"/>
    <w:rsid w:val="004E6EC6"/>
    <w:rsid w:val="004E7178"/>
    <w:rsid w:val="004E7462"/>
    <w:rsid w:val="004E77F9"/>
    <w:rsid w:val="004F03BE"/>
    <w:rsid w:val="004F1237"/>
    <w:rsid w:val="004F1875"/>
    <w:rsid w:val="004F20D9"/>
    <w:rsid w:val="004F42CA"/>
    <w:rsid w:val="004F4D6E"/>
    <w:rsid w:val="005110B1"/>
    <w:rsid w:val="00515325"/>
    <w:rsid w:val="00517C48"/>
    <w:rsid w:val="00521D6B"/>
    <w:rsid w:val="00526CDE"/>
    <w:rsid w:val="00527458"/>
    <w:rsid w:val="00531E3B"/>
    <w:rsid w:val="0053228C"/>
    <w:rsid w:val="00532A9C"/>
    <w:rsid w:val="005335EE"/>
    <w:rsid w:val="00535332"/>
    <w:rsid w:val="00536369"/>
    <w:rsid w:val="00544724"/>
    <w:rsid w:val="005448C1"/>
    <w:rsid w:val="005452D9"/>
    <w:rsid w:val="005465B7"/>
    <w:rsid w:val="00546C3A"/>
    <w:rsid w:val="005476B4"/>
    <w:rsid w:val="00553403"/>
    <w:rsid w:val="0055388E"/>
    <w:rsid w:val="00554531"/>
    <w:rsid w:val="00555B84"/>
    <w:rsid w:val="005626B6"/>
    <w:rsid w:val="00563ED4"/>
    <w:rsid w:val="00566425"/>
    <w:rsid w:val="00566544"/>
    <w:rsid w:val="00566A1C"/>
    <w:rsid w:val="0056722C"/>
    <w:rsid w:val="00567EE1"/>
    <w:rsid w:val="00571EDA"/>
    <w:rsid w:val="005746D3"/>
    <w:rsid w:val="00575382"/>
    <w:rsid w:val="00575D28"/>
    <w:rsid w:val="005775D6"/>
    <w:rsid w:val="00580906"/>
    <w:rsid w:val="00583641"/>
    <w:rsid w:val="00591945"/>
    <w:rsid w:val="00592891"/>
    <w:rsid w:val="00595814"/>
    <w:rsid w:val="00596F7D"/>
    <w:rsid w:val="00597C0C"/>
    <w:rsid w:val="00597F8D"/>
    <w:rsid w:val="005A1C71"/>
    <w:rsid w:val="005A7DF6"/>
    <w:rsid w:val="005B0B84"/>
    <w:rsid w:val="005B1DB6"/>
    <w:rsid w:val="005B3042"/>
    <w:rsid w:val="005B358A"/>
    <w:rsid w:val="005B430E"/>
    <w:rsid w:val="005C1AC9"/>
    <w:rsid w:val="005C1ED1"/>
    <w:rsid w:val="005C2152"/>
    <w:rsid w:val="005C33EE"/>
    <w:rsid w:val="005C7A33"/>
    <w:rsid w:val="005C7DEE"/>
    <w:rsid w:val="005D1470"/>
    <w:rsid w:val="005D2ED9"/>
    <w:rsid w:val="005D305B"/>
    <w:rsid w:val="005D433D"/>
    <w:rsid w:val="005D7351"/>
    <w:rsid w:val="005E2601"/>
    <w:rsid w:val="005E446B"/>
    <w:rsid w:val="005E56A5"/>
    <w:rsid w:val="005E5AC6"/>
    <w:rsid w:val="005F40B1"/>
    <w:rsid w:val="005F5A77"/>
    <w:rsid w:val="00601488"/>
    <w:rsid w:val="00601A65"/>
    <w:rsid w:val="006023E1"/>
    <w:rsid w:val="006031F1"/>
    <w:rsid w:val="0060388D"/>
    <w:rsid w:val="006047B0"/>
    <w:rsid w:val="00614F1C"/>
    <w:rsid w:val="00615E74"/>
    <w:rsid w:val="00617C37"/>
    <w:rsid w:val="00617EBA"/>
    <w:rsid w:val="00622C68"/>
    <w:rsid w:val="00624671"/>
    <w:rsid w:val="00630779"/>
    <w:rsid w:val="00631036"/>
    <w:rsid w:val="00643F7B"/>
    <w:rsid w:val="00647615"/>
    <w:rsid w:val="006509BE"/>
    <w:rsid w:val="0065200E"/>
    <w:rsid w:val="00652C12"/>
    <w:rsid w:val="00663FFF"/>
    <w:rsid w:val="00670B67"/>
    <w:rsid w:val="00673B55"/>
    <w:rsid w:val="00675663"/>
    <w:rsid w:val="00680868"/>
    <w:rsid w:val="00684B44"/>
    <w:rsid w:val="006875CC"/>
    <w:rsid w:val="00687A49"/>
    <w:rsid w:val="00690A86"/>
    <w:rsid w:val="00691F5A"/>
    <w:rsid w:val="00692B26"/>
    <w:rsid w:val="00692F9D"/>
    <w:rsid w:val="00693240"/>
    <w:rsid w:val="00693AE5"/>
    <w:rsid w:val="00694673"/>
    <w:rsid w:val="00695601"/>
    <w:rsid w:val="006A01FF"/>
    <w:rsid w:val="006A1837"/>
    <w:rsid w:val="006A1AE2"/>
    <w:rsid w:val="006A1C14"/>
    <w:rsid w:val="006A3920"/>
    <w:rsid w:val="006A4B25"/>
    <w:rsid w:val="006A5D53"/>
    <w:rsid w:val="006A752E"/>
    <w:rsid w:val="006B115A"/>
    <w:rsid w:val="006B4113"/>
    <w:rsid w:val="006C67C1"/>
    <w:rsid w:val="006C7ADF"/>
    <w:rsid w:val="006D0DB3"/>
    <w:rsid w:val="006D122C"/>
    <w:rsid w:val="006D18B9"/>
    <w:rsid w:val="006D18E8"/>
    <w:rsid w:val="006D4E5E"/>
    <w:rsid w:val="006D742E"/>
    <w:rsid w:val="006E10C6"/>
    <w:rsid w:val="006E2111"/>
    <w:rsid w:val="006E4EC1"/>
    <w:rsid w:val="006E5656"/>
    <w:rsid w:val="006E6372"/>
    <w:rsid w:val="006E74A2"/>
    <w:rsid w:val="006F1389"/>
    <w:rsid w:val="006F2D70"/>
    <w:rsid w:val="006F666F"/>
    <w:rsid w:val="00705117"/>
    <w:rsid w:val="00705A9F"/>
    <w:rsid w:val="00705CC8"/>
    <w:rsid w:val="00705D5E"/>
    <w:rsid w:val="00710FB2"/>
    <w:rsid w:val="00713D64"/>
    <w:rsid w:val="00714178"/>
    <w:rsid w:val="007159A4"/>
    <w:rsid w:val="0071793A"/>
    <w:rsid w:val="007275D6"/>
    <w:rsid w:val="007276AE"/>
    <w:rsid w:val="00730DBE"/>
    <w:rsid w:val="00730EF4"/>
    <w:rsid w:val="007321E2"/>
    <w:rsid w:val="00733F3F"/>
    <w:rsid w:val="00737929"/>
    <w:rsid w:val="0074108E"/>
    <w:rsid w:val="0074117C"/>
    <w:rsid w:val="00743E32"/>
    <w:rsid w:val="007464B6"/>
    <w:rsid w:val="00750B8C"/>
    <w:rsid w:val="00750EE6"/>
    <w:rsid w:val="00753D0E"/>
    <w:rsid w:val="00755126"/>
    <w:rsid w:val="007556D2"/>
    <w:rsid w:val="007576E3"/>
    <w:rsid w:val="007630AA"/>
    <w:rsid w:val="00766739"/>
    <w:rsid w:val="00767052"/>
    <w:rsid w:val="00773C26"/>
    <w:rsid w:val="00775B79"/>
    <w:rsid w:val="00775C76"/>
    <w:rsid w:val="00776EA0"/>
    <w:rsid w:val="00781074"/>
    <w:rsid w:val="007854D7"/>
    <w:rsid w:val="0078620F"/>
    <w:rsid w:val="00786225"/>
    <w:rsid w:val="007866AD"/>
    <w:rsid w:val="00786A91"/>
    <w:rsid w:val="0079216E"/>
    <w:rsid w:val="00795D8A"/>
    <w:rsid w:val="00797DBF"/>
    <w:rsid w:val="007A6B42"/>
    <w:rsid w:val="007A74CC"/>
    <w:rsid w:val="007A760F"/>
    <w:rsid w:val="007A7D70"/>
    <w:rsid w:val="007B052F"/>
    <w:rsid w:val="007B13C2"/>
    <w:rsid w:val="007B35E1"/>
    <w:rsid w:val="007B541F"/>
    <w:rsid w:val="007B588D"/>
    <w:rsid w:val="007B763D"/>
    <w:rsid w:val="007C1C9E"/>
    <w:rsid w:val="007C4082"/>
    <w:rsid w:val="007C6F99"/>
    <w:rsid w:val="007C7120"/>
    <w:rsid w:val="007C7F81"/>
    <w:rsid w:val="007D0831"/>
    <w:rsid w:val="007D1B87"/>
    <w:rsid w:val="007D4794"/>
    <w:rsid w:val="007D58DE"/>
    <w:rsid w:val="007D5DA8"/>
    <w:rsid w:val="007D6F9B"/>
    <w:rsid w:val="007E33A8"/>
    <w:rsid w:val="007E39D5"/>
    <w:rsid w:val="007E473D"/>
    <w:rsid w:val="007E54E7"/>
    <w:rsid w:val="007F2632"/>
    <w:rsid w:val="007F4DF4"/>
    <w:rsid w:val="007F6A39"/>
    <w:rsid w:val="007F7868"/>
    <w:rsid w:val="00801867"/>
    <w:rsid w:val="008049ED"/>
    <w:rsid w:val="00805691"/>
    <w:rsid w:val="008069E6"/>
    <w:rsid w:val="00806FCA"/>
    <w:rsid w:val="00807690"/>
    <w:rsid w:val="00812AC4"/>
    <w:rsid w:val="008141BB"/>
    <w:rsid w:val="00816611"/>
    <w:rsid w:val="008174AF"/>
    <w:rsid w:val="00825C1F"/>
    <w:rsid w:val="008265C1"/>
    <w:rsid w:val="00826B36"/>
    <w:rsid w:val="00830728"/>
    <w:rsid w:val="00830A50"/>
    <w:rsid w:val="00831CD0"/>
    <w:rsid w:val="00833CE0"/>
    <w:rsid w:val="00835E6F"/>
    <w:rsid w:val="00844EBB"/>
    <w:rsid w:val="00850AE3"/>
    <w:rsid w:val="00853B1C"/>
    <w:rsid w:val="0085733E"/>
    <w:rsid w:val="00864E6F"/>
    <w:rsid w:val="00865323"/>
    <w:rsid w:val="0086539A"/>
    <w:rsid w:val="00865802"/>
    <w:rsid w:val="00865A6B"/>
    <w:rsid w:val="00872536"/>
    <w:rsid w:val="00875F72"/>
    <w:rsid w:val="00876664"/>
    <w:rsid w:val="008801A9"/>
    <w:rsid w:val="00881CD5"/>
    <w:rsid w:val="00886137"/>
    <w:rsid w:val="00887774"/>
    <w:rsid w:val="008905C6"/>
    <w:rsid w:val="008947D2"/>
    <w:rsid w:val="00894FEF"/>
    <w:rsid w:val="008A1ED5"/>
    <w:rsid w:val="008A3FF3"/>
    <w:rsid w:val="008A665A"/>
    <w:rsid w:val="008A7A4F"/>
    <w:rsid w:val="008B0E9A"/>
    <w:rsid w:val="008B4166"/>
    <w:rsid w:val="008B7EB0"/>
    <w:rsid w:val="008C0709"/>
    <w:rsid w:val="008C372A"/>
    <w:rsid w:val="008C531A"/>
    <w:rsid w:val="008C6DB8"/>
    <w:rsid w:val="008C783A"/>
    <w:rsid w:val="008D28CE"/>
    <w:rsid w:val="008D58B2"/>
    <w:rsid w:val="008D77BD"/>
    <w:rsid w:val="008E4242"/>
    <w:rsid w:val="008E642A"/>
    <w:rsid w:val="008E6F40"/>
    <w:rsid w:val="008E7419"/>
    <w:rsid w:val="008E78FF"/>
    <w:rsid w:val="008F26F0"/>
    <w:rsid w:val="008F2FE8"/>
    <w:rsid w:val="008F31A1"/>
    <w:rsid w:val="008F35BF"/>
    <w:rsid w:val="008F61DA"/>
    <w:rsid w:val="008F6681"/>
    <w:rsid w:val="008F68A0"/>
    <w:rsid w:val="008F7A2F"/>
    <w:rsid w:val="00910D0F"/>
    <w:rsid w:val="0091445E"/>
    <w:rsid w:val="009173FA"/>
    <w:rsid w:val="0091753A"/>
    <w:rsid w:val="009209E8"/>
    <w:rsid w:val="009219E1"/>
    <w:rsid w:val="00921F74"/>
    <w:rsid w:val="00922F33"/>
    <w:rsid w:val="009241A9"/>
    <w:rsid w:val="00925BF9"/>
    <w:rsid w:val="00926E5D"/>
    <w:rsid w:val="0093149F"/>
    <w:rsid w:val="00933F3E"/>
    <w:rsid w:val="00934453"/>
    <w:rsid w:val="00937671"/>
    <w:rsid w:val="009415C5"/>
    <w:rsid w:val="009426C6"/>
    <w:rsid w:val="00943D4B"/>
    <w:rsid w:val="00945AA4"/>
    <w:rsid w:val="00946F4F"/>
    <w:rsid w:val="00946F82"/>
    <w:rsid w:val="0094749F"/>
    <w:rsid w:val="009525FD"/>
    <w:rsid w:val="009545C0"/>
    <w:rsid w:val="00955050"/>
    <w:rsid w:val="00956B31"/>
    <w:rsid w:val="00957225"/>
    <w:rsid w:val="0096048E"/>
    <w:rsid w:val="0097203C"/>
    <w:rsid w:val="00972225"/>
    <w:rsid w:val="00975E53"/>
    <w:rsid w:val="00976006"/>
    <w:rsid w:val="00976C84"/>
    <w:rsid w:val="00981119"/>
    <w:rsid w:val="00983789"/>
    <w:rsid w:val="00984A2F"/>
    <w:rsid w:val="00991FEE"/>
    <w:rsid w:val="00995AF4"/>
    <w:rsid w:val="00996B0B"/>
    <w:rsid w:val="009A1822"/>
    <w:rsid w:val="009A2736"/>
    <w:rsid w:val="009A5C86"/>
    <w:rsid w:val="009A630F"/>
    <w:rsid w:val="009B33BA"/>
    <w:rsid w:val="009B3A8B"/>
    <w:rsid w:val="009B646D"/>
    <w:rsid w:val="009B7983"/>
    <w:rsid w:val="009C0051"/>
    <w:rsid w:val="009C1413"/>
    <w:rsid w:val="009C3035"/>
    <w:rsid w:val="009C322A"/>
    <w:rsid w:val="009C3414"/>
    <w:rsid w:val="009C35F9"/>
    <w:rsid w:val="009C3E0C"/>
    <w:rsid w:val="009C7A5E"/>
    <w:rsid w:val="009D1281"/>
    <w:rsid w:val="009D4D58"/>
    <w:rsid w:val="009D780B"/>
    <w:rsid w:val="009E04E3"/>
    <w:rsid w:val="009E1698"/>
    <w:rsid w:val="009E2509"/>
    <w:rsid w:val="009E2E0B"/>
    <w:rsid w:val="009E36A2"/>
    <w:rsid w:val="009E52F8"/>
    <w:rsid w:val="00A0701A"/>
    <w:rsid w:val="00A07A1C"/>
    <w:rsid w:val="00A07BB0"/>
    <w:rsid w:val="00A128A8"/>
    <w:rsid w:val="00A14533"/>
    <w:rsid w:val="00A1580A"/>
    <w:rsid w:val="00A15B46"/>
    <w:rsid w:val="00A15D68"/>
    <w:rsid w:val="00A1603D"/>
    <w:rsid w:val="00A1770F"/>
    <w:rsid w:val="00A22100"/>
    <w:rsid w:val="00A228DB"/>
    <w:rsid w:val="00A2307E"/>
    <w:rsid w:val="00A25CCC"/>
    <w:rsid w:val="00A25ED2"/>
    <w:rsid w:val="00A32873"/>
    <w:rsid w:val="00A33694"/>
    <w:rsid w:val="00A346DF"/>
    <w:rsid w:val="00A36398"/>
    <w:rsid w:val="00A3652C"/>
    <w:rsid w:val="00A4007A"/>
    <w:rsid w:val="00A4056C"/>
    <w:rsid w:val="00A4461A"/>
    <w:rsid w:val="00A46A41"/>
    <w:rsid w:val="00A4791C"/>
    <w:rsid w:val="00A50DE2"/>
    <w:rsid w:val="00A521D9"/>
    <w:rsid w:val="00A523F2"/>
    <w:rsid w:val="00A5262B"/>
    <w:rsid w:val="00A54121"/>
    <w:rsid w:val="00A55E1C"/>
    <w:rsid w:val="00A5787F"/>
    <w:rsid w:val="00A6135D"/>
    <w:rsid w:val="00A61A54"/>
    <w:rsid w:val="00A65E6A"/>
    <w:rsid w:val="00A664CC"/>
    <w:rsid w:val="00A66934"/>
    <w:rsid w:val="00A67C5C"/>
    <w:rsid w:val="00A707B3"/>
    <w:rsid w:val="00A72FA5"/>
    <w:rsid w:val="00A74EB5"/>
    <w:rsid w:val="00A75491"/>
    <w:rsid w:val="00A768E5"/>
    <w:rsid w:val="00A76A7B"/>
    <w:rsid w:val="00A80AE7"/>
    <w:rsid w:val="00A80DEB"/>
    <w:rsid w:val="00A81CFC"/>
    <w:rsid w:val="00A82490"/>
    <w:rsid w:val="00A87471"/>
    <w:rsid w:val="00A874C3"/>
    <w:rsid w:val="00A9052D"/>
    <w:rsid w:val="00A90D3E"/>
    <w:rsid w:val="00A94B12"/>
    <w:rsid w:val="00A967DE"/>
    <w:rsid w:val="00A97141"/>
    <w:rsid w:val="00AA222B"/>
    <w:rsid w:val="00AA3B21"/>
    <w:rsid w:val="00AA5859"/>
    <w:rsid w:val="00AA65FC"/>
    <w:rsid w:val="00AB4ABA"/>
    <w:rsid w:val="00AB6647"/>
    <w:rsid w:val="00AC1307"/>
    <w:rsid w:val="00AC749C"/>
    <w:rsid w:val="00AD18AA"/>
    <w:rsid w:val="00AD2C0C"/>
    <w:rsid w:val="00AD3BCE"/>
    <w:rsid w:val="00AD46E3"/>
    <w:rsid w:val="00AD6E64"/>
    <w:rsid w:val="00AD6E6F"/>
    <w:rsid w:val="00AE0860"/>
    <w:rsid w:val="00AE11D3"/>
    <w:rsid w:val="00AE212F"/>
    <w:rsid w:val="00AE2226"/>
    <w:rsid w:val="00AE3BDC"/>
    <w:rsid w:val="00AE56E3"/>
    <w:rsid w:val="00AF141E"/>
    <w:rsid w:val="00AF4151"/>
    <w:rsid w:val="00AF4AC3"/>
    <w:rsid w:val="00AF7886"/>
    <w:rsid w:val="00B01D10"/>
    <w:rsid w:val="00B02237"/>
    <w:rsid w:val="00B10667"/>
    <w:rsid w:val="00B146BF"/>
    <w:rsid w:val="00B15BB3"/>
    <w:rsid w:val="00B2061F"/>
    <w:rsid w:val="00B27295"/>
    <w:rsid w:val="00B311A3"/>
    <w:rsid w:val="00B32FD4"/>
    <w:rsid w:val="00B34215"/>
    <w:rsid w:val="00B4101C"/>
    <w:rsid w:val="00B42673"/>
    <w:rsid w:val="00B42C2C"/>
    <w:rsid w:val="00B44413"/>
    <w:rsid w:val="00B44D1E"/>
    <w:rsid w:val="00B44D80"/>
    <w:rsid w:val="00B50778"/>
    <w:rsid w:val="00B528E0"/>
    <w:rsid w:val="00B573C9"/>
    <w:rsid w:val="00B611DB"/>
    <w:rsid w:val="00B6358F"/>
    <w:rsid w:val="00B6461D"/>
    <w:rsid w:val="00B64CF1"/>
    <w:rsid w:val="00B651A2"/>
    <w:rsid w:val="00B71019"/>
    <w:rsid w:val="00B71FE8"/>
    <w:rsid w:val="00B723C0"/>
    <w:rsid w:val="00B73331"/>
    <w:rsid w:val="00B765B6"/>
    <w:rsid w:val="00B76BB0"/>
    <w:rsid w:val="00B773F5"/>
    <w:rsid w:val="00B80104"/>
    <w:rsid w:val="00B813A9"/>
    <w:rsid w:val="00B81713"/>
    <w:rsid w:val="00B82286"/>
    <w:rsid w:val="00B862C2"/>
    <w:rsid w:val="00B93D36"/>
    <w:rsid w:val="00B96A26"/>
    <w:rsid w:val="00B96DDF"/>
    <w:rsid w:val="00B9706D"/>
    <w:rsid w:val="00B97D8F"/>
    <w:rsid w:val="00BA00AC"/>
    <w:rsid w:val="00BA7BF3"/>
    <w:rsid w:val="00BB1563"/>
    <w:rsid w:val="00BB2D28"/>
    <w:rsid w:val="00BB344F"/>
    <w:rsid w:val="00BB3A09"/>
    <w:rsid w:val="00BB5936"/>
    <w:rsid w:val="00BB63E9"/>
    <w:rsid w:val="00BC032B"/>
    <w:rsid w:val="00BC163B"/>
    <w:rsid w:val="00BC388C"/>
    <w:rsid w:val="00BC4EC6"/>
    <w:rsid w:val="00BC4ECF"/>
    <w:rsid w:val="00BC542F"/>
    <w:rsid w:val="00BD2F54"/>
    <w:rsid w:val="00BD57DA"/>
    <w:rsid w:val="00BD686F"/>
    <w:rsid w:val="00BE1616"/>
    <w:rsid w:val="00BE252B"/>
    <w:rsid w:val="00BE4583"/>
    <w:rsid w:val="00BE5765"/>
    <w:rsid w:val="00BF05D4"/>
    <w:rsid w:val="00BF0CE4"/>
    <w:rsid w:val="00BF1541"/>
    <w:rsid w:val="00BF16BC"/>
    <w:rsid w:val="00BF17E1"/>
    <w:rsid w:val="00BF189F"/>
    <w:rsid w:val="00BF2155"/>
    <w:rsid w:val="00BF24C4"/>
    <w:rsid w:val="00C00C1E"/>
    <w:rsid w:val="00C03046"/>
    <w:rsid w:val="00C034CD"/>
    <w:rsid w:val="00C0399F"/>
    <w:rsid w:val="00C04065"/>
    <w:rsid w:val="00C043FA"/>
    <w:rsid w:val="00C07653"/>
    <w:rsid w:val="00C1173D"/>
    <w:rsid w:val="00C136FE"/>
    <w:rsid w:val="00C13E0C"/>
    <w:rsid w:val="00C15BA1"/>
    <w:rsid w:val="00C15C14"/>
    <w:rsid w:val="00C15C70"/>
    <w:rsid w:val="00C162AE"/>
    <w:rsid w:val="00C164D2"/>
    <w:rsid w:val="00C16ED2"/>
    <w:rsid w:val="00C17E51"/>
    <w:rsid w:val="00C20B7D"/>
    <w:rsid w:val="00C2192F"/>
    <w:rsid w:val="00C21BCC"/>
    <w:rsid w:val="00C22555"/>
    <w:rsid w:val="00C25035"/>
    <w:rsid w:val="00C2556F"/>
    <w:rsid w:val="00C26A8E"/>
    <w:rsid w:val="00C27200"/>
    <w:rsid w:val="00C2726F"/>
    <w:rsid w:val="00C277D5"/>
    <w:rsid w:val="00C311A1"/>
    <w:rsid w:val="00C313C0"/>
    <w:rsid w:val="00C36437"/>
    <w:rsid w:val="00C37D88"/>
    <w:rsid w:val="00C40014"/>
    <w:rsid w:val="00C41022"/>
    <w:rsid w:val="00C43D8A"/>
    <w:rsid w:val="00C457DD"/>
    <w:rsid w:val="00C45EE0"/>
    <w:rsid w:val="00C506C7"/>
    <w:rsid w:val="00C519DC"/>
    <w:rsid w:val="00C53E0E"/>
    <w:rsid w:val="00C54B22"/>
    <w:rsid w:val="00C57E6C"/>
    <w:rsid w:val="00C611D0"/>
    <w:rsid w:val="00C61FC6"/>
    <w:rsid w:val="00C62E4F"/>
    <w:rsid w:val="00C671CC"/>
    <w:rsid w:val="00C71D16"/>
    <w:rsid w:val="00C749C2"/>
    <w:rsid w:val="00C74BE1"/>
    <w:rsid w:val="00C76F75"/>
    <w:rsid w:val="00C8283F"/>
    <w:rsid w:val="00C83955"/>
    <w:rsid w:val="00C9045B"/>
    <w:rsid w:val="00C90D4A"/>
    <w:rsid w:val="00C91B72"/>
    <w:rsid w:val="00C91E0D"/>
    <w:rsid w:val="00C920BE"/>
    <w:rsid w:val="00CA19F9"/>
    <w:rsid w:val="00CA1D41"/>
    <w:rsid w:val="00CA3D35"/>
    <w:rsid w:val="00CA3F2B"/>
    <w:rsid w:val="00CA58D1"/>
    <w:rsid w:val="00CA616D"/>
    <w:rsid w:val="00CB02C9"/>
    <w:rsid w:val="00CB0383"/>
    <w:rsid w:val="00CC2697"/>
    <w:rsid w:val="00CC35AA"/>
    <w:rsid w:val="00CC50A0"/>
    <w:rsid w:val="00CC5CC0"/>
    <w:rsid w:val="00CC5FD9"/>
    <w:rsid w:val="00CC74AB"/>
    <w:rsid w:val="00CC7846"/>
    <w:rsid w:val="00CD3895"/>
    <w:rsid w:val="00CD3BE9"/>
    <w:rsid w:val="00CD5E2C"/>
    <w:rsid w:val="00CD7534"/>
    <w:rsid w:val="00CE21D3"/>
    <w:rsid w:val="00CF4EC1"/>
    <w:rsid w:val="00CF7194"/>
    <w:rsid w:val="00CF79A5"/>
    <w:rsid w:val="00D07B22"/>
    <w:rsid w:val="00D14682"/>
    <w:rsid w:val="00D15E73"/>
    <w:rsid w:val="00D17B25"/>
    <w:rsid w:val="00D20557"/>
    <w:rsid w:val="00D22DBF"/>
    <w:rsid w:val="00D266AC"/>
    <w:rsid w:val="00D26B26"/>
    <w:rsid w:val="00D27709"/>
    <w:rsid w:val="00D2790D"/>
    <w:rsid w:val="00D2793C"/>
    <w:rsid w:val="00D33F45"/>
    <w:rsid w:val="00D37035"/>
    <w:rsid w:val="00D43375"/>
    <w:rsid w:val="00D4494A"/>
    <w:rsid w:val="00D4676A"/>
    <w:rsid w:val="00D50656"/>
    <w:rsid w:val="00D524CA"/>
    <w:rsid w:val="00D53149"/>
    <w:rsid w:val="00D55B61"/>
    <w:rsid w:val="00D55BEA"/>
    <w:rsid w:val="00D56496"/>
    <w:rsid w:val="00D57648"/>
    <w:rsid w:val="00D603B5"/>
    <w:rsid w:val="00D60AAC"/>
    <w:rsid w:val="00D60D8D"/>
    <w:rsid w:val="00D63B5F"/>
    <w:rsid w:val="00D6477A"/>
    <w:rsid w:val="00D64D8A"/>
    <w:rsid w:val="00D65837"/>
    <w:rsid w:val="00D66B97"/>
    <w:rsid w:val="00D66BF6"/>
    <w:rsid w:val="00D66FA1"/>
    <w:rsid w:val="00D6795A"/>
    <w:rsid w:val="00D71472"/>
    <w:rsid w:val="00D729A2"/>
    <w:rsid w:val="00D75ECF"/>
    <w:rsid w:val="00D777BC"/>
    <w:rsid w:val="00D80A2D"/>
    <w:rsid w:val="00D81A56"/>
    <w:rsid w:val="00D8370A"/>
    <w:rsid w:val="00D83C07"/>
    <w:rsid w:val="00D85891"/>
    <w:rsid w:val="00D87F23"/>
    <w:rsid w:val="00D90031"/>
    <w:rsid w:val="00D9110E"/>
    <w:rsid w:val="00D91D89"/>
    <w:rsid w:val="00D93005"/>
    <w:rsid w:val="00D9473A"/>
    <w:rsid w:val="00D959E7"/>
    <w:rsid w:val="00D95A68"/>
    <w:rsid w:val="00D96050"/>
    <w:rsid w:val="00D96146"/>
    <w:rsid w:val="00D9684F"/>
    <w:rsid w:val="00DA0302"/>
    <w:rsid w:val="00DA52B6"/>
    <w:rsid w:val="00DA543D"/>
    <w:rsid w:val="00DA7107"/>
    <w:rsid w:val="00DB1F6F"/>
    <w:rsid w:val="00DB3403"/>
    <w:rsid w:val="00DB7FD7"/>
    <w:rsid w:val="00DC7BFC"/>
    <w:rsid w:val="00DD14F6"/>
    <w:rsid w:val="00DD17D7"/>
    <w:rsid w:val="00DD2A3B"/>
    <w:rsid w:val="00DD2CE2"/>
    <w:rsid w:val="00DE0058"/>
    <w:rsid w:val="00DE032E"/>
    <w:rsid w:val="00DE1418"/>
    <w:rsid w:val="00DE1F2A"/>
    <w:rsid w:val="00DE345A"/>
    <w:rsid w:val="00DF11A3"/>
    <w:rsid w:val="00DF150A"/>
    <w:rsid w:val="00DF19C8"/>
    <w:rsid w:val="00DF46D0"/>
    <w:rsid w:val="00DF6932"/>
    <w:rsid w:val="00E000BB"/>
    <w:rsid w:val="00E04609"/>
    <w:rsid w:val="00E072E6"/>
    <w:rsid w:val="00E07574"/>
    <w:rsid w:val="00E11C4B"/>
    <w:rsid w:val="00E12CF1"/>
    <w:rsid w:val="00E130A3"/>
    <w:rsid w:val="00E13DA8"/>
    <w:rsid w:val="00E17DC6"/>
    <w:rsid w:val="00E20BAF"/>
    <w:rsid w:val="00E21F20"/>
    <w:rsid w:val="00E2351E"/>
    <w:rsid w:val="00E26794"/>
    <w:rsid w:val="00E270AC"/>
    <w:rsid w:val="00E2710E"/>
    <w:rsid w:val="00E27265"/>
    <w:rsid w:val="00E27F0F"/>
    <w:rsid w:val="00E32AF2"/>
    <w:rsid w:val="00E35FEC"/>
    <w:rsid w:val="00E404AA"/>
    <w:rsid w:val="00E40CD8"/>
    <w:rsid w:val="00E41EB6"/>
    <w:rsid w:val="00E42E85"/>
    <w:rsid w:val="00E443C3"/>
    <w:rsid w:val="00E50CDA"/>
    <w:rsid w:val="00E66B7E"/>
    <w:rsid w:val="00E66CB0"/>
    <w:rsid w:val="00E67BAB"/>
    <w:rsid w:val="00E67C98"/>
    <w:rsid w:val="00E712B6"/>
    <w:rsid w:val="00E71E91"/>
    <w:rsid w:val="00E7377A"/>
    <w:rsid w:val="00E85CA1"/>
    <w:rsid w:val="00E85F15"/>
    <w:rsid w:val="00E9050C"/>
    <w:rsid w:val="00E93054"/>
    <w:rsid w:val="00E940E0"/>
    <w:rsid w:val="00E943E0"/>
    <w:rsid w:val="00E944D9"/>
    <w:rsid w:val="00E9547F"/>
    <w:rsid w:val="00E975E4"/>
    <w:rsid w:val="00EA05F0"/>
    <w:rsid w:val="00EA09F8"/>
    <w:rsid w:val="00EA1161"/>
    <w:rsid w:val="00EA2671"/>
    <w:rsid w:val="00EA526B"/>
    <w:rsid w:val="00EA56A4"/>
    <w:rsid w:val="00EC0BC0"/>
    <w:rsid w:val="00EC3C71"/>
    <w:rsid w:val="00EC4B87"/>
    <w:rsid w:val="00EC5216"/>
    <w:rsid w:val="00EC6271"/>
    <w:rsid w:val="00EC708B"/>
    <w:rsid w:val="00ED2D8D"/>
    <w:rsid w:val="00ED3D25"/>
    <w:rsid w:val="00ED6A45"/>
    <w:rsid w:val="00ED6D16"/>
    <w:rsid w:val="00EE102C"/>
    <w:rsid w:val="00EE1B04"/>
    <w:rsid w:val="00EE568F"/>
    <w:rsid w:val="00EE5EAC"/>
    <w:rsid w:val="00EE6F1C"/>
    <w:rsid w:val="00EE7C81"/>
    <w:rsid w:val="00EF0A13"/>
    <w:rsid w:val="00EF127C"/>
    <w:rsid w:val="00EF3186"/>
    <w:rsid w:val="00EF5E94"/>
    <w:rsid w:val="00EF6174"/>
    <w:rsid w:val="00F01666"/>
    <w:rsid w:val="00F02E82"/>
    <w:rsid w:val="00F0344D"/>
    <w:rsid w:val="00F04D4C"/>
    <w:rsid w:val="00F05FBE"/>
    <w:rsid w:val="00F072CE"/>
    <w:rsid w:val="00F07A77"/>
    <w:rsid w:val="00F10457"/>
    <w:rsid w:val="00F12BDE"/>
    <w:rsid w:val="00F14E4F"/>
    <w:rsid w:val="00F14EBD"/>
    <w:rsid w:val="00F17CFB"/>
    <w:rsid w:val="00F21666"/>
    <w:rsid w:val="00F2262C"/>
    <w:rsid w:val="00F2540E"/>
    <w:rsid w:val="00F256A6"/>
    <w:rsid w:val="00F26EBC"/>
    <w:rsid w:val="00F27EB4"/>
    <w:rsid w:val="00F3090F"/>
    <w:rsid w:val="00F31C99"/>
    <w:rsid w:val="00F3216A"/>
    <w:rsid w:val="00F3347C"/>
    <w:rsid w:val="00F33564"/>
    <w:rsid w:val="00F33B2F"/>
    <w:rsid w:val="00F33C1C"/>
    <w:rsid w:val="00F35619"/>
    <w:rsid w:val="00F41332"/>
    <w:rsid w:val="00F422C7"/>
    <w:rsid w:val="00F43E14"/>
    <w:rsid w:val="00F45D35"/>
    <w:rsid w:val="00F45EBF"/>
    <w:rsid w:val="00F520C8"/>
    <w:rsid w:val="00F52246"/>
    <w:rsid w:val="00F53314"/>
    <w:rsid w:val="00F54FA5"/>
    <w:rsid w:val="00F5553A"/>
    <w:rsid w:val="00F611FD"/>
    <w:rsid w:val="00F61E06"/>
    <w:rsid w:val="00F62D97"/>
    <w:rsid w:val="00F64FF5"/>
    <w:rsid w:val="00F66872"/>
    <w:rsid w:val="00F66FBD"/>
    <w:rsid w:val="00F70113"/>
    <w:rsid w:val="00F7196D"/>
    <w:rsid w:val="00F71B36"/>
    <w:rsid w:val="00F72469"/>
    <w:rsid w:val="00F774A2"/>
    <w:rsid w:val="00F812C2"/>
    <w:rsid w:val="00F83939"/>
    <w:rsid w:val="00F855E9"/>
    <w:rsid w:val="00F861FC"/>
    <w:rsid w:val="00F86CE6"/>
    <w:rsid w:val="00F86EF2"/>
    <w:rsid w:val="00F91DA4"/>
    <w:rsid w:val="00F93832"/>
    <w:rsid w:val="00F94729"/>
    <w:rsid w:val="00FA0CDE"/>
    <w:rsid w:val="00FB0161"/>
    <w:rsid w:val="00FB275A"/>
    <w:rsid w:val="00FB3DD4"/>
    <w:rsid w:val="00FB5656"/>
    <w:rsid w:val="00FC0E90"/>
    <w:rsid w:val="00FC2004"/>
    <w:rsid w:val="00FC32B1"/>
    <w:rsid w:val="00FC3DCD"/>
    <w:rsid w:val="00FC42DC"/>
    <w:rsid w:val="00FC43FA"/>
    <w:rsid w:val="00FD1F9B"/>
    <w:rsid w:val="00FD3559"/>
    <w:rsid w:val="00FD5628"/>
    <w:rsid w:val="00FE0824"/>
    <w:rsid w:val="00FE261B"/>
    <w:rsid w:val="00FE4256"/>
    <w:rsid w:val="00FE46ED"/>
    <w:rsid w:val="00FE482D"/>
    <w:rsid w:val="00FE5AB7"/>
    <w:rsid w:val="00FE5FB0"/>
    <w:rsid w:val="00FE6A3A"/>
    <w:rsid w:val="00FE726C"/>
    <w:rsid w:val="00FF11EE"/>
    <w:rsid w:val="00FF2147"/>
    <w:rsid w:val="00FF3C46"/>
    <w:rsid w:val="00FF475D"/>
    <w:rsid w:val="00FF6C66"/>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sz w:val="22"/>
    </w:rPr>
  </w:style>
  <w:style w:type="paragraph" w:styleId="Heading1">
    <w:name w:val="heading 1"/>
    <w:aliases w:val="H1-Sec.Head"/>
    <w:basedOn w:val="Normal"/>
    <w:next w:val="L1-FlLSp12"/>
    <w:qFormat/>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qFormat/>
    <w:pPr>
      <w:outlineLvl w:val="1"/>
    </w:pPr>
    <w:rPr>
      <w:sz w:val="28"/>
    </w:rPr>
  </w:style>
  <w:style w:type="paragraph" w:styleId="Heading3">
    <w:name w:val="heading 3"/>
    <w:aliases w:val="H3-Sec. Head"/>
    <w:basedOn w:val="Heading1"/>
    <w:next w:val="L1-FlLSp12"/>
    <w:qFormat/>
    <w:pPr>
      <w:outlineLvl w:val="2"/>
    </w:pPr>
    <w:rPr>
      <w:color w:val="auto"/>
      <w:sz w:val="24"/>
    </w:rPr>
  </w:style>
  <w:style w:type="paragraph" w:styleId="Heading4">
    <w:name w:val="heading 4"/>
    <w:aliases w:val="H4 Sec.Heading"/>
    <w:basedOn w:val="Heading1"/>
    <w:next w:val="L1-FlLSp12"/>
    <w:qFormat/>
    <w:pPr>
      <w:outlineLvl w:val="3"/>
    </w:pPr>
    <w:rPr>
      <w:i/>
      <w:color w:val="auto"/>
      <w:sz w:val="24"/>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pPr>
      <w:spacing w:line="360" w:lineRule="atLeast"/>
      <w:ind w:firstLine="1152"/>
    </w:pPr>
  </w:style>
  <w:style w:type="paragraph" w:customStyle="1" w:styleId="C1-CtrBoldHd">
    <w:name w:val="C1-Ctr BoldHd"/>
    <w:pPr>
      <w:keepNext/>
      <w:spacing w:after="720" w:line="240" w:lineRule="atLeast"/>
      <w:jc w:val="center"/>
    </w:pPr>
    <w:rPr>
      <w:rFonts w:ascii="Arial" w:hAnsi="Arial"/>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
    <w:link w:val="FootnoteTextChar"/>
    <w:uiPriority w:val="99"/>
    <w:semiHidden/>
    <w:pPr>
      <w:tabs>
        <w:tab w:val="left" w:pos="120"/>
      </w:tabs>
      <w:spacing w:before="120" w:line="200" w:lineRule="atLeast"/>
      <w:ind w:left="115" w:hanging="115"/>
    </w:pPr>
    <w:rPr>
      <w:sz w:val="16"/>
      <w:szCs w:val="16"/>
    </w:rPr>
  </w:style>
  <w:style w:type="paragraph" w:styleId="Header">
    <w:name w:val="header"/>
    <w:basedOn w:val="Normal"/>
    <w:rPr>
      <w:sz w:val="16"/>
    </w:rPr>
  </w:style>
  <w:style w:type="paragraph" w:customStyle="1" w:styleId="L1-FlLSp12">
    <w:name w:val="L1-FlL Sp&amp;1/2"/>
    <w:basedOn w:val="Normal"/>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color w:val="auto"/>
      <w:sz w:val="22"/>
      <w:szCs w:val="22"/>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Arial" w:hAnsi="Arial"/>
      <w:szCs w:val="24"/>
      <w:u w:val="words"/>
    </w:rPr>
  </w:style>
  <w:style w:type="paragraph" w:styleId="TOC1">
    <w:name w:val="toc 1"/>
    <w:basedOn w:val="Normal"/>
    <w:pPr>
      <w:tabs>
        <w:tab w:val="left" w:pos="1440"/>
        <w:tab w:val="right" w:leader="dot" w:pos="8208"/>
        <w:tab w:val="left" w:pos="8640"/>
      </w:tabs>
      <w:ind w:left="1440" w:right="1800" w:hanging="1152"/>
    </w:pPr>
  </w:style>
  <w:style w:type="paragraph" w:styleId="TOC2">
    <w:name w:val="toc 2"/>
    <w:basedOn w:val="Normal"/>
    <w:pPr>
      <w:tabs>
        <w:tab w:val="left" w:pos="2160"/>
        <w:tab w:val="right" w:leader="dot" w:pos="8208"/>
        <w:tab w:val="left" w:pos="8640"/>
      </w:tabs>
      <w:ind w:left="2160" w:right="1800" w:hanging="720"/>
    </w:pPr>
    <w:rPr>
      <w:szCs w:val="22"/>
    </w:rPr>
  </w:style>
  <w:style w:type="paragraph" w:styleId="TOC3">
    <w:name w:val="toc 3"/>
    <w:basedOn w:val="Normal"/>
    <w:pPr>
      <w:tabs>
        <w:tab w:val="left" w:pos="3024"/>
        <w:tab w:val="right" w:leader="dot" w:pos="8208"/>
        <w:tab w:val="left" w:pos="8640"/>
      </w:tabs>
      <w:ind w:left="3024" w:right="1800" w:hanging="864"/>
    </w:pPr>
  </w:style>
  <w:style w:type="paragraph" w:styleId="TOC4">
    <w:name w:val="toc 4"/>
    <w:basedOn w:val="Normal"/>
    <w:pPr>
      <w:tabs>
        <w:tab w:val="left" w:pos="3888"/>
        <w:tab w:val="right" w:leader="dot" w:pos="8208"/>
        <w:tab w:val="left" w:pos="8640"/>
      </w:tabs>
      <w:ind w:left="3888" w:right="1800" w:hanging="864"/>
    </w:pPr>
  </w:style>
  <w:style w:type="paragraph" w:styleId="TOC5">
    <w:name w:val="toc 5"/>
    <w:basedOn w:val="Normal"/>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rFonts w:cs="Arial"/>
      <w:color w:val="auto"/>
      <w:sz w:val="18"/>
      <w:szCs w:val="18"/>
    </w:rPr>
  </w:style>
  <w:style w:type="paragraph" w:styleId="TOC6">
    <w:name w:val="toc 6"/>
    <w:pPr>
      <w:tabs>
        <w:tab w:val="right" w:leader="dot" w:pos="8208"/>
        <w:tab w:val="left" w:pos="8640"/>
      </w:tabs>
      <w:ind w:left="288" w:right="1800"/>
    </w:pPr>
    <w:rPr>
      <w:sz w:val="22"/>
      <w:szCs w:val="22"/>
    </w:rPr>
  </w:style>
  <w:style w:type="paragraph" w:styleId="TOC7">
    <w:name w:val="toc 7"/>
    <w:pPr>
      <w:tabs>
        <w:tab w:val="right" w:leader="dot" w:pos="8208"/>
        <w:tab w:val="left" w:pos="8640"/>
      </w:tabs>
      <w:ind w:left="1440" w:right="1800"/>
    </w:pPr>
    <w:rPr>
      <w:sz w:val="22"/>
      <w:szCs w:val="22"/>
    </w:rPr>
  </w:style>
  <w:style w:type="table" w:customStyle="1" w:styleId="TableWestatStandardFormat">
    <w:name w:val="Table Westat Standard Format"/>
    <w:basedOn w:val="TableNormal"/>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Pr>
      <w:rFonts w:ascii="Arial" w:hAnsi="Arial"/>
      <w:sz w:val="18"/>
      <w:szCs w:val="18"/>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pPr>
      <w:tabs>
        <w:tab w:val="right" w:leader="dot" w:pos="8208"/>
        <w:tab w:val="left" w:pos="8640"/>
      </w:tabs>
      <w:ind w:left="2160" w:right="1800"/>
    </w:pPr>
    <w:rPr>
      <w:sz w:val="22"/>
      <w:szCs w:val="22"/>
    </w:rPr>
  </w:style>
  <w:style w:type="paragraph" w:styleId="TOC9">
    <w:name w:val="toc 9"/>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Pr>
      <w:rFonts w:ascii="Arial" w:hAnsi="Arial"/>
    </w:rPr>
  </w:style>
  <w:style w:type="paragraph" w:styleId="ListParagraph">
    <w:name w:val="List Paragraph"/>
    <w:basedOn w:val="Normal"/>
    <w:uiPriority w:val="34"/>
    <w:qFormat/>
    <w:rsid w:val="002052B1"/>
    <w:pPr>
      <w:widowControl w:val="0"/>
      <w:autoSpaceDE w:val="0"/>
      <w:autoSpaceDN w:val="0"/>
      <w:adjustRightInd w:val="0"/>
      <w:spacing w:line="240" w:lineRule="auto"/>
      <w:ind w:left="720"/>
      <w:contextualSpacing/>
    </w:pPr>
    <w:rPr>
      <w:rFonts w:asciiTheme="minorHAnsi" w:hAnsiTheme="minorHAnsi" w:cstheme="minorHAnsi"/>
      <w:sz w:val="24"/>
    </w:rPr>
  </w:style>
  <w:style w:type="paragraph" w:styleId="BalloonText">
    <w:name w:val="Balloon Text"/>
    <w:basedOn w:val="Normal"/>
    <w:link w:val="BalloonTextChar"/>
    <w:uiPriority w:val="99"/>
    <w:semiHidden/>
    <w:unhideWhenUsed/>
    <w:rsid w:val="00F611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1FD"/>
    <w:rPr>
      <w:rFonts w:ascii="Tahoma" w:hAnsi="Tahoma" w:cs="Tahoma"/>
      <w:sz w:val="16"/>
      <w:szCs w:val="16"/>
    </w:rPr>
  </w:style>
  <w:style w:type="character" w:customStyle="1" w:styleId="FooterChar">
    <w:name w:val="Footer Char"/>
    <w:basedOn w:val="DefaultParagraphFont"/>
    <w:link w:val="Footer"/>
    <w:uiPriority w:val="99"/>
    <w:rsid w:val="00F45EBF"/>
    <w:rPr>
      <w:sz w:val="22"/>
    </w:rPr>
  </w:style>
  <w:style w:type="character" w:styleId="FootnoteReference">
    <w:name w:val="footnote reference"/>
    <w:basedOn w:val="DefaultParagraphFont"/>
    <w:uiPriority w:val="99"/>
    <w:semiHidden/>
    <w:unhideWhenUsed/>
    <w:rsid w:val="00C17E51"/>
    <w:rPr>
      <w:vertAlign w:val="superscript"/>
    </w:rPr>
  </w:style>
  <w:style w:type="character" w:styleId="CommentReference">
    <w:name w:val="annotation reference"/>
    <w:basedOn w:val="DefaultParagraphFont"/>
    <w:uiPriority w:val="99"/>
    <w:semiHidden/>
    <w:unhideWhenUsed/>
    <w:rsid w:val="003F06E8"/>
    <w:rPr>
      <w:sz w:val="16"/>
      <w:szCs w:val="16"/>
    </w:rPr>
  </w:style>
  <w:style w:type="paragraph" w:styleId="CommentText">
    <w:name w:val="annotation text"/>
    <w:basedOn w:val="Normal"/>
    <w:link w:val="CommentTextChar"/>
    <w:uiPriority w:val="99"/>
    <w:semiHidden/>
    <w:unhideWhenUsed/>
    <w:rsid w:val="003F06E8"/>
    <w:pPr>
      <w:spacing w:line="240" w:lineRule="auto"/>
    </w:pPr>
    <w:rPr>
      <w:sz w:val="20"/>
    </w:rPr>
  </w:style>
  <w:style w:type="character" w:customStyle="1" w:styleId="CommentTextChar">
    <w:name w:val="Comment Text Char"/>
    <w:basedOn w:val="DefaultParagraphFont"/>
    <w:link w:val="CommentText"/>
    <w:uiPriority w:val="99"/>
    <w:semiHidden/>
    <w:rsid w:val="003F06E8"/>
  </w:style>
  <w:style w:type="paragraph" w:styleId="CommentSubject">
    <w:name w:val="annotation subject"/>
    <w:basedOn w:val="CommentText"/>
    <w:next w:val="CommentText"/>
    <w:link w:val="CommentSubjectChar"/>
    <w:uiPriority w:val="99"/>
    <w:semiHidden/>
    <w:unhideWhenUsed/>
    <w:rsid w:val="003F06E8"/>
    <w:rPr>
      <w:b/>
      <w:bCs/>
    </w:rPr>
  </w:style>
  <w:style w:type="character" w:customStyle="1" w:styleId="CommentSubjectChar">
    <w:name w:val="Comment Subject Char"/>
    <w:basedOn w:val="CommentTextChar"/>
    <w:link w:val="CommentSubject"/>
    <w:uiPriority w:val="99"/>
    <w:semiHidden/>
    <w:rsid w:val="003F06E8"/>
    <w:rPr>
      <w:b/>
      <w:bCs/>
    </w:rPr>
  </w:style>
  <w:style w:type="character" w:styleId="Hyperlink">
    <w:name w:val="Hyperlink"/>
    <w:basedOn w:val="DefaultParagraphFont"/>
    <w:semiHidden/>
    <w:unhideWhenUsed/>
    <w:rsid w:val="00C671CC"/>
    <w:rPr>
      <w:color w:val="0000FF"/>
      <w:u w:val="single"/>
    </w:rPr>
  </w:style>
  <w:style w:type="character" w:customStyle="1" w:styleId="FootnoteTextChar">
    <w:name w:val="Footnote Text Char"/>
    <w:aliases w:val="F1 Char"/>
    <w:basedOn w:val="DefaultParagraphFont"/>
    <w:link w:val="FootnoteText"/>
    <w:uiPriority w:val="99"/>
    <w:semiHidden/>
    <w:rsid w:val="00C671CC"/>
    <w:rPr>
      <w:sz w:val="16"/>
      <w:szCs w:val="16"/>
    </w:rPr>
  </w:style>
  <w:style w:type="character" w:customStyle="1" w:styleId="P1-StandParaChar">
    <w:name w:val="P1-Stand Para Char"/>
    <w:basedOn w:val="DefaultParagraphFont"/>
    <w:link w:val="P1-StandPara"/>
    <w:rsid w:val="005476B4"/>
    <w:rPr>
      <w:sz w:val="22"/>
    </w:rPr>
  </w:style>
  <w:style w:type="character" w:customStyle="1" w:styleId="text">
    <w:name w:val="text"/>
    <w:basedOn w:val="DefaultParagraphFont"/>
    <w:rsid w:val="0056722C"/>
  </w:style>
  <w:style w:type="paragraph" w:styleId="Revision">
    <w:name w:val="Revision"/>
    <w:hidden/>
    <w:uiPriority w:val="99"/>
    <w:semiHidden/>
    <w:rsid w:val="00F61E0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sz w:val="22"/>
    </w:rPr>
  </w:style>
  <w:style w:type="paragraph" w:styleId="Heading1">
    <w:name w:val="heading 1"/>
    <w:aliases w:val="H1-Sec.Head"/>
    <w:basedOn w:val="Normal"/>
    <w:next w:val="L1-FlLSp12"/>
    <w:qFormat/>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qFormat/>
    <w:pPr>
      <w:outlineLvl w:val="1"/>
    </w:pPr>
    <w:rPr>
      <w:sz w:val="28"/>
    </w:rPr>
  </w:style>
  <w:style w:type="paragraph" w:styleId="Heading3">
    <w:name w:val="heading 3"/>
    <w:aliases w:val="H3-Sec. Head"/>
    <w:basedOn w:val="Heading1"/>
    <w:next w:val="L1-FlLSp12"/>
    <w:qFormat/>
    <w:pPr>
      <w:outlineLvl w:val="2"/>
    </w:pPr>
    <w:rPr>
      <w:color w:val="auto"/>
      <w:sz w:val="24"/>
    </w:rPr>
  </w:style>
  <w:style w:type="paragraph" w:styleId="Heading4">
    <w:name w:val="heading 4"/>
    <w:aliases w:val="H4 Sec.Heading"/>
    <w:basedOn w:val="Heading1"/>
    <w:next w:val="L1-FlLSp12"/>
    <w:qFormat/>
    <w:pPr>
      <w:outlineLvl w:val="3"/>
    </w:pPr>
    <w:rPr>
      <w:i/>
      <w:color w:val="auto"/>
      <w:sz w:val="24"/>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link w:val="P1-StandParaChar"/>
    <w:pPr>
      <w:spacing w:line="360" w:lineRule="atLeast"/>
      <w:ind w:firstLine="1152"/>
    </w:pPr>
  </w:style>
  <w:style w:type="paragraph" w:customStyle="1" w:styleId="C1-CtrBoldHd">
    <w:name w:val="C1-Ctr BoldHd"/>
    <w:pPr>
      <w:keepNext/>
      <w:spacing w:after="720" w:line="240" w:lineRule="atLeast"/>
      <w:jc w:val="center"/>
    </w:pPr>
    <w:rPr>
      <w:rFonts w:ascii="Arial" w:hAnsi="Arial"/>
      <w:b/>
      <w:color w:val="324162"/>
      <w:sz w:val="28"/>
    </w:r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Footer">
    <w:name w:val="footer"/>
    <w:basedOn w:val="Normal"/>
    <w:link w:val="FooterChar"/>
    <w:uiPriority w:val="99"/>
  </w:style>
  <w:style w:type="paragraph" w:styleId="FootnoteText">
    <w:name w:val="footnote text"/>
    <w:aliases w:val="F1"/>
    <w:link w:val="FootnoteTextChar"/>
    <w:uiPriority w:val="99"/>
    <w:semiHidden/>
    <w:pPr>
      <w:tabs>
        <w:tab w:val="left" w:pos="120"/>
      </w:tabs>
      <w:spacing w:before="120" w:line="200" w:lineRule="atLeast"/>
      <w:ind w:left="115" w:hanging="115"/>
    </w:pPr>
    <w:rPr>
      <w:sz w:val="16"/>
      <w:szCs w:val="16"/>
    </w:rPr>
  </w:style>
  <w:style w:type="paragraph" w:styleId="Header">
    <w:name w:val="header"/>
    <w:basedOn w:val="Normal"/>
    <w:rPr>
      <w:sz w:val="16"/>
    </w:rPr>
  </w:style>
  <w:style w:type="paragraph" w:customStyle="1" w:styleId="L1-FlLSp12">
    <w:name w:val="L1-FlL Sp&amp;1/2"/>
    <w:basedOn w:val="Normal"/>
    <w:pPr>
      <w:tabs>
        <w:tab w:val="left" w:pos="1152"/>
      </w:tabs>
      <w:spacing w:line="360" w:lineRule="atLeast"/>
    </w:p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7"/>
      </w:numPr>
      <w:spacing w:after="240"/>
    </w:pPr>
  </w:style>
  <w:style w:type="paragraph" w:customStyle="1" w:styleId="N2-2ndBullet">
    <w:name w:val="N2-2nd Bullet"/>
    <w:basedOn w:val="Normal"/>
    <w:pPr>
      <w:numPr>
        <w:numId w:val="2"/>
      </w:numPr>
      <w:tabs>
        <w:tab w:val="left" w:pos="1728"/>
      </w:tabs>
      <w:spacing w:after="240"/>
    </w:pPr>
  </w:style>
  <w:style w:type="paragraph" w:customStyle="1" w:styleId="N3-3rdBullet">
    <w:name w:val="N3-3rd Bullet"/>
    <w:basedOn w:val="Normal"/>
    <w:pPr>
      <w:numPr>
        <w:numId w:val="6"/>
      </w:numPr>
      <w:spacing w:after="240"/>
    </w:pPr>
  </w:style>
  <w:style w:type="paragraph" w:customStyle="1" w:styleId="N4-4thBullet">
    <w:name w:val="N4-4th Bullet"/>
    <w:basedOn w:val="Normal"/>
    <w:pPr>
      <w:numPr>
        <w:numId w:val="9"/>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paragraph" w:customStyle="1" w:styleId="Q1-BestFinQ">
    <w:name w:val="Q1-Best/Fin Q"/>
    <w:basedOn w:val="Heading1"/>
    <w:pPr>
      <w:spacing w:line="240" w:lineRule="atLeast"/>
    </w:pPr>
    <w:rPr>
      <w:rFonts w:cs="Times New Roman Bold"/>
      <w:color w:val="auto"/>
      <w:sz w:val="22"/>
      <w:szCs w:val="22"/>
    </w:r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customStyle="1" w:styleId="T0-ChapPgHd">
    <w:name w:val="T0-Chap/Pg Hd"/>
    <w:basedOn w:val="Normal"/>
    <w:pPr>
      <w:tabs>
        <w:tab w:val="left" w:pos="8640"/>
      </w:tabs>
    </w:pPr>
    <w:rPr>
      <w:rFonts w:ascii="Arial" w:hAnsi="Arial"/>
      <w:szCs w:val="24"/>
      <w:u w:val="words"/>
    </w:rPr>
  </w:style>
  <w:style w:type="paragraph" w:styleId="TOC1">
    <w:name w:val="toc 1"/>
    <w:basedOn w:val="Normal"/>
    <w:pPr>
      <w:tabs>
        <w:tab w:val="left" w:pos="1440"/>
        <w:tab w:val="right" w:leader="dot" w:pos="8208"/>
        <w:tab w:val="left" w:pos="8640"/>
      </w:tabs>
      <w:ind w:left="1440" w:right="1800" w:hanging="1152"/>
    </w:pPr>
  </w:style>
  <w:style w:type="paragraph" w:styleId="TOC2">
    <w:name w:val="toc 2"/>
    <w:basedOn w:val="Normal"/>
    <w:pPr>
      <w:tabs>
        <w:tab w:val="left" w:pos="2160"/>
        <w:tab w:val="right" w:leader="dot" w:pos="8208"/>
        <w:tab w:val="left" w:pos="8640"/>
      </w:tabs>
      <w:ind w:left="2160" w:right="1800" w:hanging="720"/>
    </w:pPr>
    <w:rPr>
      <w:szCs w:val="22"/>
    </w:rPr>
  </w:style>
  <w:style w:type="paragraph" w:styleId="TOC3">
    <w:name w:val="toc 3"/>
    <w:basedOn w:val="Normal"/>
    <w:pPr>
      <w:tabs>
        <w:tab w:val="left" w:pos="3024"/>
        <w:tab w:val="right" w:leader="dot" w:pos="8208"/>
        <w:tab w:val="left" w:pos="8640"/>
      </w:tabs>
      <w:ind w:left="3024" w:right="1800" w:hanging="864"/>
    </w:pPr>
  </w:style>
  <w:style w:type="paragraph" w:styleId="TOC4">
    <w:name w:val="toc 4"/>
    <w:basedOn w:val="Normal"/>
    <w:pPr>
      <w:tabs>
        <w:tab w:val="left" w:pos="3888"/>
        <w:tab w:val="right" w:leader="dot" w:pos="8208"/>
        <w:tab w:val="left" w:pos="8640"/>
      </w:tabs>
      <w:ind w:left="3888" w:right="1800" w:hanging="864"/>
    </w:pPr>
  </w:style>
  <w:style w:type="paragraph" w:styleId="TOC5">
    <w:name w:val="toc 5"/>
    <w:basedOn w:val="Normal"/>
    <w:pPr>
      <w:tabs>
        <w:tab w:val="left" w:pos="1440"/>
        <w:tab w:val="right" w:leader="dot" w:pos="8208"/>
        <w:tab w:val="left" w:pos="8640"/>
      </w:tabs>
      <w:ind w:left="1440" w:right="1800" w:hanging="1152"/>
    </w:pPr>
  </w:style>
  <w:style w:type="paragraph" w:customStyle="1" w:styleId="TT-TableTitle">
    <w:name w:val="TT-Table Title"/>
    <w:basedOn w:val="Heading1"/>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pPr>
      <w:tabs>
        <w:tab w:val="left" w:pos="2232"/>
      </w:tabs>
      <w:spacing w:line="240" w:lineRule="exact"/>
    </w:pPr>
    <w:rPr>
      <w:vanish/>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pPr>
      <w:tabs>
        <w:tab w:val="clear" w:pos="1152"/>
      </w:tabs>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character" w:styleId="PageNumber">
    <w:name w:val="page number"/>
    <w:basedOn w:val="DefaultParagraphFont"/>
  </w:style>
  <w:style w:type="paragraph" w:customStyle="1" w:styleId="TH-TableHeading">
    <w:name w:val="TH-Table Heading"/>
    <w:basedOn w:val="Heading1"/>
    <w:pPr>
      <w:tabs>
        <w:tab w:val="clear" w:pos="1152"/>
      </w:tabs>
      <w:spacing w:after="0" w:line="240" w:lineRule="atLeast"/>
      <w:ind w:left="0" w:firstLine="0"/>
      <w:jc w:val="center"/>
    </w:pPr>
    <w:rPr>
      <w:rFonts w:cs="Arial"/>
      <w:color w:val="auto"/>
      <w:sz w:val="18"/>
      <w:szCs w:val="18"/>
    </w:rPr>
  </w:style>
  <w:style w:type="paragraph" w:styleId="TOC6">
    <w:name w:val="toc 6"/>
    <w:pPr>
      <w:tabs>
        <w:tab w:val="right" w:leader="dot" w:pos="8208"/>
        <w:tab w:val="left" w:pos="8640"/>
      </w:tabs>
      <w:ind w:left="288" w:right="1800"/>
    </w:pPr>
    <w:rPr>
      <w:sz w:val="22"/>
      <w:szCs w:val="22"/>
    </w:rPr>
  </w:style>
  <w:style w:type="paragraph" w:styleId="TOC7">
    <w:name w:val="toc 7"/>
    <w:pPr>
      <w:tabs>
        <w:tab w:val="right" w:leader="dot" w:pos="8208"/>
        <w:tab w:val="left" w:pos="8640"/>
      </w:tabs>
      <w:ind w:left="1440" w:right="1800"/>
    </w:pPr>
    <w:rPr>
      <w:sz w:val="22"/>
      <w:szCs w:val="22"/>
    </w:rPr>
  </w:style>
  <w:style w:type="table" w:customStyle="1" w:styleId="TableWestatStandardFormat">
    <w:name w:val="Table Westat Standard Format"/>
    <w:basedOn w:val="TableNormal"/>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Pr>
      <w:rFonts w:ascii="Arial" w:hAnsi="Arial"/>
      <w:sz w:val="18"/>
      <w:szCs w:val="18"/>
    </w:rPr>
  </w:style>
  <w:style w:type="paragraph" w:customStyle="1" w:styleId="Heading0">
    <w:name w:val="Heading 0"/>
    <w:aliases w:val="H0-Chap Head"/>
    <w:basedOn w:val="Heading1"/>
    <w:pPr>
      <w:tabs>
        <w:tab w:val="clear" w:pos="1152"/>
      </w:tabs>
      <w:spacing w:after="0"/>
      <w:ind w:left="0" w:firstLine="0"/>
      <w:jc w:val="right"/>
    </w:pPr>
    <w:rPr>
      <w:sz w:val="40"/>
    </w:rPr>
  </w:style>
  <w:style w:type="paragraph" w:customStyle="1" w:styleId="Header-1">
    <w:name w:val="Header-1"/>
    <w:basedOn w:val="Heading1"/>
    <w:pPr>
      <w:tabs>
        <w:tab w:val="clear" w:pos="1152"/>
      </w:tabs>
      <w:spacing w:after="0" w:line="240" w:lineRule="atLeast"/>
      <w:ind w:left="0" w:firstLine="0"/>
      <w:jc w:val="right"/>
    </w:pPr>
    <w:rPr>
      <w:sz w:val="20"/>
    </w:rPr>
  </w:style>
  <w:style w:type="paragraph" w:styleId="TOC8">
    <w:name w:val="toc 8"/>
    <w:pPr>
      <w:tabs>
        <w:tab w:val="right" w:leader="dot" w:pos="8208"/>
        <w:tab w:val="left" w:pos="8640"/>
      </w:tabs>
      <w:ind w:left="2160" w:right="1800"/>
    </w:pPr>
    <w:rPr>
      <w:sz w:val="22"/>
      <w:szCs w:val="22"/>
    </w:rPr>
  </w:style>
  <w:style w:type="paragraph" w:styleId="TOC9">
    <w:name w:val="toc 9"/>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Pr>
      <w:rFonts w:ascii="Arial" w:hAnsi="Arial"/>
    </w:rPr>
  </w:style>
  <w:style w:type="paragraph" w:styleId="ListParagraph">
    <w:name w:val="List Paragraph"/>
    <w:basedOn w:val="Normal"/>
    <w:uiPriority w:val="34"/>
    <w:qFormat/>
    <w:rsid w:val="002052B1"/>
    <w:pPr>
      <w:widowControl w:val="0"/>
      <w:autoSpaceDE w:val="0"/>
      <w:autoSpaceDN w:val="0"/>
      <w:adjustRightInd w:val="0"/>
      <w:spacing w:line="240" w:lineRule="auto"/>
      <w:ind w:left="720"/>
      <w:contextualSpacing/>
    </w:pPr>
    <w:rPr>
      <w:rFonts w:asciiTheme="minorHAnsi" w:hAnsiTheme="minorHAnsi" w:cstheme="minorHAnsi"/>
      <w:sz w:val="24"/>
    </w:rPr>
  </w:style>
  <w:style w:type="paragraph" w:styleId="BalloonText">
    <w:name w:val="Balloon Text"/>
    <w:basedOn w:val="Normal"/>
    <w:link w:val="BalloonTextChar"/>
    <w:uiPriority w:val="99"/>
    <w:semiHidden/>
    <w:unhideWhenUsed/>
    <w:rsid w:val="00F611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1FD"/>
    <w:rPr>
      <w:rFonts w:ascii="Tahoma" w:hAnsi="Tahoma" w:cs="Tahoma"/>
      <w:sz w:val="16"/>
      <w:szCs w:val="16"/>
    </w:rPr>
  </w:style>
  <w:style w:type="character" w:customStyle="1" w:styleId="FooterChar">
    <w:name w:val="Footer Char"/>
    <w:basedOn w:val="DefaultParagraphFont"/>
    <w:link w:val="Footer"/>
    <w:uiPriority w:val="99"/>
    <w:rsid w:val="00F45EBF"/>
    <w:rPr>
      <w:sz w:val="22"/>
    </w:rPr>
  </w:style>
  <w:style w:type="character" w:styleId="FootnoteReference">
    <w:name w:val="footnote reference"/>
    <w:basedOn w:val="DefaultParagraphFont"/>
    <w:uiPriority w:val="99"/>
    <w:semiHidden/>
    <w:unhideWhenUsed/>
    <w:rsid w:val="00C17E51"/>
    <w:rPr>
      <w:vertAlign w:val="superscript"/>
    </w:rPr>
  </w:style>
  <w:style w:type="character" w:styleId="CommentReference">
    <w:name w:val="annotation reference"/>
    <w:basedOn w:val="DefaultParagraphFont"/>
    <w:uiPriority w:val="99"/>
    <w:semiHidden/>
    <w:unhideWhenUsed/>
    <w:rsid w:val="003F06E8"/>
    <w:rPr>
      <w:sz w:val="16"/>
      <w:szCs w:val="16"/>
    </w:rPr>
  </w:style>
  <w:style w:type="paragraph" w:styleId="CommentText">
    <w:name w:val="annotation text"/>
    <w:basedOn w:val="Normal"/>
    <w:link w:val="CommentTextChar"/>
    <w:uiPriority w:val="99"/>
    <w:semiHidden/>
    <w:unhideWhenUsed/>
    <w:rsid w:val="003F06E8"/>
    <w:pPr>
      <w:spacing w:line="240" w:lineRule="auto"/>
    </w:pPr>
    <w:rPr>
      <w:sz w:val="20"/>
    </w:rPr>
  </w:style>
  <w:style w:type="character" w:customStyle="1" w:styleId="CommentTextChar">
    <w:name w:val="Comment Text Char"/>
    <w:basedOn w:val="DefaultParagraphFont"/>
    <w:link w:val="CommentText"/>
    <w:uiPriority w:val="99"/>
    <w:semiHidden/>
    <w:rsid w:val="003F06E8"/>
  </w:style>
  <w:style w:type="paragraph" w:styleId="CommentSubject">
    <w:name w:val="annotation subject"/>
    <w:basedOn w:val="CommentText"/>
    <w:next w:val="CommentText"/>
    <w:link w:val="CommentSubjectChar"/>
    <w:uiPriority w:val="99"/>
    <w:semiHidden/>
    <w:unhideWhenUsed/>
    <w:rsid w:val="003F06E8"/>
    <w:rPr>
      <w:b/>
      <w:bCs/>
    </w:rPr>
  </w:style>
  <w:style w:type="character" w:customStyle="1" w:styleId="CommentSubjectChar">
    <w:name w:val="Comment Subject Char"/>
    <w:basedOn w:val="CommentTextChar"/>
    <w:link w:val="CommentSubject"/>
    <w:uiPriority w:val="99"/>
    <w:semiHidden/>
    <w:rsid w:val="003F06E8"/>
    <w:rPr>
      <w:b/>
      <w:bCs/>
    </w:rPr>
  </w:style>
  <w:style w:type="character" w:styleId="Hyperlink">
    <w:name w:val="Hyperlink"/>
    <w:basedOn w:val="DefaultParagraphFont"/>
    <w:semiHidden/>
    <w:unhideWhenUsed/>
    <w:rsid w:val="00C671CC"/>
    <w:rPr>
      <w:color w:val="0000FF"/>
      <w:u w:val="single"/>
    </w:rPr>
  </w:style>
  <w:style w:type="character" w:customStyle="1" w:styleId="FootnoteTextChar">
    <w:name w:val="Footnote Text Char"/>
    <w:aliases w:val="F1 Char"/>
    <w:basedOn w:val="DefaultParagraphFont"/>
    <w:link w:val="FootnoteText"/>
    <w:uiPriority w:val="99"/>
    <w:semiHidden/>
    <w:rsid w:val="00C671CC"/>
    <w:rPr>
      <w:sz w:val="16"/>
      <w:szCs w:val="16"/>
    </w:rPr>
  </w:style>
  <w:style w:type="character" w:customStyle="1" w:styleId="P1-StandParaChar">
    <w:name w:val="P1-Stand Para Char"/>
    <w:basedOn w:val="DefaultParagraphFont"/>
    <w:link w:val="P1-StandPara"/>
    <w:rsid w:val="005476B4"/>
    <w:rPr>
      <w:sz w:val="22"/>
    </w:rPr>
  </w:style>
  <w:style w:type="character" w:customStyle="1" w:styleId="text">
    <w:name w:val="text"/>
    <w:basedOn w:val="DefaultParagraphFont"/>
    <w:rsid w:val="0056722C"/>
  </w:style>
  <w:style w:type="paragraph" w:styleId="Revision">
    <w:name w:val="Revision"/>
    <w:hidden/>
    <w:uiPriority w:val="99"/>
    <w:semiHidden/>
    <w:rsid w:val="00F61E0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724">
      <w:bodyDiv w:val="1"/>
      <w:marLeft w:val="0"/>
      <w:marRight w:val="0"/>
      <w:marTop w:val="0"/>
      <w:marBottom w:val="0"/>
      <w:divBdr>
        <w:top w:val="none" w:sz="0" w:space="0" w:color="auto"/>
        <w:left w:val="none" w:sz="0" w:space="0" w:color="auto"/>
        <w:bottom w:val="none" w:sz="0" w:space="0" w:color="auto"/>
        <w:right w:val="none" w:sz="0" w:space="0" w:color="auto"/>
      </w:divBdr>
    </w:div>
    <w:div w:id="645163530">
      <w:bodyDiv w:val="1"/>
      <w:marLeft w:val="0"/>
      <w:marRight w:val="0"/>
      <w:marTop w:val="0"/>
      <w:marBottom w:val="0"/>
      <w:divBdr>
        <w:top w:val="none" w:sz="0" w:space="0" w:color="auto"/>
        <w:left w:val="none" w:sz="0" w:space="0" w:color="auto"/>
        <w:bottom w:val="none" w:sz="0" w:space="0" w:color="auto"/>
        <w:right w:val="none" w:sz="0" w:space="0" w:color="auto"/>
      </w:divBdr>
    </w:div>
    <w:div w:id="649407647">
      <w:bodyDiv w:val="1"/>
      <w:marLeft w:val="0"/>
      <w:marRight w:val="0"/>
      <w:marTop w:val="0"/>
      <w:marBottom w:val="0"/>
      <w:divBdr>
        <w:top w:val="none" w:sz="0" w:space="0" w:color="auto"/>
        <w:left w:val="none" w:sz="0" w:space="0" w:color="auto"/>
        <w:bottom w:val="none" w:sz="0" w:space="0" w:color="auto"/>
        <w:right w:val="none" w:sz="0" w:space="0" w:color="auto"/>
      </w:divBdr>
    </w:div>
    <w:div w:id="653066647">
      <w:bodyDiv w:val="1"/>
      <w:marLeft w:val="0"/>
      <w:marRight w:val="0"/>
      <w:marTop w:val="0"/>
      <w:marBottom w:val="0"/>
      <w:divBdr>
        <w:top w:val="none" w:sz="0" w:space="0" w:color="auto"/>
        <w:left w:val="none" w:sz="0" w:space="0" w:color="auto"/>
        <w:bottom w:val="none" w:sz="0" w:space="0" w:color="auto"/>
        <w:right w:val="none" w:sz="0" w:space="0" w:color="auto"/>
      </w:divBdr>
    </w:div>
    <w:div w:id="692148410">
      <w:bodyDiv w:val="1"/>
      <w:marLeft w:val="0"/>
      <w:marRight w:val="0"/>
      <w:marTop w:val="0"/>
      <w:marBottom w:val="0"/>
      <w:divBdr>
        <w:top w:val="none" w:sz="0" w:space="0" w:color="auto"/>
        <w:left w:val="none" w:sz="0" w:space="0" w:color="auto"/>
        <w:bottom w:val="none" w:sz="0" w:space="0" w:color="auto"/>
        <w:right w:val="none" w:sz="0" w:space="0" w:color="auto"/>
      </w:divBdr>
    </w:div>
    <w:div w:id="694818005">
      <w:bodyDiv w:val="1"/>
      <w:marLeft w:val="0"/>
      <w:marRight w:val="0"/>
      <w:marTop w:val="0"/>
      <w:marBottom w:val="0"/>
      <w:divBdr>
        <w:top w:val="none" w:sz="0" w:space="0" w:color="auto"/>
        <w:left w:val="none" w:sz="0" w:space="0" w:color="auto"/>
        <w:bottom w:val="none" w:sz="0" w:space="0" w:color="auto"/>
        <w:right w:val="none" w:sz="0" w:space="0" w:color="auto"/>
      </w:divBdr>
    </w:div>
    <w:div w:id="716780630">
      <w:bodyDiv w:val="1"/>
      <w:marLeft w:val="0"/>
      <w:marRight w:val="0"/>
      <w:marTop w:val="0"/>
      <w:marBottom w:val="0"/>
      <w:divBdr>
        <w:top w:val="none" w:sz="0" w:space="0" w:color="auto"/>
        <w:left w:val="none" w:sz="0" w:space="0" w:color="auto"/>
        <w:bottom w:val="none" w:sz="0" w:space="0" w:color="auto"/>
        <w:right w:val="none" w:sz="0" w:space="0" w:color="auto"/>
      </w:divBdr>
    </w:div>
    <w:div w:id="733242370">
      <w:bodyDiv w:val="1"/>
      <w:marLeft w:val="0"/>
      <w:marRight w:val="0"/>
      <w:marTop w:val="0"/>
      <w:marBottom w:val="0"/>
      <w:divBdr>
        <w:top w:val="none" w:sz="0" w:space="0" w:color="auto"/>
        <w:left w:val="none" w:sz="0" w:space="0" w:color="auto"/>
        <w:bottom w:val="none" w:sz="0" w:space="0" w:color="auto"/>
        <w:right w:val="none" w:sz="0" w:space="0" w:color="auto"/>
      </w:divBdr>
    </w:div>
    <w:div w:id="774904143">
      <w:bodyDiv w:val="1"/>
      <w:marLeft w:val="0"/>
      <w:marRight w:val="0"/>
      <w:marTop w:val="0"/>
      <w:marBottom w:val="0"/>
      <w:divBdr>
        <w:top w:val="none" w:sz="0" w:space="0" w:color="auto"/>
        <w:left w:val="none" w:sz="0" w:space="0" w:color="auto"/>
        <w:bottom w:val="none" w:sz="0" w:space="0" w:color="auto"/>
        <w:right w:val="none" w:sz="0" w:space="0" w:color="auto"/>
      </w:divBdr>
    </w:div>
    <w:div w:id="909344223">
      <w:bodyDiv w:val="1"/>
      <w:marLeft w:val="0"/>
      <w:marRight w:val="0"/>
      <w:marTop w:val="0"/>
      <w:marBottom w:val="0"/>
      <w:divBdr>
        <w:top w:val="none" w:sz="0" w:space="0" w:color="auto"/>
        <w:left w:val="none" w:sz="0" w:space="0" w:color="auto"/>
        <w:bottom w:val="none" w:sz="0" w:space="0" w:color="auto"/>
        <w:right w:val="none" w:sz="0" w:space="0" w:color="auto"/>
      </w:divBdr>
    </w:div>
    <w:div w:id="1266157564">
      <w:bodyDiv w:val="1"/>
      <w:marLeft w:val="0"/>
      <w:marRight w:val="0"/>
      <w:marTop w:val="0"/>
      <w:marBottom w:val="0"/>
      <w:divBdr>
        <w:top w:val="none" w:sz="0" w:space="0" w:color="auto"/>
        <w:left w:val="none" w:sz="0" w:space="0" w:color="auto"/>
        <w:bottom w:val="none" w:sz="0" w:space="0" w:color="auto"/>
        <w:right w:val="none" w:sz="0" w:space="0" w:color="auto"/>
      </w:divBdr>
    </w:div>
    <w:div w:id="1275331754">
      <w:bodyDiv w:val="1"/>
      <w:marLeft w:val="0"/>
      <w:marRight w:val="0"/>
      <w:marTop w:val="0"/>
      <w:marBottom w:val="0"/>
      <w:divBdr>
        <w:top w:val="none" w:sz="0" w:space="0" w:color="auto"/>
        <w:left w:val="none" w:sz="0" w:space="0" w:color="auto"/>
        <w:bottom w:val="none" w:sz="0" w:space="0" w:color="auto"/>
        <w:right w:val="none" w:sz="0" w:space="0" w:color="auto"/>
      </w:divBdr>
    </w:div>
    <w:div w:id="1439065490">
      <w:bodyDiv w:val="1"/>
      <w:marLeft w:val="0"/>
      <w:marRight w:val="0"/>
      <w:marTop w:val="0"/>
      <w:marBottom w:val="0"/>
      <w:divBdr>
        <w:top w:val="none" w:sz="0" w:space="0" w:color="auto"/>
        <w:left w:val="none" w:sz="0" w:space="0" w:color="auto"/>
        <w:bottom w:val="none" w:sz="0" w:space="0" w:color="auto"/>
        <w:right w:val="none" w:sz="0" w:space="0" w:color="auto"/>
      </w:divBdr>
    </w:div>
    <w:div w:id="1751195916">
      <w:bodyDiv w:val="1"/>
      <w:marLeft w:val="0"/>
      <w:marRight w:val="0"/>
      <w:marTop w:val="0"/>
      <w:marBottom w:val="0"/>
      <w:divBdr>
        <w:top w:val="none" w:sz="0" w:space="0" w:color="auto"/>
        <w:left w:val="none" w:sz="0" w:space="0" w:color="auto"/>
        <w:bottom w:val="none" w:sz="0" w:space="0" w:color="auto"/>
        <w:right w:val="none" w:sz="0" w:space="0" w:color="auto"/>
      </w:divBdr>
    </w:div>
    <w:div w:id="1946308296">
      <w:bodyDiv w:val="1"/>
      <w:marLeft w:val="0"/>
      <w:marRight w:val="0"/>
      <w:marTop w:val="0"/>
      <w:marBottom w:val="0"/>
      <w:divBdr>
        <w:top w:val="none" w:sz="0" w:space="0" w:color="auto"/>
        <w:left w:val="none" w:sz="0" w:space="0" w:color="auto"/>
        <w:bottom w:val="none" w:sz="0" w:space="0" w:color="auto"/>
        <w:right w:val="none" w:sz="0" w:space="0" w:color="auto"/>
      </w:divBdr>
    </w:div>
    <w:div w:id="195759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auren.Glaze@usdoj.go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CCEE-E770-49E0-A089-CC40F355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4290</Words>
  <Characters>24584</Characters>
  <Application>Microsoft Office Word</Application>
  <DocSecurity>0</DocSecurity>
  <Lines>682</Lines>
  <Paragraphs>406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Smith</dc:creator>
  <cp:lastModifiedBy>glazel</cp:lastModifiedBy>
  <cp:revision>3</cp:revision>
  <cp:lastPrinted>2013-05-07T12:16:00Z</cp:lastPrinted>
  <dcterms:created xsi:type="dcterms:W3CDTF">2013-06-24T18:00:00Z</dcterms:created>
  <dcterms:modified xsi:type="dcterms:W3CDTF">2013-06-24T18:00:00Z</dcterms:modified>
</cp:coreProperties>
</file>