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F6CCB" w:rsidRPr="00FF6CCB" w:rsidTr="00FF6CCB">
        <w:tc>
          <w:tcPr>
            <w:tcW w:w="0" w:type="auto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before="300" w:after="30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FF6CCB" w:rsidRPr="00FF6CCB" w:rsidRDefault="00FF6CCB" w:rsidP="00FF6CCB">
      <w:pPr>
        <w:shd w:val="clear" w:color="auto" w:fill="FFFFFF"/>
        <w:spacing w:after="150" w:line="285" w:lineRule="atLeast"/>
        <w:rPr>
          <w:rFonts w:ascii="Tahoma" w:eastAsia="Times New Roman" w:hAnsi="Tahoma" w:cs="Tahoma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488"/>
      </w:tblGrid>
      <w:tr w:rsidR="00FF6CCB" w:rsidRPr="00FF6CCB" w:rsidTr="00FF6CCB">
        <w:tc>
          <w:tcPr>
            <w:tcW w:w="1000" w:type="pct"/>
            <w:shd w:val="clear" w:color="auto" w:fill="auto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• Publication Date:</w:t>
            </w:r>
          </w:p>
        </w:tc>
        <w:tc>
          <w:tcPr>
            <w:tcW w:w="4000" w:type="pct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12/04/2014</w:t>
            </w:r>
          </w:p>
        </w:tc>
      </w:tr>
      <w:tr w:rsidR="00FF6CCB" w:rsidRPr="00FF6CCB" w:rsidTr="00FF6CCB">
        <w:tc>
          <w:tcPr>
            <w:tcW w:w="1000" w:type="pct"/>
            <w:shd w:val="clear" w:color="auto" w:fill="auto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• Publication Type:</w:t>
            </w:r>
          </w:p>
        </w:tc>
        <w:tc>
          <w:tcPr>
            <w:tcW w:w="4000" w:type="pct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Notice</w:t>
            </w:r>
          </w:p>
        </w:tc>
      </w:tr>
      <w:tr w:rsidR="00FF6CCB" w:rsidRPr="00FF6CCB" w:rsidTr="00FF6CCB">
        <w:tc>
          <w:tcPr>
            <w:tcW w:w="1000" w:type="pct"/>
            <w:shd w:val="clear" w:color="auto" w:fill="auto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• Fed Register #:</w:t>
            </w:r>
          </w:p>
        </w:tc>
        <w:tc>
          <w:tcPr>
            <w:tcW w:w="4000" w:type="pct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79:72031-72033</w:t>
            </w:r>
          </w:p>
        </w:tc>
      </w:tr>
      <w:tr w:rsidR="00FF6CCB" w:rsidRPr="00FF6CCB" w:rsidTr="00FF6CCB">
        <w:tc>
          <w:tcPr>
            <w:tcW w:w="1000" w:type="pct"/>
            <w:shd w:val="clear" w:color="auto" w:fill="auto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• Standard Number:</w:t>
            </w:r>
          </w:p>
        </w:tc>
        <w:tc>
          <w:tcPr>
            <w:tcW w:w="4000" w:type="pct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5" w:tooltip="1910.134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1910.134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6" w:tooltip="1910.134(b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1910.134(b)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7" w:tooltip="1910.134(c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1910.134(c)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8" w:tooltip="1910.134(d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1910.134(d)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9" w:tooltip="1910.1017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10" w:tooltip="1910.1017(d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1910.1017(d)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11" w:tooltip="1910.1017(d)(2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1910.1017(d)(2)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12" w:tooltip="1910.1017(f)(2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1910.1017(f)(2)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13" w:tooltip="1910.1017(f)(3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1910.1017(f)(3)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14" w:tooltip="1910.1017(g)(2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1910.1017(g)(2)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15" w:tooltip="1910.1017(i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</w:t>
              </w:r>
              <w:proofErr w:type="spellStart"/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i</w:t>
              </w:r>
              <w:proofErr w:type="spellEnd"/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16" w:tooltip="1910.1017(k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1910.1017(k)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17" w:tooltip="1910.1017(m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1910.1017(m)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18" w:tooltip="1910.1017(n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1910.1017(n)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19" w:tooltip="1910.1017(l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1910.1017(l)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20" w:tooltip="1910.1017(l)(2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1910.1017(l)(2)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21" w:tooltip="1910.1017(m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1910.1017(m)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22" w:tooltip="1910.1200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1910.1200</w:t>
              </w:r>
            </w:hyperlink>
          </w:p>
        </w:tc>
      </w:tr>
      <w:tr w:rsidR="00FF6CCB" w:rsidRPr="00FF6CCB" w:rsidTr="00FF6CCB">
        <w:tc>
          <w:tcPr>
            <w:tcW w:w="1000" w:type="pct"/>
            <w:shd w:val="clear" w:color="auto" w:fill="auto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• Title:</w:t>
            </w:r>
          </w:p>
        </w:tc>
        <w:tc>
          <w:tcPr>
            <w:tcW w:w="4000" w:type="pct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Vinyl Chloride Standard; Extension of the Office of Management and Budget's (OMB) Approval of Information Collection (Paperwork) Requirements</w:t>
            </w:r>
          </w:p>
        </w:tc>
      </w:tr>
      <w:tr w:rsidR="00FF6CCB" w:rsidRPr="00FF6CCB" w:rsidTr="00FF6CCB">
        <w:tc>
          <w:tcPr>
            <w:tcW w:w="0" w:type="auto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6CCB" w:rsidRPr="00FF6CCB" w:rsidRDefault="00FF6CCB" w:rsidP="00FF6CCB">
      <w:pPr>
        <w:shd w:val="clear" w:color="auto" w:fill="FFFFFF"/>
        <w:spacing w:before="300" w:after="300" w:line="28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FF6CCB">
        <w:rPr>
          <w:rFonts w:ascii="Tahoma" w:eastAsia="Times New Roman" w:hAnsi="Tahoma" w:cs="Tahoma"/>
          <w:color w:val="00000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F6CCB" w:rsidRPr="00FF6CCB" w:rsidTr="00FF6CCB">
        <w:tc>
          <w:tcPr>
            <w:tcW w:w="0" w:type="auto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[Federal Register Volume 79, Number 233 (Thursday, December 4, 2014)]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[Notices]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[Pages 72031-72033]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From the Federal Register Online via the Government Printing Office [</w:t>
      </w:r>
      <w:hyperlink r:id="rId23" w:tooltip="www.gpo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www.gpo.gov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[FR Doc No: 2014-28500]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-----------------------------------------------------------------------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DEPARTMENT OF LABOR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Occupational Safety and Health Administration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[Docket No. OSHA-2011-0196]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The Vinyl Chloride Standard; Extension of the Office of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Management and Budget's (OMB) Approval of Information Collection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(Paperwork) Requirements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AGENCY: Occupational Safety and Health Administration (OSHA), Labor.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ACTION: Request for public comments.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-----------------------------------------------------------------------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SUMMARY: OSHA solicits public comments concerning its proposal to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extend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OMB approval of the information collection requirements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specified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in the Vinyl Chloride Standard (29 CFR 1910.1017).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DATES: Comments must be submitted (postmarked, sent, or received) by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February 2, 2015.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ADDRESSES: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Electronically: You may submit comments and attachments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electronically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at </w:t>
      </w:r>
      <w:hyperlink r:id="rId24" w:tooltip="regulations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http://www.regulations.gov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which is the Federal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spellStart"/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eRulemaking</w:t>
      </w:r>
      <w:proofErr w:type="spellEnd"/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Portal. Follow the instructions online for submitting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comments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Facsimile: If your comments, including attachments, are not longer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than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10 pages you may fax them to the OSHA Docket Office at (202) 693-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1648.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Mail, hand delivery, express mail, messenger, or courier service: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When using this method, you must submit a copy of your comments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attachments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to the OSHA Docket Office, Docket No.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OSHA-2011-0196, U.S.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Department of Labor, Occupational Safety and Health Administration,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Room N-2625, 200 Constitution Avenue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NW.,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Washington, DC 20210.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Deliveries (hand, express mail, messenger, and courier service) are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accepted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during the Department of Labor's and Docket Office's normal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lastRenderedPageBreak/>
        <w:t>business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hours, 8:15 a.m. to 4:45 p.m., e.t.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Instructions: All submissions must include the Agency name and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OSHA docket number (OSHA-2011-0196) for the Information Collection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Request (ICR). All comments, including any personal information you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provide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are placed in the public docket without change, and may be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made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available online at </w:t>
      </w:r>
      <w:hyperlink r:id="rId25" w:tooltip="regulations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http://www.regulations.gov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. For further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information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on submitting comments see the "Public Participation"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heading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in the section of this notice titled SUPPLEMENTARY INFORMATION.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Docket: To read or download comments or other material in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docket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go to </w:t>
      </w:r>
      <w:hyperlink r:id="rId26" w:tooltip="regulations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http://www.regulations.gov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or the OSHA Docket Office at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address above. All documents in the docket (including this Federal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Register notice) are listed in the </w:t>
      </w:r>
      <w:hyperlink r:id="rId27" w:tooltip="regulations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http://www.regulations.gov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index;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however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some information (e.g., copyrighted material) is not publicly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available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to read or download from the Web site. All submissions,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including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copyrighted material, are available for inspection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copying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at the OSHA Docket Office. You may also contact Theda Kenney at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address below to obtain a copy of the ICR.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FOR FURTHER INFORMATION CONTACT: Theda Kenney or Todd Owen, Directorate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of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Standards and Guidance, OSHA, U.S. Department of Labor, Room N-3609,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200 Constitution Avenue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NW.,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Washington, DC 20210; telephone (202) 693-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2222.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SUPPLEMENTARY INFORMATION: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I. Background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The Department of Labor, as part of its continuing effort to reduce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paperwork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and respondent (i.e., employer) burden, conducts a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lastRenderedPageBreak/>
        <w:t>preclearance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consultation program to provide the public with an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opportunity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to comment on proposed and continuing information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collection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requirements in accord with the Paperwork Reduction Act of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1995 (PRA-95) (44 U.S.C. 3506(c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)(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2)(A)). This program ensures that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information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is in the desired format, reporting burden (time and costs)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minimal, collection instruments are clearly understood, and OSHA's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estimate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of the information collection burden is accurate. The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[[Page 72032]]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Occupational Safety and Health Act of 1970 (the OSH Act) (29 U.S.C. 651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seq.)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authorizes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information collection by employers as necessary or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appropriate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for enforcement of the Act or for developing information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regarding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the causes and prevention of occupational injuries,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illnesses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and accidents (29 U.S.C. 657). The OSH Act also requires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that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OSHA obtain such information with minimum burden upon employers,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especially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those operating small businesses, and to reduce to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maximum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extent feasible unnecessary duplication of efforts in obtaining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information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(29 U.S.C. 657).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The Standard specifies a number of paperwork requirements.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following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is a brief description of the collection of information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requirements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contained in the Vinyl Chloride (VC) Standard.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(A) Exposure Monitoring (Sec. 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1910.1017(d) and (Sec.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1910.1017(n))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Paragraph 1910.1017(d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)(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2) requires employers to conduct exposure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monitoring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at least quarterly if the results show that worker exposures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are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above the permissible exposure limit (PEL), while those exposed at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lastRenderedPageBreak/>
        <w:t>or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above the Action Level (AL) must be monitored no less than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semiannually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. Paragraph (d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)(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3) requires that employers perform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additional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monitoring whenever there has been a change in VC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production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process or control that may result in an increase in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release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of VC.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Paragraph 1910.1017(n) requires employers to inform each worker of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their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exposure monitoring results within 15 working days after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receiving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these results. Employers may notify workers either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individually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in writing or by posting the monitoring results in an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appropriate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location that is accessible to the workers. In addition, if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exposure monitoring results show that a worker's exposure exceeds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PEL, the employer must inform the exposed worker of the corrective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action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the employer is taking to prevent such overexposure.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(B) Written Compliance Plan (Sec. Sec.  1910.1017(f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)(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2) and (f)(3))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Paragraph (f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)(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2) requires employers whose engineering and work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practice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controls cannot sufficiently reduce worker VC exposures to a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level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at or below the PEL to develop and implement a plan for doing so.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Paragraph (f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)(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3) requires employers to develop this written plan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provide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it upon request to OSHA for examination and copying. These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plans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must be updated annually.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(C) Respirator Program (Sec.  1910.1017(g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)(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2))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When respirators are required, the employer must establish a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respiratory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protection program in accord with 1910.134, paragraphs (b)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through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(d) (except (d)(1)(iii) and (d)(3)(iii)(B)(1) and (2)) and (f)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through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(m). Paragraph 1910.134(c) requires the employer to develop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lastRenderedPageBreak/>
        <w:t>implement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 written respiratory protection program with worksite-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specific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procedures and elements for required respirator use.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purpose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of these requirements is to ensure that employers establish a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standardized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procedure for selecting, using, and maintaining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respirators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for each workplace where respirators will be used.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Developing written procedures ensures that employers develop a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respirator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program that meets the needs of their workers.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(D) Emergency Plan (Sec.  1910.1017(</w:t>
      </w:r>
      <w:proofErr w:type="spell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</w:t>
      </w:r>
      <w:proofErr w:type="spell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))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Employers must develop a written operational plan for dealing with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emergencies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; the plan must address the storage, handling, and use of VC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 liquid or compressed gas. In the event of an emergency,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appropriate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elements of the plan must be implemented. Emergency plans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must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maximize workers' personal protection and minimize the hazards of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emergency.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(E) Medical Surveillance (Sec.  1910.1017(k))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Paragraph (k) requires employers to develop a medical surveillance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program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for workers exposed to VC in excess of the action level.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Examinations must be provided in accord with this paragraph at least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annually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. Employers must also obtain, and provide to each worker, a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copy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of a physician's statement regarding the worker's suitability for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continued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exposure to VC, including use of protective equipment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respirators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, if appropriate.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(F) Communication of VC Hazards (Sec.  1910.1017(l))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lastRenderedPageBreak/>
        <w:t xml:space="preserve">    Under paragraph 1910.1017(l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)(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2), the employer shall include vinyl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chloride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and polyvinyl chloride (PVC) in the program established to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comply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with the Hazard Communication Standard (HCS) (Sec.  1910.1200).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The employer shall ensure that each employee has access to labels 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containers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of chemicals and substances associated with vinyl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polyvinyl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chloride and to safety data sheets, and is trained in accord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with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the provisions of HCS and paragraph (l) of this section.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employer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shall ensure that at least the following hazard is addressed: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Cancer.</w:t>
      </w:r>
      <w:proofErr w:type="gramEnd"/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(G) Recordkeeping (Sec.  1910.1017(m))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Employers must maintain worker exposure and medical records.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Medical and monitoring records are maintained principally for worker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access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but are designed to provide valuable information to both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workers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and employers. The medical and monitoring records required by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this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standard will aid workers and their physicians in determining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whether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or not treatment or other interventions are needed for VC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exposure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. The information also will enable employers to ensure that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workers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are not being overexposed; such information may alert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employer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that steps must be taken to reduce VC exposures.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Exposure records must be maintained for at least 30 years,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medical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records must be kept for the duration of employment plus 20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years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or for a total of 30 years, whichever is longer. Records must be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kept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for extended periods because of the long latency period associated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with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VC-related carcinogenesis (i.e., cancer). Cancer often cannot be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detected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until 20 or more years after the first exposure to VC.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II. Special Issues for Comment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OSHA has a particular interest in comments on the following issues: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 Whether the proposed information collection requirements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are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necessary for the proper performance of the Agency's functions,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including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whether the information is useful;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 The accuracy of OSHA's estimate of the burden (time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costs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) of the information collection requirements, including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validity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of the methodology and assumptions used;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 The quality, utility, and clarity of the information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collected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; and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 Ways to minimize the burden on employers who must comply;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for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example, by using automated or other technological information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collection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and transmission techniques.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III. Proposed Actions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OSHA is requesting that OMB extend its approval of the information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collection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requirements contained in the Vinyl Chloride Standard.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Agency is requesting an adjustment decrease in burden hours from 549 to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535 hours, a total decrease of 14 burden hours. The reduction is a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result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of few VC and PVC establishments identified for this ICR.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currently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approved ICR estimates a total of 26 establishments, and this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proposed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ICR estimates a total of 24 establishments. The adjustment of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burden hours are shown in detail by provision in the supporting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statement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[[Page 72033]]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Type of Review: Extension of a currently approved collection.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lastRenderedPageBreak/>
        <w:t xml:space="preserve">    Title: Vinyl Chloride Standard (29 CFR 1910.1017).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OMB Control Number: 1218-0010.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Affected Public: Business or other for-profits.</w:t>
      </w:r>
      <w:proofErr w:type="gramEnd"/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Number of Respondents: 24.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Frequency of Responses: On occasion; annually.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Total Responses: 835.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Average Time per Response: Varies from five minutes (.08 hour) for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employers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to maintain records to 12 hours for employers to update their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compliance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plans.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Estimated Total Burden Hours: 535.</w:t>
      </w:r>
      <w:proofErr w:type="gramEnd"/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Estimated Cost (Operation and Maintenance): $43,320.</w:t>
      </w:r>
      <w:proofErr w:type="gramEnd"/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IV. Public Participation--Submission of Comments on This Notice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Internet Access to Comments and Submissions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You may submit comments in response to this document as follows: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(1) Electronically at </w:t>
      </w:r>
      <w:hyperlink r:id="rId28" w:tooltip="regulations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http://www.regulations.gov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which is the Federal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spellStart"/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eRulemaking</w:t>
      </w:r>
      <w:proofErr w:type="spellEnd"/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Portal; (2) by facsimile (fax); or (3) by hard copy. All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comments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attachments, and other material must identify the Agency name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and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the OSHA docket number (Docket No.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OSHA-2011-0196) for the ICR.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You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may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supplement electronic submissions by uploading document files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electronically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. If you wish to mail additional materials in reference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to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an electronic or facsimile submission, you must submit them to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OSHA Docket Office (see the section of this notice titled ADDRESSES).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The additional materials must clearly identify your electronic comments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by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your name, date, and the docket number so the Agency can attach them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to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your comments.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Because of security procedures, the use of regular mail may cause a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significant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delay in the receipt of comments. For information about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lastRenderedPageBreak/>
        <w:t>security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procedures concerning the delivery of materials by hand,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express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delivery, messenger, or courier service, please contact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OSHA Docket Office at (202) 693-2350, (TTY (877) 889-5627).</w:t>
      </w:r>
      <w:proofErr w:type="gramEnd"/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Comments and submissions are posted without change at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hyperlink r:id="rId29" w:tooltip="regulations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http://www.regulations.gov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. Therefore, OSHA cautions commenters about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submitting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personal information such as social security numbers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date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of birth. Although all submissions are listed in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hyperlink r:id="rId30" w:tooltip="regulations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http://www.regulations.gov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index, some information (e.g., copyrighted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material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) is not publicly available to read or download from this Web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site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All submissions, including copyrighted material, are available for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inspection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and copying at the OSHA Docket Office. Information on using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</w:t>
      </w:r>
      <w:hyperlink r:id="rId31" w:tooltip="regulations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http://www.regulations.gov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Web site to submit comments and access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docket is available at the Web site's "User Tips" link. Contact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OSHA Docket Office for information about materials not available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from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the Web site, and for assistance in using the Internet to locate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docket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submissions.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V. Authority and Signature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David Michaels, Ph.D., MPH, Assistant Secretary of Labor for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Occupational Safety and Health, directed the preparation of this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notice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. The authority for this notice is the Paperwork Reduction Act of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1995 (44 U.S.C. 3506 et seq.) and Secretary of Labor's Order No. 1-2012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(77 FR 3912).</w:t>
      </w:r>
      <w:proofErr w:type="gramEnd"/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Signed at Washington, DC, on December 1, 2014.</w:t>
      </w:r>
      <w:proofErr w:type="gramEnd"/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David Michaels,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Assistant Secretary of Labor for Occupational Safety and Health.</w:t>
      </w:r>
      <w:proofErr w:type="gramEnd"/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lastRenderedPageBreak/>
        <w:t>[FR Doc. 2014-28500 Filed 12-3-14; 8:45 am]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BILLING CODE 4510-26-P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spacing w:before="300" w:after="300" w:line="28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FF6CCB">
        <w:rPr>
          <w:rFonts w:ascii="Tahoma" w:eastAsia="Times New Roman" w:hAnsi="Tahoma" w:cs="Tahoma"/>
          <w:color w:val="000000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F6CCB" w:rsidRPr="00FF6CCB" w:rsidTr="00FF6CCB">
        <w:tc>
          <w:tcPr>
            <w:tcW w:w="0" w:type="auto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32" w:tooltip="Federal Registers - Table of Contents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Federal Registers - Table of Contents</w:t>
              </w:r>
            </w:hyperlink>
          </w:p>
        </w:tc>
      </w:tr>
    </w:tbl>
    <w:p w:rsidR="00FF6CCB" w:rsidRPr="00FF6CCB" w:rsidRDefault="00FF6CCB" w:rsidP="00FF6CCB">
      <w:pPr>
        <w:shd w:val="clear" w:color="auto" w:fill="990000"/>
        <w:spacing w:before="300" w:after="300" w:line="285" w:lineRule="atLeast"/>
        <w:jc w:val="center"/>
        <w:rPr>
          <w:rFonts w:ascii="Tahoma" w:eastAsia="Times New Roman" w:hAnsi="Tahoma" w:cs="Tahoma"/>
          <w:color w:val="FFFFFF"/>
          <w:sz w:val="20"/>
          <w:szCs w:val="20"/>
        </w:rPr>
      </w:pPr>
      <w:hyperlink r:id="rId33" w:tooltip="Freedom of Information Act - FOIA" w:history="1">
        <w:r w:rsidRPr="00FF6CCB">
          <w:rPr>
            <w:rFonts w:ascii="Tahoma" w:eastAsia="Times New Roman" w:hAnsi="Tahoma" w:cs="Tahoma"/>
            <w:color w:val="FFFFFF"/>
            <w:sz w:val="20"/>
            <w:szCs w:val="20"/>
          </w:rPr>
          <w:t>Freedom of Information Act</w:t>
        </w:r>
      </w:hyperlink>
      <w:r w:rsidRPr="00FF6CCB">
        <w:rPr>
          <w:rFonts w:ascii="Tahoma" w:eastAsia="Times New Roman" w:hAnsi="Tahoma" w:cs="Tahoma"/>
          <w:color w:val="FFFFFF"/>
          <w:sz w:val="20"/>
          <w:szCs w:val="20"/>
        </w:rPr>
        <w:t xml:space="preserve">  |   </w:t>
      </w:r>
      <w:hyperlink r:id="rId34" w:tooltip="Privacy &amp; Security Statement" w:history="1">
        <w:r w:rsidRPr="00FF6CCB">
          <w:rPr>
            <w:rFonts w:ascii="Tahoma" w:eastAsia="Times New Roman" w:hAnsi="Tahoma" w:cs="Tahoma"/>
            <w:color w:val="FFFFFF"/>
            <w:sz w:val="20"/>
            <w:szCs w:val="20"/>
          </w:rPr>
          <w:t>Privacy &amp; Security Statement</w:t>
        </w:r>
      </w:hyperlink>
      <w:r w:rsidRPr="00FF6CCB">
        <w:rPr>
          <w:rFonts w:ascii="Tahoma" w:eastAsia="Times New Roman" w:hAnsi="Tahoma" w:cs="Tahoma"/>
          <w:color w:val="FFFFFF"/>
          <w:sz w:val="20"/>
          <w:szCs w:val="20"/>
        </w:rPr>
        <w:t xml:space="preserve">  |   </w:t>
      </w:r>
      <w:hyperlink r:id="rId35" w:tooltip="Disclaimers" w:history="1">
        <w:r w:rsidRPr="00FF6CCB">
          <w:rPr>
            <w:rFonts w:ascii="Tahoma" w:eastAsia="Times New Roman" w:hAnsi="Tahoma" w:cs="Tahoma"/>
            <w:color w:val="FFFFFF"/>
            <w:sz w:val="20"/>
            <w:szCs w:val="20"/>
          </w:rPr>
          <w:t>Disclaimers</w:t>
        </w:r>
      </w:hyperlink>
      <w:r w:rsidRPr="00FF6CCB">
        <w:rPr>
          <w:rFonts w:ascii="Tahoma" w:eastAsia="Times New Roman" w:hAnsi="Tahoma" w:cs="Tahoma"/>
          <w:color w:val="FFFFFF"/>
          <w:sz w:val="20"/>
          <w:szCs w:val="20"/>
        </w:rPr>
        <w:t xml:space="preserve">  |   </w:t>
      </w:r>
      <w:hyperlink r:id="rId36" w:tooltip="Important Web Site Notices" w:history="1">
        <w:r w:rsidRPr="00FF6CCB">
          <w:rPr>
            <w:rFonts w:ascii="Tahoma" w:eastAsia="Times New Roman" w:hAnsi="Tahoma" w:cs="Tahoma"/>
            <w:color w:val="FFFFFF"/>
            <w:sz w:val="20"/>
            <w:szCs w:val="20"/>
          </w:rPr>
          <w:t>Important Web Site Notices</w:t>
        </w:r>
      </w:hyperlink>
      <w:r w:rsidRPr="00FF6CCB">
        <w:rPr>
          <w:rFonts w:ascii="Tahoma" w:eastAsia="Times New Roman" w:hAnsi="Tahoma" w:cs="Tahoma"/>
          <w:color w:val="FFFFFF"/>
          <w:sz w:val="20"/>
          <w:szCs w:val="20"/>
        </w:rPr>
        <w:t xml:space="preserve">  |   </w:t>
      </w:r>
      <w:hyperlink r:id="rId37" w:tooltip="International" w:history="1">
        <w:r w:rsidRPr="00FF6CCB">
          <w:rPr>
            <w:rFonts w:ascii="Tahoma" w:eastAsia="Times New Roman" w:hAnsi="Tahoma" w:cs="Tahoma"/>
            <w:color w:val="FFFFFF"/>
            <w:sz w:val="20"/>
            <w:szCs w:val="20"/>
          </w:rPr>
          <w:t>International</w:t>
        </w:r>
      </w:hyperlink>
      <w:r w:rsidRPr="00FF6CCB">
        <w:rPr>
          <w:rFonts w:ascii="Tahoma" w:eastAsia="Times New Roman" w:hAnsi="Tahoma" w:cs="Tahoma"/>
          <w:color w:val="FFFFFF"/>
          <w:sz w:val="20"/>
          <w:szCs w:val="20"/>
        </w:rPr>
        <w:t xml:space="preserve">  |   </w:t>
      </w:r>
      <w:hyperlink r:id="rId38" w:tooltip="Contact Us" w:history="1">
        <w:r w:rsidRPr="00FF6CCB">
          <w:rPr>
            <w:rFonts w:ascii="Tahoma" w:eastAsia="Times New Roman" w:hAnsi="Tahoma" w:cs="Tahoma"/>
            <w:color w:val="FFFFFF"/>
            <w:sz w:val="20"/>
            <w:szCs w:val="20"/>
          </w:rPr>
          <w:t>Contact Us</w:t>
        </w:r>
      </w:hyperlink>
      <w:r w:rsidRPr="00FF6CCB">
        <w:rPr>
          <w:rFonts w:ascii="Tahoma" w:eastAsia="Times New Roman" w:hAnsi="Tahoma" w:cs="Tahoma"/>
          <w:color w:val="FFFFFF"/>
          <w:sz w:val="20"/>
          <w:szCs w:val="20"/>
        </w:rPr>
        <w:t xml:space="preserve"> </w:t>
      </w:r>
    </w:p>
    <w:p w:rsidR="00FF6CCB" w:rsidRPr="00FF6CCB" w:rsidRDefault="00FF6CCB" w:rsidP="00FF6CCB">
      <w:pPr>
        <w:shd w:val="clear" w:color="auto" w:fill="A5A5A5"/>
        <w:spacing w:before="300" w:after="300" w:line="28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FF6CCB">
        <w:rPr>
          <w:rFonts w:ascii="Tahoma" w:eastAsia="Times New Roman" w:hAnsi="Tahoma" w:cs="Tahoma"/>
          <w:color w:val="000000"/>
          <w:sz w:val="17"/>
          <w:szCs w:val="17"/>
        </w:rPr>
        <w:t>U.S. Department of Labor</w:t>
      </w:r>
      <w:proofErr w:type="gramStart"/>
      <w:r w:rsidRPr="00FF6CCB">
        <w:rPr>
          <w:rFonts w:ascii="Tahoma" w:eastAsia="Times New Roman" w:hAnsi="Tahoma" w:cs="Tahoma"/>
          <w:color w:val="000000"/>
          <w:sz w:val="17"/>
          <w:szCs w:val="17"/>
        </w:rPr>
        <w:t>  |</w:t>
      </w:r>
      <w:proofErr w:type="gramEnd"/>
      <w:r w:rsidRPr="00FF6CCB">
        <w:rPr>
          <w:rFonts w:ascii="Tahoma" w:eastAsia="Times New Roman" w:hAnsi="Tahoma" w:cs="Tahoma"/>
          <w:color w:val="000000"/>
          <w:sz w:val="17"/>
          <w:szCs w:val="17"/>
        </w:rPr>
        <w:t xml:space="preserve">  Occupational Safety &amp; Health Administration  |  200 Constitution Ave., NW, Washington, DC 20210</w:t>
      </w:r>
      <w:r w:rsidRPr="00FF6CCB">
        <w:rPr>
          <w:rFonts w:ascii="Tahoma" w:eastAsia="Times New Roman" w:hAnsi="Tahoma" w:cs="Tahoma"/>
          <w:color w:val="000000"/>
          <w:sz w:val="17"/>
          <w:szCs w:val="17"/>
        </w:rPr>
        <w:br/>
        <w:t>Telephone: 800-321-OSHA (6742)  |  </w:t>
      </w:r>
      <w:hyperlink r:id="rId39" w:tooltip="TTY" w:history="1">
        <w:r w:rsidRPr="00FF6CCB">
          <w:rPr>
            <w:rFonts w:ascii="Tahoma" w:eastAsia="Times New Roman" w:hAnsi="Tahoma" w:cs="Tahoma"/>
            <w:color w:val="003399"/>
            <w:sz w:val="17"/>
            <w:szCs w:val="17"/>
            <w:u w:val="single"/>
          </w:rPr>
          <w:t>TTY</w:t>
        </w:r>
      </w:hyperlink>
      <w:r w:rsidRPr="00FF6CCB">
        <w:rPr>
          <w:rFonts w:ascii="Tahoma" w:eastAsia="Times New Roman" w:hAnsi="Tahoma" w:cs="Tahoma"/>
          <w:color w:val="000000"/>
          <w:sz w:val="17"/>
          <w:szCs w:val="17"/>
        </w:rPr>
        <w:br/>
      </w:r>
      <w:hyperlink r:id="rId40" w:tooltip="OSHA Home Page" w:history="1">
        <w:r w:rsidRPr="00FF6CCB">
          <w:rPr>
            <w:rFonts w:ascii="Tahoma" w:eastAsia="Times New Roman" w:hAnsi="Tahoma" w:cs="Tahoma"/>
            <w:color w:val="003399"/>
            <w:sz w:val="17"/>
            <w:szCs w:val="17"/>
            <w:u w:val="single"/>
          </w:rPr>
          <w:t>www.OSHA.gov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F6CCB" w:rsidRPr="00FF6CCB" w:rsidTr="00FF6CCB">
        <w:tc>
          <w:tcPr>
            <w:tcW w:w="0" w:type="auto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before="300" w:after="30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FF6CCB" w:rsidRPr="00FF6CCB" w:rsidRDefault="00FF6CCB" w:rsidP="00FF6CCB">
      <w:pPr>
        <w:shd w:val="clear" w:color="auto" w:fill="FFFFFF"/>
        <w:spacing w:after="150" w:line="285" w:lineRule="atLeast"/>
        <w:rPr>
          <w:rFonts w:ascii="Tahoma" w:eastAsia="Times New Roman" w:hAnsi="Tahoma" w:cs="Tahoma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488"/>
      </w:tblGrid>
      <w:tr w:rsidR="00FF6CCB" w:rsidRPr="00FF6CCB" w:rsidTr="00FF6CCB">
        <w:tc>
          <w:tcPr>
            <w:tcW w:w="1000" w:type="pct"/>
            <w:shd w:val="clear" w:color="auto" w:fill="auto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• Publication Date:</w:t>
            </w:r>
          </w:p>
        </w:tc>
        <w:tc>
          <w:tcPr>
            <w:tcW w:w="4000" w:type="pct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12/04/2014</w:t>
            </w:r>
          </w:p>
        </w:tc>
      </w:tr>
      <w:tr w:rsidR="00FF6CCB" w:rsidRPr="00FF6CCB" w:rsidTr="00FF6CCB">
        <w:tc>
          <w:tcPr>
            <w:tcW w:w="1000" w:type="pct"/>
            <w:shd w:val="clear" w:color="auto" w:fill="auto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• Publication Type:</w:t>
            </w:r>
          </w:p>
        </w:tc>
        <w:tc>
          <w:tcPr>
            <w:tcW w:w="4000" w:type="pct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Notice</w:t>
            </w:r>
          </w:p>
        </w:tc>
      </w:tr>
      <w:tr w:rsidR="00FF6CCB" w:rsidRPr="00FF6CCB" w:rsidTr="00FF6CCB">
        <w:tc>
          <w:tcPr>
            <w:tcW w:w="1000" w:type="pct"/>
            <w:shd w:val="clear" w:color="auto" w:fill="auto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• Fed Register #:</w:t>
            </w:r>
          </w:p>
        </w:tc>
        <w:tc>
          <w:tcPr>
            <w:tcW w:w="4000" w:type="pct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79:72031-72033</w:t>
            </w:r>
          </w:p>
        </w:tc>
      </w:tr>
      <w:tr w:rsidR="00FF6CCB" w:rsidRPr="00FF6CCB" w:rsidTr="00FF6CCB">
        <w:tc>
          <w:tcPr>
            <w:tcW w:w="1000" w:type="pct"/>
            <w:shd w:val="clear" w:color="auto" w:fill="auto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• Standard Number:</w:t>
            </w:r>
          </w:p>
        </w:tc>
        <w:tc>
          <w:tcPr>
            <w:tcW w:w="4000" w:type="pct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41" w:tooltip="1910.134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1910.134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42" w:tooltip="1910.134(b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1910.134(b)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43" w:tooltip="1910.134(c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1910.134(c)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44" w:tooltip="1910.134(d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1910.134(d)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45" w:tooltip="1910.1017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46" w:tooltip="1910.1017(d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1910.1017(d)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47" w:tooltip="1910.1017(d)(2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1910.1017(d)(2)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48" w:tooltip="1910.1017(f)(2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1910.1017(f)(2)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49" w:tooltip="1910.1017(f)(3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1910.1017(f)(3)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50" w:tooltip="1910.1017(g)(2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1910.1017(g)(2)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51" w:tooltip="1910.1017(i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</w:t>
              </w:r>
              <w:proofErr w:type="spellStart"/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i</w:t>
              </w:r>
              <w:proofErr w:type="spellEnd"/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52" w:tooltip="1910.1017(k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1910.1017(k)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53" w:tooltip="1910.1017(m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1910.1017(m)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54" w:tooltip="1910.1017(n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1910.1017(n)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55" w:tooltip="1910.1017(l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1910.1017(l)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56" w:tooltip="1910.1017(l)(2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1910.1017(l)(2)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57" w:tooltip="1910.1017(m)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1910.1017(m)</w:t>
              </w:r>
            </w:hyperlink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; </w:t>
            </w:r>
            <w:hyperlink r:id="rId58" w:tooltip="1910.1200" w:history="1">
              <w:r w:rsidRPr="00FF6CCB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1910.1200</w:t>
              </w:r>
            </w:hyperlink>
          </w:p>
        </w:tc>
      </w:tr>
      <w:tr w:rsidR="00FF6CCB" w:rsidRPr="00FF6CCB" w:rsidTr="00FF6CCB">
        <w:tc>
          <w:tcPr>
            <w:tcW w:w="1000" w:type="pct"/>
            <w:shd w:val="clear" w:color="auto" w:fill="auto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• Title:</w:t>
            </w:r>
          </w:p>
        </w:tc>
        <w:tc>
          <w:tcPr>
            <w:tcW w:w="4000" w:type="pct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F6C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Vinyl Chloride Standard; Extension of the Office of Management and Budget's (OMB) Approval of Information Collection (Paperwork) Requirements</w:t>
            </w:r>
          </w:p>
        </w:tc>
      </w:tr>
      <w:tr w:rsidR="00FF6CCB" w:rsidRPr="00FF6CCB" w:rsidTr="00FF6CCB">
        <w:tc>
          <w:tcPr>
            <w:tcW w:w="0" w:type="auto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6CCB" w:rsidRPr="00FF6CCB" w:rsidRDefault="00FF6CCB" w:rsidP="00FF6CCB">
      <w:pPr>
        <w:shd w:val="clear" w:color="auto" w:fill="FFFFFF"/>
        <w:spacing w:before="300" w:after="300" w:line="28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FF6CCB">
        <w:rPr>
          <w:rFonts w:ascii="Tahoma" w:eastAsia="Times New Roman" w:hAnsi="Tahoma" w:cs="Tahoma"/>
          <w:color w:val="000000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F6CCB" w:rsidRPr="00FF6CCB" w:rsidTr="00FF6CCB">
        <w:tc>
          <w:tcPr>
            <w:tcW w:w="0" w:type="auto"/>
            <w:shd w:val="clear" w:color="auto" w:fill="auto"/>
            <w:vAlign w:val="center"/>
            <w:hideMark/>
          </w:tcPr>
          <w:p w:rsidR="00FF6CCB" w:rsidRPr="00FF6CCB" w:rsidRDefault="00FF6CCB" w:rsidP="00FF6CCB">
            <w:pPr>
              <w:spacing w:after="0" w:line="28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[Federal Register Volume 79, Number 233 (Thursday, December 4, 2014)]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[Notices]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[Pages 72031-72033]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From the Federal Register Online via the Government Printing Office [</w:t>
      </w:r>
      <w:hyperlink r:id="rId59" w:tooltip="www.gpo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www.gpo.gov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[FR Doc No: 2014-28500]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-----------------------------------------------------------------------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DEPARTMENT OF LABOR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Occupational Safety and Health Administration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[Docket No. OSHA-2011-0196]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The Vinyl Chloride Standard; Extension of the Office of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Management and Budget's (OMB) Approval of Information Collection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(Paperwork) Requirements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AGENCY: Occupational Safety and Health Administration (OSHA), Labor.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ACTION: Request for public comments.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-----------------------------------------------------------------------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SUMMARY: OSHA solicits public comments concerning its proposal to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extend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OMB approval of the information collection requirements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specified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in the Vinyl Chloride Standard (29 CFR 1910.1017).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DATES: Comments must be submitted (postmarked, sent, or received) by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February 2, 2015.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ADDRESSES: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Electronically: You may submit comments and attachments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electronically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at </w:t>
      </w:r>
      <w:hyperlink r:id="rId60" w:tooltip="regulations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http://www.regulations.gov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which is the Federal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spellStart"/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eRulemaking</w:t>
      </w:r>
      <w:proofErr w:type="spellEnd"/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Portal. Follow the instructions online for submitting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lastRenderedPageBreak/>
        <w:t>comments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Facsimile: If your comments, including attachments, are not longer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than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10 pages you may fax them to the OSHA Docket Office at (202) 693-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1648.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Mail, hand delivery, express mail, messenger, or courier service: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When using this method, you must submit a copy of your comments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attachments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to the OSHA Docket Office, Docket No.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OSHA-2011-0196, U.S.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Department of Labor, Occupational Safety and Health Administration,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Room N-2625, 200 Constitution Avenue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NW.,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Washington, DC 20210.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Deliveries (hand, express mail, messenger, and courier service) are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accepted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during the Department of Labor's and Docket Office's normal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business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hours, 8:15 a.m. to 4:45 p.m., e.t.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Instructions: All submissions must include the Agency name and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OSHA docket number (OSHA-2011-0196) for the Information Collection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Request (ICR). All comments, including any personal information you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provide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are placed in the public docket without change, and may be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made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available online at </w:t>
      </w:r>
      <w:hyperlink r:id="rId61" w:tooltip="regulations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http://www.regulations.gov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. For further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information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on submitting comments see the "Public Participation"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heading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in the section of this notice titled SUPPLEMENTARY INFORMATION.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Docket: To read or download comments or other material in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docket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go to </w:t>
      </w:r>
      <w:hyperlink r:id="rId62" w:tooltip="regulations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http://www.regulations.gov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or the OSHA Docket Office at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address above. All documents in the docket (including this Federal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Register notice) are listed in the </w:t>
      </w:r>
      <w:hyperlink r:id="rId63" w:tooltip="regulations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http://www.regulations.gov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index;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however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some information (e.g., copyrighted material) is not publicly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available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to read or download from the Web site. All submissions,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including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copyrighted material, are available for inspection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copying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at the OSHA Docket Office. You may also contact Theda Kenney at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address below to obtain a copy of the ICR.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lastRenderedPageBreak/>
        <w:t xml:space="preserve">FOR FURTHER INFORMATION CONTACT: Theda Kenney or Todd Owen, Directorate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of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Standards and Guidance, OSHA, U.S. Department of Labor, Room N-3609,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200 Constitution Avenue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NW.,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Washington, DC 20210; telephone (202) 693-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2222.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SUPPLEMENTARY INFORMATION: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I. Background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The Department of Labor, as part of its continuing effort to reduce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paperwork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and respondent (i.e., employer) burden, conducts a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preclearance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consultation program to provide the public with an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opportunity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to comment on proposed and continuing information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collection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requirements in accord with the Paperwork Reduction Act of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1995 (PRA-95) (44 U.S.C. 3506(c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)(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2)(A)). This program ensures that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information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is in the desired format, reporting burden (time and costs)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minimal, collection instruments are clearly understood, and OSHA's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estimate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of the information collection burden is accurate. The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[[Page 72032]]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Occupational Safety and Health Act of 1970 (the OSH Act) (29 U.S.C. 651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seq.)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authorizes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information collection by employers as necessary or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appropriate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for enforcement of the Act or for developing information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regarding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the causes and prevention of occupational injuries,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illnesses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and accidents (29 U.S.C. 657). The OSH Act also requires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that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OSHA obtain such information with minimum burden upon employers,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especially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those operating small businesses, and to reduce to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lastRenderedPageBreak/>
        <w:t>maximum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extent feasible unnecessary duplication of efforts in obtaining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information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(29 U.S.C. 657).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The Standard specifies a number of paperwork requirements.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following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is a brief description of the collection of information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requirements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contained in the Vinyl Chloride (VC) Standard.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(A) Exposure Monitoring (Sec. 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1910.1017(d) and (Sec.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1910.1017(n))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Paragraph 1910.1017(d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)(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2) requires employers to conduct exposure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monitoring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at least quarterly if the results show that worker exposures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are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above the permissible exposure limit (PEL), while those exposed at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or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above the Action Level (AL) must be monitored no less than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semiannually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. Paragraph (d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)(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3) requires that employers perform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additional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monitoring whenever there has been a change in VC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production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process or control that may result in an increase in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release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of VC.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Paragraph 1910.1017(n) requires employers to inform each worker of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their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exposure monitoring results within 15 working days after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receiving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these results. Employers may notify workers either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individually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in writing or by posting the monitoring results in an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appropriate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location that is accessible to the workers. In addition, if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exposure monitoring results show that a worker's exposure exceeds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PEL, the employer must inform the exposed worker of the corrective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action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the employer is taking to prevent such overexposure.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(B) Written Compliance Plan (Sec. Sec.  1910.1017(f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)(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2) and (f)(3))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Paragraph (f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)(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2) requires employers whose engineering and work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practice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controls cannot sufficiently reduce worker VC exposures to a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lastRenderedPageBreak/>
        <w:t>level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at or below the PEL to develop and implement a plan for doing so.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Paragraph (f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)(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3) requires employers to develop this written plan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provide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it upon request to OSHA for examination and copying. These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plans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must be updated annually.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(C) Respirator Program (Sec.  1910.1017(g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)(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2))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When respirators are required, the employer must establish a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respiratory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protection program in accord with 1910.134, paragraphs (b)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through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(d) (except (d)(1)(iii) and (d)(3)(iii)(B)(1) and (2)) and (f)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through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(m). Paragraph 1910.134(c) requires the employer to develop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implement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 written respiratory protection program with worksite-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specific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procedures and elements for required respirator use.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purpose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of these requirements is to ensure that employers establish a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standardized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procedure for selecting, using, and maintaining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respirators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for each workplace where respirators will be used.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Developing written procedures ensures that employers develop a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respirator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program that meets the needs of their workers.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(D) Emergency Plan (Sec.  1910.1017(</w:t>
      </w:r>
      <w:proofErr w:type="spell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</w:t>
      </w:r>
      <w:proofErr w:type="spell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))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Employers must develop a written operational plan for dealing with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emergencies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; the plan must address the storage, handling, and use of VC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 liquid or compressed gas. In the event of an emergency,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appropriate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elements of the plan must be implemented. Emergency plans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must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maximize workers' personal protection and minimize the hazards of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emergency.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(E) Medical Surveillance (Sec.  1910.1017(k))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Paragraph (k) requires employers to develop a medical surveillance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program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for workers exposed to VC in excess of the action level.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Examinations must be provided in accord with this paragraph at least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annually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. Employers must also obtain, and provide to each worker, a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copy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of a physician's statement regarding the worker's suitability for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continued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exposure to VC, including use of protective equipment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respirators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, if appropriate.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(F) Communication of VC Hazards (Sec.  1910.1017(l))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Under paragraph 1910.1017(l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)(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2), the employer shall include vinyl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chloride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and polyvinyl chloride (PVC) in the program established to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comply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with the Hazard Communication Standard (HCS) (Sec.  1910.1200).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The employer shall ensure that each employee has access to labels 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containers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of chemicals and substances associated with vinyl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polyvinyl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chloride and to safety data sheets, and is trained in accord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with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the provisions of HCS and paragraph (l) of this section.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employer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shall ensure that at least the following hazard is addressed: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Cancer.</w:t>
      </w:r>
      <w:proofErr w:type="gramEnd"/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(G) Recordkeeping (Sec.  1910.1017(m))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Employers must maintain worker exposure and medical records.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Medical and monitoring records are maintained principally for worker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access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but are designed to provide valuable information to both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workers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and employers. The medical and monitoring records required by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this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standard will aid workers and their physicians in determining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whether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or not treatment or other interventions are needed for VC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lastRenderedPageBreak/>
        <w:t>exposure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. The information also will enable employers to ensure that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workers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are not being overexposed; such information may alert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employer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that steps must be taken to reduce VC exposures.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Exposure records must be maintained for at least 30 years,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medical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records must be kept for the duration of employment plus 20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years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or for a total of 30 years, whichever is longer. Records must be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kept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for extended periods because of the long latency period associated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with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VC-related carcinogenesis (i.e., cancer). Cancer often cannot be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detected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until 20 or more years after the first exposure to VC.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II. Special Issues for Comment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OSHA has a particular interest in comments on the following issues: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 Whether the proposed information collection requirements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are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necessary for the proper performance of the Agency's functions,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including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whether the information is useful;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 The accuracy of OSHA's estimate of the burden (time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costs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) of the information collection requirements, including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validity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of the methodology and assumptions used;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 The quality, utility, and clarity of the information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collected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; and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 Ways to minimize the burden on employers who must comply;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for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example, by using automated or other technological information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collection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and transmission techniques.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III. Proposed Actions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OSHA is requesting that OMB extend its approval of the information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collection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requirements contained in the Vinyl Chloride Standard.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lastRenderedPageBreak/>
        <w:t xml:space="preserve">Agency is requesting an adjustment decrease in burden hours from 549 to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535 hours, a total decrease of 14 burden hours. The reduction is a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result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of few VC and PVC establishments identified for this ICR.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currently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approved ICR estimates a total of 26 establishments, and this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proposed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ICR estimates a total of 24 establishments. The adjustment of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burden hours are shown in detail by provision in the supporting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statement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[[Page 72033]]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Type of Review: Extension of a currently approved collection.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Title: Vinyl Chloride Standard (29 CFR 1910.1017).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OMB Control Number: 1218-0010.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Affected Public: Business or other for-profits.</w:t>
      </w:r>
      <w:proofErr w:type="gramEnd"/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Number of Respondents: 24.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Frequency of Responses: On occasion; annually.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Total Responses: 835.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Average Time per Response: Varies from five minutes (.08 hour) for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employers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to maintain records to 12 hours for employers to update their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compliance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plans.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Estimated Total Burden Hours: 535.</w:t>
      </w:r>
      <w:proofErr w:type="gramEnd"/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Estimated Cost (Operation and Maintenance): $43,320.</w:t>
      </w:r>
      <w:proofErr w:type="gramEnd"/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IV. Public Participation--Submission of Comments on This Notice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Internet Access to Comments and Submissions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You may submit comments in response to this document as follows: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(1) Electronically at </w:t>
      </w:r>
      <w:hyperlink r:id="rId64" w:tooltip="regulations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http://www.regulations.gov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which is the Federal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spellStart"/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eRulemaking</w:t>
      </w:r>
      <w:proofErr w:type="spellEnd"/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Portal; (2) by facsimile (fax); or (3) by hard copy. All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lastRenderedPageBreak/>
        <w:t>comments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, attachments, and other material must identify the Agency name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and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the OSHA docket number (Docket No.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OSHA-2011-0196) for the ICR.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You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may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supplement electronic submissions by uploading document files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electronically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. If you wish to mail additional materials in reference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to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an electronic or facsimile submission, you must submit them to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OSHA Docket Office (see the section of this notice titled ADDRESSES).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The additional materials must clearly identify your electronic comments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by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your name, date, and the docket number so the Agency can attach them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to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your comments.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Because of security procedures, the use of regular mail may cause a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significant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delay in the receipt of comments. For information about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security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procedures concerning the delivery of materials by hand,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express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delivery, messenger, or courier service, please contact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OSHA Docket Office at (202) 693-2350, (TTY (877) 889-5627).</w:t>
      </w:r>
      <w:proofErr w:type="gramEnd"/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Comments and submissions are posted without change at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hyperlink r:id="rId65" w:tooltip="regulations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http://www.regulations.gov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. Therefore, OSHA cautions commenters about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submitting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personal information such as social security numbers and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date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of birth. Although all submissions are listed in the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hyperlink r:id="rId66" w:tooltip="regulations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http://www.regulations.gov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index, some information (e.g., copyrighted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material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) is not publicly available to read or download from this Web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site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All submissions, including copyrighted material, are available for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inspection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and copying at the OSHA Docket Office. Information on using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</w:t>
      </w:r>
      <w:hyperlink r:id="rId67" w:tooltip="regulations.gov" w:history="1">
        <w:r w:rsidRPr="00FF6CCB">
          <w:rPr>
            <w:rFonts w:ascii="Courier" w:eastAsia="Times New Roman" w:hAnsi="Courier" w:cs="Consolas"/>
            <w:color w:val="003399"/>
            <w:sz w:val="18"/>
            <w:szCs w:val="18"/>
            <w:u w:val="single"/>
          </w:rPr>
          <w:t>http://www.regulations.gov</w:t>
        </w:r>
      </w:hyperlink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Web site to submit comments and access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docket is available at the Web site's "User Tips" link. Contact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the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OSHA Docket Office for information about materials not available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from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the Web site, and for assistance in using the Internet to locate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docket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submissions.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lastRenderedPageBreak/>
        <w:t>V. Authority and Signature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David Michaels, Ph.D., MPH, Assistant Secretary of Labor for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Occupational Safety and Health, directed the preparation of this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notice</w:t>
      </w:r>
      <w:proofErr w:type="gramEnd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. The authority for this notice is the Paperwork Reduction Act of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1995 (44 U.S.C. 3506 et seq.) and Secretary of Labor's Order No. 1-2012 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(77 FR 3912).</w:t>
      </w:r>
      <w:proofErr w:type="gramEnd"/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 xml:space="preserve">    </w:t>
      </w: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Signed at Washington, DC, on December 1, 2014.</w:t>
      </w:r>
      <w:proofErr w:type="gramEnd"/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David Michaels,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proofErr w:type="gramStart"/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Assistant Secretary of Labor for Occupational Safety and Health.</w:t>
      </w:r>
      <w:proofErr w:type="gramEnd"/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[FR Doc. 2014-28500 Filed 12-3-14; 8:45 am]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  <w:r w:rsidRPr="00FF6CCB">
        <w:rPr>
          <w:rFonts w:ascii="Courier" w:eastAsia="Times New Roman" w:hAnsi="Courier" w:cs="Consolas"/>
          <w:color w:val="333333"/>
          <w:sz w:val="18"/>
          <w:szCs w:val="18"/>
        </w:rPr>
        <w:t>BILLING CODE 4510-26-P</w:t>
      </w:r>
    </w:p>
    <w:p w:rsidR="00FF6CCB" w:rsidRPr="00FF6CCB" w:rsidRDefault="00FF6CCB" w:rsidP="00FF6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" w:eastAsia="Times New Roman" w:hAnsi="Courier" w:cs="Consolas"/>
          <w:color w:val="333333"/>
          <w:sz w:val="18"/>
          <w:szCs w:val="18"/>
        </w:rPr>
      </w:pPr>
    </w:p>
    <w:p w:rsidR="00FF6CCB" w:rsidRPr="00FF6CCB" w:rsidRDefault="00FF6CCB" w:rsidP="00FF6CCB">
      <w:pPr>
        <w:shd w:val="clear" w:color="auto" w:fill="FFFFFF"/>
        <w:spacing w:before="300" w:after="300" w:line="28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FF6CCB">
        <w:rPr>
          <w:rFonts w:ascii="Tahoma" w:eastAsia="Times New Roman" w:hAnsi="Tahoma" w:cs="Tahoma"/>
          <w:color w:val="000000"/>
          <w:sz w:val="20"/>
          <w:szCs w:val="20"/>
        </w:rPr>
        <w:pict>
          <v:rect id="_x0000_i1033" style="width:0;height:1.5pt" o:hralign="center" o:hrstd="t" o:hr="t" fillcolor="#a0a0a0" stroked="f"/>
        </w:pict>
      </w:r>
      <w:bookmarkStart w:id="0" w:name="_GoBack"/>
      <w:bookmarkEnd w:id="0"/>
    </w:p>
    <w:sectPr w:rsidR="00FF6CCB" w:rsidRPr="00FF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CB"/>
    <w:rsid w:val="001E6642"/>
    <w:rsid w:val="00555D3A"/>
    <w:rsid w:val="00DC6814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6CCB"/>
    <w:rPr>
      <w:strike w:val="0"/>
      <w:dstrike w:val="0"/>
      <w:color w:val="003399"/>
      <w:u w:val="singl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6CC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urier" w:eastAsia="Times New Roman" w:hAnsi="Courier" w:cs="Consolas"/>
      <w:color w:val="333333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6CCB"/>
    <w:rPr>
      <w:rFonts w:ascii="Courier" w:eastAsia="Times New Roman" w:hAnsi="Courier" w:cs="Consolas"/>
      <w:color w:val="333333"/>
      <w:sz w:val="18"/>
      <w:szCs w:val="18"/>
      <w:shd w:val="clear" w:color="auto" w:fill="FFFFFF"/>
    </w:rPr>
  </w:style>
  <w:style w:type="character" w:customStyle="1" w:styleId="blackten">
    <w:name w:val="blackten"/>
    <w:basedOn w:val="DefaultParagraphFont"/>
    <w:rsid w:val="00FF6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6CCB"/>
    <w:rPr>
      <w:strike w:val="0"/>
      <w:dstrike w:val="0"/>
      <w:color w:val="003399"/>
      <w:u w:val="singl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6CC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urier" w:eastAsia="Times New Roman" w:hAnsi="Courier" w:cs="Consolas"/>
      <w:color w:val="333333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6CCB"/>
    <w:rPr>
      <w:rFonts w:ascii="Courier" w:eastAsia="Times New Roman" w:hAnsi="Courier" w:cs="Consolas"/>
      <w:color w:val="333333"/>
      <w:sz w:val="18"/>
      <w:szCs w:val="18"/>
      <w:shd w:val="clear" w:color="auto" w:fill="FFFFFF"/>
    </w:rPr>
  </w:style>
  <w:style w:type="character" w:customStyle="1" w:styleId="blackten">
    <w:name w:val="blackten"/>
    <w:basedOn w:val="DefaultParagraphFont"/>
    <w:rsid w:val="00FF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095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0" w:color="333333"/>
            <w:bottom w:val="single" w:sz="2" w:space="0" w:color="333333"/>
            <w:right w:val="single" w:sz="6" w:space="0" w:color="333333"/>
          </w:divBdr>
          <w:divsChild>
            <w:div w:id="13400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9503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0" w:color="333333"/>
            <w:bottom w:val="single" w:sz="2" w:space="0" w:color="333333"/>
            <w:right w:val="single" w:sz="6" w:space="0" w:color="333333"/>
          </w:divBdr>
          <w:divsChild>
            <w:div w:id="18711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sha.gov/pls/oshaweb/owalink.query_links?src_doc_type=FEDERAL_REGISTER&amp;src_unique_file=FED20141204A&amp;src_anchor_name=1910.1017(f)(3)" TargetMode="External"/><Relationship Id="rId18" Type="http://schemas.openxmlformats.org/officeDocument/2006/relationships/hyperlink" Target="https://www.osha.gov/pls/oshaweb/owalink.query_links?src_doc_type=FEDERAL_REGISTER&amp;src_unique_file=FED20141204A&amp;src_anchor_name=1910.1017(n)" TargetMode="External"/><Relationship Id="rId26" Type="http://schemas.openxmlformats.org/officeDocument/2006/relationships/hyperlink" Target="http://www.regulations.gov/" TargetMode="External"/><Relationship Id="rId39" Type="http://schemas.openxmlformats.org/officeDocument/2006/relationships/hyperlink" Target="http://www.dol.gov/dol/contact/contact-phonecallcenter.htm" TargetMode="External"/><Relationship Id="rId21" Type="http://schemas.openxmlformats.org/officeDocument/2006/relationships/hyperlink" Target="https://www.osha.gov/pls/oshaweb/owalink.query_links?src_doc_type=FEDERAL_REGISTER&amp;src_unique_file=FED20141204A&amp;src_anchor_name=1910.1017(m)" TargetMode="External"/><Relationship Id="rId34" Type="http://schemas.openxmlformats.org/officeDocument/2006/relationships/hyperlink" Target="http://www.dol.gov/dol/privacynotice.htm" TargetMode="External"/><Relationship Id="rId42" Type="http://schemas.openxmlformats.org/officeDocument/2006/relationships/hyperlink" Target="https://www.osha.gov/pls/oshaweb/owalink.query_links?src_doc_type=FEDERAL_REGISTER&amp;src_unique_file=FED20141204A&amp;src_anchor_name=1910.134(b)" TargetMode="External"/><Relationship Id="rId47" Type="http://schemas.openxmlformats.org/officeDocument/2006/relationships/hyperlink" Target="https://www.osha.gov/pls/oshaweb/owalink.query_links?src_doc_type=FEDERAL_REGISTER&amp;src_unique_file=FED20141204A&amp;src_anchor_name=1910.1017(d)(2)" TargetMode="External"/><Relationship Id="rId50" Type="http://schemas.openxmlformats.org/officeDocument/2006/relationships/hyperlink" Target="https://www.osha.gov/pls/oshaweb/owalink.query_links?src_doc_type=FEDERAL_REGISTER&amp;src_unique_file=FED20141204A&amp;src_anchor_name=1910.1017(g)(2)" TargetMode="External"/><Relationship Id="rId55" Type="http://schemas.openxmlformats.org/officeDocument/2006/relationships/hyperlink" Target="https://www.osha.gov/pls/oshaweb/owalink.query_links?src_doc_type=FEDERAL_REGISTER&amp;src_unique_file=FED20141204A&amp;src_anchor_name=1910.1017(l)" TargetMode="External"/><Relationship Id="rId63" Type="http://schemas.openxmlformats.org/officeDocument/2006/relationships/hyperlink" Target="http://www.regulations.gov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osha.gov/pls/oshaweb/owalink.query_links?src_doc_type=FEDERAL_REGISTER&amp;src_unique_file=FED20141204A&amp;src_anchor_name=1910.134(c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sha.gov/pls/oshaweb/owalink.query_links?src_doc_type=FEDERAL_REGISTER&amp;src_unique_file=FED20141204A&amp;src_anchor_name=1910.1017(k)" TargetMode="External"/><Relationship Id="rId29" Type="http://schemas.openxmlformats.org/officeDocument/2006/relationships/hyperlink" Target="http://www.regulations.g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sha.gov/pls/oshaweb/owalink.query_links?src_doc_type=FEDERAL_REGISTER&amp;src_unique_file=FED20141204A&amp;src_anchor_name=1910.134(b)" TargetMode="External"/><Relationship Id="rId11" Type="http://schemas.openxmlformats.org/officeDocument/2006/relationships/hyperlink" Target="https://www.osha.gov/pls/oshaweb/owalink.query_links?src_doc_type=FEDERAL_REGISTER&amp;src_unique_file=FED20141204A&amp;src_anchor_name=1910.1017(d)(2)" TargetMode="External"/><Relationship Id="rId24" Type="http://schemas.openxmlformats.org/officeDocument/2006/relationships/hyperlink" Target="http://www.regulations.gov/" TargetMode="External"/><Relationship Id="rId32" Type="http://schemas.openxmlformats.org/officeDocument/2006/relationships/hyperlink" Target="https://www.osha.gov/pls/oshaweb/owasrch.search_form?p_doc_type=FEDERAL_REGISTER&amp;p_toc_level=0&amp;p_keyvalue=&amp;p_status=CURRENT" TargetMode="External"/><Relationship Id="rId37" Type="http://schemas.openxmlformats.org/officeDocument/2006/relationships/hyperlink" Target="https://www.osha.gov/international/index.html" TargetMode="External"/><Relationship Id="rId40" Type="http://schemas.openxmlformats.org/officeDocument/2006/relationships/hyperlink" Target="https://www.osha.gov/" TargetMode="External"/><Relationship Id="rId45" Type="http://schemas.openxmlformats.org/officeDocument/2006/relationships/hyperlink" Target="https://www.osha.gov/pls/oshaweb/owalink.query_links?src_doc_type=FEDERAL_REGISTER&amp;src_unique_file=FED20141204A&amp;src_anchor_name=1910.1017" TargetMode="External"/><Relationship Id="rId53" Type="http://schemas.openxmlformats.org/officeDocument/2006/relationships/hyperlink" Target="https://www.osha.gov/pls/oshaweb/owalink.query_links?src_doc_type=FEDERAL_REGISTER&amp;src_unique_file=FED20141204A&amp;src_anchor_name=1910.1017(m)" TargetMode="External"/><Relationship Id="rId58" Type="http://schemas.openxmlformats.org/officeDocument/2006/relationships/hyperlink" Target="https://www.osha.gov/pls/oshaweb/owalink.query_links?src_doc_type=FEDERAL_REGISTER&amp;src_unique_file=FED20141204A&amp;src_anchor_name=1910.1200" TargetMode="External"/><Relationship Id="rId66" Type="http://schemas.openxmlformats.org/officeDocument/2006/relationships/hyperlink" Target="http://www.regulations.gov/" TargetMode="External"/><Relationship Id="rId5" Type="http://schemas.openxmlformats.org/officeDocument/2006/relationships/hyperlink" Target="https://www.osha.gov/pls/oshaweb/owalink.query_links?src_doc_type=FEDERAL_REGISTER&amp;src_unique_file=FED20141204A&amp;src_anchor_name=1910.134" TargetMode="External"/><Relationship Id="rId15" Type="http://schemas.openxmlformats.org/officeDocument/2006/relationships/hyperlink" Target="https://www.osha.gov/pls/oshaweb/owalink.query_links?src_doc_type=FEDERAL_REGISTER&amp;src_unique_file=FED20141204A&amp;src_anchor_name=1910.1017(i)" TargetMode="External"/><Relationship Id="rId23" Type="http://schemas.openxmlformats.org/officeDocument/2006/relationships/hyperlink" Target="http://www.gpo.gov/" TargetMode="External"/><Relationship Id="rId28" Type="http://schemas.openxmlformats.org/officeDocument/2006/relationships/hyperlink" Target="http://www.regulations.gov/" TargetMode="External"/><Relationship Id="rId36" Type="http://schemas.openxmlformats.org/officeDocument/2006/relationships/hyperlink" Target="http://www.dol.gov/dol/aboutdol/website-policies.htm" TargetMode="External"/><Relationship Id="rId49" Type="http://schemas.openxmlformats.org/officeDocument/2006/relationships/hyperlink" Target="https://www.osha.gov/pls/oshaweb/owalink.query_links?src_doc_type=FEDERAL_REGISTER&amp;src_unique_file=FED20141204A&amp;src_anchor_name=1910.1017(f)(3)" TargetMode="External"/><Relationship Id="rId57" Type="http://schemas.openxmlformats.org/officeDocument/2006/relationships/hyperlink" Target="https://www.osha.gov/pls/oshaweb/owalink.query_links?src_doc_type=FEDERAL_REGISTER&amp;src_unique_file=FED20141204A&amp;src_anchor_name=1910.1017(m)" TargetMode="External"/><Relationship Id="rId61" Type="http://schemas.openxmlformats.org/officeDocument/2006/relationships/hyperlink" Target="http://www.regulations.gov/" TargetMode="External"/><Relationship Id="rId10" Type="http://schemas.openxmlformats.org/officeDocument/2006/relationships/hyperlink" Target="https://www.osha.gov/pls/oshaweb/owalink.query_links?src_doc_type=FEDERAL_REGISTER&amp;src_unique_file=FED20141204A&amp;src_anchor_name=1910.1017(d)" TargetMode="External"/><Relationship Id="rId19" Type="http://schemas.openxmlformats.org/officeDocument/2006/relationships/hyperlink" Target="https://www.osha.gov/pls/oshaweb/owalink.query_links?src_doc_type=FEDERAL_REGISTER&amp;src_unique_file=FED20141204A&amp;src_anchor_name=1910.1017(l)" TargetMode="External"/><Relationship Id="rId31" Type="http://schemas.openxmlformats.org/officeDocument/2006/relationships/hyperlink" Target="http://www.regulations.gov/" TargetMode="External"/><Relationship Id="rId44" Type="http://schemas.openxmlformats.org/officeDocument/2006/relationships/hyperlink" Target="https://www.osha.gov/pls/oshaweb/owalink.query_links?src_doc_type=FEDERAL_REGISTER&amp;src_unique_file=FED20141204A&amp;src_anchor_name=1910.134(d)" TargetMode="External"/><Relationship Id="rId52" Type="http://schemas.openxmlformats.org/officeDocument/2006/relationships/hyperlink" Target="https://www.osha.gov/pls/oshaweb/owalink.query_links?src_doc_type=FEDERAL_REGISTER&amp;src_unique_file=FED20141204A&amp;src_anchor_name=1910.1017(k)" TargetMode="External"/><Relationship Id="rId60" Type="http://schemas.openxmlformats.org/officeDocument/2006/relationships/hyperlink" Target="http://www.regulations.gov/" TargetMode="External"/><Relationship Id="rId65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ha.gov/pls/oshaweb/owalink.query_links?src_doc_type=FEDERAL_REGISTER&amp;src_unique_file=FED20141204A&amp;src_anchor_name=1910.1017" TargetMode="External"/><Relationship Id="rId14" Type="http://schemas.openxmlformats.org/officeDocument/2006/relationships/hyperlink" Target="https://www.osha.gov/pls/oshaweb/owalink.query_links?src_doc_type=FEDERAL_REGISTER&amp;src_unique_file=FED20141204A&amp;src_anchor_name=1910.1017(g)(2)" TargetMode="External"/><Relationship Id="rId22" Type="http://schemas.openxmlformats.org/officeDocument/2006/relationships/hyperlink" Target="https://www.osha.gov/pls/oshaweb/owalink.query_links?src_doc_type=FEDERAL_REGISTER&amp;src_unique_file=FED20141204A&amp;src_anchor_name=1910.1200" TargetMode="External"/><Relationship Id="rId27" Type="http://schemas.openxmlformats.org/officeDocument/2006/relationships/hyperlink" Target="http://www.regulations.gov/" TargetMode="External"/><Relationship Id="rId30" Type="http://schemas.openxmlformats.org/officeDocument/2006/relationships/hyperlink" Target="http://www.regulations.gov/" TargetMode="External"/><Relationship Id="rId35" Type="http://schemas.openxmlformats.org/officeDocument/2006/relationships/hyperlink" Target="http://www.dol.gov/dol/disclaim.htm" TargetMode="External"/><Relationship Id="rId43" Type="http://schemas.openxmlformats.org/officeDocument/2006/relationships/hyperlink" Target="https://www.osha.gov/pls/oshaweb/owalink.query_links?src_doc_type=FEDERAL_REGISTER&amp;src_unique_file=FED20141204A&amp;src_anchor_name=1910.134(c)" TargetMode="External"/><Relationship Id="rId48" Type="http://schemas.openxmlformats.org/officeDocument/2006/relationships/hyperlink" Target="https://www.osha.gov/pls/oshaweb/owalink.query_links?src_doc_type=FEDERAL_REGISTER&amp;src_unique_file=FED20141204A&amp;src_anchor_name=1910.1017(f)(2)" TargetMode="External"/><Relationship Id="rId56" Type="http://schemas.openxmlformats.org/officeDocument/2006/relationships/hyperlink" Target="https://www.osha.gov/pls/oshaweb/owalink.query_links?src_doc_type=FEDERAL_REGISTER&amp;src_unique_file=FED20141204A&amp;src_anchor_name=1910.1017(l)(2)" TargetMode="External"/><Relationship Id="rId64" Type="http://schemas.openxmlformats.org/officeDocument/2006/relationships/hyperlink" Target="http://www.regulations.gov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osha.gov/pls/oshaweb/owalink.query_links?src_doc_type=FEDERAL_REGISTER&amp;src_unique_file=FED20141204A&amp;src_anchor_name=1910.134(d)" TargetMode="External"/><Relationship Id="rId51" Type="http://schemas.openxmlformats.org/officeDocument/2006/relationships/hyperlink" Target="https://www.osha.gov/pls/oshaweb/owalink.query_links?src_doc_type=FEDERAL_REGISTER&amp;src_unique_file=FED20141204A&amp;src_anchor_name=1910.1017(i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sha.gov/pls/oshaweb/owalink.query_links?src_doc_type=FEDERAL_REGISTER&amp;src_unique_file=FED20141204A&amp;src_anchor_name=1910.1017(f)(2)" TargetMode="External"/><Relationship Id="rId17" Type="http://schemas.openxmlformats.org/officeDocument/2006/relationships/hyperlink" Target="https://www.osha.gov/pls/oshaweb/owalink.query_links?src_doc_type=FEDERAL_REGISTER&amp;src_unique_file=FED20141204A&amp;src_anchor_name=1910.1017(m)" TargetMode="External"/><Relationship Id="rId25" Type="http://schemas.openxmlformats.org/officeDocument/2006/relationships/hyperlink" Target="http://www.regulations.gov/" TargetMode="External"/><Relationship Id="rId33" Type="http://schemas.openxmlformats.org/officeDocument/2006/relationships/hyperlink" Target="https://www.osha.gov/as/opa/foia/foia.html" TargetMode="External"/><Relationship Id="rId38" Type="http://schemas.openxmlformats.org/officeDocument/2006/relationships/hyperlink" Target="https://www.osha.gov/html/Feed_Back.html" TargetMode="External"/><Relationship Id="rId46" Type="http://schemas.openxmlformats.org/officeDocument/2006/relationships/hyperlink" Target="https://www.osha.gov/pls/oshaweb/owalink.query_links?src_doc_type=FEDERAL_REGISTER&amp;src_unique_file=FED20141204A&amp;src_anchor_name=1910.1017(d)" TargetMode="External"/><Relationship Id="rId59" Type="http://schemas.openxmlformats.org/officeDocument/2006/relationships/hyperlink" Target="http://www.gpo.gov/" TargetMode="External"/><Relationship Id="rId67" Type="http://schemas.openxmlformats.org/officeDocument/2006/relationships/hyperlink" Target="http://www.regulations.gov/" TargetMode="External"/><Relationship Id="rId20" Type="http://schemas.openxmlformats.org/officeDocument/2006/relationships/hyperlink" Target="https://www.osha.gov/pls/oshaweb/owalink.query_links?src_doc_type=FEDERAL_REGISTER&amp;src_unique_file=FED20141204A&amp;src_anchor_name=1910.1017(l)(2)" TargetMode="External"/><Relationship Id="rId41" Type="http://schemas.openxmlformats.org/officeDocument/2006/relationships/hyperlink" Target="https://www.osha.gov/pls/oshaweb/owalink.query_links?src_doc_type=FEDERAL_REGISTER&amp;src_unique_file=FED20141204A&amp;src_anchor_name=1910.134" TargetMode="External"/><Relationship Id="rId54" Type="http://schemas.openxmlformats.org/officeDocument/2006/relationships/hyperlink" Target="https://www.osha.gov/pls/oshaweb/owalink.query_links?src_doc_type=FEDERAL_REGISTER&amp;src_unique_file=FED20141204A&amp;src_anchor_name=1910.1017(n)" TargetMode="External"/><Relationship Id="rId62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5662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Robert - OSHA</dc:creator>
  <cp:lastModifiedBy>Washington, Robert - OSHA</cp:lastModifiedBy>
  <cp:revision>2</cp:revision>
  <dcterms:created xsi:type="dcterms:W3CDTF">2015-03-25T17:03:00Z</dcterms:created>
  <dcterms:modified xsi:type="dcterms:W3CDTF">2015-03-25T17:03:00Z</dcterms:modified>
</cp:coreProperties>
</file>