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bookmarkStart w:id="0" w:name="_GoBack"/>
      <w:bookmarkEnd w:id="0"/>
      <w:r w:rsidRPr="0089338F">
        <w:rPr>
          <w:rFonts w:ascii="Times New Roman" w:eastAsia="Times New Roman" w:hAnsi="Times New Roman" w:cs="Times New Roman"/>
          <w:b/>
          <w:bCs/>
          <w:sz w:val="24"/>
          <w:szCs w:val="24"/>
          <w:lang w:val="en"/>
        </w:rPr>
        <w:t>Title 8: Aliens and Nationality</w:t>
      </w:r>
      <w:bookmarkStart w:id="1" w:name="PartTop"/>
      <w:bookmarkEnd w:id="1"/>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r w:rsidRPr="0089338F">
        <w:rPr>
          <w:rFonts w:ascii="Times New Roman" w:eastAsia="Times New Roman" w:hAnsi="Times New Roman" w:cs="Times New Roman"/>
          <w:b/>
          <w:bCs/>
          <w:sz w:val="20"/>
          <w:szCs w:val="20"/>
          <w:lang w:val="en"/>
        </w:rPr>
        <w:t>PART 328—SPECIAL CLASSES OF PERSONS WHO MAY BE NATURALIZED: PERSONS WITH THREE YEARS SERVICE IN ARMED FORCES OF THE UNITED STATES</w:t>
      </w:r>
    </w:p>
    <w:p w:rsidR="0089338F" w:rsidRPr="0089338F" w:rsidRDefault="000048E0" w:rsidP="0089338F">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5" style="width:234pt;height:.75pt" o:hrpct="500" o:hrstd="t" o:hr="t" fillcolor="#aca899" stroked="f"/>
        </w:pic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b/>
          <w:bCs/>
          <w:sz w:val="20"/>
          <w:szCs w:val="20"/>
          <w:lang w:val="en"/>
        </w:rPr>
        <w:t>Authority:</w:t>
      </w:r>
      <w:r w:rsidRPr="0089338F">
        <w:rPr>
          <w:rFonts w:ascii="Times New Roman" w:eastAsia="Times New Roman" w:hAnsi="Times New Roman" w:cs="Times New Roman"/>
          <w:sz w:val="20"/>
          <w:szCs w:val="20"/>
          <w:lang w:val="en"/>
        </w:rPr>
        <w:t>  8 U.S.C. 1103, 1439, 1443.</w:t>
      </w:r>
      <w:r w:rsidRPr="0089338F">
        <w:rPr>
          <w:rFonts w:ascii="Times New Roman" w:eastAsia="Times New Roman" w:hAnsi="Times New Roman" w:cs="Times New Roman"/>
          <w:sz w:val="24"/>
          <w:szCs w:val="24"/>
          <w:lang w:val="en"/>
        </w:rPr>
        <w:t xml:space="preserve">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b/>
          <w:bCs/>
          <w:sz w:val="20"/>
          <w:szCs w:val="20"/>
          <w:lang w:val="en"/>
        </w:rPr>
        <w:t>Source:</w:t>
      </w:r>
      <w:r w:rsidRPr="0089338F">
        <w:rPr>
          <w:rFonts w:ascii="Times New Roman" w:eastAsia="Times New Roman" w:hAnsi="Times New Roman" w:cs="Times New Roman"/>
          <w:sz w:val="20"/>
          <w:szCs w:val="20"/>
          <w:lang w:val="en"/>
        </w:rPr>
        <w:t>  56 FR 50492, Oct. 7, 1991, unless otherwise noted.</w:t>
      </w:r>
      <w:r w:rsidRPr="0089338F">
        <w:rPr>
          <w:rFonts w:ascii="Times New Roman" w:eastAsia="Times New Roman" w:hAnsi="Times New Roman" w:cs="Times New Roman"/>
          <w:sz w:val="24"/>
          <w:szCs w:val="24"/>
          <w:lang w:val="en"/>
        </w:rPr>
        <w:t xml:space="preserve"> </w:t>
      </w:r>
      <w:bookmarkStart w:id="2" w:name="8:1.0.1.3.76.0.1.1"/>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r w:rsidRPr="0089338F">
        <w:rPr>
          <w:rFonts w:ascii="Times New Roman" w:eastAsia="Times New Roman" w:hAnsi="Times New Roman" w:cs="Times New Roman"/>
          <w:b/>
          <w:bCs/>
          <w:sz w:val="20"/>
          <w:szCs w:val="20"/>
          <w:lang w:val="en"/>
        </w:rPr>
        <w:t>§ 328.1   Definitions.</w:t>
      </w:r>
    </w:p>
    <w:bookmarkEnd w:id="2"/>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sz w:val="24"/>
          <w:szCs w:val="24"/>
          <w:lang w:val="en"/>
        </w:rPr>
        <w:t xml:space="preserve">As used in this part: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i/>
          <w:iCs/>
          <w:sz w:val="24"/>
          <w:szCs w:val="24"/>
          <w:lang w:val="en"/>
        </w:rPr>
        <w:t>Honorable service</w:t>
      </w:r>
      <w:r w:rsidRPr="0089338F">
        <w:rPr>
          <w:rFonts w:ascii="Times New Roman" w:eastAsia="Times New Roman" w:hAnsi="Times New Roman" w:cs="Times New Roman"/>
          <w:sz w:val="24"/>
          <w:szCs w:val="24"/>
          <w:lang w:val="en"/>
        </w:rPr>
        <w:t xml:space="preserve"> means only that military service which is designated as honorable service by the executive department under which the applicant performed that military service. Any service that is designated to be other than honorable will not qualify under this section.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i/>
          <w:iCs/>
          <w:sz w:val="24"/>
          <w:szCs w:val="24"/>
          <w:lang w:val="en"/>
        </w:rPr>
        <w:t>Service in the Armed Forces of the United States</w:t>
      </w:r>
      <w:r w:rsidRPr="0089338F">
        <w:rPr>
          <w:rFonts w:ascii="Times New Roman" w:eastAsia="Times New Roman" w:hAnsi="Times New Roman" w:cs="Times New Roman"/>
          <w:sz w:val="24"/>
          <w:szCs w:val="24"/>
          <w:lang w:val="en"/>
        </w:rPr>
        <w:t xml:space="preserve"> means: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(1) Active or reserve service in the United States Army, United States Navy, United States Marines, United States Air Force, or United States Coast Guard; or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(2) Service in a National Guard unit during such time as the unit is </w:t>
      </w:r>
      <w:proofErr w:type="gramStart"/>
      <w:r w:rsidRPr="0089338F">
        <w:rPr>
          <w:rFonts w:ascii="Times New Roman" w:eastAsia="Times New Roman" w:hAnsi="Times New Roman" w:cs="Times New Roman"/>
          <w:sz w:val="24"/>
          <w:szCs w:val="24"/>
          <w:lang w:val="en"/>
        </w:rPr>
        <w:t>Federally</w:t>
      </w:r>
      <w:proofErr w:type="gramEnd"/>
      <w:r w:rsidRPr="0089338F">
        <w:rPr>
          <w:rFonts w:ascii="Times New Roman" w:eastAsia="Times New Roman" w:hAnsi="Times New Roman" w:cs="Times New Roman"/>
          <w:sz w:val="24"/>
          <w:szCs w:val="24"/>
          <w:lang w:val="en"/>
        </w:rPr>
        <w:t xml:space="preserve"> recognized as a reserve component of the Armed Forces of the United States.</w:t>
      </w:r>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bookmarkStart w:id="3" w:name="8:1.0.1.3.76.0.1.2"/>
      <w:proofErr w:type="gramStart"/>
      <w:r w:rsidRPr="0089338F">
        <w:rPr>
          <w:rFonts w:ascii="Times New Roman" w:eastAsia="Times New Roman" w:hAnsi="Times New Roman" w:cs="Times New Roman"/>
          <w:b/>
          <w:bCs/>
          <w:sz w:val="20"/>
          <w:szCs w:val="20"/>
          <w:lang w:val="en"/>
        </w:rPr>
        <w:t>§ 328.2   Eligibility.</w:t>
      </w:r>
      <w:proofErr w:type="gramEnd"/>
    </w:p>
    <w:bookmarkEnd w:id="3"/>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sz w:val="24"/>
          <w:szCs w:val="24"/>
          <w:lang w:val="en"/>
        </w:rPr>
        <w:t xml:space="preserve">To be eligible for naturalization under section 328(a) of the Act, an applicant must establish that the applicant: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(a) Has served honorably in and, if separated, has been separated honorably from, the Armed Forces of the United States;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(b) Has served under paragraph (a) of this section for a period of three or more years, whether that service is continuous or discontinuous;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w:t>
      </w:r>
      <w:proofErr w:type="gramStart"/>
      <w:r w:rsidRPr="0089338F">
        <w:rPr>
          <w:rFonts w:ascii="Times New Roman" w:eastAsia="Times New Roman" w:hAnsi="Times New Roman" w:cs="Times New Roman"/>
          <w:sz w:val="24"/>
          <w:szCs w:val="24"/>
          <w:lang w:val="en"/>
        </w:rPr>
        <w:t>c</w:t>
      </w:r>
      <w:proofErr w:type="gramEnd"/>
      <w:r w:rsidRPr="0089338F">
        <w:rPr>
          <w:rFonts w:ascii="Times New Roman" w:eastAsia="Times New Roman" w:hAnsi="Times New Roman" w:cs="Times New Roman"/>
          <w:sz w:val="24"/>
          <w:szCs w:val="24"/>
          <w:lang w:val="en"/>
        </w:rPr>
        <w:t xml:space="preserve">) Is a lawful permanent resident of the United States at the time of the examination on the application;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(d) Has been, during any period within five years preceding the filing of the application for naturalization, or the examination on the application if eligible for early filing under section 334(a) of the Act, and continues to be, of good moral character, attached to the principles of the Constitution of the United States, and favorably disposed toward the good order and happiness of the United States.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lastRenderedPageBreak/>
        <w:t xml:space="preserve">(1) An applicant is presumed to satisfy the requirements of this paragraph during periods of honorable service under paragraph (a) of this section.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(2) An applicant must establish that he or she satisfies the requirements of this paragraph from the date of discharge from military until the date of admission to citizenship.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(3) An applicant whose honorable service is discontinuous must also demonstrate that he or she satisfies the requirements of this paragraph for those periods of time when that applicant is not in honorable service.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(e) Has complied with all other requirements for naturalization as provided in part 316 of this chapter, except that: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 xml:space="preserve">(1) An applicant who files an application for naturalization while still in honorable service, or within six months after termination of such service, is generally not required to satisfy the residence requirements under §316.2(a)(3) through (a)(6) of this chapter; however, if the applicant's military service is discontinuous, that applicant must establish, for periods between honorable service during the five years immediately preceding the date of filing the application, or the examination on the application if eligible for early filing under section 334(a) of the Act, that he or she resided in the United States and in the State or Service district in the United States in which the application is filed. </w:t>
      </w:r>
    </w:p>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lang w:val="en"/>
        </w:rPr>
      </w:pPr>
      <w:r w:rsidRPr="0089338F">
        <w:rPr>
          <w:rFonts w:ascii="Times New Roman" w:eastAsia="Times New Roman" w:hAnsi="Times New Roman" w:cs="Times New Roman"/>
          <w:sz w:val="24"/>
          <w:szCs w:val="24"/>
          <w:lang w:val="en"/>
        </w:rPr>
        <w:t>(2) An applicant who files an application for naturalization more than six months after terminating honorable service must satisfy the residence requirements under §316.2(a)(3) through (a)(6) of this chapter. However, any honorable service by the applicant within the five years immediately preceding the date of filing of the application shall be considered as residence within the United States for purposes of §316.2(a)(3) of this chapter.</w:t>
      </w:r>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bookmarkStart w:id="4" w:name="8:1.0.1.3.76.0.1.3"/>
      <w:proofErr w:type="gramStart"/>
      <w:r w:rsidRPr="0089338F">
        <w:rPr>
          <w:rFonts w:ascii="Times New Roman" w:eastAsia="Times New Roman" w:hAnsi="Times New Roman" w:cs="Times New Roman"/>
          <w:b/>
          <w:bCs/>
          <w:sz w:val="20"/>
          <w:szCs w:val="20"/>
          <w:lang w:val="en"/>
        </w:rPr>
        <w:t>§ 328.3   Jurisdiction</w:t>
      </w:r>
      <w:proofErr w:type="gramEnd"/>
      <w:r w:rsidRPr="0089338F">
        <w:rPr>
          <w:rFonts w:ascii="Times New Roman" w:eastAsia="Times New Roman" w:hAnsi="Times New Roman" w:cs="Times New Roman"/>
          <w:b/>
          <w:bCs/>
          <w:sz w:val="20"/>
          <w:szCs w:val="20"/>
          <w:lang w:val="en"/>
        </w:rPr>
        <w:t>.</w:t>
      </w:r>
    </w:p>
    <w:bookmarkEnd w:id="4"/>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sz w:val="24"/>
          <w:szCs w:val="24"/>
          <w:lang w:val="en"/>
        </w:rPr>
        <w:t>An application filed within 6 months after discharge may be filed with any office of the Service within the United States regardless of place of residence of the applicant. An application filed more than 6 months after discharge shall be filed with the Service office having jurisdiction over the State or Service district where the applicant has been residing for at least three months immediately preceding the filing of the application, or immediately preceding the examination on the application if the application was filed early pursuant to section 334(a) of the Act and the three month period falls within the required period of residence under section 316(a) or 319(a) of the Act.</w:t>
      </w:r>
    </w:p>
    <w:p w:rsidR="0089338F" w:rsidRPr="0089338F" w:rsidRDefault="0089338F" w:rsidP="0089338F">
      <w:pPr>
        <w:spacing w:before="100" w:beforeAutospacing="1" w:after="100" w:afterAutospacing="1" w:line="240" w:lineRule="auto"/>
        <w:outlineLvl w:val="4"/>
        <w:rPr>
          <w:rFonts w:ascii="Times New Roman" w:eastAsia="Times New Roman" w:hAnsi="Times New Roman" w:cs="Times New Roman"/>
          <w:b/>
          <w:bCs/>
          <w:sz w:val="20"/>
          <w:szCs w:val="20"/>
          <w:lang w:val="en"/>
        </w:rPr>
      </w:pPr>
      <w:bookmarkStart w:id="5" w:name="8:1.0.1.3.76.0.1.4"/>
      <w:proofErr w:type="gramStart"/>
      <w:r w:rsidRPr="0089338F">
        <w:rPr>
          <w:rFonts w:ascii="Times New Roman" w:eastAsia="Times New Roman" w:hAnsi="Times New Roman" w:cs="Times New Roman"/>
          <w:b/>
          <w:bCs/>
          <w:sz w:val="20"/>
          <w:szCs w:val="20"/>
          <w:lang w:val="en"/>
        </w:rPr>
        <w:t>§ 328.4   Application</w:t>
      </w:r>
      <w:proofErr w:type="gramEnd"/>
      <w:r w:rsidRPr="0089338F">
        <w:rPr>
          <w:rFonts w:ascii="Times New Roman" w:eastAsia="Times New Roman" w:hAnsi="Times New Roman" w:cs="Times New Roman"/>
          <w:b/>
          <w:bCs/>
          <w:sz w:val="20"/>
          <w:szCs w:val="20"/>
          <w:lang w:val="en"/>
        </w:rPr>
        <w:t>.</w:t>
      </w:r>
    </w:p>
    <w:bookmarkEnd w:id="5"/>
    <w:p w:rsidR="0089338F" w:rsidRPr="0089338F" w:rsidRDefault="0089338F" w:rsidP="0089338F">
      <w:pPr>
        <w:spacing w:before="100" w:beforeAutospacing="1" w:after="100" w:afterAutospacing="1" w:line="240" w:lineRule="auto"/>
        <w:rPr>
          <w:rFonts w:ascii="Times New Roman" w:eastAsia="Times New Roman" w:hAnsi="Times New Roman" w:cs="Times New Roman"/>
          <w:sz w:val="24"/>
          <w:szCs w:val="24"/>
        </w:rPr>
      </w:pPr>
      <w:r w:rsidRPr="0089338F">
        <w:rPr>
          <w:rFonts w:ascii="Times New Roman" w:eastAsia="Times New Roman" w:hAnsi="Times New Roman" w:cs="Times New Roman"/>
          <w:sz w:val="24"/>
          <w:szCs w:val="24"/>
          <w:lang w:val="en"/>
        </w:rPr>
        <w:t>An applicant for naturalization under this part must submit an Application for Naturalization, Form N–400, as provided in §316.4 of this chapter. The application must be accompanied by Form N–426, Certificate of Military or Naval Service; and Form G–325B, Biographic Form.</w:t>
      </w:r>
    </w:p>
    <w:sectPr w:rsidR="0089338F" w:rsidRPr="0089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8F"/>
    <w:rsid w:val="000048E0"/>
    <w:rsid w:val="0089338F"/>
    <w:rsid w:val="008E7A1D"/>
    <w:rsid w:val="00A7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398332">
      <w:bodyDiv w:val="1"/>
      <w:marLeft w:val="0"/>
      <w:marRight w:val="0"/>
      <w:marTop w:val="0"/>
      <w:marBottom w:val="0"/>
      <w:divBdr>
        <w:top w:val="none" w:sz="0" w:space="0" w:color="auto"/>
        <w:left w:val="none" w:sz="0" w:space="0" w:color="auto"/>
        <w:bottom w:val="none" w:sz="0" w:space="0" w:color="auto"/>
        <w:right w:val="none" w:sz="0" w:space="0" w:color="auto"/>
      </w:divBdr>
      <w:divsChild>
        <w:div w:id="1263874987">
          <w:marLeft w:val="0"/>
          <w:marRight w:val="0"/>
          <w:marTop w:val="0"/>
          <w:marBottom w:val="0"/>
          <w:divBdr>
            <w:top w:val="none" w:sz="0" w:space="0" w:color="auto"/>
            <w:left w:val="none" w:sz="0" w:space="0" w:color="auto"/>
            <w:bottom w:val="none" w:sz="0" w:space="0" w:color="auto"/>
            <w:right w:val="none" w:sz="0" w:space="0" w:color="auto"/>
          </w:divBdr>
          <w:divsChild>
            <w:div w:id="1566836678">
              <w:marLeft w:val="0"/>
              <w:marRight w:val="0"/>
              <w:marTop w:val="0"/>
              <w:marBottom w:val="0"/>
              <w:divBdr>
                <w:top w:val="none" w:sz="0" w:space="0" w:color="auto"/>
                <w:left w:val="none" w:sz="0" w:space="0" w:color="auto"/>
                <w:bottom w:val="none" w:sz="0" w:space="0" w:color="auto"/>
                <w:right w:val="none" w:sz="0" w:space="0" w:color="auto"/>
              </w:divBdr>
              <w:divsChild>
                <w:div w:id="9957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5941">
      <w:bodyDiv w:val="1"/>
      <w:marLeft w:val="0"/>
      <w:marRight w:val="0"/>
      <w:marTop w:val="0"/>
      <w:marBottom w:val="0"/>
      <w:divBdr>
        <w:top w:val="none" w:sz="0" w:space="0" w:color="auto"/>
        <w:left w:val="none" w:sz="0" w:space="0" w:color="auto"/>
        <w:bottom w:val="none" w:sz="0" w:space="0" w:color="auto"/>
        <w:right w:val="none" w:sz="0" w:space="0" w:color="auto"/>
      </w:divBdr>
      <w:divsChild>
        <w:div w:id="1900282766">
          <w:marLeft w:val="0"/>
          <w:marRight w:val="0"/>
          <w:marTop w:val="0"/>
          <w:marBottom w:val="0"/>
          <w:divBdr>
            <w:top w:val="none" w:sz="0" w:space="0" w:color="auto"/>
            <w:left w:val="none" w:sz="0" w:space="0" w:color="auto"/>
            <w:bottom w:val="none" w:sz="0" w:space="0" w:color="auto"/>
            <w:right w:val="none" w:sz="0" w:space="0" w:color="auto"/>
          </w:divBdr>
          <w:divsChild>
            <w:div w:id="1396506947">
              <w:marLeft w:val="0"/>
              <w:marRight w:val="0"/>
              <w:marTop w:val="0"/>
              <w:marBottom w:val="0"/>
              <w:divBdr>
                <w:top w:val="none" w:sz="0" w:space="0" w:color="auto"/>
                <w:left w:val="none" w:sz="0" w:space="0" w:color="auto"/>
                <w:bottom w:val="none" w:sz="0" w:space="0" w:color="auto"/>
                <w:right w:val="none" w:sz="0" w:space="0" w:color="auto"/>
              </w:divBdr>
              <w:divsChild>
                <w:div w:id="15970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Turay, Jameela</cp:lastModifiedBy>
  <cp:revision>2</cp:revision>
  <dcterms:created xsi:type="dcterms:W3CDTF">2015-03-12T16:45:00Z</dcterms:created>
  <dcterms:modified xsi:type="dcterms:W3CDTF">2015-03-12T16:45:00Z</dcterms:modified>
</cp:coreProperties>
</file>