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DB2647" w:rsidRDefault="00C04A12" w:rsidP="00A7661C">
      <w:pPr>
        <w:tabs>
          <w:tab w:val="center" w:pos="4680"/>
        </w:tabs>
        <w:jc w:val="center"/>
        <w:rPr>
          <w:b/>
          <w:bCs/>
        </w:rPr>
      </w:pPr>
      <w:r w:rsidRPr="00DB2647">
        <w:rPr>
          <w:b/>
          <w:bCs/>
        </w:rPr>
        <w:fldChar w:fldCharType="begin"/>
      </w:r>
      <w:r w:rsidR="00CA4CD6" w:rsidRPr="00DB2647">
        <w:rPr>
          <w:b/>
          <w:bCs/>
        </w:rPr>
        <w:instrText>tc \l2 "SF</w:instrText>
      </w:r>
      <w:r w:rsidRPr="00DB2647">
        <w:rPr>
          <w:b/>
          <w:bCs/>
        </w:rPr>
        <w:fldChar w:fldCharType="end"/>
      </w:r>
      <w:r w:rsidR="00CA4CD6" w:rsidRPr="00DB2647">
        <w:rPr>
          <w:b/>
          <w:bCs/>
        </w:rPr>
        <w:t>SUPPORTING STATEMENT</w:t>
      </w:r>
    </w:p>
    <w:p w:rsidR="00CA4CD6" w:rsidRPr="00DB2647" w:rsidRDefault="00CA4CD6" w:rsidP="00504745">
      <w:pPr>
        <w:tabs>
          <w:tab w:val="center" w:pos="4680"/>
        </w:tabs>
        <w:outlineLvl w:val="0"/>
      </w:pPr>
      <w:r w:rsidRPr="00DB2647">
        <w:rPr>
          <w:b/>
          <w:bCs/>
        </w:rPr>
        <w:tab/>
        <w:t>ENVIRONMENTAL PROTECTION AGENCY</w:t>
      </w:r>
    </w:p>
    <w:p w:rsidR="00CA4CD6" w:rsidRPr="00DB2647" w:rsidRDefault="00CA4CD6">
      <w:pPr>
        <w:tabs>
          <w:tab w:val="center" w:pos="4680"/>
        </w:tabs>
      </w:pPr>
      <w:r w:rsidRPr="00DB2647">
        <w:tab/>
      </w:r>
    </w:p>
    <w:p w:rsidR="00CA4CD6" w:rsidRPr="00DB2647" w:rsidRDefault="003072DB">
      <w:r w:rsidRPr="00DB2647">
        <w:rPr>
          <w:b/>
        </w:rPr>
        <w:t xml:space="preserve">NESHAP for the Secondary Lead Smelter Industry </w:t>
      </w:r>
      <w:r w:rsidR="002B29A5" w:rsidRPr="00DB2647">
        <w:rPr>
          <w:b/>
        </w:rPr>
        <w:t>(Renewal)</w:t>
      </w:r>
    </w:p>
    <w:p w:rsidR="00CA4CD6" w:rsidRPr="00DB2647" w:rsidRDefault="00CA4CD6"/>
    <w:p w:rsidR="00CA4CD6" w:rsidRPr="00DB2647" w:rsidRDefault="00CA4CD6" w:rsidP="00504745">
      <w:pPr>
        <w:outlineLvl w:val="0"/>
        <w:rPr>
          <w:b/>
          <w:bCs/>
        </w:rPr>
      </w:pPr>
      <w:r w:rsidRPr="00DB2647">
        <w:rPr>
          <w:b/>
          <w:bCs/>
        </w:rPr>
        <w:t>1.  Identification of the Information Collection</w:t>
      </w:r>
    </w:p>
    <w:p w:rsidR="00CA4CD6" w:rsidRPr="00DB2647" w:rsidRDefault="00CA4CD6">
      <w:pPr>
        <w:rPr>
          <w:b/>
          <w:bCs/>
        </w:rPr>
      </w:pPr>
    </w:p>
    <w:p w:rsidR="00CA4CD6" w:rsidRPr="00DB2647" w:rsidRDefault="00CA4CD6">
      <w:pPr>
        <w:ind w:firstLine="720"/>
        <w:rPr>
          <w:b/>
          <w:bCs/>
        </w:rPr>
      </w:pPr>
      <w:r w:rsidRPr="00DB2647">
        <w:rPr>
          <w:b/>
          <w:bCs/>
        </w:rPr>
        <w:t>1(a</w:t>
      </w:r>
      <w:proofErr w:type="gramStart"/>
      <w:r w:rsidRPr="00DB2647">
        <w:rPr>
          <w:b/>
          <w:bCs/>
        </w:rPr>
        <w:t>)  Title</w:t>
      </w:r>
      <w:proofErr w:type="gramEnd"/>
      <w:r w:rsidRPr="00DB2647">
        <w:rPr>
          <w:b/>
          <w:bCs/>
        </w:rPr>
        <w:t xml:space="preserve"> of the Information Collection</w:t>
      </w:r>
    </w:p>
    <w:p w:rsidR="00CA4CD6" w:rsidRPr="00DB2647" w:rsidRDefault="00CA4CD6">
      <w:pPr>
        <w:rPr>
          <w:b/>
          <w:bCs/>
        </w:rPr>
      </w:pPr>
    </w:p>
    <w:p w:rsidR="00CA4CD6" w:rsidRPr="00D8141A" w:rsidRDefault="003072DB" w:rsidP="002B29A5">
      <w:pPr>
        <w:rPr>
          <w:bCs/>
        </w:rPr>
      </w:pPr>
      <w:r w:rsidRPr="00D8141A">
        <w:rPr>
          <w:bCs/>
        </w:rPr>
        <w:t>NESHAP for the Secondary Lead Smelter Industry (40 CFR Part 63, Subpart X) (</w:t>
      </w:r>
      <w:r w:rsidR="002B29A5" w:rsidRPr="00D8141A">
        <w:rPr>
          <w:bCs/>
        </w:rPr>
        <w:t>Renewal), EPA ICR Numbe</w:t>
      </w:r>
      <w:r w:rsidRPr="00D8141A">
        <w:rPr>
          <w:bCs/>
        </w:rPr>
        <w:t>r 1686.1</w:t>
      </w:r>
      <w:r w:rsidR="003F2F23" w:rsidRPr="00D8141A">
        <w:rPr>
          <w:bCs/>
        </w:rPr>
        <w:t>0</w:t>
      </w:r>
      <w:r w:rsidRPr="00D8141A">
        <w:rPr>
          <w:bCs/>
        </w:rPr>
        <w:t xml:space="preserve">, </w:t>
      </w:r>
      <w:r w:rsidR="002B29A5" w:rsidRPr="00D8141A">
        <w:rPr>
          <w:bCs/>
        </w:rPr>
        <w:t xml:space="preserve">OMB Control Number </w:t>
      </w:r>
      <w:r w:rsidRPr="00D8141A">
        <w:rPr>
          <w:bCs/>
        </w:rPr>
        <w:t>2060-0296.</w:t>
      </w:r>
    </w:p>
    <w:p w:rsidR="00CA4CD6" w:rsidRPr="00DB2647" w:rsidRDefault="00CA4CD6">
      <w:pPr>
        <w:rPr>
          <w:b/>
          <w:bCs/>
        </w:rPr>
      </w:pPr>
    </w:p>
    <w:p w:rsidR="00CA4CD6" w:rsidRPr="00DB2647" w:rsidRDefault="00CA4CD6">
      <w:pPr>
        <w:ind w:firstLine="720"/>
      </w:pPr>
      <w:r w:rsidRPr="00DB2647">
        <w:rPr>
          <w:b/>
          <w:bCs/>
        </w:rPr>
        <w:t>1(b</w:t>
      </w:r>
      <w:proofErr w:type="gramStart"/>
      <w:r w:rsidRPr="00DB2647">
        <w:rPr>
          <w:b/>
          <w:bCs/>
        </w:rPr>
        <w:t>)  Short</w:t>
      </w:r>
      <w:proofErr w:type="gramEnd"/>
      <w:r w:rsidRPr="00DB2647">
        <w:rPr>
          <w:b/>
          <w:bCs/>
        </w:rPr>
        <w:t xml:space="preserve"> Characterization/Abstract</w:t>
      </w:r>
    </w:p>
    <w:p w:rsidR="00CA4CD6" w:rsidRPr="00DB2647" w:rsidRDefault="00CA4CD6"/>
    <w:p w:rsidR="00CA4CD6" w:rsidRPr="00DB2647" w:rsidRDefault="00CA4CD6" w:rsidP="006C1536">
      <w:pPr>
        <w:ind w:firstLine="720"/>
      </w:pPr>
      <w:r w:rsidRPr="00DB2647">
        <w:t xml:space="preserve">The National Emission Standards for Hazardous Air Pollutants (NESHAP) for the regulations published at </w:t>
      </w:r>
      <w:r w:rsidR="003072DB" w:rsidRPr="00DB2647">
        <w:t>40 CFR Part 63, Subpart X</w:t>
      </w:r>
      <w:r w:rsidRPr="00DB2647">
        <w:t xml:space="preserve"> were proposed on</w:t>
      </w:r>
      <w:r w:rsidR="0026797D" w:rsidRPr="00DB2647">
        <w:t xml:space="preserve"> June 9, 1994</w:t>
      </w:r>
      <w:r w:rsidR="008C3ADC" w:rsidRPr="00DB2647">
        <w:t>;</w:t>
      </w:r>
      <w:r w:rsidRPr="00DB2647">
        <w:t xml:space="preserve"> promulgated on</w:t>
      </w:r>
      <w:r w:rsidR="008C3ADC" w:rsidRPr="00DB2647">
        <w:t xml:space="preserve"> June 13, 1997; and amended on June 13, 1997; January 5, 2012</w:t>
      </w:r>
      <w:r w:rsidR="00C143CF" w:rsidRPr="00DB2647">
        <w:t xml:space="preserve">; </w:t>
      </w:r>
      <w:r w:rsidR="008C3ADC" w:rsidRPr="00DB2647">
        <w:t>and January 3, 2014</w:t>
      </w:r>
      <w:r w:rsidR="00C143CF" w:rsidRPr="00DB2647">
        <w:t xml:space="preserve">.  The most recent amendment </w:t>
      </w:r>
      <w:r w:rsidR="0009728B">
        <w:t xml:space="preserve">corrected typographical errors and provided </w:t>
      </w:r>
      <w:r w:rsidR="0009728B" w:rsidRPr="00DB2647">
        <w:t>clarification of compliance dates and monitoring requirements</w:t>
      </w:r>
      <w:r w:rsidR="0009728B">
        <w:t xml:space="preserve">.  None of the revisions affected the </w:t>
      </w:r>
      <w:r w:rsidR="00071053" w:rsidRPr="00DB2647">
        <w:t xml:space="preserve">reporting </w:t>
      </w:r>
      <w:r w:rsidR="0009728B">
        <w:t xml:space="preserve">and </w:t>
      </w:r>
      <w:r w:rsidR="00071053" w:rsidRPr="00DB2647">
        <w:t>recordkeeping requirements</w:t>
      </w:r>
      <w:r w:rsidR="00D8141A">
        <w:t xml:space="preserve"> reflected in the previous informatio</w:t>
      </w:r>
      <w:r w:rsidR="0009728B">
        <w:t>n collection request (ICR)</w:t>
      </w:r>
      <w:r w:rsidRPr="00DB2647">
        <w:t xml:space="preserve">.  These regulations apply </w:t>
      </w:r>
      <w:r w:rsidR="00724BC7" w:rsidRPr="00DB2647">
        <w:t xml:space="preserve">to existing facilities and new </w:t>
      </w:r>
      <w:r w:rsidRPr="00DB2647">
        <w:t>facilities</w:t>
      </w:r>
      <w:r w:rsidR="008C3ADC" w:rsidRPr="00DB2647">
        <w:t xml:space="preserve"> that operate furnaces to reduce scrap lead metal and lead compounds to elemental lead.  </w:t>
      </w:r>
      <w:r w:rsidR="0009728B">
        <w:t>Specifically, t</w:t>
      </w:r>
      <w:r w:rsidR="008C3ADC" w:rsidRPr="00DB2647">
        <w:t xml:space="preserve">he rule applies to secondary lead smelters that use blast, reverberatory, rotary, or electric smelting furnaces to recover lead metal from scrap lead, primarily from used lead-acid automotive-type batteries.  </w:t>
      </w:r>
      <w:r w:rsidRPr="00DB2647">
        <w:t>New facilities include those that commenced construction</w:t>
      </w:r>
      <w:r w:rsidR="008C3ADC" w:rsidRPr="00DB2647">
        <w:t xml:space="preserve"> </w:t>
      </w:r>
      <w:r w:rsidRPr="00DB2647">
        <w:t xml:space="preserve">or reconstruction after the date of proposal.  This information is being collected to assure compliance with 40 CFR </w:t>
      </w:r>
      <w:r w:rsidR="006810C3" w:rsidRPr="00DB2647">
        <w:t xml:space="preserve">Part </w:t>
      </w:r>
      <w:r w:rsidR="008C3ADC" w:rsidRPr="00DB2647">
        <w:t>63</w:t>
      </w:r>
      <w:r w:rsidRPr="00DB2647">
        <w:t xml:space="preserve">, </w:t>
      </w:r>
      <w:r w:rsidR="006810C3" w:rsidRPr="00DB2647">
        <w:t>Subpart</w:t>
      </w:r>
      <w:r w:rsidR="008C3ADC" w:rsidRPr="00DB2647">
        <w:t xml:space="preserve"> X</w:t>
      </w:r>
      <w:r w:rsidRPr="00DB2647">
        <w:t>.</w:t>
      </w:r>
    </w:p>
    <w:p w:rsidR="00CA4CD6" w:rsidRDefault="00CA4CD6" w:rsidP="006C1536">
      <w:pPr>
        <w:ind w:firstLine="720"/>
      </w:pPr>
      <w:r w:rsidRPr="00DB2647">
        <w:t>In general, al</w:t>
      </w:r>
      <w:r w:rsidR="003072DB" w:rsidRPr="00DB2647">
        <w:t xml:space="preserve">l NESHAP standards </w:t>
      </w:r>
      <w:r w:rsidRPr="00DB2647">
        <w:t xml:space="preserve">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003072DB" w:rsidRPr="00DB2647">
        <w:t xml:space="preserve">to NESHAP. </w:t>
      </w:r>
    </w:p>
    <w:p w:rsidR="006C1536" w:rsidRPr="00DB2647" w:rsidRDefault="006C1536" w:rsidP="006C1536">
      <w:pPr>
        <w:ind w:firstLine="720"/>
      </w:pPr>
    </w:p>
    <w:p w:rsidR="00CA4CD6" w:rsidRPr="006C1536" w:rsidRDefault="006C1536" w:rsidP="006C1536">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an average of 14 respondents per year shall </w:t>
      </w:r>
      <w:r w:rsidR="00CA4CD6">
        <w:rPr>
          <w:color w:val="000000"/>
        </w:rPr>
        <w:t>maintain a file of these measurements, and retain the file for at lea</w:t>
      </w:r>
      <w:r w:rsidR="00DB2647">
        <w:rPr>
          <w:color w:val="000000"/>
        </w:rPr>
        <w:t xml:space="preserve">st five years </w:t>
      </w:r>
      <w:r w:rsidR="00CA4CD6">
        <w:rPr>
          <w:color w:val="000000"/>
        </w:rPr>
        <w:t>following the date of such measurements, maintenance reports, and records.</w:t>
      </w:r>
      <w:r>
        <w:rPr>
          <w:color w:val="000000"/>
        </w:rPr>
        <w:t xml:space="preserve"> No additional respondents are expected to become subject to the standard. </w:t>
      </w:r>
      <w:r w:rsidR="00CA4CD6">
        <w:rPr>
          <w:color w:val="000000"/>
        </w:rPr>
        <w:t>All reports are sent to the delegated state or local authority.  In the event that there is no such delegated authority, the reports are sent directly to the United States Environmental Protection Agency (EPA) regional office.</w:t>
      </w:r>
      <w:r>
        <w:rPr>
          <w:color w:val="000000"/>
        </w:rPr>
        <w:t xml:space="preserve"> </w:t>
      </w:r>
      <w:r w:rsidRPr="0047128D">
        <w:t>The required semiannual reports are used to determine periods of excess emissions, identify problems at the facility, verify operation/maintenance procedures, and for compliance determinations.</w:t>
      </w:r>
    </w:p>
    <w:p w:rsidR="00CA4CD6" w:rsidRPr="0026797D" w:rsidRDefault="00CA4CD6">
      <w:pPr>
        <w:pBdr>
          <w:top w:val="single" w:sz="6" w:space="0" w:color="FFFFFF"/>
          <w:left w:val="single" w:sz="6" w:space="0" w:color="FFFFFF"/>
          <w:bottom w:val="single" w:sz="6" w:space="0" w:color="FFFFFF"/>
          <w:right w:val="single" w:sz="6" w:space="0" w:color="FFFFFF"/>
        </w:pBdr>
      </w:pPr>
    </w:p>
    <w:p w:rsidR="00460591" w:rsidRPr="00DB2647" w:rsidRDefault="00A1218F">
      <w:pPr>
        <w:pBdr>
          <w:top w:val="single" w:sz="6" w:space="0" w:color="FFFFFF"/>
          <w:left w:val="single" w:sz="6" w:space="0" w:color="FFFFFF"/>
          <w:bottom w:val="single" w:sz="6" w:space="0" w:color="FFFFFF"/>
          <w:right w:val="single" w:sz="6" w:space="0" w:color="FFFFFF"/>
        </w:pBdr>
        <w:ind w:firstLine="720"/>
      </w:pPr>
      <w:r w:rsidRPr="0026797D">
        <w:t xml:space="preserve">The Office of </w:t>
      </w:r>
      <w:r w:rsidRPr="00DB2647">
        <w:t>Management and Budget (</w:t>
      </w:r>
      <w:r w:rsidR="00460591" w:rsidRPr="00DB2647">
        <w:t>OMB</w:t>
      </w:r>
      <w:r w:rsidRPr="00DB2647">
        <w:t>)</w:t>
      </w:r>
      <w:r w:rsidR="00460591" w:rsidRPr="00DB2647">
        <w:t xml:space="preserve"> approved the currently active ICR without any “Terms of Clearance.”</w:t>
      </w:r>
    </w:p>
    <w:p w:rsidR="002B29A5" w:rsidRDefault="002B29A5" w:rsidP="002B29A5"/>
    <w:p w:rsidR="006C1536" w:rsidRPr="00DB2647" w:rsidRDefault="006C1536" w:rsidP="002B29A5"/>
    <w:p w:rsidR="00CA4CD6" w:rsidRPr="00DB2647" w:rsidRDefault="00CA4CD6" w:rsidP="00504745">
      <w:pPr>
        <w:pBdr>
          <w:top w:val="single" w:sz="6" w:space="0" w:color="FFFFFF"/>
          <w:left w:val="single" w:sz="6" w:space="0" w:color="FFFFFF"/>
          <w:bottom w:val="single" w:sz="6" w:space="0" w:color="FFFFFF"/>
          <w:right w:val="single" w:sz="6" w:space="0" w:color="FFFFFF"/>
        </w:pBdr>
        <w:outlineLvl w:val="0"/>
      </w:pPr>
      <w:r w:rsidRPr="00DB2647">
        <w:rPr>
          <w:b/>
          <w:bCs/>
        </w:rPr>
        <w:lastRenderedPageBreak/>
        <w:t>2.  Need for and Use of the Collection</w:t>
      </w:r>
    </w:p>
    <w:p w:rsidR="00CA4CD6" w:rsidRPr="00DB2647" w:rsidRDefault="00CA4CD6">
      <w:pPr>
        <w:pBdr>
          <w:top w:val="single" w:sz="6" w:space="0" w:color="FFFFFF"/>
          <w:left w:val="single" w:sz="6" w:space="0" w:color="FFFFFF"/>
          <w:bottom w:val="single" w:sz="6" w:space="0" w:color="FFFFFF"/>
          <w:right w:val="single" w:sz="6" w:space="0" w:color="FFFFFF"/>
        </w:pBdr>
      </w:pPr>
    </w:p>
    <w:p w:rsidR="00CA4CD6" w:rsidRPr="00DB2647" w:rsidRDefault="00CA4CD6">
      <w:pPr>
        <w:pBdr>
          <w:top w:val="single" w:sz="6" w:space="0" w:color="FFFFFF"/>
          <w:left w:val="single" w:sz="6" w:space="0" w:color="FFFFFF"/>
          <w:bottom w:val="single" w:sz="6" w:space="0" w:color="FFFFFF"/>
          <w:right w:val="single" w:sz="6" w:space="0" w:color="FFFFFF"/>
        </w:pBdr>
        <w:ind w:firstLine="720"/>
        <w:rPr>
          <w:b/>
          <w:bCs/>
        </w:rPr>
      </w:pPr>
      <w:r w:rsidRPr="00DB2647">
        <w:rPr>
          <w:b/>
          <w:bCs/>
        </w:rPr>
        <w:t>2(a</w:t>
      </w:r>
      <w:proofErr w:type="gramStart"/>
      <w:r w:rsidRPr="00DB2647">
        <w:rPr>
          <w:b/>
          <w:bCs/>
        </w:rPr>
        <w:t>)  Need</w:t>
      </w:r>
      <w:proofErr w:type="gramEnd"/>
      <w:r w:rsidRPr="00DB2647">
        <w:rPr>
          <w:b/>
          <w:bCs/>
        </w:rPr>
        <w:t>/Authority for the Collection</w:t>
      </w:r>
    </w:p>
    <w:p w:rsidR="00CA4CD6" w:rsidRPr="00DB2647" w:rsidRDefault="00CA4CD6">
      <w:pPr>
        <w:pBdr>
          <w:top w:val="single" w:sz="6" w:space="0" w:color="FFFFFF"/>
          <w:left w:val="single" w:sz="6" w:space="0" w:color="FFFFFF"/>
          <w:bottom w:val="single" w:sz="6" w:space="0" w:color="FFFFFF"/>
          <w:right w:val="single" w:sz="6" w:space="0" w:color="FFFFFF"/>
        </w:pBdr>
      </w:pPr>
    </w:p>
    <w:p w:rsidR="00CA4CD6" w:rsidRPr="00DB2647" w:rsidRDefault="00CA4CD6" w:rsidP="003072DB">
      <w:pPr>
        <w:pBdr>
          <w:top w:val="single" w:sz="6" w:space="0" w:color="FFFFFF"/>
          <w:left w:val="single" w:sz="6" w:space="0" w:color="FFFFFF"/>
          <w:bottom w:val="single" w:sz="6" w:space="0" w:color="FFFFFF"/>
          <w:right w:val="single" w:sz="6" w:space="0" w:color="FFFFFF"/>
        </w:pBdr>
        <w:ind w:firstLine="720"/>
      </w:pPr>
      <w:r w:rsidRPr="00DB2647">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3072DB" w:rsidRPr="00DB2647">
        <w:t xml:space="preserve">  </w:t>
      </w:r>
      <w:r w:rsidRPr="00DB2647">
        <w:t xml:space="preserve">In addition, section 114(a) states that the Administrator may require any owner/operator subject to any requirement of this Act to: </w:t>
      </w:r>
    </w:p>
    <w:p w:rsidR="00CA4CD6" w:rsidRPr="00DB2647" w:rsidRDefault="00CA4CD6">
      <w:pPr>
        <w:pBdr>
          <w:top w:val="single" w:sz="6" w:space="0" w:color="FFFFFF"/>
          <w:left w:val="single" w:sz="6" w:space="0" w:color="FFFFFF"/>
          <w:bottom w:val="single" w:sz="6" w:space="0" w:color="FFFFFF"/>
          <w:right w:val="single" w:sz="6" w:space="0" w:color="FFFFFF"/>
        </w:pBdr>
      </w:pPr>
    </w:p>
    <w:p w:rsidR="00CA4CD6" w:rsidRPr="00DB2647" w:rsidRDefault="00CA4CD6">
      <w:pPr>
        <w:pBdr>
          <w:top w:val="single" w:sz="6" w:space="0" w:color="FFFFFF"/>
          <w:left w:val="single" w:sz="6" w:space="0" w:color="FFFFFF"/>
          <w:bottom w:val="single" w:sz="6" w:space="0" w:color="FFFFFF"/>
          <w:right w:val="single" w:sz="6" w:space="0" w:color="FFFFFF"/>
        </w:pBdr>
        <w:ind w:left="1440" w:right="1440"/>
      </w:pPr>
      <w:r w:rsidRPr="00DB264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072DB" w:rsidRPr="00DB2647">
        <w:t>strator may reasonably require.</w:t>
      </w:r>
    </w:p>
    <w:p w:rsidR="00CA4CD6" w:rsidRPr="00DB2647" w:rsidRDefault="00CA4CD6">
      <w:pPr>
        <w:pBdr>
          <w:top w:val="single" w:sz="6" w:space="0" w:color="FFFFFF"/>
          <w:left w:val="single" w:sz="6" w:space="0" w:color="FFFFFF"/>
          <w:bottom w:val="single" w:sz="6" w:space="0" w:color="FFFFFF"/>
          <w:right w:val="single" w:sz="6" w:space="0" w:color="FFFFFF"/>
        </w:pBdr>
      </w:pPr>
    </w:p>
    <w:p w:rsidR="00CA4CD6" w:rsidRPr="00DB2647" w:rsidRDefault="00CA4CD6">
      <w:pPr>
        <w:pBdr>
          <w:top w:val="single" w:sz="6" w:space="0" w:color="FFFFFF"/>
          <w:left w:val="single" w:sz="6" w:space="0" w:color="FFFFFF"/>
          <w:bottom w:val="single" w:sz="6" w:space="0" w:color="FFFFFF"/>
          <w:right w:val="single" w:sz="6" w:space="0" w:color="FFFFFF"/>
        </w:pBdr>
        <w:ind w:firstLine="720"/>
      </w:pPr>
      <w:r w:rsidRPr="00DB2647">
        <w:t>In the Administrator's judgment</w:t>
      </w:r>
      <w:r w:rsidR="00DB2647" w:rsidRPr="00DB2647">
        <w:t xml:space="preserve">, lead metal, lead metal compound, and organic hazardous air pollutant (HAP) </w:t>
      </w:r>
      <w:r w:rsidRPr="00DB2647">
        <w:t xml:space="preserve">emissions </w:t>
      </w:r>
      <w:r w:rsidR="00BD05B6">
        <w:t xml:space="preserve">(i.e., </w:t>
      </w:r>
      <w:r w:rsidR="00CD5A98">
        <w:t>total hydrocarbon</w:t>
      </w:r>
      <w:r w:rsidR="00926DC5">
        <w:t>s</w:t>
      </w:r>
      <w:r w:rsidR="00CD5A98">
        <w:t xml:space="preserve"> </w:t>
      </w:r>
      <w:r w:rsidR="00D50CDA">
        <w:t xml:space="preserve">(THC) </w:t>
      </w:r>
      <w:r w:rsidR="00CD5A98">
        <w:t xml:space="preserve">and dioxins and furans emissions) </w:t>
      </w:r>
      <w:r w:rsidRPr="00DB2647">
        <w:t>from</w:t>
      </w:r>
      <w:r w:rsidR="00DB2647" w:rsidRPr="00DB2647">
        <w:t xml:space="preserve"> secondary lead smelting processes </w:t>
      </w:r>
      <w:r w:rsidRPr="00DB2647">
        <w:t>cause or contribute to air pollution that may reasonably be anticipated to endanger public health or welfare.  Therefore, th</w:t>
      </w:r>
      <w:r w:rsidR="003072DB" w:rsidRPr="00DB2647">
        <w:t xml:space="preserve">e NESHAP </w:t>
      </w:r>
      <w:r w:rsidRPr="00DB2647">
        <w:t xml:space="preserve">were promulgated for this source category at 40 CFR </w:t>
      </w:r>
      <w:r w:rsidR="006810C3" w:rsidRPr="00DB2647">
        <w:t xml:space="preserve">Part </w:t>
      </w:r>
      <w:r w:rsidRPr="00DB2647">
        <w:t>63</w:t>
      </w:r>
      <w:r w:rsidR="003072DB" w:rsidRPr="00DB2647">
        <w:t>, Subpart X.</w:t>
      </w:r>
    </w:p>
    <w:p w:rsidR="00CA4CD6" w:rsidRPr="00DB264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w:t>
      </w:r>
      <w:r w:rsidR="0047128D">
        <w:rPr>
          <w:color w:val="000000"/>
        </w:rPr>
        <w:t>s</w:t>
      </w:r>
      <w:r>
        <w:rPr>
          <w:color w:val="000000"/>
        </w:rPr>
        <w:t xml:space="preserve"> compliance with the</w:t>
      </w:r>
      <w:r w:rsidR="009A119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8141A" w:rsidRDefault="00CA4CD6" w:rsidP="00D8141A">
      <w:pPr>
        <w:widowControl/>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47128D">
        <w:rPr>
          <w:color w:val="000000"/>
        </w:rPr>
        <w:t xml:space="preserve"> </w:t>
      </w:r>
      <w:r>
        <w:rPr>
          <w:color w:val="000000"/>
        </w:rPr>
        <w:t xml:space="preserve">Continuous emission monitors are used to ensure compliance with </w:t>
      </w:r>
      <w:r w:rsidRPr="00D8141A">
        <w:t>the standard at all times</w:t>
      </w:r>
      <w:r w:rsidR="00D8141A" w:rsidRPr="00D8141A">
        <w:t>.</w:t>
      </w:r>
      <w:r w:rsidRPr="00D8141A">
        <w:t xml:space="preserve"> </w:t>
      </w:r>
    </w:p>
    <w:p w:rsidR="00CA4CD6" w:rsidRPr="00D8141A" w:rsidRDefault="00CA4CD6">
      <w:pPr>
        <w:pBdr>
          <w:top w:val="single" w:sz="6" w:space="0" w:color="FFFFFF"/>
          <w:left w:val="single" w:sz="6" w:space="0" w:color="FFFFFF"/>
          <w:bottom w:val="single" w:sz="6" w:space="0" w:color="FFFFFF"/>
          <w:right w:val="single" w:sz="6" w:space="0" w:color="FFFFFF"/>
        </w:pBdr>
      </w:pPr>
    </w:p>
    <w:p w:rsidR="00CA4CD6" w:rsidRPr="0047128D" w:rsidRDefault="00CA4CD6">
      <w:pPr>
        <w:pBdr>
          <w:top w:val="single" w:sz="6" w:space="0" w:color="FFFFFF"/>
          <w:left w:val="single" w:sz="6" w:space="0" w:color="FFFFFF"/>
          <w:bottom w:val="single" w:sz="6" w:space="0" w:color="FFFFFF"/>
          <w:right w:val="single" w:sz="6" w:space="0" w:color="FFFFFF"/>
        </w:pBdr>
        <w:ind w:firstLine="720"/>
      </w:pPr>
      <w:r w:rsidRPr="00D8141A">
        <w:t xml:space="preserve">The notifications required in the standard </w:t>
      </w:r>
      <w:r w:rsidR="0047128D" w:rsidRPr="00D8141A">
        <w:t>are</w:t>
      </w:r>
      <w:r w:rsidRPr="00D8141A">
        <w:t xml:space="preserve"> used to inform the Agency or delegated authority when a source becomes</w:t>
      </w:r>
      <w:r w:rsidRPr="0047128D">
        <w:t xml:space="preserve"> subject to the requirements of the regulations.  The reviewing authority may then inspect the source to check if pollution control devices are properly </w:t>
      </w:r>
      <w:r w:rsidR="00880185" w:rsidRPr="0047128D">
        <w:t>installed and operated</w:t>
      </w:r>
      <w:r w:rsidR="0047128D" w:rsidRPr="0047128D">
        <w:t xml:space="preserve">, </w:t>
      </w:r>
      <w:r w:rsidR="00D8141A">
        <w:t>that</w:t>
      </w:r>
      <w:r w:rsidRPr="0047128D">
        <w:t xml:space="preserve"> leaks are being detected and repaired</w:t>
      </w:r>
      <w:r w:rsidR="0047128D" w:rsidRPr="0047128D">
        <w:t xml:space="preserve">, </w:t>
      </w:r>
      <w:r w:rsidRPr="0047128D">
        <w:t xml:space="preserve">and </w:t>
      </w:r>
      <w:r w:rsidR="008230D8" w:rsidRPr="0047128D">
        <w:t xml:space="preserve">that </w:t>
      </w:r>
      <w:r w:rsidRPr="0047128D">
        <w:t>the standard</w:t>
      </w:r>
      <w:r w:rsidR="003072DB" w:rsidRPr="0047128D">
        <w:t xml:space="preserve"> is</w:t>
      </w:r>
      <w:r w:rsidRPr="0047128D">
        <w:t xml:space="preserve"> being met.  The performance test may also be observed.</w:t>
      </w:r>
    </w:p>
    <w:p w:rsidR="00CA4CD6" w:rsidRPr="0047128D" w:rsidRDefault="00CA4CD6">
      <w:pPr>
        <w:pBdr>
          <w:top w:val="single" w:sz="6" w:space="0" w:color="FFFFFF"/>
          <w:left w:val="single" w:sz="6" w:space="0" w:color="FFFFFF"/>
          <w:bottom w:val="single" w:sz="6" w:space="0" w:color="FFFFFF"/>
          <w:right w:val="single" w:sz="6" w:space="0" w:color="FFFFFF"/>
        </w:pBdr>
        <w:ind w:firstLine="720"/>
      </w:pPr>
    </w:p>
    <w:p w:rsidR="00CA4CD6" w:rsidRPr="0047128D" w:rsidRDefault="00CA4CD6">
      <w:pPr>
        <w:pBdr>
          <w:top w:val="single" w:sz="6" w:space="0" w:color="FFFFFF"/>
          <w:left w:val="single" w:sz="6" w:space="0" w:color="FFFFFF"/>
          <w:bottom w:val="single" w:sz="6" w:space="0" w:color="FFFFFF"/>
          <w:right w:val="single" w:sz="6" w:space="0" w:color="FFFFFF"/>
        </w:pBdr>
        <w:ind w:firstLine="720"/>
      </w:pPr>
      <w:r w:rsidRPr="0047128D">
        <w:t>The required semiannual reports are used to determine periods of excess emissions, identify problems at the facility, verify operation/maintenance procedures</w:t>
      </w:r>
      <w:r w:rsidR="00D34054" w:rsidRPr="0047128D">
        <w:t>,</w:t>
      </w:r>
      <w:r w:rsidRPr="0047128D">
        <w:t xml:space="preserve"> and for compliance determinations.</w:t>
      </w:r>
    </w:p>
    <w:p w:rsidR="00CA4CD6" w:rsidRPr="0047128D"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47128D">
        <w:rPr>
          <w:b/>
          <w:bCs/>
        </w:rPr>
        <w:t xml:space="preserve">3.  </w:t>
      </w:r>
      <w:proofErr w:type="spellStart"/>
      <w:r w:rsidRPr="0047128D">
        <w:rPr>
          <w:b/>
          <w:bCs/>
        </w:rPr>
        <w:t>Nonduplicati</w:t>
      </w:r>
      <w:r>
        <w:rPr>
          <w:b/>
          <w:bCs/>
          <w:color w:val="000000"/>
        </w:rPr>
        <w:t>on</w:t>
      </w:r>
      <w:proofErr w:type="spellEnd"/>
      <w:r>
        <w:rPr>
          <w:b/>
          <w:bCs/>
          <w:color w:val="000000"/>
        </w:rPr>
        <w:t>,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7128D" w:rsidRDefault="00CA4CD6">
      <w:pPr>
        <w:pBdr>
          <w:top w:val="single" w:sz="6" w:space="0" w:color="FFFFFF"/>
          <w:left w:val="single" w:sz="6" w:space="0" w:color="FFFFFF"/>
          <w:bottom w:val="single" w:sz="6" w:space="0" w:color="FFFFFF"/>
          <w:right w:val="single" w:sz="6" w:space="0" w:color="FFFFFF"/>
        </w:pBdr>
        <w:ind w:firstLine="720"/>
      </w:pPr>
      <w:r>
        <w:rPr>
          <w:b/>
          <w:bCs/>
          <w:color w:val="000000"/>
        </w:rPr>
        <w:t>3(b</w:t>
      </w:r>
      <w:proofErr w:type="gramStart"/>
      <w:r>
        <w:rPr>
          <w:b/>
          <w:bCs/>
          <w:color w:val="000000"/>
        </w:rPr>
        <w:t>)  Public</w:t>
      </w:r>
      <w:proofErr w:type="gramEnd"/>
      <w:r>
        <w:rPr>
          <w:b/>
          <w:bCs/>
          <w:color w:val="000000"/>
        </w:rPr>
        <w:t xml:space="preserve"> </w:t>
      </w:r>
      <w:r w:rsidRPr="0047128D">
        <w:rPr>
          <w:b/>
          <w:bCs/>
        </w:rPr>
        <w:t>Notice Required Prior to ICR Submission to OMB</w:t>
      </w:r>
    </w:p>
    <w:p w:rsidR="00CA4CD6" w:rsidRPr="0047128D" w:rsidRDefault="00CA4CD6">
      <w:pPr>
        <w:pBdr>
          <w:top w:val="single" w:sz="6" w:space="0" w:color="FFFFFF"/>
          <w:left w:val="single" w:sz="6" w:space="0" w:color="FFFFFF"/>
          <w:bottom w:val="single" w:sz="6" w:space="0" w:color="FFFFFF"/>
          <w:right w:val="single" w:sz="6" w:space="0" w:color="FFFFFF"/>
        </w:pBdr>
      </w:pPr>
    </w:p>
    <w:p w:rsidR="00CA4CD6" w:rsidRPr="0047128D" w:rsidRDefault="00CA4CD6">
      <w:pPr>
        <w:pBdr>
          <w:top w:val="single" w:sz="6" w:space="0" w:color="FFFFFF"/>
          <w:left w:val="single" w:sz="6" w:space="0" w:color="FFFFFF"/>
          <w:bottom w:val="single" w:sz="6" w:space="0" w:color="FFFFFF"/>
          <w:right w:val="single" w:sz="6" w:space="0" w:color="FFFFFF"/>
        </w:pBdr>
        <w:ind w:firstLine="720"/>
      </w:pPr>
      <w:r w:rsidRPr="0047128D">
        <w:t xml:space="preserve">An announcement of a public comment period for the renewal of this ICR was published in the </w:t>
      </w:r>
      <w:r w:rsidRPr="00C339F5">
        <w:t>Federal Register</w:t>
      </w:r>
      <w:r w:rsidRPr="0047128D">
        <w:t xml:space="preserve"> </w:t>
      </w:r>
      <w:r w:rsidR="003072DB" w:rsidRPr="0047128D">
        <w:t>(79</w:t>
      </w:r>
      <w:r w:rsidR="003072DB" w:rsidRPr="00C339F5">
        <w:t xml:space="preserve"> </w:t>
      </w:r>
      <w:r w:rsidRPr="00C339F5">
        <w:t xml:space="preserve">FR </w:t>
      </w:r>
      <w:r w:rsidR="003072DB" w:rsidRPr="0047128D">
        <w:t>30117</w:t>
      </w:r>
      <w:r w:rsidRPr="0047128D">
        <w:t>) o</w:t>
      </w:r>
      <w:r w:rsidR="003072DB" w:rsidRPr="0047128D">
        <w:t>n May 27, 2014</w:t>
      </w:r>
      <w:r w:rsidRPr="0047128D">
        <w:t>.</w:t>
      </w:r>
      <w:r w:rsidR="0026797D" w:rsidRPr="0047128D">
        <w:t xml:space="preserve">  The Agency received one public comment in the docket; the commenter opposed any new regulation or rule changes to the NESHAP.  This ICR renewal will not result in any regulatory changes.</w:t>
      </w:r>
    </w:p>
    <w:p w:rsidR="00CA4CD6" w:rsidRPr="0047128D" w:rsidRDefault="00CA4CD6">
      <w:pPr>
        <w:pBdr>
          <w:top w:val="single" w:sz="6" w:space="0" w:color="FFFFFF"/>
          <w:left w:val="single" w:sz="6" w:space="0" w:color="FFFFFF"/>
          <w:bottom w:val="single" w:sz="6" w:space="0" w:color="FFFFFF"/>
          <w:right w:val="single" w:sz="6" w:space="0" w:color="FFFFFF"/>
        </w:pBdr>
      </w:pPr>
    </w:p>
    <w:p w:rsidR="00123889" w:rsidRPr="0047128D" w:rsidRDefault="00123889" w:rsidP="00123889">
      <w:pPr>
        <w:pBdr>
          <w:top w:val="single" w:sz="6" w:space="0" w:color="FFFFFF"/>
          <w:left w:val="single" w:sz="6" w:space="0" w:color="FFFFFF"/>
          <w:bottom w:val="single" w:sz="6" w:space="0" w:color="FFFFFF"/>
          <w:right w:val="single" w:sz="6" w:space="0" w:color="FFFFFF"/>
        </w:pBdr>
        <w:ind w:firstLine="720"/>
      </w:pPr>
      <w:r w:rsidRPr="0047128D">
        <w:rPr>
          <w:b/>
          <w:bCs/>
        </w:rPr>
        <w:t>3(c</w:t>
      </w:r>
      <w:proofErr w:type="gramStart"/>
      <w:r w:rsidRPr="0047128D">
        <w:rPr>
          <w:b/>
          <w:bCs/>
        </w:rPr>
        <w:t>)  Consultations</w:t>
      </w:r>
      <w:proofErr w:type="gramEnd"/>
    </w:p>
    <w:p w:rsidR="00D92F66" w:rsidRPr="0047128D" w:rsidRDefault="00D92F66" w:rsidP="00D92F66">
      <w:pPr>
        <w:spacing w:line="244" w:lineRule="exact"/>
      </w:pPr>
      <w:r w:rsidRPr="0047128D">
        <w:t xml:space="preserve">   </w:t>
      </w:r>
    </w:p>
    <w:p w:rsidR="001E48CA" w:rsidRDefault="001E48CA" w:rsidP="001E48CA">
      <w:pPr>
        <w:widowControl/>
        <w:ind w:firstLine="720"/>
        <w:outlineLvl w:val="0"/>
      </w:pPr>
      <w:r w:rsidRPr="0047128D">
        <w:t>Industry experts have been consulted, and the Agency’s internal data sources and projections of industry growth over</w:t>
      </w:r>
      <w:r w:rsidRPr="00DD7050">
        <w:t xml:space="preserve"> the next three years have been considered.  The primary source of information as reported by industry, in compliance with the recordkeeping and reporting provisions in the standard, is the Online Tracking Information System (OTIS)</w:t>
      </w:r>
      <w:r>
        <w:t>,</w:t>
      </w:r>
      <w:r w:rsidRPr="00DD7050">
        <w:t xml:space="preserve"> which is operated and maintained by the EPA Office of Compliance.</w:t>
      </w:r>
      <w:r>
        <w:t xml:space="preserve"> </w:t>
      </w:r>
      <w:r w:rsidRPr="00DD7050">
        <w:t xml:space="preserve"> OTIS is the EPA database for the collection, maintenance, and retrieval of all compliance data. </w:t>
      </w:r>
    </w:p>
    <w:p w:rsidR="001E48CA" w:rsidRDefault="001E48CA" w:rsidP="008230D8">
      <w:pPr>
        <w:widowControl/>
        <w:ind w:firstLine="720"/>
        <w:outlineLvl w:val="0"/>
      </w:pPr>
    </w:p>
    <w:p w:rsidR="008230D8" w:rsidRPr="008230D8" w:rsidRDefault="008230D8" w:rsidP="001404BF">
      <w:pPr>
        <w:widowControl/>
        <w:ind w:firstLine="720"/>
        <w:outlineLvl w:val="0"/>
      </w:pPr>
      <w:r w:rsidRPr="00E43D4E">
        <w:t xml:space="preserve">Consultations with industry representatives (i.e., respondents) </w:t>
      </w:r>
      <w:r w:rsidR="007B10C6">
        <w:t xml:space="preserve">also </w:t>
      </w:r>
      <w:r w:rsidRPr="00E43D4E">
        <w:t>were conducted to determine if there is any way for EPA to reduce the recordkeeping and reporting burden or improve the language in the standard to make it easier to comply.</w:t>
      </w:r>
      <w:r>
        <w:t xml:space="preserve">  In developing this ICR, we contacted </w:t>
      </w:r>
      <w:r w:rsidR="001404BF">
        <w:t xml:space="preserve">the </w:t>
      </w:r>
      <w:proofErr w:type="spellStart"/>
      <w:r w:rsidR="001404BF">
        <w:t>RSR</w:t>
      </w:r>
      <w:proofErr w:type="spellEnd"/>
      <w:r w:rsidR="001404BF">
        <w:t xml:space="preserve"> Corporation at (214) 631-6070 and the ENVIRON Corporation at (770) 874-5010</w:t>
      </w:r>
      <w:r w:rsidRPr="008230D8">
        <w:t>.</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w:t>
      </w:r>
      <w:r>
        <w:rPr>
          <w:color w:val="000000"/>
        </w:rPr>
        <w:lastRenderedPageBreak/>
        <w:t xml:space="preserve">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7128D"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w:t>
      </w:r>
      <w:r w:rsidR="00CA4CD6" w:rsidRPr="0047128D">
        <w:t xml:space="preserve">recordkeeping requirements </w:t>
      </w:r>
      <w:r w:rsidRPr="0047128D">
        <w:t xml:space="preserve">do not </w:t>
      </w:r>
      <w:r w:rsidR="00CA4CD6" w:rsidRPr="0047128D">
        <w:t xml:space="preserve">violate any of the regulations </w:t>
      </w:r>
      <w:r w:rsidR="00206932" w:rsidRPr="0047128D">
        <w:t>promulgated by</w:t>
      </w:r>
      <w:r w:rsidRPr="0047128D">
        <w:t xml:space="preserve"> </w:t>
      </w:r>
      <w:r w:rsidR="00CA4CD6" w:rsidRPr="0047128D">
        <w:t xml:space="preserve">OMB </w:t>
      </w:r>
      <w:r w:rsidRPr="0047128D">
        <w:t>under</w:t>
      </w:r>
      <w:r w:rsidR="00CA4CD6" w:rsidRPr="0047128D">
        <w:t xml:space="preserve"> 5 CFR </w:t>
      </w:r>
      <w:r w:rsidR="003B384B" w:rsidRPr="0047128D">
        <w:t xml:space="preserve">Part </w:t>
      </w:r>
      <w:r w:rsidR="00CA4CD6" w:rsidRPr="0047128D">
        <w:t xml:space="preserve">1320, </w:t>
      </w:r>
      <w:r w:rsidR="003B384B" w:rsidRPr="0047128D">
        <w:t xml:space="preserve">Section </w:t>
      </w:r>
      <w:r w:rsidR="00CA4CD6" w:rsidRPr="0047128D">
        <w:t>1320.5.</w:t>
      </w:r>
    </w:p>
    <w:p w:rsidR="00CA4CD6" w:rsidRPr="0047128D" w:rsidRDefault="00CA4CD6">
      <w:pPr>
        <w:pBdr>
          <w:top w:val="single" w:sz="6" w:space="0" w:color="FFFFFF"/>
          <w:left w:val="single" w:sz="6" w:space="0" w:color="FFFFFF"/>
          <w:bottom w:val="single" w:sz="6" w:space="0" w:color="FFFFFF"/>
          <w:right w:val="single" w:sz="6" w:space="0" w:color="FFFFFF"/>
        </w:pBdr>
      </w:pPr>
    </w:p>
    <w:p w:rsidR="00CA4CD6" w:rsidRPr="0047128D" w:rsidRDefault="00FB6CDF" w:rsidP="0047128D">
      <w:pPr>
        <w:pBdr>
          <w:top w:val="single" w:sz="6" w:space="0" w:color="FFFFFF"/>
          <w:left w:val="single" w:sz="6" w:space="0" w:color="FFFFFF"/>
          <w:bottom w:val="single" w:sz="6" w:space="0" w:color="FFFFFF"/>
          <w:right w:val="single" w:sz="6" w:space="0" w:color="FFFFFF"/>
        </w:pBdr>
        <w:ind w:firstLine="720"/>
      </w:pPr>
      <w:r w:rsidRPr="0047128D">
        <w:t>These standards require respondents to maintain all records, including reports and notifications, for at least five years.  This is consistent with the General Provisions as applied to the standards.  EPA believes that the five-year records retention requirement is consistent</w:t>
      </w:r>
      <w:r w:rsidR="00F80877" w:rsidRPr="0047128D">
        <w:t xml:space="preserve"> with</w:t>
      </w:r>
      <w:r w:rsidRPr="0047128D">
        <w:t xml:space="preserve">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Pr="0047128D" w:rsidRDefault="00CA4CD6">
      <w:pPr>
        <w:pBdr>
          <w:top w:val="single" w:sz="6" w:space="0" w:color="FFFFFF"/>
          <w:left w:val="single" w:sz="6" w:space="0" w:color="FFFFFF"/>
          <w:bottom w:val="single" w:sz="6" w:space="0" w:color="FFFFFF"/>
          <w:right w:val="single" w:sz="6" w:space="0" w:color="FFFFFF"/>
        </w:pBdr>
      </w:pPr>
    </w:p>
    <w:p w:rsidR="00CA4CD6" w:rsidRPr="0047128D" w:rsidRDefault="00CA4CD6">
      <w:pPr>
        <w:pBdr>
          <w:top w:val="single" w:sz="6" w:space="0" w:color="FFFFFF"/>
          <w:left w:val="single" w:sz="6" w:space="0" w:color="FFFFFF"/>
          <w:bottom w:val="single" w:sz="6" w:space="0" w:color="FFFFFF"/>
          <w:right w:val="single" w:sz="6" w:space="0" w:color="FFFFFF"/>
        </w:pBdr>
        <w:ind w:firstLine="720"/>
      </w:pPr>
      <w:r w:rsidRPr="0047128D">
        <w:rPr>
          <w:b/>
          <w:bCs/>
        </w:rPr>
        <w:t>3(f</w:t>
      </w:r>
      <w:proofErr w:type="gramStart"/>
      <w:r w:rsidRPr="0047128D">
        <w:rPr>
          <w:b/>
          <w:bCs/>
        </w:rPr>
        <w:t>)  Confidentiality</w:t>
      </w:r>
      <w:proofErr w:type="gramEnd"/>
    </w:p>
    <w:p w:rsidR="00CA4CD6" w:rsidRPr="0047128D"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09728B">
        <w:rPr>
          <w:color w:val="000000"/>
        </w:rPr>
        <w:t>C</w:t>
      </w:r>
      <w:r>
        <w:rPr>
          <w:color w:val="000000"/>
        </w:rPr>
        <w:t xml:space="preserve">hapter 1, </w:t>
      </w:r>
      <w:r w:rsidR="0009728B">
        <w:rPr>
          <w:color w:val="000000"/>
        </w:rPr>
        <w:t>P</w:t>
      </w:r>
      <w:r>
        <w:rPr>
          <w:color w:val="000000"/>
        </w:rPr>
        <w:t xml:space="preserve">art 2, </w:t>
      </w:r>
      <w:r w:rsidR="0009728B">
        <w:rPr>
          <w:color w:val="000000"/>
        </w:rPr>
        <w:t>S</w:t>
      </w:r>
      <w:r>
        <w:rPr>
          <w:color w:val="000000"/>
        </w:rPr>
        <w:t xml:space="preserve">ubpart B - Confidentiality of Business Information (see 40 CFR 2; 41 </w:t>
      </w:r>
      <w:r w:rsidRPr="00C339F5">
        <w:rPr>
          <w:color w:val="000000"/>
        </w:rPr>
        <w:t xml:space="preserve">FR </w:t>
      </w:r>
      <w:r>
        <w:rPr>
          <w:color w:val="000000"/>
        </w:rPr>
        <w:t xml:space="preserve">36902, September 1, 1976; amended by 43 </w:t>
      </w:r>
      <w:r w:rsidRPr="00C339F5">
        <w:rPr>
          <w:color w:val="000000"/>
        </w:rPr>
        <w:t xml:space="preserve">FR </w:t>
      </w:r>
      <w:r>
        <w:rPr>
          <w:color w:val="000000"/>
        </w:rPr>
        <w:t xml:space="preserve">40000, September 8, 1978; 43 </w:t>
      </w:r>
      <w:r w:rsidRPr="00C339F5">
        <w:rPr>
          <w:color w:val="000000"/>
        </w:rPr>
        <w:t xml:space="preserve">FR </w:t>
      </w:r>
      <w:r>
        <w:rPr>
          <w:color w:val="000000"/>
        </w:rPr>
        <w:t xml:space="preserve">42251, September 20, 1978; 44 </w:t>
      </w:r>
      <w:r w:rsidRPr="00C339F5">
        <w:rPr>
          <w:color w:val="000000"/>
        </w:rPr>
        <w:t xml:space="preserve">FR </w:t>
      </w:r>
      <w:r>
        <w:rPr>
          <w:color w:val="000000"/>
        </w:rPr>
        <w:t>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8141A">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rsidP="00D8141A">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D8141A">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00E8F" w:rsidRPr="00B80E0D" w:rsidRDefault="00D00E8F">
      <w:pPr>
        <w:pBdr>
          <w:top w:val="single" w:sz="6" w:space="0" w:color="FFFFFF"/>
          <w:left w:val="single" w:sz="6" w:space="0" w:color="FFFFFF"/>
          <w:bottom w:val="single" w:sz="6" w:space="0" w:color="FFFFFF"/>
          <w:right w:val="single" w:sz="6" w:space="0" w:color="FFFFFF"/>
        </w:pBdr>
        <w:ind w:firstLine="720"/>
      </w:pPr>
      <w:r w:rsidRPr="00FE4153">
        <w:t xml:space="preserve">The respondents to </w:t>
      </w:r>
      <w:r w:rsidRPr="00B80E0D">
        <w:t>the recordkeeping and reporting requirements are</w:t>
      </w:r>
      <w:r w:rsidR="0047128D" w:rsidRPr="00B80E0D">
        <w:t xml:space="preserve"> owners or operators of secondary lead smelting facilities</w:t>
      </w:r>
      <w:r w:rsidRPr="00B80E0D">
        <w:t>.  The United States Standard Industrial Classification (SIC) code</w:t>
      </w:r>
      <w:r w:rsidR="0047128D" w:rsidRPr="00B80E0D">
        <w:t xml:space="preserve"> for respondents affected by the standard is </w:t>
      </w:r>
      <w:r w:rsidR="00B80E0D" w:rsidRPr="00B80E0D">
        <w:t xml:space="preserve">3341 (Secondary Smelting and Refining of Nonferrous Metals), which corresponds to the </w:t>
      </w:r>
      <w:r w:rsidRPr="00B80E0D">
        <w:t>North American Industry Classification System (NAICS) code</w:t>
      </w:r>
      <w:r w:rsidR="0047128D" w:rsidRPr="00B80E0D">
        <w:t xml:space="preserve"> 331492 (Secondary Lead Smelting and Refining)</w:t>
      </w:r>
      <w:r w:rsidRPr="00B80E0D">
        <w:t>.</w:t>
      </w:r>
    </w:p>
    <w:p w:rsidR="00CA4CD6" w:rsidRPr="00B11404" w:rsidRDefault="00CA4CD6">
      <w:pPr>
        <w:pBdr>
          <w:top w:val="single" w:sz="6" w:space="0" w:color="FFFFFF"/>
          <w:left w:val="single" w:sz="6" w:space="0" w:color="FFFFFF"/>
          <w:bottom w:val="single" w:sz="6" w:space="0" w:color="FFFFFF"/>
          <w:right w:val="single" w:sz="6" w:space="0" w:color="FFFFFF"/>
        </w:pBdr>
      </w:pPr>
    </w:p>
    <w:p w:rsidR="00CA4CD6" w:rsidRPr="00B11404" w:rsidRDefault="00CA4CD6">
      <w:pPr>
        <w:pBdr>
          <w:top w:val="single" w:sz="6" w:space="0" w:color="FFFFFF"/>
          <w:left w:val="single" w:sz="6" w:space="0" w:color="FFFFFF"/>
          <w:bottom w:val="single" w:sz="6" w:space="0" w:color="FFFFFF"/>
          <w:right w:val="single" w:sz="6" w:space="0" w:color="FFFFFF"/>
        </w:pBdr>
        <w:ind w:firstLine="720"/>
      </w:pPr>
      <w:r w:rsidRPr="00B11404">
        <w:rPr>
          <w:b/>
          <w:bCs/>
        </w:rPr>
        <w:t>4(b</w:t>
      </w:r>
      <w:proofErr w:type="gramStart"/>
      <w:r w:rsidRPr="00B11404">
        <w:rPr>
          <w:b/>
          <w:bCs/>
        </w:rPr>
        <w:t>)  Information</w:t>
      </w:r>
      <w:proofErr w:type="gramEnd"/>
      <w:r w:rsidRPr="00B11404">
        <w:rPr>
          <w:b/>
          <w:bCs/>
        </w:rPr>
        <w:t xml:space="preserve"> Requested</w:t>
      </w:r>
    </w:p>
    <w:p w:rsidR="00CA4CD6" w:rsidRPr="00B11404" w:rsidRDefault="00CA4CD6">
      <w:pPr>
        <w:pBdr>
          <w:top w:val="single" w:sz="6" w:space="0" w:color="FFFFFF"/>
          <w:left w:val="single" w:sz="6" w:space="0" w:color="FFFFFF"/>
          <w:bottom w:val="single" w:sz="6" w:space="0" w:color="FFFFFF"/>
          <w:right w:val="single" w:sz="6" w:space="0" w:color="FFFFFF"/>
        </w:pBdr>
      </w:pPr>
    </w:p>
    <w:p w:rsidR="00CA4CD6" w:rsidRPr="00B1140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11404">
        <w:rPr>
          <w:b/>
          <w:bCs/>
        </w:rPr>
        <w:t>(i)  Data Items</w:t>
      </w:r>
    </w:p>
    <w:p w:rsidR="00CA4CD6" w:rsidRPr="00B11404" w:rsidRDefault="00CA4CD6">
      <w:pPr>
        <w:pBdr>
          <w:top w:val="single" w:sz="6" w:space="0" w:color="FFFFFF"/>
          <w:left w:val="single" w:sz="6" w:space="0" w:color="FFFFFF"/>
          <w:bottom w:val="single" w:sz="6" w:space="0" w:color="FFFFFF"/>
          <w:right w:val="single" w:sz="6" w:space="0" w:color="FFFFFF"/>
        </w:pBdr>
      </w:pPr>
    </w:p>
    <w:p w:rsidR="00CA4CD6" w:rsidRPr="00B11404" w:rsidRDefault="00817E8B">
      <w:pPr>
        <w:pBdr>
          <w:top w:val="single" w:sz="6" w:space="0" w:color="FFFFFF"/>
          <w:left w:val="single" w:sz="6" w:space="0" w:color="FFFFFF"/>
          <w:bottom w:val="single" w:sz="6" w:space="0" w:color="FFFFFF"/>
          <w:right w:val="single" w:sz="6" w:space="0" w:color="FFFFFF"/>
        </w:pBdr>
        <w:ind w:firstLine="720"/>
      </w:pPr>
      <w:r w:rsidRPr="00B11404">
        <w:t>I</w:t>
      </w:r>
      <w:r w:rsidR="00CA4CD6" w:rsidRPr="00B11404">
        <w:t>n this ICR</w:t>
      </w:r>
      <w:r w:rsidRPr="00B11404">
        <w:t>, all the data</w:t>
      </w:r>
      <w:r w:rsidR="00CA4CD6" w:rsidRPr="00B11404">
        <w:t xml:space="preserve"> </w:t>
      </w:r>
      <w:r w:rsidRPr="00B11404">
        <w:t xml:space="preserve">that is </w:t>
      </w:r>
      <w:r w:rsidR="00CA4CD6" w:rsidRPr="00B11404">
        <w:t xml:space="preserve">recorded or reported </w:t>
      </w:r>
      <w:r w:rsidRPr="00B11404">
        <w:t>is</w:t>
      </w:r>
      <w:r w:rsidR="00CA4CD6" w:rsidRPr="00B11404">
        <w:t xml:space="preserve"> required b</w:t>
      </w:r>
      <w:r w:rsidR="00B80E0D" w:rsidRPr="00B11404">
        <w:t xml:space="preserve">y </w:t>
      </w:r>
      <w:r w:rsidR="00A3121B" w:rsidRPr="00A3121B">
        <w:t xml:space="preserve">the </w:t>
      </w:r>
      <w:r w:rsidR="00B11404" w:rsidRPr="00B11404">
        <w:t>NESHAP for the Secondary Lead Smelter Industry (40 CFR Part 63, Subpart X)</w:t>
      </w:r>
      <w:r w:rsidR="00CA4CD6" w:rsidRPr="00B11404">
        <w:t xml:space="preserve">.  </w:t>
      </w:r>
    </w:p>
    <w:p w:rsidR="00CA4CD6" w:rsidRPr="00B11404"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D8141A">
        <w:rPr>
          <w:color w:val="000000"/>
        </w:rPr>
        <w:t>notifications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D814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90C46" w:rsidRPr="00CF2B37" w:rsidTr="003C73CE">
        <w:trPr>
          <w:jc w:val="center"/>
        </w:trPr>
        <w:tc>
          <w:tcPr>
            <w:tcW w:w="7020" w:type="dxa"/>
            <w:tcBorders>
              <w:top w:val="single" w:sz="7" w:space="0" w:color="000000"/>
              <w:left w:val="single" w:sz="7" w:space="0" w:color="000000"/>
              <w:bottom w:val="single" w:sz="7" w:space="0" w:color="000000"/>
              <w:right w:val="single" w:sz="7" w:space="0" w:color="000000"/>
            </w:tcBorders>
          </w:tcPr>
          <w:p w:rsidR="00890C46" w:rsidRPr="00395B5A" w:rsidRDefault="00890C46" w:rsidP="00890C46">
            <w:pPr>
              <w:pBdr>
                <w:top w:val="single" w:sz="6" w:space="0" w:color="FFFFFF"/>
                <w:left w:val="single" w:sz="6" w:space="0" w:color="FFFFFF"/>
                <w:bottom w:val="single" w:sz="6" w:space="0" w:color="FFFFFF"/>
                <w:right w:val="single" w:sz="6" w:space="0" w:color="FFFFFF"/>
              </w:pBdr>
              <w:spacing w:after="58"/>
            </w:pPr>
            <w:r>
              <w:t>Application for approval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890C46" w:rsidRPr="00395B5A" w:rsidRDefault="00890C46" w:rsidP="00890C46">
            <w:pPr>
              <w:pBdr>
                <w:top w:val="single" w:sz="6" w:space="0" w:color="FFFFFF"/>
                <w:left w:val="single" w:sz="6" w:space="0" w:color="FFFFFF"/>
                <w:bottom w:val="single" w:sz="6" w:space="0" w:color="FFFFFF"/>
                <w:right w:val="single" w:sz="6" w:space="0" w:color="FFFFFF"/>
              </w:pBdr>
              <w:spacing w:after="58"/>
            </w:pPr>
            <w:r>
              <w:t>63.5(d) and (f)</w:t>
            </w:r>
          </w:p>
        </w:tc>
      </w:tr>
      <w:tr w:rsidR="00395B5A" w:rsidRPr="00CF2B37" w:rsidTr="00395B5A">
        <w:trPr>
          <w:jc w:val="center"/>
        </w:trPr>
        <w:tc>
          <w:tcPr>
            <w:tcW w:w="7020" w:type="dxa"/>
            <w:tcBorders>
              <w:top w:val="single" w:sz="7" w:space="0" w:color="000000"/>
              <w:left w:val="single" w:sz="7" w:space="0" w:color="000000"/>
              <w:bottom w:val="single" w:sz="7" w:space="0" w:color="000000"/>
              <w:right w:val="single" w:sz="7" w:space="0" w:color="000000"/>
            </w:tcBorders>
          </w:tcPr>
          <w:p w:rsidR="00395B5A" w:rsidRPr="00395B5A" w:rsidRDefault="00395B5A" w:rsidP="00395B5A">
            <w:pPr>
              <w:pBdr>
                <w:top w:val="single" w:sz="6" w:space="0" w:color="FFFFFF"/>
                <w:left w:val="single" w:sz="6" w:space="0" w:color="FFFFFF"/>
                <w:bottom w:val="single" w:sz="6" w:space="0" w:color="FFFFFF"/>
                <w:right w:val="single" w:sz="6" w:space="0" w:color="FFFFFF"/>
              </w:pBdr>
              <w:spacing w:after="58"/>
            </w:pPr>
            <w:r w:rsidRPr="00395B5A">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rsidR="00395B5A" w:rsidRPr="00395B5A" w:rsidRDefault="00373B53" w:rsidP="00395B5A">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00395B5A" w:rsidRPr="00395B5A">
              <w:t>63.9(b)(2)</w:t>
            </w:r>
          </w:p>
        </w:tc>
      </w:tr>
      <w:tr w:rsidR="00395B5A" w:rsidRPr="00CF2B37" w:rsidTr="00395B5A">
        <w:trPr>
          <w:jc w:val="center"/>
        </w:trPr>
        <w:tc>
          <w:tcPr>
            <w:tcW w:w="7020" w:type="dxa"/>
            <w:tcBorders>
              <w:top w:val="single" w:sz="7" w:space="0" w:color="000000"/>
              <w:left w:val="single" w:sz="7" w:space="0" w:color="000000"/>
              <w:bottom w:val="single" w:sz="7" w:space="0" w:color="000000"/>
              <w:right w:val="single" w:sz="7" w:space="0" w:color="000000"/>
            </w:tcBorders>
          </w:tcPr>
          <w:p w:rsidR="00395B5A" w:rsidRPr="00395B5A" w:rsidRDefault="00395B5A" w:rsidP="00395B5A">
            <w:pPr>
              <w:pBdr>
                <w:top w:val="single" w:sz="6" w:space="0" w:color="FFFFFF"/>
                <w:left w:val="single" w:sz="6" w:space="0" w:color="FFFFFF"/>
                <w:bottom w:val="single" w:sz="6" w:space="0" w:color="FFFFFF"/>
                <w:right w:val="single" w:sz="6" w:space="0" w:color="FFFFFF"/>
              </w:pBdr>
              <w:spacing w:after="58"/>
            </w:pPr>
            <w:r w:rsidRPr="00395B5A">
              <w:t>Notification of intention to construct</w:t>
            </w:r>
            <w:r>
              <w:t>/reconstruct</w:t>
            </w:r>
          </w:p>
        </w:tc>
        <w:tc>
          <w:tcPr>
            <w:tcW w:w="2340" w:type="dxa"/>
            <w:tcBorders>
              <w:top w:val="single" w:sz="7" w:space="0" w:color="000000"/>
              <w:left w:val="single" w:sz="7" w:space="0" w:color="000000"/>
              <w:bottom w:val="single" w:sz="7" w:space="0" w:color="000000"/>
              <w:right w:val="single" w:sz="7" w:space="0" w:color="000000"/>
            </w:tcBorders>
          </w:tcPr>
          <w:p w:rsidR="00395B5A" w:rsidRPr="00395B5A" w:rsidRDefault="00373B53" w:rsidP="00890C46">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00395B5A" w:rsidRPr="00395B5A">
              <w:t>63.9(b)(4</w:t>
            </w:r>
            <w:r w:rsidR="00890C46">
              <w:t>)(i), 63.9(b)(5</w:t>
            </w:r>
            <w:r w:rsidR="00395B5A" w:rsidRPr="00395B5A">
              <w:t>)</w:t>
            </w:r>
            <w:r w:rsidR="00890C46">
              <w:t>(i)</w:t>
            </w:r>
          </w:p>
        </w:tc>
      </w:tr>
      <w:tr w:rsidR="00395B5A" w:rsidRPr="00CF2B37" w:rsidTr="00395B5A">
        <w:trPr>
          <w:jc w:val="center"/>
        </w:trPr>
        <w:tc>
          <w:tcPr>
            <w:tcW w:w="7020" w:type="dxa"/>
            <w:tcBorders>
              <w:top w:val="single" w:sz="7" w:space="0" w:color="000000"/>
              <w:left w:val="single" w:sz="7" w:space="0" w:color="000000"/>
              <w:bottom w:val="single" w:sz="7" w:space="0" w:color="000000"/>
              <w:right w:val="single" w:sz="7" w:space="0" w:color="000000"/>
            </w:tcBorders>
          </w:tcPr>
          <w:p w:rsidR="00395B5A" w:rsidRPr="00890C46" w:rsidRDefault="00890C46" w:rsidP="00890C46">
            <w:pPr>
              <w:pBdr>
                <w:top w:val="single" w:sz="6" w:space="0" w:color="FFFFFF"/>
                <w:left w:val="single" w:sz="6" w:space="0" w:color="FFFFFF"/>
                <w:bottom w:val="single" w:sz="6" w:space="0" w:color="FFFFFF"/>
                <w:right w:val="single" w:sz="6" w:space="0" w:color="FFFFFF"/>
              </w:pBdr>
              <w:spacing w:after="58"/>
            </w:pPr>
            <w:r w:rsidRPr="00890C46">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rsidR="00395B5A" w:rsidRPr="00890C46" w:rsidRDefault="00373B53" w:rsidP="00373B53">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00C06F13" w:rsidRPr="00890C46">
              <w:t>63.9(b)(4)</w:t>
            </w:r>
            <w:r w:rsidR="00890C46">
              <w:t>(v), 63.9(b)(5)(ii)</w:t>
            </w:r>
          </w:p>
        </w:tc>
      </w:tr>
      <w:tr w:rsidR="00C06F13" w:rsidRPr="00CF2B37" w:rsidTr="003C73CE">
        <w:trPr>
          <w:jc w:val="center"/>
        </w:trPr>
        <w:tc>
          <w:tcPr>
            <w:tcW w:w="7020" w:type="dxa"/>
            <w:tcBorders>
              <w:top w:val="single" w:sz="7" w:space="0" w:color="000000"/>
              <w:left w:val="single" w:sz="7" w:space="0" w:color="000000"/>
              <w:bottom w:val="single" w:sz="7" w:space="0" w:color="000000"/>
              <w:right w:val="single" w:sz="7" w:space="0" w:color="000000"/>
            </w:tcBorders>
          </w:tcPr>
          <w:p w:rsidR="00C06F13" w:rsidRPr="00395B5A" w:rsidRDefault="00C06F13" w:rsidP="003C73CE">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C06F13" w:rsidRPr="00395B5A" w:rsidRDefault="00373B53" w:rsidP="003C73CE">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00C06F13">
              <w:t>63.9(d)</w:t>
            </w:r>
          </w:p>
        </w:tc>
      </w:tr>
      <w:tr w:rsidR="00C06F13" w:rsidRPr="00CF2B37" w:rsidTr="003C73CE">
        <w:trPr>
          <w:jc w:val="center"/>
        </w:trPr>
        <w:tc>
          <w:tcPr>
            <w:tcW w:w="7020" w:type="dxa"/>
            <w:tcBorders>
              <w:top w:val="single" w:sz="7" w:space="0" w:color="000000"/>
              <w:left w:val="single" w:sz="7" w:space="0" w:color="000000"/>
              <w:bottom w:val="single" w:sz="7" w:space="0" w:color="000000"/>
              <w:right w:val="single" w:sz="7" w:space="0" w:color="000000"/>
            </w:tcBorders>
          </w:tcPr>
          <w:p w:rsidR="00C06F13" w:rsidRPr="00C06F13" w:rsidRDefault="00C06F13" w:rsidP="00C06F13">
            <w:pPr>
              <w:pBdr>
                <w:top w:val="single" w:sz="6" w:space="0" w:color="FFFFFF"/>
                <w:left w:val="single" w:sz="6" w:space="0" w:color="FFFFFF"/>
                <w:bottom w:val="single" w:sz="6" w:space="0" w:color="FFFFFF"/>
                <w:right w:val="single" w:sz="6" w:space="0" w:color="FFFFFF"/>
              </w:pBdr>
              <w:spacing w:after="58"/>
            </w:pPr>
            <w:r w:rsidRPr="00C06F13">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C06F13" w:rsidRPr="00C06F13" w:rsidRDefault="00C06F13" w:rsidP="003C73CE">
            <w:pPr>
              <w:pBdr>
                <w:top w:val="single" w:sz="6" w:space="0" w:color="FFFFFF"/>
                <w:left w:val="single" w:sz="6" w:space="0" w:color="FFFFFF"/>
                <w:bottom w:val="single" w:sz="6" w:space="0" w:color="FFFFFF"/>
                <w:right w:val="single" w:sz="6" w:space="0" w:color="FFFFFF"/>
              </w:pBdr>
              <w:spacing w:after="58"/>
            </w:pPr>
            <w:r w:rsidRPr="00C06F13">
              <w:t>63.7(b), 63.9(e)</w:t>
            </w:r>
          </w:p>
        </w:tc>
      </w:tr>
      <w:tr w:rsidR="00C06F13" w:rsidRPr="00CF2B37" w:rsidTr="003C73CE">
        <w:trPr>
          <w:jc w:val="center"/>
        </w:trPr>
        <w:tc>
          <w:tcPr>
            <w:tcW w:w="7020" w:type="dxa"/>
            <w:tcBorders>
              <w:top w:val="single" w:sz="7" w:space="0" w:color="000000"/>
              <w:left w:val="single" w:sz="7" w:space="0" w:color="000000"/>
              <w:bottom w:val="single" w:sz="7" w:space="0" w:color="000000"/>
              <w:right w:val="single" w:sz="7" w:space="0" w:color="000000"/>
            </w:tcBorders>
          </w:tcPr>
          <w:p w:rsidR="00C06F13" w:rsidRPr="00395B5A" w:rsidRDefault="00C06F13" w:rsidP="00C06F13">
            <w:pPr>
              <w:pBdr>
                <w:top w:val="single" w:sz="6" w:space="0" w:color="FFFFFF"/>
                <w:left w:val="single" w:sz="6" w:space="0" w:color="FFFFFF"/>
                <w:bottom w:val="single" w:sz="6" w:space="0" w:color="FFFFFF"/>
                <w:right w:val="single" w:sz="6" w:space="0" w:color="FFFFFF"/>
              </w:pBdr>
              <w:spacing w:after="58"/>
            </w:pPr>
            <w:r>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tcPr>
          <w:p w:rsidR="00C06F13" w:rsidRPr="00395B5A" w:rsidRDefault="00373B53" w:rsidP="00C06F13">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00C06F13">
              <w:t>63.9(f)</w:t>
            </w:r>
          </w:p>
        </w:tc>
      </w:tr>
      <w:tr w:rsidR="00C06F13" w:rsidRPr="00CF2B37" w:rsidTr="003C73CE">
        <w:trPr>
          <w:jc w:val="center"/>
        </w:trPr>
        <w:tc>
          <w:tcPr>
            <w:tcW w:w="7020" w:type="dxa"/>
            <w:tcBorders>
              <w:top w:val="single" w:sz="7" w:space="0" w:color="000000"/>
              <w:left w:val="single" w:sz="7" w:space="0" w:color="000000"/>
              <w:bottom w:val="single" w:sz="7" w:space="0" w:color="000000"/>
              <w:right w:val="single" w:sz="7" w:space="0" w:color="000000"/>
            </w:tcBorders>
          </w:tcPr>
          <w:p w:rsidR="00C06F13" w:rsidRPr="00C06F13" w:rsidRDefault="00C06F13" w:rsidP="003C73CE">
            <w:pPr>
              <w:pBdr>
                <w:top w:val="single" w:sz="6" w:space="0" w:color="FFFFFF"/>
                <w:left w:val="single" w:sz="6" w:space="0" w:color="FFFFFF"/>
                <w:bottom w:val="single" w:sz="6" w:space="0" w:color="FFFFFF"/>
                <w:right w:val="single" w:sz="6" w:space="0" w:color="FFFFFF"/>
              </w:pBdr>
              <w:spacing w:after="58"/>
            </w:pPr>
            <w:r w:rsidRPr="00C06F13">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C06F13" w:rsidRPr="00C06F13" w:rsidRDefault="00373B53" w:rsidP="003C73CE">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00C06F13" w:rsidRPr="00C06F13">
              <w:t>63.9(g)</w:t>
            </w:r>
          </w:p>
        </w:tc>
      </w:tr>
      <w:tr w:rsidR="00C06F13" w:rsidRPr="00CF2B37" w:rsidTr="003C73CE">
        <w:trPr>
          <w:jc w:val="center"/>
        </w:trPr>
        <w:tc>
          <w:tcPr>
            <w:tcW w:w="7020" w:type="dxa"/>
            <w:tcBorders>
              <w:top w:val="single" w:sz="7" w:space="0" w:color="000000"/>
              <w:left w:val="single" w:sz="7" w:space="0" w:color="000000"/>
              <w:bottom w:val="single" w:sz="7" w:space="0" w:color="000000"/>
              <w:right w:val="single" w:sz="7" w:space="0" w:color="000000"/>
            </w:tcBorders>
          </w:tcPr>
          <w:p w:rsidR="00C06F13" w:rsidRPr="00C06F13" w:rsidRDefault="00C06F13" w:rsidP="00C06F13">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C06F13" w:rsidRPr="00C06F13" w:rsidRDefault="00373B53" w:rsidP="003C73CE">
            <w:pPr>
              <w:pBdr>
                <w:top w:val="single" w:sz="6" w:space="0" w:color="FFFFFF"/>
                <w:left w:val="single" w:sz="6" w:space="0" w:color="FFFFFF"/>
                <w:bottom w:val="single" w:sz="6" w:space="0" w:color="FFFFFF"/>
                <w:right w:val="single" w:sz="6" w:space="0" w:color="FFFFFF"/>
              </w:pBdr>
              <w:spacing w:after="58"/>
            </w:pPr>
            <w:r w:rsidRPr="00B11404">
              <w:t>63.549</w:t>
            </w:r>
            <w:r>
              <w:t xml:space="preserve">(a), </w:t>
            </w:r>
            <w:r w:rsidR="00C06F13">
              <w:t>63.9(h)</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395B5A" w:rsidRDefault="00395B5A" w:rsidP="00C06F13">
            <w:pPr>
              <w:pBdr>
                <w:top w:val="single" w:sz="6" w:space="0" w:color="FFFFFF"/>
                <w:left w:val="single" w:sz="6" w:space="0" w:color="FFFFFF"/>
                <w:bottom w:val="single" w:sz="6" w:space="0" w:color="FFFFFF"/>
                <w:right w:val="single" w:sz="6" w:space="0" w:color="FFFFFF"/>
              </w:pBdr>
              <w:spacing w:after="58"/>
            </w:pPr>
            <w:r>
              <w:t xml:space="preserve">Standard operating procedures manuals </w:t>
            </w:r>
            <w:r w:rsidR="00C06F13">
              <w:t xml:space="preserve">for fugitive dust controls and </w:t>
            </w:r>
            <w:proofErr w:type="spellStart"/>
            <w:r w:rsidR="00C06F13">
              <w:t>baghouses</w:t>
            </w:r>
            <w:proofErr w:type="spellEnd"/>
          </w:p>
        </w:tc>
        <w:tc>
          <w:tcPr>
            <w:tcW w:w="2340" w:type="dxa"/>
            <w:tcBorders>
              <w:top w:val="single" w:sz="7" w:space="0" w:color="000000"/>
              <w:left w:val="single" w:sz="7" w:space="0" w:color="000000"/>
              <w:bottom w:val="single" w:sz="7" w:space="0" w:color="000000"/>
              <w:right w:val="single" w:sz="7" w:space="0" w:color="000000"/>
            </w:tcBorders>
          </w:tcPr>
          <w:p w:rsidR="00CA4CD6" w:rsidRPr="00395B5A" w:rsidRDefault="00B11404">
            <w:pPr>
              <w:pBdr>
                <w:top w:val="single" w:sz="6" w:space="0" w:color="FFFFFF"/>
                <w:left w:val="single" w:sz="6" w:space="0" w:color="FFFFFF"/>
                <w:bottom w:val="single" w:sz="6" w:space="0" w:color="FFFFFF"/>
                <w:right w:val="single" w:sz="6" w:space="0" w:color="FFFFFF"/>
              </w:pBdr>
              <w:spacing w:after="58"/>
            </w:pPr>
            <w:r w:rsidRPr="00395B5A">
              <w:t>63.549(b)</w:t>
            </w:r>
          </w:p>
        </w:tc>
      </w:tr>
    </w:tbl>
    <w:p w:rsidR="00D8141A" w:rsidRPr="00B11404" w:rsidRDefault="00D8141A" w:rsidP="00D8141A">
      <w:pPr>
        <w:pBdr>
          <w:top w:val="single" w:sz="6" w:space="0" w:color="FFFFFF"/>
          <w:left w:val="single" w:sz="6" w:space="0" w:color="FFFFFF"/>
          <w:bottom w:val="single" w:sz="6" w:space="0" w:color="FFFFFF"/>
          <w:right w:val="single" w:sz="6" w:space="0" w:color="FFFFFF"/>
        </w:pBdr>
      </w:pPr>
    </w:p>
    <w:p w:rsidR="00D8141A" w:rsidRDefault="00D8141A" w:rsidP="0043486A">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D8141A" w:rsidRDefault="00D8141A" w:rsidP="0043486A">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B1140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rsidP="0043486A">
            <w:pPr>
              <w:keepNext/>
              <w:keepLines/>
              <w:spacing w:line="120" w:lineRule="exact"/>
            </w:pPr>
          </w:p>
          <w:p w:rsidR="00CA4CD6" w:rsidRPr="00CF2B37" w:rsidRDefault="00CA4CD6" w:rsidP="0043486A">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73B53" w:rsidRPr="00CF2B37" w:rsidTr="003C73CE">
        <w:trPr>
          <w:jc w:val="center"/>
        </w:trPr>
        <w:tc>
          <w:tcPr>
            <w:tcW w:w="7290" w:type="dxa"/>
            <w:tcBorders>
              <w:top w:val="single" w:sz="7" w:space="0" w:color="000000"/>
              <w:left w:val="single" w:sz="7" w:space="0" w:color="000000"/>
              <w:bottom w:val="single" w:sz="7" w:space="0" w:color="000000"/>
              <w:right w:val="single" w:sz="7" w:space="0" w:color="000000"/>
            </w:tcBorders>
          </w:tcPr>
          <w:p w:rsidR="00373B53" w:rsidRPr="00373B53" w:rsidRDefault="00373B53" w:rsidP="0043486A">
            <w:pPr>
              <w:keepNext/>
              <w:keepLines/>
              <w:pBdr>
                <w:top w:val="single" w:sz="6" w:space="0" w:color="FFFFFF"/>
                <w:left w:val="single" w:sz="6" w:space="0" w:color="FFFFFF"/>
                <w:bottom w:val="single" w:sz="6" w:space="0" w:color="FFFFFF"/>
                <w:right w:val="single" w:sz="6" w:space="0" w:color="FFFFFF"/>
              </w:pBdr>
              <w:spacing w:after="58"/>
            </w:pPr>
            <w:r w:rsidRPr="00373B53">
              <w:t>Performance test results</w:t>
            </w:r>
            <w:r w:rsidR="00C64C4D">
              <w:t>,</w:t>
            </w:r>
            <w:r w:rsidR="00352F42">
              <w:t xml:space="preserve"> </w:t>
            </w:r>
            <w:r w:rsidR="00C64C4D">
              <w:t>including</w:t>
            </w:r>
            <w:r w:rsidR="00C64C4D" w:rsidRPr="00C64C4D">
              <w:t xml:space="preserve"> opacity </w:t>
            </w:r>
            <w:r w:rsidR="00C64C4D">
              <w:t>CMS</w:t>
            </w:r>
            <w:r w:rsidR="00C64C4D" w:rsidRPr="00C64C4D">
              <w:t xml:space="preserve"> data</w:t>
            </w:r>
          </w:p>
        </w:tc>
        <w:tc>
          <w:tcPr>
            <w:tcW w:w="2070" w:type="dxa"/>
            <w:tcBorders>
              <w:top w:val="single" w:sz="7" w:space="0" w:color="000000"/>
              <w:left w:val="single" w:sz="7" w:space="0" w:color="000000"/>
              <w:bottom w:val="single" w:sz="7" w:space="0" w:color="000000"/>
              <w:right w:val="single" w:sz="7" w:space="0" w:color="000000"/>
            </w:tcBorders>
          </w:tcPr>
          <w:p w:rsidR="00373B53" w:rsidRPr="00373B53" w:rsidRDefault="0043486A" w:rsidP="0043486A">
            <w:pPr>
              <w:keepNext/>
              <w:keepLines/>
              <w:pBdr>
                <w:top w:val="single" w:sz="6" w:space="0" w:color="FFFFFF"/>
                <w:left w:val="single" w:sz="6" w:space="0" w:color="FFFFFF"/>
                <w:bottom w:val="single" w:sz="6" w:space="0" w:color="FFFFFF"/>
                <w:right w:val="single" w:sz="6" w:space="0" w:color="FFFFFF"/>
              </w:pBdr>
              <w:spacing w:after="58"/>
            </w:pPr>
            <w:r>
              <w:t xml:space="preserve">63.550(a), </w:t>
            </w:r>
            <w:r w:rsidRPr="00B870BB">
              <w:t>63.5</w:t>
            </w:r>
            <w:r>
              <w:t xml:space="preserve">50(d), </w:t>
            </w:r>
            <w:r w:rsidR="00373B53" w:rsidRPr="00373B53">
              <w:t>63.10(d)(</w:t>
            </w:r>
            <w:r w:rsidR="00507332">
              <w:t>2</w:t>
            </w:r>
            <w:r w:rsidR="00373B53" w:rsidRPr="00373B53">
              <w:t>)</w:t>
            </w:r>
            <w:r w:rsidR="00C64C4D">
              <w:t>, 63.10(e)(4)</w:t>
            </w:r>
          </w:p>
        </w:tc>
      </w:tr>
      <w:tr w:rsidR="00C64C4D" w:rsidRPr="00CF2B37" w:rsidTr="003C73CE">
        <w:trPr>
          <w:jc w:val="center"/>
        </w:trPr>
        <w:tc>
          <w:tcPr>
            <w:tcW w:w="7290" w:type="dxa"/>
            <w:tcBorders>
              <w:top w:val="single" w:sz="7" w:space="0" w:color="000000"/>
              <w:left w:val="single" w:sz="7" w:space="0" w:color="000000"/>
              <w:bottom w:val="single" w:sz="7" w:space="0" w:color="000000"/>
              <w:right w:val="single" w:sz="7" w:space="0" w:color="000000"/>
            </w:tcBorders>
          </w:tcPr>
          <w:p w:rsidR="00C64C4D" w:rsidRPr="00C64C4D" w:rsidRDefault="00C64C4D" w:rsidP="00C64C4D">
            <w:pPr>
              <w:pBdr>
                <w:top w:val="single" w:sz="6" w:space="0" w:color="FFFFFF"/>
                <w:left w:val="single" w:sz="6" w:space="0" w:color="FFFFFF"/>
                <w:bottom w:val="single" w:sz="6" w:space="0" w:color="FFFFFF"/>
                <w:right w:val="single" w:sz="6" w:space="0" w:color="FFFFFF"/>
              </w:pBdr>
              <w:spacing w:after="58"/>
            </w:pPr>
            <w:r>
              <w:t>O</w:t>
            </w:r>
            <w:r w:rsidRPr="00C64C4D">
              <w:t>pacity or visible emission observations</w:t>
            </w:r>
            <w:r>
              <w:t xml:space="preserve"> results</w:t>
            </w:r>
          </w:p>
        </w:tc>
        <w:tc>
          <w:tcPr>
            <w:tcW w:w="2070" w:type="dxa"/>
            <w:tcBorders>
              <w:top w:val="single" w:sz="7" w:space="0" w:color="000000"/>
              <w:left w:val="single" w:sz="7" w:space="0" w:color="000000"/>
              <w:bottom w:val="single" w:sz="7" w:space="0" w:color="000000"/>
              <w:right w:val="single" w:sz="7" w:space="0" w:color="000000"/>
            </w:tcBorders>
          </w:tcPr>
          <w:p w:rsidR="00C64C4D" w:rsidRPr="00C64C4D" w:rsidRDefault="0043486A" w:rsidP="00C64C4D">
            <w:pPr>
              <w:pBdr>
                <w:top w:val="single" w:sz="6" w:space="0" w:color="FFFFFF"/>
                <w:left w:val="single" w:sz="6" w:space="0" w:color="FFFFFF"/>
                <w:bottom w:val="single" w:sz="6" w:space="0" w:color="FFFFFF"/>
                <w:right w:val="single" w:sz="6" w:space="0" w:color="FFFFFF"/>
              </w:pBdr>
              <w:spacing w:after="58"/>
            </w:pPr>
            <w:r>
              <w:t xml:space="preserve">63.550(a), </w:t>
            </w:r>
            <w:r w:rsidRPr="00B870BB">
              <w:t>63.5</w:t>
            </w:r>
            <w:r>
              <w:t xml:space="preserve">50(d), </w:t>
            </w:r>
            <w:r w:rsidR="00C64C4D" w:rsidRPr="00373B53">
              <w:t>63.10(d)(</w:t>
            </w:r>
            <w:r w:rsidR="00C64C4D">
              <w:t>3</w:t>
            </w:r>
            <w:r w:rsidR="00C64C4D" w:rsidRPr="00373B53">
              <w:t>)</w:t>
            </w:r>
          </w:p>
        </w:tc>
      </w:tr>
      <w:tr w:rsidR="00B11404" w:rsidRPr="00CF2B37" w:rsidTr="00E71813">
        <w:trPr>
          <w:jc w:val="center"/>
        </w:trPr>
        <w:tc>
          <w:tcPr>
            <w:tcW w:w="7290" w:type="dxa"/>
            <w:tcBorders>
              <w:top w:val="single" w:sz="7" w:space="0" w:color="000000"/>
              <w:left w:val="single" w:sz="7" w:space="0" w:color="000000"/>
              <w:bottom w:val="single" w:sz="7" w:space="0" w:color="000000"/>
              <w:right w:val="single" w:sz="7" w:space="0" w:color="000000"/>
            </w:tcBorders>
          </w:tcPr>
          <w:p w:rsidR="00B11404" w:rsidRPr="00C64C4D" w:rsidRDefault="00C64C4D" w:rsidP="00E71813">
            <w:pPr>
              <w:pBdr>
                <w:top w:val="single" w:sz="6" w:space="0" w:color="FFFFFF"/>
                <w:left w:val="single" w:sz="6" w:space="0" w:color="FFFFFF"/>
                <w:bottom w:val="single" w:sz="6" w:space="0" w:color="FFFFFF"/>
                <w:right w:val="single" w:sz="6" w:space="0" w:color="FFFFFF"/>
              </w:pBdr>
              <w:spacing w:after="58"/>
            </w:pPr>
            <w:r>
              <w:t>CMS performance evaluation results</w:t>
            </w:r>
          </w:p>
        </w:tc>
        <w:tc>
          <w:tcPr>
            <w:tcW w:w="2070" w:type="dxa"/>
            <w:tcBorders>
              <w:top w:val="single" w:sz="7" w:space="0" w:color="000000"/>
              <w:left w:val="single" w:sz="7" w:space="0" w:color="000000"/>
              <w:bottom w:val="single" w:sz="7" w:space="0" w:color="000000"/>
              <w:right w:val="single" w:sz="7" w:space="0" w:color="000000"/>
            </w:tcBorders>
          </w:tcPr>
          <w:p w:rsidR="00B11404" w:rsidRPr="00C64C4D" w:rsidRDefault="0043486A" w:rsidP="00E71813">
            <w:pPr>
              <w:pBdr>
                <w:top w:val="single" w:sz="6" w:space="0" w:color="FFFFFF"/>
                <w:left w:val="single" w:sz="6" w:space="0" w:color="FFFFFF"/>
                <w:bottom w:val="single" w:sz="6" w:space="0" w:color="FFFFFF"/>
                <w:right w:val="single" w:sz="6" w:space="0" w:color="FFFFFF"/>
              </w:pBdr>
              <w:spacing w:after="58"/>
            </w:pPr>
            <w:r>
              <w:t xml:space="preserve">63.550(a), </w:t>
            </w:r>
            <w:r w:rsidRPr="00B870BB">
              <w:t>63.5</w:t>
            </w:r>
            <w:r>
              <w:t xml:space="preserve">50(d), </w:t>
            </w:r>
            <w:r w:rsidR="00C64C4D">
              <w:t>63.10(e)(2)</w:t>
            </w:r>
          </w:p>
        </w:tc>
      </w:tr>
      <w:tr w:rsidR="00C64C4D" w:rsidRPr="00CF2B37" w:rsidTr="003C73CE">
        <w:trPr>
          <w:jc w:val="center"/>
        </w:trPr>
        <w:tc>
          <w:tcPr>
            <w:tcW w:w="7290" w:type="dxa"/>
            <w:tcBorders>
              <w:top w:val="single" w:sz="7" w:space="0" w:color="000000"/>
              <w:left w:val="single" w:sz="7" w:space="0" w:color="000000"/>
              <w:bottom w:val="single" w:sz="7" w:space="0" w:color="000000"/>
              <w:right w:val="single" w:sz="7" w:space="0" w:color="000000"/>
            </w:tcBorders>
          </w:tcPr>
          <w:p w:rsidR="00C64C4D" w:rsidRPr="00C64C4D" w:rsidRDefault="00C64C4D" w:rsidP="00E12A64">
            <w:pPr>
              <w:pBdr>
                <w:top w:val="single" w:sz="6" w:space="0" w:color="FFFFFF"/>
                <w:left w:val="single" w:sz="6" w:space="0" w:color="FFFFFF"/>
                <w:bottom w:val="single" w:sz="6" w:space="0" w:color="FFFFFF"/>
                <w:right w:val="single" w:sz="6" w:space="0" w:color="FFFFFF"/>
              </w:pBdr>
              <w:spacing w:after="58"/>
            </w:pPr>
            <w:r>
              <w:t>Excess emissions and CMS</w:t>
            </w:r>
            <w:r w:rsidRPr="00C64C4D">
              <w:t xml:space="preserve"> performance and summary report</w:t>
            </w:r>
            <w:r>
              <w:t>s</w:t>
            </w:r>
          </w:p>
        </w:tc>
        <w:tc>
          <w:tcPr>
            <w:tcW w:w="2070" w:type="dxa"/>
            <w:tcBorders>
              <w:top w:val="single" w:sz="7" w:space="0" w:color="000000"/>
              <w:left w:val="single" w:sz="7" w:space="0" w:color="000000"/>
              <w:bottom w:val="single" w:sz="7" w:space="0" w:color="000000"/>
              <w:right w:val="single" w:sz="7" w:space="0" w:color="000000"/>
            </w:tcBorders>
          </w:tcPr>
          <w:p w:rsidR="00C64C4D" w:rsidRPr="00C64C4D" w:rsidRDefault="0043486A" w:rsidP="0043486A">
            <w:pPr>
              <w:pBdr>
                <w:top w:val="single" w:sz="6" w:space="0" w:color="FFFFFF"/>
                <w:left w:val="single" w:sz="6" w:space="0" w:color="FFFFFF"/>
                <w:bottom w:val="single" w:sz="6" w:space="0" w:color="FFFFFF"/>
                <w:right w:val="single" w:sz="6" w:space="0" w:color="FFFFFF"/>
              </w:pBdr>
              <w:spacing w:after="58"/>
            </w:pPr>
            <w:r>
              <w:t xml:space="preserve">63.550(a), </w:t>
            </w:r>
            <w:r w:rsidRPr="00B870BB">
              <w:lastRenderedPageBreak/>
              <w:t>63.5</w:t>
            </w:r>
            <w:r>
              <w:t xml:space="preserve">50(d), </w:t>
            </w:r>
            <w:r w:rsidR="00C64C4D">
              <w:t>63.10(e)(3)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B1140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6F201D" w:rsidRDefault="006F201D">
            <w:pPr>
              <w:pBdr>
                <w:top w:val="single" w:sz="6" w:space="0" w:color="FFFFFF"/>
                <w:left w:val="single" w:sz="6" w:space="0" w:color="FFFFFF"/>
                <w:bottom w:val="single" w:sz="6" w:space="0" w:color="FFFFFF"/>
                <w:right w:val="single" w:sz="6" w:space="0" w:color="FFFFFF"/>
              </w:pBdr>
              <w:spacing w:after="58"/>
            </w:pPr>
            <w:r w:rsidRPr="006F201D">
              <w:t>Records of 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CA4CD6" w:rsidRPr="006F201D" w:rsidRDefault="006F201D">
            <w:pPr>
              <w:pBdr>
                <w:top w:val="single" w:sz="6" w:space="0" w:color="FFFFFF"/>
                <w:left w:val="single" w:sz="6" w:space="0" w:color="FFFFFF"/>
                <w:bottom w:val="single" w:sz="6" w:space="0" w:color="FFFFFF"/>
                <w:right w:val="single" w:sz="6" w:space="0" w:color="FFFFFF"/>
              </w:pBdr>
              <w:spacing w:after="58"/>
            </w:pPr>
            <w:r w:rsidRPr="006F201D">
              <w:t>63.10(b)</w:t>
            </w:r>
            <w:r>
              <w:t>(1)</w:t>
            </w:r>
          </w:p>
        </w:tc>
      </w:tr>
      <w:tr w:rsidR="00CA4CD6"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6F201D" w:rsidRDefault="00B11404">
            <w:pPr>
              <w:pBdr>
                <w:top w:val="single" w:sz="6" w:space="0" w:color="FFFFFF"/>
                <w:left w:val="single" w:sz="6" w:space="0" w:color="FFFFFF"/>
                <w:bottom w:val="single" w:sz="6" w:space="0" w:color="FFFFFF"/>
                <w:right w:val="single" w:sz="6" w:space="0" w:color="FFFFFF"/>
              </w:pBdr>
              <w:spacing w:after="58"/>
            </w:pPr>
            <w:r w:rsidRPr="006F201D">
              <w:t>Record</w:t>
            </w:r>
            <w:r w:rsidR="006F201D" w:rsidRPr="006F201D">
              <w:t>s</w:t>
            </w:r>
            <w:r w:rsidRPr="006F201D">
              <w:t xml:space="preserve"> of applicability</w:t>
            </w:r>
            <w:r w:rsidR="006F201D" w:rsidRPr="006F201D">
              <w:t xml:space="preserve"> determinations</w:t>
            </w:r>
          </w:p>
        </w:tc>
        <w:tc>
          <w:tcPr>
            <w:tcW w:w="2250" w:type="dxa"/>
            <w:tcBorders>
              <w:top w:val="single" w:sz="7" w:space="0" w:color="000000"/>
              <w:left w:val="single" w:sz="7" w:space="0" w:color="000000"/>
              <w:bottom w:val="single" w:sz="7" w:space="0" w:color="000000"/>
              <w:right w:val="single" w:sz="7" w:space="0" w:color="000000"/>
            </w:tcBorders>
          </w:tcPr>
          <w:p w:rsidR="00CA4CD6" w:rsidRPr="006F201D" w:rsidRDefault="00B11404">
            <w:pPr>
              <w:pBdr>
                <w:top w:val="single" w:sz="6" w:space="0" w:color="FFFFFF"/>
                <w:left w:val="single" w:sz="6" w:space="0" w:color="FFFFFF"/>
                <w:bottom w:val="single" w:sz="6" w:space="0" w:color="FFFFFF"/>
                <w:right w:val="single" w:sz="6" w:space="0" w:color="FFFFFF"/>
              </w:pBdr>
              <w:spacing w:after="58"/>
            </w:pPr>
            <w:r w:rsidRPr="006F201D">
              <w:t>63.10(b)(3)</w:t>
            </w:r>
          </w:p>
        </w:tc>
      </w:tr>
      <w:tr w:rsidR="00B11404" w:rsidRPr="00CF2B37" w:rsidTr="00E71813">
        <w:trPr>
          <w:jc w:val="center"/>
        </w:trPr>
        <w:tc>
          <w:tcPr>
            <w:tcW w:w="7110" w:type="dxa"/>
            <w:tcBorders>
              <w:top w:val="single" w:sz="7" w:space="0" w:color="000000"/>
              <w:left w:val="single" w:sz="7" w:space="0" w:color="000000"/>
              <w:bottom w:val="single" w:sz="7" w:space="0" w:color="000000"/>
              <w:right w:val="single" w:sz="7" w:space="0" w:color="000000"/>
            </w:tcBorders>
          </w:tcPr>
          <w:p w:rsidR="00B11404" w:rsidRPr="00507332" w:rsidRDefault="006F201D" w:rsidP="00E71813">
            <w:pPr>
              <w:pBdr>
                <w:top w:val="single" w:sz="6" w:space="0" w:color="FFFFFF"/>
                <w:left w:val="single" w:sz="6" w:space="0" w:color="FFFFFF"/>
                <w:bottom w:val="single" w:sz="6" w:space="0" w:color="FFFFFF"/>
                <w:right w:val="single" w:sz="6" w:space="0" w:color="FFFFFF"/>
              </w:pBdr>
              <w:spacing w:after="58"/>
            </w:pPr>
            <w:r w:rsidRPr="0064286A">
              <w:t xml:space="preserve">Records </w:t>
            </w:r>
            <w:r>
              <w:t>for sources with CMS</w:t>
            </w:r>
          </w:p>
        </w:tc>
        <w:tc>
          <w:tcPr>
            <w:tcW w:w="2250" w:type="dxa"/>
            <w:tcBorders>
              <w:top w:val="single" w:sz="7" w:space="0" w:color="000000"/>
              <w:left w:val="single" w:sz="7" w:space="0" w:color="000000"/>
              <w:bottom w:val="single" w:sz="7" w:space="0" w:color="000000"/>
              <w:right w:val="single" w:sz="7" w:space="0" w:color="000000"/>
            </w:tcBorders>
          </w:tcPr>
          <w:p w:rsidR="00B11404" w:rsidRPr="00507332" w:rsidRDefault="006F201D" w:rsidP="00E71813">
            <w:pPr>
              <w:pBdr>
                <w:top w:val="single" w:sz="6" w:space="0" w:color="FFFFFF"/>
                <w:left w:val="single" w:sz="6" w:space="0" w:color="FFFFFF"/>
                <w:bottom w:val="single" w:sz="6" w:space="0" w:color="FFFFFF"/>
                <w:right w:val="single" w:sz="6" w:space="0" w:color="FFFFFF"/>
              </w:pBdr>
              <w:spacing w:after="58"/>
            </w:pPr>
            <w:r w:rsidRPr="006F201D">
              <w:t>63.10(</w:t>
            </w:r>
            <w:r>
              <w:t>c</w:t>
            </w:r>
            <w:r w:rsidRPr="006F201D">
              <w:t>)</w:t>
            </w:r>
          </w:p>
        </w:tc>
      </w:tr>
      <w:tr w:rsidR="00CA4CD6"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507332" w:rsidRDefault="00B11404" w:rsidP="006F201D">
            <w:pPr>
              <w:pBdr>
                <w:top w:val="single" w:sz="6" w:space="0" w:color="FFFFFF"/>
                <w:left w:val="single" w:sz="6" w:space="0" w:color="FFFFFF"/>
                <w:bottom w:val="single" w:sz="6" w:space="0" w:color="FFFFFF"/>
                <w:right w:val="single" w:sz="6" w:space="0" w:color="FFFFFF"/>
              </w:pBdr>
              <w:spacing w:after="58"/>
            </w:pPr>
            <w:r w:rsidRPr="00507332">
              <w:t>Records</w:t>
            </w:r>
            <w:r w:rsidR="00507332">
              <w:t xml:space="preserve"> retention</w:t>
            </w:r>
            <w:r w:rsidRPr="00507332">
              <w:t xml:space="preserve"> for five years</w:t>
            </w:r>
            <w:r w:rsidR="00507332">
              <w:t xml:space="preserve"> (</w:t>
            </w:r>
            <w:r w:rsidRPr="00507332">
              <w:t>most recent two years must be kept on-site</w:t>
            </w:r>
            <w:r w:rsidR="00507332">
              <w:t>)</w:t>
            </w:r>
          </w:p>
        </w:tc>
        <w:tc>
          <w:tcPr>
            <w:tcW w:w="2250" w:type="dxa"/>
            <w:tcBorders>
              <w:top w:val="single" w:sz="7" w:space="0" w:color="000000"/>
              <w:left w:val="single" w:sz="7" w:space="0" w:color="000000"/>
              <w:bottom w:val="single" w:sz="7" w:space="0" w:color="000000"/>
              <w:right w:val="single" w:sz="7" w:space="0" w:color="000000"/>
            </w:tcBorders>
          </w:tcPr>
          <w:p w:rsidR="00CA4CD6" w:rsidRPr="00507332" w:rsidRDefault="00B11404">
            <w:pPr>
              <w:pBdr>
                <w:top w:val="single" w:sz="6" w:space="0" w:color="FFFFFF"/>
                <w:left w:val="single" w:sz="6" w:space="0" w:color="FFFFFF"/>
                <w:bottom w:val="single" w:sz="6" w:space="0" w:color="FFFFFF"/>
                <w:right w:val="single" w:sz="6" w:space="0" w:color="FFFFFF"/>
              </w:pBdr>
              <w:spacing w:after="58"/>
            </w:pPr>
            <w:r w:rsidRPr="00507332">
              <w:t>63.550(a)</w:t>
            </w:r>
            <w:r w:rsidR="00507332">
              <w:t xml:space="preserve"> and (c)</w:t>
            </w:r>
          </w:p>
        </w:tc>
      </w:tr>
      <w:tr w:rsidR="00507332" w:rsidRPr="00CF2B37" w:rsidTr="00507332">
        <w:trPr>
          <w:jc w:val="center"/>
        </w:trPr>
        <w:tc>
          <w:tcPr>
            <w:tcW w:w="7110" w:type="dxa"/>
            <w:tcBorders>
              <w:top w:val="single" w:sz="7" w:space="0" w:color="000000"/>
              <w:left w:val="single" w:sz="7" w:space="0" w:color="000000"/>
              <w:bottom w:val="single" w:sz="7" w:space="0" w:color="000000"/>
              <w:right w:val="single" w:sz="7" w:space="0" w:color="000000"/>
            </w:tcBorders>
          </w:tcPr>
          <w:p w:rsidR="00507332" w:rsidRPr="00507332" w:rsidRDefault="00507332" w:rsidP="00507332">
            <w:pPr>
              <w:pBdr>
                <w:top w:val="single" w:sz="6" w:space="0" w:color="FFFFFF"/>
                <w:left w:val="single" w:sz="6" w:space="0" w:color="FFFFFF"/>
                <w:bottom w:val="single" w:sz="6" w:space="0" w:color="FFFFFF"/>
                <w:right w:val="single" w:sz="6" w:space="0" w:color="FFFFFF"/>
              </w:pBdr>
              <w:spacing w:after="58"/>
            </w:pPr>
            <w:r>
              <w:t xml:space="preserve">Records of standard operating procedures manuals for fugitive dust controls and </w:t>
            </w:r>
            <w:proofErr w:type="spellStart"/>
            <w:r>
              <w:t>baghouses</w:t>
            </w:r>
            <w:proofErr w:type="spellEnd"/>
          </w:p>
        </w:tc>
        <w:tc>
          <w:tcPr>
            <w:tcW w:w="2250" w:type="dxa"/>
            <w:tcBorders>
              <w:top w:val="single" w:sz="7" w:space="0" w:color="000000"/>
              <w:left w:val="single" w:sz="7" w:space="0" w:color="000000"/>
              <w:bottom w:val="single" w:sz="7" w:space="0" w:color="000000"/>
              <w:right w:val="single" w:sz="7" w:space="0" w:color="000000"/>
            </w:tcBorders>
          </w:tcPr>
          <w:p w:rsidR="00507332" w:rsidRPr="00507332" w:rsidRDefault="00507332" w:rsidP="00507332">
            <w:pPr>
              <w:pBdr>
                <w:top w:val="single" w:sz="6" w:space="0" w:color="FFFFFF"/>
                <w:left w:val="single" w:sz="6" w:space="0" w:color="FFFFFF"/>
                <w:bottom w:val="single" w:sz="6" w:space="0" w:color="FFFFFF"/>
                <w:right w:val="single" w:sz="6" w:space="0" w:color="FFFFFF"/>
              </w:pBdr>
              <w:spacing w:after="58"/>
            </w:pPr>
            <w:r w:rsidRPr="00507332">
              <w:t>63.550(</w:t>
            </w:r>
            <w:r>
              <w:t>b</w:t>
            </w:r>
            <w:r w:rsidRPr="00507332">
              <w:t>)</w:t>
            </w:r>
          </w:p>
        </w:tc>
      </w:tr>
      <w:tr w:rsidR="00507332" w:rsidRPr="00CF2B37" w:rsidTr="00507332">
        <w:trPr>
          <w:jc w:val="center"/>
        </w:trPr>
        <w:tc>
          <w:tcPr>
            <w:tcW w:w="7110" w:type="dxa"/>
            <w:tcBorders>
              <w:top w:val="single" w:sz="7" w:space="0" w:color="000000"/>
              <w:left w:val="single" w:sz="7" w:space="0" w:color="000000"/>
              <w:bottom w:val="single" w:sz="7" w:space="0" w:color="000000"/>
              <w:right w:val="single" w:sz="7" w:space="0" w:color="000000"/>
            </w:tcBorders>
          </w:tcPr>
          <w:p w:rsidR="00507332" w:rsidRPr="00507332" w:rsidRDefault="00507332" w:rsidP="003C73CE">
            <w:pPr>
              <w:pBdr>
                <w:top w:val="single" w:sz="6" w:space="0" w:color="FFFFFF"/>
                <w:left w:val="single" w:sz="6" w:space="0" w:color="FFFFFF"/>
                <w:bottom w:val="single" w:sz="6" w:space="0" w:color="FFFFFF"/>
                <w:right w:val="single" w:sz="6" w:space="0" w:color="FFFFFF"/>
              </w:pBdr>
              <w:spacing w:after="58"/>
            </w:pPr>
            <w:r w:rsidRPr="00507332">
              <w:t>Records of bag leak detection system</w:t>
            </w:r>
            <w:r>
              <w:t xml:space="preserve"> outputs and</w:t>
            </w:r>
            <w:r w:rsidRPr="00507332">
              <w:t xml:space="preserve"> alarms, including </w:t>
            </w:r>
            <w:r>
              <w:t xml:space="preserve">baghouse inspection, maintenance, and </w:t>
            </w:r>
            <w:r w:rsidRPr="00507332">
              <w:t>corrective actions</w:t>
            </w:r>
          </w:p>
        </w:tc>
        <w:tc>
          <w:tcPr>
            <w:tcW w:w="2250" w:type="dxa"/>
            <w:tcBorders>
              <w:top w:val="single" w:sz="7" w:space="0" w:color="000000"/>
              <w:left w:val="single" w:sz="7" w:space="0" w:color="000000"/>
              <w:bottom w:val="single" w:sz="7" w:space="0" w:color="000000"/>
              <w:right w:val="single" w:sz="7" w:space="0" w:color="000000"/>
            </w:tcBorders>
          </w:tcPr>
          <w:p w:rsidR="00507332" w:rsidRPr="00507332" w:rsidRDefault="00507332" w:rsidP="003C73CE">
            <w:pPr>
              <w:pBdr>
                <w:top w:val="single" w:sz="6" w:space="0" w:color="FFFFFF"/>
                <w:left w:val="single" w:sz="6" w:space="0" w:color="FFFFFF"/>
                <w:bottom w:val="single" w:sz="6" w:space="0" w:color="FFFFFF"/>
                <w:right w:val="single" w:sz="6" w:space="0" w:color="FFFFFF"/>
              </w:pBdr>
              <w:spacing w:after="58"/>
            </w:pPr>
            <w:r w:rsidRPr="00507332">
              <w:t>63.550(</w:t>
            </w:r>
            <w:r w:rsidR="0064286A">
              <w:t>c)(1-3)</w:t>
            </w:r>
          </w:p>
        </w:tc>
      </w:tr>
      <w:tr w:rsidR="0064286A" w:rsidRPr="00CF2B37" w:rsidTr="0064286A">
        <w:trPr>
          <w:jc w:val="center"/>
        </w:trPr>
        <w:tc>
          <w:tcPr>
            <w:tcW w:w="7110" w:type="dxa"/>
            <w:tcBorders>
              <w:top w:val="single" w:sz="7" w:space="0" w:color="000000"/>
              <w:left w:val="single" w:sz="7" w:space="0" w:color="000000"/>
              <w:bottom w:val="single" w:sz="7" w:space="0" w:color="000000"/>
              <w:right w:val="single" w:sz="7" w:space="0" w:color="000000"/>
            </w:tcBorders>
          </w:tcPr>
          <w:p w:rsidR="0064286A" w:rsidRPr="00507332" w:rsidRDefault="0064286A" w:rsidP="0064286A">
            <w:pPr>
              <w:pBdr>
                <w:top w:val="single" w:sz="6" w:space="0" w:color="FFFFFF"/>
                <w:left w:val="single" w:sz="6" w:space="0" w:color="FFFFFF"/>
                <w:bottom w:val="single" w:sz="6" w:space="0" w:color="FFFFFF"/>
                <w:right w:val="single" w:sz="6" w:space="0" w:color="FFFFFF"/>
              </w:pBdr>
              <w:spacing w:after="58"/>
            </w:pPr>
            <w:r w:rsidRPr="00507332">
              <w:t xml:space="preserve">Records of parametric monitoring data, </w:t>
            </w:r>
            <w:r>
              <w:t xml:space="preserve">including </w:t>
            </w:r>
            <w:r w:rsidRPr="00507332">
              <w:t xml:space="preserve">system </w:t>
            </w:r>
            <w:r>
              <w:t xml:space="preserve">inspection, </w:t>
            </w:r>
            <w:r w:rsidRPr="00507332">
              <w:t>maintenance</w:t>
            </w:r>
            <w:r>
              <w:t>,</w:t>
            </w:r>
            <w:r w:rsidRPr="00507332">
              <w:t xml:space="preserve"> and calibration</w:t>
            </w:r>
          </w:p>
        </w:tc>
        <w:tc>
          <w:tcPr>
            <w:tcW w:w="2250" w:type="dxa"/>
            <w:tcBorders>
              <w:top w:val="single" w:sz="7" w:space="0" w:color="000000"/>
              <w:left w:val="single" w:sz="7" w:space="0" w:color="000000"/>
              <w:bottom w:val="single" w:sz="7" w:space="0" w:color="000000"/>
              <w:right w:val="single" w:sz="7" w:space="0" w:color="000000"/>
            </w:tcBorders>
          </w:tcPr>
          <w:p w:rsidR="0064286A" w:rsidRPr="00507332" w:rsidRDefault="0064286A" w:rsidP="0064286A">
            <w:pPr>
              <w:pBdr>
                <w:top w:val="single" w:sz="6" w:space="0" w:color="FFFFFF"/>
                <w:left w:val="single" w:sz="6" w:space="0" w:color="FFFFFF"/>
                <w:bottom w:val="single" w:sz="6" w:space="0" w:color="FFFFFF"/>
                <w:right w:val="single" w:sz="6" w:space="0" w:color="FFFFFF"/>
              </w:pBdr>
              <w:spacing w:after="58"/>
            </w:pPr>
            <w:r w:rsidRPr="00507332">
              <w:t>63.550(</w:t>
            </w:r>
            <w:r>
              <w:t>c)(4-10)</w:t>
            </w:r>
          </w:p>
        </w:tc>
      </w:tr>
      <w:tr w:rsidR="0064286A" w:rsidRPr="00CF2B37" w:rsidTr="0064286A">
        <w:trPr>
          <w:jc w:val="center"/>
        </w:trPr>
        <w:tc>
          <w:tcPr>
            <w:tcW w:w="7110" w:type="dxa"/>
            <w:tcBorders>
              <w:top w:val="single" w:sz="7" w:space="0" w:color="000000"/>
              <w:left w:val="single" w:sz="7" w:space="0" w:color="000000"/>
              <w:bottom w:val="single" w:sz="7" w:space="0" w:color="000000"/>
              <w:right w:val="single" w:sz="7" w:space="0" w:color="000000"/>
            </w:tcBorders>
          </w:tcPr>
          <w:p w:rsidR="0064286A" w:rsidRPr="0064286A" w:rsidRDefault="0064286A" w:rsidP="0064286A">
            <w:pPr>
              <w:pBdr>
                <w:top w:val="single" w:sz="6" w:space="0" w:color="FFFFFF"/>
                <w:left w:val="single" w:sz="6" w:space="0" w:color="FFFFFF"/>
                <w:bottom w:val="single" w:sz="6" w:space="0" w:color="FFFFFF"/>
                <w:right w:val="single" w:sz="6" w:space="0" w:color="FFFFFF"/>
              </w:pBdr>
              <w:spacing w:after="58"/>
            </w:pPr>
            <w:r w:rsidRPr="0064286A">
              <w:t>Records of startups, shutdowns, malfunctions, or periods where the CMS is inoperative</w:t>
            </w:r>
          </w:p>
        </w:tc>
        <w:tc>
          <w:tcPr>
            <w:tcW w:w="2250" w:type="dxa"/>
            <w:tcBorders>
              <w:top w:val="single" w:sz="7" w:space="0" w:color="000000"/>
              <w:left w:val="single" w:sz="7" w:space="0" w:color="000000"/>
              <w:bottom w:val="single" w:sz="7" w:space="0" w:color="000000"/>
              <w:right w:val="single" w:sz="7" w:space="0" w:color="000000"/>
            </w:tcBorders>
          </w:tcPr>
          <w:p w:rsidR="0064286A" w:rsidRPr="00507332" w:rsidRDefault="0064286A" w:rsidP="0064286A">
            <w:pPr>
              <w:pBdr>
                <w:top w:val="single" w:sz="6" w:space="0" w:color="FFFFFF"/>
                <w:left w:val="single" w:sz="6" w:space="0" w:color="FFFFFF"/>
                <w:bottom w:val="single" w:sz="6" w:space="0" w:color="FFFFFF"/>
                <w:right w:val="single" w:sz="6" w:space="0" w:color="FFFFFF"/>
              </w:pBdr>
              <w:spacing w:after="58"/>
            </w:pPr>
            <w:r w:rsidRPr="00507332">
              <w:t>63.</w:t>
            </w:r>
            <w:r w:rsidRPr="0064286A">
              <w:t>550(c)(11-13), 63.10(b)</w:t>
            </w:r>
            <w:r w:rsidR="006F201D">
              <w:t>(2)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3121B" w:rsidRDefault="00A3121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NESHAP requires that any performance test performed after December 31, 2011 be submitted electronically to EPA’s Central Data Exchange by using the Electronic Reporting Tool (ERT) for test methods that are compatible with ERT. This new requirement to submit the data to the ERT (established as part of the 2012 amendment) is in addition to other existing submission requirements for this data. </w:t>
      </w:r>
    </w:p>
    <w:p w:rsidR="00A3121B" w:rsidRDefault="00A3121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Pr="00B11404" w:rsidRDefault="00CA4CD6">
      <w:pPr>
        <w:pBdr>
          <w:top w:val="single" w:sz="6" w:space="0" w:color="FFFFFF"/>
          <w:left w:val="single" w:sz="6" w:space="0" w:color="FFFFFF"/>
          <w:bottom w:val="single" w:sz="6" w:space="0" w:color="FFFFFF"/>
          <w:right w:val="single" w:sz="6" w:space="0" w:color="FFFFFF"/>
        </w:pBdr>
      </w:pPr>
    </w:p>
    <w:p w:rsidR="00CA4CD6" w:rsidRPr="00B11404" w:rsidRDefault="00CA4CD6">
      <w:pPr>
        <w:pBdr>
          <w:top w:val="single" w:sz="6" w:space="0" w:color="FFFFFF"/>
          <w:left w:val="single" w:sz="6" w:space="0" w:color="FFFFFF"/>
          <w:bottom w:val="single" w:sz="6" w:space="0" w:color="FFFFFF"/>
          <w:right w:val="single" w:sz="6" w:space="0" w:color="FFFFFF"/>
        </w:pBdr>
        <w:ind w:firstLine="720"/>
      </w:pPr>
      <w:r w:rsidRPr="00B11404">
        <w:t>Also, regulatory agencies in cooperation with th</w:t>
      </w:r>
      <w:r w:rsidR="00724BC7" w:rsidRPr="00B11404">
        <w:t>e respondents</w:t>
      </w:r>
      <w:r w:rsidRPr="00B11404">
        <w:t xml:space="preserve"> continue to create reporting systems to transmit data electronically.  However, electronic reporting systems are still not widely used.  At this time, it is estimated that approximately 10</w:t>
      </w:r>
      <w:r w:rsidR="00B11404" w:rsidRPr="00B11404">
        <w:t xml:space="preserve"> </w:t>
      </w:r>
      <w:r w:rsidRPr="00B11404">
        <w:t>percent of the respon</w:t>
      </w:r>
      <w:r w:rsidR="00E37FA4" w:rsidRPr="00B11404">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Tr="00E12A64">
        <w:trPr>
          <w:tblHeade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E12A64">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B11404" w:rsidTr="00E71813">
        <w:trPr>
          <w:jc w:val="center"/>
        </w:trPr>
        <w:tc>
          <w:tcPr>
            <w:tcW w:w="9360" w:type="dxa"/>
            <w:tcBorders>
              <w:top w:val="single" w:sz="7" w:space="0" w:color="000000"/>
              <w:left w:val="single" w:sz="7" w:space="0" w:color="000000"/>
              <w:bottom w:val="single" w:sz="6" w:space="0" w:color="FFFFFF"/>
              <w:right w:val="single" w:sz="7" w:space="0" w:color="000000"/>
            </w:tcBorders>
          </w:tcPr>
          <w:p w:rsidR="00B11404" w:rsidRDefault="00B11404" w:rsidP="00E71813">
            <w:pPr>
              <w:spacing w:line="120" w:lineRule="exact"/>
              <w:rPr>
                <w:color w:val="000000"/>
              </w:rPr>
            </w:pPr>
          </w:p>
          <w:p w:rsidR="00B11404" w:rsidRDefault="00B11404" w:rsidP="00E12A64">
            <w:pPr>
              <w:pBdr>
                <w:top w:val="single" w:sz="6" w:space="0" w:color="FFFFFF"/>
                <w:left w:val="single" w:sz="6" w:space="0" w:color="FFFFFF"/>
                <w:bottom w:val="single" w:sz="6" w:space="0" w:color="FFFFFF"/>
                <w:right w:val="single" w:sz="6" w:space="0" w:color="FFFFFF"/>
              </w:pBdr>
              <w:spacing w:after="55"/>
              <w:rPr>
                <w:color w:val="000000"/>
              </w:rPr>
            </w:pPr>
            <w:r w:rsidRPr="00E12A64">
              <w:t xml:space="preserve">Install, operate, and maintain </w:t>
            </w:r>
            <w:proofErr w:type="spellStart"/>
            <w:r w:rsidRPr="00E12A64">
              <w:t>baghouses</w:t>
            </w:r>
            <w:proofErr w:type="spellEnd"/>
            <w:r w:rsidRPr="00E12A64">
              <w:t xml:space="preserve"> according to </w:t>
            </w:r>
            <w:r w:rsidR="00E12A64" w:rsidRPr="00E12A64">
              <w:t xml:space="preserve">the </w:t>
            </w:r>
            <w:r w:rsidRPr="00E12A64">
              <w:t>standard operating procedures manual, and consistent with the manufacturer’s instructions.</w:t>
            </w:r>
          </w:p>
        </w:tc>
      </w:tr>
      <w:tr w:rsidR="00B11404" w:rsidTr="00E71813">
        <w:trPr>
          <w:jc w:val="center"/>
        </w:trPr>
        <w:tc>
          <w:tcPr>
            <w:tcW w:w="9360" w:type="dxa"/>
            <w:tcBorders>
              <w:top w:val="single" w:sz="7" w:space="0" w:color="000000"/>
              <w:left w:val="single" w:sz="7" w:space="0" w:color="000000"/>
              <w:bottom w:val="single" w:sz="6" w:space="0" w:color="FFFFFF"/>
              <w:right w:val="single" w:sz="7" w:space="0" w:color="000000"/>
            </w:tcBorders>
          </w:tcPr>
          <w:p w:rsidR="00B11404" w:rsidRDefault="00B11404" w:rsidP="00E71813">
            <w:pPr>
              <w:spacing w:line="120" w:lineRule="exact"/>
              <w:rPr>
                <w:color w:val="000000"/>
              </w:rPr>
            </w:pPr>
          </w:p>
          <w:p w:rsidR="00B11404" w:rsidRDefault="00B11404" w:rsidP="00E71813">
            <w:pPr>
              <w:pBdr>
                <w:top w:val="single" w:sz="6" w:space="0" w:color="FFFFFF"/>
                <w:left w:val="single" w:sz="6" w:space="0" w:color="FFFFFF"/>
                <w:bottom w:val="single" w:sz="6" w:space="0" w:color="FFFFFF"/>
                <w:right w:val="single" w:sz="6" w:space="0" w:color="FFFFFF"/>
              </w:pBdr>
              <w:spacing w:after="55"/>
              <w:rPr>
                <w:color w:val="000000"/>
              </w:rPr>
            </w:pPr>
            <w:r w:rsidRPr="00E12A64">
              <w:rPr>
                <w:color w:val="000000"/>
              </w:rPr>
              <w:t>Monitor and record pressure drop and liquid supply pressure at the wet scrubber at least once every hour when using this control device for controlling particulate matter and metal HAP emissions from a process fugitive source.</w:t>
            </w:r>
          </w:p>
        </w:tc>
      </w:tr>
      <w:tr w:rsidR="00B11404" w:rsidTr="00E71813">
        <w:trPr>
          <w:jc w:val="center"/>
        </w:trPr>
        <w:tc>
          <w:tcPr>
            <w:tcW w:w="9360" w:type="dxa"/>
            <w:tcBorders>
              <w:top w:val="single" w:sz="7" w:space="0" w:color="000000"/>
              <w:left w:val="single" w:sz="7" w:space="0" w:color="000000"/>
              <w:bottom w:val="single" w:sz="6" w:space="0" w:color="FFFFFF"/>
              <w:right w:val="single" w:sz="7" w:space="0" w:color="000000"/>
            </w:tcBorders>
          </w:tcPr>
          <w:p w:rsidR="00B11404" w:rsidRPr="00E12A64" w:rsidRDefault="00B11404" w:rsidP="00E71813">
            <w:pPr>
              <w:spacing w:line="120" w:lineRule="exact"/>
              <w:rPr>
                <w:color w:val="000000"/>
              </w:rPr>
            </w:pPr>
          </w:p>
          <w:p w:rsidR="00B11404" w:rsidRPr="00E12A64" w:rsidRDefault="00B11404" w:rsidP="007859B2">
            <w:pPr>
              <w:pBdr>
                <w:top w:val="single" w:sz="6" w:space="0" w:color="FFFFFF"/>
                <w:left w:val="single" w:sz="6" w:space="0" w:color="FFFFFF"/>
                <w:bottom w:val="single" w:sz="6" w:space="0" w:color="FFFFFF"/>
                <w:right w:val="single" w:sz="6" w:space="0" w:color="FFFFFF"/>
              </w:pBdr>
              <w:spacing w:after="55"/>
              <w:rPr>
                <w:color w:val="000000"/>
              </w:rPr>
            </w:pPr>
            <w:r w:rsidRPr="00E12A64">
              <w:rPr>
                <w:color w:val="000000"/>
              </w:rPr>
              <w:t xml:space="preserve">Install, calibrate, maintain, and operate CMS for </w:t>
            </w:r>
            <w:r w:rsidR="007859B2" w:rsidRPr="00E12A64">
              <w:rPr>
                <w:color w:val="000000"/>
              </w:rPr>
              <w:t>temperature monitoring of the afterburner or the combined blast furnace and reverberatory furnace exhaust streams when complying with the total hydrocarbon emission standard.</w:t>
            </w:r>
          </w:p>
        </w:tc>
      </w:tr>
      <w:tr w:rsidR="00A57333" w:rsidTr="00E71813">
        <w:trPr>
          <w:jc w:val="center"/>
        </w:trPr>
        <w:tc>
          <w:tcPr>
            <w:tcW w:w="9360" w:type="dxa"/>
            <w:tcBorders>
              <w:top w:val="single" w:sz="7" w:space="0" w:color="000000"/>
              <w:left w:val="single" w:sz="7" w:space="0" w:color="000000"/>
              <w:bottom w:val="single" w:sz="6" w:space="0" w:color="FFFFFF"/>
              <w:right w:val="single" w:sz="7" w:space="0" w:color="000000"/>
            </w:tcBorders>
          </w:tcPr>
          <w:p w:rsidR="00A57333" w:rsidRPr="00E12A64" w:rsidRDefault="00A57333" w:rsidP="00E71813">
            <w:pPr>
              <w:spacing w:line="120" w:lineRule="exact"/>
              <w:rPr>
                <w:color w:val="000000"/>
              </w:rPr>
            </w:pPr>
          </w:p>
          <w:p w:rsidR="00A57333" w:rsidRPr="00E12A64" w:rsidRDefault="00A57333" w:rsidP="00A57333">
            <w:pPr>
              <w:pBdr>
                <w:top w:val="single" w:sz="6" w:space="0" w:color="FFFFFF"/>
                <w:left w:val="single" w:sz="6" w:space="0" w:color="FFFFFF"/>
                <w:bottom w:val="single" w:sz="6" w:space="0" w:color="FFFFFF"/>
                <w:right w:val="single" w:sz="6" w:space="0" w:color="FFFFFF"/>
              </w:pBdr>
              <w:spacing w:after="55"/>
              <w:rPr>
                <w:color w:val="000000"/>
              </w:rPr>
            </w:pPr>
            <w:r w:rsidRPr="00E12A64">
              <w:rPr>
                <w:color w:val="000000"/>
              </w:rPr>
              <w:t>Install, calibrate, maintain, and operate a total hydrocarbon CMS for measuring emissions when complying with the total hydrocarbon emission standard.</w:t>
            </w:r>
          </w:p>
        </w:tc>
      </w:tr>
      <w:tr w:rsidR="00A57333" w:rsidTr="00E71813">
        <w:trPr>
          <w:jc w:val="center"/>
        </w:trPr>
        <w:tc>
          <w:tcPr>
            <w:tcW w:w="9360" w:type="dxa"/>
            <w:tcBorders>
              <w:top w:val="single" w:sz="7" w:space="0" w:color="000000"/>
              <w:left w:val="single" w:sz="7" w:space="0" w:color="000000"/>
              <w:bottom w:val="single" w:sz="6" w:space="0" w:color="FFFFFF"/>
              <w:right w:val="single" w:sz="7" w:space="0" w:color="000000"/>
            </w:tcBorders>
          </w:tcPr>
          <w:p w:rsidR="00A57333" w:rsidRDefault="00A57333" w:rsidP="00E71813">
            <w:pPr>
              <w:spacing w:line="120" w:lineRule="exact"/>
              <w:rPr>
                <w:color w:val="000000"/>
              </w:rPr>
            </w:pPr>
          </w:p>
          <w:p w:rsidR="00A57333" w:rsidRDefault="00A57333" w:rsidP="00E71813">
            <w:pPr>
              <w:pBdr>
                <w:top w:val="single" w:sz="6" w:space="0" w:color="FFFFFF"/>
                <w:left w:val="single" w:sz="6" w:space="0" w:color="FFFFFF"/>
                <w:bottom w:val="single" w:sz="6" w:space="0" w:color="FFFFFF"/>
                <w:right w:val="single" w:sz="6" w:space="0" w:color="FFFFFF"/>
              </w:pBdr>
              <w:spacing w:after="55"/>
              <w:rPr>
                <w:color w:val="000000"/>
              </w:rPr>
            </w:pPr>
            <w:r w:rsidRPr="00A57333">
              <w:rPr>
                <w:color w:val="000000"/>
              </w:rPr>
              <w:t>Equip pressurized drying bleaching seals with an alarm to determine seal malfunctions.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A57333">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A57333">
              <w:rPr>
                <w:color w:val="000000"/>
              </w:rPr>
              <w:t xml:space="preserve">s </w:t>
            </w:r>
            <w:r>
              <w:rPr>
                <w:color w:val="000000"/>
              </w:rPr>
              <w:t>and repeat performance tests if necessary.</w:t>
            </w:r>
          </w:p>
        </w:tc>
      </w:tr>
      <w:tr w:rsidR="00A57333" w:rsidTr="00E71813">
        <w:trPr>
          <w:jc w:val="center"/>
        </w:trPr>
        <w:tc>
          <w:tcPr>
            <w:tcW w:w="9360" w:type="dxa"/>
            <w:tcBorders>
              <w:top w:val="single" w:sz="7" w:space="0" w:color="000000"/>
              <w:left w:val="single" w:sz="7" w:space="0" w:color="000000"/>
              <w:bottom w:val="single" w:sz="6" w:space="0" w:color="FFFFFF"/>
              <w:right w:val="single" w:sz="7" w:space="0" w:color="000000"/>
            </w:tcBorders>
          </w:tcPr>
          <w:p w:rsidR="00A57333" w:rsidRDefault="00A57333" w:rsidP="00E71813">
            <w:pPr>
              <w:spacing w:line="120" w:lineRule="exact"/>
              <w:rPr>
                <w:color w:val="000000"/>
              </w:rPr>
            </w:pPr>
          </w:p>
          <w:p w:rsidR="00A57333" w:rsidRDefault="00A57333" w:rsidP="00E12A64">
            <w:pPr>
              <w:pBdr>
                <w:top w:val="single" w:sz="6" w:space="0" w:color="FFFFFF"/>
                <w:left w:val="single" w:sz="6" w:space="0" w:color="FFFFFF"/>
                <w:bottom w:val="single" w:sz="6" w:space="0" w:color="FFFFFF"/>
                <w:right w:val="single" w:sz="6" w:space="0" w:color="FFFFFF"/>
              </w:pBdr>
              <w:spacing w:after="55"/>
              <w:rPr>
                <w:color w:val="000000"/>
              </w:rPr>
            </w:pPr>
            <w:r w:rsidRPr="00E12A64">
              <w:rPr>
                <w:color w:val="000000"/>
              </w:rPr>
              <w:t xml:space="preserve">Use referenced </w:t>
            </w:r>
            <w:r w:rsidR="00E12A64" w:rsidRPr="00E12A64">
              <w:rPr>
                <w:color w:val="000000"/>
              </w:rPr>
              <w:t>test m</w:t>
            </w:r>
            <w:r w:rsidRPr="00E12A64">
              <w:rPr>
                <w:color w:val="000000"/>
              </w:rPr>
              <w:t>ethods in Appendix A, Part 60, to determine compliance with the emission standards for lead compounds</w:t>
            </w:r>
            <w:r w:rsidR="00E12A64" w:rsidRPr="00E12A64">
              <w:rPr>
                <w:color w:val="000000"/>
              </w:rPr>
              <w:t xml:space="preserve"> (e.g., </w:t>
            </w:r>
            <w:r w:rsidR="00E12A64">
              <w:rPr>
                <w:color w:val="000000"/>
              </w:rPr>
              <w:t>m</w:t>
            </w:r>
            <w:r w:rsidRPr="00E12A64">
              <w:rPr>
                <w:color w:val="000000"/>
              </w:rPr>
              <w:t>ethods 1, 2, 3, 4, and 12)</w:t>
            </w:r>
            <w:r w:rsidR="00E12A64">
              <w:rPr>
                <w:color w:val="000000"/>
              </w:rPr>
              <w:t xml:space="preserve">; </w:t>
            </w:r>
            <w:r w:rsidRPr="00E12A64">
              <w:rPr>
                <w:color w:val="000000"/>
              </w:rPr>
              <w:t>total hydrocarbons (</w:t>
            </w:r>
            <w:r w:rsidR="00E12A64" w:rsidRPr="00E12A64">
              <w:rPr>
                <w:color w:val="000000"/>
              </w:rPr>
              <w:t xml:space="preserve">e.g., </w:t>
            </w:r>
            <w:r w:rsidR="00E12A64">
              <w:rPr>
                <w:color w:val="000000"/>
              </w:rPr>
              <w:t xml:space="preserve"> methods 1,</w:t>
            </w:r>
            <w:r w:rsidRPr="00E12A64">
              <w:rPr>
                <w:color w:val="000000"/>
              </w:rPr>
              <w:t xml:space="preserve"> 3B, 4, and 25A)</w:t>
            </w:r>
            <w:r w:rsidR="00E12A64">
              <w:rPr>
                <w:color w:val="000000"/>
              </w:rPr>
              <w:t xml:space="preserve">; and </w:t>
            </w:r>
            <w:r w:rsidR="00E12A64" w:rsidRPr="00E12A64">
              <w:rPr>
                <w:color w:val="000000"/>
              </w:rPr>
              <w:t>dioxins and furans</w:t>
            </w:r>
            <w:r w:rsidR="00E12A64">
              <w:rPr>
                <w:color w:val="000000"/>
              </w:rPr>
              <w:t xml:space="preserve"> (e.g., methods 1, 2, 3A, 4, and 23).</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E12A64">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E12A64">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E12A64">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E12A64">
            <w:pPr>
              <w:keepNext/>
              <w:keepLines/>
              <w:spacing w:line="120" w:lineRule="exact"/>
              <w:rPr>
                <w:color w:val="000000"/>
              </w:rPr>
            </w:pPr>
          </w:p>
          <w:p w:rsidR="00CA4CD6" w:rsidRDefault="00CA4CD6" w:rsidP="00E12A6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A57333" w:rsidTr="00E71813">
        <w:trPr>
          <w:jc w:val="center"/>
        </w:trPr>
        <w:tc>
          <w:tcPr>
            <w:tcW w:w="9360" w:type="dxa"/>
            <w:tcBorders>
              <w:top w:val="single" w:sz="7" w:space="0" w:color="000000"/>
              <w:left w:val="single" w:sz="7" w:space="0" w:color="000000"/>
              <w:bottom w:val="single" w:sz="6" w:space="0" w:color="FFFFFF"/>
              <w:right w:val="single" w:sz="7" w:space="0" w:color="000000"/>
            </w:tcBorders>
          </w:tcPr>
          <w:p w:rsidR="00A57333" w:rsidRDefault="00A57333" w:rsidP="00E71813">
            <w:pPr>
              <w:spacing w:line="120" w:lineRule="exact"/>
              <w:rPr>
                <w:color w:val="000000"/>
              </w:rPr>
            </w:pPr>
          </w:p>
          <w:p w:rsidR="00A57333" w:rsidRDefault="00A57333" w:rsidP="00E71813">
            <w:pPr>
              <w:pBdr>
                <w:top w:val="single" w:sz="6" w:space="0" w:color="FFFFFF"/>
                <w:left w:val="single" w:sz="6" w:space="0" w:color="FFFFFF"/>
                <w:bottom w:val="single" w:sz="6" w:space="0" w:color="FFFFFF"/>
                <w:right w:val="single" w:sz="6" w:space="0" w:color="FFFFFF"/>
              </w:pBdr>
              <w:spacing w:after="55"/>
              <w:rPr>
                <w:color w:val="000000"/>
              </w:rPr>
            </w:pPr>
            <w:r w:rsidRPr="00A57333">
              <w:rPr>
                <w:color w:val="000000"/>
              </w:rP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lastRenderedPageBreak/>
              <w:t>Transmit, or otherwise disclose the information.</w:t>
            </w:r>
          </w:p>
        </w:tc>
      </w:tr>
    </w:tbl>
    <w:p w:rsidR="00CA4CD6" w:rsidRPr="00B11404" w:rsidRDefault="00CA4CD6">
      <w:pPr>
        <w:pBdr>
          <w:top w:val="single" w:sz="6" w:space="0" w:color="FFFFFF"/>
          <w:left w:val="single" w:sz="6" w:space="0" w:color="FFFFFF"/>
          <w:bottom w:val="single" w:sz="6" w:space="0" w:color="FFFFFF"/>
          <w:right w:val="single" w:sz="6" w:space="0" w:color="FFFFFF"/>
        </w:pBdr>
      </w:pPr>
    </w:p>
    <w:p w:rsidR="00606DEF" w:rsidRPr="00B11404" w:rsidRDefault="00CF2B37" w:rsidP="00CF2B37">
      <w:pPr>
        <w:pBdr>
          <w:top w:val="single" w:sz="6" w:space="0" w:color="FFFFFF"/>
          <w:left w:val="single" w:sz="6" w:space="0" w:color="FFFFFF"/>
          <w:bottom w:val="single" w:sz="6" w:space="0" w:color="FFFFFF"/>
          <w:right w:val="single" w:sz="6" w:space="0" w:color="FFFFFF"/>
        </w:pBdr>
        <w:ind w:firstLine="720"/>
      </w:pPr>
      <w:r w:rsidRPr="00B11404">
        <w:t xml:space="preserve">Currently sources are using monitoring and reporting equipment that provide parameter data in an automated way </w:t>
      </w:r>
      <w:r w:rsidR="00333177" w:rsidRPr="00B11404">
        <w:t>(</w:t>
      </w:r>
      <w:r w:rsidRPr="00B11404">
        <w:t>e.g., continuous parameter monitoring system</w:t>
      </w:r>
      <w:r w:rsidR="00333177" w:rsidRPr="00B11404">
        <w:t>s)</w:t>
      </w:r>
      <w:r w:rsidRPr="00B11404">
        <w:t xml:space="preserve">.  Although personnel at the source still need to evaluate the data, this type of monitoring equipment has significantly reduced the burden associated with monitoring and recordkeeping. </w:t>
      </w:r>
    </w:p>
    <w:p w:rsidR="00CF2B37" w:rsidRPr="00B11404"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71813" w:rsidTr="00E71813">
        <w:tc>
          <w:tcPr>
            <w:tcW w:w="9360" w:type="dxa"/>
            <w:tcBorders>
              <w:top w:val="single" w:sz="7" w:space="0" w:color="000000"/>
              <w:left w:val="single" w:sz="7" w:space="0" w:color="000000"/>
              <w:bottom w:val="single" w:sz="6" w:space="0" w:color="FFFFFF"/>
              <w:right w:val="single" w:sz="7" w:space="0" w:color="000000"/>
            </w:tcBorders>
          </w:tcPr>
          <w:p w:rsidR="00E71813" w:rsidRDefault="00E71813" w:rsidP="00E71813">
            <w:pPr>
              <w:spacing w:line="120" w:lineRule="exact"/>
              <w:rPr>
                <w:color w:val="000000"/>
              </w:rPr>
            </w:pPr>
          </w:p>
          <w:p w:rsidR="00E71813" w:rsidRDefault="00E71813" w:rsidP="00E71813">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w:t>
            </w:r>
            <w:r w:rsidR="007C244C">
              <w:rPr>
                <w:color w:val="000000"/>
              </w:rPr>
              <w:t>,</w:t>
            </w:r>
            <w:r>
              <w:rPr>
                <w:color w:val="000000"/>
              </w:rPr>
              <w:t xml:space="preserve">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0F589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w:t>
            </w:r>
            <w:r w:rsidR="00E71813">
              <w:rPr>
                <w:color w:val="000000"/>
              </w:rPr>
              <w:t>ts</w:t>
            </w:r>
            <w:r w:rsidR="000F5893">
              <w:rPr>
                <w:color w:val="000000"/>
              </w:rPr>
              <w:t xml:space="preserve"> and excess emissions reports</w:t>
            </w:r>
            <w:r>
              <w:rPr>
                <w:color w:val="000000"/>
              </w:rPr>
              <w:t xml:space="preserve">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rsidRPr="00E71813">
        <w:tc>
          <w:tcPr>
            <w:tcW w:w="9360" w:type="dxa"/>
            <w:tcBorders>
              <w:top w:val="single" w:sz="7" w:space="0" w:color="000000"/>
              <w:left w:val="single" w:sz="7" w:space="0" w:color="000000"/>
              <w:bottom w:val="single" w:sz="7" w:space="0" w:color="000000"/>
              <w:right w:val="single" w:sz="7" w:space="0" w:color="000000"/>
            </w:tcBorders>
          </w:tcPr>
          <w:p w:rsidR="00CA4CD6" w:rsidRPr="00E71813" w:rsidRDefault="00CA4CD6">
            <w:pPr>
              <w:spacing w:line="120" w:lineRule="exact"/>
            </w:pPr>
          </w:p>
          <w:p w:rsidR="00CA4CD6" w:rsidRPr="00E71813" w:rsidRDefault="00CA4CD6" w:rsidP="004C701D">
            <w:pPr>
              <w:pBdr>
                <w:top w:val="single" w:sz="6" w:space="0" w:color="FFFFFF"/>
                <w:left w:val="single" w:sz="6" w:space="0" w:color="FFFFFF"/>
                <w:bottom w:val="single" w:sz="6" w:space="0" w:color="FFFFFF"/>
                <w:right w:val="single" w:sz="6" w:space="0" w:color="FFFFFF"/>
              </w:pBdr>
              <w:spacing w:after="72"/>
            </w:pPr>
            <w:r w:rsidRPr="00E71813">
              <w:t xml:space="preserve">Input, analyze, and maintain data in the </w:t>
            </w:r>
            <w:r w:rsidR="004C701D" w:rsidRPr="00E71813">
              <w:t xml:space="preserve">Online Tracking Information System (OTIS). </w:t>
            </w:r>
          </w:p>
        </w:tc>
      </w:tr>
    </w:tbl>
    <w:p w:rsidR="00CA4CD6" w:rsidRPr="00E71813" w:rsidRDefault="00CA4CD6">
      <w:pPr>
        <w:pBdr>
          <w:top w:val="single" w:sz="6" w:space="0" w:color="FFFFFF"/>
          <w:left w:val="single" w:sz="6" w:space="0" w:color="FFFFFF"/>
          <w:bottom w:val="single" w:sz="6" w:space="0" w:color="FFFFFF"/>
          <w:right w:val="single" w:sz="6" w:space="0" w:color="FFFFFF"/>
        </w:pBdr>
        <w:rPr>
          <w:b/>
          <w:bCs/>
        </w:rPr>
      </w:pPr>
    </w:p>
    <w:p w:rsidR="00CA4CD6" w:rsidRPr="00E71813" w:rsidRDefault="00CA4CD6">
      <w:pPr>
        <w:pBdr>
          <w:top w:val="single" w:sz="6" w:space="0" w:color="FFFFFF"/>
          <w:left w:val="single" w:sz="6" w:space="0" w:color="FFFFFF"/>
          <w:bottom w:val="single" w:sz="6" w:space="0" w:color="FFFFFF"/>
          <w:right w:val="single" w:sz="6" w:space="0" w:color="FFFFFF"/>
        </w:pBdr>
        <w:ind w:firstLine="720"/>
      </w:pPr>
      <w:r w:rsidRPr="00E71813">
        <w:rPr>
          <w:b/>
          <w:bCs/>
        </w:rPr>
        <w:t>5(b</w:t>
      </w:r>
      <w:proofErr w:type="gramStart"/>
      <w:r w:rsidRPr="00E71813">
        <w:rPr>
          <w:b/>
          <w:bCs/>
        </w:rPr>
        <w:t>)  Collection</w:t>
      </w:r>
      <w:proofErr w:type="gramEnd"/>
      <w:r w:rsidRPr="00E71813">
        <w:rPr>
          <w:b/>
          <w:bCs/>
        </w:rPr>
        <w:t xml:space="preserve"> Methodology and Management</w:t>
      </w:r>
    </w:p>
    <w:p w:rsidR="00CA4CD6" w:rsidRPr="00E71813" w:rsidRDefault="00CA4CD6">
      <w:pPr>
        <w:pBdr>
          <w:top w:val="single" w:sz="6" w:space="0" w:color="FFFFFF"/>
          <w:left w:val="single" w:sz="6" w:space="0" w:color="FFFFFF"/>
          <w:bottom w:val="single" w:sz="6" w:space="0" w:color="FFFFFF"/>
          <w:right w:val="single" w:sz="6" w:space="0" w:color="FFFFFF"/>
        </w:pBdr>
      </w:pPr>
    </w:p>
    <w:p w:rsidR="00CA4CD6" w:rsidRPr="00E71813" w:rsidRDefault="00CA4CD6">
      <w:pPr>
        <w:pBdr>
          <w:top w:val="single" w:sz="6" w:space="0" w:color="FFFFFF"/>
          <w:left w:val="single" w:sz="6" w:space="0" w:color="FFFFFF"/>
          <w:bottom w:val="single" w:sz="6" w:space="0" w:color="FFFFFF"/>
          <w:right w:val="single" w:sz="6" w:space="0" w:color="FFFFFF"/>
        </w:pBdr>
        <w:ind w:firstLine="720"/>
      </w:pPr>
      <w:r w:rsidRPr="00E71813">
        <w:t xml:space="preserve">Following notification of startup, the reviewing authority </w:t>
      </w:r>
      <w:r w:rsidR="002B29A7" w:rsidRPr="00E71813">
        <w:t xml:space="preserve">could </w:t>
      </w:r>
      <w:r w:rsidRPr="00E71813">
        <w:t>inspect the source to determine whether the pollution control devices are properly installed and operated.</w:t>
      </w:r>
      <w:r w:rsidR="006C1536">
        <w:t xml:space="preserve"> </w:t>
      </w:r>
      <w:r w:rsidRPr="00E71813">
        <w:t>Data and records maintained by the respondents are tabulated and published for use in compli</w:t>
      </w:r>
      <w:r w:rsidR="006C1536">
        <w:t xml:space="preserve">ance and enforcement programs. </w:t>
      </w:r>
      <w:r w:rsidRPr="00E71813">
        <w:t>The semiannual reports are used for problem identification, as a check on source operation and maintenance, and for compliance determinations.</w:t>
      </w:r>
    </w:p>
    <w:p w:rsidR="00CA4CD6" w:rsidRPr="00E71813" w:rsidRDefault="00CA4CD6">
      <w:pPr>
        <w:pBdr>
          <w:top w:val="single" w:sz="6" w:space="0" w:color="FFFFFF"/>
          <w:left w:val="single" w:sz="6" w:space="0" w:color="FFFFFF"/>
          <w:bottom w:val="single" w:sz="6" w:space="0" w:color="FFFFFF"/>
          <w:right w:val="single" w:sz="6" w:space="0" w:color="FFFFFF"/>
        </w:pBdr>
      </w:pPr>
    </w:p>
    <w:p w:rsidR="00CA4CD6" w:rsidRDefault="00CA4CD6" w:rsidP="00E12A64">
      <w:pPr>
        <w:widowControl/>
        <w:pBdr>
          <w:top w:val="single" w:sz="6" w:space="0" w:color="FFFFFF"/>
          <w:left w:val="single" w:sz="6" w:space="0" w:color="FFFFFF"/>
          <w:bottom w:val="single" w:sz="6" w:space="0" w:color="FFFFFF"/>
          <w:right w:val="single" w:sz="6" w:space="0" w:color="FFFFFF"/>
        </w:pBdr>
        <w:ind w:firstLine="720"/>
        <w:rPr>
          <w:color w:val="000000"/>
        </w:rPr>
      </w:pPr>
      <w:r w:rsidRPr="00E71813">
        <w:t>In</w:t>
      </w:r>
      <w:r>
        <w:rPr>
          <w:color w:val="000000"/>
        </w:rPr>
        <w:t xml:space="preserve">formation contained in </w:t>
      </w:r>
      <w:r w:rsidR="004C701D">
        <w:rPr>
          <w:color w:val="000000"/>
        </w:rPr>
        <w:t>the reports is entered into OTIS</w:t>
      </w:r>
      <w:r w:rsidR="00871E27">
        <w:rPr>
          <w:color w:val="000000"/>
        </w:rPr>
        <w:t>,</w:t>
      </w:r>
      <w:r w:rsidR="004C701D">
        <w:rPr>
          <w:color w:val="000000"/>
        </w:rPr>
        <w:t xml:space="preserve"> </w:t>
      </w:r>
      <w:r>
        <w:rPr>
          <w:color w:val="000000"/>
        </w:rPr>
        <w:t xml:space="preserve">which is operated and maintained </w:t>
      </w:r>
      <w:r w:rsidR="006C1536">
        <w:rPr>
          <w:color w:val="000000"/>
        </w:rPr>
        <w:t xml:space="preserve">by EPA's Office of Compliance. </w:t>
      </w:r>
      <w:r w:rsidR="004C701D">
        <w:rPr>
          <w:color w:val="000000"/>
        </w:rPr>
        <w:t xml:space="preserve">OTIS </w:t>
      </w:r>
      <w:r>
        <w:rPr>
          <w:color w:val="000000"/>
        </w:rPr>
        <w:t>is EPA</w:t>
      </w:r>
      <w:r w:rsidR="004C701D">
        <w:rPr>
          <w:color w:val="000000"/>
        </w:rPr>
        <w:t>’</w:t>
      </w:r>
      <w:r>
        <w:rPr>
          <w:color w:val="000000"/>
        </w:rPr>
        <w:t>s database for the collection, maintenance, and retrieval of compliance data for approximately 125,000 industrial an</w:t>
      </w:r>
      <w:r w:rsidR="006C1536">
        <w:rPr>
          <w:color w:val="000000"/>
        </w:rPr>
        <w:t xml:space="preserve">d government-owned facilities. </w:t>
      </w:r>
      <w:r>
        <w:rPr>
          <w:color w:val="000000"/>
        </w:rPr>
        <w:t xml:space="preserve">EPA uses the </w:t>
      </w:r>
      <w:r w:rsidR="004C701D">
        <w:rPr>
          <w:color w:val="000000"/>
        </w:rPr>
        <w:t>OTIS</w:t>
      </w:r>
      <w:r>
        <w:rPr>
          <w:color w:val="000000"/>
        </w:rPr>
        <w:t xml:space="preserve"> for tracking air pollution compliance and enforcement by local and state regulatory agencies, EPA regional offices</w:t>
      </w:r>
      <w:r w:rsidR="00871E27">
        <w:rPr>
          <w:color w:val="000000"/>
        </w:rPr>
        <w:t>,</w:t>
      </w:r>
      <w:r>
        <w:rPr>
          <w:color w:val="000000"/>
        </w:rPr>
        <w:t xml:space="preserve"> and EPA headquarters.  EPA and its delegated Authorities can edit, store, retrieve</w:t>
      </w:r>
      <w:r w:rsidR="00871E27">
        <w:rPr>
          <w:color w:val="000000"/>
        </w:rPr>
        <w:t>,</w:t>
      </w:r>
      <w:r>
        <w:rPr>
          <w:color w:val="000000"/>
        </w:rPr>
        <w:t xml:space="preser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The records required by this regulation must be retained by the owner/operator for </w:t>
      </w:r>
      <w:r w:rsidR="00E71813">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7181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5(c</w:t>
      </w:r>
      <w:proofErr w:type="gramStart"/>
      <w:r>
        <w:rPr>
          <w:b/>
          <w:bCs/>
          <w:color w:val="000000"/>
        </w:rPr>
        <w:t>)  Small</w:t>
      </w:r>
      <w:proofErr w:type="gramEnd"/>
      <w:r>
        <w:rPr>
          <w:b/>
          <w:bCs/>
          <w:color w:val="000000"/>
        </w:rPr>
        <w:t xml:space="preserve"> Entity </w:t>
      </w:r>
      <w:r w:rsidRPr="00E71813">
        <w:rPr>
          <w:b/>
          <w:bCs/>
        </w:rPr>
        <w:t>Flexibility</w:t>
      </w:r>
    </w:p>
    <w:p w:rsidR="00CA4CD6" w:rsidRPr="00E71813" w:rsidRDefault="00CA4CD6" w:rsidP="006E4A6E">
      <w:pPr>
        <w:pBdr>
          <w:top w:val="single" w:sz="6" w:space="0" w:color="FFFFFF"/>
          <w:left w:val="single" w:sz="6" w:space="0" w:color="FFFFFF"/>
          <w:bottom w:val="single" w:sz="6" w:space="0" w:color="FFFFFF"/>
          <w:right w:val="single" w:sz="6" w:space="0" w:color="FFFFFF"/>
        </w:pBdr>
      </w:pPr>
    </w:p>
    <w:p w:rsidR="0008493E" w:rsidRDefault="00E71813" w:rsidP="007561F5">
      <w:pPr>
        <w:pBdr>
          <w:top w:val="single" w:sz="6" w:space="0" w:color="FFFFFF"/>
          <w:left w:val="single" w:sz="6" w:space="0" w:color="FFFFFF"/>
          <w:bottom w:val="single" w:sz="6" w:space="0" w:color="FFFFFF"/>
          <w:right w:val="single" w:sz="6" w:space="0" w:color="FFFFFF"/>
        </w:pBdr>
      </w:pPr>
      <w:r w:rsidRPr="00E71813">
        <w:tab/>
      </w:r>
      <w:r w:rsidR="00A3121B">
        <w:t>The Small Business Administration defines a small entity engaging in secondary lead smelting operations as a firm hav</w:t>
      </w:r>
      <w:r w:rsidR="00D15722">
        <w:t>ing no more than 700 employees.</w:t>
      </w:r>
      <w:r w:rsidR="00A3121B">
        <w:t xml:space="preserve"> </w:t>
      </w:r>
      <w:r w:rsidR="00A42DF6">
        <w:t xml:space="preserve">Approximately 81 percent </w:t>
      </w:r>
      <w:r w:rsidR="00A3121B">
        <w:t xml:space="preserve">of the facilities subject to the regulation do not meet the </w:t>
      </w:r>
      <w:r w:rsidR="0008493E">
        <w:t>definition of a small entity.</w:t>
      </w:r>
      <w:r w:rsidR="00D27EA8">
        <w:t xml:space="preserve"> </w:t>
      </w:r>
      <w:r w:rsidR="0008493E">
        <w:t>T</w:t>
      </w:r>
      <w:r w:rsidR="0008493E" w:rsidRPr="00E71813">
        <w:t>he impact on small entities (i.e., small businesses) was taken into consideration during the development of the regulation</w:t>
      </w:r>
      <w:r w:rsidR="0008493E">
        <w:t xml:space="preserve">. In 2011, EPA conducted an economic impact analysis and found that the rule would not impose a significant impact on a substantial number of small entities.  </w:t>
      </w:r>
    </w:p>
    <w:p w:rsidR="00CA4CD6" w:rsidRPr="00E71813" w:rsidRDefault="00CA4CD6">
      <w:pPr>
        <w:pBdr>
          <w:top w:val="single" w:sz="6" w:space="0" w:color="FFFFFF"/>
          <w:left w:val="single" w:sz="6" w:space="0" w:color="FFFFFF"/>
          <w:bottom w:val="single" w:sz="6" w:space="0" w:color="FFFFFF"/>
          <w:right w:val="single" w:sz="6" w:space="0" w:color="FFFFFF"/>
        </w:pBdr>
        <w:rPr>
          <w:b/>
          <w:bCs/>
        </w:rPr>
      </w:pPr>
    </w:p>
    <w:p w:rsidR="00CA4CD6" w:rsidRPr="00E71813" w:rsidRDefault="00CA4CD6">
      <w:pPr>
        <w:pBdr>
          <w:top w:val="single" w:sz="6" w:space="0" w:color="FFFFFF"/>
          <w:left w:val="single" w:sz="6" w:space="0" w:color="FFFFFF"/>
          <w:bottom w:val="single" w:sz="6" w:space="0" w:color="FFFFFF"/>
          <w:right w:val="single" w:sz="6" w:space="0" w:color="FFFFFF"/>
        </w:pBdr>
        <w:ind w:firstLine="720"/>
      </w:pPr>
      <w:r w:rsidRPr="00E71813">
        <w:rPr>
          <w:b/>
          <w:bCs/>
        </w:rPr>
        <w:t>5(d</w:t>
      </w:r>
      <w:proofErr w:type="gramStart"/>
      <w:r w:rsidRPr="00E71813">
        <w:rPr>
          <w:b/>
          <w:bCs/>
        </w:rPr>
        <w:t>)  Collection</w:t>
      </w:r>
      <w:proofErr w:type="gramEnd"/>
      <w:r w:rsidRPr="00E71813">
        <w:rPr>
          <w:b/>
          <w:bCs/>
        </w:rPr>
        <w:t xml:space="preserve"> Schedule</w:t>
      </w:r>
    </w:p>
    <w:p w:rsidR="00CA4CD6" w:rsidRPr="00E7181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7561F5" w:rsidRPr="007561F5">
        <w:rPr>
          <w:color w:val="000000"/>
        </w:rPr>
        <w:t>: Annual Respondent Burden and Cost – NESHAP for the Secondary Lead Smelter Industry (40 CFR Part 63, Subpart X)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Pr="007561F5" w:rsidRDefault="00CA4CD6" w:rsidP="004C701D">
      <w:pPr>
        <w:pBdr>
          <w:top w:val="single" w:sz="6" w:space="1" w:color="FFFFFF"/>
          <w:left w:val="single" w:sz="6" w:space="0" w:color="FFFFFF"/>
          <w:bottom w:val="single" w:sz="6" w:space="0" w:color="FFFFFF"/>
          <w:right w:val="single" w:sz="6" w:space="0" w:color="FFFFFF"/>
        </w:pBdr>
        <w:rPr>
          <w:b/>
          <w:bCs/>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7561F5">
        <w:t>Table 1 documents the computation of individual burdens for the recordkeeping and reporting requirements applicable to the industry for the subpart</w:t>
      </w:r>
      <w:r w:rsidR="007561F5" w:rsidRPr="007561F5">
        <w:t xml:space="preserve"> i</w:t>
      </w:r>
      <w:r w:rsidR="006C1536">
        <w:t xml:space="preserve">ncluded in this ICR. </w:t>
      </w:r>
      <w:r w:rsidRPr="007561F5">
        <w:t>The individual burdens are expressed under standardized headings bel</w:t>
      </w:r>
      <w:r>
        <w:rPr>
          <w:color w:val="000000"/>
        </w:rPr>
        <w:t>ieved to be consistent with the concept of burden unde</w:t>
      </w:r>
      <w:r w:rsidR="006C1536">
        <w:rPr>
          <w:color w:val="000000"/>
        </w:rPr>
        <w:t xml:space="preserve">r the Paperwork Reduction Act. </w:t>
      </w:r>
      <w:r>
        <w:rPr>
          <w:color w:val="000000"/>
        </w:rPr>
        <w:t>Where appropriate, specific tasks and major ass</w:t>
      </w:r>
      <w:r w:rsidR="006C1536">
        <w:rPr>
          <w:color w:val="000000"/>
        </w:rPr>
        <w:t xml:space="preserve">umptions have been identified. </w:t>
      </w:r>
      <w:r>
        <w:rPr>
          <w:color w:val="000000"/>
        </w:rPr>
        <w:t>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2E4AE0">
        <w:rPr>
          <w:color w:val="000000"/>
        </w:rPr>
        <w:t xml:space="preserve">e </w:t>
      </w:r>
      <w:r w:rsidR="00C678A3">
        <w:rPr>
          <w:color w:val="000000"/>
        </w:rPr>
        <w:t>13,038</w:t>
      </w:r>
      <w:r w:rsidR="002E4AE0">
        <w:rPr>
          <w:color w:val="000000"/>
        </w:rPr>
        <w:t xml:space="preserve"> </w:t>
      </w:r>
      <w:r w:rsidR="00192923">
        <w:rPr>
          <w:color w:val="000000"/>
        </w:rPr>
        <w:t>(Total Labor Hours from Table 1)</w:t>
      </w:r>
      <w:r>
        <w:rPr>
          <w:color w:val="000000"/>
        </w:rPr>
        <w:t xml:space="preserve">. </w:t>
      </w:r>
      <w:r w:rsidR="00C17235">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3072DB">
        <w:rPr>
          <w:color w:val="000000"/>
        </w:rPr>
        <w:t xml:space="preserve">e 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7C244C">
        <w:rPr>
          <w:color w:val="000000"/>
        </w:rPr>
        <w:t>6</w:t>
      </w:r>
      <w:r>
        <w:rPr>
          <w:color w:val="000000"/>
        </w:rPr>
        <w:t xml:space="preserve"> ($</w:t>
      </w:r>
      <w:r w:rsidR="00D043CA">
        <w:rPr>
          <w:color w:val="000000"/>
        </w:rPr>
        <w:t xml:space="preserve">60.98 </w:t>
      </w:r>
      <w:r w:rsidR="00604063">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Pr="007561F5" w:rsidRDefault="002712EB" w:rsidP="002712EB">
      <w:pPr>
        <w:pBdr>
          <w:top w:val="single" w:sz="6" w:space="0" w:color="FFFFFF"/>
          <w:left w:val="single" w:sz="6" w:space="0" w:color="FFFFFF"/>
          <w:bottom w:val="single" w:sz="6" w:space="0" w:color="FFFFFF"/>
          <w:right w:val="single" w:sz="6" w:space="0" w:color="FFFFFF"/>
        </w:pBdr>
      </w:pPr>
    </w:p>
    <w:p w:rsidR="00CA4CD6" w:rsidRPr="007561F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561F5">
        <w:rPr>
          <w:b/>
          <w:bCs/>
        </w:rPr>
        <w:t>(ii)  Estimating Capital/Startup and Operation and Maintenance Costs</w:t>
      </w:r>
    </w:p>
    <w:p w:rsidR="007561F5" w:rsidRPr="007561F5" w:rsidRDefault="007561F5">
      <w:pPr>
        <w:pBdr>
          <w:top w:val="single" w:sz="6" w:space="0" w:color="FFFFFF"/>
          <w:left w:val="single" w:sz="6" w:space="0" w:color="FFFFFF"/>
          <w:bottom w:val="single" w:sz="6" w:space="0" w:color="FFFFFF"/>
          <w:right w:val="single" w:sz="6" w:space="0" w:color="FFFFFF"/>
        </w:pBdr>
        <w:ind w:firstLine="720"/>
      </w:pPr>
    </w:p>
    <w:p w:rsidR="00C122FB" w:rsidRDefault="000F7AD4">
      <w:pPr>
        <w:pBdr>
          <w:top w:val="single" w:sz="6" w:space="0" w:color="FFFFFF"/>
          <w:left w:val="single" w:sz="6" w:space="0" w:color="FFFFFF"/>
          <w:bottom w:val="single" w:sz="6" w:space="0" w:color="FFFFFF"/>
          <w:right w:val="single" w:sz="6" w:space="0" w:color="FFFFFF"/>
        </w:pBdr>
        <w:ind w:firstLine="720"/>
      </w:pPr>
      <w:r w:rsidRPr="007561F5">
        <w:t xml:space="preserve">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w:t>
      </w:r>
      <w:r w:rsidR="0067228F" w:rsidRPr="007561F5">
        <w:t xml:space="preserve">(O&amp;M) </w:t>
      </w:r>
      <w:r w:rsidRPr="007561F5">
        <w:t>costs are the ongoing costs to maintain the monitor(s) and other costs such as photocopying and postage.</w:t>
      </w:r>
    </w:p>
    <w:p w:rsidR="00C122FB" w:rsidRDefault="00C122FB">
      <w:pPr>
        <w:widowControl/>
        <w:autoSpaceDE/>
        <w:autoSpaceDN/>
        <w:adjustRightInd/>
      </w:pPr>
    </w:p>
    <w:p w:rsidR="00CA4CD6" w:rsidRDefault="007561F5"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Ind w:w="21" w:type="dxa"/>
        <w:tblLayout w:type="fixed"/>
        <w:tblCellMar>
          <w:left w:w="111" w:type="dxa"/>
          <w:right w:w="111" w:type="dxa"/>
        </w:tblCellMar>
        <w:tblLook w:val="0000" w:firstRow="0" w:lastRow="0" w:firstColumn="0" w:lastColumn="0" w:noHBand="0" w:noVBand="0"/>
      </w:tblPr>
      <w:tblGrid>
        <w:gridCol w:w="1350"/>
        <w:gridCol w:w="1440"/>
        <w:gridCol w:w="1350"/>
        <w:gridCol w:w="1440"/>
        <w:gridCol w:w="1350"/>
        <w:gridCol w:w="1260"/>
        <w:gridCol w:w="1350"/>
      </w:tblGrid>
      <w:tr w:rsidR="00A73600" w:rsidTr="00040D3E">
        <w:trPr>
          <w:tblHeader/>
        </w:trPr>
        <w:tc>
          <w:tcPr>
            <w:tcW w:w="9540" w:type="dxa"/>
            <w:gridSpan w:val="7"/>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RPr="002E4AE0" w:rsidTr="00040D3E">
        <w:trPr>
          <w:tblHeader/>
        </w:trPr>
        <w:tc>
          <w:tcPr>
            <w:tcW w:w="1350" w:type="dxa"/>
            <w:tcBorders>
              <w:top w:val="single" w:sz="8" w:space="0" w:color="000000"/>
              <w:left w:val="single" w:sz="8" w:space="0" w:color="000000"/>
              <w:bottom w:val="single" w:sz="4" w:space="0" w:color="auto"/>
              <w:right w:val="single" w:sz="8" w:space="0" w:color="000000"/>
            </w:tcBorders>
          </w:tcPr>
          <w:p w:rsidR="00CA4CD6" w:rsidRPr="002E4AE0" w:rsidRDefault="00CA4CD6">
            <w:pPr>
              <w:spacing w:line="120" w:lineRule="exact"/>
              <w:rPr>
                <w:b/>
                <w:bCs/>
              </w:rPr>
            </w:pPr>
          </w:p>
          <w:p w:rsidR="00CA4CD6" w:rsidRPr="002E4AE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(A)</w:t>
            </w:r>
          </w:p>
          <w:p w:rsidR="00CA4CD6" w:rsidRPr="002E4AE0" w:rsidRDefault="00CA4CD6" w:rsidP="00DE56B0">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Continuous Monitoring Device</w:t>
            </w:r>
          </w:p>
        </w:tc>
        <w:tc>
          <w:tcPr>
            <w:tcW w:w="1440" w:type="dxa"/>
            <w:tcBorders>
              <w:top w:val="single" w:sz="8" w:space="0" w:color="000000"/>
              <w:left w:val="single" w:sz="8" w:space="0" w:color="000000"/>
              <w:bottom w:val="single" w:sz="4" w:space="0" w:color="auto"/>
              <w:right w:val="single" w:sz="8" w:space="0" w:color="000000"/>
            </w:tcBorders>
          </w:tcPr>
          <w:p w:rsidR="00CA4CD6" w:rsidRPr="002E4AE0" w:rsidRDefault="00CA4CD6" w:rsidP="00DE56B0">
            <w:pPr>
              <w:spacing w:line="120" w:lineRule="exact"/>
              <w:jc w:val="center"/>
              <w:rPr>
                <w:sz w:val="20"/>
                <w:szCs w:val="20"/>
              </w:rPr>
            </w:pPr>
          </w:p>
          <w:p w:rsidR="00CA4CD6" w:rsidRPr="002E4AE0" w:rsidRDefault="00CA4CD6" w:rsidP="00DE56B0">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(B)</w:t>
            </w:r>
          </w:p>
          <w:p w:rsidR="00CA4CD6" w:rsidRPr="002E4AE0" w:rsidRDefault="00CA4CD6" w:rsidP="00DE56B0">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Capital/Startup Cost for One Respondent</w:t>
            </w:r>
          </w:p>
        </w:tc>
        <w:tc>
          <w:tcPr>
            <w:tcW w:w="1350" w:type="dxa"/>
            <w:tcBorders>
              <w:top w:val="single" w:sz="8" w:space="0" w:color="000000"/>
              <w:left w:val="single" w:sz="8" w:space="0" w:color="000000"/>
              <w:bottom w:val="single" w:sz="4" w:space="0" w:color="auto"/>
              <w:right w:val="single" w:sz="8" w:space="0" w:color="000000"/>
            </w:tcBorders>
          </w:tcPr>
          <w:p w:rsidR="00CA4CD6" w:rsidRPr="002E4AE0" w:rsidRDefault="00CA4CD6" w:rsidP="00DE56B0">
            <w:pPr>
              <w:spacing w:line="120" w:lineRule="exact"/>
              <w:jc w:val="center"/>
              <w:rPr>
                <w:sz w:val="20"/>
                <w:szCs w:val="20"/>
              </w:rPr>
            </w:pPr>
          </w:p>
          <w:p w:rsidR="00CA4CD6" w:rsidRPr="002E4AE0" w:rsidRDefault="00CA4CD6" w:rsidP="00DE56B0">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(C)</w:t>
            </w:r>
          </w:p>
          <w:p w:rsidR="00CA4CD6" w:rsidRPr="002E4AE0" w:rsidRDefault="00CA4CD6" w:rsidP="00DE56B0">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Number of New Respondents</w:t>
            </w:r>
          </w:p>
        </w:tc>
        <w:tc>
          <w:tcPr>
            <w:tcW w:w="1440" w:type="dxa"/>
            <w:tcBorders>
              <w:top w:val="single" w:sz="8" w:space="0" w:color="000000"/>
              <w:left w:val="single" w:sz="8" w:space="0" w:color="000000"/>
              <w:bottom w:val="single" w:sz="4" w:space="0" w:color="auto"/>
              <w:right w:val="single" w:sz="8" w:space="0" w:color="000000"/>
            </w:tcBorders>
          </w:tcPr>
          <w:p w:rsidR="00CA4CD6" w:rsidRPr="002E4AE0" w:rsidRDefault="00CA4CD6" w:rsidP="00DE56B0">
            <w:pPr>
              <w:spacing w:line="120" w:lineRule="exact"/>
              <w:jc w:val="center"/>
              <w:rPr>
                <w:sz w:val="20"/>
                <w:szCs w:val="20"/>
              </w:rPr>
            </w:pPr>
          </w:p>
          <w:p w:rsidR="00CA4CD6" w:rsidRPr="002E4AE0" w:rsidRDefault="00CA4CD6" w:rsidP="00DE56B0">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(D)</w:t>
            </w:r>
          </w:p>
          <w:p w:rsidR="00CA4CD6" w:rsidRPr="002E4AE0" w:rsidRDefault="00CA4CD6" w:rsidP="00DE56B0">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Total Capital/Startup Cost,  (B X C)</w:t>
            </w:r>
          </w:p>
        </w:tc>
        <w:tc>
          <w:tcPr>
            <w:tcW w:w="1350" w:type="dxa"/>
            <w:tcBorders>
              <w:top w:val="single" w:sz="8" w:space="0" w:color="000000"/>
              <w:left w:val="single" w:sz="8" w:space="0" w:color="000000"/>
              <w:bottom w:val="single" w:sz="4" w:space="0" w:color="auto"/>
              <w:right w:val="single" w:sz="8" w:space="0" w:color="000000"/>
            </w:tcBorders>
          </w:tcPr>
          <w:p w:rsidR="00CA4CD6" w:rsidRPr="002E4AE0" w:rsidRDefault="00CA4CD6" w:rsidP="00DE56B0">
            <w:pPr>
              <w:spacing w:line="120" w:lineRule="exact"/>
              <w:jc w:val="center"/>
              <w:rPr>
                <w:sz w:val="20"/>
                <w:szCs w:val="20"/>
              </w:rPr>
            </w:pPr>
          </w:p>
          <w:p w:rsidR="00CA4CD6" w:rsidRPr="002E4AE0" w:rsidRDefault="00CA4CD6" w:rsidP="00DE56B0">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(E)</w:t>
            </w:r>
          </w:p>
          <w:p w:rsidR="00CA4CD6" w:rsidRPr="002E4AE0" w:rsidRDefault="00CA4CD6" w:rsidP="00DE56B0">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Annual O&amp;M Costs for One Respondent</w:t>
            </w:r>
          </w:p>
        </w:tc>
        <w:tc>
          <w:tcPr>
            <w:tcW w:w="1260" w:type="dxa"/>
            <w:tcBorders>
              <w:top w:val="single" w:sz="8" w:space="0" w:color="000000"/>
              <w:left w:val="single" w:sz="8" w:space="0" w:color="000000"/>
              <w:bottom w:val="single" w:sz="4" w:space="0" w:color="auto"/>
              <w:right w:val="single" w:sz="8" w:space="0" w:color="000000"/>
            </w:tcBorders>
          </w:tcPr>
          <w:p w:rsidR="00CA4CD6" w:rsidRPr="002E4AE0" w:rsidRDefault="00CA4CD6" w:rsidP="00DE56B0">
            <w:pPr>
              <w:spacing w:line="120" w:lineRule="exact"/>
              <w:jc w:val="center"/>
              <w:rPr>
                <w:sz w:val="20"/>
                <w:szCs w:val="20"/>
              </w:rPr>
            </w:pPr>
          </w:p>
          <w:p w:rsidR="00CA4CD6" w:rsidRPr="002E4AE0" w:rsidRDefault="00CA4CD6" w:rsidP="00DE56B0">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(F)</w:t>
            </w:r>
          </w:p>
          <w:p w:rsidR="00CA4CD6" w:rsidRPr="002E4AE0" w:rsidRDefault="00CA4CD6" w:rsidP="00DE56B0">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 xml:space="preserve">Number of </w:t>
            </w:r>
            <w:r w:rsidR="00173E66">
              <w:rPr>
                <w:sz w:val="20"/>
                <w:szCs w:val="20"/>
              </w:rPr>
              <w:t>Sources</w:t>
            </w:r>
            <w:r w:rsidR="00173E66" w:rsidRPr="002E4AE0">
              <w:rPr>
                <w:sz w:val="20"/>
                <w:szCs w:val="20"/>
              </w:rPr>
              <w:t xml:space="preserve">  </w:t>
            </w:r>
            <w:r w:rsidRPr="002E4AE0">
              <w:rPr>
                <w:sz w:val="20"/>
                <w:szCs w:val="20"/>
              </w:rPr>
              <w:t>with O&amp;M</w:t>
            </w:r>
          </w:p>
        </w:tc>
        <w:tc>
          <w:tcPr>
            <w:tcW w:w="1350" w:type="dxa"/>
            <w:tcBorders>
              <w:top w:val="single" w:sz="8" w:space="0" w:color="000000"/>
              <w:left w:val="single" w:sz="8" w:space="0" w:color="000000"/>
              <w:bottom w:val="single" w:sz="4" w:space="0" w:color="auto"/>
              <w:right w:val="single" w:sz="8" w:space="0" w:color="000000"/>
            </w:tcBorders>
          </w:tcPr>
          <w:p w:rsidR="00CA4CD6" w:rsidRPr="002E4AE0" w:rsidRDefault="00CA4CD6" w:rsidP="00DE56B0">
            <w:pPr>
              <w:spacing w:line="120" w:lineRule="exact"/>
              <w:jc w:val="center"/>
              <w:rPr>
                <w:sz w:val="20"/>
                <w:szCs w:val="20"/>
              </w:rPr>
            </w:pPr>
          </w:p>
          <w:p w:rsidR="00CA4CD6" w:rsidRPr="002E4AE0" w:rsidRDefault="00CA4CD6" w:rsidP="00DE56B0">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(G)</w:t>
            </w:r>
          </w:p>
          <w:p w:rsidR="00CA4CD6" w:rsidRPr="002E4AE0" w:rsidRDefault="00CA4CD6" w:rsidP="00DE56B0">
            <w:pPr>
              <w:pBdr>
                <w:top w:val="single" w:sz="6" w:space="0" w:color="FFFFFF"/>
                <w:left w:val="single" w:sz="6" w:space="0" w:color="FFFFFF"/>
                <w:bottom w:val="single" w:sz="6" w:space="0" w:color="FFFFFF"/>
                <w:right w:val="single" w:sz="6" w:space="0" w:color="FFFFFF"/>
              </w:pBdr>
              <w:jc w:val="center"/>
              <w:rPr>
                <w:sz w:val="20"/>
                <w:szCs w:val="20"/>
              </w:rPr>
            </w:pPr>
            <w:r w:rsidRPr="002E4AE0">
              <w:rPr>
                <w:sz w:val="20"/>
                <w:szCs w:val="20"/>
              </w:rPr>
              <w:t>Total O&amp;M,</w:t>
            </w:r>
          </w:p>
          <w:p w:rsidR="00CA4CD6" w:rsidRPr="002E4AE0" w:rsidRDefault="00CA4CD6" w:rsidP="00DE56B0">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(E X F)</w:t>
            </w:r>
          </w:p>
        </w:tc>
      </w:tr>
      <w:tr w:rsidR="00BD59CA" w:rsidRPr="002E4AE0" w:rsidTr="00BD59CA">
        <w:tc>
          <w:tcPr>
            <w:tcW w:w="1350" w:type="dxa"/>
            <w:tcBorders>
              <w:top w:val="single" w:sz="4" w:space="0" w:color="auto"/>
              <w:left w:val="single" w:sz="7" w:space="0" w:color="000000"/>
              <w:bottom w:val="single" w:sz="6" w:space="0" w:color="FFFFFF"/>
              <w:right w:val="single" w:sz="6" w:space="0" w:color="FFFFFF"/>
            </w:tcBorders>
          </w:tcPr>
          <w:p w:rsidR="00BD59CA" w:rsidRPr="002E4AE0" w:rsidRDefault="00BD59CA" w:rsidP="00040D3E">
            <w:pPr>
              <w:spacing w:line="120" w:lineRule="exact"/>
              <w:rPr>
                <w:sz w:val="20"/>
                <w:szCs w:val="20"/>
              </w:rPr>
            </w:pPr>
          </w:p>
          <w:p w:rsidR="00BD59CA" w:rsidRPr="002E4AE0" w:rsidRDefault="00BD59CA" w:rsidP="00040D3E">
            <w:pPr>
              <w:pBdr>
                <w:top w:val="single" w:sz="6" w:space="0" w:color="FFFFFF"/>
                <w:left w:val="single" w:sz="6" w:space="0" w:color="FFFFFF"/>
                <w:bottom w:val="single" w:sz="6" w:space="0" w:color="FFFFFF"/>
                <w:right w:val="single" w:sz="6" w:space="0" w:color="FFFFFF"/>
              </w:pBdr>
              <w:spacing w:after="52"/>
              <w:rPr>
                <w:sz w:val="20"/>
                <w:szCs w:val="20"/>
              </w:rPr>
            </w:pPr>
            <w:r w:rsidRPr="002E4AE0">
              <w:rPr>
                <w:sz w:val="20"/>
                <w:szCs w:val="20"/>
              </w:rPr>
              <w:t>THC testing</w:t>
            </w:r>
          </w:p>
        </w:tc>
        <w:tc>
          <w:tcPr>
            <w:tcW w:w="144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44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$4,700</w:t>
            </w:r>
          </w:p>
        </w:tc>
        <w:tc>
          <w:tcPr>
            <w:tcW w:w="1260" w:type="dxa"/>
            <w:tcBorders>
              <w:top w:val="single" w:sz="4" w:space="0" w:color="auto"/>
              <w:left w:val="single" w:sz="7" w:space="0" w:color="000000"/>
              <w:bottom w:val="single" w:sz="6" w:space="0" w:color="FFFFFF"/>
              <w:right w:val="single" w:sz="6" w:space="0" w:color="FFFFFF"/>
            </w:tcBorders>
            <w:vAlign w:val="center"/>
          </w:tcPr>
          <w:p w:rsidR="00BD59CA" w:rsidRPr="00361F76" w:rsidRDefault="00BD59CA" w:rsidP="00BD59CA">
            <w:pPr>
              <w:spacing w:line="120" w:lineRule="exact"/>
              <w:jc w:val="center"/>
              <w:rPr>
                <w:sz w:val="20"/>
                <w:szCs w:val="20"/>
              </w:rPr>
            </w:pPr>
          </w:p>
          <w:p w:rsidR="00BD59CA" w:rsidRPr="00361F76"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 30</w:t>
            </w:r>
          </w:p>
        </w:tc>
        <w:tc>
          <w:tcPr>
            <w:tcW w:w="1350" w:type="dxa"/>
            <w:tcBorders>
              <w:top w:val="single" w:sz="4" w:space="0" w:color="auto"/>
              <w:left w:val="single" w:sz="7" w:space="0" w:color="000000"/>
              <w:bottom w:val="single" w:sz="6" w:space="0" w:color="FFFFFF"/>
              <w:right w:val="single" w:sz="7" w:space="0" w:color="000000"/>
            </w:tcBorders>
            <w:vAlign w:val="center"/>
          </w:tcPr>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$141,000</w:t>
            </w:r>
          </w:p>
        </w:tc>
      </w:tr>
      <w:tr w:rsidR="00BD59CA" w:rsidRPr="002E4AE0" w:rsidTr="00BD59CA">
        <w:tc>
          <w:tcPr>
            <w:tcW w:w="1350" w:type="dxa"/>
            <w:tcBorders>
              <w:top w:val="single" w:sz="7" w:space="0" w:color="000000"/>
              <w:left w:val="single" w:sz="7" w:space="0" w:color="000000"/>
              <w:bottom w:val="single" w:sz="6" w:space="0" w:color="FFFFFF"/>
              <w:right w:val="single" w:sz="6" w:space="0" w:color="FFFFFF"/>
            </w:tcBorders>
          </w:tcPr>
          <w:p w:rsidR="00BD59CA" w:rsidRPr="002E4AE0" w:rsidRDefault="00BD59CA" w:rsidP="00040D3E">
            <w:pPr>
              <w:spacing w:line="120" w:lineRule="exact"/>
              <w:rPr>
                <w:sz w:val="20"/>
                <w:szCs w:val="20"/>
              </w:rPr>
            </w:pPr>
          </w:p>
          <w:p w:rsidR="00BD59CA" w:rsidRPr="002E4AE0" w:rsidRDefault="00BD59CA" w:rsidP="00040D3E">
            <w:pPr>
              <w:pBdr>
                <w:top w:val="single" w:sz="6" w:space="0" w:color="FFFFFF"/>
                <w:left w:val="single" w:sz="6" w:space="0" w:color="FFFFFF"/>
                <w:bottom w:val="single" w:sz="6" w:space="0" w:color="FFFFFF"/>
                <w:right w:val="single" w:sz="6" w:space="0" w:color="FFFFFF"/>
              </w:pBdr>
              <w:spacing w:after="52"/>
              <w:rPr>
                <w:sz w:val="20"/>
                <w:szCs w:val="20"/>
              </w:rPr>
            </w:pPr>
            <w:r w:rsidRPr="002E4AE0">
              <w:rPr>
                <w:sz w:val="20"/>
                <w:szCs w:val="20"/>
              </w:rPr>
              <w:t>Dioxin/furan testing</w:t>
            </w:r>
          </w:p>
        </w:tc>
        <w:tc>
          <w:tcPr>
            <w:tcW w:w="1440" w:type="dxa"/>
            <w:tcBorders>
              <w:top w:val="single" w:sz="7" w:space="0" w:color="000000"/>
              <w:left w:val="single" w:sz="7" w:space="0" w:color="000000"/>
              <w:bottom w:val="single" w:sz="6" w:space="0" w:color="FFFFFF"/>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$19,300</w:t>
            </w:r>
          </w:p>
        </w:tc>
        <w:tc>
          <w:tcPr>
            <w:tcW w:w="1260" w:type="dxa"/>
            <w:tcBorders>
              <w:top w:val="single" w:sz="7" w:space="0" w:color="000000"/>
              <w:left w:val="single" w:sz="7" w:space="0" w:color="000000"/>
              <w:bottom w:val="single" w:sz="6" w:space="0" w:color="FFFFFF"/>
              <w:right w:val="single" w:sz="6" w:space="0" w:color="FFFFFF"/>
            </w:tcBorders>
            <w:vAlign w:val="center"/>
          </w:tcPr>
          <w:p w:rsidR="00BD59CA" w:rsidRPr="00361F76" w:rsidRDefault="00BD59CA" w:rsidP="00BD59CA">
            <w:pPr>
              <w:spacing w:line="120" w:lineRule="exact"/>
              <w:jc w:val="center"/>
              <w:rPr>
                <w:sz w:val="20"/>
                <w:szCs w:val="20"/>
              </w:rPr>
            </w:pPr>
          </w:p>
          <w:p w:rsidR="00BD59CA" w:rsidRPr="00361F76"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361F76">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r>
      <w:tr w:rsidR="00BD59CA" w:rsidRPr="002E4AE0" w:rsidTr="00BD59CA">
        <w:tc>
          <w:tcPr>
            <w:tcW w:w="1350" w:type="dxa"/>
            <w:tcBorders>
              <w:top w:val="single" w:sz="7" w:space="0" w:color="000000"/>
              <w:left w:val="single" w:sz="7" w:space="0" w:color="000000"/>
              <w:bottom w:val="single" w:sz="8" w:space="0" w:color="000000"/>
              <w:right w:val="single" w:sz="6" w:space="0" w:color="FFFFFF"/>
            </w:tcBorders>
          </w:tcPr>
          <w:p w:rsidR="00BD59CA" w:rsidRPr="002E4AE0" w:rsidRDefault="00BD59CA" w:rsidP="00040D3E">
            <w:pPr>
              <w:spacing w:line="120" w:lineRule="exact"/>
              <w:rPr>
                <w:sz w:val="20"/>
                <w:szCs w:val="20"/>
              </w:rPr>
            </w:pPr>
          </w:p>
          <w:p w:rsidR="00BD59CA" w:rsidRPr="002E4AE0" w:rsidRDefault="00BD59CA" w:rsidP="00040D3E">
            <w:pPr>
              <w:pBdr>
                <w:top w:val="single" w:sz="6" w:space="0" w:color="FFFFFF"/>
                <w:left w:val="single" w:sz="6" w:space="0" w:color="FFFFFF"/>
                <w:bottom w:val="single" w:sz="6" w:space="0" w:color="FFFFFF"/>
                <w:right w:val="single" w:sz="6" w:space="0" w:color="FFFFFF"/>
              </w:pBdr>
              <w:spacing w:after="52"/>
              <w:rPr>
                <w:sz w:val="20"/>
                <w:szCs w:val="20"/>
              </w:rPr>
            </w:pPr>
            <w:r w:rsidRPr="002E4AE0">
              <w:rPr>
                <w:sz w:val="20"/>
                <w:szCs w:val="20"/>
              </w:rPr>
              <w:t>Lead testing</w:t>
            </w:r>
            <w:r>
              <w:rPr>
                <w:sz w:val="20"/>
                <w:szCs w:val="20"/>
              </w:rPr>
              <w:t xml:space="preserve"> </w:t>
            </w:r>
            <w:r w:rsidRPr="007C0A63">
              <w:rPr>
                <w:sz w:val="20"/>
                <w:szCs w:val="20"/>
                <w:vertAlign w:val="superscript"/>
              </w:rPr>
              <w:t>1</w:t>
            </w:r>
          </w:p>
        </w:tc>
        <w:tc>
          <w:tcPr>
            <w:tcW w:w="1440" w:type="dxa"/>
            <w:tcBorders>
              <w:top w:val="single" w:sz="7" w:space="0" w:color="000000"/>
              <w:left w:val="single" w:sz="7" w:space="0" w:color="000000"/>
              <w:bottom w:val="single" w:sz="8"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$10,000</w:t>
            </w:r>
          </w:p>
        </w:tc>
        <w:tc>
          <w:tcPr>
            <w:tcW w:w="1260" w:type="dxa"/>
            <w:tcBorders>
              <w:top w:val="single" w:sz="7" w:space="0" w:color="000000"/>
              <w:left w:val="single" w:sz="7" w:space="0" w:color="000000"/>
              <w:bottom w:val="single" w:sz="8" w:space="0" w:color="000000"/>
              <w:right w:val="single" w:sz="6" w:space="0" w:color="FFFFFF"/>
            </w:tcBorders>
            <w:vAlign w:val="center"/>
          </w:tcPr>
          <w:p w:rsidR="00BD59CA" w:rsidRPr="00361F76" w:rsidRDefault="00BD59CA" w:rsidP="00BD59CA">
            <w:pPr>
              <w:spacing w:line="120" w:lineRule="exact"/>
              <w:jc w:val="center"/>
              <w:rPr>
                <w:sz w:val="20"/>
                <w:szCs w:val="20"/>
              </w:rPr>
            </w:pPr>
          </w:p>
          <w:p w:rsidR="00BD59CA" w:rsidRPr="00361F76"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w:t>
            </w:r>
          </w:p>
        </w:tc>
        <w:tc>
          <w:tcPr>
            <w:tcW w:w="1350" w:type="dxa"/>
            <w:tcBorders>
              <w:top w:val="single" w:sz="7" w:space="0" w:color="000000"/>
              <w:left w:val="single" w:sz="7" w:space="0" w:color="000000"/>
              <w:bottom w:val="single" w:sz="8" w:space="0" w:color="000000"/>
              <w:right w:val="single" w:sz="7" w:space="0" w:color="000000"/>
            </w:tcBorders>
            <w:vAlign w:val="center"/>
          </w:tcPr>
          <w:p w:rsidR="00BD59CA" w:rsidRPr="002E4AE0" w:rsidRDefault="00BD59CA" w:rsidP="00BD59C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$120,000</w:t>
            </w:r>
          </w:p>
        </w:tc>
      </w:tr>
      <w:tr w:rsidR="00BD59CA" w:rsidRPr="002E4AE0" w:rsidTr="00BD59CA">
        <w:tc>
          <w:tcPr>
            <w:tcW w:w="1350" w:type="dxa"/>
            <w:tcBorders>
              <w:top w:val="single" w:sz="8" w:space="0" w:color="000000"/>
              <w:left w:val="single" w:sz="8" w:space="0" w:color="000000"/>
              <w:bottom w:val="single" w:sz="4" w:space="0" w:color="auto"/>
              <w:right w:val="single" w:sz="8" w:space="0" w:color="000000"/>
            </w:tcBorders>
          </w:tcPr>
          <w:p w:rsidR="00BD59CA" w:rsidRPr="002E4AE0" w:rsidRDefault="00BD59CA" w:rsidP="00040D3E">
            <w:pPr>
              <w:keepNext/>
              <w:keepLines/>
              <w:spacing w:line="120" w:lineRule="exact"/>
              <w:rPr>
                <w:sz w:val="20"/>
                <w:szCs w:val="20"/>
              </w:rPr>
            </w:pPr>
          </w:p>
          <w:p w:rsidR="00BD59CA" w:rsidRPr="002E4AE0" w:rsidRDefault="00BD59CA" w:rsidP="00040D3E">
            <w:pPr>
              <w:keepNext/>
              <w:keepLines/>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 xml:space="preserve">Continuous particulate monitor </w:t>
            </w:r>
            <w:r w:rsidRPr="007C0A63">
              <w:rPr>
                <w:sz w:val="20"/>
                <w:szCs w:val="20"/>
                <w:vertAlign w:val="superscript"/>
              </w:rPr>
              <w:t>2</w:t>
            </w:r>
          </w:p>
        </w:tc>
        <w:tc>
          <w:tcPr>
            <w:tcW w:w="144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$7,500</w:t>
            </w:r>
          </w:p>
        </w:tc>
        <w:tc>
          <w:tcPr>
            <w:tcW w:w="1260" w:type="dxa"/>
            <w:tcBorders>
              <w:top w:val="single" w:sz="8" w:space="0" w:color="000000"/>
              <w:left w:val="single" w:sz="8" w:space="0" w:color="000000"/>
              <w:bottom w:val="single" w:sz="4" w:space="0" w:color="auto"/>
              <w:right w:val="single" w:sz="8" w:space="0" w:color="000000"/>
            </w:tcBorders>
            <w:vAlign w:val="center"/>
          </w:tcPr>
          <w:p w:rsidR="00BD59CA" w:rsidRPr="00361F76" w:rsidRDefault="00BD59CA" w:rsidP="00BD59CA">
            <w:pPr>
              <w:keepNext/>
              <w:keepLines/>
              <w:spacing w:line="120" w:lineRule="exact"/>
              <w:jc w:val="center"/>
              <w:rPr>
                <w:sz w:val="20"/>
                <w:szCs w:val="20"/>
              </w:rPr>
            </w:pPr>
          </w:p>
          <w:p w:rsidR="00BD59CA" w:rsidRPr="00361F76"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61F76">
              <w:rPr>
                <w:sz w:val="20"/>
                <w:szCs w:val="20"/>
              </w:rPr>
              <w:t>1</w:t>
            </w:r>
            <w:r>
              <w:rPr>
                <w:sz w:val="20"/>
                <w:szCs w:val="20"/>
              </w:rPr>
              <w:t>4</w:t>
            </w:r>
          </w:p>
        </w:tc>
        <w:tc>
          <w:tcPr>
            <w:tcW w:w="135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$105,000</w:t>
            </w:r>
          </w:p>
        </w:tc>
      </w:tr>
      <w:tr w:rsidR="00BD59CA" w:rsidRPr="002E4AE0" w:rsidTr="00BD59CA">
        <w:tc>
          <w:tcPr>
            <w:tcW w:w="1350" w:type="dxa"/>
            <w:tcBorders>
              <w:top w:val="single" w:sz="8" w:space="0" w:color="000000"/>
              <w:left w:val="single" w:sz="8" w:space="0" w:color="000000"/>
              <w:bottom w:val="single" w:sz="4" w:space="0" w:color="auto"/>
              <w:right w:val="single" w:sz="8" w:space="0" w:color="000000"/>
            </w:tcBorders>
          </w:tcPr>
          <w:p w:rsidR="00BD59CA" w:rsidRPr="002E4AE0" w:rsidRDefault="00BD59CA" w:rsidP="00040D3E">
            <w:pPr>
              <w:keepNext/>
              <w:keepLines/>
              <w:spacing w:line="120" w:lineRule="exact"/>
              <w:rPr>
                <w:sz w:val="20"/>
                <w:szCs w:val="20"/>
              </w:rPr>
            </w:pPr>
          </w:p>
          <w:p w:rsidR="00BD59CA" w:rsidRPr="002E4AE0" w:rsidRDefault="00BD59CA" w:rsidP="00040D3E">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2E4AE0">
              <w:rPr>
                <w:sz w:val="20"/>
                <w:szCs w:val="20"/>
              </w:rPr>
              <w:t>Differential pressure monitor</w:t>
            </w:r>
          </w:p>
        </w:tc>
        <w:tc>
          <w:tcPr>
            <w:tcW w:w="144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$2,300</w:t>
            </w:r>
          </w:p>
        </w:tc>
        <w:tc>
          <w:tcPr>
            <w:tcW w:w="135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$230</w:t>
            </w:r>
          </w:p>
        </w:tc>
        <w:tc>
          <w:tcPr>
            <w:tcW w:w="1260" w:type="dxa"/>
            <w:tcBorders>
              <w:top w:val="single" w:sz="8" w:space="0" w:color="000000"/>
              <w:left w:val="single" w:sz="8" w:space="0" w:color="000000"/>
              <w:bottom w:val="single" w:sz="4" w:space="0" w:color="auto"/>
              <w:right w:val="single" w:sz="8" w:space="0" w:color="000000"/>
            </w:tcBorders>
            <w:vAlign w:val="center"/>
          </w:tcPr>
          <w:p w:rsidR="00BD59CA" w:rsidRPr="00361F76" w:rsidRDefault="00BD59CA" w:rsidP="00BD59CA">
            <w:pPr>
              <w:keepNext/>
              <w:keepLines/>
              <w:spacing w:line="120" w:lineRule="exact"/>
              <w:jc w:val="center"/>
              <w:rPr>
                <w:sz w:val="20"/>
                <w:szCs w:val="20"/>
              </w:rPr>
            </w:pPr>
          </w:p>
          <w:p w:rsidR="00BD59CA" w:rsidRPr="00361F76"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40</w:t>
            </w:r>
          </w:p>
        </w:tc>
        <w:tc>
          <w:tcPr>
            <w:tcW w:w="1350" w:type="dxa"/>
            <w:tcBorders>
              <w:top w:val="single" w:sz="8" w:space="0" w:color="000000"/>
              <w:left w:val="single" w:sz="8" w:space="0" w:color="000000"/>
              <w:bottom w:val="single" w:sz="4" w:space="0" w:color="auto"/>
              <w:right w:val="single" w:sz="8" w:space="0" w:color="000000"/>
            </w:tcBorders>
            <w:vAlign w:val="center"/>
          </w:tcPr>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$9,200</w:t>
            </w:r>
          </w:p>
        </w:tc>
      </w:tr>
      <w:tr w:rsidR="00BD59CA" w:rsidRPr="002E4AE0" w:rsidTr="00BD59CA">
        <w:tc>
          <w:tcPr>
            <w:tcW w:w="1350" w:type="dxa"/>
            <w:tcBorders>
              <w:top w:val="single" w:sz="4" w:space="0" w:color="auto"/>
              <w:left w:val="single" w:sz="7" w:space="0" w:color="000000"/>
              <w:bottom w:val="single" w:sz="6" w:space="0" w:color="FFFFFF"/>
              <w:right w:val="single" w:sz="6" w:space="0" w:color="FFFFFF"/>
            </w:tcBorders>
          </w:tcPr>
          <w:p w:rsidR="00BD59CA" w:rsidRPr="002E4AE0" w:rsidRDefault="00BD59CA" w:rsidP="00040D3E">
            <w:pPr>
              <w:keepNext/>
              <w:keepLines/>
              <w:spacing w:line="120" w:lineRule="exact"/>
              <w:rPr>
                <w:sz w:val="20"/>
                <w:szCs w:val="20"/>
              </w:rPr>
            </w:pPr>
          </w:p>
          <w:p w:rsidR="00BD59CA" w:rsidRPr="002E4AE0" w:rsidRDefault="00BD59CA" w:rsidP="00040D3E">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2E4AE0">
              <w:rPr>
                <w:sz w:val="20"/>
                <w:szCs w:val="20"/>
              </w:rPr>
              <w:t>HEPA filter monitor</w:t>
            </w:r>
          </w:p>
        </w:tc>
        <w:tc>
          <w:tcPr>
            <w:tcW w:w="144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$32,759</w:t>
            </w:r>
          </w:p>
        </w:tc>
        <w:tc>
          <w:tcPr>
            <w:tcW w:w="135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44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$0</w:t>
            </w:r>
          </w:p>
        </w:tc>
        <w:tc>
          <w:tcPr>
            <w:tcW w:w="1350" w:type="dxa"/>
            <w:tcBorders>
              <w:top w:val="single" w:sz="4" w:space="0" w:color="auto"/>
              <w:left w:val="single" w:sz="7" w:space="0" w:color="000000"/>
              <w:bottom w:val="single" w:sz="6" w:space="0" w:color="FFFFFF"/>
              <w:right w:val="single" w:sz="6" w:space="0" w:color="FFFFFF"/>
            </w:tcBorders>
            <w:vAlign w:val="center"/>
          </w:tcPr>
          <w:p w:rsidR="00BD59CA" w:rsidRPr="002E4AE0" w:rsidRDefault="00BD59CA" w:rsidP="00BD59CA">
            <w:pPr>
              <w:keepNext/>
              <w:keepLines/>
              <w:spacing w:line="120" w:lineRule="exact"/>
              <w:jc w:val="center"/>
              <w:rPr>
                <w:sz w:val="20"/>
                <w:szCs w:val="20"/>
              </w:rPr>
            </w:pPr>
          </w:p>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2E4AE0">
              <w:rPr>
                <w:sz w:val="20"/>
                <w:szCs w:val="20"/>
              </w:rPr>
              <w:t>$4,665</w:t>
            </w:r>
          </w:p>
        </w:tc>
        <w:tc>
          <w:tcPr>
            <w:tcW w:w="1260" w:type="dxa"/>
            <w:tcBorders>
              <w:top w:val="single" w:sz="4" w:space="0" w:color="auto"/>
              <w:left w:val="single" w:sz="7" w:space="0" w:color="000000"/>
              <w:bottom w:val="single" w:sz="6" w:space="0" w:color="FFFFFF"/>
              <w:right w:val="single" w:sz="6" w:space="0" w:color="FFFFFF"/>
            </w:tcBorders>
            <w:vAlign w:val="center"/>
          </w:tcPr>
          <w:p w:rsidR="00BD59CA" w:rsidRPr="00361F76" w:rsidRDefault="00BD59CA" w:rsidP="00BD59CA">
            <w:pPr>
              <w:keepNext/>
              <w:keepLines/>
              <w:spacing w:line="120" w:lineRule="exact"/>
              <w:jc w:val="center"/>
              <w:rPr>
                <w:sz w:val="20"/>
                <w:szCs w:val="20"/>
              </w:rPr>
            </w:pPr>
          </w:p>
          <w:p w:rsidR="00BD59CA" w:rsidRPr="00361F76"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61F76">
              <w:rPr>
                <w:sz w:val="20"/>
                <w:szCs w:val="20"/>
              </w:rPr>
              <w:t>0</w:t>
            </w:r>
          </w:p>
        </w:tc>
        <w:tc>
          <w:tcPr>
            <w:tcW w:w="1350" w:type="dxa"/>
            <w:tcBorders>
              <w:top w:val="single" w:sz="4" w:space="0" w:color="auto"/>
              <w:left w:val="single" w:sz="7" w:space="0" w:color="000000"/>
              <w:bottom w:val="single" w:sz="6" w:space="0" w:color="FFFFFF"/>
              <w:right w:val="single" w:sz="7" w:space="0" w:color="000000"/>
            </w:tcBorders>
            <w:vAlign w:val="center"/>
          </w:tcPr>
          <w:p w:rsidR="00BD59CA" w:rsidRPr="002E4AE0" w:rsidRDefault="00BD59CA" w:rsidP="00BD59CA">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r>
      <w:tr w:rsidR="00BD59CA" w:rsidRPr="002E4AE0" w:rsidTr="00BD59CA">
        <w:tc>
          <w:tcPr>
            <w:tcW w:w="1350" w:type="dxa"/>
            <w:tcBorders>
              <w:top w:val="single" w:sz="7" w:space="0" w:color="000000"/>
              <w:left w:val="single" w:sz="7" w:space="0" w:color="000000"/>
              <w:bottom w:val="single" w:sz="7" w:space="0" w:color="000000"/>
              <w:right w:val="single" w:sz="6" w:space="0" w:color="FFFFFF"/>
            </w:tcBorders>
          </w:tcPr>
          <w:p w:rsidR="00BD59CA" w:rsidRPr="002E4AE0" w:rsidRDefault="00BD59CA" w:rsidP="001F5686">
            <w:pPr>
              <w:spacing w:line="120" w:lineRule="exact"/>
              <w:rPr>
                <w:sz w:val="20"/>
                <w:szCs w:val="20"/>
              </w:rPr>
            </w:pPr>
          </w:p>
          <w:p w:rsidR="00BD59CA" w:rsidRPr="002E4AE0" w:rsidRDefault="00BD59CA" w:rsidP="001F5686">
            <w:pPr>
              <w:pBdr>
                <w:top w:val="single" w:sz="6" w:space="0" w:color="FFFFFF"/>
                <w:left w:val="single" w:sz="6" w:space="0" w:color="FFFFFF"/>
                <w:bottom w:val="single" w:sz="6" w:space="0" w:color="FFFFFF"/>
                <w:right w:val="single" w:sz="6" w:space="0" w:color="FFFFFF"/>
              </w:pBdr>
              <w:spacing w:after="72"/>
              <w:rPr>
                <w:sz w:val="20"/>
                <w:szCs w:val="20"/>
              </w:rPr>
            </w:pPr>
            <w:r w:rsidRPr="002E4AE0">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72"/>
              <w:jc w:val="center"/>
              <w:rPr>
                <w:sz w:val="20"/>
                <w:szCs w:val="20"/>
              </w:rPr>
            </w:pPr>
            <w:r w:rsidRPr="002E4AE0">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BD59CA" w:rsidRPr="002E4AE0" w:rsidRDefault="00BD59CA" w:rsidP="00BD59CA">
            <w:pPr>
              <w:spacing w:line="120" w:lineRule="exact"/>
              <w:jc w:val="center"/>
              <w:rPr>
                <w:sz w:val="20"/>
                <w:szCs w:val="20"/>
              </w:rPr>
            </w:pPr>
          </w:p>
          <w:p w:rsidR="00BD59CA" w:rsidRPr="002E4AE0" w:rsidRDefault="00BD59CA" w:rsidP="00BD59CA">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BD59CA" w:rsidRPr="00026467" w:rsidRDefault="00BD59CA" w:rsidP="00BD59CA">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$375,200</w:t>
            </w:r>
          </w:p>
        </w:tc>
      </w:tr>
    </w:tbl>
    <w:p w:rsidR="00DD3280" w:rsidRDefault="00026467" w:rsidP="00026467">
      <w:pPr>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026467">
        <w:rPr>
          <w:color w:val="000000"/>
          <w:sz w:val="20"/>
          <w:szCs w:val="20"/>
          <w:vertAlign w:val="superscript"/>
        </w:rPr>
        <w:t>1</w:t>
      </w:r>
      <w:r w:rsidRPr="00026467">
        <w:rPr>
          <w:color w:val="000000"/>
          <w:sz w:val="20"/>
          <w:szCs w:val="20"/>
        </w:rPr>
        <w:t xml:space="preserve"> </w:t>
      </w:r>
      <w:r w:rsidR="00DD3280">
        <w:rPr>
          <w:color w:val="000000"/>
          <w:sz w:val="20"/>
          <w:szCs w:val="20"/>
        </w:rPr>
        <w:t>Th</w:t>
      </w:r>
      <w:r w:rsidR="003D7456">
        <w:rPr>
          <w:color w:val="000000"/>
          <w:sz w:val="20"/>
          <w:szCs w:val="20"/>
        </w:rPr>
        <w:t>ere are 2</w:t>
      </w:r>
      <w:r w:rsidR="006C0B73">
        <w:rPr>
          <w:color w:val="000000"/>
          <w:sz w:val="20"/>
          <w:szCs w:val="20"/>
        </w:rPr>
        <w:t>3</w:t>
      </w:r>
      <w:r w:rsidR="003D7456">
        <w:rPr>
          <w:color w:val="000000"/>
          <w:sz w:val="20"/>
          <w:szCs w:val="20"/>
        </w:rPr>
        <w:t xml:space="preserve"> </w:t>
      </w:r>
      <w:r w:rsidR="009F697A">
        <w:rPr>
          <w:color w:val="000000"/>
          <w:sz w:val="20"/>
          <w:szCs w:val="20"/>
        </w:rPr>
        <w:t xml:space="preserve">(rounded) </w:t>
      </w:r>
      <w:r w:rsidR="00AD7F0E">
        <w:rPr>
          <w:color w:val="000000"/>
          <w:sz w:val="20"/>
          <w:szCs w:val="20"/>
        </w:rPr>
        <w:t xml:space="preserve">affected </w:t>
      </w:r>
      <w:r w:rsidR="003D7456">
        <w:rPr>
          <w:color w:val="000000"/>
          <w:sz w:val="20"/>
          <w:szCs w:val="20"/>
        </w:rPr>
        <w:t>sources at 1</w:t>
      </w:r>
      <w:r w:rsidR="005638DC">
        <w:rPr>
          <w:color w:val="000000"/>
          <w:sz w:val="20"/>
          <w:szCs w:val="20"/>
        </w:rPr>
        <w:t>4</w:t>
      </w:r>
      <w:r w:rsidR="003D7456">
        <w:rPr>
          <w:color w:val="000000"/>
          <w:sz w:val="20"/>
          <w:szCs w:val="20"/>
        </w:rPr>
        <w:t xml:space="preserve"> facilities that need to conduct </w:t>
      </w:r>
      <w:r w:rsidR="00DD3280">
        <w:rPr>
          <w:color w:val="000000"/>
          <w:sz w:val="20"/>
          <w:szCs w:val="20"/>
        </w:rPr>
        <w:t>annual lead</w:t>
      </w:r>
      <w:r w:rsidR="00D601E1">
        <w:rPr>
          <w:color w:val="000000"/>
          <w:sz w:val="20"/>
          <w:szCs w:val="20"/>
        </w:rPr>
        <w:t xml:space="preserve"> stack</w:t>
      </w:r>
      <w:r w:rsidR="00DD3280">
        <w:rPr>
          <w:color w:val="000000"/>
          <w:sz w:val="20"/>
          <w:szCs w:val="20"/>
        </w:rPr>
        <w:t xml:space="preserve"> testing</w:t>
      </w:r>
      <w:r w:rsidR="00AD7F0E">
        <w:rPr>
          <w:color w:val="000000"/>
          <w:sz w:val="20"/>
          <w:szCs w:val="20"/>
        </w:rPr>
        <w:t xml:space="preserve"> (or 1.63 sources per facilit</w:t>
      </w:r>
      <w:r w:rsidR="00D27F27">
        <w:rPr>
          <w:color w:val="000000"/>
          <w:sz w:val="20"/>
          <w:szCs w:val="20"/>
        </w:rPr>
        <w:t>y</w:t>
      </w:r>
      <w:r w:rsidR="00AD7F0E">
        <w:rPr>
          <w:color w:val="000000"/>
          <w:sz w:val="20"/>
          <w:szCs w:val="20"/>
        </w:rPr>
        <w:t>)</w:t>
      </w:r>
      <w:r w:rsidR="00DD3280">
        <w:rPr>
          <w:color w:val="000000"/>
          <w:sz w:val="20"/>
          <w:szCs w:val="20"/>
        </w:rPr>
        <w:t xml:space="preserve">. However, we assume </w:t>
      </w:r>
      <w:r w:rsidR="003D7456">
        <w:rPr>
          <w:color w:val="000000"/>
          <w:sz w:val="20"/>
          <w:szCs w:val="20"/>
        </w:rPr>
        <w:t>all facilities</w:t>
      </w:r>
      <w:r w:rsidR="00DD3280">
        <w:rPr>
          <w:color w:val="000000"/>
          <w:sz w:val="20"/>
          <w:szCs w:val="20"/>
        </w:rPr>
        <w:t xml:space="preserve"> will apply </w:t>
      </w:r>
      <w:r w:rsidR="003D7456">
        <w:rPr>
          <w:color w:val="000000"/>
          <w:sz w:val="20"/>
          <w:szCs w:val="20"/>
        </w:rPr>
        <w:t>for an extension to test</w:t>
      </w:r>
      <w:r w:rsidR="00AD7F0E">
        <w:rPr>
          <w:color w:val="000000"/>
          <w:sz w:val="20"/>
          <w:szCs w:val="20"/>
        </w:rPr>
        <w:t xml:space="preserve"> </w:t>
      </w:r>
      <w:r w:rsidR="003D7456">
        <w:rPr>
          <w:color w:val="000000"/>
          <w:sz w:val="20"/>
          <w:szCs w:val="20"/>
        </w:rPr>
        <w:t>once every 24 months (i.e.</w:t>
      </w:r>
      <w:r w:rsidR="00184417">
        <w:rPr>
          <w:color w:val="000000"/>
          <w:sz w:val="20"/>
          <w:szCs w:val="20"/>
        </w:rPr>
        <w:t>,</w:t>
      </w:r>
      <w:r w:rsidR="003D7456">
        <w:rPr>
          <w:color w:val="000000"/>
          <w:sz w:val="20"/>
          <w:szCs w:val="20"/>
        </w:rPr>
        <w:t xml:space="preserve"> </w:t>
      </w:r>
      <w:r w:rsidR="0063105A">
        <w:rPr>
          <w:color w:val="000000"/>
          <w:sz w:val="20"/>
          <w:szCs w:val="20"/>
        </w:rPr>
        <w:t>a</w:t>
      </w:r>
      <w:r w:rsidR="003D7456">
        <w:rPr>
          <w:color w:val="000000"/>
          <w:sz w:val="20"/>
          <w:szCs w:val="20"/>
        </w:rPr>
        <w:t>n average 1</w:t>
      </w:r>
      <w:r w:rsidR="007667EE">
        <w:rPr>
          <w:color w:val="000000"/>
          <w:sz w:val="20"/>
          <w:szCs w:val="20"/>
        </w:rPr>
        <w:t>2</w:t>
      </w:r>
      <w:r w:rsidR="003D7456">
        <w:rPr>
          <w:color w:val="000000"/>
          <w:sz w:val="20"/>
          <w:szCs w:val="20"/>
        </w:rPr>
        <w:t xml:space="preserve"> sources per year). </w:t>
      </w:r>
    </w:p>
    <w:p w:rsidR="00CA4CD6" w:rsidRPr="00026467" w:rsidRDefault="007C0A63" w:rsidP="00026467">
      <w:pPr>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7C0A63">
        <w:rPr>
          <w:color w:val="000000"/>
          <w:sz w:val="20"/>
          <w:szCs w:val="20"/>
          <w:vertAlign w:val="superscript"/>
        </w:rPr>
        <w:t>2</w:t>
      </w:r>
      <w:r w:rsidR="00DD3280">
        <w:rPr>
          <w:color w:val="000000"/>
          <w:sz w:val="20"/>
          <w:szCs w:val="20"/>
        </w:rPr>
        <w:t xml:space="preserve"> </w:t>
      </w:r>
      <w:r w:rsidR="006C0B73">
        <w:rPr>
          <w:color w:val="000000"/>
          <w:sz w:val="20"/>
          <w:szCs w:val="20"/>
        </w:rPr>
        <w:t xml:space="preserve">We </w:t>
      </w:r>
      <w:r w:rsidR="00026467" w:rsidRPr="00026467">
        <w:rPr>
          <w:color w:val="000000"/>
          <w:sz w:val="20"/>
          <w:szCs w:val="20"/>
        </w:rPr>
        <w:t>assum</w:t>
      </w:r>
      <w:r w:rsidR="006C0B73">
        <w:rPr>
          <w:color w:val="000000"/>
          <w:sz w:val="20"/>
          <w:szCs w:val="20"/>
        </w:rPr>
        <w:t xml:space="preserve">e </w:t>
      </w:r>
      <w:r w:rsidR="00026467" w:rsidRPr="00026467">
        <w:rPr>
          <w:color w:val="000000"/>
          <w:sz w:val="20"/>
          <w:szCs w:val="20"/>
        </w:rPr>
        <w:t xml:space="preserve">all </w:t>
      </w:r>
      <w:r w:rsidR="006C0B73">
        <w:rPr>
          <w:color w:val="000000"/>
          <w:sz w:val="20"/>
          <w:szCs w:val="20"/>
        </w:rPr>
        <w:t xml:space="preserve">existing </w:t>
      </w:r>
      <w:r w:rsidR="00026467" w:rsidRPr="00026467">
        <w:rPr>
          <w:color w:val="000000"/>
          <w:sz w:val="20"/>
          <w:szCs w:val="20"/>
        </w:rPr>
        <w:t xml:space="preserve">facilities have </w:t>
      </w:r>
      <w:proofErr w:type="spellStart"/>
      <w:r w:rsidR="00026467" w:rsidRPr="00026467">
        <w:rPr>
          <w:color w:val="000000"/>
          <w:sz w:val="20"/>
          <w:szCs w:val="20"/>
        </w:rPr>
        <w:t>CPMs</w:t>
      </w:r>
      <w:proofErr w:type="spellEnd"/>
      <w:r w:rsidR="00026467" w:rsidRPr="00026467">
        <w:rPr>
          <w:color w:val="000000"/>
          <w:sz w:val="20"/>
          <w:szCs w:val="20"/>
        </w:rPr>
        <w:t>.</w:t>
      </w:r>
    </w:p>
    <w:p w:rsidR="00026467" w:rsidRDefault="00026467">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capital/startup costs for this ICR are </w:t>
      </w:r>
      <w:r w:rsidR="002E4AE0">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w:t>
      </w:r>
      <w:r w:rsidR="002E4AE0">
        <w:rPr>
          <w:color w:val="000000"/>
        </w:rPr>
        <w:t xml:space="preserve">e </w:t>
      </w:r>
      <w:r w:rsidR="00004A2B" w:rsidRPr="00004A2B">
        <w:rPr>
          <w:color w:val="000000"/>
        </w:rPr>
        <w:t>$</w:t>
      </w:r>
      <w:r w:rsidR="00BD59CA">
        <w:rPr>
          <w:color w:val="000000"/>
        </w:rPr>
        <w:t>375,200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Pr="003B468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00004A2B" w:rsidRPr="00004A2B">
        <w:rPr>
          <w:color w:val="000000"/>
        </w:rPr>
        <w:t>$</w:t>
      </w:r>
      <w:r w:rsidR="00BD59CA">
        <w:rPr>
          <w:color w:val="000000"/>
        </w:rPr>
        <w:t>375,200</w:t>
      </w:r>
      <w:r w:rsidR="00D3405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004A2B">
        <w:rPr>
          <w:color w:val="000000"/>
        </w:rPr>
        <w:t>$</w:t>
      </w:r>
      <w:r w:rsidR="00C678A3">
        <w:rPr>
          <w:color w:val="000000"/>
        </w:rPr>
        <w:t>35,905</w:t>
      </w:r>
      <w:r w:rsidR="001D6C82">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604063">
        <w:t>)</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84340"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1D6C82" w:rsidRPr="001D6C82">
        <w:rPr>
          <w:color w:val="000000"/>
        </w:rPr>
        <w:t>: Average Annual EPA Burden and Cost – NESHAP for the Secondary Lead Smelter Industry (40 CFR Part 63, Subpart X) (Renewal)</w:t>
      </w:r>
      <w:r w:rsidR="00D84340" w:rsidRPr="00D84340">
        <w:t>.</w:t>
      </w:r>
    </w:p>
    <w:p w:rsidR="00CA4CD6" w:rsidRPr="00D84340"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D8326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E257CC">
        <w:rPr>
          <w:color w:val="000000"/>
        </w:rPr>
        <w:t xml:space="preserve"> 1</w:t>
      </w:r>
      <w:r w:rsidR="00D15722">
        <w:rPr>
          <w:color w:val="000000"/>
        </w:rPr>
        <w:t>4</w:t>
      </w:r>
      <w:r w:rsidR="00E257CC">
        <w:rPr>
          <w:color w:val="000000"/>
        </w:rPr>
        <w:t xml:space="preserve"> e</w:t>
      </w:r>
      <w:r>
        <w:rPr>
          <w:color w:val="000000"/>
        </w:rPr>
        <w:t>xisting respondents wi</w:t>
      </w:r>
      <w:r w:rsidR="00D83269">
        <w:rPr>
          <w:color w:val="000000"/>
        </w:rPr>
        <w:t xml:space="preserve">ll be subject to the standard. </w:t>
      </w:r>
      <w:r>
        <w:rPr>
          <w:color w:val="000000"/>
        </w:rPr>
        <w:t xml:space="preserve">It is estimated that </w:t>
      </w:r>
      <w:r w:rsidR="00E257CC">
        <w:rPr>
          <w:color w:val="000000"/>
        </w:rPr>
        <w:t>no</w:t>
      </w:r>
      <w:r>
        <w:rPr>
          <w:color w:val="000000"/>
        </w:rPr>
        <w:t xml:space="preserve"> addition</w:t>
      </w:r>
      <w:r w:rsidR="00E257CC">
        <w:rPr>
          <w:color w:val="000000"/>
        </w:rPr>
        <w:t xml:space="preserve">al </w:t>
      </w:r>
      <w:r>
        <w:rPr>
          <w:color w:val="000000"/>
        </w:rPr>
        <w:t xml:space="preserve">respondents </w:t>
      </w:r>
      <w:r w:rsidR="00D83269">
        <w:rPr>
          <w:color w:val="000000"/>
        </w:rPr>
        <w:t xml:space="preserve">per year will become subject. </w:t>
      </w:r>
    </w:p>
    <w:p w:rsidR="00D83269" w:rsidRDefault="00D8326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w:t>
            </w:r>
            <w:proofErr w:type="spellStart"/>
            <w:r>
              <w:rPr>
                <w:color w:val="000000"/>
                <w:sz w:val="20"/>
                <w:szCs w:val="20"/>
              </w:rPr>
              <w:t>A+B+C-D</w:t>
            </w:r>
            <w:proofErr w:type="spellEnd"/>
            <w:r>
              <w:rPr>
                <w:color w:val="000000"/>
                <w:sz w:val="20"/>
                <w:szCs w:val="20"/>
              </w:rPr>
              <w:t>)</w:t>
            </w:r>
          </w:p>
        </w:tc>
      </w:tr>
      <w:tr w:rsidR="00CA4CD6" w:rsidRPr="00E257CC" w:rsidTr="00B372AB">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Pr="00E257CC"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1</w:t>
            </w:r>
            <w:r w:rsidR="00D731BC">
              <w:rPr>
                <w:color w:val="000000"/>
                <w:sz w:val="18"/>
                <w:szCs w:val="18"/>
              </w:rPr>
              <w:t>4</w:t>
            </w:r>
          </w:p>
        </w:tc>
        <w:tc>
          <w:tcPr>
            <w:tcW w:w="2070" w:type="dxa"/>
            <w:tcBorders>
              <w:top w:val="single" w:sz="8"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1</w:t>
            </w:r>
            <w:r w:rsidR="00D731BC">
              <w:rPr>
                <w:color w:val="000000"/>
                <w:sz w:val="18"/>
                <w:szCs w:val="18"/>
              </w:rPr>
              <w:t>4</w:t>
            </w:r>
          </w:p>
        </w:tc>
      </w:tr>
      <w:tr w:rsidR="00CA4CD6" w:rsidRPr="00E257CC" w:rsidTr="00B372AB">
        <w:tc>
          <w:tcPr>
            <w:tcW w:w="900" w:type="dxa"/>
            <w:tcBorders>
              <w:top w:val="single" w:sz="6" w:space="0" w:color="000000"/>
              <w:left w:val="single" w:sz="8" w:space="0" w:color="000000"/>
              <w:bottom w:val="single" w:sz="6" w:space="0" w:color="000000"/>
              <w:right w:val="single" w:sz="6" w:space="0" w:color="000000"/>
            </w:tcBorders>
          </w:tcPr>
          <w:p w:rsidR="00CA4CD6" w:rsidRPr="00E257CC" w:rsidRDefault="00CA4CD6">
            <w:pPr>
              <w:spacing w:line="120" w:lineRule="exact"/>
              <w:rPr>
                <w:color w:val="000000"/>
                <w:sz w:val="18"/>
                <w:szCs w:val="18"/>
              </w:rPr>
            </w:pPr>
          </w:p>
          <w:p w:rsidR="00CA4CD6" w:rsidRPr="00E257CC"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1</w:t>
            </w:r>
            <w:r w:rsidR="00D731BC">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E257CC">
              <w:rPr>
                <w:color w:val="000000"/>
                <w:sz w:val="18"/>
                <w:szCs w:val="18"/>
              </w:rPr>
              <w:t>1</w:t>
            </w:r>
            <w:r w:rsidR="00D731BC">
              <w:rPr>
                <w:color w:val="000000"/>
                <w:sz w:val="18"/>
                <w:szCs w:val="18"/>
              </w:rPr>
              <w:t>4</w:t>
            </w:r>
          </w:p>
        </w:tc>
      </w:tr>
      <w:tr w:rsidR="00CA4CD6" w:rsidRPr="00E257CC" w:rsidTr="00B372AB">
        <w:tc>
          <w:tcPr>
            <w:tcW w:w="900" w:type="dxa"/>
            <w:tcBorders>
              <w:top w:val="single" w:sz="6" w:space="0" w:color="000000"/>
              <w:left w:val="single" w:sz="8" w:space="0" w:color="000000"/>
              <w:bottom w:val="single" w:sz="6" w:space="0" w:color="000000"/>
              <w:right w:val="single" w:sz="6" w:space="0" w:color="000000"/>
            </w:tcBorders>
          </w:tcPr>
          <w:p w:rsidR="00CA4CD6" w:rsidRPr="00E257CC" w:rsidRDefault="00CA4CD6">
            <w:pPr>
              <w:spacing w:line="120" w:lineRule="exact"/>
              <w:rPr>
                <w:color w:val="000000"/>
                <w:sz w:val="18"/>
                <w:szCs w:val="18"/>
              </w:rPr>
            </w:pPr>
          </w:p>
          <w:p w:rsidR="00CA4CD6" w:rsidRPr="00E257CC"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E56B0" w:rsidP="00DE56B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1</w:t>
            </w: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D731B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1</w:t>
            </w:r>
            <w:r w:rsidR="00D731BC">
              <w:rPr>
                <w:color w:val="000000"/>
                <w:sz w:val="18"/>
                <w:szCs w:val="18"/>
              </w:rPr>
              <w:t>4</w:t>
            </w:r>
          </w:p>
        </w:tc>
      </w:tr>
      <w:tr w:rsidR="00CA4CD6" w:rsidTr="00B372AB">
        <w:tc>
          <w:tcPr>
            <w:tcW w:w="900" w:type="dxa"/>
            <w:tcBorders>
              <w:top w:val="single" w:sz="6" w:space="0" w:color="000000"/>
              <w:left w:val="single" w:sz="8" w:space="0" w:color="000000"/>
              <w:bottom w:val="single" w:sz="8" w:space="0" w:color="000000"/>
              <w:right w:val="single" w:sz="6" w:space="0" w:color="000000"/>
            </w:tcBorders>
          </w:tcPr>
          <w:p w:rsidR="00CA4CD6" w:rsidRPr="00E257CC" w:rsidRDefault="00CA4CD6">
            <w:pPr>
              <w:spacing w:line="120" w:lineRule="exact"/>
              <w:rPr>
                <w:color w:val="000000"/>
                <w:sz w:val="18"/>
                <w:szCs w:val="18"/>
              </w:rPr>
            </w:pPr>
          </w:p>
          <w:p w:rsidR="00CA4CD6" w:rsidRPr="00E257CC"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1</w:t>
            </w:r>
            <w:r w:rsidR="00DE56B0">
              <w:rPr>
                <w:color w:val="000000"/>
                <w:sz w:val="18"/>
                <w:szCs w:val="18"/>
              </w:rPr>
              <w:t>4</w:t>
            </w:r>
          </w:p>
        </w:tc>
        <w:tc>
          <w:tcPr>
            <w:tcW w:w="2070" w:type="dxa"/>
            <w:tcBorders>
              <w:top w:val="single" w:sz="6" w:space="0" w:color="000000"/>
              <w:left w:val="single" w:sz="6" w:space="0" w:color="000000"/>
              <w:bottom w:val="single" w:sz="8"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E257CC" w:rsidRDefault="00CA4CD6" w:rsidP="00B372AB">
            <w:pPr>
              <w:spacing w:line="120" w:lineRule="exact"/>
              <w:jc w:val="center"/>
              <w:rPr>
                <w:color w:val="000000"/>
                <w:sz w:val="18"/>
                <w:szCs w:val="18"/>
              </w:rPr>
            </w:pPr>
          </w:p>
          <w:p w:rsidR="00CA4CD6" w:rsidRPr="00E257CC" w:rsidRDefault="00D351FF" w:rsidP="00B372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E257CC">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E257CC" w:rsidRDefault="00CA4CD6" w:rsidP="00B372AB">
            <w:pPr>
              <w:spacing w:line="120" w:lineRule="exact"/>
              <w:jc w:val="center"/>
              <w:rPr>
                <w:sz w:val="18"/>
                <w:szCs w:val="18"/>
              </w:rPr>
            </w:pPr>
          </w:p>
          <w:p w:rsidR="00CA4CD6" w:rsidRPr="00E257CC" w:rsidRDefault="00D351FF" w:rsidP="00D731BC">
            <w:pPr>
              <w:pBdr>
                <w:top w:val="single" w:sz="6" w:space="0" w:color="FFFFFF"/>
                <w:left w:val="single" w:sz="6" w:space="0" w:color="FFFFFF"/>
                <w:bottom w:val="single" w:sz="6" w:space="0" w:color="FFFFFF"/>
                <w:right w:val="single" w:sz="6" w:space="0" w:color="FFFFFF"/>
              </w:pBdr>
              <w:spacing w:after="72"/>
              <w:jc w:val="center"/>
              <w:rPr>
                <w:sz w:val="18"/>
                <w:szCs w:val="18"/>
              </w:rPr>
            </w:pPr>
            <w:r w:rsidRPr="00E257CC">
              <w:rPr>
                <w:sz w:val="18"/>
                <w:szCs w:val="18"/>
              </w:rPr>
              <w:t>1</w:t>
            </w:r>
            <w:r w:rsidR="00D731BC">
              <w:rPr>
                <w:sz w:val="18"/>
                <w:szCs w:val="18"/>
              </w:rPr>
              <w:t>4</w:t>
            </w:r>
          </w:p>
        </w:tc>
      </w:tr>
    </w:tbl>
    <w:p w:rsidR="00CA4CD6"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w:t>
      </w:r>
      <w:r w:rsidRPr="00D351FF">
        <w:rPr>
          <w:sz w:val="20"/>
          <w:szCs w:val="20"/>
        </w:rPr>
        <w:t>constructed, reconstructed</w:t>
      </w:r>
      <w:r w:rsidR="00342984" w:rsidRPr="00D351FF">
        <w:rPr>
          <w:sz w:val="20"/>
          <w:szCs w:val="20"/>
        </w:rPr>
        <w:t>,</w:t>
      </w:r>
      <w:r w:rsidRPr="00D351FF">
        <w:rPr>
          <w:sz w:val="20"/>
          <w:szCs w:val="20"/>
        </w:rPr>
        <w:t xml:space="preserve"> and modified affected facilities.</w:t>
      </w:r>
    </w:p>
    <w:p w:rsidR="00CA4CD6" w:rsidRPr="00D83269" w:rsidRDefault="00D83269" w:rsidP="00D83269">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 xml:space="preserve">2 </w:t>
      </w:r>
      <w:r>
        <w:rPr>
          <w:color w:val="000000"/>
          <w:sz w:val="20"/>
          <w:szCs w:val="20"/>
        </w:rPr>
        <w:t>Column D is subtracted to avoid double-counting respondents.</w:t>
      </w:r>
    </w:p>
    <w:p w:rsidR="00C339F5" w:rsidRDefault="00C339F5" w:rsidP="00515802">
      <w:pPr>
        <w:keepNext/>
        <w:keepLines/>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257CC">
        <w:trPr>
          <w:tblHeader/>
        </w:trPr>
        <w:tc>
          <w:tcPr>
            <w:tcW w:w="9180" w:type="dxa"/>
            <w:gridSpan w:val="5"/>
          </w:tcPr>
          <w:p w:rsidR="00CA4CD6" w:rsidRDefault="00CA4CD6" w:rsidP="00515802">
            <w:pPr>
              <w:keepNext/>
              <w:keepLines/>
              <w:spacing w:line="120" w:lineRule="exact"/>
              <w:rPr>
                <w:color w:val="000000"/>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E257CC">
        <w:trPr>
          <w:tblHeader/>
        </w:trPr>
        <w:tc>
          <w:tcPr>
            <w:tcW w:w="2700" w:type="dxa"/>
          </w:tcPr>
          <w:p w:rsidR="00CA4CD6" w:rsidRDefault="00CA4CD6" w:rsidP="00515802">
            <w:pPr>
              <w:keepNext/>
              <w:keepLines/>
              <w:spacing w:line="120" w:lineRule="exact"/>
              <w:jc w:val="center"/>
              <w:rPr>
                <w:b/>
                <w:bCs/>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515802">
            <w:pPr>
              <w:keepNext/>
              <w:keepLines/>
              <w:spacing w:line="120" w:lineRule="exact"/>
              <w:jc w:val="center"/>
              <w:rPr>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515802">
            <w:pPr>
              <w:keepNext/>
              <w:keepLines/>
              <w:spacing w:line="120" w:lineRule="exact"/>
              <w:jc w:val="center"/>
              <w:rPr>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515802">
            <w:pPr>
              <w:keepNext/>
              <w:keepLines/>
              <w:spacing w:line="120" w:lineRule="exact"/>
              <w:jc w:val="center"/>
              <w:rPr>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51580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515802">
            <w:pPr>
              <w:keepNext/>
              <w:keepLines/>
              <w:spacing w:line="120" w:lineRule="exact"/>
              <w:jc w:val="center"/>
              <w:rPr>
                <w:color w:val="000000"/>
                <w:sz w:val="18"/>
                <w:szCs w:val="18"/>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51580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51580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004A2B" w:rsidTr="00515802">
        <w:tc>
          <w:tcPr>
            <w:tcW w:w="2700" w:type="dxa"/>
          </w:tcPr>
          <w:p w:rsidR="00004A2B" w:rsidRDefault="00004A2B" w:rsidP="00515802">
            <w:pPr>
              <w:spacing w:line="120" w:lineRule="exact"/>
              <w:rPr>
                <w:color w:val="000000"/>
                <w:sz w:val="18"/>
                <w:szCs w:val="18"/>
              </w:rPr>
            </w:pPr>
          </w:p>
          <w:p w:rsidR="00004A2B" w:rsidRDefault="00004A2B" w:rsidP="00004A2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w:t>
            </w:r>
          </w:p>
        </w:tc>
        <w:tc>
          <w:tcPr>
            <w:tcW w:w="1260" w:type="dxa"/>
          </w:tcPr>
          <w:p w:rsidR="00004A2B" w:rsidRDefault="00004A2B" w:rsidP="00515802">
            <w:pPr>
              <w:spacing w:line="120" w:lineRule="exact"/>
              <w:jc w:val="center"/>
              <w:rPr>
                <w:color w:val="000000"/>
                <w:sz w:val="18"/>
                <w:szCs w:val="18"/>
              </w:rPr>
            </w:pPr>
          </w:p>
          <w:p w:rsidR="00004A2B" w:rsidRDefault="00004A2B"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D731BC">
              <w:rPr>
                <w:color w:val="000000"/>
                <w:sz w:val="18"/>
                <w:szCs w:val="18"/>
              </w:rPr>
              <w:t>4</w:t>
            </w:r>
          </w:p>
        </w:tc>
        <w:tc>
          <w:tcPr>
            <w:tcW w:w="1260" w:type="dxa"/>
          </w:tcPr>
          <w:p w:rsidR="00004A2B" w:rsidRDefault="00004A2B" w:rsidP="00515802">
            <w:pPr>
              <w:spacing w:line="120" w:lineRule="exact"/>
              <w:jc w:val="center"/>
              <w:rPr>
                <w:color w:val="000000"/>
                <w:sz w:val="18"/>
                <w:szCs w:val="18"/>
              </w:rPr>
            </w:pPr>
          </w:p>
          <w:p w:rsidR="00004A2B" w:rsidRDefault="00004A2B" w:rsidP="00004A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004A2B" w:rsidRDefault="00004A2B" w:rsidP="00515802">
            <w:pPr>
              <w:spacing w:line="120" w:lineRule="exact"/>
              <w:jc w:val="center"/>
              <w:rPr>
                <w:color w:val="000000"/>
                <w:sz w:val="18"/>
                <w:szCs w:val="18"/>
              </w:rPr>
            </w:pPr>
          </w:p>
          <w:p w:rsidR="00004A2B" w:rsidRDefault="00004A2B" w:rsidP="0051580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004A2B" w:rsidRDefault="00004A2B" w:rsidP="00515802">
            <w:pPr>
              <w:spacing w:line="120" w:lineRule="exact"/>
              <w:jc w:val="center"/>
              <w:rPr>
                <w:color w:val="000000"/>
                <w:sz w:val="18"/>
                <w:szCs w:val="18"/>
              </w:rPr>
            </w:pPr>
          </w:p>
          <w:p w:rsidR="00004A2B" w:rsidRDefault="00D731BC"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w:t>
            </w:r>
          </w:p>
        </w:tc>
      </w:tr>
      <w:tr w:rsidR="00CA4CD6" w:rsidTr="00B372AB">
        <w:tc>
          <w:tcPr>
            <w:tcW w:w="2700" w:type="dxa"/>
          </w:tcPr>
          <w:p w:rsidR="00CA4CD6" w:rsidRDefault="00CA4CD6" w:rsidP="00B372AB">
            <w:pPr>
              <w:spacing w:line="120" w:lineRule="exact"/>
              <w:rPr>
                <w:color w:val="000000"/>
                <w:sz w:val="18"/>
                <w:szCs w:val="18"/>
              </w:rPr>
            </w:pPr>
          </w:p>
          <w:p w:rsidR="00CA4CD6" w:rsidRDefault="00E257CC"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257CC">
              <w:rPr>
                <w:color w:val="000000"/>
                <w:sz w:val="18"/>
                <w:szCs w:val="18"/>
              </w:rPr>
              <w:t>Annual report</w:t>
            </w:r>
          </w:p>
        </w:tc>
        <w:tc>
          <w:tcPr>
            <w:tcW w:w="1260" w:type="dxa"/>
          </w:tcPr>
          <w:p w:rsidR="00CA4CD6" w:rsidRDefault="00CA4CD6" w:rsidP="00B372AB">
            <w:pPr>
              <w:spacing w:line="120" w:lineRule="exact"/>
              <w:jc w:val="center"/>
              <w:rPr>
                <w:color w:val="000000"/>
                <w:sz w:val="18"/>
                <w:szCs w:val="18"/>
              </w:rPr>
            </w:pPr>
          </w:p>
          <w:p w:rsidR="00CA4CD6" w:rsidRDefault="00E257CC"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D731BC">
              <w:rPr>
                <w:color w:val="000000"/>
                <w:sz w:val="18"/>
                <w:szCs w:val="18"/>
              </w:rPr>
              <w:t>4</w:t>
            </w:r>
          </w:p>
        </w:tc>
        <w:tc>
          <w:tcPr>
            <w:tcW w:w="1260" w:type="dxa"/>
          </w:tcPr>
          <w:p w:rsidR="00CA4CD6" w:rsidRDefault="00CA4CD6" w:rsidP="00B372AB">
            <w:pPr>
              <w:spacing w:line="120" w:lineRule="exact"/>
              <w:jc w:val="center"/>
              <w:rPr>
                <w:color w:val="000000"/>
                <w:sz w:val="18"/>
                <w:szCs w:val="18"/>
              </w:rPr>
            </w:pPr>
          </w:p>
          <w:p w:rsidR="00CA4CD6" w:rsidRDefault="00E257C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E257C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E257CC"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D731BC">
              <w:rPr>
                <w:color w:val="000000"/>
                <w:sz w:val="18"/>
                <w:szCs w:val="18"/>
              </w:rPr>
              <w:t>4</w:t>
            </w:r>
          </w:p>
        </w:tc>
      </w:tr>
      <w:tr w:rsidR="00CA4CD6" w:rsidTr="00B372AB">
        <w:tc>
          <w:tcPr>
            <w:tcW w:w="2700" w:type="dxa"/>
          </w:tcPr>
          <w:p w:rsidR="00CA4CD6" w:rsidRDefault="00CA4CD6" w:rsidP="00B372AB">
            <w:pPr>
              <w:spacing w:line="120" w:lineRule="exact"/>
              <w:rPr>
                <w:color w:val="000000"/>
                <w:sz w:val="18"/>
                <w:szCs w:val="18"/>
              </w:rPr>
            </w:pPr>
          </w:p>
          <w:p w:rsidR="00E257CC" w:rsidRDefault="00E257CC"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257CC">
              <w:rPr>
                <w:color w:val="000000"/>
                <w:sz w:val="18"/>
                <w:szCs w:val="18"/>
              </w:rPr>
              <w:t>Differential pressure monitoring</w:t>
            </w:r>
          </w:p>
        </w:tc>
        <w:tc>
          <w:tcPr>
            <w:tcW w:w="1260" w:type="dxa"/>
          </w:tcPr>
          <w:p w:rsidR="00CA4CD6" w:rsidRDefault="00CA4CD6" w:rsidP="00B372AB">
            <w:pPr>
              <w:spacing w:line="120" w:lineRule="exact"/>
              <w:jc w:val="center"/>
              <w:rPr>
                <w:color w:val="000000"/>
                <w:sz w:val="18"/>
                <w:szCs w:val="18"/>
              </w:rPr>
            </w:pPr>
          </w:p>
          <w:p w:rsidR="00CA4CD6" w:rsidRDefault="00E257CC"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D731BC">
              <w:rPr>
                <w:color w:val="000000"/>
                <w:sz w:val="18"/>
                <w:szCs w:val="18"/>
              </w:rPr>
              <w:t>4</w:t>
            </w:r>
          </w:p>
        </w:tc>
        <w:tc>
          <w:tcPr>
            <w:tcW w:w="1260" w:type="dxa"/>
          </w:tcPr>
          <w:p w:rsidR="00CA4CD6" w:rsidRDefault="00CA4CD6" w:rsidP="00B372AB">
            <w:pPr>
              <w:spacing w:line="120" w:lineRule="exact"/>
              <w:jc w:val="center"/>
              <w:rPr>
                <w:color w:val="000000"/>
                <w:sz w:val="18"/>
                <w:szCs w:val="18"/>
              </w:rPr>
            </w:pPr>
          </w:p>
          <w:p w:rsidR="00CA4CD6" w:rsidRDefault="00E257C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E257C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E257CC" w:rsidP="00D731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D731BC">
              <w:rPr>
                <w:color w:val="000000"/>
                <w:sz w:val="18"/>
                <w:szCs w:val="18"/>
              </w:rPr>
              <w:t>4</w:t>
            </w:r>
          </w:p>
        </w:tc>
      </w:tr>
      <w:tr w:rsidR="00CA4CD6" w:rsidTr="00B372AB">
        <w:tc>
          <w:tcPr>
            <w:tcW w:w="2700" w:type="dxa"/>
          </w:tcPr>
          <w:p w:rsidR="00CA4CD6" w:rsidRDefault="00CA4CD6" w:rsidP="00E257CC">
            <w:pPr>
              <w:keepNext/>
              <w:keepLines/>
              <w:spacing w:line="120" w:lineRule="exact"/>
              <w:rPr>
                <w:color w:val="000000"/>
                <w:sz w:val="18"/>
                <w:szCs w:val="18"/>
              </w:rPr>
            </w:pPr>
          </w:p>
          <w:p w:rsidR="00E257CC" w:rsidRDefault="00E257CC" w:rsidP="00E257C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E257CC">
              <w:rPr>
                <w:color w:val="000000"/>
                <w:sz w:val="18"/>
                <w:szCs w:val="18"/>
              </w:rPr>
              <w:t>Work practice SOP</w:t>
            </w:r>
          </w:p>
        </w:tc>
        <w:tc>
          <w:tcPr>
            <w:tcW w:w="1260" w:type="dxa"/>
          </w:tcPr>
          <w:p w:rsidR="00CA4CD6" w:rsidRDefault="00CA4CD6" w:rsidP="00E257CC">
            <w:pPr>
              <w:keepNext/>
              <w:keepLines/>
              <w:spacing w:line="120" w:lineRule="exact"/>
              <w:jc w:val="center"/>
              <w:rPr>
                <w:color w:val="000000"/>
                <w:sz w:val="18"/>
                <w:szCs w:val="18"/>
              </w:rPr>
            </w:pPr>
          </w:p>
          <w:p w:rsidR="00CA4CD6" w:rsidRDefault="00E257CC" w:rsidP="00E25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E257CC">
            <w:pPr>
              <w:keepNext/>
              <w:keepLines/>
              <w:spacing w:line="120" w:lineRule="exact"/>
              <w:jc w:val="center"/>
              <w:rPr>
                <w:color w:val="000000"/>
                <w:sz w:val="18"/>
                <w:szCs w:val="18"/>
              </w:rPr>
            </w:pPr>
          </w:p>
          <w:p w:rsidR="00CA4CD6" w:rsidRDefault="00E257CC" w:rsidP="00E25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E257CC">
            <w:pPr>
              <w:keepNext/>
              <w:keepLines/>
              <w:spacing w:line="120" w:lineRule="exact"/>
              <w:jc w:val="center"/>
              <w:rPr>
                <w:color w:val="000000"/>
                <w:sz w:val="18"/>
                <w:szCs w:val="18"/>
              </w:rPr>
            </w:pPr>
          </w:p>
          <w:p w:rsidR="00CA4CD6" w:rsidRDefault="00E257CC" w:rsidP="00E25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E257CC">
            <w:pPr>
              <w:keepNext/>
              <w:keepLines/>
              <w:spacing w:line="120" w:lineRule="exact"/>
              <w:jc w:val="center"/>
              <w:rPr>
                <w:color w:val="000000"/>
                <w:sz w:val="18"/>
                <w:szCs w:val="18"/>
              </w:rPr>
            </w:pPr>
          </w:p>
          <w:p w:rsidR="00CA4CD6" w:rsidRDefault="00E257CC" w:rsidP="00E257C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RPr="00E257CC" w:rsidTr="00B372AB">
        <w:tc>
          <w:tcPr>
            <w:tcW w:w="2700" w:type="dxa"/>
          </w:tcPr>
          <w:p w:rsidR="00CA4CD6" w:rsidRPr="00E257CC" w:rsidRDefault="00CA4CD6" w:rsidP="00B372AB">
            <w:pPr>
              <w:spacing w:line="120" w:lineRule="exact"/>
              <w:rPr>
                <w:sz w:val="18"/>
                <w:szCs w:val="18"/>
              </w:rPr>
            </w:pPr>
          </w:p>
          <w:p w:rsidR="00CA4CD6" w:rsidRPr="00E257CC" w:rsidRDefault="00CA4CD6" w:rsidP="00B372AB">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rsidR="00CA4CD6" w:rsidRPr="00E257CC" w:rsidRDefault="00CA4CD6" w:rsidP="00B372AB">
            <w:pPr>
              <w:spacing w:line="120" w:lineRule="exact"/>
              <w:jc w:val="center"/>
              <w:rPr>
                <w:sz w:val="18"/>
                <w:szCs w:val="18"/>
              </w:rPr>
            </w:pPr>
          </w:p>
          <w:p w:rsidR="00CA4CD6" w:rsidRPr="00E257CC"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E257CC" w:rsidRDefault="00CA4CD6" w:rsidP="00B372AB">
            <w:pPr>
              <w:spacing w:line="120" w:lineRule="exact"/>
              <w:jc w:val="center"/>
              <w:rPr>
                <w:sz w:val="18"/>
                <w:szCs w:val="18"/>
              </w:rPr>
            </w:pPr>
          </w:p>
          <w:p w:rsidR="00CA4CD6" w:rsidRPr="00E257CC"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E257CC" w:rsidRDefault="00CA4CD6" w:rsidP="00B372AB">
            <w:pPr>
              <w:spacing w:line="120" w:lineRule="exact"/>
              <w:jc w:val="center"/>
              <w:rPr>
                <w:sz w:val="18"/>
                <w:szCs w:val="18"/>
              </w:rPr>
            </w:pPr>
          </w:p>
          <w:p w:rsidR="00CA4CD6" w:rsidRPr="00E257CC"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E257CC">
              <w:rPr>
                <w:sz w:val="18"/>
                <w:szCs w:val="18"/>
              </w:rPr>
              <w:t>Total</w:t>
            </w:r>
          </w:p>
        </w:tc>
        <w:tc>
          <w:tcPr>
            <w:tcW w:w="2070" w:type="dxa"/>
          </w:tcPr>
          <w:p w:rsidR="00CA4CD6" w:rsidRPr="00E257CC" w:rsidRDefault="00CA4CD6" w:rsidP="00B372AB">
            <w:pPr>
              <w:spacing w:line="120" w:lineRule="exact"/>
              <w:jc w:val="center"/>
              <w:rPr>
                <w:sz w:val="18"/>
                <w:szCs w:val="18"/>
              </w:rPr>
            </w:pPr>
          </w:p>
          <w:p w:rsidR="00CA4CD6" w:rsidRPr="00E257CC" w:rsidRDefault="00D731BC" w:rsidP="00D731BC">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00E257CC">
        <w:rPr>
          <w:color w:val="000000"/>
        </w:rPr>
        <w:t xml:space="preserve">is </w:t>
      </w:r>
      <w:r w:rsidR="00D731BC">
        <w:rPr>
          <w:color w:val="000000"/>
        </w:rPr>
        <w:t>56</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w:t>
      </w:r>
      <w:r w:rsidR="00E257CC">
        <w:rPr>
          <w:color w:val="000000"/>
        </w:rPr>
        <w:t xml:space="preserve">e </w:t>
      </w:r>
      <w:r w:rsidR="00004A2B">
        <w:rPr>
          <w:color w:val="000000"/>
        </w:rPr>
        <w:t>$</w:t>
      </w:r>
      <w:r w:rsidR="00004A2B" w:rsidRPr="00004A2B">
        <w:rPr>
          <w:color w:val="000000"/>
        </w:rPr>
        <w:t>1,</w:t>
      </w:r>
      <w:r w:rsidR="00C678A3">
        <w:rPr>
          <w:color w:val="000000"/>
        </w:rPr>
        <w:t>276,433</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60052B" w:rsidRPr="0060052B">
        <w:rPr>
          <w:color w:val="000000"/>
        </w:rPr>
        <w:t>: Annual Respondent Burden and Cost – NESHAP for the Secondary Lead Smelter Industry (40 CFR Part 63, Subpart X)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E257CC">
        <w:rPr>
          <w:color w:val="000000"/>
        </w:rPr>
        <w:t xml:space="preserve">e </w:t>
      </w:r>
      <w:r w:rsidR="00C678A3">
        <w:rPr>
          <w:color w:val="000000"/>
        </w:rPr>
        <w:t>13,038</w:t>
      </w:r>
      <w:r>
        <w:rPr>
          <w:color w:val="000000"/>
        </w:rPr>
        <w:t>.</w:t>
      </w:r>
      <w:r w:rsidR="00507EC5">
        <w:rPr>
          <w:color w:val="000000"/>
        </w:rPr>
        <w:t xml:space="preserve">  </w:t>
      </w:r>
      <w:r>
        <w:rPr>
          <w:color w:val="000000"/>
        </w:rPr>
        <w:t>Details regarding these estimates may be found in Table 1</w:t>
      </w:r>
      <w:r w:rsidR="0060052B" w:rsidRPr="0060052B">
        <w:rPr>
          <w:color w:val="000000"/>
        </w:rPr>
        <w:t>: Annual Respondent Burden and Cost – NESHAP for the Secondary Lead Smelter Industry (40 CFR Part 63, Subpart X)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E257CC">
        <w:rPr>
          <w:color w:val="000000"/>
        </w:rPr>
        <w:t xml:space="preserve">e </w:t>
      </w:r>
      <w:r w:rsidR="00026467">
        <w:rPr>
          <w:color w:val="000000"/>
        </w:rPr>
        <w:t>2</w:t>
      </w:r>
      <w:r w:rsidR="003D7456">
        <w:rPr>
          <w:color w:val="000000"/>
        </w:rPr>
        <w:t>33</w:t>
      </w:r>
      <w:r w:rsidR="00E257CC">
        <w:rPr>
          <w:color w:val="000000"/>
        </w:rPr>
        <w:t xml:space="preserve"> h</w:t>
      </w:r>
      <w:r>
        <w:rPr>
          <w:color w:val="000000"/>
        </w:rPr>
        <w:t>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w:t>
      </w:r>
      <w:r w:rsidR="00E257CC">
        <w:rPr>
          <w:color w:val="000000"/>
        </w:rPr>
        <w:t xml:space="preserve">e </w:t>
      </w:r>
      <w:r w:rsidR="00515802" w:rsidRPr="00515802">
        <w:rPr>
          <w:color w:val="000000"/>
        </w:rPr>
        <w:t>$</w:t>
      </w:r>
      <w:r w:rsidR="00C678A3">
        <w:rPr>
          <w:color w:val="000000"/>
        </w:rPr>
        <w:t>375,200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15802">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rsidP="00515802">
      <w:pPr>
        <w:keepNext/>
        <w:keepLines/>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515802">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E257CC">
        <w:rPr>
          <w:color w:val="000000"/>
        </w:rPr>
        <w:t xml:space="preserve"> </w:t>
      </w:r>
      <w:r w:rsidR="00C678A3">
        <w:rPr>
          <w:color w:val="000000"/>
        </w:rPr>
        <w:t xml:space="preserve">789 </w:t>
      </w:r>
      <w:r>
        <w:rPr>
          <w:color w:val="000000"/>
        </w:rPr>
        <w:t>labor hours at a cost o</w:t>
      </w:r>
      <w:r w:rsidR="00E257CC">
        <w:rPr>
          <w:color w:val="000000"/>
        </w:rPr>
        <w:t xml:space="preserve">f </w:t>
      </w:r>
      <w:r w:rsidR="00515802">
        <w:rPr>
          <w:color w:val="000000"/>
        </w:rPr>
        <w:t>$</w:t>
      </w:r>
      <w:r w:rsidR="00C678A3">
        <w:rPr>
          <w:color w:val="000000"/>
        </w:rPr>
        <w:t>35,905</w:t>
      </w:r>
      <w:r w:rsidR="00D83269">
        <w:rPr>
          <w:color w:val="000000"/>
        </w:rPr>
        <w:t xml:space="preserve">. </w:t>
      </w:r>
      <w:r w:rsidR="00144F35">
        <w:rPr>
          <w:color w:val="000000"/>
        </w:rPr>
        <w:t>See Table 2</w:t>
      </w:r>
      <w:r w:rsidR="0060052B" w:rsidRPr="0060052B">
        <w:rPr>
          <w:color w:val="000000"/>
        </w:rPr>
        <w:t>: Average Annual EPA Burden and Cost – NESHAP for the Secondary Lead Smelter Industry (40 CFR Part 63, Subpart X) (Renewal)</w:t>
      </w:r>
      <w:r w:rsidR="0060052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3C73CE" w:rsidRDefault="00CA4CD6">
      <w:pPr>
        <w:pBdr>
          <w:top w:val="single" w:sz="6" w:space="0" w:color="FFFFFF"/>
          <w:left w:val="single" w:sz="6" w:space="0" w:color="FFFFFF"/>
          <w:bottom w:val="single" w:sz="6" w:space="0" w:color="FFFFFF"/>
          <w:right w:val="single" w:sz="6" w:space="0" w:color="FFFFFF"/>
        </w:pBdr>
        <w:ind w:firstLine="720"/>
      </w:pPr>
      <w:r w:rsidRPr="003C73CE">
        <w:rPr>
          <w:b/>
          <w:bCs/>
        </w:rPr>
        <w:t>6(f</w:t>
      </w:r>
      <w:proofErr w:type="gramStart"/>
      <w:r w:rsidRPr="003C73CE">
        <w:rPr>
          <w:b/>
          <w:bCs/>
        </w:rPr>
        <w:t>)  Reasons</w:t>
      </w:r>
      <w:proofErr w:type="gramEnd"/>
      <w:r w:rsidRPr="003C73CE">
        <w:rPr>
          <w:b/>
          <w:bCs/>
        </w:rPr>
        <w:t xml:space="preserve"> for Change in Burden</w:t>
      </w:r>
    </w:p>
    <w:p w:rsidR="00CA4CD6" w:rsidRPr="003C73CE" w:rsidRDefault="00CA4CD6">
      <w:pPr>
        <w:pBdr>
          <w:top w:val="single" w:sz="6" w:space="0" w:color="FFFFFF"/>
          <w:left w:val="single" w:sz="6" w:space="0" w:color="FFFFFF"/>
          <w:bottom w:val="single" w:sz="6" w:space="0" w:color="FFFFFF"/>
          <w:right w:val="single" w:sz="6" w:space="0" w:color="FFFFFF"/>
        </w:pBdr>
      </w:pPr>
    </w:p>
    <w:p w:rsidR="00AC5E69" w:rsidRDefault="00C339F5" w:rsidP="00245808">
      <w:pPr>
        <w:pBdr>
          <w:top w:val="single" w:sz="6" w:space="0" w:color="FFFFFF"/>
          <w:left w:val="single" w:sz="6" w:space="0" w:color="FFFFFF"/>
          <w:bottom w:val="single" w:sz="6" w:space="0" w:color="FFFFFF"/>
          <w:right w:val="single" w:sz="6" w:space="0" w:color="FFFFFF"/>
        </w:pBdr>
        <w:ind w:firstLine="720"/>
      </w:pPr>
      <w:r>
        <w:t xml:space="preserve">There is a decrease of 7,499 hours in the total estimated respondent burden compared with the ICR currently approved by OMB. </w:t>
      </w:r>
      <w:r w:rsidR="005E045D" w:rsidRPr="005E045D">
        <w:t>The currently approved burden is the cumulative burden and cost from EPA ICR Number 1</w:t>
      </w:r>
      <w:r w:rsidR="005E045D">
        <w:t>686.09</w:t>
      </w:r>
      <w:r w:rsidR="005E045D" w:rsidRPr="005E045D">
        <w:t xml:space="preserve"> (</w:t>
      </w:r>
      <w:r w:rsidR="00ED6B0A">
        <w:t>2012 amendment</w:t>
      </w:r>
      <w:r w:rsidR="005E045D" w:rsidRPr="005E045D">
        <w:t>) and EPA ICR Number 1</w:t>
      </w:r>
      <w:r w:rsidR="005E045D">
        <w:t>686.07 (</w:t>
      </w:r>
      <w:r w:rsidR="00ED6B0A">
        <w:t>existing rule</w:t>
      </w:r>
      <w:r w:rsidR="005E045D" w:rsidRPr="005E045D">
        <w:t>). In thi</w:t>
      </w:r>
      <w:r w:rsidR="00244655">
        <w:t xml:space="preserve">s ICR renewal, we have made adjustments to </w:t>
      </w:r>
      <w:r w:rsidR="005E045D" w:rsidRPr="005E045D">
        <w:t>reflect current rule requirements</w:t>
      </w:r>
      <w:r w:rsidR="00D83269">
        <w:t xml:space="preserve"> and removed duplicate items</w:t>
      </w:r>
      <w:r w:rsidR="00F874E4">
        <w:t xml:space="preserve"> contained in previous ICRs</w:t>
      </w:r>
      <w:bookmarkStart w:id="0" w:name="_GoBack"/>
      <w:bookmarkEnd w:id="0"/>
      <w:r w:rsidR="00D83269">
        <w:t>. I</w:t>
      </w:r>
      <w:r w:rsidR="005E045D" w:rsidRPr="005E045D">
        <w:t xml:space="preserve">n addition, this ICR renewal reflects a decrease in the number of respondents from </w:t>
      </w:r>
      <w:r w:rsidR="005E045D">
        <w:t>16 t</w:t>
      </w:r>
      <w:r w:rsidR="00D83269">
        <w:t xml:space="preserve">o 14 due to facility closures. </w:t>
      </w:r>
      <w:r w:rsidR="00245808">
        <w:t xml:space="preserve">These changes resulted in </w:t>
      </w:r>
      <w:r w:rsidR="00403C68">
        <w:t>a</w:t>
      </w:r>
      <w:r w:rsidR="00885470">
        <w:t>n overall</w:t>
      </w:r>
      <w:r w:rsidR="00403C68">
        <w:t xml:space="preserve"> decrease in burden hours </w:t>
      </w:r>
      <w:r w:rsidR="00FF5457" w:rsidRPr="003C73CE">
        <w:t>for both respondents and the Agency</w:t>
      </w:r>
      <w:r w:rsidR="00FF5457">
        <w:t>, as well as an overall decrease in respondent capital/startup and O&amp;M costs</w:t>
      </w:r>
      <w:r w:rsidR="00FF5457" w:rsidRPr="003C73CE">
        <w:t>.</w:t>
      </w:r>
    </w:p>
    <w:p w:rsidR="003C73CE" w:rsidRPr="003C73CE" w:rsidRDefault="003C73CE" w:rsidP="00516952">
      <w:pP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003C73CE">
        <w:rPr>
          <w:color w:val="000000"/>
        </w:rPr>
        <w:t xml:space="preserve">e </w:t>
      </w:r>
      <w:r w:rsidR="00026467">
        <w:rPr>
          <w:color w:val="000000"/>
        </w:rPr>
        <w:t>2</w:t>
      </w:r>
      <w:r w:rsidR="003D7456">
        <w:rPr>
          <w:color w:val="000000"/>
        </w:rPr>
        <w:t>33</w:t>
      </w:r>
      <w:r w:rsidR="003C73CE">
        <w:rPr>
          <w:color w:val="000000"/>
        </w:rPr>
        <w:t xml:space="preserve"> </w:t>
      </w:r>
      <w:r w:rsidR="00D83269">
        <w:rPr>
          <w:color w:val="000000"/>
        </w:rPr>
        <w:t xml:space="preserve">hours per response. </w:t>
      </w:r>
      <w:r>
        <w:rPr>
          <w:color w:val="000000"/>
        </w:rPr>
        <w:t>Burden means the total time, effort, or financial resources expended by persons to generate, maintain, retain, or disclose or provide informati</w:t>
      </w:r>
      <w:r w:rsidR="00D83269">
        <w:rPr>
          <w:color w:val="000000"/>
        </w:rPr>
        <w:t xml:space="preserve">on to or for a Federal agency.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515802">
      <w:pPr>
        <w:widowControl/>
      </w:pPr>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072DB" w:rsidRPr="003072DB">
        <w:t>EPA-HQ-OECA-2014-0055</w:t>
      </w:r>
      <w:r w:rsidR="00D83269">
        <w:t xml:space="preserve">. </w:t>
      </w:r>
      <w:r w:rsidR="00354C15" w:rsidRPr="00354C15">
        <w:t xml:space="preserve">An electronic version of the public docket is available at </w:t>
      </w:r>
      <w:hyperlink r:id="rId8" w:history="1">
        <w:r w:rsidR="00377D7F" w:rsidRPr="00D83269">
          <w:rPr>
            <w:rStyle w:val="Hyperlink"/>
            <w:color w:val="auto"/>
            <w:u w:val="none"/>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D83269">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F85E8A">
        <w:t xml:space="preserve">EPA William Jefferson Clinton </w:t>
      </w:r>
      <w:r w:rsidR="00D95819" w:rsidRPr="000E187E">
        <w:t xml:space="preserve">West, Room </w:t>
      </w:r>
      <w:r w:rsidR="00D95819">
        <w:t>3334</w:t>
      </w:r>
      <w:r w:rsidR="00CA4CD6" w:rsidRPr="00354C15">
        <w:t>, 1301 Constitu</w:t>
      </w:r>
      <w:r w:rsidR="00F85E8A">
        <w:t xml:space="preserve">tion Ave., NW, Washington, DC. </w:t>
      </w:r>
      <w:r w:rsidR="00CA4CD6" w:rsidRPr="00354C15">
        <w:t xml:space="preserve">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3072DB" w:rsidRPr="003072DB">
        <w:t>EPA-HQ-OECA-2014-0055</w:t>
      </w:r>
      <w:r w:rsidR="003072DB">
        <w:t xml:space="preserve"> </w:t>
      </w:r>
      <w:r w:rsidR="00CA4CD6">
        <w:t>and OMB Control Numbe</w:t>
      </w:r>
      <w:r w:rsidR="003072DB">
        <w:t xml:space="preserve">r </w:t>
      </w:r>
      <w:r w:rsidR="003072DB" w:rsidRPr="003072DB">
        <w:t>2060-0296</w:t>
      </w:r>
      <w:r w:rsidR="003072DB">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60052B" w:rsidRDefault="00144F35" w:rsidP="00FF3B5C">
      <w:pPr>
        <w:jc w:val="center"/>
        <w:outlineLvl w:val="0"/>
        <w:rPr>
          <w:b/>
          <w:bCs/>
        </w:rPr>
      </w:pPr>
      <w:r w:rsidRPr="0060052B">
        <w:rPr>
          <w:b/>
          <w:bCs/>
        </w:rPr>
        <w:lastRenderedPageBreak/>
        <w:t>Table 1</w:t>
      </w:r>
      <w:r w:rsidR="0060052B" w:rsidRPr="0060052B">
        <w:rPr>
          <w:b/>
          <w:bCs/>
        </w:rPr>
        <w:t>: Annual Respondent Burden and Cost – NESHAP for the Secondary Lead Smelter Industry (40 CFR Part 63, Subpart X) (Renewal)</w:t>
      </w:r>
    </w:p>
    <w:p w:rsidR="00144F35" w:rsidRPr="003C73CE" w:rsidRDefault="00144F35" w:rsidP="00F340DF">
      <w:pPr>
        <w:rPr>
          <w:b/>
          <w:bCs/>
        </w:rPr>
      </w:pPr>
    </w:p>
    <w:tbl>
      <w:tblPr>
        <w:tblW w:w="12714" w:type="dxa"/>
        <w:jc w:val="center"/>
        <w:tblLayout w:type="fixed"/>
        <w:tblCellMar>
          <w:left w:w="58" w:type="dxa"/>
          <w:right w:w="58" w:type="dxa"/>
        </w:tblCellMar>
        <w:tblLook w:val="04A0" w:firstRow="1" w:lastRow="0" w:firstColumn="1" w:lastColumn="0" w:noHBand="0" w:noVBand="1"/>
      </w:tblPr>
      <w:tblGrid>
        <w:gridCol w:w="3657"/>
        <w:gridCol w:w="1067"/>
        <w:gridCol w:w="1170"/>
        <w:gridCol w:w="1420"/>
        <w:gridCol w:w="1206"/>
        <w:gridCol w:w="974"/>
        <w:gridCol w:w="1240"/>
        <w:gridCol w:w="920"/>
        <w:gridCol w:w="1060"/>
      </w:tblGrid>
      <w:tr w:rsidR="00515802" w:rsidRPr="00D27EA8" w:rsidTr="00D54323">
        <w:trPr>
          <w:trHeight w:val="255"/>
          <w:tblHeader/>
          <w:jc w:val="center"/>
        </w:trPr>
        <w:tc>
          <w:tcPr>
            <w:tcW w:w="365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5802" w:rsidRPr="00D27EA8" w:rsidRDefault="00515802" w:rsidP="00515802">
            <w:pPr>
              <w:widowControl/>
              <w:autoSpaceDE/>
              <w:autoSpaceDN/>
              <w:adjustRightInd/>
              <w:rPr>
                <w:b/>
                <w:bCs/>
                <w:sz w:val="20"/>
                <w:szCs w:val="20"/>
              </w:rPr>
            </w:pPr>
            <w:r w:rsidRPr="00D27EA8">
              <w:rPr>
                <w:b/>
                <w:bCs/>
                <w:sz w:val="20"/>
                <w:szCs w:val="20"/>
              </w:rPr>
              <w:t>Burden item</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D</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F</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G</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H</w:t>
            </w:r>
          </w:p>
        </w:tc>
      </w:tr>
      <w:tr w:rsidR="00515802" w:rsidRPr="00D27EA8" w:rsidTr="00D54323">
        <w:trPr>
          <w:trHeight w:val="1020"/>
          <w:tblHeader/>
          <w:jc w:val="center"/>
        </w:trPr>
        <w:tc>
          <w:tcPr>
            <w:tcW w:w="36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15802" w:rsidRPr="00D27EA8" w:rsidRDefault="00515802" w:rsidP="00515802">
            <w:pPr>
              <w:widowControl/>
              <w:autoSpaceDE/>
              <w:autoSpaceDN/>
              <w:adjustRightInd/>
              <w:rPr>
                <w:b/>
                <w:bCs/>
                <w:sz w:val="20"/>
                <w:szCs w:val="20"/>
              </w:rPr>
            </w:pPr>
          </w:p>
        </w:tc>
        <w:tc>
          <w:tcPr>
            <w:tcW w:w="1067"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Person-hours per occurrence</w:t>
            </w:r>
          </w:p>
        </w:tc>
        <w:tc>
          <w:tcPr>
            <w:tcW w:w="1170"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Annual occurrences</w:t>
            </w:r>
            <w:r w:rsidRPr="00D27EA8">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Person-hours</w:t>
            </w:r>
            <w:r w:rsidRPr="00D27EA8">
              <w:rPr>
                <w:b/>
                <w:bCs/>
                <w:sz w:val="20"/>
                <w:szCs w:val="20"/>
              </w:rPr>
              <w:br/>
              <w:t>per respondent</w:t>
            </w:r>
            <w:r w:rsidRPr="00D27EA8">
              <w:rPr>
                <w:b/>
                <w:bCs/>
                <w:sz w:val="20"/>
                <w:szCs w:val="20"/>
              </w:rPr>
              <w:br/>
              <w:t>per year (</w:t>
            </w:r>
            <w:proofErr w:type="spellStart"/>
            <w:r w:rsidRPr="00D27EA8">
              <w:rPr>
                <w:b/>
                <w:bCs/>
                <w:sz w:val="20"/>
                <w:szCs w:val="20"/>
              </w:rPr>
              <w:t>AxB</w:t>
            </w:r>
            <w:proofErr w:type="spellEnd"/>
            <w:r w:rsidRPr="00D27EA8">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Respondents</w:t>
            </w:r>
            <w:r w:rsidRPr="00D27EA8">
              <w:rPr>
                <w:b/>
                <w:bCs/>
                <w:sz w:val="20"/>
                <w:szCs w:val="20"/>
              </w:rPr>
              <w:br/>
              <w:t xml:space="preserve">per year </w:t>
            </w:r>
            <w:r w:rsidRPr="00D27EA8">
              <w:rPr>
                <w:b/>
                <w:bCs/>
                <w:sz w:val="20"/>
                <w:szCs w:val="20"/>
                <w:vertAlign w:val="superscript"/>
              </w:rPr>
              <w:t>a</w:t>
            </w:r>
          </w:p>
        </w:tc>
        <w:tc>
          <w:tcPr>
            <w:tcW w:w="974"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 xml:space="preserve">Technical hours </w:t>
            </w:r>
          </w:p>
          <w:p w:rsidR="00515802" w:rsidRPr="00D27EA8" w:rsidRDefault="00515802" w:rsidP="00515802">
            <w:pPr>
              <w:widowControl/>
              <w:autoSpaceDE/>
              <w:autoSpaceDN/>
              <w:adjustRightInd/>
              <w:jc w:val="center"/>
              <w:rPr>
                <w:b/>
                <w:bCs/>
                <w:sz w:val="20"/>
                <w:szCs w:val="20"/>
              </w:rPr>
            </w:pPr>
            <w:r w:rsidRPr="00D27EA8">
              <w:rPr>
                <w:b/>
                <w:bCs/>
                <w:sz w:val="20"/>
                <w:szCs w:val="20"/>
              </w:rPr>
              <w:t>per year</w:t>
            </w:r>
          </w:p>
          <w:p w:rsidR="00515802" w:rsidRPr="00D27EA8" w:rsidRDefault="00515802" w:rsidP="00515802">
            <w:pPr>
              <w:widowControl/>
              <w:autoSpaceDE/>
              <w:autoSpaceDN/>
              <w:adjustRightInd/>
              <w:jc w:val="center"/>
              <w:rPr>
                <w:b/>
                <w:bCs/>
                <w:sz w:val="20"/>
                <w:szCs w:val="20"/>
              </w:rPr>
            </w:pPr>
            <w:r w:rsidRPr="00D27EA8">
              <w:rPr>
                <w:b/>
                <w:bCs/>
                <w:sz w:val="20"/>
                <w:szCs w:val="20"/>
              </w:rPr>
              <w:t>(</w:t>
            </w:r>
            <w:proofErr w:type="spellStart"/>
            <w:r w:rsidRPr="00D27EA8">
              <w:rPr>
                <w:b/>
                <w:bCs/>
                <w:sz w:val="20"/>
                <w:szCs w:val="20"/>
              </w:rPr>
              <w:t>CxD</w:t>
            </w:r>
            <w:proofErr w:type="spellEnd"/>
            <w:r w:rsidRPr="00D27EA8">
              <w:rPr>
                <w:b/>
                <w:bCs/>
                <w:sz w:val="20"/>
                <w:szCs w:val="20"/>
              </w:rPr>
              <w:t>)</w:t>
            </w:r>
          </w:p>
        </w:tc>
        <w:tc>
          <w:tcPr>
            <w:tcW w:w="1240"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 xml:space="preserve">Management hours </w:t>
            </w:r>
          </w:p>
          <w:p w:rsidR="00515802" w:rsidRPr="00D27EA8" w:rsidRDefault="00515802" w:rsidP="00515802">
            <w:pPr>
              <w:widowControl/>
              <w:autoSpaceDE/>
              <w:autoSpaceDN/>
              <w:adjustRightInd/>
              <w:jc w:val="center"/>
              <w:rPr>
                <w:b/>
                <w:bCs/>
                <w:sz w:val="20"/>
                <w:szCs w:val="20"/>
              </w:rPr>
            </w:pPr>
            <w:r w:rsidRPr="00D27EA8">
              <w:rPr>
                <w:b/>
                <w:bCs/>
                <w:sz w:val="20"/>
                <w:szCs w:val="20"/>
              </w:rPr>
              <w:t>per year (Ex0.05)</w:t>
            </w:r>
          </w:p>
        </w:tc>
        <w:tc>
          <w:tcPr>
            <w:tcW w:w="920"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Clerical hours</w:t>
            </w:r>
            <w:r w:rsidRPr="00D27EA8">
              <w:rPr>
                <w:b/>
                <w:bCs/>
                <w:sz w:val="20"/>
                <w:szCs w:val="20"/>
              </w:rPr>
              <w:br/>
              <w:t>per year</w:t>
            </w:r>
            <w:r w:rsidRPr="00D27EA8">
              <w:rPr>
                <w:b/>
                <w:bCs/>
                <w:sz w:val="20"/>
                <w:szCs w:val="20"/>
              </w:rPr>
              <w:br/>
              <w:t>(Ex0.10)</w:t>
            </w:r>
          </w:p>
        </w:tc>
        <w:tc>
          <w:tcPr>
            <w:tcW w:w="1060" w:type="dxa"/>
            <w:tcBorders>
              <w:top w:val="nil"/>
              <w:left w:val="nil"/>
              <w:bottom w:val="single" w:sz="4" w:space="0" w:color="auto"/>
              <w:right w:val="single" w:sz="4" w:space="0" w:color="auto"/>
            </w:tcBorders>
            <w:shd w:val="clear" w:color="auto" w:fill="auto"/>
            <w:vAlign w:val="bottom"/>
            <w:hideMark/>
          </w:tcPr>
          <w:p w:rsidR="00515802" w:rsidRPr="00D27EA8" w:rsidRDefault="00515802" w:rsidP="00515802">
            <w:pPr>
              <w:widowControl/>
              <w:autoSpaceDE/>
              <w:autoSpaceDN/>
              <w:adjustRightInd/>
              <w:jc w:val="center"/>
              <w:rPr>
                <w:b/>
                <w:bCs/>
                <w:sz w:val="20"/>
                <w:szCs w:val="20"/>
              </w:rPr>
            </w:pPr>
            <w:r w:rsidRPr="00D27EA8">
              <w:rPr>
                <w:b/>
                <w:bCs/>
                <w:sz w:val="20"/>
                <w:szCs w:val="20"/>
              </w:rPr>
              <w:t>Annual cost</w:t>
            </w:r>
            <w:r w:rsidRPr="00D27EA8">
              <w:rPr>
                <w:b/>
                <w:bCs/>
                <w:sz w:val="20"/>
                <w:szCs w:val="20"/>
              </w:rPr>
              <w:br/>
              <w:t xml:space="preserve">($) </w:t>
            </w:r>
            <w:r w:rsidRPr="00D27EA8">
              <w:rPr>
                <w:b/>
                <w:bCs/>
                <w:sz w:val="20"/>
                <w:szCs w:val="20"/>
                <w:vertAlign w:val="superscript"/>
              </w:rPr>
              <w:t>b</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rPr>
                <w:sz w:val="20"/>
                <w:szCs w:val="20"/>
              </w:rPr>
            </w:pPr>
            <w:r w:rsidRPr="00D27EA8">
              <w:rPr>
                <w:sz w:val="20"/>
                <w:szCs w:val="20"/>
              </w:rPr>
              <w:t>1.  Applications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N/A</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rPr>
                <w:sz w:val="20"/>
                <w:szCs w:val="20"/>
              </w:rPr>
            </w:pPr>
            <w:r w:rsidRPr="00D27EA8">
              <w:rPr>
                <w:sz w:val="20"/>
                <w:szCs w:val="20"/>
              </w:rPr>
              <w:t>2.  Surveys and studies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996FA0" w:rsidP="00515802">
            <w:pPr>
              <w:widowControl/>
              <w:autoSpaceDE/>
              <w:autoSpaceDN/>
              <w:adjustRightInd/>
              <w:jc w:val="center"/>
              <w:rPr>
                <w:sz w:val="20"/>
                <w:szCs w:val="20"/>
              </w:rPr>
            </w:pPr>
            <w:r>
              <w:rPr>
                <w:sz w:val="20"/>
                <w:szCs w:val="20"/>
              </w:rPr>
              <w:t xml:space="preserve"> </w:t>
            </w:r>
            <w:r w:rsidR="00515802" w:rsidRPr="00D27EA8">
              <w:rPr>
                <w:sz w:val="20"/>
                <w:szCs w:val="20"/>
              </w:rPr>
              <w:t>N/A</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rPr>
                <w:sz w:val="20"/>
                <w:szCs w:val="20"/>
              </w:rPr>
            </w:pPr>
            <w:r w:rsidRPr="00D27EA8">
              <w:rPr>
                <w:sz w:val="20"/>
                <w:szCs w:val="20"/>
              </w:rPr>
              <w:t>3.  Reporting requirements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A.  Read instructions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20</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0</w:t>
            </w:r>
          </w:p>
        </w:tc>
      </w:tr>
      <w:tr w:rsidR="00515802" w:rsidRPr="00D27EA8" w:rsidTr="00D54323">
        <w:trPr>
          <w:trHeight w:val="270"/>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B.  Required activities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377858" w:rsidRPr="00D27EA8" w:rsidTr="00D54323">
        <w:trPr>
          <w:trHeight w:val="270"/>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Annual performance test</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330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330</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4,620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231</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462</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520,165.80</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THC testing</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206" w:type="dxa"/>
            <w:tcBorders>
              <w:top w:val="nil"/>
              <w:left w:val="nil"/>
              <w:bottom w:val="nil"/>
              <w:right w:val="nil"/>
            </w:tcBorders>
            <w:shd w:val="clear" w:color="auto" w:fill="auto"/>
            <w:noWrap/>
            <w:vAlign w:val="bottom"/>
            <w:hideMark/>
          </w:tcPr>
          <w:p w:rsidR="00377858" w:rsidRPr="00D27EA8" w:rsidRDefault="00377858" w:rsidP="00515802">
            <w:pPr>
              <w:widowControl/>
              <w:autoSpaceDE/>
              <w:autoSpaceDN/>
              <w:adjustRightInd/>
              <w:jc w:val="center"/>
              <w:rPr>
                <w:sz w:val="20"/>
                <w:szCs w:val="20"/>
              </w:rPr>
            </w:pPr>
            <w:r>
              <w:rPr>
                <w:sz w:val="20"/>
                <w:szCs w:val="20"/>
              </w:rPr>
              <w:t>30</w:t>
            </w:r>
          </w:p>
        </w:tc>
        <w:tc>
          <w:tcPr>
            <w:tcW w:w="974"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300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15</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30</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33,777.00</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Dioxin/furan testing</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206" w:type="dxa"/>
            <w:tcBorders>
              <w:top w:val="single" w:sz="4" w:space="0" w:color="auto"/>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0</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0</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0</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0</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Lead testing</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0.5</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5</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2</w:t>
            </w:r>
            <w:r>
              <w:rPr>
                <w:sz w:val="20"/>
                <w:szCs w:val="20"/>
              </w:rPr>
              <w:t>3</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115</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6</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12</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12,948</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Continuous particulate monitor</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52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52</w:t>
            </w:r>
          </w:p>
        </w:tc>
        <w:tc>
          <w:tcPr>
            <w:tcW w:w="1206" w:type="dxa"/>
            <w:tcBorders>
              <w:top w:val="nil"/>
              <w:left w:val="nil"/>
              <w:bottom w:val="nil"/>
              <w:right w:val="nil"/>
            </w:tcBorders>
            <w:shd w:val="clear" w:color="auto" w:fill="auto"/>
            <w:noWrap/>
            <w:vAlign w:val="bottom"/>
            <w:hideMark/>
          </w:tcPr>
          <w:p w:rsidR="00377858" w:rsidRPr="00D27EA8" w:rsidRDefault="00377858" w:rsidP="002D578F">
            <w:pPr>
              <w:widowControl/>
              <w:autoSpaceDE/>
              <w:autoSpaceDN/>
              <w:adjustRightInd/>
              <w:jc w:val="center"/>
              <w:rPr>
                <w:sz w:val="20"/>
                <w:szCs w:val="20"/>
              </w:rPr>
            </w:pPr>
            <w:r w:rsidRPr="00D27EA8">
              <w:rPr>
                <w:sz w:val="20"/>
                <w:szCs w:val="20"/>
              </w:rPr>
              <w:t>1</w:t>
            </w:r>
            <w:r>
              <w:rPr>
                <w:sz w:val="20"/>
                <w:szCs w:val="20"/>
              </w:rPr>
              <w:t>4</w:t>
            </w:r>
          </w:p>
        </w:tc>
        <w:tc>
          <w:tcPr>
            <w:tcW w:w="974"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728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36.4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72.8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81,965.52</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Differential pressure monitor</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w:t>
            </w:r>
          </w:p>
        </w:tc>
        <w:tc>
          <w:tcPr>
            <w:tcW w:w="1206" w:type="dxa"/>
            <w:tcBorders>
              <w:top w:val="single" w:sz="4" w:space="0" w:color="auto"/>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40</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80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9,007.20</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Inspect capture hoods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8</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2D578F">
            <w:pPr>
              <w:widowControl/>
              <w:autoSpaceDE/>
              <w:autoSpaceDN/>
              <w:adjustRightInd/>
              <w:jc w:val="center"/>
              <w:rPr>
                <w:sz w:val="20"/>
                <w:szCs w:val="20"/>
              </w:rPr>
            </w:pPr>
            <w:r w:rsidRPr="00D27EA8">
              <w:rPr>
                <w:sz w:val="20"/>
                <w:szCs w:val="20"/>
              </w:rPr>
              <w:t>1</w:t>
            </w:r>
            <w:r>
              <w:rPr>
                <w:sz w:val="20"/>
                <w:szCs w:val="20"/>
              </w:rPr>
              <w:t>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112</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5.6</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11.2</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12,610.08</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Inspect and repair enclosures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2D578F">
            <w:pPr>
              <w:widowControl/>
              <w:autoSpaceDE/>
              <w:autoSpaceDN/>
              <w:adjustRightInd/>
              <w:jc w:val="center"/>
              <w:rPr>
                <w:sz w:val="20"/>
                <w:szCs w:val="20"/>
              </w:rPr>
            </w:pPr>
            <w:r w:rsidRPr="00D27EA8">
              <w:rPr>
                <w:sz w:val="20"/>
                <w:szCs w:val="20"/>
              </w:rPr>
              <w:t>1</w:t>
            </w:r>
            <w:r>
              <w:rPr>
                <w:sz w:val="20"/>
                <w:szCs w:val="20"/>
              </w:rPr>
              <w:t>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280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31,525.2</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Inspect battery storage areas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2D578F">
            <w:pPr>
              <w:widowControl/>
              <w:autoSpaceDE/>
              <w:autoSpaceDN/>
              <w:adjustRightInd/>
              <w:jc w:val="center"/>
              <w:rPr>
                <w:sz w:val="20"/>
                <w:szCs w:val="20"/>
              </w:rPr>
            </w:pPr>
            <w:r w:rsidRPr="00D27EA8">
              <w:rPr>
                <w:sz w:val="20"/>
                <w:szCs w:val="20"/>
              </w:rPr>
              <w:t>1</w:t>
            </w:r>
            <w:r>
              <w:rPr>
                <w:sz w:val="20"/>
                <w:szCs w:val="20"/>
              </w:rPr>
              <w:t>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280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31,525.2</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 xml:space="preserve">Revise SOP manual </w:t>
            </w:r>
            <w:r w:rsidRPr="00D27EA8">
              <w:rPr>
                <w:sz w:val="20"/>
                <w:szCs w:val="20"/>
                <w:vertAlign w:val="superscript"/>
              </w:rPr>
              <w:t>c</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2,251.8</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C.  Create information</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See 3B</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D.  Gather information</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See 3E</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E.  Report preparation</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Semiannual report</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16</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32</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2D578F">
            <w:pPr>
              <w:widowControl/>
              <w:autoSpaceDE/>
              <w:autoSpaceDN/>
              <w:adjustRightInd/>
              <w:jc w:val="center"/>
              <w:rPr>
                <w:sz w:val="20"/>
                <w:szCs w:val="20"/>
              </w:rPr>
            </w:pPr>
            <w:r w:rsidRPr="00D27EA8">
              <w:rPr>
                <w:sz w:val="20"/>
                <w:szCs w:val="20"/>
              </w:rPr>
              <w:t>1</w:t>
            </w:r>
            <w:r>
              <w:rPr>
                <w:sz w:val="20"/>
                <w:szCs w:val="20"/>
              </w:rPr>
              <w:t>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448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22.4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44.8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50,440.32</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Annual report</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2D578F">
            <w:pPr>
              <w:widowControl/>
              <w:autoSpaceDE/>
              <w:autoSpaceDN/>
              <w:adjustRightInd/>
              <w:jc w:val="center"/>
              <w:rPr>
                <w:sz w:val="20"/>
                <w:szCs w:val="20"/>
              </w:rPr>
            </w:pPr>
            <w:r w:rsidRPr="00D27EA8">
              <w:rPr>
                <w:sz w:val="20"/>
                <w:szCs w:val="20"/>
              </w:rPr>
              <w:t>1</w:t>
            </w:r>
            <w:r>
              <w:rPr>
                <w:sz w:val="20"/>
                <w:szCs w:val="20"/>
              </w:rPr>
              <w:t>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140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7</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14</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15,762.6</w:t>
            </w:r>
          </w:p>
        </w:tc>
      </w:tr>
      <w:tr w:rsidR="00377858"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Differential pressure monitoring report</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10</w:t>
            </w:r>
          </w:p>
        </w:tc>
        <w:tc>
          <w:tcPr>
            <w:tcW w:w="1206"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r>
              <w:rPr>
                <w:sz w:val="20"/>
                <w:szCs w:val="20"/>
              </w:rPr>
              <w:t>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140</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7</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14</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15,762.6</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D54323">
            <w:pPr>
              <w:widowControl/>
              <w:autoSpaceDE/>
              <w:autoSpaceDN/>
              <w:adjustRightInd/>
              <w:ind w:left="584"/>
              <w:rPr>
                <w:sz w:val="20"/>
                <w:szCs w:val="20"/>
              </w:rPr>
            </w:pPr>
            <w:r w:rsidRPr="00D27EA8">
              <w:rPr>
                <w:sz w:val="20"/>
                <w:szCs w:val="20"/>
              </w:rPr>
              <w:t>Work practice SOP</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40</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0</w:t>
            </w:r>
          </w:p>
        </w:tc>
      </w:tr>
      <w:tr w:rsidR="00515802" w:rsidRPr="00D27EA8" w:rsidTr="00D54323">
        <w:trPr>
          <w:trHeight w:val="270"/>
          <w:jc w:val="center"/>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rsidR="00515802" w:rsidRPr="00D27EA8" w:rsidRDefault="00515802" w:rsidP="00515802">
            <w:pPr>
              <w:widowControl/>
              <w:autoSpaceDE/>
              <w:autoSpaceDN/>
              <w:adjustRightInd/>
              <w:rPr>
                <w:b/>
                <w:bCs/>
                <w:i/>
                <w:iCs/>
                <w:sz w:val="20"/>
                <w:szCs w:val="20"/>
              </w:rPr>
            </w:pPr>
            <w:r w:rsidRPr="00D27EA8">
              <w:rPr>
                <w:b/>
                <w:bCs/>
                <w:i/>
                <w:iCs/>
                <w:sz w:val="20"/>
                <w:szCs w:val="20"/>
              </w:rPr>
              <w:t>Reporting Subtotal</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3134" w:type="dxa"/>
            <w:gridSpan w:val="3"/>
            <w:tcBorders>
              <w:top w:val="single" w:sz="4" w:space="0" w:color="auto"/>
              <w:left w:val="nil"/>
              <w:bottom w:val="single" w:sz="4" w:space="0" w:color="auto"/>
              <w:right w:val="single" w:sz="4" w:space="0" w:color="000000"/>
            </w:tcBorders>
            <w:shd w:val="clear" w:color="auto" w:fill="auto"/>
            <w:hideMark/>
          </w:tcPr>
          <w:p w:rsidR="00515802" w:rsidRPr="00D27EA8" w:rsidRDefault="00DE56B0" w:rsidP="00B61C19">
            <w:pPr>
              <w:widowControl/>
              <w:autoSpaceDE/>
              <w:autoSpaceDN/>
              <w:adjustRightInd/>
              <w:jc w:val="center"/>
              <w:rPr>
                <w:b/>
                <w:bCs/>
                <w:i/>
                <w:iCs/>
                <w:sz w:val="20"/>
                <w:szCs w:val="20"/>
              </w:rPr>
            </w:pPr>
            <w:r>
              <w:rPr>
                <w:b/>
                <w:bCs/>
                <w:i/>
                <w:iCs/>
                <w:sz w:val="20"/>
                <w:szCs w:val="20"/>
              </w:rPr>
              <w:t>8,352.5</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DE56B0" w:rsidP="00515802">
            <w:pPr>
              <w:widowControl/>
              <w:autoSpaceDE/>
              <w:autoSpaceDN/>
              <w:adjustRightInd/>
              <w:jc w:val="right"/>
              <w:rPr>
                <w:b/>
                <w:bCs/>
                <w:i/>
                <w:iCs/>
                <w:sz w:val="20"/>
                <w:szCs w:val="20"/>
              </w:rPr>
            </w:pPr>
            <w:r>
              <w:rPr>
                <w:b/>
                <w:bCs/>
                <w:i/>
                <w:iCs/>
                <w:sz w:val="20"/>
                <w:szCs w:val="20"/>
              </w:rPr>
              <w:t>817,741</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rPr>
                <w:sz w:val="20"/>
                <w:szCs w:val="20"/>
              </w:rPr>
            </w:pPr>
            <w:r w:rsidRPr="00D27EA8">
              <w:rPr>
                <w:sz w:val="20"/>
                <w:szCs w:val="20"/>
              </w:rPr>
              <w:lastRenderedPageBreak/>
              <w:t>1.  Recordkeeping requirements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ind w:firstLineChars="100" w:firstLine="200"/>
              <w:rPr>
                <w:sz w:val="20"/>
                <w:szCs w:val="20"/>
              </w:rPr>
            </w:pPr>
            <w:r w:rsidRPr="00D27EA8">
              <w:rPr>
                <w:sz w:val="20"/>
                <w:szCs w:val="20"/>
              </w:rPr>
              <w:t>A.  Read instructions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See 3A</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D54323">
            <w:pPr>
              <w:keepNext/>
              <w:keepLines/>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B.  Implement activities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N/A</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C.  Develop record system</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N/A</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D.  Record information</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54323">
            <w:pPr>
              <w:widowControl/>
              <w:autoSpaceDE/>
              <w:autoSpaceDN/>
              <w:adjustRightInd/>
              <w:ind w:left="584"/>
              <w:rPr>
                <w:sz w:val="20"/>
                <w:szCs w:val="20"/>
              </w:rPr>
            </w:pPr>
            <w:r w:rsidRPr="00D27EA8">
              <w:rPr>
                <w:sz w:val="20"/>
                <w:szCs w:val="20"/>
              </w:rPr>
              <w:t>Fugitives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515802">
            <w:pPr>
              <w:widowControl/>
              <w:autoSpaceDE/>
              <w:autoSpaceDN/>
              <w:adjustRightInd/>
              <w:jc w:val="center"/>
              <w:rPr>
                <w:sz w:val="20"/>
                <w:szCs w:val="20"/>
              </w:rPr>
            </w:pPr>
            <w:r>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515802">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Flow weighted averages for lead</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14</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0.7</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1.4</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1,576.26</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Continuous pressure monitors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Power outages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Facility enclosure inspections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Startup and shutdown periods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Malfunctions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2</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6</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Actions taken during malfunctions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6</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6</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4.2</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9,457.56</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Bag Leak Detection System</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Furnace inspections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16.8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18,915.12</w:t>
            </w:r>
          </w:p>
        </w:tc>
      </w:tr>
      <w:tr w:rsidR="00377858" w:rsidRPr="00D27EA8" w:rsidTr="00DF4745">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Plastic battery casing material recovery</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6</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6</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4.2</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8.4</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9,457.56</w:t>
            </w:r>
          </w:p>
        </w:tc>
      </w:tr>
      <w:tr w:rsidR="00377858" w:rsidRPr="00D27EA8" w:rsidTr="00DF4745">
        <w:trPr>
          <w:trHeight w:val="510"/>
          <w:jc w:val="center"/>
        </w:trPr>
        <w:tc>
          <w:tcPr>
            <w:tcW w:w="3657" w:type="dxa"/>
            <w:tcBorders>
              <w:top w:val="nil"/>
              <w:left w:val="single" w:sz="4" w:space="0" w:color="auto"/>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ind w:left="584"/>
              <w:rPr>
                <w:sz w:val="20"/>
                <w:szCs w:val="20"/>
              </w:rPr>
            </w:pPr>
            <w:r w:rsidRPr="00D27EA8">
              <w:rPr>
                <w:sz w:val="20"/>
                <w:szCs w:val="20"/>
              </w:rPr>
              <w:t>Monitoring parameters, performance tests, and periodic inspections</w:t>
            </w:r>
          </w:p>
        </w:tc>
        <w:tc>
          <w:tcPr>
            <w:tcW w:w="1067"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3.5</w:t>
            </w:r>
          </w:p>
        </w:tc>
        <w:tc>
          <w:tcPr>
            <w:tcW w:w="117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52</w:t>
            </w:r>
          </w:p>
        </w:tc>
        <w:tc>
          <w:tcPr>
            <w:tcW w:w="14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sidRPr="00D27EA8">
              <w:rPr>
                <w:sz w:val="20"/>
                <w:szCs w:val="20"/>
              </w:rPr>
              <w:t>182</w:t>
            </w:r>
          </w:p>
        </w:tc>
        <w:tc>
          <w:tcPr>
            <w:tcW w:w="1206" w:type="dxa"/>
            <w:tcBorders>
              <w:top w:val="nil"/>
              <w:left w:val="nil"/>
              <w:bottom w:val="single" w:sz="4" w:space="0" w:color="auto"/>
              <w:right w:val="single" w:sz="4" w:space="0" w:color="auto"/>
            </w:tcBorders>
            <w:shd w:val="clear" w:color="auto" w:fill="auto"/>
          </w:tcPr>
          <w:p w:rsidR="00377858" w:rsidRPr="00D27EA8" w:rsidRDefault="00377858" w:rsidP="00DF4745">
            <w:pPr>
              <w:widowControl/>
              <w:autoSpaceDE/>
              <w:autoSpaceDN/>
              <w:adjustRightInd/>
              <w:jc w:val="center"/>
              <w:rPr>
                <w:sz w:val="20"/>
                <w:szCs w:val="20"/>
              </w:rPr>
            </w:pPr>
            <w:r w:rsidRPr="006D5FB4">
              <w:rPr>
                <w:sz w:val="20"/>
                <w:szCs w:val="20"/>
              </w:rPr>
              <w:t>14</w:t>
            </w:r>
          </w:p>
        </w:tc>
        <w:tc>
          <w:tcPr>
            <w:tcW w:w="974"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2,548</w:t>
            </w:r>
          </w:p>
        </w:tc>
        <w:tc>
          <w:tcPr>
            <w:tcW w:w="124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127.4</w:t>
            </w:r>
          </w:p>
        </w:tc>
        <w:tc>
          <w:tcPr>
            <w:tcW w:w="92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center"/>
              <w:rPr>
                <w:sz w:val="20"/>
                <w:szCs w:val="20"/>
              </w:rPr>
            </w:pPr>
            <w:r>
              <w:rPr>
                <w:sz w:val="20"/>
                <w:szCs w:val="20"/>
              </w:rPr>
              <w:t>254.8</w:t>
            </w:r>
          </w:p>
        </w:tc>
        <w:tc>
          <w:tcPr>
            <w:tcW w:w="1060" w:type="dxa"/>
            <w:tcBorders>
              <w:top w:val="nil"/>
              <w:left w:val="nil"/>
              <w:bottom w:val="single" w:sz="4" w:space="0" w:color="auto"/>
              <w:right w:val="single" w:sz="4" w:space="0" w:color="auto"/>
            </w:tcBorders>
            <w:shd w:val="clear" w:color="auto" w:fill="auto"/>
            <w:hideMark/>
          </w:tcPr>
          <w:p w:rsidR="00377858" w:rsidRPr="00D27EA8" w:rsidRDefault="00377858" w:rsidP="00DF4745">
            <w:pPr>
              <w:widowControl/>
              <w:autoSpaceDE/>
              <w:autoSpaceDN/>
              <w:adjustRightInd/>
              <w:jc w:val="right"/>
              <w:rPr>
                <w:sz w:val="20"/>
                <w:szCs w:val="20"/>
              </w:rPr>
            </w:pPr>
            <w:r>
              <w:rPr>
                <w:sz w:val="20"/>
                <w:szCs w:val="20"/>
              </w:rPr>
              <w:t>286,879.32</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E.  Personnel training</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8</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0</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0</w:t>
            </w:r>
          </w:p>
        </w:tc>
      </w:tr>
      <w:tr w:rsidR="00515802" w:rsidRPr="00D27EA8" w:rsidTr="00D54323">
        <w:trPr>
          <w:trHeight w:val="255"/>
          <w:jc w:val="center"/>
        </w:trPr>
        <w:tc>
          <w:tcPr>
            <w:tcW w:w="3657" w:type="dxa"/>
            <w:tcBorders>
              <w:top w:val="nil"/>
              <w:left w:val="single" w:sz="4" w:space="0" w:color="auto"/>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ind w:firstLineChars="100" w:firstLine="200"/>
              <w:rPr>
                <w:sz w:val="20"/>
                <w:szCs w:val="20"/>
              </w:rPr>
            </w:pPr>
            <w:r w:rsidRPr="00D27EA8">
              <w:rPr>
                <w:sz w:val="20"/>
                <w:szCs w:val="20"/>
              </w:rPr>
              <w:t>F.  Time for audits</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N/A</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74"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9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sz w:val="20"/>
                <w:szCs w:val="20"/>
              </w:rPr>
            </w:pPr>
            <w:r w:rsidRPr="00D27EA8">
              <w:rPr>
                <w:sz w:val="20"/>
                <w:szCs w:val="20"/>
              </w:rPr>
              <w:t> </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right"/>
              <w:rPr>
                <w:sz w:val="20"/>
                <w:szCs w:val="20"/>
              </w:rPr>
            </w:pPr>
            <w:r w:rsidRPr="00D27EA8">
              <w:rPr>
                <w:sz w:val="20"/>
                <w:szCs w:val="20"/>
              </w:rPr>
              <w:t> </w:t>
            </w:r>
          </w:p>
        </w:tc>
      </w:tr>
      <w:tr w:rsidR="00515802" w:rsidRPr="00D27EA8" w:rsidTr="00D54323">
        <w:trPr>
          <w:trHeight w:val="270"/>
          <w:jc w:val="center"/>
        </w:trPr>
        <w:tc>
          <w:tcPr>
            <w:tcW w:w="3657" w:type="dxa"/>
            <w:tcBorders>
              <w:top w:val="nil"/>
              <w:left w:val="single" w:sz="4" w:space="0" w:color="auto"/>
              <w:bottom w:val="single" w:sz="4" w:space="0" w:color="auto"/>
              <w:right w:val="single" w:sz="4" w:space="0" w:color="auto"/>
            </w:tcBorders>
            <w:shd w:val="clear" w:color="auto" w:fill="auto"/>
            <w:noWrap/>
            <w:hideMark/>
          </w:tcPr>
          <w:p w:rsidR="00515802" w:rsidRPr="00D27EA8" w:rsidRDefault="00515802" w:rsidP="00D54323">
            <w:pPr>
              <w:widowControl/>
              <w:autoSpaceDE/>
              <w:autoSpaceDN/>
              <w:adjustRightInd/>
              <w:rPr>
                <w:b/>
                <w:bCs/>
                <w:i/>
                <w:iCs/>
                <w:sz w:val="20"/>
                <w:szCs w:val="20"/>
              </w:rPr>
            </w:pPr>
            <w:r w:rsidRPr="00D27EA8">
              <w:rPr>
                <w:b/>
                <w:bCs/>
                <w:i/>
                <w:iCs/>
                <w:sz w:val="20"/>
                <w:szCs w:val="20"/>
              </w:rPr>
              <w:t>Recordkeeping Subtotal</w:t>
            </w:r>
          </w:p>
        </w:tc>
        <w:tc>
          <w:tcPr>
            <w:tcW w:w="1067"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117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rsidR="00515802" w:rsidRPr="00D27EA8" w:rsidRDefault="00515802" w:rsidP="00515802">
            <w:pPr>
              <w:widowControl/>
              <w:autoSpaceDE/>
              <w:autoSpaceDN/>
              <w:adjustRightInd/>
              <w:jc w:val="center"/>
              <w:rPr>
                <w:b/>
                <w:bCs/>
                <w:i/>
                <w:iCs/>
                <w:sz w:val="20"/>
                <w:szCs w:val="20"/>
              </w:rPr>
            </w:pPr>
            <w:r w:rsidRPr="00D27EA8">
              <w:rPr>
                <w:b/>
                <w:bCs/>
                <w:i/>
                <w:iCs/>
                <w:sz w:val="20"/>
                <w:szCs w:val="20"/>
              </w:rPr>
              <w:t> </w:t>
            </w:r>
          </w:p>
        </w:tc>
        <w:tc>
          <w:tcPr>
            <w:tcW w:w="3134" w:type="dxa"/>
            <w:gridSpan w:val="3"/>
            <w:tcBorders>
              <w:top w:val="single" w:sz="4" w:space="0" w:color="auto"/>
              <w:left w:val="nil"/>
              <w:bottom w:val="single" w:sz="4" w:space="0" w:color="auto"/>
              <w:right w:val="single" w:sz="4" w:space="0" w:color="000000"/>
            </w:tcBorders>
            <w:shd w:val="clear" w:color="auto" w:fill="auto"/>
            <w:hideMark/>
          </w:tcPr>
          <w:p w:rsidR="00515802" w:rsidRPr="00D27EA8" w:rsidRDefault="00DE56B0" w:rsidP="00515802">
            <w:pPr>
              <w:widowControl/>
              <w:autoSpaceDE/>
              <w:autoSpaceDN/>
              <w:adjustRightInd/>
              <w:jc w:val="center"/>
              <w:rPr>
                <w:b/>
                <w:bCs/>
                <w:i/>
                <w:iCs/>
                <w:sz w:val="20"/>
                <w:szCs w:val="20"/>
              </w:rPr>
            </w:pPr>
            <w:r>
              <w:rPr>
                <w:b/>
                <w:bCs/>
                <w:i/>
                <w:iCs/>
                <w:sz w:val="20"/>
                <w:szCs w:val="20"/>
              </w:rPr>
              <w:t>4,685.1</w:t>
            </w:r>
          </w:p>
        </w:tc>
        <w:tc>
          <w:tcPr>
            <w:tcW w:w="1060" w:type="dxa"/>
            <w:tcBorders>
              <w:top w:val="nil"/>
              <w:left w:val="nil"/>
              <w:bottom w:val="single" w:sz="4" w:space="0" w:color="auto"/>
              <w:right w:val="single" w:sz="4" w:space="0" w:color="auto"/>
            </w:tcBorders>
            <w:shd w:val="clear" w:color="auto" w:fill="auto"/>
            <w:hideMark/>
          </w:tcPr>
          <w:p w:rsidR="00515802" w:rsidRPr="00D27EA8" w:rsidRDefault="00DE56B0" w:rsidP="00515802">
            <w:pPr>
              <w:widowControl/>
              <w:autoSpaceDE/>
              <w:autoSpaceDN/>
              <w:adjustRightInd/>
              <w:jc w:val="right"/>
              <w:rPr>
                <w:b/>
                <w:bCs/>
                <w:i/>
                <w:iCs/>
                <w:sz w:val="20"/>
                <w:szCs w:val="20"/>
              </w:rPr>
            </w:pPr>
            <w:r>
              <w:rPr>
                <w:b/>
                <w:bCs/>
                <w:i/>
                <w:iCs/>
                <w:sz w:val="20"/>
                <w:szCs w:val="20"/>
              </w:rPr>
              <w:t>458,692</w:t>
            </w:r>
          </w:p>
        </w:tc>
      </w:tr>
      <w:tr w:rsidR="00D54323" w:rsidRPr="00D27EA8" w:rsidTr="006E6B2A">
        <w:trPr>
          <w:trHeight w:val="269"/>
          <w:jc w:val="center"/>
        </w:trPr>
        <w:tc>
          <w:tcPr>
            <w:tcW w:w="8520" w:type="dxa"/>
            <w:gridSpan w:val="5"/>
            <w:tcBorders>
              <w:top w:val="nil"/>
              <w:left w:val="single" w:sz="4" w:space="0" w:color="auto"/>
              <w:bottom w:val="single" w:sz="4" w:space="0" w:color="auto"/>
              <w:right w:val="single" w:sz="4" w:space="0" w:color="auto"/>
            </w:tcBorders>
            <w:shd w:val="clear" w:color="auto" w:fill="auto"/>
            <w:hideMark/>
          </w:tcPr>
          <w:p w:rsidR="00D54323" w:rsidRPr="00D27EA8" w:rsidRDefault="00D54323" w:rsidP="00D54323">
            <w:pPr>
              <w:widowControl/>
              <w:autoSpaceDE/>
              <w:autoSpaceDN/>
              <w:adjustRightInd/>
              <w:rPr>
                <w:b/>
                <w:bCs/>
                <w:sz w:val="20"/>
                <w:szCs w:val="20"/>
              </w:rPr>
            </w:pPr>
            <w:r w:rsidRPr="00D27EA8">
              <w:rPr>
                <w:b/>
                <w:bCs/>
                <w:sz w:val="20"/>
                <w:szCs w:val="20"/>
              </w:rPr>
              <w:t>TOTAL ANNUAL BURDEN AND COST (ROUNDED)</w:t>
            </w:r>
          </w:p>
        </w:tc>
        <w:tc>
          <w:tcPr>
            <w:tcW w:w="3134" w:type="dxa"/>
            <w:gridSpan w:val="3"/>
            <w:tcBorders>
              <w:top w:val="single" w:sz="4" w:space="0" w:color="auto"/>
              <w:left w:val="nil"/>
              <w:bottom w:val="single" w:sz="4" w:space="0" w:color="auto"/>
              <w:right w:val="single" w:sz="4" w:space="0" w:color="auto"/>
            </w:tcBorders>
            <w:shd w:val="clear" w:color="auto" w:fill="auto"/>
            <w:hideMark/>
          </w:tcPr>
          <w:p w:rsidR="00D54323" w:rsidRPr="00D27EA8" w:rsidRDefault="00DE56B0" w:rsidP="00515802">
            <w:pPr>
              <w:widowControl/>
              <w:autoSpaceDE/>
              <w:autoSpaceDN/>
              <w:adjustRightInd/>
              <w:jc w:val="center"/>
              <w:rPr>
                <w:b/>
                <w:bCs/>
                <w:sz w:val="20"/>
                <w:szCs w:val="20"/>
              </w:rPr>
            </w:pPr>
            <w:r>
              <w:rPr>
                <w:b/>
                <w:bCs/>
                <w:sz w:val="20"/>
                <w:szCs w:val="20"/>
              </w:rPr>
              <w:t>13,038</w:t>
            </w:r>
          </w:p>
        </w:tc>
        <w:tc>
          <w:tcPr>
            <w:tcW w:w="1060" w:type="dxa"/>
            <w:tcBorders>
              <w:top w:val="nil"/>
              <w:left w:val="nil"/>
              <w:bottom w:val="single" w:sz="4" w:space="0" w:color="auto"/>
              <w:right w:val="single" w:sz="4" w:space="0" w:color="auto"/>
            </w:tcBorders>
            <w:shd w:val="clear" w:color="auto" w:fill="auto"/>
            <w:hideMark/>
          </w:tcPr>
          <w:p w:rsidR="00D54323" w:rsidRPr="00D27EA8" w:rsidRDefault="00DE56B0" w:rsidP="00515802">
            <w:pPr>
              <w:widowControl/>
              <w:autoSpaceDE/>
              <w:autoSpaceDN/>
              <w:adjustRightInd/>
              <w:jc w:val="right"/>
              <w:rPr>
                <w:b/>
                <w:bCs/>
                <w:sz w:val="20"/>
                <w:szCs w:val="20"/>
              </w:rPr>
            </w:pPr>
            <w:r>
              <w:rPr>
                <w:b/>
                <w:bCs/>
                <w:sz w:val="20"/>
                <w:szCs w:val="20"/>
              </w:rPr>
              <w:t>1,276,433</w:t>
            </w:r>
          </w:p>
        </w:tc>
      </w:tr>
      <w:tr w:rsidR="006E6B2A" w:rsidRPr="006E6B2A" w:rsidTr="006E6B2A">
        <w:trPr>
          <w:trHeight w:val="269"/>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tcPr>
          <w:p w:rsidR="006E6B2A" w:rsidRPr="006E6B2A" w:rsidRDefault="006E6B2A" w:rsidP="00D54323">
            <w:pPr>
              <w:widowControl/>
              <w:autoSpaceDE/>
              <w:autoSpaceDN/>
              <w:adjustRightInd/>
              <w:rPr>
                <w:bCs/>
                <w:sz w:val="20"/>
                <w:szCs w:val="20"/>
              </w:rPr>
            </w:pPr>
            <w:r w:rsidRPr="006E6B2A">
              <w:rPr>
                <w:bCs/>
                <w:sz w:val="20"/>
                <w:szCs w:val="20"/>
              </w:rPr>
              <w:t>Capital and O&amp;M  Cost</w:t>
            </w:r>
          </w:p>
        </w:tc>
        <w:tc>
          <w:tcPr>
            <w:tcW w:w="3134" w:type="dxa"/>
            <w:gridSpan w:val="3"/>
            <w:tcBorders>
              <w:top w:val="single" w:sz="4" w:space="0" w:color="auto"/>
              <w:left w:val="nil"/>
              <w:bottom w:val="single" w:sz="4" w:space="0" w:color="auto"/>
              <w:right w:val="single" w:sz="4" w:space="0" w:color="auto"/>
            </w:tcBorders>
            <w:shd w:val="clear" w:color="auto" w:fill="auto"/>
          </w:tcPr>
          <w:p w:rsidR="006E6B2A" w:rsidRPr="006E6B2A" w:rsidRDefault="006E6B2A" w:rsidP="00515802">
            <w:pPr>
              <w:widowControl/>
              <w:autoSpaceDE/>
              <w:autoSpaceDN/>
              <w:adjustRightInd/>
              <w:jc w:val="center"/>
              <w:rPr>
                <w:bCs/>
                <w:sz w:val="20"/>
                <w:szCs w:val="20"/>
              </w:rPr>
            </w:pPr>
          </w:p>
        </w:tc>
        <w:tc>
          <w:tcPr>
            <w:tcW w:w="1060" w:type="dxa"/>
            <w:tcBorders>
              <w:top w:val="single" w:sz="4" w:space="0" w:color="auto"/>
              <w:left w:val="nil"/>
              <w:bottom w:val="single" w:sz="4" w:space="0" w:color="auto"/>
              <w:right w:val="single" w:sz="4" w:space="0" w:color="auto"/>
            </w:tcBorders>
            <w:shd w:val="clear" w:color="auto" w:fill="auto"/>
          </w:tcPr>
          <w:p w:rsidR="006E6B2A" w:rsidRPr="006E6B2A" w:rsidRDefault="006E6B2A" w:rsidP="00515802">
            <w:pPr>
              <w:widowControl/>
              <w:autoSpaceDE/>
              <w:autoSpaceDN/>
              <w:adjustRightInd/>
              <w:jc w:val="right"/>
              <w:rPr>
                <w:bCs/>
                <w:sz w:val="20"/>
                <w:szCs w:val="20"/>
              </w:rPr>
            </w:pPr>
            <w:r w:rsidRPr="006E6B2A">
              <w:rPr>
                <w:bCs/>
                <w:sz w:val="20"/>
                <w:szCs w:val="20"/>
              </w:rPr>
              <w:t>375,200</w:t>
            </w:r>
          </w:p>
        </w:tc>
      </w:tr>
      <w:tr w:rsidR="006E6B2A" w:rsidRPr="00D27EA8" w:rsidTr="006E6B2A">
        <w:trPr>
          <w:trHeight w:val="269"/>
          <w:jc w:val="center"/>
        </w:trPr>
        <w:tc>
          <w:tcPr>
            <w:tcW w:w="8520" w:type="dxa"/>
            <w:gridSpan w:val="5"/>
            <w:tcBorders>
              <w:top w:val="single" w:sz="4" w:space="0" w:color="auto"/>
              <w:left w:val="single" w:sz="4" w:space="0" w:color="auto"/>
              <w:bottom w:val="single" w:sz="4" w:space="0" w:color="auto"/>
              <w:right w:val="single" w:sz="4" w:space="0" w:color="auto"/>
            </w:tcBorders>
            <w:shd w:val="clear" w:color="auto" w:fill="auto"/>
          </w:tcPr>
          <w:p w:rsidR="006E6B2A" w:rsidRPr="00D27EA8" w:rsidRDefault="006E6B2A" w:rsidP="00D54323">
            <w:pPr>
              <w:widowControl/>
              <w:autoSpaceDE/>
              <w:autoSpaceDN/>
              <w:adjustRightInd/>
              <w:rPr>
                <w:b/>
                <w:bCs/>
                <w:sz w:val="20"/>
                <w:szCs w:val="20"/>
              </w:rPr>
            </w:pPr>
            <w:r>
              <w:rPr>
                <w:b/>
                <w:bCs/>
                <w:sz w:val="20"/>
                <w:szCs w:val="20"/>
              </w:rPr>
              <w:t>GRAND TOTAL</w:t>
            </w:r>
          </w:p>
        </w:tc>
        <w:tc>
          <w:tcPr>
            <w:tcW w:w="3134" w:type="dxa"/>
            <w:gridSpan w:val="3"/>
            <w:tcBorders>
              <w:top w:val="single" w:sz="4" w:space="0" w:color="auto"/>
              <w:left w:val="nil"/>
              <w:bottom w:val="single" w:sz="4" w:space="0" w:color="auto"/>
              <w:right w:val="single" w:sz="4" w:space="0" w:color="auto"/>
            </w:tcBorders>
            <w:shd w:val="clear" w:color="auto" w:fill="auto"/>
          </w:tcPr>
          <w:p w:rsidR="006E6B2A" w:rsidRDefault="006E6B2A" w:rsidP="00515802">
            <w:pPr>
              <w:widowControl/>
              <w:autoSpaceDE/>
              <w:autoSpaceDN/>
              <w:adjustRightInd/>
              <w:jc w:val="center"/>
              <w:rPr>
                <w:b/>
                <w:bCs/>
                <w:sz w:val="20"/>
                <w:szCs w:val="20"/>
              </w:rPr>
            </w:pPr>
          </w:p>
        </w:tc>
        <w:tc>
          <w:tcPr>
            <w:tcW w:w="1060" w:type="dxa"/>
            <w:tcBorders>
              <w:top w:val="single" w:sz="4" w:space="0" w:color="auto"/>
              <w:left w:val="nil"/>
              <w:bottom w:val="single" w:sz="4" w:space="0" w:color="auto"/>
              <w:right w:val="single" w:sz="4" w:space="0" w:color="auto"/>
            </w:tcBorders>
            <w:shd w:val="clear" w:color="auto" w:fill="auto"/>
          </w:tcPr>
          <w:p w:rsidR="006E6B2A" w:rsidRDefault="006E6B2A" w:rsidP="00515802">
            <w:pPr>
              <w:widowControl/>
              <w:autoSpaceDE/>
              <w:autoSpaceDN/>
              <w:adjustRightInd/>
              <w:jc w:val="right"/>
              <w:rPr>
                <w:b/>
                <w:bCs/>
                <w:sz w:val="20"/>
                <w:szCs w:val="20"/>
              </w:rPr>
            </w:pPr>
            <w:r>
              <w:rPr>
                <w:b/>
                <w:bCs/>
                <w:sz w:val="20"/>
                <w:szCs w:val="20"/>
              </w:rPr>
              <w:t>1,651,633</w:t>
            </w:r>
          </w:p>
        </w:tc>
      </w:tr>
    </w:tbl>
    <w:p w:rsidR="003C73CE" w:rsidRPr="003C73CE" w:rsidRDefault="003C73CE" w:rsidP="00144F35">
      <w:pPr>
        <w:rPr>
          <w:bCs/>
        </w:rPr>
      </w:pPr>
    </w:p>
    <w:p w:rsidR="00E51EE6" w:rsidRPr="00E51EE6" w:rsidRDefault="00E51EE6" w:rsidP="00E51EE6">
      <w:pPr>
        <w:rPr>
          <w:b/>
        </w:rPr>
      </w:pPr>
      <w:r w:rsidRPr="00E51EE6">
        <w:rPr>
          <w:b/>
        </w:rPr>
        <w:t>Assumptions:</w:t>
      </w:r>
    </w:p>
    <w:p w:rsidR="00D54323" w:rsidRDefault="00D54323" w:rsidP="00D54323">
      <w:pPr>
        <w:ind w:left="180" w:hanging="180"/>
      </w:pPr>
      <w:r w:rsidRPr="00D54323">
        <w:rPr>
          <w:vertAlign w:val="superscript"/>
        </w:rPr>
        <w:lastRenderedPageBreak/>
        <w:t>a</w:t>
      </w:r>
      <w:r>
        <w:t xml:space="preserve">  EPA estimates an average of 1</w:t>
      </w:r>
      <w:r w:rsidR="000A6B68">
        <w:t>4</w:t>
      </w:r>
      <w:r>
        <w:t xml:space="preserve"> existing facilities and no new facilities per year will be subject to the NESHAP over the next 3 years.</w:t>
      </w:r>
    </w:p>
    <w:p w:rsidR="00D54323" w:rsidRDefault="00D54323" w:rsidP="00D54323">
      <w:pPr>
        <w:ind w:left="180" w:hanging="180"/>
      </w:pPr>
      <w:proofErr w:type="gramStart"/>
      <w:r w:rsidRPr="00D54323">
        <w:rPr>
          <w:vertAlign w:val="superscript"/>
        </w:rPr>
        <w:t>b</w:t>
      </w:r>
      <w:r>
        <w:t xml:space="preserve">  This</w:t>
      </w:r>
      <w:proofErr w:type="gramEnd"/>
      <w:r>
        <w:t xml:space="preserve"> ICR uses the following labor rates: $101.05 (technical), $128.06 (managerial), and $51.37 (clerical).  These rates are from the United States Department of Labor, Bureau of Labor Statistics, March 2014, “Table 2. Civilian workers, by occupational and industry group.”  The rates are from column 1, “Total compensation.”  They have been increased by 110 percent to account for the benefit packages available to those employed by private industry.</w:t>
      </w:r>
    </w:p>
    <w:p w:rsidR="003D6951" w:rsidRDefault="00D54323" w:rsidP="00D54323">
      <w:pPr>
        <w:ind w:left="180" w:hanging="180"/>
      </w:pPr>
      <w:proofErr w:type="gramStart"/>
      <w:r w:rsidRPr="00D54323">
        <w:rPr>
          <w:vertAlign w:val="superscript"/>
        </w:rPr>
        <w:t>c</w:t>
      </w:r>
      <w:r>
        <w:t xml:space="preserve">  EPA</w:t>
      </w:r>
      <w:proofErr w:type="gramEnd"/>
      <w:r>
        <w:t xml:space="preserve"> assumes each facility will make one major adjustment per year.  In each instance, the SOP must be revised.</w:t>
      </w:r>
    </w:p>
    <w:p w:rsidR="00B61C19" w:rsidRPr="003C73CE" w:rsidRDefault="007C0A63" w:rsidP="00D54323">
      <w:pPr>
        <w:ind w:left="180" w:hanging="180"/>
      </w:pPr>
      <w:r w:rsidRPr="007C0A63">
        <w:rPr>
          <w:vertAlign w:val="superscript"/>
        </w:rPr>
        <w:t>d</w:t>
      </w:r>
      <w:r w:rsidR="00B61C19">
        <w:t xml:space="preserve"> We assume the following performance testing</w:t>
      </w:r>
      <w:r w:rsidR="00AC5E69">
        <w:t xml:space="preserve"> will occur at the 1</w:t>
      </w:r>
      <w:r w:rsidR="000A6B68">
        <w:t>4</w:t>
      </w:r>
      <w:r w:rsidR="00AC5E69">
        <w:t xml:space="preserve"> subject facilities</w:t>
      </w:r>
      <w:r w:rsidR="00B61C19">
        <w:t xml:space="preserve">: THC testing for </w:t>
      </w:r>
      <w:r w:rsidR="009464B0">
        <w:t xml:space="preserve">30 </w:t>
      </w:r>
      <w:r w:rsidR="00B61C19">
        <w:t xml:space="preserve">sources (required annually), D/F testing for </w:t>
      </w:r>
      <w:r w:rsidR="009464B0">
        <w:t xml:space="preserve">20 </w:t>
      </w:r>
      <w:r w:rsidR="00B61C19">
        <w:t>sources (required once every 6 years, will not occur during the 3-year period of this ICR), lead testing for 2</w:t>
      </w:r>
      <w:r w:rsidR="00C75B18">
        <w:t>3</w:t>
      </w:r>
      <w:r w:rsidR="00B61C19">
        <w:t xml:space="preserve"> sources (required annually, but assume all facilities will apply for an extension to test once every 24 months).  </w:t>
      </w:r>
    </w:p>
    <w:p w:rsidR="003D6951" w:rsidRPr="003C73CE" w:rsidRDefault="003D6951" w:rsidP="003D6951"/>
    <w:p w:rsidR="00144F35" w:rsidRPr="00AA6177" w:rsidRDefault="00144F35" w:rsidP="00FF3B5C">
      <w:pPr>
        <w:jc w:val="center"/>
        <w:outlineLvl w:val="0"/>
        <w:rPr>
          <w:b/>
          <w:bCs/>
        </w:rPr>
      </w:pPr>
      <w:r w:rsidRPr="003C73CE">
        <w:rPr>
          <w:b/>
          <w:bCs/>
        </w:rPr>
        <w:br w:type="page"/>
      </w:r>
      <w:r w:rsidRPr="00AA6177">
        <w:rPr>
          <w:b/>
          <w:bCs/>
        </w:rPr>
        <w:lastRenderedPageBreak/>
        <w:t>Table 2</w:t>
      </w:r>
      <w:r w:rsidR="0060052B" w:rsidRPr="00AA6177">
        <w:rPr>
          <w:b/>
          <w:bCs/>
        </w:rPr>
        <w:t>: Average Annual EPA Burden and Cost – NESHAP for the Secondary Lead Smelter Industry (40 CFR Part 63, Subpart X) (Renewal)</w:t>
      </w:r>
    </w:p>
    <w:p w:rsidR="00144F35" w:rsidRPr="00AA6177" w:rsidRDefault="00144F35" w:rsidP="00F340DF">
      <w:pPr>
        <w:rPr>
          <w:b/>
          <w:bCs/>
        </w:rPr>
      </w:pPr>
    </w:p>
    <w:tbl>
      <w:tblPr>
        <w:tblW w:w="12968" w:type="dxa"/>
        <w:jc w:val="center"/>
        <w:tblCellMar>
          <w:left w:w="58" w:type="dxa"/>
          <w:right w:w="58" w:type="dxa"/>
        </w:tblCellMar>
        <w:tblLook w:val="04A0" w:firstRow="1" w:lastRow="0" w:firstColumn="1" w:lastColumn="0" w:noHBand="0" w:noVBand="1"/>
      </w:tblPr>
      <w:tblGrid>
        <w:gridCol w:w="2651"/>
        <w:gridCol w:w="1151"/>
        <w:gridCol w:w="1440"/>
        <w:gridCol w:w="1440"/>
        <w:gridCol w:w="1306"/>
        <w:gridCol w:w="1124"/>
        <w:gridCol w:w="1260"/>
        <w:gridCol w:w="1080"/>
        <w:gridCol w:w="1516"/>
      </w:tblGrid>
      <w:tr w:rsidR="00D54323" w:rsidRPr="00D54323" w:rsidTr="009464B0">
        <w:trPr>
          <w:trHeight w:val="255"/>
          <w:jc w:val="center"/>
        </w:trPr>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rPr>
                <w:b/>
                <w:bCs/>
                <w:sz w:val="20"/>
                <w:szCs w:val="20"/>
              </w:rPr>
            </w:pPr>
            <w:r w:rsidRPr="00D54323">
              <w:rPr>
                <w:b/>
                <w:bCs/>
                <w:sz w:val="20"/>
                <w:szCs w:val="20"/>
              </w:rPr>
              <w:t>Burden item</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D</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G</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D54323" w:rsidRPr="00D54323" w:rsidRDefault="00D54323" w:rsidP="00D54323">
            <w:pPr>
              <w:widowControl/>
              <w:autoSpaceDE/>
              <w:autoSpaceDN/>
              <w:adjustRightInd/>
              <w:jc w:val="center"/>
              <w:rPr>
                <w:b/>
                <w:bCs/>
                <w:sz w:val="20"/>
                <w:szCs w:val="20"/>
              </w:rPr>
            </w:pPr>
            <w:r w:rsidRPr="00D54323">
              <w:rPr>
                <w:b/>
                <w:bCs/>
                <w:sz w:val="20"/>
                <w:szCs w:val="20"/>
              </w:rPr>
              <w:t>H</w:t>
            </w:r>
          </w:p>
        </w:tc>
      </w:tr>
      <w:tr w:rsidR="00D54323" w:rsidRPr="00D54323" w:rsidTr="009464B0">
        <w:trPr>
          <w:trHeight w:val="1020"/>
          <w:jc w:val="center"/>
        </w:trPr>
        <w:tc>
          <w:tcPr>
            <w:tcW w:w="2651" w:type="dxa"/>
            <w:vMerge/>
            <w:tcBorders>
              <w:top w:val="single" w:sz="4" w:space="0" w:color="auto"/>
              <w:left w:val="single" w:sz="4" w:space="0" w:color="auto"/>
              <w:bottom w:val="single" w:sz="4" w:space="0" w:color="auto"/>
              <w:right w:val="single" w:sz="4" w:space="0" w:color="auto"/>
            </w:tcBorders>
            <w:vAlign w:val="center"/>
            <w:hideMark/>
          </w:tcPr>
          <w:p w:rsidR="00D54323" w:rsidRPr="00D54323" w:rsidRDefault="00D54323" w:rsidP="00D54323">
            <w:pPr>
              <w:widowControl/>
              <w:autoSpaceDE/>
              <w:autoSpaceDN/>
              <w:adjustRightInd/>
              <w:rPr>
                <w:b/>
                <w:bCs/>
                <w:sz w:val="20"/>
                <w:szCs w:val="20"/>
              </w:rPr>
            </w:pPr>
          </w:p>
        </w:tc>
        <w:tc>
          <w:tcPr>
            <w:tcW w:w="1151"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EPA</w:t>
            </w:r>
            <w:r w:rsidRPr="00D54323">
              <w:rPr>
                <w:b/>
                <w:bCs/>
                <w:sz w:val="20"/>
                <w:szCs w:val="20"/>
              </w:rPr>
              <w:br/>
              <w:t>person-hours</w:t>
            </w:r>
            <w:r>
              <w:rPr>
                <w:b/>
                <w:bCs/>
                <w:sz w:val="20"/>
                <w:szCs w:val="20"/>
              </w:rPr>
              <w:t xml:space="preserve"> </w:t>
            </w:r>
            <w:r w:rsidRPr="00D54323">
              <w:rPr>
                <w:b/>
                <w:bCs/>
                <w:sz w:val="20"/>
                <w:szCs w:val="20"/>
              </w:rPr>
              <w:t>per occurrence</w:t>
            </w:r>
          </w:p>
        </w:tc>
        <w:tc>
          <w:tcPr>
            <w:tcW w:w="1440"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Annual occurrences</w:t>
            </w:r>
            <w:r w:rsidRPr="00D54323">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EPA</w:t>
            </w:r>
            <w:r w:rsidRPr="00D54323">
              <w:rPr>
                <w:b/>
                <w:bCs/>
                <w:sz w:val="20"/>
                <w:szCs w:val="20"/>
              </w:rPr>
              <w:br/>
              <w:t>person-hours</w:t>
            </w:r>
            <w:r w:rsidRPr="00D54323">
              <w:rPr>
                <w:b/>
                <w:bCs/>
                <w:sz w:val="20"/>
                <w:szCs w:val="20"/>
              </w:rPr>
              <w:br/>
              <w:t>per respondent</w:t>
            </w:r>
            <w:r w:rsidRPr="00D54323">
              <w:rPr>
                <w:b/>
                <w:bCs/>
                <w:sz w:val="20"/>
                <w:szCs w:val="20"/>
              </w:rPr>
              <w:br/>
              <w:t>per year (</w:t>
            </w:r>
            <w:proofErr w:type="spellStart"/>
            <w:r w:rsidRPr="00D54323">
              <w:rPr>
                <w:b/>
                <w:bCs/>
                <w:sz w:val="20"/>
                <w:szCs w:val="20"/>
              </w:rPr>
              <w:t>AxB</w:t>
            </w:r>
            <w:proofErr w:type="spellEnd"/>
            <w:r w:rsidRPr="00D54323">
              <w:rPr>
                <w:b/>
                <w:bCs/>
                <w:sz w:val="20"/>
                <w:szCs w:val="20"/>
              </w:rPr>
              <w:t>)</w:t>
            </w:r>
          </w:p>
        </w:tc>
        <w:tc>
          <w:tcPr>
            <w:tcW w:w="1306"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Respondents</w:t>
            </w:r>
            <w:r w:rsidRPr="00D54323">
              <w:rPr>
                <w:b/>
                <w:bCs/>
                <w:sz w:val="20"/>
                <w:szCs w:val="20"/>
              </w:rPr>
              <w:br/>
              <w:t xml:space="preserve">per year </w:t>
            </w:r>
            <w:r w:rsidRPr="00D54323">
              <w:rPr>
                <w:b/>
                <w:bCs/>
                <w:sz w:val="20"/>
                <w:szCs w:val="20"/>
                <w:vertAlign w:val="superscript"/>
              </w:rPr>
              <w:t>a</w:t>
            </w:r>
          </w:p>
        </w:tc>
        <w:tc>
          <w:tcPr>
            <w:tcW w:w="1124"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Technical hours</w:t>
            </w:r>
            <w:r w:rsidRPr="00D54323">
              <w:rPr>
                <w:b/>
                <w:bCs/>
                <w:sz w:val="20"/>
                <w:szCs w:val="20"/>
              </w:rPr>
              <w:br/>
              <w:t>per year</w:t>
            </w:r>
            <w:r w:rsidRPr="00D54323">
              <w:rPr>
                <w:b/>
                <w:bCs/>
                <w:sz w:val="20"/>
                <w:szCs w:val="20"/>
              </w:rPr>
              <w:br/>
              <w:t>(</w:t>
            </w:r>
            <w:proofErr w:type="spellStart"/>
            <w:r w:rsidRPr="00D54323">
              <w:rPr>
                <w:b/>
                <w:bCs/>
                <w:sz w:val="20"/>
                <w:szCs w:val="20"/>
              </w:rPr>
              <w:t>CxD</w:t>
            </w:r>
            <w:proofErr w:type="spellEnd"/>
            <w:r w:rsidRPr="00D54323">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Management</w:t>
            </w:r>
            <w:r w:rsidRPr="00D54323">
              <w:rPr>
                <w:b/>
                <w:bCs/>
                <w:sz w:val="20"/>
                <w:szCs w:val="20"/>
              </w:rPr>
              <w:br/>
              <w:t>hours per year</w:t>
            </w:r>
            <w:r w:rsidRPr="00D54323">
              <w:rPr>
                <w:b/>
                <w:bCs/>
                <w:sz w:val="20"/>
                <w:szCs w:val="20"/>
              </w:rPr>
              <w:br/>
              <w:t>(Ex0.05)</w:t>
            </w:r>
          </w:p>
        </w:tc>
        <w:tc>
          <w:tcPr>
            <w:tcW w:w="1080"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Clerical hours</w:t>
            </w:r>
            <w:r w:rsidRPr="00D54323">
              <w:rPr>
                <w:b/>
                <w:bCs/>
                <w:sz w:val="20"/>
                <w:szCs w:val="20"/>
              </w:rPr>
              <w:br/>
              <w:t>per year</w:t>
            </w:r>
            <w:r w:rsidRPr="00D54323">
              <w:rPr>
                <w:b/>
                <w:bCs/>
                <w:sz w:val="20"/>
                <w:szCs w:val="20"/>
              </w:rPr>
              <w:br/>
              <w:t>(Ex0.10)</w:t>
            </w:r>
          </w:p>
        </w:tc>
        <w:tc>
          <w:tcPr>
            <w:tcW w:w="1516" w:type="dxa"/>
            <w:tcBorders>
              <w:top w:val="nil"/>
              <w:left w:val="nil"/>
              <w:bottom w:val="single" w:sz="4" w:space="0" w:color="auto"/>
              <w:right w:val="single" w:sz="4" w:space="0" w:color="auto"/>
            </w:tcBorders>
            <w:shd w:val="clear" w:color="auto" w:fill="auto"/>
            <w:vAlign w:val="bottom"/>
            <w:hideMark/>
          </w:tcPr>
          <w:p w:rsidR="00D54323" w:rsidRPr="00D54323" w:rsidRDefault="00D54323" w:rsidP="00D54323">
            <w:pPr>
              <w:widowControl/>
              <w:autoSpaceDE/>
              <w:autoSpaceDN/>
              <w:adjustRightInd/>
              <w:jc w:val="center"/>
              <w:rPr>
                <w:b/>
                <w:bCs/>
                <w:sz w:val="20"/>
                <w:szCs w:val="20"/>
              </w:rPr>
            </w:pPr>
            <w:r w:rsidRPr="00D54323">
              <w:rPr>
                <w:b/>
                <w:bCs/>
                <w:sz w:val="20"/>
                <w:szCs w:val="20"/>
              </w:rPr>
              <w:t>Annual cost</w:t>
            </w:r>
            <w:r w:rsidRPr="00D54323">
              <w:rPr>
                <w:b/>
                <w:bCs/>
                <w:sz w:val="20"/>
                <w:szCs w:val="20"/>
              </w:rPr>
              <w:br/>
              <w:t xml:space="preserve">($) </w:t>
            </w:r>
            <w:r w:rsidRPr="00D54323">
              <w:rPr>
                <w:b/>
                <w:bCs/>
                <w:sz w:val="20"/>
                <w:szCs w:val="20"/>
                <w:vertAlign w:val="superscript"/>
              </w:rPr>
              <w:t>b</w:t>
            </w:r>
          </w:p>
        </w:tc>
      </w:tr>
      <w:tr w:rsidR="00D54323"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rPr>
                <w:sz w:val="20"/>
                <w:szCs w:val="20"/>
              </w:rPr>
            </w:pPr>
            <w:r w:rsidRPr="00D54323">
              <w:rPr>
                <w:sz w:val="20"/>
                <w:szCs w:val="20"/>
              </w:rPr>
              <w:t>1.  Applications</w:t>
            </w:r>
          </w:p>
        </w:tc>
        <w:tc>
          <w:tcPr>
            <w:tcW w:w="1151"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30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124"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26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08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right"/>
              <w:rPr>
                <w:sz w:val="20"/>
                <w:szCs w:val="20"/>
              </w:rPr>
            </w:pPr>
            <w:r w:rsidRPr="00D54323">
              <w:rPr>
                <w:sz w:val="20"/>
                <w:szCs w:val="20"/>
              </w:rPr>
              <w:t> </w:t>
            </w:r>
          </w:p>
        </w:tc>
      </w:tr>
      <w:tr w:rsidR="00D54323"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rPr>
                <w:sz w:val="20"/>
                <w:szCs w:val="20"/>
              </w:rPr>
            </w:pPr>
            <w:r w:rsidRPr="00D54323">
              <w:rPr>
                <w:sz w:val="20"/>
                <w:szCs w:val="20"/>
              </w:rPr>
              <w:t>2.  Read and understand rule requirements</w:t>
            </w:r>
          </w:p>
        </w:tc>
        <w:tc>
          <w:tcPr>
            <w:tcW w:w="1151"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40</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1</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40</w:t>
            </w:r>
          </w:p>
        </w:tc>
        <w:tc>
          <w:tcPr>
            <w:tcW w:w="130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0</w:t>
            </w:r>
          </w:p>
        </w:tc>
        <w:tc>
          <w:tcPr>
            <w:tcW w:w="1124"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0</w:t>
            </w:r>
          </w:p>
        </w:tc>
        <w:tc>
          <w:tcPr>
            <w:tcW w:w="126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0</w:t>
            </w:r>
          </w:p>
        </w:tc>
        <w:tc>
          <w:tcPr>
            <w:tcW w:w="108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0</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right"/>
              <w:rPr>
                <w:sz w:val="20"/>
                <w:szCs w:val="20"/>
              </w:rPr>
            </w:pPr>
            <w:r w:rsidRPr="00D54323">
              <w:rPr>
                <w:sz w:val="20"/>
                <w:szCs w:val="20"/>
              </w:rPr>
              <w:t>0</w:t>
            </w:r>
          </w:p>
        </w:tc>
      </w:tr>
      <w:tr w:rsidR="00D54323" w:rsidRPr="00D54323" w:rsidTr="009464B0">
        <w:trPr>
          <w:trHeight w:val="270"/>
          <w:jc w:val="center"/>
        </w:trPr>
        <w:tc>
          <w:tcPr>
            <w:tcW w:w="2651" w:type="dxa"/>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rPr>
                <w:sz w:val="20"/>
                <w:szCs w:val="20"/>
              </w:rPr>
            </w:pPr>
            <w:r w:rsidRPr="00D54323">
              <w:rPr>
                <w:sz w:val="20"/>
                <w:szCs w:val="20"/>
              </w:rPr>
              <w:t>3.  Required activities</w:t>
            </w:r>
          </w:p>
        </w:tc>
        <w:tc>
          <w:tcPr>
            <w:tcW w:w="1151"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30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124"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26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08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right"/>
              <w:rPr>
                <w:sz w:val="20"/>
                <w:szCs w:val="20"/>
              </w:rPr>
            </w:pPr>
            <w:r w:rsidRPr="00D54323">
              <w:rPr>
                <w:sz w:val="20"/>
                <w:szCs w:val="20"/>
              </w:rPr>
              <w:t> </w:t>
            </w:r>
          </w:p>
        </w:tc>
      </w:tr>
      <w:tr w:rsidR="00D54323" w:rsidRPr="00D54323" w:rsidTr="009464B0">
        <w:trPr>
          <w:trHeight w:val="315"/>
          <w:jc w:val="center"/>
        </w:trPr>
        <w:tc>
          <w:tcPr>
            <w:tcW w:w="2651" w:type="dxa"/>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ind w:left="261"/>
              <w:rPr>
                <w:sz w:val="20"/>
                <w:szCs w:val="20"/>
              </w:rPr>
            </w:pPr>
            <w:r w:rsidRPr="00D54323">
              <w:rPr>
                <w:sz w:val="20"/>
                <w:szCs w:val="20"/>
              </w:rPr>
              <w:t xml:space="preserve">A.  Observe stack tests </w:t>
            </w:r>
            <w:r w:rsidRPr="00D54323">
              <w:rPr>
                <w:sz w:val="20"/>
                <w:szCs w:val="20"/>
                <w:vertAlign w:val="superscript"/>
              </w:rPr>
              <w:t>c</w:t>
            </w:r>
          </w:p>
        </w:tc>
        <w:tc>
          <w:tcPr>
            <w:tcW w:w="1151"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48</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1</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48</w:t>
            </w:r>
          </w:p>
        </w:tc>
        <w:tc>
          <w:tcPr>
            <w:tcW w:w="130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3</w:t>
            </w:r>
          </w:p>
        </w:tc>
        <w:tc>
          <w:tcPr>
            <w:tcW w:w="1124"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144</w:t>
            </w:r>
          </w:p>
        </w:tc>
        <w:tc>
          <w:tcPr>
            <w:tcW w:w="126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7.2</w:t>
            </w:r>
          </w:p>
        </w:tc>
        <w:tc>
          <w:tcPr>
            <w:tcW w:w="108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14.4</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right"/>
              <w:rPr>
                <w:sz w:val="20"/>
                <w:szCs w:val="20"/>
              </w:rPr>
            </w:pPr>
            <w:r w:rsidRPr="00D54323">
              <w:rPr>
                <w:sz w:val="20"/>
                <w:szCs w:val="20"/>
              </w:rPr>
              <w:t>7,536.96</w:t>
            </w:r>
          </w:p>
        </w:tc>
      </w:tr>
      <w:tr w:rsidR="009464B0" w:rsidRPr="00D27EA8" w:rsidTr="009464B0">
        <w:trPr>
          <w:trHeight w:val="570"/>
          <w:jc w:val="center"/>
        </w:trPr>
        <w:tc>
          <w:tcPr>
            <w:tcW w:w="2651" w:type="dxa"/>
            <w:tcBorders>
              <w:top w:val="nil"/>
              <w:left w:val="single" w:sz="4" w:space="0" w:color="auto"/>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ind w:leftChars="108" w:left="259"/>
              <w:rPr>
                <w:sz w:val="20"/>
                <w:szCs w:val="20"/>
              </w:rPr>
            </w:pPr>
            <w:r w:rsidRPr="00D27EA8">
              <w:rPr>
                <w:sz w:val="20"/>
                <w:szCs w:val="20"/>
              </w:rPr>
              <w:t xml:space="preserve">B.  Excess emissions - enforcement activities </w:t>
            </w:r>
            <w:r w:rsidRPr="00D27EA8">
              <w:rPr>
                <w:sz w:val="20"/>
                <w:szCs w:val="20"/>
                <w:vertAlign w:val="superscript"/>
              </w:rPr>
              <w:t>d</w:t>
            </w:r>
          </w:p>
        </w:tc>
        <w:tc>
          <w:tcPr>
            <w:tcW w:w="1151"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center"/>
              <w:rPr>
                <w:sz w:val="20"/>
                <w:szCs w:val="20"/>
              </w:rPr>
            </w:pPr>
            <w:r w:rsidRPr="00D27EA8">
              <w:rPr>
                <w:sz w:val="20"/>
                <w:szCs w:val="20"/>
              </w:rPr>
              <w:t>24</w:t>
            </w:r>
          </w:p>
        </w:tc>
        <w:tc>
          <w:tcPr>
            <w:tcW w:w="1440"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center"/>
              <w:rPr>
                <w:sz w:val="20"/>
                <w:szCs w:val="20"/>
              </w:rPr>
            </w:pPr>
            <w:r w:rsidRPr="00D27EA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center"/>
              <w:rPr>
                <w:sz w:val="20"/>
                <w:szCs w:val="20"/>
              </w:rPr>
            </w:pPr>
            <w:r w:rsidRPr="00D27EA8">
              <w:rPr>
                <w:sz w:val="20"/>
                <w:szCs w:val="20"/>
              </w:rPr>
              <w:t>24</w:t>
            </w:r>
          </w:p>
        </w:tc>
        <w:tc>
          <w:tcPr>
            <w:tcW w:w="1306"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center"/>
              <w:rPr>
                <w:sz w:val="20"/>
                <w:szCs w:val="20"/>
              </w:rPr>
            </w:pPr>
            <w:r>
              <w:rPr>
                <w:sz w:val="20"/>
                <w:szCs w:val="20"/>
              </w:rPr>
              <w:t>1</w:t>
            </w:r>
          </w:p>
        </w:tc>
        <w:tc>
          <w:tcPr>
            <w:tcW w:w="1124"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center"/>
              <w:rPr>
                <w:sz w:val="20"/>
                <w:szCs w:val="20"/>
              </w:rPr>
            </w:pPr>
            <w:r>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center"/>
              <w:rPr>
                <w:sz w:val="20"/>
                <w:szCs w:val="20"/>
              </w:rPr>
            </w:pPr>
            <w:r>
              <w:rPr>
                <w:sz w:val="20"/>
                <w:szCs w:val="20"/>
              </w:rPr>
              <w:t>1.2</w:t>
            </w:r>
          </w:p>
        </w:tc>
        <w:tc>
          <w:tcPr>
            <w:tcW w:w="1080"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center"/>
              <w:rPr>
                <w:sz w:val="20"/>
                <w:szCs w:val="20"/>
              </w:rPr>
            </w:pPr>
            <w:r>
              <w:rPr>
                <w:sz w:val="20"/>
                <w:szCs w:val="20"/>
              </w:rPr>
              <w:t>2.4</w:t>
            </w:r>
          </w:p>
        </w:tc>
        <w:tc>
          <w:tcPr>
            <w:tcW w:w="1516" w:type="dxa"/>
            <w:tcBorders>
              <w:top w:val="nil"/>
              <w:left w:val="nil"/>
              <w:bottom w:val="single" w:sz="4" w:space="0" w:color="auto"/>
              <w:right w:val="single" w:sz="4" w:space="0" w:color="auto"/>
            </w:tcBorders>
            <w:shd w:val="clear" w:color="auto" w:fill="auto"/>
            <w:hideMark/>
          </w:tcPr>
          <w:p w:rsidR="009464B0" w:rsidRPr="00D27EA8" w:rsidRDefault="009464B0" w:rsidP="00D54323">
            <w:pPr>
              <w:widowControl/>
              <w:autoSpaceDE/>
              <w:autoSpaceDN/>
              <w:adjustRightInd/>
              <w:jc w:val="right"/>
              <w:rPr>
                <w:sz w:val="20"/>
                <w:szCs w:val="20"/>
              </w:rPr>
            </w:pPr>
            <w:r>
              <w:rPr>
                <w:sz w:val="20"/>
                <w:szCs w:val="20"/>
              </w:rPr>
              <w:t>1,256.16</w:t>
            </w:r>
          </w:p>
        </w:tc>
      </w:tr>
      <w:tr w:rsidR="00D54323"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ind w:leftChars="108" w:left="259"/>
              <w:rPr>
                <w:sz w:val="20"/>
                <w:szCs w:val="20"/>
              </w:rPr>
            </w:pPr>
            <w:r w:rsidRPr="00D54323">
              <w:rPr>
                <w:sz w:val="20"/>
                <w:szCs w:val="20"/>
              </w:rPr>
              <w:t>C.  Create information</w:t>
            </w:r>
          </w:p>
        </w:tc>
        <w:tc>
          <w:tcPr>
            <w:tcW w:w="1151"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30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124"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26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08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right"/>
              <w:rPr>
                <w:sz w:val="20"/>
                <w:szCs w:val="20"/>
              </w:rPr>
            </w:pPr>
            <w:r w:rsidRPr="00D54323">
              <w:rPr>
                <w:sz w:val="20"/>
                <w:szCs w:val="20"/>
              </w:rPr>
              <w:t> </w:t>
            </w:r>
          </w:p>
        </w:tc>
      </w:tr>
      <w:tr w:rsidR="00D54323"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ind w:leftChars="108" w:left="259"/>
              <w:rPr>
                <w:sz w:val="20"/>
                <w:szCs w:val="20"/>
              </w:rPr>
            </w:pPr>
            <w:r w:rsidRPr="00D54323">
              <w:rPr>
                <w:sz w:val="20"/>
                <w:szCs w:val="20"/>
              </w:rPr>
              <w:t>D.  Gather information</w:t>
            </w:r>
          </w:p>
        </w:tc>
        <w:tc>
          <w:tcPr>
            <w:tcW w:w="1151"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30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124"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26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08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right"/>
              <w:rPr>
                <w:sz w:val="20"/>
                <w:szCs w:val="20"/>
              </w:rPr>
            </w:pPr>
            <w:r w:rsidRPr="00D54323">
              <w:rPr>
                <w:sz w:val="20"/>
                <w:szCs w:val="20"/>
              </w:rPr>
              <w:t> </w:t>
            </w:r>
          </w:p>
        </w:tc>
      </w:tr>
      <w:tr w:rsidR="00D54323"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ind w:leftChars="108" w:left="259"/>
              <w:rPr>
                <w:sz w:val="20"/>
                <w:szCs w:val="20"/>
              </w:rPr>
            </w:pPr>
            <w:r w:rsidRPr="00D54323">
              <w:rPr>
                <w:sz w:val="20"/>
                <w:szCs w:val="20"/>
              </w:rPr>
              <w:t>E.  Report reviews</w:t>
            </w:r>
          </w:p>
        </w:tc>
        <w:tc>
          <w:tcPr>
            <w:tcW w:w="1151"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30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124"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26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080"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center"/>
              <w:rPr>
                <w:sz w:val="20"/>
                <w:szCs w:val="20"/>
              </w:rPr>
            </w:pPr>
            <w:r w:rsidRPr="00D54323">
              <w:rPr>
                <w:sz w:val="20"/>
                <w:szCs w:val="20"/>
              </w:rPr>
              <w:t> </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jc w:val="right"/>
              <w:rPr>
                <w:sz w:val="20"/>
                <w:szCs w:val="20"/>
              </w:rPr>
            </w:pPr>
            <w:r w:rsidRPr="00D54323">
              <w:rPr>
                <w:sz w:val="20"/>
                <w:szCs w:val="20"/>
              </w:rPr>
              <w:t> </w:t>
            </w:r>
          </w:p>
        </w:tc>
      </w:tr>
      <w:tr w:rsidR="009464B0"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ind w:left="441"/>
              <w:rPr>
                <w:sz w:val="20"/>
                <w:szCs w:val="20"/>
              </w:rPr>
            </w:pPr>
            <w:r>
              <w:rPr>
                <w:sz w:val="20"/>
                <w:szCs w:val="20"/>
              </w:rPr>
              <w:t>Se</w:t>
            </w:r>
            <w:r w:rsidRPr="00D54323">
              <w:rPr>
                <w:sz w:val="20"/>
                <w:szCs w:val="20"/>
              </w:rPr>
              <w:t>miannual report</w:t>
            </w:r>
          </w:p>
        </w:tc>
        <w:tc>
          <w:tcPr>
            <w:tcW w:w="1151"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10</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20</w:t>
            </w:r>
          </w:p>
        </w:tc>
        <w:tc>
          <w:tcPr>
            <w:tcW w:w="1306" w:type="dxa"/>
            <w:tcBorders>
              <w:top w:val="nil"/>
              <w:left w:val="nil"/>
              <w:bottom w:val="single" w:sz="4" w:space="0" w:color="auto"/>
              <w:right w:val="single" w:sz="4" w:space="0" w:color="auto"/>
            </w:tcBorders>
            <w:shd w:val="clear" w:color="auto" w:fill="auto"/>
            <w:hideMark/>
          </w:tcPr>
          <w:p w:rsidR="009464B0" w:rsidRPr="00D54323" w:rsidRDefault="009464B0" w:rsidP="009464B0">
            <w:pPr>
              <w:widowControl/>
              <w:autoSpaceDE/>
              <w:autoSpaceDN/>
              <w:adjustRightInd/>
              <w:jc w:val="center"/>
              <w:rPr>
                <w:sz w:val="20"/>
                <w:szCs w:val="20"/>
              </w:rPr>
            </w:pPr>
            <w:r w:rsidRPr="00D54323">
              <w:rPr>
                <w:sz w:val="20"/>
                <w:szCs w:val="20"/>
              </w:rPr>
              <w:t>1</w:t>
            </w:r>
            <w:r>
              <w:rPr>
                <w:sz w:val="20"/>
                <w:szCs w:val="20"/>
              </w:rPr>
              <w:t>4</w:t>
            </w:r>
          </w:p>
        </w:tc>
        <w:tc>
          <w:tcPr>
            <w:tcW w:w="1124"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280</w:t>
            </w:r>
          </w:p>
        </w:tc>
        <w:tc>
          <w:tcPr>
            <w:tcW w:w="126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14</w:t>
            </w:r>
          </w:p>
        </w:tc>
        <w:tc>
          <w:tcPr>
            <w:tcW w:w="108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28</w:t>
            </w:r>
          </w:p>
        </w:tc>
        <w:tc>
          <w:tcPr>
            <w:tcW w:w="1516"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right"/>
              <w:rPr>
                <w:sz w:val="20"/>
                <w:szCs w:val="20"/>
              </w:rPr>
            </w:pPr>
            <w:r>
              <w:rPr>
                <w:sz w:val="20"/>
                <w:szCs w:val="20"/>
              </w:rPr>
              <w:t>14,655.2</w:t>
            </w:r>
          </w:p>
        </w:tc>
      </w:tr>
      <w:tr w:rsidR="009464B0"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ind w:left="441"/>
              <w:rPr>
                <w:sz w:val="20"/>
                <w:szCs w:val="20"/>
              </w:rPr>
            </w:pPr>
            <w:r w:rsidRPr="00D54323">
              <w:rPr>
                <w:sz w:val="20"/>
                <w:szCs w:val="20"/>
              </w:rPr>
              <w:t>Annual report</w:t>
            </w:r>
          </w:p>
        </w:tc>
        <w:tc>
          <w:tcPr>
            <w:tcW w:w="1151"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10</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10</w:t>
            </w:r>
          </w:p>
        </w:tc>
        <w:tc>
          <w:tcPr>
            <w:tcW w:w="1306" w:type="dxa"/>
            <w:tcBorders>
              <w:top w:val="nil"/>
              <w:left w:val="nil"/>
              <w:bottom w:val="single" w:sz="4" w:space="0" w:color="auto"/>
              <w:right w:val="single" w:sz="4" w:space="0" w:color="auto"/>
            </w:tcBorders>
            <w:shd w:val="clear" w:color="auto" w:fill="auto"/>
            <w:hideMark/>
          </w:tcPr>
          <w:p w:rsidR="009464B0" w:rsidRPr="00D54323" w:rsidRDefault="009464B0" w:rsidP="009464B0">
            <w:pPr>
              <w:widowControl/>
              <w:autoSpaceDE/>
              <w:autoSpaceDN/>
              <w:adjustRightInd/>
              <w:jc w:val="center"/>
              <w:rPr>
                <w:sz w:val="20"/>
                <w:szCs w:val="20"/>
              </w:rPr>
            </w:pPr>
            <w:r w:rsidRPr="00D54323">
              <w:rPr>
                <w:sz w:val="20"/>
                <w:szCs w:val="20"/>
              </w:rPr>
              <w:t>1</w:t>
            </w:r>
            <w:r>
              <w:rPr>
                <w:sz w:val="20"/>
                <w:szCs w:val="20"/>
              </w:rPr>
              <w:t>4</w:t>
            </w:r>
          </w:p>
        </w:tc>
        <w:tc>
          <w:tcPr>
            <w:tcW w:w="1124"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140</w:t>
            </w:r>
          </w:p>
        </w:tc>
        <w:tc>
          <w:tcPr>
            <w:tcW w:w="126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7</w:t>
            </w:r>
          </w:p>
        </w:tc>
        <w:tc>
          <w:tcPr>
            <w:tcW w:w="108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14</w:t>
            </w:r>
          </w:p>
        </w:tc>
        <w:tc>
          <w:tcPr>
            <w:tcW w:w="1516"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right"/>
              <w:rPr>
                <w:sz w:val="20"/>
                <w:szCs w:val="20"/>
              </w:rPr>
            </w:pPr>
            <w:r>
              <w:rPr>
                <w:sz w:val="20"/>
                <w:szCs w:val="20"/>
              </w:rPr>
              <w:t>7,327.6</w:t>
            </w:r>
          </w:p>
        </w:tc>
      </w:tr>
      <w:tr w:rsidR="009464B0"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ind w:left="441"/>
              <w:rPr>
                <w:sz w:val="20"/>
                <w:szCs w:val="20"/>
              </w:rPr>
            </w:pPr>
            <w:r w:rsidRPr="00D54323">
              <w:rPr>
                <w:sz w:val="20"/>
                <w:szCs w:val="20"/>
              </w:rPr>
              <w:t>Differential pressure monitoring report</w:t>
            </w:r>
          </w:p>
        </w:tc>
        <w:tc>
          <w:tcPr>
            <w:tcW w:w="1151"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3</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3</w:t>
            </w:r>
          </w:p>
        </w:tc>
        <w:tc>
          <w:tcPr>
            <w:tcW w:w="1306" w:type="dxa"/>
            <w:tcBorders>
              <w:top w:val="nil"/>
              <w:left w:val="nil"/>
              <w:bottom w:val="single" w:sz="4" w:space="0" w:color="auto"/>
              <w:right w:val="single" w:sz="4" w:space="0" w:color="auto"/>
            </w:tcBorders>
            <w:shd w:val="clear" w:color="auto" w:fill="auto"/>
            <w:hideMark/>
          </w:tcPr>
          <w:p w:rsidR="009464B0" w:rsidRPr="00D54323" w:rsidRDefault="009464B0" w:rsidP="009464B0">
            <w:pPr>
              <w:widowControl/>
              <w:autoSpaceDE/>
              <w:autoSpaceDN/>
              <w:adjustRightInd/>
              <w:jc w:val="center"/>
              <w:rPr>
                <w:sz w:val="20"/>
                <w:szCs w:val="20"/>
              </w:rPr>
            </w:pPr>
            <w:r w:rsidRPr="00D54323">
              <w:rPr>
                <w:sz w:val="20"/>
                <w:szCs w:val="20"/>
              </w:rPr>
              <w:t>1</w:t>
            </w:r>
            <w:r>
              <w:rPr>
                <w:sz w:val="20"/>
                <w:szCs w:val="20"/>
              </w:rPr>
              <w:t>4</w:t>
            </w:r>
          </w:p>
        </w:tc>
        <w:tc>
          <w:tcPr>
            <w:tcW w:w="1124"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42</w:t>
            </w:r>
          </w:p>
        </w:tc>
        <w:tc>
          <w:tcPr>
            <w:tcW w:w="126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2.1</w:t>
            </w:r>
          </w:p>
        </w:tc>
        <w:tc>
          <w:tcPr>
            <w:tcW w:w="108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4.2</w:t>
            </w:r>
          </w:p>
        </w:tc>
        <w:tc>
          <w:tcPr>
            <w:tcW w:w="1516"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right"/>
              <w:rPr>
                <w:sz w:val="20"/>
                <w:szCs w:val="20"/>
              </w:rPr>
            </w:pPr>
            <w:r>
              <w:rPr>
                <w:sz w:val="20"/>
                <w:szCs w:val="20"/>
              </w:rPr>
              <w:t>2,198.28</w:t>
            </w:r>
          </w:p>
        </w:tc>
      </w:tr>
      <w:tr w:rsidR="009464B0" w:rsidRPr="00D54323" w:rsidTr="009464B0">
        <w:trPr>
          <w:trHeight w:val="255"/>
          <w:jc w:val="center"/>
        </w:trPr>
        <w:tc>
          <w:tcPr>
            <w:tcW w:w="2651" w:type="dxa"/>
            <w:tcBorders>
              <w:top w:val="nil"/>
              <w:left w:val="single" w:sz="4" w:space="0" w:color="auto"/>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ind w:left="441"/>
              <w:rPr>
                <w:sz w:val="20"/>
                <w:szCs w:val="20"/>
              </w:rPr>
            </w:pPr>
            <w:r w:rsidRPr="00D54323">
              <w:rPr>
                <w:sz w:val="20"/>
                <w:szCs w:val="20"/>
              </w:rPr>
              <w:t>Work practice SOPs</w:t>
            </w:r>
          </w:p>
        </w:tc>
        <w:tc>
          <w:tcPr>
            <w:tcW w:w="1151"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10</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10</w:t>
            </w:r>
          </w:p>
        </w:tc>
        <w:tc>
          <w:tcPr>
            <w:tcW w:w="1306"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0</w:t>
            </w:r>
          </w:p>
        </w:tc>
        <w:tc>
          <w:tcPr>
            <w:tcW w:w="1124"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0</w:t>
            </w:r>
          </w:p>
        </w:tc>
        <w:tc>
          <w:tcPr>
            <w:tcW w:w="1516"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right"/>
              <w:rPr>
                <w:sz w:val="20"/>
                <w:szCs w:val="20"/>
              </w:rPr>
            </w:pPr>
            <w:r>
              <w:rPr>
                <w:sz w:val="20"/>
                <w:szCs w:val="20"/>
              </w:rPr>
              <w:t>0</w:t>
            </w:r>
          </w:p>
        </w:tc>
      </w:tr>
      <w:tr w:rsidR="009464B0" w:rsidRPr="00D54323" w:rsidTr="009464B0">
        <w:trPr>
          <w:trHeight w:val="315"/>
          <w:jc w:val="center"/>
        </w:trPr>
        <w:tc>
          <w:tcPr>
            <w:tcW w:w="2651" w:type="dxa"/>
            <w:tcBorders>
              <w:top w:val="nil"/>
              <w:left w:val="single" w:sz="4" w:space="0" w:color="auto"/>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ind w:leftChars="108" w:left="259"/>
              <w:rPr>
                <w:sz w:val="20"/>
                <w:szCs w:val="20"/>
              </w:rPr>
            </w:pPr>
            <w:r w:rsidRPr="00D54323">
              <w:rPr>
                <w:sz w:val="20"/>
                <w:szCs w:val="20"/>
              </w:rPr>
              <w:t xml:space="preserve">F.  Prepare annual summary report </w:t>
            </w:r>
            <w:r w:rsidRPr="00D54323">
              <w:rPr>
                <w:sz w:val="20"/>
                <w:szCs w:val="20"/>
                <w:vertAlign w:val="superscript"/>
              </w:rPr>
              <w:t>e</w:t>
            </w:r>
          </w:p>
        </w:tc>
        <w:tc>
          <w:tcPr>
            <w:tcW w:w="1151"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56</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56</w:t>
            </w:r>
          </w:p>
        </w:tc>
        <w:tc>
          <w:tcPr>
            <w:tcW w:w="1306"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sidRPr="00D54323">
              <w:rPr>
                <w:sz w:val="20"/>
                <w:szCs w:val="20"/>
              </w:rPr>
              <w:t>1</w:t>
            </w:r>
          </w:p>
        </w:tc>
        <w:tc>
          <w:tcPr>
            <w:tcW w:w="1124"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56</w:t>
            </w:r>
          </w:p>
        </w:tc>
        <w:tc>
          <w:tcPr>
            <w:tcW w:w="126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2.8</w:t>
            </w:r>
          </w:p>
        </w:tc>
        <w:tc>
          <w:tcPr>
            <w:tcW w:w="1080"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center"/>
              <w:rPr>
                <w:sz w:val="20"/>
                <w:szCs w:val="20"/>
              </w:rPr>
            </w:pPr>
            <w:r>
              <w:rPr>
                <w:sz w:val="20"/>
                <w:szCs w:val="20"/>
              </w:rPr>
              <w:t>5.6</w:t>
            </w:r>
          </w:p>
        </w:tc>
        <w:tc>
          <w:tcPr>
            <w:tcW w:w="1516" w:type="dxa"/>
            <w:tcBorders>
              <w:top w:val="nil"/>
              <w:left w:val="nil"/>
              <w:bottom w:val="single" w:sz="4" w:space="0" w:color="auto"/>
              <w:right w:val="single" w:sz="4" w:space="0" w:color="auto"/>
            </w:tcBorders>
            <w:shd w:val="clear" w:color="auto" w:fill="auto"/>
            <w:hideMark/>
          </w:tcPr>
          <w:p w:rsidR="009464B0" w:rsidRPr="00D54323" w:rsidRDefault="009464B0" w:rsidP="00D54323">
            <w:pPr>
              <w:widowControl/>
              <w:autoSpaceDE/>
              <w:autoSpaceDN/>
              <w:adjustRightInd/>
              <w:jc w:val="right"/>
              <w:rPr>
                <w:sz w:val="20"/>
                <w:szCs w:val="20"/>
              </w:rPr>
            </w:pPr>
            <w:r>
              <w:rPr>
                <w:sz w:val="20"/>
                <w:szCs w:val="20"/>
              </w:rPr>
              <w:t>2,931.04</w:t>
            </w:r>
          </w:p>
        </w:tc>
      </w:tr>
      <w:tr w:rsidR="00D54323" w:rsidRPr="00D54323" w:rsidTr="009464B0">
        <w:trPr>
          <w:trHeight w:val="296"/>
          <w:jc w:val="center"/>
        </w:trPr>
        <w:tc>
          <w:tcPr>
            <w:tcW w:w="7988" w:type="dxa"/>
            <w:gridSpan w:val="5"/>
            <w:tcBorders>
              <w:top w:val="nil"/>
              <w:left w:val="single" w:sz="4" w:space="0" w:color="auto"/>
              <w:bottom w:val="single" w:sz="4" w:space="0" w:color="auto"/>
              <w:right w:val="single" w:sz="4" w:space="0" w:color="auto"/>
            </w:tcBorders>
            <w:shd w:val="clear" w:color="auto" w:fill="auto"/>
            <w:hideMark/>
          </w:tcPr>
          <w:p w:rsidR="00D54323" w:rsidRPr="00D54323" w:rsidRDefault="00D54323" w:rsidP="00D54323">
            <w:pPr>
              <w:widowControl/>
              <w:autoSpaceDE/>
              <w:autoSpaceDN/>
              <w:adjustRightInd/>
              <w:rPr>
                <w:b/>
                <w:bCs/>
                <w:sz w:val="20"/>
                <w:szCs w:val="20"/>
              </w:rPr>
            </w:pPr>
            <w:r w:rsidRPr="00D54323">
              <w:rPr>
                <w:b/>
                <w:bCs/>
                <w:sz w:val="20"/>
                <w:szCs w:val="20"/>
              </w:rPr>
              <w:t>TOTAL ANNUAL BURDEN AND COST (ROUNDED)</w:t>
            </w:r>
          </w:p>
        </w:tc>
        <w:tc>
          <w:tcPr>
            <w:tcW w:w="3464" w:type="dxa"/>
            <w:gridSpan w:val="3"/>
            <w:tcBorders>
              <w:top w:val="single" w:sz="4" w:space="0" w:color="auto"/>
              <w:left w:val="nil"/>
              <w:bottom w:val="single" w:sz="4" w:space="0" w:color="auto"/>
              <w:right w:val="single" w:sz="4" w:space="0" w:color="auto"/>
            </w:tcBorders>
            <w:shd w:val="clear" w:color="auto" w:fill="auto"/>
            <w:hideMark/>
          </w:tcPr>
          <w:p w:rsidR="00D54323" w:rsidRPr="00D54323" w:rsidRDefault="009464B0" w:rsidP="009464B0">
            <w:pPr>
              <w:widowControl/>
              <w:autoSpaceDE/>
              <w:autoSpaceDN/>
              <w:adjustRightInd/>
              <w:jc w:val="center"/>
              <w:rPr>
                <w:b/>
                <w:bCs/>
                <w:sz w:val="20"/>
                <w:szCs w:val="20"/>
              </w:rPr>
            </w:pPr>
            <w:r>
              <w:rPr>
                <w:b/>
                <w:bCs/>
                <w:sz w:val="20"/>
                <w:szCs w:val="20"/>
              </w:rPr>
              <w:t>789</w:t>
            </w:r>
          </w:p>
        </w:tc>
        <w:tc>
          <w:tcPr>
            <w:tcW w:w="1516" w:type="dxa"/>
            <w:tcBorders>
              <w:top w:val="nil"/>
              <w:left w:val="nil"/>
              <w:bottom w:val="single" w:sz="4" w:space="0" w:color="auto"/>
              <w:right w:val="single" w:sz="4" w:space="0" w:color="auto"/>
            </w:tcBorders>
            <w:shd w:val="clear" w:color="auto" w:fill="auto"/>
            <w:hideMark/>
          </w:tcPr>
          <w:p w:rsidR="00D54323" w:rsidRPr="00D54323" w:rsidRDefault="009464B0" w:rsidP="00D54323">
            <w:pPr>
              <w:widowControl/>
              <w:autoSpaceDE/>
              <w:autoSpaceDN/>
              <w:adjustRightInd/>
              <w:jc w:val="right"/>
              <w:rPr>
                <w:b/>
                <w:bCs/>
                <w:sz w:val="20"/>
                <w:szCs w:val="20"/>
              </w:rPr>
            </w:pPr>
            <w:r>
              <w:rPr>
                <w:b/>
                <w:bCs/>
                <w:sz w:val="20"/>
                <w:szCs w:val="20"/>
              </w:rPr>
              <w:t>35,905</w:t>
            </w:r>
          </w:p>
        </w:tc>
      </w:tr>
    </w:tbl>
    <w:p w:rsidR="00D54323" w:rsidRPr="00AA6177" w:rsidRDefault="00D54323" w:rsidP="00F340DF">
      <w:pPr>
        <w:rPr>
          <w:bCs/>
        </w:rPr>
      </w:pPr>
    </w:p>
    <w:p w:rsidR="00AA6177" w:rsidRPr="00AA6177" w:rsidRDefault="00AA6177" w:rsidP="00AA6177">
      <w:pPr>
        <w:rPr>
          <w:b/>
        </w:rPr>
      </w:pPr>
      <w:r w:rsidRPr="00AA6177">
        <w:rPr>
          <w:b/>
        </w:rPr>
        <w:t>Assumptions:</w:t>
      </w:r>
    </w:p>
    <w:p w:rsidR="00AA6177" w:rsidRDefault="00AA6177" w:rsidP="00AA6177">
      <w:pPr>
        <w:ind w:left="180" w:hanging="180"/>
      </w:pPr>
      <w:r w:rsidRPr="00AA6177">
        <w:rPr>
          <w:vertAlign w:val="superscript"/>
        </w:rPr>
        <w:t>a</w:t>
      </w:r>
      <w:r>
        <w:t xml:space="preserve">  EPA estimates an average of </w:t>
      </w:r>
      <w:r w:rsidR="009464B0">
        <w:t xml:space="preserve">14 </w:t>
      </w:r>
      <w:r>
        <w:t>existing facilities and no new facilities per year will be subject to the NESHAP over the next 3 years.</w:t>
      </w:r>
    </w:p>
    <w:p w:rsidR="00AA6177" w:rsidRDefault="00AA6177" w:rsidP="00AA6177">
      <w:pPr>
        <w:ind w:left="180" w:hanging="180"/>
      </w:pPr>
      <w:proofErr w:type="gramStart"/>
      <w:r w:rsidRPr="00AA6177">
        <w:rPr>
          <w:vertAlign w:val="superscript"/>
        </w:rPr>
        <w:t>b</w:t>
      </w:r>
      <w:r>
        <w:t xml:space="preserve">  This</w:t>
      </w:r>
      <w:proofErr w:type="gramEnd"/>
      <w:r>
        <w:t xml:space="preserve">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rsidR="00AA6177" w:rsidRDefault="00AA6177" w:rsidP="00AA6177">
      <w:pPr>
        <w:ind w:left="180" w:hanging="180"/>
      </w:pPr>
      <w:proofErr w:type="gramStart"/>
      <w:r w:rsidRPr="00AA6177">
        <w:rPr>
          <w:vertAlign w:val="superscript"/>
        </w:rPr>
        <w:lastRenderedPageBreak/>
        <w:t>c</w:t>
      </w:r>
      <w:r>
        <w:t xml:space="preserve">  EPA</w:t>
      </w:r>
      <w:proofErr w:type="gramEnd"/>
      <w:r>
        <w:t xml:space="preserve"> assumes Agency personnel will attend 20% of facility stack tests (0.2 x 1</w:t>
      </w:r>
      <w:r w:rsidR="009657B4">
        <w:t>4</w:t>
      </w:r>
      <w:r>
        <w:t xml:space="preserve"> = 3, after rounding).</w:t>
      </w:r>
    </w:p>
    <w:p w:rsidR="00AA6177" w:rsidRDefault="00AA6177" w:rsidP="00AA6177">
      <w:pPr>
        <w:ind w:left="180" w:hanging="180"/>
      </w:pPr>
      <w:proofErr w:type="gramStart"/>
      <w:r w:rsidRPr="00AA6177">
        <w:rPr>
          <w:vertAlign w:val="superscript"/>
        </w:rPr>
        <w:t>d</w:t>
      </w:r>
      <w:r>
        <w:t xml:space="preserve">  EPA</w:t>
      </w:r>
      <w:proofErr w:type="gramEnd"/>
      <w:r>
        <w:t xml:space="preserve"> assumes 10% of facilities will </w:t>
      </w:r>
      <w:r w:rsidR="009464B0">
        <w:t xml:space="preserve">have excess </w:t>
      </w:r>
      <w:r>
        <w:t xml:space="preserve">emissions (0.1 x </w:t>
      </w:r>
      <w:r w:rsidR="009464B0">
        <w:t xml:space="preserve">14 </w:t>
      </w:r>
      <w:r>
        <w:t xml:space="preserve">= </w:t>
      </w:r>
      <w:r w:rsidR="009464B0">
        <w:t>1</w:t>
      </w:r>
      <w:r>
        <w:t>, after rounding).</w:t>
      </w:r>
    </w:p>
    <w:p w:rsidR="00144F35" w:rsidRPr="00AA6177" w:rsidRDefault="00AA6177" w:rsidP="00AA6177">
      <w:pPr>
        <w:ind w:left="180" w:hanging="180"/>
      </w:pPr>
      <w:proofErr w:type="gramStart"/>
      <w:r w:rsidRPr="00AA6177">
        <w:rPr>
          <w:vertAlign w:val="superscript"/>
        </w:rPr>
        <w:t>e</w:t>
      </w:r>
      <w:r>
        <w:t xml:space="preserve">  EPA</w:t>
      </w:r>
      <w:proofErr w:type="gramEnd"/>
      <w:r>
        <w:t xml:space="preserve"> assumes state and EPA personnel will require 4 technical hours per respondent when preparing the annual summary report (1</w:t>
      </w:r>
      <w:r w:rsidR="009657B4">
        <w:t>4</w:t>
      </w:r>
      <w:r>
        <w:t xml:space="preserve"> x 4 = </w:t>
      </w:r>
      <w:r w:rsidR="009657B4">
        <w:t>56</w:t>
      </w:r>
      <w:r>
        <w:t>).</w:t>
      </w:r>
    </w:p>
    <w:sectPr w:rsidR="00144F35" w:rsidRPr="00AA6177"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7A5" w:rsidRDefault="00B927A5">
      <w:r>
        <w:separator/>
      </w:r>
    </w:p>
  </w:endnote>
  <w:endnote w:type="continuationSeparator" w:id="0">
    <w:p w:rsidR="00B927A5" w:rsidRDefault="00B9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7A5" w:rsidRDefault="00B927A5">
      <w:r>
        <w:separator/>
      </w:r>
    </w:p>
  </w:footnote>
  <w:footnote w:type="continuationSeparator" w:id="0">
    <w:p w:rsidR="00B927A5" w:rsidRDefault="00B92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69" w:rsidRDefault="00D83269">
    <w:pPr>
      <w:framePr w:w="9361" w:wrap="notBeside" w:vAnchor="text" w:hAnchor="text" w:x="1" w:y="1"/>
      <w:jc w:val="center"/>
    </w:pPr>
    <w:r>
      <w:fldChar w:fldCharType="begin"/>
    </w:r>
    <w:r>
      <w:instrText xml:space="preserve">PAGE </w:instrText>
    </w:r>
    <w:r>
      <w:fldChar w:fldCharType="separate"/>
    </w:r>
    <w:r w:rsidR="00F874E4">
      <w:rPr>
        <w:noProof/>
      </w:rPr>
      <w:t>14</w:t>
    </w:r>
    <w:r>
      <w:rPr>
        <w:noProof/>
      </w:rPr>
      <w:fldChar w:fldCharType="end"/>
    </w:r>
  </w:p>
  <w:p w:rsidR="00D83269" w:rsidRDefault="00D83269"/>
  <w:p w:rsidR="00D83269" w:rsidRDefault="00D83269">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69" w:rsidRDefault="00D83269" w:rsidP="00997E9F">
    <w:pPr>
      <w:framePr w:w="12960" w:wrap="notBeside" w:vAnchor="text" w:hAnchor="text" w:x="1" w:y="1"/>
      <w:jc w:val="center"/>
    </w:pPr>
    <w:r>
      <w:fldChar w:fldCharType="begin"/>
    </w:r>
    <w:r>
      <w:instrText xml:space="preserve">PAGE </w:instrText>
    </w:r>
    <w:r>
      <w:fldChar w:fldCharType="separate"/>
    </w:r>
    <w:r w:rsidR="00F874E4">
      <w:rPr>
        <w:noProof/>
      </w:rPr>
      <w:t>19</w:t>
    </w:r>
    <w:r>
      <w:rPr>
        <w:noProof/>
      </w:rPr>
      <w:fldChar w:fldCharType="end"/>
    </w:r>
  </w:p>
  <w:p w:rsidR="00D83269" w:rsidRDefault="00D83269"/>
  <w:p w:rsidR="00D83269" w:rsidRDefault="00D8326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873"/>
    <w:rsid w:val="00002DAD"/>
    <w:rsid w:val="00004A2B"/>
    <w:rsid w:val="0000687D"/>
    <w:rsid w:val="00020B1A"/>
    <w:rsid w:val="00025B8A"/>
    <w:rsid w:val="00026467"/>
    <w:rsid w:val="0003477A"/>
    <w:rsid w:val="0003619B"/>
    <w:rsid w:val="00040D3E"/>
    <w:rsid w:val="00042E20"/>
    <w:rsid w:val="00055BDF"/>
    <w:rsid w:val="00055DC5"/>
    <w:rsid w:val="00071053"/>
    <w:rsid w:val="000712DB"/>
    <w:rsid w:val="0008493E"/>
    <w:rsid w:val="000918B0"/>
    <w:rsid w:val="0009728B"/>
    <w:rsid w:val="000A1FBB"/>
    <w:rsid w:val="000A687C"/>
    <w:rsid w:val="000A6B68"/>
    <w:rsid w:val="000B6823"/>
    <w:rsid w:val="000C7F04"/>
    <w:rsid w:val="000D2272"/>
    <w:rsid w:val="000F5893"/>
    <w:rsid w:val="000F772C"/>
    <w:rsid w:val="000F7AD4"/>
    <w:rsid w:val="00101B40"/>
    <w:rsid w:val="00102B52"/>
    <w:rsid w:val="0010697C"/>
    <w:rsid w:val="001074C7"/>
    <w:rsid w:val="00123889"/>
    <w:rsid w:val="00126A7C"/>
    <w:rsid w:val="001356D4"/>
    <w:rsid w:val="001404BF"/>
    <w:rsid w:val="0014079D"/>
    <w:rsid w:val="00144978"/>
    <w:rsid w:val="00144A68"/>
    <w:rsid w:val="00144A82"/>
    <w:rsid w:val="00144F35"/>
    <w:rsid w:val="0015433E"/>
    <w:rsid w:val="0016529F"/>
    <w:rsid w:val="00171C3A"/>
    <w:rsid w:val="00173E66"/>
    <w:rsid w:val="00175B78"/>
    <w:rsid w:val="001802EE"/>
    <w:rsid w:val="00183C2E"/>
    <w:rsid w:val="00184417"/>
    <w:rsid w:val="00186DA3"/>
    <w:rsid w:val="00192923"/>
    <w:rsid w:val="00195753"/>
    <w:rsid w:val="001A0884"/>
    <w:rsid w:val="001A0B41"/>
    <w:rsid w:val="001B0B9A"/>
    <w:rsid w:val="001B35F2"/>
    <w:rsid w:val="001C5991"/>
    <w:rsid w:val="001D6C82"/>
    <w:rsid w:val="001D762C"/>
    <w:rsid w:val="001D7A84"/>
    <w:rsid w:val="001E48CA"/>
    <w:rsid w:val="001F19FF"/>
    <w:rsid w:val="001F5686"/>
    <w:rsid w:val="001F6CBF"/>
    <w:rsid w:val="002041C5"/>
    <w:rsid w:val="002063FE"/>
    <w:rsid w:val="00206932"/>
    <w:rsid w:val="0021722B"/>
    <w:rsid w:val="0022295D"/>
    <w:rsid w:val="00227041"/>
    <w:rsid w:val="0022738C"/>
    <w:rsid w:val="00230046"/>
    <w:rsid w:val="002322A5"/>
    <w:rsid w:val="00234A28"/>
    <w:rsid w:val="00236DB3"/>
    <w:rsid w:val="002431D9"/>
    <w:rsid w:val="00244655"/>
    <w:rsid w:val="00245808"/>
    <w:rsid w:val="00245C51"/>
    <w:rsid w:val="002638A0"/>
    <w:rsid w:val="00265172"/>
    <w:rsid w:val="0026797D"/>
    <w:rsid w:val="002712EB"/>
    <w:rsid w:val="00271486"/>
    <w:rsid w:val="0027222A"/>
    <w:rsid w:val="00273AFF"/>
    <w:rsid w:val="002743D2"/>
    <w:rsid w:val="00277F42"/>
    <w:rsid w:val="00281CAE"/>
    <w:rsid w:val="0029006A"/>
    <w:rsid w:val="002904E7"/>
    <w:rsid w:val="002976E9"/>
    <w:rsid w:val="002B29A5"/>
    <w:rsid w:val="002B29A7"/>
    <w:rsid w:val="002B2FBD"/>
    <w:rsid w:val="002B517F"/>
    <w:rsid w:val="002B6993"/>
    <w:rsid w:val="002C1F95"/>
    <w:rsid w:val="002C416A"/>
    <w:rsid w:val="002C77DF"/>
    <w:rsid w:val="002D35A7"/>
    <w:rsid w:val="002D578F"/>
    <w:rsid w:val="002D7683"/>
    <w:rsid w:val="002E4AE0"/>
    <w:rsid w:val="002F674B"/>
    <w:rsid w:val="002F6DB3"/>
    <w:rsid w:val="003072DB"/>
    <w:rsid w:val="00307DB6"/>
    <w:rsid w:val="003139FC"/>
    <w:rsid w:val="00333177"/>
    <w:rsid w:val="00334495"/>
    <w:rsid w:val="00337393"/>
    <w:rsid w:val="00341540"/>
    <w:rsid w:val="00342984"/>
    <w:rsid w:val="003511C6"/>
    <w:rsid w:val="00351346"/>
    <w:rsid w:val="00352F42"/>
    <w:rsid w:val="0035325B"/>
    <w:rsid w:val="00354C15"/>
    <w:rsid w:val="00361F76"/>
    <w:rsid w:val="003664B3"/>
    <w:rsid w:val="00373B53"/>
    <w:rsid w:val="00377858"/>
    <w:rsid w:val="00377D7F"/>
    <w:rsid w:val="00395B5A"/>
    <w:rsid w:val="003A1774"/>
    <w:rsid w:val="003A4940"/>
    <w:rsid w:val="003B384B"/>
    <w:rsid w:val="003B4682"/>
    <w:rsid w:val="003B6102"/>
    <w:rsid w:val="003C4B46"/>
    <w:rsid w:val="003C5023"/>
    <w:rsid w:val="003C73CE"/>
    <w:rsid w:val="003D11D1"/>
    <w:rsid w:val="003D536B"/>
    <w:rsid w:val="003D6951"/>
    <w:rsid w:val="003D7456"/>
    <w:rsid w:val="003E0626"/>
    <w:rsid w:val="003E30B5"/>
    <w:rsid w:val="003E3BD0"/>
    <w:rsid w:val="003E4C18"/>
    <w:rsid w:val="003F1AFC"/>
    <w:rsid w:val="003F2F23"/>
    <w:rsid w:val="0040391F"/>
    <w:rsid w:val="00403C68"/>
    <w:rsid w:val="00422C42"/>
    <w:rsid w:val="0043486A"/>
    <w:rsid w:val="004377E4"/>
    <w:rsid w:val="0044010B"/>
    <w:rsid w:val="00440CAD"/>
    <w:rsid w:val="0044133C"/>
    <w:rsid w:val="00455557"/>
    <w:rsid w:val="00460591"/>
    <w:rsid w:val="0046469A"/>
    <w:rsid w:val="0047128D"/>
    <w:rsid w:val="00473407"/>
    <w:rsid w:val="00484A45"/>
    <w:rsid w:val="0049523C"/>
    <w:rsid w:val="004A1B92"/>
    <w:rsid w:val="004A4B25"/>
    <w:rsid w:val="004B0031"/>
    <w:rsid w:val="004C5E95"/>
    <w:rsid w:val="004C701D"/>
    <w:rsid w:val="004D2063"/>
    <w:rsid w:val="004F1469"/>
    <w:rsid w:val="004F6FCD"/>
    <w:rsid w:val="005041FB"/>
    <w:rsid w:val="00504745"/>
    <w:rsid w:val="00507332"/>
    <w:rsid w:val="00507EC5"/>
    <w:rsid w:val="00515802"/>
    <w:rsid w:val="00516952"/>
    <w:rsid w:val="005253D4"/>
    <w:rsid w:val="0053763D"/>
    <w:rsid w:val="00542BFA"/>
    <w:rsid w:val="00551815"/>
    <w:rsid w:val="00560AD2"/>
    <w:rsid w:val="005638DC"/>
    <w:rsid w:val="00565A51"/>
    <w:rsid w:val="00571260"/>
    <w:rsid w:val="00583626"/>
    <w:rsid w:val="005A1986"/>
    <w:rsid w:val="005B5DE8"/>
    <w:rsid w:val="005C3665"/>
    <w:rsid w:val="005C42AC"/>
    <w:rsid w:val="005D385C"/>
    <w:rsid w:val="005E045D"/>
    <w:rsid w:val="005E194B"/>
    <w:rsid w:val="005E3558"/>
    <w:rsid w:val="005F3856"/>
    <w:rsid w:val="005F42F8"/>
    <w:rsid w:val="005F5962"/>
    <w:rsid w:val="0060052B"/>
    <w:rsid w:val="00601205"/>
    <w:rsid w:val="00604063"/>
    <w:rsid w:val="0060484E"/>
    <w:rsid w:val="00606DEF"/>
    <w:rsid w:val="006171D0"/>
    <w:rsid w:val="0063105A"/>
    <w:rsid w:val="00631517"/>
    <w:rsid w:val="00635DBD"/>
    <w:rsid w:val="00636BAD"/>
    <w:rsid w:val="0064286A"/>
    <w:rsid w:val="00663AB6"/>
    <w:rsid w:val="0067228F"/>
    <w:rsid w:val="006741F7"/>
    <w:rsid w:val="006810C3"/>
    <w:rsid w:val="006822D0"/>
    <w:rsid w:val="00694B55"/>
    <w:rsid w:val="006A62D0"/>
    <w:rsid w:val="006B5FDC"/>
    <w:rsid w:val="006C0450"/>
    <w:rsid w:val="006C0B73"/>
    <w:rsid w:val="006C1536"/>
    <w:rsid w:val="006C2A40"/>
    <w:rsid w:val="006C476E"/>
    <w:rsid w:val="006C6701"/>
    <w:rsid w:val="006D1B12"/>
    <w:rsid w:val="006D37F1"/>
    <w:rsid w:val="006E4A6E"/>
    <w:rsid w:val="006E52EB"/>
    <w:rsid w:val="006E642B"/>
    <w:rsid w:val="006E6B2A"/>
    <w:rsid w:val="006E7D6E"/>
    <w:rsid w:val="006F201D"/>
    <w:rsid w:val="00724BC7"/>
    <w:rsid w:val="007304EF"/>
    <w:rsid w:val="00744E39"/>
    <w:rsid w:val="00747E7D"/>
    <w:rsid w:val="007561F5"/>
    <w:rsid w:val="00763160"/>
    <w:rsid w:val="007667EE"/>
    <w:rsid w:val="00770DF7"/>
    <w:rsid w:val="007739EA"/>
    <w:rsid w:val="00780612"/>
    <w:rsid w:val="007859B2"/>
    <w:rsid w:val="00786A20"/>
    <w:rsid w:val="007949F0"/>
    <w:rsid w:val="007A0634"/>
    <w:rsid w:val="007A16F4"/>
    <w:rsid w:val="007A458D"/>
    <w:rsid w:val="007B0075"/>
    <w:rsid w:val="007B10C6"/>
    <w:rsid w:val="007B5484"/>
    <w:rsid w:val="007C0A63"/>
    <w:rsid w:val="007C0FAA"/>
    <w:rsid w:val="007C244C"/>
    <w:rsid w:val="007E2957"/>
    <w:rsid w:val="007E6FF4"/>
    <w:rsid w:val="007F07FB"/>
    <w:rsid w:val="007F0AFE"/>
    <w:rsid w:val="00810507"/>
    <w:rsid w:val="00813E69"/>
    <w:rsid w:val="00817E8B"/>
    <w:rsid w:val="008230D8"/>
    <w:rsid w:val="008338D4"/>
    <w:rsid w:val="00837642"/>
    <w:rsid w:val="0084255D"/>
    <w:rsid w:val="00850ACF"/>
    <w:rsid w:val="00852038"/>
    <w:rsid w:val="00853EA9"/>
    <w:rsid w:val="00861489"/>
    <w:rsid w:val="00871E27"/>
    <w:rsid w:val="00880185"/>
    <w:rsid w:val="00882C92"/>
    <w:rsid w:val="00885470"/>
    <w:rsid w:val="0088639E"/>
    <w:rsid w:val="00890C46"/>
    <w:rsid w:val="00897C84"/>
    <w:rsid w:val="008A46EB"/>
    <w:rsid w:val="008B407C"/>
    <w:rsid w:val="008C3ADC"/>
    <w:rsid w:val="008E1038"/>
    <w:rsid w:val="008E11B3"/>
    <w:rsid w:val="008E65E6"/>
    <w:rsid w:val="008F285B"/>
    <w:rsid w:val="008F4564"/>
    <w:rsid w:val="009018EC"/>
    <w:rsid w:val="00904485"/>
    <w:rsid w:val="00906EDB"/>
    <w:rsid w:val="00912E00"/>
    <w:rsid w:val="009174AC"/>
    <w:rsid w:val="00923B07"/>
    <w:rsid w:val="00923C46"/>
    <w:rsid w:val="00923F41"/>
    <w:rsid w:val="00926DC5"/>
    <w:rsid w:val="009437E1"/>
    <w:rsid w:val="009464B0"/>
    <w:rsid w:val="009577A9"/>
    <w:rsid w:val="00960EB7"/>
    <w:rsid w:val="009655D9"/>
    <w:rsid w:val="009657B4"/>
    <w:rsid w:val="009711DB"/>
    <w:rsid w:val="00986E1C"/>
    <w:rsid w:val="00996FA0"/>
    <w:rsid w:val="00997E9F"/>
    <w:rsid w:val="009A0F50"/>
    <w:rsid w:val="009A1199"/>
    <w:rsid w:val="009A16CD"/>
    <w:rsid w:val="009C06F5"/>
    <w:rsid w:val="009C14BC"/>
    <w:rsid w:val="009C49E0"/>
    <w:rsid w:val="009C7908"/>
    <w:rsid w:val="009D6567"/>
    <w:rsid w:val="009E0F31"/>
    <w:rsid w:val="009E3DE6"/>
    <w:rsid w:val="009F55A6"/>
    <w:rsid w:val="009F5C7A"/>
    <w:rsid w:val="009F697A"/>
    <w:rsid w:val="00A007F5"/>
    <w:rsid w:val="00A038EC"/>
    <w:rsid w:val="00A0431B"/>
    <w:rsid w:val="00A10485"/>
    <w:rsid w:val="00A1218F"/>
    <w:rsid w:val="00A145B0"/>
    <w:rsid w:val="00A15172"/>
    <w:rsid w:val="00A26EF7"/>
    <w:rsid w:val="00A277D6"/>
    <w:rsid w:val="00A3121B"/>
    <w:rsid w:val="00A379F8"/>
    <w:rsid w:val="00A42DF6"/>
    <w:rsid w:val="00A52790"/>
    <w:rsid w:val="00A52D3E"/>
    <w:rsid w:val="00A54EEA"/>
    <w:rsid w:val="00A56BFF"/>
    <w:rsid w:val="00A57333"/>
    <w:rsid w:val="00A62E25"/>
    <w:rsid w:val="00A64BDE"/>
    <w:rsid w:val="00A73600"/>
    <w:rsid w:val="00A74C1E"/>
    <w:rsid w:val="00A7661C"/>
    <w:rsid w:val="00A949F7"/>
    <w:rsid w:val="00A95BC7"/>
    <w:rsid w:val="00A962DF"/>
    <w:rsid w:val="00AA1551"/>
    <w:rsid w:val="00AA4008"/>
    <w:rsid w:val="00AA6177"/>
    <w:rsid w:val="00AC5E69"/>
    <w:rsid w:val="00AD7F0E"/>
    <w:rsid w:val="00AE5C36"/>
    <w:rsid w:val="00AF70A1"/>
    <w:rsid w:val="00B04991"/>
    <w:rsid w:val="00B07F79"/>
    <w:rsid w:val="00B11404"/>
    <w:rsid w:val="00B16C07"/>
    <w:rsid w:val="00B372AB"/>
    <w:rsid w:val="00B46A57"/>
    <w:rsid w:val="00B516D8"/>
    <w:rsid w:val="00B61C19"/>
    <w:rsid w:val="00B65754"/>
    <w:rsid w:val="00B66231"/>
    <w:rsid w:val="00B769F1"/>
    <w:rsid w:val="00B80E0D"/>
    <w:rsid w:val="00B82025"/>
    <w:rsid w:val="00B927A5"/>
    <w:rsid w:val="00B9780E"/>
    <w:rsid w:val="00BA0A91"/>
    <w:rsid w:val="00BA4887"/>
    <w:rsid w:val="00BB3390"/>
    <w:rsid w:val="00BB3C1A"/>
    <w:rsid w:val="00BC2DDE"/>
    <w:rsid w:val="00BC4070"/>
    <w:rsid w:val="00BC6DEF"/>
    <w:rsid w:val="00BD05B6"/>
    <w:rsid w:val="00BD59CA"/>
    <w:rsid w:val="00BD7CAE"/>
    <w:rsid w:val="00BE2989"/>
    <w:rsid w:val="00BE7A11"/>
    <w:rsid w:val="00BF722F"/>
    <w:rsid w:val="00BF74BB"/>
    <w:rsid w:val="00C04A12"/>
    <w:rsid w:val="00C06F13"/>
    <w:rsid w:val="00C1086A"/>
    <w:rsid w:val="00C122FB"/>
    <w:rsid w:val="00C13FE8"/>
    <w:rsid w:val="00C14222"/>
    <w:rsid w:val="00C143CF"/>
    <w:rsid w:val="00C1489C"/>
    <w:rsid w:val="00C17235"/>
    <w:rsid w:val="00C24E1F"/>
    <w:rsid w:val="00C26893"/>
    <w:rsid w:val="00C30A60"/>
    <w:rsid w:val="00C339F5"/>
    <w:rsid w:val="00C33ABA"/>
    <w:rsid w:val="00C37BB6"/>
    <w:rsid w:val="00C46AE4"/>
    <w:rsid w:val="00C52EFD"/>
    <w:rsid w:val="00C53910"/>
    <w:rsid w:val="00C64378"/>
    <w:rsid w:val="00C64C4D"/>
    <w:rsid w:val="00C678A3"/>
    <w:rsid w:val="00C75B18"/>
    <w:rsid w:val="00C75CF0"/>
    <w:rsid w:val="00C808B5"/>
    <w:rsid w:val="00C82DB6"/>
    <w:rsid w:val="00C90D79"/>
    <w:rsid w:val="00CA4CD6"/>
    <w:rsid w:val="00CA7DA0"/>
    <w:rsid w:val="00CB226C"/>
    <w:rsid w:val="00CC1489"/>
    <w:rsid w:val="00CC2226"/>
    <w:rsid w:val="00CC48AB"/>
    <w:rsid w:val="00CC58F6"/>
    <w:rsid w:val="00CD2069"/>
    <w:rsid w:val="00CD280D"/>
    <w:rsid w:val="00CD5A98"/>
    <w:rsid w:val="00CF2B37"/>
    <w:rsid w:val="00D00E8F"/>
    <w:rsid w:val="00D043CA"/>
    <w:rsid w:val="00D05A9C"/>
    <w:rsid w:val="00D13D9A"/>
    <w:rsid w:val="00D14A8D"/>
    <w:rsid w:val="00D15722"/>
    <w:rsid w:val="00D160CF"/>
    <w:rsid w:val="00D21198"/>
    <w:rsid w:val="00D2273E"/>
    <w:rsid w:val="00D22A3B"/>
    <w:rsid w:val="00D27EA8"/>
    <w:rsid w:val="00D27F27"/>
    <w:rsid w:val="00D34054"/>
    <w:rsid w:val="00D351FF"/>
    <w:rsid w:val="00D42D52"/>
    <w:rsid w:val="00D46FA2"/>
    <w:rsid w:val="00D47C31"/>
    <w:rsid w:val="00D5080D"/>
    <w:rsid w:val="00D50CDA"/>
    <w:rsid w:val="00D54323"/>
    <w:rsid w:val="00D56F5F"/>
    <w:rsid w:val="00D57545"/>
    <w:rsid w:val="00D601E1"/>
    <w:rsid w:val="00D61B37"/>
    <w:rsid w:val="00D625F9"/>
    <w:rsid w:val="00D63B96"/>
    <w:rsid w:val="00D71037"/>
    <w:rsid w:val="00D7189F"/>
    <w:rsid w:val="00D731BC"/>
    <w:rsid w:val="00D8141A"/>
    <w:rsid w:val="00D83269"/>
    <w:rsid w:val="00D84340"/>
    <w:rsid w:val="00D86533"/>
    <w:rsid w:val="00D92F66"/>
    <w:rsid w:val="00D95819"/>
    <w:rsid w:val="00DA7285"/>
    <w:rsid w:val="00DB2647"/>
    <w:rsid w:val="00DB59E1"/>
    <w:rsid w:val="00DC2A07"/>
    <w:rsid w:val="00DC4DB7"/>
    <w:rsid w:val="00DC519D"/>
    <w:rsid w:val="00DD0312"/>
    <w:rsid w:val="00DD1AC1"/>
    <w:rsid w:val="00DD3280"/>
    <w:rsid w:val="00DD7D49"/>
    <w:rsid w:val="00DE56B0"/>
    <w:rsid w:val="00DF4745"/>
    <w:rsid w:val="00DF5C4E"/>
    <w:rsid w:val="00E00E81"/>
    <w:rsid w:val="00E10DA7"/>
    <w:rsid w:val="00E12A64"/>
    <w:rsid w:val="00E1538C"/>
    <w:rsid w:val="00E24D79"/>
    <w:rsid w:val="00E257CC"/>
    <w:rsid w:val="00E25DB6"/>
    <w:rsid w:val="00E276CD"/>
    <w:rsid w:val="00E32EDA"/>
    <w:rsid w:val="00E34C66"/>
    <w:rsid w:val="00E37FA4"/>
    <w:rsid w:val="00E41D36"/>
    <w:rsid w:val="00E422AE"/>
    <w:rsid w:val="00E51EE6"/>
    <w:rsid w:val="00E53137"/>
    <w:rsid w:val="00E702F6"/>
    <w:rsid w:val="00E71813"/>
    <w:rsid w:val="00E72D70"/>
    <w:rsid w:val="00E77D5E"/>
    <w:rsid w:val="00E77E53"/>
    <w:rsid w:val="00E868BB"/>
    <w:rsid w:val="00EA37A9"/>
    <w:rsid w:val="00EA7026"/>
    <w:rsid w:val="00EB0A87"/>
    <w:rsid w:val="00EC4074"/>
    <w:rsid w:val="00ED273D"/>
    <w:rsid w:val="00ED3F14"/>
    <w:rsid w:val="00ED6B0A"/>
    <w:rsid w:val="00ED741E"/>
    <w:rsid w:val="00EE5B27"/>
    <w:rsid w:val="00EF113F"/>
    <w:rsid w:val="00EF1C04"/>
    <w:rsid w:val="00F02EB3"/>
    <w:rsid w:val="00F033F0"/>
    <w:rsid w:val="00F03803"/>
    <w:rsid w:val="00F066C9"/>
    <w:rsid w:val="00F20822"/>
    <w:rsid w:val="00F340DF"/>
    <w:rsid w:val="00F40D24"/>
    <w:rsid w:val="00F46992"/>
    <w:rsid w:val="00F538BC"/>
    <w:rsid w:val="00F70363"/>
    <w:rsid w:val="00F80877"/>
    <w:rsid w:val="00F85E8A"/>
    <w:rsid w:val="00F874E4"/>
    <w:rsid w:val="00F87E6A"/>
    <w:rsid w:val="00F9092B"/>
    <w:rsid w:val="00F92D22"/>
    <w:rsid w:val="00FA0A73"/>
    <w:rsid w:val="00FA4F4A"/>
    <w:rsid w:val="00FB0650"/>
    <w:rsid w:val="00FB4D98"/>
    <w:rsid w:val="00FB54F4"/>
    <w:rsid w:val="00FB6378"/>
    <w:rsid w:val="00FB6CDF"/>
    <w:rsid w:val="00FB7BCE"/>
    <w:rsid w:val="00FC26A9"/>
    <w:rsid w:val="00FC4E09"/>
    <w:rsid w:val="00FD72B2"/>
    <w:rsid w:val="00FE2099"/>
    <w:rsid w:val="00FF3B5C"/>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C17C92-5E45-4EC7-A8D0-0CB2B1A4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B80E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5849">
      <w:bodyDiv w:val="1"/>
      <w:marLeft w:val="0"/>
      <w:marRight w:val="0"/>
      <w:marTop w:val="0"/>
      <w:marBottom w:val="0"/>
      <w:divBdr>
        <w:top w:val="none" w:sz="0" w:space="0" w:color="auto"/>
        <w:left w:val="none" w:sz="0" w:space="0" w:color="auto"/>
        <w:bottom w:val="none" w:sz="0" w:space="0" w:color="auto"/>
        <w:right w:val="none" w:sz="0" w:space="0" w:color="auto"/>
      </w:divBdr>
    </w:div>
    <w:div w:id="13487720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85766750">
      <w:bodyDiv w:val="1"/>
      <w:marLeft w:val="0"/>
      <w:marRight w:val="0"/>
      <w:marTop w:val="0"/>
      <w:marBottom w:val="0"/>
      <w:divBdr>
        <w:top w:val="none" w:sz="0" w:space="0" w:color="auto"/>
        <w:left w:val="none" w:sz="0" w:space="0" w:color="auto"/>
        <w:bottom w:val="none" w:sz="0" w:space="0" w:color="auto"/>
        <w:right w:val="none" w:sz="0" w:space="0" w:color="auto"/>
      </w:divBdr>
    </w:div>
    <w:div w:id="39092588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66196529">
      <w:bodyDiv w:val="1"/>
      <w:marLeft w:val="0"/>
      <w:marRight w:val="0"/>
      <w:marTop w:val="0"/>
      <w:marBottom w:val="0"/>
      <w:divBdr>
        <w:top w:val="none" w:sz="0" w:space="0" w:color="auto"/>
        <w:left w:val="none" w:sz="0" w:space="0" w:color="auto"/>
        <w:bottom w:val="none" w:sz="0" w:space="0" w:color="auto"/>
        <w:right w:val="none" w:sz="0" w:space="0" w:color="auto"/>
      </w:divBdr>
    </w:div>
    <w:div w:id="818113287">
      <w:bodyDiv w:val="1"/>
      <w:marLeft w:val="0"/>
      <w:marRight w:val="0"/>
      <w:marTop w:val="0"/>
      <w:marBottom w:val="0"/>
      <w:divBdr>
        <w:top w:val="none" w:sz="0" w:space="0" w:color="auto"/>
        <w:left w:val="none" w:sz="0" w:space="0" w:color="auto"/>
        <w:bottom w:val="none" w:sz="0" w:space="0" w:color="auto"/>
        <w:right w:val="none" w:sz="0" w:space="0" w:color="auto"/>
      </w:divBdr>
    </w:div>
    <w:div w:id="843056045">
      <w:bodyDiv w:val="1"/>
      <w:marLeft w:val="0"/>
      <w:marRight w:val="0"/>
      <w:marTop w:val="0"/>
      <w:marBottom w:val="0"/>
      <w:divBdr>
        <w:top w:val="none" w:sz="0" w:space="0" w:color="auto"/>
        <w:left w:val="none" w:sz="0" w:space="0" w:color="auto"/>
        <w:bottom w:val="none" w:sz="0" w:space="0" w:color="auto"/>
        <w:right w:val="none" w:sz="0" w:space="0" w:color="auto"/>
      </w:divBdr>
    </w:div>
    <w:div w:id="1096710653">
      <w:bodyDiv w:val="1"/>
      <w:marLeft w:val="0"/>
      <w:marRight w:val="0"/>
      <w:marTop w:val="0"/>
      <w:marBottom w:val="0"/>
      <w:divBdr>
        <w:top w:val="none" w:sz="0" w:space="0" w:color="auto"/>
        <w:left w:val="none" w:sz="0" w:space="0" w:color="auto"/>
        <w:bottom w:val="none" w:sz="0" w:space="0" w:color="auto"/>
        <w:right w:val="none" w:sz="0" w:space="0" w:color="auto"/>
      </w:divBdr>
    </w:div>
    <w:div w:id="130195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F0F26-F812-4FBD-9F76-412BC9FE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2015-03-20T19:10:00Z</dcterms:created>
  <dcterms:modified xsi:type="dcterms:W3CDTF">2015-03-20T19:16:00Z</dcterms:modified>
</cp:coreProperties>
</file>