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4095C" w14:textId="414FD7BD" w:rsidR="005E714A" w:rsidRDefault="0216D7F8" w:rsidP="00F06866">
      <w:pPr>
        <w:pStyle w:val="Heading2"/>
        <w:tabs>
          <w:tab w:val="left" w:pos="900"/>
        </w:tabs>
        <w:ind w:right="-180"/>
      </w:pPr>
      <w:r w:rsidRPr="0216D7F8">
        <w:rPr>
          <w:sz w:val="28"/>
          <w:szCs w:val="28"/>
        </w:rPr>
        <w:t xml:space="preserve">Request for Approval under the “Generic Clearance for the Collection of Routine Customer Feedback” (OMB Control Number: </w:t>
      </w:r>
      <w:r w:rsidR="000A22A3">
        <w:rPr>
          <w:sz w:val="28"/>
          <w:szCs w:val="28"/>
        </w:rPr>
        <w:t>3045-0163</w:t>
      </w:r>
      <w:r w:rsidRPr="0216D7F8">
        <w:rPr>
          <w:sz w:val="28"/>
          <w:szCs w:val="28"/>
        </w:rPr>
        <w:t>)</w:t>
      </w:r>
    </w:p>
    <w:p w14:paraId="2F145237" w14:textId="77777777" w:rsidR="000A22A3" w:rsidRDefault="0000132A" w:rsidP="0216D7F8">
      <w:r>
        <w:rPr>
          <w:b/>
          <w:noProof/>
        </w:rPr>
        <mc:AlternateContent>
          <mc:Choice Requires="wps">
            <w:drawing>
              <wp:anchor distT="0" distB="0" distL="114300" distR="114300" simplePos="0" relativeHeight="251657216" behindDoc="0" locked="0" layoutInCell="0" allowOverlap="1" wp14:anchorId="47361338" wp14:editId="008C2A9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CF8F94B">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19C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005E714A" w:rsidRPr="0082709E">
        <w:rPr>
          <w:b/>
          <w:bCs/>
        </w:rPr>
        <w:t>TITLE OF INFORMATION COLLECTION:</w:t>
      </w:r>
      <w:r w:rsidR="005E714A">
        <w:t xml:space="preserve">  </w:t>
      </w:r>
    </w:p>
    <w:p w14:paraId="3327CC64" w14:textId="39A2D8AE" w:rsidR="00E50293" w:rsidRPr="0082709E" w:rsidRDefault="00E337F5" w:rsidP="0216D7F8">
      <w:pPr>
        <w:rPr>
          <w:b/>
          <w:bCs/>
        </w:rPr>
      </w:pPr>
      <w:r>
        <w:t>Learning Management System (LMS) Pre- and Post-test Assessment Questions</w:t>
      </w:r>
    </w:p>
    <w:p w14:paraId="18D8D420" w14:textId="77777777" w:rsidR="005E714A" w:rsidRDefault="005E714A"/>
    <w:p w14:paraId="375F56BD" w14:textId="77777777" w:rsidR="000A22A3" w:rsidRDefault="0216D7F8" w:rsidP="0216D7F8">
      <w:pPr>
        <w:rPr>
          <w:b/>
          <w:bCs/>
        </w:rPr>
      </w:pPr>
      <w:r w:rsidRPr="0216D7F8">
        <w:rPr>
          <w:b/>
          <w:bCs/>
        </w:rPr>
        <w:t xml:space="preserve">PURPOSE: </w:t>
      </w:r>
    </w:p>
    <w:p w14:paraId="514E8127" w14:textId="5F8F6E18" w:rsidR="00464ECF" w:rsidRPr="0082709E" w:rsidRDefault="0216D7F8" w:rsidP="0216D7F8">
      <w:pPr>
        <w:rPr>
          <w:b/>
          <w:bCs/>
        </w:rPr>
      </w:pPr>
      <w:r>
        <w:t xml:space="preserve">The Corporation for National and Community Service (CNCS) has procured a Learning Management System (LMS) to enhance training and technical assistance at the agency. The Office of Research and Evaluation (R&amp;E) is using this tool to enhance existing methods of teaching and learning about program evaluation and research topics. R&amp;E has programmed 12 Evaluation Core Curriculum courses on the LMS for users to explore interactively. In order to enhance the utility of the courses, R&amp;E would like implement “knowledge checks” in the form of topically focused pre/post-test questions so that participants can identify knowledge gaps that need to be addressed with further learning. This will also enable R&amp;E to see where common learning issues arise, and where additional resources should be targeted. </w:t>
      </w:r>
    </w:p>
    <w:p w14:paraId="4BBD917B" w14:textId="77777777" w:rsidR="00C8488C" w:rsidRDefault="00C8488C" w:rsidP="00434E33">
      <w:pPr>
        <w:pStyle w:val="Header"/>
        <w:tabs>
          <w:tab w:val="clear" w:pos="4320"/>
          <w:tab w:val="clear" w:pos="8640"/>
        </w:tabs>
        <w:rPr>
          <w:b/>
        </w:rPr>
      </w:pPr>
    </w:p>
    <w:p w14:paraId="4282ED21" w14:textId="77777777" w:rsidR="00434E33" w:rsidRPr="0082709E" w:rsidRDefault="0216D7F8" w:rsidP="0216D7F8">
      <w:pPr>
        <w:pStyle w:val="Header"/>
        <w:tabs>
          <w:tab w:val="clear" w:pos="4320"/>
          <w:tab w:val="clear" w:pos="8640"/>
        </w:tabs>
        <w:rPr>
          <w:i/>
          <w:iCs/>
        </w:rPr>
      </w:pPr>
      <w:r w:rsidRPr="0216D7F8">
        <w:rPr>
          <w:b/>
          <w:bCs/>
        </w:rPr>
        <w:t>DESCRIPTION OF RESPONDENTS</w:t>
      </w:r>
      <w:r>
        <w:t xml:space="preserve">: </w:t>
      </w:r>
    </w:p>
    <w:p w14:paraId="269BA082" w14:textId="724E982D" w:rsidR="00E26329" w:rsidRPr="0082709E" w:rsidRDefault="0216D7F8" w:rsidP="0216D7F8">
      <w:pPr>
        <w:rPr>
          <w:b/>
          <w:bCs/>
        </w:rPr>
      </w:pPr>
      <w:r>
        <w:t xml:space="preserve">Respondents will be anyone who takes one of the 12 LMS courses falling under the Evaluation Core Curriculum on the Office of Research and Evaluation LMS page or in the Office of Research and Evaluation LMS library. </w:t>
      </w:r>
    </w:p>
    <w:p w14:paraId="3B6971C5" w14:textId="5629D64D" w:rsidR="00F06866" w:rsidRPr="0082709E" w:rsidRDefault="0082709E" w:rsidP="0216D7F8">
      <w:pPr>
        <w:rPr>
          <w:b/>
          <w:bCs/>
        </w:rPr>
      </w:pPr>
      <w:r>
        <w:br/>
      </w:r>
      <w:r w:rsidR="0216D7F8" w:rsidRPr="0216D7F8">
        <w:rPr>
          <w:b/>
          <w:bCs/>
        </w:rPr>
        <w:t>TYPE OF COLLECTION:</w:t>
      </w:r>
      <w:r w:rsidR="0216D7F8">
        <w:t xml:space="preserve"> (Check one)</w:t>
      </w:r>
    </w:p>
    <w:p w14:paraId="0FA3D109" w14:textId="1C7F7BF7" w:rsidR="00F06866" w:rsidRPr="0082709E" w:rsidRDefault="000A22A3" w:rsidP="0216D7F8">
      <w:pPr>
        <w:pStyle w:val="BodyTextIndent"/>
        <w:tabs>
          <w:tab w:val="left" w:pos="360"/>
        </w:tabs>
        <w:ind w:left="0"/>
        <w:rPr>
          <w:sz w:val="24"/>
          <w:szCs w:val="24"/>
        </w:rPr>
      </w:pPr>
      <w:r w:rsidRPr="0082709E">
        <w:rPr>
          <w:sz w:val="24"/>
          <w:szCs w:val="24"/>
        </w:rPr>
        <w:t xml:space="preserve"> </w:t>
      </w:r>
      <w:r w:rsidR="0096108F" w:rsidRPr="0082709E">
        <w:rPr>
          <w:sz w:val="24"/>
          <w:szCs w:val="24"/>
        </w:rPr>
        <w:t xml:space="preserve">[ ] </w:t>
      </w:r>
      <w:r w:rsidR="00F06866" w:rsidRPr="0082709E">
        <w:rPr>
          <w:sz w:val="24"/>
          <w:szCs w:val="24"/>
        </w:rPr>
        <w:t>Customer Comment Card/Complaint Form</w:t>
      </w:r>
      <w:r w:rsidR="0096108F" w:rsidRPr="0082709E">
        <w:rPr>
          <w:sz w:val="24"/>
          <w:szCs w:val="24"/>
        </w:rPr>
        <w:t xml:space="preserve"> </w:t>
      </w:r>
      <w:r w:rsidR="0096108F" w:rsidRPr="00F06866">
        <w:rPr>
          <w:bCs/>
          <w:sz w:val="24"/>
        </w:rPr>
        <w:tab/>
      </w:r>
      <w:r w:rsidR="0096108F" w:rsidRPr="0082709E">
        <w:rPr>
          <w:sz w:val="24"/>
          <w:szCs w:val="24"/>
        </w:rPr>
        <w:t xml:space="preserve">[ ] </w:t>
      </w:r>
      <w:r w:rsidR="00F06866" w:rsidRPr="0082709E">
        <w:rPr>
          <w:sz w:val="24"/>
          <w:szCs w:val="24"/>
        </w:rPr>
        <w:t>Customer Satisfaction Survey</w:t>
      </w:r>
      <w:r w:rsidR="0096108F" w:rsidRPr="0082709E">
        <w:rPr>
          <w:sz w:val="24"/>
          <w:szCs w:val="24"/>
        </w:rPr>
        <w:t xml:space="preserve"> </w:t>
      </w:r>
      <w:r w:rsidR="00CA2650" w:rsidRPr="0082709E">
        <w:rPr>
          <w:sz w:val="24"/>
          <w:szCs w:val="24"/>
        </w:rPr>
        <w:t xml:space="preserve">  </w:t>
      </w:r>
      <w:r w:rsidR="0096108F" w:rsidRPr="0082709E">
        <w:rPr>
          <w:sz w:val="24"/>
          <w:szCs w:val="24"/>
        </w:rPr>
        <w:t xml:space="preserve"> </w:t>
      </w:r>
    </w:p>
    <w:p w14:paraId="1A970403" w14:textId="0A7C80A1" w:rsidR="0096108F" w:rsidRPr="0082709E" w:rsidRDefault="0096108F" w:rsidP="0216D7F8">
      <w:pPr>
        <w:pStyle w:val="BodyTextIndent"/>
        <w:tabs>
          <w:tab w:val="left" w:pos="360"/>
        </w:tabs>
        <w:ind w:left="0"/>
        <w:rPr>
          <w:sz w:val="24"/>
          <w:szCs w:val="24"/>
        </w:rPr>
      </w:pPr>
      <w:r w:rsidRPr="0082709E">
        <w:rPr>
          <w:sz w:val="24"/>
          <w:szCs w:val="24"/>
        </w:rPr>
        <w:t>[</w:t>
      </w:r>
      <w:r w:rsidR="4255F328" w:rsidRPr="0082709E">
        <w:rPr>
          <w:sz w:val="24"/>
          <w:szCs w:val="24"/>
        </w:rPr>
        <w:t xml:space="preserve"> </w:t>
      </w:r>
      <w:r w:rsidRPr="0082709E">
        <w:rPr>
          <w:sz w:val="24"/>
          <w:szCs w:val="24"/>
        </w:rPr>
        <w:t xml:space="preserve">] </w:t>
      </w:r>
      <w:r w:rsidR="00F06866" w:rsidRPr="0082709E">
        <w:rPr>
          <w:sz w:val="24"/>
          <w:szCs w:val="24"/>
        </w:rPr>
        <w:t>Usability</w:t>
      </w:r>
      <w:r w:rsidR="009239AA" w:rsidRPr="0082709E">
        <w:rPr>
          <w:sz w:val="24"/>
          <w:szCs w:val="24"/>
        </w:rPr>
        <w:t xml:space="preserve"> Testing (e.g., Website or Software</w:t>
      </w:r>
      <w:r w:rsidR="00F06866">
        <w:rPr>
          <w:bCs/>
          <w:sz w:val="24"/>
        </w:rPr>
        <w:tab/>
      </w:r>
      <w:r w:rsidR="00F06866" w:rsidRPr="0082709E">
        <w:rPr>
          <w:sz w:val="24"/>
          <w:szCs w:val="24"/>
        </w:rPr>
        <w:t>[ ] Small Discussion Group</w:t>
      </w:r>
    </w:p>
    <w:p w14:paraId="2E81B458" w14:textId="2F77D696" w:rsidR="00F06866" w:rsidRPr="0082709E" w:rsidRDefault="00935ADA" w:rsidP="0216D7F8">
      <w:pPr>
        <w:pStyle w:val="BodyTextIndent"/>
        <w:tabs>
          <w:tab w:val="left" w:pos="360"/>
        </w:tabs>
        <w:ind w:left="0"/>
        <w:rPr>
          <w:sz w:val="24"/>
          <w:szCs w:val="24"/>
        </w:rPr>
      </w:pPr>
      <w:r w:rsidRPr="0082709E">
        <w:rPr>
          <w:sz w:val="24"/>
          <w:szCs w:val="24"/>
        </w:rPr>
        <w:t>[</w:t>
      </w:r>
      <w:r w:rsidR="00CF6542" w:rsidRPr="0082709E">
        <w:rPr>
          <w:sz w:val="24"/>
          <w:szCs w:val="24"/>
        </w:rPr>
        <w:t xml:space="preserve"> </w:t>
      </w:r>
      <w:r w:rsidR="0049661E" w:rsidRPr="0082709E">
        <w:rPr>
          <w:sz w:val="24"/>
          <w:szCs w:val="24"/>
        </w:rPr>
        <w:t xml:space="preserve">] </w:t>
      </w:r>
      <w:r w:rsidRPr="0082709E">
        <w:rPr>
          <w:sz w:val="24"/>
          <w:szCs w:val="24"/>
        </w:rPr>
        <w:t>Focus Group</w:t>
      </w:r>
      <w:r>
        <w:rPr>
          <w:bCs/>
          <w:sz w:val="24"/>
        </w:rPr>
        <w:tab/>
      </w:r>
      <w:r>
        <w:rPr>
          <w:bCs/>
          <w:sz w:val="24"/>
        </w:rPr>
        <w:tab/>
      </w:r>
      <w:r>
        <w:rPr>
          <w:bCs/>
          <w:sz w:val="24"/>
        </w:rPr>
        <w:tab/>
      </w:r>
      <w:r>
        <w:rPr>
          <w:bCs/>
          <w:sz w:val="24"/>
        </w:rPr>
        <w:tab/>
      </w:r>
      <w:r w:rsidR="07478459" w:rsidRPr="0082709E">
        <w:rPr>
          <w:sz w:val="24"/>
          <w:szCs w:val="24"/>
        </w:rPr>
        <w:t xml:space="preserve">  </w:t>
      </w:r>
      <w:r>
        <w:rPr>
          <w:bCs/>
          <w:sz w:val="24"/>
        </w:rPr>
        <w:tab/>
      </w:r>
      <w:r w:rsidR="00F06866" w:rsidRPr="0082709E">
        <w:rPr>
          <w:sz w:val="24"/>
          <w:szCs w:val="24"/>
        </w:rPr>
        <w:t>[</w:t>
      </w:r>
      <w:r w:rsidR="00E337F5">
        <w:rPr>
          <w:sz w:val="24"/>
          <w:szCs w:val="24"/>
        </w:rPr>
        <w:t>X</w:t>
      </w:r>
      <w:r w:rsidR="00F06866" w:rsidRPr="0082709E">
        <w:rPr>
          <w:sz w:val="24"/>
          <w:szCs w:val="24"/>
        </w:rPr>
        <w:t>] Other:</w:t>
      </w:r>
      <w:r w:rsidR="00F06866" w:rsidRPr="0082709E">
        <w:rPr>
          <w:sz w:val="24"/>
          <w:szCs w:val="24"/>
          <w:u w:val="single"/>
        </w:rPr>
        <w:t xml:space="preserve"> </w:t>
      </w:r>
      <w:r w:rsidR="00E337F5">
        <w:rPr>
          <w:sz w:val="24"/>
          <w:szCs w:val="24"/>
          <w:u w:val="single"/>
        </w:rPr>
        <w:t xml:space="preserve">User knowledge check </w:t>
      </w:r>
    </w:p>
    <w:p w14:paraId="40F051DC" w14:textId="77777777" w:rsidR="00434E33" w:rsidRDefault="00434E33">
      <w:pPr>
        <w:pStyle w:val="Header"/>
        <w:tabs>
          <w:tab w:val="clear" w:pos="4320"/>
          <w:tab w:val="clear" w:pos="8640"/>
        </w:tabs>
      </w:pPr>
    </w:p>
    <w:p w14:paraId="5E81401C" w14:textId="77777777" w:rsidR="00CA2650" w:rsidRPr="0082709E" w:rsidRDefault="0216D7F8" w:rsidP="0216D7F8">
      <w:pPr>
        <w:rPr>
          <w:b/>
          <w:bCs/>
        </w:rPr>
      </w:pPr>
      <w:r w:rsidRPr="0216D7F8">
        <w:rPr>
          <w:b/>
          <w:bCs/>
        </w:rPr>
        <w:t>CERTIFICATION:</w:t>
      </w:r>
    </w:p>
    <w:p w14:paraId="58153D03" w14:textId="77777777" w:rsidR="008101A5" w:rsidRPr="009C13B9" w:rsidRDefault="0216D7F8" w:rsidP="008101A5">
      <w:r>
        <w:t xml:space="preserve">I certify the following to be true: </w:t>
      </w:r>
    </w:p>
    <w:p w14:paraId="41D2710F" w14:textId="77777777" w:rsidR="008101A5" w:rsidRDefault="0216D7F8" w:rsidP="008101A5">
      <w:pPr>
        <w:pStyle w:val="ListParagraph"/>
        <w:numPr>
          <w:ilvl w:val="0"/>
          <w:numId w:val="14"/>
        </w:numPr>
      </w:pPr>
      <w:r>
        <w:t xml:space="preserve">The collection is voluntary. </w:t>
      </w:r>
    </w:p>
    <w:p w14:paraId="4148258A" w14:textId="77777777" w:rsidR="008101A5" w:rsidRDefault="0216D7F8" w:rsidP="008101A5">
      <w:pPr>
        <w:pStyle w:val="ListParagraph"/>
        <w:numPr>
          <w:ilvl w:val="0"/>
          <w:numId w:val="14"/>
        </w:numPr>
      </w:pPr>
      <w:r>
        <w:t>The collection is low-burden for respondents and low-cost for the Federal Government.</w:t>
      </w:r>
    </w:p>
    <w:p w14:paraId="07D4F7D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0351C12"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082A904" w14:textId="77777777" w:rsidR="008101A5" w:rsidRDefault="0216D7F8" w:rsidP="008101A5">
      <w:pPr>
        <w:pStyle w:val="ListParagraph"/>
        <w:numPr>
          <w:ilvl w:val="0"/>
          <w:numId w:val="14"/>
        </w:numPr>
      </w:pPr>
      <w:r>
        <w:t xml:space="preserve">Information gathered will not be used for the purpose of </w:t>
      </w:r>
      <w:r w:rsidRPr="0216D7F8">
        <w:rPr>
          <w:u w:val="single"/>
        </w:rPr>
        <w:t>substantially</w:t>
      </w:r>
      <w:r>
        <w:t xml:space="preserve"> informing </w:t>
      </w:r>
      <w:r w:rsidRPr="0216D7F8">
        <w:rPr>
          <w:u w:val="single"/>
        </w:rPr>
        <w:t xml:space="preserve">influential </w:t>
      </w:r>
      <w:r>
        <w:t xml:space="preserve">policy decisions. </w:t>
      </w:r>
    </w:p>
    <w:p w14:paraId="0F9AED6D" w14:textId="77777777" w:rsidR="008101A5" w:rsidRDefault="0216D7F8"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5932273" w14:textId="77777777" w:rsidR="009C13B9" w:rsidRDefault="009C13B9" w:rsidP="009C13B9"/>
    <w:p w14:paraId="389D63EE" w14:textId="77777777" w:rsidR="009C13B9" w:rsidRDefault="1531093F" w:rsidP="009C13B9">
      <w:r>
        <w:t xml:space="preserve">Name: </w:t>
      </w:r>
      <w:r w:rsidRPr="1531093F">
        <w:rPr>
          <w:u w:val="single"/>
        </w:rPr>
        <w:t>Adrienne DiTommaso</w:t>
      </w:r>
      <w:r>
        <w:t>_____________________________</w:t>
      </w:r>
    </w:p>
    <w:p w14:paraId="090F6640" w14:textId="77777777" w:rsidR="009C13B9" w:rsidRDefault="009C13B9" w:rsidP="009C13B9">
      <w:pPr>
        <w:pStyle w:val="ListParagraph"/>
        <w:ind w:left="360"/>
      </w:pPr>
    </w:p>
    <w:p w14:paraId="2ED24EFD" w14:textId="77777777" w:rsidR="009C13B9" w:rsidRDefault="0216D7F8" w:rsidP="009C13B9">
      <w:r>
        <w:t>To assist review, please provide answers to the following question:</w:t>
      </w:r>
    </w:p>
    <w:p w14:paraId="552CFA0E" w14:textId="77777777" w:rsidR="009C13B9" w:rsidRDefault="009C13B9" w:rsidP="009C13B9">
      <w:pPr>
        <w:pStyle w:val="ListParagraph"/>
        <w:ind w:left="360"/>
      </w:pPr>
    </w:p>
    <w:p w14:paraId="3981C321" w14:textId="77777777" w:rsidR="009C13B9" w:rsidRPr="0082709E" w:rsidRDefault="0216D7F8" w:rsidP="0216D7F8">
      <w:pPr>
        <w:rPr>
          <w:b/>
          <w:bCs/>
        </w:rPr>
      </w:pPr>
      <w:r w:rsidRPr="0216D7F8">
        <w:rPr>
          <w:b/>
          <w:bCs/>
        </w:rPr>
        <w:t>Personally Identifiable Information:</w:t>
      </w:r>
    </w:p>
    <w:p w14:paraId="42278CE0" w14:textId="77777777" w:rsidR="00C86E91" w:rsidRDefault="0216D7F8" w:rsidP="00C86E91">
      <w:pPr>
        <w:pStyle w:val="ListParagraph"/>
        <w:numPr>
          <w:ilvl w:val="0"/>
          <w:numId w:val="18"/>
        </w:numPr>
      </w:pPr>
      <w:r>
        <w:t xml:space="preserve">Is personally identifiable information (PII) collected?  [  ] Yes  [X]  No </w:t>
      </w:r>
    </w:p>
    <w:p w14:paraId="02543696" w14:textId="0A78731D" w:rsidR="00C86E91" w:rsidRDefault="0216D7F8" w:rsidP="00C86E91">
      <w:pPr>
        <w:pStyle w:val="ListParagraph"/>
        <w:numPr>
          <w:ilvl w:val="0"/>
          <w:numId w:val="18"/>
        </w:numPr>
      </w:pPr>
      <w:r>
        <w:t xml:space="preserve">If Yes, will any information that is collected be included in records that are subject to the Privacy Act of 1974?  [  ] Yes [  ] No   </w:t>
      </w:r>
    </w:p>
    <w:p w14:paraId="73BEB75C" w14:textId="77777777" w:rsidR="00C86E91" w:rsidRDefault="0216D7F8" w:rsidP="00C86E91">
      <w:pPr>
        <w:pStyle w:val="ListParagraph"/>
        <w:numPr>
          <w:ilvl w:val="0"/>
          <w:numId w:val="18"/>
        </w:numPr>
      </w:pPr>
      <w:r>
        <w:t>If Yes, has an up-to-date System of Records Notice (SORN) been published?  [  ] Yes  [  ] No</w:t>
      </w:r>
    </w:p>
    <w:p w14:paraId="768D3E54" w14:textId="77777777" w:rsidR="00CF6542" w:rsidRDefault="00CF6542" w:rsidP="00C86E91">
      <w:pPr>
        <w:pStyle w:val="ListParagraph"/>
        <w:ind w:left="0"/>
        <w:rPr>
          <w:b/>
        </w:rPr>
      </w:pPr>
    </w:p>
    <w:p w14:paraId="239D21AA" w14:textId="77777777" w:rsidR="00C86E91" w:rsidRPr="0082709E" w:rsidRDefault="0216D7F8" w:rsidP="0216D7F8">
      <w:pPr>
        <w:pStyle w:val="ListParagraph"/>
        <w:ind w:left="0"/>
        <w:rPr>
          <w:b/>
          <w:bCs/>
        </w:rPr>
      </w:pPr>
      <w:r w:rsidRPr="0216D7F8">
        <w:rPr>
          <w:b/>
          <w:bCs/>
        </w:rPr>
        <w:t>Gifts or Payments:</w:t>
      </w:r>
    </w:p>
    <w:p w14:paraId="5E21480E" w14:textId="77777777" w:rsidR="00C86E91" w:rsidRDefault="0216D7F8" w:rsidP="00C86E91">
      <w:r>
        <w:lastRenderedPageBreak/>
        <w:t xml:space="preserve">Is an incentive (e.g., money or reimbursement of expenses, token of appreciation) provided to participants?  [  ] Yes [X] No  </w:t>
      </w:r>
    </w:p>
    <w:p w14:paraId="3DD61DFF" w14:textId="77777777" w:rsidR="00C86E91" w:rsidRDefault="00C86E91">
      <w:pPr>
        <w:rPr>
          <w:b/>
        </w:rPr>
      </w:pPr>
    </w:p>
    <w:p w14:paraId="5A49A277" w14:textId="77777777" w:rsidR="005E714A" w:rsidRPr="0082709E" w:rsidRDefault="0216D7F8" w:rsidP="0216D7F8">
      <w:pPr>
        <w:rPr>
          <w:i/>
          <w:iCs/>
        </w:rPr>
      </w:pPr>
      <w:r w:rsidRPr="0216D7F8">
        <w:rPr>
          <w:b/>
          <w:bCs/>
        </w:rPr>
        <w:t>BURDEN HOURS</w:t>
      </w:r>
      <w:r>
        <w:t xml:space="preserve"> </w:t>
      </w:r>
    </w:p>
    <w:p w14:paraId="55EA9F79" w14:textId="77777777" w:rsidR="006832D9" w:rsidRPr="006832D9" w:rsidRDefault="006832D9" w:rsidP="00F3170F">
      <w:pPr>
        <w:keepNext/>
        <w:keepLines/>
        <w:rPr>
          <w:b/>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2535"/>
        <w:gridCol w:w="1800"/>
        <w:gridCol w:w="2805"/>
        <w:gridCol w:w="2730"/>
      </w:tblGrid>
      <w:tr w:rsidR="00EF2095" w:rsidRPr="00444C62" w14:paraId="6FD237D7" w14:textId="77777777" w:rsidTr="1531093F">
        <w:trPr>
          <w:trHeight w:val="274"/>
        </w:trPr>
        <w:tc>
          <w:tcPr>
            <w:tcW w:w="2535" w:type="dxa"/>
          </w:tcPr>
          <w:p w14:paraId="24F4C28B" w14:textId="77777777" w:rsidR="006832D9" w:rsidRPr="00444C62" w:rsidRDefault="0216D7F8" w:rsidP="0216D7F8">
            <w:pPr>
              <w:rPr>
                <w:b/>
                <w:bCs/>
              </w:rPr>
            </w:pPr>
            <w:r w:rsidRPr="0216D7F8">
              <w:rPr>
                <w:b/>
                <w:bCs/>
              </w:rPr>
              <w:t xml:space="preserve">Category of Respondent </w:t>
            </w:r>
          </w:p>
        </w:tc>
        <w:tc>
          <w:tcPr>
            <w:tcW w:w="1800" w:type="dxa"/>
          </w:tcPr>
          <w:p w14:paraId="5CD82350" w14:textId="77777777" w:rsidR="006832D9" w:rsidRPr="00444C62" w:rsidRDefault="0216D7F8" w:rsidP="0216D7F8">
            <w:pPr>
              <w:rPr>
                <w:b/>
                <w:bCs/>
              </w:rPr>
            </w:pPr>
            <w:r w:rsidRPr="0216D7F8">
              <w:rPr>
                <w:b/>
                <w:bCs/>
              </w:rPr>
              <w:t>No. of Respondents</w:t>
            </w:r>
          </w:p>
        </w:tc>
        <w:tc>
          <w:tcPr>
            <w:tcW w:w="2805" w:type="dxa"/>
          </w:tcPr>
          <w:p w14:paraId="6ACFA594" w14:textId="77777777" w:rsidR="006832D9" w:rsidRPr="00444C62" w:rsidRDefault="0216D7F8" w:rsidP="0216D7F8">
            <w:pPr>
              <w:rPr>
                <w:b/>
                <w:bCs/>
              </w:rPr>
            </w:pPr>
            <w:r w:rsidRPr="0216D7F8">
              <w:rPr>
                <w:b/>
                <w:bCs/>
              </w:rPr>
              <w:t>Participation Time</w:t>
            </w:r>
          </w:p>
        </w:tc>
        <w:tc>
          <w:tcPr>
            <w:tcW w:w="2730" w:type="dxa"/>
          </w:tcPr>
          <w:p w14:paraId="3B0FFFB9" w14:textId="77777777" w:rsidR="006832D9" w:rsidRPr="00444C62" w:rsidRDefault="0216D7F8" w:rsidP="0216D7F8">
            <w:pPr>
              <w:rPr>
                <w:b/>
                <w:bCs/>
              </w:rPr>
            </w:pPr>
            <w:r w:rsidRPr="0216D7F8">
              <w:rPr>
                <w:b/>
                <w:bCs/>
              </w:rPr>
              <w:t>Burden</w:t>
            </w:r>
          </w:p>
        </w:tc>
      </w:tr>
      <w:tr w:rsidR="00EF2095" w:rsidRPr="00444C62" w14:paraId="6D3DB93A" w14:textId="77777777" w:rsidTr="1531093F">
        <w:trPr>
          <w:trHeight w:val="274"/>
        </w:trPr>
        <w:tc>
          <w:tcPr>
            <w:tcW w:w="2535" w:type="dxa"/>
          </w:tcPr>
          <w:p w14:paraId="77C1E3B9" w14:textId="4F5C51F8" w:rsidR="006832D9" w:rsidRPr="00444C62" w:rsidRDefault="0216D7F8" w:rsidP="00492F06">
            <w:r>
              <w:t>LMS course user</w:t>
            </w:r>
          </w:p>
        </w:tc>
        <w:tc>
          <w:tcPr>
            <w:tcW w:w="1800" w:type="dxa"/>
          </w:tcPr>
          <w:p w14:paraId="644A3055" w14:textId="7B3364AA" w:rsidR="006832D9" w:rsidRPr="00444C62" w:rsidRDefault="0216D7F8" w:rsidP="00843796">
            <w:r>
              <w:t>Up to 100</w:t>
            </w:r>
          </w:p>
        </w:tc>
        <w:tc>
          <w:tcPr>
            <w:tcW w:w="2805" w:type="dxa"/>
          </w:tcPr>
          <w:p w14:paraId="0D2D1E19" w14:textId="7A633043" w:rsidR="006832D9" w:rsidRPr="00444C62" w:rsidRDefault="1531093F" w:rsidP="00843796">
            <w:r>
              <w:t>Maximum of 5 minutes per course @ 12 courses maximum</w:t>
            </w:r>
          </w:p>
        </w:tc>
        <w:tc>
          <w:tcPr>
            <w:tcW w:w="2730" w:type="dxa"/>
          </w:tcPr>
          <w:p w14:paraId="16E86A2B" w14:textId="09113DFF" w:rsidR="006832D9" w:rsidRPr="00444C62" w:rsidRDefault="006832D9" w:rsidP="003F6590"/>
        </w:tc>
      </w:tr>
      <w:tr w:rsidR="00BF1C52" w:rsidRPr="00444C62" w14:paraId="1115AC67" w14:textId="77777777" w:rsidTr="1531093F">
        <w:trPr>
          <w:trHeight w:val="274"/>
        </w:trPr>
        <w:tc>
          <w:tcPr>
            <w:tcW w:w="2535" w:type="dxa"/>
          </w:tcPr>
          <w:p w14:paraId="73F7DC74" w14:textId="77777777" w:rsidR="00BF1C52" w:rsidRPr="00444C62" w:rsidRDefault="0216D7F8" w:rsidP="00BF1C52">
            <w:r w:rsidRPr="0216D7F8">
              <w:rPr>
                <w:b/>
                <w:bCs/>
              </w:rPr>
              <w:t>Totals</w:t>
            </w:r>
          </w:p>
        </w:tc>
        <w:tc>
          <w:tcPr>
            <w:tcW w:w="1800" w:type="dxa"/>
          </w:tcPr>
          <w:p w14:paraId="06D14E0C" w14:textId="4C550540" w:rsidR="00BF1C52" w:rsidRPr="00444C62" w:rsidRDefault="1531093F" w:rsidP="1531093F">
            <w:pPr>
              <w:rPr>
                <w:b/>
                <w:bCs/>
              </w:rPr>
            </w:pPr>
            <w:r>
              <w:t>100</w:t>
            </w:r>
          </w:p>
        </w:tc>
        <w:tc>
          <w:tcPr>
            <w:tcW w:w="2805" w:type="dxa"/>
          </w:tcPr>
          <w:p w14:paraId="26ABD83C" w14:textId="27C52A91" w:rsidR="00BF1C52" w:rsidRPr="00444C62" w:rsidRDefault="00BF1C52" w:rsidP="00453F1E"/>
        </w:tc>
        <w:tc>
          <w:tcPr>
            <w:tcW w:w="2730" w:type="dxa"/>
          </w:tcPr>
          <w:p w14:paraId="29934047" w14:textId="4D22C27A" w:rsidR="00BF1C52" w:rsidRPr="00444C62" w:rsidRDefault="1531093F" w:rsidP="00453F1E">
            <w:pPr>
              <w:rPr>
                <w:b/>
                <w:bCs/>
              </w:rPr>
            </w:pPr>
            <w:r w:rsidRPr="1531093F">
              <w:rPr>
                <w:b/>
                <w:bCs/>
              </w:rPr>
              <w:t>100 hours maximum</w:t>
            </w:r>
            <w:r>
              <w:t xml:space="preserve"> for maximum number of respondents taking maximum number of courses</w:t>
            </w:r>
          </w:p>
        </w:tc>
      </w:tr>
    </w:tbl>
    <w:p w14:paraId="365E0BD9" w14:textId="77777777" w:rsidR="00F3170F" w:rsidRDefault="00F3170F" w:rsidP="00F3170F"/>
    <w:p w14:paraId="50F94744" w14:textId="5E42FA00" w:rsidR="005E714A" w:rsidRPr="0082709E" w:rsidRDefault="0216D7F8" w:rsidP="0216D7F8">
      <w:pPr>
        <w:rPr>
          <w:b/>
          <w:bCs/>
        </w:rPr>
      </w:pPr>
      <w:r w:rsidRPr="0216D7F8">
        <w:rPr>
          <w:b/>
          <w:bCs/>
        </w:rPr>
        <w:t xml:space="preserve">FEDERAL COST:  </w:t>
      </w:r>
      <w:r>
        <w:t xml:space="preserve">The estimated annual cost to the Federal government is $0.00. </w:t>
      </w:r>
    </w:p>
    <w:p w14:paraId="062FE7D4" w14:textId="77777777" w:rsidR="00ED6492" w:rsidRDefault="00ED6492">
      <w:pPr>
        <w:rPr>
          <w:b/>
          <w:bCs/>
          <w:u w:val="single"/>
        </w:rPr>
      </w:pPr>
    </w:p>
    <w:p w14:paraId="76DD679C" w14:textId="77777777" w:rsidR="0069403B" w:rsidRPr="0082709E" w:rsidRDefault="0216D7F8" w:rsidP="0216D7F8">
      <w:pPr>
        <w:rPr>
          <w:b/>
          <w:bCs/>
        </w:rPr>
      </w:pPr>
      <w:r w:rsidRPr="0216D7F8">
        <w:rPr>
          <w:b/>
          <w:bCs/>
          <w:u w:val="single"/>
        </w:rPr>
        <w:t>If you are conducting a focus group, survey, or plan to employ statistical methods, please  provide answers to the following questions:</w:t>
      </w:r>
    </w:p>
    <w:p w14:paraId="26DCC356" w14:textId="77777777" w:rsidR="0069403B" w:rsidRDefault="0069403B" w:rsidP="00F06866">
      <w:pPr>
        <w:rPr>
          <w:b/>
        </w:rPr>
      </w:pPr>
    </w:p>
    <w:p w14:paraId="338B87A8" w14:textId="77777777" w:rsidR="00285993" w:rsidRDefault="1531093F" w:rsidP="00151C11">
      <w:pPr>
        <w:pStyle w:val="Heading2"/>
        <w:ind w:hanging="450"/>
        <w:jc w:val="left"/>
      </w:pPr>
      <w:r>
        <w:t> </w:t>
      </w:r>
    </w:p>
    <w:p w14:paraId="48E94FFA" w14:textId="77777777" w:rsidR="00A403BB" w:rsidRDefault="00A403BB" w:rsidP="00A403BB"/>
    <w:p w14:paraId="39AE0203" w14:textId="77777777" w:rsidR="00A403BB" w:rsidRPr="0082709E" w:rsidRDefault="0216D7F8" w:rsidP="0216D7F8">
      <w:pPr>
        <w:rPr>
          <w:b/>
          <w:bCs/>
        </w:rPr>
      </w:pPr>
      <w:r w:rsidRPr="0216D7F8">
        <w:rPr>
          <w:b/>
          <w:bCs/>
        </w:rPr>
        <w:t>Administration of the Instrument</w:t>
      </w:r>
    </w:p>
    <w:p w14:paraId="638FFEE9" w14:textId="77777777" w:rsidR="00A403BB" w:rsidRDefault="0216D7F8" w:rsidP="00A403BB">
      <w:pPr>
        <w:pStyle w:val="ListParagraph"/>
        <w:numPr>
          <w:ilvl w:val="0"/>
          <w:numId w:val="17"/>
        </w:numPr>
      </w:pPr>
      <w:r>
        <w:t>How will you collect the information? (Check all that apply)</w:t>
      </w:r>
    </w:p>
    <w:p w14:paraId="263317F9" w14:textId="5ECE8D15" w:rsidR="001B0AAA" w:rsidRDefault="0216D7F8" w:rsidP="001B0AAA">
      <w:pPr>
        <w:ind w:left="720"/>
      </w:pPr>
      <w:r>
        <w:t xml:space="preserve">[ X ] Web-based or other forms of Social Media </w:t>
      </w:r>
    </w:p>
    <w:p w14:paraId="112B7171" w14:textId="170E2905" w:rsidR="001B0AAA" w:rsidRDefault="00151C11" w:rsidP="001B0AAA">
      <w:pPr>
        <w:ind w:left="720"/>
      </w:pPr>
      <w:r>
        <w:t xml:space="preserve">[  ] </w:t>
      </w:r>
      <w:r w:rsidR="00A403BB">
        <w:t>Telephone</w:t>
      </w:r>
      <w:r w:rsidR="00A403BB">
        <w:tab/>
      </w:r>
    </w:p>
    <w:p w14:paraId="4AABC88D" w14:textId="77777777" w:rsidR="001B0AAA" w:rsidRDefault="00A403BB" w:rsidP="001B0AAA">
      <w:pPr>
        <w:ind w:left="720"/>
      </w:pPr>
      <w:r>
        <w:t>[</w:t>
      </w:r>
      <w:r w:rsidR="001B0AAA">
        <w:t xml:space="preserve"> </w:t>
      </w:r>
      <w:r>
        <w:t xml:space="preserve"> ] In-person</w:t>
      </w:r>
      <w:r>
        <w:tab/>
      </w:r>
      <w:bookmarkStart w:id="0" w:name="_GoBack"/>
      <w:bookmarkEnd w:id="0"/>
    </w:p>
    <w:p w14:paraId="3B39B485" w14:textId="15485BD1" w:rsidR="001B0AAA" w:rsidRDefault="0216D7F8" w:rsidP="001B0AAA">
      <w:pPr>
        <w:ind w:left="720"/>
      </w:pPr>
      <w:r>
        <w:t xml:space="preserve">[  ] Mail </w:t>
      </w:r>
    </w:p>
    <w:p w14:paraId="2FCF305A" w14:textId="41E134B1" w:rsidR="001B0AAA" w:rsidRDefault="0216D7F8" w:rsidP="001B0AAA">
      <w:pPr>
        <w:ind w:left="720"/>
      </w:pPr>
      <w:r>
        <w:t>[  ] Other, Explain</w:t>
      </w:r>
      <w:r w:rsidR="00A403BB">
        <w:br/>
      </w:r>
    </w:p>
    <w:p w14:paraId="3A7EC4F6" w14:textId="2ED7E38F" w:rsidR="00F24CFC" w:rsidRDefault="0216D7F8" w:rsidP="00F24CFC">
      <w:pPr>
        <w:pStyle w:val="ListParagraph"/>
        <w:numPr>
          <w:ilvl w:val="0"/>
          <w:numId w:val="17"/>
        </w:numPr>
      </w:pPr>
      <w:r>
        <w:t>Will interviewers or facilitators be used? [  ] Yes [ X ] No</w:t>
      </w:r>
    </w:p>
    <w:p w14:paraId="2C56EA29" w14:textId="77777777" w:rsidR="00F24CFC" w:rsidRDefault="00F24CFC" w:rsidP="00F24CFC">
      <w:pPr>
        <w:pStyle w:val="ListParagraph"/>
        <w:ind w:left="360"/>
      </w:pPr>
      <w:r>
        <w:t xml:space="preserve"> </w:t>
      </w:r>
    </w:p>
    <w:p w14:paraId="1D61E3BD" w14:textId="77777777" w:rsidR="0024521E" w:rsidRPr="0082709E" w:rsidRDefault="0216D7F8" w:rsidP="0216D7F8">
      <w:pPr>
        <w:rPr>
          <w:b/>
          <w:bCs/>
        </w:rPr>
      </w:pPr>
      <w:r w:rsidRPr="0216D7F8">
        <w:rPr>
          <w:b/>
          <w:bCs/>
        </w:rPr>
        <w:t>Please make sure that all instruments, instructions, and scripts are submitted with the request.</w:t>
      </w:r>
    </w:p>
    <w:p w14:paraId="4F6A9004" w14:textId="77777777" w:rsidR="002A5954" w:rsidRDefault="002A5954" w:rsidP="0024521E">
      <w:pPr>
        <w:rPr>
          <w:b/>
        </w:rPr>
      </w:pPr>
    </w:p>
    <w:p w14:paraId="4623D8CC" w14:textId="77777777" w:rsidR="002A5954" w:rsidRPr="00F24CFC" w:rsidRDefault="002A5954" w:rsidP="0024521E">
      <w:pPr>
        <w:rPr>
          <w:b/>
        </w:rPr>
      </w:pPr>
    </w:p>
    <w:p w14:paraId="6840E0CD" w14:textId="77777777" w:rsidR="00F24CFC" w:rsidRPr="00CF6542" w:rsidRDefault="00F24CFC" w:rsidP="00F24CFC">
      <w:pPr>
        <w:rPr>
          <w:sz w:val="20"/>
          <w:szCs w:val="20"/>
        </w:rPr>
      </w:pPr>
    </w:p>
    <w:p w14:paraId="1BFCF862" w14:textId="77777777" w:rsidR="00F24CFC" w:rsidRDefault="00F24CFC" w:rsidP="00F24CFC">
      <w:pPr>
        <w:rPr>
          <w:b/>
        </w:rPr>
      </w:pPr>
    </w:p>
    <w:p w14:paraId="52D18E42" w14:textId="77777777" w:rsidR="005E714A" w:rsidRDefault="005E714A" w:rsidP="00F24CFC">
      <w:pPr>
        <w:tabs>
          <w:tab w:val="left" w:pos="5670"/>
        </w:tabs>
        <w:suppressAutoHyphens/>
        <w:rPr>
          <w:b/>
          <w:bCs/>
          <w:u w:val="single"/>
        </w:rPr>
      </w:pPr>
    </w:p>
    <w:p w14:paraId="4C4B5ED4" w14:textId="77777777" w:rsidR="002A5954" w:rsidRDefault="002A5954" w:rsidP="00F24CFC">
      <w:pPr>
        <w:tabs>
          <w:tab w:val="left" w:pos="5670"/>
        </w:tabs>
        <w:suppressAutoHyphens/>
        <w:rPr>
          <w:b/>
          <w:bCs/>
          <w:u w:val="single"/>
        </w:rPr>
      </w:pPr>
    </w:p>
    <w:p w14:paraId="0281D797" w14:textId="77777777" w:rsidR="002A5954" w:rsidRDefault="002A5954" w:rsidP="00F24CFC">
      <w:pPr>
        <w:tabs>
          <w:tab w:val="left" w:pos="5670"/>
        </w:tabs>
        <w:suppressAutoHyphens/>
        <w:rPr>
          <w:b/>
          <w:bCs/>
          <w:u w:val="single"/>
        </w:rPr>
      </w:pPr>
    </w:p>
    <w:p w14:paraId="4A3876E6" w14:textId="77777777" w:rsidR="002A5954" w:rsidRDefault="002A5954" w:rsidP="00F24CFC">
      <w:pPr>
        <w:tabs>
          <w:tab w:val="left" w:pos="5670"/>
        </w:tabs>
        <w:suppressAutoHyphens/>
        <w:rPr>
          <w:b/>
          <w:bCs/>
          <w:u w:val="single"/>
        </w:rPr>
      </w:pPr>
    </w:p>
    <w:p w14:paraId="7336347D" w14:textId="77777777" w:rsidR="002A5954" w:rsidRDefault="002A5954" w:rsidP="00F24CFC">
      <w:pPr>
        <w:tabs>
          <w:tab w:val="left" w:pos="5670"/>
        </w:tabs>
        <w:suppressAutoHyphens/>
        <w:rPr>
          <w:b/>
          <w:bCs/>
          <w:u w:val="single"/>
        </w:rPr>
      </w:pPr>
    </w:p>
    <w:p w14:paraId="01889594" w14:textId="77777777" w:rsidR="002A5954" w:rsidRDefault="002A5954" w:rsidP="00F24CFC">
      <w:pPr>
        <w:tabs>
          <w:tab w:val="left" w:pos="5670"/>
        </w:tabs>
        <w:suppressAutoHyphens/>
        <w:rPr>
          <w:b/>
          <w:bCs/>
          <w:u w:val="single"/>
        </w:rPr>
      </w:pPr>
    </w:p>
    <w:p w14:paraId="6FDEED1C" w14:textId="77777777" w:rsidR="002A5954" w:rsidRDefault="002A5954" w:rsidP="00F24CFC">
      <w:pPr>
        <w:tabs>
          <w:tab w:val="left" w:pos="5670"/>
        </w:tabs>
        <w:suppressAutoHyphens/>
        <w:rPr>
          <w:b/>
          <w:bCs/>
          <w:u w:val="single"/>
        </w:rPr>
      </w:pPr>
    </w:p>
    <w:p w14:paraId="563B3AAA" w14:textId="77777777" w:rsidR="002A5954" w:rsidRDefault="002A5954" w:rsidP="00F24CFC">
      <w:pPr>
        <w:tabs>
          <w:tab w:val="left" w:pos="5670"/>
        </w:tabs>
        <w:suppressAutoHyphens/>
        <w:rPr>
          <w:b/>
          <w:bCs/>
          <w:u w:val="single"/>
        </w:rPr>
      </w:pPr>
    </w:p>
    <w:p w14:paraId="39467BED" w14:textId="77777777" w:rsidR="002A5954" w:rsidRDefault="002A5954" w:rsidP="00F24CFC">
      <w:pPr>
        <w:tabs>
          <w:tab w:val="left" w:pos="5670"/>
        </w:tabs>
        <w:suppressAutoHyphens/>
        <w:rPr>
          <w:b/>
          <w:bCs/>
          <w:u w:val="single"/>
        </w:rPr>
      </w:pPr>
    </w:p>
    <w:p w14:paraId="600D09B7" w14:textId="77777777" w:rsidR="002A5954" w:rsidRDefault="002A5954" w:rsidP="00F24CFC">
      <w:pPr>
        <w:tabs>
          <w:tab w:val="left" w:pos="5670"/>
        </w:tabs>
        <w:suppressAutoHyphens/>
        <w:rPr>
          <w:b/>
          <w:bCs/>
          <w:u w:val="single"/>
        </w:rPr>
      </w:pPr>
    </w:p>
    <w:p w14:paraId="6F3A8A6B" w14:textId="77777777" w:rsidR="002A5954" w:rsidRDefault="002A5954" w:rsidP="00F24CFC">
      <w:pPr>
        <w:tabs>
          <w:tab w:val="left" w:pos="5670"/>
        </w:tabs>
        <w:suppressAutoHyphens/>
        <w:rPr>
          <w:b/>
          <w:bCs/>
          <w:u w:val="single"/>
        </w:rPr>
      </w:pPr>
    </w:p>
    <w:p w14:paraId="33DD1C04" w14:textId="77777777" w:rsidR="002A5954" w:rsidRDefault="002A5954" w:rsidP="00F24CFC">
      <w:pPr>
        <w:tabs>
          <w:tab w:val="left" w:pos="5670"/>
        </w:tabs>
        <w:suppressAutoHyphens/>
        <w:rPr>
          <w:b/>
          <w:bCs/>
          <w:u w:val="single"/>
        </w:rPr>
      </w:pPr>
    </w:p>
    <w:p w14:paraId="448883B8" w14:textId="77777777" w:rsidR="002A5954" w:rsidRDefault="002A5954" w:rsidP="00F24CFC">
      <w:pPr>
        <w:tabs>
          <w:tab w:val="left" w:pos="5670"/>
        </w:tabs>
        <w:suppressAutoHyphens/>
        <w:rPr>
          <w:b/>
          <w:bCs/>
          <w:u w:val="single"/>
        </w:rPr>
      </w:pPr>
    </w:p>
    <w:p w14:paraId="44320183" w14:textId="77777777" w:rsidR="002A5954" w:rsidRDefault="002A5954" w:rsidP="00F24CFC">
      <w:pPr>
        <w:tabs>
          <w:tab w:val="left" w:pos="5670"/>
        </w:tabs>
        <w:suppressAutoHyphens/>
        <w:rPr>
          <w:b/>
          <w:bCs/>
          <w:u w:val="single"/>
        </w:rPr>
      </w:pPr>
    </w:p>
    <w:p w14:paraId="4D70C5FF" w14:textId="77777777" w:rsidR="002A5954" w:rsidRDefault="002A5954" w:rsidP="00F24CFC">
      <w:pPr>
        <w:tabs>
          <w:tab w:val="left" w:pos="5670"/>
        </w:tabs>
        <w:suppressAutoHyphens/>
        <w:rPr>
          <w:b/>
          <w:bCs/>
          <w:u w:val="single"/>
        </w:rPr>
      </w:pPr>
    </w:p>
    <w:p w14:paraId="7A68A572" w14:textId="77777777" w:rsidR="002A5954" w:rsidRDefault="002A5954" w:rsidP="00F24CFC">
      <w:pPr>
        <w:tabs>
          <w:tab w:val="left" w:pos="5670"/>
        </w:tabs>
        <w:suppressAutoHyphens/>
        <w:rPr>
          <w:b/>
          <w:bCs/>
          <w:u w:val="single"/>
        </w:rPr>
      </w:pPr>
    </w:p>
    <w:p w14:paraId="1B9FF024" w14:textId="77777777" w:rsidR="002A5954" w:rsidRDefault="002A5954" w:rsidP="00F24CFC">
      <w:pPr>
        <w:tabs>
          <w:tab w:val="left" w:pos="5670"/>
        </w:tabs>
        <w:suppressAutoHyphens/>
        <w:rPr>
          <w:b/>
          <w:bCs/>
          <w:u w:val="single"/>
        </w:rPr>
      </w:pPr>
    </w:p>
    <w:sectPr w:rsidR="002A5954" w:rsidSect="0082709E">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6A231" w14:textId="77777777" w:rsidR="00BF4581" w:rsidRDefault="00BF4581">
      <w:r>
        <w:separator/>
      </w:r>
    </w:p>
  </w:endnote>
  <w:endnote w:type="continuationSeparator" w:id="0">
    <w:p w14:paraId="18646864" w14:textId="77777777" w:rsidR="00BF4581" w:rsidRDefault="00BF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291A3"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A22A3">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3D539" w14:textId="77777777" w:rsidR="00BF4581" w:rsidRDefault="00BF4581">
      <w:r>
        <w:separator/>
      </w:r>
    </w:p>
  </w:footnote>
  <w:footnote w:type="continuationSeparator" w:id="0">
    <w:p w14:paraId="462E29A2" w14:textId="77777777" w:rsidR="00BF4581" w:rsidRDefault="00BF4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05375"/>
    <w:multiLevelType w:val="multilevel"/>
    <w:tmpl w:val="D90652C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4914B8"/>
    <w:multiLevelType w:val="hybridMultilevel"/>
    <w:tmpl w:val="155CB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5563E"/>
    <w:multiLevelType w:val="hybridMultilevel"/>
    <w:tmpl w:val="AD924DB8"/>
    <w:lvl w:ilvl="0" w:tplc="072EA816">
      <w:start w:val="1"/>
      <w:numFmt w:val="bullet"/>
      <w:lvlText w:val=""/>
      <w:lvlJc w:val="left"/>
      <w:pPr>
        <w:tabs>
          <w:tab w:val="num" w:pos="720"/>
        </w:tabs>
        <w:ind w:left="720" w:hanging="360"/>
      </w:pPr>
      <w:rPr>
        <w:rFonts w:ascii="Wingdings" w:hAnsi="Wingdings" w:cs="Times New Roman" w:hint="default"/>
        <w:sz w:val="24"/>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11A2C"/>
    <w:multiLevelType w:val="hybridMultilevel"/>
    <w:tmpl w:val="A6080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FC1253"/>
    <w:multiLevelType w:val="hybridMultilevel"/>
    <w:tmpl w:val="E8628D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2"/>
  </w:num>
  <w:num w:numId="11">
    <w:abstractNumId w:val="8"/>
  </w:num>
  <w:num w:numId="12">
    <w:abstractNumId w:val="9"/>
  </w:num>
  <w:num w:numId="13">
    <w:abstractNumId w:val="0"/>
  </w:num>
  <w:num w:numId="14">
    <w:abstractNumId w:val="19"/>
  </w:num>
  <w:num w:numId="15">
    <w:abstractNumId w:val="17"/>
  </w:num>
  <w:num w:numId="16">
    <w:abstractNumId w:val="14"/>
  </w:num>
  <w:num w:numId="17">
    <w:abstractNumId w:val="5"/>
  </w:num>
  <w:num w:numId="18">
    <w:abstractNumId w:val="7"/>
  </w:num>
  <w:num w:numId="19">
    <w:abstractNumId w:val="13"/>
  </w:num>
  <w:num w:numId="20">
    <w:abstractNumId w:val="6"/>
  </w:num>
  <w:num w:numId="21">
    <w:abstractNumId w:val="3"/>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132A"/>
    <w:rsid w:val="0001027E"/>
    <w:rsid w:val="00023A57"/>
    <w:rsid w:val="000314D5"/>
    <w:rsid w:val="000355B9"/>
    <w:rsid w:val="00047A64"/>
    <w:rsid w:val="00067293"/>
    <w:rsid w:val="00067329"/>
    <w:rsid w:val="000A22A3"/>
    <w:rsid w:val="000B2838"/>
    <w:rsid w:val="000D44CA"/>
    <w:rsid w:val="000E200B"/>
    <w:rsid w:val="000F68BE"/>
    <w:rsid w:val="001365EB"/>
    <w:rsid w:val="00151C11"/>
    <w:rsid w:val="001927A4"/>
    <w:rsid w:val="00194AC6"/>
    <w:rsid w:val="001A23B0"/>
    <w:rsid w:val="001A25CC"/>
    <w:rsid w:val="001B0AAA"/>
    <w:rsid w:val="001B3709"/>
    <w:rsid w:val="001C39F7"/>
    <w:rsid w:val="00237B48"/>
    <w:rsid w:val="0024521E"/>
    <w:rsid w:val="00263C3D"/>
    <w:rsid w:val="00274D0B"/>
    <w:rsid w:val="00285993"/>
    <w:rsid w:val="002A5954"/>
    <w:rsid w:val="002B052D"/>
    <w:rsid w:val="002B34CD"/>
    <w:rsid w:val="002B3C95"/>
    <w:rsid w:val="002C71EB"/>
    <w:rsid w:val="002D0B92"/>
    <w:rsid w:val="003D5BBE"/>
    <w:rsid w:val="003E3C61"/>
    <w:rsid w:val="003F1C5B"/>
    <w:rsid w:val="003F6590"/>
    <w:rsid w:val="00434E33"/>
    <w:rsid w:val="00441434"/>
    <w:rsid w:val="00444C62"/>
    <w:rsid w:val="0045264C"/>
    <w:rsid w:val="00453F1E"/>
    <w:rsid w:val="00464ECF"/>
    <w:rsid w:val="004876EC"/>
    <w:rsid w:val="00492F06"/>
    <w:rsid w:val="0049661E"/>
    <w:rsid w:val="004D6E14"/>
    <w:rsid w:val="005009B0"/>
    <w:rsid w:val="00523650"/>
    <w:rsid w:val="00585B8C"/>
    <w:rsid w:val="005A1006"/>
    <w:rsid w:val="005E714A"/>
    <w:rsid w:val="005F693D"/>
    <w:rsid w:val="006140A0"/>
    <w:rsid w:val="00636621"/>
    <w:rsid w:val="00642B49"/>
    <w:rsid w:val="006540B9"/>
    <w:rsid w:val="006832D9"/>
    <w:rsid w:val="0069403B"/>
    <w:rsid w:val="006A53CC"/>
    <w:rsid w:val="006B1160"/>
    <w:rsid w:val="006F3DDE"/>
    <w:rsid w:val="00704678"/>
    <w:rsid w:val="007425E7"/>
    <w:rsid w:val="007F7080"/>
    <w:rsid w:val="00802607"/>
    <w:rsid w:val="008101A5"/>
    <w:rsid w:val="00822664"/>
    <w:rsid w:val="0082709E"/>
    <w:rsid w:val="008328C3"/>
    <w:rsid w:val="00843796"/>
    <w:rsid w:val="00895229"/>
    <w:rsid w:val="008B2EB3"/>
    <w:rsid w:val="008C7E1A"/>
    <w:rsid w:val="008F0203"/>
    <w:rsid w:val="008F50D4"/>
    <w:rsid w:val="009239AA"/>
    <w:rsid w:val="009357B0"/>
    <w:rsid w:val="00935ADA"/>
    <w:rsid w:val="00946B6C"/>
    <w:rsid w:val="00955A71"/>
    <w:rsid w:val="0096108F"/>
    <w:rsid w:val="009C13B9"/>
    <w:rsid w:val="009D01A2"/>
    <w:rsid w:val="009F5923"/>
    <w:rsid w:val="00A403BB"/>
    <w:rsid w:val="00A674DF"/>
    <w:rsid w:val="00A83AA6"/>
    <w:rsid w:val="00A8456F"/>
    <w:rsid w:val="00A87AA3"/>
    <w:rsid w:val="00A934D6"/>
    <w:rsid w:val="00AE1809"/>
    <w:rsid w:val="00B250EF"/>
    <w:rsid w:val="00B30644"/>
    <w:rsid w:val="00B80D76"/>
    <w:rsid w:val="00BA2105"/>
    <w:rsid w:val="00BA7E06"/>
    <w:rsid w:val="00BB43B5"/>
    <w:rsid w:val="00BB6219"/>
    <w:rsid w:val="00BD290F"/>
    <w:rsid w:val="00BF1C52"/>
    <w:rsid w:val="00BF4581"/>
    <w:rsid w:val="00C14CC4"/>
    <w:rsid w:val="00C27EA7"/>
    <w:rsid w:val="00C33C52"/>
    <w:rsid w:val="00C3674C"/>
    <w:rsid w:val="00C40D8B"/>
    <w:rsid w:val="00C8407A"/>
    <w:rsid w:val="00C8488C"/>
    <w:rsid w:val="00C86E91"/>
    <w:rsid w:val="00CA2650"/>
    <w:rsid w:val="00CB1078"/>
    <w:rsid w:val="00CC6FAF"/>
    <w:rsid w:val="00CF6542"/>
    <w:rsid w:val="00D24698"/>
    <w:rsid w:val="00D6383F"/>
    <w:rsid w:val="00DB59D0"/>
    <w:rsid w:val="00DC33D3"/>
    <w:rsid w:val="00E26329"/>
    <w:rsid w:val="00E337F5"/>
    <w:rsid w:val="00E40B50"/>
    <w:rsid w:val="00E50293"/>
    <w:rsid w:val="00E65FFC"/>
    <w:rsid w:val="00E744EA"/>
    <w:rsid w:val="00E76784"/>
    <w:rsid w:val="00E80951"/>
    <w:rsid w:val="00E86CC6"/>
    <w:rsid w:val="00EB56B3"/>
    <w:rsid w:val="00ED6492"/>
    <w:rsid w:val="00EF2095"/>
    <w:rsid w:val="00F06866"/>
    <w:rsid w:val="00F15956"/>
    <w:rsid w:val="00F24CFC"/>
    <w:rsid w:val="00F3170F"/>
    <w:rsid w:val="00F976B0"/>
    <w:rsid w:val="00FA6DE7"/>
    <w:rsid w:val="00FB1B3E"/>
    <w:rsid w:val="00FC0A8E"/>
    <w:rsid w:val="00FE2FA6"/>
    <w:rsid w:val="00FE3DF2"/>
    <w:rsid w:val="0216D7F8"/>
    <w:rsid w:val="062E7E99"/>
    <w:rsid w:val="07478459"/>
    <w:rsid w:val="1531093F"/>
    <w:rsid w:val="20C9CAE4"/>
    <w:rsid w:val="2F5E6062"/>
    <w:rsid w:val="41BC2B39"/>
    <w:rsid w:val="4255F328"/>
    <w:rsid w:val="52A004E0"/>
    <w:rsid w:val="64B4463C"/>
    <w:rsid w:val="77C9F892"/>
    <w:rsid w:val="7C9E66CF"/>
    <w:rsid w:val="7E5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3675D"/>
  <w15:docId w15:val="{95C88436-1B55-4104-8B36-B718C3B2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Caption">
    <w:name w:val="caption"/>
    <w:basedOn w:val="Normal"/>
    <w:next w:val="Normal"/>
    <w:uiPriority w:val="35"/>
    <w:unhideWhenUsed/>
    <w:qFormat/>
    <w:rsid w:val="006B1160"/>
    <w:pPr>
      <w:spacing w:after="200"/>
    </w:pPr>
    <w:rPr>
      <w:rFonts w:ascii="Arial" w:eastAsiaTheme="minorEastAsia" w:hAnsi="Arial" w:cstheme="minorBidi"/>
      <w:bCs/>
      <w:color w:val="4F81BD" w:themeColor="accent1"/>
      <w:sz w:val="18"/>
      <w:szCs w:val="18"/>
    </w:rPr>
  </w:style>
  <w:style w:type="paragraph" w:styleId="FootnoteText">
    <w:name w:val="footnote text"/>
    <w:basedOn w:val="Normal"/>
    <w:link w:val="FootnoteTextChar"/>
    <w:uiPriority w:val="99"/>
    <w:semiHidden/>
    <w:unhideWhenUsed/>
    <w:rsid w:val="006B1160"/>
    <w:rPr>
      <w:rFonts w:ascii="Arial" w:eastAsiaTheme="minorEastAsia" w:hAnsi="Arial" w:cstheme="minorBidi"/>
      <w:sz w:val="20"/>
      <w:szCs w:val="20"/>
    </w:rPr>
  </w:style>
  <w:style w:type="character" w:customStyle="1" w:styleId="FootnoteTextChar">
    <w:name w:val="Footnote Text Char"/>
    <w:basedOn w:val="DefaultParagraphFont"/>
    <w:link w:val="FootnoteText"/>
    <w:uiPriority w:val="99"/>
    <w:semiHidden/>
    <w:rsid w:val="006B1160"/>
    <w:rPr>
      <w:rFonts w:ascii="Arial" w:eastAsiaTheme="minorEastAsia" w:hAnsi="Arial" w:cstheme="minorBidi"/>
    </w:rPr>
  </w:style>
  <w:style w:type="character" w:styleId="FootnoteReference">
    <w:name w:val="footnote reference"/>
    <w:basedOn w:val="DefaultParagraphFont"/>
    <w:uiPriority w:val="99"/>
    <w:semiHidden/>
    <w:unhideWhenUsed/>
    <w:rsid w:val="006B1160"/>
    <w:rPr>
      <w:vertAlign w:val="superscript"/>
    </w:rPr>
  </w:style>
  <w:style w:type="table" w:customStyle="1" w:styleId="TableGrid1">
    <w:name w:val="Table Grid1"/>
    <w:basedOn w:val="TableNormal"/>
    <w:next w:val="TableGrid"/>
    <w:uiPriority w:val="59"/>
    <w:rsid w:val="002A5954"/>
    <w:rPr>
      <w:rFonts w:ascii="Arial" w:eastAsia="MS PGothic" w:hAnsi="Arial"/>
      <w:szCs w:val="24"/>
    </w:rPr>
    <w:tblPr>
      <w:tblCellMar>
        <w:top w:w="58" w:type="dxa"/>
        <w:left w:w="115" w:type="dxa"/>
        <w:bottom w:w="5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131F1B3F440D5449683887CB28AC1EC" ma:contentTypeVersion="3" ma:contentTypeDescription="Create a new document." ma:contentTypeScope="" ma:versionID="45c19875f3691298011600e3c3637fec">
  <xsd:schema xmlns:xsd="http://www.w3.org/2001/XMLSchema" xmlns:xs="http://www.w3.org/2001/XMLSchema" xmlns:p="http://schemas.microsoft.com/office/2006/metadata/properties" xmlns:ns2="955b5658-c4af-4367-aaf7-f4b787d2e46e" targetNamespace="http://schemas.microsoft.com/office/2006/metadata/properties" ma:root="true" ma:fieldsID="167bb9aa9ddfdb0df429b0a5aa1f57fa" ns2:_="">
    <xsd:import namespace="955b5658-c4af-4367-aaf7-f4b787d2e46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55b5658-c4af-4367-aaf7-f4b787d2e46e">VWMP5RR7HZ5Z-30103818-27</_dlc_DocId>
    <_dlc_DocIdUrl xmlns="955b5658-c4af-4367-aaf7-f4b787d2e46e">
      <Url>https://cnsgov.sharepoint.com/sites/ResearchandEvaluation/InternalSite/ASN-EBC/_layouts/15/DocIdRedir.aspx?ID=VWMP5RR7HZ5Z-30103818-27</Url>
      <Description>VWMP5RR7HZ5Z-30103818-27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F350-78FE-4D3F-81AB-8AD21A6015E5}">
  <ds:schemaRefs>
    <ds:schemaRef ds:uri="http://schemas.microsoft.com/sharepoint/v3/contenttype/forms"/>
  </ds:schemaRefs>
</ds:datastoreItem>
</file>

<file path=customXml/itemProps2.xml><?xml version="1.0" encoding="utf-8"?>
<ds:datastoreItem xmlns:ds="http://schemas.openxmlformats.org/officeDocument/2006/customXml" ds:itemID="{21E31767-B60C-45AE-8CBF-0EC4E467C9C6}">
  <ds:schemaRefs>
    <ds:schemaRef ds:uri="http://schemas.microsoft.com/sharepoint/events"/>
  </ds:schemaRefs>
</ds:datastoreItem>
</file>

<file path=customXml/itemProps3.xml><?xml version="1.0" encoding="utf-8"?>
<ds:datastoreItem xmlns:ds="http://schemas.openxmlformats.org/officeDocument/2006/customXml" ds:itemID="{93D33715-C600-42A4-97F9-60F459788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D1211-6F12-4E41-86E7-469DA1EA42A6}">
  <ds:schemaRefs>
    <ds:schemaRef ds:uri="http://schemas.microsoft.com/office/2006/metadata/properties"/>
    <ds:schemaRef ds:uri="http://schemas.microsoft.com/office/infopath/2007/PartnerControls"/>
    <ds:schemaRef ds:uri="955b5658-c4af-4367-aaf7-f4b787d2e46e"/>
  </ds:schemaRefs>
</ds:datastoreItem>
</file>

<file path=customXml/itemProps5.xml><?xml version="1.0" encoding="utf-8"?>
<ds:datastoreItem xmlns:ds="http://schemas.openxmlformats.org/officeDocument/2006/customXml" ds:itemID="{5FBD02EE-1111-4289-83CA-90E3569C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Borgstrom, Amy</cp:lastModifiedBy>
  <cp:revision>2</cp:revision>
  <cp:lastPrinted>2010-10-04T15:59:00Z</cp:lastPrinted>
  <dcterms:created xsi:type="dcterms:W3CDTF">2017-05-09T19:00:00Z</dcterms:created>
  <dcterms:modified xsi:type="dcterms:W3CDTF">2017-05-09T19:00:00Z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0x0101001131F1B3F440D5449683887CB28AC1EC</vt:lpwstr>
  </property>
  <property fmtid="{D5CDD505-2E9C-101B-9397-08002B2CF9AE}" pid="4" name="_dlc_DocIdItemGuid">
    <vt:lpwstr>8341642c-c972-4210-93c9-ce4009672bdc</vt:lpwstr>
  </property>
</Properties>
</file>