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F7" w:rsidRPr="0004763D" w:rsidRDefault="00BD7DFD" w:rsidP="007237F7">
      <w:pPr>
        <w:pStyle w:val="Heading3"/>
        <w:jc w:val="both"/>
        <w:rPr>
          <w:rFonts w:cs="Times New Roman"/>
          <w:szCs w:val="24"/>
        </w:rPr>
      </w:pPr>
      <w:bookmarkStart w:id="0" w:name="_Toc411430408"/>
      <w:bookmarkStart w:id="1" w:name="_Toc413831984"/>
      <w:bookmarkStart w:id="2" w:name="_GoBack"/>
      <w:bookmarkEnd w:id="2"/>
      <w:proofErr w:type="gramStart"/>
      <w:r>
        <w:rPr>
          <w:rFonts w:cs="Times New Roman"/>
          <w:szCs w:val="24"/>
        </w:rPr>
        <w:t xml:space="preserve">Appendix </w:t>
      </w:r>
      <w:r w:rsidR="005E5902">
        <w:rPr>
          <w:rFonts w:cs="Times New Roman"/>
          <w:szCs w:val="24"/>
        </w:rPr>
        <w:t>I</w:t>
      </w:r>
      <w:r w:rsidR="007237F7" w:rsidRPr="0004763D">
        <w:rPr>
          <w:rFonts w:cs="Times New Roman"/>
          <w:szCs w:val="24"/>
        </w:rPr>
        <w:t>V.</w:t>
      </w:r>
      <w:proofErr w:type="gramEnd"/>
      <w:r w:rsidR="007237F7" w:rsidRPr="0004763D">
        <w:rPr>
          <w:rFonts w:cs="Times New Roman"/>
          <w:szCs w:val="24"/>
        </w:rPr>
        <w:t xml:space="preserve"> Optimal Solutions Group, LLC Data Security Protocols</w:t>
      </w:r>
      <w:bookmarkEnd w:id="0"/>
      <w:bookmarkEnd w:id="1"/>
    </w:p>
    <w:p w:rsidR="007237F7" w:rsidRPr="0004763D" w:rsidRDefault="007237F7" w:rsidP="007237F7">
      <w:pPr>
        <w:spacing w:after="0" w:line="240" w:lineRule="auto"/>
        <w:jc w:val="both"/>
        <w:rPr>
          <w:rFonts w:cs="Times New Roman"/>
          <w:b/>
          <w:szCs w:val="24"/>
          <w:u w:val="single"/>
        </w:rPr>
      </w:pPr>
    </w:p>
    <w:p w:rsidR="007237F7" w:rsidRPr="0004763D" w:rsidRDefault="007237F7" w:rsidP="007237F7">
      <w:pPr>
        <w:spacing w:after="0" w:line="240" w:lineRule="auto"/>
        <w:jc w:val="both"/>
        <w:rPr>
          <w:rFonts w:cs="Times New Roman"/>
          <w:szCs w:val="24"/>
        </w:rPr>
      </w:pPr>
      <w:r w:rsidRPr="0004763D">
        <w:rPr>
          <w:rFonts w:cs="Times New Roman"/>
          <w:szCs w:val="24"/>
        </w:rPr>
        <w:t xml:space="preserve">Data management security protocols ensure restricted access to data and confidentiality of data maintained on the system and in reports. For example, Optimal Solutions Group, LLC (Optimal) uses secure intranets to maintain project-related files, and its secure servers use industry-standard methods, such as firewalls, monitored access logs, virus protection, encrypted connections, password-protected accounts, and user authentication mechanisms, to ensure the confidentiality of the survey design, test data, and subsequent analyses. Optimal maintains a biometrically secure environment and employs a data security officer who oversees </w:t>
      </w:r>
      <w:proofErr w:type="spellStart"/>
      <w:r w:rsidRPr="0004763D">
        <w:rPr>
          <w:rFonts w:cs="Times New Roman"/>
          <w:szCs w:val="24"/>
        </w:rPr>
        <w:t>Optimal’s</w:t>
      </w:r>
      <w:proofErr w:type="spellEnd"/>
      <w:r w:rsidRPr="0004763D">
        <w:rPr>
          <w:rFonts w:cs="Times New Roman"/>
          <w:szCs w:val="24"/>
        </w:rPr>
        <w:t xml:space="preserve"> data. All Optimal staff members are trained in the Health Insurance Portability and Accountability Act of 1996 (HIPAA) compliance, with re-certification completed every 2 years. To support the development and delivery of services, Optimal has made significant investments in a flexible and effective technology infrastructure to ensure the communication, accessibility, and security of information</w:t>
      </w:r>
      <w:r w:rsidR="0047069A">
        <w:rPr>
          <w:rFonts w:cs="Times New Roman"/>
          <w:szCs w:val="24"/>
        </w:rPr>
        <w:t>,</w:t>
      </w:r>
      <w:r w:rsidRPr="0004763D">
        <w:rPr>
          <w:rFonts w:cs="Times New Roman"/>
          <w:szCs w:val="24"/>
        </w:rPr>
        <w:t xml:space="preserve"> and the ability to submit deliverables in a timely and effective manner. </w:t>
      </w:r>
    </w:p>
    <w:p w:rsidR="007237F7" w:rsidRPr="0004763D" w:rsidRDefault="007237F7" w:rsidP="007237F7">
      <w:pPr>
        <w:spacing w:after="0" w:line="240" w:lineRule="auto"/>
        <w:jc w:val="both"/>
        <w:rPr>
          <w:rFonts w:cs="Times New Roman"/>
          <w:szCs w:val="24"/>
        </w:rPr>
      </w:pPr>
    </w:p>
    <w:p w:rsidR="007237F7" w:rsidRPr="0004763D" w:rsidRDefault="007237F7" w:rsidP="007237F7">
      <w:pPr>
        <w:spacing w:after="0" w:line="240" w:lineRule="auto"/>
        <w:jc w:val="both"/>
        <w:rPr>
          <w:rFonts w:cs="Times New Roman"/>
          <w:szCs w:val="24"/>
        </w:rPr>
      </w:pPr>
      <w:r w:rsidRPr="0004763D">
        <w:rPr>
          <w:rFonts w:cs="Times New Roman"/>
          <w:b/>
          <w:szCs w:val="24"/>
        </w:rPr>
        <w:t>System Environment</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The security approach used to protect the restricted-use data (RUD) is based upon Defense in </w:t>
      </w:r>
      <w:proofErr w:type="gramStart"/>
      <w:r w:rsidRPr="0004763D">
        <w:rPr>
          <w:rFonts w:cs="Times New Roman"/>
          <w:szCs w:val="24"/>
        </w:rPr>
        <w:t>Depth principles.</w:t>
      </w:r>
      <w:proofErr w:type="gramEnd"/>
      <w:r w:rsidRPr="0004763D">
        <w:rPr>
          <w:rFonts w:cs="Times New Roman"/>
          <w:szCs w:val="24"/>
        </w:rPr>
        <w:t xml:space="preserve"> Security protections have been designed to address controls relative to people, technologies, and operations with technologies focused on defending the network or perimeter, the enclave, the computing environment, and the supporting structures. In general, the RUD enclave consists of a single web portal accessible only via a virtual private network (VPN) and remote desktop software. The server does not have access to the World Wide Web, nor does it have public IP addresses open. Access is only granted via the secure VPN connection. Power continuity is provided by a state-of-the-art</w:t>
      </w:r>
      <w:r w:rsidR="00FD056D">
        <w:rPr>
          <w:rFonts w:cs="Times New Roman"/>
          <w:szCs w:val="24"/>
        </w:rPr>
        <w:t>,</w:t>
      </w:r>
      <w:r w:rsidRPr="0004763D">
        <w:rPr>
          <w:rFonts w:cs="Times New Roman"/>
          <w:szCs w:val="24"/>
        </w:rPr>
        <w:t xml:space="preserve"> 8-hour uninterruptable power supply that will ensure that back-up power systems will provide ample capacity to keep servers running during any generator failure. Upon contract award, Optimal drafts a data security plan as part of its required Quality Control Plan with input from SBA.</w:t>
      </w:r>
    </w:p>
    <w:p w:rsidR="007237F7" w:rsidRPr="0004763D" w:rsidRDefault="007237F7" w:rsidP="007237F7">
      <w:pPr>
        <w:spacing w:after="0" w:line="240" w:lineRule="auto"/>
        <w:jc w:val="both"/>
        <w:rPr>
          <w:rFonts w:cs="Times New Roman"/>
          <w:szCs w:val="24"/>
        </w:rPr>
      </w:pPr>
    </w:p>
    <w:p w:rsidR="007237F7" w:rsidRPr="0004763D" w:rsidRDefault="007237F7" w:rsidP="007237F7">
      <w:pPr>
        <w:spacing w:after="0" w:line="240" w:lineRule="auto"/>
        <w:jc w:val="both"/>
        <w:rPr>
          <w:rFonts w:cs="Times New Roman"/>
          <w:b/>
          <w:szCs w:val="24"/>
        </w:rPr>
      </w:pPr>
      <w:r w:rsidRPr="0004763D">
        <w:rPr>
          <w:rFonts w:cs="Times New Roman"/>
          <w:b/>
          <w:szCs w:val="24"/>
        </w:rPr>
        <w:t>FTPS</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Optimal uses a secure file transfer protocol server (FTPS) to transfer data between an end-point, such as a user's workstation, and </w:t>
      </w:r>
      <w:proofErr w:type="spellStart"/>
      <w:r w:rsidRPr="0004763D">
        <w:rPr>
          <w:rFonts w:cs="Times New Roman"/>
          <w:szCs w:val="24"/>
        </w:rPr>
        <w:t>Optimal's</w:t>
      </w:r>
      <w:proofErr w:type="spellEnd"/>
      <w:r w:rsidRPr="0004763D">
        <w:rPr>
          <w:rFonts w:cs="Times New Roman"/>
          <w:szCs w:val="24"/>
        </w:rPr>
        <w:t xml:space="preserve"> data server. FTPS utilizes a cryptographic protocol called Secure Socket Layer (SSL), which provides secure transmission of data over a file transfer protocol (FTP). </w:t>
      </w:r>
      <w:proofErr w:type="spellStart"/>
      <w:r w:rsidRPr="0004763D">
        <w:rPr>
          <w:rFonts w:cs="Times New Roman"/>
          <w:szCs w:val="24"/>
        </w:rPr>
        <w:t>Optimal's</w:t>
      </w:r>
      <w:proofErr w:type="spellEnd"/>
      <w:r w:rsidRPr="0004763D">
        <w:rPr>
          <w:rFonts w:cs="Times New Roman"/>
          <w:szCs w:val="24"/>
        </w:rPr>
        <w:t xml:space="preserve"> FTPS meets standards set forth by Federal Information Processing Standard (FIPS) publication 140-2. The cryptographic module used by </w:t>
      </w:r>
      <w:proofErr w:type="spellStart"/>
      <w:r w:rsidRPr="0004763D">
        <w:rPr>
          <w:rFonts w:cs="Times New Roman"/>
          <w:szCs w:val="24"/>
        </w:rPr>
        <w:t>Optimal's</w:t>
      </w:r>
      <w:proofErr w:type="spellEnd"/>
      <w:r w:rsidRPr="0004763D">
        <w:rPr>
          <w:rFonts w:cs="Times New Roman"/>
          <w:szCs w:val="24"/>
        </w:rPr>
        <w:t xml:space="preserve"> FTPS is a FIPS 140-2 validated cryptographic module that meets the highest possible security standards. End users can connect to </w:t>
      </w:r>
      <w:proofErr w:type="spellStart"/>
      <w:r w:rsidRPr="0004763D">
        <w:rPr>
          <w:rFonts w:cs="Times New Roman"/>
          <w:szCs w:val="24"/>
        </w:rPr>
        <w:t>Optimal's</w:t>
      </w:r>
      <w:proofErr w:type="spellEnd"/>
      <w:r w:rsidRPr="0004763D">
        <w:rPr>
          <w:rFonts w:cs="Times New Roman"/>
          <w:szCs w:val="24"/>
        </w:rPr>
        <w:t xml:space="preserve"> FTPS using a variety of secure FTP clients. Each user that connects to </w:t>
      </w:r>
      <w:proofErr w:type="spellStart"/>
      <w:r w:rsidRPr="0004763D">
        <w:rPr>
          <w:rFonts w:cs="Times New Roman"/>
          <w:szCs w:val="24"/>
        </w:rPr>
        <w:t>Optimal's</w:t>
      </w:r>
      <w:proofErr w:type="spellEnd"/>
      <w:r w:rsidRPr="0004763D">
        <w:rPr>
          <w:rFonts w:cs="Times New Roman"/>
          <w:szCs w:val="24"/>
        </w:rPr>
        <w:t xml:space="preserve"> FTPS will have a unique username and password, and will only have access to their own data. Access logs are kept for security review purposes. The server that </w:t>
      </w:r>
      <w:proofErr w:type="gramStart"/>
      <w:r w:rsidRPr="0004763D">
        <w:rPr>
          <w:rFonts w:cs="Times New Roman"/>
          <w:szCs w:val="24"/>
        </w:rPr>
        <w:t>runs FTPS</w:t>
      </w:r>
      <w:proofErr w:type="gramEnd"/>
      <w:r w:rsidRPr="0004763D">
        <w:rPr>
          <w:rFonts w:cs="Times New Roman"/>
          <w:szCs w:val="24"/>
        </w:rPr>
        <w:t xml:space="preserve"> is protected by a firewall, anti-virus protection, and protocols designed to restrict access to the server in order to maintain security.</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 </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In order to securely transfer data to Optimal, an FTP client that supports FTPS (FTP over SSL) is needed. Many commercial FTP programs support FTPS. If someone does not have any FTP </w:t>
      </w:r>
      <w:r w:rsidRPr="0004763D">
        <w:rPr>
          <w:rFonts w:cs="Times New Roman"/>
          <w:szCs w:val="24"/>
        </w:rPr>
        <w:lastRenderedPageBreak/>
        <w:t xml:space="preserve">software on their computer, Optimal can provide information on downloading and using an FTP client. In the event of uncertainty of whether someone’s software is capable of FTPS, </w:t>
      </w:r>
      <w:proofErr w:type="spellStart"/>
      <w:r w:rsidRPr="0004763D">
        <w:rPr>
          <w:rFonts w:cs="Times New Roman"/>
          <w:szCs w:val="24"/>
        </w:rPr>
        <w:t>Optimal’s</w:t>
      </w:r>
      <w:proofErr w:type="spellEnd"/>
      <w:r w:rsidRPr="0004763D">
        <w:rPr>
          <w:rFonts w:cs="Times New Roman"/>
          <w:szCs w:val="24"/>
        </w:rPr>
        <w:t xml:space="preserve"> technical assistance team should be contacted for assistance. </w:t>
      </w:r>
      <w:proofErr w:type="spellStart"/>
      <w:r w:rsidRPr="0004763D">
        <w:rPr>
          <w:rFonts w:cs="Times New Roman"/>
          <w:szCs w:val="24"/>
        </w:rPr>
        <w:t>Optimal’s</w:t>
      </w:r>
      <w:proofErr w:type="spellEnd"/>
      <w:r w:rsidRPr="0004763D">
        <w:rPr>
          <w:rFonts w:cs="Times New Roman"/>
          <w:szCs w:val="24"/>
        </w:rPr>
        <w:t xml:space="preserve"> technical assistance team will also ensure that the FTP client is set up properly and is operating in a secure, HIPAA-compliant mode. All file transfers between sponsors and </w:t>
      </w:r>
      <w:proofErr w:type="spellStart"/>
      <w:r w:rsidRPr="0004763D">
        <w:rPr>
          <w:rFonts w:cs="Times New Roman"/>
          <w:szCs w:val="24"/>
        </w:rPr>
        <w:t>Optimal’s</w:t>
      </w:r>
      <w:proofErr w:type="spellEnd"/>
      <w:r w:rsidRPr="0004763D">
        <w:rPr>
          <w:rFonts w:cs="Times New Roman"/>
          <w:szCs w:val="24"/>
        </w:rPr>
        <w:t xml:space="preserve"> data server meet </w:t>
      </w:r>
      <w:r w:rsidR="004B4F5A" w:rsidRPr="0004763D">
        <w:rPr>
          <w:rFonts w:cs="Times New Roman"/>
          <w:szCs w:val="24"/>
        </w:rPr>
        <w:t xml:space="preserve">requirements </w:t>
      </w:r>
      <w:r w:rsidR="004B4F5A">
        <w:rPr>
          <w:rFonts w:cs="Times New Roman"/>
          <w:szCs w:val="24"/>
        </w:rPr>
        <w:t xml:space="preserve">of the </w:t>
      </w:r>
      <w:r w:rsidRPr="0004763D">
        <w:rPr>
          <w:rFonts w:cs="Times New Roman"/>
          <w:szCs w:val="24"/>
        </w:rPr>
        <w:t xml:space="preserve">Centers for Medicare &amp; Medicaid Services and </w:t>
      </w:r>
      <w:r w:rsidR="004B4F5A">
        <w:rPr>
          <w:rFonts w:cs="Times New Roman"/>
          <w:szCs w:val="24"/>
        </w:rPr>
        <w:t xml:space="preserve">the </w:t>
      </w:r>
      <w:r w:rsidRPr="0004763D">
        <w:rPr>
          <w:rFonts w:cs="Times New Roman"/>
          <w:szCs w:val="24"/>
        </w:rPr>
        <w:t>Department of Health and Human Services by complying with HIPAA requirement 164.312(e)(1) Transmission Security, and by using a validated FIPS 140-2 cryptographic module.</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 </w:t>
      </w:r>
    </w:p>
    <w:p w:rsidR="007237F7" w:rsidRPr="0004763D" w:rsidRDefault="007237F7" w:rsidP="007237F7">
      <w:pPr>
        <w:spacing w:after="0" w:line="240" w:lineRule="auto"/>
        <w:jc w:val="both"/>
        <w:rPr>
          <w:rFonts w:cs="Times New Roman"/>
          <w:szCs w:val="24"/>
        </w:rPr>
      </w:pPr>
      <w:r w:rsidRPr="0004763D">
        <w:rPr>
          <w:rFonts w:cs="Times New Roman"/>
          <w:b/>
          <w:szCs w:val="24"/>
        </w:rPr>
        <w:t xml:space="preserve">Secure Servers </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Optimal operates several secure servers to meet the data security needs of various projects. These servers are protected using industry standard methods, such as firewalls, monitored access logs, virus protection, and encrypted connections to each server. Data can be analyzed using statistical packages and other applications located on each server, eliminating the need to move the data to an unsecure location. The STATA and SPSS software, for example, are running in a secure, virtual environment. These software programs can be used to analyze and report on a wide variety of datasets. Running on remote servers allows the data to be analyzed from a single location by authorized </w:t>
      </w:r>
      <w:proofErr w:type="gramStart"/>
      <w:r w:rsidRPr="0004763D">
        <w:rPr>
          <w:rFonts w:cs="Times New Roman"/>
          <w:szCs w:val="24"/>
        </w:rPr>
        <w:t>Optimal</w:t>
      </w:r>
      <w:proofErr w:type="gramEnd"/>
      <w:r w:rsidRPr="0004763D">
        <w:rPr>
          <w:rFonts w:cs="Times New Roman"/>
          <w:szCs w:val="24"/>
        </w:rPr>
        <w:t xml:space="preserve"> employees from a variety of locations.</w:t>
      </w:r>
    </w:p>
    <w:p w:rsidR="007237F7" w:rsidRPr="0004763D" w:rsidRDefault="007237F7" w:rsidP="007237F7">
      <w:pPr>
        <w:spacing w:after="0" w:line="240" w:lineRule="auto"/>
        <w:jc w:val="both"/>
        <w:rPr>
          <w:rFonts w:cs="Times New Roman"/>
          <w:szCs w:val="24"/>
        </w:rPr>
      </w:pPr>
    </w:p>
    <w:p w:rsidR="007237F7" w:rsidRPr="0004763D" w:rsidRDefault="007237F7" w:rsidP="007237F7">
      <w:pPr>
        <w:spacing w:after="0" w:line="240" w:lineRule="auto"/>
        <w:jc w:val="both"/>
        <w:rPr>
          <w:rFonts w:cs="Times New Roman"/>
          <w:szCs w:val="24"/>
        </w:rPr>
      </w:pPr>
      <w:r w:rsidRPr="0004763D">
        <w:rPr>
          <w:rFonts w:cs="Times New Roman"/>
          <w:szCs w:val="24"/>
        </w:rPr>
        <w:t xml:space="preserve">Furthermore, </w:t>
      </w:r>
      <w:proofErr w:type="spellStart"/>
      <w:r w:rsidRPr="0004763D">
        <w:rPr>
          <w:rFonts w:cs="Times New Roman"/>
          <w:szCs w:val="24"/>
        </w:rPr>
        <w:t>Optimal’s</w:t>
      </w:r>
      <w:proofErr w:type="spellEnd"/>
      <w:r w:rsidRPr="0004763D">
        <w:rPr>
          <w:rFonts w:cs="Times New Roman"/>
          <w:szCs w:val="24"/>
        </w:rPr>
        <w:t xml:space="preserve"> servers used to access, transmit, receive, or store electronic protected health information (</w:t>
      </w:r>
      <w:proofErr w:type="spellStart"/>
      <w:r w:rsidRPr="0004763D">
        <w:rPr>
          <w:rFonts w:cs="Times New Roman"/>
          <w:szCs w:val="24"/>
        </w:rPr>
        <w:t>ePHI</w:t>
      </w:r>
      <w:proofErr w:type="spellEnd"/>
      <w:r w:rsidRPr="0004763D">
        <w:rPr>
          <w:rFonts w:cs="Times New Roman"/>
          <w:szCs w:val="24"/>
        </w:rPr>
        <w:t xml:space="preserve">) are located in a physically secure environment with 24/7 surveillance and monitoring. All system accounts are password-protected and user authentication mechanisms are implemented to control user access to the system. Optimal employs a security patch and update procedure that ensures that all relevant security patches and updates are promptly applied based on the severity of the vulnerability corrected. </w:t>
      </w:r>
      <w:proofErr w:type="spellStart"/>
      <w:r w:rsidRPr="0004763D">
        <w:rPr>
          <w:rFonts w:cs="Times New Roman"/>
          <w:szCs w:val="24"/>
        </w:rPr>
        <w:t>Optimal’s</w:t>
      </w:r>
      <w:proofErr w:type="spellEnd"/>
      <w:r w:rsidRPr="0004763D">
        <w:rPr>
          <w:rFonts w:cs="Times New Roman"/>
          <w:szCs w:val="24"/>
        </w:rPr>
        <w:t xml:space="preserve"> servers are located on a secure network with firewall protection. The only network access to the servers allowed is through a secure VPN connection. All unused and unnecessary services are disabled on the servers.</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 </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Optimal will conduct analyses on the electronic data in several ways. All analyses will be conducted on </w:t>
      </w:r>
      <w:proofErr w:type="spellStart"/>
      <w:r w:rsidRPr="0004763D">
        <w:rPr>
          <w:rFonts w:cs="Times New Roman"/>
          <w:szCs w:val="24"/>
        </w:rPr>
        <w:t>Optimal’s</w:t>
      </w:r>
      <w:proofErr w:type="spellEnd"/>
      <w:r w:rsidRPr="0004763D">
        <w:rPr>
          <w:rFonts w:cs="Times New Roman"/>
          <w:szCs w:val="24"/>
        </w:rPr>
        <w:t xml:space="preserve"> secure data server, which meets HIPAA’s administrative, physical, and technical guidelines for storing, transmitting, and accessing </w:t>
      </w:r>
      <w:proofErr w:type="spellStart"/>
      <w:r w:rsidRPr="0004763D">
        <w:rPr>
          <w:rFonts w:cs="Times New Roman"/>
          <w:szCs w:val="24"/>
        </w:rPr>
        <w:t>ePHI</w:t>
      </w:r>
      <w:proofErr w:type="spellEnd"/>
      <w:r w:rsidRPr="0004763D">
        <w:rPr>
          <w:rFonts w:cs="Times New Roman"/>
          <w:szCs w:val="24"/>
        </w:rPr>
        <w:t xml:space="preserve"> and other sensitive information. Optimal employees will connect to </w:t>
      </w:r>
      <w:proofErr w:type="spellStart"/>
      <w:r w:rsidRPr="0004763D">
        <w:rPr>
          <w:rFonts w:cs="Times New Roman"/>
          <w:szCs w:val="24"/>
        </w:rPr>
        <w:t>Optimal’s</w:t>
      </w:r>
      <w:proofErr w:type="spellEnd"/>
      <w:r w:rsidRPr="0004763D">
        <w:rPr>
          <w:rFonts w:cs="Times New Roman"/>
          <w:szCs w:val="24"/>
        </w:rPr>
        <w:t xml:space="preserve"> data server using a secure VPN. Data analyzed for the project will stay on </w:t>
      </w:r>
      <w:proofErr w:type="spellStart"/>
      <w:r w:rsidRPr="0004763D">
        <w:rPr>
          <w:rFonts w:cs="Times New Roman"/>
          <w:szCs w:val="24"/>
        </w:rPr>
        <w:t>Optimal’s</w:t>
      </w:r>
      <w:proofErr w:type="spellEnd"/>
      <w:r w:rsidRPr="0004763D">
        <w:rPr>
          <w:rFonts w:cs="Times New Roman"/>
          <w:szCs w:val="24"/>
        </w:rPr>
        <w:t xml:space="preserve"> secure data server and will not be downloaded to any workstations. Optimal will use server-based STATA and SPSS to analyze the data. Analyses generated will be exported to a database, also hosted on </w:t>
      </w:r>
      <w:proofErr w:type="spellStart"/>
      <w:r w:rsidRPr="0004763D">
        <w:rPr>
          <w:rFonts w:cs="Times New Roman"/>
          <w:szCs w:val="24"/>
        </w:rPr>
        <w:t>Optimal’s</w:t>
      </w:r>
      <w:proofErr w:type="spellEnd"/>
      <w:r w:rsidRPr="0004763D">
        <w:rPr>
          <w:rFonts w:cs="Times New Roman"/>
          <w:szCs w:val="24"/>
        </w:rPr>
        <w:t xml:space="preserve"> data server, for reporting purposes. Optimal will perform qualitative analyses on raw and analyzed data. Results of these analyses will be entered into </w:t>
      </w:r>
      <w:proofErr w:type="spellStart"/>
      <w:r w:rsidRPr="0004763D">
        <w:rPr>
          <w:rFonts w:cs="Times New Roman"/>
          <w:szCs w:val="24"/>
        </w:rPr>
        <w:t>Optimal’s</w:t>
      </w:r>
      <w:proofErr w:type="spellEnd"/>
      <w:r w:rsidRPr="0004763D">
        <w:rPr>
          <w:rFonts w:cs="Times New Roman"/>
          <w:szCs w:val="24"/>
        </w:rPr>
        <w:t xml:space="preserve"> database and will be used for reporting purposes.</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 </w:t>
      </w:r>
    </w:p>
    <w:p w:rsidR="007237F7" w:rsidRPr="0004763D" w:rsidRDefault="007237F7" w:rsidP="007237F7">
      <w:pPr>
        <w:spacing w:after="0" w:line="240" w:lineRule="auto"/>
        <w:jc w:val="both"/>
        <w:rPr>
          <w:rFonts w:cs="Times New Roman"/>
          <w:szCs w:val="24"/>
        </w:rPr>
      </w:pPr>
      <w:r w:rsidRPr="0004763D">
        <w:rPr>
          <w:rFonts w:cs="Times New Roman"/>
          <w:b/>
          <w:szCs w:val="24"/>
        </w:rPr>
        <w:t xml:space="preserve">HIPAA </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Optimal ensures data security and integrity by strictly adhering to the Health Insurance Portability and Accountability Act of 1996 (HIPAA) security guidelines. </w:t>
      </w:r>
      <w:proofErr w:type="spellStart"/>
      <w:r w:rsidRPr="0004763D">
        <w:rPr>
          <w:rFonts w:cs="Times New Roman"/>
          <w:szCs w:val="24"/>
        </w:rPr>
        <w:t>Optimal’s</w:t>
      </w:r>
      <w:proofErr w:type="spellEnd"/>
      <w:r w:rsidRPr="0004763D">
        <w:rPr>
          <w:rFonts w:cs="Times New Roman"/>
          <w:szCs w:val="24"/>
        </w:rPr>
        <w:t xml:space="preserve"> employees are trained in HIPAA security and HIPAA awareness. Server and workstation security requirements ensure that PHI and other sensitive information are handled properly at all times. </w:t>
      </w:r>
      <w:r w:rsidRPr="0004763D">
        <w:rPr>
          <w:rFonts w:cs="Times New Roman"/>
          <w:szCs w:val="24"/>
        </w:rPr>
        <w:lastRenderedPageBreak/>
        <w:t>Sensitive data are encrypted during transmission and storage. Physical and virtual access to secure data is monitored, controlled, and only granted on an as-needed basis.</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 </w:t>
      </w:r>
    </w:p>
    <w:p w:rsidR="007237F7" w:rsidRPr="0004763D" w:rsidRDefault="007237F7" w:rsidP="007237F7">
      <w:pPr>
        <w:spacing w:after="0" w:line="240" w:lineRule="auto"/>
        <w:jc w:val="both"/>
        <w:rPr>
          <w:rFonts w:cs="Times New Roman"/>
          <w:szCs w:val="24"/>
        </w:rPr>
      </w:pPr>
      <w:r w:rsidRPr="0004763D">
        <w:rPr>
          <w:rFonts w:cs="Times New Roman"/>
          <w:szCs w:val="24"/>
        </w:rPr>
        <w:t xml:space="preserve">Optimal performs a rigorous, ongoing HIPAA risk-assessment process. </w:t>
      </w:r>
      <w:proofErr w:type="spellStart"/>
      <w:r w:rsidRPr="0004763D">
        <w:rPr>
          <w:rFonts w:cs="Times New Roman"/>
          <w:szCs w:val="24"/>
        </w:rPr>
        <w:t>Optimal’s</w:t>
      </w:r>
      <w:proofErr w:type="spellEnd"/>
      <w:r w:rsidRPr="0004763D">
        <w:rPr>
          <w:rFonts w:cs="Times New Roman"/>
          <w:szCs w:val="24"/>
        </w:rPr>
        <w:t xml:space="preserve"> risk assessment committee identifies security and HIPAA risks throughout the organization. From there, the committee works to mitigate any risk to an acceptable level. Results of the risk assessment process are stored for reporting purposes.</w:t>
      </w:r>
    </w:p>
    <w:p w:rsidR="007237F7" w:rsidRPr="0004763D" w:rsidRDefault="007237F7" w:rsidP="007237F7">
      <w:pPr>
        <w:spacing w:after="0" w:line="240" w:lineRule="auto"/>
        <w:jc w:val="both"/>
        <w:rPr>
          <w:rFonts w:cs="Times New Roman"/>
          <w:szCs w:val="24"/>
        </w:rPr>
      </w:pPr>
    </w:p>
    <w:p w:rsidR="007237F7" w:rsidRPr="0004763D" w:rsidRDefault="007237F7" w:rsidP="007237F7">
      <w:pPr>
        <w:spacing w:after="0" w:line="240" w:lineRule="auto"/>
        <w:jc w:val="both"/>
        <w:rPr>
          <w:rFonts w:cs="Times New Roman"/>
          <w:szCs w:val="24"/>
        </w:rPr>
      </w:pPr>
    </w:p>
    <w:p w:rsidR="007237F7" w:rsidRPr="0004763D" w:rsidRDefault="007237F7" w:rsidP="007237F7">
      <w:pPr>
        <w:spacing w:after="0" w:line="240" w:lineRule="auto"/>
        <w:jc w:val="both"/>
        <w:rPr>
          <w:rFonts w:cs="Times New Roman"/>
          <w:szCs w:val="24"/>
        </w:rPr>
      </w:pPr>
    </w:p>
    <w:p w:rsidR="007237F7" w:rsidRPr="0004763D" w:rsidRDefault="007237F7" w:rsidP="007237F7">
      <w:pPr>
        <w:spacing w:after="0" w:line="240" w:lineRule="auto"/>
        <w:jc w:val="both"/>
        <w:rPr>
          <w:rFonts w:cs="Times New Roman"/>
          <w:szCs w:val="24"/>
        </w:rPr>
      </w:pPr>
    </w:p>
    <w:p w:rsidR="007237F7" w:rsidRPr="0004763D" w:rsidRDefault="007237F7" w:rsidP="007237F7">
      <w:pPr>
        <w:pStyle w:val="ListParagraph"/>
        <w:spacing w:after="0" w:line="240" w:lineRule="auto"/>
        <w:ind w:left="1080"/>
        <w:jc w:val="both"/>
        <w:rPr>
          <w:rFonts w:cs="Times New Roman"/>
          <w:szCs w:val="24"/>
          <w:highlight w:val="yellow"/>
        </w:rPr>
      </w:pPr>
    </w:p>
    <w:p w:rsidR="007237F7" w:rsidRPr="0004763D" w:rsidRDefault="007237F7" w:rsidP="007237F7">
      <w:pPr>
        <w:jc w:val="both"/>
        <w:rPr>
          <w:rFonts w:cs="Times New Roman"/>
          <w:szCs w:val="24"/>
        </w:rPr>
      </w:pPr>
    </w:p>
    <w:p w:rsidR="007237F7" w:rsidRPr="0004763D" w:rsidRDefault="007237F7" w:rsidP="007237F7">
      <w:pPr>
        <w:jc w:val="both"/>
        <w:rPr>
          <w:rFonts w:cs="Times New Roman"/>
          <w:szCs w:val="24"/>
        </w:rPr>
      </w:pPr>
    </w:p>
    <w:p w:rsidR="007237F7" w:rsidRPr="0004763D" w:rsidRDefault="007237F7" w:rsidP="007237F7">
      <w:pPr>
        <w:jc w:val="both"/>
        <w:rPr>
          <w:rFonts w:cs="Times New Roman"/>
          <w:szCs w:val="24"/>
        </w:rPr>
      </w:pPr>
    </w:p>
    <w:p w:rsidR="007237F7" w:rsidRPr="0004763D" w:rsidRDefault="007237F7" w:rsidP="007237F7">
      <w:pPr>
        <w:jc w:val="both"/>
        <w:rPr>
          <w:rFonts w:cs="Times New Roman"/>
          <w:szCs w:val="24"/>
        </w:rPr>
      </w:pPr>
    </w:p>
    <w:p w:rsidR="007237F7" w:rsidRPr="0004763D" w:rsidRDefault="007237F7" w:rsidP="007237F7">
      <w:pPr>
        <w:jc w:val="both"/>
        <w:rPr>
          <w:rFonts w:cs="Times New Roman"/>
          <w:szCs w:val="24"/>
        </w:rPr>
      </w:pPr>
    </w:p>
    <w:sectPr w:rsidR="007237F7" w:rsidRPr="0004763D" w:rsidSect="00E645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72" w:rsidRDefault="00750A72" w:rsidP="00B52B96">
      <w:pPr>
        <w:spacing w:after="0" w:line="240" w:lineRule="auto"/>
      </w:pPr>
      <w:r>
        <w:separator/>
      </w:r>
    </w:p>
  </w:endnote>
  <w:endnote w:type="continuationSeparator" w:id="0">
    <w:p w:rsidR="00750A72" w:rsidRDefault="00750A72"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rsidR="0081750C" w:rsidRDefault="0081750C">
        <w:pPr>
          <w:pStyle w:val="Footer"/>
          <w:jc w:val="center"/>
        </w:pPr>
        <w:r>
          <w:fldChar w:fldCharType="begin"/>
        </w:r>
        <w:r>
          <w:instrText xml:space="preserve"> PAGE   \* MERGEFORMAT </w:instrText>
        </w:r>
        <w:r>
          <w:fldChar w:fldCharType="separate"/>
        </w:r>
        <w:r w:rsidR="00D42100">
          <w:rPr>
            <w:noProof/>
          </w:rPr>
          <w:t>1</w:t>
        </w:r>
        <w:r>
          <w:rPr>
            <w:noProof/>
          </w:rPr>
          <w:fldChar w:fldCharType="end"/>
        </w:r>
      </w:p>
    </w:sdtContent>
  </w:sdt>
  <w:p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72" w:rsidRDefault="00750A72" w:rsidP="00B52B96">
      <w:pPr>
        <w:spacing w:after="0" w:line="240" w:lineRule="auto"/>
      </w:pPr>
      <w:r>
        <w:separator/>
      </w:r>
    </w:p>
  </w:footnote>
  <w:footnote w:type="continuationSeparator" w:id="0">
    <w:p w:rsidR="00750A72" w:rsidRDefault="00750A72" w:rsidP="00B5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Collecting Data on Women’s Business Center Program Participants</w:t>
    </w:r>
    <w:r w:rsidRPr="006A34D8">
      <w:rPr>
        <w:rFonts w:asciiTheme="majorBidi" w:hAnsiTheme="majorBidi" w:cstheme="majorBidi"/>
        <w:b/>
        <w:bCs/>
      </w:rPr>
      <w:t xml:space="preserve"> </w:t>
    </w:r>
  </w:p>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XXX</w:t>
    </w:r>
    <w:r w:rsidRPr="000B6E13">
      <w:rPr>
        <w:rFonts w:asciiTheme="majorBidi" w:hAnsiTheme="majorBidi" w:cstheme="majorBidi"/>
        <w:b/>
        <w:bCs/>
      </w:rPr>
      <w:t>)</w:t>
    </w:r>
    <w:r w:rsidRPr="006A34D8">
      <w:rPr>
        <w:rFonts w:asciiTheme="majorBidi" w:hAnsiTheme="majorBidi" w:cstheme="majorBidi"/>
        <w:b/>
        <w:bCs/>
      </w:rPr>
      <w:t xml:space="preserve"> </w:t>
    </w:r>
  </w:p>
  <w:p w:rsidR="0081750C" w:rsidRDefault="0081750C">
    <w:pPr>
      <w:pStyle w:val="Header"/>
    </w:pPr>
  </w:p>
  <w:p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24898"/>
    <w:rsid w:val="00033214"/>
    <w:rsid w:val="00044E38"/>
    <w:rsid w:val="000548E0"/>
    <w:rsid w:val="00065354"/>
    <w:rsid w:val="00065733"/>
    <w:rsid w:val="000750E6"/>
    <w:rsid w:val="00080726"/>
    <w:rsid w:val="000965B2"/>
    <w:rsid w:val="000B6E13"/>
    <w:rsid w:val="000D4486"/>
    <w:rsid w:val="000E5863"/>
    <w:rsid w:val="000E5B3A"/>
    <w:rsid w:val="00101854"/>
    <w:rsid w:val="001072CC"/>
    <w:rsid w:val="0011075B"/>
    <w:rsid w:val="001112EF"/>
    <w:rsid w:val="001223AF"/>
    <w:rsid w:val="00125958"/>
    <w:rsid w:val="001267F2"/>
    <w:rsid w:val="00137AFA"/>
    <w:rsid w:val="00141C43"/>
    <w:rsid w:val="00154365"/>
    <w:rsid w:val="00170AB0"/>
    <w:rsid w:val="00177325"/>
    <w:rsid w:val="00185EB9"/>
    <w:rsid w:val="0019597D"/>
    <w:rsid w:val="001A5859"/>
    <w:rsid w:val="001D26A1"/>
    <w:rsid w:val="001E3CAB"/>
    <w:rsid w:val="001E5BB5"/>
    <w:rsid w:val="001E5E84"/>
    <w:rsid w:val="002121F0"/>
    <w:rsid w:val="00215B2E"/>
    <w:rsid w:val="00224047"/>
    <w:rsid w:val="002265F4"/>
    <w:rsid w:val="00243979"/>
    <w:rsid w:val="00243AD1"/>
    <w:rsid w:val="00244386"/>
    <w:rsid w:val="00251916"/>
    <w:rsid w:val="002729E6"/>
    <w:rsid w:val="00285551"/>
    <w:rsid w:val="00294994"/>
    <w:rsid w:val="002A3642"/>
    <w:rsid w:val="002A6047"/>
    <w:rsid w:val="002A6651"/>
    <w:rsid w:val="002A689F"/>
    <w:rsid w:val="002B2DE7"/>
    <w:rsid w:val="002C5FC3"/>
    <w:rsid w:val="002E0605"/>
    <w:rsid w:val="002E5D80"/>
    <w:rsid w:val="002E6227"/>
    <w:rsid w:val="002E718F"/>
    <w:rsid w:val="002F498D"/>
    <w:rsid w:val="002F56DC"/>
    <w:rsid w:val="002F70BB"/>
    <w:rsid w:val="00303B4E"/>
    <w:rsid w:val="00313BA8"/>
    <w:rsid w:val="003153F4"/>
    <w:rsid w:val="003257BA"/>
    <w:rsid w:val="003313A7"/>
    <w:rsid w:val="003503D6"/>
    <w:rsid w:val="00365383"/>
    <w:rsid w:val="00367845"/>
    <w:rsid w:val="003726FD"/>
    <w:rsid w:val="00377521"/>
    <w:rsid w:val="00383487"/>
    <w:rsid w:val="0038670D"/>
    <w:rsid w:val="003A2FCD"/>
    <w:rsid w:val="003A77D4"/>
    <w:rsid w:val="003B313E"/>
    <w:rsid w:val="003C1FC0"/>
    <w:rsid w:val="003C6844"/>
    <w:rsid w:val="00430184"/>
    <w:rsid w:val="0046727B"/>
    <w:rsid w:val="0047069A"/>
    <w:rsid w:val="0048494D"/>
    <w:rsid w:val="004962C3"/>
    <w:rsid w:val="004B3053"/>
    <w:rsid w:val="004B4F5A"/>
    <w:rsid w:val="004B52C4"/>
    <w:rsid w:val="004B68E3"/>
    <w:rsid w:val="004C4463"/>
    <w:rsid w:val="004D15A6"/>
    <w:rsid w:val="004D33D8"/>
    <w:rsid w:val="004E2ACD"/>
    <w:rsid w:val="004E36C8"/>
    <w:rsid w:val="00510784"/>
    <w:rsid w:val="00514215"/>
    <w:rsid w:val="00520029"/>
    <w:rsid w:val="00522B30"/>
    <w:rsid w:val="00524B10"/>
    <w:rsid w:val="00527095"/>
    <w:rsid w:val="00534B37"/>
    <w:rsid w:val="00534F1F"/>
    <w:rsid w:val="005600FE"/>
    <w:rsid w:val="005637E4"/>
    <w:rsid w:val="00564883"/>
    <w:rsid w:val="00575A30"/>
    <w:rsid w:val="00583C3E"/>
    <w:rsid w:val="00586DBA"/>
    <w:rsid w:val="00593C29"/>
    <w:rsid w:val="005C3EA9"/>
    <w:rsid w:val="005C68D3"/>
    <w:rsid w:val="005E50D1"/>
    <w:rsid w:val="005E5902"/>
    <w:rsid w:val="005E6926"/>
    <w:rsid w:val="005F33BE"/>
    <w:rsid w:val="005F6075"/>
    <w:rsid w:val="00602EEE"/>
    <w:rsid w:val="0061672B"/>
    <w:rsid w:val="00620768"/>
    <w:rsid w:val="0063231C"/>
    <w:rsid w:val="00634FFF"/>
    <w:rsid w:val="00650888"/>
    <w:rsid w:val="00654B01"/>
    <w:rsid w:val="00674417"/>
    <w:rsid w:val="0068176B"/>
    <w:rsid w:val="00687439"/>
    <w:rsid w:val="006A40E5"/>
    <w:rsid w:val="006A6FF9"/>
    <w:rsid w:val="006B3748"/>
    <w:rsid w:val="006C03E6"/>
    <w:rsid w:val="006C25BF"/>
    <w:rsid w:val="006C5F85"/>
    <w:rsid w:val="006D3C37"/>
    <w:rsid w:val="006D5C87"/>
    <w:rsid w:val="006D7EF4"/>
    <w:rsid w:val="006E6223"/>
    <w:rsid w:val="006F3D16"/>
    <w:rsid w:val="00704134"/>
    <w:rsid w:val="00705EFE"/>
    <w:rsid w:val="00722596"/>
    <w:rsid w:val="007237F7"/>
    <w:rsid w:val="0074664B"/>
    <w:rsid w:val="00750A72"/>
    <w:rsid w:val="0075254E"/>
    <w:rsid w:val="00752B5D"/>
    <w:rsid w:val="00755E21"/>
    <w:rsid w:val="007567F8"/>
    <w:rsid w:val="00757BEC"/>
    <w:rsid w:val="00767DB5"/>
    <w:rsid w:val="00770C27"/>
    <w:rsid w:val="007721D4"/>
    <w:rsid w:val="00773E0F"/>
    <w:rsid w:val="007947E9"/>
    <w:rsid w:val="00794FB7"/>
    <w:rsid w:val="00797E1D"/>
    <w:rsid w:val="007A4DB2"/>
    <w:rsid w:val="007B2D5B"/>
    <w:rsid w:val="007C14EB"/>
    <w:rsid w:val="007C18EF"/>
    <w:rsid w:val="007D21A5"/>
    <w:rsid w:val="007D6184"/>
    <w:rsid w:val="0081750C"/>
    <w:rsid w:val="0082743B"/>
    <w:rsid w:val="00830F6E"/>
    <w:rsid w:val="00832078"/>
    <w:rsid w:val="0083221C"/>
    <w:rsid w:val="00841A1F"/>
    <w:rsid w:val="00853DC5"/>
    <w:rsid w:val="00875945"/>
    <w:rsid w:val="00881DA6"/>
    <w:rsid w:val="008A0756"/>
    <w:rsid w:val="008A676B"/>
    <w:rsid w:val="008C3EB8"/>
    <w:rsid w:val="008C54F1"/>
    <w:rsid w:val="008C594C"/>
    <w:rsid w:val="008C697C"/>
    <w:rsid w:val="008D0360"/>
    <w:rsid w:val="008D3789"/>
    <w:rsid w:val="008E210C"/>
    <w:rsid w:val="008E5378"/>
    <w:rsid w:val="008F1D52"/>
    <w:rsid w:val="008F6DD3"/>
    <w:rsid w:val="00915609"/>
    <w:rsid w:val="0092718B"/>
    <w:rsid w:val="00944DA9"/>
    <w:rsid w:val="00962DD0"/>
    <w:rsid w:val="009752FB"/>
    <w:rsid w:val="00983CCF"/>
    <w:rsid w:val="00984547"/>
    <w:rsid w:val="009A28F1"/>
    <w:rsid w:val="009A331D"/>
    <w:rsid w:val="009B440F"/>
    <w:rsid w:val="009E1060"/>
    <w:rsid w:val="009F2A6C"/>
    <w:rsid w:val="009F2BBF"/>
    <w:rsid w:val="009F5054"/>
    <w:rsid w:val="009F63F8"/>
    <w:rsid w:val="00A02176"/>
    <w:rsid w:val="00A057FF"/>
    <w:rsid w:val="00A077FA"/>
    <w:rsid w:val="00A11A38"/>
    <w:rsid w:val="00A1293A"/>
    <w:rsid w:val="00A32C0F"/>
    <w:rsid w:val="00A446BD"/>
    <w:rsid w:val="00A47E48"/>
    <w:rsid w:val="00A61A16"/>
    <w:rsid w:val="00A658FC"/>
    <w:rsid w:val="00A67799"/>
    <w:rsid w:val="00A67EC4"/>
    <w:rsid w:val="00A74B05"/>
    <w:rsid w:val="00A8267C"/>
    <w:rsid w:val="00A96D3D"/>
    <w:rsid w:val="00A97CE8"/>
    <w:rsid w:val="00AB2FDB"/>
    <w:rsid w:val="00AB74A0"/>
    <w:rsid w:val="00AD14DE"/>
    <w:rsid w:val="00AD258C"/>
    <w:rsid w:val="00AE20B0"/>
    <w:rsid w:val="00B027AA"/>
    <w:rsid w:val="00B132CE"/>
    <w:rsid w:val="00B20A4D"/>
    <w:rsid w:val="00B22B25"/>
    <w:rsid w:val="00B32950"/>
    <w:rsid w:val="00B4488B"/>
    <w:rsid w:val="00B449F6"/>
    <w:rsid w:val="00B52B96"/>
    <w:rsid w:val="00B5305C"/>
    <w:rsid w:val="00B731A7"/>
    <w:rsid w:val="00B75764"/>
    <w:rsid w:val="00B77774"/>
    <w:rsid w:val="00B90510"/>
    <w:rsid w:val="00B97AB0"/>
    <w:rsid w:val="00BA7309"/>
    <w:rsid w:val="00BA7651"/>
    <w:rsid w:val="00BB689E"/>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541A9"/>
    <w:rsid w:val="00C55148"/>
    <w:rsid w:val="00C83F67"/>
    <w:rsid w:val="00C9017A"/>
    <w:rsid w:val="00C93CA8"/>
    <w:rsid w:val="00C97812"/>
    <w:rsid w:val="00CA3079"/>
    <w:rsid w:val="00CB58EF"/>
    <w:rsid w:val="00CC0C9C"/>
    <w:rsid w:val="00CE0F83"/>
    <w:rsid w:val="00CE3E0F"/>
    <w:rsid w:val="00CF20DB"/>
    <w:rsid w:val="00CF2454"/>
    <w:rsid w:val="00CF5906"/>
    <w:rsid w:val="00CF5A30"/>
    <w:rsid w:val="00D129AE"/>
    <w:rsid w:val="00D1422C"/>
    <w:rsid w:val="00D149B3"/>
    <w:rsid w:val="00D241AD"/>
    <w:rsid w:val="00D24801"/>
    <w:rsid w:val="00D30630"/>
    <w:rsid w:val="00D33DC3"/>
    <w:rsid w:val="00D34B63"/>
    <w:rsid w:val="00D361D4"/>
    <w:rsid w:val="00D41800"/>
    <w:rsid w:val="00D42100"/>
    <w:rsid w:val="00D61EB5"/>
    <w:rsid w:val="00D662D2"/>
    <w:rsid w:val="00D83CDB"/>
    <w:rsid w:val="00D92DE1"/>
    <w:rsid w:val="00D961BB"/>
    <w:rsid w:val="00D97E89"/>
    <w:rsid w:val="00DA02D3"/>
    <w:rsid w:val="00DB0268"/>
    <w:rsid w:val="00DC4ED5"/>
    <w:rsid w:val="00DD2D1F"/>
    <w:rsid w:val="00DE73B9"/>
    <w:rsid w:val="00E23077"/>
    <w:rsid w:val="00E41C5C"/>
    <w:rsid w:val="00E436DD"/>
    <w:rsid w:val="00E47EA2"/>
    <w:rsid w:val="00E6422D"/>
    <w:rsid w:val="00E64584"/>
    <w:rsid w:val="00E657AA"/>
    <w:rsid w:val="00E66BA3"/>
    <w:rsid w:val="00E92105"/>
    <w:rsid w:val="00E9286A"/>
    <w:rsid w:val="00E955A2"/>
    <w:rsid w:val="00E96A6B"/>
    <w:rsid w:val="00EA1ADF"/>
    <w:rsid w:val="00EA714A"/>
    <w:rsid w:val="00EB3B5B"/>
    <w:rsid w:val="00EB6ED7"/>
    <w:rsid w:val="00EC1DCB"/>
    <w:rsid w:val="00EE03AE"/>
    <w:rsid w:val="00EF6C6C"/>
    <w:rsid w:val="00F01C15"/>
    <w:rsid w:val="00F304C0"/>
    <w:rsid w:val="00F355F6"/>
    <w:rsid w:val="00F45437"/>
    <w:rsid w:val="00F5395A"/>
    <w:rsid w:val="00F54014"/>
    <w:rsid w:val="00F622E2"/>
    <w:rsid w:val="00F64092"/>
    <w:rsid w:val="00F66501"/>
    <w:rsid w:val="00F67495"/>
    <w:rsid w:val="00F7297D"/>
    <w:rsid w:val="00F744A5"/>
    <w:rsid w:val="00F82BAB"/>
    <w:rsid w:val="00F9109B"/>
    <w:rsid w:val="00F962F0"/>
    <w:rsid w:val="00F97135"/>
    <w:rsid w:val="00F97EFD"/>
    <w:rsid w:val="00FC148D"/>
    <w:rsid w:val="00FC2E74"/>
    <w:rsid w:val="00FC4637"/>
    <w:rsid w:val="00FC52A4"/>
    <w:rsid w:val="00FD056D"/>
    <w:rsid w:val="00FD60E4"/>
    <w:rsid w:val="00FE23EE"/>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C44455C3A1B30C48B2211A1AC4E51949|1757814118" UniqueId="5c6b7e95-8b7b-494d-b356-abb91631c1a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455C3A1B30C48B2211A1AC4E51949" ma:contentTypeVersion="5" ma:contentTypeDescription="Create a new document." ma:contentTypeScope="" ma:versionID="28747f10e62db70a70989086b9c440ae">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4a5c3fa9427b0d2af5315dc860a80df4"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2.xml><?xml version="1.0" encoding="utf-8"?>
<ds:datastoreItem xmlns:ds="http://schemas.openxmlformats.org/officeDocument/2006/customXml" ds:itemID="{50282191-B0B1-4603-AF60-4019F8A2777D}">
  <ds:schemaRefs>
    <ds:schemaRef ds:uri="office.server.policy"/>
  </ds:schemaRefs>
</ds:datastoreItem>
</file>

<file path=customXml/itemProps3.xml><?xml version="1.0" encoding="utf-8"?>
<ds:datastoreItem xmlns:ds="http://schemas.openxmlformats.org/officeDocument/2006/customXml" ds:itemID="{A599FB21-B47C-47EA-A89E-CF401DCDA184}">
  <ds:schemaRefs>
    <ds:schemaRef ds:uri="http://purl.org/dc/terms/"/>
    <ds:schemaRef ds:uri="http://purl.org/dc/elements/1.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467e95b9-19f2-42ff-a618-3bef04f73a05"/>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83596D9-24A3-4E31-98CC-6D190224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8980C-6A8C-4E20-B720-6D36EF3D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E5BC28C5.dotm</Template>
  <TotalTime>1</TotalTime>
  <Pages>3</Pages>
  <Words>1087</Words>
  <Characters>6198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Hussain</dc:creator>
  <cp:lastModifiedBy>Rich, Curtis B.</cp:lastModifiedBy>
  <cp:revision>2</cp:revision>
  <dcterms:created xsi:type="dcterms:W3CDTF">2015-03-23T14:26:00Z</dcterms:created>
  <dcterms:modified xsi:type="dcterms:W3CDTF">2015-03-23T14:26:00Z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0x010100C44455C3A1B30C48B2211A1AC4E51949</vt:lpwstr>
  </property>
  <property fmtid="{D5CDD505-2E9C-101B-9397-08002B2CF9AE}" pid="3" name="TaxKeyword">
    <vt:lpwstr/>
  </property>
</Properties>
</file>