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29" w:rsidRDefault="00E45143">
      <w:pPr>
        <w:numPr>
          <w:ilvl w:val="0"/>
          <w:numId w:val="3"/>
        </w:numPr>
        <w:rPr>
          <w:rFonts w:ascii="Times New Roman" w:eastAsia="Times New Roman" w:hAnsi="Times New Roman" w:cs="Times New Roman"/>
        </w:rPr>
      </w:pPr>
      <w:bookmarkStart w:id="0" w:name="_GoBack"/>
      <w:bookmarkEnd w:id="0"/>
      <w:r>
        <w:rPr>
          <w:rFonts w:ascii="Times New Roman" w:eastAsia="Times New Roman" w:hAnsi="Times New Roman" w:cs="Times New Roman"/>
        </w:rPr>
        <w:t>Supplemental Questions for DOC/NOAA Customer Survey Clearance</w:t>
      </w:r>
      <w:r>
        <w:rPr>
          <w:rFonts w:ascii="Times New Roman" w:eastAsia="Times New Roman" w:hAnsi="Times New Roman" w:cs="Times New Roman"/>
        </w:rPr>
        <w:br/>
        <w:t>(OMB Control Number 0648-0342)</w:t>
      </w:r>
    </w:p>
    <w:p w:rsidR="00BD6129" w:rsidRDefault="00BD6129">
      <w:pPr>
        <w:rPr>
          <w:rFonts w:ascii="Times New Roman" w:eastAsia="Times New Roman" w:hAnsi="Times New Roman" w:cs="Times New Roman"/>
        </w:rPr>
      </w:pPr>
    </w:p>
    <w:p w:rsidR="00BD6129" w:rsidRDefault="00E45143">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Explain who will be conducting this survey. What program office will be </w:t>
      </w:r>
      <w:r>
        <w:rPr>
          <w:rFonts w:ascii="Times New Roman" w:eastAsia="Times New Roman" w:hAnsi="Times New Roman" w:cs="Times New Roman"/>
        </w:rPr>
        <w:br/>
        <w:t>conducting the survey? What services does this program provide? Who are the customers? How are these services provided to the customer?</w:t>
      </w:r>
    </w:p>
    <w:p w:rsidR="00BD6129" w:rsidRDefault="00BD6129">
      <w:pPr>
        <w:rPr>
          <w:rFonts w:ascii="Times New Roman" w:eastAsia="Times New Roman" w:hAnsi="Times New Roman" w:cs="Times New Roman"/>
          <w:b w:val="0"/>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 xml:space="preserve">The survey will be conducted by the University of Maryland’s Environmental Decision Support Science Lab at the Earth System Science Interdisciplinary Center for National Oceanic and Atmospheric Administration’s (NOAA) Climate Prediction Center (CPC). CPC provides medium and long term temperature and precipitation outlooks to visitors of the CPC webpage. The survey will be </w:t>
      </w:r>
      <w:r w:rsidR="004755D7">
        <w:rPr>
          <w:rFonts w:ascii="Times New Roman" w:eastAsia="Times New Roman" w:hAnsi="Times New Roman" w:cs="Times New Roman"/>
          <w:b w:val="0"/>
        </w:rPr>
        <w:t>conducted under the</w:t>
      </w:r>
      <w:r>
        <w:rPr>
          <w:rFonts w:ascii="Times New Roman" w:eastAsia="Times New Roman" w:hAnsi="Times New Roman" w:cs="Times New Roman"/>
          <w:b w:val="0"/>
        </w:rPr>
        <w:t xml:space="preserve"> Cooperative Institute for Climate and Satellites (CICS) grant “Identifying Users, Diagnosing Understandability Challenges, and Developing Prototype Solutions for NOAA Climate Prediction Center’s Temperature and Precipitation Outlooks (NA14NES4320003).” This study examines how to better communicate risk and uncertainty associated with the forecasts of NOAA National Weather Service CPC with the goal to inform the potential adjustments or revision of the CPC’s temperature and precipitation outlook visuals.</w:t>
      </w:r>
    </w:p>
    <w:p w:rsidR="00BD6129" w:rsidRDefault="00BD6129">
      <w:pPr>
        <w:rPr>
          <w:rFonts w:ascii="Times New Roman" w:eastAsia="Times New Roman" w:hAnsi="Times New Roman" w:cs="Times New Roman"/>
          <w:b w:val="0"/>
        </w:rPr>
      </w:pPr>
    </w:p>
    <w:p w:rsidR="00BD6129" w:rsidRDefault="00E45143">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this survey was developed. With whom did you consult during the development of this survey on content? statistics? What suggestions did you get about improving the survey?</w:t>
      </w:r>
    </w:p>
    <w:p w:rsidR="00BD6129" w:rsidRDefault="00BD6129">
      <w:pPr>
        <w:rPr>
          <w:rFonts w:ascii="Times New Roman" w:eastAsia="Times New Roman" w:hAnsi="Times New Roman" w:cs="Times New Roman"/>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The survey was developed by the Environmental Decision Support Science Lab who have extensive experience in developing, conducting, and analysing research surveys. The survey has undergone</w:t>
      </w:r>
    </w:p>
    <w:p w:rsidR="00BD6129" w:rsidRDefault="00E45143">
      <w:pP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b w:val="0"/>
        </w:rPr>
        <w:t>internal pre-tests conducted by the Environmental Decision Support Science Lab. Results of these tests identified errors in wording or implementation of survey structure and in a few cases modifications to more clearly articulate survey questions or options.</w:t>
      </w:r>
    </w:p>
    <w:p w:rsidR="00BD6129" w:rsidRDefault="00BD6129">
      <w:pPr>
        <w:rPr>
          <w:rFonts w:ascii="Times New Roman" w:eastAsia="Times New Roman" w:hAnsi="Times New Roman" w:cs="Times New Roman"/>
          <w:b w:val="0"/>
        </w:rPr>
      </w:pPr>
    </w:p>
    <w:p w:rsidR="00BD6129" w:rsidRDefault="00E45143">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response rate?</w:t>
      </w:r>
    </w:p>
    <w:p w:rsidR="00BD6129" w:rsidRDefault="00E45143">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BD6129" w:rsidRDefault="00E45143">
      <w:pPr>
        <w:rPr>
          <w:rFonts w:ascii="Times New Roman" w:eastAsia="Times New Roman" w:hAnsi="Times New Roman" w:cs="Times New Roman"/>
        </w:rPr>
      </w:pPr>
      <w:r>
        <w:rPr>
          <w:rFonts w:ascii="Times New Roman" w:eastAsia="Times New Roman" w:hAnsi="Times New Roman" w:cs="Times New Roman"/>
          <w:b w:val="0"/>
        </w:rPr>
        <w:t>All visitors to the CPC website will be invited to participate in the survey. The survey respondents opt-in if they wish to provide feedback, so a traditional response rate percentage or methods to increase response rate are not relevant given the sampling approach. When the link is clicked, respondents are randomly assigned</w:t>
      </w:r>
      <w:r w:rsidR="00AD4E2C">
        <w:rPr>
          <w:rFonts w:ascii="Times New Roman" w:eastAsia="Times New Roman" w:hAnsi="Times New Roman" w:cs="Times New Roman"/>
          <w:b w:val="0"/>
        </w:rPr>
        <w:t xml:space="preserve"> to either</w:t>
      </w:r>
      <w:r>
        <w:rPr>
          <w:rFonts w:ascii="Times New Roman" w:eastAsia="Times New Roman" w:hAnsi="Times New Roman" w:cs="Times New Roman"/>
          <w:b w:val="0"/>
        </w:rPr>
        <w:t xml:space="preserve"> the baseline or a modified image</w:t>
      </w:r>
      <w:r w:rsidR="009F6364">
        <w:rPr>
          <w:rFonts w:ascii="Times New Roman" w:eastAsia="Times New Roman" w:hAnsi="Times New Roman" w:cs="Times New Roman"/>
          <w:b w:val="0"/>
        </w:rPr>
        <w:t xml:space="preserve">, in one of two sets of five outlook time ranges, temperature and precipitation. </w:t>
      </w:r>
    </w:p>
    <w:p w:rsidR="00BD6129" w:rsidRDefault="00BD6129">
      <w:pPr>
        <w:ind w:left="720"/>
        <w:rPr>
          <w:rFonts w:ascii="Times New Roman" w:eastAsia="Times New Roman" w:hAnsi="Times New Roman" w:cs="Times New Roman"/>
        </w:rPr>
      </w:pPr>
    </w:p>
    <w:p w:rsidR="00BD6129" w:rsidRDefault="00E45143">
      <w:pPr>
        <w:numPr>
          <w:ilvl w:val="0"/>
          <w:numId w:val="1"/>
        </w:numPr>
        <w:rPr>
          <w:rFonts w:ascii="Times New Roman" w:eastAsia="Times New Roman" w:hAnsi="Times New Roman" w:cs="Times New Roman"/>
        </w:rPr>
      </w:pPr>
      <w:r>
        <w:rPr>
          <w:rFonts w:ascii="Times New Roman" w:eastAsia="Times New Roman" w:hAnsi="Times New Roman" w:cs="Times New Roman"/>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BD6129" w:rsidRDefault="00BD6129">
      <w:pPr>
        <w:ind w:left="720"/>
        <w:rPr>
          <w:rFonts w:ascii="Times New Roman" w:eastAsia="Times New Roman" w:hAnsi="Times New Roman" w:cs="Times New Roman"/>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 xml:space="preserve">The survey is intended to </w:t>
      </w:r>
      <w:r w:rsidR="00AD4E2C">
        <w:rPr>
          <w:rFonts w:ascii="Times New Roman" w:eastAsia="Times New Roman" w:hAnsi="Times New Roman" w:cs="Times New Roman"/>
          <w:b w:val="0"/>
        </w:rPr>
        <w:t>discover difference between responses to</w:t>
      </w:r>
      <w:r>
        <w:rPr>
          <w:rFonts w:ascii="Times New Roman" w:eastAsia="Times New Roman" w:hAnsi="Times New Roman" w:cs="Times New Roman"/>
          <w:b w:val="0"/>
        </w:rPr>
        <w:t xml:space="preserve"> the</w:t>
      </w:r>
      <w:r w:rsidR="00AD4E2C">
        <w:rPr>
          <w:rFonts w:ascii="Times New Roman" w:eastAsia="Times New Roman" w:hAnsi="Times New Roman" w:cs="Times New Roman"/>
          <w:b w:val="0"/>
        </w:rPr>
        <w:t xml:space="preserve"> baseline</w:t>
      </w:r>
      <w:r>
        <w:rPr>
          <w:rFonts w:ascii="Times New Roman" w:eastAsia="Times New Roman" w:hAnsi="Times New Roman" w:cs="Times New Roman"/>
          <w:b w:val="0"/>
        </w:rPr>
        <w:t xml:space="preserve"> outlook visuals resulting from any mismatch between existing visualizations and user needs</w:t>
      </w:r>
      <w:r w:rsidR="00AD4E2C">
        <w:rPr>
          <w:rFonts w:ascii="Times New Roman" w:eastAsia="Times New Roman" w:hAnsi="Times New Roman" w:cs="Times New Roman"/>
          <w:b w:val="0"/>
        </w:rPr>
        <w:t>, and those to the modified images</w:t>
      </w:r>
      <w:r>
        <w:rPr>
          <w:rFonts w:ascii="Times New Roman" w:eastAsia="Times New Roman" w:hAnsi="Times New Roman" w:cs="Times New Roman"/>
          <w:b w:val="0"/>
        </w:rPr>
        <w:t xml:space="preserve">. Diagnosis methods </w:t>
      </w:r>
      <w:r w:rsidR="00AD4E2C">
        <w:rPr>
          <w:rFonts w:ascii="Times New Roman" w:eastAsia="Times New Roman" w:hAnsi="Times New Roman" w:cs="Times New Roman"/>
          <w:b w:val="0"/>
        </w:rPr>
        <w:t xml:space="preserve"> to determine modifications needed incorporated</w:t>
      </w:r>
      <w:r>
        <w:rPr>
          <w:rFonts w:ascii="Times New Roman" w:eastAsia="Times New Roman" w:hAnsi="Times New Roman" w:cs="Times New Roman"/>
          <w:b w:val="0"/>
        </w:rPr>
        <w:t xml:space="preserve"> the design problem taxonomy </w:t>
      </w:r>
      <w:r>
        <w:rPr>
          <w:rFonts w:ascii="Times New Roman" w:eastAsia="Times New Roman" w:hAnsi="Times New Roman" w:cs="Times New Roman"/>
          <w:b w:val="0"/>
        </w:rPr>
        <w:lastRenderedPageBreak/>
        <w:t>developed by Dasgupta et al. (2015), which divides design problems into encoding and decoding steps. Encoding problems mostly depend on design choices in mapping data to visual attributes (e.g., color, shape). They include, among other things, issues associated with choice of color maps or chart type. Decoding problems move beyond design choices and mainly impact the effectiveness or efficiency of information extraction. These can be issues associated with screen resolution or lack of annotations to place appropriate emphasis. The survey includes a set of multiple choice questions that assess whether the respondent</w:t>
      </w:r>
      <w:r w:rsidR="00AD4E2C">
        <w:rPr>
          <w:rFonts w:ascii="Times New Roman" w:eastAsia="Times New Roman" w:hAnsi="Times New Roman" w:cs="Times New Roman"/>
          <w:b w:val="0"/>
        </w:rPr>
        <w:t>s correctly interpret</w:t>
      </w:r>
      <w:r>
        <w:rPr>
          <w:rFonts w:ascii="Times New Roman" w:eastAsia="Times New Roman" w:hAnsi="Times New Roman" w:cs="Times New Roman"/>
          <w:b w:val="0"/>
        </w:rPr>
        <w:t xml:space="preserve"> various aspects of the outlooks</w:t>
      </w:r>
      <w:r w:rsidR="00AD4E2C">
        <w:rPr>
          <w:rFonts w:ascii="Times New Roman" w:eastAsia="Times New Roman" w:hAnsi="Times New Roman" w:cs="Times New Roman"/>
          <w:b w:val="0"/>
        </w:rPr>
        <w:t>, both baseline and modified</w:t>
      </w:r>
      <w:r>
        <w:rPr>
          <w:rFonts w:ascii="Times New Roman" w:eastAsia="Times New Roman" w:hAnsi="Times New Roman" w:cs="Times New Roman"/>
          <w:b w:val="0"/>
        </w:rPr>
        <w:t>. This survey is not intended to inform a GPRA performance measure.</w:t>
      </w:r>
    </w:p>
    <w:p w:rsidR="00BD6129" w:rsidRDefault="00BD6129">
      <w:pPr>
        <w:rPr>
          <w:rFonts w:ascii="Times New Roman" w:eastAsia="Times New Roman" w:hAnsi="Times New Roman" w:cs="Times New Roman"/>
          <w:b w:val="0"/>
        </w:rPr>
      </w:pPr>
    </w:p>
    <w:p w:rsidR="00BD6129" w:rsidRDefault="00BD6129">
      <w:pPr>
        <w:rPr>
          <w:rFonts w:ascii="Times New Roman" w:eastAsia="Times New Roman" w:hAnsi="Times New Roman" w:cs="Times New Roman"/>
          <w:b w:val="0"/>
        </w:rPr>
      </w:pPr>
    </w:p>
    <w:p w:rsidR="00BD6129" w:rsidRDefault="00E45143">
      <w:pPr>
        <w:ind w:left="360"/>
        <w:rPr>
          <w:rFonts w:ascii="Times New Roman" w:eastAsia="Times New Roman" w:hAnsi="Times New Roman" w:cs="Times New Roman"/>
        </w:rPr>
      </w:pPr>
      <w:r>
        <w:rPr>
          <w:rFonts w:ascii="Times New Roman" w:eastAsia="Times New Roman" w:hAnsi="Times New Roman" w:cs="Times New Roman"/>
        </w:rPr>
        <w:t>B. COLLECTIONS OF INFORMATION EMPLOYING STATISTICAL METHODS</w:t>
      </w:r>
    </w:p>
    <w:p w:rsidR="00BD6129" w:rsidRDefault="00BD6129">
      <w:pPr>
        <w:ind w:left="360"/>
        <w:rPr>
          <w:rFonts w:ascii="Times New Roman" w:eastAsia="Times New Roman" w:hAnsi="Times New Roman" w:cs="Times New Roman"/>
          <w:b w:val="0"/>
          <w:sz w:val="20"/>
          <w:szCs w:val="20"/>
        </w:rPr>
      </w:pPr>
    </w:p>
    <w:p w:rsidR="00BD6129" w:rsidRDefault="00E45143">
      <w:pPr>
        <w:numPr>
          <w:ilvl w:val="0"/>
          <w:numId w:val="2"/>
        </w:numPr>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D6129" w:rsidRDefault="00BD6129">
      <w:pPr>
        <w:ind w:left="360"/>
        <w:rPr>
          <w:rFonts w:ascii="Times New Roman" w:eastAsia="Times New Roman" w:hAnsi="Times New Roman" w:cs="Times New Roman"/>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The respondent universe includes all users of CPC products on the website. The survey link will be removed from CPC’s website either when statistically significant trends emerge</w:t>
      </w:r>
      <w:r w:rsidR="00AD4E2C">
        <w:rPr>
          <w:rFonts w:ascii="Times New Roman" w:eastAsia="Times New Roman" w:hAnsi="Times New Roman" w:cs="Times New Roman"/>
          <w:b w:val="0"/>
        </w:rPr>
        <w:t xml:space="preserve"> regarding a difference between correct responses on the baseline images and correct responses on the modified images</w:t>
      </w:r>
      <w:r>
        <w:rPr>
          <w:rFonts w:ascii="Times New Roman" w:eastAsia="Times New Roman" w:hAnsi="Times New Roman" w:cs="Times New Roman"/>
          <w:b w:val="0"/>
        </w:rPr>
        <w:t xml:space="preserve"> or on the intended completion date of March 31, 2018. </w:t>
      </w:r>
    </w:p>
    <w:p w:rsidR="00BD6129" w:rsidRDefault="00BD6129">
      <w:pPr>
        <w:ind w:left="360"/>
        <w:rPr>
          <w:rFonts w:ascii="Times New Roman" w:eastAsia="Times New Roman" w:hAnsi="Times New Roman" w:cs="Times New Roman"/>
        </w:rPr>
      </w:pPr>
    </w:p>
    <w:p w:rsidR="00BD6129" w:rsidRDefault="00E45143">
      <w:pPr>
        <w:numPr>
          <w:ilvl w:val="0"/>
          <w:numId w:val="2"/>
        </w:numPr>
        <w:rPr>
          <w:rFonts w:ascii="Times New Roman" w:eastAsia="Times New Roman" w:hAnsi="Times New Roman" w:cs="Times New Roman"/>
        </w:rPr>
      </w:pPr>
      <w:r>
        <w:rPr>
          <w:rFonts w:ascii="Times New Roman" w:eastAsia="Times New Roman" w:hAnsi="Times New Roman" w:cs="Times New Roman"/>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D6129" w:rsidRDefault="00BD6129">
      <w:pPr>
        <w:rPr>
          <w:rFonts w:ascii="Times New Roman" w:eastAsia="Times New Roman" w:hAnsi="Times New Roman" w:cs="Times New Roman"/>
          <w:b w:val="0"/>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 xml:space="preserve">  No stratification methods are used as the link can be used by any user of the CPC website. When a respondent clicks on the link the survey software randomly assigns the respondent to the baseline or a modified image. The statistic calculated is the percentage of respondents who correctly answer questions about the image they are shown.  </w:t>
      </w:r>
      <w:r w:rsidR="00A239EC">
        <w:rPr>
          <w:rFonts w:ascii="Times New Roman" w:eastAsia="Times New Roman" w:hAnsi="Times New Roman" w:cs="Times New Roman"/>
          <w:b w:val="0"/>
        </w:rPr>
        <w:t>This is a one-</w:t>
      </w:r>
      <w:r>
        <w:rPr>
          <w:rFonts w:ascii="Times New Roman" w:eastAsia="Times New Roman" w:hAnsi="Times New Roman" w:cs="Times New Roman"/>
          <w:b w:val="0"/>
        </w:rPr>
        <w:t xml:space="preserve">time data collection, with the potential for a follow-up survey that will help determine the effectiveness of the modifications identified by the initial survey results. </w:t>
      </w:r>
    </w:p>
    <w:p w:rsidR="00BD6129" w:rsidRDefault="00BD6129">
      <w:pPr>
        <w:ind w:left="360"/>
        <w:rPr>
          <w:rFonts w:ascii="Times New Roman" w:eastAsia="Times New Roman" w:hAnsi="Times New Roman" w:cs="Times New Roman"/>
        </w:rPr>
      </w:pPr>
    </w:p>
    <w:p w:rsidR="00BD6129" w:rsidRDefault="00E45143">
      <w:pPr>
        <w:numPr>
          <w:ilvl w:val="0"/>
          <w:numId w:val="2"/>
        </w:numPr>
        <w:rPr>
          <w:rFonts w:ascii="Times New Roman" w:eastAsia="Times New Roman" w:hAnsi="Times New Roman" w:cs="Times New Roman"/>
        </w:rPr>
      </w:pPr>
      <w:r>
        <w:rPr>
          <w:rFonts w:ascii="Times New Roman" w:eastAsia="Times New Roman" w:hAnsi="Times New Roman" w:cs="Times New Roman"/>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D6129" w:rsidRDefault="00BD6129">
      <w:pPr>
        <w:rPr>
          <w:rFonts w:ascii="Times New Roman" w:eastAsia="Times New Roman" w:hAnsi="Times New Roman" w:cs="Times New Roman"/>
          <w:b w:val="0"/>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 xml:space="preserve">As mentioned above, our main concern is to collect a large enough sample of responses to get statistically significant </w:t>
      </w:r>
      <w:r w:rsidR="00AD4E2C">
        <w:rPr>
          <w:rFonts w:ascii="Times New Roman" w:eastAsia="Times New Roman" w:hAnsi="Times New Roman" w:cs="Times New Roman"/>
          <w:b w:val="0"/>
        </w:rPr>
        <w:t xml:space="preserve"> changes in understability results.</w:t>
      </w:r>
      <w:r>
        <w:rPr>
          <w:rFonts w:ascii="Times New Roman" w:eastAsia="Times New Roman" w:hAnsi="Times New Roman" w:cs="Times New Roman"/>
          <w:b w:val="0"/>
        </w:rPr>
        <w:t xml:space="preserve"> We will not know how many people visited the website and saw the survey invitation, so we won’t be able to determine a precise response rate and we are not concerned about non-responses as long as we get an adequate number of responses within our planned time frame.</w:t>
      </w:r>
    </w:p>
    <w:p w:rsidR="00BD6129" w:rsidRDefault="00BD6129">
      <w:pPr>
        <w:ind w:left="360"/>
        <w:rPr>
          <w:rFonts w:ascii="Times New Roman" w:eastAsia="Times New Roman" w:hAnsi="Times New Roman" w:cs="Times New Roman"/>
        </w:rPr>
      </w:pPr>
    </w:p>
    <w:p w:rsidR="00BD6129" w:rsidRDefault="00E45143">
      <w:pPr>
        <w:numPr>
          <w:ilvl w:val="0"/>
          <w:numId w:val="2"/>
        </w:numPr>
        <w:rPr>
          <w:rFonts w:ascii="Times New Roman" w:eastAsia="Times New Roman" w:hAnsi="Times New Roman" w:cs="Times New Roman"/>
        </w:rPr>
      </w:pPr>
      <w:r>
        <w:rPr>
          <w:rFonts w:ascii="Times New Roman" w:eastAsia="Times New Roman" w:hAnsi="Times New Roman" w:cs="Times New Roman"/>
        </w:rPr>
        <w:t>Describe any tests of procedures or methods to be undertaken. Tests are encouraged as effective means to refine collections, but if ten or more test respondents are involved OMB must give prior approval.</w:t>
      </w:r>
    </w:p>
    <w:p w:rsidR="00BD6129" w:rsidRDefault="00BD6129">
      <w:pPr>
        <w:ind w:left="360"/>
        <w:rPr>
          <w:rFonts w:ascii="Times New Roman" w:eastAsia="Times New Roman" w:hAnsi="Times New Roman" w:cs="Times New Roman"/>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 xml:space="preserve">There will be no tests of procedures or methods with respondents from the CPC website. </w:t>
      </w:r>
    </w:p>
    <w:p w:rsidR="00BD6129" w:rsidRDefault="00BD6129">
      <w:pPr>
        <w:ind w:left="360"/>
        <w:rPr>
          <w:rFonts w:ascii="Times New Roman" w:eastAsia="Times New Roman" w:hAnsi="Times New Roman" w:cs="Times New Roman"/>
        </w:rPr>
      </w:pPr>
    </w:p>
    <w:p w:rsidR="00BD6129" w:rsidRDefault="00E45143">
      <w:pPr>
        <w:numPr>
          <w:ilvl w:val="0"/>
          <w:numId w:val="2"/>
        </w:numPr>
        <w:rPr>
          <w:rFonts w:ascii="Times New Roman" w:eastAsia="Times New Roman" w:hAnsi="Times New Roman" w:cs="Times New Roman"/>
        </w:rPr>
      </w:pPr>
      <w:r>
        <w:rPr>
          <w:rFonts w:ascii="Times New Roman" w:eastAsia="Times New Roman" w:hAnsi="Times New Roman" w:cs="Times New Roman"/>
        </w:rPr>
        <w:t>Provide the name and telephone number of individuals consulted on the statistical aspects of the design, and the name of the agency unit, contractor(s), grantee(s), or other person(s) who will actually collect and/or analyze the information for the agency.</w:t>
      </w:r>
    </w:p>
    <w:p w:rsidR="00BD6129" w:rsidRDefault="00BD6129">
      <w:pPr>
        <w:rPr>
          <w:rFonts w:ascii="Times New Roman" w:eastAsia="Times New Roman" w:hAnsi="Times New Roman" w:cs="Times New Roman"/>
        </w:rPr>
      </w:pP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Dr. Michael D. Gerst, +1 301 405 9908</w:t>
      </w:r>
    </w:p>
    <w:p w:rsidR="00BD6129" w:rsidRDefault="00E45143">
      <w:pPr>
        <w:rPr>
          <w:rFonts w:ascii="Times New Roman" w:eastAsia="Times New Roman" w:hAnsi="Times New Roman" w:cs="Times New Roman"/>
          <w:b w:val="0"/>
        </w:rPr>
      </w:pPr>
      <w:r>
        <w:rPr>
          <w:rFonts w:ascii="Times New Roman" w:eastAsia="Times New Roman" w:hAnsi="Times New Roman" w:cs="Times New Roman"/>
          <w:b w:val="0"/>
        </w:rPr>
        <w:t>Dr. Melissa A. Kenney, +1 301 405 3226</w:t>
      </w:r>
    </w:p>
    <w:p w:rsidR="00BD6129" w:rsidRDefault="00E45143">
      <w:pPr>
        <w:rPr>
          <w:rFonts w:ascii="Times New Roman" w:eastAsia="Times New Roman" w:hAnsi="Times New Roman" w:cs="Times New Roman"/>
        </w:rPr>
      </w:pPr>
      <w:r>
        <w:rPr>
          <w:rFonts w:ascii="Times New Roman" w:eastAsia="Times New Roman" w:hAnsi="Times New Roman" w:cs="Times New Roman"/>
          <w:b w:val="0"/>
        </w:rPr>
        <w:t>University of Maryland’s Environmental Decision Support Science Lab</w:t>
      </w:r>
    </w:p>
    <w:sectPr w:rsidR="00BD6129">
      <w:pgSz w:w="12240" w:h="15840"/>
      <w:pgMar w:top="1440" w:right="360" w:bottom="1440" w:left="180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76D"/>
    <w:multiLevelType w:val="multilevel"/>
    <w:tmpl w:val="7AAEDE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0010FD8"/>
    <w:multiLevelType w:val="multilevel"/>
    <w:tmpl w:val="2E6422E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64A44E8"/>
    <w:multiLevelType w:val="multilevel"/>
    <w:tmpl w:val="82C2EB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D6129"/>
    <w:rsid w:val="002A276F"/>
    <w:rsid w:val="004755D7"/>
    <w:rsid w:val="00634264"/>
    <w:rsid w:val="00746C31"/>
    <w:rsid w:val="009F6364"/>
    <w:rsid w:val="00A239EC"/>
    <w:rsid w:val="00AD4E2C"/>
    <w:rsid w:val="00BD6129"/>
    <w:rsid w:val="00E4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b/>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45143"/>
    <w:pPr>
      <w:pBdr>
        <w:top w:val="none" w:sz="0" w:space="0" w:color="auto"/>
        <w:left w:val="none" w:sz="0" w:space="0" w:color="auto"/>
        <w:bottom w:val="none" w:sz="0" w:space="0" w:color="auto"/>
        <w:right w:val="none" w:sz="0" w:space="0" w:color="auto"/>
        <w:between w:val="none" w:sz="0" w:space="0" w:color="auto"/>
      </w:pBdr>
    </w:pPr>
  </w:style>
  <w:style w:type="paragraph" w:styleId="BalloonText">
    <w:name w:val="Balloon Text"/>
    <w:basedOn w:val="Normal"/>
    <w:link w:val="BalloonTextChar"/>
    <w:uiPriority w:val="99"/>
    <w:semiHidden/>
    <w:unhideWhenUsed/>
    <w:rsid w:val="00E45143"/>
    <w:rPr>
      <w:rFonts w:ascii="Tahoma" w:hAnsi="Tahoma" w:cs="Tahoma"/>
      <w:sz w:val="16"/>
      <w:szCs w:val="16"/>
    </w:rPr>
  </w:style>
  <w:style w:type="character" w:customStyle="1" w:styleId="BalloonTextChar">
    <w:name w:val="Balloon Text Char"/>
    <w:basedOn w:val="DefaultParagraphFont"/>
    <w:link w:val="BalloonText"/>
    <w:uiPriority w:val="99"/>
    <w:semiHidden/>
    <w:rsid w:val="00E45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b/>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45143"/>
    <w:pPr>
      <w:pBdr>
        <w:top w:val="none" w:sz="0" w:space="0" w:color="auto"/>
        <w:left w:val="none" w:sz="0" w:space="0" w:color="auto"/>
        <w:bottom w:val="none" w:sz="0" w:space="0" w:color="auto"/>
        <w:right w:val="none" w:sz="0" w:space="0" w:color="auto"/>
        <w:between w:val="none" w:sz="0" w:space="0" w:color="auto"/>
      </w:pBdr>
    </w:pPr>
  </w:style>
  <w:style w:type="paragraph" w:styleId="BalloonText">
    <w:name w:val="Balloon Text"/>
    <w:basedOn w:val="Normal"/>
    <w:link w:val="BalloonTextChar"/>
    <w:uiPriority w:val="99"/>
    <w:semiHidden/>
    <w:unhideWhenUsed/>
    <w:rsid w:val="00E45143"/>
    <w:rPr>
      <w:rFonts w:ascii="Tahoma" w:hAnsi="Tahoma" w:cs="Tahoma"/>
      <w:sz w:val="16"/>
      <w:szCs w:val="16"/>
    </w:rPr>
  </w:style>
  <w:style w:type="character" w:customStyle="1" w:styleId="BalloonTextChar">
    <w:name w:val="Balloon Text Char"/>
    <w:basedOn w:val="DefaultParagraphFont"/>
    <w:link w:val="BalloonText"/>
    <w:uiPriority w:val="99"/>
    <w:semiHidden/>
    <w:rsid w:val="00E45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A5AF-973D-4DD8-8142-F0F95C45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DeWitt</dc:creator>
  <cp:lastModifiedBy>SYSTEM</cp:lastModifiedBy>
  <cp:revision>2</cp:revision>
  <dcterms:created xsi:type="dcterms:W3CDTF">2017-11-24T16:48:00Z</dcterms:created>
  <dcterms:modified xsi:type="dcterms:W3CDTF">2017-11-24T16:48:00Z</dcterms:modified>
</cp:coreProperties>
</file>