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8FB" w:rsidRDefault="004928FB" w:rsidP="004928FB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BD71A8" wp14:editId="30BE2B2D">
            <wp:simplePos x="0" y="0"/>
            <wp:positionH relativeFrom="margin">
              <wp:align>right</wp:align>
            </wp:positionH>
            <wp:positionV relativeFrom="paragraph">
              <wp:posOffset>-406400</wp:posOffset>
            </wp:positionV>
            <wp:extent cx="1695450" cy="390525"/>
            <wp:effectExtent l="0" t="0" r="0" b="9525"/>
            <wp:wrapNone/>
            <wp:docPr id="1" name="Picture 1" descr="FORM APPROVED: OMB NO. 0917-0036&#10;Expiration Date: X/XX/2019&#10;See OMB Statement below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 APPROVED: OMB NO. 0917-0036&#10;Expiration Date: X/XX/2019&#10;See OMB Statement below.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8FB" w:rsidRDefault="004928FB" w:rsidP="004928FB">
      <w:pPr>
        <w:pStyle w:val="ListParagraph"/>
        <w:numPr>
          <w:ilvl w:val="0"/>
          <w:numId w:val="1"/>
        </w:numPr>
      </w:pPr>
      <w:r w:rsidRPr="004928FB">
        <w:t>How easy was it to request what you needed from Web Services</w:t>
      </w:r>
      <w:r>
        <w:t>?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Very Easy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Easy</w:t>
      </w:r>
      <w:bookmarkStart w:id="0" w:name="_GoBack"/>
      <w:bookmarkEnd w:id="0"/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Difficult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Very Difficult</w:t>
      </w:r>
    </w:p>
    <w:p w:rsidR="004928FB" w:rsidRDefault="004928FB" w:rsidP="004928FB">
      <w:pPr>
        <w:pStyle w:val="ListParagraph"/>
        <w:numPr>
          <w:ilvl w:val="0"/>
          <w:numId w:val="1"/>
        </w:numPr>
      </w:pPr>
      <w:r w:rsidRPr="004928FB">
        <w:t>Was the wait time to receive service acceptable</w:t>
      </w:r>
      <w:r>
        <w:t>?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Wait time was too long.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Wait time was acceptable.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 xml:space="preserve">Wait time was shorter than expected. </w:t>
      </w:r>
    </w:p>
    <w:p w:rsidR="004928FB" w:rsidRDefault="004928FB" w:rsidP="004928FB">
      <w:pPr>
        <w:pStyle w:val="ListParagraph"/>
        <w:numPr>
          <w:ilvl w:val="0"/>
          <w:numId w:val="1"/>
        </w:numPr>
      </w:pPr>
      <w:r w:rsidRPr="004928FB">
        <w:t>Did you receive the product or service that you expected</w:t>
      </w:r>
      <w:r>
        <w:t>?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Yes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No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Partially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 w:rsidRPr="004928FB">
        <w:t>If you answered "No" or "Partially," what could we do to improve the outcome</w:t>
      </w:r>
      <w:r>
        <w:t>?</w:t>
      </w:r>
    </w:p>
    <w:p w:rsidR="004928FB" w:rsidRDefault="004928FB" w:rsidP="004928FB">
      <w:pPr>
        <w:pStyle w:val="ListParagraph"/>
        <w:numPr>
          <w:ilvl w:val="2"/>
          <w:numId w:val="1"/>
        </w:numPr>
      </w:pPr>
      <w:r>
        <w:t>Comment Box</w:t>
      </w:r>
    </w:p>
    <w:p w:rsidR="004928FB" w:rsidRDefault="004928FB" w:rsidP="004928FB">
      <w:pPr>
        <w:pStyle w:val="ListParagraph"/>
        <w:numPr>
          <w:ilvl w:val="0"/>
          <w:numId w:val="1"/>
        </w:numPr>
      </w:pPr>
      <w:r w:rsidRPr="004928FB">
        <w:t>Did you feel you were appropriately involved and informed as work progressed</w:t>
      </w:r>
      <w:r>
        <w:t>?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Yes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No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Partially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 w:rsidRPr="004928FB">
        <w:t xml:space="preserve">If you answered "No" or "Partially," </w:t>
      </w:r>
      <w:r>
        <w:t>please explain.</w:t>
      </w:r>
    </w:p>
    <w:p w:rsidR="004928FB" w:rsidRDefault="004928FB" w:rsidP="004928FB">
      <w:pPr>
        <w:pStyle w:val="ListParagraph"/>
        <w:numPr>
          <w:ilvl w:val="2"/>
          <w:numId w:val="1"/>
        </w:numPr>
      </w:pPr>
      <w:r>
        <w:t>Comment Box</w:t>
      </w:r>
    </w:p>
    <w:p w:rsidR="004928FB" w:rsidRDefault="004928FB" w:rsidP="004928FB">
      <w:pPr>
        <w:pStyle w:val="ListParagraph"/>
        <w:numPr>
          <w:ilvl w:val="0"/>
          <w:numId w:val="1"/>
        </w:numPr>
      </w:pPr>
      <w:r w:rsidRPr="004928FB">
        <w:t>Do you have any specific recommendations for us to improve our current process</w:t>
      </w:r>
      <w:r>
        <w:t>?</w:t>
      </w:r>
    </w:p>
    <w:p w:rsidR="004928FB" w:rsidRDefault="004928FB" w:rsidP="004928FB">
      <w:pPr>
        <w:pStyle w:val="ListParagraph"/>
        <w:numPr>
          <w:ilvl w:val="1"/>
          <w:numId w:val="1"/>
        </w:numPr>
      </w:pPr>
      <w:r>
        <w:t>Comment Box</w:t>
      </w:r>
    </w:p>
    <w:p w:rsidR="004928FB" w:rsidRDefault="004928FB" w:rsidP="004928FB"/>
    <w:p w:rsidR="004928FB" w:rsidRDefault="004928FB" w:rsidP="004928FB"/>
    <w:p w:rsidR="004928FB" w:rsidRDefault="004928FB" w:rsidP="004928FB">
      <w:pPr>
        <w:pStyle w:val="ListParagraph"/>
        <w:ind w:left="1440"/>
      </w:pPr>
    </w:p>
    <w:sectPr w:rsidR="004928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D1D" w:rsidRDefault="00F65D1D" w:rsidP="004928FB">
      <w:pPr>
        <w:spacing w:after="0" w:line="240" w:lineRule="auto"/>
      </w:pPr>
      <w:r>
        <w:separator/>
      </w:r>
    </w:p>
  </w:endnote>
  <w:endnote w:type="continuationSeparator" w:id="0">
    <w:p w:rsidR="00F65D1D" w:rsidRDefault="00F65D1D" w:rsidP="0049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8FB" w:rsidRDefault="004928FB" w:rsidP="004928FB">
    <w:pPr>
      <w:spacing w:before="56"/>
      <w:ind w:left="71"/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OMB </w:t>
    </w:r>
    <w:r>
      <w:rPr>
        <w:rFonts w:ascii="Arial" w:hAnsi="Arial" w:cs="Arial"/>
        <w:color w:val="000000"/>
        <w:sz w:val="15"/>
        <w:szCs w:val="15"/>
      </w:rPr>
      <w:t>BURDEN</w:t>
    </w:r>
    <w:r>
      <w:rPr>
        <w:rFonts w:ascii="Arial" w:hAnsi="Arial" w:cs="Arial"/>
        <w:sz w:val="15"/>
        <w:szCs w:val="15"/>
      </w:rPr>
      <w:t xml:space="preserve"> STATEMENT</w:t>
    </w:r>
  </w:p>
  <w:p w:rsidR="004928FB" w:rsidRDefault="004928FB" w:rsidP="004928FB">
    <w:pPr>
      <w:spacing w:before="58"/>
      <w:ind w:left="239" w:right="105" w:hanging="1"/>
      <w:jc w:val="both"/>
      <w:rPr>
        <w:rFonts w:ascii="Times New Roman" w:hAnsi="Times New Roman" w:cs="Times New Roman"/>
        <w:color w:val="000000"/>
        <w:sz w:val="15"/>
        <w:szCs w:val="15"/>
      </w:rPr>
    </w:pPr>
    <w:r>
      <w:rPr>
        <w:rFonts w:ascii="Times New Roman" w:hAnsi="Times New Roman"/>
        <w:color w:val="000000"/>
        <w:spacing w:val="-1"/>
        <w:sz w:val="15"/>
        <w:szCs w:val="15"/>
      </w:rPr>
      <w:t>Public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reporting</w:t>
    </w:r>
    <w:r>
      <w:rPr>
        <w:rFonts w:ascii="Times New Roman" w:hAnsi="Times New Roman"/>
        <w:color w:val="000000"/>
        <w:spacing w:val="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burden</w:t>
    </w:r>
    <w:r>
      <w:rPr>
        <w:rFonts w:ascii="Times New Roman" w:hAnsi="Times New Roman"/>
        <w:color w:val="000000"/>
        <w:spacing w:val="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for</w:t>
    </w:r>
    <w:r>
      <w:rPr>
        <w:rFonts w:ascii="Times New Roman" w:hAnsi="Times New Roman"/>
        <w:color w:val="000000"/>
        <w:spacing w:val="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this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collection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of</w:t>
    </w:r>
    <w:r>
      <w:rPr>
        <w:rFonts w:ascii="Times New Roman" w:hAnsi="Times New Roman"/>
        <w:color w:val="000000"/>
        <w:spacing w:val="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information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is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estimated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to</w:t>
    </w:r>
    <w:r>
      <w:rPr>
        <w:rFonts w:ascii="Times New Roman" w:hAnsi="Times New Roman"/>
        <w:color w:val="000000"/>
        <w:spacing w:val="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average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10</w:t>
    </w:r>
    <w:r>
      <w:rPr>
        <w:rFonts w:ascii="Times New Roman" w:hAnsi="Times New Roman"/>
        <w:color w:val="000000"/>
        <w:spacing w:val="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minutes per</w:t>
    </w:r>
    <w:r>
      <w:rPr>
        <w:rFonts w:ascii="Times New Roman" w:hAnsi="Times New Roman"/>
        <w:color w:val="000000"/>
        <w:spacing w:val="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response</w:t>
    </w:r>
    <w:r>
      <w:rPr>
        <w:rFonts w:ascii="Times New Roman" w:hAnsi="Times New Roman"/>
        <w:color w:val="000000"/>
        <w:spacing w:val="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including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time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for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reviewing</w:t>
    </w:r>
    <w:r>
      <w:rPr>
        <w:rFonts w:ascii="Times New Roman" w:hAnsi="Times New Roman"/>
        <w:color w:val="000000"/>
        <w:spacing w:val="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instructions,</w:t>
    </w:r>
    <w:r>
      <w:rPr>
        <w:rFonts w:ascii="Times New Roman" w:hAnsi="Times New Roman"/>
        <w:color w:val="000000"/>
        <w:spacing w:val="1"/>
        <w:sz w:val="15"/>
        <w:szCs w:val="15"/>
      </w:rPr>
      <w:t xml:space="preserve"> </w:t>
    </w:r>
    <w:r>
      <w:rPr>
        <w:rFonts w:ascii="Times New Roman" w:hAnsi="Times New Roman"/>
        <w:color w:val="000000"/>
        <w:spacing w:val="-1"/>
        <w:sz w:val="15"/>
        <w:szCs w:val="15"/>
      </w:rPr>
      <w:t>searching</w:t>
    </w:r>
    <w:r>
      <w:rPr>
        <w:rFonts w:ascii="Times New Roman" w:hAnsi="Times New Roman"/>
        <w:color w:val="000000"/>
        <w:spacing w:val="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existing data</w:t>
    </w:r>
    <w:r>
      <w:rPr>
        <w:rFonts w:ascii="Times New Roman" w:hAnsi="Times New Roman"/>
        <w:color w:val="000000"/>
        <w:spacing w:val="23"/>
        <w:sz w:val="15"/>
        <w:szCs w:val="15"/>
      </w:rPr>
      <w:t xml:space="preserve"> 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sources, </w:t>
    </w:r>
    <w:r>
      <w:rPr>
        <w:rFonts w:ascii="Times New Roman" w:hAnsi="Times New Roman"/>
        <w:color w:val="000000"/>
        <w:sz w:val="15"/>
        <w:szCs w:val="15"/>
      </w:rPr>
      <w:t>gathering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and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maintaining</w:t>
    </w:r>
    <w:r>
      <w:rPr>
        <w:rFonts w:ascii="Times New Roman" w:hAnsi="Times New Roman"/>
        <w:color w:val="000000"/>
        <w:spacing w:val="-3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the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data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needed,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and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completing</w:t>
    </w:r>
    <w:r>
      <w:rPr>
        <w:rFonts w:ascii="Times New Roman" w:hAnsi="Times New Roman"/>
        <w:color w:val="000000"/>
        <w:spacing w:val="-3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and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reviewing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the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collection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of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information.</w:t>
    </w:r>
    <w:r>
      <w:rPr>
        <w:rFonts w:ascii="Times New Roman" w:hAnsi="Times New Roman"/>
        <w:color w:val="000000"/>
        <w:spacing w:val="-3"/>
        <w:sz w:val="15"/>
        <w:szCs w:val="15"/>
      </w:rPr>
      <w:t xml:space="preserve">  </w:t>
    </w:r>
    <w:r>
      <w:rPr>
        <w:rFonts w:ascii="Times New Roman" w:hAnsi="Times New Roman"/>
        <w:color w:val="000000"/>
        <w:spacing w:val="-1"/>
        <w:sz w:val="15"/>
        <w:szCs w:val="15"/>
      </w:rPr>
      <w:t>An</w:t>
    </w:r>
    <w:r>
      <w:rPr>
        <w:rFonts w:ascii="Times New Roman" w:hAnsi="Times New Roman"/>
        <w:color w:val="000000"/>
        <w:sz w:val="15"/>
        <w:szCs w:val="15"/>
      </w:rPr>
      <w:t xml:space="preserve"> agency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may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not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conduct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 xml:space="preserve">or 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sponsor, </w:t>
    </w:r>
    <w:r>
      <w:rPr>
        <w:rFonts w:ascii="Times New Roman" w:hAnsi="Times New Roman"/>
        <w:color w:val="000000"/>
        <w:sz w:val="15"/>
        <w:szCs w:val="15"/>
      </w:rPr>
      <w:t>and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a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person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is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not</w:t>
    </w:r>
    <w:r>
      <w:rPr>
        <w:rFonts w:ascii="Times New Roman" w:hAnsi="Times New Roman"/>
        <w:color w:val="000000"/>
        <w:spacing w:val="24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required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to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respond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to,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a</w:t>
    </w:r>
    <w:r>
      <w:rPr>
        <w:rFonts w:ascii="Times New Roman" w:hAnsi="Times New Roman"/>
        <w:color w:val="000000"/>
        <w:spacing w:val="1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collection</w:t>
    </w:r>
    <w:r>
      <w:rPr>
        <w:rFonts w:ascii="Times New Roman" w:hAnsi="Times New Roman"/>
        <w:color w:val="000000"/>
        <w:spacing w:val="9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of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information</w:t>
    </w:r>
    <w:r>
      <w:rPr>
        <w:rFonts w:ascii="Times New Roman" w:hAnsi="Times New Roman"/>
        <w:color w:val="000000"/>
        <w:spacing w:val="9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unless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it</w:t>
    </w:r>
    <w:r>
      <w:rPr>
        <w:rFonts w:ascii="Times New Roman" w:hAnsi="Times New Roman"/>
        <w:color w:val="000000"/>
        <w:spacing w:val="9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displays</w:t>
    </w:r>
    <w:r>
      <w:rPr>
        <w:rFonts w:ascii="Times New Roman" w:hAnsi="Times New Roman"/>
        <w:color w:val="000000"/>
        <w:spacing w:val="9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a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currently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valid</w:t>
    </w:r>
    <w:r>
      <w:rPr>
        <w:rFonts w:ascii="Times New Roman" w:hAnsi="Times New Roman"/>
        <w:color w:val="000000"/>
        <w:spacing w:val="9"/>
        <w:sz w:val="15"/>
        <w:szCs w:val="15"/>
      </w:rPr>
      <w:t xml:space="preserve"> </w:t>
    </w:r>
    <w:r>
      <w:rPr>
        <w:rFonts w:ascii="Times New Roman" w:hAnsi="Times New Roman"/>
        <w:color w:val="000000"/>
        <w:spacing w:val="-1"/>
        <w:sz w:val="15"/>
        <w:szCs w:val="15"/>
      </w:rPr>
      <w:t>OMB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control</w:t>
    </w:r>
    <w:r>
      <w:rPr>
        <w:rFonts w:ascii="Times New Roman" w:hAnsi="Times New Roman"/>
        <w:color w:val="000000"/>
        <w:spacing w:val="9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number.</w:t>
    </w:r>
    <w:r>
      <w:rPr>
        <w:rFonts w:ascii="Times New Roman" w:hAnsi="Times New Roman"/>
        <w:color w:val="000000"/>
        <w:spacing w:val="11"/>
        <w:sz w:val="15"/>
        <w:szCs w:val="15"/>
      </w:rPr>
      <w:t xml:space="preserve">  </w:t>
    </w:r>
    <w:r>
      <w:rPr>
        <w:rFonts w:ascii="Times New Roman" w:hAnsi="Times New Roman"/>
        <w:color w:val="000000"/>
        <w:spacing w:val="-1"/>
        <w:sz w:val="15"/>
        <w:szCs w:val="15"/>
      </w:rPr>
      <w:t>Send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comments</w:t>
    </w:r>
    <w:r>
      <w:rPr>
        <w:rFonts w:ascii="Times New Roman" w:hAnsi="Times New Roman"/>
        <w:color w:val="000000"/>
        <w:spacing w:val="9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regarding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this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burden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estimate</w:t>
    </w:r>
    <w:r>
      <w:rPr>
        <w:rFonts w:ascii="Times New Roman" w:hAnsi="Times New Roman"/>
        <w:color w:val="000000"/>
        <w:spacing w:val="8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or</w:t>
    </w:r>
    <w:r>
      <w:rPr>
        <w:rFonts w:ascii="Times New Roman" w:hAnsi="Times New Roman"/>
        <w:color w:val="000000"/>
        <w:spacing w:val="10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any</w:t>
    </w:r>
    <w:r>
      <w:rPr>
        <w:rFonts w:ascii="Times New Roman" w:hAnsi="Times New Roman"/>
        <w:color w:val="000000"/>
        <w:spacing w:val="11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other</w:t>
    </w:r>
    <w:r>
      <w:rPr>
        <w:rFonts w:ascii="Times New Roman" w:hAnsi="Times New Roman"/>
        <w:color w:val="000000"/>
        <w:spacing w:val="2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aspect</w:t>
    </w:r>
    <w:r>
      <w:rPr>
        <w:rFonts w:ascii="Times New Roman" w:hAnsi="Times New Roman"/>
        <w:color w:val="000000"/>
        <w:spacing w:val="13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of</w:t>
    </w:r>
    <w:r>
      <w:rPr>
        <w:rFonts w:ascii="Times New Roman" w:hAnsi="Times New Roman"/>
        <w:color w:val="000000"/>
        <w:spacing w:val="14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this</w:t>
    </w:r>
    <w:r>
      <w:rPr>
        <w:rFonts w:ascii="Times New Roman" w:hAnsi="Times New Roman"/>
        <w:color w:val="000000"/>
        <w:spacing w:val="13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collection</w:t>
    </w:r>
    <w:r>
      <w:rPr>
        <w:rFonts w:ascii="Times New Roman" w:hAnsi="Times New Roman"/>
        <w:color w:val="000000"/>
        <w:spacing w:val="1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of</w:t>
    </w:r>
    <w:r>
      <w:rPr>
        <w:rFonts w:ascii="Times New Roman" w:hAnsi="Times New Roman"/>
        <w:color w:val="000000"/>
        <w:spacing w:val="14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information,</w:t>
    </w:r>
    <w:r>
      <w:rPr>
        <w:rFonts w:ascii="Times New Roman" w:hAnsi="Times New Roman"/>
        <w:color w:val="000000"/>
        <w:spacing w:val="13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including</w:t>
    </w:r>
    <w:r>
      <w:rPr>
        <w:rFonts w:ascii="Times New Roman" w:hAnsi="Times New Roman"/>
        <w:color w:val="000000"/>
        <w:spacing w:val="13"/>
        <w:sz w:val="15"/>
        <w:szCs w:val="15"/>
      </w:rPr>
      <w:t xml:space="preserve"> </w:t>
    </w:r>
    <w:r>
      <w:rPr>
        <w:rFonts w:ascii="Times New Roman" w:hAnsi="Times New Roman"/>
        <w:color w:val="000000"/>
        <w:spacing w:val="-1"/>
        <w:sz w:val="15"/>
        <w:szCs w:val="15"/>
      </w:rPr>
      <w:t>suggestions</w:t>
    </w:r>
    <w:r>
      <w:rPr>
        <w:rFonts w:ascii="Times New Roman" w:hAnsi="Times New Roman"/>
        <w:color w:val="000000"/>
        <w:spacing w:val="14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for</w:t>
    </w:r>
    <w:r>
      <w:rPr>
        <w:rFonts w:ascii="Times New Roman" w:hAnsi="Times New Roman"/>
        <w:color w:val="000000"/>
        <w:spacing w:val="14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reducing</w:t>
    </w:r>
    <w:r>
      <w:rPr>
        <w:rFonts w:ascii="Times New Roman" w:hAnsi="Times New Roman"/>
        <w:color w:val="000000"/>
        <w:spacing w:val="13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this</w:t>
    </w:r>
    <w:r>
      <w:rPr>
        <w:rFonts w:ascii="Times New Roman" w:hAnsi="Times New Roman"/>
        <w:color w:val="000000"/>
        <w:spacing w:val="14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burden</w:t>
    </w:r>
    <w:r>
      <w:rPr>
        <w:rFonts w:ascii="Times New Roman" w:hAnsi="Times New Roman"/>
        <w:color w:val="000000"/>
        <w:spacing w:val="14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to:</w:t>
    </w:r>
    <w:r>
      <w:rPr>
        <w:rFonts w:ascii="Times New Roman" w:hAnsi="Times New Roman"/>
        <w:color w:val="000000"/>
        <w:spacing w:val="13"/>
        <w:sz w:val="15"/>
        <w:szCs w:val="15"/>
      </w:rPr>
      <w:t xml:space="preserve"> Information Collection Clearance Officer, Indian Health Service, Office of Management Services, Division of Regulatory Affairs, 5600 Fishers Lane, Mail Stop 09E70, Rockville, MD  20857, RE:  OMB Control No. 0917-0030</w:t>
    </w:r>
    <w:r>
      <w:rPr>
        <w:rFonts w:ascii="Times New Roman" w:hAnsi="Times New Roman"/>
        <w:color w:val="000000"/>
        <w:sz w:val="15"/>
        <w:szCs w:val="15"/>
      </w:rPr>
      <w:t>.</w:t>
    </w:r>
    <w:r>
      <w:rPr>
        <w:rFonts w:ascii="Times New Roman" w:hAnsi="Times New Roman"/>
        <w:color w:val="000000"/>
        <w:spacing w:val="-1"/>
        <w:sz w:val="15"/>
        <w:szCs w:val="15"/>
      </w:rPr>
      <w:t>  Please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pacing w:val="-1"/>
        <w:sz w:val="15"/>
        <w:szCs w:val="15"/>
      </w:rPr>
      <w:t xml:space="preserve">DO NOT SEND </w:t>
    </w:r>
    <w:r>
      <w:rPr>
        <w:rFonts w:ascii="Times New Roman" w:hAnsi="Times New Roman"/>
        <w:color w:val="000000"/>
        <w:sz w:val="15"/>
        <w:szCs w:val="15"/>
      </w:rPr>
      <w:t>this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form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to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this</w:t>
    </w:r>
    <w:r>
      <w:rPr>
        <w:rFonts w:ascii="Times New Roman" w:hAnsi="Times New Roman"/>
        <w:color w:val="000000"/>
        <w:spacing w:val="-2"/>
        <w:sz w:val="15"/>
        <w:szCs w:val="15"/>
      </w:rPr>
      <w:t xml:space="preserve"> </w:t>
    </w:r>
    <w:r>
      <w:rPr>
        <w:rFonts w:ascii="Times New Roman" w:hAnsi="Times New Roman"/>
        <w:color w:val="000000"/>
        <w:sz w:val="15"/>
        <w:szCs w:val="15"/>
      </w:rPr>
      <w:t>address.</w:t>
    </w:r>
  </w:p>
  <w:p w:rsidR="004928FB" w:rsidRDefault="004928FB">
    <w:pPr>
      <w:pStyle w:val="Footer"/>
    </w:pPr>
  </w:p>
  <w:p w:rsidR="004928FB" w:rsidRDefault="00492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D1D" w:rsidRDefault="00F65D1D" w:rsidP="004928FB">
      <w:pPr>
        <w:spacing w:after="0" w:line="240" w:lineRule="auto"/>
      </w:pPr>
      <w:r>
        <w:separator/>
      </w:r>
    </w:p>
  </w:footnote>
  <w:footnote w:type="continuationSeparator" w:id="0">
    <w:p w:rsidR="00F65D1D" w:rsidRDefault="00F65D1D" w:rsidP="00492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32DF5"/>
    <w:multiLevelType w:val="hybridMultilevel"/>
    <w:tmpl w:val="85C2EE1A"/>
    <w:lvl w:ilvl="0" w:tplc="F32A58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FB"/>
    <w:rsid w:val="004928FB"/>
    <w:rsid w:val="0079103C"/>
    <w:rsid w:val="00F6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EA252-CEAF-4B30-989D-BF568EB6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FB"/>
  </w:style>
  <w:style w:type="paragraph" w:styleId="Footer">
    <w:name w:val="footer"/>
    <w:basedOn w:val="Normal"/>
    <w:link w:val="FooterChar"/>
    <w:uiPriority w:val="99"/>
    <w:unhideWhenUsed/>
    <w:rsid w:val="00492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Symanetc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Standing-Ojo, Denean R (IHS/HQ)</dc:creator>
  <cp:keywords/>
  <dc:description/>
  <cp:lastModifiedBy>Standing-Ojo, Denean R (IHS/HQ)</cp:lastModifiedBy>
  <cp:revision>1</cp:revision>
  <dcterms:created xsi:type="dcterms:W3CDTF">2016-10-05T20:43:00Z</dcterms:created>
  <dcterms:modified xsi:type="dcterms:W3CDTF">2016-10-05T20:54:00Z</dcterms:modified>
</cp:coreProperties>
</file>