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E3" w:rsidRDefault="0092721B" w:rsidP="0092721B">
      <w:pPr>
        <w:spacing w:after="36"/>
        <w:ind w:left="792" w:right="72" w:firstLine="72"/>
        <w:jc w:val="center"/>
        <w:rPr>
          <w:rFonts w:asciiTheme="minorHAnsi" w:hAnsiTheme="minorHAnsi" w:cs="Calibri"/>
          <w:sz w:val="28"/>
          <w:szCs w:val="28"/>
        </w:rPr>
      </w:pPr>
      <w:r w:rsidRPr="0092721B">
        <w:rPr>
          <w:rFonts w:asciiTheme="minorHAnsi" w:hAnsiTheme="minorHAnsi" w:cs="Calibri"/>
          <w:sz w:val="28"/>
          <w:szCs w:val="28"/>
        </w:rPr>
        <w:t xml:space="preserve">Legislation </w:t>
      </w:r>
      <w:r w:rsidR="001959DD" w:rsidRPr="0092721B">
        <w:rPr>
          <w:rFonts w:asciiTheme="minorHAnsi" w:hAnsiTheme="minorHAnsi" w:cs="Calibri"/>
          <w:sz w:val="28"/>
          <w:szCs w:val="28"/>
        </w:rPr>
        <w:t>authorizing</w:t>
      </w:r>
      <w:r w:rsidRPr="0092721B">
        <w:rPr>
          <w:rFonts w:asciiTheme="minorHAnsi" w:hAnsiTheme="minorHAnsi" w:cs="Calibri"/>
          <w:sz w:val="28"/>
          <w:szCs w:val="28"/>
        </w:rPr>
        <w:t xml:space="preserve"> the work of the CDC’s Division of </w:t>
      </w:r>
    </w:p>
    <w:p w:rsidR="0092721B" w:rsidRPr="0092721B" w:rsidRDefault="0092721B" w:rsidP="0092721B">
      <w:pPr>
        <w:spacing w:after="36"/>
        <w:ind w:left="792" w:right="72" w:firstLine="72"/>
        <w:jc w:val="center"/>
        <w:rPr>
          <w:rFonts w:asciiTheme="minorHAnsi" w:hAnsiTheme="minorHAnsi" w:cs="Calibri"/>
          <w:sz w:val="28"/>
          <w:szCs w:val="28"/>
        </w:rPr>
      </w:pPr>
      <w:r w:rsidRPr="0092721B">
        <w:rPr>
          <w:rFonts w:asciiTheme="minorHAnsi" w:hAnsiTheme="minorHAnsi" w:cs="Calibri"/>
          <w:sz w:val="28"/>
          <w:szCs w:val="28"/>
        </w:rPr>
        <w:t>Birth Defects &amp; Developmental Disabilities</w:t>
      </w:r>
    </w:p>
    <w:p w:rsidR="0092721B" w:rsidRDefault="0092721B" w:rsidP="0092721B">
      <w:pPr>
        <w:spacing w:after="36"/>
        <w:ind w:left="792" w:right="72" w:firstLine="72"/>
        <w:jc w:val="center"/>
        <w:rPr>
          <w:rFonts w:asciiTheme="minorHAnsi" w:hAnsiTheme="minorHAnsi" w:cs="Calibri"/>
          <w:sz w:val="28"/>
          <w:szCs w:val="28"/>
        </w:rPr>
      </w:pPr>
    </w:p>
    <w:p w:rsidR="00EF15D1" w:rsidRPr="0092721B" w:rsidRDefault="00EE2634" w:rsidP="0092721B">
      <w:pPr>
        <w:spacing w:after="36"/>
        <w:ind w:left="792" w:right="72" w:firstLine="72"/>
        <w:jc w:val="center"/>
        <w:rPr>
          <w:rFonts w:asciiTheme="minorHAnsi" w:hAnsiTheme="minorHAnsi" w:cs="Calibri"/>
          <w:sz w:val="32"/>
          <w:szCs w:val="32"/>
        </w:rPr>
      </w:pPr>
      <w:r w:rsidRPr="0092721B">
        <w:rPr>
          <w:rFonts w:asciiTheme="minorHAnsi" w:hAnsiTheme="minorHAnsi" w:cs="Calibri"/>
          <w:sz w:val="28"/>
          <w:szCs w:val="28"/>
        </w:rPr>
        <w:t>Section 399H of the Public Health Service</w:t>
      </w:r>
      <w:r w:rsidRPr="0092721B">
        <w:rPr>
          <w:rFonts w:asciiTheme="minorHAnsi" w:hAnsiTheme="minorHAnsi" w:cs="Calibri"/>
          <w:sz w:val="32"/>
          <w:szCs w:val="32"/>
        </w:rPr>
        <w:t xml:space="preserve"> Act</w:t>
      </w:r>
    </w:p>
    <w:p w:rsidR="0092721B" w:rsidRDefault="00EE2634" w:rsidP="0092721B">
      <w:pPr>
        <w:pStyle w:val="NoSpacing"/>
        <w:jc w:val="center"/>
        <w:rPr>
          <w:rFonts w:asciiTheme="minorHAnsi" w:hAnsiTheme="minorHAnsi" w:cs="Calibri"/>
          <w:b/>
        </w:rPr>
      </w:pPr>
      <w:r w:rsidRPr="0092721B">
        <w:rPr>
          <w:rFonts w:asciiTheme="minorHAnsi" w:hAnsiTheme="minorHAnsi" w:cs="Calibri"/>
          <w:b/>
        </w:rPr>
        <w:t>PART O-FETAL ALCOHOL SYNDROME</w:t>
      </w:r>
      <w:r w:rsidR="0092721B">
        <w:rPr>
          <w:rFonts w:asciiTheme="minorHAnsi" w:hAnsiTheme="minorHAnsi" w:cs="Calibri"/>
          <w:b/>
        </w:rPr>
        <w:t xml:space="preserve"> </w:t>
      </w:r>
      <w:r w:rsidRPr="0092721B">
        <w:rPr>
          <w:rFonts w:asciiTheme="minorHAnsi" w:hAnsiTheme="minorHAnsi" w:cs="Calibri"/>
          <w:b/>
        </w:rPr>
        <w:t>PREVENTION AND SERVICE</w:t>
      </w:r>
      <w:r w:rsidR="00683B37" w:rsidRPr="0092721B">
        <w:rPr>
          <w:rFonts w:asciiTheme="minorHAnsi" w:hAnsiTheme="minorHAnsi" w:cs="Calibri"/>
          <w:b/>
        </w:rPr>
        <w:t>S</w:t>
      </w:r>
      <w:r w:rsidRPr="0092721B">
        <w:rPr>
          <w:rFonts w:asciiTheme="minorHAnsi" w:hAnsiTheme="minorHAnsi" w:cs="Calibri"/>
          <w:b/>
        </w:rPr>
        <w:t xml:space="preserve"> PROGRAM</w:t>
      </w:r>
    </w:p>
    <w:p w:rsidR="0092721B" w:rsidRDefault="0092721B" w:rsidP="0092721B">
      <w:pPr>
        <w:pStyle w:val="NoSpacing"/>
        <w:jc w:val="center"/>
        <w:rPr>
          <w:rFonts w:asciiTheme="minorHAnsi" w:hAnsiTheme="minorHAnsi" w:cs="Calibri"/>
          <w:b/>
        </w:rPr>
      </w:pPr>
    </w:p>
    <w:p w:rsidR="0092721B" w:rsidRDefault="0092721B" w:rsidP="0092721B">
      <w:pPr>
        <w:pStyle w:val="NoSpacing"/>
        <w:jc w:val="center"/>
        <w:rPr>
          <w:rFonts w:ascii="Arial" w:hAnsi="Arial" w:cs="Arial"/>
          <w:b/>
        </w:rPr>
      </w:pPr>
    </w:p>
    <w:p w:rsidR="0092721B" w:rsidRDefault="00EE2634" w:rsidP="0092721B">
      <w:pPr>
        <w:pStyle w:val="NoSpacing"/>
        <w:jc w:val="center"/>
        <w:rPr>
          <w:rFonts w:ascii="Arial" w:hAnsi="Arial" w:cs="Arial"/>
          <w:b/>
        </w:rPr>
      </w:pPr>
      <w:r w:rsidRPr="00730D54">
        <w:rPr>
          <w:rFonts w:ascii="Arial" w:hAnsi="Arial" w:cs="Arial"/>
          <w:b/>
        </w:rPr>
        <w:t xml:space="preserve">Sec. 399H </w:t>
      </w:r>
      <w:r w:rsidR="006152E0" w:rsidRPr="00730D54">
        <w:rPr>
          <w:rFonts w:ascii="Arial" w:hAnsi="Arial" w:cs="Arial"/>
          <w:b/>
        </w:rPr>
        <w:t xml:space="preserve">[2801] ESTABLISHMENT OF FETAL ALCOHOL SYNDROME </w:t>
      </w:r>
    </w:p>
    <w:p w:rsidR="00730D54" w:rsidRPr="00730D54" w:rsidRDefault="006152E0" w:rsidP="0092721B">
      <w:pPr>
        <w:pStyle w:val="NoSpacing"/>
        <w:jc w:val="center"/>
        <w:rPr>
          <w:rFonts w:ascii="Arial" w:hAnsi="Arial" w:cs="Arial"/>
          <w:b/>
        </w:rPr>
      </w:pPr>
      <w:r w:rsidRPr="00730D54">
        <w:rPr>
          <w:rFonts w:ascii="Arial" w:hAnsi="Arial" w:cs="Arial"/>
          <w:b/>
        </w:rPr>
        <w:t>PREVENTION AND SERVICES PROGRAM</w:t>
      </w:r>
    </w:p>
    <w:p w:rsidR="0092721B" w:rsidRDefault="0092721B" w:rsidP="0092721B">
      <w:pPr>
        <w:pStyle w:val="Style2"/>
        <w:adjustRightInd/>
        <w:ind w:left="288" w:right="864"/>
        <w:rPr>
          <w:rFonts w:ascii="Arial" w:hAnsi="Arial" w:cs="Arial"/>
          <w:sz w:val="22"/>
          <w:szCs w:val="22"/>
        </w:rPr>
      </w:pPr>
    </w:p>
    <w:p w:rsidR="0064688C" w:rsidRPr="008B2EE6" w:rsidRDefault="00730D54" w:rsidP="0092721B">
      <w:pPr>
        <w:pStyle w:val="Style2"/>
        <w:adjustRightInd/>
        <w:ind w:left="288" w:right="864"/>
        <w:rPr>
          <w:rFonts w:ascii="Arial" w:hAnsi="Arial" w:cs="Arial"/>
          <w:sz w:val="22"/>
          <w:szCs w:val="22"/>
        </w:rPr>
      </w:pPr>
      <w:r>
        <w:rPr>
          <w:rFonts w:ascii="Arial" w:hAnsi="Arial" w:cs="Arial"/>
          <w:sz w:val="22"/>
          <w:szCs w:val="22"/>
        </w:rPr>
        <w:t xml:space="preserve">(a). FETAL ALCOHOL SYNDROME PREVENTION, INTERVENTION AND SERVICES DELIVERY PROGRAM.-The Secretary shall establish a comprehensive Fetal Alcohol Syndrome and Fetal Alcohol Effect prevention, intervention and services delivery program that shall include </w:t>
      </w:r>
      <w:r w:rsidR="000059C8">
        <w:rPr>
          <w:rFonts w:ascii="Arial" w:hAnsi="Arial" w:cs="Arial"/>
          <w:sz w:val="22"/>
          <w:szCs w:val="22"/>
        </w:rPr>
        <w:t xml:space="preserve"> </w:t>
      </w:r>
    </w:p>
    <w:p w:rsidR="0064688C" w:rsidRDefault="000F63DA" w:rsidP="0064688C">
      <w:pPr>
        <w:pStyle w:val="Style3"/>
        <w:numPr>
          <w:ilvl w:val="0"/>
          <w:numId w:val="25"/>
        </w:numPr>
        <w:spacing w:before="144" w:after="216"/>
        <w:ind w:right="144"/>
        <w:rPr>
          <w:rFonts w:ascii="Arial" w:hAnsi="Arial" w:cs="Arial"/>
          <w:spacing w:val="2"/>
          <w:sz w:val="22"/>
          <w:szCs w:val="22"/>
        </w:rPr>
      </w:pPr>
      <w:r w:rsidRPr="0064688C">
        <w:rPr>
          <w:rFonts w:ascii="Arial" w:hAnsi="Arial" w:cs="Arial"/>
          <w:spacing w:val="2"/>
          <w:sz w:val="22"/>
          <w:szCs w:val="22"/>
        </w:rPr>
        <w:t xml:space="preserve">an education and public awareness program to support, conduct, and evaluate the effectiveness of </w:t>
      </w:r>
      <w:r w:rsidR="00730D54" w:rsidRPr="0064688C">
        <w:rPr>
          <w:rFonts w:ascii="Arial" w:hAnsi="Arial" w:cs="Arial"/>
          <w:spacing w:val="2"/>
          <w:sz w:val="22"/>
          <w:szCs w:val="22"/>
        </w:rPr>
        <w:t>–</w:t>
      </w:r>
    </w:p>
    <w:p w:rsidR="00730D54" w:rsidRPr="0064688C" w:rsidRDefault="00730D54" w:rsidP="0064688C">
      <w:pPr>
        <w:pStyle w:val="Style3"/>
        <w:numPr>
          <w:ilvl w:val="0"/>
          <w:numId w:val="26"/>
        </w:numPr>
        <w:spacing w:before="144" w:after="216"/>
        <w:ind w:right="144"/>
        <w:rPr>
          <w:rFonts w:ascii="Arial" w:hAnsi="Arial" w:cs="Arial"/>
          <w:spacing w:val="2"/>
          <w:sz w:val="22"/>
          <w:szCs w:val="22"/>
        </w:rPr>
      </w:pPr>
      <w:r w:rsidRPr="0064688C">
        <w:rPr>
          <w:rFonts w:ascii="Arial" w:hAnsi="Arial" w:cs="Arial"/>
          <w:spacing w:val="2"/>
          <w:sz w:val="22"/>
          <w:szCs w:val="22"/>
        </w:rPr>
        <w:t xml:space="preserve">educational programs targeting medical schools, social and other supportive services, educators and counselors and other service providers in all phases of child-hood </w:t>
      </w:r>
      <w:r w:rsidR="00DC4DA6" w:rsidRPr="0064688C">
        <w:rPr>
          <w:rFonts w:ascii="Arial" w:hAnsi="Arial" w:cs="Arial"/>
          <w:spacing w:val="2"/>
          <w:sz w:val="22"/>
          <w:szCs w:val="22"/>
        </w:rPr>
        <w:t>development, and</w:t>
      </w:r>
      <w:r w:rsidRPr="0064688C">
        <w:rPr>
          <w:rFonts w:ascii="Arial" w:hAnsi="Arial" w:cs="Arial"/>
          <w:spacing w:val="2"/>
          <w:sz w:val="22"/>
          <w:szCs w:val="22"/>
        </w:rPr>
        <w:t xml:space="preserve"> other relevant service</w:t>
      </w:r>
      <w:r w:rsidR="00DC4DA6" w:rsidRPr="0064688C">
        <w:rPr>
          <w:rFonts w:ascii="Arial" w:hAnsi="Arial" w:cs="Arial"/>
          <w:spacing w:val="2"/>
          <w:sz w:val="22"/>
          <w:szCs w:val="22"/>
        </w:rPr>
        <w:t xml:space="preserve"> providers, concerning the prevention, identification, and provision of services for children, adolescents and adults with Fetal Alcohol Syndrome and Fetal Alcohol Effect</w:t>
      </w:r>
    </w:p>
    <w:p w:rsidR="0064688C" w:rsidRDefault="0064688C" w:rsidP="0064688C">
      <w:pPr>
        <w:pStyle w:val="Style3"/>
        <w:numPr>
          <w:ilvl w:val="0"/>
          <w:numId w:val="26"/>
        </w:numPr>
        <w:spacing w:before="144" w:after="216"/>
        <w:ind w:right="144"/>
        <w:rPr>
          <w:rFonts w:ascii="Arial" w:hAnsi="Arial" w:cs="Arial"/>
          <w:spacing w:val="2"/>
          <w:sz w:val="22"/>
          <w:szCs w:val="22"/>
        </w:rPr>
      </w:pPr>
      <w:r>
        <w:rPr>
          <w:rFonts w:ascii="Arial" w:hAnsi="Arial" w:cs="Arial"/>
          <w:spacing w:val="2"/>
          <w:sz w:val="22"/>
          <w:szCs w:val="22"/>
        </w:rPr>
        <w:t>strategies to educate school-age children, including pregnant and high risk youth, concerning Fetal Alcohol Syndrome and Fetal Alcohol Effect;</w:t>
      </w:r>
    </w:p>
    <w:p w:rsidR="00B84D3F" w:rsidRPr="00730D54" w:rsidRDefault="00AB2C1C" w:rsidP="0064688C">
      <w:pPr>
        <w:pStyle w:val="Style3"/>
        <w:numPr>
          <w:ilvl w:val="0"/>
          <w:numId w:val="26"/>
        </w:numPr>
        <w:spacing w:before="144" w:after="216"/>
        <w:ind w:right="144"/>
        <w:rPr>
          <w:rFonts w:ascii="Arial" w:hAnsi="Arial" w:cs="Arial"/>
          <w:spacing w:val="2"/>
          <w:sz w:val="22"/>
          <w:szCs w:val="22"/>
        </w:rPr>
      </w:pPr>
      <w:r w:rsidRPr="00730D54">
        <w:rPr>
          <w:rFonts w:ascii="Arial" w:hAnsi="Arial" w:cs="Arial"/>
          <w:spacing w:val="2"/>
          <w:sz w:val="22"/>
          <w:szCs w:val="22"/>
        </w:rPr>
        <w:t>p</w:t>
      </w:r>
      <w:r w:rsidR="000F63DA" w:rsidRPr="00730D54">
        <w:rPr>
          <w:rFonts w:ascii="Arial" w:hAnsi="Arial" w:cs="Arial"/>
          <w:spacing w:val="2"/>
          <w:sz w:val="22"/>
          <w:szCs w:val="22"/>
        </w:rPr>
        <w:t xml:space="preserve">ublic and community awareness programs concerning Fetal </w:t>
      </w:r>
      <w:r w:rsidR="00683B37" w:rsidRPr="00730D54">
        <w:rPr>
          <w:rFonts w:ascii="Arial" w:hAnsi="Arial" w:cs="Arial"/>
          <w:spacing w:val="2"/>
          <w:sz w:val="22"/>
          <w:szCs w:val="22"/>
        </w:rPr>
        <w:t>Alcohol</w:t>
      </w:r>
      <w:r w:rsidR="000F63DA" w:rsidRPr="00730D54">
        <w:rPr>
          <w:rFonts w:ascii="Arial" w:hAnsi="Arial" w:cs="Arial"/>
          <w:spacing w:val="2"/>
          <w:sz w:val="22"/>
          <w:szCs w:val="22"/>
        </w:rPr>
        <w:t xml:space="preserve"> Syndrome and Fetal Alcohol Effect; and</w:t>
      </w:r>
    </w:p>
    <w:p w:rsidR="00D320B2" w:rsidRDefault="00AB2C1C" w:rsidP="00D37616">
      <w:pPr>
        <w:pStyle w:val="Style3"/>
        <w:numPr>
          <w:ilvl w:val="0"/>
          <w:numId w:val="26"/>
        </w:numPr>
        <w:spacing w:before="144" w:after="216"/>
        <w:ind w:right="144"/>
        <w:rPr>
          <w:rFonts w:ascii="Arial" w:hAnsi="Arial" w:cs="Arial"/>
          <w:spacing w:val="2"/>
          <w:sz w:val="22"/>
          <w:szCs w:val="22"/>
        </w:rPr>
      </w:pPr>
      <w:r w:rsidRPr="008B2EE6">
        <w:rPr>
          <w:rFonts w:ascii="Arial" w:hAnsi="Arial" w:cs="Arial"/>
          <w:spacing w:val="2"/>
          <w:sz w:val="22"/>
          <w:szCs w:val="22"/>
        </w:rPr>
        <w:t>s</w:t>
      </w:r>
      <w:r w:rsidR="000F63DA" w:rsidRPr="008B2EE6">
        <w:rPr>
          <w:rFonts w:ascii="Arial" w:hAnsi="Arial" w:cs="Arial"/>
          <w:spacing w:val="2"/>
          <w:sz w:val="22"/>
          <w:szCs w:val="22"/>
        </w:rPr>
        <w:t>trategies to coordinate information and services across affected community agencies</w:t>
      </w:r>
    </w:p>
    <w:p w:rsidR="00CE6889" w:rsidRDefault="00C762CC" w:rsidP="00C762CC">
      <w:pPr>
        <w:pStyle w:val="Style3"/>
        <w:numPr>
          <w:ilvl w:val="0"/>
          <w:numId w:val="25"/>
        </w:numPr>
        <w:spacing w:before="144" w:after="216"/>
        <w:ind w:left="806" w:right="144"/>
        <w:rPr>
          <w:rFonts w:ascii="Arial" w:hAnsi="Arial" w:cs="Arial"/>
          <w:spacing w:val="-2"/>
          <w:sz w:val="22"/>
          <w:szCs w:val="22"/>
        </w:rPr>
      </w:pPr>
      <w:r>
        <w:rPr>
          <w:rFonts w:ascii="Arial" w:hAnsi="Arial" w:cs="Arial"/>
          <w:spacing w:val="-2"/>
          <w:sz w:val="22"/>
          <w:szCs w:val="22"/>
        </w:rPr>
        <w:t xml:space="preserve"> </w:t>
      </w:r>
      <w:r w:rsidR="00D37616" w:rsidRPr="00CE6889">
        <w:rPr>
          <w:rFonts w:ascii="Arial" w:hAnsi="Arial" w:cs="Arial"/>
          <w:spacing w:val="-2"/>
          <w:sz w:val="22"/>
          <w:szCs w:val="22"/>
        </w:rPr>
        <w:t>a prevention and diagnosis program to support clinical studies, demonstrations and other research as appropriate to-</w:t>
      </w:r>
      <w:r w:rsidR="00CE6889" w:rsidRPr="00CE6889">
        <w:rPr>
          <w:rFonts w:ascii="Arial" w:hAnsi="Arial" w:cs="Arial"/>
          <w:spacing w:val="-2"/>
          <w:sz w:val="22"/>
          <w:szCs w:val="22"/>
        </w:rPr>
        <w:t>develop appropriate medical diagnostic methods for identifying Fetal Alcohol Syndrome and Fetal Alcohol Effect; and develop effective prevention services and interventions for pregnant, alcohol-dependent women; and</w:t>
      </w:r>
    </w:p>
    <w:p w:rsidR="00D37616" w:rsidRPr="0064688C" w:rsidRDefault="00C762CC" w:rsidP="00CE6889">
      <w:pPr>
        <w:pStyle w:val="Style3"/>
        <w:numPr>
          <w:ilvl w:val="0"/>
          <w:numId w:val="27"/>
        </w:numPr>
        <w:spacing w:before="144" w:after="216"/>
        <w:ind w:left="1440" w:right="144"/>
        <w:rPr>
          <w:rFonts w:ascii="Arial" w:hAnsi="Arial" w:cs="Arial"/>
          <w:spacing w:val="2"/>
          <w:sz w:val="22"/>
          <w:szCs w:val="22"/>
        </w:rPr>
      </w:pPr>
      <w:r>
        <w:rPr>
          <w:rFonts w:ascii="Arial" w:hAnsi="Arial" w:cs="Arial"/>
          <w:spacing w:val="2"/>
          <w:sz w:val="22"/>
          <w:szCs w:val="22"/>
        </w:rPr>
        <w:t>develop appropriate medical diagnostic methods for identifying Fetal Alcohol Syndrome and Fetal Alcohol Effect; and</w:t>
      </w:r>
    </w:p>
    <w:p w:rsidR="00D37616" w:rsidRDefault="00CE6889" w:rsidP="00CE6889">
      <w:pPr>
        <w:pStyle w:val="Style3"/>
        <w:numPr>
          <w:ilvl w:val="0"/>
          <w:numId w:val="27"/>
        </w:numPr>
        <w:spacing w:before="144" w:after="216"/>
        <w:ind w:left="1440" w:right="144"/>
        <w:rPr>
          <w:rFonts w:ascii="Arial" w:hAnsi="Arial" w:cs="Arial"/>
          <w:spacing w:val="2"/>
          <w:sz w:val="22"/>
          <w:szCs w:val="22"/>
        </w:rPr>
      </w:pPr>
      <w:r>
        <w:rPr>
          <w:rFonts w:ascii="Arial" w:hAnsi="Arial" w:cs="Arial"/>
          <w:spacing w:val="2"/>
          <w:sz w:val="22"/>
          <w:szCs w:val="22"/>
        </w:rPr>
        <w:t xml:space="preserve">develop </w:t>
      </w:r>
      <w:r w:rsidR="00C762CC">
        <w:rPr>
          <w:rFonts w:ascii="Arial" w:hAnsi="Arial" w:cs="Arial"/>
          <w:spacing w:val="2"/>
          <w:sz w:val="22"/>
          <w:szCs w:val="22"/>
        </w:rPr>
        <w:t xml:space="preserve">effective prevention services and interventions for pregnant, alcohol-dependent women: and </w:t>
      </w:r>
      <w:r>
        <w:rPr>
          <w:rFonts w:ascii="Arial" w:hAnsi="Arial" w:cs="Arial"/>
          <w:spacing w:val="2"/>
          <w:sz w:val="22"/>
          <w:szCs w:val="22"/>
        </w:rPr>
        <w:t xml:space="preserve"> </w:t>
      </w:r>
    </w:p>
    <w:p w:rsidR="0092721B" w:rsidRDefault="0092721B" w:rsidP="0092721B">
      <w:pPr>
        <w:pStyle w:val="Style1"/>
        <w:spacing w:before="792"/>
        <w:rPr>
          <w:spacing w:val="-2"/>
        </w:rPr>
      </w:pPr>
      <w:r>
        <w:rPr>
          <w:rFonts w:ascii="Arial" w:hAnsi="Arial" w:cs="Arial"/>
          <w:spacing w:val="-2"/>
          <w:sz w:val="22"/>
          <w:szCs w:val="22"/>
        </w:rPr>
        <w:t xml:space="preserve">(3)  </w:t>
      </w:r>
      <w:r>
        <w:rPr>
          <w:rFonts w:ascii="Arial" w:hAnsi="Arial" w:cs="Arial"/>
          <w:spacing w:val="-2"/>
          <w:sz w:val="22"/>
          <w:szCs w:val="22"/>
        </w:rPr>
        <w:tab/>
      </w:r>
      <w:r w:rsidR="00D37616">
        <w:rPr>
          <w:rFonts w:ascii="Arial" w:hAnsi="Arial" w:cs="Arial"/>
          <w:spacing w:val="-2"/>
          <w:sz w:val="22"/>
          <w:szCs w:val="22"/>
        </w:rPr>
        <w:t xml:space="preserve">an applied research program concerning intervention and prevention to support and conduct </w:t>
      </w:r>
      <w:r>
        <w:rPr>
          <w:rFonts w:ascii="Arial" w:hAnsi="Arial" w:cs="Arial"/>
          <w:spacing w:val="-2"/>
          <w:sz w:val="22"/>
          <w:szCs w:val="22"/>
        </w:rPr>
        <w:tab/>
      </w:r>
      <w:r w:rsidR="00D37616">
        <w:rPr>
          <w:rFonts w:ascii="Arial" w:hAnsi="Arial" w:cs="Arial"/>
          <w:spacing w:val="-2"/>
          <w:sz w:val="22"/>
          <w:szCs w:val="22"/>
        </w:rPr>
        <w:t xml:space="preserve">service demonstration projects, clinical studies and other research models providing advocacy, </w:t>
      </w:r>
      <w:r>
        <w:rPr>
          <w:rFonts w:ascii="Arial" w:hAnsi="Arial" w:cs="Arial"/>
          <w:spacing w:val="-2"/>
          <w:sz w:val="22"/>
          <w:szCs w:val="22"/>
        </w:rPr>
        <w:tab/>
      </w:r>
      <w:r w:rsidR="00D37616">
        <w:rPr>
          <w:rFonts w:ascii="Arial" w:hAnsi="Arial" w:cs="Arial"/>
          <w:spacing w:val="-2"/>
          <w:sz w:val="22"/>
          <w:szCs w:val="22"/>
        </w:rPr>
        <w:t xml:space="preserve">educational and vocational training, counseling, medical and mental health, and other supportive </w:t>
      </w:r>
      <w:r>
        <w:rPr>
          <w:rFonts w:ascii="Arial" w:hAnsi="Arial" w:cs="Arial"/>
          <w:spacing w:val="-2"/>
          <w:sz w:val="22"/>
          <w:szCs w:val="22"/>
        </w:rPr>
        <w:lastRenderedPageBreak/>
        <w:tab/>
      </w:r>
      <w:r w:rsidR="00D37616">
        <w:rPr>
          <w:rFonts w:ascii="Arial" w:hAnsi="Arial" w:cs="Arial"/>
          <w:spacing w:val="-2"/>
          <w:sz w:val="22"/>
          <w:szCs w:val="22"/>
        </w:rPr>
        <w:t xml:space="preserve">services, as well as models that integrate and coordinate such services, that are aimed at the </w:t>
      </w:r>
      <w:r>
        <w:rPr>
          <w:rFonts w:ascii="Arial" w:hAnsi="Arial" w:cs="Arial"/>
          <w:spacing w:val="-2"/>
          <w:sz w:val="22"/>
          <w:szCs w:val="22"/>
        </w:rPr>
        <w:tab/>
      </w:r>
      <w:r w:rsidR="00D37616">
        <w:rPr>
          <w:rFonts w:ascii="Arial" w:hAnsi="Arial" w:cs="Arial"/>
          <w:spacing w:val="-2"/>
          <w:sz w:val="22"/>
          <w:szCs w:val="22"/>
        </w:rPr>
        <w:t xml:space="preserve">unique challenges facing individuals with Fetal Alcohol Syndrome or Fetal Alcohol Effect and </w:t>
      </w:r>
      <w:r>
        <w:rPr>
          <w:rFonts w:ascii="Arial" w:hAnsi="Arial" w:cs="Arial"/>
          <w:spacing w:val="-2"/>
          <w:sz w:val="22"/>
          <w:szCs w:val="22"/>
        </w:rPr>
        <w:tab/>
      </w:r>
      <w:r w:rsidR="00D37616">
        <w:rPr>
          <w:rFonts w:ascii="Arial" w:hAnsi="Arial" w:cs="Arial"/>
          <w:spacing w:val="-2"/>
          <w:sz w:val="22"/>
          <w:szCs w:val="22"/>
        </w:rPr>
        <w:t>their families.</w:t>
      </w:r>
      <w:r w:rsidRPr="0092721B">
        <w:rPr>
          <w:spacing w:val="-2"/>
        </w:rPr>
        <w:t xml:space="preserve"> </w:t>
      </w:r>
    </w:p>
    <w:p w:rsidR="0092721B" w:rsidRPr="0092721B" w:rsidRDefault="0092721B" w:rsidP="0092721B">
      <w:pPr>
        <w:pStyle w:val="Style1"/>
        <w:spacing w:before="792"/>
        <w:rPr>
          <w:rFonts w:asciiTheme="minorHAnsi" w:hAnsiTheme="minorHAnsi" w:cs="Calibri"/>
          <w:b/>
          <w:spacing w:val="-2"/>
        </w:rPr>
      </w:pPr>
      <w:r w:rsidRPr="0092721B">
        <w:rPr>
          <w:rFonts w:asciiTheme="minorHAnsi" w:hAnsiTheme="minorHAnsi" w:cs="Calibri"/>
          <w:b/>
          <w:spacing w:val="-2"/>
        </w:rPr>
        <w:t>FY 2009 HOUSE MARK</w:t>
      </w:r>
    </w:p>
    <w:p w:rsidR="0092721B" w:rsidRPr="0092721B" w:rsidRDefault="0092721B" w:rsidP="0092721B">
      <w:pPr>
        <w:rPr>
          <w:rFonts w:asciiTheme="minorHAnsi" w:hAnsiTheme="minorHAnsi" w:cs="Calibri"/>
          <w:b/>
          <w:spacing w:val="-2"/>
        </w:rPr>
      </w:pPr>
    </w:p>
    <w:p w:rsidR="0092721B" w:rsidRPr="0092721B" w:rsidRDefault="0092721B" w:rsidP="0092721B">
      <w:pPr>
        <w:ind w:left="216"/>
        <w:rPr>
          <w:b/>
          <w:spacing w:val="-2"/>
        </w:rPr>
      </w:pPr>
      <w:r w:rsidRPr="0092721B">
        <w:rPr>
          <w:spacing w:val="-2"/>
        </w:rPr>
        <w:t>The</w:t>
      </w:r>
      <w:r w:rsidRPr="0092721B">
        <w:rPr>
          <w:spacing w:val="-2"/>
          <w:vertAlign w:val="superscript"/>
        </w:rPr>
        <w:t xml:space="preserve"> </w:t>
      </w:r>
      <w:r w:rsidRPr="0092721B">
        <w:rPr>
          <w:spacing w:val="-2"/>
        </w:rPr>
        <w:t xml:space="preserve">Committee is concerned about the prevalence of FAS in the U.S. and </w:t>
      </w:r>
      <w:r w:rsidRPr="0092721B">
        <w:rPr>
          <w:spacing w:val="6"/>
          <w:sz w:val="22"/>
          <w:szCs w:val="22"/>
        </w:rPr>
        <w:t>notes t</w:t>
      </w:r>
      <w:r w:rsidRPr="0092721B">
        <w:rPr>
          <w:spacing w:val="-2"/>
        </w:rPr>
        <w:t xml:space="preserve">hat drinking during pregnancy continues to be the nation's leading known preventable cause of mental </w:t>
      </w:r>
      <w:r w:rsidRPr="0092721B">
        <w:rPr>
          <w:spacing w:val="-4"/>
        </w:rPr>
        <w:t>retardation and birth defects.  The</w:t>
      </w:r>
      <w:r w:rsidRPr="0092721B">
        <w:rPr>
          <w:spacing w:val="-2"/>
        </w:rPr>
        <w:t xml:space="preserve"> </w:t>
      </w:r>
      <w:r w:rsidRPr="0092721B">
        <w:rPr>
          <w:spacing w:val="4"/>
          <w:sz w:val="22"/>
          <w:szCs w:val="22"/>
        </w:rPr>
        <w:t xml:space="preserve">Committee </w:t>
      </w:r>
      <w:r w:rsidRPr="0092721B">
        <w:rPr>
          <w:spacing w:val="-4"/>
        </w:rPr>
        <w:t>encourages CDC to continue and enhance efforts</w:t>
      </w:r>
      <w:r w:rsidRPr="0092721B">
        <w:rPr>
          <w:spacing w:val="-2"/>
        </w:rPr>
        <w:t xml:space="preserve"> </w:t>
      </w:r>
      <w:r w:rsidRPr="0092721B">
        <w:rPr>
          <w:spacing w:val="-2"/>
          <w:sz w:val="22"/>
          <w:szCs w:val="22"/>
        </w:rPr>
        <w:t xml:space="preserve">to </w:t>
      </w:r>
      <w:r w:rsidRPr="0092721B">
        <w:rPr>
          <w:spacing w:val="-2"/>
        </w:rPr>
        <w:t xml:space="preserve">prevent, reduce, and diagnose FAS disorders.  The Committee requests that CDC submit a progress report </w:t>
      </w:r>
      <w:r w:rsidRPr="0092721B">
        <w:rPr>
          <w:spacing w:val="-4"/>
        </w:rPr>
        <w:t xml:space="preserve">within </w:t>
      </w:r>
      <w:r w:rsidRPr="0092721B">
        <w:rPr>
          <w:spacing w:val="-2"/>
        </w:rPr>
        <w:t xml:space="preserve">six months on </w:t>
      </w:r>
      <w:r w:rsidRPr="0092721B">
        <w:rPr>
          <w:spacing w:val="-4"/>
        </w:rPr>
        <w:t xml:space="preserve">the contributions </w:t>
      </w:r>
      <w:r w:rsidRPr="0092721B">
        <w:rPr>
          <w:spacing w:val="-2"/>
        </w:rPr>
        <w:t xml:space="preserve">made to </w:t>
      </w:r>
      <w:r w:rsidRPr="0092721B">
        <w:rPr>
          <w:spacing w:val="-2"/>
          <w:vertAlign w:val="subscript"/>
        </w:rPr>
        <w:t>.</w:t>
      </w:r>
      <w:r w:rsidRPr="0092721B">
        <w:rPr>
          <w:spacing w:val="-2"/>
        </w:rPr>
        <w:t xml:space="preserve">preventing and reducing FAS disorders, and for CDC's </w:t>
      </w:r>
      <w:r w:rsidRPr="0092721B">
        <w:rPr>
          <w:spacing w:val="-4"/>
        </w:rPr>
        <w:t xml:space="preserve">future </w:t>
      </w:r>
      <w:r w:rsidRPr="0092721B">
        <w:rPr>
          <w:spacing w:val="-2"/>
        </w:rPr>
        <w:t xml:space="preserve">plans, including </w:t>
      </w:r>
      <w:r w:rsidRPr="0092721B">
        <w:rPr>
          <w:spacing w:val="-4"/>
        </w:rPr>
        <w:t xml:space="preserve">programmatic </w:t>
      </w:r>
      <w:r w:rsidRPr="0092721B">
        <w:rPr>
          <w:spacing w:val="-2"/>
        </w:rPr>
        <w:t xml:space="preserve">and </w:t>
      </w:r>
      <w:r w:rsidRPr="0092721B">
        <w:rPr>
          <w:spacing w:val="-4"/>
        </w:rPr>
        <w:t xml:space="preserve">funding </w:t>
      </w:r>
      <w:r w:rsidRPr="0092721B">
        <w:rPr>
          <w:spacing w:val="-2"/>
        </w:rPr>
        <w:t xml:space="preserve">priorities. </w:t>
      </w:r>
      <w:r w:rsidRPr="0092721B">
        <w:rPr>
          <w:b/>
          <w:spacing w:val="-4"/>
        </w:rPr>
        <w:t xml:space="preserve">[Pages </w:t>
      </w:r>
      <w:r w:rsidRPr="0092721B">
        <w:rPr>
          <w:b/>
          <w:spacing w:val="-2"/>
        </w:rPr>
        <w:t>111, House Report 110-231]</w:t>
      </w:r>
    </w:p>
    <w:p w:rsidR="0092721B" w:rsidRPr="0092721B" w:rsidRDefault="0092721B" w:rsidP="0092721B">
      <w:pPr>
        <w:spacing w:before="540"/>
        <w:ind w:left="216"/>
        <w:rPr>
          <w:rFonts w:asciiTheme="minorHAnsi" w:hAnsiTheme="minorHAnsi" w:cs="Calibri"/>
          <w:b/>
          <w:spacing w:val="-2"/>
        </w:rPr>
      </w:pPr>
      <w:r w:rsidRPr="0092721B">
        <w:rPr>
          <w:rFonts w:asciiTheme="minorHAnsi" w:hAnsiTheme="minorHAnsi" w:cs="Calibri"/>
          <w:b/>
          <w:spacing w:val="-2"/>
        </w:rPr>
        <w:t>FY 2009 SENATE MARK</w:t>
      </w:r>
    </w:p>
    <w:p w:rsidR="0092721B" w:rsidRPr="0092721B" w:rsidRDefault="0092721B" w:rsidP="0092721B">
      <w:pPr>
        <w:rPr>
          <w:rFonts w:asciiTheme="minorHAnsi" w:hAnsiTheme="minorHAnsi" w:cs="Calibri"/>
          <w:b/>
          <w:spacing w:val="-2"/>
        </w:rPr>
      </w:pPr>
    </w:p>
    <w:p w:rsidR="0092721B" w:rsidRPr="0092721B" w:rsidRDefault="0092721B" w:rsidP="0092721B">
      <w:pPr>
        <w:ind w:left="216"/>
        <w:rPr>
          <w:b/>
        </w:rPr>
      </w:pPr>
      <w:r w:rsidRPr="0092721B">
        <w:rPr>
          <w:spacing w:val="-4"/>
        </w:rPr>
        <w:t>The Committee</w:t>
      </w:r>
      <w:r w:rsidRPr="0092721B">
        <w:rPr>
          <w:spacing w:val="-2"/>
        </w:rPr>
        <w:t xml:space="preserve"> </w:t>
      </w:r>
      <w:r w:rsidRPr="0092721B">
        <w:rPr>
          <w:spacing w:val="4"/>
          <w:sz w:val="22"/>
          <w:szCs w:val="22"/>
        </w:rPr>
        <w:t>is</w:t>
      </w:r>
      <w:r w:rsidRPr="0092721B">
        <w:rPr>
          <w:spacing w:val="-4"/>
          <w:vertAlign w:val="superscript"/>
        </w:rPr>
        <w:t xml:space="preserve"> </w:t>
      </w:r>
      <w:r w:rsidRPr="0092721B">
        <w:rPr>
          <w:spacing w:val="-4"/>
        </w:rPr>
        <w:t>concerned by the prevalence of fetal</w:t>
      </w:r>
      <w:r w:rsidRPr="0092721B">
        <w:rPr>
          <w:spacing w:val="-2"/>
        </w:rPr>
        <w:t xml:space="preserve"> alcohol</w:t>
      </w:r>
      <w:r w:rsidRPr="0092721B">
        <w:rPr>
          <w:spacing w:val="-4"/>
        </w:rPr>
        <w:t xml:space="preserve"> spectrum disorders (FASD) in the</w:t>
      </w:r>
      <w:r w:rsidRPr="0092721B">
        <w:rPr>
          <w:spacing w:val="-2"/>
        </w:rPr>
        <w:t xml:space="preserve">       United States and </w:t>
      </w:r>
      <w:r w:rsidRPr="0092721B">
        <w:rPr>
          <w:spacing w:val="6"/>
          <w:sz w:val="22"/>
          <w:szCs w:val="22"/>
        </w:rPr>
        <w:t xml:space="preserve">notes </w:t>
      </w:r>
      <w:r w:rsidRPr="0092721B">
        <w:rPr>
          <w:spacing w:val="-2"/>
        </w:rPr>
        <w:t xml:space="preserve">that drinking during pregnancy is the Nation's leading known preventable cause of mental retardation and birth defects. To publicize and promote awareness of this critical public health information, the Committee has provided sufficient resources to continue these activities. The Committee notes that the National Task Force on Fetal Alcohol Syndrome and Fetal Alcohol Effect is due to expire in October 2007.  The Committee requests that the CDC submit a progress report within six months of the Task Force’s contributions to preventing and reducing fetal alcohol spectrum </w:t>
      </w:r>
      <w:r w:rsidRPr="0092721B">
        <w:rPr>
          <w:spacing w:val="6"/>
          <w:sz w:val="22"/>
          <w:szCs w:val="22"/>
        </w:rPr>
        <w:t xml:space="preserve">disorders. </w:t>
      </w:r>
      <w:r w:rsidRPr="0092721B">
        <w:rPr>
          <w:spacing w:val="-2"/>
        </w:rPr>
        <w:t xml:space="preserve">The report should outline future plans for the Task Force, including programmatic and funding priorities. </w:t>
      </w:r>
      <w:r w:rsidRPr="0092721B">
        <w:rPr>
          <w:b/>
          <w:spacing w:val="-2"/>
        </w:rPr>
        <w:t>[Page 90-91, Senate Report 110-107]</w:t>
      </w:r>
    </w:p>
    <w:sectPr w:rsidR="0092721B" w:rsidRPr="0092721B" w:rsidSect="008D067B">
      <w:headerReference w:type="even" r:id="rId9"/>
      <w:headerReference w:type="default" r:id="rId10"/>
      <w:footerReference w:type="even" r:id="rId11"/>
      <w:footerReference w:type="default" r:id="rId12"/>
      <w:headerReference w:type="first" r:id="rId13"/>
      <w:footerReference w:type="first" r:id="rId14"/>
      <w:pgSz w:w="12120" w:h="15802"/>
      <w:pgMar w:top="1440" w:right="1080" w:bottom="1440" w:left="1080" w:header="252"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8A" w:rsidRDefault="00423D8A">
      <w:r>
        <w:separator/>
      </w:r>
    </w:p>
  </w:endnote>
  <w:endnote w:type="continuationSeparator" w:id="0">
    <w:p w:rsidR="00423D8A" w:rsidRDefault="0042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E3" w:rsidRDefault="00F24CE3">
    <w:pPr>
      <w:pStyle w:val="Footer"/>
      <w:jc w:val="center"/>
    </w:pPr>
    <w:r>
      <w:fldChar w:fldCharType="begin"/>
    </w:r>
    <w:r>
      <w:instrText xml:space="preserve"> PAGE   \* MERGEFORMAT </w:instrText>
    </w:r>
    <w:r>
      <w:fldChar w:fldCharType="separate"/>
    </w:r>
    <w:r>
      <w:rPr>
        <w:noProof/>
      </w:rPr>
      <w:t>2</w:t>
    </w:r>
    <w:r>
      <w:fldChar w:fldCharType="end"/>
    </w:r>
  </w:p>
  <w:p w:rsidR="00CE6889" w:rsidRDefault="00CE6889">
    <w:pPr>
      <w:keepNext/>
      <w:keepLines/>
      <w:tabs>
        <w:tab w:val="left" w:pos="699"/>
        <w:tab w:val="left" w:pos="995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091292" w:rsidRDefault="00091292">
    <w:pPr>
      <w:pStyle w:val="Footer"/>
      <w:jc w:val="center"/>
    </w:pPr>
    <w:r>
      <w:fldChar w:fldCharType="begin"/>
    </w:r>
    <w:r>
      <w:instrText xml:space="preserve"> PAGE   \* MERGEFORMAT </w:instrText>
    </w:r>
    <w:r>
      <w:fldChar w:fldCharType="separate"/>
    </w:r>
    <w:r w:rsidR="008D067B">
      <w:rPr>
        <w:noProof/>
      </w:rPr>
      <w:t>1</w:t>
    </w:r>
    <w:r>
      <w:fldChar w:fldCharType="end"/>
    </w:r>
  </w:p>
  <w:p w:rsidR="00CE6889" w:rsidRDefault="00CE6889">
    <w:pPr>
      <w:keepNext/>
      <w:keepLines/>
      <w:tabs>
        <w:tab w:val="left" w:pos="699"/>
        <w:tab w:val="left" w:pos="995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7B" w:rsidRDefault="008D0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8A" w:rsidRDefault="00423D8A">
      <w:r>
        <w:separator/>
      </w:r>
    </w:p>
  </w:footnote>
  <w:footnote w:type="continuationSeparator" w:id="0">
    <w:p w:rsidR="00423D8A" w:rsidRDefault="0042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89" w:rsidRDefault="00CE6889">
    <w:pPr>
      <w:keepNext/>
      <w:keepLines/>
      <w:tabs>
        <w:tab w:val="left" w:pos="709"/>
        <w:tab w:val="left" w:pos="987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92" w:rsidRDefault="00091292" w:rsidP="00091292">
    <w:pPr>
      <w:widowControl/>
      <w:tabs>
        <w:tab w:val="center" w:pos="4980"/>
        <w:tab w:val="right" w:pos="9960"/>
      </w:tabs>
      <w:adjustRightInd w:val="0"/>
    </w:pPr>
  </w:p>
  <w:p w:rsidR="001959DD" w:rsidRDefault="001959DD" w:rsidP="001959DD">
    <w:pPr>
      <w:tabs>
        <w:tab w:val="center" w:pos="4320"/>
        <w:tab w:val="right" w:pos="8640"/>
      </w:tabs>
      <w:rPr>
        <w:rFonts w:ascii="Calibri" w:hAnsi="Calibri" w:cs="Calibri"/>
        <w:b/>
        <w:bCs/>
        <w:sz w:val="20"/>
        <w:szCs w:val="20"/>
      </w:rPr>
    </w:pPr>
    <w:r>
      <w:rPr>
        <w:rFonts w:ascii="Calibri" w:hAnsi="Calibri" w:cs="Calibri"/>
        <w:i/>
        <w:iCs/>
        <w:sz w:val="20"/>
        <w:szCs w:val="20"/>
      </w:rPr>
      <w:t>NSFG 2015-2018</w:t>
    </w:r>
    <w:r>
      <w:rPr>
        <w:rFonts w:ascii="Calibri" w:hAnsi="Calibri" w:cs="Calibri"/>
        <w:i/>
        <w:iCs/>
        <w:sz w:val="20"/>
        <w:szCs w:val="20"/>
      </w:rPr>
      <w:tab/>
      <w:t>OMB Attachment A8</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7B" w:rsidRDefault="008D0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29D"/>
    <w:multiLevelType w:val="hybridMultilevel"/>
    <w:tmpl w:val="C6DC7F7A"/>
    <w:lvl w:ilvl="0" w:tplc="673A985E">
      <w:start w:val="2"/>
      <w:numFmt w:val="upperLetter"/>
      <w:lvlText w:val="(%1)"/>
      <w:lvlJc w:val="left"/>
      <w:pPr>
        <w:ind w:left="2007" w:hanging="360"/>
      </w:pPr>
      <w:rPr>
        <w:rFonts w:cs="Times New Roman" w:hint="default"/>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1">
    <w:nsid w:val="0B263B5C"/>
    <w:multiLevelType w:val="singleLevel"/>
    <w:tmpl w:val="5FB883FF"/>
    <w:lvl w:ilvl="0">
      <w:start w:val="2"/>
      <w:numFmt w:val="upperLetter"/>
      <w:lvlText w:val="(%1)"/>
      <w:lvlJc w:val="left"/>
      <w:pPr>
        <w:tabs>
          <w:tab w:val="num" w:pos="648"/>
        </w:tabs>
        <w:ind w:left="144"/>
      </w:pPr>
      <w:rPr>
        <w:rFonts w:cs="Times New Roman"/>
        <w:color w:val="000000"/>
      </w:rPr>
    </w:lvl>
  </w:abstractNum>
  <w:abstractNum w:abstractNumId="2">
    <w:nsid w:val="0C3C7696"/>
    <w:multiLevelType w:val="singleLevel"/>
    <w:tmpl w:val="6CF26943"/>
    <w:lvl w:ilvl="0">
      <w:start w:val="1"/>
      <w:numFmt w:val="lowerRoman"/>
      <w:lvlText w:val="(%1)"/>
      <w:lvlJc w:val="left"/>
      <w:pPr>
        <w:tabs>
          <w:tab w:val="num" w:pos="1260"/>
        </w:tabs>
        <w:ind w:left="900"/>
      </w:pPr>
      <w:rPr>
        <w:rFonts w:cs="Times New Roman"/>
        <w:color w:val="000000"/>
      </w:rPr>
    </w:lvl>
  </w:abstractNum>
  <w:abstractNum w:abstractNumId="3">
    <w:nsid w:val="0D1CFA48"/>
    <w:multiLevelType w:val="singleLevel"/>
    <w:tmpl w:val="493D8D99"/>
    <w:lvl w:ilvl="0">
      <w:start w:val="1"/>
      <w:numFmt w:val="lowerRoman"/>
      <w:lvlText w:val="(%1)"/>
      <w:lvlJc w:val="left"/>
      <w:pPr>
        <w:tabs>
          <w:tab w:val="num" w:pos="504"/>
        </w:tabs>
        <w:ind w:left="144"/>
      </w:pPr>
      <w:rPr>
        <w:rFonts w:cs="Times New Roman"/>
        <w:color w:val="000000"/>
      </w:rPr>
    </w:lvl>
  </w:abstractNum>
  <w:abstractNum w:abstractNumId="4">
    <w:nsid w:val="12C71CCB"/>
    <w:multiLevelType w:val="hybridMultilevel"/>
    <w:tmpl w:val="A18E48EC"/>
    <w:lvl w:ilvl="0" w:tplc="08E0E9FA">
      <w:start w:val="1"/>
      <w:numFmt w:val="decimal"/>
      <w:lvlText w:val="(%1)"/>
      <w:lvlJc w:val="left"/>
      <w:pPr>
        <w:ind w:left="810" w:hanging="360"/>
      </w:pPr>
      <w:rPr>
        <w:rFonts w:ascii="Arial" w:eastAsiaTheme="minorEastAsia" w:hAnsi="Arial" w:cs="Arial"/>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31E0F7E"/>
    <w:multiLevelType w:val="hybridMultilevel"/>
    <w:tmpl w:val="48ECFCF8"/>
    <w:lvl w:ilvl="0" w:tplc="34261170">
      <w:start w:val="1"/>
      <w:numFmt w:val="upperLetter"/>
      <w:lvlText w:val="(%1)"/>
      <w:lvlJc w:val="left"/>
      <w:pPr>
        <w:ind w:left="189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5ECC996"/>
    <w:multiLevelType w:val="singleLevel"/>
    <w:tmpl w:val="77A7F0B4"/>
    <w:lvl w:ilvl="0">
      <w:start w:val="3"/>
      <w:numFmt w:val="decimal"/>
      <w:lvlText w:val="(%1)"/>
      <w:lvlJc w:val="left"/>
      <w:pPr>
        <w:tabs>
          <w:tab w:val="num" w:pos="432"/>
        </w:tabs>
      </w:pPr>
      <w:rPr>
        <w:rFonts w:cs="Times New Roman"/>
        <w:color w:val="000000"/>
      </w:rPr>
    </w:lvl>
  </w:abstractNum>
  <w:abstractNum w:abstractNumId="7">
    <w:nsid w:val="15F5732E"/>
    <w:multiLevelType w:val="singleLevel"/>
    <w:tmpl w:val="766E4617"/>
    <w:lvl w:ilvl="0">
      <w:start w:val="1"/>
      <w:numFmt w:val="upperLetter"/>
      <w:lvlText w:val="(%1)"/>
      <w:lvlJc w:val="left"/>
      <w:pPr>
        <w:tabs>
          <w:tab w:val="num" w:pos="432"/>
        </w:tabs>
      </w:pPr>
      <w:rPr>
        <w:rFonts w:cs="Times New Roman"/>
        <w:color w:val="000000"/>
      </w:rPr>
    </w:lvl>
  </w:abstractNum>
  <w:abstractNum w:abstractNumId="8">
    <w:nsid w:val="163473D2"/>
    <w:multiLevelType w:val="hybridMultilevel"/>
    <w:tmpl w:val="EB7C801A"/>
    <w:lvl w:ilvl="0" w:tplc="0BAAC716">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681CABD"/>
    <w:multiLevelType w:val="singleLevel"/>
    <w:tmpl w:val="5D487037"/>
    <w:lvl w:ilvl="0">
      <w:start w:val="1"/>
      <w:numFmt w:val="lowerRoman"/>
      <w:lvlText w:val="(%1)"/>
      <w:lvlJc w:val="left"/>
      <w:pPr>
        <w:tabs>
          <w:tab w:val="num" w:pos="360"/>
        </w:tabs>
      </w:pPr>
      <w:rPr>
        <w:rFonts w:cs="Times New Roman"/>
        <w:color w:val="000000"/>
      </w:rPr>
    </w:lvl>
  </w:abstractNum>
  <w:abstractNum w:abstractNumId="10">
    <w:nsid w:val="1CE059D1"/>
    <w:multiLevelType w:val="singleLevel"/>
    <w:tmpl w:val="7424352F"/>
    <w:lvl w:ilvl="0">
      <w:start w:val="1"/>
      <w:numFmt w:val="upperLetter"/>
      <w:lvlText w:val="(%1)"/>
      <w:lvlJc w:val="left"/>
      <w:pPr>
        <w:tabs>
          <w:tab w:val="num" w:pos="720"/>
        </w:tabs>
        <w:ind w:left="288"/>
      </w:pPr>
      <w:rPr>
        <w:rFonts w:cs="Times New Roman"/>
        <w:color w:val="000000"/>
      </w:rPr>
    </w:lvl>
  </w:abstractNum>
  <w:abstractNum w:abstractNumId="11">
    <w:nsid w:val="268F07E8"/>
    <w:multiLevelType w:val="hybridMultilevel"/>
    <w:tmpl w:val="13449BEA"/>
    <w:lvl w:ilvl="0" w:tplc="A4C46D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7971FA1"/>
    <w:multiLevelType w:val="singleLevel"/>
    <w:tmpl w:val="0DB43946"/>
    <w:lvl w:ilvl="0">
      <w:start w:val="1"/>
      <w:numFmt w:val="lowerRoman"/>
      <w:lvlText w:val="(%1)"/>
      <w:lvlJc w:val="left"/>
      <w:pPr>
        <w:tabs>
          <w:tab w:val="num" w:pos="576"/>
        </w:tabs>
        <w:ind w:left="288"/>
      </w:pPr>
      <w:rPr>
        <w:rFonts w:cs="Times New Roman"/>
        <w:color w:val="000000"/>
      </w:rPr>
    </w:lvl>
  </w:abstractNum>
  <w:abstractNum w:abstractNumId="13">
    <w:nsid w:val="2BDEC3D8"/>
    <w:multiLevelType w:val="singleLevel"/>
    <w:tmpl w:val="5BC8997B"/>
    <w:lvl w:ilvl="0">
      <w:start w:val="1"/>
      <w:numFmt w:val="decimal"/>
      <w:lvlText w:val="(%1)"/>
      <w:lvlJc w:val="left"/>
      <w:pPr>
        <w:tabs>
          <w:tab w:val="num" w:pos="576"/>
        </w:tabs>
        <w:ind w:left="144"/>
      </w:pPr>
      <w:rPr>
        <w:rFonts w:cs="Times New Roman"/>
        <w:color w:val="000000"/>
      </w:rPr>
    </w:lvl>
  </w:abstractNum>
  <w:abstractNum w:abstractNumId="14">
    <w:nsid w:val="2E1DCBBB"/>
    <w:multiLevelType w:val="singleLevel"/>
    <w:tmpl w:val="33797089"/>
    <w:lvl w:ilvl="0">
      <w:start w:val="1"/>
      <w:numFmt w:val="decimal"/>
      <w:lvlText w:val="(%1)"/>
      <w:lvlJc w:val="left"/>
      <w:pPr>
        <w:tabs>
          <w:tab w:val="num" w:pos="648"/>
        </w:tabs>
        <w:ind w:left="288"/>
      </w:pPr>
      <w:rPr>
        <w:rFonts w:cs="Times New Roman"/>
        <w:color w:val="000000"/>
      </w:rPr>
    </w:lvl>
  </w:abstractNum>
  <w:abstractNum w:abstractNumId="15">
    <w:nsid w:val="395ACC71"/>
    <w:multiLevelType w:val="singleLevel"/>
    <w:tmpl w:val="4C8E331D"/>
    <w:lvl w:ilvl="0">
      <w:start w:val="1"/>
      <w:numFmt w:val="upperRoman"/>
      <w:lvlText w:val="(%1)"/>
      <w:lvlJc w:val="left"/>
      <w:pPr>
        <w:tabs>
          <w:tab w:val="num" w:pos="360"/>
        </w:tabs>
      </w:pPr>
      <w:rPr>
        <w:rFonts w:cs="Times New Roman"/>
        <w:color w:val="000000"/>
      </w:rPr>
    </w:lvl>
  </w:abstractNum>
  <w:abstractNum w:abstractNumId="16">
    <w:nsid w:val="3A9B0A2D"/>
    <w:multiLevelType w:val="hybridMultilevel"/>
    <w:tmpl w:val="15A85088"/>
    <w:lvl w:ilvl="0" w:tplc="E362ED20">
      <w:start w:val="1"/>
      <w:numFmt w:val="upperLetter"/>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71BAB0E"/>
    <w:multiLevelType w:val="singleLevel"/>
    <w:tmpl w:val="6E0C3CDE"/>
    <w:lvl w:ilvl="0">
      <w:start w:val="1"/>
      <w:numFmt w:val="decimal"/>
      <w:lvlText w:val="(%1)"/>
      <w:lvlJc w:val="left"/>
      <w:pPr>
        <w:tabs>
          <w:tab w:val="num" w:pos="1062"/>
        </w:tabs>
        <w:ind w:left="630"/>
      </w:pPr>
      <w:rPr>
        <w:rFonts w:cs="Times New Roman"/>
        <w:color w:val="000000"/>
      </w:rPr>
    </w:lvl>
  </w:abstractNum>
  <w:abstractNum w:abstractNumId="18">
    <w:nsid w:val="57C159D7"/>
    <w:multiLevelType w:val="hybridMultilevel"/>
    <w:tmpl w:val="48B4B2C0"/>
    <w:lvl w:ilvl="0" w:tplc="C1CC67F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9">
    <w:nsid w:val="5E831456"/>
    <w:multiLevelType w:val="hybridMultilevel"/>
    <w:tmpl w:val="AD3E98A0"/>
    <w:lvl w:ilvl="0" w:tplc="E7122CCA">
      <w:start w:val="4"/>
      <w:numFmt w:val="lowerRoman"/>
      <w:lvlText w:val="(%1)"/>
      <w:lvlJc w:val="left"/>
      <w:pPr>
        <w:ind w:left="1620" w:hanging="72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0">
    <w:nsid w:val="60E33EF6"/>
    <w:multiLevelType w:val="hybridMultilevel"/>
    <w:tmpl w:val="70109942"/>
    <w:lvl w:ilvl="0" w:tplc="673A985E">
      <w:start w:val="2"/>
      <w:numFmt w:val="upperLetter"/>
      <w:lvlText w:val="(%1)"/>
      <w:lvlJc w:val="left"/>
      <w:pPr>
        <w:ind w:left="1287" w:hanging="495"/>
      </w:pPr>
      <w:rPr>
        <w:rFonts w:cs="Times New Roman" w:hint="default"/>
      </w:rPr>
    </w:lvl>
    <w:lvl w:ilvl="1" w:tplc="04090019">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1">
    <w:nsid w:val="61890C98"/>
    <w:multiLevelType w:val="hybridMultilevel"/>
    <w:tmpl w:val="4E7412C0"/>
    <w:lvl w:ilvl="0" w:tplc="19C64696">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2">
    <w:nsid w:val="6D5B1CC6"/>
    <w:multiLevelType w:val="hybridMultilevel"/>
    <w:tmpl w:val="E79E1A64"/>
    <w:lvl w:ilvl="0" w:tplc="48C4EF32">
      <w:start w:val="2"/>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nsid w:val="6EE30FD0"/>
    <w:multiLevelType w:val="singleLevel"/>
    <w:tmpl w:val="0DDFA435"/>
    <w:lvl w:ilvl="0">
      <w:start w:val="1"/>
      <w:numFmt w:val="decimal"/>
      <w:lvlText w:val="(%1)"/>
      <w:lvlJc w:val="left"/>
      <w:pPr>
        <w:tabs>
          <w:tab w:val="num" w:pos="648"/>
        </w:tabs>
        <w:ind w:left="288"/>
      </w:pPr>
      <w:rPr>
        <w:rFonts w:cs="Times New Roman"/>
        <w:color w:val="000000"/>
      </w:rPr>
    </w:lvl>
  </w:abstractNum>
  <w:abstractNum w:abstractNumId="24">
    <w:nsid w:val="71257AEC"/>
    <w:multiLevelType w:val="hybridMultilevel"/>
    <w:tmpl w:val="CE5C2614"/>
    <w:lvl w:ilvl="0" w:tplc="33C8F84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7472DF8C"/>
    <w:multiLevelType w:val="singleLevel"/>
    <w:tmpl w:val="7CEED7FB"/>
    <w:lvl w:ilvl="0">
      <w:start w:val="1"/>
      <w:numFmt w:val="lowerRoman"/>
      <w:lvlText w:val="(%1)"/>
      <w:lvlJc w:val="left"/>
      <w:pPr>
        <w:tabs>
          <w:tab w:val="num" w:pos="1080"/>
        </w:tabs>
        <w:ind w:left="720"/>
      </w:pPr>
      <w:rPr>
        <w:rFonts w:cs="Times New Roman"/>
        <w:color w:val="000000"/>
      </w:rPr>
    </w:lvl>
  </w:abstractNum>
  <w:abstractNum w:abstractNumId="26">
    <w:nsid w:val="7A05D27B"/>
    <w:multiLevelType w:val="singleLevel"/>
    <w:tmpl w:val="272CD90E"/>
    <w:lvl w:ilvl="0">
      <w:start w:val="2"/>
      <w:numFmt w:val="lowerRoman"/>
      <w:lvlText w:val="(%1)"/>
      <w:lvlJc w:val="left"/>
      <w:pPr>
        <w:tabs>
          <w:tab w:val="num" w:pos="504"/>
        </w:tabs>
        <w:ind w:left="144"/>
      </w:pPr>
      <w:rPr>
        <w:rFonts w:cs="Times New Roman"/>
        <w:color w:val="000000"/>
      </w:rPr>
    </w:lvl>
  </w:abstractNum>
  <w:abstractNum w:abstractNumId="27">
    <w:nsid w:val="7BDE7A8D"/>
    <w:multiLevelType w:val="singleLevel"/>
    <w:tmpl w:val="2CCD3AF2"/>
    <w:lvl w:ilvl="0">
      <w:start w:val="1"/>
      <w:numFmt w:val="upperLetter"/>
      <w:lvlText w:val="(%1)"/>
      <w:lvlJc w:val="left"/>
      <w:pPr>
        <w:tabs>
          <w:tab w:val="num" w:pos="1242"/>
        </w:tabs>
        <w:ind w:left="810"/>
      </w:pPr>
      <w:rPr>
        <w:rFonts w:cs="Times New Roman"/>
        <w:color w:val="000000"/>
      </w:rPr>
    </w:lvl>
  </w:abstractNum>
  <w:num w:numId="1">
    <w:abstractNumId w:val="1"/>
  </w:num>
  <w:num w:numId="2">
    <w:abstractNumId w:val="25"/>
  </w:num>
  <w:num w:numId="3">
    <w:abstractNumId w:val="15"/>
  </w:num>
  <w:num w:numId="4">
    <w:abstractNumId w:val="9"/>
  </w:num>
  <w:num w:numId="5">
    <w:abstractNumId w:val="7"/>
  </w:num>
  <w:num w:numId="6">
    <w:abstractNumId w:val="17"/>
  </w:num>
  <w:num w:numId="7">
    <w:abstractNumId w:val="27"/>
  </w:num>
  <w:num w:numId="8">
    <w:abstractNumId w:val="2"/>
  </w:num>
  <w:num w:numId="9">
    <w:abstractNumId w:val="26"/>
  </w:num>
  <w:num w:numId="10">
    <w:abstractNumId w:val="13"/>
  </w:num>
  <w:num w:numId="11">
    <w:abstractNumId w:val="3"/>
  </w:num>
  <w:num w:numId="12">
    <w:abstractNumId w:val="23"/>
  </w:num>
  <w:num w:numId="13">
    <w:abstractNumId w:val="10"/>
  </w:num>
  <w:num w:numId="14">
    <w:abstractNumId w:val="12"/>
  </w:num>
  <w:num w:numId="15">
    <w:abstractNumId w:val="14"/>
  </w:num>
  <w:num w:numId="16">
    <w:abstractNumId w:val="6"/>
  </w:num>
  <w:num w:numId="17">
    <w:abstractNumId w:val="21"/>
  </w:num>
  <w:num w:numId="18">
    <w:abstractNumId w:val="19"/>
  </w:num>
  <w:num w:numId="19">
    <w:abstractNumId w:val="20"/>
  </w:num>
  <w:num w:numId="20">
    <w:abstractNumId w:val="8"/>
  </w:num>
  <w:num w:numId="21">
    <w:abstractNumId w:val="22"/>
  </w:num>
  <w:num w:numId="22">
    <w:abstractNumId w:val="0"/>
  </w:num>
  <w:num w:numId="23">
    <w:abstractNumId w:val="18"/>
  </w:num>
  <w:num w:numId="24">
    <w:abstractNumId w:val="11"/>
  </w:num>
  <w:num w:numId="25">
    <w:abstractNumId w:val="4"/>
  </w:num>
  <w:num w:numId="26">
    <w:abstractNumId w:val="24"/>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27"/>
    <w:rsid w:val="000059C8"/>
    <w:rsid w:val="000158D0"/>
    <w:rsid w:val="00044FB0"/>
    <w:rsid w:val="00091292"/>
    <w:rsid w:val="000F63DA"/>
    <w:rsid w:val="001959DD"/>
    <w:rsid w:val="001D29D8"/>
    <w:rsid w:val="0023526F"/>
    <w:rsid w:val="003001D5"/>
    <w:rsid w:val="00423D8A"/>
    <w:rsid w:val="00481F0D"/>
    <w:rsid w:val="006152E0"/>
    <w:rsid w:val="0064688C"/>
    <w:rsid w:val="00653429"/>
    <w:rsid w:val="00683B37"/>
    <w:rsid w:val="00730D54"/>
    <w:rsid w:val="0085076E"/>
    <w:rsid w:val="0087316B"/>
    <w:rsid w:val="008B2EE6"/>
    <w:rsid w:val="008C3C27"/>
    <w:rsid w:val="008D067B"/>
    <w:rsid w:val="00910DE2"/>
    <w:rsid w:val="0092721B"/>
    <w:rsid w:val="00AB2C1C"/>
    <w:rsid w:val="00B2116B"/>
    <w:rsid w:val="00B84D3F"/>
    <w:rsid w:val="00C639D5"/>
    <w:rsid w:val="00C65719"/>
    <w:rsid w:val="00C762CC"/>
    <w:rsid w:val="00CE6889"/>
    <w:rsid w:val="00D320B2"/>
    <w:rsid w:val="00D37616"/>
    <w:rsid w:val="00DC4DA6"/>
    <w:rsid w:val="00E20661"/>
    <w:rsid w:val="00EE2634"/>
    <w:rsid w:val="00EF15D1"/>
    <w:rsid w:val="00F24CE3"/>
    <w:rsid w:val="00F27CF3"/>
    <w:rsid w:val="00FE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pPr>
      <w:adjustRightInd w:val="0"/>
    </w:pPr>
  </w:style>
  <w:style w:type="paragraph" w:customStyle="1" w:styleId="Style3">
    <w:name w:val="Style 3"/>
    <w:basedOn w:val="Normal"/>
    <w:uiPriority w:val="99"/>
    <w:pPr>
      <w:spacing w:before="216"/>
      <w:ind w:left="792" w:right="72"/>
    </w:pPr>
  </w:style>
  <w:style w:type="paragraph" w:customStyle="1" w:styleId="Style1">
    <w:name w:val="Style 1"/>
    <w:basedOn w:val="Normal"/>
    <w:uiPriority w:val="99"/>
    <w:pPr>
      <w:ind w:left="144"/>
    </w:pPr>
  </w:style>
  <w:style w:type="paragraph" w:styleId="Header">
    <w:name w:val="header"/>
    <w:basedOn w:val="Normal"/>
    <w:link w:val="HeaderChar"/>
    <w:uiPriority w:val="99"/>
    <w:unhideWhenUsed/>
    <w:rsid w:val="000158D0"/>
    <w:pPr>
      <w:tabs>
        <w:tab w:val="center" w:pos="4680"/>
        <w:tab w:val="right" w:pos="9360"/>
      </w:tabs>
    </w:pPr>
  </w:style>
  <w:style w:type="character" w:customStyle="1" w:styleId="HeaderChar">
    <w:name w:val="Header Char"/>
    <w:basedOn w:val="DefaultParagraphFont"/>
    <w:link w:val="Header"/>
    <w:uiPriority w:val="99"/>
    <w:locked/>
    <w:rsid w:val="000158D0"/>
    <w:rPr>
      <w:rFonts w:ascii="Times New Roman" w:hAnsi="Times New Roman" w:cs="Times New Roman"/>
      <w:sz w:val="24"/>
      <w:szCs w:val="24"/>
    </w:rPr>
  </w:style>
  <w:style w:type="paragraph" w:styleId="Footer">
    <w:name w:val="footer"/>
    <w:basedOn w:val="Normal"/>
    <w:link w:val="FooterChar"/>
    <w:uiPriority w:val="99"/>
    <w:unhideWhenUsed/>
    <w:rsid w:val="000158D0"/>
    <w:pPr>
      <w:tabs>
        <w:tab w:val="center" w:pos="4680"/>
        <w:tab w:val="right" w:pos="9360"/>
      </w:tabs>
    </w:pPr>
  </w:style>
  <w:style w:type="character" w:customStyle="1" w:styleId="FooterChar">
    <w:name w:val="Footer Char"/>
    <w:basedOn w:val="DefaultParagraphFont"/>
    <w:link w:val="Footer"/>
    <w:uiPriority w:val="99"/>
    <w:locked/>
    <w:rsid w:val="000158D0"/>
    <w:rPr>
      <w:rFonts w:ascii="Times New Roman" w:hAnsi="Times New Roman" w:cs="Times New Roman"/>
      <w:sz w:val="24"/>
      <w:szCs w:val="24"/>
    </w:rPr>
  </w:style>
  <w:style w:type="paragraph" w:styleId="NoSpacing">
    <w:name w:val="No Spacing"/>
    <w:uiPriority w:val="1"/>
    <w:qFormat/>
    <w:rsid w:val="00EE2634"/>
    <w:pPr>
      <w:widowControl w:val="0"/>
      <w:autoSpaceDE w:val="0"/>
      <w:autoSpaceDN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912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1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pPr>
      <w:adjustRightInd w:val="0"/>
    </w:pPr>
  </w:style>
  <w:style w:type="paragraph" w:customStyle="1" w:styleId="Style3">
    <w:name w:val="Style 3"/>
    <w:basedOn w:val="Normal"/>
    <w:uiPriority w:val="99"/>
    <w:pPr>
      <w:spacing w:before="216"/>
      <w:ind w:left="792" w:right="72"/>
    </w:pPr>
  </w:style>
  <w:style w:type="paragraph" w:customStyle="1" w:styleId="Style1">
    <w:name w:val="Style 1"/>
    <w:basedOn w:val="Normal"/>
    <w:uiPriority w:val="99"/>
    <w:pPr>
      <w:ind w:left="144"/>
    </w:pPr>
  </w:style>
  <w:style w:type="paragraph" w:styleId="Header">
    <w:name w:val="header"/>
    <w:basedOn w:val="Normal"/>
    <w:link w:val="HeaderChar"/>
    <w:uiPriority w:val="99"/>
    <w:unhideWhenUsed/>
    <w:rsid w:val="000158D0"/>
    <w:pPr>
      <w:tabs>
        <w:tab w:val="center" w:pos="4680"/>
        <w:tab w:val="right" w:pos="9360"/>
      </w:tabs>
    </w:pPr>
  </w:style>
  <w:style w:type="character" w:customStyle="1" w:styleId="HeaderChar">
    <w:name w:val="Header Char"/>
    <w:basedOn w:val="DefaultParagraphFont"/>
    <w:link w:val="Header"/>
    <w:uiPriority w:val="99"/>
    <w:locked/>
    <w:rsid w:val="000158D0"/>
    <w:rPr>
      <w:rFonts w:ascii="Times New Roman" w:hAnsi="Times New Roman" w:cs="Times New Roman"/>
      <w:sz w:val="24"/>
      <w:szCs w:val="24"/>
    </w:rPr>
  </w:style>
  <w:style w:type="paragraph" w:styleId="Footer">
    <w:name w:val="footer"/>
    <w:basedOn w:val="Normal"/>
    <w:link w:val="FooterChar"/>
    <w:uiPriority w:val="99"/>
    <w:unhideWhenUsed/>
    <w:rsid w:val="000158D0"/>
    <w:pPr>
      <w:tabs>
        <w:tab w:val="center" w:pos="4680"/>
        <w:tab w:val="right" w:pos="9360"/>
      </w:tabs>
    </w:pPr>
  </w:style>
  <w:style w:type="character" w:customStyle="1" w:styleId="FooterChar">
    <w:name w:val="Footer Char"/>
    <w:basedOn w:val="DefaultParagraphFont"/>
    <w:link w:val="Footer"/>
    <w:uiPriority w:val="99"/>
    <w:locked/>
    <w:rsid w:val="000158D0"/>
    <w:rPr>
      <w:rFonts w:ascii="Times New Roman" w:hAnsi="Times New Roman" w:cs="Times New Roman"/>
      <w:sz w:val="24"/>
      <w:szCs w:val="24"/>
    </w:rPr>
  </w:style>
  <w:style w:type="paragraph" w:styleId="NoSpacing">
    <w:name w:val="No Spacing"/>
    <w:uiPriority w:val="1"/>
    <w:qFormat/>
    <w:rsid w:val="00EE2634"/>
    <w:pPr>
      <w:widowControl w:val="0"/>
      <w:autoSpaceDE w:val="0"/>
      <w:autoSpaceDN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912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1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1D86-C334-497E-9990-7542865B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Centers for Disease Control and Prevention</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 (CDC/OPHSS/NCHS)</dc:creator>
  <cp:lastModifiedBy>drv4</cp:lastModifiedBy>
  <cp:revision>3</cp:revision>
  <cp:lastPrinted>2011-11-03T18:11:00Z</cp:lastPrinted>
  <dcterms:created xsi:type="dcterms:W3CDTF">2014-10-14T12:54:00Z</dcterms:created>
  <dcterms:modified xsi:type="dcterms:W3CDTF">2015-01-23T17:18:00Z</dcterms:modified>
</cp:coreProperties>
</file>