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451" w:rsidRPr="00F1194A" w:rsidRDefault="00C27451" w:rsidP="002C5E2B">
      <w:pPr>
        <w:keepLines/>
        <w:widowControl/>
        <w:jc w:val="center"/>
        <w:rPr>
          <w:b/>
        </w:rPr>
      </w:pPr>
      <w:bookmarkStart w:id="0" w:name="_GoBack"/>
      <w:bookmarkEnd w:id="0"/>
      <w:r w:rsidRPr="00F1194A">
        <w:rPr>
          <w:b/>
          <w:bCs/>
        </w:rPr>
        <w:t xml:space="preserve">National Survey </w:t>
      </w:r>
      <w:r w:rsidR="00254A78">
        <w:rPr>
          <w:b/>
          <w:bCs/>
        </w:rPr>
        <w:t>of Family Growth</w:t>
      </w:r>
      <w:r w:rsidR="00610F73" w:rsidRPr="00F1194A">
        <w:rPr>
          <w:b/>
        </w:rPr>
        <w:t xml:space="preserve"> (2002)</w:t>
      </w:r>
    </w:p>
    <w:p w:rsidR="006B0CAB" w:rsidRPr="00F1194A" w:rsidRDefault="00C27451" w:rsidP="002C5E2B">
      <w:pPr>
        <w:widowControl/>
        <w:jc w:val="center"/>
        <w:rPr>
          <w:bCs/>
        </w:rPr>
      </w:pPr>
      <w:r w:rsidRPr="00F1194A">
        <w:rPr>
          <w:bCs/>
        </w:rPr>
        <w:t>List of Publications</w:t>
      </w:r>
      <w:r w:rsidR="000902CC" w:rsidRPr="00F1194A">
        <w:rPr>
          <w:bCs/>
        </w:rPr>
        <w:t xml:space="preserve"> </w:t>
      </w:r>
    </w:p>
    <w:p w:rsidR="008E22CA" w:rsidRPr="00F1194A" w:rsidRDefault="008E22CA" w:rsidP="002C5E2B">
      <w:pPr>
        <w:widowControl/>
        <w:rPr>
          <w:b/>
        </w:rPr>
      </w:pPr>
    </w:p>
    <w:p w:rsidR="00610F73" w:rsidRPr="00F1194A" w:rsidRDefault="00610F73" w:rsidP="00610F73">
      <w:pPr>
        <w:pStyle w:val="Default"/>
        <w:rPr>
          <w:rFonts w:ascii="Times New Roman" w:hAnsi="Times New Roman" w:cs="Times New Roman"/>
        </w:rPr>
      </w:pPr>
      <w:r w:rsidRPr="00F1194A">
        <w:rPr>
          <w:rFonts w:ascii="Times New Roman" w:hAnsi="Times New Roman" w:cs="Times New Roman"/>
          <w:b/>
          <w:bCs/>
        </w:rPr>
        <w:t xml:space="preserve">17 NCHS reports </w:t>
      </w:r>
    </w:p>
    <w:p w:rsidR="00610F73" w:rsidRPr="00F1194A" w:rsidRDefault="00E94E8F" w:rsidP="00610F73">
      <w:pPr>
        <w:pStyle w:val="Default"/>
        <w:rPr>
          <w:rFonts w:ascii="Times New Roman" w:hAnsi="Times New Roman" w:cs="Times New Roman"/>
        </w:rPr>
      </w:pPr>
      <w:r>
        <w:rPr>
          <w:rFonts w:ascii="Times New Roman" w:hAnsi="Times New Roman" w:cs="Times New Roman"/>
          <w:b/>
          <w:bCs/>
        </w:rPr>
        <w:t>18</w:t>
      </w:r>
      <w:r w:rsidR="0053670E">
        <w:rPr>
          <w:rFonts w:ascii="Times New Roman" w:hAnsi="Times New Roman" w:cs="Times New Roman"/>
          <w:b/>
          <w:bCs/>
        </w:rPr>
        <w:t>3</w:t>
      </w:r>
      <w:r w:rsidR="00610F73" w:rsidRPr="00F1194A">
        <w:rPr>
          <w:rFonts w:ascii="Times New Roman" w:hAnsi="Times New Roman" w:cs="Times New Roman"/>
          <w:b/>
          <w:bCs/>
        </w:rPr>
        <w:t xml:space="preserve"> Journal articles </w:t>
      </w:r>
    </w:p>
    <w:p w:rsidR="00610F73" w:rsidRPr="00F1194A" w:rsidRDefault="00610F73" w:rsidP="00610F73">
      <w:pPr>
        <w:pStyle w:val="Default"/>
        <w:rPr>
          <w:rFonts w:ascii="Times New Roman" w:hAnsi="Times New Roman" w:cs="Times New Roman"/>
        </w:rPr>
      </w:pPr>
      <w:r w:rsidRPr="00F1194A">
        <w:rPr>
          <w:rFonts w:ascii="Times New Roman" w:hAnsi="Times New Roman" w:cs="Times New Roman"/>
          <w:b/>
          <w:bCs/>
        </w:rPr>
        <w:t xml:space="preserve">5 Books or book chapters or sections </w:t>
      </w:r>
    </w:p>
    <w:p w:rsidR="00610F73" w:rsidRPr="00F1194A" w:rsidRDefault="00564303" w:rsidP="00610F73">
      <w:pPr>
        <w:pStyle w:val="Default"/>
        <w:rPr>
          <w:rFonts w:ascii="Times New Roman" w:hAnsi="Times New Roman" w:cs="Times New Roman"/>
          <w:u w:val="single"/>
        </w:rPr>
      </w:pPr>
      <w:r>
        <w:rPr>
          <w:rFonts w:ascii="Times New Roman" w:hAnsi="Times New Roman" w:cs="Times New Roman"/>
          <w:b/>
          <w:bCs/>
          <w:u w:val="single"/>
        </w:rPr>
        <w:t>27</w:t>
      </w:r>
      <w:r w:rsidR="00610F73" w:rsidRPr="00F1194A">
        <w:rPr>
          <w:rFonts w:ascii="Times New Roman" w:hAnsi="Times New Roman" w:cs="Times New Roman"/>
          <w:b/>
          <w:bCs/>
          <w:u w:val="single"/>
        </w:rPr>
        <w:t xml:space="preserve"> Other papers/reports (such as from research organizations) </w:t>
      </w:r>
    </w:p>
    <w:p w:rsidR="00610F73" w:rsidRPr="00F1194A" w:rsidRDefault="00564303" w:rsidP="00610F73">
      <w:pPr>
        <w:pStyle w:val="Default"/>
        <w:rPr>
          <w:rFonts w:ascii="Times New Roman" w:hAnsi="Times New Roman" w:cs="Times New Roman"/>
        </w:rPr>
      </w:pPr>
      <w:r>
        <w:rPr>
          <w:rFonts w:ascii="Times New Roman" w:hAnsi="Times New Roman" w:cs="Times New Roman"/>
          <w:b/>
          <w:bCs/>
        </w:rPr>
        <w:t>23</w:t>
      </w:r>
      <w:r w:rsidR="0053670E">
        <w:rPr>
          <w:rFonts w:ascii="Times New Roman" w:hAnsi="Times New Roman" w:cs="Times New Roman"/>
          <w:b/>
          <w:bCs/>
        </w:rPr>
        <w:t>2</w:t>
      </w:r>
      <w:r w:rsidR="00DF44E0">
        <w:rPr>
          <w:rFonts w:ascii="Times New Roman" w:hAnsi="Times New Roman" w:cs="Times New Roman"/>
          <w:b/>
          <w:bCs/>
        </w:rPr>
        <w:t xml:space="preserve"> Total publications + 1</w:t>
      </w:r>
      <w:r w:rsidR="00DC6878">
        <w:rPr>
          <w:rFonts w:ascii="Times New Roman" w:hAnsi="Times New Roman" w:cs="Times New Roman"/>
          <w:b/>
          <w:bCs/>
        </w:rPr>
        <w:t>2</w:t>
      </w:r>
      <w:r w:rsidR="00610F73" w:rsidRPr="00F1194A">
        <w:rPr>
          <w:rFonts w:ascii="Times New Roman" w:hAnsi="Times New Roman" w:cs="Times New Roman"/>
          <w:b/>
          <w:bCs/>
        </w:rPr>
        <w:t xml:space="preserve"> Benchmarks </w:t>
      </w:r>
    </w:p>
    <w:p w:rsidR="008E22CA" w:rsidRPr="00F1194A" w:rsidRDefault="008E22CA" w:rsidP="002C5E2B">
      <w:pPr>
        <w:widowControl/>
        <w:rPr>
          <w:u w:val="single"/>
        </w:rPr>
      </w:pPr>
    </w:p>
    <w:p w:rsidR="002C5E2B" w:rsidRPr="00F1194A" w:rsidRDefault="002C5E2B" w:rsidP="002C5E2B">
      <w:pPr>
        <w:pStyle w:val="NormalWeb"/>
        <w:rPr>
          <w:color w:val="000000"/>
          <w:lang w:val="en"/>
        </w:rPr>
      </w:pPr>
      <w:r w:rsidRPr="00F1194A">
        <w:rPr>
          <w:color w:val="000000"/>
          <w:lang w:val="en"/>
        </w:rPr>
        <w:t xml:space="preserve">NOTE: Reports from the National Center for Health Statistics (NCHS) are available at the </w:t>
      </w:r>
      <w:hyperlink r:id="rId8" w:history="1">
        <w:r w:rsidRPr="00F1194A">
          <w:rPr>
            <w:rStyle w:val="Hyperlink"/>
            <w:lang w:val="en"/>
          </w:rPr>
          <w:t>NSFG website</w:t>
        </w:r>
      </w:hyperlink>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Mosher W, Martinez G, Chandra A, Abma J, Willson S. 2004. Use of contraception and use of family planning services in the United States, 1982-2002. Advance Data No. 350, December 2004. </w:t>
      </w:r>
      <w:r w:rsidR="00DE5379" w:rsidRPr="00F1194A">
        <w:rPr>
          <w:rFonts w:ascii="Times New Roman" w:hAnsi="Times New Roman" w:cs="Times New Roman"/>
        </w:rPr>
        <w:t xml:space="preserve">Hyattsville, MD: </w:t>
      </w:r>
      <w:r w:rsidRPr="00F1194A">
        <w:rPr>
          <w:rFonts w:ascii="Times New Roman" w:hAnsi="Times New Roman" w:cs="Times New Roman"/>
        </w:rPr>
        <w:t xml:space="preserve">National Center for Health Statistics.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Abma J, Martinez G, Mosher W, Dawson B. 2004. Teenagers in the United States: Sexual activity, contraceptive use, and childbearing, 2002. Vital and Health Statistics, Series 23, No 24. Hyattsville, MD: National Center for Health Statistics.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National Campaign to Prevent Teen Pregnancy. May 2005. Teens' attitudes toward sexual activity, 2002. Science Says No. 14. Washington, DC.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National Campaign to Prevent Teen Pregnancy. May 2005. Teens' attitudes toward nonmarital childbearing, 2002. Science Says No. 15. Washington, DC.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National Campaign to Prevent Teen Pregnancy. July 2005. Teens' attitudes toward marriage, cohabitation, and divorce, 2002. Science Says No. 16. Washington, DC.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Groves RM, Benson G, Mosher WD, Rosenbaum J, Granda P, Axinn W, Lepkowski J, Chandra A. 2005. Plan and operation of the 2002 National Survey of Family Growth. Vital and Health Statistics Series 1, No. 42. Hyattsville, MD: National Center for Health Statistics.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Child Trends, Inc. September 2005. Oral Sex.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Manlove J, Moore K, Liechty J, Ikramullah E, Cottingham S. September 2005. Sex between Young Teens and Older Individuals: A Demographic Portrait. Child Trends Research Brief.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Mosher WD, Chandra A, Jones J. 2005. Sexual behavior and selected health measures: Men and women 15-44 years of age in the US, 2002. Advance Data Number 362. Hyattsville, MD: National Center for Health Statistics.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National Campaign to Prevent Teen Pregnancy. September 2005. Teens and oral sex. Science Says No. 17. Washington, DC.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National Campaign to Prevent Teen Pregnancy. October 2005. HIV testing among sexually experienced teens, 1995-2002. Science Says No. 18. Washington, DC.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National Campaign to Prevent Teen Pregnancy. October 2005. HIV counseling among sexually experienced teens, 2002. Science Says No. 19. Washington, DC.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lastRenderedPageBreak/>
        <w:t xml:space="preserve">Anderson JE, Chandra A, Mosher WD. 2005. HIV testing in the United States, 2002. Advance Data Number 363. Hyattsville, MD: National Center for Health Statistics.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Macomber J, Zielewski EH, Chambers K, Green R. November 2005. Foster Care Adoption in the United States: An Analysis of Interest in Adoption and a Review of State Recruitment Strategies. Washington, DC: The Urban Institute.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Chandra A, Martinez GM, Mosher WD, Abma JC, Jones J. 2005. Fertility, family planning, and reproductive health of US women: Data from the 2002 National Survey of Family Growth. Vital and Health Statistics, Series 23, Number 25. Hyattsville, MD: National Center for Health Statistics.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National Campaign to Prevent Teen Pregnancy. March 2006. Teens' attitudes toward pregnancy and childbearing, 1988-2002. Science Says No. 21. Washington, DC.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National Campaign to Prevent Teen Pregnancy. March 2006. Teens' sexual experience, 1995-2002. Science Says No. 22. Washington, DC.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Gaydos L, Hogue CJ, Kramer MR. March/April 2006. Riskier than we thought: Revised estimates of noncontracepting women risking unintended pregnancy. Public Health Reports 121(2):155-9.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Bitler M, Schmidt L. 2006. Health disparities and infertility: Impacts of state-level insurance mandates. Fertility and Sterility 85(4):858-65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National Campaign to Prevent Teen Pregnancy. April 2006. Pregnancy among sexually experienced teens, 2002. Science Says No. 23. Washington, DC.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Groves RM, Heeringa SG. 2006. Responsive design for household surveys: Tools for actively controlling survey errors and costs. Journal of the Royal Statistical Society 169(3):439-457.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Martinez GM, Chandra, A, Abma JC, Jones J, and Mosher WD. 2006. Fertility, </w:t>
      </w:r>
      <w:r w:rsidR="00795871">
        <w:rPr>
          <w:rFonts w:ascii="Times New Roman" w:hAnsi="Times New Roman" w:cs="Times New Roman"/>
        </w:rPr>
        <w:t>contraception, and fatherhood: D</w:t>
      </w:r>
      <w:r w:rsidRPr="00F1194A">
        <w:rPr>
          <w:rFonts w:ascii="Times New Roman" w:hAnsi="Times New Roman" w:cs="Times New Roman"/>
        </w:rPr>
        <w:t xml:space="preserve">ata on men and women from the 2002 National Survey of Family Growth. Vital and Health Statistics, Series 23, Number 26. Hyattsville, MD: National Center for Health Statistics.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National Campaign to Prevent Teen Pregnancy. May 2006. It's a guy thing: Boys, young men, and teen pregnancy prevention. Science Says No. 24. Washington, DC.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National Campaign to Prevent Teen Pregnancy. May 2006. Parent-child communication about sex and related topics. Science Says No. 25. Washington, DC.</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Anderson JE, Sansom S. 2006. HIV testing among U.S. women during prenatal care: Findings from the 2002 National Survey of Family Growth. Maternal and Child Health Journal 10(5):413-417.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Finer LB, Henshaw SK. 2006. Disparities in rates of unintended pregnancy in the United States, 1994 and 2001. Perspectives on Sexual and Reproductive Health 38(2):90-96.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Terry-Humen E, Manlove J, Cottingham S. 2006. Trends And Recent Estimates: Sexual Activity Among U.S. Teens. Child Trends Research Brief.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National Campaign to Prevent Teen Pregnancy. July 2006. Adolescent boys' use of health services. Science Says No. 26. Washington, DC.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lastRenderedPageBreak/>
        <w:t xml:space="preserve">Mosher W. 2006. Including the military and the incarcerated in surveys of families. SL Hofferth and LM Casper (Eds.). Handbook of Measurement Issues in Family Research. Mahwah, NJ: Lawrence Erlbaum Associates.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Lepkowski J, Mosher W, Davis K, Groves R, Van Hoewyk J, Willem J. 2006. National Survey of Family Growth, Cycle 6: Sample design, weighting, imputation, and variance estimation. Vital and Health Statistics, Series 2, No. 142. National Center for Health Statistics, Hyattsville, MD.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Taylor JS, Risica PM, Geller L, Kirtania U, Cabral HJ. 2006. Duration of breastfeeding among first-time mothers in the United States: Results o</w:t>
      </w:r>
      <w:r w:rsidR="00DE5379">
        <w:rPr>
          <w:rFonts w:ascii="Times New Roman" w:hAnsi="Times New Roman" w:cs="Times New Roman"/>
        </w:rPr>
        <w:t>f a national survey. Acta Paedia</w:t>
      </w:r>
      <w:r w:rsidRPr="00F1194A">
        <w:rPr>
          <w:rFonts w:ascii="Times New Roman" w:hAnsi="Times New Roman" w:cs="Times New Roman"/>
        </w:rPr>
        <w:t xml:space="preserve">trica 95:980-984.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Franzetta K, Terry-Humen E, Manlove J. August 2006. Trends and Recent Estimates: Contraceptive Use Among US Teens. Child Trends Research Brief.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Stephen EH, Chandra A. 2006. Declining estimates of infertility in the United States: 1982-2002. Fertility and Sterility 86(3):516-523.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Guzick DS, Swan S. 2006. The decline of infertility: Apparent or real? Fertility and Sterility 86(3):524-526.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National Campaign to Prevent Teen Pregnancy. September 2006. Adolescent girls' use of health services. Science Says No 28.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National Campaign to Prevent Teen Pregnancy. September 2006. Teen contraceptive use. Science Says, Number 29.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Boardman LA, Allsworth J, Phipps MG, Lapane KL. 2006. Risk factors for unintended versus intended rapid repeat pregnancies among adolescents. Journal of Adolescent Health 39(4):597.e1-8.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Anderson JE, Mosher WD, Chandra A. 2006. Measuring HIV risk in the US population aged 15-44: Results of the 2002 NSFG. Advance Data No. 377. Hyattsville, MD: National Center for Health Statistics.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Abma JC, Martinez GM. 2006. Childlessness among older women in the United States: Trends and profiles. Journal of Marriage and the Family 68(4):1045-1056.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Martinez GM, Marin BV, Schoua-Glusberg A. 2006. Translating from English to Spanish: The 2002 National Survey of Family Growth. Hispanic Journal of Behavioral Sciences 28(4):531-545.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Logan C, Manlove J, Ikramullah E. 2006. Men Who Father Children with more than one Woman: A Contemporary Portrait of Multiple-Partner Fertility. Child Trends Research Brief, Child Trends, Inc.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Lindberg LD, Santelli JS, Singh S. 2006. Changes in formal sex education: 1995-2002. Perspectives on Sexual and Reproductive Health 38(4):182-189.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Manlove J, Terry-Human E, Ikramullah E. 2006. Young teenagers and older sexual partners: Correlates and consequences for males and females. Perspectives on Sexual and Reproductive Health 38(4):197-207.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lastRenderedPageBreak/>
        <w:t xml:space="preserve">Ventura SJ, Abma JC, Mosher WD, Henshaw SK. 2006. Recent trends in teenage pregnancy in the United States, 1990-2002. Health E-Stat. Hyattsville, MD: National Center for Health Statistics.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Lindberg L, Frost J, Sten C, Dailard C. 2006. Provision of contraceptive and related services by publicly funded family planning clinics, 2003. Perspectives on Sexual and Reproductive Health 38(3):139-47.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Aral S. 2006. Social and behavioral determinants of sexually transmitted disease: Scientific and technologic advances, demography, and the global political economy. Sexually Transmitted Diseases 33(12):698-702.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Rangel M, Gavin L, Reed C, Fowler M, Lee L. 2006. Epidemiology of HIV and AIDS among adolescents and young adults in the United States. Journal of Adolescent Health 39:156-63.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Borrero S, Schwarz EB, Reeves MF, Best JE, Creinin MD, Ibrahim SA. 2007. Race, insurance status, and tubal sterilization. Obstetrics Gynecology 109(1):94-100.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Santelli J, Lindberg L, Finer L, Singh S. 2007. Explaining recent declines in adolescent pregnancy in the United States: The contribution of abstinence and improved contraceptive use. American Journal of Public Health 97(1):150-156.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Manlove J, Terry-Humen E. 2007. Contraceptive use patterns within females' first sexual relationships: The role of relationships, partners, and methods. Journal of Sex Research 44(1):3-16.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Finer LB. 2007. Trends in premarital sex in the United States, 1954-2003. Public Health Reports 112(1):73-8.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Tao G, Tian LH, Peterman TA. 2007. Estimating Chlamydia screening rates by using reported sexually transmitted disease test for sexually active women aged 16 to 25 years in the United States. Sexually Transmitted Diseases 34(3):180-2.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Gillum RF, Dupree N. 2007. Religiousness, health, and health behavior in public-use data of the National Center for Health Statistics. Journal of Religion and Health 48(1): 55-165.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Nock SL. 2007. Marital and unmarried births to men: Complex patterns of fatherhood, evidence from the National Survey of Family Growth, 2002. ASPE Research Brief, April 2007. Washington DC: Office of the Assistant Secretary for Planning and Evaluation, U.S Department of Health and Human Services.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Kramer MR, Rowland Hogue CJ, Gaydos LMD. 2007. Noncontracepting behavior in women at risk for unintended pregnancy: What's religion got to do with it? Annuals of Epidemiology 17(5):327-334.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6B35DD">
        <w:rPr>
          <w:rFonts w:ascii="Times New Roman" w:hAnsi="Times New Roman" w:cs="Times New Roman"/>
          <w:lang w:val="es-PR"/>
        </w:rPr>
        <w:t xml:space="preserve">Boehmer U, Bowen DJ, Bauer GR. 2007. </w:t>
      </w:r>
      <w:r w:rsidRPr="00F1194A">
        <w:rPr>
          <w:rFonts w:ascii="Times New Roman" w:hAnsi="Times New Roman" w:cs="Times New Roman"/>
        </w:rPr>
        <w:t xml:space="preserve">Overweight and obesity in sexual-minority women: Evidence from population-based data. American Journal of Public Health 97(6):1-7.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Kalmuss D, Tatum C. 2007. Patterns of men's use of sexual and reproductive health services. Perspectives on Sexual and Reproductive Health 39(2):74-81.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lastRenderedPageBreak/>
        <w:t xml:space="preserve">Jones J, Cohen RA. 2007. A comparison of estimates of health insurance coverage, by type of coverage from the National Survey of Family Growth (2002) and the National Health Interview Survey (April 2002–March 2003). Health E-Stats. Hyattsville, MD: National Center for Health Statistics.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Page RL. 2007. Differences in health behaviors of Hispanic, white, and black childbearing women: Focus on the Hispanic paradox. Hispanic Journal of Behavioral Sciences 29(3):300-312.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Guzzo KB, Furstenberg FF. 2007. Multipartnered fertility among American men. Demography 44(3):583-601.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Jeffries WL, Dodge B. 2007. Male bisexuality and condom use at last encounter: Results from a national survey. Journal of Sex Research 44(3):278-289.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Lichter DT, Graefe DR. 2007. Men and marriage promotion: Who marries unwed mothers? Social Service Review 81(3):397-421.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Lamb KA. 2007. "I Want to be just like their real dad": Factors associated with stepfather adoption. Journal of Family Issues 28(9):1162-1188.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Brunner-Huber LR, Toth JL. 2007. Obesity and oral contraceptive failure: Findings from the 2002 National Survey of Family Growth. American Journal of Epidemiology 166(11):1306-1311.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Jones J. 2007. Adoption and demand to adopt by women: 2002 National Survey of Family Growth, pages 173-184 in Adoption Factbook IV. Sterling, VA: National Council for Adoption.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Jones RK, Kost K. 2007. Underreporting of induced and spontaneous abortion in the United States: An analysis of the 2002 National Survey of Family Growth. Studies in Family Planning 38(3):187-197.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Moreau C, Cleland K, Trussell J. 2007. Contraceptive discontinuation attributed to method dissatisfaction in the United States. Contraception 76(4):267-272.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Adimora AA, Schoenbach VJ, Doherty IA. 2007. Concurrent sexual partnerships among men in the United States. American Journal of Public Health 97(12):2230-2237.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Leichliter JS, Chandra A, Liddon N, Fenton KA, Aral SO. 2007. Prevalence and correlates of heterosexual anal and oral sex in adolescents and adults in the United States. Journal of Infectious Diseases 196:1852-1859.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Culwell KR, Feinglass J. 2007. Changes in prescription contraceptive use, 1995-2002: The effect of insurance status. Obstetrics and Gynecology 110(6):1371-1378.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Regnerus MD. 2007. Forbidden Fruit: Sex and Religion in the Lives of American Teenagers. New York: Oxford University Press.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Kost K, Singh S, Vaughan B, Trussell J, Bankole A. 2008. Estimates of contraceptive failure from the 2002 National Survey of Family Growth. Contraception 77(1):10-21.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Trussell J, Wynn LL. 2008. Reducing unintended pregnancy in the United States. Contraception 77(1):1-5.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lastRenderedPageBreak/>
        <w:t xml:space="preserve">Brewster KL, Tillman KH. 2008. Who's doing it? Patterns and predictors of youths' oral sexual experiences. Journal of Adolescent Health 42(1):73-80.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Mueller T, Gavin L, Kulkarni A. 2008. The association between sex education and youth's engagement in sexual intercourse, age at first sex and birth control use. Journal of Adolescent Health 42:89-96.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Kohler PK, Manhart LE, Lafferty WE. 2008. Abstinence-only and comprehensive sex education and the initiation of sexual activity and teen pregnancy. Journal of Adolescent Health 42(4):344-351.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Sobota M, Kunins H, Arnsten J, Schwarz E. 2008. Does binge drinking impair contraceptive use? Evidence from the 2002 National Survey of Family Growth. Contraception 78(2):183.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Kaneshiro B, Edelman A, Carlson N, Nichols M, Jensen J. 2008. The relationship between body mass index and unintended pregnancy: Results from the 2002 National Survey of Family Growth. Contraception 77: 234-238.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Taylor JS, Geller L, Risica PM, Kirtania U, Cabral HJ. 2008. Birth order and breastfeeding initiation: Results from a national survey. Breastfeeding Medicine 3(1):20-27.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Lindberg LD, Singh S. 2008. Sexual behavior of single adult American women. Perspectives on Sexual and Reproductive Health 40(1):27-33.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Vahratian A. 2008. Utilization of fertility-related services in the United States. Fertility and Sterility 90(4):1317-1319.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Hayford SR, Morgan SP. 2008. The quality of retrospective data on cohabitation. Demography 45(1):129-141.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Hayford SR, Morgan SP. 2008. Religiosity and fertility in the United States: The role of fertility intentions. Social Forces 86(3):1163-1188.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Bratter JL, King RB. 2008. But will it last? Marital instability among interracial and same-race couples. Family Relations 57:160-171.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Tao G. 2008. Sexual orientation and related viral sexually transmitted disease rates among US women aged 15 to 44 Years. American Journal of Public Health 98(6):1007-1009.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Teachman J. 2008. Complex life course patterns and the risk of divorce in second marriages. Journal of Marriage and Family 70(2):294-305.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Manlove J, Logan C, Ikramullah E, Holcombe E. 2008. Factors associated with multiple-partner fertility among fathers. Journal of Marriage and Family 70(2):536-548.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Ventura SJ, Abma JC, Mosher WD, Henshaw SK. 2008. Estimated pregnancy rates by outcome for the United States, 1990-2004. National Vital Statistics Reports 56(15):1-28. Hyattsville, MD: National Center for Health Statistics.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Hynes K, Joyner K, Peters HE, DeLeone F. 2008. The transition to early fatherhood: National estimates based on multiple surveys. Demographic Research 18(12):337-376.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Zhang L. 2008. Religious affiliation, religiosity, and male and female fertility. Demographic Research 18(8):233-262.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lastRenderedPageBreak/>
        <w:t xml:space="preserve">Lehrer EL. 2008. Age at marriage and marital instability: Revisiting the Becker–Landes–Michael hypothesis. Journal of Population Economics 21:463-484.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Kavanaugh ML, Bimla Schwarz E. 2008. Counseling about and use of emergency contraception in the United States. Perspectives on Sexual and Reproductive Health 40(2):81–86.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Gillum RF, Sullins DP. 2008. Cigarette smoking during pregnancy: Independent associations with religious participation. Southern Medical Journal 101(7):686-692.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Borrero S, Schwarz EB, Reeves MF, Best JE, Creinin MD, Ibrahim SA. 2008. Race, insurance status, and desire for tubal sterilization reversal. Fertility and Sterility 90 (2):272-277.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Frost JJ. 2008. Trends in US women's use of sexual and reproductive health care services, 1995-2002. American Journal of Public Health 98(10):1814-1817.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Jones J. 2008. Adoption experiences of women and men and demand for children to adopt by women 18-44 years of age in the United States, 2002. Vital and Health Statistics, Series 23, No. 27. Hyattsville, MD: National Center for Health Statistics.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Lindberg LD, Jones R, Santelli JS. 2008. Noncoital sexual activities among adolescents. Journal of Adolescent Health 43(3):231-238.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Kaneshiro B, Jensen JT, Carlson NE, Harvey SM, Nichols MD, Edelman AB. 2008. Body mass index and sexual behavior. Obstetrics and Gynecology 112(3):586-592.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The National Campaign. Aug 2008. Data/Charts/Research Report (DCR Report).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Child Trends. September 2008. E-Newsletter: Nearly One in Five Young Women Have Experienced Forced Intercourse.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Kissin DM, Anderson JE, Kraft JM, Warner L, Jamieson DJ. 2008. Is there a trend of increased unwanted childbearing among women in the United States? Journal of Adolescent Health 43(4):364-71.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Bulanda RE, Manning WD. 2008. Parental cohabitation experiences and adolescent behavioral outcomes. Population Research and Policy Review 27(5):593-618.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Manlove J, Ikramulla E, Terry-Humen E. 2008. Condom use and consistency among male adolescents in the United States. Journal of Adolescent Health 43(4):325-33.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Graefe DR, Lichter DT. 2008. Marriage patterns among unwed mothers: Before and after PRWORA. Journal of Policy Analysis and Management 27(3):479-97.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Wu J, Meldrum S, Dozier A, Stanwood N, Fiscella K. 2008. Contraceptive nonuse among U.S. women at risk for unplanned pregnancy. Contraception 78(4):284-9.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Vaughan B, Trussell J, Kost K, Singh S, Jones R. 2008. Discontinuation and resumption of contraceptive use: Results from the 2002 National Survey of Family Growth. Contraception 78(4):271-83.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Manlove J, Terry-Humen E, Ikramullah E, Holcombe E. October 2008. Sexual and reproductive health behaviors among teen and young adult men: A descriptive portrait. Child Trends Research Brief.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lastRenderedPageBreak/>
        <w:t xml:space="preserve">Frost JJ, Finer LB, Tapales A. 2008. The impact of publicly funded family planning clinic services on unintended pregnancies and government cost savings. Journal of Health Care for Poor and Underserved 19:778-96.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Kennedy S, Bumpass L. 2008. Cohabitation and children's living arrangements: New estimates from the United States. Demographic Research 19(47):1663-92.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Edwards LM, Fehring RJ, Jarrett KM, Haglund KA. 2008. The influence of religiosity, gender, and language preference acculturation on sexual activity among Latino/a adolescents. Hispanic Journal of Behavioral Sciences 30(4):447-462.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Uecker JE, Angotti N, Regnerus MD. 2008. Going most of the way: "Technical virginity" among American adolescents. Social Science Research 37(4):1200-1215.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Steinberg JR, Russo NF. 2008. Abortion and anxiety: What's the relationship? Social Science and Medicine 67(2):238-52.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Chandra A, Stephen EH. 2008. Infertility service use among U.S. women: 1995 and 2002. Fertility and Sterility 93(3):725-36.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National Campaign to Prevent Teen Pregnancy and Unplanned Pregnancy. May 2008. Unplanned pregnancy among 20-somethings: The full story.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Lamb KA. 2008. Exploring Adoptive Motherhood: Adoption-seeking among Hispanic and non-Hispanic white women. Adoption Quarterly 11(3):155-175.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Cristia JP. 2008. The effect of a first child on female labor supply: Evidence from women seeking fertility services. Journal of Human Resources 43(3):487-510.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Bauer GR, Jairam JA. 2008. Are lesbians really women who have sex with women (WSW)? Methodological concerns in measuring sexual orientation in health research. Women and Health 48(4):383-408.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Bell J, Vahratian A, Harris L. 2009. Association between intrauterine contraception and pelvic inflamma</w:t>
      </w:r>
      <w:r w:rsidR="008424E1">
        <w:rPr>
          <w:rFonts w:ascii="Times New Roman" w:hAnsi="Times New Roman" w:cs="Times New Roman"/>
        </w:rPr>
        <w:t>tory disease: A</w:t>
      </w:r>
      <w:r w:rsidRPr="00F1194A">
        <w:rPr>
          <w:rFonts w:ascii="Times New Roman" w:hAnsi="Times New Roman" w:cs="Times New Roman"/>
        </w:rPr>
        <w:t xml:space="preserve">n analysis of the 2002 National Survey of Family Growth. Contraception 80(2):218.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Borrero S, Moore C, Creinin M, Ibrahim S. 2009. Low rates of vasectomy among minorities: A result of differential receipt of counseling? American Journal of Men's Health.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Ebrahim SH, Anderson JE, Correa-de-Araujo R, Posner SF, Atrash HK. 2009. Overcoming social and health inequalities among U.S. women of reproductive age?</w:t>
      </w:r>
      <w:r w:rsidR="009233AC">
        <w:rPr>
          <w:rFonts w:ascii="Times New Roman" w:hAnsi="Times New Roman" w:cs="Times New Roman"/>
        </w:rPr>
        <w:t xml:space="preserve"> </w:t>
      </w:r>
      <w:r w:rsidRPr="00F1194A">
        <w:rPr>
          <w:rFonts w:ascii="Times New Roman" w:hAnsi="Times New Roman" w:cs="Times New Roman"/>
        </w:rPr>
        <w:t xml:space="preserve">Challenges to the nation's health in the 21st century. Health Policy 90(2-3):196-205.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Wilson EK. 2009. Differences in contraceptive use across generations of migration among women of Mexican origin. Maternal and Child Health Journal 13(5):641-651.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Leichliter JS, Aral SO. 2009. Black women in the United States decrease their number of recent sex partners: Temporal trends from the National Survey of Family Growth. Sexually Transmitted Diseases 36(1):1-3.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Page RL, Ellison CG, Lee J. 2009. Does religiosity affect health risk behaviors in pregnant and postpartum women? Maternal and Child Health Journal 13(5):621-632. </w:t>
      </w:r>
    </w:p>
    <w:p w:rsidR="00231804" w:rsidRPr="00F1194A" w:rsidRDefault="00231804" w:rsidP="00846AB5">
      <w:pPr>
        <w:pStyle w:val="Default"/>
        <w:spacing w:after="120"/>
        <w:ind w:left="540" w:hanging="540"/>
        <w:rPr>
          <w:rFonts w:ascii="Times New Roman" w:hAnsi="Times New Roman" w:cs="Times New Roman"/>
        </w:rPr>
      </w:pP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lastRenderedPageBreak/>
        <w:t xml:space="preserve">Borrero S, Schwarz EB, Creinin M, Ibrahim S. 2009. The impact of race and ethnicity on receipt of family planning services in the United States. Journal of Women's Health 18(1):91-96.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Nearns J, Baldwin JA, Clayton H. 2009. Social, behavioral, and health care factors associated with recent testing among sexually active non-Hispanic black women in the United States. Women's Health Issues 19(1):52-60.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Nearns J. 2009. Health insurance coverage and prescription contraceptive use among young women at risk for unintended pregnancy. Contraception 79(2):105-110.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Borrero S, Schwarz EB, Reeves MF, Bost JE, Creinin MD, Ibrahim SA. 2009. Does vasectomy explain the difference in tubal sterilization rates between black and white women? Fertility and Sterility 91(5):1642-45.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Vahratian A. 2009. Prevalence of overweight and obesity am</w:t>
      </w:r>
      <w:r w:rsidR="008424E1">
        <w:rPr>
          <w:rFonts w:ascii="Times New Roman" w:hAnsi="Times New Roman" w:cs="Times New Roman"/>
        </w:rPr>
        <w:t>ong women of childbearing age: R</w:t>
      </w:r>
      <w:r w:rsidRPr="00F1194A">
        <w:rPr>
          <w:rFonts w:ascii="Times New Roman" w:hAnsi="Times New Roman" w:cs="Times New Roman"/>
        </w:rPr>
        <w:t xml:space="preserve">esults from the 2002 National Survey of Family Growth. Maternal and Child Health Journal 13(2):268-273.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Doherty IA, Schoenbach VJ, Adimora AA. 2009. Condom use and duration of concurrent partnerships among men in the United States. Sexually Transmitted Diseases 36(5):265-271.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Guzzo KB. 2009. Marital intentions and the stability of first cohabitations. Journal of Family Issues 30(2):179-205.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Jones J. 2009. Who adopts? Characteristics of women and men who have adopted children. NCHS data brief, no 12. Hyattsville, MD: National Center for Health Statistics.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Manlove J, Ikramullah E, Mincieli L, Halcombe E, Danish S. 2009. Trends in sexual experience, contraceptive use, and teenage childbearing: 1992-2002. Journal of Adolescent Health 44(5):413-423.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Gillum F, Williams C. 2009. Associations between breast cancer risk factors in American women in a national health survey. Journal of Religion and Health 48(2):178-88.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Jeffries WL. 2009. Sociodemographic, sexual and HIV and other sexually transmitted disease risk profiles of nonhomosexual-identified men who have sex with men. American Journal of Public Health 99(6):1042-1045.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Khan MR, Doherty IA, Schoenbach VJ, Taylor EM, Epperson MW, Adimora AA. 2009. Incarceration and high-risk sex partnership among men in the United States. Journal of Urban Health 86(4):584-601.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Farr SL, Kraft JM, Warner L, Anderson JE, Jamieson DJ. 2009. The integration of STD/HIV services with contraceptive services for young women in the United States. American Journal of Obstetrics and Gynecology 201(2):142 e1-8.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Eisenberg ML, Shindel AW, Smith JF, Lue TF, Walsh TJ. 2009. Who is the 40-year old virgin and where did he/she come from? Data from the National Survey of Family Growth. Journal of Sexual Medicine 6(8):2154-61.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Williams CM, Brett KM, Abma JC. 2009. Coercive first intercourse and unintended first births. Violence Victims 24(3):351-63.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lastRenderedPageBreak/>
        <w:t xml:space="preserve">Couper MP, Tourangeau R, Marvin T. 2009. Taking the audio out of Audio-CASI. Public Opinion Quarterly 73(2):281-303.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Goodwin P, McGill B, Chandra A. 2009. Who marries and when? Age at first marriage in the United States: 2002. NCHS data brief, no 19. Hyattsville, MD: National Center for Health Statistics.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Santelli JS, Lindberg LD, Orr MG. 2009. Toward a multidimensional measure of pregnancy intentions: Evidence from the United States. Studies in Family Planning 40(2):87-100.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Guzzo KB. 2009. Men's visitation with nonresidential children: Do characteristics of coresidential and nonresidential children matter? Journal of Family Issues 30(7):921-44.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Haglund KA, Fehring RJ. 2009. The association of religiosity, sexual education, and parental factors with risky sexual behaviors among adolescents and young adults. Journal of Religion and Health. 49(4):460-472.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Anderson JE, Farr SL, Jamieson DJ, Warner L, Macaluso M. 2009. Infertility services reported by men in the United States: National survey data. Fertility and Sterility 91(6):2466-2470.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Vahratian A, Barber J, Lawrence J, Kim C. 2009. Family planning practices among women with diabetes and overweight and obese women in the National Survey of Family Growth. Diabetes Care 32(6):1026-31.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Gavin L, MacKay A, Brown K, Harrier S, Ventura S, Kann L, Rangel M, Berman S, Dittus P, Liddon N. 2009. Sexual and reproductive health of persons aged 10-24 Years: United States, 2002-2007. MMWR Morb Mortal Wkly Rep 58(SS-6).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Toussaint L. 2009. Associations of religiousness with 12-month prevalence of drug use and drug related sex. International Journal of Mental Health and Addiction 7(2):311-323.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Bass LE, Warehime MN. 2009. Do health insurance and residence pattern the likelihood of tubal sterilization among American women? Population Research and Policy Review 28(2):237-249.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Lundquist JH, Budig MJ, Curtis A. 2009. Race and childlessness in America: 1988-2002. Journal of Marriage and Family 71(3):741-55.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Jeffries WL 4th. 2009. A comparative analysis of homosexual behaviors, sex role preferences, and anal sex proclivities in Latino and non-Latino men. Archives of Sexual Behavior 38(5):765-778.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Eisenberg ML, Henderson JT, Amory JK, Smith JF, Walsh TJ. 2009. Racial differences in vasectomy utilization in the United States: Data from the National Survey of Family Growth. Urology 74(5):1020-4.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Farr S, Anderson J, Jamieson D, Warner L, Macaluso M. 2009. Predictors of pregnancy and discontinuation of infertility services among women who received medical help to become pregnant, National Survey of Family Growth, 2002. Fertility and Sterility 91(4):988-97.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6B35DD">
        <w:rPr>
          <w:rFonts w:ascii="Times New Roman" w:hAnsi="Times New Roman" w:cs="Times New Roman"/>
          <w:lang w:val="es-PR"/>
        </w:rPr>
        <w:lastRenderedPageBreak/>
        <w:t xml:space="preserve">Castillo-Guajardo D, Garcia-Ramos G. 2009. </w:t>
      </w:r>
      <w:r w:rsidRPr="00F1194A">
        <w:rPr>
          <w:rFonts w:ascii="Times New Roman" w:hAnsi="Times New Roman" w:cs="Times New Roman"/>
        </w:rPr>
        <w:t xml:space="preserve">Estimates of sexual partnership dynamics: Extending negative and positive gaps to status lengths. Journal of Epidemiology and Community Health 64(8):672-677.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Potter J, Trussell J, Moreau C. 2009. Trends and determinants of reproductive health service use among young women in the USA. Human Reproduction 24(12):3010-3018.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Eisenberg ML, Shindel AW, Smith JF, Breyer BN, Lipshultz LI. 2009. Socioeconomic, anthropomorphic, and demographic predictors of adult sexual activity in the United States: Data from the National Survey of Family Growth. Journal of Sex Medicine 7(1):50-58.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Saraiya M, Martinez G, Glaser K, Kulasingam S. 2009. Pap test and sexual activity among young women in the United States. Obstetrics Gynecology 114(6):1213-1219.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Borrero S, Moore CG, Qin L, Schwartz EB, Akers A, Creinin MD, Ibrahim SA. 2009. Unintended pregnancy influences racial disparity in tubal sterilization rates. Journal of General Internal Medicine 25(2):122-128.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Kreuter F, Olson K, Wagner J, Yan T, Ezzati Rice TM, Casas Cordero C, Lemay M, Peytchev A, Groves RM, Raghunathan TE. 2009. Using proxy measures and other correlates of survey outcom</w:t>
      </w:r>
      <w:r w:rsidR="008424E1">
        <w:rPr>
          <w:rFonts w:ascii="Times New Roman" w:hAnsi="Times New Roman" w:cs="Times New Roman"/>
        </w:rPr>
        <w:t>es to adjust for non response: E</w:t>
      </w:r>
      <w:r w:rsidRPr="00F1194A">
        <w:rPr>
          <w:rFonts w:ascii="Times New Roman" w:hAnsi="Times New Roman" w:cs="Times New Roman"/>
        </w:rPr>
        <w:t xml:space="preserve">xamples from multiple surveys. Journal of the Royal Statistical Society: Series A (Statistics in Society) 173(2):389-407.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Kearney MS, Levine PB. Subsidized contraception, fertility, and sexual behavior. The Review of Economics and Statistics 91(1):137-51.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Guzzo KB, Hayford SR. 2010. Single Mothers, Single Fathers: Gender Differences in Fertility after a Nonmarital Birth. J</w:t>
      </w:r>
      <w:r w:rsidR="00D01647">
        <w:rPr>
          <w:rFonts w:ascii="Times New Roman" w:hAnsi="Times New Roman" w:cs="Times New Roman"/>
        </w:rPr>
        <w:t>ournal of</w:t>
      </w:r>
      <w:r w:rsidRPr="00F1194A">
        <w:rPr>
          <w:rFonts w:ascii="Times New Roman" w:hAnsi="Times New Roman" w:cs="Times New Roman"/>
        </w:rPr>
        <w:t xml:space="preserve"> Fam</w:t>
      </w:r>
      <w:r w:rsidR="00D01647">
        <w:rPr>
          <w:rFonts w:ascii="Times New Roman" w:hAnsi="Times New Roman" w:cs="Times New Roman"/>
        </w:rPr>
        <w:t>ily</w:t>
      </w:r>
      <w:r w:rsidRPr="00F1194A">
        <w:rPr>
          <w:rFonts w:ascii="Times New Roman" w:hAnsi="Times New Roman" w:cs="Times New Roman"/>
        </w:rPr>
        <w:t xml:space="preserve"> Issues 31(7):906-33.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Stockman JJ, Campbell JC, Celentano DD. 2010. Sexual violence and STD risk behaviors among a nationally representative sample of heterosexual American women: The importance of sexual coercion. Journal of Acquired Immune Deficiency Syndromes 53(1):136-143.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Miller WB, Jones J. 2010. The effects of preconception desires and intentions on pregnancy wantedness. Journal of Population Research 26(4):327–335.</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Riskind RG, Patterson CJ. 2010. Parenting intentions and desires among childless lesbian, gay and heterosexual individuals. Journal of Family psychology 24(1):78-81.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Goodwin PY, Mosher WD, Chandra A. 2010. Marriage and cohabitation in the United States: A statistical portrait based on Cycle 6 (2002) of the National Survey of Family Growth. National Center for Health Statistics. Vital Health Stat 23(28):1-45.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Whitaker AK, Dude AM, Neustadt A, Gilliam ML. 2010. Correlates of use of long-acting reversible methods of contraception among adolescent and young women. Contraception 81(4):299-303.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Pazol K, Kramer MR, Hogue CJ. 2010</w:t>
      </w:r>
      <w:r w:rsidR="008424E1">
        <w:rPr>
          <w:rFonts w:ascii="Times New Roman" w:hAnsi="Times New Roman" w:cs="Times New Roman"/>
        </w:rPr>
        <w:t>. Condoms for dual protection: P</w:t>
      </w:r>
      <w:r w:rsidRPr="00F1194A">
        <w:rPr>
          <w:rFonts w:ascii="Times New Roman" w:hAnsi="Times New Roman" w:cs="Times New Roman"/>
        </w:rPr>
        <w:t xml:space="preserve">atterns of use with highly effective contraceptive methods. Public Health Reports 125(2):208-17.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Gold KJ, Sen A, Hayward RA. 2010. Marriage and Cohabitation Outcomes After Pregnancy Loss. Pediatrics 125(5):e1202-1207.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lastRenderedPageBreak/>
        <w:t xml:space="preserve">Robert AC, Sonenstein FL. 2010. Adolescents' Reports of Communication With Their Parents About Sexually Transmitted Diseases and Birth Control: 1988, 1995, and 2002. Journal of Adolescent Health 46(6):532-537.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Bauer GR, Jairam JA, Baidoobonso SM. 2010. Sexual Health, Risk Behaviors, and Substance Use in Heterosexual-Identified Women With Female Sex Partners: 2002 US National Survey of Family Growth. Sex</w:t>
      </w:r>
      <w:r w:rsidR="00D01647">
        <w:rPr>
          <w:rFonts w:ascii="Times New Roman" w:hAnsi="Times New Roman" w:cs="Times New Roman"/>
        </w:rPr>
        <w:t xml:space="preserve">ually </w:t>
      </w:r>
      <w:r w:rsidRPr="00F1194A">
        <w:rPr>
          <w:rFonts w:ascii="Times New Roman" w:hAnsi="Times New Roman" w:cs="Times New Roman"/>
        </w:rPr>
        <w:t>Transm</w:t>
      </w:r>
      <w:r w:rsidR="00D01647">
        <w:rPr>
          <w:rFonts w:ascii="Times New Roman" w:hAnsi="Times New Roman" w:cs="Times New Roman"/>
        </w:rPr>
        <w:t>itted</w:t>
      </w:r>
      <w:r w:rsidRPr="00F1194A">
        <w:rPr>
          <w:rFonts w:ascii="Times New Roman" w:hAnsi="Times New Roman" w:cs="Times New Roman"/>
        </w:rPr>
        <w:t xml:space="preserve"> Dis</w:t>
      </w:r>
      <w:r w:rsidR="00D01647">
        <w:rPr>
          <w:rFonts w:ascii="Times New Roman" w:hAnsi="Times New Roman" w:cs="Times New Roman"/>
        </w:rPr>
        <w:t>eases</w:t>
      </w:r>
      <w:r w:rsidRPr="00F1194A">
        <w:rPr>
          <w:rFonts w:ascii="Times New Roman" w:hAnsi="Times New Roman" w:cs="Times New Roman"/>
        </w:rPr>
        <w:t xml:space="preserve"> 37(9):531-537.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Trepka MJ, Kim S. 2010. Prevalence of Human Immunodeficiency Virus Testing and High-Risk Human Immunodeficiency Virus Behavior Among 18 to 22 Year-Old Students and Nonstudents: Results of the National Survey of Family Growth. Sex</w:t>
      </w:r>
      <w:r w:rsidR="00D01647">
        <w:rPr>
          <w:rFonts w:ascii="Times New Roman" w:hAnsi="Times New Roman" w:cs="Times New Roman"/>
        </w:rPr>
        <w:t>ually</w:t>
      </w:r>
      <w:r w:rsidRPr="00F1194A">
        <w:rPr>
          <w:rFonts w:ascii="Times New Roman" w:hAnsi="Times New Roman" w:cs="Times New Roman"/>
        </w:rPr>
        <w:t xml:space="preserve"> Transm</w:t>
      </w:r>
      <w:r w:rsidR="00D01647">
        <w:rPr>
          <w:rFonts w:ascii="Times New Roman" w:hAnsi="Times New Roman" w:cs="Times New Roman"/>
        </w:rPr>
        <w:t>itted</w:t>
      </w:r>
      <w:r w:rsidRPr="00F1194A">
        <w:rPr>
          <w:rFonts w:ascii="Times New Roman" w:hAnsi="Times New Roman" w:cs="Times New Roman"/>
        </w:rPr>
        <w:t xml:space="preserve"> Dis</w:t>
      </w:r>
      <w:r w:rsidR="00D01647">
        <w:rPr>
          <w:rFonts w:ascii="Times New Roman" w:hAnsi="Times New Roman" w:cs="Times New Roman"/>
        </w:rPr>
        <w:t>eases</w:t>
      </w:r>
      <w:r w:rsidRPr="00F1194A">
        <w:rPr>
          <w:rFonts w:ascii="Times New Roman" w:hAnsi="Times New Roman" w:cs="Times New Roman"/>
        </w:rPr>
        <w:t xml:space="preserve"> 37(10):653-659.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Breyer BN, Smith JF, Shindel AW, Sharlip ID, Eisenberg ML. 2010. The impact of infertility on family size in the USA: Data from the National Survey of Family Growth. Human Reproduction 25(9):2360-2365.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Smith LH, Ford, J. 2010. History of Forced Sex and Recent Sexual Risk Indicators Among Young Adult Males. Perspectives on Sexual and Reproductive Health 42(2):87-92.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Koren A, Mawn B. 2010. The context of unintended pregnancy among married women in the USA. Journal of Family Planning and Reproductive Health Care 36(3):150-8.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Reinhold S. 2010. Reassessing the link between premarital cohabitation and marital instability. Demography 47(3):719-733.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Anderson JE, Warner L, Jamieson DJ, Kissin DM, Nangia AK, Macaluso M. 2010. Contraceptive sterilization use among mar</w:t>
      </w:r>
      <w:r w:rsidR="008424E1">
        <w:rPr>
          <w:rFonts w:ascii="Times New Roman" w:hAnsi="Times New Roman" w:cs="Times New Roman"/>
        </w:rPr>
        <w:t>ried men in the United States: R</w:t>
      </w:r>
      <w:r w:rsidRPr="00F1194A">
        <w:rPr>
          <w:rFonts w:ascii="Times New Roman" w:hAnsi="Times New Roman" w:cs="Times New Roman"/>
        </w:rPr>
        <w:t xml:space="preserve">esults from the male sample of the National Survey of Family Growth. Contraception 82(3):230-5.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Isley MM, Edelman A, Kaneshiro B, Peters D, Nichols MD, Jensen JT. 2010. Sex education and contraceptive use at coit</w:t>
      </w:r>
      <w:r w:rsidR="008424E1">
        <w:rPr>
          <w:rFonts w:ascii="Times New Roman" w:hAnsi="Times New Roman" w:cs="Times New Roman"/>
        </w:rPr>
        <w:t>al debut in the United States: R</w:t>
      </w:r>
      <w:r w:rsidRPr="00F1194A">
        <w:rPr>
          <w:rFonts w:ascii="Times New Roman" w:hAnsi="Times New Roman" w:cs="Times New Roman"/>
        </w:rPr>
        <w:t xml:space="preserve">esults from Cycle 6 of the National Survey of Family Growth. Contraception 82(3):236-42.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Jeffries WL. 2010. HIV Testing Among Bisexual Men in the United States. AIDS Education and Prevention 22(4):356-70.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Adimora AA, Schoenbach VJ, Taylor EM, Khan MR, Schwartz RJ. 2010. Concurrent Partnerships, Nonmonogamous Partners, and Substance Use Among Women in the United States. Am</w:t>
      </w:r>
      <w:r w:rsidR="00D01647">
        <w:rPr>
          <w:rFonts w:ascii="Times New Roman" w:hAnsi="Times New Roman" w:cs="Times New Roman"/>
        </w:rPr>
        <w:t>erican</w:t>
      </w:r>
      <w:r w:rsidRPr="00F1194A">
        <w:rPr>
          <w:rFonts w:ascii="Times New Roman" w:hAnsi="Times New Roman" w:cs="Times New Roman"/>
        </w:rPr>
        <w:t xml:space="preserve"> J</w:t>
      </w:r>
      <w:r w:rsidR="00D01647">
        <w:rPr>
          <w:rFonts w:ascii="Times New Roman" w:hAnsi="Times New Roman" w:cs="Times New Roman"/>
        </w:rPr>
        <w:t>ournal of</w:t>
      </w:r>
      <w:r w:rsidRPr="00F1194A">
        <w:rPr>
          <w:rFonts w:ascii="Times New Roman" w:hAnsi="Times New Roman" w:cs="Times New Roman"/>
        </w:rPr>
        <w:t xml:space="preserve"> Public Health 101(1):128-136.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Eisenberg ML, Lipshultz LI. 2010. Estimating the Number of Vasectomies Performed Annually in the United States: Data From the National Survey of Family Growth. The Journal of Urology 184(5):2068-2072.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Liddon N, Leichliter JS, Habel MA, Aral SO. 2010. Divorce and Sexual Risk Among U.S. Women: Findings from the National Survey of Family Growth. Journal of Womens Health (Larchmt) 19(11):1963-1967.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Aral SO, Leic</w:t>
      </w:r>
      <w:r w:rsidR="008424E1">
        <w:rPr>
          <w:rFonts w:ascii="Times New Roman" w:hAnsi="Times New Roman" w:cs="Times New Roman"/>
        </w:rPr>
        <w:t>hliter JS. 2010. Non-monogamy: R</w:t>
      </w:r>
      <w:r w:rsidRPr="00F1194A">
        <w:rPr>
          <w:rFonts w:ascii="Times New Roman" w:hAnsi="Times New Roman" w:cs="Times New Roman"/>
        </w:rPr>
        <w:t xml:space="preserve">isk factor for STI transmission and acquisition and determinant of STI spread in populations. Sexually Transmitted Infections 86(3):29-36.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lastRenderedPageBreak/>
        <w:t>Leichliter JS, Chesson HW, Sternberg M, Aral SO. 2010. The concentration of sexual behaviours in the USA: a closer examination of subpopulations. Sex</w:t>
      </w:r>
      <w:r w:rsidR="00D01647">
        <w:rPr>
          <w:rFonts w:ascii="Times New Roman" w:hAnsi="Times New Roman" w:cs="Times New Roman"/>
        </w:rPr>
        <w:t>ually</w:t>
      </w:r>
      <w:r w:rsidRPr="00F1194A">
        <w:rPr>
          <w:rFonts w:ascii="Times New Roman" w:hAnsi="Times New Roman" w:cs="Times New Roman"/>
        </w:rPr>
        <w:t xml:space="preserve"> Transm</w:t>
      </w:r>
      <w:r w:rsidR="00D01647">
        <w:rPr>
          <w:rFonts w:ascii="Times New Roman" w:hAnsi="Times New Roman" w:cs="Times New Roman"/>
        </w:rPr>
        <w:t>itted</w:t>
      </w:r>
      <w:r w:rsidRPr="00F1194A">
        <w:rPr>
          <w:rFonts w:ascii="Times New Roman" w:hAnsi="Times New Roman" w:cs="Times New Roman"/>
        </w:rPr>
        <w:t xml:space="preserve"> Infect</w:t>
      </w:r>
      <w:r w:rsidR="00D01647">
        <w:rPr>
          <w:rFonts w:ascii="Times New Roman" w:hAnsi="Times New Roman" w:cs="Times New Roman"/>
        </w:rPr>
        <w:t>ions</w:t>
      </w:r>
      <w:r w:rsidRPr="00F1194A">
        <w:rPr>
          <w:rFonts w:ascii="Times New Roman" w:hAnsi="Times New Roman" w:cs="Times New Roman"/>
        </w:rPr>
        <w:t xml:space="preserve"> 86(3):45-51.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Sweeney MM. 2010. The Reproductive Context of Cohabitation in the United States: Recent Change and Variation in Contraceptive Use. Journal of marriage and Family 72 (5): 1155-1170.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Taylor EM, Behets FM, Schoenbach VJ, Miller WC, Doherty IA, Adimora AA. Coparenting and Sexual Partner Concurrency Among White, Black, and Hispanic Men in the United States. Sex</w:t>
      </w:r>
      <w:r w:rsidR="00D01647">
        <w:rPr>
          <w:rFonts w:ascii="Times New Roman" w:hAnsi="Times New Roman" w:cs="Times New Roman"/>
        </w:rPr>
        <w:t>ually</w:t>
      </w:r>
      <w:r w:rsidRPr="00F1194A">
        <w:rPr>
          <w:rFonts w:ascii="Times New Roman" w:hAnsi="Times New Roman" w:cs="Times New Roman"/>
        </w:rPr>
        <w:t xml:space="preserve"> Transm</w:t>
      </w:r>
      <w:r w:rsidR="00D01647">
        <w:rPr>
          <w:rFonts w:ascii="Times New Roman" w:hAnsi="Times New Roman" w:cs="Times New Roman"/>
        </w:rPr>
        <w:t>itted</w:t>
      </w:r>
      <w:r w:rsidRPr="00F1194A">
        <w:rPr>
          <w:rFonts w:ascii="Times New Roman" w:hAnsi="Times New Roman" w:cs="Times New Roman"/>
        </w:rPr>
        <w:t xml:space="preserve"> Dis</w:t>
      </w:r>
      <w:r w:rsidR="00D01647">
        <w:rPr>
          <w:rFonts w:ascii="Times New Roman" w:hAnsi="Times New Roman" w:cs="Times New Roman"/>
        </w:rPr>
        <w:t>eases</w:t>
      </w:r>
      <w:r w:rsidRPr="00F1194A">
        <w:rPr>
          <w:rFonts w:ascii="Times New Roman" w:hAnsi="Times New Roman" w:cs="Times New Roman"/>
        </w:rPr>
        <w:t xml:space="preserve"> 38(4):293-294.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Lichter D, Turner R, Sassler S. 2010. National Estimates of the Rise in Serial Cohabitation. Social Science Research 39(5):754-765.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Cohen J, Manning W. 2010. The Relationship Context of Serial Cohabitation. Social Science Research 39(5):766-776.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Zhang L. Male Fertility Patterns and Determinants. Dordrecht: Springer 2010.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Poston D, Baumle A. 2010. Patterns of Asexuality in the United States. Demographic Research 23:509-30.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Paik A. 2010. Adolescent Sexuality and the Risk of Marital Dissolution. Journal of Marriage and Family 73(2):472-85.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Kelly-Weeder S. 2010. Impaired fertility in African-American women: An investigation of behavioral risks. J</w:t>
      </w:r>
      <w:r w:rsidR="00D01647">
        <w:rPr>
          <w:rFonts w:ascii="Times New Roman" w:hAnsi="Times New Roman" w:cs="Times New Roman"/>
        </w:rPr>
        <w:t>ournal of the</w:t>
      </w:r>
      <w:r w:rsidRPr="00F1194A">
        <w:rPr>
          <w:rFonts w:ascii="Times New Roman" w:hAnsi="Times New Roman" w:cs="Times New Roman"/>
        </w:rPr>
        <w:t xml:space="preserve"> Nat</w:t>
      </w:r>
      <w:r w:rsidR="00D01647">
        <w:rPr>
          <w:rFonts w:ascii="Times New Roman" w:hAnsi="Times New Roman" w:cs="Times New Roman"/>
        </w:rPr>
        <w:t>iona</w:t>
      </w:r>
      <w:r w:rsidRPr="00F1194A">
        <w:rPr>
          <w:rFonts w:ascii="Times New Roman" w:hAnsi="Times New Roman" w:cs="Times New Roman"/>
        </w:rPr>
        <w:t>l Black Nurses Assoc</w:t>
      </w:r>
      <w:r w:rsidR="00D01647">
        <w:rPr>
          <w:rFonts w:ascii="Times New Roman" w:hAnsi="Times New Roman" w:cs="Times New Roman"/>
        </w:rPr>
        <w:t>iation</w:t>
      </w:r>
      <w:r w:rsidRPr="00F1194A">
        <w:rPr>
          <w:rFonts w:ascii="Times New Roman" w:hAnsi="Times New Roman" w:cs="Times New Roman"/>
        </w:rPr>
        <w:t xml:space="preserve"> 21(2):9-15.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Marcell AV, Bell DL, Lindberg LD, Takruri A. 2010. Prevalence of sexually transmitted infection/human immunodeficiency virus counseling services received by teen males, 1995-2002. Journal of Adolescent Health 46(6):553-9.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Phillips G, Brett K, Mendola P. 2010. Previous Breastfeeding Practices and Duration of Exclusive Breastfeeding in the United States. Maternal and Child Health Journal:1-7.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Upson K, Reed SD, Prager SW, Schiff MA. 2010. Factors associated with contraceptive nonuse among US women ages 35-44 years at risk of unwanted pregnancy. Contraception 81(5):427-34.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Wildsmith E, Guzzo KB, Hayford SR. 2010. Repeat unintended, unwanted and seriously mistimed childbearing in the United States. Perspectives on Sexual and Reproductive Health 42(1):14-22.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Lawrence B F. 2010. Unintended Pregnancy Among U.S. Adolescents: Accounting for Sexual Activity. Journal of Adolescent Health 47(3):312-4.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Lindberg LD, Orr M. 2011. Neighborhood-Level Influences on Young Men's Sexual and Reproductive Health Behaviors. Am</w:t>
      </w:r>
      <w:r w:rsidR="00D01647">
        <w:rPr>
          <w:rFonts w:ascii="Times New Roman" w:hAnsi="Times New Roman" w:cs="Times New Roman"/>
        </w:rPr>
        <w:t>erican</w:t>
      </w:r>
      <w:r w:rsidRPr="00F1194A">
        <w:rPr>
          <w:rFonts w:ascii="Times New Roman" w:hAnsi="Times New Roman" w:cs="Times New Roman"/>
        </w:rPr>
        <w:t xml:space="preserve"> J</w:t>
      </w:r>
      <w:r w:rsidR="00D01647">
        <w:rPr>
          <w:rFonts w:ascii="Times New Roman" w:hAnsi="Times New Roman" w:cs="Times New Roman"/>
        </w:rPr>
        <w:t>ournal of</w:t>
      </w:r>
      <w:r w:rsidRPr="00F1194A">
        <w:rPr>
          <w:rFonts w:ascii="Times New Roman" w:hAnsi="Times New Roman" w:cs="Times New Roman"/>
        </w:rPr>
        <w:t xml:space="preserve"> Public Health 101(2):271-4.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Magnusson BM, Masho SW, Lapane KL. 2011. Adolescent and sexual history factors influencing reproductive control among women aged 18-44. Sex</w:t>
      </w:r>
      <w:r w:rsidR="00D01647">
        <w:rPr>
          <w:rFonts w:ascii="Times New Roman" w:hAnsi="Times New Roman" w:cs="Times New Roman"/>
        </w:rPr>
        <w:t>ual</w:t>
      </w:r>
      <w:r w:rsidRPr="00F1194A">
        <w:rPr>
          <w:rFonts w:ascii="Times New Roman" w:hAnsi="Times New Roman" w:cs="Times New Roman"/>
        </w:rPr>
        <w:t xml:space="preserve"> Health 8(1):95-101.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Sherrod RA, DeCoster J. 2011. Male infertility: An exploratory comparison of African American and white men. J</w:t>
      </w:r>
      <w:r w:rsidR="00D01647">
        <w:rPr>
          <w:rFonts w:ascii="Times New Roman" w:hAnsi="Times New Roman" w:cs="Times New Roman"/>
        </w:rPr>
        <w:t>ournal of</w:t>
      </w:r>
      <w:r w:rsidRPr="00F1194A">
        <w:rPr>
          <w:rFonts w:ascii="Times New Roman" w:hAnsi="Times New Roman" w:cs="Times New Roman"/>
        </w:rPr>
        <w:t xml:space="preserve"> Cult</w:t>
      </w:r>
      <w:r w:rsidR="00D01647">
        <w:rPr>
          <w:rFonts w:ascii="Times New Roman" w:hAnsi="Times New Roman" w:cs="Times New Roman"/>
        </w:rPr>
        <w:t>ural</w:t>
      </w:r>
      <w:r w:rsidRPr="00F1194A">
        <w:rPr>
          <w:rFonts w:ascii="Times New Roman" w:hAnsi="Times New Roman" w:cs="Times New Roman"/>
        </w:rPr>
        <w:t xml:space="preserve"> Divers</w:t>
      </w:r>
      <w:r w:rsidR="00D01647">
        <w:rPr>
          <w:rFonts w:ascii="Times New Roman" w:hAnsi="Times New Roman" w:cs="Times New Roman"/>
        </w:rPr>
        <w:t>ity</w:t>
      </w:r>
      <w:r w:rsidRPr="00F1194A">
        <w:rPr>
          <w:rFonts w:ascii="Times New Roman" w:hAnsi="Times New Roman" w:cs="Times New Roman"/>
        </w:rPr>
        <w:t xml:space="preserve"> 18(1):29-35.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lastRenderedPageBreak/>
        <w:t xml:space="preserve">Axinn WG, Link CF, Groves RM. 2011. Responsive Survey Design, Demographic Data Collection, and Models of Demographic Behavior. Demography 48(3):1127-49.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McCabe J, Brewster KL, Tillman KH. 2011. Patterns and Correlates of Same-Sex Sexual Activity Among U.S. Teenagers and Young Adults. Perspect</w:t>
      </w:r>
      <w:r w:rsidR="00D01647">
        <w:rPr>
          <w:rFonts w:ascii="Times New Roman" w:hAnsi="Times New Roman" w:cs="Times New Roman"/>
        </w:rPr>
        <w:t>ives on</w:t>
      </w:r>
      <w:r w:rsidRPr="00F1194A">
        <w:rPr>
          <w:rFonts w:ascii="Times New Roman" w:hAnsi="Times New Roman" w:cs="Times New Roman"/>
        </w:rPr>
        <w:t xml:space="preserve"> Sex</w:t>
      </w:r>
      <w:r w:rsidR="00D01647">
        <w:rPr>
          <w:rFonts w:ascii="Times New Roman" w:hAnsi="Times New Roman" w:cs="Times New Roman"/>
        </w:rPr>
        <w:t>ual and</w:t>
      </w:r>
      <w:r w:rsidRPr="00F1194A">
        <w:rPr>
          <w:rFonts w:ascii="Times New Roman" w:hAnsi="Times New Roman" w:cs="Times New Roman"/>
        </w:rPr>
        <w:t xml:space="preserve"> Reprod</w:t>
      </w:r>
      <w:r w:rsidR="00D01647">
        <w:rPr>
          <w:rFonts w:ascii="Times New Roman" w:hAnsi="Times New Roman" w:cs="Times New Roman"/>
        </w:rPr>
        <w:t>uctive</w:t>
      </w:r>
      <w:r w:rsidRPr="00F1194A">
        <w:rPr>
          <w:rFonts w:ascii="Times New Roman" w:hAnsi="Times New Roman" w:cs="Times New Roman"/>
        </w:rPr>
        <w:t xml:space="preserve"> Health 43(3):142-50.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Jeffries WL. 2011. The Number of Recent Sex Partners Among Bisexual Men in the United States. </w:t>
      </w:r>
      <w:r w:rsidR="00D01647" w:rsidRPr="00F1194A">
        <w:rPr>
          <w:rFonts w:ascii="Times New Roman" w:hAnsi="Times New Roman" w:cs="Times New Roman"/>
        </w:rPr>
        <w:t>Perspect</w:t>
      </w:r>
      <w:r w:rsidR="00D01647">
        <w:rPr>
          <w:rFonts w:ascii="Times New Roman" w:hAnsi="Times New Roman" w:cs="Times New Roman"/>
        </w:rPr>
        <w:t>ives on</w:t>
      </w:r>
      <w:r w:rsidR="00D01647" w:rsidRPr="00F1194A">
        <w:rPr>
          <w:rFonts w:ascii="Times New Roman" w:hAnsi="Times New Roman" w:cs="Times New Roman"/>
        </w:rPr>
        <w:t xml:space="preserve"> Sex</w:t>
      </w:r>
      <w:r w:rsidR="00D01647">
        <w:rPr>
          <w:rFonts w:ascii="Times New Roman" w:hAnsi="Times New Roman" w:cs="Times New Roman"/>
        </w:rPr>
        <w:t>ual and</w:t>
      </w:r>
      <w:r w:rsidR="00D01647" w:rsidRPr="00F1194A">
        <w:rPr>
          <w:rFonts w:ascii="Times New Roman" w:hAnsi="Times New Roman" w:cs="Times New Roman"/>
        </w:rPr>
        <w:t xml:space="preserve"> Reprod</w:t>
      </w:r>
      <w:r w:rsidR="00D01647">
        <w:rPr>
          <w:rFonts w:ascii="Times New Roman" w:hAnsi="Times New Roman" w:cs="Times New Roman"/>
        </w:rPr>
        <w:t>uctive</w:t>
      </w:r>
      <w:r w:rsidR="00D01647" w:rsidRPr="00F1194A">
        <w:rPr>
          <w:rFonts w:ascii="Times New Roman" w:hAnsi="Times New Roman" w:cs="Times New Roman"/>
        </w:rPr>
        <w:t xml:space="preserve"> Health </w:t>
      </w:r>
      <w:r w:rsidRPr="00F1194A">
        <w:rPr>
          <w:rFonts w:ascii="Times New Roman" w:hAnsi="Times New Roman" w:cs="Times New Roman"/>
        </w:rPr>
        <w:t xml:space="preserve">43(3):151-7. </w:t>
      </w:r>
    </w:p>
    <w:p w:rsidR="00795871"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van Gelder MMHJ, Reefhuis J, Herron AM, Williams ML, Roeleveld N. 2011. Reproductive Health Characteristics of Marijuana And Cocaine Users: Results from the 2002 National Survey of Family Growth. Perspectives on Sexual and Reproductive Health 43(3):164-72.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Upadhya KK, Ellen JM. 2011. Social disadvantage as a risk for first pregnancy among adolescent females in the United States. </w:t>
      </w:r>
      <w:r w:rsidR="00D01647">
        <w:rPr>
          <w:rFonts w:ascii="Times New Roman" w:hAnsi="Times New Roman" w:cs="Times New Roman"/>
        </w:rPr>
        <w:t>The Journal of</w:t>
      </w:r>
      <w:r w:rsidRPr="00F1194A">
        <w:rPr>
          <w:rFonts w:ascii="Times New Roman" w:hAnsi="Times New Roman" w:cs="Times New Roman"/>
        </w:rPr>
        <w:t xml:space="preserve"> Adolesc</w:t>
      </w:r>
      <w:r w:rsidR="00D01647">
        <w:rPr>
          <w:rFonts w:ascii="Times New Roman" w:hAnsi="Times New Roman" w:cs="Times New Roman"/>
        </w:rPr>
        <w:t>ent</w:t>
      </w:r>
      <w:r w:rsidRPr="00F1194A">
        <w:rPr>
          <w:rFonts w:ascii="Times New Roman" w:hAnsi="Times New Roman" w:cs="Times New Roman"/>
        </w:rPr>
        <w:t xml:space="preserve"> Health 49(5):538-41. </w:t>
      </w:r>
    </w:p>
    <w:p w:rsidR="00231804"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Yoshida A. 2011. Dads Who Do Diapers: Factors Affecting Care of Young Children by Fathers. Journal of Family Issues </w:t>
      </w:r>
      <w:r w:rsidR="00944799">
        <w:t>33(4):451-77.</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Sassler S, Joyner K. 2011. Social exchange and the progression of sexual relationships in emerging adulthood. Social Forces 90(1):223-45. </w:t>
      </w:r>
    </w:p>
    <w:p w:rsidR="00610F73" w:rsidRPr="00F1194A" w:rsidRDefault="00F1194A"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Hotaling JM, Davenport MT, Eisenberg ML, VanDenEeden SK, Walsh TJ. 2012. Men who seek infertility care may not represent the general U.S. population: </w:t>
      </w:r>
      <w:r w:rsidR="00795871">
        <w:rPr>
          <w:rFonts w:ascii="Times New Roman" w:hAnsi="Times New Roman" w:cs="Times New Roman"/>
        </w:rPr>
        <w:t>D</w:t>
      </w:r>
      <w:r w:rsidRPr="00F1194A">
        <w:rPr>
          <w:rFonts w:ascii="Times New Roman" w:hAnsi="Times New Roman" w:cs="Times New Roman"/>
        </w:rPr>
        <w:t>ata from the National Survey of Family Growth. Urology 79(1):123-7.</w:t>
      </w:r>
    </w:p>
    <w:p w:rsidR="00BA7024" w:rsidRDefault="00610F73" w:rsidP="00846AB5">
      <w:pPr>
        <w:pStyle w:val="Default"/>
        <w:numPr>
          <w:ilvl w:val="0"/>
          <w:numId w:val="27"/>
        </w:numPr>
        <w:spacing w:after="120"/>
        <w:ind w:left="540" w:hanging="540"/>
        <w:rPr>
          <w:rFonts w:ascii="Times New Roman" w:hAnsi="Times New Roman" w:cs="Times New Roman"/>
        </w:rPr>
      </w:pPr>
      <w:r w:rsidRPr="00BA7024">
        <w:rPr>
          <w:rFonts w:ascii="Times New Roman" w:hAnsi="Times New Roman" w:cs="Times New Roman"/>
        </w:rPr>
        <w:t>Clear ER, Williams CM, Crosby RA. 2011. Female Perceptions of Male Versus Female Intendedness at the Time of Teenage Pregnancy. Matern</w:t>
      </w:r>
      <w:r w:rsidR="009E77DA" w:rsidRPr="00BA7024">
        <w:rPr>
          <w:rFonts w:ascii="Times New Roman" w:hAnsi="Times New Roman" w:cs="Times New Roman"/>
        </w:rPr>
        <w:t>al and</w:t>
      </w:r>
      <w:r w:rsidRPr="00BA7024">
        <w:rPr>
          <w:rFonts w:ascii="Times New Roman" w:hAnsi="Times New Roman" w:cs="Times New Roman"/>
        </w:rPr>
        <w:t xml:space="preserve"> Child Health J</w:t>
      </w:r>
      <w:r w:rsidR="009E77DA" w:rsidRPr="00BA7024">
        <w:rPr>
          <w:rFonts w:ascii="Times New Roman" w:hAnsi="Times New Roman" w:cs="Times New Roman"/>
        </w:rPr>
        <w:t>ournal</w:t>
      </w:r>
      <w:r w:rsidR="00BA7024">
        <w:rPr>
          <w:rFonts w:ascii="Times New Roman" w:hAnsi="Times New Roman" w:cs="Times New Roman"/>
        </w:rPr>
        <w:t xml:space="preserve"> 16(9): 1862-1869.</w:t>
      </w:r>
    </w:p>
    <w:p w:rsidR="00610F73" w:rsidRPr="00BA7024" w:rsidRDefault="00610F73" w:rsidP="00846AB5">
      <w:pPr>
        <w:pStyle w:val="Default"/>
        <w:numPr>
          <w:ilvl w:val="0"/>
          <w:numId w:val="27"/>
        </w:numPr>
        <w:spacing w:after="120"/>
        <w:ind w:left="540" w:hanging="540"/>
        <w:rPr>
          <w:rFonts w:ascii="Times New Roman" w:hAnsi="Times New Roman" w:cs="Times New Roman"/>
        </w:rPr>
      </w:pPr>
      <w:r w:rsidRPr="00BA7024">
        <w:rPr>
          <w:rFonts w:ascii="Times New Roman" w:hAnsi="Times New Roman" w:cs="Times New Roman"/>
        </w:rPr>
        <w:t xml:space="preserve">Downey AB. 2011. Think Stats: Probability and Statistics for Programmers Sebastopol, CA: Oreilly &amp; Associates Inc. </w:t>
      </w:r>
    </w:p>
    <w:p w:rsidR="00610F73" w:rsidRPr="00F1194A" w:rsidRDefault="00610F73" w:rsidP="00846AB5">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Fu VK, Wolfinger NH. 2011. Broken boundaries or broken marriages? Racial intermarriage and divorce in the United States. Soc</w:t>
      </w:r>
      <w:r w:rsidR="009E77DA">
        <w:rPr>
          <w:rFonts w:ascii="Times New Roman" w:hAnsi="Times New Roman" w:cs="Times New Roman"/>
        </w:rPr>
        <w:t>ial</w:t>
      </w:r>
      <w:r w:rsidRPr="00F1194A">
        <w:rPr>
          <w:rFonts w:ascii="Times New Roman" w:hAnsi="Times New Roman" w:cs="Times New Roman"/>
        </w:rPr>
        <w:t xml:space="preserve"> Sci</w:t>
      </w:r>
      <w:r w:rsidR="009E77DA">
        <w:rPr>
          <w:rFonts w:ascii="Times New Roman" w:hAnsi="Times New Roman" w:cs="Times New Roman"/>
        </w:rPr>
        <w:t>ence</w:t>
      </w:r>
      <w:r w:rsidRPr="00F1194A">
        <w:rPr>
          <w:rFonts w:ascii="Times New Roman" w:hAnsi="Times New Roman" w:cs="Times New Roman"/>
        </w:rPr>
        <w:t xml:space="preserve"> </w:t>
      </w:r>
      <w:r w:rsidR="009E77DA" w:rsidRPr="00F1194A">
        <w:rPr>
          <w:rFonts w:ascii="Times New Roman" w:hAnsi="Times New Roman" w:cs="Times New Roman"/>
        </w:rPr>
        <w:t>Q</w:t>
      </w:r>
      <w:r w:rsidR="009E77DA">
        <w:rPr>
          <w:rFonts w:ascii="Times New Roman" w:hAnsi="Times New Roman" w:cs="Times New Roman"/>
        </w:rPr>
        <w:t>uarterly</w:t>
      </w:r>
      <w:r w:rsidRPr="00F1194A">
        <w:rPr>
          <w:rFonts w:ascii="Times New Roman" w:hAnsi="Times New Roman" w:cs="Times New Roman"/>
        </w:rPr>
        <w:t xml:space="preserve"> 92(4):1096-117. </w:t>
      </w:r>
    </w:p>
    <w:p w:rsidR="00F173A3" w:rsidRPr="00F173A3" w:rsidRDefault="00F173A3" w:rsidP="00F173A3">
      <w:pPr>
        <w:pStyle w:val="Default"/>
        <w:numPr>
          <w:ilvl w:val="0"/>
          <w:numId w:val="27"/>
        </w:numPr>
        <w:spacing w:after="120"/>
        <w:ind w:left="540" w:hanging="540"/>
        <w:rPr>
          <w:rFonts w:ascii="Times New Roman" w:hAnsi="Times New Roman" w:cs="Times New Roman"/>
        </w:rPr>
      </w:pPr>
      <w:r w:rsidRPr="00F173A3">
        <w:rPr>
          <w:rFonts w:ascii="Times New Roman" w:hAnsi="Times New Roman" w:cs="Times New Roman"/>
        </w:rPr>
        <w:t>Brewster KL, Tillman KH. 2012. Sexual Orientation and Substance Use Among Adolescents and Young Adults. Am</w:t>
      </w:r>
      <w:r w:rsidR="009E77DA">
        <w:rPr>
          <w:rFonts w:ascii="Times New Roman" w:hAnsi="Times New Roman" w:cs="Times New Roman"/>
        </w:rPr>
        <w:t>erican</w:t>
      </w:r>
      <w:r w:rsidRPr="00F173A3">
        <w:rPr>
          <w:rFonts w:ascii="Times New Roman" w:hAnsi="Times New Roman" w:cs="Times New Roman"/>
        </w:rPr>
        <w:t xml:space="preserve"> J</w:t>
      </w:r>
      <w:r w:rsidR="009E77DA">
        <w:rPr>
          <w:rFonts w:ascii="Times New Roman" w:hAnsi="Times New Roman" w:cs="Times New Roman"/>
        </w:rPr>
        <w:t>ournal of</w:t>
      </w:r>
      <w:r w:rsidRPr="00F173A3">
        <w:rPr>
          <w:rFonts w:ascii="Times New Roman" w:hAnsi="Times New Roman" w:cs="Times New Roman"/>
        </w:rPr>
        <w:t xml:space="preserve"> Public Health 102(6):1168-76.</w:t>
      </w:r>
    </w:p>
    <w:p w:rsidR="00130D90" w:rsidRDefault="00F1194A" w:rsidP="00130D90">
      <w:pPr>
        <w:pStyle w:val="Default"/>
        <w:numPr>
          <w:ilvl w:val="0"/>
          <w:numId w:val="27"/>
        </w:numPr>
        <w:spacing w:after="120"/>
        <w:ind w:left="540" w:hanging="540"/>
        <w:rPr>
          <w:rFonts w:ascii="Times New Roman" w:hAnsi="Times New Roman" w:cs="Times New Roman"/>
        </w:rPr>
      </w:pPr>
      <w:r w:rsidRPr="00F1194A">
        <w:rPr>
          <w:rFonts w:ascii="Times New Roman" w:hAnsi="Times New Roman" w:cs="Times New Roman"/>
        </w:rPr>
        <w:t xml:space="preserve">Joyner K, Peters HE, Hynes K, Sikora A, Taber JR, Rendall MS. 2012. The quality of male fertility data in major </w:t>
      </w:r>
      <w:r w:rsidR="00795871">
        <w:rPr>
          <w:rFonts w:ascii="Times New Roman" w:hAnsi="Times New Roman" w:cs="Times New Roman"/>
        </w:rPr>
        <w:t>U.S.</w:t>
      </w:r>
      <w:r w:rsidRPr="00F1194A">
        <w:rPr>
          <w:rFonts w:ascii="Times New Roman" w:hAnsi="Times New Roman" w:cs="Times New Roman"/>
        </w:rPr>
        <w:t xml:space="preserve"> Surveys. Demography 49(1):101-24.</w:t>
      </w:r>
      <w:r w:rsidR="00130D90">
        <w:rPr>
          <w:rFonts w:ascii="Times New Roman" w:hAnsi="Times New Roman" w:cs="Times New Roman"/>
        </w:rPr>
        <w:t>\</w:t>
      </w:r>
    </w:p>
    <w:p w:rsidR="00F34CB2" w:rsidRPr="00130D90" w:rsidRDefault="00F1194A" w:rsidP="00130D90">
      <w:pPr>
        <w:pStyle w:val="Default"/>
        <w:numPr>
          <w:ilvl w:val="0"/>
          <w:numId w:val="27"/>
        </w:numPr>
        <w:spacing w:after="120"/>
        <w:ind w:left="540" w:hanging="540"/>
        <w:rPr>
          <w:rFonts w:ascii="Times New Roman" w:hAnsi="Times New Roman" w:cs="Times New Roman"/>
        </w:rPr>
      </w:pPr>
      <w:r w:rsidRPr="00130D90">
        <w:rPr>
          <w:rFonts w:ascii="Times New Roman" w:hAnsi="Times New Roman" w:cs="Times New Roman"/>
        </w:rPr>
        <w:t>Kraft JM, Kulkarni A, Hsia J, Jamieson DJ, Warner L. 2012. Sex education a</w:t>
      </w:r>
      <w:r w:rsidR="008424E1" w:rsidRPr="00130D90">
        <w:rPr>
          <w:rFonts w:ascii="Times New Roman" w:hAnsi="Times New Roman" w:cs="Times New Roman"/>
        </w:rPr>
        <w:t>nd adolescent sexual behavior: D</w:t>
      </w:r>
      <w:r w:rsidRPr="00130D90">
        <w:rPr>
          <w:rFonts w:ascii="Times New Roman" w:hAnsi="Times New Roman" w:cs="Times New Roman"/>
        </w:rPr>
        <w:t>o community characteristics matter? Contraception.</w:t>
      </w:r>
      <w:r w:rsidR="00D4434B" w:rsidRPr="00130D90">
        <w:rPr>
          <w:rFonts w:ascii="Times New Roman" w:hAnsi="Times New Roman" w:cs="Times New Roman"/>
        </w:rPr>
        <w:t xml:space="preserve"> </w:t>
      </w:r>
      <w:r w:rsidR="00F34CB2" w:rsidRPr="00130D90">
        <w:rPr>
          <w:rFonts w:ascii="Times New Roman" w:hAnsi="Times New Roman" w:cs="Times New Roman"/>
        </w:rPr>
        <w:t>86(3):276-80.</w:t>
      </w:r>
    </w:p>
    <w:p w:rsidR="00F173A3" w:rsidRPr="00F34CB2" w:rsidRDefault="00F173A3" w:rsidP="00846AB5">
      <w:pPr>
        <w:pStyle w:val="Default"/>
        <w:numPr>
          <w:ilvl w:val="0"/>
          <w:numId w:val="26"/>
        </w:numPr>
        <w:spacing w:after="120"/>
        <w:ind w:left="540" w:hanging="540"/>
        <w:rPr>
          <w:rFonts w:ascii="Times New Roman" w:hAnsi="Times New Roman" w:cs="Times New Roman"/>
        </w:rPr>
      </w:pPr>
      <w:r>
        <w:t>Brauner-Otto S, Yarger J, Abma J. 2012. Does it matter how you ask? Question wording and males’ reporting of contraceptive use at last sex. Social Science Research 41(5):1028–36.</w:t>
      </w:r>
      <w:r w:rsidRPr="00F34CB2">
        <w:rPr>
          <w:rFonts w:ascii="Times New Roman" w:hAnsi="Times New Roman" w:cs="Times New Roman"/>
        </w:rPr>
        <w:t xml:space="preserve"> </w:t>
      </w:r>
    </w:p>
    <w:p w:rsidR="00CD1A1F" w:rsidRPr="00CD1A1F" w:rsidRDefault="009F31F6" w:rsidP="00250E06">
      <w:pPr>
        <w:pStyle w:val="Default"/>
        <w:numPr>
          <w:ilvl w:val="0"/>
          <w:numId w:val="26"/>
        </w:numPr>
        <w:tabs>
          <w:tab w:val="left" w:pos="540"/>
        </w:tabs>
        <w:spacing w:after="120"/>
        <w:ind w:left="540" w:hanging="540"/>
      </w:pPr>
      <w:r w:rsidRPr="00846AB5">
        <w:rPr>
          <w:rFonts w:ascii="Times New Roman" w:hAnsi="Times New Roman" w:cs="Times New Roman"/>
        </w:rPr>
        <w:t xml:space="preserve">Manlove J, Wildsmith E, Ikramullah E, Rayan S, Holcombe E, Scott M, Peterson K. </w:t>
      </w:r>
      <w:r w:rsidR="00F173A3">
        <w:rPr>
          <w:rFonts w:ascii="Times New Roman" w:hAnsi="Times New Roman" w:cs="Times New Roman"/>
        </w:rPr>
        <w:t xml:space="preserve">2012. </w:t>
      </w:r>
      <w:r w:rsidRPr="00846AB5">
        <w:rPr>
          <w:rFonts w:ascii="Times New Roman" w:hAnsi="Times New Roman" w:cs="Times New Roman"/>
        </w:rPr>
        <w:t>Union Transitions Following the Birth of a Child</w:t>
      </w:r>
      <w:r w:rsidR="00250E06" w:rsidRPr="00846AB5">
        <w:rPr>
          <w:rFonts w:ascii="Times New Roman" w:hAnsi="Times New Roman" w:cs="Times New Roman"/>
        </w:rPr>
        <w:t xml:space="preserve"> </w:t>
      </w:r>
      <w:r w:rsidRPr="00846AB5">
        <w:rPr>
          <w:rFonts w:ascii="Times New Roman" w:hAnsi="Times New Roman" w:cs="Times New Roman"/>
        </w:rPr>
        <w:t>to Cohabiting Parents</w:t>
      </w:r>
      <w:r w:rsidR="00250E06" w:rsidRPr="00846AB5">
        <w:rPr>
          <w:rFonts w:ascii="Times New Roman" w:hAnsi="Times New Roman" w:cs="Times New Roman"/>
        </w:rPr>
        <w:t>. Popul</w:t>
      </w:r>
      <w:r w:rsidR="009E77DA">
        <w:rPr>
          <w:rFonts w:ascii="Times New Roman" w:hAnsi="Times New Roman" w:cs="Times New Roman"/>
        </w:rPr>
        <w:t>ation</w:t>
      </w:r>
      <w:r w:rsidR="00250E06" w:rsidRPr="00846AB5">
        <w:rPr>
          <w:rFonts w:ascii="Times New Roman" w:hAnsi="Times New Roman" w:cs="Times New Roman"/>
        </w:rPr>
        <w:t xml:space="preserve"> Res</w:t>
      </w:r>
      <w:r w:rsidR="009E77DA">
        <w:rPr>
          <w:rFonts w:ascii="Times New Roman" w:hAnsi="Times New Roman" w:cs="Times New Roman"/>
        </w:rPr>
        <w:t>earch and</w:t>
      </w:r>
      <w:r w:rsidR="00250E06" w:rsidRPr="00846AB5">
        <w:rPr>
          <w:rFonts w:ascii="Times New Roman" w:hAnsi="Times New Roman" w:cs="Times New Roman"/>
        </w:rPr>
        <w:t xml:space="preserve"> Policy Rev</w:t>
      </w:r>
      <w:r w:rsidR="009E77DA">
        <w:rPr>
          <w:rFonts w:ascii="Times New Roman" w:hAnsi="Times New Roman" w:cs="Times New Roman"/>
        </w:rPr>
        <w:t>iew</w:t>
      </w:r>
      <w:r w:rsidR="00250E06" w:rsidRPr="00846AB5">
        <w:rPr>
          <w:rFonts w:ascii="Times New Roman" w:hAnsi="Times New Roman" w:cs="Times New Roman"/>
        </w:rPr>
        <w:t xml:space="preserve"> 31(1):361-386.</w:t>
      </w:r>
    </w:p>
    <w:p w:rsidR="00C766D9" w:rsidRDefault="00CD1A1F" w:rsidP="00C766D9">
      <w:pPr>
        <w:pStyle w:val="Default"/>
        <w:numPr>
          <w:ilvl w:val="0"/>
          <w:numId w:val="26"/>
        </w:numPr>
        <w:tabs>
          <w:tab w:val="left" w:pos="540"/>
        </w:tabs>
        <w:spacing w:after="120"/>
        <w:ind w:left="540" w:hanging="540"/>
      </w:pPr>
      <w:r w:rsidRPr="006B35DD">
        <w:rPr>
          <w:lang w:val="es-PR"/>
        </w:rPr>
        <w:lastRenderedPageBreak/>
        <w:t xml:space="preserve">Lang K, Nuevo-Chiquero A. 2012. </w:t>
      </w:r>
      <w:r>
        <w:t>Trends in Self-reported Spontaneous Abortions: 1970-2000. Demography 49(3):989-1009.</w:t>
      </w:r>
    </w:p>
    <w:p w:rsidR="00F34CB2" w:rsidRPr="00C766D9" w:rsidRDefault="002111A6" w:rsidP="00C766D9">
      <w:pPr>
        <w:pStyle w:val="Default"/>
        <w:numPr>
          <w:ilvl w:val="0"/>
          <w:numId w:val="26"/>
        </w:numPr>
        <w:tabs>
          <w:tab w:val="left" w:pos="540"/>
        </w:tabs>
        <w:spacing w:after="120"/>
        <w:ind w:left="540" w:hanging="540"/>
      </w:pPr>
      <w:r w:rsidRPr="00C766D9">
        <w:rPr>
          <w:rFonts w:ascii="Times New Roman" w:hAnsi="Times New Roman" w:cs="Times New Roman"/>
        </w:rPr>
        <w:t>Littlejohn KE. 2012</w:t>
      </w:r>
      <w:r w:rsidR="006B35DD" w:rsidRPr="00C766D9">
        <w:rPr>
          <w:rFonts w:ascii="Times New Roman" w:hAnsi="Times New Roman" w:cs="Times New Roman"/>
        </w:rPr>
        <w:t xml:space="preserve">. Hormonal Contraceptive Use and Discontinuation Because of Dissatisfaction: Differences by Race and Education. </w:t>
      </w:r>
      <w:r w:rsidR="006B35DD" w:rsidRPr="00C766D9">
        <w:rPr>
          <w:rFonts w:ascii="Times New Roman" w:hAnsi="Times New Roman" w:cs="Times New Roman"/>
          <w:iCs/>
        </w:rPr>
        <w:t>Demography</w:t>
      </w:r>
      <w:r w:rsidR="00284BC5" w:rsidRPr="00C766D9">
        <w:rPr>
          <w:rFonts w:ascii="Times New Roman" w:hAnsi="Times New Roman" w:cs="Times New Roman"/>
          <w:iCs/>
        </w:rPr>
        <w:t xml:space="preserve"> </w:t>
      </w:r>
      <w:r w:rsidR="00284BC5" w:rsidRPr="00C766D9">
        <w:rPr>
          <w:rFonts w:ascii="Times New Roman" w:hAnsi="Times New Roman" w:cs="Times New Roman"/>
        </w:rPr>
        <w:t>49:1433-52.</w:t>
      </w:r>
    </w:p>
    <w:p w:rsidR="00BA7024" w:rsidRPr="00BA7024" w:rsidRDefault="002111A6" w:rsidP="00250E06">
      <w:pPr>
        <w:pStyle w:val="Default"/>
        <w:numPr>
          <w:ilvl w:val="0"/>
          <w:numId w:val="26"/>
        </w:numPr>
        <w:tabs>
          <w:tab w:val="left" w:pos="540"/>
        </w:tabs>
        <w:spacing w:after="120"/>
        <w:ind w:left="540" w:hanging="540"/>
        <w:rPr>
          <w:rFonts w:ascii="Times New Roman" w:hAnsi="Times New Roman" w:cs="Times New Roman"/>
        </w:rPr>
      </w:pPr>
      <w:r w:rsidRPr="00BA7024">
        <w:rPr>
          <w:rFonts w:ascii="Times New Roman" w:hAnsi="Times New Roman" w:cs="Times New Roman"/>
        </w:rPr>
        <w:t>Rutman S</w:t>
      </w:r>
      <w:r w:rsidR="00624CE9" w:rsidRPr="00BA7024">
        <w:rPr>
          <w:rFonts w:ascii="Times New Roman" w:hAnsi="Times New Roman" w:cs="Times New Roman"/>
        </w:rPr>
        <w:t>, Taualii M</w:t>
      </w:r>
      <w:r w:rsidRPr="00BA7024">
        <w:rPr>
          <w:rFonts w:ascii="Times New Roman" w:hAnsi="Times New Roman" w:cs="Times New Roman"/>
        </w:rPr>
        <w:t>, Ned</w:t>
      </w:r>
      <w:r w:rsidR="00624CE9" w:rsidRPr="00BA7024">
        <w:rPr>
          <w:rFonts w:ascii="Times New Roman" w:hAnsi="Times New Roman" w:cs="Times New Roman"/>
        </w:rPr>
        <w:t xml:space="preserve"> D</w:t>
      </w:r>
      <w:r w:rsidRPr="00BA7024">
        <w:rPr>
          <w:rFonts w:ascii="Times New Roman" w:hAnsi="Times New Roman" w:cs="Times New Roman"/>
        </w:rPr>
        <w:t xml:space="preserve">, </w:t>
      </w:r>
      <w:r w:rsidR="00624CE9" w:rsidRPr="00BA7024">
        <w:rPr>
          <w:rFonts w:ascii="Times New Roman" w:hAnsi="Times New Roman" w:cs="Times New Roman"/>
        </w:rPr>
        <w:t>Tetrick</w:t>
      </w:r>
      <w:r w:rsidRPr="00BA7024">
        <w:rPr>
          <w:rFonts w:ascii="Times New Roman" w:hAnsi="Times New Roman" w:cs="Times New Roman"/>
        </w:rPr>
        <w:t xml:space="preserve"> C. </w:t>
      </w:r>
      <w:r w:rsidR="00624CE9" w:rsidRPr="00BA7024">
        <w:rPr>
          <w:rFonts w:ascii="Times New Roman" w:hAnsi="Times New Roman" w:cs="Times New Roman"/>
        </w:rPr>
        <w:t xml:space="preserve">2012. Reproductive Health and Sexual Violence Among Urban American Indian and Alaska Native Young Women: Select Findings from the National Survey of Family Growth (2002). </w:t>
      </w:r>
      <w:r w:rsidR="00624CE9" w:rsidRPr="00BA7024">
        <w:rPr>
          <w:rFonts w:ascii="Times New Roman" w:hAnsi="Times New Roman" w:cs="Times New Roman"/>
          <w:iCs/>
        </w:rPr>
        <w:t>Matern</w:t>
      </w:r>
      <w:r w:rsidR="009E77DA" w:rsidRPr="00BA7024">
        <w:rPr>
          <w:rFonts w:ascii="Times New Roman" w:hAnsi="Times New Roman" w:cs="Times New Roman"/>
          <w:iCs/>
        </w:rPr>
        <w:t>al and</w:t>
      </w:r>
      <w:r w:rsidR="00624CE9" w:rsidRPr="00BA7024">
        <w:rPr>
          <w:rFonts w:ascii="Times New Roman" w:hAnsi="Times New Roman" w:cs="Times New Roman"/>
          <w:iCs/>
        </w:rPr>
        <w:t xml:space="preserve"> Child Health J</w:t>
      </w:r>
      <w:r w:rsidR="009E77DA" w:rsidRPr="00BA7024">
        <w:rPr>
          <w:rFonts w:ascii="Times New Roman" w:hAnsi="Times New Roman" w:cs="Times New Roman"/>
          <w:iCs/>
        </w:rPr>
        <w:t>ournal</w:t>
      </w:r>
      <w:r w:rsidR="00675CFC">
        <w:rPr>
          <w:rFonts w:ascii="Times New Roman" w:hAnsi="Times New Roman" w:cs="Times New Roman"/>
          <w:iCs/>
        </w:rPr>
        <w:t xml:space="preserve"> </w:t>
      </w:r>
      <w:r w:rsidR="00BA7024">
        <w:rPr>
          <w:rFonts w:ascii="Times New Roman" w:hAnsi="Times New Roman" w:cs="Times New Roman"/>
          <w:iCs/>
        </w:rPr>
        <w:t>16(Suppl 2): 347-352.</w:t>
      </w:r>
    </w:p>
    <w:p w:rsidR="00F039C4" w:rsidRPr="00BA7024" w:rsidRDefault="00F039C4" w:rsidP="00250E06">
      <w:pPr>
        <w:pStyle w:val="Default"/>
        <w:numPr>
          <w:ilvl w:val="0"/>
          <w:numId w:val="26"/>
        </w:numPr>
        <w:tabs>
          <w:tab w:val="left" w:pos="540"/>
        </w:tabs>
        <w:spacing w:after="120"/>
        <w:ind w:left="540" w:hanging="540"/>
        <w:rPr>
          <w:rFonts w:ascii="Times New Roman" w:hAnsi="Times New Roman" w:cs="Times New Roman"/>
        </w:rPr>
      </w:pPr>
      <w:r w:rsidRPr="00BA7024">
        <w:rPr>
          <w:rFonts w:ascii="Times New Roman" w:hAnsi="Times New Roman" w:cs="Times New Roman"/>
        </w:rPr>
        <w:t>Hognas RS</w:t>
      </w:r>
      <w:r w:rsidR="002D5B20" w:rsidRPr="00BA7024">
        <w:rPr>
          <w:rFonts w:ascii="Times New Roman" w:hAnsi="Times New Roman" w:cs="Times New Roman"/>
        </w:rPr>
        <w:t>, Carlson</w:t>
      </w:r>
      <w:r w:rsidRPr="00BA7024">
        <w:rPr>
          <w:rFonts w:ascii="Times New Roman" w:hAnsi="Times New Roman" w:cs="Times New Roman"/>
        </w:rPr>
        <w:t xml:space="preserve"> MJ. 2012. "Like Parent, Like Child?": The intergenerational transmission of nonmarital childbearing. Soc</w:t>
      </w:r>
      <w:r w:rsidR="009E77DA" w:rsidRPr="00BA7024">
        <w:rPr>
          <w:rFonts w:ascii="Times New Roman" w:hAnsi="Times New Roman" w:cs="Times New Roman"/>
        </w:rPr>
        <w:t>ial</w:t>
      </w:r>
      <w:r w:rsidRPr="00BA7024">
        <w:rPr>
          <w:rFonts w:ascii="Times New Roman" w:hAnsi="Times New Roman" w:cs="Times New Roman"/>
        </w:rPr>
        <w:t xml:space="preserve"> Sci</w:t>
      </w:r>
      <w:r w:rsidR="009E77DA" w:rsidRPr="00BA7024">
        <w:rPr>
          <w:rFonts w:ascii="Times New Roman" w:hAnsi="Times New Roman" w:cs="Times New Roman"/>
        </w:rPr>
        <w:t>ence</w:t>
      </w:r>
      <w:r w:rsidRPr="00BA7024">
        <w:rPr>
          <w:rFonts w:ascii="Times New Roman" w:hAnsi="Times New Roman" w:cs="Times New Roman"/>
        </w:rPr>
        <w:t xml:space="preserve"> Res</w:t>
      </w:r>
      <w:r w:rsidR="009E77DA" w:rsidRPr="00BA7024">
        <w:rPr>
          <w:rFonts w:ascii="Times New Roman" w:hAnsi="Times New Roman" w:cs="Times New Roman"/>
        </w:rPr>
        <w:t>earch</w:t>
      </w:r>
      <w:r w:rsidRPr="00BA7024">
        <w:rPr>
          <w:rFonts w:ascii="Times New Roman" w:hAnsi="Times New Roman" w:cs="Times New Roman"/>
        </w:rPr>
        <w:t xml:space="preserve"> 41(6):1480-1494.</w:t>
      </w:r>
    </w:p>
    <w:p w:rsidR="002D5B20" w:rsidRDefault="002D5B20" w:rsidP="00250E06">
      <w:pPr>
        <w:pStyle w:val="Default"/>
        <w:numPr>
          <w:ilvl w:val="0"/>
          <w:numId w:val="26"/>
        </w:numPr>
        <w:tabs>
          <w:tab w:val="left" w:pos="540"/>
        </w:tabs>
        <w:spacing w:after="120"/>
        <w:ind w:left="540" w:hanging="540"/>
        <w:rPr>
          <w:rFonts w:ascii="Times New Roman" w:hAnsi="Times New Roman" w:cs="Times New Roman"/>
        </w:rPr>
      </w:pPr>
      <w:r w:rsidRPr="002D5B20">
        <w:rPr>
          <w:rFonts w:ascii="Times New Roman" w:hAnsi="Times New Roman" w:cs="Times New Roman"/>
        </w:rPr>
        <w:t>Guzzo KB, Hayford SR. 2012. Unintended fertility and the stability of coresidential relationships. Soc</w:t>
      </w:r>
      <w:r w:rsidR="009E77DA">
        <w:rPr>
          <w:rFonts w:ascii="Times New Roman" w:hAnsi="Times New Roman" w:cs="Times New Roman"/>
        </w:rPr>
        <w:t>ial</w:t>
      </w:r>
      <w:r w:rsidRPr="002D5B20">
        <w:rPr>
          <w:rFonts w:ascii="Times New Roman" w:hAnsi="Times New Roman" w:cs="Times New Roman"/>
        </w:rPr>
        <w:t xml:space="preserve"> Sci</w:t>
      </w:r>
      <w:r w:rsidR="009E77DA">
        <w:rPr>
          <w:rFonts w:ascii="Times New Roman" w:hAnsi="Times New Roman" w:cs="Times New Roman"/>
        </w:rPr>
        <w:t>ence</w:t>
      </w:r>
      <w:r w:rsidRPr="002D5B20">
        <w:rPr>
          <w:rFonts w:ascii="Times New Roman" w:hAnsi="Times New Roman" w:cs="Times New Roman"/>
        </w:rPr>
        <w:t xml:space="preserve"> Res</w:t>
      </w:r>
      <w:r w:rsidR="009E77DA">
        <w:rPr>
          <w:rFonts w:ascii="Times New Roman" w:hAnsi="Times New Roman" w:cs="Times New Roman"/>
        </w:rPr>
        <w:t>earch</w:t>
      </w:r>
      <w:r w:rsidRPr="002D5B20">
        <w:rPr>
          <w:rFonts w:ascii="Times New Roman" w:hAnsi="Times New Roman" w:cs="Times New Roman"/>
        </w:rPr>
        <w:t xml:space="preserve"> 41(5):1138-51.</w:t>
      </w:r>
    </w:p>
    <w:p w:rsidR="00C06F72" w:rsidRDefault="00C06F72" w:rsidP="00250E06">
      <w:pPr>
        <w:pStyle w:val="Default"/>
        <w:numPr>
          <w:ilvl w:val="0"/>
          <w:numId w:val="26"/>
        </w:numPr>
        <w:tabs>
          <w:tab w:val="left" w:pos="540"/>
        </w:tabs>
        <w:spacing w:after="120"/>
        <w:ind w:left="540" w:hanging="540"/>
        <w:rPr>
          <w:rFonts w:ascii="Times New Roman" w:hAnsi="Times New Roman" w:cs="Times New Roman"/>
        </w:rPr>
      </w:pPr>
      <w:r w:rsidRPr="005350FE">
        <w:rPr>
          <w:rFonts w:ascii="Times New Roman" w:hAnsi="Times New Roman" w:cs="Times New Roman"/>
        </w:rPr>
        <w:t>Yan T, Kreuter F, Tourangeau R. 2012. Latent class analysis of response inconsistencies across modes of data collection. Soc</w:t>
      </w:r>
      <w:r w:rsidR="009E77DA">
        <w:rPr>
          <w:rFonts w:ascii="Times New Roman" w:hAnsi="Times New Roman" w:cs="Times New Roman"/>
        </w:rPr>
        <w:t>ial</w:t>
      </w:r>
      <w:r w:rsidRPr="005350FE">
        <w:rPr>
          <w:rFonts w:ascii="Times New Roman" w:hAnsi="Times New Roman" w:cs="Times New Roman"/>
        </w:rPr>
        <w:t xml:space="preserve"> Sci</w:t>
      </w:r>
      <w:r w:rsidR="009E77DA">
        <w:rPr>
          <w:rFonts w:ascii="Times New Roman" w:hAnsi="Times New Roman" w:cs="Times New Roman"/>
        </w:rPr>
        <w:t>ence</w:t>
      </w:r>
      <w:r w:rsidRPr="005350FE">
        <w:rPr>
          <w:rFonts w:ascii="Times New Roman" w:hAnsi="Times New Roman" w:cs="Times New Roman"/>
        </w:rPr>
        <w:t xml:space="preserve"> Res</w:t>
      </w:r>
      <w:r w:rsidR="009E77DA">
        <w:rPr>
          <w:rFonts w:ascii="Times New Roman" w:hAnsi="Times New Roman" w:cs="Times New Roman"/>
        </w:rPr>
        <w:t>earch</w:t>
      </w:r>
      <w:r w:rsidRPr="005350FE">
        <w:rPr>
          <w:rFonts w:ascii="Times New Roman" w:hAnsi="Times New Roman" w:cs="Times New Roman"/>
        </w:rPr>
        <w:t xml:space="preserve"> 41(5):1017-27.</w:t>
      </w:r>
    </w:p>
    <w:p w:rsidR="00C11969" w:rsidRDefault="00C11969" w:rsidP="00250E06">
      <w:pPr>
        <w:pStyle w:val="Default"/>
        <w:numPr>
          <w:ilvl w:val="0"/>
          <w:numId w:val="26"/>
        </w:numPr>
        <w:tabs>
          <w:tab w:val="left" w:pos="540"/>
        </w:tabs>
        <w:spacing w:after="120"/>
        <w:ind w:left="540" w:hanging="540"/>
        <w:rPr>
          <w:rFonts w:ascii="Times New Roman" w:hAnsi="Times New Roman" w:cs="Times New Roman"/>
        </w:rPr>
      </w:pPr>
      <w:r w:rsidRPr="00C11969">
        <w:rPr>
          <w:rFonts w:ascii="Times New Roman" w:hAnsi="Times New Roman" w:cs="Times New Roman"/>
        </w:rPr>
        <w:t>Peytchev A, Peytcheva E, Groves R. 2010. Measurement Error, Unit Nonresponse, and Self-Reports of Abortion Experiences. Public Opinion Quarterly 74(2):319-27.</w:t>
      </w:r>
    </w:p>
    <w:p w:rsidR="00C766D9" w:rsidRDefault="00C766D9" w:rsidP="00250E06">
      <w:pPr>
        <w:pStyle w:val="Default"/>
        <w:numPr>
          <w:ilvl w:val="0"/>
          <w:numId w:val="26"/>
        </w:numPr>
        <w:tabs>
          <w:tab w:val="left" w:pos="540"/>
        </w:tabs>
        <w:spacing w:after="120"/>
        <w:ind w:left="540" w:hanging="540"/>
        <w:rPr>
          <w:rFonts w:ascii="Times New Roman" w:hAnsi="Times New Roman" w:cs="Times New Roman"/>
        </w:rPr>
      </w:pPr>
      <w:r w:rsidRPr="00C766D9">
        <w:rPr>
          <w:rFonts w:ascii="Times New Roman" w:hAnsi="Times New Roman" w:cs="Times New Roman"/>
        </w:rPr>
        <w:t>Thoma ME, McLain AC, Louis JF, King RB, Trumble AC, Sundaram R, Buck Louis GM. 2013. Prevalence of infertility in the United States as estimated by the current duration approach and a traditional constructed approach. Fertil</w:t>
      </w:r>
      <w:r w:rsidR="009E77DA">
        <w:rPr>
          <w:rFonts w:ascii="Times New Roman" w:hAnsi="Times New Roman" w:cs="Times New Roman"/>
        </w:rPr>
        <w:t>ity and</w:t>
      </w:r>
      <w:r w:rsidRPr="00C766D9">
        <w:rPr>
          <w:rFonts w:ascii="Times New Roman" w:hAnsi="Times New Roman" w:cs="Times New Roman"/>
        </w:rPr>
        <w:t xml:space="preserve"> Steril</w:t>
      </w:r>
      <w:r w:rsidR="009E77DA">
        <w:rPr>
          <w:rFonts w:ascii="Times New Roman" w:hAnsi="Times New Roman" w:cs="Times New Roman"/>
        </w:rPr>
        <w:t>ity</w:t>
      </w:r>
      <w:r w:rsidRPr="00C766D9">
        <w:rPr>
          <w:rFonts w:ascii="Times New Roman" w:hAnsi="Times New Roman" w:cs="Times New Roman"/>
        </w:rPr>
        <w:t>.</w:t>
      </w:r>
    </w:p>
    <w:p w:rsidR="001C2EEC" w:rsidRPr="000C3033" w:rsidRDefault="00C766D9" w:rsidP="001C2EEC">
      <w:pPr>
        <w:pStyle w:val="Default"/>
        <w:numPr>
          <w:ilvl w:val="0"/>
          <w:numId w:val="26"/>
        </w:numPr>
        <w:tabs>
          <w:tab w:val="left" w:pos="540"/>
        </w:tabs>
        <w:spacing w:after="120"/>
        <w:ind w:left="540" w:hanging="540"/>
      </w:pPr>
      <w:r w:rsidRPr="00C766D9">
        <w:rPr>
          <w:rFonts w:ascii="Times New Roman" w:hAnsi="Times New Roman" w:cs="Times New Roman"/>
        </w:rPr>
        <w:t>Batson CD. 2012. Contemporary Fertility Patterns and First-Birth Timing Among Mexican-Origin Women. Hispanic Journal of Behavioral Sciences</w:t>
      </w:r>
      <w:r w:rsidR="00E92A27">
        <w:rPr>
          <w:rFonts w:ascii="Times New Roman" w:hAnsi="Times New Roman" w:cs="Times New Roman"/>
        </w:rPr>
        <w:t xml:space="preserve"> </w:t>
      </w:r>
      <w:r w:rsidR="00E92A27" w:rsidRPr="00694DBA">
        <w:rPr>
          <w:lang w:val="en"/>
        </w:rPr>
        <w:t>[Epub ahead of print].</w:t>
      </w:r>
    </w:p>
    <w:p w:rsidR="000C3033" w:rsidRPr="00156C80" w:rsidRDefault="000C3033" w:rsidP="001C2EEC">
      <w:pPr>
        <w:pStyle w:val="Default"/>
        <w:numPr>
          <w:ilvl w:val="0"/>
          <w:numId w:val="26"/>
        </w:numPr>
        <w:tabs>
          <w:tab w:val="left" w:pos="540"/>
        </w:tabs>
        <w:spacing w:after="120"/>
        <w:ind w:left="540" w:hanging="540"/>
        <w:rPr>
          <w:rFonts w:ascii="Times New Roman" w:hAnsi="Times New Roman" w:cs="Times New Roman"/>
          <w:color w:val="auto"/>
        </w:rPr>
      </w:pPr>
      <w:r w:rsidRPr="00156C80">
        <w:rPr>
          <w:rFonts w:ascii="Times New Roman" w:hAnsi="Times New Roman" w:cs="Times New Roman"/>
          <w:color w:val="auto"/>
        </w:rPr>
        <w:t>Zhang L, Poston D, Alvard M, Cherry C. 2013. Cultural Inheritance and Fertility Outcomes: An Analysis from Evolutionary and Interdisciplinary Perspectives. International Journal of Population Research (Epub).</w:t>
      </w:r>
    </w:p>
    <w:p w:rsidR="00AB5E39" w:rsidRDefault="001C2EEC" w:rsidP="00AB5E39">
      <w:pPr>
        <w:pStyle w:val="Default"/>
        <w:numPr>
          <w:ilvl w:val="0"/>
          <w:numId w:val="26"/>
        </w:numPr>
        <w:tabs>
          <w:tab w:val="left" w:pos="540"/>
        </w:tabs>
        <w:spacing w:after="120"/>
        <w:ind w:left="540" w:hanging="540"/>
        <w:rPr>
          <w:rFonts w:ascii="Times New Roman" w:hAnsi="Times New Roman" w:cs="Times New Roman"/>
        </w:rPr>
      </w:pPr>
      <w:r w:rsidRPr="001C2EEC">
        <w:rPr>
          <w:rFonts w:ascii="Times New Roman" w:hAnsi="Times New Roman" w:cs="Times New Roman"/>
        </w:rPr>
        <w:t>Bass LE. 2013. Living in the American South and the Likelihood of Having a Tubal Sterilization. Sociological Focus [Epub ahead of print].</w:t>
      </w:r>
    </w:p>
    <w:p w:rsidR="001024D2" w:rsidRDefault="00AB5E39" w:rsidP="001024D2">
      <w:pPr>
        <w:pStyle w:val="Default"/>
        <w:numPr>
          <w:ilvl w:val="0"/>
          <w:numId w:val="26"/>
        </w:numPr>
        <w:tabs>
          <w:tab w:val="left" w:pos="540"/>
        </w:tabs>
        <w:spacing w:after="120"/>
        <w:ind w:left="540" w:hanging="540"/>
        <w:rPr>
          <w:rFonts w:ascii="Times New Roman" w:hAnsi="Times New Roman" w:cs="Times New Roman"/>
        </w:rPr>
      </w:pPr>
      <w:r w:rsidRPr="00AB5E39">
        <w:rPr>
          <w:rFonts w:ascii="Times New Roman" w:hAnsi="Times New Roman" w:cs="Times New Roman"/>
        </w:rPr>
        <w:t>Bauer GR, Brennan DJ. 2013. The Problem With ‘Behavioral Bisexuality': Assessing Sexual Orientation in Survey Research. Journal of Bisexuality 13:148-65.</w:t>
      </w:r>
    </w:p>
    <w:p w:rsidR="0030136F" w:rsidRDefault="001024D2" w:rsidP="0030136F">
      <w:pPr>
        <w:pStyle w:val="Default"/>
        <w:numPr>
          <w:ilvl w:val="0"/>
          <w:numId w:val="26"/>
        </w:numPr>
        <w:tabs>
          <w:tab w:val="left" w:pos="540"/>
        </w:tabs>
        <w:spacing w:after="120"/>
        <w:ind w:left="540" w:hanging="540"/>
        <w:rPr>
          <w:rFonts w:ascii="Times New Roman" w:hAnsi="Times New Roman" w:cs="Times New Roman"/>
        </w:rPr>
      </w:pPr>
      <w:r w:rsidRPr="001024D2">
        <w:rPr>
          <w:rFonts w:ascii="Times New Roman" w:hAnsi="Times New Roman" w:cs="Times New Roman"/>
        </w:rPr>
        <w:t>Louis JF, Thoma ME, Sørensen DN, McLain AC, King RB, Sundaram R, Keiding N, Buck Louis GM. 2013. The prevalence of couple infertility in the United States from a male perspective: evidence from a nationally representative sample. Andrology [epub ahead of p</w:t>
      </w:r>
      <w:r>
        <w:rPr>
          <w:rFonts w:ascii="Times New Roman" w:hAnsi="Times New Roman" w:cs="Times New Roman"/>
        </w:rPr>
        <w:t>rint]</w:t>
      </w:r>
      <w:r w:rsidR="0030136F">
        <w:rPr>
          <w:rFonts w:ascii="Times New Roman" w:hAnsi="Times New Roman" w:cs="Times New Roman"/>
        </w:rPr>
        <w:t>.</w:t>
      </w:r>
    </w:p>
    <w:p w:rsidR="0030136F" w:rsidRDefault="0030136F" w:rsidP="0030136F">
      <w:pPr>
        <w:pStyle w:val="Default"/>
        <w:numPr>
          <w:ilvl w:val="0"/>
          <w:numId w:val="26"/>
        </w:numPr>
        <w:tabs>
          <w:tab w:val="left" w:pos="540"/>
        </w:tabs>
        <w:spacing w:after="120"/>
        <w:ind w:left="540" w:hanging="540"/>
        <w:rPr>
          <w:rFonts w:ascii="Times New Roman" w:hAnsi="Times New Roman" w:cs="Times New Roman"/>
        </w:rPr>
      </w:pPr>
      <w:r w:rsidRPr="0030136F">
        <w:rPr>
          <w:rFonts w:ascii="Times New Roman" w:hAnsi="Times New Roman" w:cs="Times New Roman"/>
        </w:rPr>
        <w:t>Couper MP, Kreuter F. 2013. Using Paradata to Explore Response Item Level Response Times in Surveys. Journal of the Royal Statistical Society, Series A 176(1).</w:t>
      </w:r>
    </w:p>
    <w:p w:rsidR="00564303" w:rsidRDefault="000C3033" w:rsidP="00564303">
      <w:pPr>
        <w:pStyle w:val="Default"/>
        <w:numPr>
          <w:ilvl w:val="0"/>
          <w:numId w:val="26"/>
        </w:numPr>
        <w:tabs>
          <w:tab w:val="left" w:pos="540"/>
        </w:tabs>
        <w:spacing w:after="120"/>
        <w:ind w:left="540" w:hanging="540"/>
        <w:rPr>
          <w:rFonts w:ascii="Times New Roman" w:hAnsi="Times New Roman" w:cs="Times New Roman"/>
          <w:color w:val="auto"/>
        </w:rPr>
      </w:pPr>
      <w:r w:rsidRPr="00FD7BD6">
        <w:rPr>
          <w:rFonts w:ascii="Times New Roman" w:hAnsi="Times New Roman" w:cs="Times New Roman"/>
          <w:color w:val="auto"/>
        </w:rPr>
        <w:t>Adimora AA, Schoenbach VJ, Taylor EM, Khan MR, Schwartz RJ, Miller WC. 2013. Sex ratio, poverty, and concurrent partnerships among men and women in the United States: a multilevel analysis. Annals of epidemiology [epub ahead of print].</w:t>
      </w:r>
    </w:p>
    <w:p w:rsidR="00D560A5" w:rsidRDefault="00564303" w:rsidP="00D560A5">
      <w:pPr>
        <w:pStyle w:val="Default"/>
        <w:numPr>
          <w:ilvl w:val="0"/>
          <w:numId w:val="26"/>
        </w:numPr>
        <w:tabs>
          <w:tab w:val="left" w:pos="540"/>
        </w:tabs>
        <w:spacing w:after="120"/>
        <w:ind w:left="540" w:hanging="540"/>
        <w:rPr>
          <w:rFonts w:ascii="Times New Roman" w:hAnsi="Times New Roman" w:cs="Times New Roman"/>
          <w:color w:val="auto"/>
        </w:rPr>
      </w:pPr>
      <w:r w:rsidRPr="00564303">
        <w:rPr>
          <w:rFonts w:ascii="Times New Roman" w:hAnsi="Times New Roman" w:cs="Times New Roman"/>
        </w:rPr>
        <w:t>Bradford Wilcox W. 2008. Is Religion an Answer? Marriage, Fatherhood, and the Male Problematic. Center for Marriage and Families Research Brief No. 11.</w:t>
      </w:r>
    </w:p>
    <w:p w:rsidR="0053670E" w:rsidRPr="0053670E" w:rsidRDefault="00D560A5" w:rsidP="0053670E">
      <w:pPr>
        <w:pStyle w:val="Default"/>
        <w:numPr>
          <w:ilvl w:val="0"/>
          <w:numId w:val="26"/>
        </w:numPr>
        <w:tabs>
          <w:tab w:val="left" w:pos="540"/>
        </w:tabs>
        <w:spacing w:after="120"/>
        <w:ind w:left="540" w:hanging="540"/>
        <w:rPr>
          <w:rFonts w:ascii="Times New Roman" w:hAnsi="Times New Roman" w:cs="Times New Roman"/>
          <w:color w:val="auto"/>
        </w:rPr>
      </w:pPr>
      <w:r w:rsidRPr="00D560A5">
        <w:rPr>
          <w:rFonts w:ascii="Times New Roman" w:hAnsi="Times New Roman" w:cs="Times New Roman"/>
        </w:rPr>
        <w:lastRenderedPageBreak/>
        <w:t>Guzzo KB, Hayford SR. 2014. Fertility and the Stability of Cohabiting Unions: Variation by Intendedness. Journal of Family Issues 35 (4):547-76.</w:t>
      </w:r>
    </w:p>
    <w:p w:rsidR="0053670E" w:rsidRPr="0053670E" w:rsidRDefault="0053670E" w:rsidP="0053670E">
      <w:pPr>
        <w:pStyle w:val="Default"/>
        <w:numPr>
          <w:ilvl w:val="0"/>
          <w:numId w:val="26"/>
        </w:numPr>
        <w:tabs>
          <w:tab w:val="left" w:pos="540"/>
        </w:tabs>
        <w:spacing w:after="120"/>
        <w:ind w:left="540" w:hanging="540"/>
        <w:rPr>
          <w:rFonts w:ascii="Times New Roman" w:hAnsi="Times New Roman" w:cs="Times New Roman"/>
          <w:color w:val="auto"/>
        </w:rPr>
      </w:pPr>
      <w:r w:rsidRPr="0053670E">
        <w:rPr>
          <w:rFonts w:ascii="Times New Roman" w:hAnsi="Times New Roman" w:cs="Times New Roman"/>
        </w:rPr>
        <w:t>Hayford SR, Guzzo KB, Smock PJ. 2014. The Decoupling of Marriage and Parenthood? Trends in the Timing of Marital First Births, 1945–2002. Journal of Marriage and Family 76(June 2014):520-38.</w:t>
      </w:r>
    </w:p>
    <w:p w:rsidR="00E92A27" w:rsidRDefault="00E92A27" w:rsidP="00E92A27">
      <w:pPr>
        <w:pStyle w:val="Default"/>
        <w:tabs>
          <w:tab w:val="left" w:pos="540"/>
        </w:tabs>
        <w:spacing w:after="120"/>
        <w:ind w:left="540"/>
      </w:pPr>
    </w:p>
    <w:p w:rsidR="00610F73" w:rsidRPr="00F1194A" w:rsidRDefault="00610F73" w:rsidP="00610F73">
      <w:pPr>
        <w:pStyle w:val="Default"/>
        <w:rPr>
          <w:rFonts w:ascii="Times New Roman" w:hAnsi="Times New Roman" w:cs="Times New Roman"/>
          <w:b/>
          <w:bCs/>
          <w:u w:val="single"/>
        </w:rPr>
      </w:pPr>
      <w:r w:rsidRPr="00F1194A">
        <w:rPr>
          <w:rFonts w:ascii="Times New Roman" w:hAnsi="Times New Roman" w:cs="Times New Roman"/>
          <w:b/>
          <w:bCs/>
          <w:u w:val="single"/>
        </w:rPr>
        <w:t xml:space="preserve">NSFG Used as a Benchmark: </w:t>
      </w:r>
    </w:p>
    <w:p w:rsidR="00231804" w:rsidRPr="00F1194A" w:rsidRDefault="00231804" w:rsidP="00610F73">
      <w:pPr>
        <w:pStyle w:val="Default"/>
        <w:rPr>
          <w:rFonts w:ascii="Times New Roman" w:hAnsi="Times New Roman" w:cs="Times New Roman"/>
          <w:u w:val="single"/>
        </w:rPr>
      </w:pPr>
    </w:p>
    <w:p w:rsidR="00231804" w:rsidRPr="00F1194A" w:rsidRDefault="00610F73" w:rsidP="00795871">
      <w:pPr>
        <w:pStyle w:val="Default"/>
        <w:numPr>
          <w:ilvl w:val="0"/>
          <w:numId w:val="21"/>
        </w:numPr>
        <w:spacing w:after="240"/>
        <w:rPr>
          <w:rFonts w:ascii="Times New Roman" w:hAnsi="Times New Roman" w:cs="Times New Roman"/>
        </w:rPr>
      </w:pPr>
      <w:r w:rsidRPr="00F1194A">
        <w:rPr>
          <w:rFonts w:ascii="Times New Roman" w:hAnsi="Times New Roman" w:cs="Times New Roman"/>
        </w:rPr>
        <w:t xml:space="preserve">Cherlin, A. 2005. American marriage in the early twenty-first century. The Future of Children 15:33-55. </w:t>
      </w:r>
    </w:p>
    <w:p w:rsidR="00231804" w:rsidRPr="00F1194A" w:rsidRDefault="00610F73" w:rsidP="00795871">
      <w:pPr>
        <w:pStyle w:val="Default"/>
        <w:numPr>
          <w:ilvl w:val="0"/>
          <w:numId w:val="21"/>
        </w:numPr>
        <w:spacing w:after="240"/>
        <w:rPr>
          <w:rFonts w:ascii="Times New Roman" w:hAnsi="Times New Roman" w:cs="Times New Roman"/>
        </w:rPr>
      </w:pPr>
      <w:r w:rsidRPr="00F1194A">
        <w:rPr>
          <w:rFonts w:ascii="Times New Roman" w:hAnsi="Times New Roman" w:cs="Times New Roman"/>
        </w:rPr>
        <w:t xml:space="preserve">Doherty I, Padian N, Marlow C, Aral S. 2005. Determinants and consequences of sexual networks as they affect the spread of sexually transmitted infections. Journal of Infectious Diseases 191:42-54. </w:t>
      </w:r>
    </w:p>
    <w:p w:rsidR="00231804" w:rsidRPr="00F1194A" w:rsidRDefault="00610F73" w:rsidP="00795871">
      <w:pPr>
        <w:pStyle w:val="Default"/>
        <w:numPr>
          <w:ilvl w:val="0"/>
          <w:numId w:val="21"/>
        </w:numPr>
        <w:spacing w:after="240"/>
        <w:rPr>
          <w:rFonts w:ascii="Times New Roman" w:hAnsi="Times New Roman" w:cs="Times New Roman"/>
        </w:rPr>
      </w:pPr>
      <w:r w:rsidRPr="00F1194A">
        <w:rPr>
          <w:rFonts w:ascii="Times New Roman" w:hAnsi="Times New Roman" w:cs="Times New Roman"/>
        </w:rPr>
        <w:t xml:space="preserve">Brunner Huber LR, Hogue CJ, Stein AD, Drews C, Zieman M, King J, Schayes S. 2006. Contraceptive use and discontinuation: Findings from the contraceptive history, initiation, and choice study. American Journal of Obstetrics and Gynecology 194(5):1290-5. </w:t>
      </w:r>
    </w:p>
    <w:p w:rsidR="00231804" w:rsidRPr="00F1194A" w:rsidRDefault="00610F73" w:rsidP="00795871">
      <w:pPr>
        <w:pStyle w:val="Default"/>
        <w:numPr>
          <w:ilvl w:val="0"/>
          <w:numId w:val="21"/>
        </w:numPr>
        <w:spacing w:after="240"/>
        <w:rPr>
          <w:rFonts w:ascii="Times New Roman" w:hAnsi="Times New Roman" w:cs="Times New Roman"/>
        </w:rPr>
      </w:pPr>
      <w:r w:rsidRPr="00F1194A">
        <w:rPr>
          <w:rFonts w:ascii="Times New Roman" w:hAnsi="Times New Roman" w:cs="Times New Roman"/>
        </w:rPr>
        <w:t xml:space="preserve">Schoen R, Landale N, Daniels K. 2007. Family transitions in young adulthood. Demography 44:807-820. </w:t>
      </w:r>
    </w:p>
    <w:p w:rsidR="00231804" w:rsidRPr="00F1194A" w:rsidRDefault="00610F73" w:rsidP="00795871">
      <w:pPr>
        <w:pStyle w:val="Default"/>
        <w:numPr>
          <w:ilvl w:val="0"/>
          <w:numId w:val="21"/>
        </w:numPr>
        <w:spacing w:after="240"/>
        <w:rPr>
          <w:rFonts w:ascii="Times New Roman" w:hAnsi="Times New Roman" w:cs="Times New Roman"/>
        </w:rPr>
      </w:pPr>
      <w:r w:rsidRPr="00F1194A">
        <w:rPr>
          <w:rFonts w:ascii="Times New Roman" w:hAnsi="Times New Roman" w:cs="Times New Roman"/>
        </w:rPr>
        <w:t xml:space="preserve">Stevenson B, Wolfers J. 2007. Marriage and divorce: Changes and their driving forces. Journal of Economic Perspectives 21:27-52. </w:t>
      </w:r>
    </w:p>
    <w:p w:rsidR="00231804" w:rsidRPr="00F1194A" w:rsidRDefault="00610F73" w:rsidP="00795871">
      <w:pPr>
        <w:pStyle w:val="Default"/>
        <w:numPr>
          <w:ilvl w:val="0"/>
          <w:numId w:val="21"/>
        </w:numPr>
        <w:spacing w:after="240"/>
        <w:rPr>
          <w:rFonts w:ascii="Times New Roman" w:hAnsi="Times New Roman" w:cs="Times New Roman"/>
        </w:rPr>
      </w:pPr>
      <w:r w:rsidRPr="00F1194A">
        <w:rPr>
          <w:rFonts w:ascii="Times New Roman" w:hAnsi="Times New Roman" w:cs="Times New Roman"/>
        </w:rPr>
        <w:t xml:space="preserve">Lindberg LD, Sonfield A, Gemmill A. 2008. Reassessing adolescent male sexual and reproductive health in the United States: Research and recommendations. American Journal of Men's Health 2(1):40-56. </w:t>
      </w:r>
    </w:p>
    <w:p w:rsidR="00231804" w:rsidRPr="00F1194A" w:rsidRDefault="00610F73" w:rsidP="00795871">
      <w:pPr>
        <w:pStyle w:val="Default"/>
        <w:numPr>
          <w:ilvl w:val="0"/>
          <w:numId w:val="21"/>
        </w:numPr>
        <w:spacing w:after="240"/>
        <w:rPr>
          <w:rFonts w:ascii="Times New Roman" w:hAnsi="Times New Roman" w:cs="Times New Roman"/>
        </w:rPr>
      </w:pPr>
      <w:r w:rsidRPr="00F1194A">
        <w:rPr>
          <w:rFonts w:ascii="Times New Roman" w:hAnsi="Times New Roman" w:cs="Times New Roman"/>
        </w:rPr>
        <w:t>Santelli J, Lindberg LD, Finer LB, Rickert VI, Bensyl D, Posner S, Makleff S, Kost K, Singh S. 2008. Comparability of contraceptive prevalence estimates for women from the 2002 Behavioral Risk Factor Surveillance System. Public Health Reports 123(2):147-154.</w:t>
      </w:r>
    </w:p>
    <w:p w:rsidR="00231804" w:rsidRPr="00F1194A" w:rsidRDefault="00610F73" w:rsidP="00795871">
      <w:pPr>
        <w:pStyle w:val="Default"/>
        <w:numPr>
          <w:ilvl w:val="0"/>
          <w:numId w:val="21"/>
        </w:numPr>
        <w:spacing w:after="240"/>
        <w:rPr>
          <w:rFonts w:ascii="Times New Roman" w:hAnsi="Times New Roman" w:cs="Times New Roman"/>
        </w:rPr>
      </w:pPr>
      <w:r w:rsidRPr="006B35DD">
        <w:rPr>
          <w:rFonts w:ascii="Times New Roman" w:hAnsi="Times New Roman" w:cs="Times New Roman"/>
          <w:lang w:val="es-PR"/>
        </w:rPr>
        <w:t xml:space="preserve">Chapman DJ, Perez-Escamilla R. 2009. </w:t>
      </w:r>
      <w:r w:rsidRPr="00F1194A">
        <w:rPr>
          <w:rFonts w:ascii="Times New Roman" w:hAnsi="Times New Roman" w:cs="Times New Roman"/>
        </w:rPr>
        <w:t xml:space="preserve">US national breastfeeding monitoring and surveillance: Current status and recommendations. Journal of Human Lactation 25(2):139-150. </w:t>
      </w:r>
    </w:p>
    <w:p w:rsidR="00231804" w:rsidRPr="00F1194A" w:rsidRDefault="00610F73" w:rsidP="00795871">
      <w:pPr>
        <w:pStyle w:val="Default"/>
        <w:numPr>
          <w:ilvl w:val="0"/>
          <w:numId w:val="21"/>
        </w:numPr>
        <w:spacing w:after="240"/>
        <w:rPr>
          <w:rFonts w:ascii="Times New Roman" w:hAnsi="Times New Roman" w:cs="Times New Roman"/>
        </w:rPr>
      </w:pPr>
      <w:r w:rsidRPr="00F1194A">
        <w:rPr>
          <w:rFonts w:ascii="Times New Roman" w:hAnsi="Times New Roman" w:cs="Times New Roman"/>
        </w:rPr>
        <w:t xml:space="preserve">Smock PJ, Greenland FR. 2010. Diversity in Pathways to Parenthood: Patterns, Implications, and Emerging Research Directions. Journal of Marriage and Family (72):576-93. </w:t>
      </w:r>
    </w:p>
    <w:p w:rsidR="00610F73" w:rsidRDefault="00610F73" w:rsidP="00795871">
      <w:pPr>
        <w:pStyle w:val="Default"/>
        <w:numPr>
          <w:ilvl w:val="0"/>
          <w:numId w:val="21"/>
        </w:numPr>
        <w:spacing w:after="240"/>
        <w:rPr>
          <w:rFonts w:ascii="Times New Roman" w:hAnsi="Times New Roman" w:cs="Times New Roman"/>
        </w:rPr>
      </w:pPr>
      <w:r w:rsidRPr="00F1194A">
        <w:rPr>
          <w:rFonts w:ascii="Times New Roman" w:hAnsi="Times New Roman" w:cs="Times New Roman"/>
        </w:rPr>
        <w:t>Gartrell NK, Bos HM, Goldberg NG. 2010. Adolescents of the U.S. National Longitudinal Lesbian Family Study: Sexual Orientation, Sexual Behavior, and Sexual Risk Exposure. Arch</w:t>
      </w:r>
      <w:r w:rsidR="00DE2829">
        <w:rPr>
          <w:rFonts w:ascii="Times New Roman" w:hAnsi="Times New Roman" w:cs="Times New Roman"/>
        </w:rPr>
        <w:t>ives of</w:t>
      </w:r>
      <w:r w:rsidRPr="00F1194A">
        <w:rPr>
          <w:rFonts w:ascii="Times New Roman" w:hAnsi="Times New Roman" w:cs="Times New Roman"/>
        </w:rPr>
        <w:t xml:space="preserve"> Sex</w:t>
      </w:r>
      <w:r w:rsidR="00DE2829">
        <w:rPr>
          <w:rFonts w:ascii="Times New Roman" w:hAnsi="Times New Roman" w:cs="Times New Roman"/>
        </w:rPr>
        <w:t>ual</w:t>
      </w:r>
      <w:r w:rsidRPr="00F1194A">
        <w:rPr>
          <w:rFonts w:ascii="Times New Roman" w:hAnsi="Times New Roman" w:cs="Times New Roman"/>
        </w:rPr>
        <w:t xml:space="preserve"> Behav</w:t>
      </w:r>
      <w:r w:rsidR="00DE2829">
        <w:rPr>
          <w:rFonts w:ascii="Times New Roman" w:hAnsi="Times New Roman" w:cs="Times New Roman"/>
        </w:rPr>
        <w:t>ior</w:t>
      </w:r>
      <w:r w:rsidRPr="00F1194A">
        <w:rPr>
          <w:rFonts w:ascii="Times New Roman" w:hAnsi="Times New Roman" w:cs="Times New Roman"/>
        </w:rPr>
        <w:t xml:space="preserve"> 2010:1-11. </w:t>
      </w:r>
    </w:p>
    <w:p w:rsidR="0059630E" w:rsidRDefault="0059630E" w:rsidP="00795871">
      <w:pPr>
        <w:pStyle w:val="Default"/>
        <w:numPr>
          <w:ilvl w:val="0"/>
          <w:numId w:val="21"/>
        </w:numPr>
        <w:spacing w:after="240"/>
        <w:rPr>
          <w:rFonts w:ascii="Times New Roman" w:hAnsi="Times New Roman" w:cs="Times New Roman"/>
        </w:rPr>
      </w:pPr>
      <w:r w:rsidRPr="0059630E">
        <w:rPr>
          <w:rFonts w:ascii="Times New Roman" w:hAnsi="Times New Roman" w:cs="Times New Roman"/>
          <w:lang w:val="es-PR"/>
        </w:rPr>
        <w:lastRenderedPageBreak/>
        <w:t xml:space="preserve">Pierannunzi C, Hu SS, Balluz L. 2013. </w:t>
      </w:r>
      <w:r w:rsidRPr="0059630E">
        <w:rPr>
          <w:rFonts w:ascii="Times New Roman" w:hAnsi="Times New Roman" w:cs="Times New Roman"/>
        </w:rPr>
        <w:t>A systematic review of publications assessing reliability and validity of the Behavioral Risk Factor Surveillance System (BRFSS), 2004--2011. BMC medical research methodology 13(1):49.</w:t>
      </w:r>
    </w:p>
    <w:p w:rsidR="00DC6878" w:rsidRPr="00DC6878" w:rsidRDefault="00DC6878" w:rsidP="00795871">
      <w:pPr>
        <w:pStyle w:val="Default"/>
        <w:numPr>
          <w:ilvl w:val="0"/>
          <w:numId w:val="21"/>
        </w:numPr>
        <w:spacing w:after="240"/>
        <w:rPr>
          <w:rFonts w:ascii="Times New Roman" w:hAnsi="Times New Roman" w:cs="Times New Roman"/>
        </w:rPr>
      </w:pPr>
      <w:r w:rsidRPr="00DC6878">
        <w:rPr>
          <w:rFonts w:ascii="Times New Roman" w:hAnsi="Times New Roman" w:cs="Times New Roman"/>
        </w:rPr>
        <w:t>Fehring RJ, Schneider M, Barron ML, Pruszynski J. 2013. Influence of motivation on the efficacy of Natural Family Planning. 39(6</w:t>
      </w:r>
      <w:r w:rsidR="005C7F8E">
        <w:rPr>
          <w:rFonts w:ascii="Times New Roman" w:hAnsi="Times New Roman" w:cs="Times New Roman"/>
        </w:rPr>
        <w:t>)</w:t>
      </w:r>
      <w:r w:rsidRPr="00DC6878">
        <w:rPr>
          <w:rFonts w:ascii="Times New Roman" w:hAnsi="Times New Roman" w:cs="Times New Roman"/>
        </w:rPr>
        <w:t xml:space="preserve"> Nove</w:t>
      </w:r>
      <w:r w:rsidR="005C7F8E">
        <w:rPr>
          <w:rFonts w:ascii="Times New Roman" w:hAnsi="Times New Roman" w:cs="Times New Roman"/>
        </w:rPr>
        <w:t>mber/December Issue</w:t>
      </w:r>
      <w:r w:rsidRPr="00DC6878">
        <w:rPr>
          <w:rFonts w:ascii="Times New Roman" w:hAnsi="Times New Roman" w:cs="Times New Roman"/>
        </w:rPr>
        <w:t>.</w:t>
      </w:r>
    </w:p>
    <w:p w:rsidR="002C5E2B" w:rsidRPr="00F1194A" w:rsidRDefault="002C5E2B" w:rsidP="00610F73">
      <w:pPr>
        <w:pStyle w:val="Default"/>
        <w:spacing w:after="177"/>
        <w:ind w:left="720" w:hanging="360"/>
        <w:rPr>
          <w:rFonts w:ascii="Times New Roman" w:hAnsi="Times New Roman" w:cs="Times New Roman"/>
          <w:lang w:val="en"/>
        </w:rPr>
      </w:pPr>
    </w:p>
    <w:sectPr w:rsidR="002C5E2B" w:rsidRPr="00F1194A" w:rsidSect="00E26335">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B30" w:rsidRDefault="007B5B30">
      <w:r>
        <w:separator/>
      </w:r>
    </w:p>
  </w:endnote>
  <w:endnote w:type="continuationSeparator" w:id="0">
    <w:p w:rsidR="007B5B30" w:rsidRDefault="007B5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F72" w:rsidRDefault="00C06F72" w:rsidP="00DC0B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06F72" w:rsidRDefault="00C06F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2D1" w:rsidRPr="00CB62D1" w:rsidRDefault="00CB62D1">
    <w:pPr>
      <w:pStyle w:val="Footer"/>
      <w:jc w:val="center"/>
      <w:rPr>
        <w:rFonts w:ascii="Calibri" w:hAnsi="Calibri"/>
        <w:sz w:val="20"/>
        <w:szCs w:val="20"/>
      </w:rPr>
    </w:pPr>
    <w:r w:rsidRPr="00CB62D1">
      <w:rPr>
        <w:rFonts w:ascii="Calibri" w:hAnsi="Calibri"/>
        <w:sz w:val="20"/>
        <w:szCs w:val="20"/>
      </w:rPr>
      <w:fldChar w:fldCharType="begin"/>
    </w:r>
    <w:r w:rsidRPr="00CB62D1">
      <w:rPr>
        <w:rFonts w:ascii="Calibri" w:hAnsi="Calibri"/>
        <w:sz w:val="20"/>
        <w:szCs w:val="20"/>
      </w:rPr>
      <w:instrText xml:space="preserve"> PAGE   \* MERGEFORMAT </w:instrText>
    </w:r>
    <w:r w:rsidRPr="00CB62D1">
      <w:rPr>
        <w:rFonts w:ascii="Calibri" w:hAnsi="Calibri"/>
        <w:sz w:val="20"/>
        <w:szCs w:val="20"/>
      </w:rPr>
      <w:fldChar w:fldCharType="separate"/>
    </w:r>
    <w:r w:rsidR="00821054">
      <w:rPr>
        <w:rFonts w:ascii="Calibri" w:hAnsi="Calibri"/>
        <w:noProof/>
        <w:sz w:val="20"/>
        <w:szCs w:val="20"/>
      </w:rPr>
      <w:t>1</w:t>
    </w:r>
    <w:r w:rsidRPr="00CB62D1">
      <w:rPr>
        <w:rFonts w:ascii="Calibri" w:hAnsi="Calibri"/>
        <w:noProof/>
        <w:sz w:val="20"/>
        <w:szCs w:val="20"/>
      </w:rPr>
      <w:fldChar w:fldCharType="end"/>
    </w:r>
  </w:p>
  <w:p w:rsidR="00C06F72" w:rsidRDefault="00C06F72" w:rsidP="00B036BB">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B30" w:rsidRDefault="007B5B30">
      <w:r>
        <w:separator/>
      </w:r>
    </w:p>
  </w:footnote>
  <w:footnote w:type="continuationSeparator" w:id="0">
    <w:p w:rsidR="007B5B30" w:rsidRDefault="007B5B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C61" w:rsidRPr="001E3341" w:rsidRDefault="00AF6C61" w:rsidP="00AF6C61">
    <w:pPr>
      <w:tabs>
        <w:tab w:val="center" w:pos="4320"/>
        <w:tab w:val="right" w:pos="8640"/>
      </w:tabs>
      <w:rPr>
        <w:rFonts w:ascii="Calibri" w:hAnsi="Calibri" w:cs="Calibri"/>
        <w:b/>
        <w:bCs/>
        <w:sz w:val="20"/>
        <w:szCs w:val="20"/>
      </w:rPr>
    </w:pPr>
    <w:r w:rsidRPr="001E3341">
      <w:rPr>
        <w:rFonts w:ascii="Calibri" w:hAnsi="Calibri" w:cs="Calibri"/>
        <w:i/>
        <w:iCs/>
        <w:sz w:val="20"/>
        <w:szCs w:val="20"/>
      </w:rPr>
      <w:t xml:space="preserve">NSFG </w:t>
    </w:r>
    <w:r>
      <w:rPr>
        <w:rFonts w:ascii="Calibri" w:hAnsi="Calibri" w:cs="Calibri"/>
        <w:i/>
        <w:iCs/>
        <w:sz w:val="20"/>
        <w:szCs w:val="20"/>
      </w:rPr>
      <w:t>2015</w:t>
    </w:r>
    <w:r w:rsidRPr="001E3341">
      <w:rPr>
        <w:rFonts w:ascii="Calibri" w:hAnsi="Calibri" w:cs="Calibri"/>
        <w:i/>
        <w:iCs/>
        <w:sz w:val="20"/>
        <w:szCs w:val="20"/>
      </w:rPr>
      <w:t>-</w:t>
    </w:r>
    <w:r>
      <w:rPr>
        <w:rFonts w:ascii="Calibri" w:hAnsi="Calibri" w:cs="Calibri"/>
        <w:i/>
        <w:iCs/>
        <w:sz w:val="20"/>
        <w:szCs w:val="20"/>
      </w:rPr>
      <w:t>20</w:t>
    </w:r>
    <w:r w:rsidRPr="001E3341">
      <w:rPr>
        <w:rFonts w:ascii="Calibri" w:hAnsi="Calibri" w:cs="Calibri"/>
        <w:i/>
        <w:iCs/>
        <w:sz w:val="20"/>
        <w:szCs w:val="20"/>
      </w:rPr>
      <w:t>1</w:t>
    </w:r>
    <w:r>
      <w:rPr>
        <w:rFonts w:ascii="Calibri" w:hAnsi="Calibri" w:cs="Calibri"/>
        <w:i/>
        <w:iCs/>
        <w:sz w:val="20"/>
        <w:szCs w:val="20"/>
      </w:rPr>
      <w:t>8</w:t>
    </w:r>
    <w:r>
      <w:rPr>
        <w:rFonts w:ascii="Calibri" w:hAnsi="Calibri" w:cs="Calibri"/>
        <w:i/>
        <w:iCs/>
        <w:sz w:val="20"/>
        <w:szCs w:val="20"/>
      </w:rPr>
      <w:tab/>
      <w:t xml:space="preserve">OMB </w:t>
    </w:r>
    <w:r w:rsidRPr="001E3341">
      <w:rPr>
        <w:rFonts w:ascii="Calibri" w:hAnsi="Calibri" w:cs="Calibri"/>
        <w:i/>
        <w:iCs/>
        <w:sz w:val="20"/>
        <w:szCs w:val="20"/>
      </w:rPr>
      <w:t xml:space="preserve">Attachment </w:t>
    </w:r>
    <w:r w:rsidR="008C677A">
      <w:rPr>
        <w:rFonts w:ascii="Calibri" w:hAnsi="Calibri" w:cs="Calibri"/>
        <w:i/>
        <w:iCs/>
        <w:sz w:val="20"/>
        <w:szCs w:val="20"/>
      </w:rPr>
      <w:t>F</w:t>
    </w:r>
    <w:r w:rsidR="0041188D">
      <w:rPr>
        <w:rFonts w:ascii="Calibri" w:hAnsi="Calibri" w:cs="Calibri"/>
        <w:i/>
        <w:iCs/>
        <w:sz w:val="20"/>
        <w:szCs w:val="20"/>
      </w:rPr>
      <w:t>1</w:t>
    </w:r>
    <w:r>
      <w:rPr>
        <w:rFonts w:ascii="Calibri" w:hAnsi="Calibri" w:cs="Calibri"/>
        <w:i/>
        <w:iCs/>
        <w:sz w:val="20"/>
        <w:szCs w:val="20"/>
      </w:rPr>
      <w:tab/>
      <w:t xml:space="preserve">OMB No. </w:t>
    </w:r>
    <w:r w:rsidRPr="00EF2435">
      <w:rPr>
        <w:rFonts w:ascii="Calibri" w:hAnsi="Calibri" w:cs="Calibri"/>
        <w:bCs/>
        <w:i/>
        <w:sz w:val="20"/>
        <w:szCs w:val="20"/>
      </w:rPr>
      <w:t>0920-0314</w:t>
    </w:r>
    <w:r w:rsidRPr="001E3341">
      <w:rPr>
        <w:rFonts w:ascii="Calibri" w:hAnsi="Calibri" w:cs="Calibri"/>
        <w:b/>
        <w:bCs/>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32A8A"/>
    <w:multiLevelType w:val="hybridMultilevel"/>
    <w:tmpl w:val="326A8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E753DD"/>
    <w:multiLevelType w:val="hybridMultilevel"/>
    <w:tmpl w:val="2BA27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7C1E34"/>
    <w:multiLevelType w:val="hybridMultilevel"/>
    <w:tmpl w:val="AACA7E08"/>
    <w:lvl w:ilvl="0" w:tplc="3C4A58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0F727B"/>
    <w:multiLevelType w:val="hybridMultilevel"/>
    <w:tmpl w:val="65560090"/>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2A651DFE"/>
    <w:multiLevelType w:val="hybridMultilevel"/>
    <w:tmpl w:val="BE262D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91F18F1"/>
    <w:multiLevelType w:val="hybridMultilevel"/>
    <w:tmpl w:val="42008C12"/>
    <w:lvl w:ilvl="0" w:tplc="63229290">
      <w:start w:val="159"/>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A0A4127"/>
    <w:multiLevelType w:val="hybridMultilevel"/>
    <w:tmpl w:val="67127D72"/>
    <w:lvl w:ilvl="0" w:tplc="DEF27DD2">
      <w:start w:val="19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8F43BD"/>
    <w:multiLevelType w:val="multilevel"/>
    <w:tmpl w:val="F95E2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2866042"/>
    <w:multiLevelType w:val="hybridMultilevel"/>
    <w:tmpl w:val="7FAC7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E16C4B"/>
    <w:multiLevelType w:val="multilevel"/>
    <w:tmpl w:val="11D44FC0"/>
    <w:lvl w:ilvl="0">
      <w:start w:val="1"/>
      <w:numFmt w:val="decimal"/>
      <w:lvlText w:val="%1."/>
      <w:lvlJc w:val="left"/>
      <w:pPr>
        <w:tabs>
          <w:tab w:val="num" w:pos="720"/>
        </w:tabs>
        <w:ind w:left="720" w:hanging="720"/>
      </w:pPr>
      <w:rPr>
        <w:rFonts w:hint="default"/>
      </w:rPr>
    </w:lvl>
    <w:lvl w:ilvl="1">
      <w:start w:val="96"/>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C481921"/>
    <w:multiLevelType w:val="hybridMultilevel"/>
    <w:tmpl w:val="6F4E7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3B1334"/>
    <w:multiLevelType w:val="hybridMultilevel"/>
    <w:tmpl w:val="DAD6B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77070E"/>
    <w:multiLevelType w:val="hybridMultilevel"/>
    <w:tmpl w:val="6CAC7C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18E44D0"/>
    <w:multiLevelType w:val="hybridMultilevel"/>
    <w:tmpl w:val="9EF81DBA"/>
    <w:lvl w:ilvl="0" w:tplc="CEE4BF82">
      <w:start w:val="2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4E4265"/>
    <w:multiLevelType w:val="hybridMultilevel"/>
    <w:tmpl w:val="E260F8A6"/>
    <w:lvl w:ilvl="0" w:tplc="CEE4BF82">
      <w:start w:val="2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495089"/>
    <w:multiLevelType w:val="hybridMultilevel"/>
    <w:tmpl w:val="73366924"/>
    <w:lvl w:ilvl="0" w:tplc="CEE4BF82">
      <w:start w:val="2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2452C9"/>
    <w:multiLevelType w:val="multilevel"/>
    <w:tmpl w:val="6DC23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2AC09E5"/>
    <w:multiLevelType w:val="hybridMultilevel"/>
    <w:tmpl w:val="735C21CA"/>
    <w:lvl w:ilvl="0" w:tplc="BEF8B1B8">
      <w:start w:val="158"/>
      <w:numFmt w:val="decimal"/>
      <w:lvlText w:val="%1."/>
      <w:lvlJc w:val="left"/>
      <w:pPr>
        <w:tabs>
          <w:tab w:val="num" w:pos="720"/>
        </w:tabs>
        <w:ind w:left="720" w:hanging="720"/>
      </w:pPr>
      <w:rPr>
        <w:rFonts w:hint="default"/>
      </w:rPr>
    </w:lvl>
    <w:lvl w:ilvl="1" w:tplc="C346F8CA">
      <w:start w:val="9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3E44820"/>
    <w:multiLevelType w:val="hybridMultilevel"/>
    <w:tmpl w:val="94B46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FC4A8A"/>
    <w:multiLevelType w:val="hybridMultilevel"/>
    <w:tmpl w:val="BB1A7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67A6CC5"/>
    <w:multiLevelType w:val="hybridMultilevel"/>
    <w:tmpl w:val="26F63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D11043"/>
    <w:multiLevelType w:val="hybridMultilevel"/>
    <w:tmpl w:val="2F7869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6ED2EA6"/>
    <w:multiLevelType w:val="hybridMultilevel"/>
    <w:tmpl w:val="BF6E5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DC3C5C"/>
    <w:multiLevelType w:val="multilevel"/>
    <w:tmpl w:val="B60EE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FE60117"/>
    <w:multiLevelType w:val="multilevel"/>
    <w:tmpl w:val="D63EA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4"/>
  </w:num>
  <w:num w:numId="3">
    <w:abstractNumId w:val="21"/>
  </w:num>
  <w:num w:numId="4">
    <w:abstractNumId w:val="19"/>
  </w:num>
  <w:num w:numId="5">
    <w:abstractNumId w:val="9"/>
  </w:num>
  <w:num w:numId="6">
    <w:abstractNumId w:val="5"/>
  </w:num>
  <w:num w:numId="7">
    <w:abstractNumId w:val="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4"/>
  </w:num>
  <w:num w:numId="11">
    <w:abstractNumId w:val="23"/>
  </w:num>
  <w:num w:numId="12">
    <w:abstractNumId w:val="6"/>
  </w:num>
  <w:num w:numId="13">
    <w:abstractNumId w:val="11"/>
  </w:num>
  <w:num w:numId="14">
    <w:abstractNumId w:val="3"/>
  </w:num>
  <w:num w:numId="15">
    <w:abstractNumId w:val="18"/>
  </w:num>
  <w:num w:numId="16">
    <w:abstractNumId w:val="22"/>
  </w:num>
  <w:num w:numId="17">
    <w:abstractNumId w:val="10"/>
  </w:num>
  <w:num w:numId="18">
    <w:abstractNumId w:val="7"/>
  </w:num>
  <w:num w:numId="19">
    <w:abstractNumId w:val="16"/>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2"/>
  </w:num>
  <w:num w:numId="23">
    <w:abstractNumId w:val="20"/>
  </w:num>
  <w:num w:numId="24">
    <w:abstractNumId w:val="15"/>
  </w:num>
  <w:num w:numId="25">
    <w:abstractNumId w:val="13"/>
  </w:num>
  <w:num w:numId="26">
    <w:abstractNumId w:val="14"/>
  </w:num>
  <w:num w:numId="2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2CA"/>
    <w:rsid w:val="0000028B"/>
    <w:rsid w:val="00000314"/>
    <w:rsid w:val="00003DDD"/>
    <w:rsid w:val="000063CA"/>
    <w:rsid w:val="00012D95"/>
    <w:rsid w:val="0001636C"/>
    <w:rsid w:val="00017349"/>
    <w:rsid w:val="00020087"/>
    <w:rsid w:val="000228E5"/>
    <w:rsid w:val="000236EF"/>
    <w:rsid w:val="00025BDB"/>
    <w:rsid w:val="00031BD0"/>
    <w:rsid w:val="00034111"/>
    <w:rsid w:val="00034C35"/>
    <w:rsid w:val="000358F9"/>
    <w:rsid w:val="00042CF7"/>
    <w:rsid w:val="0004372F"/>
    <w:rsid w:val="00043FBB"/>
    <w:rsid w:val="00044B4F"/>
    <w:rsid w:val="000472B5"/>
    <w:rsid w:val="00052304"/>
    <w:rsid w:val="00053257"/>
    <w:rsid w:val="00053980"/>
    <w:rsid w:val="00056F53"/>
    <w:rsid w:val="0006077F"/>
    <w:rsid w:val="00061D80"/>
    <w:rsid w:val="00063673"/>
    <w:rsid w:val="000642EA"/>
    <w:rsid w:val="00064631"/>
    <w:rsid w:val="00067490"/>
    <w:rsid w:val="00071EDB"/>
    <w:rsid w:val="000749A3"/>
    <w:rsid w:val="00080F19"/>
    <w:rsid w:val="000841CE"/>
    <w:rsid w:val="000849AF"/>
    <w:rsid w:val="00085582"/>
    <w:rsid w:val="000855D5"/>
    <w:rsid w:val="00085E70"/>
    <w:rsid w:val="00085E9B"/>
    <w:rsid w:val="000902CC"/>
    <w:rsid w:val="000909BE"/>
    <w:rsid w:val="000920C9"/>
    <w:rsid w:val="00094BA4"/>
    <w:rsid w:val="000A1934"/>
    <w:rsid w:val="000A36DE"/>
    <w:rsid w:val="000A624C"/>
    <w:rsid w:val="000B1EEE"/>
    <w:rsid w:val="000B250E"/>
    <w:rsid w:val="000B2836"/>
    <w:rsid w:val="000B749C"/>
    <w:rsid w:val="000C3033"/>
    <w:rsid w:val="000D6553"/>
    <w:rsid w:val="000E4BF2"/>
    <w:rsid w:val="000E5DDB"/>
    <w:rsid w:val="000F1C61"/>
    <w:rsid w:val="000F1CF6"/>
    <w:rsid w:val="000F27B3"/>
    <w:rsid w:val="000F395A"/>
    <w:rsid w:val="001004F7"/>
    <w:rsid w:val="001024D2"/>
    <w:rsid w:val="0010308D"/>
    <w:rsid w:val="00104358"/>
    <w:rsid w:val="001047CA"/>
    <w:rsid w:val="00105FA0"/>
    <w:rsid w:val="001073B2"/>
    <w:rsid w:val="00110E9F"/>
    <w:rsid w:val="0011199B"/>
    <w:rsid w:val="00113454"/>
    <w:rsid w:val="00122D6A"/>
    <w:rsid w:val="00130D90"/>
    <w:rsid w:val="00131342"/>
    <w:rsid w:val="0013629B"/>
    <w:rsid w:val="00142004"/>
    <w:rsid w:val="0014211E"/>
    <w:rsid w:val="00142BFD"/>
    <w:rsid w:val="001438BD"/>
    <w:rsid w:val="00144361"/>
    <w:rsid w:val="00145820"/>
    <w:rsid w:val="001478C6"/>
    <w:rsid w:val="00150AF4"/>
    <w:rsid w:val="00152456"/>
    <w:rsid w:val="001560A6"/>
    <w:rsid w:val="00156C80"/>
    <w:rsid w:val="00160002"/>
    <w:rsid w:val="00162714"/>
    <w:rsid w:val="00162B32"/>
    <w:rsid w:val="001664D1"/>
    <w:rsid w:val="00172D1D"/>
    <w:rsid w:val="00173312"/>
    <w:rsid w:val="00173E3B"/>
    <w:rsid w:val="001847BC"/>
    <w:rsid w:val="00184C38"/>
    <w:rsid w:val="00185013"/>
    <w:rsid w:val="00187EA7"/>
    <w:rsid w:val="00190B89"/>
    <w:rsid w:val="00193C39"/>
    <w:rsid w:val="00195AD0"/>
    <w:rsid w:val="001A0017"/>
    <w:rsid w:val="001A63CB"/>
    <w:rsid w:val="001A66B0"/>
    <w:rsid w:val="001A6F4D"/>
    <w:rsid w:val="001B79EA"/>
    <w:rsid w:val="001C0D44"/>
    <w:rsid w:val="001C2EEC"/>
    <w:rsid w:val="001C303C"/>
    <w:rsid w:val="001C675B"/>
    <w:rsid w:val="001D0D84"/>
    <w:rsid w:val="001E320D"/>
    <w:rsid w:val="001E3E3E"/>
    <w:rsid w:val="001E4985"/>
    <w:rsid w:val="001E5932"/>
    <w:rsid w:val="001F170C"/>
    <w:rsid w:val="001F402C"/>
    <w:rsid w:val="001F4EB6"/>
    <w:rsid w:val="001F679C"/>
    <w:rsid w:val="00201FA8"/>
    <w:rsid w:val="002058A1"/>
    <w:rsid w:val="00206D87"/>
    <w:rsid w:val="0020761F"/>
    <w:rsid w:val="002102F2"/>
    <w:rsid w:val="002111A6"/>
    <w:rsid w:val="002125C3"/>
    <w:rsid w:val="00214D24"/>
    <w:rsid w:val="00221FA4"/>
    <w:rsid w:val="00222A20"/>
    <w:rsid w:val="00223186"/>
    <w:rsid w:val="0022676F"/>
    <w:rsid w:val="00230829"/>
    <w:rsid w:val="00231804"/>
    <w:rsid w:val="0023687F"/>
    <w:rsid w:val="00236934"/>
    <w:rsid w:val="00244F73"/>
    <w:rsid w:val="00245109"/>
    <w:rsid w:val="00245FC6"/>
    <w:rsid w:val="00250E06"/>
    <w:rsid w:val="0025228F"/>
    <w:rsid w:val="00252649"/>
    <w:rsid w:val="00254481"/>
    <w:rsid w:val="00254A78"/>
    <w:rsid w:val="00260A94"/>
    <w:rsid w:val="00262848"/>
    <w:rsid w:val="00262DF3"/>
    <w:rsid w:val="002664A3"/>
    <w:rsid w:val="00272680"/>
    <w:rsid w:val="00276046"/>
    <w:rsid w:val="00276D11"/>
    <w:rsid w:val="00276EBE"/>
    <w:rsid w:val="0027703F"/>
    <w:rsid w:val="002818D3"/>
    <w:rsid w:val="00284BC5"/>
    <w:rsid w:val="00284E82"/>
    <w:rsid w:val="0028774E"/>
    <w:rsid w:val="00287EF9"/>
    <w:rsid w:val="00291666"/>
    <w:rsid w:val="002A1652"/>
    <w:rsid w:val="002A2105"/>
    <w:rsid w:val="002A5AE7"/>
    <w:rsid w:val="002C1CE9"/>
    <w:rsid w:val="002C328F"/>
    <w:rsid w:val="002C4B0C"/>
    <w:rsid w:val="002C5E2B"/>
    <w:rsid w:val="002D02F6"/>
    <w:rsid w:val="002D1E0C"/>
    <w:rsid w:val="002D5823"/>
    <w:rsid w:val="002D5B20"/>
    <w:rsid w:val="002D5F25"/>
    <w:rsid w:val="002E4E09"/>
    <w:rsid w:val="002E5DC4"/>
    <w:rsid w:val="002F0D2D"/>
    <w:rsid w:val="002F2AD6"/>
    <w:rsid w:val="002F4EFE"/>
    <w:rsid w:val="00301080"/>
    <w:rsid w:val="0030136F"/>
    <w:rsid w:val="0030496E"/>
    <w:rsid w:val="003104E0"/>
    <w:rsid w:val="0031079C"/>
    <w:rsid w:val="00311C88"/>
    <w:rsid w:val="00313F2F"/>
    <w:rsid w:val="00326850"/>
    <w:rsid w:val="0032759E"/>
    <w:rsid w:val="00330198"/>
    <w:rsid w:val="00330D81"/>
    <w:rsid w:val="00332362"/>
    <w:rsid w:val="003338EF"/>
    <w:rsid w:val="0033400B"/>
    <w:rsid w:val="00336DB0"/>
    <w:rsid w:val="003438EA"/>
    <w:rsid w:val="00346CDA"/>
    <w:rsid w:val="003472B4"/>
    <w:rsid w:val="00350BC2"/>
    <w:rsid w:val="00355342"/>
    <w:rsid w:val="00356DF2"/>
    <w:rsid w:val="00360774"/>
    <w:rsid w:val="003634C0"/>
    <w:rsid w:val="00365315"/>
    <w:rsid w:val="00365961"/>
    <w:rsid w:val="00366161"/>
    <w:rsid w:val="003721FD"/>
    <w:rsid w:val="0038236F"/>
    <w:rsid w:val="0038283F"/>
    <w:rsid w:val="003862A1"/>
    <w:rsid w:val="003862F0"/>
    <w:rsid w:val="00390394"/>
    <w:rsid w:val="00395FC5"/>
    <w:rsid w:val="003A010F"/>
    <w:rsid w:val="003A1909"/>
    <w:rsid w:val="003A3A0F"/>
    <w:rsid w:val="003A51FD"/>
    <w:rsid w:val="003A7AC9"/>
    <w:rsid w:val="003B08AC"/>
    <w:rsid w:val="003B2A4C"/>
    <w:rsid w:val="003B2EBC"/>
    <w:rsid w:val="003C186C"/>
    <w:rsid w:val="003C25BB"/>
    <w:rsid w:val="003C3566"/>
    <w:rsid w:val="003D43E9"/>
    <w:rsid w:val="003E5D5E"/>
    <w:rsid w:val="003E5EE0"/>
    <w:rsid w:val="003F0181"/>
    <w:rsid w:val="003F05AF"/>
    <w:rsid w:val="003F08D6"/>
    <w:rsid w:val="003F0C02"/>
    <w:rsid w:val="003F1A7A"/>
    <w:rsid w:val="003F40AC"/>
    <w:rsid w:val="003F476D"/>
    <w:rsid w:val="00404598"/>
    <w:rsid w:val="0041110F"/>
    <w:rsid w:val="004112C1"/>
    <w:rsid w:val="00411488"/>
    <w:rsid w:val="0041188D"/>
    <w:rsid w:val="00412064"/>
    <w:rsid w:val="00412240"/>
    <w:rsid w:val="00413C7D"/>
    <w:rsid w:val="004167A0"/>
    <w:rsid w:val="00420A10"/>
    <w:rsid w:val="004239DB"/>
    <w:rsid w:val="00432A3E"/>
    <w:rsid w:val="004370FD"/>
    <w:rsid w:val="00437604"/>
    <w:rsid w:val="00440DD7"/>
    <w:rsid w:val="004412B3"/>
    <w:rsid w:val="00441F09"/>
    <w:rsid w:val="004428E4"/>
    <w:rsid w:val="00443E89"/>
    <w:rsid w:val="0044509A"/>
    <w:rsid w:val="0044579F"/>
    <w:rsid w:val="00446EDE"/>
    <w:rsid w:val="0044795D"/>
    <w:rsid w:val="00452D2F"/>
    <w:rsid w:val="00452EA2"/>
    <w:rsid w:val="00452FA9"/>
    <w:rsid w:val="004532CC"/>
    <w:rsid w:val="0045632D"/>
    <w:rsid w:val="00463763"/>
    <w:rsid w:val="00463A7C"/>
    <w:rsid w:val="0046499A"/>
    <w:rsid w:val="004657CB"/>
    <w:rsid w:val="00475BA8"/>
    <w:rsid w:val="00477D54"/>
    <w:rsid w:val="00480210"/>
    <w:rsid w:val="00481785"/>
    <w:rsid w:val="00486E73"/>
    <w:rsid w:val="00490DC1"/>
    <w:rsid w:val="00491A1D"/>
    <w:rsid w:val="00492BFC"/>
    <w:rsid w:val="00495B8C"/>
    <w:rsid w:val="004A0D6E"/>
    <w:rsid w:val="004A3B9C"/>
    <w:rsid w:val="004A4A83"/>
    <w:rsid w:val="004B03E5"/>
    <w:rsid w:val="004B14FF"/>
    <w:rsid w:val="004B4386"/>
    <w:rsid w:val="004C1498"/>
    <w:rsid w:val="004C168F"/>
    <w:rsid w:val="004C1927"/>
    <w:rsid w:val="004C491D"/>
    <w:rsid w:val="004C7AFA"/>
    <w:rsid w:val="004D2813"/>
    <w:rsid w:val="004D31F2"/>
    <w:rsid w:val="004D3670"/>
    <w:rsid w:val="004D492E"/>
    <w:rsid w:val="004D4AA3"/>
    <w:rsid w:val="004D7406"/>
    <w:rsid w:val="004E1DC0"/>
    <w:rsid w:val="004E2C40"/>
    <w:rsid w:val="004E5024"/>
    <w:rsid w:val="004E6F51"/>
    <w:rsid w:val="004F0492"/>
    <w:rsid w:val="004F1BE0"/>
    <w:rsid w:val="004F30C1"/>
    <w:rsid w:val="004F49B1"/>
    <w:rsid w:val="004F5456"/>
    <w:rsid w:val="004F5E33"/>
    <w:rsid w:val="004F7202"/>
    <w:rsid w:val="004F7D1D"/>
    <w:rsid w:val="00501E0F"/>
    <w:rsid w:val="0050268B"/>
    <w:rsid w:val="00504588"/>
    <w:rsid w:val="00505037"/>
    <w:rsid w:val="0050554B"/>
    <w:rsid w:val="00505705"/>
    <w:rsid w:val="00511B3F"/>
    <w:rsid w:val="00511E0A"/>
    <w:rsid w:val="00513797"/>
    <w:rsid w:val="00514CF2"/>
    <w:rsid w:val="005155F5"/>
    <w:rsid w:val="00517423"/>
    <w:rsid w:val="00521906"/>
    <w:rsid w:val="00521DA2"/>
    <w:rsid w:val="00527FC5"/>
    <w:rsid w:val="005341F3"/>
    <w:rsid w:val="00534C29"/>
    <w:rsid w:val="005350FE"/>
    <w:rsid w:val="0053670E"/>
    <w:rsid w:val="00543CEB"/>
    <w:rsid w:val="005500B8"/>
    <w:rsid w:val="0055078F"/>
    <w:rsid w:val="00560F2A"/>
    <w:rsid w:val="00564303"/>
    <w:rsid w:val="00566385"/>
    <w:rsid w:val="00567E5D"/>
    <w:rsid w:val="00570A30"/>
    <w:rsid w:val="005725EE"/>
    <w:rsid w:val="00573191"/>
    <w:rsid w:val="00573371"/>
    <w:rsid w:val="005737BB"/>
    <w:rsid w:val="005748CD"/>
    <w:rsid w:val="0057613E"/>
    <w:rsid w:val="005816D8"/>
    <w:rsid w:val="005834D8"/>
    <w:rsid w:val="00583861"/>
    <w:rsid w:val="00584A14"/>
    <w:rsid w:val="00587072"/>
    <w:rsid w:val="00590041"/>
    <w:rsid w:val="0059110F"/>
    <w:rsid w:val="00591744"/>
    <w:rsid w:val="005925E5"/>
    <w:rsid w:val="005942CF"/>
    <w:rsid w:val="005953EF"/>
    <w:rsid w:val="0059630E"/>
    <w:rsid w:val="005A6113"/>
    <w:rsid w:val="005A6764"/>
    <w:rsid w:val="005A7050"/>
    <w:rsid w:val="005B0E19"/>
    <w:rsid w:val="005B4548"/>
    <w:rsid w:val="005B702A"/>
    <w:rsid w:val="005B76C8"/>
    <w:rsid w:val="005C294B"/>
    <w:rsid w:val="005C2F81"/>
    <w:rsid w:val="005C7F8E"/>
    <w:rsid w:val="005D2A28"/>
    <w:rsid w:val="005D2C2B"/>
    <w:rsid w:val="005D36CC"/>
    <w:rsid w:val="005D3ED9"/>
    <w:rsid w:val="005D7D3D"/>
    <w:rsid w:val="005E1C57"/>
    <w:rsid w:val="005E1E7B"/>
    <w:rsid w:val="005E5AD9"/>
    <w:rsid w:val="005E6E4D"/>
    <w:rsid w:val="005E708D"/>
    <w:rsid w:val="005E72B4"/>
    <w:rsid w:val="005F30A6"/>
    <w:rsid w:val="005F6BD5"/>
    <w:rsid w:val="005F7DAB"/>
    <w:rsid w:val="00605C3A"/>
    <w:rsid w:val="006103E9"/>
    <w:rsid w:val="00610F73"/>
    <w:rsid w:val="00613A68"/>
    <w:rsid w:val="006155F9"/>
    <w:rsid w:val="00616F76"/>
    <w:rsid w:val="0061707E"/>
    <w:rsid w:val="00624CE9"/>
    <w:rsid w:val="006255BA"/>
    <w:rsid w:val="00626C7D"/>
    <w:rsid w:val="00627C8E"/>
    <w:rsid w:val="006317D6"/>
    <w:rsid w:val="0063232F"/>
    <w:rsid w:val="00641627"/>
    <w:rsid w:val="00641966"/>
    <w:rsid w:val="00642CAB"/>
    <w:rsid w:val="006432CE"/>
    <w:rsid w:val="00650CEA"/>
    <w:rsid w:val="00665B41"/>
    <w:rsid w:val="00666810"/>
    <w:rsid w:val="00667520"/>
    <w:rsid w:val="00667CCB"/>
    <w:rsid w:val="00671A85"/>
    <w:rsid w:val="006743C4"/>
    <w:rsid w:val="00675CFC"/>
    <w:rsid w:val="00680EE2"/>
    <w:rsid w:val="00682EE9"/>
    <w:rsid w:val="00687252"/>
    <w:rsid w:val="00691662"/>
    <w:rsid w:val="00691D50"/>
    <w:rsid w:val="006938DB"/>
    <w:rsid w:val="00695B77"/>
    <w:rsid w:val="00696202"/>
    <w:rsid w:val="006A2331"/>
    <w:rsid w:val="006A6022"/>
    <w:rsid w:val="006B0CAB"/>
    <w:rsid w:val="006B35DD"/>
    <w:rsid w:val="006B3DEA"/>
    <w:rsid w:val="006B3F17"/>
    <w:rsid w:val="006C4671"/>
    <w:rsid w:val="006C5D5D"/>
    <w:rsid w:val="006C622E"/>
    <w:rsid w:val="006C7953"/>
    <w:rsid w:val="006D29C0"/>
    <w:rsid w:val="006D3088"/>
    <w:rsid w:val="006D3A7A"/>
    <w:rsid w:val="006D3BC0"/>
    <w:rsid w:val="006E1DF8"/>
    <w:rsid w:val="006F0B4E"/>
    <w:rsid w:val="006F1568"/>
    <w:rsid w:val="006F2F53"/>
    <w:rsid w:val="006F3C3F"/>
    <w:rsid w:val="007002AD"/>
    <w:rsid w:val="00707A94"/>
    <w:rsid w:val="00710B20"/>
    <w:rsid w:val="00711E72"/>
    <w:rsid w:val="00712504"/>
    <w:rsid w:val="00713DFA"/>
    <w:rsid w:val="00713E2C"/>
    <w:rsid w:val="00715DF8"/>
    <w:rsid w:val="007165FC"/>
    <w:rsid w:val="0072040D"/>
    <w:rsid w:val="007214AB"/>
    <w:rsid w:val="007218B8"/>
    <w:rsid w:val="007234BB"/>
    <w:rsid w:val="00730A09"/>
    <w:rsid w:val="00736FAD"/>
    <w:rsid w:val="007447C6"/>
    <w:rsid w:val="00746928"/>
    <w:rsid w:val="00747C95"/>
    <w:rsid w:val="00753BCD"/>
    <w:rsid w:val="00753D43"/>
    <w:rsid w:val="0075695D"/>
    <w:rsid w:val="007652D9"/>
    <w:rsid w:val="0076615E"/>
    <w:rsid w:val="00770885"/>
    <w:rsid w:val="00774A0B"/>
    <w:rsid w:val="00775684"/>
    <w:rsid w:val="0077608D"/>
    <w:rsid w:val="007771B0"/>
    <w:rsid w:val="00777D59"/>
    <w:rsid w:val="00782392"/>
    <w:rsid w:val="00787AA2"/>
    <w:rsid w:val="00794AFC"/>
    <w:rsid w:val="00794F1B"/>
    <w:rsid w:val="00795871"/>
    <w:rsid w:val="00795B82"/>
    <w:rsid w:val="00796C20"/>
    <w:rsid w:val="0079707C"/>
    <w:rsid w:val="007A1486"/>
    <w:rsid w:val="007A1C25"/>
    <w:rsid w:val="007A1D09"/>
    <w:rsid w:val="007A4F86"/>
    <w:rsid w:val="007B0160"/>
    <w:rsid w:val="007B2ABE"/>
    <w:rsid w:val="007B31C1"/>
    <w:rsid w:val="007B5B30"/>
    <w:rsid w:val="007B67B8"/>
    <w:rsid w:val="007C3B5A"/>
    <w:rsid w:val="007C56E2"/>
    <w:rsid w:val="007C65E6"/>
    <w:rsid w:val="007C68AF"/>
    <w:rsid w:val="007C7347"/>
    <w:rsid w:val="007C7AE1"/>
    <w:rsid w:val="007D25E0"/>
    <w:rsid w:val="007D45D8"/>
    <w:rsid w:val="007D581C"/>
    <w:rsid w:val="007E212B"/>
    <w:rsid w:val="007E2C81"/>
    <w:rsid w:val="007E4424"/>
    <w:rsid w:val="007E5038"/>
    <w:rsid w:val="008005AC"/>
    <w:rsid w:val="008005D9"/>
    <w:rsid w:val="00801DD4"/>
    <w:rsid w:val="00815FD9"/>
    <w:rsid w:val="008207DA"/>
    <w:rsid w:val="00821054"/>
    <w:rsid w:val="008227BC"/>
    <w:rsid w:val="008243A1"/>
    <w:rsid w:val="00826163"/>
    <w:rsid w:val="00826880"/>
    <w:rsid w:val="00831CC7"/>
    <w:rsid w:val="00837048"/>
    <w:rsid w:val="008401E1"/>
    <w:rsid w:val="008424E1"/>
    <w:rsid w:val="00844286"/>
    <w:rsid w:val="0084661D"/>
    <w:rsid w:val="00846AB5"/>
    <w:rsid w:val="008517AF"/>
    <w:rsid w:val="008529F0"/>
    <w:rsid w:val="00855162"/>
    <w:rsid w:val="00857A8D"/>
    <w:rsid w:val="0086283E"/>
    <w:rsid w:val="00867D1F"/>
    <w:rsid w:val="00871E11"/>
    <w:rsid w:val="0087387A"/>
    <w:rsid w:val="00873FAC"/>
    <w:rsid w:val="00875C36"/>
    <w:rsid w:val="008773C6"/>
    <w:rsid w:val="008778AF"/>
    <w:rsid w:val="0088015F"/>
    <w:rsid w:val="00880BBA"/>
    <w:rsid w:val="0088109C"/>
    <w:rsid w:val="008823FE"/>
    <w:rsid w:val="00884B3B"/>
    <w:rsid w:val="00887470"/>
    <w:rsid w:val="00887A4B"/>
    <w:rsid w:val="00887BEC"/>
    <w:rsid w:val="008901F5"/>
    <w:rsid w:val="00896454"/>
    <w:rsid w:val="00897625"/>
    <w:rsid w:val="008A3515"/>
    <w:rsid w:val="008A384F"/>
    <w:rsid w:val="008A5759"/>
    <w:rsid w:val="008A6E28"/>
    <w:rsid w:val="008B02F7"/>
    <w:rsid w:val="008B24C4"/>
    <w:rsid w:val="008B3E23"/>
    <w:rsid w:val="008B42A2"/>
    <w:rsid w:val="008B53AE"/>
    <w:rsid w:val="008B5513"/>
    <w:rsid w:val="008C0F37"/>
    <w:rsid w:val="008C3CCF"/>
    <w:rsid w:val="008C4F32"/>
    <w:rsid w:val="008C6044"/>
    <w:rsid w:val="008C677A"/>
    <w:rsid w:val="008D31E9"/>
    <w:rsid w:val="008D773E"/>
    <w:rsid w:val="008E04EA"/>
    <w:rsid w:val="008E0A12"/>
    <w:rsid w:val="008E22CA"/>
    <w:rsid w:val="008E3CC3"/>
    <w:rsid w:val="008F1EAB"/>
    <w:rsid w:val="008F4B4C"/>
    <w:rsid w:val="00901101"/>
    <w:rsid w:val="009023A6"/>
    <w:rsid w:val="00907476"/>
    <w:rsid w:val="00914B8F"/>
    <w:rsid w:val="00916304"/>
    <w:rsid w:val="009202C1"/>
    <w:rsid w:val="0092208C"/>
    <w:rsid w:val="00922FA1"/>
    <w:rsid w:val="009233AC"/>
    <w:rsid w:val="00927119"/>
    <w:rsid w:val="0093219A"/>
    <w:rsid w:val="00933C88"/>
    <w:rsid w:val="0093574F"/>
    <w:rsid w:val="00935D56"/>
    <w:rsid w:val="009362F1"/>
    <w:rsid w:val="0093636B"/>
    <w:rsid w:val="009402DE"/>
    <w:rsid w:val="0094075D"/>
    <w:rsid w:val="00944799"/>
    <w:rsid w:val="00944943"/>
    <w:rsid w:val="0094518D"/>
    <w:rsid w:val="0094586F"/>
    <w:rsid w:val="00945B40"/>
    <w:rsid w:val="00947112"/>
    <w:rsid w:val="00951022"/>
    <w:rsid w:val="00952E4F"/>
    <w:rsid w:val="00952EBE"/>
    <w:rsid w:val="00953119"/>
    <w:rsid w:val="009568BC"/>
    <w:rsid w:val="00965AED"/>
    <w:rsid w:val="0097136D"/>
    <w:rsid w:val="00971BC3"/>
    <w:rsid w:val="00972C0D"/>
    <w:rsid w:val="009741D0"/>
    <w:rsid w:val="00974774"/>
    <w:rsid w:val="00976540"/>
    <w:rsid w:val="00976E4B"/>
    <w:rsid w:val="00980799"/>
    <w:rsid w:val="00984F1B"/>
    <w:rsid w:val="0099094B"/>
    <w:rsid w:val="00991369"/>
    <w:rsid w:val="00992E15"/>
    <w:rsid w:val="00995485"/>
    <w:rsid w:val="009A2B5C"/>
    <w:rsid w:val="009A4C52"/>
    <w:rsid w:val="009A5CB5"/>
    <w:rsid w:val="009A7377"/>
    <w:rsid w:val="009B0269"/>
    <w:rsid w:val="009B5BC6"/>
    <w:rsid w:val="009B725E"/>
    <w:rsid w:val="009D528D"/>
    <w:rsid w:val="009D7313"/>
    <w:rsid w:val="009D7A70"/>
    <w:rsid w:val="009E1ECA"/>
    <w:rsid w:val="009E32E7"/>
    <w:rsid w:val="009E63F2"/>
    <w:rsid w:val="009E7570"/>
    <w:rsid w:val="009E77DA"/>
    <w:rsid w:val="009F31F6"/>
    <w:rsid w:val="009F59BB"/>
    <w:rsid w:val="009F7342"/>
    <w:rsid w:val="00A00505"/>
    <w:rsid w:val="00A014C6"/>
    <w:rsid w:val="00A017F1"/>
    <w:rsid w:val="00A0333E"/>
    <w:rsid w:val="00A0366D"/>
    <w:rsid w:val="00A05912"/>
    <w:rsid w:val="00A0598F"/>
    <w:rsid w:val="00A06047"/>
    <w:rsid w:val="00A06537"/>
    <w:rsid w:val="00A0781E"/>
    <w:rsid w:val="00A132A2"/>
    <w:rsid w:val="00A1403E"/>
    <w:rsid w:val="00A178B2"/>
    <w:rsid w:val="00A20112"/>
    <w:rsid w:val="00A253EA"/>
    <w:rsid w:val="00A259A2"/>
    <w:rsid w:val="00A36436"/>
    <w:rsid w:val="00A43F61"/>
    <w:rsid w:val="00A46936"/>
    <w:rsid w:val="00A52925"/>
    <w:rsid w:val="00A558F7"/>
    <w:rsid w:val="00A5630E"/>
    <w:rsid w:val="00A63F1D"/>
    <w:rsid w:val="00A64BD8"/>
    <w:rsid w:val="00A64D8C"/>
    <w:rsid w:val="00A65ED4"/>
    <w:rsid w:val="00A66151"/>
    <w:rsid w:val="00A663DE"/>
    <w:rsid w:val="00A67B55"/>
    <w:rsid w:val="00A72E8A"/>
    <w:rsid w:val="00A7651A"/>
    <w:rsid w:val="00A8061B"/>
    <w:rsid w:val="00A81E42"/>
    <w:rsid w:val="00A8622D"/>
    <w:rsid w:val="00A86319"/>
    <w:rsid w:val="00A8789D"/>
    <w:rsid w:val="00A93409"/>
    <w:rsid w:val="00A96025"/>
    <w:rsid w:val="00A967CC"/>
    <w:rsid w:val="00AA1456"/>
    <w:rsid w:val="00AB1EB9"/>
    <w:rsid w:val="00AB2874"/>
    <w:rsid w:val="00AB2E11"/>
    <w:rsid w:val="00AB5E39"/>
    <w:rsid w:val="00AB6D74"/>
    <w:rsid w:val="00AC07A1"/>
    <w:rsid w:val="00AC1DFF"/>
    <w:rsid w:val="00AC39CE"/>
    <w:rsid w:val="00AC584C"/>
    <w:rsid w:val="00AC76D3"/>
    <w:rsid w:val="00AD07F1"/>
    <w:rsid w:val="00AD0A05"/>
    <w:rsid w:val="00AD102B"/>
    <w:rsid w:val="00AD30C8"/>
    <w:rsid w:val="00AD448E"/>
    <w:rsid w:val="00AD574D"/>
    <w:rsid w:val="00AD60C7"/>
    <w:rsid w:val="00AD61A6"/>
    <w:rsid w:val="00AD7488"/>
    <w:rsid w:val="00AE055E"/>
    <w:rsid w:val="00AE1A33"/>
    <w:rsid w:val="00AF08F8"/>
    <w:rsid w:val="00AF45F1"/>
    <w:rsid w:val="00AF5D5F"/>
    <w:rsid w:val="00AF6061"/>
    <w:rsid w:val="00AF6C61"/>
    <w:rsid w:val="00AF7AB9"/>
    <w:rsid w:val="00B02CA5"/>
    <w:rsid w:val="00B036BB"/>
    <w:rsid w:val="00B10A7E"/>
    <w:rsid w:val="00B11A56"/>
    <w:rsid w:val="00B1224A"/>
    <w:rsid w:val="00B15DCD"/>
    <w:rsid w:val="00B172FF"/>
    <w:rsid w:val="00B20963"/>
    <w:rsid w:val="00B20BA8"/>
    <w:rsid w:val="00B20C88"/>
    <w:rsid w:val="00B242F1"/>
    <w:rsid w:val="00B24E8C"/>
    <w:rsid w:val="00B268B7"/>
    <w:rsid w:val="00B32B5A"/>
    <w:rsid w:val="00B3714D"/>
    <w:rsid w:val="00B37902"/>
    <w:rsid w:val="00B41C64"/>
    <w:rsid w:val="00B424F7"/>
    <w:rsid w:val="00B47A65"/>
    <w:rsid w:val="00B47B6C"/>
    <w:rsid w:val="00B53AC2"/>
    <w:rsid w:val="00B53BCF"/>
    <w:rsid w:val="00B56E93"/>
    <w:rsid w:val="00B575C3"/>
    <w:rsid w:val="00B57B99"/>
    <w:rsid w:val="00B60FA3"/>
    <w:rsid w:val="00B6499B"/>
    <w:rsid w:val="00B6500B"/>
    <w:rsid w:val="00B65057"/>
    <w:rsid w:val="00B66F11"/>
    <w:rsid w:val="00B727B6"/>
    <w:rsid w:val="00B74253"/>
    <w:rsid w:val="00B75405"/>
    <w:rsid w:val="00B80A88"/>
    <w:rsid w:val="00B80BB8"/>
    <w:rsid w:val="00B90D3B"/>
    <w:rsid w:val="00B93CBF"/>
    <w:rsid w:val="00BA0F88"/>
    <w:rsid w:val="00BA1462"/>
    <w:rsid w:val="00BA1AFD"/>
    <w:rsid w:val="00BA7024"/>
    <w:rsid w:val="00BB0C36"/>
    <w:rsid w:val="00BB30E9"/>
    <w:rsid w:val="00BB7792"/>
    <w:rsid w:val="00BC0053"/>
    <w:rsid w:val="00BC2EE4"/>
    <w:rsid w:val="00BC49C7"/>
    <w:rsid w:val="00BC6AFF"/>
    <w:rsid w:val="00BD4E50"/>
    <w:rsid w:val="00BD7E96"/>
    <w:rsid w:val="00BE274D"/>
    <w:rsid w:val="00BE6648"/>
    <w:rsid w:val="00BF25C7"/>
    <w:rsid w:val="00BF5EE8"/>
    <w:rsid w:val="00BF6FE3"/>
    <w:rsid w:val="00BF7CE8"/>
    <w:rsid w:val="00C061BA"/>
    <w:rsid w:val="00C06F72"/>
    <w:rsid w:val="00C10757"/>
    <w:rsid w:val="00C10A4A"/>
    <w:rsid w:val="00C11969"/>
    <w:rsid w:val="00C12D81"/>
    <w:rsid w:val="00C14CE3"/>
    <w:rsid w:val="00C15BFA"/>
    <w:rsid w:val="00C208B8"/>
    <w:rsid w:val="00C20FD3"/>
    <w:rsid w:val="00C21611"/>
    <w:rsid w:val="00C27451"/>
    <w:rsid w:val="00C30CA7"/>
    <w:rsid w:val="00C31C5C"/>
    <w:rsid w:val="00C3587B"/>
    <w:rsid w:val="00C35B1E"/>
    <w:rsid w:val="00C367EB"/>
    <w:rsid w:val="00C505CD"/>
    <w:rsid w:val="00C54BAA"/>
    <w:rsid w:val="00C55704"/>
    <w:rsid w:val="00C56693"/>
    <w:rsid w:val="00C61A4C"/>
    <w:rsid w:val="00C72272"/>
    <w:rsid w:val="00C73BDF"/>
    <w:rsid w:val="00C7448F"/>
    <w:rsid w:val="00C753F0"/>
    <w:rsid w:val="00C766D9"/>
    <w:rsid w:val="00C83284"/>
    <w:rsid w:val="00C879D3"/>
    <w:rsid w:val="00C90701"/>
    <w:rsid w:val="00C933FB"/>
    <w:rsid w:val="00C95040"/>
    <w:rsid w:val="00CA2640"/>
    <w:rsid w:val="00CA37A9"/>
    <w:rsid w:val="00CA57D1"/>
    <w:rsid w:val="00CA5F92"/>
    <w:rsid w:val="00CA73C4"/>
    <w:rsid w:val="00CA795B"/>
    <w:rsid w:val="00CB0086"/>
    <w:rsid w:val="00CB0CE9"/>
    <w:rsid w:val="00CB2D9C"/>
    <w:rsid w:val="00CB5048"/>
    <w:rsid w:val="00CB52DE"/>
    <w:rsid w:val="00CB62D1"/>
    <w:rsid w:val="00CC19B3"/>
    <w:rsid w:val="00CC206E"/>
    <w:rsid w:val="00CC2EB7"/>
    <w:rsid w:val="00CC402C"/>
    <w:rsid w:val="00CC4477"/>
    <w:rsid w:val="00CC4EC5"/>
    <w:rsid w:val="00CC5EB2"/>
    <w:rsid w:val="00CD1A1F"/>
    <w:rsid w:val="00CD4A30"/>
    <w:rsid w:val="00CD5487"/>
    <w:rsid w:val="00CD58A5"/>
    <w:rsid w:val="00CD6402"/>
    <w:rsid w:val="00CD74FB"/>
    <w:rsid w:val="00CE169B"/>
    <w:rsid w:val="00CE57FB"/>
    <w:rsid w:val="00CE6DD8"/>
    <w:rsid w:val="00D0099C"/>
    <w:rsid w:val="00D01647"/>
    <w:rsid w:val="00D021EC"/>
    <w:rsid w:val="00D062B0"/>
    <w:rsid w:val="00D070FD"/>
    <w:rsid w:val="00D211AA"/>
    <w:rsid w:val="00D22B04"/>
    <w:rsid w:val="00D24265"/>
    <w:rsid w:val="00D26F43"/>
    <w:rsid w:val="00D30156"/>
    <w:rsid w:val="00D323C4"/>
    <w:rsid w:val="00D32B5F"/>
    <w:rsid w:val="00D33411"/>
    <w:rsid w:val="00D3534D"/>
    <w:rsid w:val="00D413A7"/>
    <w:rsid w:val="00D43108"/>
    <w:rsid w:val="00D43316"/>
    <w:rsid w:val="00D4434B"/>
    <w:rsid w:val="00D45FBF"/>
    <w:rsid w:val="00D50423"/>
    <w:rsid w:val="00D5494D"/>
    <w:rsid w:val="00D560A5"/>
    <w:rsid w:val="00D64461"/>
    <w:rsid w:val="00D71237"/>
    <w:rsid w:val="00D72166"/>
    <w:rsid w:val="00D74660"/>
    <w:rsid w:val="00D8140E"/>
    <w:rsid w:val="00D81FE2"/>
    <w:rsid w:val="00D834E5"/>
    <w:rsid w:val="00D908A4"/>
    <w:rsid w:val="00D92B2E"/>
    <w:rsid w:val="00D95AC9"/>
    <w:rsid w:val="00D96692"/>
    <w:rsid w:val="00D97484"/>
    <w:rsid w:val="00DA2593"/>
    <w:rsid w:val="00DA4B01"/>
    <w:rsid w:val="00DA5ADB"/>
    <w:rsid w:val="00DA7C6A"/>
    <w:rsid w:val="00DA7F52"/>
    <w:rsid w:val="00DB3E26"/>
    <w:rsid w:val="00DB432B"/>
    <w:rsid w:val="00DC04AF"/>
    <w:rsid w:val="00DC0B1B"/>
    <w:rsid w:val="00DC4EBA"/>
    <w:rsid w:val="00DC6878"/>
    <w:rsid w:val="00DD5BCF"/>
    <w:rsid w:val="00DE0334"/>
    <w:rsid w:val="00DE089E"/>
    <w:rsid w:val="00DE2829"/>
    <w:rsid w:val="00DE2BEB"/>
    <w:rsid w:val="00DE5379"/>
    <w:rsid w:val="00DE5D3E"/>
    <w:rsid w:val="00DE5DB7"/>
    <w:rsid w:val="00DE6AE8"/>
    <w:rsid w:val="00DF38DF"/>
    <w:rsid w:val="00DF429C"/>
    <w:rsid w:val="00DF44E0"/>
    <w:rsid w:val="00E0269E"/>
    <w:rsid w:val="00E02DA5"/>
    <w:rsid w:val="00E04F07"/>
    <w:rsid w:val="00E056F1"/>
    <w:rsid w:val="00E060DE"/>
    <w:rsid w:val="00E10411"/>
    <w:rsid w:val="00E11029"/>
    <w:rsid w:val="00E13204"/>
    <w:rsid w:val="00E15A32"/>
    <w:rsid w:val="00E1621F"/>
    <w:rsid w:val="00E172ED"/>
    <w:rsid w:val="00E210DC"/>
    <w:rsid w:val="00E217C5"/>
    <w:rsid w:val="00E22A6C"/>
    <w:rsid w:val="00E23D5A"/>
    <w:rsid w:val="00E26243"/>
    <w:rsid w:val="00E26335"/>
    <w:rsid w:val="00E264EF"/>
    <w:rsid w:val="00E31404"/>
    <w:rsid w:val="00E3345D"/>
    <w:rsid w:val="00E33AFB"/>
    <w:rsid w:val="00E343A9"/>
    <w:rsid w:val="00E343AC"/>
    <w:rsid w:val="00E35D52"/>
    <w:rsid w:val="00E40077"/>
    <w:rsid w:val="00E4015B"/>
    <w:rsid w:val="00E40937"/>
    <w:rsid w:val="00E42438"/>
    <w:rsid w:val="00E60328"/>
    <w:rsid w:val="00E60D28"/>
    <w:rsid w:val="00E6164E"/>
    <w:rsid w:val="00E62100"/>
    <w:rsid w:val="00E65D5F"/>
    <w:rsid w:val="00E70F1F"/>
    <w:rsid w:val="00E71913"/>
    <w:rsid w:val="00E72008"/>
    <w:rsid w:val="00E75626"/>
    <w:rsid w:val="00E75FA6"/>
    <w:rsid w:val="00E76E60"/>
    <w:rsid w:val="00E77904"/>
    <w:rsid w:val="00E77FFE"/>
    <w:rsid w:val="00E86D0D"/>
    <w:rsid w:val="00E92A27"/>
    <w:rsid w:val="00E94E8F"/>
    <w:rsid w:val="00E95326"/>
    <w:rsid w:val="00E9614E"/>
    <w:rsid w:val="00E970BB"/>
    <w:rsid w:val="00EA2BF8"/>
    <w:rsid w:val="00EB1E3C"/>
    <w:rsid w:val="00EB3784"/>
    <w:rsid w:val="00EC0CCE"/>
    <w:rsid w:val="00EC1369"/>
    <w:rsid w:val="00EC235A"/>
    <w:rsid w:val="00EC393C"/>
    <w:rsid w:val="00EC57D1"/>
    <w:rsid w:val="00EC5DB4"/>
    <w:rsid w:val="00EC78DC"/>
    <w:rsid w:val="00EE1C9E"/>
    <w:rsid w:val="00EE49BB"/>
    <w:rsid w:val="00EE5D42"/>
    <w:rsid w:val="00EE7B0F"/>
    <w:rsid w:val="00EF0AD2"/>
    <w:rsid w:val="00EF14BF"/>
    <w:rsid w:val="00EF3028"/>
    <w:rsid w:val="00EF4D7A"/>
    <w:rsid w:val="00EF5446"/>
    <w:rsid w:val="00EF599A"/>
    <w:rsid w:val="00EF7411"/>
    <w:rsid w:val="00F039C4"/>
    <w:rsid w:val="00F04EF8"/>
    <w:rsid w:val="00F0684B"/>
    <w:rsid w:val="00F06EBE"/>
    <w:rsid w:val="00F0709E"/>
    <w:rsid w:val="00F1194A"/>
    <w:rsid w:val="00F12D36"/>
    <w:rsid w:val="00F173A3"/>
    <w:rsid w:val="00F20C4D"/>
    <w:rsid w:val="00F24789"/>
    <w:rsid w:val="00F31801"/>
    <w:rsid w:val="00F327D9"/>
    <w:rsid w:val="00F34CB2"/>
    <w:rsid w:val="00F36F13"/>
    <w:rsid w:val="00F44883"/>
    <w:rsid w:val="00F465E1"/>
    <w:rsid w:val="00F473A0"/>
    <w:rsid w:val="00F52F5D"/>
    <w:rsid w:val="00F56F0F"/>
    <w:rsid w:val="00F57C4A"/>
    <w:rsid w:val="00F635CE"/>
    <w:rsid w:val="00F65A37"/>
    <w:rsid w:val="00F6766C"/>
    <w:rsid w:val="00F70CD3"/>
    <w:rsid w:val="00F70F5B"/>
    <w:rsid w:val="00F71508"/>
    <w:rsid w:val="00F71666"/>
    <w:rsid w:val="00F71A0F"/>
    <w:rsid w:val="00F729EB"/>
    <w:rsid w:val="00F765E6"/>
    <w:rsid w:val="00F7672D"/>
    <w:rsid w:val="00F80DBD"/>
    <w:rsid w:val="00F849F0"/>
    <w:rsid w:val="00F8575C"/>
    <w:rsid w:val="00F8608F"/>
    <w:rsid w:val="00F940BA"/>
    <w:rsid w:val="00F9582E"/>
    <w:rsid w:val="00F963F5"/>
    <w:rsid w:val="00FA1CD8"/>
    <w:rsid w:val="00FA4456"/>
    <w:rsid w:val="00FA7921"/>
    <w:rsid w:val="00FA7DFE"/>
    <w:rsid w:val="00FB73C3"/>
    <w:rsid w:val="00FC5BD9"/>
    <w:rsid w:val="00FC68B3"/>
    <w:rsid w:val="00FD4619"/>
    <w:rsid w:val="00FD7BD6"/>
    <w:rsid w:val="00FE00D4"/>
    <w:rsid w:val="00FE1E1B"/>
    <w:rsid w:val="00FE30D2"/>
    <w:rsid w:val="00FE3B32"/>
    <w:rsid w:val="00FE476C"/>
    <w:rsid w:val="00FE5200"/>
    <w:rsid w:val="00FE7DE2"/>
    <w:rsid w:val="00FF1446"/>
    <w:rsid w:val="00FF2C38"/>
    <w:rsid w:val="00FF42B7"/>
    <w:rsid w:val="00FF48AC"/>
    <w:rsid w:val="00FF6DC5"/>
    <w:rsid w:val="00FF7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22CA"/>
    <w:pPr>
      <w:widowControl w:val="0"/>
      <w:autoSpaceDE w:val="0"/>
      <w:autoSpaceDN w:val="0"/>
      <w:adjustRightInd w:val="0"/>
    </w:pPr>
    <w:rPr>
      <w:sz w:val="24"/>
      <w:szCs w:val="24"/>
    </w:rPr>
  </w:style>
  <w:style w:type="paragraph" w:styleId="Heading1">
    <w:name w:val="heading 1"/>
    <w:basedOn w:val="Normal"/>
    <w:link w:val="Heading1Char"/>
    <w:uiPriority w:val="9"/>
    <w:qFormat/>
    <w:rsid w:val="00452EA2"/>
    <w:pPr>
      <w:widowControl/>
      <w:autoSpaceDE/>
      <w:autoSpaceDN/>
      <w:adjustRightInd/>
      <w:spacing w:before="100" w:beforeAutospacing="1" w:after="100" w:afterAutospacing="1"/>
      <w:outlineLvl w:val="0"/>
    </w:pPr>
    <w:rPr>
      <w:rFonts w:ascii="Arial" w:eastAsia="Calibri" w:hAnsi="Arial" w:cs="Arial"/>
      <w:b/>
      <w:bCs/>
      <w:color w:val="000000"/>
      <w:kern w:val="36"/>
      <w:sz w:val="30"/>
      <w:szCs w:val="3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8E22CA"/>
    <w:rPr>
      <w:color w:val="0000FF"/>
      <w:u w:val="single"/>
    </w:rPr>
  </w:style>
  <w:style w:type="character" w:styleId="FollowedHyperlink">
    <w:name w:val="FollowedHyperlink"/>
    <w:rsid w:val="00691D50"/>
    <w:rPr>
      <w:color w:val="800080"/>
      <w:u w:val="single"/>
    </w:rPr>
  </w:style>
  <w:style w:type="paragraph" w:styleId="Header">
    <w:name w:val="header"/>
    <w:basedOn w:val="Normal"/>
    <w:rsid w:val="00142BFD"/>
    <w:pPr>
      <w:tabs>
        <w:tab w:val="center" w:pos="4320"/>
        <w:tab w:val="right" w:pos="8640"/>
      </w:tabs>
    </w:pPr>
  </w:style>
  <w:style w:type="paragraph" w:styleId="Footer">
    <w:name w:val="footer"/>
    <w:basedOn w:val="Normal"/>
    <w:link w:val="FooterChar"/>
    <w:uiPriority w:val="99"/>
    <w:rsid w:val="00142BFD"/>
    <w:pPr>
      <w:tabs>
        <w:tab w:val="center" w:pos="4320"/>
        <w:tab w:val="right" w:pos="8640"/>
      </w:tabs>
    </w:pPr>
  </w:style>
  <w:style w:type="character" w:styleId="PageNumber">
    <w:name w:val="page number"/>
    <w:basedOn w:val="DefaultParagraphFont"/>
    <w:rsid w:val="00142BFD"/>
  </w:style>
  <w:style w:type="paragraph" w:styleId="BalloonText">
    <w:name w:val="Balloon Text"/>
    <w:basedOn w:val="Normal"/>
    <w:semiHidden/>
    <w:rsid w:val="00E23D5A"/>
    <w:rPr>
      <w:rFonts w:ascii="Tahoma" w:hAnsi="Tahoma" w:cs="Tahoma"/>
      <w:sz w:val="16"/>
      <w:szCs w:val="16"/>
    </w:rPr>
  </w:style>
  <w:style w:type="paragraph" w:styleId="ListParagraph">
    <w:name w:val="List Paragraph"/>
    <w:basedOn w:val="Normal"/>
    <w:uiPriority w:val="34"/>
    <w:qFormat/>
    <w:rsid w:val="006743C4"/>
    <w:pPr>
      <w:ind w:left="720"/>
    </w:pPr>
  </w:style>
  <w:style w:type="character" w:styleId="Strong">
    <w:name w:val="Strong"/>
    <w:uiPriority w:val="22"/>
    <w:qFormat/>
    <w:rsid w:val="00CA2640"/>
    <w:rPr>
      <w:b/>
      <w:bCs/>
    </w:rPr>
  </w:style>
  <w:style w:type="character" w:customStyle="1" w:styleId="Heading1Char">
    <w:name w:val="Heading 1 Char"/>
    <w:link w:val="Heading1"/>
    <w:uiPriority w:val="9"/>
    <w:rsid w:val="00452EA2"/>
    <w:rPr>
      <w:rFonts w:ascii="Arial" w:eastAsia="Calibri" w:hAnsi="Arial" w:cs="Arial"/>
      <w:b/>
      <w:bCs/>
      <w:color w:val="000000"/>
      <w:kern w:val="36"/>
      <w:sz w:val="30"/>
      <w:szCs w:val="30"/>
    </w:rPr>
  </w:style>
  <w:style w:type="character" w:styleId="CommentReference">
    <w:name w:val="annotation reference"/>
    <w:rsid w:val="007234BB"/>
    <w:rPr>
      <w:sz w:val="16"/>
      <w:szCs w:val="16"/>
    </w:rPr>
  </w:style>
  <w:style w:type="paragraph" w:styleId="CommentText">
    <w:name w:val="annotation text"/>
    <w:basedOn w:val="Normal"/>
    <w:link w:val="CommentTextChar"/>
    <w:rsid w:val="007234BB"/>
    <w:rPr>
      <w:sz w:val="20"/>
      <w:szCs w:val="20"/>
    </w:rPr>
  </w:style>
  <w:style w:type="character" w:customStyle="1" w:styleId="CommentTextChar">
    <w:name w:val="Comment Text Char"/>
    <w:basedOn w:val="DefaultParagraphFont"/>
    <w:link w:val="CommentText"/>
    <w:rsid w:val="007234BB"/>
  </w:style>
  <w:style w:type="paragraph" w:styleId="CommentSubject">
    <w:name w:val="annotation subject"/>
    <w:basedOn w:val="CommentText"/>
    <w:next w:val="CommentText"/>
    <w:link w:val="CommentSubjectChar"/>
    <w:rsid w:val="007234BB"/>
    <w:rPr>
      <w:b/>
      <w:bCs/>
    </w:rPr>
  </w:style>
  <w:style w:type="character" w:customStyle="1" w:styleId="CommentSubjectChar">
    <w:name w:val="Comment Subject Char"/>
    <w:link w:val="CommentSubject"/>
    <w:rsid w:val="007234BB"/>
    <w:rPr>
      <w:b/>
      <w:bCs/>
    </w:rPr>
  </w:style>
  <w:style w:type="paragraph" w:customStyle="1" w:styleId="citation">
    <w:name w:val="citation"/>
    <w:basedOn w:val="Normal"/>
    <w:rsid w:val="00017349"/>
    <w:pPr>
      <w:widowControl/>
      <w:autoSpaceDE/>
      <w:autoSpaceDN/>
      <w:adjustRightInd/>
      <w:spacing w:before="100" w:beforeAutospacing="1" w:after="100" w:afterAutospacing="1"/>
    </w:pPr>
  </w:style>
  <w:style w:type="character" w:customStyle="1" w:styleId="FooterChar">
    <w:name w:val="Footer Char"/>
    <w:link w:val="Footer"/>
    <w:uiPriority w:val="99"/>
    <w:rsid w:val="00B036BB"/>
    <w:rPr>
      <w:sz w:val="24"/>
      <w:szCs w:val="24"/>
    </w:rPr>
  </w:style>
  <w:style w:type="paragraph" w:styleId="NormalWeb">
    <w:name w:val="Normal (Web)"/>
    <w:basedOn w:val="Normal"/>
    <w:uiPriority w:val="99"/>
    <w:unhideWhenUsed/>
    <w:rsid w:val="006B0CAB"/>
    <w:pPr>
      <w:widowControl/>
      <w:autoSpaceDE/>
      <w:autoSpaceDN/>
      <w:adjustRightInd/>
      <w:spacing w:after="159"/>
    </w:pPr>
  </w:style>
  <w:style w:type="paragraph" w:customStyle="1" w:styleId="Default">
    <w:name w:val="Default"/>
    <w:rsid w:val="00C933FB"/>
    <w:pPr>
      <w:autoSpaceDE w:val="0"/>
      <w:autoSpaceDN w:val="0"/>
      <w:adjustRightInd w:val="0"/>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22CA"/>
    <w:pPr>
      <w:widowControl w:val="0"/>
      <w:autoSpaceDE w:val="0"/>
      <w:autoSpaceDN w:val="0"/>
      <w:adjustRightInd w:val="0"/>
    </w:pPr>
    <w:rPr>
      <w:sz w:val="24"/>
      <w:szCs w:val="24"/>
    </w:rPr>
  </w:style>
  <w:style w:type="paragraph" w:styleId="Heading1">
    <w:name w:val="heading 1"/>
    <w:basedOn w:val="Normal"/>
    <w:link w:val="Heading1Char"/>
    <w:uiPriority w:val="9"/>
    <w:qFormat/>
    <w:rsid w:val="00452EA2"/>
    <w:pPr>
      <w:widowControl/>
      <w:autoSpaceDE/>
      <w:autoSpaceDN/>
      <w:adjustRightInd/>
      <w:spacing w:before="100" w:beforeAutospacing="1" w:after="100" w:afterAutospacing="1"/>
      <w:outlineLvl w:val="0"/>
    </w:pPr>
    <w:rPr>
      <w:rFonts w:ascii="Arial" w:eastAsia="Calibri" w:hAnsi="Arial" w:cs="Arial"/>
      <w:b/>
      <w:bCs/>
      <w:color w:val="000000"/>
      <w:kern w:val="36"/>
      <w:sz w:val="30"/>
      <w:szCs w:val="3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8E22CA"/>
    <w:rPr>
      <w:color w:val="0000FF"/>
      <w:u w:val="single"/>
    </w:rPr>
  </w:style>
  <w:style w:type="character" w:styleId="FollowedHyperlink">
    <w:name w:val="FollowedHyperlink"/>
    <w:rsid w:val="00691D50"/>
    <w:rPr>
      <w:color w:val="800080"/>
      <w:u w:val="single"/>
    </w:rPr>
  </w:style>
  <w:style w:type="paragraph" w:styleId="Header">
    <w:name w:val="header"/>
    <w:basedOn w:val="Normal"/>
    <w:rsid w:val="00142BFD"/>
    <w:pPr>
      <w:tabs>
        <w:tab w:val="center" w:pos="4320"/>
        <w:tab w:val="right" w:pos="8640"/>
      </w:tabs>
    </w:pPr>
  </w:style>
  <w:style w:type="paragraph" w:styleId="Footer">
    <w:name w:val="footer"/>
    <w:basedOn w:val="Normal"/>
    <w:link w:val="FooterChar"/>
    <w:uiPriority w:val="99"/>
    <w:rsid w:val="00142BFD"/>
    <w:pPr>
      <w:tabs>
        <w:tab w:val="center" w:pos="4320"/>
        <w:tab w:val="right" w:pos="8640"/>
      </w:tabs>
    </w:pPr>
  </w:style>
  <w:style w:type="character" w:styleId="PageNumber">
    <w:name w:val="page number"/>
    <w:basedOn w:val="DefaultParagraphFont"/>
    <w:rsid w:val="00142BFD"/>
  </w:style>
  <w:style w:type="paragraph" w:styleId="BalloonText">
    <w:name w:val="Balloon Text"/>
    <w:basedOn w:val="Normal"/>
    <w:semiHidden/>
    <w:rsid w:val="00E23D5A"/>
    <w:rPr>
      <w:rFonts w:ascii="Tahoma" w:hAnsi="Tahoma" w:cs="Tahoma"/>
      <w:sz w:val="16"/>
      <w:szCs w:val="16"/>
    </w:rPr>
  </w:style>
  <w:style w:type="paragraph" w:styleId="ListParagraph">
    <w:name w:val="List Paragraph"/>
    <w:basedOn w:val="Normal"/>
    <w:uiPriority w:val="34"/>
    <w:qFormat/>
    <w:rsid w:val="006743C4"/>
    <w:pPr>
      <w:ind w:left="720"/>
    </w:pPr>
  </w:style>
  <w:style w:type="character" w:styleId="Strong">
    <w:name w:val="Strong"/>
    <w:uiPriority w:val="22"/>
    <w:qFormat/>
    <w:rsid w:val="00CA2640"/>
    <w:rPr>
      <w:b/>
      <w:bCs/>
    </w:rPr>
  </w:style>
  <w:style w:type="character" w:customStyle="1" w:styleId="Heading1Char">
    <w:name w:val="Heading 1 Char"/>
    <w:link w:val="Heading1"/>
    <w:uiPriority w:val="9"/>
    <w:rsid w:val="00452EA2"/>
    <w:rPr>
      <w:rFonts w:ascii="Arial" w:eastAsia="Calibri" w:hAnsi="Arial" w:cs="Arial"/>
      <w:b/>
      <w:bCs/>
      <w:color w:val="000000"/>
      <w:kern w:val="36"/>
      <w:sz w:val="30"/>
      <w:szCs w:val="30"/>
    </w:rPr>
  </w:style>
  <w:style w:type="character" w:styleId="CommentReference">
    <w:name w:val="annotation reference"/>
    <w:rsid w:val="007234BB"/>
    <w:rPr>
      <w:sz w:val="16"/>
      <w:szCs w:val="16"/>
    </w:rPr>
  </w:style>
  <w:style w:type="paragraph" w:styleId="CommentText">
    <w:name w:val="annotation text"/>
    <w:basedOn w:val="Normal"/>
    <w:link w:val="CommentTextChar"/>
    <w:rsid w:val="007234BB"/>
    <w:rPr>
      <w:sz w:val="20"/>
      <w:szCs w:val="20"/>
    </w:rPr>
  </w:style>
  <w:style w:type="character" w:customStyle="1" w:styleId="CommentTextChar">
    <w:name w:val="Comment Text Char"/>
    <w:basedOn w:val="DefaultParagraphFont"/>
    <w:link w:val="CommentText"/>
    <w:rsid w:val="007234BB"/>
  </w:style>
  <w:style w:type="paragraph" w:styleId="CommentSubject">
    <w:name w:val="annotation subject"/>
    <w:basedOn w:val="CommentText"/>
    <w:next w:val="CommentText"/>
    <w:link w:val="CommentSubjectChar"/>
    <w:rsid w:val="007234BB"/>
    <w:rPr>
      <w:b/>
      <w:bCs/>
    </w:rPr>
  </w:style>
  <w:style w:type="character" w:customStyle="1" w:styleId="CommentSubjectChar">
    <w:name w:val="Comment Subject Char"/>
    <w:link w:val="CommentSubject"/>
    <w:rsid w:val="007234BB"/>
    <w:rPr>
      <w:b/>
      <w:bCs/>
    </w:rPr>
  </w:style>
  <w:style w:type="paragraph" w:customStyle="1" w:styleId="citation">
    <w:name w:val="citation"/>
    <w:basedOn w:val="Normal"/>
    <w:rsid w:val="00017349"/>
    <w:pPr>
      <w:widowControl/>
      <w:autoSpaceDE/>
      <w:autoSpaceDN/>
      <w:adjustRightInd/>
      <w:spacing w:before="100" w:beforeAutospacing="1" w:after="100" w:afterAutospacing="1"/>
    </w:pPr>
  </w:style>
  <w:style w:type="character" w:customStyle="1" w:styleId="FooterChar">
    <w:name w:val="Footer Char"/>
    <w:link w:val="Footer"/>
    <w:uiPriority w:val="99"/>
    <w:rsid w:val="00B036BB"/>
    <w:rPr>
      <w:sz w:val="24"/>
      <w:szCs w:val="24"/>
    </w:rPr>
  </w:style>
  <w:style w:type="paragraph" w:styleId="NormalWeb">
    <w:name w:val="Normal (Web)"/>
    <w:basedOn w:val="Normal"/>
    <w:uiPriority w:val="99"/>
    <w:unhideWhenUsed/>
    <w:rsid w:val="006B0CAB"/>
    <w:pPr>
      <w:widowControl/>
      <w:autoSpaceDE/>
      <w:autoSpaceDN/>
      <w:adjustRightInd/>
      <w:spacing w:after="159"/>
    </w:pPr>
  </w:style>
  <w:style w:type="paragraph" w:customStyle="1" w:styleId="Default">
    <w:name w:val="Default"/>
    <w:rsid w:val="00C933FB"/>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28056">
      <w:bodyDiv w:val="1"/>
      <w:marLeft w:val="3"/>
      <w:marRight w:val="3"/>
      <w:marTop w:val="3"/>
      <w:marBottom w:val="3"/>
      <w:divBdr>
        <w:top w:val="none" w:sz="0" w:space="0" w:color="auto"/>
        <w:left w:val="none" w:sz="0" w:space="0" w:color="auto"/>
        <w:bottom w:val="none" w:sz="0" w:space="0" w:color="auto"/>
        <w:right w:val="none" w:sz="0" w:space="0" w:color="auto"/>
      </w:divBdr>
      <w:divsChild>
        <w:div w:id="1153253748">
          <w:marLeft w:val="0"/>
          <w:marRight w:val="0"/>
          <w:marTop w:val="0"/>
          <w:marBottom w:val="0"/>
          <w:divBdr>
            <w:top w:val="none" w:sz="0" w:space="0" w:color="auto"/>
            <w:left w:val="none" w:sz="0" w:space="0" w:color="auto"/>
            <w:bottom w:val="none" w:sz="0" w:space="0" w:color="auto"/>
            <w:right w:val="none" w:sz="0" w:space="0" w:color="auto"/>
          </w:divBdr>
          <w:divsChild>
            <w:div w:id="730273295">
              <w:marLeft w:val="0"/>
              <w:marRight w:val="0"/>
              <w:marTop w:val="0"/>
              <w:marBottom w:val="0"/>
              <w:divBdr>
                <w:top w:val="none" w:sz="0" w:space="0" w:color="auto"/>
                <w:left w:val="none" w:sz="0" w:space="0" w:color="auto"/>
                <w:bottom w:val="none" w:sz="0" w:space="0" w:color="auto"/>
                <w:right w:val="none" w:sz="0" w:space="0" w:color="auto"/>
              </w:divBdr>
              <w:divsChild>
                <w:div w:id="476150090">
                  <w:marLeft w:val="0"/>
                  <w:marRight w:val="0"/>
                  <w:marTop w:val="0"/>
                  <w:marBottom w:val="159"/>
                  <w:divBdr>
                    <w:top w:val="none" w:sz="0" w:space="0" w:color="auto"/>
                    <w:left w:val="none" w:sz="0" w:space="0" w:color="auto"/>
                    <w:bottom w:val="none" w:sz="0" w:space="0" w:color="auto"/>
                    <w:right w:val="none" w:sz="0" w:space="0" w:color="auto"/>
                  </w:divBdr>
                  <w:divsChild>
                    <w:div w:id="413282421">
                      <w:marLeft w:val="0"/>
                      <w:marRight w:val="0"/>
                      <w:marTop w:val="0"/>
                      <w:marBottom w:val="0"/>
                      <w:divBdr>
                        <w:top w:val="none" w:sz="0" w:space="0" w:color="auto"/>
                        <w:left w:val="none" w:sz="0" w:space="0" w:color="auto"/>
                        <w:bottom w:val="none" w:sz="0" w:space="0" w:color="auto"/>
                        <w:right w:val="none" w:sz="0" w:space="0" w:color="auto"/>
                      </w:divBdr>
                      <w:divsChild>
                        <w:div w:id="1006178663">
                          <w:marLeft w:val="0"/>
                          <w:marRight w:val="0"/>
                          <w:marTop w:val="0"/>
                          <w:marBottom w:val="0"/>
                          <w:divBdr>
                            <w:top w:val="none" w:sz="0" w:space="0" w:color="auto"/>
                            <w:left w:val="none" w:sz="0" w:space="0" w:color="auto"/>
                            <w:bottom w:val="none" w:sz="0" w:space="0" w:color="auto"/>
                            <w:right w:val="none" w:sz="0" w:space="0" w:color="auto"/>
                          </w:divBdr>
                          <w:divsChild>
                            <w:div w:id="125385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193833">
      <w:bodyDiv w:val="1"/>
      <w:marLeft w:val="0"/>
      <w:marRight w:val="0"/>
      <w:marTop w:val="0"/>
      <w:marBottom w:val="0"/>
      <w:divBdr>
        <w:top w:val="none" w:sz="0" w:space="0" w:color="auto"/>
        <w:left w:val="none" w:sz="0" w:space="0" w:color="auto"/>
        <w:bottom w:val="none" w:sz="0" w:space="0" w:color="auto"/>
        <w:right w:val="none" w:sz="0" w:space="0" w:color="auto"/>
      </w:divBdr>
    </w:div>
    <w:div w:id="255552942">
      <w:bodyDiv w:val="1"/>
      <w:marLeft w:val="0"/>
      <w:marRight w:val="0"/>
      <w:marTop w:val="0"/>
      <w:marBottom w:val="0"/>
      <w:divBdr>
        <w:top w:val="none" w:sz="0" w:space="0" w:color="auto"/>
        <w:left w:val="none" w:sz="0" w:space="0" w:color="auto"/>
        <w:bottom w:val="none" w:sz="0" w:space="0" w:color="auto"/>
        <w:right w:val="none" w:sz="0" w:space="0" w:color="auto"/>
      </w:divBdr>
      <w:divsChild>
        <w:div w:id="635138984">
          <w:marLeft w:val="0"/>
          <w:marRight w:val="0"/>
          <w:marTop w:val="0"/>
          <w:marBottom w:val="0"/>
          <w:divBdr>
            <w:top w:val="none" w:sz="0" w:space="0" w:color="auto"/>
            <w:left w:val="none" w:sz="0" w:space="0" w:color="auto"/>
            <w:bottom w:val="none" w:sz="0" w:space="0" w:color="auto"/>
            <w:right w:val="none" w:sz="0" w:space="0" w:color="auto"/>
          </w:divBdr>
          <w:divsChild>
            <w:div w:id="384260180">
              <w:marLeft w:val="0"/>
              <w:marRight w:val="0"/>
              <w:marTop w:val="0"/>
              <w:marBottom w:val="0"/>
              <w:divBdr>
                <w:top w:val="none" w:sz="0" w:space="0" w:color="auto"/>
                <w:left w:val="none" w:sz="0" w:space="0" w:color="auto"/>
                <w:bottom w:val="none" w:sz="0" w:space="0" w:color="auto"/>
                <w:right w:val="none" w:sz="0" w:space="0" w:color="auto"/>
              </w:divBdr>
              <w:divsChild>
                <w:div w:id="1507328377">
                  <w:marLeft w:val="0"/>
                  <w:marRight w:val="-6084"/>
                  <w:marTop w:val="0"/>
                  <w:marBottom w:val="0"/>
                  <w:divBdr>
                    <w:top w:val="none" w:sz="0" w:space="0" w:color="auto"/>
                    <w:left w:val="none" w:sz="0" w:space="0" w:color="auto"/>
                    <w:bottom w:val="none" w:sz="0" w:space="0" w:color="auto"/>
                    <w:right w:val="none" w:sz="0" w:space="0" w:color="auto"/>
                  </w:divBdr>
                  <w:divsChild>
                    <w:div w:id="160241244">
                      <w:marLeft w:val="0"/>
                      <w:marRight w:val="5604"/>
                      <w:marTop w:val="0"/>
                      <w:marBottom w:val="0"/>
                      <w:divBdr>
                        <w:top w:val="none" w:sz="0" w:space="0" w:color="auto"/>
                        <w:left w:val="none" w:sz="0" w:space="0" w:color="auto"/>
                        <w:bottom w:val="none" w:sz="0" w:space="0" w:color="auto"/>
                        <w:right w:val="none" w:sz="0" w:space="0" w:color="auto"/>
                      </w:divBdr>
                      <w:divsChild>
                        <w:div w:id="312755318">
                          <w:marLeft w:val="0"/>
                          <w:marRight w:val="0"/>
                          <w:marTop w:val="0"/>
                          <w:marBottom w:val="0"/>
                          <w:divBdr>
                            <w:top w:val="none" w:sz="0" w:space="0" w:color="auto"/>
                            <w:left w:val="none" w:sz="0" w:space="0" w:color="auto"/>
                            <w:bottom w:val="none" w:sz="0" w:space="0" w:color="auto"/>
                            <w:right w:val="none" w:sz="0" w:space="0" w:color="auto"/>
                          </w:divBdr>
                          <w:divsChild>
                            <w:div w:id="1209027343">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751712">
      <w:bodyDiv w:val="1"/>
      <w:marLeft w:val="3"/>
      <w:marRight w:val="3"/>
      <w:marTop w:val="3"/>
      <w:marBottom w:val="3"/>
      <w:divBdr>
        <w:top w:val="none" w:sz="0" w:space="0" w:color="auto"/>
        <w:left w:val="none" w:sz="0" w:space="0" w:color="auto"/>
        <w:bottom w:val="none" w:sz="0" w:space="0" w:color="auto"/>
        <w:right w:val="none" w:sz="0" w:space="0" w:color="auto"/>
      </w:divBdr>
      <w:divsChild>
        <w:div w:id="2128313860">
          <w:marLeft w:val="0"/>
          <w:marRight w:val="0"/>
          <w:marTop w:val="0"/>
          <w:marBottom w:val="0"/>
          <w:divBdr>
            <w:top w:val="none" w:sz="0" w:space="0" w:color="auto"/>
            <w:left w:val="none" w:sz="0" w:space="0" w:color="auto"/>
            <w:bottom w:val="none" w:sz="0" w:space="0" w:color="auto"/>
            <w:right w:val="none" w:sz="0" w:space="0" w:color="auto"/>
          </w:divBdr>
          <w:divsChild>
            <w:div w:id="827482519">
              <w:marLeft w:val="0"/>
              <w:marRight w:val="0"/>
              <w:marTop w:val="0"/>
              <w:marBottom w:val="0"/>
              <w:divBdr>
                <w:top w:val="none" w:sz="0" w:space="0" w:color="auto"/>
                <w:left w:val="none" w:sz="0" w:space="0" w:color="auto"/>
                <w:bottom w:val="none" w:sz="0" w:space="0" w:color="auto"/>
                <w:right w:val="none" w:sz="0" w:space="0" w:color="auto"/>
              </w:divBdr>
              <w:divsChild>
                <w:div w:id="76681308">
                  <w:marLeft w:val="0"/>
                  <w:marRight w:val="0"/>
                  <w:marTop w:val="0"/>
                  <w:marBottom w:val="159"/>
                  <w:divBdr>
                    <w:top w:val="none" w:sz="0" w:space="0" w:color="auto"/>
                    <w:left w:val="none" w:sz="0" w:space="0" w:color="auto"/>
                    <w:bottom w:val="none" w:sz="0" w:space="0" w:color="auto"/>
                    <w:right w:val="none" w:sz="0" w:space="0" w:color="auto"/>
                  </w:divBdr>
                  <w:divsChild>
                    <w:div w:id="22557893">
                      <w:marLeft w:val="0"/>
                      <w:marRight w:val="0"/>
                      <w:marTop w:val="0"/>
                      <w:marBottom w:val="0"/>
                      <w:divBdr>
                        <w:top w:val="none" w:sz="0" w:space="0" w:color="auto"/>
                        <w:left w:val="none" w:sz="0" w:space="0" w:color="auto"/>
                        <w:bottom w:val="none" w:sz="0" w:space="0" w:color="auto"/>
                        <w:right w:val="none" w:sz="0" w:space="0" w:color="auto"/>
                      </w:divBdr>
                      <w:divsChild>
                        <w:div w:id="346831693">
                          <w:marLeft w:val="0"/>
                          <w:marRight w:val="0"/>
                          <w:marTop w:val="0"/>
                          <w:marBottom w:val="0"/>
                          <w:divBdr>
                            <w:top w:val="none" w:sz="0" w:space="0" w:color="auto"/>
                            <w:left w:val="none" w:sz="0" w:space="0" w:color="auto"/>
                            <w:bottom w:val="none" w:sz="0" w:space="0" w:color="auto"/>
                            <w:right w:val="none" w:sz="0" w:space="0" w:color="auto"/>
                          </w:divBdr>
                          <w:divsChild>
                            <w:div w:id="193149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3889474">
      <w:bodyDiv w:val="1"/>
      <w:marLeft w:val="0"/>
      <w:marRight w:val="0"/>
      <w:marTop w:val="0"/>
      <w:marBottom w:val="0"/>
      <w:divBdr>
        <w:top w:val="none" w:sz="0" w:space="0" w:color="auto"/>
        <w:left w:val="none" w:sz="0" w:space="0" w:color="auto"/>
        <w:bottom w:val="none" w:sz="0" w:space="0" w:color="auto"/>
        <w:right w:val="none" w:sz="0" w:space="0" w:color="auto"/>
      </w:divBdr>
    </w:div>
    <w:div w:id="527643144">
      <w:bodyDiv w:val="1"/>
      <w:marLeft w:val="3"/>
      <w:marRight w:val="3"/>
      <w:marTop w:val="3"/>
      <w:marBottom w:val="3"/>
      <w:divBdr>
        <w:top w:val="none" w:sz="0" w:space="0" w:color="auto"/>
        <w:left w:val="none" w:sz="0" w:space="0" w:color="auto"/>
        <w:bottom w:val="none" w:sz="0" w:space="0" w:color="auto"/>
        <w:right w:val="none" w:sz="0" w:space="0" w:color="auto"/>
      </w:divBdr>
      <w:divsChild>
        <w:div w:id="859390815">
          <w:marLeft w:val="0"/>
          <w:marRight w:val="0"/>
          <w:marTop w:val="0"/>
          <w:marBottom w:val="0"/>
          <w:divBdr>
            <w:top w:val="none" w:sz="0" w:space="0" w:color="auto"/>
            <w:left w:val="none" w:sz="0" w:space="0" w:color="auto"/>
            <w:bottom w:val="none" w:sz="0" w:space="0" w:color="auto"/>
            <w:right w:val="none" w:sz="0" w:space="0" w:color="auto"/>
          </w:divBdr>
          <w:divsChild>
            <w:div w:id="1440023777">
              <w:marLeft w:val="0"/>
              <w:marRight w:val="0"/>
              <w:marTop w:val="0"/>
              <w:marBottom w:val="0"/>
              <w:divBdr>
                <w:top w:val="none" w:sz="0" w:space="0" w:color="auto"/>
                <w:left w:val="none" w:sz="0" w:space="0" w:color="auto"/>
                <w:bottom w:val="none" w:sz="0" w:space="0" w:color="auto"/>
                <w:right w:val="none" w:sz="0" w:space="0" w:color="auto"/>
              </w:divBdr>
              <w:divsChild>
                <w:div w:id="877663392">
                  <w:marLeft w:val="0"/>
                  <w:marRight w:val="0"/>
                  <w:marTop w:val="0"/>
                  <w:marBottom w:val="159"/>
                  <w:divBdr>
                    <w:top w:val="none" w:sz="0" w:space="0" w:color="auto"/>
                    <w:left w:val="none" w:sz="0" w:space="0" w:color="auto"/>
                    <w:bottom w:val="none" w:sz="0" w:space="0" w:color="auto"/>
                    <w:right w:val="none" w:sz="0" w:space="0" w:color="auto"/>
                  </w:divBdr>
                  <w:divsChild>
                    <w:div w:id="2019500386">
                      <w:marLeft w:val="0"/>
                      <w:marRight w:val="0"/>
                      <w:marTop w:val="0"/>
                      <w:marBottom w:val="0"/>
                      <w:divBdr>
                        <w:top w:val="none" w:sz="0" w:space="0" w:color="auto"/>
                        <w:left w:val="none" w:sz="0" w:space="0" w:color="auto"/>
                        <w:bottom w:val="none" w:sz="0" w:space="0" w:color="auto"/>
                        <w:right w:val="none" w:sz="0" w:space="0" w:color="auto"/>
                      </w:divBdr>
                      <w:divsChild>
                        <w:div w:id="1073432581">
                          <w:marLeft w:val="0"/>
                          <w:marRight w:val="0"/>
                          <w:marTop w:val="0"/>
                          <w:marBottom w:val="0"/>
                          <w:divBdr>
                            <w:top w:val="none" w:sz="0" w:space="0" w:color="auto"/>
                            <w:left w:val="none" w:sz="0" w:space="0" w:color="auto"/>
                            <w:bottom w:val="none" w:sz="0" w:space="0" w:color="auto"/>
                            <w:right w:val="none" w:sz="0" w:space="0" w:color="auto"/>
                          </w:divBdr>
                          <w:divsChild>
                            <w:div w:id="11468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3755226">
      <w:bodyDiv w:val="1"/>
      <w:marLeft w:val="0"/>
      <w:marRight w:val="0"/>
      <w:marTop w:val="0"/>
      <w:marBottom w:val="0"/>
      <w:divBdr>
        <w:top w:val="none" w:sz="0" w:space="0" w:color="auto"/>
        <w:left w:val="none" w:sz="0" w:space="0" w:color="auto"/>
        <w:bottom w:val="none" w:sz="0" w:space="0" w:color="auto"/>
        <w:right w:val="none" w:sz="0" w:space="0" w:color="auto"/>
      </w:divBdr>
    </w:div>
    <w:div w:id="641622987">
      <w:bodyDiv w:val="1"/>
      <w:marLeft w:val="0"/>
      <w:marRight w:val="0"/>
      <w:marTop w:val="0"/>
      <w:marBottom w:val="0"/>
      <w:divBdr>
        <w:top w:val="none" w:sz="0" w:space="0" w:color="auto"/>
        <w:left w:val="none" w:sz="0" w:space="0" w:color="auto"/>
        <w:bottom w:val="none" w:sz="0" w:space="0" w:color="auto"/>
        <w:right w:val="none" w:sz="0" w:space="0" w:color="auto"/>
      </w:divBdr>
    </w:div>
    <w:div w:id="652296565">
      <w:bodyDiv w:val="1"/>
      <w:marLeft w:val="0"/>
      <w:marRight w:val="0"/>
      <w:marTop w:val="0"/>
      <w:marBottom w:val="0"/>
      <w:divBdr>
        <w:top w:val="none" w:sz="0" w:space="0" w:color="auto"/>
        <w:left w:val="none" w:sz="0" w:space="0" w:color="auto"/>
        <w:bottom w:val="none" w:sz="0" w:space="0" w:color="auto"/>
        <w:right w:val="none" w:sz="0" w:space="0" w:color="auto"/>
      </w:divBdr>
      <w:divsChild>
        <w:div w:id="183713544">
          <w:marLeft w:val="0"/>
          <w:marRight w:val="0"/>
          <w:marTop w:val="0"/>
          <w:marBottom w:val="0"/>
          <w:divBdr>
            <w:top w:val="none" w:sz="0" w:space="0" w:color="auto"/>
            <w:left w:val="none" w:sz="0" w:space="0" w:color="auto"/>
            <w:bottom w:val="none" w:sz="0" w:space="0" w:color="auto"/>
            <w:right w:val="none" w:sz="0" w:space="0" w:color="auto"/>
          </w:divBdr>
          <w:divsChild>
            <w:div w:id="1966886851">
              <w:marLeft w:val="0"/>
              <w:marRight w:val="0"/>
              <w:marTop w:val="0"/>
              <w:marBottom w:val="0"/>
              <w:divBdr>
                <w:top w:val="none" w:sz="0" w:space="0" w:color="auto"/>
                <w:left w:val="none" w:sz="0" w:space="0" w:color="auto"/>
                <w:bottom w:val="none" w:sz="0" w:space="0" w:color="auto"/>
                <w:right w:val="none" w:sz="0" w:space="0" w:color="auto"/>
              </w:divBdr>
              <w:divsChild>
                <w:div w:id="2089421691">
                  <w:marLeft w:val="0"/>
                  <w:marRight w:val="-6084"/>
                  <w:marTop w:val="0"/>
                  <w:marBottom w:val="0"/>
                  <w:divBdr>
                    <w:top w:val="none" w:sz="0" w:space="0" w:color="auto"/>
                    <w:left w:val="none" w:sz="0" w:space="0" w:color="auto"/>
                    <w:bottom w:val="none" w:sz="0" w:space="0" w:color="auto"/>
                    <w:right w:val="none" w:sz="0" w:space="0" w:color="auto"/>
                  </w:divBdr>
                  <w:divsChild>
                    <w:div w:id="1112742397">
                      <w:marLeft w:val="0"/>
                      <w:marRight w:val="5604"/>
                      <w:marTop w:val="0"/>
                      <w:marBottom w:val="0"/>
                      <w:divBdr>
                        <w:top w:val="none" w:sz="0" w:space="0" w:color="auto"/>
                        <w:left w:val="none" w:sz="0" w:space="0" w:color="auto"/>
                        <w:bottom w:val="none" w:sz="0" w:space="0" w:color="auto"/>
                        <w:right w:val="none" w:sz="0" w:space="0" w:color="auto"/>
                      </w:divBdr>
                      <w:divsChild>
                        <w:div w:id="915632798">
                          <w:marLeft w:val="0"/>
                          <w:marRight w:val="0"/>
                          <w:marTop w:val="0"/>
                          <w:marBottom w:val="0"/>
                          <w:divBdr>
                            <w:top w:val="none" w:sz="0" w:space="0" w:color="auto"/>
                            <w:left w:val="none" w:sz="0" w:space="0" w:color="auto"/>
                            <w:bottom w:val="none" w:sz="0" w:space="0" w:color="auto"/>
                            <w:right w:val="none" w:sz="0" w:space="0" w:color="auto"/>
                          </w:divBdr>
                          <w:divsChild>
                            <w:div w:id="173039267">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0120271">
      <w:bodyDiv w:val="1"/>
      <w:marLeft w:val="0"/>
      <w:marRight w:val="0"/>
      <w:marTop w:val="0"/>
      <w:marBottom w:val="0"/>
      <w:divBdr>
        <w:top w:val="none" w:sz="0" w:space="0" w:color="auto"/>
        <w:left w:val="none" w:sz="0" w:space="0" w:color="auto"/>
        <w:bottom w:val="none" w:sz="0" w:space="0" w:color="auto"/>
        <w:right w:val="none" w:sz="0" w:space="0" w:color="auto"/>
      </w:divBdr>
    </w:div>
    <w:div w:id="1046567606">
      <w:bodyDiv w:val="1"/>
      <w:marLeft w:val="0"/>
      <w:marRight w:val="0"/>
      <w:marTop w:val="0"/>
      <w:marBottom w:val="0"/>
      <w:divBdr>
        <w:top w:val="none" w:sz="0" w:space="0" w:color="auto"/>
        <w:left w:val="none" w:sz="0" w:space="0" w:color="auto"/>
        <w:bottom w:val="none" w:sz="0" w:space="0" w:color="auto"/>
        <w:right w:val="none" w:sz="0" w:space="0" w:color="auto"/>
      </w:divBdr>
    </w:div>
    <w:div w:id="1131754062">
      <w:bodyDiv w:val="1"/>
      <w:marLeft w:val="0"/>
      <w:marRight w:val="0"/>
      <w:marTop w:val="0"/>
      <w:marBottom w:val="0"/>
      <w:divBdr>
        <w:top w:val="none" w:sz="0" w:space="0" w:color="auto"/>
        <w:left w:val="none" w:sz="0" w:space="0" w:color="auto"/>
        <w:bottom w:val="none" w:sz="0" w:space="0" w:color="auto"/>
        <w:right w:val="none" w:sz="0" w:space="0" w:color="auto"/>
      </w:divBdr>
    </w:div>
    <w:div w:id="1230191821">
      <w:bodyDiv w:val="1"/>
      <w:marLeft w:val="0"/>
      <w:marRight w:val="0"/>
      <w:marTop w:val="0"/>
      <w:marBottom w:val="0"/>
      <w:divBdr>
        <w:top w:val="none" w:sz="0" w:space="0" w:color="auto"/>
        <w:left w:val="none" w:sz="0" w:space="0" w:color="auto"/>
        <w:bottom w:val="none" w:sz="0" w:space="0" w:color="auto"/>
        <w:right w:val="none" w:sz="0" w:space="0" w:color="auto"/>
      </w:divBdr>
    </w:div>
    <w:div w:id="1234706276">
      <w:bodyDiv w:val="1"/>
      <w:marLeft w:val="0"/>
      <w:marRight w:val="0"/>
      <w:marTop w:val="0"/>
      <w:marBottom w:val="0"/>
      <w:divBdr>
        <w:top w:val="none" w:sz="0" w:space="0" w:color="auto"/>
        <w:left w:val="none" w:sz="0" w:space="0" w:color="auto"/>
        <w:bottom w:val="none" w:sz="0" w:space="0" w:color="auto"/>
        <w:right w:val="none" w:sz="0" w:space="0" w:color="auto"/>
      </w:divBdr>
    </w:div>
    <w:div w:id="1251624818">
      <w:bodyDiv w:val="1"/>
      <w:marLeft w:val="0"/>
      <w:marRight w:val="0"/>
      <w:marTop w:val="0"/>
      <w:marBottom w:val="0"/>
      <w:divBdr>
        <w:top w:val="none" w:sz="0" w:space="0" w:color="auto"/>
        <w:left w:val="none" w:sz="0" w:space="0" w:color="auto"/>
        <w:bottom w:val="none" w:sz="0" w:space="0" w:color="auto"/>
        <w:right w:val="none" w:sz="0" w:space="0" w:color="auto"/>
      </w:divBdr>
      <w:divsChild>
        <w:div w:id="1666200094">
          <w:marLeft w:val="0"/>
          <w:marRight w:val="0"/>
          <w:marTop w:val="0"/>
          <w:marBottom w:val="0"/>
          <w:divBdr>
            <w:top w:val="none" w:sz="0" w:space="0" w:color="auto"/>
            <w:left w:val="none" w:sz="0" w:space="0" w:color="auto"/>
            <w:bottom w:val="none" w:sz="0" w:space="0" w:color="auto"/>
            <w:right w:val="none" w:sz="0" w:space="0" w:color="auto"/>
          </w:divBdr>
          <w:divsChild>
            <w:div w:id="658003249">
              <w:marLeft w:val="0"/>
              <w:marRight w:val="0"/>
              <w:marTop w:val="0"/>
              <w:marBottom w:val="0"/>
              <w:divBdr>
                <w:top w:val="none" w:sz="0" w:space="0" w:color="auto"/>
                <w:left w:val="none" w:sz="0" w:space="0" w:color="auto"/>
                <w:bottom w:val="none" w:sz="0" w:space="0" w:color="auto"/>
                <w:right w:val="none" w:sz="0" w:space="0" w:color="auto"/>
              </w:divBdr>
              <w:divsChild>
                <w:div w:id="1782188807">
                  <w:marLeft w:val="0"/>
                  <w:marRight w:val="-6084"/>
                  <w:marTop w:val="0"/>
                  <w:marBottom w:val="0"/>
                  <w:divBdr>
                    <w:top w:val="none" w:sz="0" w:space="0" w:color="auto"/>
                    <w:left w:val="none" w:sz="0" w:space="0" w:color="auto"/>
                    <w:bottom w:val="none" w:sz="0" w:space="0" w:color="auto"/>
                    <w:right w:val="none" w:sz="0" w:space="0" w:color="auto"/>
                  </w:divBdr>
                  <w:divsChild>
                    <w:div w:id="1265306354">
                      <w:marLeft w:val="0"/>
                      <w:marRight w:val="5604"/>
                      <w:marTop w:val="0"/>
                      <w:marBottom w:val="0"/>
                      <w:divBdr>
                        <w:top w:val="none" w:sz="0" w:space="0" w:color="auto"/>
                        <w:left w:val="none" w:sz="0" w:space="0" w:color="auto"/>
                        <w:bottom w:val="none" w:sz="0" w:space="0" w:color="auto"/>
                        <w:right w:val="none" w:sz="0" w:space="0" w:color="auto"/>
                      </w:divBdr>
                      <w:divsChild>
                        <w:div w:id="441192101">
                          <w:marLeft w:val="0"/>
                          <w:marRight w:val="0"/>
                          <w:marTop w:val="0"/>
                          <w:marBottom w:val="0"/>
                          <w:divBdr>
                            <w:top w:val="none" w:sz="0" w:space="0" w:color="auto"/>
                            <w:left w:val="none" w:sz="0" w:space="0" w:color="auto"/>
                            <w:bottom w:val="none" w:sz="0" w:space="0" w:color="auto"/>
                            <w:right w:val="none" w:sz="0" w:space="0" w:color="auto"/>
                          </w:divBdr>
                          <w:divsChild>
                            <w:div w:id="1680935720">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258014">
      <w:bodyDiv w:val="1"/>
      <w:marLeft w:val="0"/>
      <w:marRight w:val="0"/>
      <w:marTop w:val="0"/>
      <w:marBottom w:val="0"/>
      <w:divBdr>
        <w:top w:val="none" w:sz="0" w:space="0" w:color="auto"/>
        <w:left w:val="none" w:sz="0" w:space="0" w:color="auto"/>
        <w:bottom w:val="none" w:sz="0" w:space="0" w:color="auto"/>
        <w:right w:val="none" w:sz="0" w:space="0" w:color="auto"/>
      </w:divBdr>
    </w:div>
    <w:div w:id="1476491005">
      <w:bodyDiv w:val="1"/>
      <w:marLeft w:val="0"/>
      <w:marRight w:val="0"/>
      <w:marTop w:val="0"/>
      <w:marBottom w:val="0"/>
      <w:divBdr>
        <w:top w:val="none" w:sz="0" w:space="0" w:color="auto"/>
        <w:left w:val="none" w:sz="0" w:space="0" w:color="auto"/>
        <w:bottom w:val="none" w:sz="0" w:space="0" w:color="auto"/>
        <w:right w:val="none" w:sz="0" w:space="0" w:color="auto"/>
      </w:divBdr>
    </w:div>
    <w:div w:id="1675453581">
      <w:bodyDiv w:val="1"/>
      <w:marLeft w:val="0"/>
      <w:marRight w:val="0"/>
      <w:marTop w:val="0"/>
      <w:marBottom w:val="0"/>
      <w:divBdr>
        <w:top w:val="none" w:sz="0" w:space="0" w:color="auto"/>
        <w:left w:val="none" w:sz="0" w:space="0" w:color="auto"/>
        <w:bottom w:val="none" w:sz="0" w:space="0" w:color="auto"/>
        <w:right w:val="none" w:sz="0" w:space="0" w:color="auto"/>
      </w:divBdr>
      <w:divsChild>
        <w:div w:id="694354339">
          <w:marLeft w:val="0"/>
          <w:marRight w:val="0"/>
          <w:marTop w:val="0"/>
          <w:marBottom w:val="0"/>
          <w:divBdr>
            <w:top w:val="none" w:sz="0" w:space="0" w:color="auto"/>
            <w:left w:val="none" w:sz="0" w:space="0" w:color="auto"/>
            <w:bottom w:val="none" w:sz="0" w:space="0" w:color="auto"/>
            <w:right w:val="none" w:sz="0" w:space="0" w:color="auto"/>
          </w:divBdr>
          <w:divsChild>
            <w:div w:id="994262405">
              <w:marLeft w:val="0"/>
              <w:marRight w:val="0"/>
              <w:marTop w:val="0"/>
              <w:marBottom w:val="0"/>
              <w:divBdr>
                <w:top w:val="none" w:sz="0" w:space="0" w:color="auto"/>
                <w:left w:val="none" w:sz="0" w:space="0" w:color="auto"/>
                <w:bottom w:val="none" w:sz="0" w:space="0" w:color="auto"/>
                <w:right w:val="none" w:sz="0" w:space="0" w:color="auto"/>
              </w:divBdr>
              <w:divsChild>
                <w:div w:id="1081029497">
                  <w:marLeft w:val="0"/>
                  <w:marRight w:val="-6084"/>
                  <w:marTop w:val="0"/>
                  <w:marBottom w:val="0"/>
                  <w:divBdr>
                    <w:top w:val="none" w:sz="0" w:space="0" w:color="auto"/>
                    <w:left w:val="none" w:sz="0" w:space="0" w:color="auto"/>
                    <w:bottom w:val="none" w:sz="0" w:space="0" w:color="auto"/>
                    <w:right w:val="none" w:sz="0" w:space="0" w:color="auto"/>
                  </w:divBdr>
                  <w:divsChild>
                    <w:div w:id="1634141122">
                      <w:marLeft w:val="0"/>
                      <w:marRight w:val="5604"/>
                      <w:marTop w:val="0"/>
                      <w:marBottom w:val="0"/>
                      <w:divBdr>
                        <w:top w:val="none" w:sz="0" w:space="0" w:color="auto"/>
                        <w:left w:val="none" w:sz="0" w:space="0" w:color="auto"/>
                        <w:bottom w:val="none" w:sz="0" w:space="0" w:color="auto"/>
                        <w:right w:val="none" w:sz="0" w:space="0" w:color="auto"/>
                      </w:divBdr>
                      <w:divsChild>
                        <w:div w:id="729111447">
                          <w:marLeft w:val="0"/>
                          <w:marRight w:val="0"/>
                          <w:marTop w:val="0"/>
                          <w:marBottom w:val="0"/>
                          <w:divBdr>
                            <w:top w:val="none" w:sz="0" w:space="0" w:color="auto"/>
                            <w:left w:val="none" w:sz="0" w:space="0" w:color="auto"/>
                            <w:bottom w:val="none" w:sz="0" w:space="0" w:color="auto"/>
                            <w:right w:val="none" w:sz="0" w:space="0" w:color="auto"/>
                          </w:divBdr>
                          <w:divsChild>
                            <w:div w:id="1284729454">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696474">
      <w:bodyDiv w:val="1"/>
      <w:marLeft w:val="0"/>
      <w:marRight w:val="0"/>
      <w:marTop w:val="0"/>
      <w:marBottom w:val="0"/>
      <w:divBdr>
        <w:top w:val="none" w:sz="0" w:space="0" w:color="auto"/>
        <w:left w:val="none" w:sz="0" w:space="0" w:color="auto"/>
        <w:bottom w:val="none" w:sz="0" w:space="0" w:color="auto"/>
        <w:right w:val="none" w:sz="0" w:space="0" w:color="auto"/>
      </w:divBdr>
    </w:div>
    <w:div w:id="1960262405">
      <w:bodyDiv w:val="1"/>
      <w:marLeft w:val="0"/>
      <w:marRight w:val="0"/>
      <w:marTop w:val="0"/>
      <w:marBottom w:val="0"/>
      <w:divBdr>
        <w:top w:val="none" w:sz="0" w:space="0" w:color="auto"/>
        <w:left w:val="none" w:sz="0" w:space="0" w:color="auto"/>
        <w:bottom w:val="none" w:sz="0" w:space="0" w:color="auto"/>
        <w:right w:val="none" w:sz="0" w:space="0" w:color="auto"/>
      </w:divBdr>
    </w:div>
    <w:div w:id="1971204233">
      <w:bodyDiv w:val="1"/>
      <w:marLeft w:val="0"/>
      <w:marRight w:val="0"/>
      <w:marTop w:val="0"/>
      <w:marBottom w:val="0"/>
      <w:divBdr>
        <w:top w:val="none" w:sz="0" w:space="0" w:color="auto"/>
        <w:left w:val="none" w:sz="0" w:space="0" w:color="auto"/>
        <w:bottom w:val="none" w:sz="0" w:space="0" w:color="auto"/>
        <w:right w:val="none" w:sz="0" w:space="0" w:color="auto"/>
      </w:divBdr>
      <w:divsChild>
        <w:div w:id="400952941">
          <w:marLeft w:val="0"/>
          <w:marRight w:val="0"/>
          <w:marTop w:val="0"/>
          <w:marBottom w:val="0"/>
          <w:divBdr>
            <w:top w:val="none" w:sz="0" w:space="0" w:color="auto"/>
            <w:left w:val="none" w:sz="0" w:space="0" w:color="auto"/>
            <w:bottom w:val="none" w:sz="0" w:space="0" w:color="auto"/>
            <w:right w:val="none" w:sz="0" w:space="0" w:color="auto"/>
          </w:divBdr>
          <w:divsChild>
            <w:div w:id="1556039375">
              <w:marLeft w:val="0"/>
              <w:marRight w:val="0"/>
              <w:marTop w:val="0"/>
              <w:marBottom w:val="0"/>
              <w:divBdr>
                <w:top w:val="none" w:sz="0" w:space="0" w:color="auto"/>
                <w:left w:val="none" w:sz="0" w:space="0" w:color="auto"/>
                <w:bottom w:val="none" w:sz="0" w:space="0" w:color="auto"/>
                <w:right w:val="none" w:sz="0" w:space="0" w:color="auto"/>
              </w:divBdr>
              <w:divsChild>
                <w:div w:id="1244489024">
                  <w:marLeft w:val="0"/>
                  <w:marRight w:val="-6084"/>
                  <w:marTop w:val="0"/>
                  <w:marBottom w:val="0"/>
                  <w:divBdr>
                    <w:top w:val="none" w:sz="0" w:space="0" w:color="auto"/>
                    <w:left w:val="none" w:sz="0" w:space="0" w:color="auto"/>
                    <w:bottom w:val="none" w:sz="0" w:space="0" w:color="auto"/>
                    <w:right w:val="none" w:sz="0" w:space="0" w:color="auto"/>
                  </w:divBdr>
                  <w:divsChild>
                    <w:div w:id="1729568165">
                      <w:marLeft w:val="0"/>
                      <w:marRight w:val="5604"/>
                      <w:marTop w:val="0"/>
                      <w:marBottom w:val="0"/>
                      <w:divBdr>
                        <w:top w:val="none" w:sz="0" w:space="0" w:color="auto"/>
                        <w:left w:val="none" w:sz="0" w:space="0" w:color="auto"/>
                        <w:bottom w:val="none" w:sz="0" w:space="0" w:color="auto"/>
                        <w:right w:val="none" w:sz="0" w:space="0" w:color="auto"/>
                      </w:divBdr>
                      <w:divsChild>
                        <w:div w:id="748843706">
                          <w:marLeft w:val="0"/>
                          <w:marRight w:val="0"/>
                          <w:marTop w:val="0"/>
                          <w:marBottom w:val="0"/>
                          <w:divBdr>
                            <w:top w:val="none" w:sz="0" w:space="0" w:color="auto"/>
                            <w:left w:val="none" w:sz="0" w:space="0" w:color="auto"/>
                            <w:bottom w:val="none" w:sz="0" w:space="0" w:color="auto"/>
                            <w:right w:val="none" w:sz="0" w:space="0" w:color="auto"/>
                          </w:divBdr>
                          <w:divsChild>
                            <w:div w:id="1763254062">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509596">
      <w:bodyDiv w:val="1"/>
      <w:marLeft w:val="0"/>
      <w:marRight w:val="0"/>
      <w:marTop w:val="0"/>
      <w:marBottom w:val="0"/>
      <w:divBdr>
        <w:top w:val="none" w:sz="0" w:space="0" w:color="auto"/>
        <w:left w:val="none" w:sz="0" w:space="0" w:color="auto"/>
        <w:bottom w:val="none" w:sz="0" w:space="0" w:color="auto"/>
        <w:right w:val="none" w:sz="0" w:space="0" w:color="auto"/>
      </w:divBdr>
    </w:div>
    <w:div w:id="199120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dc.gov/nchs/nsfg/nsfg_products.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6492</Words>
  <Characters>37007</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Chronological List of Publications  2002 NSFG</vt:lpstr>
    </vt:vector>
  </TitlesOfParts>
  <Company>NCHS</Company>
  <LinksUpToDate>false</LinksUpToDate>
  <CharactersWithSpaces>43413</CharactersWithSpaces>
  <SharedDoc>false</SharedDoc>
  <HLinks>
    <vt:vector size="6" baseType="variant">
      <vt:variant>
        <vt:i4>5439549</vt:i4>
      </vt:variant>
      <vt:variant>
        <vt:i4>0</vt:i4>
      </vt:variant>
      <vt:variant>
        <vt:i4>0</vt:i4>
      </vt:variant>
      <vt:variant>
        <vt:i4>5</vt:i4>
      </vt:variant>
      <vt:variant>
        <vt:lpwstr>http://www.cdc.gov/nchs/nsfg/nsfg_products.htm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Chronological List of Publications  2002 NSFG</dc:title>
  <dc:creator>National Center for Health Statistics</dc:creator>
  <cp:lastModifiedBy>Anjani Chandra</cp:lastModifiedBy>
  <cp:revision>2</cp:revision>
  <cp:lastPrinted>2011-03-11T16:28:00Z</cp:lastPrinted>
  <dcterms:created xsi:type="dcterms:W3CDTF">2015-02-02T20:34:00Z</dcterms:created>
  <dcterms:modified xsi:type="dcterms:W3CDTF">2015-02-02T20:34:00Z</dcterms:modified>
</cp:coreProperties>
</file>