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DFC" w:rsidRDefault="00AC5DFC" w:rsidP="00AC5DFC">
      <w:pPr>
        <w:spacing w:after="0" w:line="240" w:lineRule="auto"/>
        <w:jc w:val="center"/>
        <w:rPr>
          <w:sz w:val="28"/>
          <w:szCs w:val="28"/>
        </w:rPr>
      </w:pPr>
      <w:r>
        <w:rPr>
          <w:sz w:val="28"/>
          <w:szCs w:val="28"/>
        </w:rPr>
        <w:t>NSFG meeting with CDC funding agencies</w:t>
      </w:r>
    </w:p>
    <w:p w:rsidR="00AC5DFC" w:rsidRDefault="006276A9" w:rsidP="00AC5DFC">
      <w:pPr>
        <w:spacing w:after="0" w:line="240" w:lineRule="auto"/>
        <w:jc w:val="center"/>
        <w:rPr>
          <w:sz w:val="28"/>
          <w:szCs w:val="28"/>
        </w:rPr>
      </w:pPr>
      <w:r w:rsidRPr="00EF2206">
        <w:rPr>
          <w:sz w:val="28"/>
          <w:szCs w:val="28"/>
        </w:rPr>
        <w:t xml:space="preserve">Atlanta, </w:t>
      </w:r>
      <w:r w:rsidR="00AC5DFC">
        <w:rPr>
          <w:sz w:val="28"/>
          <w:szCs w:val="28"/>
        </w:rPr>
        <w:t>GA</w:t>
      </w:r>
    </w:p>
    <w:p w:rsidR="00283499" w:rsidRPr="00EF2206" w:rsidRDefault="006276A9" w:rsidP="00AC5DFC">
      <w:pPr>
        <w:spacing w:after="0" w:line="240" w:lineRule="auto"/>
        <w:jc w:val="center"/>
        <w:rPr>
          <w:sz w:val="28"/>
          <w:szCs w:val="28"/>
        </w:rPr>
      </w:pPr>
      <w:r w:rsidRPr="00EF2206">
        <w:rPr>
          <w:sz w:val="28"/>
          <w:szCs w:val="28"/>
        </w:rPr>
        <w:t>November 15-17, 2010</w:t>
      </w:r>
    </w:p>
    <w:p w:rsidR="00AC5DFC" w:rsidRDefault="00AC5DFC" w:rsidP="00B04AF4">
      <w:pPr>
        <w:spacing w:after="0" w:line="240" w:lineRule="auto"/>
        <w:rPr>
          <w:sz w:val="24"/>
          <w:szCs w:val="24"/>
        </w:rPr>
      </w:pPr>
    </w:p>
    <w:p w:rsidR="001747D5" w:rsidRDefault="00AC5DFC" w:rsidP="00B04AF4">
      <w:pPr>
        <w:spacing w:after="0" w:line="240" w:lineRule="auto"/>
        <w:rPr>
          <w:sz w:val="24"/>
          <w:szCs w:val="24"/>
        </w:rPr>
      </w:pPr>
      <w:r>
        <w:rPr>
          <w:sz w:val="24"/>
          <w:szCs w:val="24"/>
        </w:rPr>
        <w:t xml:space="preserve">Drs. </w:t>
      </w:r>
      <w:r w:rsidR="006276A9">
        <w:rPr>
          <w:sz w:val="24"/>
          <w:szCs w:val="24"/>
        </w:rPr>
        <w:t>Joyce Abma, Anjani Chandra, Gladys Martinez, and Bill Mosher went to Atlanta to meet with</w:t>
      </w:r>
      <w:r>
        <w:rPr>
          <w:sz w:val="24"/>
          <w:szCs w:val="24"/>
        </w:rPr>
        <w:t xml:space="preserve"> representatives of the </w:t>
      </w:r>
      <w:r w:rsidR="006276A9">
        <w:rPr>
          <w:sz w:val="24"/>
          <w:szCs w:val="24"/>
        </w:rPr>
        <w:t xml:space="preserve">Atlanta-based </w:t>
      </w:r>
      <w:r>
        <w:rPr>
          <w:sz w:val="24"/>
          <w:szCs w:val="24"/>
        </w:rPr>
        <w:t xml:space="preserve">NSFG </w:t>
      </w:r>
      <w:r w:rsidR="006276A9">
        <w:rPr>
          <w:sz w:val="24"/>
          <w:szCs w:val="24"/>
        </w:rPr>
        <w:t>funding agencies</w:t>
      </w:r>
      <w:r w:rsidR="00EF2206">
        <w:rPr>
          <w:sz w:val="24"/>
          <w:szCs w:val="24"/>
        </w:rPr>
        <w:t xml:space="preserve"> on November 15</w:t>
      </w:r>
      <w:r>
        <w:rPr>
          <w:sz w:val="24"/>
          <w:szCs w:val="24"/>
        </w:rPr>
        <w:t>-</w:t>
      </w:r>
      <w:r w:rsidR="00EF2206">
        <w:rPr>
          <w:sz w:val="24"/>
          <w:szCs w:val="24"/>
        </w:rPr>
        <w:t xml:space="preserve">17, 2010.  </w:t>
      </w:r>
      <w:r w:rsidR="00B04AF4">
        <w:rPr>
          <w:sz w:val="24"/>
          <w:szCs w:val="24"/>
        </w:rPr>
        <w:t>Bill (and Joyce by phone) also met with the Procurement and Grants office</w:t>
      </w:r>
      <w:r>
        <w:rPr>
          <w:sz w:val="24"/>
          <w:szCs w:val="24"/>
        </w:rPr>
        <w:t xml:space="preserve"> </w:t>
      </w:r>
      <w:r w:rsidR="00B04AF4">
        <w:rPr>
          <w:sz w:val="24"/>
          <w:szCs w:val="24"/>
        </w:rPr>
        <w:t>to discuss the NSFG contract.</w:t>
      </w:r>
      <w:r w:rsidR="00EF2206">
        <w:rPr>
          <w:sz w:val="24"/>
          <w:szCs w:val="24"/>
        </w:rPr>
        <w:t xml:space="preserve"> </w:t>
      </w:r>
    </w:p>
    <w:p w:rsidR="006D1ED8" w:rsidRDefault="006D1ED8" w:rsidP="006276A9">
      <w:pPr>
        <w:spacing w:after="0" w:line="240" w:lineRule="auto"/>
        <w:rPr>
          <w:b/>
          <w:sz w:val="24"/>
          <w:szCs w:val="24"/>
        </w:rPr>
      </w:pPr>
    </w:p>
    <w:p w:rsidR="006D1ED8" w:rsidRPr="006D1ED8" w:rsidRDefault="006D1ED8" w:rsidP="006D1ED8">
      <w:pPr>
        <w:spacing w:after="0" w:line="240" w:lineRule="auto"/>
        <w:rPr>
          <w:b/>
          <w:sz w:val="24"/>
          <w:szCs w:val="24"/>
        </w:rPr>
      </w:pPr>
      <w:r w:rsidRPr="000E6467">
        <w:rPr>
          <w:b/>
          <w:sz w:val="24"/>
          <w:szCs w:val="24"/>
          <w:u w:val="single"/>
        </w:rPr>
        <w:t>A general theme of this visit</w:t>
      </w:r>
    </w:p>
    <w:p w:rsidR="006D1ED8" w:rsidRDefault="006D1ED8" w:rsidP="006D1ED8">
      <w:pPr>
        <w:spacing w:after="0" w:line="240" w:lineRule="auto"/>
        <w:rPr>
          <w:sz w:val="24"/>
          <w:szCs w:val="24"/>
        </w:rPr>
      </w:pPr>
      <w:r>
        <w:rPr>
          <w:sz w:val="24"/>
          <w:szCs w:val="24"/>
        </w:rPr>
        <w:t xml:space="preserve">For these Atlanta agencies, their support of the NSFG </w:t>
      </w:r>
      <w:r w:rsidRPr="00794D42">
        <w:rPr>
          <w:sz w:val="24"/>
          <w:szCs w:val="24"/>
        </w:rPr>
        <w:t xml:space="preserve">is </w:t>
      </w:r>
      <w:r w:rsidR="00794D42">
        <w:rPr>
          <w:sz w:val="24"/>
          <w:szCs w:val="24"/>
        </w:rPr>
        <w:t xml:space="preserve">intended to provide a dataset that can allow them to do </w:t>
      </w:r>
      <w:r w:rsidRPr="00794D42">
        <w:rPr>
          <w:sz w:val="24"/>
          <w:szCs w:val="24"/>
        </w:rPr>
        <w:t>research with the survey</w:t>
      </w:r>
      <w:r>
        <w:rPr>
          <w:sz w:val="24"/>
          <w:szCs w:val="24"/>
        </w:rPr>
        <w:t xml:space="preserve">.  This research </w:t>
      </w:r>
      <w:r w:rsidR="00966345">
        <w:rPr>
          <w:sz w:val="24"/>
          <w:szCs w:val="24"/>
        </w:rPr>
        <w:t>yields insights into the nature and extent of the issues the</w:t>
      </w:r>
      <w:r w:rsidR="00AC34A6">
        <w:rPr>
          <w:sz w:val="24"/>
          <w:szCs w:val="24"/>
        </w:rPr>
        <w:t xml:space="preserve">ir programs </w:t>
      </w:r>
      <w:r w:rsidR="00966345">
        <w:rPr>
          <w:sz w:val="24"/>
          <w:szCs w:val="24"/>
        </w:rPr>
        <w:t xml:space="preserve">deal with, and </w:t>
      </w:r>
      <w:r>
        <w:rPr>
          <w:sz w:val="24"/>
          <w:szCs w:val="24"/>
        </w:rPr>
        <w:t>shows the importance, and sometimes the impact, of their programs</w:t>
      </w:r>
      <w:r w:rsidR="00AC34A6">
        <w:rPr>
          <w:sz w:val="24"/>
          <w:szCs w:val="24"/>
        </w:rPr>
        <w:t>, and it can help them make decisions about how to fine-tune their programs</w:t>
      </w:r>
      <w:r w:rsidR="00966345">
        <w:rPr>
          <w:sz w:val="24"/>
          <w:szCs w:val="24"/>
        </w:rPr>
        <w:t>.  They support the survey because they cannot obtain the information anywhere else.  T</w:t>
      </w:r>
      <w:r w:rsidR="00EF2206">
        <w:rPr>
          <w:sz w:val="24"/>
          <w:szCs w:val="24"/>
        </w:rPr>
        <w:t>hey publish nearly all of this research in prominent health journals</w:t>
      </w:r>
      <w:r w:rsidR="000E6467">
        <w:rPr>
          <w:sz w:val="24"/>
          <w:szCs w:val="24"/>
        </w:rPr>
        <w:t>, so the results are widely disseminated</w:t>
      </w:r>
      <w:r w:rsidR="00966345">
        <w:rPr>
          <w:sz w:val="24"/>
          <w:szCs w:val="24"/>
        </w:rPr>
        <w:t xml:space="preserve"> to professionals who deal with these issues</w:t>
      </w:r>
      <w:r w:rsidR="00EF2206">
        <w:rPr>
          <w:sz w:val="24"/>
          <w:szCs w:val="24"/>
        </w:rPr>
        <w:t>.</w:t>
      </w:r>
    </w:p>
    <w:p w:rsidR="006D1ED8" w:rsidRDefault="006D1ED8" w:rsidP="006D1ED8">
      <w:pPr>
        <w:spacing w:after="0" w:line="240" w:lineRule="auto"/>
        <w:rPr>
          <w:sz w:val="24"/>
          <w:szCs w:val="24"/>
        </w:rPr>
      </w:pPr>
    </w:p>
    <w:p w:rsidR="002344BB" w:rsidRPr="000E6467" w:rsidRDefault="006276A9" w:rsidP="006276A9">
      <w:pPr>
        <w:spacing w:after="0" w:line="240" w:lineRule="auto"/>
        <w:rPr>
          <w:b/>
          <w:sz w:val="24"/>
          <w:szCs w:val="24"/>
          <w:u w:val="single"/>
        </w:rPr>
      </w:pPr>
      <w:r w:rsidRPr="000E6467">
        <w:rPr>
          <w:b/>
          <w:sz w:val="24"/>
          <w:szCs w:val="24"/>
          <w:u w:val="single"/>
        </w:rPr>
        <w:t>Monday, November 15</w:t>
      </w:r>
      <w:r w:rsidR="002344BB" w:rsidRPr="000E6467">
        <w:rPr>
          <w:b/>
          <w:sz w:val="24"/>
          <w:szCs w:val="24"/>
          <w:u w:val="single"/>
        </w:rPr>
        <w:t>:</w:t>
      </w:r>
    </w:p>
    <w:p w:rsidR="00626FA0" w:rsidRDefault="00916B45" w:rsidP="006276A9">
      <w:pPr>
        <w:spacing w:after="0" w:line="240" w:lineRule="auto"/>
        <w:rPr>
          <w:sz w:val="24"/>
          <w:szCs w:val="24"/>
        </w:rPr>
      </w:pPr>
      <w:proofErr w:type="gramStart"/>
      <w:r w:rsidRPr="00916B45">
        <w:rPr>
          <w:b/>
          <w:sz w:val="24"/>
          <w:szCs w:val="24"/>
        </w:rPr>
        <w:t>CDC presentation</w:t>
      </w:r>
      <w:r>
        <w:rPr>
          <w:sz w:val="24"/>
          <w:szCs w:val="24"/>
        </w:rPr>
        <w:t>.</w:t>
      </w:r>
      <w:proofErr w:type="gramEnd"/>
      <w:r>
        <w:rPr>
          <w:sz w:val="24"/>
          <w:szCs w:val="24"/>
        </w:rPr>
        <w:t xml:space="preserve">  </w:t>
      </w:r>
    </w:p>
    <w:p w:rsidR="0057778B" w:rsidRDefault="006276A9" w:rsidP="006276A9">
      <w:pPr>
        <w:spacing w:after="0" w:line="240" w:lineRule="auto"/>
        <w:rPr>
          <w:sz w:val="24"/>
          <w:szCs w:val="24"/>
        </w:rPr>
      </w:pPr>
      <w:r w:rsidRPr="00794D42">
        <w:rPr>
          <w:sz w:val="24"/>
          <w:szCs w:val="24"/>
        </w:rPr>
        <w:t>Joyce, Anjani, and Gladys gave a talk on the NSFG</w:t>
      </w:r>
      <w:r w:rsidR="00465C02">
        <w:rPr>
          <w:sz w:val="24"/>
          <w:szCs w:val="24"/>
        </w:rPr>
        <w:t xml:space="preserve"> on Monday to an audience of about 50 people.  Most of the audience was from several divisions in CDC:  </w:t>
      </w:r>
      <w:r w:rsidR="000E6467" w:rsidRPr="00794D42">
        <w:rPr>
          <w:sz w:val="24"/>
          <w:szCs w:val="24"/>
        </w:rPr>
        <w:t>the Division of Reproductive Health (DRH), Division of Sexually Transmitted Disease Prevention (DSTDP), Division of HIV AIDS Prevention (DHAP), Division of Cancer Prevention and Control (DCPC), and Division of Birth Defects and Developmental Disabilities (DBDDD).  W</w:t>
      </w:r>
      <w:r w:rsidR="0057778B" w:rsidRPr="00794D42">
        <w:rPr>
          <w:sz w:val="24"/>
          <w:szCs w:val="24"/>
        </w:rPr>
        <w:t>e talked for about 80 min</w:t>
      </w:r>
      <w:r w:rsidR="00966345">
        <w:rPr>
          <w:sz w:val="24"/>
          <w:szCs w:val="24"/>
        </w:rPr>
        <w:t>utes</w:t>
      </w:r>
      <w:r w:rsidR="0057778B" w:rsidRPr="00794D42">
        <w:rPr>
          <w:sz w:val="24"/>
          <w:szCs w:val="24"/>
        </w:rPr>
        <w:t>.</w:t>
      </w:r>
      <w:r w:rsidR="0057778B">
        <w:rPr>
          <w:sz w:val="24"/>
          <w:szCs w:val="24"/>
        </w:rPr>
        <w:t xml:space="preserve">  There were several questions about what the survey contained and when the new </w:t>
      </w:r>
      <w:r w:rsidR="00966345">
        <w:rPr>
          <w:sz w:val="24"/>
          <w:szCs w:val="24"/>
        </w:rPr>
        <w:t xml:space="preserve">data </w:t>
      </w:r>
      <w:r w:rsidR="0057778B">
        <w:rPr>
          <w:sz w:val="24"/>
          <w:szCs w:val="24"/>
        </w:rPr>
        <w:t xml:space="preserve">files would be released.  </w:t>
      </w:r>
    </w:p>
    <w:p w:rsidR="0041515D" w:rsidRDefault="0041515D" w:rsidP="008B71AC">
      <w:pPr>
        <w:spacing w:after="0" w:line="240" w:lineRule="auto"/>
        <w:rPr>
          <w:rFonts w:ascii="Arial" w:hAnsi="Arial"/>
          <w:color w:val="1F497D"/>
          <w:sz w:val="20"/>
        </w:rPr>
      </w:pPr>
    </w:p>
    <w:p w:rsidR="00916B45" w:rsidRDefault="00626FA0" w:rsidP="008B71AC">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 xml:space="preserve">Division of Reproductive Health </w:t>
      </w:r>
      <w:r w:rsidR="00916B45">
        <w:rPr>
          <w:rFonts w:ascii="Calibri" w:eastAsia="Times New Roman" w:hAnsi="Calibri" w:cs="Times New Roman"/>
          <w:b/>
          <w:sz w:val="24"/>
          <w:szCs w:val="24"/>
        </w:rPr>
        <w:t>(DRH)</w:t>
      </w:r>
    </w:p>
    <w:p w:rsidR="008B71AC" w:rsidRPr="0041515D" w:rsidRDefault="00916B45" w:rsidP="008B71AC">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At </w:t>
      </w:r>
      <w:r w:rsidR="008B71AC" w:rsidRPr="008B71AC">
        <w:rPr>
          <w:rFonts w:ascii="Calibri" w:eastAsia="Times New Roman" w:hAnsi="Calibri" w:cs="Times New Roman"/>
          <w:sz w:val="24"/>
          <w:szCs w:val="24"/>
        </w:rPr>
        <w:t xml:space="preserve">2:30pm </w:t>
      </w:r>
      <w:r>
        <w:rPr>
          <w:rFonts w:ascii="Calibri" w:eastAsia="Times New Roman" w:hAnsi="Calibri" w:cs="Times New Roman"/>
          <w:sz w:val="24"/>
          <w:szCs w:val="24"/>
        </w:rPr>
        <w:t xml:space="preserve">met </w:t>
      </w:r>
      <w:r w:rsidR="008B71AC" w:rsidRPr="008B71AC">
        <w:rPr>
          <w:rFonts w:ascii="Calibri" w:eastAsia="Times New Roman" w:hAnsi="Calibri" w:cs="Times New Roman"/>
          <w:sz w:val="24"/>
          <w:szCs w:val="24"/>
        </w:rPr>
        <w:t xml:space="preserve">with </w:t>
      </w:r>
      <w:proofErr w:type="spellStart"/>
      <w:r w:rsidR="008B71AC" w:rsidRPr="008B71AC">
        <w:rPr>
          <w:rFonts w:ascii="Calibri" w:eastAsia="Times New Roman" w:hAnsi="Calibri" w:cs="Times New Roman"/>
          <w:sz w:val="24"/>
          <w:szCs w:val="24"/>
        </w:rPr>
        <w:t>Charlan</w:t>
      </w:r>
      <w:proofErr w:type="spellEnd"/>
      <w:r w:rsidR="008B71AC" w:rsidRPr="008B71AC">
        <w:rPr>
          <w:rFonts w:ascii="Calibri" w:eastAsia="Times New Roman" w:hAnsi="Calibri" w:cs="Times New Roman"/>
          <w:sz w:val="24"/>
          <w:szCs w:val="24"/>
        </w:rPr>
        <w:t xml:space="preserve"> </w:t>
      </w:r>
      <w:proofErr w:type="spellStart"/>
      <w:r w:rsidR="008B71AC" w:rsidRPr="008B71AC">
        <w:rPr>
          <w:rFonts w:ascii="Calibri" w:eastAsia="Times New Roman" w:hAnsi="Calibri" w:cs="Times New Roman"/>
          <w:sz w:val="24"/>
          <w:szCs w:val="24"/>
        </w:rPr>
        <w:t>Kroelinger</w:t>
      </w:r>
      <w:proofErr w:type="spellEnd"/>
      <w:r w:rsidR="005E6A20">
        <w:rPr>
          <w:rFonts w:ascii="Calibri" w:eastAsia="Times New Roman" w:hAnsi="Calibri" w:cs="Times New Roman"/>
          <w:sz w:val="24"/>
          <w:szCs w:val="24"/>
        </w:rPr>
        <w:t>,</w:t>
      </w:r>
      <w:r w:rsidR="008B71AC" w:rsidRPr="008B71AC">
        <w:rPr>
          <w:rFonts w:ascii="Calibri" w:eastAsia="Times New Roman" w:hAnsi="Calibri" w:cs="Times New Roman"/>
          <w:sz w:val="24"/>
          <w:szCs w:val="24"/>
        </w:rPr>
        <w:t xml:space="preserve"> Danielle</w:t>
      </w:r>
      <w:r w:rsidR="00B86A33">
        <w:rPr>
          <w:rFonts w:ascii="Calibri" w:eastAsia="Times New Roman" w:hAnsi="Calibri" w:cs="Times New Roman"/>
          <w:sz w:val="24"/>
          <w:szCs w:val="24"/>
        </w:rPr>
        <w:t xml:space="preserve"> </w:t>
      </w:r>
      <w:proofErr w:type="spellStart"/>
      <w:r w:rsidR="00B86A33">
        <w:rPr>
          <w:rFonts w:ascii="Calibri" w:eastAsia="Times New Roman" w:hAnsi="Calibri" w:cs="Times New Roman"/>
          <w:sz w:val="24"/>
          <w:szCs w:val="24"/>
        </w:rPr>
        <w:t>Barradas</w:t>
      </w:r>
      <w:proofErr w:type="spellEnd"/>
      <w:r w:rsidR="006D1ED8">
        <w:rPr>
          <w:rFonts w:ascii="Calibri" w:eastAsia="Times New Roman" w:hAnsi="Calibri" w:cs="Times New Roman"/>
          <w:sz w:val="24"/>
          <w:szCs w:val="24"/>
        </w:rPr>
        <w:t xml:space="preserve">, </w:t>
      </w:r>
      <w:r w:rsidR="008B71AC" w:rsidRPr="008B71AC">
        <w:rPr>
          <w:rFonts w:ascii="Calibri" w:eastAsia="Times New Roman" w:hAnsi="Calibri" w:cs="Times New Roman"/>
          <w:sz w:val="24"/>
          <w:szCs w:val="24"/>
        </w:rPr>
        <w:t xml:space="preserve">and </w:t>
      </w:r>
      <w:r w:rsidR="00B86A33">
        <w:rPr>
          <w:rFonts w:ascii="Calibri" w:eastAsia="Times New Roman" w:hAnsi="Calibri" w:cs="Times New Roman"/>
          <w:sz w:val="24"/>
          <w:szCs w:val="24"/>
        </w:rPr>
        <w:t xml:space="preserve">Mary </w:t>
      </w:r>
      <w:proofErr w:type="spellStart"/>
      <w:r w:rsidR="008B71AC" w:rsidRPr="008B71AC">
        <w:rPr>
          <w:rFonts w:ascii="Calibri" w:eastAsia="Times New Roman" w:hAnsi="Calibri" w:cs="Times New Roman"/>
          <w:sz w:val="24"/>
          <w:szCs w:val="24"/>
        </w:rPr>
        <w:t>D</w:t>
      </w:r>
      <w:r w:rsidR="00B86A33">
        <w:rPr>
          <w:rFonts w:ascii="Calibri" w:eastAsia="Times New Roman" w:hAnsi="Calibri" w:cs="Times New Roman"/>
          <w:sz w:val="24"/>
          <w:szCs w:val="24"/>
        </w:rPr>
        <w:t>ab</w:t>
      </w:r>
      <w:r w:rsidR="008B71AC" w:rsidRPr="008B71AC">
        <w:rPr>
          <w:rFonts w:ascii="Calibri" w:eastAsia="Times New Roman" w:hAnsi="Calibri" w:cs="Times New Roman"/>
          <w:sz w:val="24"/>
          <w:szCs w:val="24"/>
        </w:rPr>
        <w:t>o</w:t>
      </w:r>
      <w:proofErr w:type="spellEnd"/>
      <w:r w:rsidR="00B86A33">
        <w:rPr>
          <w:rFonts w:ascii="Calibri" w:eastAsia="Times New Roman" w:hAnsi="Calibri" w:cs="Times New Roman"/>
          <w:sz w:val="24"/>
          <w:szCs w:val="24"/>
        </w:rPr>
        <w:t xml:space="preserve"> Brantley.</w:t>
      </w:r>
      <w:r w:rsidR="00BF3C69">
        <w:rPr>
          <w:rFonts w:ascii="Calibri" w:eastAsia="Times New Roman" w:hAnsi="Calibri" w:cs="Times New Roman"/>
          <w:sz w:val="24"/>
          <w:szCs w:val="24"/>
        </w:rPr>
        <w:t xml:space="preserve"> </w:t>
      </w:r>
      <w:r w:rsidR="00D265B9">
        <w:rPr>
          <w:rFonts w:ascii="Calibri" w:eastAsia="Times New Roman" w:hAnsi="Calibri" w:cs="Times New Roman"/>
          <w:sz w:val="24"/>
          <w:szCs w:val="24"/>
        </w:rPr>
        <w:t xml:space="preserve"> </w:t>
      </w:r>
      <w:proofErr w:type="spellStart"/>
      <w:r w:rsidR="00BF3C69">
        <w:rPr>
          <w:rFonts w:ascii="Calibri" w:eastAsia="Times New Roman" w:hAnsi="Calibri" w:cs="Times New Roman"/>
          <w:sz w:val="24"/>
          <w:szCs w:val="24"/>
        </w:rPr>
        <w:t>Charlan</w:t>
      </w:r>
      <w:proofErr w:type="spellEnd"/>
      <w:r w:rsidR="00BF3C69">
        <w:rPr>
          <w:rFonts w:ascii="Calibri" w:eastAsia="Times New Roman" w:hAnsi="Calibri" w:cs="Times New Roman"/>
          <w:sz w:val="24"/>
          <w:szCs w:val="24"/>
        </w:rPr>
        <w:t xml:space="preserve"> is team leader of the MCH EPI team in DRH.  </w:t>
      </w:r>
      <w:r w:rsidR="0041515D">
        <w:rPr>
          <w:rFonts w:ascii="Calibri" w:eastAsia="Times New Roman" w:hAnsi="Calibri" w:cs="Times New Roman"/>
          <w:sz w:val="24"/>
          <w:szCs w:val="24"/>
        </w:rPr>
        <w:t>T</w:t>
      </w:r>
      <w:r w:rsidR="008B71AC" w:rsidRPr="008B71AC">
        <w:rPr>
          <w:rFonts w:ascii="Calibri" w:eastAsia="Times New Roman" w:hAnsi="Calibri" w:cs="Times New Roman"/>
          <w:sz w:val="24"/>
          <w:szCs w:val="24"/>
        </w:rPr>
        <w:t>hey place epidemiologist</w:t>
      </w:r>
      <w:r w:rsidR="008B71AC" w:rsidRPr="002A3910">
        <w:rPr>
          <w:rFonts w:ascii="Calibri" w:eastAsia="Times New Roman" w:hAnsi="Calibri" w:cs="Times New Roman"/>
          <w:sz w:val="24"/>
          <w:szCs w:val="24"/>
        </w:rPr>
        <w:t>s</w:t>
      </w:r>
      <w:r w:rsidR="008B71AC" w:rsidRPr="008B71AC">
        <w:rPr>
          <w:rFonts w:ascii="Calibri" w:eastAsia="Times New Roman" w:hAnsi="Calibri" w:cs="Times New Roman"/>
          <w:sz w:val="24"/>
          <w:szCs w:val="24"/>
        </w:rPr>
        <w:t xml:space="preserve"> in states</w:t>
      </w:r>
      <w:r w:rsidR="00BF3C69">
        <w:rPr>
          <w:rFonts w:ascii="Calibri" w:eastAsia="Times New Roman" w:hAnsi="Calibri" w:cs="Times New Roman"/>
          <w:sz w:val="24"/>
          <w:szCs w:val="24"/>
        </w:rPr>
        <w:t xml:space="preserve"> and provide technical assistance as needed to the state &amp; local MCH dep</w:t>
      </w:r>
      <w:r w:rsidR="00794D42">
        <w:rPr>
          <w:rFonts w:ascii="Calibri" w:eastAsia="Times New Roman" w:hAnsi="Calibri" w:cs="Times New Roman"/>
          <w:sz w:val="24"/>
          <w:szCs w:val="24"/>
        </w:rPr>
        <w:t>artment</w:t>
      </w:r>
      <w:r w:rsidR="00BF3C69">
        <w:rPr>
          <w:rFonts w:ascii="Calibri" w:eastAsia="Times New Roman" w:hAnsi="Calibri" w:cs="Times New Roman"/>
          <w:sz w:val="24"/>
          <w:szCs w:val="24"/>
        </w:rPr>
        <w:t>s</w:t>
      </w:r>
      <w:r w:rsidR="0041515D">
        <w:rPr>
          <w:rFonts w:ascii="Calibri" w:eastAsia="Times New Roman" w:hAnsi="Calibri" w:cs="Times New Roman"/>
          <w:sz w:val="24"/>
          <w:szCs w:val="24"/>
        </w:rPr>
        <w:t xml:space="preserve">.  </w:t>
      </w:r>
      <w:r w:rsidR="00BF3C69">
        <w:rPr>
          <w:rFonts w:ascii="Calibri" w:eastAsia="Times New Roman" w:hAnsi="Calibri" w:cs="Times New Roman"/>
          <w:sz w:val="24"/>
          <w:szCs w:val="24"/>
        </w:rPr>
        <w:t xml:space="preserve">Their group </w:t>
      </w:r>
      <w:r w:rsidR="00794D42">
        <w:rPr>
          <w:rFonts w:ascii="Calibri" w:eastAsia="Times New Roman" w:hAnsi="Calibri" w:cs="Times New Roman"/>
          <w:sz w:val="24"/>
          <w:szCs w:val="24"/>
        </w:rPr>
        <w:t xml:space="preserve">is interested in </w:t>
      </w:r>
      <w:r w:rsidR="008B71AC" w:rsidRPr="008B71AC">
        <w:rPr>
          <w:rFonts w:ascii="Calibri" w:eastAsia="Times New Roman" w:hAnsi="Calibri" w:cs="Times New Roman"/>
          <w:sz w:val="24"/>
          <w:szCs w:val="24"/>
        </w:rPr>
        <w:t xml:space="preserve">fetal loss </w:t>
      </w:r>
      <w:r w:rsidR="00794D42">
        <w:rPr>
          <w:rFonts w:ascii="Calibri" w:eastAsia="Times New Roman" w:hAnsi="Calibri" w:cs="Times New Roman"/>
          <w:sz w:val="24"/>
          <w:szCs w:val="24"/>
        </w:rPr>
        <w:t xml:space="preserve">rates, </w:t>
      </w:r>
      <w:r w:rsidR="008B71AC" w:rsidRPr="008B71AC">
        <w:rPr>
          <w:rFonts w:ascii="Calibri" w:eastAsia="Times New Roman" w:hAnsi="Calibri" w:cs="Times New Roman"/>
          <w:sz w:val="24"/>
          <w:szCs w:val="24"/>
        </w:rPr>
        <w:t>using our contextual data plus adding their own state level data</w:t>
      </w:r>
      <w:r w:rsidR="00AA51FD">
        <w:rPr>
          <w:rFonts w:ascii="Calibri" w:eastAsia="Times New Roman" w:hAnsi="Calibri" w:cs="Times New Roman"/>
          <w:sz w:val="24"/>
          <w:szCs w:val="24"/>
        </w:rPr>
        <w:t xml:space="preserve"> </w:t>
      </w:r>
      <w:r w:rsidR="00AA51FD" w:rsidRPr="0041515D">
        <w:rPr>
          <w:rFonts w:ascii="Calibri" w:eastAsia="Times New Roman" w:hAnsi="Calibri" w:cs="Times New Roman"/>
          <w:sz w:val="24"/>
          <w:szCs w:val="24"/>
        </w:rPr>
        <w:t>and data at the block group level</w:t>
      </w:r>
      <w:r w:rsidR="008B71AC" w:rsidRPr="0041515D">
        <w:rPr>
          <w:rFonts w:ascii="Calibri" w:eastAsia="Times New Roman" w:hAnsi="Calibri" w:cs="Times New Roman"/>
          <w:sz w:val="24"/>
          <w:szCs w:val="24"/>
        </w:rPr>
        <w:t>.</w:t>
      </w:r>
      <w:r w:rsidR="0041515D" w:rsidRPr="0041515D">
        <w:rPr>
          <w:rFonts w:ascii="Calibri" w:eastAsia="Times New Roman" w:hAnsi="Calibri" w:cs="Times New Roman"/>
          <w:sz w:val="24"/>
          <w:szCs w:val="24"/>
        </w:rPr>
        <w:t xml:space="preserve">  They are </w:t>
      </w:r>
      <w:r w:rsidR="008B71AC" w:rsidRPr="0041515D">
        <w:rPr>
          <w:rFonts w:ascii="Calibri" w:eastAsia="Times New Roman" w:hAnsi="Calibri" w:cs="Times New Roman"/>
          <w:sz w:val="24"/>
          <w:szCs w:val="24"/>
        </w:rPr>
        <w:t xml:space="preserve">interested in </w:t>
      </w:r>
      <w:r w:rsidR="00BF3C69">
        <w:rPr>
          <w:rFonts w:ascii="Calibri" w:eastAsia="Times New Roman" w:hAnsi="Calibri" w:cs="Times New Roman"/>
          <w:sz w:val="24"/>
          <w:szCs w:val="24"/>
        </w:rPr>
        <w:t xml:space="preserve">(among other things) </w:t>
      </w:r>
      <w:r w:rsidR="00EF2206">
        <w:rPr>
          <w:rFonts w:ascii="Calibri" w:eastAsia="Times New Roman" w:hAnsi="Calibri" w:cs="Times New Roman"/>
          <w:sz w:val="24"/>
          <w:szCs w:val="24"/>
        </w:rPr>
        <w:t xml:space="preserve">in </w:t>
      </w:r>
      <w:r w:rsidR="008B71AC" w:rsidRPr="0041515D">
        <w:rPr>
          <w:rFonts w:ascii="Calibri" w:eastAsia="Times New Roman" w:hAnsi="Calibri" w:cs="Times New Roman"/>
          <w:sz w:val="24"/>
          <w:szCs w:val="24"/>
        </w:rPr>
        <w:t>distance traveled to level 3 obstetrics center</w:t>
      </w:r>
      <w:r w:rsidR="00B800F6">
        <w:rPr>
          <w:rFonts w:ascii="Calibri" w:eastAsia="Times New Roman" w:hAnsi="Calibri" w:cs="Times New Roman"/>
          <w:sz w:val="24"/>
          <w:szCs w:val="24"/>
        </w:rPr>
        <w:t>s</w:t>
      </w:r>
      <w:r w:rsidR="0041515D" w:rsidRPr="0041515D">
        <w:rPr>
          <w:rFonts w:ascii="Calibri" w:eastAsia="Times New Roman" w:hAnsi="Calibri" w:cs="Times New Roman"/>
          <w:sz w:val="24"/>
          <w:szCs w:val="24"/>
        </w:rPr>
        <w:t>.  W</w:t>
      </w:r>
      <w:r w:rsidR="008B71AC" w:rsidRPr="0041515D">
        <w:rPr>
          <w:rFonts w:ascii="Calibri" w:eastAsia="Times New Roman" w:hAnsi="Calibri" w:cs="Times New Roman"/>
          <w:sz w:val="24"/>
          <w:szCs w:val="24"/>
        </w:rPr>
        <w:t xml:space="preserve">e do have the block level identifier so they can add their own data at this level. </w:t>
      </w:r>
    </w:p>
    <w:p w:rsidR="00EF2206" w:rsidRPr="008B71AC" w:rsidRDefault="00EF2206" w:rsidP="008B71AC">
      <w:pPr>
        <w:spacing w:after="0" w:line="240" w:lineRule="auto"/>
        <w:rPr>
          <w:rFonts w:ascii="Calibri" w:eastAsia="Times New Roman" w:hAnsi="Calibri" w:cs="Times New Roman"/>
          <w:sz w:val="24"/>
          <w:szCs w:val="24"/>
        </w:rPr>
      </w:pPr>
    </w:p>
    <w:p w:rsidR="00FB45AD" w:rsidRDefault="00916B45" w:rsidP="0041515D">
      <w:pPr>
        <w:spacing w:after="0" w:line="240" w:lineRule="auto"/>
        <w:rPr>
          <w:rFonts w:ascii="Calibri" w:eastAsia="Times New Roman" w:hAnsi="Calibri" w:cs="Times New Roman"/>
          <w:sz w:val="24"/>
          <w:szCs w:val="24"/>
        </w:rPr>
      </w:pPr>
      <w:r>
        <w:rPr>
          <w:rFonts w:ascii="Calibri" w:eastAsia="Times New Roman" w:hAnsi="Calibri" w:cs="Times New Roman"/>
          <w:b/>
          <w:sz w:val="24"/>
          <w:szCs w:val="24"/>
        </w:rPr>
        <w:t>A</w:t>
      </w:r>
      <w:r w:rsidR="008B71AC" w:rsidRPr="008B71AC">
        <w:rPr>
          <w:rFonts w:ascii="Calibri" w:eastAsia="Times New Roman" w:hAnsi="Calibri" w:cs="Times New Roman"/>
          <w:sz w:val="24"/>
          <w:szCs w:val="24"/>
        </w:rPr>
        <w:t xml:space="preserve">t 3:00pm </w:t>
      </w:r>
      <w:r>
        <w:rPr>
          <w:rFonts w:ascii="Calibri" w:eastAsia="Times New Roman" w:hAnsi="Calibri" w:cs="Times New Roman"/>
          <w:sz w:val="24"/>
          <w:szCs w:val="24"/>
        </w:rPr>
        <w:t xml:space="preserve">met </w:t>
      </w:r>
      <w:r w:rsidR="008B71AC" w:rsidRPr="008B71AC">
        <w:rPr>
          <w:rFonts w:ascii="Calibri" w:eastAsia="Times New Roman" w:hAnsi="Calibri" w:cs="Times New Roman"/>
          <w:sz w:val="24"/>
          <w:szCs w:val="24"/>
        </w:rPr>
        <w:t>with Lee Warner &amp; John Anderson</w:t>
      </w:r>
      <w:r>
        <w:rPr>
          <w:rFonts w:ascii="Calibri" w:eastAsia="Times New Roman" w:hAnsi="Calibri" w:cs="Times New Roman"/>
          <w:sz w:val="24"/>
          <w:szCs w:val="24"/>
        </w:rPr>
        <w:t xml:space="preserve">.  </w:t>
      </w:r>
      <w:r w:rsidR="0041515D">
        <w:rPr>
          <w:rFonts w:ascii="Calibri" w:eastAsia="Times New Roman" w:hAnsi="Calibri" w:cs="Times New Roman"/>
          <w:sz w:val="24"/>
          <w:szCs w:val="24"/>
        </w:rPr>
        <w:t>They are i</w:t>
      </w:r>
      <w:r w:rsidR="008B71AC" w:rsidRPr="008B71AC">
        <w:rPr>
          <w:rFonts w:ascii="Calibri" w:eastAsia="Times New Roman" w:hAnsi="Calibri" w:cs="Times New Roman"/>
          <w:sz w:val="24"/>
          <w:szCs w:val="24"/>
        </w:rPr>
        <w:t>nterest</w:t>
      </w:r>
      <w:r w:rsidR="0041515D">
        <w:rPr>
          <w:rFonts w:ascii="Calibri" w:eastAsia="Times New Roman" w:hAnsi="Calibri" w:cs="Times New Roman"/>
          <w:sz w:val="24"/>
          <w:szCs w:val="24"/>
        </w:rPr>
        <w:t>ed</w:t>
      </w:r>
      <w:r w:rsidR="008B71AC" w:rsidRPr="008B71AC">
        <w:rPr>
          <w:rFonts w:ascii="Calibri" w:eastAsia="Times New Roman" w:hAnsi="Calibri" w:cs="Times New Roman"/>
          <w:sz w:val="24"/>
          <w:szCs w:val="24"/>
        </w:rPr>
        <w:t xml:space="preserve"> in male </w:t>
      </w:r>
      <w:r w:rsidR="001E3687">
        <w:rPr>
          <w:rFonts w:ascii="Calibri" w:eastAsia="Times New Roman" w:hAnsi="Calibri" w:cs="Times New Roman"/>
          <w:sz w:val="24"/>
          <w:szCs w:val="24"/>
        </w:rPr>
        <w:t xml:space="preserve">sexual and </w:t>
      </w:r>
      <w:r w:rsidR="008B71AC" w:rsidRPr="008B71AC">
        <w:rPr>
          <w:rFonts w:ascii="Calibri" w:eastAsia="Times New Roman" w:hAnsi="Calibri" w:cs="Times New Roman"/>
          <w:sz w:val="24"/>
          <w:szCs w:val="24"/>
        </w:rPr>
        <w:t>reproductive health</w:t>
      </w:r>
      <w:r w:rsidR="001E3687">
        <w:rPr>
          <w:rFonts w:ascii="Calibri" w:eastAsia="Times New Roman" w:hAnsi="Calibri" w:cs="Times New Roman"/>
          <w:sz w:val="24"/>
          <w:szCs w:val="24"/>
        </w:rPr>
        <w:t>, and Lee Warner was instrumental in organizing the Sept 13 experts meeting on this subject in DRH.  They are in the process of writing up their report and will include recommendations for the NSFG.</w:t>
      </w:r>
      <w:r w:rsidR="00794D42">
        <w:rPr>
          <w:rFonts w:ascii="Calibri" w:eastAsia="Times New Roman" w:hAnsi="Calibri" w:cs="Times New Roman"/>
          <w:sz w:val="24"/>
          <w:szCs w:val="24"/>
        </w:rPr>
        <w:t xml:space="preserve">  </w:t>
      </w:r>
      <w:r w:rsidR="001E3687">
        <w:rPr>
          <w:rFonts w:ascii="Calibri" w:eastAsia="Times New Roman" w:hAnsi="Calibri" w:cs="Times New Roman"/>
          <w:sz w:val="24"/>
          <w:szCs w:val="24"/>
        </w:rPr>
        <w:t xml:space="preserve">Lee and John were especially </w:t>
      </w:r>
      <w:r w:rsidR="0041515D">
        <w:rPr>
          <w:rFonts w:ascii="Calibri" w:eastAsia="Times New Roman" w:hAnsi="Calibri" w:cs="Times New Roman"/>
          <w:sz w:val="24"/>
          <w:szCs w:val="24"/>
        </w:rPr>
        <w:t xml:space="preserve">interested in the </w:t>
      </w:r>
      <w:r w:rsidR="008B71AC" w:rsidRPr="008B71AC">
        <w:rPr>
          <w:rFonts w:ascii="Calibri" w:eastAsia="Times New Roman" w:hAnsi="Calibri" w:cs="Times New Roman"/>
          <w:sz w:val="24"/>
          <w:szCs w:val="24"/>
        </w:rPr>
        <w:t>possibility of expanding the age range</w:t>
      </w:r>
      <w:r w:rsidR="00934890">
        <w:rPr>
          <w:rFonts w:ascii="Calibri" w:eastAsia="Times New Roman" w:hAnsi="Calibri" w:cs="Times New Roman"/>
          <w:sz w:val="24"/>
          <w:szCs w:val="24"/>
        </w:rPr>
        <w:t xml:space="preserve"> for both men and women</w:t>
      </w:r>
      <w:r w:rsidR="00EF2206">
        <w:rPr>
          <w:rFonts w:ascii="Calibri" w:eastAsia="Times New Roman" w:hAnsi="Calibri" w:cs="Times New Roman"/>
          <w:sz w:val="24"/>
          <w:szCs w:val="24"/>
        </w:rPr>
        <w:t xml:space="preserve">.  </w:t>
      </w:r>
    </w:p>
    <w:p w:rsidR="00EF2206" w:rsidRPr="0041515D" w:rsidRDefault="00EF2206" w:rsidP="0041515D">
      <w:pPr>
        <w:spacing w:after="0" w:line="240" w:lineRule="auto"/>
        <w:rPr>
          <w:rFonts w:ascii="Calibri" w:eastAsia="Times New Roman" w:hAnsi="Calibri" w:cs="Times New Roman"/>
          <w:sz w:val="24"/>
          <w:szCs w:val="24"/>
        </w:rPr>
      </w:pPr>
    </w:p>
    <w:p w:rsidR="008B71AC" w:rsidRDefault="008B71AC" w:rsidP="008B71AC">
      <w:pPr>
        <w:spacing w:after="0" w:line="240" w:lineRule="auto"/>
        <w:rPr>
          <w:rFonts w:ascii="Calibri" w:eastAsia="Times New Roman" w:hAnsi="Calibri" w:cs="Times New Roman"/>
          <w:sz w:val="24"/>
          <w:szCs w:val="24"/>
        </w:rPr>
      </w:pPr>
      <w:r w:rsidRPr="008B71AC">
        <w:rPr>
          <w:rFonts w:ascii="Calibri" w:eastAsia="Times New Roman" w:hAnsi="Calibri" w:cs="Times New Roman"/>
          <w:sz w:val="24"/>
          <w:szCs w:val="24"/>
        </w:rPr>
        <w:lastRenderedPageBreak/>
        <w:t>John</w:t>
      </w:r>
      <w:r w:rsidR="0041515D">
        <w:rPr>
          <w:rFonts w:ascii="Calibri" w:eastAsia="Times New Roman" w:hAnsi="Calibri" w:cs="Times New Roman"/>
          <w:sz w:val="24"/>
          <w:szCs w:val="24"/>
        </w:rPr>
        <w:t xml:space="preserve"> Anderson is</w:t>
      </w:r>
      <w:r w:rsidRPr="008B71AC">
        <w:rPr>
          <w:rFonts w:ascii="Calibri" w:eastAsia="Times New Roman" w:hAnsi="Calibri" w:cs="Times New Roman"/>
          <w:sz w:val="24"/>
          <w:szCs w:val="24"/>
        </w:rPr>
        <w:t xml:space="preserve"> doing </w:t>
      </w:r>
      <w:r w:rsidR="0041515D">
        <w:rPr>
          <w:rFonts w:ascii="Calibri" w:eastAsia="Times New Roman" w:hAnsi="Calibri" w:cs="Times New Roman"/>
          <w:sz w:val="24"/>
          <w:szCs w:val="24"/>
        </w:rPr>
        <w:t xml:space="preserve">an </w:t>
      </w:r>
      <w:r w:rsidR="00B64D9D">
        <w:rPr>
          <w:rFonts w:ascii="Calibri" w:eastAsia="Times New Roman" w:hAnsi="Calibri" w:cs="Times New Roman"/>
          <w:sz w:val="24"/>
          <w:szCs w:val="24"/>
        </w:rPr>
        <w:t xml:space="preserve">NSFG-based </w:t>
      </w:r>
      <w:r w:rsidRPr="008B71AC">
        <w:rPr>
          <w:rFonts w:ascii="Calibri" w:eastAsia="Times New Roman" w:hAnsi="Calibri" w:cs="Times New Roman"/>
          <w:sz w:val="24"/>
          <w:szCs w:val="24"/>
        </w:rPr>
        <w:t xml:space="preserve">analysis </w:t>
      </w:r>
      <w:r w:rsidR="00B64D9D">
        <w:rPr>
          <w:rFonts w:ascii="Calibri" w:eastAsia="Times New Roman" w:hAnsi="Calibri" w:cs="Times New Roman"/>
          <w:sz w:val="24"/>
          <w:szCs w:val="24"/>
        </w:rPr>
        <w:t xml:space="preserve">of the choice of male vs female sterilization among </w:t>
      </w:r>
      <w:r w:rsidRPr="008B71AC">
        <w:rPr>
          <w:rFonts w:ascii="Calibri" w:eastAsia="Times New Roman" w:hAnsi="Calibri" w:cs="Times New Roman"/>
          <w:sz w:val="24"/>
          <w:szCs w:val="24"/>
        </w:rPr>
        <w:t>married men and women</w:t>
      </w:r>
      <w:r w:rsidR="00B64D9D">
        <w:rPr>
          <w:rFonts w:ascii="Calibri" w:eastAsia="Times New Roman" w:hAnsi="Calibri" w:cs="Times New Roman"/>
          <w:sz w:val="24"/>
          <w:szCs w:val="24"/>
        </w:rPr>
        <w:t>.  This is a continuation of an ASRM poster and journal article he did on vasectomy prevalence based on the NSFG.</w:t>
      </w:r>
      <w:r w:rsidR="00A725D8">
        <w:rPr>
          <w:rFonts w:ascii="Calibri" w:eastAsia="Times New Roman" w:hAnsi="Calibri" w:cs="Times New Roman"/>
          <w:sz w:val="24"/>
          <w:szCs w:val="24"/>
        </w:rPr>
        <w:t xml:space="preserve">  </w:t>
      </w:r>
      <w:r w:rsidR="00FB45AD">
        <w:rPr>
          <w:rFonts w:ascii="Calibri" w:eastAsia="Times New Roman" w:hAnsi="Calibri" w:cs="Times New Roman"/>
          <w:sz w:val="24"/>
          <w:szCs w:val="24"/>
        </w:rPr>
        <w:t xml:space="preserve"> </w:t>
      </w:r>
    </w:p>
    <w:p w:rsidR="00DA42E0" w:rsidRPr="0041515D" w:rsidRDefault="00DA42E0" w:rsidP="008B71AC">
      <w:pPr>
        <w:spacing w:after="0" w:line="240" w:lineRule="auto"/>
        <w:rPr>
          <w:rFonts w:ascii="Calibri" w:eastAsia="Times New Roman" w:hAnsi="Calibri" w:cs="Times New Roman"/>
          <w:sz w:val="24"/>
          <w:szCs w:val="24"/>
        </w:rPr>
      </w:pPr>
    </w:p>
    <w:p w:rsidR="008B71AC" w:rsidRPr="006D1ED8" w:rsidRDefault="00916B45" w:rsidP="006276A9">
      <w:pPr>
        <w:spacing w:after="0" w:line="240" w:lineRule="auto"/>
        <w:rPr>
          <w:rFonts w:ascii="Calibri" w:eastAsia="Times New Roman" w:hAnsi="Calibri" w:cs="Times New Roman"/>
          <w:sz w:val="24"/>
          <w:szCs w:val="24"/>
        </w:rPr>
      </w:pPr>
      <w:r>
        <w:rPr>
          <w:rFonts w:ascii="Calibri" w:eastAsia="Times New Roman" w:hAnsi="Calibri" w:cs="Times New Roman"/>
          <w:b/>
          <w:sz w:val="24"/>
          <w:szCs w:val="24"/>
        </w:rPr>
        <w:t>A</w:t>
      </w:r>
      <w:r w:rsidR="008B71AC" w:rsidRPr="008B71AC">
        <w:rPr>
          <w:rFonts w:ascii="Calibri" w:eastAsia="Times New Roman" w:hAnsi="Calibri" w:cs="Times New Roman"/>
          <w:sz w:val="24"/>
          <w:szCs w:val="24"/>
        </w:rPr>
        <w:t xml:space="preserve">t 3:30pm </w:t>
      </w:r>
      <w:r>
        <w:rPr>
          <w:rFonts w:ascii="Calibri" w:eastAsia="Times New Roman" w:hAnsi="Calibri" w:cs="Times New Roman"/>
          <w:sz w:val="24"/>
          <w:szCs w:val="24"/>
        </w:rPr>
        <w:t xml:space="preserve">met </w:t>
      </w:r>
      <w:r w:rsidR="008B71AC" w:rsidRPr="008B71AC">
        <w:rPr>
          <w:rFonts w:ascii="Calibri" w:eastAsia="Times New Roman" w:hAnsi="Calibri" w:cs="Times New Roman"/>
          <w:sz w:val="24"/>
          <w:szCs w:val="24"/>
        </w:rPr>
        <w:t xml:space="preserve">with Xin Xu, </w:t>
      </w:r>
      <w:r w:rsidR="005E7601">
        <w:rPr>
          <w:rFonts w:ascii="Calibri" w:eastAsia="Times New Roman" w:hAnsi="Calibri" w:cs="Times New Roman"/>
          <w:sz w:val="24"/>
          <w:szCs w:val="24"/>
        </w:rPr>
        <w:t xml:space="preserve">Scott Grosse, Susan </w:t>
      </w:r>
      <w:proofErr w:type="spellStart"/>
      <w:r w:rsidR="005E7601">
        <w:rPr>
          <w:rFonts w:ascii="Calibri" w:eastAsia="Times New Roman" w:hAnsi="Calibri" w:cs="Times New Roman"/>
          <w:sz w:val="24"/>
          <w:szCs w:val="24"/>
        </w:rPr>
        <w:t>Hillis</w:t>
      </w:r>
      <w:proofErr w:type="spellEnd"/>
      <w:r w:rsidR="005E7601">
        <w:rPr>
          <w:rFonts w:ascii="Calibri" w:eastAsia="Times New Roman" w:hAnsi="Calibri" w:cs="Times New Roman"/>
          <w:sz w:val="24"/>
          <w:szCs w:val="24"/>
        </w:rPr>
        <w:t xml:space="preserve">, </w:t>
      </w:r>
      <w:r w:rsidR="00DA42E0">
        <w:rPr>
          <w:rFonts w:ascii="Calibri" w:eastAsia="Times New Roman" w:hAnsi="Calibri" w:cs="Times New Roman"/>
          <w:sz w:val="24"/>
          <w:szCs w:val="24"/>
        </w:rPr>
        <w:t xml:space="preserve">and </w:t>
      </w:r>
      <w:r w:rsidR="005E7601">
        <w:rPr>
          <w:rFonts w:ascii="Calibri" w:eastAsia="Times New Roman" w:hAnsi="Calibri" w:cs="Times New Roman"/>
          <w:sz w:val="24"/>
          <w:szCs w:val="24"/>
        </w:rPr>
        <w:t>Maura Whiteman</w:t>
      </w:r>
      <w:r w:rsidR="00DA42E0">
        <w:rPr>
          <w:rFonts w:ascii="Calibri" w:eastAsia="Times New Roman" w:hAnsi="Calibri" w:cs="Times New Roman"/>
          <w:sz w:val="24"/>
          <w:szCs w:val="24"/>
        </w:rPr>
        <w:t>.  Scot</w:t>
      </w:r>
      <w:r>
        <w:rPr>
          <w:rFonts w:ascii="Calibri" w:eastAsia="Times New Roman" w:hAnsi="Calibri" w:cs="Times New Roman"/>
          <w:sz w:val="24"/>
          <w:szCs w:val="24"/>
        </w:rPr>
        <w:t>t and Xin are health economists;</w:t>
      </w:r>
      <w:r w:rsidR="00DA42E0">
        <w:rPr>
          <w:rFonts w:ascii="Calibri" w:eastAsia="Times New Roman" w:hAnsi="Calibri" w:cs="Times New Roman"/>
          <w:sz w:val="24"/>
          <w:szCs w:val="24"/>
        </w:rPr>
        <w:t xml:space="preserve"> Susan &amp; Maura are epidemiologists.  </w:t>
      </w:r>
      <w:r w:rsidR="0041515D">
        <w:rPr>
          <w:rFonts w:ascii="Calibri" w:eastAsia="Times New Roman" w:hAnsi="Calibri" w:cs="Times New Roman"/>
          <w:sz w:val="24"/>
          <w:szCs w:val="24"/>
        </w:rPr>
        <w:t xml:space="preserve">They </w:t>
      </w:r>
      <w:r w:rsidR="008B71AC" w:rsidRPr="008B71AC">
        <w:rPr>
          <w:rFonts w:ascii="Calibri" w:eastAsia="Times New Roman" w:hAnsi="Calibri" w:cs="Times New Roman"/>
          <w:sz w:val="24"/>
          <w:szCs w:val="24"/>
        </w:rPr>
        <w:t xml:space="preserve">want </w:t>
      </w:r>
      <w:r w:rsidR="00D265B9">
        <w:rPr>
          <w:rFonts w:ascii="Calibri" w:eastAsia="Times New Roman" w:hAnsi="Calibri" w:cs="Times New Roman"/>
          <w:sz w:val="24"/>
          <w:szCs w:val="24"/>
        </w:rPr>
        <w:t xml:space="preserve">to focus one of their research projects on </w:t>
      </w:r>
      <w:r w:rsidR="008B71AC" w:rsidRPr="008B71AC">
        <w:rPr>
          <w:rFonts w:ascii="Calibri" w:eastAsia="Times New Roman" w:hAnsi="Calibri" w:cs="Times New Roman"/>
          <w:sz w:val="24"/>
          <w:szCs w:val="24"/>
        </w:rPr>
        <w:t xml:space="preserve">one of </w:t>
      </w:r>
      <w:r w:rsidR="003E1C1C">
        <w:rPr>
          <w:rFonts w:ascii="Calibri" w:eastAsia="Times New Roman" w:hAnsi="Calibri" w:cs="Times New Roman"/>
          <w:sz w:val="24"/>
          <w:szCs w:val="24"/>
        </w:rPr>
        <w:t xml:space="preserve">Dr. </w:t>
      </w:r>
      <w:proofErr w:type="spellStart"/>
      <w:r w:rsidR="003E1C1C">
        <w:rPr>
          <w:rFonts w:ascii="Calibri" w:eastAsia="Times New Roman" w:hAnsi="Calibri" w:cs="Times New Roman"/>
          <w:sz w:val="24"/>
          <w:szCs w:val="24"/>
        </w:rPr>
        <w:t>Frieden’s</w:t>
      </w:r>
      <w:proofErr w:type="spellEnd"/>
      <w:r w:rsidR="003E1C1C">
        <w:rPr>
          <w:rFonts w:ascii="Calibri" w:eastAsia="Times New Roman" w:hAnsi="Calibri" w:cs="Times New Roman"/>
          <w:sz w:val="24"/>
          <w:szCs w:val="24"/>
        </w:rPr>
        <w:t xml:space="preserve"> “</w:t>
      </w:r>
      <w:r w:rsidR="008B71AC" w:rsidRPr="008B71AC">
        <w:rPr>
          <w:rFonts w:ascii="Calibri" w:eastAsia="Times New Roman" w:hAnsi="Calibri" w:cs="Times New Roman"/>
          <w:sz w:val="24"/>
          <w:szCs w:val="24"/>
        </w:rPr>
        <w:t xml:space="preserve">6 </w:t>
      </w:r>
      <w:r w:rsidR="00B86A33">
        <w:rPr>
          <w:rFonts w:ascii="Calibri" w:eastAsia="Times New Roman" w:hAnsi="Calibri" w:cs="Times New Roman"/>
          <w:sz w:val="24"/>
          <w:szCs w:val="24"/>
        </w:rPr>
        <w:t>w</w:t>
      </w:r>
      <w:r w:rsidR="008B71AC" w:rsidRPr="008B71AC">
        <w:rPr>
          <w:rFonts w:ascii="Calibri" w:eastAsia="Times New Roman" w:hAnsi="Calibri" w:cs="Times New Roman"/>
          <w:sz w:val="24"/>
          <w:szCs w:val="24"/>
        </w:rPr>
        <w:t>innable battles</w:t>
      </w:r>
      <w:r w:rsidR="003E1C1C">
        <w:rPr>
          <w:rFonts w:ascii="Calibri" w:eastAsia="Times New Roman" w:hAnsi="Calibri" w:cs="Times New Roman"/>
          <w:sz w:val="24"/>
          <w:szCs w:val="24"/>
        </w:rPr>
        <w:t>” for CDC</w:t>
      </w:r>
      <w:r w:rsidR="008B71AC" w:rsidRPr="008B71AC">
        <w:rPr>
          <w:rFonts w:ascii="Calibri" w:eastAsia="Times New Roman" w:hAnsi="Calibri" w:cs="Times New Roman"/>
          <w:sz w:val="24"/>
          <w:szCs w:val="24"/>
        </w:rPr>
        <w:t xml:space="preserve"> (teen pregnancy). </w:t>
      </w:r>
      <w:r w:rsidR="00DA42E0">
        <w:rPr>
          <w:rFonts w:ascii="Calibri" w:eastAsia="Times New Roman" w:hAnsi="Calibri" w:cs="Times New Roman"/>
          <w:sz w:val="24"/>
          <w:szCs w:val="24"/>
        </w:rPr>
        <w:t xml:space="preserve"> Their plan is to do </w:t>
      </w:r>
      <w:r w:rsidR="0041515D" w:rsidRPr="006D1ED8">
        <w:rPr>
          <w:rFonts w:ascii="Calibri" w:eastAsia="Times New Roman" w:hAnsi="Calibri" w:cs="Times New Roman"/>
          <w:sz w:val="24"/>
          <w:szCs w:val="24"/>
        </w:rPr>
        <w:t xml:space="preserve">a cost-effectiveness analysis of </w:t>
      </w:r>
      <w:r w:rsidR="00D265B9">
        <w:rPr>
          <w:rFonts w:ascii="Calibri" w:eastAsia="Times New Roman" w:hAnsi="Calibri" w:cs="Times New Roman"/>
          <w:sz w:val="24"/>
          <w:szCs w:val="24"/>
        </w:rPr>
        <w:t xml:space="preserve">the </w:t>
      </w:r>
      <w:r w:rsidR="0041515D" w:rsidRPr="006D1ED8">
        <w:rPr>
          <w:rFonts w:ascii="Calibri" w:eastAsia="Times New Roman" w:hAnsi="Calibri" w:cs="Times New Roman"/>
          <w:sz w:val="24"/>
          <w:szCs w:val="24"/>
        </w:rPr>
        <w:t>p</w:t>
      </w:r>
      <w:r w:rsidR="00B86A33" w:rsidRPr="006D1ED8">
        <w:rPr>
          <w:rFonts w:ascii="Calibri" w:eastAsia="Times New Roman" w:hAnsi="Calibri" w:cs="Times New Roman"/>
          <w:sz w:val="24"/>
          <w:szCs w:val="24"/>
        </w:rPr>
        <w:t>revention</w:t>
      </w:r>
      <w:r w:rsidR="00262CBD" w:rsidRPr="006D1ED8">
        <w:rPr>
          <w:rFonts w:ascii="Calibri" w:eastAsia="Times New Roman" w:hAnsi="Calibri" w:cs="Times New Roman"/>
          <w:sz w:val="24"/>
          <w:szCs w:val="24"/>
        </w:rPr>
        <w:t xml:space="preserve"> of </w:t>
      </w:r>
      <w:r w:rsidR="00DA42E0">
        <w:rPr>
          <w:rFonts w:ascii="Calibri" w:eastAsia="Times New Roman" w:hAnsi="Calibri" w:cs="Times New Roman"/>
          <w:sz w:val="24"/>
          <w:szCs w:val="24"/>
        </w:rPr>
        <w:t>closely spaced</w:t>
      </w:r>
      <w:r w:rsidR="00F84A9B">
        <w:rPr>
          <w:rFonts w:ascii="Calibri" w:eastAsia="Times New Roman" w:hAnsi="Calibri" w:cs="Times New Roman"/>
          <w:sz w:val="24"/>
          <w:szCs w:val="24"/>
        </w:rPr>
        <w:t xml:space="preserve">, </w:t>
      </w:r>
      <w:r w:rsidR="00B86A33" w:rsidRPr="006D1ED8">
        <w:rPr>
          <w:rFonts w:ascii="Calibri" w:eastAsia="Times New Roman" w:hAnsi="Calibri" w:cs="Times New Roman"/>
          <w:sz w:val="24"/>
          <w:szCs w:val="24"/>
        </w:rPr>
        <w:t>repeat</w:t>
      </w:r>
      <w:r w:rsidR="00262CBD" w:rsidRPr="006D1ED8">
        <w:rPr>
          <w:rFonts w:ascii="Calibri" w:eastAsia="Times New Roman" w:hAnsi="Calibri" w:cs="Times New Roman"/>
          <w:sz w:val="24"/>
          <w:szCs w:val="24"/>
        </w:rPr>
        <w:t xml:space="preserve"> pregnancies among teens (but not limited to teens – young </w:t>
      </w:r>
      <w:r w:rsidR="00D265B9">
        <w:rPr>
          <w:rFonts w:ascii="Calibri" w:eastAsia="Times New Roman" w:hAnsi="Calibri" w:cs="Times New Roman"/>
          <w:sz w:val="24"/>
          <w:szCs w:val="24"/>
        </w:rPr>
        <w:t xml:space="preserve">adult </w:t>
      </w:r>
      <w:r w:rsidR="00262CBD" w:rsidRPr="006D1ED8">
        <w:rPr>
          <w:rFonts w:ascii="Calibri" w:eastAsia="Times New Roman" w:hAnsi="Calibri" w:cs="Times New Roman"/>
          <w:sz w:val="24"/>
          <w:szCs w:val="24"/>
        </w:rPr>
        <w:t>women as well)</w:t>
      </w:r>
      <w:r w:rsidR="0041515D" w:rsidRPr="006D1ED8">
        <w:rPr>
          <w:rFonts w:ascii="Calibri" w:eastAsia="Times New Roman" w:hAnsi="Calibri" w:cs="Times New Roman"/>
          <w:sz w:val="24"/>
          <w:szCs w:val="24"/>
        </w:rPr>
        <w:t xml:space="preserve">—by looking at </w:t>
      </w:r>
      <w:r w:rsidR="0081186F">
        <w:rPr>
          <w:rFonts w:ascii="Calibri" w:eastAsia="Times New Roman" w:hAnsi="Calibri" w:cs="Times New Roman"/>
          <w:sz w:val="24"/>
          <w:szCs w:val="24"/>
        </w:rPr>
        <w:t>post</w:t>
      </w:r>
      <w:r w:rsidR="008B71AC" w:rsidRPr="006D1ED8">
        <w:rPr>
          <w:rFonts w:ascii="Calibri" w:eastAsia="Times New Roman" w:hAnsi="Calibri" w:cs="Times New Roman"/>
          <w:sz w:val="24"/>
          <w:szCs w:val="24"/>
        </w:rPr>
        <w:t>partum use of IUD</w:t>
      </w:r>
      <w:r w:rsidR="0041515D" w:rsidRPr="006D1ED8">
        <w:rPr>
          <w:rFonts w:ascii="Calibri" w:eastAsia="Times New Roman" w:hAnsi="Calibri" w:cs="Times New Roman"/>
          <w:sz w:val="24"/>
          <w:szCs w:val="24"/>
        </w:rPr>
        <w:t xml:space="preserve">’s and </w:t>
      </w:r>
      <w:r w:rsidR="008B71AC" w:rsidRPr="006D1ED8">
        <w:rPr>
          <w:rFonts w:ascii="Calibri" w:eastAsia="Times New Roman" w:hAnsi="Calibri" w:cs="Times New Roman"/>
          <w:sz w:val="24"/>
          <w:szCs w:val="24"/>
        </w:rPr>
        <w:t>implants</w:t>
      </w:r>
      <w:r w:rsidR="00262CBD" w:rsidRPr="006D1ED8">
        <w:rPr>
          <w:rFonts w:ascii="Calibri" w:eastAsia="Times New Roman" w:hAnsi="Calibri" w:cs="Times New Roman"/>
          <w:sz w:val="24"/>
          <w:szCs w:val="24"/>
        </w:rPr>
        <w:t xml:space="preserve"> (long-acting reversible contraception – LARC)</w:t>
      </w:r>
      <w:r w:rsidR="0041515D" w:rsidRPr="006D1ED8">
        <w:rPr>
          <w:rFonts w:ascii="Calibri" w:eastAsia="Times New Roman" w:hAnsi="Calibri" w:cs="Times New Roman"/>
          <w:sz w:val="24"/>
          <w:szCs w:val="24"/>
        </w:rPr>
        <w:t xml:space="preserve">.  </w:t>
      </w:r>
      <w:r w:rsidR="00662378">
        <w:rPr>
          <w:rFonts w:ascii="Calibri" w:eastAsia="Times New Roman" w:hAnsi="Calibri" w:cs="Times New Roman"/>
          <w:sz w:val="24"/>
          <w:szCs w:val="24"/>
        </w:rPr>
        <w:t xml:space="preserve">They are </w:t>
      </w:r>
      <w:r w:rsidR="0081186F">
        <w:rPr>
          <w:rFonts w:ascii="Calibri" w:eastAsia="Times New Roman" w:hAnsi="Calibri" w:cs="Times New Roman"/>
          <w:sz w:val="24"/>
          <w:szCs w:val="24"/>
        </w:rPr>
        <w:t xml:space="preserve">also looking at </w:t>
      </w:r>
      <w:r w:rsidR="008B71AC" w:rsidRPr="006D1ED8">
        <w:rPr>
          <w:rFonts w:ascii="Calibri" w:eastAsia="Times New Roman" w:hAnsi="Calibri" w:cs="Times New Roman"/>
          <w:sz w:val="24"/>
          <w:szCs w:val="24"/>
        </w:rPr>
        <w:t>use of Medicaid payments</w:t>
      </w:r>
      <w:r w:rsidR="00F84A9B">
        <w:rPr>
          <w:rFonts w:ascii="Calibri" w:eastAsia="Times New Roman" w:hAnsi="Calibri" w:cs="Times New Roman"/>
          <w:sz w:val="24"/>
          <w:szCs w:val="24"/>
        </w:rPr>
        <w:t xml:space="preserve"> for</w:t>
      </w:r>
      <w:r w:rsidR="0081186F">
        <w:rPr>
          <w:rFonts w:ascii="Calibri" w:eastAsia="Times New Roman" w:hAnsi="Calibri" w:cs="Times New Roman"/>
          <w:sz w:val="24"/>
          <w:szCs w:val="24"/>
        </w:rPr>
        <w:t xml:space="preserve"> these contraceptive methods in light of </w:t>
      </w:r>
      <w:r w:rsidR="00966345">
        <w:rPr>
          <w:rFonts w:ascii="Calibri" w:eastAsia="Times New Roman" w:hAnsi="Calibri" w:cs="Times New Roman"/>
          <w:sz w:val="24"/>
          <w:szCs w:val="24"/>
        </w:rPr>
        <w:t xml:space="preserve">the possible </w:t>
      </w:r>
      <w:r w:rsidR="008B71AC" w:rsidRPr="006D1ED8">
        <w:rPr>
          <w:rFonts w:ascii="Calibri" w:eastAsia="Times New Roman" w:hAnsi="Calibri" w:cs="Times New Roman"/>
          <w:sz w:val="24"/>
          <w:szCs w:val="24"/>
        </w:rPr>
        <w:t xml:space="preserve">linkage between </w:t>
      </w:r>
      <w:r w:rsidR="00F84A9B">
        <w:rPr>
          <w:rFonts w:ascii="Calibri" w:eastAsia="Times New Roman" w:hAnsi="Calibri" w:cs="Times New Roman"/>
          <w:sz w:val="24"/>
          <w:szCs w:val="24"/>
        </w:rPr>
        <w:t xml:space="preserve">Medicaid eligibility changes </w:t>
      </w:r>
      <w:r w:rsidR="0081186F">
        <w:rPr>
          <w:rFonts w:ascii="Calibri" w:eastAsia="Times New Roman" w:hAnsi="Calibri" w:cs="Times New Roman"/>
          <w:sz w:val="24"/>
          <w:szCs w:val="24"/>
        </w:rPr>
        <w:t>(</w:t>
      </w:r>
      <w:r w:rsidR="00F84A9B">
        <w:rPr>
          <w:rFonts w:ascii="Calibri" w:eastAsia="Times New Roman" w:hAnsi="Calibri" w:cs="Times New Roman"/>
          <w:sz w:val="24"/>
          <w:szCs w:val="24"/>
        </w:rPr>
        <w:t>and budget cuts</w:t>
      </w:r>
      <w:r w:rsidR="0081186F">
        <w:rPr>
          <w:rFonts w:ascii="Calibri" w:eastAsia="Times New Roman" w:hAnsi="Calibri" w:cs="Times New Roman"/>
          <w:sz w:val="24"/>
          <w:szCs w:val="24"/>
        </w:rPr>
        <w:t>)</w:t>
      </w:r>
      <w:r w:rsidR="00F84A9B">
        <w:rPr>
          <w:rFonts w:ascii="Calibri" w:eastAsia="Times New Roman" w:hAnsi="Calibri" w:cs="Times New Roman"/>
          <w:sz w:val="24"/>
          <w:szCs w:val="24"/>
        </w:rPr>
        <w:t xml:space="preserve"> and </w:t>
      </w:r>
      <w:r w:rsidR="0081186F">
        <w:rPr>
          <w:rFonts w:ascii="Calibri" w:eastAsia="Times New Roman" w:hAnsi="Calibri" w:cs="Times New Roman"/>
          <w:sz w:val="24"/>
          <w:szCs w:val="24"/>
        </w:rPr>
        <w:t xml:space="preserve">higher rates of </w:t>
      </w:r>
      <w:r w:rsidR="00F84A9B">
        <w:rPr>
          <w:rFonts w:ascii="Calibri" w:eastAsia="Times New Roman" w:hAnsi="Calibri" w:cs="Times New Roman"/>
          <w:sz w:val="24"/>
          <w:szCs w:val="24"/>
        </w:rPr>
        <w:t>unintended pregnancies among teens and young women</w:t>
      </w:r>
      <w:r w:rsidR="008B71AC" w:rsidRPr="006D1ED8">
        <w:rPr>
          <w:rFonts w:ascii="Calibri" w:eastAsia="Times New Roman" w:hAnsi="Calibri" w:cs="Times New Roman"/>
          <w:sz w:val="24"/>
          <w:szCs w:val="24"/>
        </w:rPr>
        <w:t xml:space="preserve">. </w:t>
      </w:r>
      <w:r w:rsidR="00262CBD" w:rsidRPr="006D1ED8">
        <w:rPr>
          <w:rFonts w:ascii="Calibri" w:eastAsia="Times New Roman" w:hAnsi="Calibri" w:cs="Times New Roman"/>
          <w:sz w:val="24"/>
          <w:szCs w:val="24"/>
        </w:rPr>
        <w:t xml:space="preserve"> </w:t>
      </w:r>
      <w:r w:rsidR="0041515D" w:rsidRPr="006D1ED8">
        <w:rPr>
          <w:rFonts w:ascii="Calibri" w:eastAsia="Times New Roman" w:hAnsi="Calibri" w:cs="Times New Roman"/>
          <w:sz w:val="24"/>
          <w:szCs w:val="24"/>
        </w:rPr>
        <w:t>W</w:t>
      </w:r>
      <w:r w:rsidR="00262CBD" w:rsidRPr="006D1ED8">
        <w:rPr>
          <w:rFonts w:ascii="Calibri" w:eastAsia="Times New Roman" w:hAnsi="Calibri" w:cs="Times New Roman"/>
          <w:sz w:val="24"/>
          <w:szCs w:val="24"/>
        </w:rPr>
        <w:t xml:space="preserve">e </w:t>
      </w:r>
      <w:r w:rsidR="004E7FF0" w:rsidRPr="006D1ED8">
        <w:rPr>
          <w:rFonts w:ascii="Calibri" w:eastAsia="Times New Roman" w:hAnsi="Calibri" w:cs="Times New Roman"/>
          <w:sz w:val="24"/>
          <w:szCs w:val="24"/>
        </w:rPr>
        <w:t>were able to confirm for them that</w:t>
      </w:r>
      <w:r w:rsidR="00966345">
        <w:rPr>
          <w:rFonts w:ascii="Calibri" w:eastAsia="Times New Roman" w:hAnsi="Calibri" w:cs="Times New Roman"/>
          <w:sz w:val="24"/>
          <w:szCs w:val="24"/>
        </w:rPr>
        <w:t xml:space="preserve"> the </w:t>
      </w:r>
      <w:r w:rsidR="004E7FF0" w:rsidRPr="006D1ED8">
        <w:rPr>
          <w:rFonts w:ascii="Calibri" w:eastAsia="Times New Roman" w:hAnsi="Calibri" w:cs="Times New Roman"/>
          <w:sz w:val="24"/>
          <w:szCs w:val="24"/>
        </w:rPr>
        <w:t xml:space="preserve">NSFG could supply information on </w:t>
      </w:r>
      <w:r w:rsidR="0081186F">
        <w:rPr>
          <w:rFonts w:ascii="Calibri" w:eastAsia="Times New Roman" w:hAnsi="Calibri" w:cs="Times New Roman"/>
          <w:sz w:val="24"/>
          <w:szCs w:val="24"/>
        </w:rPr>
        <w:t>postpartum LARC use via the method calendar</w:t>
      </w:r>
      <w:r w:rsidR="00662378">
        <w:rPr>
          <w:rFonts w:ascii="Calibri" w:eastAsia="Times New Roman" w:hAnsi="Calibri" w:cs="Times New Roman"/>
          <w:sz w:val="24"/>
          <w:szCs w:val="24"/>
        </w:rPr>
        <w:t xml:space="preserve">.   </w:t>
      </w:r>
    </w:p>
    <w:p w:rsidR="008260B3" w:rsidRPr="006D1ED8" w:rsidRDefault="008260B3" w:rsidP="006276A9">
      <w:pPr>
        <w:spacing w:after="0" w:line="240" w:lineRule="auto"/>
        <w:rPr>
          <w:sz w:val="24"/>
          <w:szCs w:val="24"/>
        </w:rPr>
      </w:pPr>
    </w:p>
    <w:p w:rsidR="002344BB" w:rsidRPr="000E6467" w:rsidRDefault="002344BB" w:rsidP="006276A9">
      <w:pPr>
        <w:spacing w:after="0" w:line="240" w:lineRule="auto"/>
        <w:rPr>
          <w:b/>
          <w:sz w:val="24"/>
          <w:szCs w:val="24"/>
          <w:u w:val="single"/>
        </w:rPr>
      </w:pPr>
      <w:r w:rsidRPr="000E6467">
        <w:rPr>
          <w:b/>
          <w:sz w:val="24"/>
          <w:szCs w:val="24"/>
          <w:u w:val="single"/>
        </w:rPr>
        <w:t>Tuesday, November 16:</w:t>
      </w:r>
    </w:p>
    <w:p w:rsidR="00916B45" w:rsidRPr="00626FA0" w:rsidRDefault="00626FA0" w:rsidP="006276A9">
      <w:pPr>
        <w:spacing w:after="0" w:line="240" w:lineRule="auto"/>
        <w:rPr>
          <w:b/>
          <w:sz w:val="24"/>
          <w:szCs w:val="24"/>
        </w:rPr>
      </w:pPr>
      <w:r>
        <w:rPr>
          <w:b/>
          <w:sz w:val="24"/>
          <w:szCs w:val="24"/>
        </w:rPr>
        <w:t>Division of Cancer Prevention a</w:t>
      </w:r>
      <w:r w:rsidRPr="00626FA0">
        <w:rPr>
          <w:b/>
          <w:sz w:val="24"/>
          <w:szCs w:val="24"/>
        </w:rPr>
        <w:t xml:space="preserve">nd Control </w:t>
      </w:r>
      <w:r w:rsidR="00916B45" w:rsidRPr="00626FA0">
        <w:rPr>
          <w:b/>
          <w:sz w:val="24"/>
          <w:szCs w:val="24"/>
        </w:rPr>
        <w:t>(DCPC)</w:t>
      </w:r>
    </w:p>
    <w:p w:rsidR="006E5F49" w:rsidRDefault="00B04AF4" w:rsidP="006276A9">
      <w:pPr>
        <w:spacing w:after="0" w:line="240" w:lineRule="auto"/>
        <w:rPr>
          <w:sz w:val="24"/>
          <w:szCs w:val="24"/>
        </w:rPr>
      </w:pPr>
      <w:r>
        <w:rPr>
          <w:sz w:val="24"/>
          <w:szCs w:val="24"/>
        </w:rPr>
        <w:t xml:space="preserve">On Tuesday at 9 am, we met with Mona Saraiya, Katrina Trivers, Mary White, and Vicky </w:t>
      </w:r>
      <w:proofErr w:type="spellStart"/>
      <w:r>
        <w:rPr>
          <w:sz w:val="24"/>
          <w:szCs w:val="24"/>
        </w:rPr>
        <w:t>Benard</w:t>
      </w:r>
      <w:proofErr w:type="spellEnd"/>
      <w:r>
        <w:rPr>
          <w:sz w:val="24"/>
          <w:szCs w:val="24"/>
        </w:rPr>
        <w:t xml:space="preserve"> of the Epidemiology and Applied Research Branch, Division of Cancer Prevention and Control.  Katrina Trivers is interested in the Questions on the Personal History of cancer.  She’s on the CDC Infertility Working Group (Anjani is also </w:t>
      </w:r>
      <w:r w:rsidR="002E5B85">
        <w:rPr>
          <w:sz w:val="24"/>
          <w:szCs w:val="24"/>
        </w:rPr>
        <w:t>in that group</w:t>
      </w:r>
      <w:r>
        <w:rPr>
          <w:sz w:val="24"/>
          <w:szCs w:val="24"/>
        </w:rPr>
        <w:t>)</w:t>
      </w:r>
      <w:r w:rsidR="002E5B85">
        <w:rPr>
          <w:sz w:val="24"/>
          <w:szCs w:val="24"/>
        </w:rPr>
        <w:t xml:space="preserve">, and is working in the special workgroup on fertility preservation </w:t>
      </w:r>
      <w:r w:rsidR="00FF1476">
        <w:rPr>
          <w:sz w:val="24"/>
          <w:szCs w:val="24"/>
        </w:rPr>
        <w:t>for persons with cancer and other chronic conditions (Anjani is in the surveillance working group)</w:t>
      </w:r>
      <w:r>
        <w:rPr>
          <w:sz w:val="24"/>
          <w:szCs w:val="24"/>
        </w:rPr>
        <w:t xml:space="preserve">.  The </w:t>
      </w:r>
      <w:r w:rsidR="00FF1476">
        <w:rPr>
          <w:sz w:val="24"/>
          <w:szCs w:val="24"/>
        </w:rPr>
        <w:t>Applied Research B</w:t>
      </w:r>
      <w:r>
        <w:rPr>
          <w:sz w:val="24"/>
          <w:szCs w:val="24"/>
        </w:rPr>
        <w:t xml:space="preserve">ranch </w:t>
      </w:r>
      <w:r w:rsidR="00FF1476">
        <w:rPr>
          <w:sz w:val="24"/>
          <w:szCs w:val="24"/>
        </w:rPr>
        <w:t xml:space="preserve">of DCPC </w:t>
      </w:r>
      <w:r>
        <w:rPr>
          <w:sz w:val="24"/>
          <w:szCs w:val="24"/>
        </w:rPr>
        <w:t xml:space="preserve">has a congressional mandate on breast cancer screening in young women, which was part of the Affordable Care Act.  BRFSS and NHIS collect information on screening among women 40 and older, but not younger </w:t>
      </w:r>
      <w:proofErr w:type="gramStart"/>
      <w:r>
        <w:rPr>
          <w:sz w:val="24"/>
          <w:szCs w:val="24"/>
        </w:rPr>
        <w:t>women,</w:t>
      </w:r>
      <w:proofErr w:type="gramEnd"/>
      <w:r>
        <w:rPr>
          <w:sz w:val="24"/>
          <w:szCs w:val="24"/>
        </w:rPr>
        <w:t xml:space="preserve"> and they don’t have the in-depth information on women’s reproduc</w:t>
      </w:r>
      <w:r w:rsidR="00FF1476">
        <w:rPr>
          <w:sz w:val="24"/>
          <w:szCs w:val="24"/>
        </w:rPr>
        <w:t>tive history that the NSFG does, so this is their primary reason for having these items added to the NSFG.</w:t>
      </w:r>
    </w:p>
    <w:p w:rsidR="00B04AF4" w:rsidRDefault="00B04AF4" w:rsidP="006276A9">
      <w:pPr>
        <w:spacing w:after="0" w:line="240" w:lineRule="auto"/>
        <w:rPr>
          <w:sz w:val="24"/>
          <w:szCs w:val="24"/>
        </w:rPr>
      </w:pPr>
    </w:p>
    <w:p w:rsidR="00B04AF4" w:rsidRDefault="00EE2C03" w:rsidP="006276A9">
      <w:pPr>
        <w:spacing w:after="0" w:line="240" w:lineRule="auto"/>
        <w:rPr>
          <w:sz w:val="24"/>
          <w:szCs w:val="24"/>
        </w:rPr>
      </w:pPr>
      <w:r>
        <w:rPr>
          <w:sz w:val="24"/>
          <w:szCs w:val="24"/>
        </w:rPr>
        <w:t>Mona Saraiya is interested in c</w:t>
      </w:r>
      <w:r w:rsidR="00B04AF4">
        <w:rPr>
          <w:sz w:val="24"/>
          <w:szCs w:val="24"/>
        </w:rPr>
        <w:t xml:space="preserve">ervical </w:t>
      </w:r>
      <w:r>
        <w:rPr>
          <w:sz w:val="24"/>
          <w:szCs w:val="24"/>
        </w:rPr>
        <w:t>c</w:t>
      </w:r>
      <w:r w:rsidR="00B04AF4">
        <w:rPr>
          <w:sz w:val="24"/>
          <w:szCs w:val="24"/>
        </w:rPr>
        <w:t xml:space="preserve">ancer screening.  The US Preventive Services Task Force is in the </w:t>
      </w:r>
      <w:r>
        <w:rPr>
          <w:sz w:val="24"/>
          <w:szCs w:val="24"/>
        </w:rPr>
        <w:t>p</w:t>
      </w:r>
      <w:r w:rsidR="00B04AF4">
        <w:rPr>
          <w:sz w:val="24"/>
          <w:szCs w:val="24"/>
        </w:rPr>
        <w:t>rocess of changing their recommendations about cervical cancer screening in young women.  They may recommend HPV screening first and then cervical cancer screening later.</w:t>
      </w:r>
      <w:r w:rsidR="00E55782">
        <w:rPr>
          <w:sz w:val="24"/>
          <w:szCs w:val="24"/>
        </w:rPr>
        <w:t xml:space="preserve">  ACOG has issued contradictory guidelines over the years, due to the concern that early notification of abnormalities may have a negative impact on subsequent screening or risk behaviors.</w:t>
      </w:r>
    </w:p>
    <w:p w:rsidR="00E55782" w:rsidRDefault="00E55782" w:rsidP="006276A9">
      <w:pPr>
        <w:spacing w:after="0" w:line="240" w:lineRule="auto"/>
        <w:rPr>
          <w:sz w:val="24"/>
          <w:szCs w:val="24"/>
        </w:rPr>
      </w:pPr>
    </w:p>
    <w:p w:rsidR="00966345" w:rsidRDefault="00B04AF4" w:rsidP="006276A9">
      <w:pPr>
        <w:spacing w:after="0" w:line="240" w:lineRule="auto"/>
        <w:rPr>
          <w:sz w:val="24"/>
          <w:szCs w:val="24"/>
        </w:rPr>
      </w:pPr>
      <w:r>
        <w:rPr>
          <w:sz w:val="24"/>
          <w:szCs w:val="24"/>
        </w:rPr>
        <w:t>The NSFG is the only national survey that collects data on pelvic exams</w:t>
      </w:r>
      <w:r w:rsidR="00EE2C03">
        <w:rPr>
          <w:sz w:val="24"/>
          <w:szCs w:val="24"/>
        </w:rPr>
        <w:t xml:space="preserve"> separately from Pap tests</w:t>
      </w:r>
      <w:r>
        <w:rPr>
          <w:sz w:val="24"/>
          <w:szCs w:val="24"/>
        </w:rPr>
        <w:t>, and that</w:t>
      </w:r>
      <w:r w:rsidR="00966345">
        <w:rPr>
          <w:sz w:val="24"/>
          <w:szCs w:val="24"/>
        </w:rPr>
        <w:t xml:space="preserve"> is</w:t>
      </w:r>
      <w:r>
        <w:rPr>
          <w:sz w:val="24"/>
          <w:szCs w:val="24"/>
        </w:rPr>
        <w:t xml:space="preserve"> one of the reasons they are interested in </w:t>
      </w:r>
      <w:r w:rsidR="00662378">
        <w:rPr>
          <w:sz w:val="24"/>
          <w:szCs w:val="24"/>
        </w:rPr>
        <w:t>the NSFG</w:t>
      </w:r>
      <w:r>
        <w:rPr>
          <w:sz w:val="24"/>
          <w:szCs w:val="24"/>
        </w:rPr>
        <w:t>.</w:t>
      </w:r>
      <w:r w:rsidR="00D265B9">
        <w:rPr>
          <w:sz w:val="24"/>
          <w:szCs w:val="24"/>
        </w:rPr>
        <w:t xml:space="preserve">  </w:t>
      </w:r>
      <w:r w:rsidR="00186376">
        <w:rPr>
          <w:sz w:val="24"/>
          <w:szCs w:val="24"/>
        </w:rPr>
        <w:t xml:space="preserve">CPC </w:t>
      </w:r>
      <w:r w:rsidR="00794D42">
        <w:rPr>
          <w:sz w:val="24"/>
          <w:szCs w:val="24"/>
        </w:rPr>
        <w:t xml:space="preserve">staff </w:t>
      </w:r>
      <w:r w:rsidR="00186376">
        <w:rPr>
          <w:sz w:val="24"/>
          <w:szCs w:val="24"/>
        </w:rPr>
        <w:t>also asked about testicular exam</w:t>
      </w:r>
      <w:r w:rsidR="00CC1BF5">
        <w:rPr>
          <w:sz w:val="24"/>
          <w:szCs w:val="24"/>
        </w:rPr>
        <w:t xml:space="preserve"> and male cancer screening.</w:t>
      </w:r>
      <w:r w:rsidR="00D265B9">
        <w:rPr>
          <w:sz w:val="24"/>
          <w:szCs w:val="24"/>
        </w:rPr>
        <w:t xml:space="preserve">  </w:t>
      </w:r>
      <w:r w:rsidR="00212B93">
        <w:rPr>
          <w:sz w:val="24"/>
          <w:szCs w:val="24"/>
        </w:rPr>
        <w:t>DC</w:t>
      </w:r>
      <w:r w:rsidR="00816475">
        <w:rPr>
          <w:sz w:val="24"/>
          <w:szCs w:val="24"/>
        </w:rPr>
        <w:t>PC</w:t>
      </w:r>
      <w:r>
        <w:rPr>
          <w:sz w:val="24"/>
          <w:szCs w:val="24"/>
        </w:rPr>
        <w:t xml:space="preserve"> submitted a funding </w:t>
      </w:r>
      <w:r w:rsidR="00D265B9">
        <w:rPr>
          <w:sz w:val="24"/>
          <w:szCs w:val="24"/>
        </w:rPr>
        <w:t xml:space="preserve">request to support the NSFG beginning in </w:t>
      </w:r>
      <w:r>
        <w:rPr>
          <w:sz w:val="24"/>
          <w:szCs w:val="24"/>
        </w:rPr>
        <w:t xml:space="preserve">FY 2011.  They would expect to continue the funding in </w:t>
      </w:r>
      <w:r w:rsidR="00966345">
        <w:rPr>
          <w:sz w:val="24"/>
          <w:szCs w:val="24"/>
        </w:rPr>
        <w:t xml:space="preserve">Fiscal Years </w:t>
      </w:r>
      <w:r>
        <w:rPr>
          <w:sz w:val="24"/>
          <w:szCs w:val="24"/>
        </w:rPr>
        <w:t xml:space="preserve">2012 and 2013. </w:t>
      </w:r>
    </w:p>
    <w:p w:rsidR="00966345" w:rsidRDefault="00966345" w:rsidP="006276A9">
      <w:pPr>
        <w:spacing w:after="0" w:line="240" w:lineRule="auto"/>
        <w:rPr>
          <w:sz w:val="24"/>
          <w:szCs w:val="24"/>
        </w:rPr>
      </w:pPr>
    </w:p>
    <w:p w:rsidR="00B13CC0" w:rsidRDefault="00B13CC0" w:rsidP="006276A9">
      <w:pPr>
        <w:spacing w:after="0" w:line="240" w:lineRule="auto"/>
        <w:rPr>
          <w:sz w:val="24"/>
          <w:szCs w:val="24"/>
        </w:rPr>
      </w:pPr>
      <w:r>
        <w:rPr>
          <w:sz w:val="24"/>
          <w:szCs w:val="24"/>
        </w:rPr>
        <w:t xml:space="preserve">Jami Leichliter and Nicole Liddon then joined the meeting by phone and asked about the pelvic exam and </w:t>
      </w:r>
      <w:r w:rsidR="000F49B5">
        <w:rPr>
          <w:sz w:val="24"/>
          <w:szCs w:val="24"/>
        </w:rPr>
        <w:t>Pap test</w:t>
      </w:r>
      <w:r>
        <w:rPr>
          <w:sz w:val="24"/>
          <w:szCs w:val="24"/>
        </w:rPr>
        <w:t xml:space="preserve"> questions.  We discussed the clarifying phrases that describe what each </w:t>
      </w:r>
      <w:r>
        <w:rPr>
          <w:sz w:val="24"/>
          <w:szCs w:val="24"/>
        </w:rPr>
        <w:lastRenderedPageBreak/>
        <w:t>procedure is, and whether they should be put into our existing questions on those “in the last 12 months.”</w:t>
      </w:r>
    </w:p>
    <w:p w:rsidR="00B13CC0" w:rsidRDefault="00B13CC0" w:rsidP="006276A9">
      <w:pPr>
        <w:spacing w:after="0" w:line="240" w:lineRule="auto"/>
        <w:rPr>
          <w:sz w:val="24"/>
          <w:szCs w:val="24"/>
        </w:rPr>
      </w:pPr>
    </w:p>
    <w:p w:rsidR="00B13CC0" w:rsidRDefault="00B13CC0" w:rsidP="006276A9">
      <w:pPr>
        <w:spacing w:after="0" w:line="240" w:lineRule="auto"/>
        <w:rPr>
          <w:sz w:val="24"/>
          <w:szCs w:val="24"/>
        </w:rPr>
      </w:pPr>
      <w:r>
        <w:rPr>
          <w:sz w:val="24"/>
          <w:szCs w:val="24"/>
        </w:rPr>
        <w:t>Mona would like</w:t>
      </w:r>
      <w:r w:rsidR="00212B93">
        <w:rPr>
          <w:sz w:val="24"/>
          <w:szCs w:val="24"/>
        </w:rPr>
        <w:t xml:space="preserve"> to locate </w:t>
      </w:r>
      <w:r>
        <w:rPr>
          <w:sz w:val="24"/>
          <w:szCs w:val="24"/>
        </w:rPr>
        <w:t>the HPV testing questions</w:t>
      </w:r>
      <w:r w:rsidR="00E55782">
        <w:rPr>
          <w:sz w:val="24"/>
          <w:szCs w:val="24"/>
        </w:rPr>
        <w:t xml:space="preserve"> </w:t>
      </w:r>
      <w:r>
        <w:rPr>
          <w:sz w:val="24"/>
          <w:szCs w:val="24"/>
        </w:rPr>
        <w:t>in Section F</w:t>
      </w:r>
      <w:r w:rsidR="000F49B5">
        <w:rPr>
          <w:sz w:val="24"/>
          <w:szCs w:val="24"/>
        </w:rPr>
        <w:t xml:space="preserve"> because it’s </w:t>
      </w:r>
      <w:r w:rsidR="00E55782">
        <w:rPr>
          <w:sz w:val="24"/>
          <w:szCs w:val="24"/>
        </w:rPr>
        <w:t xml:space="preserve">considered </w:t>
      </w:r>
      <w:r w:rsidR="000F49B5">
        <w:rPr>
          <w:sz w:val="24"/>
          <w:szCs w:val="24"/>
        </w:rPr>
        <w:t>screening</w:t>
      </w:r>
      <w:r w:rsidR="00966345">
        <w:rPr>
          <w:sz w:val="24"/>
          <w:szCs w:val="24"/>
        </w:rPr>
        <w:t xml:space="preserve">, and the other screening questions are in Section F. </w:t>
      </w:r>
    </w:p>
    <w:p w:rsidR="00B13CC0" w:rsidRDefault="00B13CC0" w:rsidP="006276A9">
      <w:pPr>
        <w:spacing w:after="0" w:line="240" w:lineRule="auto"/>
        <w:rPr>
          <w:sz w:val="24"/>
          <w:szCs w:val="24"/>
        </w:rPr>
      </w:pPr>
    </w:p>
    <w:p w:rsidR="006D1ED8" w:rsidRDefault="006D1ED8" w:rsidP="006276A9">
      <w:pPr>
        <w:spacing w:after="0" w:line="240" w:lineRule="auto"/>
        <w:rPr>
          <w:sz w:val="24"/>
          <w:szCs w:val="24"/>
        </w:rPr>
      </w:pPr>
      <w:r w:rsidRPr="00794D42">
        <w:rPr>
          <w:sz w:val="24"/>
          <w:szCs w:val="24"/>
        </w:rPr>
        <w:t xml:space="preserve">From the Affordable Care Act, HR3590, </w:t>
      </w:r>
      <w:proofErr w:type="gramStart"/>
      <w:r w:rsidRPr="00794D42">
        <w:rPr>
          <w:sz w:val="24"/>
          <w:szCs w:val="24"/>
        </w:rPr>
        <w:t>Section</w:t>
      </w:r>
      <w:proofErr w:type="gramEnd"/>
      <w:r w:rsidRPr="00794D42">
        <w:rPr>
          <w:sz w:val="24"/>
          <w:szCs w:val="24"/>
        </w:rPr>
        <w:t xml:space="preserve"> 10413:  $9 million per year, 2010 thru 2014, is allocated for the CDC </w:t>
      </w:r>
      <w:r w:rsidR="00C60154" w:rsidRPr="00794D42">
        <w:rPr>
          <w:sz w:val="24"/>
          <w:szCs w:val="24"/>
        </w:rPr>
        <w:t>conduct research and an educational camp</w:t>
      </w:r>
      <w:r w:rsidR="002A5B54" w:rsidRPr="00794D42">
        <w:rPr>
          <w:sz w:val="24"/>
          <w:szCs w:val="24"/>
        </w:rPr>
        <w:t>a</w:t>
      </w:r>
      <w:r w:rsidR="00C60154" w:rsidRPr="00794D42">
        <w:rPr>
          <w:sz w:val="24"/>
          <w:szCs w:val="24"/>
        </w:rPr>
        <w:t>ign.</w:t>
      </w:r>
      <w:r w:rsidR="00C60154">
        <w:rPr>
          <w:sz w:val="24"/>
          <w:szCs w:val="24"/>
        </w:rPr>
        <w:t xml:space="preserve">  For example:</w:t>
      </w:r>
    </w:p>
    <w:p w:rsidR="00C60154" w:rsidRDefault="00C60154" w:rsidP="006D1ED8">
      <w:pPr>
        <w:spacing w:after="0" w:line="240" w:lineRule="auto"/>
        <w:ind w:left="720"/>
        <w:rPr>
          <w:sz w:val="24"/>
          <w:szCs w:val="24"/>
        </w:rPr>
      </w:pPr>
    </w:p>
    <w:p w:rsidR="00D51897" w:rsidRPr="00AC34A6" w:rsidRDefault="006D1ED8" w:rsidP="006D1ED8">
      <w:pPr>
        <w:spacing w:after="0" w:line="240" w:lineRule="auto"/>
        <w:ind w:left="720"/>
        <w:rPr>
          <w:i/>
          <w:sz w:val="24"/>
          <w:szCs w:val="24"/>
        </w:rPr>
      </w:pPr>
      <w:r w:rsidRPr="00AC34A6">
        <w:rPr>
          <w:i/>
          <w:sz w:val="24"/>
          <w:szCs w:val="24"/>
        </w:rPr>
        <w:t>“</w:t>
      </w:r>
      <w:proofErr w:type="gramStart"/>
      <w:r w:rsidRPr="00AC34A6">
        <w:rPr>
          <w:i/>
          <w:sz w:val="24"/>
          <w:szCs w:val="24"/>
        </w:rPr>
        <w:t>a</w:t>
      </w:r>
      <w:proofErr w:type="gramEnd"/>
      <w:r w:rsidRPr="00AC34A6">
        <w:rPr>
          <w:i/>
          <w:sz w:val="24"/>
          <w:szCs w:val="24"/>
        </w:rPr>
        <w:t xml:space="preserve"> national evidence-based education campaign to increase awareness of young women’s knowledge regarding breast health in young women of all… backgrounds; breast awareness and good breast health habits; the occurrence of breast cancer and the specific risk factors in women who may be at high risk for breast cancer….”</w:t>
      </w:r>
    </w:p>
    <w:p w:rsidR="006D1ED8" w:rsidRPr="00AC34A6" w:rsidRDefault="006D1ED8" w:rsidP="006276A9">
      <w:pPr>
        <w:spacing w:after="0" w:line="240" w:lineRule="auto"/>
        <w:rPr>
          <w:i/>
          <w:sz w:val="24"/>
          <w:szCs w:val="24"/>
        </w:rPr>
      </w:pPr>
    </w:p>
    <w:p w:rsidR="006D1ED8" w:rsidRPr="00AC34A6" w:rsidRDefault="006D1ED8" w:rsidP="00C60154">
      <w:pPr>
        <w:spacing w:after="0" w:line="240" w:lineRule="auto"/>
        <w:ind w:left="720"/>
        <w:rPr>
          <w:i/>
          <w:sz w:val="24"/>
          <w:szCs w:val="24"/>
        </w:rPr>
      </w:pPr>
      <w:r w:rsidRPr="00AC34A6">
        <w:rPr>
          <w:i/>
          <w:sz w:val="24"/>
          <w:szCs w:val="24"/>
        </w:rPr>
        <w:t>“conduct prevention research on breast cancer in younger women, including….formative research to assist with the development of educational messages and information for the public, target populations, and their families…..surveys of health care providers and</w:t>
      </w:r>
      <w:r w:rsidR="00C60154" w:rsidRPr="00AC34A6">
        <w:rPr>
          <w:i/>
          <w:sz w:val="24"/>
          <w:szCs w:val="24"/>
        </w:rPr>
        <w:t xml:space="preserve"> the public regarding knowledge, attitudes, and practices related to breast health…”</w:t>
      </w:r>
    </w:p>
    <w:p w:rsidR="00C60154" w:rsidRPr="00AC34A6" w:rsidRDefault="00C60154" w:rsidP="006276A9">
      <w:pPr>
        <w:spacing w:after="0" w:line="240" w:lineRule="auto"/>
        <w:rPr>
          <w:i/>
          <w:sz w:val="24"/>
          <w:szCs w:val="24"/>
        </w:rPr>
      </w:pPr>
    </w:p>
    <w:p w:rsidR="00C60154" w:rsidRPr="00AC34A6" w:rsidRDefault="00C60154" w:rsidP="00C60154">
      <w:pPr>
        <w:spacing w:after="0" w:line="240" w:lineRule="auto"/>
        <w:ind w:left="720"/>
        <w:rPr>
          <w:i/>
          <w:sz w:val="24"/>
          <w:szCs w:val="24"/>
        </w:rPr>
      </w:pPr>
      <w:r w:rsidRPr="00AC34A6">
        <w:rPr>
          <w:i/>
          <w:sz w:val="24"/>
          <w:szCs w:val="24"/>
        </w:rPr>
        <w:t>Measure young women’s awareness regarding breast health, including knowledge of family cancer history, specific risk factors and early warning signs….”</w:t>
      </w:r>
    </w:p>
    <w:p w:rsidR="00C60154" w:rsidRDefault="00C60154" w:rsidP="006276A9">
      <w:pPr>
        <w:spacing w:after="0" w:line="240" w:lineRule="auto"/>
        <w:rPr>
          <w:sz w:val="24"/>
          <w:szCs w:val="24"/>
        </w:rPr>
      </w:pPr>
    </w:p>
    <w:p w:rsidR="00D51897" w:rsidRPr="00825B51" w:rsidRDefault="00C60154" w:rsidP="006276A9">
      <w:pPr>
        <w:spacing w:after="0" w:line="240" w:lineRule="auto"/>
        <w:rPr>
          <w:sz w:val="24"/>
          <w:szCs w:val="24"/>
        </w:rPr>
      </w:pPr>
      <w:r w:rsidRPr="00825B51">
        <w:rPr>
          <w:sz w:val="24"/>
          <w:szCs w:val="24"/>
        </w:rPr>
        <w:t>T</w:t>
      </w:r>
      <w:r w:rsidR="00D51897" w:rsidRPr="00825B51">
        <w:rPr>
          <w:sz w:val="24"/>
          <w:szCs w:val="24"/>
        </w:rPr>
        <w:t>here was some interest in seeing the difference between responses to the more general P</w:t>
      </w:r>
      <w:r w:rsidR="000F49B5" w:rsidRPr="00825B51">
        <w:rPr>
          <w:sz w:val="24"/>
          <w:szCs w:val="24"/>
        </w:rPr>
        <w:t>ap</w:t>
      </w:r>
      <w:r w:rsidR="00D51897" w:rsidRPr="00825B51">
        <w:rPr>
          <w:sz w:val="24"/>
          <w:szCs w:val="24"/>
        </w:rPr>
        <w:t xml:space="preserve"> </w:t>
      </w:r>
      <w:r w:rsidR="008A08A9">
        <w:rPr>
          <w:sz w:val="24"/>
          <w:szCs w:val="24"/>
        </w:rPr>
        <w:t xml:space="preserve">test </w:t>
      </w:r>
      <w:r w:rsidR="00D51897" w:rsidRPr="00825B51">
        <w:rPr>
          <w:sz w:val="24"/>
          <w:szCs w:val="24"/>
        </w:rPr>
        <w:t>question (time-series wording) compared to the more specific (new questions), so if we were unable to enhance the time-series question there would still be value gained.]</w:t>
      </w:r>
    </w:p>
    <w:p w:rsidR="00B13CC0" w:rsidRDefault="00B13CC0" w:rsidP="006276A9">
      <w:pPr>
        <w:spacing w:after="0" w:line="240" w:lineRule="auto"/>
        <w:rPr>
          <w:sz w:val="24"/>
          <w:szCs w:val="24"/>
        </w:rPr>
      </w:pPr>
    </w:p>
    <w:p w:rsidR="00916B45" w:rsidRPr="00626FA0" w:rsidRDefault="00626FA0" w:rsidP="006276A9">
      <w:pPr>
        <w:spacing w:after="0" w:line="240" w:lineRule="auto"/>
        <w:rPr>
          <w:b/>
          <w:sz w:val="24"/>
          <w:szCs w:val="24"/>
        </w:rPr>
      </w:pPr>
      <w:r w:rsidRPr="00626FA0">
        <w:rPr>
          <w:b/>
          <w:sz w:val="24"/>
          <w:szCs w:val="24"/>
        </w:rPr>
        <w:t xml:space="preserve">Division of Sexually Transmitted Disease Prevention </w:t>
      </w:r>
      <w:r w:rsidR="00916B45" w:rsidRPr="00626FA0">
        <w:rPr>
          <w:b/>
          <w:sz w:val="24"/>
          <w:szCs w:val="24"/>
        </w:rPr>
        <w:t>(DSTDP)</w:t>
      </w:r>
    </w:p>
    <w:p w:rsidR="000148ED" w:rsidRDefault="00A1527A" w:rsidP="006276A9">
      <w:pPr>
        <w:spacing w:after="0" w:line="240" w:lineRule="auto"/>
        <w:rPr>
          <w:sz w:val="24"/>
          <w:szCs w:val="24"/>
        </w:rPr>
      </w:pPr>
      <w:r>
        <w:rPr>
          <w:sz w:val="24"/>
          <w:szCs w:val="24"/>
        </w:rPr>
        <w:t>We met with Jami Leichliter and Nicole Liddon.</w:t>
      </w:r>
      <w:r w:rsidR="000148ED">
        <w:rPr>
          <w:sz w:val="24"/>
          <w:szCs w:val="24"/>
        </w:rPr>
        <w:t xml:space="preserve">  </w:t>
      </w:r>
      <w:proofErr w:type="spellStart"/>
      <w:r w:rsidR="008A08A9">
        <w:rPr>
          <w:sz w:val="24"/>
          <w:szCs w:val="24"/>
        </w:rPr>
        <w:t>Sevgi</w:t>
      </w:r>
      <w:proofErr w:type="spellEnd"/>
      <w:r w:rsidR="008A08A9">
        <w:rPr>
          <w:sz w:val="24"/>
          <w:szCs w:val="24"/>
        </w:rPr>
        <w:t xml:space="preserve"> Aral </w:t>
      </w:r>
      <w:r w:rsidR="00916B45">
        <w:rPr>
          <w:sz w:val="24"/>
          <w:szCs w:val="24"/>
        </w:rPr>
        <w:t>could not</w:t>
      </w:r>
      <w:r w:rsidR="008A08A9">
        <w:rPr>
          <w:sz w:val="24"/>
          <w:szCs w:val="24"/>
        </w:rPr>
        <w:t xml:space="preserve"> join.</w:t>
      </w:r>
      <w:r w:rsidR="00626FA0">
        <w:rPr>
          <w:sz w:val="24"/>
          <w:szCs w:val="24"/>
        </w:rPr>
        <w:t xml:space="preserve">  </w:t>
      </w:r>
      <w:r w:rsidR="000148ED">
        <w:rPr>
          <w:sz w:val="24"/>
          <w:szCs w:val="24"/>
        </w:rPr>
        <w:t xml:space="preserve">We talked about </w:t>
      </w:r>
      <w:r w:rsidR="008A08A9">
        <w:rPr>
          <w:sz w:val="24"/>
          <w:szCs w:val="24"/>
        </w:rPr>
        <w:t>the pre-coded and other-specify responses for the HPV vaccine decision questions</w:t>
      </w:r>
      <w:r w:rsidR="000148ED">
        <w:rPr>
          <w:sz w:val="24"/>
          <w:szCs w:val="24"/>
        </w:rPr>
        <w:t xml:space="preserve">.  </w:t>
      </w:r>
      <w:r w:rsidR="008A08A9">
        <w:rPr>
          <w:sz w:val="24"/>
          <w:szCs w:val="24"/>
        </w:rPr>
        <w:t xml:space="preserve">We will continue to consult with them about </w:t>
      </w:r>
      <w:r w:rsidR="003169F7">
        <w:rPr>
          <w:sz w:val="24"/>
          <w:szCs w:val="24"/>
        </w:rPr>
        <w:t xml:space="preserve">the questions.  </w:t>
      </w:r>
      <w:r w:rsidR="000148ED">
        <w:rPr>
          <w:sz w:val="24"/>
          <w:szCs w:val="24"/>
        </w:rPr>
        <w:t>There’s a recommendation being considered for boys 11-26 to get the HPV vaccine.  Apparently the FDA may soon recommend it to prevent anal cancer in some men, but perhaps only in men who have sex with men, who are at elevated risk of it.  They would like to know how many males 15-25 have sex with other men, so they know the size of the target population.</w:t>
      </w:r>
    </w:p>
    <w:p w:rsidR="000148ED" w:rsidRDefault="000148ED" w:rsidP="006276A9">
      <w:pPr>
        <w:spacing w:after="0" w:line="240" w:lineRule="auto"/>
        <w:rPr>
          <w:sz w:val="24"/>
          <w:szCs w:val="24"/>
        </w:rPr>
      </w:pPr>
    </w:p>
    <w:p w:rsidR="000148ED" w:rsidRDefault="000148ED" w:rsidP="006276A9">
      <w:pPr>
        <w:spacing w:after="0" w:line="240" w:lineRule="auto"/>
        <w:rPr>
          <w:sz w:val="24"/>
          <w:szCs w:val="24"/>
        </w:rPr>
      </w:pPr>
      <w:r>
        <w:rPr>
          <w:sz w:val="24"/>
          <w:szCs w:val="24"/>
        </w:rPr>
        <w:t xml:space="preserve">They (specifically </w:t>
      </w:r>
      <w:proofErr w:type="spellStart"/>
      <w:r>
        <w:rPr>
          <w:sz w:val="24"/>
          <w:szCs w:val="24"/>
        </w:rPr>
        <w:t>Sevgi</w:t>
      </w:r>
      <w:proofErr w:type="spellEnd"/>
      <w:r>
        <w:rPr>
          <w:sz w:val="24"/>
          <w:szCs w:val="24"/>
        </w:rPr>
        <w:t xml:space="preserve"> Aral</w:t>
      </w:r>
      <w:r w:rsidR="00F36F39">
        <w:rPr>
          <w:sz w:val="24"/>
          <w:szCs w:val="24"/>
        </w:rPr>
        <w:t xml:space="preserve"> and Jami Leichliter</w:t>
      </w:r>
      <w:r>
        <w:rPr>
          <w:sz w:val="24"/>
          <w:szCs w:val="24"/>
        </w:rPr>
        <w:t xml:space="preserve">) are interested in a question on non-monogamous partners, and whether they are in a network of people who have </w:t>
      </w:r>
      <w:r w:rsidR="00F36F39">
        <w:rPr>
          <w:sz w:val="24"/>
          <w:szCs w:val="24"/>
        </w:rPr>
        <w:t xml:space="preserve">multiple or </w:t>
      </w:r>
      <w:r>
        <w:rPr>
          <w:sz w:val="24"/>
          <w:szCs w:val="24"/>
        </w:rPr>
        <w:t xml:space="preserve">concurrent partners and STD’s.  That means that the network you are in is just as important, </w:t>
      </w:r>
      <w:r w:rsidR="00212B93">
        <w:rPr>
          <w:sz w:val="24"/>
          <w:szCs w:val="24"/>
        </w:rPr>
        <w:t xml:space="preserve">as </w:t>
      </w:r>
      <w:r>
        <w:rPr>
          <w:sz w:val="24"/>
          <w:szCs w:val="24"/>
        </w:rPr>
        <w:t xml:space="preserve">your number of partners per se.  </w:t>
      </w:r>
      <w:r w:rsidR="00F36F39">
        <w:rPr>
          <w:sz w:val="24"/>
          <w:szCs w:val="24"/>
        </w:rPr>
        <w:t xml:space="preserve"> The challenge is data quality – for example, how reliable are respondents’ reports of the numbers of partners their non-monogamous partners have had.</w:t>
      </w:r>
    </w:p>
    <w:p w:rsidR="00856236" w:rsidRDefault="009A56B0" w:rsidP="006276A9">
      <w:pPr>
        <w:spacing w:after="0" w:line="240" w:lineRule="auto"/>
        <w:rPr>
          <w:sz w:val="24"/>
          <w:szCs w:val="24"/>
        </w:rPr>
      </w:pPr>
      <w:r>
        <w:rPr>
          <w:sz w:val="24"/>
          <w:szCs w:val="24"/>
        </w:rPr>
        <w:t xml:space="preserve">They </w:t>
      </w:r>
      <w:r w:rsidR="00212B93">
        <w:rPr>
          <w:sz w:val="24"/>
          <w:szCs w:val="24"/>
        </w:rPr>
        <w:t xml:space="preserve">expect </w:t>
      </w:r>
      <w:r>
        <w:rPr>
          <w:sz w:val="24"/>
          <w:szCs w:val="24"/>
        </w:rPr>
        <w:t>to have a new STD Division director soon, and priorities may change.</w:t>
      </w:r>
      <w:r w:rsidR="00F36F39">
        <w:rPr>
          <w:sz w:val="24"/>
          <w:szCs w:val="24"/>
        </w:rPr>
        <w:t xml:space="preserve">  </w:t>
      </w:r>
    </w:p>
    <w:p w:rsidR="00212B93" w:rsidRDefault="00212B93" w:rsidP="006276A9">
      <w:pPr>
        <w:spacing w:after="0" w:line="240" w:lineRule="auto"/>
        <w:rPr>
          <w:sz w:val="24"/>
          <w:szCs w:val="24"/>
        </w:rPr>
      </w:pPr>
    </w:p>
    <w:p w:rsidR="00626FA0" w:rsidRDefault="00626FA0">
      <w:pPr>
        <w:rPr>
          <w:b/>
          <w:sz w:val="24"/>
          <w:szCs w:val="24"/>
          <w:u w:val="single"/>
        </w:rPr>
      </w:pPr>
      <w:r>
        <w:rPr>
          <w:b/>
          <w:sz w:val="24"/>
          <w:szCs w:val="24"/>
          <w:u w:val="single"/>
        </w:rPr>
        <w:br w:type="page"/>
      </w:r>
    </w:p>
    <w:p w:rsidR="008D3190" w:rsidRPr="000E6467" w:rsidRDefault="008D3190" w:rsidP="006276A9">
      <w:pPr>
        <w:spacing w:after="0" w:line="240" w:lineRule="auto"/>
        <w:rPr>
          <w:b/>
          <w:sz w:val="24"/>
          <w:szCs w:val="24"/>
          <w:u w:val="single"/>
        </w:rPr>
      </w:pPr>
      <w:r w:rsidRPr="000E6467">
        <w:rPr>
          <w:b/>
          <w:sz w:val="24"/>
          <w:szCs w:val="24"/>
          <w:u w:val="single"/>
        </w:rPr>
        <w:lastRenderedPageBreak/>
        <w:t>Wednesday, November 17</w:t>
      </w:r>
    </w:p>
    <w:p w:rsidR="00626FA0" w:rsidRPr="00626FA0" w:rsidRDefault="00626FA0" w:rsidP="006276A9">
      <w:pPr>
        <w:spacing w:after="0" w:line="240" w:lineRule="auto"/>
        <w:rPr>
          <w:b/>
          <w:sz w:val="24"/>
          <w:szCs w:val="24"/>
        </w:rPr>
      </w:pPr>
      <w:r w:rsidRPr="00626FA0">
        <w:rPr>
          <w:b/>
          <w:sz w:val="24"/>
          <w:szCs w:val="24"/>
        </w:rPr>
        <w:t xml:space="preserve">Division of </w:t>
      </w:r>
      <w:r w:rsidR="008D3190" w:rsidRPr="00626FA0">
        <w:rPr>
          <w:b/>
          <w:sz w:val="24"/>
          <w:szCs w:val="24"/>
        </w:rPr>
        <w:t xml:space="preserve">HIV </w:t>
      </w:r>
      <w:r w:rsidR="00212B93" w:rsidRPr="00626FA0">
        <w:rPr>
          <w:b/>
          <w:sz w:val="24"/>
          <w:szCs w:val="24"/>
        </w:rPr>
        <w:t xml:space="preserve">AIDS </w:t>
      </w:r>
      <w:r w:rsidRPr="00626FA0">
        <w:rPr>
          <w:b/>
          <w:sz w:val="24"/>
          <w:szCs w:val="24"/>
        </w:rPr>
        <w:t>Prevention</w:t>
      </w:r>
      <w:r w:rsidR="00212B93" w:rsidRPr="00626FA0">
        <w:rPr>
          <w:b/>
          <w:sz w:val="24"/>
          <w:szCs w:val="24"/>
        </w:rPr>
        <w:t xml:space="preserve"> (DHAP)</w:t>
      </w:r>
      <w:r w:rsidR="00856236" w:rsidRPr="00626FA0">
        <w:rPr>
          <w:b/>
          <w:sz w:val="24"/>
          <w:szCs w:val="24"/>
        </w:rPr>
        <w:t xml:space="preserve"> </w:t>
      </w:r>
    </w:p>
    <w:p w:rsidR="008D3190" w:rsidRDefault="008D3190" w:rsidP="006276A9">
      <w:pPr>
        <w:spacing w:after="0" w:line="240" w:lineRule="auto"/>
        <w:rPr>
          <w:sz w:val="24"/>
          <w:szCs w:val="24"/>
        </w:rPr>
      </w:pPr>
      <w:r>
        <w:rPr>
          <w:sz w:val="24"/>
          <w:szCs w:val="24"/>
        </w:rPr>
        <w:t xml:space="preserve">Our first meeting was with several people from DHAP, including </w:t>
      </w:r>
      <w:proofErr w:type="spellStart"/>
      <w:r>
        <w:rPr>
          <w:sz w:val="24"/>
          <w:szCs w:val="24"/>
        </w:rPr>
        <w:t>Catlainn</w:t>
      </w:r>
      <w:proofErr w:type="spellEnd"/>
      <w:r>
        <w:rPr>
          <w:sz w:val="24"/>
          <w:szCs w:val="24"/>
        </w:rPr>
        <w:t xml:space="preserve"> </w:t>
      </w:r>
      <w:proofErr w:type="spellStart"/>
      <w:r>
        <w:rPr>
          <w:sz w:val="24"/>
          <w:szCs w:val="24"/>
        </w:rPr>
        <w:t>Sionean</w:t>
      </w:r>
      <w:proofErr w:type="spellEnd"/>
      <w:r>
        <w:rPr>
          <w:sz w:val="24"/>
          <w:szCs w:val="24"/>
        </w:rPr>
        <w:t>,</w:t>
      </w:r>
      <w:r w:rsidR="003169F7">
        <w:rPr>
          <w:sz w:val="24"/>
          <w:szCs w:val="24"/>
        </w:rPr>
        <w:t xml:space="preserve"> </w:t>
      </w:r>
      <w:r>
        <w:rPr>
          <w:sz w:val="24"/>
          <w:szCs w:val="24"/>
        </w:rPr>
        <w:t xml:space="preserve">Alexa </w:t>
      </w:r>
      <w:r w:rsidR="003C3C71">
        <w:rPr>
          <w:sz w:val="24"/>
          <w:szCs w:val="24"/>
        </w:rPr>
        <w:t>Balaji</w:t>
      </w:r>
      <w:r>
        <w:rPr>
          <w:sz w:val="24"/>
          <w:szCs w:val="24"/>
        </w:rPr>
        <w:t xml:space="preserve"> (her team lead</w:t>
      </w:r>
      <w:r w:rsidR="00966345">
        <w:rPr>
          <w:sz w:val="24"/>
          <w:szCs w:val="24"/>
        </w:rPr>
        <w:t>er</w:t>
      </w:r>
      <w:r>
        <w:rPr>
          <w:sz w:val="24"/>
          <w:szCs w:val="24"/>
        </w:rPr>
        <w:t>),</w:t>
      </w:r>
      <w:r w:rsidR="003169F7">
        <w:rPr>
          <w:sz w:val="24"/>
          <w:szCs w:val="24"/>
        </w:rPr>
        <w:t xml:space="preserve"> </w:t>
      </w:r>
      <w:r>
        <w:rPr>
          <w:sz w:val="24"/>
          <w:szCs w:val="24"/>
        </w:rPr>
        <w:t xml:space="preserve">Amy Lansky, Teresa </w:t>
      </w:r>
      <w:r w:rsidR="009F1743">
        <w:rPr>
          <w:sz w:val="24"/>
          <w:szCs w:val="24"/>
        </w:rPr>
        <w:t>Finlayson</w:t>
      </w:r>
      <w:r>
        <w:rPr>
          <w:sz w:val="24"/>
          <w:szCs w:val="24"/>
        </w:rPr>
        <w:t xml:space="preserve">, and </w:t>
      </w:r>
      <w:r w:rsidR="009F1743">
        <w:rPr>
          <w:sz w:val="24"/>
          <w:szCs w:val="24"/>
        </w:rPr>
        <w:t xml:space="preserve">Isa </w:t>
      </w:r>
      <w:r w:rsidR="00FC7B61">
        <w:rPr>
          <w:sz w:val="24"/>
          <w:szCs w:val="24"/>
        </w:rPr>
        <w:t>Miles.</w:t>
      </w:r>
      <w:r w:rsidR="003169F7">
        <w:rPr>
          <w:sz w:val="24"/>
          <w:szCs w:val="24"/>
        </w:rPr>
        <w:t xml:space="preserve">  </w:t>
      </w:r>
      <w:r>
        <w:rPr>
          <w:sz w:val="24"/>
          <w:szCs w:val="24"/>
        </w:rPr>
        <w:t xml:space="preserve">For this group, as well as the others, they were interested in our publication plans, and what reports or articles they can </w:t>
      </w:r>
      <w:r w:rsidR="00FC61B2">
        <w:rPr>
          <w:sz w:val="24"/>
          <w:szCs w:val="24"/>
        </w:rPr>
        <w:t xml:space="preserve">pursue on their own or </w:t>
      </w:r>
      <w:r>
        <w:rPr>
          <w:sz w:val="24"/>
          <w:szCs w:val="24"/>
        </w:rPr>
        <w:t xml:space="preserve">co-author with us. For them, </w:t>
      </w:r>
      <w:r w:rsidR="003169F7">
        <w:rPr>
          <w:sz w:val="24"/>
          <w:szCs w:val="24"/>
        </w:rPr>
        <w:t xml:space="preserve">one benefit of </w:t>
      </w:r>
      <w:r>
        <w:rPr>
          <w:sz w:val="24"/>
          <w:szCs w:val="24"/>
        </w:rPr>
        <w:t xml:space="preserve">this collaboration is </w:t>
      </w:r>
      <w:r w:rsidR="003169F7">
        <w:rPr>
          <w:sz w:val="24"/>
          <w:szCs w:val="24"/>
        </w:rPr>
        <w:t xml:space="preserve">the ability to write scientific </w:t>
      </w:r>
      <w:r>
        <w:rPr>
          <w:sz w:val="24"/>
          <w:szCs w:val="24"/>
        </w:rPr>
        <w:t xml:space="preserve">papers that demonstrate the </w:t>
      </w:r>
      <w:r w:rsidR="00FA31B3">
        <w:rPr>
          <w:sz w:val="24"/>
          <w:szCs w:val="24"/>
        </w:rPr>
        <w:t xml:space="preserve">nature and </w:t>
      </w:r>
      <w:r>
        <w:rPr>
          <w:sz w:val="24"/>
          <w:szCs w:val="24"/>
        </w:rPr>
        <w:t>importance of the problems they work on.</w:t>
      </w:r>
      <w:r w:rsidR="00FB7E49">
        <w:rPr>
          <w:sz w:val="24"/>
          <w:szCs w:val="24"/>
        </w:rPr>
        <w:t xml:space="preserve">  </w:t>
      </w:r>
    </w:p>
    <w:p w:rsidR="00212B93" w:rsidRDefault="00212B93" w:rsidP="006276A9">
      <w:pPr>
        <w:spacing w:after="0" w:line="240" w:lineRule="auto"/>
        <w:rPr>
          <w:sz w:val="24"/>
          <w:szCs w:val="24"/>
        </w:rPr>
      </w:pPr>
    </w:p>
    <w:p w:rsidR="005E11F1" w:rsidRDefault="008D3190" w:rsidP="006276A9">
      <w:pPr>
        <w:spacing w:after="0" w:line="240" w:lineRule="auto"/>
        <w:rPr>
          <w:sz w:val="24"/>
          <w:szCs w:val="24"/>
        </w:rPr>
      </w:pPr>
      <w:r>
        <w:rPr>
          <w:sz w:val="24"/>
          <w:szCs w:val="24"/>
        </w:rPr>
        <w:t xml:space="preserve">This division sponsors and conducts a big survey called the National HIV Behavior Survey (NHBS), which is conducted in the 21 cities with the highest HIV prevalence.  </w:t>
      </w:r>
      <w:r w:rsidR="00D02DE1">
        <w:rPr>
          <w:sz w:val="24"/>
          <w:szCs w:val="24"/>
        </w:rPr>
        <w:t>They are working with the NCHS cognitive lab (Questionnaire Design Research Lab, or QDRL), to develop questions on sexual networks</w:t>
      </w:r>
      <w:r w:rsidR="00FA31B3">
        <w:rPr>
          <w:sz w:val="24"/>
          <w:szCs w:val="24"/>
        </w:rPr>
        <w:t>, s</w:t>
      </w:r>
      <w:r w:rsidR="00D02DE1">
        <w:rPr>
          <w:sz w:val="24"/>
          <w:szCs w:val="24"/>
        </w:rPr>
        <w:t>imilar to the interest o</w:t>
      </w:r>
      <w:r w:rsidR="00FA31B3">
        <w:rPr>
          <w:sz w:val="24"/>
          <w:szCs w:val="24"/>
        </w:rPr>
        <w:t>f the DSTD.</w:t>
      </w:r>
      <w:r w:rsidR="00D02DE1">
        <w:rPr>
          <w:sz w:val="24"/>
          <w:szCs w:val="24"/>
        </w:rPr>
        <w:t xml:space="preserve"> </w:t>
      </w:r>
      <w:r w:rsidR="00FA31B3">
        <w:rPr>
          <w:sz w:val="24"/>
          <w:szCs w:val="24"/>
        </w:rPr>
        <w:t xml:space="preserve"> </w:t>
      </w:r>
      <w:r>
        <w:rPr>
          <w:sz w:val="24"/>
          <w:szCs w:val="24"/>
        </w:rPr>
        <w:t xml:space="preserve">The 2010 </w:t>
      </w:r>
      <w:r w:rsidR="00D02DE1">
        <w:rPr>
          <w:sz w:val="24"/>
          <w:szCs w:val="24"/>
        </w:rPr>
        <w:t xml:space="preserve">NHBS </w:t>
      </w:r>
      <w:r>
        <w:rPr>
          <w:sz w:val="24"/>
          <w:szCs w:val="24"/>
        </w:rPr>
        <w:t>looked at “Heterosexuals at increased risk” In those areas.  They loo</w:t>
      </w:r>
      <w:r w:rsidR="00FC61B2">
        <w:rPr>
          <w:sz w:val="24"/>
          <w:szCs w:val="24"/>
        </w:rPr>
        <w:t>ked at individual behaviors (e</w:t>
      </w:r>
      <w:r w:rsidR="00626FA0">
        <w:rPr>
          <w:sz w:val="24"/>
          <w:szCs w:val="24"/>
        </w:rPr>
        <w:t>.</w:t>
      </w:r>
      <w:r w:rsidR="00FC61B2">
        <w:rPr>
          <w:sz w:val="24"/>
          <w:szCs w:val="24"/>
        </w:rPr>
        <w:t>g</w:t>
      </w:r>
      <w:r w:rsidR="00626FA0">
        <w:rPr>
          <w:sz w:val="24"/>
          <w:szCs w:val="24"/>
        </w:rPr>
        <w:t>.</w:t>
      </w:r>
      <w:r w:rsidR="00FC61B2">
        <w:rPr>
          <w:sz w:val="24"/>
          <w:szCs w:val="24"/>
        </w:rPr>
        <w:t xml:space="preserve">, </w:t>
      </w:r>
      <w:r>
        <w:rPr>
          <w:sz w:val="24"/>
          <w:szCs w:val="24"/>
        </w:rPr>
        <w:t>number of partners, age at first sex), and at sexual networks, but didn’t find much support for the importance of these</w:t>
      </w:r>
      <w:r w:rsidR="00FC61B2">
        <w:rPr>
          <w:sz w:val="24"/>
          <w:szCs w:val="24"/>
        </w:rPr>
        <w:t xml:space="preserve"> in multivariate analyses</w:t>
      </w:r>
      <w:r>
        <w:rPr>
          <w:sz w:val="24"/>
          <w:szCs w:val="24"/>
        </w:rPr>
        <w:t>.  They did find that individual characteris</w:t>
      </w:r>
      <w:r w:rsidR="00A5307E">
        <w:rPr>
          <w:sz w:val="24"/>
          <w:szCs w:val="24"/>
        </w:rPr>
        <w:t>tics (such as low education and low income) were good predictors of disease risk within these communities</w:t>
      </w:r>
      <w:r w:rsidR="00FC61B2">
        <w:rPr>
          <w:sz w:val="24"/>
          <w:szCs w:val="24"/>
        </w:rPr>
        <w:t xml:space="preserve">, as </w:t>
      </w:r>
      <w:r w:rsidR="005E11F1">
        <w:rPr>
          <w:sz w:val="24"/>
          <w:szCs w:val="24"/>
        </w:rPr>
        <w:t xml:space="preserve">education and income </w:t>
      </w:r>
      <w:r w:rsidR="00FC61B2">
        <w:rPr>
          <w:sz w:val="24"/>
          <w:szCs w:val="24"/>
        </w:rPr>
        <w:t xml:space="preserve">represent structural and contextual barriers to </w:t>
      </w:r>
      <w:r w:rsidR="00C55539">
        <w:rPr>
          <w:sz w:val="24"/>
          <w:szCs w:val="24"/>
        </w:rPr>
        <w:t xml:space="preserve">effective condom use.  </w:t>
      </w:r>
    </w:p>
    <w:p w:rsidR="005E11F1" w:rsidRDefault="005E11F1" w:rsidP="006276A9">
      <w:pPr>
        <w:spacing w:after="0" w:line="240" w:lineRule="auto"/>
        <w:rPr>
          <w:sz w:val="24"/>
          <w:szCs w:val="24"/>
        </w:rPr>
      </w:pPr>
    </w:p>
    <w:p w:rsidR="00A5307E" w:rsidRDefault="00A5307E" w:rsidP="006276A9">
      <w:pPr>
        <w:spacing w:after="0" w:line="240" w:lineRule="auto"/>
        <w:rPr>
          <w:sz w:val="24"/>
          <w:szCs w:val="24"/>
        </w:rPr>
      </w:pPr>
      <w:r>
        <w:rPr>
          <w:sz w:val="24"/>
          <w:szCs w:val="24"/>
        </w:rPr>
        <w:t xml:space="preserve">Amy Lansky talked about </w:t>
      </w:r>
      <w:r w:rsidR="004205FA">
        <w:rPr>
          <w:sz w:val="24"/>
          <w:szCs w:val="24"/>
        </w:rPr>
        <w:t>DHAP’s</w:t>
      </w:r>
      <w:r>
        <w:rPr>
          <w:sz w:val="24"/>
          <w:szCs w:val="24"/>
        </w:rPr>
        <w:t xml:space="preserve"> interest in questions that will help the division estimate the size and characteristics of the population injecting drugs and sharing needles.  </w:t>
      </w:r>
      <w:proofErr w:type="gramStart"/>
      <w:r w:rsidR="004205FA">
        <w:rPr>
          <w:sz w:val="24"/>
          <w:szCs w:val="24"/>
        </w:rPr>
        <w:t>They are collecting and reviewing estimates from several different surveys to come up with a ‘consensus’ estimate of this population.</w:t>
      </w:r>
      <w:proofErr w:type="gramEnd"/>
      <w:r w:rsidR="004205FA">
        <w:rPr>
          <w:sz w:val="24"/>
          <w:szCs w:val="24"/>
        </w:rPr>
        <w:t xml:space="preserve">  (A</w:t>
      </w:r>
      <w:r w:rsidR="007B00A1">
        <w:rPr>
          <w:sz w:val="24"/>
          <w:szCs w:val="24"/>
        </w:rPr>
        <w:t xml:space="preserve">njani and Bill </w:t>
      </w:r>
      <w:r w:rsidR="004205FA">
        <w:rPr>
          <w:sz w:val="24"/>
          <w:szCs w:val="24"/>
        </w:rPr>
        <w:t xml:space="preserve">participated in their first conference call in October to discuss these issues.)  </w:t>
      </w:r>
      <w:r w:rsidR="00C55539">
        <w:rPr>
          <w:sz w:val="24"/>
          <w:szCs w:val="24"/>
        </w:rPr>
        <w:t xml:space="preserve">Given the data issues with the “ever IDU” and “ever shared needles” questions, </w:t>
      </w:r>
      <w:r>
        <w:rPr>
          <w:sz w:val="24"/>
          <w:szCs w:val="24"/>
        </w:rPr>
        <w:t xml:space="preserve">Anjani proposed moving the questions so that they will not be affected by the context effect they were affected by in 2002 and 2006-2010.  </w:t>
      </w:r>
    </w:p>
    <w:p w:rsidR="0049236A" w:rsidRDefault="0049236A" w:rsidP="006276A9">
      <w:pPr>
        <w:spacing w:after="0" w:line="240" w:lineRule="auto"/>
        <w:rPr>
          <w:sz w:val="24"/>
          <w:szCs w:val="24"/>
        </w:rPr>
      </w:pPr>
    </w:p>
    <w:p w:rsidR="0049236A" w:rsidRDefault="0049236A" w:rsidP="006276A9">
      <w:pPr>
        <w:spacing w:after="0" w:line="240" w:lineRule="auto"/>
        <w:rPr>
          <w:sz w:val="24"/>
          <w:szCs w:val="24"/>
        </w:rPr>
      </w:pPr>
      <w:r>
        <w:rPr>
          <w:sz w:val="24"/>
          <w:szCs w:val="24"/>
        </w:rPr>
        <w:t>Anjani described the revisions and updates we are making to the questions on HIV testing.</w:t>
      </w:r>
    </w:p>
    <w:p w:rsidR="0049236A" w:rsidRDefault="0049236A" w:rsidP="006276A9">
      <w:pPr>
        <w:spacing w:after="0" w:line="240" w:lineRule="auto"/>
        <w:rPr>
          <w:sz w:val="24"/>
          <w:szCs w:val="24"/>
        </w:rPr>
      </w:pPr>
      <w:r>
        <w:rPr>
          <w:sz w:val="24"/>
          <w:szCs w:val="24"/>
        </w:rPr>
        <w:t>They woul</w:t>
      </w:r>
      <w:r w:rsidR="00FB7E49">
        <w:rPr>
          <w:sz w:val="24"/>
          <w:szCs w:val="24"/>
        </w:rPr>
        <w:t xml:space="preserve">d like to know what we learned </w:t>
      </w:r>
      <w:r>
        <w:rPr>
          <w:sz w:val="24"/>
          <w:szCs w:val="24"/>
        </w:rPr>
        <w:t>from the coding of where people got their HIV test and why they got it.</w:t>
      </w:r>
    </w:p>
    <w:p w:rsidR="00FA31B3" w:rsidRDefault="00FA31B3" w:rsidP="006276A9">
      <w:pPr>
        <w:spacing w:after="0" w:line="240" w:lineRule="auto"/>
        <w:rPr>
          <w:b/>
          <w:sz w:val="24"/>
          <w:szCs w:val="24"/>
          <w:u w:val="single"/>
        </w:rPr>
      </w:pPr>
    </w:p>
    <w:p w:rsidR="00626FA0" w:rsidRDefault="00626FA0" w:rsidP="006276A9">
      <w:pPr>
        <w:spacing w:after="0" w:line="240" w:lineRule="auto"/>
        <w:rPr>
          <w:b/>
          <w:sz w:val="24"/>
          <w:szCs w:val="24"/>
          <w:u w:val="single"/>
        </w:rPr>
      </w:pPr>
      <w:r>
        <w:rPr>
          <w:b/>
          <w:sz w:val="24"/>
          <w:szCs w:val="24"/>
          <w:u w:val="single"/>
        </w:rPr>
        <w:t>Division of Birth Defects and</w:t>
      </w:r>
      <w:r w:rsidRPr="000E6467">
        <w:rPr>
          <w:b/>
          <w:sz w:val="24"/>
          <w:szCs w:val="24"/>
          <w:u w:val="single"/>
        </w:rPr>
        <w:t xml:space="preserve"> Developmental Disabilities</w:t>
      </w:r>
      <w:r>
        <w:rPr>
          <w:b/>
          <w:sz w:val="24"/>
          <w:szCs w:val="24"/>
          <w:u w:val="single"/>
        </w:rPr>
        <w:t xml:space="preserve"> (DBDDD)</w:t>
      </w:r>
    </w:p>
    <w:p w:rsidR="007B00A1" w:rsidRDefault="00963762" w:rsidP="006276A9">
      <w:pPr>
        <w:spacing w:after="0" w:line="240" w:lineRule="auto"/>
        <w:rPr>
          <w:sz w:val="24"/>
          <w:szCs w:val="24"/>
        </w:rPr>
      </w:pPr>
      <w:proofErr w:type="gramStart"/>
      <w:r>
        <w:rPr>
          <w:sz w:val="24"/>
          <w:szCs w:val="24"/>
        </w:rPr>
        <w:t>Fetal alcohol team</w:t>
      </w:r>
      <w:r w:rsidR="00214202">
        <w:rPr>
          <w:sz w:val="24"/>
          <w:szCs w:val="24"/>
        </w:rPr>
        <w:t xml:space="preserve"> (Wed</w:t>
      </w:r>
      <w:r w:rsidR="00794D42">
        <w:rPr>
          <w:sz w:val="24"/>
          <w:szCs w:val="24"/>
        </w:rPr>
        <w:t>nesday</w:t>
      </w:r>
      <w:r w:rsidR="00214202">
        <w:rPr>
          <w:sz w:val="24"/>
          <w:szCs w:val="24"/>
        </w:rPr>
        <w:t xml:space="preserve"> at 11am)</w:t>
      </w:r>
      <w:r w:rsidR="00626FA0">
        <w:rPr>
          <w:sz w:val="24"/>
          <w:szCs w:val="24"/>
        </w:rPr>
        <w:t>.</w:t>
      </w:r>
      <w:proofErr w:type="gramEnd"/>
      <w:r w:rsidR="00626FA0">
        <w:rPr>
          <w:sz w:val="24"/>
          <w:szCs w:val="24"/>
        </w:rPr>
        <w:t xml:space="preserve">  </w:t>
      </w:r>
      <w:r>
        <w:rPr>
          <w:sz w:val="24"/>
          <w:szCs w:val="24"/>
        </w:rPr>
        <w:t xml:space="preserve">This is our newest funding group, and they </w:t>
      </w:r>
      <w:r w:rsidR="00A6760E">
        <w:rPr>
          <w:sz w:val="24"/>
          <w:szCs w:val="24"/>
        </w:rPr>
        <w:t>wanted to discuss their set of new questions, and their attempt to estimate the size of the popu</w:t>
      </w:r>
      <w:r w:rsidR="00214202">
        <w:rPr>
          <w:sz w:val="24"/>
          <w:szCs w:val="24"/>
        </w:rPr>
        <w:t>lation of women at risk of an “a</w:t>
      </w:r>
      <w:r w:rsidR="00A6760E">
        <w:rPr>
          <w:sz w:val="24"/>
          <w:szCs w:val="24"/>
        </w:rPr>
        <w:t>lcohol-exposed pregnancy”</w:t>
      </w:r>
      <w:r w:rsidR="00A17C33">
        <w:rPr>
          <w:sz w:val="24"/>
          <w:szCs w:val="24"/>
        </w:rPr>
        <w:t xml:space="preserve"> (AEP)</w:t>
      </w:r>
      <w:r w:rsidR="00A6760E">
        <w:rPr>
          <w:sz w:val="24"/>
          <w:szCs w:val="24"/>
        </w:rPr>
        <w:t xml:space="preserve">.  They can do this with the NSFG better than with any other survey, and this allows them to show how large the population at risk is.  That’s an important part </w:t>
      </w:r>
      <w:proofErr w:type="gramStart"/>
      <w:r w:rsidR="00A6760E">
        <w:rPr>
          <w:sz w:val="24"/>
          <w:szCs w:val="24"/>
        </w:rPr>
        <w:t xml:space="preserve">of </w:t>
      </w:r>
      <w:r w:rsidR="00212B93">
        <w:rPr>
          <w:sz w:val="24"/>
          <w:szCs w:val="24"/>
        </w:rPr>
        <w:t xml:space="preserve"> their</w:t>
      </w:r>
      <w:proofErr w:type="gramEnd"/>
      <w:r w:rsidR="00212B93">
        <w:rPr>
          <w:sz w:val="24"/>
          <w:szCs w:val="24"/>
        </w:rPr>
        <w:t xml:space="preserve"> program.  </w:t>
      </w:r>
      <w:r w:rsidR="00D93CD2">
        <w:rPr>
          <w:sz w:val="24"/>
          <w:szCs w:val="24"/>
        </w:rPr>
        <w:t xml:space="preserve">The following staff attended:  Patricia Green, Heidi </w:t>
      </w:r>
      <w:proofErr w:type="spellStart"/>
      <w:r w:rsidR="00D93CD2">
        <w:rPr>
          <w:sz w:val="24"/>
          <w:szCs w:val="24"/>
        </w:rPr>
        <w:t>McMahill</w:t>
      </w:r>
      <w:proofErr w:type="spellEnd"/>
      <w:r w:rsidR="00D93CD2">
        <w:rPr>
          <w:sz w:val="24"/>
          <w:szCs w:val="24"/>
        </w:rPr>
        <w:t xml:space="preserve">, Louise Floyd (team leader), Kendall Anderson (deputy branch chief), Mike Cannon, and Clark Denny.  </w:t>
      </w:r>
      <w:r w:rsidR="00A17C33">
        <w:rPr>
          <w:sz w:val="24"/>
          <w:szCs w:val="24"/>
        </w:rPr>
        <w:t xml:space="preserve">Heidi is using the 2002 </w:t>
      </w:r>
      <w:r w:rsidR="00214202">
        <w:rPr>
          <w:sz w:val="24"/>
          <w:szCs w:val="24"/>
        </w:rPr>
        <w:t xml:space="preserve">PUF and </w:t>
      </w:r>
      <w:r w:rsidR="00A17C33">
        <w:rPr>
          <w:sz w:val="24"/>
          <w:szCs w:val="24"/>
        </w:rPr>
        <w:t>ACASI file to try to estimate the size of the population at risk of an AEP, although the question on alcohol use isn’t perfect from their point of view (this is why the</w:t>
      </w:r>
      <w:r w:rsidR="0011312F">
        <w:rPr>
          <w:sz w:val="24"/>
          <w:szCs w:val="24"/>
        </w:rPr>
        <w:t xml:space="preserve">y are paying for the addition of BRFSS </w:t>
      </w:r>
      <w:r w:rsidR="00A17C33">
        <w:rPr>
          <w:sz w:val="24"/>
          <w:szCs w:val="24"/>
        </w:rPr>
        <w:t>question</w:t>
      </w:r>
      <w:r w:rsidR="0011312F">
        <w:rPr>
          <w:sz w:val="24"/>
          <w:szCs w:val="24"/>
        </w:rPr>
        <w:t>s</w:t>
      </w:r>
      <w:r w:rsidR="00A17C33">
        <w:rPr>
          <w:sz w:val="24"/>
          <w:szCs w:val="24"/>
        </w:rPr>
        <w:t xml:space="preserve"> on alcohol use in Cycle 8).  </w:t>
      </w:r>
    </w:p>
    <w:p w:rsidR="007B00A1" w:rsidRDefault="007B00A1" w:rsidP="006276A9">
      <w:pPr>
        <w:spacing w:after="0" w:line="240" w:lineRule="auto"/>
        <w:rPr>
          <w:sz w:val="24"/>
          <w:szCs w:val="24"/>
        </w:rPr>
      </w:pPr>
    </w:p>
    <w:p w:rsidR="000148ED" w:rsidRDefault="00FD550A" w:rsidP="006276A9">
      <w:pPr>
        <w:spacing w:after="0" w:line="240" w:lineRule="auto"/>
        <w:rPr>
          <w:sz w:val="24"/>
          <w:szCs w:val="24"/>
        </w:rPr>
      </w:pPr>
      <w:r>
        <w:rPr>
          <w:sz w:val="24"/>
          <w:szCs w:val="24"/>
        </w:rPr>
        <w:lastRenderedPageBreak/>
        <w:t>We spent most of the meeting addressing specific data questions that Heidi and others had on this project, and A</w:t>
      </w:r>
      <w:r w:rsidR="007B00A1">
        <w:rPr>
          <w:sz w:val="24"/>
          <w:szCs w:val="24"/>
        </w:rPr>
        <w:t xml:space="preserve">njani </w:t>
      </w:r>
      <w:r w:rsidR="00E4284A">
        <w:rPr>
          <w:sz w:val="24"/>
          <w:szCs w:val="24"/>
        </w:rPr>
        <w:t xml:space="preserve">has </w:t>
      </w:r>
      <w:r>
        <w:rPr>
          <w:sz w:val="24"/>
          <w:szCs w:val="24"/>
        </w:rPr>
        <w:t xml:space="preserve">also </w:t>
      </w:r>
      <w:r w:rsidR="00E4284A">
        <w:rPr>
          <w:sz w:val="24"/>
          <w:szCs w:val="24"/>
        </w:rPr>
        <w:t xml:space="preserve">been answering a lot of </w:t>
      </w:r>
      <w:r>
        <w:rPr>
          <w:sz w:val="24"/>
          <w:szCs w:val="24"/>
        </w:rPr>
        <w:t xml:space="preserve">Heidi’s </w:t>
      </w:r>
      <w:r w:rsidR="00E4284A">
        <w:rPr>
          <w:sz w:val="24"/>
          <w:szCs w:val="24"/>
        </w:rPr>
        <w:t xml:space="preserve">data questions </w:t>
      </w:r>
      <w:r w:rsidR="007B00A1">
        <w:rPr>
          <w:sz w:val="24"/>
          <w:szCs w:val="24"/>
        </w:rPr>
        <w:t xml:space="preserve">by phone and e-mail </w:t>
      </w:r>
      <w:r w:rsidR="00E4284A">
        <w:rPr>
          <w:sz w:val="24"/>
          <w:szCs w:val="24"/>
        </w:rPr>
        <w:t xml:space="preserve">over the past few weeks.  </w:t>
      </w:r>
      <w:r w:rsidR="00A17C33">
        <w:rPr>
          <w:sz w:val="24"/>
          <w:szCs w:val="24"/>
        </w:rPr>
        <w:t>They said that the BRFSS (for example) doesn’t have the “rich information on reproductive behavior” that the NSFG does.  Their definition of a woman at risk of an “alcohol-exposed” pregnancy would be drinking at least 7 drinks a week or doing any binge-drinking</w:t>
      </w:r>
      <w:r w:rsidR="0011312F">
        <w:rPr>
          <w:sz w:val="24"/>
          <w:szCs w:val="24"/>
        </w:rPr>
        <w:t xml:space="preserve">.  FYI, we are changing our definition of binge drinking for women to be 4, not 5, </w:t>
      </w:r>
      <w:r w:rsidR="00A17C33">
        <w:rPr>
          <w:sz w:val="24"/>
          <w:szCs w:val="24"/>
        </w:rPr>
        <w:t xml:space="preserve">drinks </w:t>
      </w:r>
      <w:r w:rsidR="0011312F">
        <w:rPr>
          <w:sz w:val="24"/>
          <w:szCs w:val="24"/>
        </w:rPr>
        <w:t xml:space="preserve">in </w:t>
      </w:r>
      <w:r w:rsidR="007B00A1">
        <w:rPr>
          <w:sz w:val="24"/>
          <w:szCs w:val="24"/>
        </w:rPr>
        <w:t xml:space="preserve">a </w:t>
      </w:r>
      <w:r w:rsidR="0011312F">
        <w:rPr>
          <w:sz w:val="24"/>
          <w:szCs w:val="24"/>
        </w:rPr>
        <w:t>short period of time; this change reflects the new recommendations already being followed by BRFSS.</w:t>
      </w:r>
    </w:p>
    <w:p w:rsidR="00A17C33" w:rsidRDefault="00A17C33" w:rsidP="006276A9">
      <w:pPr>
        <w:spacing w:after="0" w:line="240" w:lineRule="auto"/>
        <w:rPr>
          <w:sz w:val="24"/>
          <w:szCs w:val="24"/>
        </w:rPr>
      </w:pPr>
    </w:p>
    <w:p w:rsidR="000E6467" w:rsidRDefault="00A17C33" w:rsidP="0037566D">
      <w:pPr>
        <w:spacing w:after="0" w:line="240" w:lineRule="auto"/>
        <w:rPr>
          <w:b/>
          <w:sz w:val="24"/>
          <w:szCs w:val="24"/>
        </w:rPr>
      </w:pPr>
      <w:r w:rsidRPr="000E6467">
        <w:rPr>
          <w:b/>
          <w:sz w:val="24"/>
          <w:szCs w:val="24"/>
          <w:u w:val="single"/>
        </w:rPr>
        <w:t xml:space="preserve">PROCUREMENT AND GRANTS OFFICE </w:t>
      </w:r>
    </w:p>
    <w:p w:rsidR="007B00A1" w:rsidRDefault="0037566D" w:rsidP="0037566D">
      <w:pPr>
        <w:spacing w:after="0" w:line="240" w:lineRule="auto"/>
        <w:rPr>
          <w:rFonts w:ascii="Calibri" w:eastAsia="Times New Roman" w:hAnsi="Calibri" w:cs="Times New Roman"/>
          <w:sz w:val="24"/>
          <w:szCs w:val="24"/>
        </w:rPr>
      </w:pPr>
      <w:r>
        <w:rPr>
          <w:sz w:val="24"/>
          <w:szCs w:val="24"/>
        </w:rPr>
        <w:t xml:space="preserve">Bill (and Joyce by phone) met with Lawrence (Mac) McCoy and Natasha Rowland on the afternoon of </w:t>
      </w:r>
      <w:r w:rsidRPr="0037566D">
        <w:rPr>
          <w:rFonts w:ascii="Calibri" w:eastAsia="Times New Roman" w:hAnsi="Calibri" w:cs="Times New Roman"/>
          <w:sz w:val="24"/>
          <w:szCs w:val="24"/>
        </w:rPr>
        <w:t>Wed, Nov 17</w:t>
      </w:r>
      <w:r w:rsidRPr="0037566D">
        <w:rPr>
          <w:rFonts w:ascii="Calibri" w:eastAsia="Times New Roman" w:hAnsi="Calibri" w:cs="Times New Roman"/>
          <w:sz w:val="24"/>
          <w:szCs w:val="24"/>
          <w:vertAlign w:val="superscript"/>
        </w:rPr>
        <w:t>th</w:t>
      </w:r>
      <w:r w:rsidRPr="0037566D">
        <w:rPr>
          <w:rFonts w:ascii="Calibri" w:eastAsia="Times New Roman" w:hAnsi="Calibri" w:cs="Times New Roman"/>
          <w:sz w:val="24"/>
          <w:szCs w:val="24"/>
        </w:rPr>
        <w:t xml:space="preserve">.  </w:t>
      </w:r>
      <w:r>
        <w:rPr>
          <w:rFonts w:ascii="Calibri" w:eastAsia="Times New Roman" w:hAnsi="Calibri" w:cs="Times New Roman"/>
          <w:sz w:val="24"/>
          <w:szCs w:val="24"/>
        </w:rPr>
        <w:t xml:space="preserve">Before that meeting, Bill was able to talk briefly with their Branch Chief, Jeff Napier, and their team leader, Vivian Hubbs, about </w:t>
      </w:r>
      <w:r w:rsidR="00966345">
        <w:rPr>
          <w:rFonts w:ascii="Calibri" w:eastAsia="Times New Roman" w:hAnsi="Calibri" w:cs="Times New Roman"/>
          <w:sz w:val="24"/>
          <w:szCs w:val="24"/>
        </w:rPr>
        <w:t xml:space="preserve">the contract actions we will need to take in the next year or so. </w:t>
      </w:r>
      <w:r>
        <w:rPr>
          <w:rFonts w:ascii="Calibri" w:eastAsia="Times New Roman" w:hAnsi="Calibri" w:cs="Times New Roman"/>
          <w:sz w:val="24"/>
          <w:szCs w:val="24"/>
        </w:rPr>
        <w:t xml:space="preserve"> </w:t>
      </w:r>
    </w:p>
    <w:p w:rsidR="00FA31B3" w:rsidRDefault="00FA31B3" w:rsidP="00FA31B3">
      <w:pPr>
        <w:spacing w:after="0" w:line="240" w:lineRule="auto"/>
        <w:ind w:left="720"/>
        <w:rPr>
          <w:rFonts w:ascii="Calibri" w:eastAsia="Times New Roman" w:hAnsi="Calibri" w:cs="Times New Roman"/>
          <w:sz w:val="24"/>
          <w:szCs w:val="24"/>
        </w:rPr>
      </w:pPr>
    </w:p>
    <w:p w:rsidR="0037566D" w:rsidRPr="0037566D" w:rsidRDefault="0037566D" w:rsidP="00FA31B3">
      <w:pPr>
        <w:spacing w:after="0" w:line="240" w:lineRule="auto"/>
        <w:rPr>
          <w:rFonts w:ascii="Calibri" w:eastAsia="Times New Roman" w:hAnsi="Calibri" w:cs="Times New Roman"/>
          <w:sz w:val="24"/>
          <w:szCs w:val="24"/>
        </w:rPr>
      </w:pPr>
      <w:r w:rsidRPr="0037566D">
        <w:rPr>
          <w:rFonts w:ascii="Calibri" w:eastAsia="Times New Roman" w:hAnsi="Calibri" w:cs="Times New Roman"/>
          <w:sz w:val="24"/>
          <w:szCs w:val="24"/>
        </w:rPr>
        <w:t xml:space="preserve">In our meeting on Nov 17, we decided to make the schedule of deliverables as durable as possible by expressing the dates as “x months before data collection begins” or “x weeks after data collection ends.”   We will prepare a schedule of deliverables using this method.  </w:t>
      </w:r>
    </w:p>
    <w:p w:rsidR="0037566D" w:rsidRPr="0037566D" w:rsidRDefault="0037566D" w:rsidP="00FA31B3">
      <w:pPr>
        <w:spacing w:after="0" w:line="240" w:lineRule="auto"/>
        <w:rPr>
          <w:rFonts w:ascii="Calibri" w:eastAsia="Times New Roman" w:hAnsi="Calibri" w:cs="Times New Roman"/>
          <w:sz w:val="24"/>
          <w:szCs w:val="24"/>
        </w:rPr>
      </w:pPr>
    </w:p>
    <w:p w:rsidR="0037566D" w:rsidRPr="0037566D" w:rsidRDefault="00FA31B3" w:rsidP="00FA31B3">
      <w:pPr>
        <w:spacing w:after="0" w:line="240" w:lineRule="auto"/>
        <w:ind w:left="-360"/>
        <w:rPr>
          <w:rFonts w:ascii="Calibri" w:eastAsia="Times New Roman" w:hAnsi="Calibri" w:cs="Times New Roman"/>
          <w:sz w:val="24"/>
          <w:szCs w:val="24"/>
        </w:rPr>
      </w:pPr>
      <w:r>
        <w:rPr>
          <w:rFonts w:ascii="Calibri" w:eastAsia="Times New Roman" w:hAnsi="Calibri" w:cs="Times New Roman"/>
          <w:sz w:val="24"/>
          <w:szCs w:val="24"/>
        </w:rPr>
        <w:tab/>
      </w:r>
      <w:r w:rsidR="0037566D" w:rsidRPr="0037566D">
        <w:rPr>
          <w:rFonts w:ascii="Calibri" w:eastAsia="Times New Roman" w:hAnsi="Calibri" w:cs="Times New Roman"/>
          <w:sz w:val="24"/>
          <w:szCs w:val="24"/>
        </w:rPr>
        <w:t xml:space="preserve">We will do the </w:t>
      </w:r>
      <w:r w:rsidR="0037566D">
        <w:rPr>
          <w:rFonts w:ascii="Calibri" w:eastAsia="Times New Roman" w:hAnsi="Calibri" w:cs="Times New Roman"/>
          <w:sz w:val="24"/>
          <w:szCs w:val="24"/>
        </w:rPr>
        <w:t>Quality Assurance Surveillance Plan (</w:t>
      </w:r>
      <w:r w:rsidR="0037566D" w:rsidRPr="0037566D">
        <w:rPr>
          <w:rFonts w:ascii="Calibri" w:eastAsia="Times New Roman" w:hAnsi="Calibri" w:cs="Times New Roman"/>
          <w:sz w:val="24"/>
          <w:szCs w:val="24"/>
        </w:rPr>
        <w:t>QASP</w:t>
      </w:r>
      <w:r w:rsidR="0037566D">
        <w:rPr>
          <w:rFonts w:ascii="Calibri" w:eastAsia="Times New Roman" w:hAnsi="Calibri" w:cs="Times New Roman"/>
          <w:sz w:val="24"/>
          <w:szCs w:val="24"/>
        </w:rPr>
        <w:t>)</w:t>
      </w:r>
      <w:r w:rsidR="0037566D" w:rsidRPr="0037566D">
        <w:rPr>
          <w:rFonts w:ascii="Calibri" w:eastAsia="Times New Roman" w:hAnsi="Calibri" w:cs="Times New Roman"/>
          <w:sz w:val="24"/>
          <w:szCs w:val="24"/>
        </w:rPr>
        <w:t xml:space="preserve"> reviews in </w:t>
      </w:r>
      <w:r w:rsidR="00212B93">
        <w:rPr>
          <w:rFonts w:ascii="Calibri" w:eastAsia="Times New Roman" w:hAnsi="Calibri" w:cs="Times New Roman"/>
          <w:sz w:val="24"/>
          <w:szCs w:val="24"/>
        </w:rPr>
        <w:t xml:space="preserve">the </w:t>
      </w:r>
      <w:proofErr w:type="gramStart"/>
      <w:r w:rsidR="00212B93">
        <w:rPr>
          <w:rFonts w:ascii="Calibri" w:eastAsia="Times New Roman" w:hAnsi="Calibri" w:cs="Times New Roman"/>
          <w:sz w:val="24"/>
          <w:szCs w:val="24"/>
        </w:rPr>
        <w:t>Fall</w:t>
      </w:r>
      <w:proofErr w:type="gramEnd"/>
      <w:r w:rsidR="00212B93">
        <w:rPr>
          <w:rFonts w:ascii="Calibri" w:eastAsia="Times New Roman" w:hAnsi="Calibri" w:cs="Times New Roman"/>
          <w:sz w:val="24"/>
          <w:szCs w:val="24"/>
        </w:rPr>
        <w:t xml:space="preserve"> of each year </w:t>
      </w:r>
      <w:r>
        <w:rPr>
          <w:rFonts w:ascii="Calibri" w:eastAsia="Times New Roman" w:hAnsi="Calibri" w:cs="Times New Roman"/>
          <w:sz w:val="24"/>
          <w:szCs w:val="24"/>
        </w:rPr>
        <w:tab/>
      </w:r>
      <w:r w:rsidR="00212B93">
        <w:rPr>
          <w:rFonts w:ascii="Calibri" w:eastAsia="Times New Roman" w:hAnsi="Calibri" w:cs="Times New Roman"/>
          <w:sz w:val="24"/>
          <w:szCs w:val="24"/>
        </w:rPr>
        <w:t>(probably October or November).  W</w:t>
      </w:r>
      <w:r w:rsidR="0037566D" w:rsidRPr="0037566D">
        <w:rPr>
          <w:rFonts w:ascii="Calibri" w:eastAsia="Times New Roman" w:hAnsi="Calibri" w:cs="Times New Roman"/>
          <w:sz w:val="24"/>
          <w:szCs w:val="24"/>
        </w:rPr>
        <w:t>e will begin using the form we used in</w:t>
      </w:r>
      <w:r w:rsidR="00BF67C4">
        <w:rPr>
          <w:rFonts w:ascii="Calibri" w:eastAsia="Times New Roman" w:hAnsi="Calibri" w:cs="Times New Roman"/>
          <w:sz w:val="24"/>
          <w:szCs w:val="24"/>
        </w:rPr>
        <w:t xml:space="preserve"> the RFP</w:t>
      </w:r>
      <w:r w:rsidR="0037566D" w:rsidRPr="0037566D">
        <w:rPr>
          <w:rFonts w:ascii="Calibri" w:eastAsia="Times New Roman" w:hAnsi="Calibri" w:cs="Times New Roman"/>
          <w:sz w:val="24"/>
          <w:szCs w:val="24"/>
        </w:rPr>
        <w:t>.</w:t>
      </w:r>
    </w:p>
    <w:p w:rsidR="0037566D" w:rsidRPr="0037566D" w:rsidRDefault="0037566D" w:rsidP="00FA31B3">
      <w:pPr>
        <w:spacing w:after="0" w:line="240" w:lineRule="auto"/>
        <w:rPr>
          <w:rFonts w:ascii="Calibri" w:eastAsia="Times New Roman" w:hAnsi="Calibri" w:cs="Times New Roman"/>
          <w:sz w:val="24"/>
          <w:szCs w:val="24"/>
        </w:rPr>
      </w:pPr>
    </w:p>
    <w:p w:rsidR="007B00A1" w:rsidRDefault="00FA31B3" w:rsidP="00966345">
      <w:pPr>
        <w:spacing w:after="0" w:line="240" w:lineRule="auto"/>
        <w:ind w:left="-360"/>
        <w:rPr>
          <w:sz w:val="24"/>
          <w:szCs w:val="24"/>
        </w:rPr>
      </w:pPr>
      <w:r>
        <w:rPr>
          <w:rFonts w:ascii="Calibri" w:eastAsia="Times New Roman" w:hAnsi="Calibri" w:cs="Times New Roman"/>
          <w:sz w:val="24"/>
          <w:szCs w:val="24"/>
        </w:rPr>
        <w:tab/>
      </w:r>
    </w:p>
    <w:p w:rsidR="00FA31B3" w:rsidRDefault="00FA31B3">
      <w:pPr>
        <w:rPr>
          <w:b/>
          <w:i/>
          <w:sz w:val="24"/>
          <w:szCs w:val="24"/>
        </w:rPr>
      </w:pPr>
      <w:r>
        <w:rPr>
          <w:b/>
          <w:i/>
          <w:sz w:val="24"/>
          <w:szCs w:val="24"/>
        </w:rPr>
        <w:br w:type="page"/>
      </w:r>
    </w:p>
    <w:p w:rsidR="001F6580" w:rsidRPr="0057778B" w:rsidRDefault="001747D5" w:rsidP="001F6580">
      <w:pPr>
        <w:spacing w:after="0" w:line="240" w:lineRule="auto"/>
        <w:rPr>
          <w:b/>
          <w:i/>
          <w:sz w:val="24"/>
          <w:szCs w:val="24"/>
        </w:rPr>
      </w:pPr>
      <w:r w:rsidRPr="0057778B">
        <w:rPr>
          <w:b/>
          <w:i/>
          <w:sz w:val="24"/>
          <w:szCs w:val="24"/>
        </w:rPr>
        <w:lastRenderedPageBreak/>
        <w:t>SCHEDULE OF MEETINGS</w:t>
      </w:r>
    </w:p>
    <w:p w:rsidR="001F6580" w:rsidRPr="0057778B" w:rsidRDefault="001F6580" w:rsidP="00CC1BE0">
      <w:pPr>
        <w:spacing w:line="240" w:lineRule="auto"/>
        <w:rPr>
          <w:rFonts w:ascii="Arial" w:eastAsia="Batang" w:hAnsi="Arial" w:cs="Arial"/>
          <w:u w:val="single"/>
        </w:rPr>
      </w:pPr>
    </w:p>
    <w:p w:rsidR="00CC1BE0" w:rsidRPr="0057778B" w:rsidRDefault="00CC1BE0" w:rsidP="00CC1BE0">
      <w:pPr>
        <w:spacing w:line="240" w:lineRule="auto"/>
        <w:rPr>
          <w:rFonts w:ascii="Arial" w:eastAsia="Batang" w:hAnsi="Arial" w:cs="Arial"/>
          <w:i/>
        </w:rPr>
      </w:pPr>
      <w:r w:rsidRPr="0057778B">
        <w:rPr>
          <w:rFonts w:ascii="Arial" w:eastAsia="Batang" w:hAnsi="Arial" w:cs="Arial"/>
          <w:u w:val="single"/>
        </w:rPr>
        <w:t>Monday, November 15</w:t>
      </w:r>
      <w:r w:rsidRPr="0057778B">
        <w:rPr>
          <w:rFonts w:ascii="Arial" w:eastAsia="Batang" w:hAnsi="Arial" w:cs="Arial"/>
          <w:u w:val="single"/>
          <w:vertAlign w:val="superscript"/>
        </w:rPr>
        <w:t>th</w:t>
      </w:r>
      <w:r w:rsidRPr="0057778B">
        <w:rPr>
          <w:rFonts w:ascii="Arial" w:eastAsia="Batang" w:hAnsi="Arial" w:cs="Arial"/>
          <w:vertAlign w:val="superscript"/>
        </w:rPr>
        <w:t xml:space="preserve">  </w:t>
      </w:r>
      <w:r w:rsidRPr="0057778B">
        <w:rPr>
          <w:rFonts w:ascii="Arial" w:eastAsia="Batang" w:hAnsi="Arial" w:cs="Arial"/>
          <w:i/>
        </w:rPr>
        <w:tab/>
      </w:r>
    </w:p>
    <w:p w:rsidR="00CC1BE0" w:rsidRPr="0057778B" w:rsidRDefault="00CC1BE0" w:rsidP="00CC1BE0">
      <w:pPr>
        <w:spacing w:line="240" w:lineRule="auto"/>
        <w:rPr>
          <w:rFonts w:ascii="Arial" w:eastAsia="Batang" w:hAnsi="Arial" w:cs="Arial"/>
        </w:rPr>
      </w:pPr>
      <w:r w:rsidRPr="0057778B">
        <w:rPr>
          <w:rFonts w:ascii="Arial" w:eastAsia="Batang" w:hAnsi="Arial" w:cs="Arial"/>
        </w:rPr>
        <w:t>12:30–2:30</w:t>
      </w:r>
      <w:r w:rsidRPr="0057778B">
        <w:rPr>
          <w:rFonts w:ascii="Arial" w:eastAsia="Batang" w:hAnsi="Arial" w:cs="Arial"/>
        </w:rPr>
        <w:tab/>
        <w:t>NSFG seminar hosted by DRH</w:t>
      </w:r>
    </w:p>
    <w:p w:rsidR="00CC1BE0" w:rsidRPr="0057778B" w:rsidRDefault="00626FA0" w:rsidP="00CC1BE0">
      <w:pPr>
        <w:spacing w:line="240" w:lineRule="auto"/>
        <w:ind w:left="1440" w:hanging="1440"/>
        <w:rPr>
          <w:rFonts w:ascii="Arial" w:eastAsia="Batang" w:hAnsi="Arial" w:cs="Arial"/>
        </w:rPr>
      </w:pPr>
      <w:r>
        <w:rPr>
          <w:rFonts w:ascii="Arial" w:eastAsia="Batang" w:hAnsi="Arial" w:cs="Arial"/>
        </w:rPr>
        <w:t>2:30–3:00</w:t>
      </w:r>
      <w:r w:rsidR="00CC1BE0" w:rsidRPr="0057778B">
        <w:rPr>
          <w:rFonts w:ascii="Arial" w:eastAsia="Batang" w:hAnsi="Arial" w:cs="Arial"/>
        </w:rPr>
        <w:tab/>
      </w:r>
      <w:proofErr w:type="spellStart"/>
      <w:r w:rsidR="00CC1BE0" w:rsidRPr="0057778B">
        <w:rPr>
          <w:rFonts w:ascii="Arial" w:eastAsia="Batang" w:hAnsi="Arial" w:cs="Arial"/>
        </w:rPr>
        <w:t>Charlan</w:t>
      </w:r>
      <w:proofErr w:type="spellEnd"/>
      <w:r w:rsidR="00CC1BE0" w:rsidRPr="0057778B">
        <w:rPr>
          <w:rFonts w:ascii="Arial" w:eastAsia="Batang" w:hAnsi="Arial" w:cs="Arial"/>
        </w:rPr>
        <w:t xml:space="preserve"> </w:t>
      </w:r>
      <w:proofErr w:type="spellStart"/>
      <w:r w:rsidR="00CC1BE0" w:rsidRPr="0057778B">
        <w:rPr>
          <w:rFonts w:ascii="Arial" w:eastAsia="Batang" w:hAnsi="Arial" w:cs="Arial"/>
        </w:rPr>
        <w:t>Kroelinger</w:t>
      </w:r>
      <w:proofErr w:type="spellEnd"/>
      <w:r w:rsidR="00CC1BE0" w:rsidRPr="0057778B">
        <w:rPr>
          <w:rFonts w:ascii="Arial" w:eastAsia="Batang" w:hAnsi="Arial" w:cs="Arial"/>
        </w:rPr>
        <w:t xml:space="preserve"> &amp; colleagues from the MCH Epi team in the DRH Applied Sciences Branch </w:t>
      </w:r>
    </w:p>
    <w:p w:rsidR="00CC1BE0" w:rsidRPr="0057778B" w:rsidRDefault="00CC1BE0" w:rsidP="00CC1BE0">
      <w:pPr>
        <w:spacing w:line="240" w:lineRule="auto"/>
        <w:rPr>
          <w:rFonts w:ascii="Arial" w:eastAsia="Batang" w:hAnsi="Arial" w:cs="Arial"/>
        </w:rPr>
      </w:pPr>
      <w:r w:rsidRPr="0057778B">
        <w:rPr>
          <w:rFonts w:ascii="Arial" w:eastAsia="Batang" w:hAnsi="Arial" w:cs="Arial"/>
        </w:rPr>
        <w:t>3:00–3:30</w:t>
      </w:r>
      <w:r w:rsidRPr="0057778B">
        <w:rPr>
          <w:rFonts w:ascii="Arial" w:eastAsia="Batang" w:hAnsi="Arial" w:cs="Arial"/>
        </w:rPr>
        <w:tab/>
        <w:t>Lee Warner &amp; John Anderson of DRH</w:t>
      </w:r>
    </w:p>
    <w:p w:rsidR="00CC1BE0" w:rsidRPr="0057778B" w:rsidRDefault="00CC1BE0" w:rsidP="00CC1BE0">
      <w:pPr>
        <w:spacing w:line="240" w:lineRule="auto"/>
        <w:rPr>
          <w:rFonts w:ascii="Arial" w:eastAsia="Batang" w:hAnsi="Arial" w:cs="Arial"/>
        </w:rPr>
      </w:pPr>
      <w:r w:rsidRPr="0057778B">
        <w:rPr>
          <w:rFonts w:ascii="Arial" w:eastAsia="Batang" w:hAnsi="Arial" w:cs="Arial"/>
        </w:rPr>
        <w:t>3:30–4:00</w:t>
      </w:r>
      <w:r w:rsidRPr="0057778B">
        <w:rPr>
          <w:rFonts w:ascii="Arial" w:eastAsia="Batang" w:hAnsi="Arial" w:cs="Arial"/>
        </w:rPr>
        <w:tab/>
        <w:t>Xin Xu &amp; colleagues from DRH/WHFB</w:t>
      </w:r>
    </w:p>
    <w:p w:rsidR="00CC1BE0" w:rsidRPr="0057778B" w:rsidRDefault="00CC1BE0" w:rsidP="00CC1BE0">
      <w:pPr>
        <w:spacing w:line="240" w:lineRule="auto"/>
        <w:rPr>
          <w:rFonts w:ascii="Arial" w:eastAsia="Batang" w:hAnsi="Arial" w:cs="Arial"/>
        </w:rPr>
      </w:pPr>
    </w:p>
    <w:p w:rsidR="00CC1BE0" w:rsidRPr="0057778B" w:rsidRDefault="00CC1BE0" w:rsidP="00CC1BE0">
      <w:pPr>
        <w:spacing w:line="240" w:lineRule="auto"/>
        <w:rPr>
          <w:rFonts w:ascii="Arial" w:eastAsia="Batang" w:hAnsi="Arial" w:cs="Arial"/>
          <w:u w:val="single"/>
        </w:rPr>
      </w:pPr>
      <w:r w:rsidRPr="0057778B">
        <w:rPr>
          <w:rFonts w:ascii="Arial" w:eastAsia="Batang" w:hAnsi="Arial" w:cs="Arial"/>
          <w:u w:val="single"/>
        </w:rPr>
        <w:t>Tuesday, November 16</w:t>
      </w:r>
      <w:r w:rsidRPr="0057778B">
        <w:rPr>
          <w:rFonts w:ascii="Arial" w:eastAsia="Batang" w:hAnsi="Arial" w:cs="Arial"/>
          <w:u w:val="single"/>
          <w:vertAlign w:val="superscript"/>
        </w:rPr>
        <w:t>th</w:t>
      </w:r>
    </w:p>
    <w:p w:rsidR="001F6580" w:rsidRPr="0057778B" w:rsidRDefault="00CC1BE0" w:rsidP="00CC1BE0">
      <w:pPr>
        <w:spacing w:line="240" w:lineRule="auto"/>
        <w:ind w:left="1440" w:hanging="1440"/>
        <w:rPr>
          <w:rFonts w:ascii="Arial" w:eastAsia="Batang" w:hAnsi="Arial" w:cs="Arial"/>
        </w:rPr>
      </w:pPr>
      <w:r w:rsidRPr="0057778B">
        <w:rPr>
          <w:rFonts w:ascii="Arial" w:eastAsia="Batang" w:hAnsi="Arial" w:cs="Arial"/>
        </w:rPr>
        <w:t>8:00–9:00</w:t>
      </w:r>
      <w:r w:rsidRPr="0057778B">
        <w:rPr>
          <w:rFonts w:ascii="Arial" w:eastAsia="Batang" w:hAnsi="Arial" w:cs="Arial"/>
        </w:rPr>
        <w:tab/>
        <w:t xml:space="preserve">Kate Curtis &amp; colleagues from Fertility Studies Epi Team, DRH/WHFB </w:t>
      </w:r>
    </w:p>
    <w:p w:rsidR="001F6580" w:rsidRPr="0057778B" w:rsidRDefault="00CC1BE0" w:rsidP="00CC1BE0">
      <w:pPr>
        <w:spacing w:line="240" w:lineRule="auto"/>
        <w:ind w:left="1440" w:hanging="1440"/>
        <w:rPr>
          <w:rFonts w:ascii="Arial" w:eastAsia="Batang" w:hAnsi="Arial" w:cs="Arial"/>
        </w:rPr>
      </w:pPr>
      <w:r w:rsidRPr="0057778B">
        <w:rPr>
          <w:rFonts w:ascii="Arial" w:eastAsia="Batang" w:hAnsi="Arial" w:cs="Arial"/>
        </w:rPr>
        <w:t>9:00–10:30</w:t>
      </w:r>
      <w:r w:rsidR="00626FA0">
        <w:rPr>
          <w:rFonts w:ascii="Arial" w:eastAsia="Batang" w:hAnsi="Arial" w:cs="Arial"/>
        </w:rPr>
        <w:tab/>
      </w:r>
      <w:r w:rsidRPr="0057778B">
        <w:rPr>
          <w:rFonts w:ascii="Arial" w:eastAsia="Batang" w:hAnsi="Arial" w:cs="Arial"/>
        </w:rPr>
        <w:t xml:space="preserve">CPC group (Katrina Trivers, Mona Saraiya, &amp; colleagues) </w:t>
      </w:r>
    </w:p>
    <w:p w:rsidR="00CC1BE0" w:rsidRPr="0057778B" w:rsidRDefault="00626FA0" w:rsidP="00CC1BE0">
      <w:pPr>
        <w:spacing w:line="240" w:lineRule="auto"/>
        <w:ind w:left="1440" w:hanging="1440"/>
        <w:rPr>
          <w:rFonts w:ascii="Arial" w:eastAsia="Batang" w:hAnsi="Arial" w:cs="Arial"/>
        </w:rPr>
      </w:pPr>
      <w:r>
        <w:rPr>
          <w:rFonts w:ascii="Arial" w:eastAsia="Batang" w:hAnsi="Arial" w:cs="Arial"/>
        </w:rPr>
        <w:t>10:30–11:00</w:t>
      </w:r>
      <w:r w:rsidR="00CC1BE0" w:rsidRPr="0057778B">
        <w:rPr>
          <w:rFonts w:ascii="Arial" w:eastAsia="Batang" w:hAnsi="Arial" w:cs="Arial"/>
        </w:rPr>
        <w:tab/>
      </w:r>
      <w:r w:rsidR="001F6580" w:rsidRPr="0057778B">
        <w:rPr>
          <w:rFonts w:ascii="Arial" w:eastAsia="Batang" w:hAnsi="Arial" w:cs="Arial"/>
        </w:rPr>
        <w:t xml:space="preserve">Heather </w:t>
      </w:r>
      <w:proofErr w:type="spellStart"/>
      <w:r w:rsidR="001F6580" w:rsidRPr="0057778B">
        <w:rPr>
          <w:rFonts w:ascii="Arial" w:eastAsia="Batang" w:hAnsi="Arial" w:cs="Arial"/>
        </w:rPr>
        <w:t>Tevendale</w:t>
      </w:r>
      <w:proofErr w:type="spellEnd"/>
      <w:r w:rsidR="001F6580" w:rsidRPr="0057778B">
        <w:rPr>
          <w:rFonts w:ascii="Arial" w:eastAsia="Batang" w:hAnsi="Arial" w:cs="Arial"/>
        </w:rPr>
        <w:t xml:space="preserve"> of the</w:t>
      </w:r>
      <w:r w:rsidR="00CC1BE0" w:rsidRPr="0057778B">
        <w:rPr>
          <w:rFonts w:ascii="Arial" w:eastAsia="Batang" w:hAnsi="Arial" w:cs="Arial"/>
        </w:rPr>
        <w:t xml:space="preserve"> Adolescent Reproductive Health team of DRH Applied Sciences Branch </w:t>
      </w:r>
    </w:p>
    <w:p w:rsidR="00CC1BE0" w:rsidRPr="0057778B" w:rsidRDefault="00626FA0" w:rsidP="00CC1BE0">
      <w:pPr>
        <w:spacing w:line="240" w:lineRule="auto"/>
        <w:ind w:left="1440" w:hanging="1440"/>
        <w:rPr>
          <w:rFonts w:ascii="Arial" w:eastAsia="Batang" w:hAnsi="Arial" w:cs="Arial"/>
        </w:rPr>
      </w:pPr>
      <w:r>
        <w:rPr>
          <w:rFonts w:ascii="Arial" w:eastAsia="Batang" w:hAnsi="Arial" w:cs="Arial"/>
        </w:rPr>
        <w:t>11 or 11:15</w:t>
      </w:r>
      <w:r w:rsidR="00CC1BE0" w:rsidRPr="0057778B">
        <w:rPr>
          <w:rFonts w:ascii="Arial" w:eastAsia="Batang" w:hAnsi="Arial" w:cs="Arial"/>
        </w:rPr>
        <w:tab/>
        <w:t>Joan Kraft</w:t>
      </w:r>
      <w:r w:rsidR="001F6580" w:rsidRPr="0057778B">
        <w:rPr>
          <w:rFonts w:ascii="Arial" w:eastAsia="Batang" w:hAnsi="Arial" w:cs="Arial"/>
        </w:rPr>
        <w:t xml:space="preserve"> (Lorrie Gavin unable to make it)</w:t>
      </w:r>
    </w:p>
    <w:p w:rsidR="00CC1BE0" w:rsidRPr="0057778B" w:rsidRDefault="00626FA0" w:rsidP="00CC1BE0">
      <w:pPr>
        <w:spacing w:line="240" w:lineRule="auto"/>
        <w:ind w:left="1440" w:hanging="1440"/>
        <w:rPr>
          <w:rFonts w:ascii="Arial" w:eastAsia="Batang" w:hAnsi="Arial" w:cs="Arial"/>
        </w:rPr>
      </w:pPr>
      <w:r>
        <w:rPr>
          <w:rFonts w:ascii="Arial" w:eastAsia="Batang" w:hAnsi="Arial" w:cs="Arial"/>
        </w:rPr>
        <w:t>2:30–3:30</w:t>
      </w:r>
      <w:r w:rsidR="00CC1BE0" w:rsidRPr="0057778B">
        <w:rPr>
          <w:rFonts w:ascii="Arial" w:eastAsia="Batang" w:hAnsi="Arial" w:cs="Arial"/>
        </w:rPr>
        <w:tab/>
        <w:t xml:space="preserve">DSTDP: Jami Leichliter, Nicole </w:t>
      </w:r>
      <w:proofErr w:type="spellStart"/>
      <w:r w:rsidR="00CC1BE0" w:rsidRPr="0057778B">
        <w:rPr>
          <w:rFonts w:ascii="Arial" w:eastAsia="Batang" w:hAnsi="Arial" w:cs="Arial"/>
        </w:rPr>
        <w:t>Liddon</w:t>
      </w:r>
      <w:proofErr w:type="spellEnd"/>
      <w:r w:rsidR="001F6580" w:rsidRPr="0057778B">
        <w:rPr>
          <w:rFonts w:ascii="Arial" w:eastAsia="Batang" w:hAnsi="Arial" w:cs="Arial"/>
        </w:rPr>
        <w:t xml:space="preserve"> (</w:t>
      </w:r>
      <w:proofErr w:type="spellStart"/>
      <w:r w:rsidR="001F6580" w:rsidRPr="0057778B">
        <w:rPr>
          <w:rFonts w:ascii="Arial" w:eastAsia="Batang" w:hAnsi="Arial" w:cs="Arial"/>
        </w:rPr>
        <w:t>Sevgi</w:t>
      </w:r>
      <w:proofErr w:type="spellEnd"/>
      <w:r w:rsidR="001F6580" w:rsidRPr="0057778B">
        <w:rPr>
          <w:rFonts w:ascii="Arial" w:eastAsia="Batang" w:hAnsi="Arial" w:cs="Arial"/>
        </w:rPr>
        <w:t xml:space="preserve"> Aral unable to join)</w:t>
      </w:r>
      <w:r w:rsidR="00CC1BE0" w:rsidRPr="0057778B">
        <w:rPr>
          <w:rFonts w:ascii="Arial" w:eastAsia="Batang" w:hAnsi="Arial" w:cs="Arial"/>
        </w:rPr>
        <w:t xml:space="preserve"> </w:t>
      </w:r>
    </w:p>
    <w:p w:rsidR="00CC1BE0" w:rsidRPr="0057778B" w:rsidRDefault="00CC1BE0" w:rsidP="00CC1BE0">
      <w:pPr>
        <w:spacing w:line="240" w:lineRule="auto"/>
        <w:rPr>
          <w:rFonts w:ascii="Arial" w:eastAsia="Batang" w:hAnsi="Arial" w:cs="Arial"/>
        </w:rPr>
      </w:pPr>
    </w:p>
    <w:p w:rsidR="00CC1BE0" w:rsidRPr="0057778B" w:rsidRDefault="00CC1BE0" w:rsidP="00CC1BE0">
      <w:pPr>
        <w:spacing w:line="240" w:lineRule="auto"/>
        <w:rPr>
          <w:rFonts w:ascii="Arial" w:eastAsia="Batang" w:hAnsi="Arial" w:cs="Arial"/>
          <w:u w:val="single"/>
          <w:vertAlign w:val="superscript"/>
        </w:rPr>
      </w:pPr>
      <w:r w:rsidRPr="0057778B">
        <w:rPr>
          <w:rFonts w:ascii="Arial" w:eastAsia="Batang" w:hAnsi="Arial" w:cs="Arial"/>
          <w:u w:val="single"/>
        </w:rPr>
        <w:t>Wed, November 17</w:t>
      </w:r>
      <w:r w:rsidRPr="0057778B">
        <w:rPr>
          <w:rFonts w:ascii="Arial" w:eastAsia="Batang" w:hAnsi="Arial" w:cs="Arial"/>
          <w:u w:val="single"/>
          <w:vertAlign w:val="superscript"/>
        </w:rPr>
        <w:t>th</w:t>
      </w:r>
    </w:p>
    <w:p w:rsidR="00CC1BE0" w:rsidRPr="0057778B" w:rsidRDefault="00626FA0" w:rsidP="00CC1BE0">
      <w:pPr>
        <w:spacing w:line="240" w:lineRule="auto"/>
        <w:rPr>
          <w:rFonts w:ascii="Arial" w:eastAsia="Batang" w:hAnsi="Arial" w:cs="Arial"/>
        </w:rPr>
      </w:pPr>
      <w:r>
        <w:rPr>
          <w:rFonts w:ascii="Arial" w:eastAsia="Batang" w:hAnsi="Arial" w:cs="Arial"/>
        </w:rPr>
        <w:t>8:30–</w:t>
      </w:r>
      <w:r w:rsidR="00CC1BE0" w:rsidRPr="0057778B">
        <w:rPr>
          <w:rFonts w:ascii="Arial" w:eastAsia="Batang" w:hAnsi="Arial" w:cs="Arial"/>
        </w:rPr>
        <w:t>10:00</w:t>
      </w:r>
      <w:r>
        <w:rPr>
          <w:rFonts w:ascii="Arial" w:eastAsia="Batang" w:hAnsi="Arial" w:cs="Arial"/>
        </w:rPr>
        <w:tab/>
      </w:r>
      <w:r w:rsidR="00CC1BE0" w:rsidRPr="0057778B">
        <w:rPr>
          <w:rFonts w:ascii="Arial" w:eastAsia="Batang" w:hAnsi="Arial" w:cs="Arial"/>
        </w:rPr>
        <w:t>DHAP (</w:t>
      </w:r>
      <w:proofErr w:type="spellStart"/>
      <w:r w:rsidR="00CC1BE0" w:rsidRPr="0057778B">
        <w:rPr>
          <w:rFonts w:ascii="Arial" w:eastAsia="Batang" w:hAnsi="Arial" w:cs="Arial"/>
        </w:rPr>
        <w:t>Catlainn</w:t>
      </w:r>
      <w:proofErr w:type="spellEnd"/>
      <w:r w:rsidR="00CC1BE0" w:rsidRPr="0057778B">
        <w:rPr>
          <w:rFonts w:ascii="Arial" w:eastAsia="Batang" w:hAnsi="Arial" w:cs="Arial"/>
        </w:rPr>
        <w:t xml:space="preserve"> </w:t>
      </w:r>
      <w:proofErr w:type="spellStart"/>
      <w:r w:rsidR="00CC1BE0" w:rsidRPr="0057778B">
        <w:rPr>
          <w:rFonts w:ascii="Arial" w:eastAsia="Batang" w:hAnsi="Arial" w:cs="Arial"/>
        </w:rPr>
        <w:t>Sionean</w:t>
      </w:r>
      <w:proofErr w:type="spellEnd"/>
      <w:r w:rsidR="00CC1BE0" w:rsidRPr="0057778B">
        <w:rPr>
          <w:rFonts w:ascii="Arial" w:eastAsia="Batang" w:hAnsi="Arial" w:cs="Arial"/>
        </w:rPr>
        <w:t xml:space="preserve"> &amp; colleagues) </w:t>
      </w:r>
    </w:p>
    <w:p w:rsidR="00CC1BE0" w:rsidRPr="0057778B" w:rsidRDefault="00CC1BE0" w:rsidP="00CC1BE0">
      <w:pPr>
        <w:spacing w:line="240" w:lineRule="auto"/>
        <w:ind w:left="1440" w:hanging="1440"/>
        <w:rPr>
          <w:rFonts w:ascii="Arial" w:eastAsia="Batang" w:hAnsi="Arial" w:cs="Arial"/>
        </w:rPr>
      </w:pPr>
      <w:r w:rsidRPr="0057778B">
        <w:rPr>
          <w:rFonts w:ascii="Arial" w:eastAsia="Batang" w:hAnsi="Arial" w:cs="Arial"/>
        </w:rPr>
        <w:t>11:00-12:30</w:t>
      </w:r>
      <w:r w:rsidRPr="0057778B">
        <w:rPr>
          <w:rFonts w:ascii="Arial" w:eastAsia="Batang" w:hAnsi="Arial" w:cs="Arial"/>
        </w:rPr>
        <w:tab/>
        <w:t xml:space="preserve">DBDDD group (Patricia Green, Louise Floyd, &amp; colleagues) </w:t>
      </w:r>
    </w:p>
    <w:p w:rsidR="000148ED" w:rsidRPr="0057778B" w:rsidRDefault="00626FA0" w:rsidP="006276A9">
      <w:pPr>
        <w:spacing w:after="0" w:line="240" w:lineRule="auto"/>
        <w:rPr>
          <w:sz w:val="24"/>
          <w:szCs w:val="24"/>
        </w:rPr>
      </w:pPr>
      <w:r>
        <w:rPr>
          <w:sz w:val="24"/>
          <w:szCs w:val="24"/>
        </w:rPr>
        <w:t>1:30-3:00</w:t>
      </w:r>
      <w:r w:rsidR="007B00A1">
        <w:rPr>
          <w:sz w:val="24"/>
          <w:szCs w:val="24"/>
        </w:rPr>
        <w:tab/>
        <w:t>Bill met with PGO (Natasha Rowland and Mac McCoy)</w:t>
      </w:r>
      <w:r w:rsidR="00D80354">
        <w:rPr>
          <w:sz w:val="24"/>
          <w:szCs w:val="24"/>
        </w:rPr>
        <w:t>; Joyce joined by phone.</w:t>
      </w:r>
    </w:p>
    <w:p w:rsidR="00A1527A" w:rsidRPr="0057778B" w:rsidRDefault="00A1527A" w:rsidP="006276A9">
      <w:pPr>
        <w:spacing w:after="0" w:line="240" w:lineRule="auto"/>
        <w:rPr>
          <w:sz w:val="24"/>
          <w:szCs w:val="24"/>
        </w:rPr>
      </w:pPr>
    </w:p>
    <w:sectPr w:rsidR="00A1527A" w:rsidRPr="0057778B" w:rsidSect="002834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B93" w:rsidRDefault="00212B93" w:rsidP="00B13CC0">
      <w:pPr>
        <w:spacing w:after="0" w:line="240" w:lineRule="auto"/>
      </w:pPr>
      <w:r>
        <w:separator/>
      </w:r>
    </w:p>
  </w:endnote>
  <w:endnote w:type="continuationSeparator" w:id="0">
    <w:p w:rsidR="00212B93" w:rsidRDefault="00212B93" w:rsidP="00B1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30" w:rsidRDefault="003D2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40094"/>
      <w:docPartObj>
        <w:docPartGallery w:val="Page Numbers (Bottom of Page)"/>
        <w:docPartUnique/>
      </w:docPartObj>
    </w:sdtPr>
    <w:sdtEndPr/>
    <w:sdtContent>
      <w:p w:rsidR="00212B93" w:rsidRDefault="00212B93" w:rsidP="003D2830">
        <w:pPr>
          <w:pStyle w:val="Footer"/>
          <w:jc w:val="center"/>
        </w:pPr>
        <w:r>
          <w:fldChar w:fldCharType="begin"/>
        </w:r>
        <w:r>
          <w:instrText xml:space="preserve"> PAGE   \* MERGEFORMAT </w:instrText>
        </w:r>
        <w:r>
          <w:fldChar w:fldCharType="separate"/>
        </w:r>
        <w:r w:rsidR="00753F69">
          <w:rPr>
            <w:noProof/>
          </w:rPr>
          <w:t>1</w:t>
        </w:r>
        <w:r>
          <w:rPr>
            <w:noProof/>
          </w:rPr>
          <w:fldChar w:fldCharType="end"/>
        </w:r>
      </w:p>
    </w:sdtContent>
  </w:sdt>
  <w:p w:rsidR="00212B93" w:rsidRDefault="00212B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30" w:rsidRDefault="003D2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B93" w:rsidRDefault="00212B93" w:rsidP="00B13CC0">
      <w:pPr>
        <w:spacing w:after="0" w:line="240" w:lineRule="auto"/>
      </w:pPr>
      <w:r>
        <w:separator/>
      </w:r>
    </w:p>
  </w:footnote>
  <w:footnote w:type="continuationSeparator" w:id="0">
    <w:p w:rsidR="00212B93" w:rsidRDefault="00212B93" w:rsidP="00B13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30" w:rsidRDefault="003D28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DFC" w:rsidRDefault="00CD31B1" w:rsidP="00AC5DFC">
    <w:pPr>
      <w:tabs>
        <w:tab w:val="center" w:pos="4320"/>
        <w:tab w:val="right" w:pos="8640"/>
      </w:tabs>
      <w:rPr>
        <w:rFonts w:ascii="Calibri" w:hAnsi="Calibri" w:cs="Calibri"/>
        <w:b/>
        <w:bCs/>
        <w:sz w:val="20"/>
        <w:szCs w:val="20"/>
      </w:rPr>
    </w:pPr>
    <w:r>
      <w:rPr>
        <w:rFonts w:ascii="Calibri" w:hAnsi="Calibri" w:cs="Calibri"/>
        <w:i/>
        <w:iCs/>
        <w:sz w:val="20"/>
        <w:szCs w:val="20"/>
      </w:rPr>
      <w:t>NSFG 2015-2018</w:t>
    </w:r>
    <w:r>
      <w:rPr>
        <w:rFonts w:ascii="Calibri" w:hAnsi="Calibri" w:cs="Calibri"/>
        <w:i/>
        <w:iCs/>
        <w:sz w:val="20"/>
        <w:szCs w:val="20"/>
      </w:rPr>
      <w:tab/>
      <w:t xml:space="preserve">OMB Attachment </w:t>
    </w:r>
    <w:r>
      <w:rPr>
        <w:rFonts w:ascii="Calibri" w:hAnsi="Calibri" w:cs="Calibri"/>
        <w:i/>
        <w:iCs/>
        <w:sz w:val="20"/>
        <w:szCs w:val="20"/>
      </w:rPr>
      <w:t>E</w:t>
    </w:r>
    <w:r w:rsidR="00753F69">
      <w:rPr>
        <w:rFonts w:ascii="Calibri" w:hAnsi="Calibri" w:cs="Calibri"/>
        <w:i/>
        <w:iCs/>
        <w:sz w:val="20"/>
        <w:szCs w:val="20"/>
      </w:rPr>
      <w:t>3</w:t>
    </w:r>
    <w:bookmarkStart w:id="0" w:name="_GoBack"/>
    <w:bookmarkEnd w:id="0"/>
    <w:r w:rsidR="00AC5DFC">
      <w:rPr>
        <w:rFonts w:ascii="Calibri" w:hAnsi="Calibri" w:cs="Calibri"/>
        <w:i/>
        <w:iCs/>
        <w:sz w:val="20"/>
        <w:szCs w:val="20"/>
      </w:rPr>
      <w:tab/>
      <w:t xml:space="preserve">OMB No. </w:t>
    </w:r>
    <w:r w:rsidR="00AC5DFC">
      <w:rPr>
        <w:rFonts w:ascii="Calibri" w:hAnsi="Calibri" w:cs="Calibri"/>
        <w:bCs/>
        <w:i/>
        <w:sz w:val="20"/>
        <w:szCs w:val="20"/>
      </w:rPr>
      <w:t>0920-0314</w:t>
    </w:r>
    <w:r w:rsidR="00AC5DFC">
      <w:rPr>
        <w:rFonts w:ascii="Calibri" w:hAnsi="Calibri" w:cs="Calibri"/>
        <w:b/>
        <w:bCs/>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830" w:rsidRDefault="003D28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74703"/>
    <w:multiLevelType w:val="hybridMultilevel"/>
    <w:tmpl w:val="03F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7B4BA3"/>
    <w:multiLevelType w:val="hybridMultilevel"/>
    <w:tmpl w:val="2A44C41C"/>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A9"/>
    <w:rsid w:val="000148ED"/>
    <w:rsid w:val="00036645"/>
    <w:rsid w:val="00077419"/>
    <w:rsid w:val="00094124"/>
    <w:rsid w:val="000D1B54"/>
    <w:rsid w:val="000E6467"/>
    <w:rsid w:val="000F207C"/>
    <w:rsid w:val="000F49B5"/>
    <w:rsid w:val="0011312F"/>
    <w:rsid w:val="00133342"/>
    <w:rsid w:val="0015775E"/>
    <w:rsid w:val="001747D5"/>
    <w:rsid w:val="00186376"/>
    <w:rsid w:val="001A4123"/>
    <w:rsid w:val="001B7724"/>
    <w:rsid w:val="001D1724"/>
    <w:rsid w:val="001E3687"/>
    <w:rsid w:val="001F6580"/>
    <w:rsid w:val="001F793C"/>
    <w:rsid w:val="00212B93"/>
    <w:rsid w:val="00214202"/>
    <w:rsid w:val="002344BB"/>
    <w:rsid w:val="00262CBD"/>
    <w:rsid w:val="00283499"/>
    <w:rsid w:val="002A0EE9"/>
    <w:rsid w:val="002A3910"/>
    <w:rsid w:val="002A5B54"/>
    <w:rsid w:val="002B7A8E"/>
    <w:rsid w:val="002E5B85"/>
    <w:rsid w:val="002F34E7"/>
    <w:rsid w:val="00311B44"/>
    <w:rsid w:val="003169F7"/>
    <w:rsid w:val="00320EA2"/>
    <w:rsid w:val="0037566D"/>
    <w:rsid w:val="003B1C3D"/>
    <w:rsid w:val="003C3C71"/>
    <w:rsid w:val="003D2830"/>
    <w:rsid w:val="003E1C1C"/>
    <w:rsid w:val="003F19CE"/>
    <w:rsid w:val="0041515D"/>
    <w:rsid w:val="004205FA"/>
    <w:rsid w:val="00436B05"/>
    <w:rsid w:val="00465C02"/>
    <w:rsid w:val="0049236A"/>
    <w:rsid w:val="004A69E4"/>
    <w:rsid w:val="004E7FF0"/>
    <w:rsid w:val="0057778B"/>
    <w:rsid w:val="005904BA"/>
    <w:rsid w:val="005E11F1"/>
    <w:rsid w:val="005E6A20"/>
    <w:rsid w:val="005E7601"/>
    <w:rsid w:val="0060211A"/>
    <w:rsid w:val="00615888"/>
    <w:rsid w:val="00626FA0"/>
    <w:rsid w:val="006276A9"/>
    <w:rsid w:val="00662378"/>
    <w:rsid w:val="00663DA6"/>
    <w:rsid w:val="006C4434"/>
    <w:rsid w:val="006D1ED8"/>
    <w:rsid w:val="006D5939"/>
    <w:rsid w:val="006D5DDE"/>
    <w:rsid w:val="006E5F49"/>
    <w:rsid w:val="00705F32"/>
    <w:rsid w:val="00717CD0"/>
    <w:rsid w:val="007261CA"/>
    <w:rsid w:val="00753F69"/>
    <w:rsid w:val="007706F9"/>
    <w:rsid w:val="00791D06"/>
    <w:rsid w:val="00794D42"/>
    <w:rsid w:val="007B00A1"/>
    <w:rsid w:val="008108EB"/>
    <w:rsid w:val="0081186F"/>
    <w:rsid w:val="00816475"/>
    <w:rsid w:val="00825B51"/>
    <w:rsid w:val="008260B3"/>
    <w:rsid w:val="00840820"/>
    <w:rsid w:val="00854344"/>
    <w:rsid w:val="00856236"/>
    <w:rsid w:val="00893EE1"/>
    <w:rsid w:val="008A08A9"/>
    <w:rsid w:val="008B2924"/>
    <w:rsid w:val="008B71AC"/>
    <w:rsid w:val="008D3190"/>
    <w:rsid w:val="009000A0"/>
    <w:rsid w:val="009019AB"/>
    <w:rsid w:val="00916B45"/>
    <w:rsid w:val="00934890"/>
    <w:rsid w:val="00962A9A"/>
    <w:rsid w:val="00963762"/>
    <w:rsid w:val="00966345"/>
    <w:rsid w:val="009739E7"/>
    <w:rsid w:val="009A56B0"/>
    <w:rsid w:val="009E0A67"/>
    <w:rsid w:val="009E5B0B"/>
    <w:rsid w:val="009F1743"/>
    <w:rsid w:val="00A06AD3"/>
    <w:rsid w:val="00A11264"/>
    <w:rsid w:val="00A1527A"/>
    <w:rsid w:val="00A17C33"/>
    <w:rsid w:val="00A5307E"/>
    <w:rsid w:val="00A57C8A"/>
    <w:rsid w:val="00A6760E"/>
    <w:rsid w:val="00A725D8"/>
    <w:rsid w:val="00AA51FD"/>
    <w:rsid w:val="00AA7507"/>
    <w:rsid w:val="00AC34A6"/>
    <w:rsid w:val="00AC5DFC"/>
    <w:rsid w:val="00AE1D01"/>
    <w:rsid w:val="00B041D3"/>
    <w:rsid w:val="00B04AF4"/>
    <w:rsid w:val="00B11057"/>
    <w:rsid w:val="00B13CC0"/>
    <w:rsid w:val="00B45D97"/>
    <w:rsid w:val="00B64D9D"/>
    <w:rsid w:val="00B773F0"/>
    <w:rsid w:val="00B800F6"/>
    <w:rsid w:val="00B86A33"/>
    <w:rsid w:val="00BA1C8C"/>
    <w:rsid w:val="00BF3C69"/>
    <w:rsid w:val="00BF67C4"/>
    <w:rsid w:val="00C243CA"/>
    <w:rsid w:val="00C523E8"/>
    <w:rsid w:val="00C55539"/>
    <w:rsid w:val="00C60154"/>
    <w:rsid w:val="00C729B8"/>
    <w:rsid w:val="00C85E76"/>
    <w:rsid w:val="00CC1BE0"/>
    <w:rsid w:val="00CC1BF5"/>
    <w:rsid w:val="00CD31B1"/>
    <w:rsid w:val="00CF0FD7"/>
    <w:rsid w:val="00D02DE1"/>
    <w:rsid w:val="00D265B9"/>
    <w:rsid w:val="00D51897"/>
    <w:rsid w:val="00D80354"/>
    <w:rsid w:val="00D871F4"/>
    <w:rsid w:val="00D93CD2"/>
    <w:rsid w:val="00DA42E0"/>
    <w:rsid w:val="00DB11D3"/>
    <w:rsid w:val="00E4284A"/>
    <w:rsid w:val="00E55782"/>
    <w:rsid w:val="00E87AE4"/>
    <w:rsid w:val="00E906D7"/>
    <w:rsid w:val="00EC7F8B"/>
    <w:rsid w:val="00ED0ACB"/>
    <w:rsid w:val="00ED63A5"/>
    <w:rsid w:val="00EE2C03"/>
    <w:rsid w:val="00EF2206"/>
    <w:rsid w:val="00F106CC"/>
    <w:rsid w:val="00F347F4"/>
    <w:rsid w:val="00F36F39"/>
    <w:rsid w:val="00F42787"/>
    <w:rsid w:val="00F75CF4"/>
    <w:rsid w:val="00F84A9B"/>
    <w:rsid w:val="00F85B97"/>
    <w:rsid w:val="00FA31B3"/>
    <w:rsid w:val="00FB45AD"/>
    <w:rsid w:val="00FB7E49"/>
    <w:rsid w:val="00FC61B2"/>
    <w:rsid w:val="00FC7B61"/>
    <w:rsid w:val="00FD550A"/>
    <w:rsid w:val="00FE6014"/>
    <w:rsid w:val="00FF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6A9"/>
    <w:pPr>
      <w:ind w:left="720"/>
      <w:contextualSpacing/>
    </w:pPr>
  </w:style>
  <w:style w:type="paragraph" w:styleId="Header">
    <w:name w:val="header"/>
    <w:basedOn w:val="Normal"/>
    <w:link w:val="HeaderChar"/>
    <w:uiPriority w:val="99"/>
    <w:unhideWhenUsed/>
    <w:rsid w:val="00B13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CC0"/>
  </w:style>
  <w:style w:type="paragraph" w:styleId="Footer">
    <w:name w:val="footer"/>
    <w:basedOn w:val="Normal"/>
    <w:link w:val="FooterChar"/>
    <w:uiPriority w:val="99"/>
    <w:unhideWhenUsed/>
    <w:rsid w:val="00B13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CC0"/>
  </w:style>
  <w:style w:type="paragraph" w:styleId="BalloonText">
    <w:name w:val="Balloon Text"/>
    <w:basedOn w:val="Normal"/>
    <w:link w:val="BalloonTextChar"/>
    <w:uiPriority w:val="99"/>
    <w:semiHidden/>
    <w:unhideWhenUsed/>
    <w:rsid w:val="004A6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9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6A9"/>
    <w:pPr>
      <w:ind w:left="720"/>
      <w:contextualSpacing/>
    </w:pPr>
  </w:style>
  <w:style w:type="paragraph" w:styleId="Header">
    <w:name w:val="header"/>
    <w:basedOn w:val="Normal"/>
    <w:link w:val="HeaderChar"/>
    <w:uiPriority w:val="99"/>
    <w:unhideWhenUsed/>
    <w:rsid w:val="00B13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CC0"/>
  </w:style>
  <w:style w:type="paragraph" w:styleId="Footer">
    <w:name w:val="footer"/>
    <w:basedOn w:val="Normal"/>
    <w:link w:val="FooterChar"/>
    <w:uiPriority w:val="99"/>
    <w:unhideWhenUsed/>
    <w:rsid w:val="00B13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CC0"/>
  </w:style>
  <w:style w:type="paragraph" w:styleId="BalloonText">
    <w:name w:val="Balloon Text"/>
    <w:basedOn w:val="Normal"/>
    <w:link w:val="BalloonTextChar"/>
    <w:uiPriority w:val="99"/>
    <w:semiHidden/>
    <w:unhideWhenUsed/>
    <w:rsid w:val="004A6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9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9272">
      <w:bodyDiv w:val="1"/>
      <w:marLeft w:val="0"/>
      <w:marRight w:val="0"/>
      <w:marTop w:val="0"/>
      <w:marBottom w:val="0"/>
      <w:divBdr>
        <w:top w:val="none" w:sz="0" w:space="0" w:color="auto"/>
        <w:left w:val="none" w:sz="0" w:space="0" w:color="auto"/>
        <w:bottom w:val="none" w:sz="0" w:space="0" w:color="auto"/>
        <w:right w:val="none" w:sz="0" w:space="0" w:color="auto"/>
      </w:divBdr>
    </w:div>
    <w:div w:id="861939418">
      <w:bodyDiv w:val="1"/>
      <w:marLeft w:val="0"/>
      <w:marRight w:val="0"/>
      <w:marTop w:val="0"/>
      <w:marBottom w:val="0"/>
      <w:divBdr>
        <w:top w:val="none" w:sz="0" w:space="0" w:color="auto"/>
        <w:left w:val="none" w:sz="0" w:space="0" w:color="auto"/>
        <w:bottom w:val="none" w:sz="0" w:space="0" w:color="auto"/>
        <w:right w:val="none" w:sz="0" w:space="0" w:color="auto"/>
      </w:divBdr>
    </w:div>
    <w:div w:id="1150288478">
      <w:bodyDiv w:val="1"/>
      <w:marLeft w:val="0"/>
      <w:marRight w:val="0"/>
      <w:marTop w:val="0"/>
      <w:marBottom w:val="0"/>
      <w:divBdr>
        <w:top w:val="none" w:sz="0" w:space="0" w:color="auto"/>
        <w:left w:val="none" w:sz="0" w:space="0" w:color="auto"/>
        <w:bottom w:val="none" w:sz="0" w:space="0" w:color="auto"/>
        <w:right w:val="none" w:sz="0" w:space="0" w:color="auto"/>
      </w:divBdr>
    </w:div>
    <w:div w:id="1427381577">
      <w:bodyDiv w:val="1"/>
      <w:marLeft w:val="0"/>
      <w:marRight w:val="0"/>
      <w:marTop w:val="0"/>
      <w:marBottom w:val="0"/>
      <w:divBdr>
        <w:top w:val="none" w:sz="0" w:space="0" w:color="auto"/>
        <w:left w:val="none" w:sz="0" w:space="0" w:color="auto"/>
        <w:bottom w:val="none" w:sz="0" w:space="0" w:color="auto"/>
        <w:right w:val="none" w:sz="0" w:space="0" w:color="auto"/>
      </w:divBdr>
    </w:div>
    <w:div w:id="1816750440">
      <w:bodyDiv w:val="1"/>
      <w:marLeft w:val="0"/>
      <w:marRight w:val="0"/>
      <w:marTop w:val="0"/>
      <w:marBottom w:val="0"/>
      <w:divBdr>
        <w:top w:val="none" w:sz="0" w:space="0" w:color="auto"/>
        <w:left w:val="none" w:sz="0" w:space="0" w:color="auto"/>
        <w:bottom w:val="none" w:sz="0" w:space="0" w:color="auto"/>
        <w:right w:val="none" w:sz="0" w:space="0" w:color="auto"/>
      </w:divBdr>
    </w:div>
    <w:div w:id="193582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wdm1</dc:creator>
  <cp:lastModifiedBy>Jo Jones</cp:lastModifiedBy>
  <cp:revision>9</cp:revision>
  <cp:lastPrinted>2011-10-26T21:36:00Z</cp:lastPrinted>
  <dcterms:created xsi:type="dcterms:W3CDTF">2014-10-14T15:27:00Z</dcterms:created>
  <dcterms:modified xsi:type="dcterms:W3CDTF">2015-02-03T14:08:00Z</dcterms:modified>
</cp:coreProperties>
</file>