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A5" w:rsidRDefault="006A35A5" w:rsidP="002C5D8E">
      <w:pPr>
        <w:rPr>
          <w:rFonts w:ascii="Tahoma" w:hAnsi="Tahoma" w:cs="Tahoma"/>
          <w:b/>
          <w:bCs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sz w:val="20"/>
          <w:szCs w:val="20"/>
        </w:rPr>
        <w:t>Attachment 2b.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 Responses to Federal Register Notice</w:t>
      </w:r>
    </w:p>
    <w:p w:rsidR="006A35A5" w:rsidRDefault="006A35A5" w:rsidP="002C5D8E">
      <w:pPr>
        <w:rPr>
          <w:rFonts w:ascii="Tahoma" w:hAnsi="Tahoma" w:cs="Tahoma"/>
          <w:b/>
          <w:bCs/>
          <w:sz w:val="20"/>
          <w:szCs w:val="20"/>
        </w:rPr>
      </w:pPr>
    </w:p>
    <w:p w:rsidR="00656942" w:rsidRDefault="00656942" w:rsidP="002C5D8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Public Comment</w:t>
      </w:r>
    </w:p>
    <w:p w:rsidR="00656942" w:rsidRDefault="00656942" w:rsidP="002C5D8E">
      <w:pPr>
        <w:rPr>
          <w:rFonts w:ascii="Tahoma" w:hAnsi="Tahoma" w:cs="Tahoma"/>
          <w:b/>
          <w:bCs/>
          <w:sz w:val="20"/>
          <w:szCs w:val="20"/>
        </w:rPr>
      </w:pPr>
    </w:p>
    <w:p w:rsidR="00023A3B" w:rsidRDefault="00023A3B" w:rsidP="00023A3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bk1492@aol.com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mailto:bk1492@aol.com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Saturday, April 12, 2014 4:06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OMB-Comments (CDC); 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americanvoices@mail.house.gov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8" w:history="1">
        <w:r>
          <w:rPr>
            <w:rStyle w:val="Hyperlink"/>
            <w:rFonts w:ascii="Tahoma" w:hAnsi="Tahoma" w:cs="Tahoma"/>
            <w:sz w:val="20"/>
            <w:szCs w:val="20"/>
          </w:rPr>
          <w:t>vicepresident@whitehouse.gov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9" w:history="1">
        <w:r>
          <w:rPr>
            <w:rStyle w:val="Hyperlink"/>
            <w:rFonts w:ascii="Tahoma" w:hAnsi="Tahoma" w:cs="Tahoma"/>
            <w:sz w:val="20"/>
            <w:szCs w:val="20"/>
          </w:rPr>
          <w:t>info@taxpayer.net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  <w:sz w:val="20"/>
            <w:szCs w:val="20"/>
          </w:rPr>
          <w:t>info@foodandwaterwatch.org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info@judicialwatch.org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</w:rPr>
          <w:t>agsec@usda.gov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publoic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shut down this spending - spend tax dollars on cleaning up the poison in our food</w:t>
      </w:r>
    </w:p>
    <w:p w:rsidR="00023A3B" w:rsidRDefault="00023A3B" w:rsidP="00023A3B"/>
    <w:p w:rsidR="00023A3B" w:rsidRDefault="00023A3B" w:rsidP="00023A3B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people of this nation say shut down this useless costly survey.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problem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oiur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food is the witness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fatcat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bureaucrats at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who routinely approve crap poison food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americans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seem to work for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not for the good of the health of the American people.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 wimps never raise a stink about what goes in these corrupt agencies.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afraid to beard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about unsafe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pracices.this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totally wasteful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survey.what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about factory farms and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ecoli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coming out of them that poison l out of 6 people in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that healthful food or poison food?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toxic chemicals allowed on all plants with residue galore.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theseprofiteers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are poisoning everything on earth.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public does not need to be gouged for this useless survey which ignores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whatis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really going on in the food industry in America.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a federal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govt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as corrupt as can be, as corrupt as sin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itself.subject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bribery.this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just wasteful attempt to try to ignore the notorious problem in American food.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comment is for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publc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record please receipt.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jean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public </w:t>
      </w:r>
    </w:p>
    <w:p w:rsidR="00023A3B" w:rsidRDefault="00023A3B" w:rsidP="00023A3B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Subject: shut down this spending - spend tax dollars on cleaning up the poison in our food</w:t>
      </w:r>
    </w:p>
    <w:p w:rsidR="00023A3B" w:rsidRDefault="00023A3B" w:rsidP="00023A3B">
      <w:pPr>
        <w:shd w:val="clear" w:color="auto" w:fill="FFFFFF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the</w:t>
      </w:r>
      <w:proofErr w:type="gramEnd"/>
      <w:r>
        <w:rPr>
          <w:rFonts w:ascii="Helvetica" w:hAnsi="Helvetica" w:cs="Helvetica"/>
          <w:color w:val="000000"/>
        </w:rPr>
        <w:t xml:space="preserve"> federal agencies are allowing endless poisons to get through to poison people. </w:t>
      </w:r>
      <w:proofErr w:type="gramStart"/>
      <w:r>
        <w:rPr>
          <w:rFonts w:ascii="Helvetica" w:hAnsi="Helvetica" w:cs="Helvetica"/>
          <w:color w:val="000000"/>
        </w:rPr>
        <w:t>l</w:t>
      </w:r>
      <w:proofErr w:type="gramEnd"/>
      <w:r>
        <w:rPr>
          <w:rFonts w:ascii="Helvetica" w:hAnsi="Helvetica" w:cs="Helvetica"/>
          <w:color w:val="000000"/>
        </w:rPr>
        <w:t xml:space="preserve"> out of 6 </w:t>
      </w:r>
      <w:proofErr w:type="spellStart"/>
      <w:r>
        <w:rPr>
          <w:rFonts w:ascii="Helvetica" w:hAnsi="Helvetica" w:cs="Helvetica"/>
          <w:color w:val="000000"/>
        </w:rPr>
        <w:t>americand</w:t>
      </w:r>
      <w:proofErr w:type="spellEnd"/>
      <w:r>
        <w:rPr>
          <w:rFonts w:ascii="Helvetica" w:hAnsi="Helvetica" w:cs="Helvetica"/>
          <w:color w:val="000000"/>
        </w:rPr>
        <w:t xml:space="preserve"> die or go to hospital for food </w:t>
      </w:r>
      <w:proofErr w:type="spellStart"/>
      <w:r>
        <w:rPr>
          <w:rFonts w:ascii="Helvetica" w:hAnsi="Helvetica" w:cs="Helvetica"/>
          <w:color w:val="000000"/>
        </w:rPr>
        <w:t>poisonsing</w:t>
      </w:r>
      <w:proofErr w:type="spellEnd"/>
      <w:r>
        <w:rPr>
          <w:rFonts w:ascii="Helvetica" w:hAnsi="Helvetica" w:cs="Helvetica"/>
          <w:color w:val="000000"/>
        </w:rPr>
        <w:t xml:space="preserve"> these days - the </w:t>
      </w:r>
      <w:proofErr w:type="spellStart"/>
      <w:r>
        <w:rPr>
          <w:rFonts w:ascii="Helvetica" w:hAnsi="Helvetica" w:cs="Helvetica"/>
          <w:color w:val="000000"/>
        </w:rPr>
        <w:t>nutrution</w:t>
      </w:r>
      <w:proofErr w:type="spellEnd"/>
      <w:r>
        <w:rPr>
          <w:rFonts w:ascii="Helvetica" w:hAnsi="Helvetica" w:cs="Helvetica"/>
          <w:color w:val="000000"/>
        </w:rPr>
        <w:t xml:space="preserve"> is killing us. </w:t>
      </w:r>
      <w:proofErr w:type="gramStart"/>
      <w:r>
        <w:rPr>
          <w:rFonts w:ascii="Helvetica" w:hAnsi="Helvetica" w:cs="Helvetica"/>
          <w:color w:val="000000"/>
        </w:rPr>
        <w:t>this</w:t>
      </w:r>
      <w:proofErr w:type="gramEnd"/>
      <w:r>
        <w:rPr>
          <w:rFonts w:ascii="Helvetica" w:hAnsi="Helvetica" w:cs="Helvetica"/>
          <w:color w:val="000000"/>
        </w:rPr>
        <w:t xml:space="preserve"> spending is not needed as a priority </w:t>
      </w:r>
      <w:proofErr w:type="spellStart"/>
      <w:r>
        <w:rPr>
          <w:rFonts w:ascii="Helvetica" w:hAnsi="Helvetica" w:cs="Helvetica"/>
          <w:color w:val="000000"/>
        </w:rPr>
        <w:t>comparted</w:t>
      </w:r>
      <w:proofErr w:type="spellEnd"/>
      <w:r>
        <w:rPr>
          <w:rFonts w:ascii="Helvetica" w:hAnsi="Helvetica" w:cs="Helvetica"/>
          <w:color w:val="000000"/>
        </w:rPr>
        <w:t xml:space="preserve"> to stopping the poison causing colitis, and all kinds of stomach and health issues</w:t>
      </w:r>
    </w:p>
    <w:p w:rsidR="00023A3B" w:rsidRDefault="00023A3B" w:rsidP="00023A3B">
      <w:pPr>
        <w:shd w:val="clear" w:color="auto" w:fill="FFFFFF"/>
        <w:rPr>
          <w:rFonts w:ascii="Helvetica" w:hAnsi="Helvetica" w:cs="Helvetica"/>
          <w:color w:val="000000"/>
        </w:rPr>
      </w:pP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79, Number 70 (Friday, April 11, 2014)]</w:t>
      </w: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[Notices]</w:t>
      </w: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20204-20205]</w:t>
      </w: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13" w:tgtFrame="_blank" w:history="1">
        <w:r>
          <w:rPr>
            <w:rStyle w:val="Hyperlink"/>
          </w:rPr>
          <w:t>U.S. Government Printing Office Home Page</w:t>
        </w:r>
      </w:hyperlink>
      <w:r>
        <w:rPr>
          <w:color w:val="000000"/>
        </w:rPr>
        <w:t>]</w:t>
      </w: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2014-08171]</w:t>
      </w: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</w:p>
    <w:p w:rsidR="00023A3B" w:rsidRDefault="00023A3B" w:rsidP="00023A3B">
      <w:pPr>
        <w:pStyle w:val="HTMLPreformatted"/>
        <w:shd w:val="clear" w:color="auto" w:fill="FFFFFF"/>
        <w:rPr>
          <w:color w:val="000000"/>
        </w:rPr>
      </w:pPr>
      <w:bookmarkStart w:id="0" w:name="_GoBack"/>
      <w:bookmarkEnd w:id="0"/>
      <w:r>
        <w:rPr>
          <w:color w:val="000000"/>
        </w:rPr>
        <w:t>[[Page 20204]]</w:t>
      </w:r>
    </w:p>
    <w:p w:rsidR="004A3AA1" w:rsidRDefault="004A3AA1" w:rsidP="004A3AA1">
      <w:pPr>
        <w:pStyle w:val="PlainText"/>
      </w:pPr>
    </w:p>
    <w:p w:rsidR="00656942" w:rsidRDefault="00656942" w:rsidP="006569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Agency Response</w:t>
      </w:r>
    </w:p>
    <w:p w:rsidR="008873B4" w:rsidRDefault="008873B4" w:rsidP="008873B4"/>
    <w:p w:rsidR="00023A3B" w:rsidRDefault="00023A3B" w:rsidP="00023A3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On Behalf Of </w:t>
      </w:r>
      <w:r>
        <w:rPr>
          <w:rFonts w:ascii="Tahoma" w:hAnsi="Tahoma" w:cs="Tahoma"/>
          <w:sz w:val="20"/>
          <w:szCs w:val="20"/>
        </w:rPr>
        <w:t>OMB-Comments (CDC</w:t>
      </w:r>
      <w:proofErr w:type="gramStart"/>
      <w:r>
        <w:rPr>
          <w:rFonts w:ascii="Tahoma" w:hAnsi="Tahoma" w:cs="Tahoma"/>
          <w:sz w:val="20"/>
          <w:szCs w:val="20"/>
        </w:rPr>
        <w:t>)</w:t>
      </w:r>
      <w:proofErr w:type="gram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April 24, 2014 8:53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4" w:history="1">
        <w:r>
          <w:rPr>
            <w:rStyle w:val="Hyperlink"/>
            <w:rFonts w:ascii="Tahoma" w:hAnsi="Tahoma" w:cs="Tahoma"/>
            <w:sz w:val="20"/>
            <w:szCs w:val="20"/>
          </w:rPr>
          <w:t>bk1492@aol.com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publoic</w:t>
      </w:r>
      <w:proofErr w:type="spellEnd"/>
      <w:r>
        <w:rPr>
          <w:rFonts w:ascii="Tahoma" w:hAnsi="Tahoma" w:cs="Tahoma"/>
          <w:sz w:val="20"/>
          <w:szCs w:val="20"/>
        </w:rPr>
        <w:t xml:space="preserve"> comment on federal register shut down this spending - spend tax dollars on cleaning up the poison in our food</w:t>
      </w:r>
    </w:p>
    <w:p w:rsidR="00023A3B" w:rsidRDefault="00023A3B" w:rsidP="00023A3B"/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Dear </w:t>
      </w:r>
      <w:hyperlink r:id="rId15" w:history="1">
        <w:r>
          <w:rPr>
            <w:rStyle w:val="Hyperlink"/>
            <w:rFonts w:ascii="Calibri" w:hAnsi="Calibri"/>
            <w:sz w:val="22"/>
            <w:szCs w:val="22"/>
          </w:rPr>
          <w:t>bk1492@aol.com</w:t>
        </w:r>
      </w:hyperlink>
      <w:r>
        <w:rPr>
          <w:rFonts w:ascii="Calibri" w:hAnsi="Calibri"/>
          <w:color w:val="1F497D"/>
          <w:sz w:val="22"/>
          <w:szCs w:val="22"/>
        </w:rPr>
        <w:t>,</w:t>
      </w: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We received your comment and have forwarded it to the program involved.</w:t>
      </w: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We appreciate your interest in CDC.</w:t>
      </w: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Thank you,</w:t>
      </w: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</w:p>
    <w:p w:rsidR="00023A3B" w:rsidRDefault="00023A3B" w:rsidP="00023A3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CDC</w:t>
      </w:r>
    </w:p>
    <w:p w:rsidR="00656942" w:rsidRDefault="00656942"/>
    <w:sectPr w:rsidR="00656942" w:rsidSect="00EB3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8E"/>
    <w:rsid w:val="00023A3B"/>
    <w:rsid w:val="00064EBE"/>
    <w:rsid w:val="001534F8"/>
    <w:rsid w:val="002C5D8E"/>
    <w:rsid w:val="00395FD4"/>
    <w:rsid w:val="004636F5"/>
    <w:rsid w:val="004A3AA1"/>
    <w:rsid w:val="00656942"/>
    <w:rsid w:val="00696191"/>
    <w:rsid w:val="006A35A5"/>
    <w:rsid w:val="00753698"/>
    <w:rsid w:val="008873B4"/>
    <w:rsid w:val="009A787F"/>
    <w:rsid w:val="00B065EE"/>
    <w:rsid w:val="00C95249"/>
    <w:rsid w:val="00E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8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5D8E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2C5D8E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uiPriority w:val="99"/>
    <w:semiHidden/>
    <w:unhideWhenUsed/>
    <w:rsid w:val="008873B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873B4"/>
    <w:rPr>
      <w:rFonts w:ascii="Courier New" w:eastAsia="Calibri" w:hAnsi="Courier New" w:cs="Courier New"/>
    </w:rPr>
  </w:style>
  <w:style w:type="character" w:styleId="CommentReference">
    <w:name w:val="annotation reference"/>
    <w:uiPriority w:val="99"/>
    <w:semiHidden/>
    <w:unhideWhenUsed/>
    <w:rsid w:val="004A3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3AA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3AA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8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5D8E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2C5D8E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uiPriority w:val="99"/>
    <w:semiHidden/>
    <w:unhideWhenUsed/>
    <w:rsid w:val="008873B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873B4"/>
    <w:rPr>
      <w:rFonts w:ascii="Courier New" w:eastAsia="Calibri" w:hAnsi="Courier New" w:cs="Courier New"/>
    </w:rPr>
  </w:style>
  <w:style w:type="character" w:styleId="CommentReference">
    <w:name w:val="annotation reference"/>
    <w:uiPriority w:val="99"/>
    <w:semiHidden/>
    <w:unhideWhenUsed/>
    <w:rsid w:val="004A3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3AA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3AA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president@whitehouse.gov" TargetMode="External"/><Relationship Id="rId13" Type="http://schemas.openxmlformats.org/officeDocument/2006/relationships/hyperlink" Target="http://www.gpo.g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ericanvoices@mail.house.gov" TargetMode="External"/><Relationship Id="rId12" Type="http://schemas.openxmlformats.org/officeDocument/2006/relationships/hyperlink" Target="mailto:agsec@usda.gov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k1492@aol.com" TargetMode="External"/><Relationship Id="rId11" Type="http://schemas.openxmlformats.org/officeDocument/2006/relationships/hyperlink" Target="mailto:info@judicialwatch.org" TargetMode="External"/><Relationship Id="rId5" Type="http://schemas.openxmlformats.org/officeDocument/2006/relationships/hyperlink" Target="mailto:bk1492@aol.com" TargetMode="External"/><Relationship Id="rId15" Type="http://schemas.openxmlformats.org/officeDocument/2006/relationships/hyperlink" Target="mailto:bk1492@aol.com" TargetMode="External"/><Relationship Id="rId10" Type="http://schemas.openxmlformats.org/officeDocument/2006/relationships/hyperlink" Target="mailto:info@foodandwaterwatc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axpayer.net" TargetMode="External"/><Relationship Id="rId14" Type="http://schemas.openxmlformats.org/officeDocument/2006/relationships/hyperlink" Target="mailto:bk149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3081</CharactersWithSpaces>
  <SharedDoc>false</SharedDoc>
  <HLinks>
    <vt:vector size="54" baseType="variant">
      <vt:variant>
        <vt:i4>3801205</vt:i4>
      </vt:variant>
      <vt:variant>
        <vt:i4>24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>http://www.gpo.gov/</vt:lpwstr>
      </vt:variant>
      <vt:variant>
        <vt:lpwstr/>
      </vt:variant>
      <vt:variant>
        <vt:i4>524327</vt:i4>
      </vt:variant>
      <vt:variant>
        <vt:i4>18</vt:i4>
      </vt:variant>
      <vt:variant>
        <vt:i4>0</vt:i4>
      </vt:variant>
      <vt:variant>
        <vt:i4>5</vt:i4>
      </vt:variant>
      <vt:variant>
        <vt:lpwstr>mailto:today@nbc.com</vt:lpwstr>
      </vt:variant>
      <vt:variant>
        <vt:lpwstr/>
      </vt:variant>
      <vt:variant>
        <vt:i4>2490386</vt:i4>
      </vt:variant>
      <vt:variant>
        <vt:i4>15</vt:i4>
      </vt:variant>
      <vt:variant>
        <vt:i4>0</vt:i4>
      </vt:variant>
      <vt:variant>
        <vt:i4>5</vt:i4>
      </vt:variant>
      <vt:variant>
        <vt:lpwstr>mailto:letters@newsweek.com</vt:lpwstr>
      </vt:variant>
      <vt:variant>
        <vt:lpwstr/>
      </vt:variant>
      <vt:variant>
        <vt:i4>1638434</vt:i4>
      </vt:variant>
      <vt:variant>
        <vt:i4>12</vt:i4>
      </vt:variant>
      <vt:variant>
        <vt:i4>0</vt:i4>
      </vt:variant>
      <vt:variant>
        <vt:i4>5</vt:i4>
      </vt:variant>
      <vt:variant>
        <vt:lpwstr>mailto:sf.nancy@mail.house.gov</vt:lpwstr>
      </vt:variant>
      <vt:variant>
        <vt:lpwstr/>
      </vt:variant>
      <vt:variant>
        <vt:i4>5374079</vt:i4>
      </vt:variant>
      <vt:variant>
        <vt:i4>9</vt:i4>
      </vt:variant>
      <vt:variant>
        <vt:i4>0</vt:i4>
      </vt:variant>
      <vt:variant>
        <vt:i4>5</vt:i4>
      </vt:variant>
      <vt:variant>
        <vt:lpwstr>mailto:media@cagw.org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mailto:info@taxpayer.net</vt:lpwstr>
      </vt:variant>
      <vt:variant>
        <vt:lpwstr/>
      </vt:variant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mailto:deficitreduction@senate.gov</vt:lpwstr>
      </vt:variant>
      <vt:variant>
        <vt:lpwstr/>
      </vt:variant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mailto:[mailto:usacitizen1@live.com]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nef1</dc:creator>
  <cp:lastModifiedBy>CDC User</cp:lastModifiedBy>
  <cp:revision>3</cp:revision>
  <dcterms:created xsi:type="dcterms:W3CDTF">2014-04-29T18:03:00Z</dcterms:created>
  <dcterms:modified xsi:type="dcterms:W3CDTF">2014-04-29T18:05:00Z</dcterms:modified>
</cp:coreProperties>
</file>