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EA" w:rsidRDefault="003C08EA" w:rsidP="00455EC1">
      <w:pPr>
        <w:jc w:val="center"/>
        <w:rPr>
          <w:rFonts w:asciiTheme="minorHAnsi" w:hAnsiTheme="minorHAnsi"/>
          <w:b/>
          <w:sz w:val="48"/>
        </w:rPr>
      </w:pPr>
      <w:bookmarkStart w:id="0" w:name="_GoBack"/>
      <w:bookmarkEnd w:id="0"/>
    </w:p>
    <w:p w:rsidR="00455EC1" w:rsidRDefault="00455EC1" w:rsidP="00455EC1">
      <w:pPr>
        <w:jc w:val="center"/>
        <w:rPr>
          <w:rFonts w:asciiTheme="minorHAnsi" w:hAnsiTheme="minorHAnsi"/>
          <w:b/>
          <w:sz w:val="48"/>
        </w:rPr>
      </w:pPr>
      <w:r w:rsidRPr="00455EC1">
        <w:rPr>
          <w:rFonts w:asciiTheme="minorHAnsi" w:hAnsiTheme="minorHAnsi"/>
          <w:b/>
          <w:sz w:val="48"/>
        </w:rPr>
        <w:t>ATTACHMENT E:</w:t>
      </w:r>
    </w:p>
    <w:p w:rsidR="00455EC1" w:rsidRDefault="00455EC1" w:rsidP="00455EC1">
      <w:pPr>
        <w:jc w:val="center"/>
        <w:rPr>
          <w:rFonts w:asciiTheme="minorHAnsi" w:hAnsiTheme="minorHAnsi"/>
          <w:b/>
          <w:sz w:val="48"/>
        </w:rPr>
      </w:pPr>
      <w:r>
        <w:rPr>
          <w:rFonts w:asciiTheme="minorHAnsi" w:hAnsiTheme="minorHAnsi"/>
          <w:b/>
          <w:sz w:val="48"/>
        </w:rPr>
        <w:t>Expert Panel Members</w:t>
      </w:r>
    </w:p>
    <w:p w:rsidR="00455EC1" w:rsidRDefault="00455EC1">
      <w:pPr>
        <w:spacing w:line="276" w:lineRule="auto"/>
        <w:rPr>
          <w:rFonts w:asciiTheme="minorHAnsi" w:hAnsiTheme="minorHAnsi"/>
          <w:b/>
          <w:sz w:val="48"/>
        </w:rPr>
      </w:pPr>
      <w:r>
        <w:rPr>
          <w:rFonts w:asciiTheme="minorHAnsi" w:hAnsiTheme="minorHAnsi"/>
          <w:b/>
          <w:sz w:val="48"/>
        </w:rPr>
        <w:br w:type="page"/>
      </w:r>
    </w:p>
    <w:p w:rsidR="00455EC1" w:rsidRPr="006D6612" w:rsidRDefault="00455EC1" w:rsidP="00455EC1">
      <w:p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Expert Panel members were consulted in Phase I of the project (August 2012 to February 2013) and in Phase II (starting in September 2013). </w:t>
      </w:r>
      <w:r w:rsidRPr="00A361DA">
        <w:rPr>
          <w:rFonts w:ascii="Times New Roman" w:hAnsi="Times New Roman" w:cs="Times New Roman"/>
          <w:sz w:val="24"/>
        </w:rPr>
        <w:t xml:space="preserve">The following Expert Panel members have contributed to the development of the process, survey and the planned implementation process: </w:t>
      </w:r>
    </w:p>
    <w:p w:rsidR="00455EC1" w:rsidRPr="00A361DA" w:rsidRDefault="00455EC1" w:rsidP="00455EC1">
      <w:pPr>
        <w:numPr>
          <w:ilvl w:val="0"/>
          <w:numId w:val="1"/>
        </w:numPr>
        <w:spacing w:before="120" w:after="120" w:line="276" w:lineRule="auto"/>
        <w:contextualSpacing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"/>
        </w:rPr>
        <w:t>Thomas Cargiulo,</w:t>
      </w:r>
      <w:r w:rsidRPr="00A361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"/>
        </w:rPr>
        <w:t xml:space="preserve">PharmD, BCPPA, </w:t>
      </w:r>
      <w:r w:rsidRPr="00A361DA">
        <w:rPr>
          <w:rFonts w:ascii="Times New Roman" w:eastAsia="Calibri" w:hAnsi="Times New Roman" w:cs="Times New Roman"/>
          <w:sz w:val="24"/>
          <w:szCs w:val="24"/>
        </w:rPr>
        <w:t>pharmacist Board Certified in Psychiatric Pharmacy, and Medical Science and Treatment Advisor for Re</w:t>
      </w:r>
      <w:r>
        <w:rPr>
          <w:rFonts w:ascii="Times New Roman" w:eastAsia="Calibri" w:hAnsi="Times New Roman" w:cs="Times New Roman"/>
          <w:sz w:val="24"/>
          <w:szCs w:val="24"/>
        </w:rPr>
        <w:t>ckitt Benckiser Pharmaceuticals.</w:t>
      </w:r>
    </w:p>
    <w:p w:rsidR="00455EC1" w:rsidRPr="00A361DA" w:rsidRDefault="00455EC1" w:rsidP="00455EC1">
      <w:pPr>
        <w:numPr>
          <w:ilvl w:val="0"/>
          <w:numId w:val="1"/>
        </w:numPr>
        <w:tabs>
          <w:tab w:val="left" w:pos="2412"/>
        </w:tabs>
        <w:spacing w:before="120" w:after="120" w:line="276" w:lineRule="auto"/>
        <w:ind w:right="14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Robert L. DuPont, M.D. </w:t>
      </w:r>
      <w:r w:rsidRPr="00A361DA">
        <w:rPr>
          <w:rFonts w:ascii="Times New Roman" w:eastAsia="Times New Roman" w:hAnsi="Times New Roman" w:cs="Times New Roman"/>
          <w:bCs/>
          <w:sz w:val="24"/>
          <w:szCs w:val="24"/>
        </w:rPr>
        <w:t>President, Institute for Behavior and Health,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 first Director of the National Institute on Drug Abuse (1973-1978) and </w:t>
      </w:r>
      <w:r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A361DA">
        <w:rPr>
          <w:rFonts w:ascii="Times New Roman" w:eastAsia="Calibri" w:hAnsi="Times New Roman" w:cs="Times New Roman"/>
          <w:sz w:val="24"/>
          <w:szCs w:val="24"/>
        </w:rPr>
        <w:t>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person to lead 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White House </w:t>
      </w:r>
      <w:r>
        <w:rPr>
          <w:rFonts w:ascii="Times New Roman" w:eastAsia="Calibri" w:hAnsi="Times New Roman" w:cs="Times New Roman"/>
          <w:sz w:val="24"/>
          <w:szCs w:val="24"/>
        </w:rPr>
        <w:t>drug control efforts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 (1973-1977)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for the office now known as ONDCP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455EC1" w:rsidRPr="00A361DA" w:rsidRDefault="00455EC1" w:rsidP="00455EC1">
      <w:pPr>
        <w:numPr>
          <w:ilvl w:val="0"/>
          <w:numId w:val="1"/>
        </w:numPr>
        <w:tabs>
          <w:tab w:val="left" w:pos="3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bCs/>
          <w:sz w:val="24"/>
          <w:szCs w:val="24"/>
        </w:rPr>
        <w:t>Sherry L. Green, J.D.</w:t>
      </w:r>
      <w:r w:rsidRPr="00A361D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Chief Executive Officer and </w:t>
      </w: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Susan P. Weinstein. J.D. </w:t>
      </w:r>
      <w:r w:rsidRPr="00A361DA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of Congressional and Federal Affairs</w:t>
      </w: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National Alliance for Model State Drug Laws 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bipartisan non-profit successor to the President’s Commission on Model State Drug Laws.    </w:t>
      </w:r>
    </w:p>
    <w:p w:rsidR="00455EC1" w:rsidRPr="00A361DA" w:rsidRDefault="00455EC1" w:rsidP="00455EC1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Henrick (Rick) Harwood,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Director of Research and Program Applications ,National Association of State Alcohol and Drug Abuse Directors, Inc. (NASADAD) </w:t>
      </w:r>
    </w:p>
    <w:p w:rsidR="00455EC1" w:rsidRPr="00A361DA" w:rsidRDefault="00455EC1" w:rsidP="00455EC1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sz w:val="24"/>
          <w:szCs w:val="24"/>
        </w:rPr>
        <w:t xml:space="preserve">Linda Kaplan, M.A. consultant, former 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Senior Public Health Advisor at the Substance Abuse and Mental Health Services Administration (SAMHSA)  </w:t>
      </w:r>
    </w:p>
    <w:p w:rsidR="00455EC1" w:rsidRPr="00A361DA" w:rsidRDefault="00455EC1" w:rsidP="00455EC1">
      <w:pPr>
        <w:numPr>
          <w:ilvl w:val="0"/>
          <w:numId w:val="1"/>
        </w:numPr>
        <w:tabs>
          <w:tab w:val="left" w:pos="3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Kevin Lewis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361DA">
        <w:rPr>
          <w:rFonts w:ascii="Times New Roman" w:eastAsia="Calibri" w:hAnsi="Times New Roman" w:cs="Times New Roman"/>
          <w:sz w:val="24"/>
          <w:szCs w:val="24"/>
        </w:rPr>
        <w:t>Director of Driver Programs, American Association of Motor Vehicle Administrators (AAMVA).</w:t>
      </w:r>
    </w:p>
    <w:p w:rsidR="00455EC1" w:rsidRDefault="00455EC1" w:rsidP="00455EC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Thomas Manuel,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>Senior Manager, Business Solutions and former Director of Driver Fitness, AAMVA.</w:t>
      </w:r>
    </w:p>
    <w:p w:rsidR="00455EC1" w:rsidRPr="00AE3FA7" w:rsidRDefault="00455EC1" w:rsidP="00455EC1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Paul Samuels, J.D., </w:t>
      </w:r>
      <w:r w:rsidRPr="00AE3FA7">
        <w:rPr>
          <w:rFonts w:ascii="Times New Roman" w:eastAsia="Times New Roman" w:hAnsi="Times New Roman" w:cs="Times New Roman"/>
          <w:color w:val="000000"/>
          <w:sz w:val="24"/>
          <w:szCs w:val="24"/>
        </w:rPr>
        <w:t>Executive Director, Legal Action Center (</w:t>
      </w:r>
      <w:r w:rsidRPr="00AE3F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Phase I only</w:t>
      </w:r>
      <w:r w:rsidRPr="00AE3FA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55EC1" w:rsidRPr="00A361DA" w:rsidRDefault="00455EC1" w:rsidP="00455EC1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sz w:val="24"/>
          <w:szCs w:val="24"/>
        </w:rPr>
        <w:t xml:space="preserve">Joanne E. Thomka, J.D. 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>Program Director</w:t>
      </w:r>
      <w:r w:rsidRPr="00A361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National Traffic Law Center (NTLC), National District Attorneys Association  </w:t>
      </w:r>
    </w:p>
    <w:p w:rsidR="00455EC1" w:rsidRPr="00A361DA" w:rsidRDefault="00455EC1" w:rsidP="00455EC1">
      <w:pPr>
        <w:numPr>
          <w:ilvl w:val="0"/>
          <w:numId w:val="1"/>
        </w:numPr>
        <w:tabs>
          <w:tab w:val="left" w:pos="3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Brian Ursino, M.B.A .</w:t>
      </w:r>
      <w:r w:rsidRPr="00A361DA">
        <w:rPr>
          <w:rFonts w:ascii="Times New Roman" w:eastAsia="Calibri" w:hAnsi="Times New Roman" w:cs="Times New Roman"/>
          <w:sz w:val="24"/>
          <w:szCs w:val="24"/>
        </w:rPr>
        <w:t>Director of Law Enforcement</w:t>
      </w:r>
      <w:r w:rsidRPr="00A3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A3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AAMVA, former Assistant Chief of the 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Washington State Patrol  </w:t>
      </w:r>
      <w:bookmarkStart w:id="1" w:name="dmitrovic"/>
      <w:bookmarkEnd w:id="1"/>
    </w:p>
    <w:p w:rsidR="00455EC1" w:rsidRPr="00A361DA" w:rsidRDefault="00455EC1" w:rsidP="00455EC1">
      <w:pPr>
        <w:numPr>
          <w:ilvl w:val="0"/>
          <w:numId w:val="1"/>
        </w:numPr>
        <w:tabs>
          <w:tab w:val="left" w:pos="3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361DA">
        <w:rPr>
          <w:rFonts w:ascii="Times New Roman" w:eastAsia="Times New Roman" w:hAnsi="Times New Roman" w:cs="Times New Roman"/>
          <w:b/>
          <w:bCs/>
          <w:sz w:val="24"/>
          <w:szCs w:val="24"/>
        </w:rPr>
        <w:t>Robert Voas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61DA">
        <w:rPr>
          <w:rFonts w:ascii="Times New Roman" w:eastAsia="Times New Roman" w:hAnsi="Times New Roman" w:cs="Times New Roman"/>
          <w:b/>
          <w:sz w:val="24"/>
          <w:szCs w:val="24"/>
        </w:rPr>
        <w:t>PhD</w:t>
      </w:r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., Senior Research Scientist, </w:t>
      </w:r>
      <w:hyperlink r:id="rId8" w:history="1">
        <w:r w:rsidRPr="00A361DA">
          <w:rPr>
            <w:rFonts w:ascii="Times New Roman" w:eastAsia="Times New Roman" w:hAnsi="Times New Roman" w:cs="Times New Roman"/>
            <w:sz w:val="24"/>
            <w:szCs w:val="24"/>
          </w:rPr>
          <w:t>Alcohol, Policy, and Safety Research Center</w:t>
        </w:r>
      </w:hyperlink>
      <w:r w:rsidRPr="00A361DA">
        <w:rPr>
          <w:rFonts w:ascii="Times New Roman" w:eastAsia="Times New Roman" w:hAnsi="Times New Roman" w:cs="Times New Roman"/>
          <w:sz w:val="24"/>
          <w:szCs w:val="24"/>
        </w:rPr>
        <w:t xml:space="preserve"> Pacific Institute for Research and Evaluation (PIRE), former </w:t>
      </w:r>
      <w:r w:rsidRPr="00A361DA">
        <w:rPr>
          <w:rFonts w:ascii="Times New Roman" w:eastAsia="Calibri" w:hAnsi="Times New Roman" w:cs="Times New Roman"/>
          <w:sz w:val="24"/>
          <w:szCs w:val="24"/>
        </w:rPr>
        <w:t xml:space="preserve">director of the National Highway Traffic Safety Administration's Office of Program Evaluation and Past President of the International Council on Alcohol, Drugs, and Traffic Safety. </w:t>
      </w:r>
    </w:p>
    <w:p w:rsidR="00455EC1" w:rsidRPr="00A361DA" w:rsidRDefault="00455EC1" w:rsidP="00455EC1">
      <w:pPr>
        <w:numPr>
          <w:ilvl w:val="0"/>
          <w:numId w:val="1"/>
        </w:numPr>
        <w:tabs>
          <w:tab w:val="left" w:pos="3355"/>
        </w:tabs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Michael Wissel, </w:t>
      </w:r>
      <w:r w:rsidRPr="00A361D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RPh. President, Alliance of States with Prescription Monitoring Programs (ASPMP) </w:t>
      </w:r>
      <w:r w:rsidRPr="00A3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Pharmacy Specialist, Health Regulatory Division, Bureau of Health Professions, State of Michigan.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0174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William Bronson, former Secretary of the ASPMP, represented that organization in Phase I. Mr. Bronson, now retired, formerly managed the Prescription Drug Monitoring Program in North Carolina).</w:t>
      </w:r>
    </w:p>
    <w:p w:rsidR="00455EC1" w:rsidRDefault="00455EC1" w:rsidP="00455EC1"/>
    <w:p w:rsidR="003C08EA" w:rsidRDefault="003C08EA" w:rsidP="00455EC1">
      <w:pPr>
        <w:rPr>
          <w:rFonts w:ascii="Times New Roman" w:eastAsia="Calibri" w:hAnsi="Times New Roman" w:cs="Times New Roman"/>
          <w:sz w:val="24"/>
          <w:szCs w:val="24"/>
        </w:rPr>
      </w:pPr>
    </w:p>
    <w:p w:rsidR="00455EC1" w:rsidRPr="00C01748" w:rsidRDefault="00455EC1" w:rsidP="00455EC1">
      <w:pPr>
        <w:rPr>
          <w:rFonts w:ascii="Times New Roman" w:eastAsia="Calibri" w:hAnsi="Times New Roman" w:cs="Times New Roman"/>
          <w:sz w:val="24"/>
          <w:szCs w:val="24"/>
        </w:rPr>
      </w:pPr>
      <w:r w:rsidRPr="00C01748">
        <w:rPr>
          <w:rFonts w:ascii="Times New Roman" w:eastAsia="Calibri" w:hAnsi="Times New Roman" w:cs="Times New Roman"/>
          <w:sz w:val="24"/>
          <w:szCs w:val="24"/>
        </w:rPr>
        <w:lastRenderedPageBreak/>
        <w:t>In addition, the following representatives of interested Federal agencies have also contributed to the development of the study and reviewed the survey materials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as ex-officio and unpaid Expert Panelists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55EC1" w:rsidRPr="00C01748" w:rsidRDefault="00455EC1" w:rsidP="00455E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01748">
        <w:rPr>
          <w:rFonts w:ascii="Times New Roman" w:eastAsia="Calibri" w:hAnsi="Times New Roman" w:cs="Times New Roman"/>
          <w:b/>
          <w:sz w:val="24"/>
          <w:szCs w:val="24"/>
        </w:rPr>
        <w:t>Heidi Coleman, J.D.,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01748">
        <w:rPr>
          <w:rFonts w:ascii="Times New Roman" w:eastAsia="Calibri" w:hAnsi="Times New Roman" w:cs="Times New Roman"/>
          <w:sz w:val="24"/>
          <w:szCs w:val="24"/>
        </w:rPr>
        <w:t>Chief,</w:t>
      </w:r>
      <w:proofErr w:type="gramEnd"/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Impaired Driving Division, National Highway Traffic Safety Administration</w:t>
      </w:r>
      <w:r w:rsidR="003C08EA">
        <w:rPr>
          <w:rFonts w:ascii="Times New Roman" w:eastAsia="Calibri" w:hAnsi="Times New Roman" w:cs="Times New Roman"/>
          <w:sz w:val="24"/>
          <w:szCs w:val="24"/>
        </w:rPr>
        <w:t>.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455EC1" w:rsidRPr="00C01748" w:rsidRDefault="00455EC1" w:rsidP="00455EC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01748">
        <w:rPr>
          <w:rFonts w:ascii="Times New Roman" w:eastAsia="Calibri" w:hAnsi="Times New Roman" w:cs="Times New Roman"/>
          <w:b/>
          <w:sz w:val="24"/>
          <w:szCs w:val="24"/>
        </w:rPr>
        <w:t>Augusto (Augie) Diana, Ph.D.,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08EA">
        <w:rPr>
          <w:rFonts w:ascii="Times New Roman" w:eastAsia="Calibri" w:hAnsi="Times New Roman" w:cs="Times New Roman"/>
          <w:sz w:val="24"/>
          <w:szCs w:val="24"/>
        </w:rPr>
        <w:t xml:space="preserve">(former) </w:t>
      </w:r>
      <w:r w:rsidRPr="00C01748">
        <w:rPr>
          <w:rFonts w:ascii="Times New Roman" w:eastAsia="Calibri" w:hAnsi="Times New Roman" w:cs="Times New Roman"/>
          <w:sz w:val="24"/>
          <w:szCs w:val="24"/>
        </w:rPr>
        <w:t>Contract Officer’s Representative (COR) on this contract and Prevention Research Branch, Division of Epidemiology, Services &amp; Prevention Research, National Institute on Drug Abuse (NIDA), National Institutes of Health</w:t>
      </w:r>
      <w:r w:rsidR="003C08E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5EC1" w:rsidRPr="00C01748" w:rsidRDefault="00455EC1" w:rsidP="00455E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01748">
        <w:rPr>
          <w:rFonts w:ascii="Times New Roman" w:eastAsia="Calibri" w:hAnsi="Times New Roman" w:cs="Times New Roman"/>
          <w:b/>
          <w:sz w:val="24"/>
          <w:szCs w:val="24"/>
        </w:rPr>
        <w:t>Ralph Hingson, Sc.D., M.P.H.,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Director, Division of Epidemiology and Prevention Research, National Institute on Alcohol Abuse and Alcoholism (</w:t>
      </w:r>
      <w:r>
        <w:rPr>
          <w:rFonts w:ascii="Times New Roman" w:eastAsia="Calibri" w:hAnsi="Times New Roman" w:cs="Times New Roman"/>
          <w:sz w:val="24"/>
          <w:szCs w:val="24"/>
        </w:rPr>
        <w:t>NIAAA</w:t>
      </w:r>
      <w:r w:rsidRPr="00C01748">
        <w:rPr>
          <w:rFonts w:ascii="Times New Roman" w:eastAsia="Calibri" w:hAnsi="Times New Roman" w:cs="Times New Roman"/>
          <w:sz w:val="24"/>
          <w:szCs w:val="24"/>
        </w:rPr>
        <w:t>), National Institutes of Health.</w:t>
      </w:r>
    </w:p>
    <w:p w:rsidR="00455EC1" w:rsidRDefault="00455EC1" w:rsidP="00455EC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01748">
        <w:rPr>
          <w:rFonts w:ascii="Times New Roman" w:eastAsia="Calibri" w:hAnsi="Times New Roman" w:cs="Times New Roman"/>
          <w:b/>
          <w:sz w:val="24"/>
          <w:szCs w:val="24"/>
        </w:rPr>
        <w:t>Terry S. Zobeck, Ph.D.,</w:t>
      </w:r>
      <w:r w:rsidRPr="00C01748">
        <w:rPr>
          <w:rFonts w:ascii="Times New Roman" w:eastAsia="Calibri" w:hAnsi="Times New Roman" w:cs="Times New Roman"/>
          <w:sz w:val="24"/>
          <w:szCs w:val="24"/>
        </w:rPr>
        <w:t xml:space="preserve"> Associate Director for the Office of Research/Data Analysis (ORDA), Office of National Drug Control Policy (ONDCP), Executive Office of the President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72F86" w:rsidRDefault="00C72F86"/>
    <w:sectPr w:rsidR="00C72F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467" w:rsidRDefault="009D5467" w:rsidP="003C08EA">
      <w:pPr>
        <w:spacing w:after="0" w:line="240" w:lineRule="auto"/>
      </w:pPr>
      <w:r>
        <w:separator/>
      </w:r>
    </w:p>
  </w:endnote>
  <w:endnote w:type="continuationSeparator" w:id="0">
    <w:p w:rsidR="009D5467" w:rsidRDefault="009D5467" w:rsidP="003C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18317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0"/>
      </w:rPr>
    </w:sdtEndPr>
    <w:sdtContent>
      <w:p w:rsidR="003C08EA" w:rsidRPr="003C08EA" w:rsidRDefault="003C08EA">
        <w:pPr>
          <w:pStyle w:val="Footer"/>
          <w:jc w:val="right"/>
          <w:rPr>
            <w:rFonts w:asciiTheme="minorHAnsi" w:hAnsiTheme="minorHAnsi"/>
            <w:sz w:val="20"/>
          </w:rPr>
        </w:pPr>
        <w:r w:rsidRPr="003C08EA">
          <w:rPr>
            <w:rFonts w:asciiTheme="minorHAnsi" w:hAnsiTheme="minorHAnsi"/>
            <w:sz w:val="20"/>
          </w:rPr>
          <w:fldChar w:fldCharType="begin"/>
        </w:r>
        <w:r w:rsidRPr="003C08EA">
          <w:rPr>
            <w:rFonts w:asciiTheme="minorHAnsi" w:hAnsiTheme="minorHAnsi"/>
            <w:sz w:val="20"/>
          </w:rPr>
          <w:instrText xml:space="preserve"> PAGE   \* MERGEFORMAT </w:instrText>
        </w:r>
        <w:r w:rsidRPr="003C08EA">
          <w:rPr>
            <w:rFonts w:asciiTheme="minorHAnsi" w:hAnsiTheme="minorHAnsi"/>
            <w:sz w:val="20"/>
          </w:rPr>
          <w:fldChar w:fldCharType="separate"/>
        </w:r>
        <w:r w:rsidR="0018121F">
          <w:rPr>
            <w:rFonts w:asciiTheme="minorHAnsi" w:hAnsiTheme="minorHAnsi"/>
            <w:noProof/>
            <w:sz w:val="20"/>
          </w:rPr>
          <w:t>2</w:t>
        </w:r>
        <w:r w:rsidRPr="003C08EA">
          <w:rPr>
            <w:rFonts w:asciiTheme="minorHAnsi" w:hAnsiTheme="minorHAnsi"/>
            <w:noProof/>
            <w:sz w:val="20"/>
          </w:rPr>
          <w:fldChar w:fldCharType="end"/>
        </w:r>
      </w:p>
    </w:sdtContent>
  </w:sdt>
  <w:p w:rsidR="003C08EA" w:rsidRDefault="003C08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467" w:rsidRDefault="009D5467" w:rsidP="003C08EA">
      <w:pPr>
        <w:spacing w:after="0" w:line="240" w:lineRule="auto"/>
      </w:pPr>
      <w:r>
        <w:separator/>
      </w:r>
    </w:p>
  </w:footnote>
  <w:footnote w:type="continuationSeparator" w:id="0">
    <w:p w:rsidR="009D5467" w:rsidRDefault="009D5467" w:rsidP="003C0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38B0"/>
    <w:multiLevelType w:val="hybridMultilevel"/>
    <w:tmpl w:val="E4A6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11003"/>
    <w:multiLevelType w:val="hybridMultilevel"/>
    <w:tmpl w:val="FD2AD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C1"/>
    <w:rsid w:val="0018121F"/>
    <w:rsid w:val="003C08EA"/>
    <w:rsid w:val="00455EC1"/>
    <w:rsid w:val="009D5467"/>
    <w:rsid w:val="00C72F86"/>
    <w:rsid w:val="00D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C1"/>
    <w:pPr>
      <w:spacing w:line="288" w:lineRule="auto"/>
    </w:pPr>
    <w:rPr>
      <w:rFonts w:ascii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5EC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5EC1"/>
    <w:rPr>
      <w:rFonts w:ascii="Franklin Gothic Book" w:hAnsi="Franklin Gothic Book"/>
    </w:rPr>
  </w:style>
  <w:style w:type="paragraph" w:styleId="Header">
    <w:name w:val="header"/>
    <w:basedOn w:val="Normal"/>
    <w:link w:val="HeaderChar"/>
    <w:uiPriority w:val="99"/>
    <w:unhideWhenUsed/>
    <w:rsid w:val="003C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EA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3C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EA"/>
    <w:rPr>
      <w:rFonts w:ascii="Franklin Gothic Book" w:hAnsi="Franklin Gothic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EC1"/>
    <w:pPr>
      <w:spacing w:line="288" w:lineRule="auto"/>
    </w:pPr>
    <w:rPr>
      <w:rFonts w:ascii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5EC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55EC1"/>
    <w:rPr>
      <w:rFonts w:ascii="Franklin Gothic Book" w:hAnsi="Franklin Gothic Book"/>
    </w:rPr>
  </w:style>
  <w:style w:type="paragraph" w:styleId="Header">
    <w:name w:val="header"/>
    <w:basedOn w:val="Normal"/>
    <w:link w:val="HeaderChar"/>
    <w:uiPriority w:val="99"/>
    <w:unhideWhenUsed/>
    <w:rsid w:val="003C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EA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3C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EA"/>
    <w:rPr>
      <w:rFonts w:ascii="Franklin Gothic Book" w:hAnsi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re.org/centers2.asp?core=38794&amp;cms=9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2990</Characters>
  <Application>Microsoft Office Word</Application>
  <DocSecurity>0</DocSecurity>
  <Lines>24</Lines>
  <Paragraphs>7</Paragraphs>
  <ScaleCrop>false</ScaleCrop>
  <Company>Advocates for Human Potential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Basche</dc:creator>
  <cp:lastModifiedBy>Fran Basche</cp:lastModifiedBy>
  <cp:revision>2</cp:revision>
  <dcterms:created xsi:type="dcterms:W3CDTF">2015-03-20T19:53:00Z</dcterms:created>
  <dcterms:modified xsi:type="dcterms:W3CDTF">2015-03-20T19:53:00Z</dcterms:modified>
</cp:coreProperties>
</file>