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46" w:rsidRPr="00790031" w:rsidRDefault="004F6E46" w:rsidP="008911D3">
      <w:pPr>
        <w:jc w:val="center"/>
        <w:rPr>
          <w:b/>
        </w:rPr>
      </w:pPr>
      <w:r w:rsidRPr="00790031">
        <w:rPr>
          <w:b/>
        </w:rPr>
        <w:t>Supporting Statement for Paperwork Reduction Act</w:t>
      </w:r>
      <w:r w:rsidR="008911D3" w:rsidRPr="00790031">
        <w:rPr>
          <w:b/>
        </w:rPr>
        <w:t xml:space="preserve"> </w:t>
      </w:r>
      <w:r w:rsidRPr="00790031">
        <w:rPr>
          <w:b/>
        </w:rPr>
        <w:t xml:space="preserve">for Implementation of </w:t>
      </w:r>
      <w:r w:rsidRPr="00790031">
        <w:rPr>
          <w:b/>
          <w:bCs/>
        </w:rPr>
        <w:t xml:space="preserve">Medicare and Medicaid Programs; Electronic Health Record Incentive Program-Stage </w:t>
      </w:r>
      <w:r w:rsidR="008911D3" w:rsidRPr="00790031">
        <w:rPr>
          <w:b/>
          <w:bCs/>
        </w:rPr>
        <w:t>3 (CMS-3310</w:t>
      </w:r>
      <w:r w:rsidRPr="00790031">
        <w:rPr>
          <w:b/>
          <w:bCs/>
        </w:rPr>
        <w:t>)</w:t>
      </w:r>
    </w:p>
    <w:p w:rsidR="004F6E46" w:rsidRPr="00662BCE" w:rsidRDefault="004F6E46" w:rsidP="008911D3">
      <w:pPr>
        <w:jc w:val="center"/>
      </w:pPr>
    </w:p>
    <w:p w:rsidR="004F6E46" w:rsidRPr="003B12EC" w:rsidRDefault="004F6E46" w:rsidP="004F6E46">
      <w:pPr>
        <w:rPr>
          <w:b/>
        </w:rPr>
      </w:pPr>
      <w:r w:rsidRPr="003B12EC">
        <w:rPr>
          <w:b/>
        </w:rPr>
        <w:t>Background</w:t>
      </w:r>
    </w:p>
    <w:p w:rsidR="004F6E46" w:rsidRDefault="004F6E46" w:rsidP="004F6E46"/>
    <w:p w:rsidR="006376E5" w:rsidRDefault="008911D3" w:rsidP="00790031">
      <w:pPr>
        <w:ind w:left="720"/>
      </w:pPr>
      <w:r>
        <w:t>The Centers for Medicare &amp;</w:t>
      </w:r>
      <w:r w:rsidR="00FE00BB">
        <w:t xml:space="preserve"> Medicaid Services (CMS) is requesting</w:t>
      </w:r>
      <w:r>
        <w:t xml:space="preserve"> approval to collect information from eligible professionals</w:t>
      </w:r>
      <w:r w:rsidR="00FE00BB">
        <w:t xml:space="preserve"> (EPs)</w:t>
      </w:r>
      <w:r>
        <w:t>, eligible hospitals, and critical access hospitals</w:t>
      </w:r>
      <w:r w:rsidR="00FE00BB">
        <w:t xml:space="preserve"> (CAHs)</w:t>
      </w:r>
      <w:r>
        <w:t xml:space="preserve"> </w:t>
      </w:r>
      <w:r w:rsidR="00023306">
        <w:t xml:space="preserve">in order to implement requirements </w:t>
      </w:r>
      <w:r>
        <w:t>under Stage 3 of the Medicare and Medicaid EHR Incentive Program</w:t>
      </w:r>
      <w:r w:rsidR="00023306">
        <w:t>s</w:t>
      </w:r>
      <w:r>
        <w:t xml:space="preserve">. </w:t>
      </w:r>
    </w:p>
    <w:p w:rsidR="006376E5" w:rsidRDefault="006376E5" w:rsidP="00790031">
      <w:pPr>
        <w:ind w:left="720"/>
      </w:pPr>
    </w:p>
    <w:p w:rsidR="00023306" w:rsidRDefault="006376E5" w:rsidP="00023306">
      <w:pPr>
        <w:ind w:left="720"/>
      </w:pPr>
      <w:r>
        <w:t>The American Recovery and Reinvestment Act of 2009 (Recovery Act) (</w:t>
      </w:r>
      <w:hyperlink r:id="rId8" w:tgtFrame="_blank" w:history="1">
        <w:r>
          <w:rPr>
            <w:rStyle w:val="Hyperlink"/>
          </w:rPr>
          <w:t>Pub. L. 111-5</w:t>
        </w:r>
      </w:hyperlink>
      <w:r>
        <w:t>) was enacted on February 17, 2009. The Recovery Act includes many measures to moderni</w:t>
      </w:r>
      <w:r w:rsidR="00FE00BB">
        <w:t xml:space="preserve">ze our nation's infrastructure </w:t>
      </w:r>
      <w:r>
        <w:t>and improve affordable health care. Expanded use of health information technology (HIT) and certified electronic health record (EHR) technology will improve the quality and value of America's health care. Title IV of Division B of the Recovery Act amends Titles XVIII and XIX of the Social Security Act (the Act) by establishing incentive payments to eligible professionals (EPs), eligible hospitals and critical access hospitals (CAHs), and Medicare Advantage (MA) organizations participating in the Medicare and Medicaid programs that adopt and successfully demonstrate meaningful use of certified EHR technology. These Recovery Act provisions, together with Title XIII of Division A of the Recovery Act, may be cited as the “Health Information Technology for Economic and Clinical Health Act” or the “HITECH Act.”</w:t>
      </w:r>
    </w:p>
    <w:p w:rsidR="00023306" w:rsidRDefault="00023306" w:rsidP="00023306">
      <w:pPr>
        <w:ind w:left="720"/>
      </w:pPr>
    </w:p>
    <w:p w:rsidR="006376E5" w:rsidRDefault="006376E5" w:rsidP="00023306">
      <w:pPr>
        <w:ind w:left="720"/>
      </w:pPr>
      <w:r>
        <w:t>The HITECH Act creates incentive programs for EPs and eligible hospitals, including CAHs, in the Medicare Fee-for-Service (FFS), MA, and Medicaid programs that successfully demonstrate meaningful use of certified EHR technology</w:t>
      </w:r>
      <w:r w:rsidR="00023306">
        <w:t xml:space="preserve"> (CEHRT)</w:t>
      </w:r>
      <w:r>
        <w:t xml:space="preserve">. In their first payment year, Medicaid EPs and eligible hospitals may adopt, implement or upgrade to certified EHR technology. It also, provides for payment adjustments in the Medicare FFS and MA programs </w:t>
      </w:r>
      <w:r w:rsidR="00023306">
        <w:t xml:space="preserve">starting in  2015 for EPs, </w:t>
      </w:r>
      <w:r>
        <w:t>eligible hospitals</w:t>
      </w:r>
      <w:r w:rsidR="00023306">
        <w:t>, and CAHs</w:t>
      </w:r>
      <w:r>
        <w:t xml:space="preserve"> participating in Medicare that are not meaningful u</w:t>
      </w:r>
      <w:r w:rsidR="00023306">
        <w:t xml:space="preserve">sers of CEHRT. </w:t>
      </w:r>
      <w:r w:rsidR="008B108A">
        <w:t xml:space="preserve"> The Medicaid EHR Incentive Program does not authorize payment adjustments.  </w:t>
      </w:r>
    </w:p>
    <w:p w:rsidR="005C4348" w:rsidRDefault="005C4348" w:rsidP="00023306"/>
    <w:p w:rsidR="00023306" w:rsidRDefault="005C4348" w:rsidP="00023306">
      <w:pPr>
        <w:ind w:left="720"/>
      </w:pPr>
      <w:r>
        <w:t>T</w:t>
      </w:r>
      <w:r w:rsidRPr="00DE79DF">
        <w:t xml:space="preserve">he </w:t>
      </w:r>
      <w:r>
        <w:t>Medicare and Medicaid EHR Incentive Programs</w:t>
      </w:r>
      <w:r w:rsidRPr="00DE79DF">
        <w:t xml:space="preserve"> consist of 3 stages of meaningful use.  Stage 1 of meaningful use </w:t>
      </w:r>
      <w:r>
        <w:t xml:space="preserve">began in 2011 and </w:t>
      </w:r>
      <w:r w:rsidRPr="00DE79DF">
        <w:t>encouraged the adoption of EHR technology</w:t>
      </w:r>
      <w:r w:rsidR="008911D3">
        <w:t>.</w:t>
      </w:r>
      <w:r w:rsidRPr="00DE79DF">
        <w:t xml:space="preserve"> Stage 2 of meaningful use</w:t>
      </w:r>
      <w:r>
        <w:t xml:space="preserve"> began in 2014 and</w:t>
      </w:r>
      <w:r w:rsidR="008911D3">
        <w:t xml:space="preserve"> </w:t>
      </w:r>
      <w:r w:rsidRPr="00DE79DF">
        <w:t>incorporated requirements based on supporting advanced clinical processes and health information exchange through certified EHR technology.  Stage 3</w:t>
      </w:r>
      <w:r w:rsidR="008911D3">
        <w:t xml:space="preserve"> of meaningful use </w:t>
      </w:r>
      <w:r w:rsidRPr="00DE79DF">
        <w:t>focus</w:t>
      </w:r>
      <w:r w:rsidR="008911D3">
        <w:t>es</w:t>
      </w:r>
      <w:r w:rsidRPr="00DE79DF">
        <w:t xml:space="preserve"> on ad</w:t>
      </w:r>
      <w:r w:rsidR="008911D3">
        <w:t xml:space="preserve">vanced use of EHRs to support health information exchange, </w:t>
      </w:r>
      <w:r w:rsidRPr="00DE79DF">
        <w:t xml:space="preserve">interoperability, advanced quality measurement, and maximizing clinical effectiveness and efficiencies.  </w:t>
      </w:r>
    </w:p>
    <w:p w:rsidR="00023306" w:rsidRDefault="00023306" w:rsidP="00023306">
      <w:pPr>
        <w:ind w:left="720"/>
      </w:pPr>
    </w:p>
    <w:p w:rsidR="009F6991" w:rsidRPr="00012EB3" w:rsidRDefault="009F6991" w:rsidP="009F6991">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lastRenderedPageBreak/>
        <w:t xml:space="preserve">The Stage 1 final rule for the Medicare and Medicaid EHR Incentive Program, which was published in the Federal Register on July 28, 2010 (75 FR 44314), specified the initial criteria EPs, eligible hospitals and CAHs, and MA organizations must meet in order to qualify for incentive payments; calculation of incentive payment amounts; payment adjustments under Medicare for covered professional services and inpatient hospital services provided by EPs, eligible hospitals and CAHs failing to demonstrate meaningful use of Certified EHR Technology beginning in 2015; and other program participation requirements. On the same date, the Office of the National Coordinator of Health Information Technology (ONC) issued a closely related final rule (45 CFR Part 170, RIN 0991-AB58) that specified the initial set of standards, implementation specifications, and certification criteria for Certified EHR Technology. ONC has also issued a separate final rule on the establishment of certification programs for health information technology (HIT) (45 CFR Part 170, RIN 0991-AB59). </w:t>
      </w:r>
      <w:r>
        <w:rPr>
          <w:rStyle w:val="CommentReference"/>
        </w:rPr>
        <w:t>T</w:t>
      </w:r>
      <w:r w:rsidRPr="00012EB3">
        <w:t xml:space="preserve">he functionality of </w:t>
      </w:r>
      <w:r>
        <w:t>Certified EHR Technology</w:t>
      </w:r>
      <w:r w:rsidRPr="00012EB3">
        <w:t xml:space="preserve"> should </w:t>
      </w:r>
      <w:r>
        <w:t>facilitate</w:t>
      </w:r>
      <w:r w:rsidRPr="00012EB3">
        <w:t xml:space="preserve"> the </w:t>
      </w:r>
      <w:r>
        <w:t>implementation</w:t>
      </w:r>
      <w:r w:rsidRPr="00012EB3">
        <w:t xml:space="preserve"> of meaningful use.</w:t>
      </w:r>
      <w:r>
        <w:t xml:space="preserve"> </w:t>
      </w:r>
    </w:p>
    <w:p w:rsidR="009F6991" w:rsidRDefault="009F6991" w:rsidP="009F699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F6991" w:rsidRPr="009878C3" w:rsidRDefault="009F6991" w:rsidP="009F6991">
      <w:pPr>
        <w:ind w:left="720"/>
      </w:pPr>
      <w:r w:rsidRPr="009878C3">
        <w:t>On March 7, 2012, CMS published a proposed rule (77 FR 13693) that specifies the Stage 2 criteria EPs, eligible hospitals and CAHs must meet to qualify for incentive payments under the Medicare and Medicaid EHR Incentive Programs. In addition, it specifies payment adjustments for Medicare EPs, eligible hospitals and CAHs who fail to demonstrate meaningful use, revises certain Stage 1 criteria, and the proposed one year delay for Stage 2. Again, ONC has issued a separate proposed rule (77 FR 13832) to revise the initial set of standards, implementation specifications, and certification criteria</w:t>
      </w:r>
      <w:r>
        <w:t>.</w:t>
      </w:r>
      <w:r w:rsidRPr="009878C3">
        <w:t xml:space="preserve"> The proposed new and revised certification criteria would establish the technical capabilities and specify the related standards and implementation specifications that Certified EHR Technology would need to include to, at a minimum, support the achievement of meaningful use by </w:t>
      </w:r>
      <w:r>
        <w:t>EP</w:t>
      </w:r>
      <w:r w:rsidRPr="009878C3">
        <w:t xml:space="preserve">s, eligible hospitals, and </w:t>
      </w:r>
      <w:r>
        <w:t>CAH</w:t>
      </w:r>
      <w:r w:rsidRPr="009878C3">
        <w:t>s beginning with the EHR reporting periods in fiscal year and calendar year 2014.</w:t>
      </w:r>
      <w:r>
        <w:t xml:space="preserve"> </w:t>
      </w:r>
      <w:r w:rsidRPr="009A21BB">
        <w:t>CMS’ Stage 2 final rule (77 FR 53968) was published on September 4, 2012. ONC’s companion final rule (</w:t>
      </w:r>
      <w:hyperlink r:id="rId9" w:history="1">
        <w:r w:rsidRPr="009F6991">
          <w:rPr>
            <w:rStyle w:val="Hyperlink"/>
          </w:rPr>
          <w:t>77 FR 72985</w:t>
        </w:r>
      </w:hyperlink>
      <w:r w:rsidRPr="009A21BB">
        <w:t>) was published on September 4, 2012.</w:t>
      </w:r>
    </w:p>
    <w:p w:rsidR="00FE00BB" w:rsidRDefault="00023306" w:rsidP="00FE00BB">
      <w:pPr>
        <w:ind w:left="720"/>
      </w:pPr>
      <w:r>
        <w:t>Subsequently, final rules have been issued by CMS (</w:t>
      </w:r>
      <w:hyperlink r:id="rId10" w:history="1">
        <w:r>
          <w:rPr>
            <w:rStyle w:val="Hyperlink"/>
          </w:rPr>
          <w:t>77 FR 53968</w:t>
        </w:r>
      </w:hyperlink>
      <w:r>
        <w:t>) and ONC (</w:t>
      </w:r>
      <w:hyperlink r:id="rId11" w:history="1">
        <w:r>
          <w:rPr>
            <w:rStyle w:val="Hyperlink"/>
          </w:rPr>
          <w:t>77 FR 72985</w:t>
        </w:r>
      </w:hyperlink>
      <w:r>
        <w:t>) to create a Stage 2 of meaningful use criteria and other</w:t>
      </w:r>
      <w:r>
        <w:rPr>
          <w:rStyle w:val="printedpage"/>
        </w:rPr>
        <w:t xml:space="preserve"> </w:t>
      </w:r>
      <w:r>
        <w:t>changes to the CMS EHR Incentive Programs and the 2014 Edition Certification Criteria for EHR technology.</w:t>
      </w:r>
    </w:p>
    <w:p w:rsidR="004F6E46" w:rsidRDefault="004F6E46" w:rsidP="004F6E46">
      <w:pPr>
        <w:ind w:left="360"/>
      </w:pPr>
    </w:p>
    <w:p w:rsidR="004F6E46" w:rsidRPr="003B12EC" w:rsidRDefault="004F6E46" w:rsidP="004F6E46">
      <w:pPr>
        <w:numPr>
          <w:ilvl w:val="0"/>
          <w:numId w:val="1"/>
        </w:numPr>
        <w:ind w:left="0" w:firstLine="0"/>
        <w:rPr>
          <w:b/>
        </w:rPr>
      </w:pPr>
      <w:r w:rsidRPr="003B12EC">
        <w:rPr>
          <w:b/>
        </w:rPr>
        <w:t>Justification</w:t>
      </w:r>
    </w:p>
    <w:p w:rsidR="004F6E46" w:rsidRDefault="004F6E46" w:rsidP="004F6E46"/>
    <w:p w:rsidR="004F6E46" w:rsidRPr="00402DF9" w:rsidRDefault="004F6E46" w:rsidP="004F6E46">
      <w:pPr>
        <w:numPr>
          <w:ilvl w:val="0"/>
          <w:numId w:val="2"/>
        </w:numPr>
        <w:rPr>
          <w:u w:val="single"/>
        </w:rPr>
      </w:pPr>
      <w:r w:rsidRPr="00402DF9">
        <w:rPr>
          <w:u w:val="single"/>
        </w:rPr>
        <w:t>Need and Legal Basis</w:t>
      </w:r>
    </w:p>
    <w:p w:rsidR="004F6E46" w:rsidRDefault="004F6E46" w:rsidP="004F6E46">
      <w:pPr>
        <w:ind w:left="720"/>
      </w:pPr>
    </w:p>
    <w:p w:rsidR="00FE00BB" w:rsidRPr="00FE00BB" w:rsidRDefault="00FE00BB" w:rsidP="00FE00BB">
      <w:pPr>
        <w:autoSpaceDE w:val="0"/>
        <w:autoSpaceDN w:val="0"/>
        <w:adjustRightInd w:val="0"/>
        <w:ind w:left="1080"/>
      </w:pPr>
      <w:r w:rsidRPr="00FE00BB">
        <w:t xml:space="preserve">This information collection serves to implement the HITECH Act. To avoid duplicate payments, all EPs are enumerated through their </w:t>
      </w:r>
      <w:r w:rsidR="009F6991">
        <w:t xml:space="preserve">individual </w:t>
      </w:r>
      <w:r w:rsidRPr="00FE00BB">
        <w:t xml:space="preserve">National Provider Identifier (NPI), and all eligible hospitals and CAHs are enumerated through their CMS Certification Number (CCN). State Medicaid agencies and CMS use the provider tax identification number and NPI or CCN combination </w:t>
      </w:r>
      <w:r w:rsidRPr="00FE00BB">
        <w:lastRenderedPageBreak/>
        <w:t xml:space="preserve">to make payments; validate payment eligibility; and detect and prevent duplicate payments for EPs, eligible hospitals, and CAHs. </w:t>
      </w:r>
    </w:p>
    <w:p w:rsidR="004F6E46" w:rsidRPr="00B427E6" w:rsidRDefault="004F6E46" w:rsidP="007900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F6E46" w:rsidRPr="00182F94" w:rsidRDefault="004F6E46" w:rsidP="004F6E46">
      <w:pPr>
        <w:numPr>
          <w:ilvl w:val="0"/>
          <w:numId w:val="2"/>
        </w:numPr>
        <w:rPr>
          <w:u w:val="single"/>
        </w:rPr>
      </w:pPr>
      <w:r w:rsidRPr="00182F94">
        <w:rPr>
          <w:u w:val="single"/>
        </w:rPr>
        <w:t>Information Users</w:t>
      </w:r>
    </w:p>
    <w:p w:rsidR="004F6E46" w:rsidRDefault="004F6E46" w:rsidP="004F6E46"/>
    <w:p w:rsidR="00B56760" w:rsidRDefault="00B56760" w:rsidP="00B567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The collection of information under this extension is to be used to validate compliance with the requirements for being a successful meaningful user under the Medicare and Medicaid EHR Incentive Programs.   If it is determined that the provider is a not a meaningful user, the provider would be subject to a Medicare payment adjustment.   </w:t>
      </w:r>
    </w:p>
    <w:p w:rsidR="004F6E46" w:rsidRDefault="004F6E46" w:rsidP="004F6E46">
      <w:pPr>
        <w:ind w:left="1080"/>
      </w:pPr>
    </w:p>
    <w:p w:rsidR="004F6E46" w:rsidRPr="00D9020B" w:rsidRDefault="004F6E46" w:rsidP="004F6E46">
      <w:pPr>
        <w:numPr>
          <w:ilvl w:val="0"/>
          <w:numId w:val="2"/>
        </w:numPr>
        <w:rPr>
          <w:u w:val="single"/>
        </w:rPr>
      </w:pPr>
      <w:r w:rsidRPr="00D9020B">
        <w:rPr>
          <w:u w:val="single"/>
        </w:rPr>
        <w:t>Improved Information Technology</w:t>
      </w:r>
    </w:p>
    <w:p w:rsidR="004F6E46" w:rsidRDefault="004F6E46" w:rsidP="004F6E46"/>
    <w:p w:rsidR="004F6E46" w:rsidRDefault="004F6E46" w:rsidP="004F6E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The forms will be available in electroni</w:t>
      </w:r>
      <w:r w:rsidR="00790031">
        <w:t>c format.  We expect attestations</w:t>
      </w:r>
      <w:r>
        <w:t xml:space="preserve"> to be forwarded to our agency using the electronic format.  The document is completed in a user friendly format. </w:t>
      </w:r>
    </w:p>
    <w:p w:rsidR="004F6E46" w:rsidRDefault="004F6E46" w:rsidP="004F6E46">
      <w:pPr>
        <w:ind w:left="1080"/>
      </w:pPr>
    </w:p>
    <w:p w:rsidR="004F6E46" w:rsidRDefault="004F6E46" w:rsidP="004F6E46">
      <w:pPr>
        <w:numPr>
          <w:ilvl w:val="0"/>
          <w:numId w:val="2"/>
        </w:numPr>
        <w:rPr>
          <w:u w:val="single"/>
        </w:rPr>
      </w:pPr>
      <w:r w:rsidRPr="00705769">
        <w:rPr>
          <w:u w:val="single"/>
        </w:rPr>
        <w:t>Duplication of  Similar Information</w:t>
      </w:r>
    </w:p>
    <w:p w:rsidR="004F6E46" w:rsidRDefault="004F6E46" w:rsidP="004F6E46">
      <w:pPr>
        <w:rPr>
          <w:u w:val="single"/>
        </w:rPr>
      </w:pPr>
    </w:p>
    <w:p w:rsidR="004F6E46" w:rsidRDefault="004F6E46" w:rsidP="004F6E46">
      <w:pPr>
        <w:ind w:left="1008"/>
      </w:pPr>
      <w:r>
        <w:t>There is no duplication of effort on information associated with this collection.</w:t>
      </w:r>
    </w:p>
    <w:p w:rsidR="004F6E46" w:rsidRDefault="004F6E46" w:rsidP="004F6E46"/>
    <w:p w:rsidR="004F6E46" w:rsidRPr="00705769" w:rsidRDefault="004F6E46" w:rsidP="004F6E46">
      <w:pPr>
        <w:numPr>
          <w:ilvl w:val="0"/>
          <w:numId w:val="2"/>
        </w:numPr>
        <w:rPr>
          <w:u w:val="single"/>
        </w:rPr>
      </w:pPr>
      <w:r w:rsidRPr="00705769">
        <w:rPr>
          <w:u w:val="single"/>
        </w:rPr>
        <w:t>Small Businesses</w:t>
      </w:r>
    </w:p>
    <w:p w:rsidR="004F6E46" w:rsidRDefault="004F6E46" w:rsidP="004F6E46"/>
    <w:p w:rsidR="005C4348" w:rsidRDefault="005C4348" w:rsidP="005C4348">
      <w:pPr>
        <w:ind w:left="1080"/>
      </w:pPr>
      <w:r w:rsidRPr="00E442A7">
        <w:t xml:space="preserve">The only small businesses affected by this effort will be those small or medium-sized </w:t>
      </w:r>
      <w:r>
        <w:t>physician practices, eligible hospital</w:t>
      </w:r>
      <w:r w:rsidR="008B108A">
        <w:t>s</w:t>
      </w:r>
      <w:r>
        <w:t>, and CAHs</w:t>
      </w:r>
      <w:r w:rsidRPr="00E442A7">
        <w:t xml:space="preserve"> </w:t>
      </w:r>
      <w:r>
        <w:t xml:space="preserve">(&lt;= 20 providers) </w:t>
      </w:r>
      <w:r w:rsidRPr="00E442A7">
        <w:t xml:space="preserve">that </w:t>
      </w:r>
      <w:r>
        <w:t>participate in the Medicare and Medicaid EHR Incentive Programs.</w:t>
      </w:r>
    </w:p>
    <w:p w:rsidR="004F6E46" w:rsidRDefault="004F6E46" w:rsidP="004F6E46">
      <w:pPr>
        <w:ind w:left="1080"/>
      </w:pPr>
    </w:p>
    <w:p w:rsidR="004F6E46" w:rsidRPr="00705769" w:rsidRDefault="004F6E46" w:rsidP="004F6E46">
      <w:pPr>
        <w:numPr>
          <w:ilvl w:val="0"/>
          <w:numId w:val="2"/>
        </w:numPr>
        <w:rPr>
          <w:u w:val="single"/>
        </w:rPr>
      </w:pPr>
      <w:r w:rsidRPr="00705769">
        <w:rPr>
          <w:u w:val="single"/>
        </w:rPr>
        <w:t>Less Frequent Collection</w:t>
      </w:r>
    </w:p>
    <w:p w:rsidR="004F6E46" w:rsidRDefault="004F6E46" w:rsidP="004F6E46"/>
    <w:p w:rsidR="000A16E0" w:rsidRDefault="000A16E0" w:rsidP="000A16E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szCs w:val="24"/>
        </w:rPr>
        <w:t xml:space="preserve">With respect to Medicare, registration </w:t>
      </w:r>
      <w:r w:rsidRPr="00BC1BC6">
        <w:rPr>
          <w:szCs w:val="24"/>
        </w:rPr>
        <w:t xml:space="preserve">information </w:t>
      </w:r>
      <w:r>
        <w:rPr>
          <w:szCs w:val="24"/>
        </w:rPr>
        <w:t xml:space="preserve">collection </w:t>
      </w:r>
      <w:r w:rsidRPr="00BC1BC6">
        <w:rPr>
          <w:szCs w:val="24"/>
        </w:rPr>
        <w:t xml:space="preserve">is </w:t>
      </w:r>
      <w:r>
        <w:rPr>
          <w:szCs w:val="24"/>
        </w:rPr>
        <w:t>voluntary for the first five years from the effective date of the July 28, 2010 final rule. After the initial registration, the subsequent registration frequency depends on</w:t>
      </w:r>
      <w:r w:rsidRPr="00BC1BC6">
        <w:rPr>
          <w:szCs w:val="24"/>
        </w:rPr>
        <w:t xml:space="preserve"> the</w:t>
      </w:r>
      <w:r>
        <w:rPr>
          <w:szCs w:val="24"/>
        </w:rPr>
        <w:t xml:space="preserve"> EPs, eligible hospitals and CAHs’ changing</w:t>
      </w:r>
      <w:r w:rsidRPr="00BC1BC6">
        <w:rPr>
          <w:szCs w:val="24"/>
        </w:rPr>
        <w:t xml:space="preserve"> business needs, such as </w:t>
      </w:r>
      <w:r>
        <w:rPr>
          <w:szCs w:val="24"/>
        </w:rPr>
        <w:t xml:space="preserve">changes in </w:t>
      </w:r>
      <w:r w:rsidRPr="00BC1BC6">
        <w:rPr>
          <w:szCs w:val="24"/>
        </w:rPr>
        <w:t xml:space="preserve">their business </w:t>
      </w:r>
      <w:r>
        <w:rPr>
          <w:szCs w:val="24"/>
        </w:rPr>
        <w:t xml:space="preserve">practices, eligibility, or EHR incentive program </w:t>
      </w:r>
      <w:r w:rsidRPr="00BC1BC6">
        <w:rPr>
          <w:szCs w:val="24"/>
        </w:rPr>
        <w:t xml:space="preserve">they elect to </w:t>
      </w:r>
      <w:r>
        <w:rPr>
          <w:szCs w:val="24"/>
        </w:rPr>
        <w:t>participate</w:t>
      </w:r>
      <w:r w:rsidRPr="00BC1BC6">
        <w:rPr>
          <w:szCs w:val="24"/>
        </w:rPr>
        <w:t>.</w:t>
      </w:r>
      <w:r>
        <w:rPr>
          <w:szCs w:val="24"/>
        </w:rPr>
        <w:t xml:space="preserve"> EPs, eligible hospitals</w:t>
      </w:r>
      <w:r w:rsidRPr="00BC1BC6">
        <w:rPr>
          <w:szCs w:val="24"/>
        </w:rPr>
        <w:t xml:space="preserve"> </w:t>
      </w:r>
      <w:r>
        <w:rPr>
          <w:szCs w:val="24"/>
        </w:rPr>
        <w:t xml:space="preserve">and CAHs </w:t>
      </w:r>
      <w:r w:rsidRPr="00BC1BC6">
        <w:rPr>
          <w:szCs w:val="24"/>
        </w:rPr>
        <w:t>would th</w:t>
      </w:r>
      <w:r>
        <w:rPr>
          <w:szCs w:val="24"/>
        </w:rPr>
        <w:t>en communicate such changes to CMS electronically</w:t>
      </w:r>
      <w:r w:rsidRPr="00BC1BC6">
        <w:rPr>
          <w:szCs w:val="24"/>
        </w:rPr>
        <w:t>.</w:t>
      </w:r>
      <w:r>
        <w:rPr>
          <w:szCs w:val="24"/>
        </w:rPr>
        <w:t xml:space="preserve"> To implement the meaningful use provisions of the HITECH Act and receive incentives</w:t>
      </w:r>
      <w:r w:rsidR="0046604E">
        <w:rPr>
          <w:szCs w:val="24"/>
        </w:rPr>
        <w:t xml:space="preserve"> and avoid Medicare payment adjustments</w:t>
      </w:r>
      <w:r>
        <w:rPr>
          <w:szCs w:val="24"/>
        </w:rPr>
        <w:t>, EPs, eligible hospitals and CAHs are required to attest to the identification of the Certified EHR Technology used, satisfaction of the applicable objectives and measures, and reporting of quality measures annually. Le</w:t>
      </w:r>
      <w:r>
        <w:rPr>
          <w:color w:val="000000"/>
        </w:rPr>
        <w:t xml:space="preserve">ss frequent information collection would impede efforts to establish compliance with the HITECH Act. </w:t>
      </w:r>
    </w:p>
    <w:p w:rsidR="000A16E0" w:rsidRPr="002F6343" w:rsidRDefault="000A16E0" w:rsidP="000A16E0">
      <w:pPr>
        <w:ind w:left="720"/>
        <w:rPr>
          <w:color w:val="000000"/>
        </w:rPr>
      </w:pPr>
    </w:p>
    <w:p w:rsidR="009A21BB" w:rsidRDefault="000A16E0" w:rsidP="000A16E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szCs w:val="24"/>
        </w:rPr>
        <w:t xml:space="preserve">With respect to Medicaid, registration </w:t>
      </w:r>
      <w:r w:rsidRPr="00BC1BC6">
        <w:rPr>
          <w:szCs w:val="24"/>
        </w:rPr>
        <w:t xml:space="preserve">information </w:t>
      </w:r>
      <w:r>
        <w:rPr>
          <w:szCs w:val="24"/>
        </w:rPr>
        <w:t xml:space="preserve">collection </w:t>
      </w:r>
      <w:r w:rsidRPr="00BC1BC6">
        <w:rPr>
          <w:szCs w:val="24"/>
        </w:rPr>
        <w:t xml:space="preserve">is </w:t>
      </w:r>
      <w:r>
        <w:rPr>
          <w:szCs w:val="24"/>
        </w:rPr>
        <w:t xml:space="preserve">voluntary for the first six years from the time the State initiates the program. After the initial registration, the State must also verify annual eligibility, but subsequent </w:t>
      </w:r>
      <w:r>
        <w:rPr>
          <w:szCs w:val="24"/>
        </w:rPr>
        <w:lastRenderedPageBreak/>
        <w:t>registration frequency depends on</w:t>
      </w:r>
      <w:r w:rsidRPr="00BC1BC6">
        <w:rPr>
          <w:szCs w:val="24"/>
        </w:rPr>
        <w:t xml:space="preserve"> the</w:t>
      </w:r>
      <w:r>
        <w:rPr>
          <w:szCs w:val="24"/>
        </w:rPr>
        <w:t xml:space="preserve"> EPs and eligible hospitals’ changing</w:t>
      </w:r>
      <w:r w:rsidRPr="00BC1BC6">
        <w:rPr>
          <w:szCs w:val="24"/>
        </w:rPr>
        <w:t xml:space="preserve"> business needs, such as </w:t>
      </w:r>
      <w:r>
        <w:rPr>
          <w:szCs w:val="24"/>
        </w:rPr>
        <w:t xml:space="preserve">changes in </w:t>
      </w:r>
      <w:r w:rsidRPr="00BC1BC6">
        <w:rPr>
          <w:szCs w:val="24"/>
        </w:rPr>
        <w:t xml:space="preserve">their business </w:t>
      </w:r>
      <w:r>
        <w:rPr>
          <w:szCs w:val="24"/>
        </w:rPr>
        <w:t xml:space="preserve">practices, eligibility, or EHR incentive program </w:t>
      </w:r>
      <w:r w:rsidRPr="00BC1BC6">
        <w:rPr>
          <w:szCs w:val="24"/>
        </w:rPr>
        <w:t xml:space="preserve">they elect to </w:t>
      </w:r>
      <w:r>
        <w:rPr>
          <w:szCs w:val="24"/>
        </w:rPr>
        <w:t>participate (for example, EPs may change States  or switch to the Medicare program)</w:t>
      </w:r>
      <w:r w:rsidRPr="00BC1BC6">
        <w:rPr>
          <w:szCs w:val="24"/>
        </w:rPr>
        <w:t>.</w:t>
      </w:r>
      <w:r>
        <w:rPr>
          <w:szCs w:val="24"/>
        </w:rPr>
        <w:t xml:space="preserve"> EPs and eligible hospitals</w:t>
      </w:r>
      <w:r w:rsidRPr="00BC1BC6">
        <w:rPr>
          <w:szCs w:val="24"/>
        </w:rPr>
        <w:t xml:space="preserve"> would th</w:t>
      </w:r>
      <w:r>
        <w:rPr>
          <w:szCs w:val="24"/>
        </w:rPr>
        <w:t>en communicate such changes to CMS or the State electronically</w:t>
      </w:r>
      <w:r w:rsidRPr="00BC1BC6">
        <w:rPr>
          <w:szCs w:val="24"/>
        </w:rPr>
        <w:t>.</w:t>
      </w:r>
      <w:r>
        <w:rPr>
          <w:szCs w:val="24"/>
        </w:rPr>
        <w:t xml:space="preserve"> To implement the meaningful use provisions of the HITECH Act and receive incentives, (registered) EPs and eligible hospitals are required to attest to the State the identification of the Certified EHR Technology used, satisfaction of the applicable objectives and measures, and reporting of quality measures annually. Le</w:t>
      </w:r>
      <w:r>
        <w:rPr>
          <w:color w:val="000000"/>
        </w:rPr>
        <w:t xml:space="preserve">ss frequent information collection would impede efforts to establish compliance with the HITECH Act. </w:t>
      </w:r>
    </w:p>
    <w:p w:rsidR="004F6E46" w:rsidRDefault="00A11C58" w:rsidP="00DA369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information is to be collected on an annual basis.  Eligible professionals will submit for their exemption once during the reporting period.  </w:t>
      </w:r>
      <w:r w:rsidR="004F6E46">
        <w:t>States are only required to provide this information if they are specifically seeking FFP for efforts related to the Medicaid EHR Incentive Program, including health information exchange. States that are not seeking FFP for this purpose do not need to submit this additional APD documentation. With the exception of the annual update, once any documents are approved, there is no need to resubmit additional documents, unless the State initiates a change.  This process is a longstanding process to implement States Medicaid IT systems and has been used for years.  States must submit annual SMHP updates under the final rule.</w:t>
      </w:r>
    </w:p>
    <w:p w:rsidR="004F6E46" w:rsidRPr="00705769" w:rsidRDefault="004F6E46" w:rsidP="004F6E46">
      <w:pPr>
        <w:rPr>
          <w:u w:val="single"/>
        </w:rPr>
      </w:pPr>
    </w:p>
    <w:p w:rsidR="004F6E46" w:rsidRPr="00705769" w:rsidRDefault="004F6E46" w:rsidP="004F6E46">
      <w:pPr>
        <w:numPr>
          <w:ilvl w:val="0"/>
          <w:numId w:val="2"/>
        </w:numPr>
        <w:rPr>
          <w:u w:val="single"/>
        </w:rPr>
      </w:pPr>
      <w:r w:rsidRPr="00705769">
        <w:rPr>
          <w:u w:val="single"/>
        </w:rPr>
        <w:t>Special Circumstances</w:t>
      </w:r>
    </w:p>
    <w:p w:rsidR="004F6E46" w:rsidRDefault="004F6E46" w:rsidP="004F6E46"/>
    <w:p w:rsidR="00A11C58" w:rsidRDefault="00396F18" w:rsidP="00FE3013">
      <w:pPr>
        <w:ind w:left="720"/>
      </w:pPr>
      <w:r>
        <w:t xml:space="preserve">Without legislative amendments, we are unable to anticipate any circumstances that would change the requirements of this package.  </w:t>
      </w:r>
    </w:p>
    <w:p w:rsidR="004F6E46" w:rsidRDefault="004F6E46" w:rsidP="004F6E46"/>
    <w:p w:rsidR="004F6E46" w:rsidRPr="00705769" w:rsidRDefault="004F6E46" w:rsidP="004F6E46">
      <w:pPr>
        <w:numPr>
          <w:ilvl w:val="0"/>
          <w:numId w:val="2"/>
        </w:numPr>
        <w:rPr>
          <w:u w:val="single"/>
        </w:rPr>
      </w:pPr>
      <w:r w:rsidRPr="00705769">
        <w:rPr>
          <w:u w:val="single"/>
        </w:rPr>
        <w:t>Federal Register Notice/Outside Consultation</w:t>
      </w:r>
    </w:p>
    <w:p w:rsidR="004F6E46" w:rsidRDefault="004F6E46" w:rsidP="004F6E46"/>
    <w:p w:rsidR="004F6E46" w:rsidRDefault="004F6E46" w:rsidP="004F6E46">
      <w:pPr>
        <w:ind w:left="1080"/>
      </w:pPr>
      <w:r w:rsidRPr="00E84CD5">
        <w:t xml:space="preserve">The 60-day Federal Register notice published </w:t>
      </w:r>
      <w:r w:rsidR="002320D9">
        <w:t>as part of the notice of proposed rulemaking on March 30, 2015 (80 FR 16732).</w:t>
      </w:r>
    </w:p>
    <w:p w:rsidR="002320D9" w:rsidRPr="00705769" w:rsidRDefault="002320D9" w:rsidP="004F6E46">
      <w:pPr>
        <w:ind w:left="1080"/>
        <w:rPr>
          <w:u w:val="single"/>
        </w:rPr>
      </w:pPr>
    </w:p>
    <w:p w:rsidR="004F6E46" w:rsidRPr="00705769" w:rsidRDefault="004F6E46" w:rsidP="004F6E46">
      <w:pPr>
        <w:numPr>
          <w:ilvl w:val="0"/>
          <w:numId w:val="2"/>
        </w:numPr>
        <w:rPr>
          <w:u w:val="single"/>
        </w:rPr>
      </w:pPr>
      <w:r w:rsidRPr="00705769">
        <w:rPr>
          <w:u w:val="single"/>
        </w:rPr>
        <w:t>Payment/Gift To Respondent</w:t>
      </w:r>
    </w:p>
    <w:p w:rsidR="004F6E46" w:rsidRDefault="004F6E46" w:rsidP="004F6E46"/>
    <w:p w:rsidR="004F6E46" w:rsidRDefault="004F6E46" w:rsidP="004F6E46">
      <w:pPr>
        <w:ind w:left="360" w:firstLine="720"/>
      </w:pPr>
      <w:r>
        <w:t>There are no payments of gifts associated with this collection.</w:t>
      </w:r>
      <w:r>
        <w:tab/>
      </w:r>
    </w:p>
    <w:p w:rsidR="004F6E46" w:rsidRPr="00705769" w:rsidRDefault="004F6E46" w:rsidP="004F6E46">
      <w:pPr>
        <w:rPr>
          <w:u w:val="single"/>
        </w:rPr>
      </w:pPr>
    </w:p>
    <w:p w:rsidR="004F6E46" w:rsidRDefault="004F6E46" w:rsidP="004F6E46">
      <w:pPr>
        <w:numPr>
          <w:ilvl w:val="0"/>
          <w:numId w:val="2"/>
        </w:numPr>
        <w:rPr>
          <w:u w:val="single"/>
        </w:rPr>
      </w:pPr>
      <w:r w:rsidRPr="00705769">
        <w:rPr>
          <w:u w:val="single"/>
        </w:rPr>
        <w:t>Confidentiality</w:t>
      </w:r>
    </w:p>
    <w:p w:rsidR="004F6E46" w:rsidRDefault="004F6E46" w:rsidP="004F6E46">
      <w:pPr>
        <w:rPr>
          <w:u w:val="single"/>
        </w:rPr>
      </w:pPr>
    </w:p>
    <w:p w:rsidR="00A11C58" w:rsidRDefault="00A11C58" w:rsidP="00A11C5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As a matter of policy, CMS will prevent the disclosure of personally identifiable information contained in the data submitted.  The data collected will be for CMS internal use only and will not be published.  </w:t>
      </w:r>
    </w:p>
    <w:p w:rsidR="00A11C58" w:rsidRDefault="00A11C58" w:rsidP="00A11C58">
      <w:pPr>
        <w:ind w:left="1728"/>
      </w:pPr>
    </w:p>
    <w:p w:rsidR="004F6E46" w:rsidRDefault="004F6E46" w:rsidP="004F6E46"/>
    <w:p w:rsidR="004F6E46" w:rsidRPr="007F5D2D" w:rsidRDefault="004F6E46" w:rsidP="004F6E46">
      <w:pPr>
        <w:numPr>
          <w:ilvl w:val="0"/>
          <w:numId w:val="2"/>
        </w:numPr>
        <w:rPr>
          <w:u w:val="single"/>
        </w:rPr>
      </w:pPr>
      <w:r w:rsidRPr="007F5D2D">
        <w:rPr>
          <w:u w:val="single"/>
        </w:rPr>
        <w:t>Sensitive Questions</w:t>
      </w:r>
    </w:p>
    <w:p w:rsidR="004F6E46" w:rsidRDefault="004F6E46" w:rsidP="004F6E46"/>
    <w:p w:rsidR="004F6E46" w:rsidRDefault="004F6E46" w:rsidP="004F6E46">
      <w:pPr>
        <w:ind w:left="1080"/>
      </w:pPr>
      <w:r>
        <w:t>There are no questions of a sensitive nature associated with these forms.</w:t>
      </w:r>
    </w:p>
    <w:p w:rsidR="004F6E46" w:rsidRDefault="004F6E46" w:rsidP="004F6E46">
      <w:pPr>
        <w:ind w:left="1080"/>
      </w:pPr>
    </w:p>
    <w:p w:rsidR="004F6E46" w:rsidRDefault="004F6E46" w:rsidP="004F6E46">
      <w:pPr>
        <w:numPr>
          <w:ilvl w:val="0"/>
          <w:numId w:val="2"/>
        </w:numPr>
        <w:rPr>
          <w:u w:val="single"/>
        </w:rPr>
      </w:pPr>
      <w:r w:rsidRPr="00705769">
        <w:rPr>
          <w:u w:val="single"/>
        </w:rPr>
        <w:lastRenderedPageBreak/>
        <w:t>Burden Estimate (Total Hours and Wages)</w:t>
      </w:r>
    </w:p>
    <w:p w:rsidR="004F6E46" w:rsidRDefault="004F6E46" w:rsidP="004F6E46"/>
    <w:p w:rsidR="002320D9" w:rsidRDefault="005100C7" w:rsidP="004F6E46">
      <w:r>
        <w:t xml:space="preserve">The information collection requirements and associated burden are discussed in detail in the notice of proposed rulemaking that published on March 30, 2015 (80 FR 16732).  The collection of information section of the rule begins on page 16781. Below is the </w:t>
      </w:r>
      <w:r w:rsidR="002320D9">
        <w:t>burden table (Table 7) on page 16787.</w:t>
      </w:r>
      <w:r>
        <w:t xml:space="preserve">  </w:t>
      </w:r>
      <w:r w:rsidR="002320D9">
        <w:t>Please note that the information collection requirements are not being submitted under 0938-1158</w:t>
      </w:r>
      <w:r>
        <w:t xml:space="preserve">.  The burden table in this document has been revised to reflect the error in the notice of proposed rulemaking.  </w:t>
      </w:r>
      <w:r w:rsidR="002320D9">
        <w:t>These requirements are being submitted as part of a new information request.  We are requesting a new OMB control number for the information collection requirements contained in this information collection request.</w:t>
      </w:r>
    </w:p>
    <w:p w:rsidR="002320D9" w:rsidRDefault="002320D9" w:rsidP="004F6E46"/>
    <w:tbl>
      <w:tblPr>
        <w:tblW w:w="0" w:type="auto"/>
        <w:jc w:val="center"/>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972"/>
        <w:gridCol w:w="1088"/>
        <w:gridCol w:w="1150"/>
        <w:gridCol w:w="936"/>
        <w:gridCol w:w="970"/>
        <w:gridCol w:w="1080"/>
        <w:gridCol w:w="1170"/>
      </w:tblGrid>
      <w:tr w:rsidR="004946BF" w:rsidRPr="004946BF" w:rsidTr="004946BF">
        <w:trPr>
          <w:jc w:val="center"/>
        </w:trPr>
        <w:tc>
          <w:tcPr>
            <w:tcW w:w="1556" w:type="dxa"/>
            <w:vAlign w:val="bottom"/>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bCs/>
                <w:color w:val="000000"/>
                <w:sz w:val="16"/>
                <w:szCs w:val="16"/>
              </w:rPr>
              <w:t>Regulation Section(s)</w:t>
            </w:r>
          </w:p>
        </w:tc>
        <w:tc>
          <w:tcPr>
            <w:tcW w:w="972" w:type="dxa"/>
            <w:vAlign w:val="bottom"/>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bCs/>
                <w:color w:val="000000"/>
                <w:sz w:val="16"/>
                <w:szCs w:val="16"/>
              </w:rPr>
              <w:t>OMB Control No.</w:t>
            </w:r>
          </w:p>
        </w:tc>
        <w:tc>
          <w:tcPr>
            <w:tcW w:w="1088" w:type="dxa"/>
            <w:vAlign w:val="bottom"/>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 w:val="16"/>
                <w:szCs w:val="16"/>
              </w:rPr>
            </w:pPr>
            <w:r w:rsidRPr="004946BF">
              <w:rPr>
                <w:b/>
                <w:bCs/>
                <w:color w:val="000000"/>
                <w:sz w:val="16"/>
                <w:szCs w:val="16"/>
              </w:rPr>
              <w:t>Number</w:t>
            </w:r>
          </w:p>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bCs/>
                <w:color w:val="000000"/>
                <w:sz w:val="16"/>
                <w:szCs w:val="16"/>
              </w:rPr>
              <w:t>of Respondents</w:t>
            </w:r>
          </w:p>
        </w:tc>
        <w:tc>
          <w:tcPr>
            <w:tcW w:w="1150" w:type="dxa"/>
            <w:vAlign w:val="bottom"/>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bCs/>
                <w:color w:val="000000"/>
                <w:sz w:val="16"/>
                <w:szCs w:val="16"/>
              </w:rPr>
              <w:t>Number of Responses</w:t>
            </w:r>
          </w:p>
        </w:tc>
        <w:tc>
          <w:tcPr>
            <w:tcW w:w="936" w:type="dxa"/>
            <w:vAlign w:val="bottom"/>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bCs/>
                <w:color w:val="000000"/>
                <w:sz w:val="16"/>
                <w:szCs w:val="16"/>
              </w:rPr>
              <w:t>Burden per Response (hours)</w:t>
            </w:r>
          </w:p>
        </w:tc>
        <w:tc>
          <w:tcPr>
            <w:tcW w:w="970" w:type="dxa"/>
            <w:vAlign w:val="bottom"/>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bCs/>
                <w:color w:val="000000"/>
                <w:sz w:val="16"/>
                <w:szCs w:val="16"/>
              </w:rPr>
              <w:t>Total Annual Burden (hours)</w:t>
            </w:r>
          </w:p>
        </w:tc>
        <w:tc>
          <w:tcPr>
            <w:tcW w:w="1080" w:type="dxa"/>
            <w:vAlign w:val="bottom"/>
          </w:tcPr>
          <w:p w:rsidR="004946BF" w:rsidRPr="004946BF" w:rsidRDefault="004946BF" w:rsidP="004946BF">
            <w:pPr>
              <w:jc w:val="center"/>
              <w:rPr>
                <w:b/>
                <w:bCs/>
                <w:color w:val="000000"/>
                <w:sz w:val="16"/>
                <w:szCs w:val="16"/>
              </w:rPr>
            </w:pPr>
            <w:r w:rsidRPr="004946BF">
              <w:rPr>
                <w:b/>
                <w:bCs/>
                <w:color w:val="000000"/>
                <w:sz w:val="16"/>
                <w:szCs w:val="16"/>
              </w:rPr>
              <w:t>Hourly Labor</w:t>
            </w:r>
          </w:p>
          <w:p w:rsidR="004946BF" w:rsidRPr="004946BF" w:rsidRDefault="004946BF" w:rsidP="004946BF">
            <w:pPr>
              <w:jc w:val="center"/>
              <w:rPr>
                <w:b/>
                <w:bCs/>
                <w:color w:val="000000"/>
                <w:sz w:val="16"/>
                <w:szCs w:val="16"/>
              </w:rPr>
            </w:pPr>
            <w:r w:rsidRPr="004946BF">
              <w:rPr>
                <w:b/>
                <w:bCs/>
                <w:color w:val="000000"/>
                <w:sz w:val="16"/>
                <w:szCs w:val="16"/>
              </w:rPr>
              <w:t>Cost of</w:t>
            </w:r>
          </w:p>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bCs/>
                <w:color w:val="000000"/>
                <w:sz w:val="16"/>
                <w:szCs w:val="16"/>
              </w:rPr>
              <w:t>Reporting ($)</w:t>
            </w:r>
          </w:p>
        </w:tc>
        <w:tc>
          <w:tcPr>
            <w:tcW w:w="1170" w:type="dxa"/>
            <w:vAlign w:val="bottom"/>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sz w:val="16"/>
                <w:szCs w:val="16"/>
              </w:rPr>
              <w:t>Total Cost</w:t>
            </w:r>
          </w:p>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6"/>
                <w:szCs w:val="16"/>
              </w:rPr>
            </w:pPr>
            <w:r w:rsidRPr="004946BF">
              <w:rPr>
                <w:b/>
                <w:sz w:val="16"/>
                <w:szCs w:val="16"/>
              </w:rPr>
              <w:t>($)</w:t>
            </w:r>
          </w:p>
        </w:tc>
      </w:tr>
      <w:tr w:rsidR="004946BF" w:rsidRPr="004946BF" w:rsidTr="004946BF">
        <w:trPr>
          <w:jc w:val="center"/>
        </w:trPr>
        <w:tc>
          <w:tcPr>
            <w:tcW w:w="1556" w:type="dxa"/>
          </w:tcPr>
          <w:p w:rsidR="004946BF" w:rsidRPr="004946BF" w:rsidRDefault="004946BF" w:rsidP="004946B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§4</w:t>
            </w:r>
            <w:r w:rsidRPr="004946BF">
              <w:rPr>
                <w:spacing w:val="-1"/>
                <w:sz w:val="16"/>
                <w:szCs w:val="16"/>
              </w:rPr>
              <w:t>9</w:t>
            </w:r>
            <w:r w:rsidRPr="004946BF">
              <w:rPr>
                <w:spacing w:val="1"/>
                <w:sz w:val="16"/>
                <w:szCs w:val="16"/>
              </w:rPr>
              <w:t>5</w:t>
            </w:r>
            <w:r w:rsidRPr="004946BF">
              <w:rPr>
                <w:sz w:val="16"/>
                <w:szCs w:val="16"/>
              </w:rPr>
              <w:t>.x -</w:t>
            </w:r>
            <w:r w:rsidRPr="004946BF">
              <w:rPr>
                <w:spacing w:val="1"/>
                <w:sz w:val="16"/>
                <w:szCs w:val="16"/>
              </w:rPr>
              <w:t xml:space="preserve"> </w:t>
            </w:r>
            <w:r w:rsidRPr="004946BF">
              <w:rPr>
                <w:spacing w:val="-3"/>
                <w:sz w:val="16"/>
                <w:szCs w:val="16"/>
              </w:rPr>
              <w:t>O</w:t>
            </w:r>
            <w:r w:rsidRPr="004946BF">
              <w:rPr>
                <w:spacing w:val="1"/>
                <w:sz w:val="16"/>
                <w:szCs w:val="16"/>
              </w:rPr>
              <w:t>b</w:t>
            </w:r>
            <w:r w:rsidRPr="004946BF">
              <w:rPr>
                <w:sz w:val="16"/>
                <w:szCs w:val="16"/>
              </w:rPr>
              <w:t>je</w:t>
            </w:r>
            <w:r w:rsidRPr="004946BF">
              <w:rPr>
                <w:spacing w:val="-1"/>
                <w:sz w:val="16"/>
                <w:szCs w:val="16"/>
              </w:rPr>
              <w:t>c</w:t>
            </w:r>
            <w:r w:rsidRPr="004946BF">
              <w:rPr>
                <w:sz w:val="16"/>
                <w:szCs w:val="16"/>
              </w:rPr>
              <w:t>t</w:t>
            </w:r>
            <w:r w:rsidRPr="004946BF">
              <w:rPr>
                <w:spacing w:val="1"/>
                <w:sz w:val="16"/>
                <w:szCs w:val="16"/>
              </w:rPr>
              <w:t>i</w:t>
            </w:r>
            <w:r w:rsidRPr="004946BF">
              <w:rPr>
                <w:spacing w:val="-1"/>
                <w:sz w:val="16"/>
                <w:szCs w:val="16"/>
              </w:rPr>
              <w:t>ve</w:t>
            </w:r>
            <w:r w:rsidRPr="004946BF">
              <w:rPr>
                <w:sz w:val="16"/>
                <w:szCs w:val="16"/>
              </w:rPr>
              <w:t>s/</w:t>
            </w:r>
            <w:r w:rsidRPr="004946BF">
              <w:rPr>
                <w:spacing w:val="1"/>
                <w:sz w:val="16"/>
                <w:szCs w:val="16"/>
              </w:rPr>
              <w:t>M</w:t>
            </w:r>
            <w:r w:rsidRPr="004946BF">
              <w:rPr>
                <w:spacing w:val="-1"/>
                <w:sz w:val="16"/>
                <w:szCs w:val="16"/>
              </w:rPr>
              <w:t>ea</w:t>
            </w:r>
            <w:r w:rsidRPr="004946BF">
              <w:rPr>
                <w:sz w:val="16"/>
                <w:szCs w:val="16"/>
              </w:rPr>
              <w:t>s</w:t>
            </w:r>
            <w:r w:rsidRPr="004946BF">
              <w:rPr>
                <w:spacing w:val="1"/>
                <w:sz w:val="16"/>
                <w:szCs w:val="16"/>
              </w:rPr>
              <w:t>u</w:t>
            </w:r>
            <w:r w:rsidRPr="004946BF">
              <w:rPr>
                <w:sz w:val="16"/>
                <w:szCs w:val="16"/>
              </w:rPr>
              <w:t>r</w:t>
            </w:r>
            <w:r w:rsidRPr="004946BF">
              <w:rPr>
                <w:spacing w:val="-1"/>
                <w:sz w:val="16"/>
                <w:szCs w:val="16"/>
              </w:rPr>
              <w:t>e</w:t>
            </w:r>
            <w:r w:rsidRPr="004946BF">
              <w:rPr>
                <w:sz w:val="16"/>
                <w:szCs w:val="16"/>
              </w:rPr>
              <w:t xml:space="preserve">s </w:t>
            </w:r>
            <w:r w:rsidRPr="004946BF">
              <w:rPr>
                <w:spacing w:val="1"/>
                <w:sz w:val="16"/>
                <w:szCs w:val="16"/>
              </w:rPr>
              <w:t xml:space="preserve"> </w:t>
            </w:r>
            <w:r w:rsidRPr="004946BF">
              <w:rPr>
                <w:sz w:val="16"/>
                <w:szCs w:val="16"/>
              </w:rPr>
              <w:t>(E</w:t>
            </w:r>
            <w:r w:rsidRPr="004946BF">
              <w:rPr>
                <w:spacing w:val="3"/>
                <w:sz w:val="16"/>
                <w:szCs w:val="16"/>
              </w:rPr>
              <w:t>P</w:t>
            </w:r>
            <w:r w:rsidRPr="004946BF">
              <w:rPr>
                <w:sz w:val="16"/>
                <w:szCs w:val="16"/>
              </w:rPr>
              <w:t>s)</w:t>
            </w:r>
          </w:p>
        </w:tc>
        <w:tc>
          <w:tcPr>
            <w:tcW w:w="972" w:type="dxa"/>
          </w:tcPr>
          <w:p w:rsidR="004946BF" w:rsidRPr="004946BF" w:rsidRDefault="004946BF" w:rsidP="004946B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0938-New</w:t>
            </w:r>
          </w:p>
        </w:tc>
        <w:tc>
          <w:tcPr>
            <w:tcW w:w="1088" w:type="dxa"/>
          </w:tcPr>
          <w:p w:rsidR="004946BF" w:rsidRPr="004946BF" w:rsidRDefault="004946BF" w:rsidP="004946B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60</w:t>
            </w:r>
            <w:r w:rsidRPr="004946BF">
              <w:rPr>
                <w:spacing w:val="-1"/>
                <w:sz w:val="16"/>
                <w:szCs w:val="16"/>
              </w:rPr>
              <w:t>9</w:t>
            </w:r>
            <w:r w:rsidRPr="004946BF">
              <w:rPr>
                <w:sz w:val="16"/>
                <w:szCs w:val="16"/>
              </w:rPr>
              <w:t>,</w:t>
            </w:r>
            <w:r w:rsidRPr="004946BF">
              <w:rPr>
                <w:spacing w:val="-1"/>
                <w:sz w:val="16"/>
                <w:szCs w:val="16"/>
              </w:rPr>
              <w:t>1</w:t>
            </w:r>
            <w:r w:rsidRPr="004946BF">
              <w:rPr>
                <w:spacing w:val="1"/>
                <w:sz w:val="16"/>
                <w:szCs w:val="16"/>
              </w:rPr>
              <w:t>0</w:t>
            </w:r>
            <w:r w:rsidRPr="004946BF">
              <w:rPr>
                <w:sz w:val="16"/>
                <w:szCs w:val="16"/>
              </w:rPr>
              <w:t>0</w:t>
            </w:r>
          </w:p>
        </w:tc>
        <w:tc>
          <w:tcPr>
            <w:tcW w:w="1150" w:type="dxa"/>
          </w:tcPr>
          <w:p w:rsidR="004946BF" w:rsidRPr="004946BF" w:rsidRDefault="004946BF" w:rsidP="004946B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60</w:t>
            </w:r>
            <w:r w:rsidRPr="004946BF">
              <w:rPr>
                <w:spacing w:val="-1"/>
                <w:sz w:val="16"/>
                <w:szCs w:val="16"/>
              </w:rPr>
              <w:t>9</w:t>
            </w:r>
            <w:r w:rsidRPr="004946BF">
              <w:rPr>
                <w:sz w:val="16"/>
                <w:szCs w:val="16"/>
              </w:rPr>
              <w:t>,</w:t>
            </w:r>
            <w:r w:rsidRPr="004946BF">
              <w:rPr>
                <w:spacing w:val="-1"/>
                <w:sz w:val="16"/>
                <w:szCs w:val="16"/>
              </w:rPr>
              <w:t>1</w:t>
            </w:r>
            <w:r w:rsidRPr="004946BF">
              <w:rPr>
                <w:spacing w:val="1"/>
                <w:sz w:val="16"/>
                <w:szCs w:val="16"/>
              </w:rPr>
              <w:t>0</w:t>
            </w:r>
            <w:r w:rsidRPr="004946BF">
              <w:rPr>
                <w:sz w:val="16"/>
                <w:szCs w:val="16"/>
              </w:rPr>
              <w:t>0</w:t>
            </w:r>
          </w:p>
        </w:tc>
        <w:tc>
          <w:tcPr>
            <w:tcW w:w="93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6</w:t>
            </w:r>
            <w:r w:rsidRPr="004946BF">
              <w:rPr>
                <w:sz w:val="16"/>
                <w:szCs w:val="16"/>
              </w:rPr>
              <w:t>.</w:t>
            </w:r>
            <w:r w:rsidRPr="004946BF">
              <w:rPr>
                <w:spacing w:val="-1"/>
                <w:sz w:val="16"/>
                <w:szCs w:val="16"/>
              </w:rPr>
              <w:t>8</w:t>
            </w:r>
            <w:r w:rsidRPr="004946BF">
              <w:rPr>
                <w:sz w:val="16"/>
                <w:szCs w:val="16"/>
              </w:rPr>
              <w:t>6</w:t>
            </w:r>
          </w:p>
        </w:tc>
        <w:tc>
          <w:tcPr>
            <w:tcW w:w="970" w:type="dxa"/>
          </w:tcPr>
          <w:p w:rsidR="004946BF" w:rsidRPr="004946BF" w:rsidRDefault="004946BF" w:rsidP="004946B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4</w:t>
            </w:r>
            <w:r w:rsidRPr="004946BF">
              <w:rPr>
                <w:sz w:val="16"/>
                <w:szCs w:val="16"/>
              </w:rPr>
              <w:t>,</w:t>
            </w:r>
            <w:r w:rsidRPr="004946BF">
              <w:rPr>
                <w:spacing w:val="-1"/>
                <w:sz w:val="16"/>
                <w:szCs w:val="16"/>
              </w:rPr>
              <w:t>1</w:t>
            </w:r>
            <w:r w:rsidRPr="004946BF">
              <w:rPr>
                <w:spacing w:val="1"/>
                <w:sz w:val="16"/>
                <w:szCs w:val="16"/>
              </w:rPr>
              <w:t>78</w:t>
            </w:r>
            <w:r w:rsidRPr="004946BF">
              <w:rPr>
                <w:spacing w:val="-2"/>
                <w:sz w:val="16"/>
                <w:szCs w:val="16"/>
              </w:rPr>
              <w:t>,</w:t>
            </w:r>
            <w:r w:rsidRPr="004946BF">
              <w:rPr>
                <w:spacing w:val="1"/>
                <w:sz w:val="16"/>
                <w:szCs w:val="16"/>
              </w:rPr>
              <w:t>4</w:t>
            </w:r>
            <w:r w:rsidRPr="004946BF">
              <w:rPr>
                <w:spacing w:val="-1"/>
                <w:sz w:val="16"/>
                <w:szCs w:val="16"/>
              </w:rPr>
              <w:t>2</w:t>
            </w:r>
            <w:r w:rsidRPr="004946BF">
              <w:rPr>
                <w:sz w:val="16"/>
                <w:szCs w:val="16"/>
              </w:rPr>
              <w:t>6</w:t>
            </w:r>
          </w:p>
        </w:tc>
        <w:tc>
          <w:tcPr>
            <w:tcW w:w="108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92</w:t>
            </w:r>
            <w:r w:rsidRPr="004946BF">
              <w:rPr>
                <w:spacing w:val="-2"/>
                <w:sz w:val="16"/>
                <w:szCs w:val="16"/>
              </w:rPr>
              <w:t>.</w:t>
            </w:r>
            <w:r w:rsidRPr="004946BF">
              <w:rPr>
                <w:spacing w:val="1"/>
                <w:sz w:val="16"/>
                <w:szCs w:val="16"/>
              </w:rPr>
              <w:t>2</w:t>
            </w:r>
            <w:r w:rsidRPr="004946BF">
              <w:rPr>
                <w:sz w:val="16"/>
                <w:szCs w:val="16"/>
              </w:rPr>
              <w:t>5</w:t>
            </w:r>
          </w:p>
        </w:tc>
        <w:tc>
          <w:tcPr>
            <w:tcW w:w="117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38</w:t>
            </w:r>
            <w:r w:rsidRPr="004946BF">
              <w:rPr>
                <w:spacing w:val="-1"/>
                <w:sz w:val="16"/>
                <w:szCs w:val="16"/>
              </w:rPr>
              <w:t>5</w:t>
            </w:r>
            <w:r w:rsidRPr="004946BF">
              <w:rPr>
                <w:sz w:val="16"/>
                <w:szCs w:val="16"/>
              </w:rPr>
              <w:t>,</w:t>
            </w:r>
            <w:r w:rsidR="008B3C82">
              <w:rPr>
                <w:spacing w:val="-1"/>
                <w:sz w:val="16"/>
                <w:szCs w:val="16"/>
              </w:rPr>
              <w:t>459,798</w:t>
            </w:r>
          </w:p>
        </w:tc>
      </w:tr>
      <w:tr w:rsidR="004946BF" w:rsidRPr="004946BF" w:rsidTr="004946BF">
        <w:trPr>
          <w:jc w:val="center"/>
        </w:trPr>
        <w:tc>
          <w:tcPr>
            <w:tcW w:w="1556"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§4</w:t>
            </w:r>
            <w:r w:rsidRPr="004946BF">
              <w:rPr>
                <w:spacing w:val="-1"/>
                <w:sz w:val="16"/>
                <w:szCs w:val="16"/>
              </w:rPr>
              <w:t>9</w:t>
            </w:r>
            <w:r w:rsidRPr="004946BF">
              <w:rPr>
                <w:spacing w:val="1"/>
                <w:sz w:val="16"/>
                <w:szCs w:val="16"/>
              </w:rPr>
              <w:t>5</w:t>
            </w:r>
            <w:r w:rsidRPr="004946BF">
              <w:rPr>
                <w:spacing w:val="-2"/>
                <w:sz w:val="16"/>
                <w:szCs w:val="16"/>
              </w:rPr>
              <w:t>.</w:t>
            </w:r>
            <w:r w:rsidRPr="004946BF">
              <w:rPr>
                <w:sz w:val="16"/>
                <w:szCs w:val="16"/>
              </w:rPr>
              <w:t>6</w:t>
            </w:r>
            <w:r w:rsidRPr="004946BF">
              <w:rPr>
                <w:spacing w:val="1"/>
                <w:sz w:val="16"/>
                <w:szCs w:val="16"/>
              </w:rPr>
              <w:t xml:space="preserve"> </w:t>
            </w:r>
            <w:r w:rsidRPr="004946BF">
              <w:rPr>
                <w:sz w:val="16"/>
                <w:szCs w:val="16"/>
              </w:rPr>
              <w:t>O</w:t>
            </w:r>
            <w:r w:rsidRPr="004946BF">
              <w:rPr>
                <w:spacing w:val="1"/>
                <w:sz w:val="16"/>
                <w:szCs w:val="16"/>
              </w:rPr>
              <w:t>b</w:t>
            </w:r>
            <w:r w:rsidRPr="004946BF">
              <w:rPr>
                <w:sz w:val="16"/>
                <w:szCs w:val="16"/>
              </w:rPr>
              <w:t>je</w:t>
            </w:r>
            <w:r w:rsidRPr="004946BF">
              <w:rPr>
                <w:spacing w:val="-1"/>
                <w:sz w:val="16"/>
                <w:szCs w:val="16"/>
              </w:rPr>
              <w:t>c</w:t>
            </w:r>
            <w:r w:rsidRPr="004946BF">
              <w:rPr>
                <w:sz w:val="16"/>
                <w:szCs w:val="16"/>
              </w:rPr>
              <w:t>t</w:t>
            </w:r>
            <w:r w:rsidRPr="004946BF">
              <w:rPr>
                <w:spacing w:val="1"/>
                <w:sz w:val="16"/>
                <w:szCs w:val="16"/>
              </w:rPr>
              <w:t>i</w:t>
            </w:r>
            <w:r w:rsidRPr="004946BF">
              <w:rPr>
                <w:spacing w:val="-1"/>
                <w:sz w:val="16"/>
                <w:szCs w:val="16"/>
              </w:rPr>
              <w:t>ve</w:t>
            </w:r>
            <w:r w:rsidRPr="004946BF">
              <w:rPr>
                <w:sz w:val="16"/>
                <w:szCs w:val="16"/>
              </w:rPr>
              <w:t>s/</w:t>
            </w:r>
            <w:r w:rsidRPr="004946BF">
              <w:rPr>
                <w:spacing w:val="1"/>
                <w:sz w:val="16"/>
                <w:szCs w:val="16"/>
              </w:rPr>
              <w:t>M</w:t>
            </w:r>
            <w:r w:rsidRPr="004946BF">
              <w:rPr>
                <w:spacing w:val="-1"/>
                <w:sz w:val="16"/>
                <w:szCs w:val="16"/>
              </w:rPr>
              <w:t>ea</w:t>
            </w:r>
            <w:r w:rsidRPr="004946BF">
              <w:rPr>
                <w:sz w:val="16"/>
                <w:szCs w:val="16"/>
              </w:rPr>
              <w:t>s</w:t>
            </w:r>
            <w:r w:rsidRPr="004946BF">
              <w:rPr>
                <w:spacing w:val="1"/>
                <w:sz w:val="16"/>
                <w:szCs w:val="16"/>
              </w:rPr>
              <w:t>u</w:t>
            </w:r>
            <w:r w:rsidRPr="004946BF">
              <w:rPr>
                <w:sz w:val="16"/>
                <w:szCs w:val="16"/>
              </w:rPr>
              <w:t>r</w:t>
            </w:r>
            <w:r w:rsidRPr="004946BF">
              <w:rPr>
                <w:spacing w:val="-1"/>
                <w:sz w:val="16"/>
                <w:szCs w:val="16"/>
              </w:rPr>
              <w:t>e</w:t>
            </w:r>
            <w:r w:rsidRPr="004946BF">
              <w:rPr>
                <w:sz w:val="16"/>
                <w:szCs w:val="16"/>
              </w:rPr>
              <w:t>s (</w:t>
            </w:r>
            <w:r w:rsidRPr="004946BF">
              <w:rPr>
                <w:spacing w:val="1"/>
                <w:sz w:val="16"/>
                <w:szCs w:val="16"/>
              </w:rPr>
              <w:t>ho</w:t>
            </w:r>
            <w:r w:rsidRPr="004946BF">
              <w:rPr>
                <w:spacing w:val="-3"/>
                <w:sz w:val="16"/>
                <w:szCs w:val="16"/>
              </w:rPr>
              <w:t>s</w:t>
            </w:r>
            <w:r w:rsidRPr="004946BF">
              <w:rPr>
                <w:spacing w:val="1"/>
                <w:sz w:val="16"/>
                <w:szCs w:val="16"/>
              </w:rPr>
              <w:t>p</w:t>
            </w:r>
            <w:r w:rsidRPr="004946BF">
              <w:rPr>
                <w:sz w:val="16"/>
                <w:szCs w:val="16"/>
              </w:rPr>
              <w:t>i</w:t>
            </w:r>
            <w:r w:rsidRPr="004946BF">
              <w:rPr>
                <w:spacing w:val="1"/>
                <w:sz w:val="16"/>
                <w:szCs w:val="16"/>
              </w:rPr>
              <w:t>t</w:t>
            </w:r>
            <w:r w:rsidRPr="004946BF">
              <w:rPr>
                <w:spacing w:val="-1"/>
                <w:sz w:val="16"/>
                <w:szCs w:val="16"/>
              </w:rPr>
              <w:t>a</w:t>
            </w:r>
            <w:r w:rsidRPr="004946BF">
              <w:rPr>
                <w:sz w:val="16"/>
                <w:szCs w:val="16"/>
              </w:rPr>
              <w:t>ls/C</w:t>
            </w:r>
            <w:r w:rsidRPr="004946BF">
              <w:rPr>
                <w:spacing w:val="-3"/>
                <w:sz w:val="16"/>
                <w:szCs w:val="16"/>
              </w:rPr>
              <w:t>A</w:t>
            </w:r>
            <w:r w:rsidRPr="004946BF">
              <w:rPr>
                <w:sz w:val="16"/>
                <w:szCs w:val="16"/>
              </w:rPr>
              <w:t>H</w:t>
            </w:r>
            <w:r w:rsidRPr="004946BF">
              <w:rPr>
                <w:spacing w:val="-1"/>
                <w:sz w:val="16"/>
                <w:szCs w:val="16"/>
              </w:rPr>
              <w:t>s</w:t>
            </w:r>
            <w:r w:rsidRPr="004946BF">
              <w:rPr>
                <w:sz w:val="16"/>
                <w:szCs w:val="16"/>
              </w:rPr>
              <w:t>)</w:t>
            </w:r>
          </w:p>
        </w:tc>
        <w:tc>
          <w:tcPr>
            <w:tcW w:w="972"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0938-New</w:t>
            </w:r>
          </w:p>
        </w:tc>
        <w:tc>
          <w:tcPr>
            <w:tcW w:w="1088"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4</w:t>
            </w:r>
            <w:r w:rsidRPr="004946BF">
              <w:rPr>
                <w:sz w:val="16"/>
                <w:szCs w:val="16"/>
              </w:rPr>
              <w:t>,</w:t>
            </w:r>
            <w:r w:rsidRPr="004946BF">
              <w:rPr>
                <w:spacing w:val="-1"/>
                <w:sz w:val="16"/>
                <w:szCs w:val="16"/>
              </w:rPr>
              <w:t>9</w:t>
            </w:r>
            <w:r w:rsidRPr="004946BF">
              <w:rPr>
                <w:spacing w:val="1"/>
                <w:sz w:val="16"/>
                <w:szCs w:val="16"/>
              </w:rPr>
              <w:t>0</w:t>
            </w:r>
            <w:r w:rsidRPr="004946BF">
              <w:rPr>
                <w:sz w:val="16"/>
                <w:szCs w:val="16"/>
              </w:rPr>
              <w:t>0</w:t>
            </w:r>
          </w:p>
        </w:tc>
        <w:tc>
          <w:tcPr>
            <w:tcW w:w="1150" w:type="dxa"/>
          </w:tcPr>
          <w:p w:rsidR="004946BF" w:rsidRPr="004946BF" w:rsidDel="002F297C"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4</w:t>
            </w:r>
            <w:r w:rsidRPr="004946BF">
              <w:rPr>
                <w:sz w:val="16"/>
                <w:szCs w:val="16"/>
              </w:rPr>
              <w:t>,</w:t>
            </w:r>
            <w:r w:rsidRPr="004946BF">
              <w:rPr>
                <w:spacing w:val="-1"/>
                <w:sz w:val="16"/>
                <w:szCs w:val="16"/>
              </w:rPr>
              <w:t>9</w:t>
            </w:r>
            <w:r w:rsidRPr="004946BF">
              <w:rPr>
                <w:spacing w:val="1"/>
                <w:sz w:val="16"/>
                <w:szCs w:val="16"/>
              </w:rPr>
              <w:t>0</w:t>
            </w:r>
            <w:r w:rsidRPr="004946BF">
              <w:rPr>
                <w:sz w:val="16"/>
                <w:szCs w:val="16"/>
              </w:rPr>
              <w:t>0</w:t>
            </w:r>
          </w:p>
        </w:tc>
        <w:tc>
          <w:tcPr>
            <w:tcW w:w="93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6</w:t>
            </w:r>
            <w:r w:rsidRPr="004946BF">
              <w:rPr>
                <w:sz w:val="16"/>
                <w:szCs w:val="16"/>
              </w:rPr>
              <w:t>.</w:t>
            </w:r>
            <w:r w:rsidRPr="004946BF">
              <w:rPr>
                <w:spacing w:val="-1"/>
                <w:sz w:val="16"/>
                <w:szCs w:val="16"/>
              </w:rPr>
              <w:t>8</w:t>
            </w:r>
            <w:r w:rsidRPr="004946BF">
              <w:rPr>
                <w:sz w:val="16"/>
                <w:szCs w:val="16"/>
              </w:rPr>
              <w:t>6</w:t>
            </w:r>
          </w:p>
        </w:tc>
        <w:tc>
          <w:tcPr>
            <w:tcW w:w="970" w:type="dxa"/>
          </w:tcPr>
          <w:p w:rsidR="004946BF" w:rsidRPr="004946BF" w:rsidDel="002F297C"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33</w:t>
            </w:r>
            <w:r w:rsidRPr="004946BF">
              <w:rPr>
                <w:spacing w:val="-2"/>
                <w:sz w:val="16"/>
                <w:szCs w:val="16"/>
              </w:rPr>
              <w:t>,</w:t>
            </w:r>
            <w:r w:rsidRPr="004946BF">
              <w:rPr>
                <w:spacing w:val="1"/>
                <w:sz w:val="16"/>
                <w:szCs w:val="16"/>
              </w:rPr>
              <w:t>6</w:t>
            </w:r>
            <w:r w:rsidRPr="004946BF">
              <w:rPr>
                <w:spacing w:val="-1"/>
                <w:sz w:val="16"/>
                <w:szCs w:val="16"/>
              </w:rPr>
              <w:t>1</w:t>
            </w:r>
            <w:r w:rsidRPr="004946BF">
              <w:rPr>
                <w:sz w:val="16"/>
                <w:szCs w:val="16"/>
              </w:rPr>
              <w:t>4</w:t>
            </w:r>
          </w:p>
        </w:tc>
        <w:tc>
          <w:tcPr>
            <w:tcW w:w="108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63</w:t>
            </w:r>
            <w:r w:rsidRPr="004946BF">
              <w:rPr>
                <w:spacing w:val="-2"/>
                <w:sz w:val="16"/>
                <w:szCs w:val="16"/>
              </w:rPr>
              <w:t>.</w:t>
            </w:r>
            <w:r w:rsidRPr="004946BF">
              <w:rPr>
                <w:spacing w:val="1"/>
                <w:sz w:val="16"/>
                <w:szCs w:val="16"/>
              </w:rPr>
              <w:t>4</w:t>
            </w:r>
            <w:r w:rsidRPr="004946BF">
              <w:rPr>
                <w:sz w:val="16"/>
                <w:szCs w:val="16"/>
              </w:rPr>
              <w:t>6</w:t>
            </w:r>
          </w:p>
        </w:tc>
        <w:tc>
          <w:tcPr>
            <w:tcW w:w="1170" w:type="dxa"/>
          </w:tcPr>
          <w:p w:rsidR="004946BF" w:rsidRPr="004946BF" w:rsidRDefault="008B3C82"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pacing w:val="1"/>
                <w:sz w:val="16"/>
                <w:szCs w:val="16"/>
              </w:rPr>
              <w:t>2,133,144</w:t>
            </w:r>
          </w:p>
        </w:tc>
      </w:tr>
      <w:tr w:rsidR="004946BF" w:rsidRPr="004946BF" w:rsidTr="004946BF">
        <w:trPr>
          <w:jc w:val="center"/>
        </w:trPr>
        <w:tc>
          <w:tcPr>
            <w:tcW w:w="1556"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§4</w:t>
            </w:r>
            <w:r w:rsidRPr="004946BF">
              <w:rPr>
                <w:spacing w:val="-1"/>
                <w:sz w:val="16"/>
                <w:szCs w:val="16"/>
              </w:rPr>
              <w:t>9</w:t>
            </w:r>
            <w:r w:rsidRPr="004946BF">
              <w:rPr>
                <w:spacing w:val="1"/>
                <w:sz w:val="16"/>
                <w:szCs w:val="16"/>
              </w:rPr>
              <w:t>5</w:t>
            </w:r>
            <w:r w:rsidRPr="004946BF">
              <w:rPr>
                <w:spacing w:val="-2"/>
                <w:sz w:val="16"/>
                <w:szCs w:val="16"/>
              </w:rPr>
              <w:t>.</w:t>
            </w:r>
            <w:r w:rsidRPr="004946BF">
              <w:rPr>
                <w:spacing w:val="1"/>
                <w:sz w:val="16"/>
                <w:szCs w:val="16"/>
              </w:rPr>
              <w:t>2</w:t>
            </w:r>
            <w:r w:rsidRPr="004946BF">
              <w:rPr>
                <w:spacing w:val="-1"/>
                <w:sz w:val="16"/>
                <w:szCs w:val="16"/>
              </w:rPr>
              <w:t>1</w:t>
            </w:r>
            <w:r w:rsidRPr="004946BF">
              <w:rPr>
                <w:sz w:val="16"/>
                <w:szCs w:val="16"/>
              </w:rPr>
              <w:t>0</w:t>
            </w:r>
            <w:r w:rsidRPr="004946BF">
              <w:rPr>
                <w:spacing w:val="2"/>
                <w:sz w:val="16"/>
                <w:szCs w:val="16"/>
              </w:rPr>
              <w:t xml:space="preserve"> </w:t>
            </w:r>
            <w:r w:rsidRPr="004946BF">
              <w:rPr>
                <w:sz w:val="16"/>
                <w:szCs w:val="16"/>
              </w:rPr>
              <w:t>-</w:t>
            </w:r>
            <w:r w:rsidRPr="004946BF">
              <w:rPr>
                <w:spacing w:val="1"/>
                <w:sz w:val="16"/>
                <w:szCs w:val="16"/>
              </w:rPr>
              <w:t xml:space="preserve"> </w:t>
            </w:r>
            <w:r w:rsidRPr="004946BF">
              <w:rPr>
                <w:spacing w:val="-3"/>
                <w:sz w:val="16"/>
                <w:szCs w:val="16"/>
              </w:rPr>
              <w:t>G</w:t>
            </w:r>
            <w:r w:rsidRPr="004946BF">
              <w:rPr>
                <w:spacing w:val="-1"/>
                <w:sz w:val="16"/>
                <w:szCs w:val="16"/>
              </w:rPr>
              <w:t>a</w:t>
            </w:r>
            <w:r w:rsidRPr="004946BF">
              <w:rPr>
                <w:sz w:val="16"/>
                <w:szCs w:val="16"/>
              </w:rPr>
              <w:t>t</w:t>
            </w:r>
            <w:r w:rsidRPr="004946BF">
              <w:rPr>
                <w:spacing w:val="1"/>
                <w:sz w:val="16"/>
                <w:szCs w:val="16"/>
              </w:rPr>
              <w:t>h</w:t>
            </w:r>
            <w:r w:rsidRPr="004946BF">
              <w:rPr>
                <w:spacing w:val="-1"/>
                <w:sz w:val="16"/>
                <w:szCs w:val="16"/>
              </w:rPr>
              <w:t>e</w:t>
            </w:r>
            <w:r w:rsidRPr="004946BF">
              <w:rPr>
                <w:sz w:val="16"/>
                <w:szCs w:val="16"/>
              </w:rPr>
              <w:t>r</w:t>
            </w:r>
            <w:r w:rsidRPr="004946BF">
              <w:rPr>
                <w:spacing w:val="1"/>
                <w:sz w:val="16"/>
                <w:szCs w:val="16"/>
              </w:rPr>
              <w:t xml:space="preserve"> </w:t>
            </w:r>
            <w:r w:rsidRPr="004946BF">
              <w:rPr>
                <w:sz w:val="16"/>
                <w:szCs w:val="16"/>
              </w:rPr>
              <w:t>i</w:t>
            </w:r>
            <w:r w:rsidRPr="004946BF">
              <w:rPr>
                <w:spacing w:val="1"/>
                <w:sz w:val="16"/>
                <w:szCs w:val="16"/>
              </w:rPr>
              <w:t>n</w:t>
            </w:r>
            <w:r w:rsidRPr="004946BF">
              <w:rPr>
                <w:spacing w:val="-2"/>
                <w:sz w:val="16"/>
                <w:szCs w:val="16"/>
              </w:rPr>
              <w:t>f</w:t>
            </w:r>
            <w:r w:rsidRPr="004946BF">
              <w:rPr>
                <w:spacing w:val="1"/>
                <w:sz w:val="16"/>
                <w:szCs w:val="16"/>
              </w:rPr>
              <w:t>o</w:t>
            </w:r>
            <w:r w:rsidRPr="004946BF">
              <w:rPr>
                <w:sz w:val="16"/>
                <w:szCs w:val="16"/>
              </w:rPr>
              <w:t>r</w:t>
            </w:r>
            <w:r w:rsidRPr="004946BF">
              <w:rPr>
                <w:spacing w:val="-3"/>
                <w:sz w:val="16"/>
                <w:szCs w:val="16"/>
              </w:rPr>
              <w:t>m</w:t>
            </w:r>
            <w:r w:rsidRPr="004946BF">
              <w:rPr>
                <w:spacing w:val="-1"/>
                <w:sz w:val="16"/>
                <w:szCs w:val="16"/>
              </w:rPr>
              <w:t>a</w:t>
            </w:r>
            <w:r w:rsidRPr="004946BF">
              <w:rPr>
                <w:sz w:val="16"/>
                <w:szCs w:val="16"/>
              </w:rPr>
              <w:t>t</w:t>
            </w:r>
            <w:r w:rsidRPr="004946BF">
              <w:rPr>
                <w:spacing w:val="1"/>
                <w:sz w:val="16"/>
                <w:szCs w:val="16"/>
              </w:rPr>
              <w:t>io</w:t>
            </w:r>
            <w:r w:rsidRPr="004946BF">
              <w:rPr>
                <w:sz w:val="16"/>
                <w:szCs w:val="16"/>
              </w:rPr>
              <w:t>n</w:t>
            </w:r>
            <w:r w:rsidRPr="004946BF">
              <w:rPr>
                <w:spacing w:val="1"/>
                <w:sz w:val="16"/>
                <w:szCs w:val="16"/>
              </w:rPr>
              <w:t xml:space="preserve"> </w:t>
            </w:r>
            <w:r w:rsidRPr="004946BF">
              <w:rPr>
                <w:spacing w:val="-2"/>
                <w:sz w:val="16"/>
                <w:szCs w:val="16"/>
              </w:rPr>
              <w:t>f</w:t>
            </w:r>
            <w:r w:rsidRPr="004946BF">
              <w:rPr>
                <w:spacing w:val="1"/>
                <w:sz w:val="16"/>
                <w:szCs w:val="16"/>
              </w:rPr>
              <w:t>o</w:t>
            </w:r>
            <w:r w:rsidRPr="004946BF">
              <w:rPr>
                <w:sz w:val="16"/>
                <w:szCs w:val="16"/>
              </w:rPr>
              <w:t>r</w:t>
            </w:r>
            <w:r w:rsidRPr="004946BF">
              <w:rPr>
                <w:spacing w:val="1"/>
                <w:sz w:val="16"/>
                <w:szCs w:val="16"/>
              </w:rPr>
              <w:t xml:space="preserve"> </w:t>
            </w:r>
            <w:r w:rsidRPr="004946BF">
              <w:rPr>
                <w:spacing w:val="-1"/>
                <w:sz w:val="16"/>
                <w:szCs w:val="16"/>
              </w:rPr>
              <w:t>a</w:t>
            </w:r>
            <w:r w:rsidRPr="004946BF">
              <w:rPr>
                <w:sz w:val="16"/>
                <w:szCs w:val="16"/>
              </w:rPr>
              <w:t>t</w:t>
            </w:r>
            <w:r w:rsidRPr="004946BF">
              <w:rPr>
                <w:spacing w:val="1"/>
                <w:sz w:val="16"/>
                <w:szCs w:val="16"/>
              </w:rPr>
              <w:t>t</w:t>
            </w:r>
            <w:r w:rsidRPr="004946BF">
              <w:rPr>
                <w:spacing w:val="-1"/>
                <w:sz w:val="16"/>
                <w:szCs w:val="16"/>
              </w:rPr>
              <w:t>e</w:t>
            </w:r>
            <w:r w:rsidRPr="004946BF">
              <w:rPr>
                <w:sz w:val="16"/>
                <w:szCs w:val="16"/>
              </w:rPr>
              <w:t>st</w:t>
            </w:r>
            <w:r w:rsidRPr="004946BF">
              <w:rPr>
                <w:spacing w:val="-1"/>
                <w:sz w:val="16"/>
                <w:szCs w:val="16"/>
              </w:rPr>
              <w:t>a</w:t>
            </w:r>
            <w:r w:rsidRPr="004946BF">
              <w:rPr>
                <w:sz w:val="16"/>
                <w:szCs w:val="16"/>
              </w:rPr>
              <w:t>t</w:t>
            </w:r>
            <w:r w:rsidRPr="004946BF">
              <w:rPr>
                <w:spacing w:val="1"/>
                <w:sz w:val="16"/>
                <w:szCs w:val="16"/>
              </w:rPr>
              <w:t>io</w:t>
            </w:r>
            <w:r w:rsidRPr="004946BF">
              <w:rPr>
                <w:sz w:val="16"/>
                <w:szCs w:val="16"/>
              </w:rPr>
              <w:t>n</w:t>
            </w:r>
            <w:r w:rsidRPr="004946BF">
              <w:rPr>
                <w:spacing w:val="1"/>
                <w:sz w:val="16"/>
                <w:szCs w:val="16"/>
              </w:rPr>
              <w:t xml:space="preserve"> </w:t>
            </w:r>
            <w:r w:rsidRPr="004946BF">
              <w:rPr>
                <w:spacing w:val="-2"/>
                <w:sz w:val="16"/>
                <w:szCs w:val="16"/>
              </w:rPr>
              <w:t>(</w:t>
            </w:r>
            <w:r w:rsidRPr="004946BF">
              <w:rPr>
                <w:spacing w:val="1"/>
                <w:sz w:val="16"/>
                <w:szCs w:val="16"/>
              </w:rPr>
              <w:t>M</w:t>
            </w:r>
            <w:r w:rsidRPr="004946BF">
              <w:rPr>
                <w:sz w:val="16"/>
                <w:szCs w:val="16"/>
              </w:rPr>
              <w:t>A</w:t>
            </w:r>
            <w:r w:rsidRPr="004946BF">
              <w:rPr>
                <w:spacing w:val="-2"/>
                <w:sz w:val="16"/>
                <w:szCs w:val="16"/>
              </w:rPr>
              <w:t xml:space="preserve"> </w:t>
            </w:r>
            <w:r w:rsidRPr="004946BF">
              <w:rPr>
                <w:sz w:val="16"/>
                <w:szCs w:val="16"/>
              </w:rPr>
              <w:t>E</w:t>
            </w:r>
            <w:r w:rsidRPr="004946BF">
              <w:rPr>
                <w:spacing w:val="3"/>
                <w:sz w:val="16"/>
                <w:szCs w:val="16"/>
              </w:rPr>
              <w:t>P</w:t>
            </w:r>
            <w:r w:rsidRPr="004946BF">
              <w:rPr>
                <w:sz w:val="16"/>
                <w:szCs w:val="16"/>
              </w:rPr>
              <w:t>s)</w:t>
            </w:r>
          </w:p>
        </w:tc>
        <w:tc>
          <w:tcPr>
            <w:tcW w:w="972"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0938-New</w:t>
            </w:r>
          </w:p>
        </w:tc>
        <w:tc>
          <w:tcPr>
            <w:tcW w:w="1088"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13</w:t>
            </w:r>
            <w:r w:rsidRPr="004946BF">
              <w:rPr>
                <w:spacing w:val="-2"/>
                <w:sz w:val="16"/>
                <w:szCs w:val="16"/>
              </w:rPr>
              <w:t>,</w:t>
            </w:r>
            <w:r w:rsidRPr="004946BF">
              <w:rPr>
                <w:spacing w:val="1"/>
                <w:sz w:val="16"/>
                <w:szCs w:val="16"/>
              </w:rPr>
              <w:t>6</w:t>
            </w:r>
            <w:r w:rsidRPr="004946BF">
              <w:rPr>
                <w:spacing w:val="-1"/>
                <w:sz w:val="16"/>
                <w:szCs w:val="16"/>
              </w:rPr>
              <w:t>3</w:t>
            </w:r>
            <w:r w:rsidRPr="004946BF">
              <w:rPr>
                <w:sz w:val="16"/>
                <w:szCs w:val="16"/>
              </w:rPr>
              <w:t>5</w:t>
            </w:r>
          </w:p>
        </w:tc>
        <w:tc>
          <w:tcPr>
            <w:tcW w:w="1150"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13</w:t>
            </w:r>
            <w:r w:rsidRPr="004946BF">
              <w:rPr>
                <w:spacing w:val="-2"/>
                <w:sz w:val="16"/>
                <w:szCs w:val="16"/>
              </w:rPr>
              <w:t>,</w:t>
            </w:r>
            <w:r w:rsidRPr="004946BF">
              <w:rPr>
                <w:spacing w:val="1"/>
                <w:sz w:val="16"/>
                <w:szCs w:val="16"/>
              </w:rPr>
              <w:t>6</w:t>
            </w:r>
            <w:r w:rsidRPr="004946BF">
              <w:rPr>
                <w:spacing w:val="-1"/>
                <w:sz w:val="16"/>
                <w:szCs w:val="16"/>
              </w:rPr>
              <w:t>3</w:t>
            </w:r>
            <w:r w:rsidRPr="004946BF">
              <w:rPr>
                <w:sz w:val="16"/>
                <w:szCs w:val="16"/>
              </w:rPr>
              <w:t>5</w:t>
            </w:r>
          </w:p>
        </w:tc>
        <w:tc>
          <w:tcPr>
            <w:tcW w:w="93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0</w:t>
            </w:r>
            <w:r w:rsidRPr="004946BF">
              <w:rPr>
                <w:sz w:val="16"/>
                <w:szCs w:val="16"/>
              </w:rPr>
              <w:t>.</w:t>
            </w:r>
            <w:r w:rsidRPr="004946BF">
              <w:rPr>
                <w:spacing w:val="-1"/>
                <w:sz w:val="16"/>
                <w:szCs w:val="16"/>
              </w:rPr>
              <w:t>7</w:t>
            </w:r>
            <w:r w:rsidRPr="004946BF">
              <w:rPr>
                <w:sz w:val="16"/>
                <w:szCs w:val="16"/>
              </w:rPr>
              <w:t>5</w:t>
            </w:r>
          </w:p>
        </w:tc>
        <w:tc>
          <w:tcPr>
            <w:tcW w:w="970"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10</w:t>
            </w:r>
            <w:r w:rsidRPr="004946BF">
              <w:rPr>
                <w:spacing w:val="-2"/>
                <w:sz w:val="16"/>
                <w:szCs w:val="16"/>
              </w:rPr>
              <w:t>,</w:t>
            </w:r>
            <w:r w:rsidRPr="004946BF">
              <w:rPr>
                <w:spacing w:val="1"/>
                <w:sz w:val="16"/>
                <w:szCs w:val="16"/>
              </w:rPr>
              <w:t>2</w:t>
            </w:r>
            <w:r w:rsidRPr="004946BF">
              <w:rPr>
                <w:spacing w:val="-1"/>
                <w:sz w:val="16"/>
                <w:szCs w:val="16"/>
              </w:rPr>
              <w:t>2</w:t>
            </w:r>
            <w:r w:rsidRPr="004946BF">
              <w:rPr>
                <w:sz w:val="16"/>
                <w:szCs w:val="16"/>
              </w:rPr>
              <w:t>6</w:t>
            </w:r>
          </w:p>
        </w:tc>
        <w:tc>
          <w:tcPr>
            <w:tcW w:w="108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25</w:t>
            </w:r>
            <w:r w:rsidRPr="004946BF">
              <w:rPr>
                <w:spacing w:val="-2"/>
                <w:sz w:val="16"/>
                <w:szCs w:val="16"/>
              </w:rPr>
              <w:t>.</w:t>
            </w:r>
            <w:r w:rsidRPr="004946BF">
              <w:rPr>
                <w:spacing w:val="1"/>
                <w:sz w:val="16"/>
                <w:szCs w:val="16"/>
              </w:rPr>
              <w:t>0</w:t>
            </w:r>
            <w:r w:rsidRPr="004946BF">
              <w:rPr>
                <w:sz w:val="16"/>
                <w:szCs w:val="16"/>
              </w:rPr>
              <w:t>0</w:t>
            </w:r>
          </w:p>
        </w:tc>
        <w:tc>
          <w:tcPr>
            <w:tcW w:w="117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25</w:t>
            </w:r>
            <w:r w:rsidRPr="004946BF">
              <w:rPr>
                <w:spacing w:val="-1"/>
                <w:sz w:val="16"/>
                <w:szCs w:val="16"/>
              </w:rPr>
              <w:t>5</w:t>
            </w:r>
            <w:r w:rsidRPr="004946BF">
              <w:rPr>
                <w:sz w:val="16"/>
                <w:szCs w:val="16"/>
              </w:rPr>
              <w:t>,</w:t>
            </w:r>
            <w:r w:rsidRPr="004946BF">
              <w:rPr>
                <w:spacing w:val="-1"/>
                <w:sz w:val="16"/>
                <w:szCs w:val="16"/>
              </w:rPr>
              <w:t>6</w:t>
            </w:r>
            <w:r w:rsidRPr="004946BF">
              <w:rPr>
                <w:spacing w:val="1"/>
                <w:sz w:val="16"/>
                <w:szCs w:val="16"/>
              </w:rPr>
              <w:t>5</w:t>
            </w:r>
            <w:r w:rsidRPr="004946BF">
              <w:rPr>
                <w:sz w:val="16"/>
                <w:szCs w:val="16"/>
              </w:rPr>
              <w:t>0</w:t>
            </w:r>
          </w:p>
        </w:tc>
      </w:tr>
      <w:tr w:rsidR="004946BF" w:rsidRPr="004946BF" w:rsidTr="004946BF">
        <w:trPr>
          <w:jc w:val="center"/>
        </w:trPr>
        <w:tc>
          <w:tcPr>
            <w:tcW w:w="1556"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§4</w:t>
            </w:r>
            <w:r w:rsidRPr="004946BF">
              <w:rPr>
                <w:spacing w:val="-1"/>
                <w:sz w:val="16"/>
                <w:szCs w:val="16"/>
              </w:rPr>
              <w:t>9</w:t>
            </w:r>
            <w:r w:rsidRPr="004946BF">
              <w:rPr>
                <w:spacing w:val="1"/>
                <w:sz w:val="16"/>
                <w:szCs w:val="16"/>
              </w:rPr>
              <w:t>5</w:t>
            </w:r>
            <w:r w:rsidRPr="004946BF">
              <w:rPr>
                <w:spacing w:val="-2"/>
                <w:sz w:val="16"/>
                <w:szCs w:val="16"/>
              </w:rPr>
              <w:t>.</w:t>
            </w:r>
            <w:r w:rsidRPr="004946BF">
              <w:rPr>
                <w:spacing w:val="1"/>
                <w:sz w:val="16"/>
                <w:szCs w:val="16"/>
              </w:rPr>
              <w:t>2</w:t>
            </w:r>
            <w:r w:rsidRPr="004946BF">
              <w:rPr>
                <w:spacing w:val="-1"/>
                <w:sz w:val="16"/>
                <w:szCs w:val="16"/>
              </w:rPr>
              <w:t>1</w:t>
            </w:r>
            <w:r w:rsidRPr="004946BF">
              <w:rPr>
                <w:sz w:val="16"/>
                <w:szCs w:val="16"/>
              </w:rPr>
              <w:t>0</w:t>
            </w:r>
            <w:r w:rsidRPr="004946BF">
              <w:rPr>
                <w:spacing w:val="2"/>
                <w:sz w:val="16"/>
                <w:szCs w:val="16"/>
              </w:rPr>
              <w:t xml:space="preserve"> </w:t>
            </w:r>
            <w:r w:rsidRPr="004946BF">
              <w:rPr>
                <w:spacing w:val="1"/>
                <w:sz w:val="16"/>
                <w:szCs w:val="16"/>
              </w:rPr>
              <w:t>–</w:t>
            </w:r>
            <w:r w:rsidRPr="004946BF">
              <w:rPr>
                <w:spacing w:val="-3"/>
                <w:sz w:val="16"/>
                <w:szCs w:val="16"/>
              </w:rPr>
              <w:t>A</w:t>
            </w:r>
            <w:r w:rsidRPr="004946BF">
              <w:rPr>
                <w:sz w:val="16"/>
                <w:szCs w:val="16"/>
              </w:rPr>
              <w:t>t</w:t>
            </w:r>
            <w:r w:rsidRPr="004946BF">
              <w:rPr>
                <w:spacing w:val="1"/>
                <w:sz w:val="16"/>
                <w:szCs w:val="16"/>
              </w:rPr>
              <w:t>t</w:t>
            </w:r>
            <w:r w:rsidRPr="004946BF">
              <w:rPr>
                <w:spacing w:val="-1"/>
                <w:sz w:val="16"/>
                <w:szCs w:val="16"/>
              </w:rPr>
              <w:t>e</w:t>
            </w:r>
            <w:r w:rsidRPr="004946BF">
              <w:rPr>
                <w:sz w:val="16"/>
                <w:szCs w:val="16"/>
              </w:rPr>
              <w:t>st</w:t>
            </w:r>
            <w:r w:rsidRPr="004946BF">
              <w:rPr>
                <w:spacing w:val="-1"/>
                <w:sz w:val="16"/>
                <w:szCs w:val="16"/>
              </w:rPr>
              <w:t>a</w:t>
            </w:r>
            <w:r w:rsidRPr="004946BF">
              <w:rPr>
                <w:sz w:val="16"/>
                <w:szCs w:val="16"/>
              </w:rPr>
              <w:t>t</w:t>
            </w:r>
            <w:r w:rsidRPr="004946BF">
              <w:rPr>
                <w:spacing w:val="1"/>
                <w:sz w:val="16"/>
                <w:szCs w:val="16"/>
              </w:rPr>
              <w:t>io</w:t>
            </w:r>
            <w:r w:rsidRPr="004946BF">
              <w:rPr>
                <w:sz w:val="16"/>
                <w:szCs w:val="16"/>
              </w:rPr>
              <w:t>n</w:t>
            </w:r>
            <w:r w:rsidRPr="004946BF">
              <w:rPr>
                <w:spacing w:val="44"/>
                <w:sz w:val="16"/>
                <w:szCs w:val="16"/>
              </w:rPr>
              <w:t xml:space="preserve"> </w:t>
            </w:r>
            <w:r w:rsidRPr="004946BF">
              <w:rPr>
                <w:spacing w:val="-1"/>
                <w:sz w:val="16"/>
                <w:szCs w:val="16"/>
              </w:rPr>
              <w:t>o</w:t>
            </w:r>
            <w:r w:rsidRPr="004946BF">
              <w:rPr>
                <w:sz w:val="16"/>
                <w:szCs w:val="16"/>
              </w:rPr>
              <w:t>n</w:t>
            </w:r>
            <w:r w:rsidRPr="004946BF">
              <w:rPr>
                <w:spacing w:val="-1"/>
                <w:sz w:val="16"/>
                <w:szCs w:val="16"/>
              </w:rPr>
              <w:t xml:space="preserve"> </w:t>
            </w:r>
            <w:r w:rsidRPr="004946BF">
              <w:rPr>
                <w:spacing w:val="1"/>
                <w:sz w:val="16"/>
                <w:szCs w:val="16"/>
              </w:rPr>
              <w:t>b</w:t>
            </w:r>
            <w:r w:rsidRPr="004946BF">
              <w:rPr>
                <w:spacing w:val="-1"/>
                <w:sz w:val="16"/>
                <w:szCs w:val="16"/>
              </w:rPr>
              <w:t>e</w:t>
            </w:r>
            <w:r w:rsidRPr="004946BF">
              <w:rPr>
                <w:spacing w:val="1"/>
                <w:sz w:val="16"/>
                <w:szCs w:val="16"/>
              </w:rPr>
              <w:t>h</w:t>
            </w:r>
            <w:r w:rsidRPr="004946BF">
              <w:rPr>
                <w:spacing w:val="-1"/>
                <w:sz w:val="16"/>
                <w:szCs w:val="16"/>
              </w:rPr>
              <w:t>a</w:t>
            </w:r>
            <w:r w:rsidRPr="004946BF">
              <w:rPr>
                <w:sz w:val="16"/>
                <w:szCs w:val="16"/>
              </w:rPr>
              <w:t>lf</w:t>
            </w:r>
            <w:r w:rsidRPr="004946BF">
              <w:rPr>
                <w:spacing w:val="-2"/>
                <w:sz w:val="16"/>
                <w:szCs w:val="16"/>
              </w:rPr>
              <w:t xml:space="preserve"> </w:t>
            </w:r>
            <w:r w:rsidRPr="004946BF">
              <w:rPr>
                <w:spacing w:val="1"/>
                <w:sz w:val="16"/>
                <w:szCs w:val="16"/>
              </w:rPr>
              <w:t>o</w:t>
            </w:r>
            <w:r w:rsidRPr="004946BF">
              <w:rPr>
                <w:sz w:val="16"/>
                <w:szCs w:val="16"/>
              </w:rPr>
              <w:t>f</w:t>
            </w:r>
            <w:r w:rsidRPr="004946BF">
              <w:rPr>
                <w:spacing w:val="-2"/>
                <w:sz w:val="16"/>
                <w:szCs w:val="16"/>
              </w:rPr>
              <w:t xml:space="preserve"> </w:t>
            </w:r>
            <w:r w:rsidRPr="004946BF">
              <w:rPr>
                <w:spacing w:val="1"/>
                <w:sz w:val="16"/>
                <w:szCs w:val="16"/>
              </w:rPr>
              <w:t>M</w:t>
            </w:r>
            <w:r w:rsidRPr="004946BF">
              <w:rPr>
                <w:sz w:val="16"/>
                <w:szCs w:val="16"/>
              </w:rPr>
              <w:t>A</w:t>
            </w:r>
            <w:r w:rsidRPr="004946BF">
              <w:rPr>
                <w:spacing w:val="-2"/>
                <w:sz w:val="16"/>
                <w:szCs w:val="16"/>
              </w:rPr>
              <w:t xml:space="preserve"> </w:t>
            </w:r>
            <w:r w:rsidRPr="004946BF">
              <w:rPr>
                <w:sz w:val="16"/>
                <w:szCs w:val="16"/>
              </w:rPr>
              <w:t>E</w:t>
            </w:r>
            <w:r w:rsidRPr="004946BF">
              <w:rPr>
                <w:spacing w:val="3"/>
                <w:sz w:val="16"/>
                <w:szCs w:val="16"/>
              </w:rPr>
              <w:t>P</w:t>
            </w:r>
            <w:r w:rsidRPr="004946BF">
              <w:rPr>
                <w:sz w:val="16"/>
                <w:szCs w:val="16"/>
              </w:rPr>
              <w:t>s</w:t>
            </w:r>
          </w:p>
        </w:tc>
        <w:tc>
          <w:tcPr>
            <w:tcW w:w="972"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4946BF">
              <w:rPr>
                <w:spacing w:val="1"/>
                <w:sz w:val="16"/>
                <w:szCs w:val="16"/>
              </w:rPr>
              <w:t>0938-New</w:t>
            </w:r>
          </w:p>
        </w:tc>
        <w:tc>
          <w:tcPr>
            <w:tcW w:w="1088"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13</w:t>
            </w:r>
            <w:r w:rsidRPr="004946BF">
              <w:rPr>
                <w:spacing w:val="-2"/>
                <w:sz w:val="16"/>
                <w:szCs w:val="16"/>
              </w:rPr>
              <w:t>,</w:t>
            </w:r>
            <w:r w:rsidRPr="004946BF">
              <w:rPr>
                <w:spacing w:val="1"/>
                <w:sz w:val="16"/>
                <w:szCs w:val="16"/>
              </w:rPr>
              <w:t>6</w:t>
            </w:r>
            <w:r w:rsidRPr="004946BF">
              <w:rPr>
                <w:spacing w:val="-1"/>
                <w:sz w:val="16"/>
                <w:szCs w:val="16"/>
              </w:rPr>
              <w:t>3</w:t>
            </w:r>
            <w:r w:rsidRPr="004946BF">
              <w:rPr>
                <w:sz w:val="16"/>
                <w:szCs w:val="16"/>
              </w:rPr>
              <w:t>5</w:t>
            </w:r>
          </w:p>
        </w:tc>
        <w:tc>
          <w:tcPr>
            <w:tcW w:w="1150" w:type="dxa"/>
          </w:tcPr>
          <w:p w:rsidR="004946BF" w:rsidRPr="004946BF" w:rsidRDefault="004946BF" w:rsidP="004946B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13</w:t>
            </w:r>
            <w:r w:rsidRPr="004946BF">
              <w:rPr>
                <w:spacing w:val="-2"/>
                <w:sz w:val="16"/>
                <w:szCs w:val="16"/>
              </w:rPr>
              <w:t>,</w:t>
            </w:r>
            <w:r w:rsidRPr="004946BF">
              <w:rPr>
                <w:spacing w:val="1"/>
                <w:sz w:val="16"/>
                <w:szCs w:val="16"/>
              </w:rPr>
              <w:t>6</w:t>
            </w:r>
            <w:r w:rsidRPr="004946BF">
              <w:rPr>
                <w:spacing w:val="-1"/>
                <w:sz w:val="16"/>
                <w:szCs w:val="16"/>
              </w:rPr>
              <w:t>3</w:t>
            </w:r>
            <w:r w:rsidRPr="004946BF">
              <w:rPr>
                <w:sz w:val="16"/>
                <w:szCs w:val="16"/>
              </w:rPr>
              <w:t>5</w:t>
            </w:r>
          </w:p>
        </w:tc>
        <w:tc>
          <w:tcPr>
            <w:tcW w:w="93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0</w:t>
            </w:r>
            <w:r w:rsidRPr="004946BF">
              <w:rPr>
                <w:sz w:val="16"/>
                <w:szCs w:val="16"/>
              </w:rPr>
              <w:t>.</w:t>
            </w:r>
            <w:r w:rsidRPr="004946BF">
              <w:rPr>
                <w:spacing w:val="-1"/>
                <w:sz w:val="16"/>
                <w:szCs w:val="16"/>
              </w:rPr>
              <w:t>2</w:t>
            </w:r>
            <w:r w:rsidRPr="004946BF">
              <w:rPr>
                <w:sz w:val="16"/>
                <w:szCs w:val="16"/>
              </w:rPr>
              <w:t>5</w:t>
            </w:r>
          </w:p>
        </w:tc>
        <w:tc>
          <w:tcPr>
            <w:tcW w:w="970" w:type="dxa"/>
          </w:tcPr>
          <w:p w:rsidR="004946BF" w:rsidRPr="004946BF" w:rsidRDefault="004946BF" w:rsidP="008B3C8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4946BF">
              <w:rPr>
                <w:spacing w:val="1"/>
                <w:sz w:val="16"/>
                <w:szCs w:val="16"/>
              </w:rPr>
              <w:t>34</w:t>
            </w:r>
            <w:r w:rsidRPr="004946BF">
              <w:rPr>
                <w:spacing w:val="-1"/>
                <w:sz w:val="16"/>
                <w:szCs w:val="16"/>
              </w:rPr>
              <w:t>0</w:t>
            </w:r>
            <w:r w:rsidR="008B3C82">
              <w:rPr>
                <w:spacing w:val="1"/>
                <w:sz w:val="16"/>
                <w:szCs w:val="16"/>
              </w:rPr>
              <w:t>9</w:t>
            </w:r>
          </w:p>
        </w:tc>
        <w:tc>
          <w:tcPr>
            <w:tcW w:w="108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spacing w:val="1"/>
                <w:sz w:val="16"/>
                <w:szCs w:val="16"/>
              </w:rPr>
              <w:t>50</w:t>
            </w:r>
            <w:r w:rsidRPr="004946BF">
              <w:rPr>
                <w:spacing w:val="-2"/>
                <w:sz w:val="16"/>
                <w:szCs w:val="16"/>
              </w:rPr>
              <w:t>.</w:t>
            </w:r>
            <w:r w:rsidRPr="004946BF">
              <w:rPr>
                <w:spacing w:val="1"/>
                <w:sz w:val="16"/>
                <w:szCs w:val="16"/>
              </w:rPr>
              <w:t>0</w:t>
            </w:r>
            <w:r w:rsidRPr="004946BF">
              <w:rPr>
                <w:sz w:val="16"/>
                <w:szCs w:val="16"/>
              </w:rPr>
              <w:t>0</w:t>
            </w:r>
          </w:p>
        </w:tc>
        <w:tc>
          <w:tcPr>
            <w:tcW w:w="1170" w:type="dxa"/>
          </w:tcPr>
          <w:p w:rsidR="004946BF" w:rsidRPr="004946BF" w:rsidRDefault="008B3C82"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spacing w:val="1"/>
                <w:sz w:val="16"/>
                <w:szCs w:val="16"/>
              </w:rPr>
              <w:t>170,450</w:t>
            </w:r>
          </w:p>
        </w:tc>
      </w:tr>
      <w:tr w:rsidR="004946BF" w:rsidRPr="004946BF" w:rsidTr="004946BF">
        <w:trPr>
          <w:jc w:val="center"/>
        </w:trPr>
        <w:tc>
          <w:tcPr>
            <w:tcW w:w="155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sidRPr="004946BF">
              <w:rPr>
                <w:bCs/>
                <w:spacing w:val="1"/>
                <w:sz w:val="16"/>
                <w:szCs w:val="16"/>
              </w:rPr>
              <w:t>§4</w:t>
            </w:r>
            <w:r w:rsidRPr="004946BF">
              <w:rPr>
                <w:bCs/>
                <w:spacing w:val="-1"/>
                <w:sz w:val="16"/>
                <w:szCs w:val="16"/>
              </w:rPr>
              <w:t>9</w:t>
            </w:r>
            <w:r w:rsidRPr="004946BF">
              <w:rPr>
                <w:bCs/>
                <w:spacing w:val="1"/>
                <w:sz w:val="16"/>
                <w:szCs w:val="16"/>
              </w:rPr>
              <w:t>5</w:t>
            </w:r>
            <w:r w:rsidRPr="004946BF">
              <w:rPr>
                <w:bCs/>
                <w:spacing w:val="-2"/>
                <w:sz w:val="16"/>
                <w:szCs w:val="16"/>
              </w:rPr>
              <w:t>.</w:t>
            </w:r>
            <w:r w:rsidRPr="004946BF">
              <w:rPr>
                <w:bCs/>
                <w:spacing w:val="1"/>
                <w:sz w:val="16"/>
                <w:szCs w:val="16"/>
              </w:rPr>
              <w:t>3</w:t>
            </w:r>
            <w:r w:rsidRPr="004946BF">
              <w:rPr>
                <w:bCs/>
                <w:spacing w:val="-1"/>
                <w:sz w:val="16"/>
                <w:szCs w:val="16"/>
              </w:rPr>
              <w:t>1</w:t>
            </w:r>
            <w:r w:rsidRPr="004946BF">
              <w:rPr>
                <w:bCs/>
                <w:sz w:val="16"/>
                <w:szCs w:val="16"/>
              </w:rPr>
              <w:t>6</w:t>
            </w:r>
            <w:r w:rsidRPr="004946BF">
              <w:rPr>
                <w:bCs/>
                <w:spacing w:val="2"/>
                <w:sz w:val="16"/>
                <w:szCs w:val="16"/>
              </w:rPr>
              <w:t xml:space="preserve"> </w:t>
            </w:r>
            <w:r w:rsidRPr="004946BF">
              <w:rPr>
                <w:bCs/>
                <w:sz w:val="16"/>
                <w:szCs w:val="16"/>
              </w:rPr>
              <w:t>–</w:t>
            </w:r>
            <w:r w:rsidRPr="004946BF">
              <w:rPr>
                <w:bCs/>
                <w:spacing w:val="-1"/>
                <w:sz w:val="16"/>
                <w:szCs w:val="16"/>
              </w:rPr>
              <w:t xml:space="preserve"> </w:t>
            </w:r>
            <w:r w:rsidRPr="004946BF">
              <w:rPr>
                <w:bCs/>
                <w:spacing w:val="1"/>
                <w:sz w:val="16"/>
                <w:szCs w:val="16"/>
              </w:rPr>
              <w:t>Q</w:t>
            </w:r>
            <w:r w:rsidRPr="004946BF">
              <w:rPr>
                <w:bCs/>
                <w:spacing w:val="-2"/>
                <w:sz w:val="16"/>
                <w:szCs w:val="16"/>
              </w:rPr>
              <w:t>u</w:t>
            </w:r>
            <w:r w:rsidRPr="004946BF">
              <w:rPr>
                <w:bCs/>
                <w:spacing w:val="-1"/>
                <w:sz w:val="16"/>
                <w:szCs w:val="16"/>
              </w:rPr>
              <w:t>ar</w:t>
            </w:r>
            <w:r w:rsidRPr="004946BF">
              <w:rPr>
                <w:bCs/>
                <w:sz w:val="16"/>
                <w:szCs w:val="16"/>
              </w:rPr>
              <w:t>t</w:t>
            </w:r>
            <w:r w:rsidRPr="004946BF">
              <w:rPr>
                <w:bCs/>
                <w:spacing w:val="-1"/>
                <w:sz w:val="16"/>
                <w:szCs w:val="16"/>
              </w:rPr>
              <w:t>er</w:t>
            </w:r>
            <w:r w:rsidRPr="004946BF">
              <w:rPr>
                <w:bCs/>
                <w:sz w:val="16"/>
                <w:szCs w:val="16"/>
              </w:rPr>
              <w:t>ly</w:t>
            </w:r>
            <w:r w:rsidRPr="004946BF">
              <w:rPr>
                <w:bCs/>
                <w:spacing w:val="2"/>
                <w:sz w:val="16"/>
                <w:szCs w:val="16"/>
              </w:rPr>
              <w:t xml:space="preserve"> </w:t>
            </w:r>
            <w:r w:rsidRPr="004946BF">
              <w:rPr>
                <w:bCs/>
                <w:sz w:val="16"/>
                <w:szCs w:val="16"/>
              </w:rPr>
              <w:t>R</w:t>
            </w:r>
            <w:r w:rsidRPr="004946BF">
              <w:rPr>
                <w:bCs/>
                <w:spacing w:val="-1"/>
                <w:sz w:val="16"/>
                <w:szCs w:val="16"/>
              </w:rPr>
              <w:t>e</w:t>
            </w:r>
            <w:r w:rsidRPr="004946BF">
              <w:rPr>
                <w:bCs/>
                <w:spacing w:val="-2"/>
                <w:sz w:val="16"/>
                <w:szCs w:val="16"/>
              </w:rPr>
              <w:t>p</w:t>
            </w:r>
            <w:r w:rsidRPr="004946BF">
              <w:rPr>
                <w:bCs/>
                <w:spacing w:val="1"/>
                <w:sz w:val="16"/>
                <w:szCs w:val="16"/>
              </w:rPr>
              <w:t>o</w:t>
            </w:r>
            <w:r w:rsidRPr="004946BF">
              <w:rPr>
                <w:bCs/>
                <w:spacing w:val="-1"/>
                <w:sz w:val="16"/>
                <w:szCs w:val="16"/>
              </w:rPr>
              <w:t>r</w:t>
            </w:r>
            <w:r w:rsidRPr="004946BF">
              <w:rPr>
                <w:bCs/>
                <w:sz w:val="16"/>
                <w:szCs w:val="16"/>
              </w:rPr>
              <w:t>ti</w:t>
            </w:r>
            <w:r w:rsidRPr="004946BF">
              <w:rPr>
                <w:bCs/>
                <w:spacing w:val="-1"/>
                <w:sz w:val="16"/>
                <w:szCs w:val="16"/>
              </w:rPr>
              <w:t>n</w:t>
            </w:r>
            <w:r w:rsidRPr="004946BF">
              <w:rPr>
                <w:bCs/>
                <w:sz w:val="16"/>
                <w:szCs w:val="16"/>
              </w:rPr>
              <w:t>g</w:t>
            </w:r>
          </w:p>
        </w:tc>
        <w:tc>
          <w:tcPr>
            <w:tcW w:w="972"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sidRPr="004946BF">
              <w:rPr>
                <w:spacing w:val="1"/>
                <w:sz w:val="16"/>
                <w:szCs w:val="16"/>
              </w:rPr>
              <w:t>0938-New</w:t>
            </w:r>
          </w:p>
        </w:tc>
        <w:tc>
          <w:tcPr>
            <w:tcW w:w="1088"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Cs/>
                <w:spacing w:val="1"/>
                <w:sz w:val="16"/>
                <w:szCs w:val="16"/>
              </w:rPr>
              <w:t>56</w:t>
            </w:r>
          </w:p>
        </w:tc>
        <w:tc>
          <w:tcPr>
            <w:tcW w:w="115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Cs/>
                <w:spacing w:val="1"/>
                <w:sz w:val="16"/>
                <w:szCs w:val="16"/>
              </w:rPr>
              <w:t>224</w:t>
            </w:r>
          </w:p>
        </w:tc>
        <w:tc>
          <w:tcPr>
            <w:tcW w:w="93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Cs/>
                <w:spacing w:val="1"/>
                <w:sz w:val="16"/>
                <w:szCs w:val="16"/>
              </w:rPr>
              <w:t>20</w:t>
            </w:r>
          </w:p>
        </w:tc>
        <w:tc>
          <w:tcPr>
            <w:tcW w:w="97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Cs/>
                <w:spacing w:val="1"/>
                <w:sz w:val="16"/>
                <w:szCs w:val="16"/>
              </w:rPr>
              <w:t>44</w:t>
            </w:r>
            <w:r w:rsidRPr="004946BF">
              <w:rPr>
                <w:bCs/>
                <w:spacing w:val="-1"/>
                <w:sz w:val="16"/>
                <w:szCs w:val="16"/>
              </w:rPr>
              <w:t>8</w:t>
            </w:r>
            <w:r w:rsidRPr="004946BF">
              <w:rPr>
                <w:bCs/>
                <w:sz w:val="16"/>
                <w:szCs w:val="16"/>
              </w:rPr>
              <w:t>0</w:t>
            </w:r>
          </w:p>
        </w:tc>
        <w:tc>
          <w:tcPr>
            <w:tcW w:w="108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Cs/>
                <w:spacing w:val="1"/>
                <w:sz w:val="16"/>
                <w:szCs w:val="16"/>
              </w:rPr>
              <w:t>3</w:t>
            </w:r>
            <w:r w:rsidRPr="004946BF">
              <w:rPr>
                <w:bCs/>
                <w:sz w:val="16"/>
                <w:szCs w:val="16"/>
              </w:rPr>
              <w:t>.</w:t>
            </w:r>
            <w:r w:rsidRPr="004946BF">
              <w:rPr>
                <w:bCs/>
                <w:spacing w:val="-1"/>
                <w:sz w:val="16"/>
                <w:szCs w:val="16"/>
              </w:rPr>
              <w:t>0</w:t>
            </w:r>
            <w:r w:rsidRPr="004946BF">
              <w:rPr>
                <w:bCs/>
                <w:sz w:val="16"/>
                <w:szCs w:val="16"/>
              </w:rPr>
              <w:t>0</w:t>
            </w:r>
          </w:p>
        </w:tc>
        <w:tc>
          <w:tcPr>
            <w:tcW w:w="117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Cs/>
                <w:spacing w:val="1"/>
                <w:sz w:val="16"/>
                <w:szCs w:val="16"/>
              </w:rPr>
              <w:t>13</w:t>
            </w:r>
            <w:r w:rsidRPr="004946BF">
              <w:rPr>
                <w:bCs/>
                <w:spacing w:val="-2"/>
                <w:sz w:val="16"/>
                <w:szCs w:val="16"/>
              </w:rPr>
              <w:t>,</w:t>
            </w:r>
            <w:r w:rsidRPr="004946BF">
              <w:rPr>
                <w:bCs/>
                <w:spacing w:val="1"/>
                <w:sz w:val="16"/>
                <w:szCs w:val="16"/>
              </w:rPr>
              <w:t>4</w:t>
            </w:r>
            <w:r w:rsidRPr="004946BF">
              <w:rPr>
                <w:bCs/>
                <w:spacing w:val="-1"/>
                <w:sz w:val="16"/>
                <w:szCs w:val="16"/>
              </w:rPr>
              <w:t>4</w:t>
            </w:r>
            <w:r w:rsidRPr="004946BF">
              <w:rPr>
                <w:bCs/>
                <w:sz w:val="16"/>
                <w:szCs w:val="16"/>
              </w:rPr>
              <w:t>0</w:t>
            </w:r>
          </w:p>
        </w:tc>
      </w:tr>
      <w:tr w:rsidR="004946BF" w:rsidRPr="004946BF" w:rsidTr="004946BF">
        <w:trPr>
          <w:jc w:val="center"/>
        </w:trPr>
        <w:tc>
          <w:tcPr>
            <w:tcW w:w="155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sidRPr="004946BF">
              <w:rPr>
                <w:b/>
                <w:bCs/>
                <w:sz w:val="16"/>
                <w:szCs w:val="16"/>
              </w:rPr>
              <w:t>T</w:t>
            </w:r>
            <w:r w:rsidRPr="004946BF">
              <w:rPr>
                <w:b/>
                <w:bCs/>
                <w:spacing w:val="-1"/>
                <w:sz w:val="16"/>
                <w:szCs w:val="16"/>
              </w:rPr>
              <w:t>o</w:t>
            </w:r>
            <w:r w:rsidRPr="004946BF">
              <w:rPr>
                <w:b/>
                <w:bCs/>
                <w:sz w:val="16"/>
                <w:szCs w:val="16"/>
              </w:rPr>
              <w:t>t</w:t>
            </w:r>
            <w:r w:rsidRPr="004946BF">
              <w:rPr>
                <w:b/>
                <w:bCs/>
                <w:spacing w:val="-1"/>
                <w:sz w:val="16"/>
                <w:szCs w:val="16"/>
              </w:rPr>
              <w:t>a</w:t>
            </w:r>
            <w:r w:rsidRPr="004946BF">
              <w:rPr>
                <w:b/>
                <w:bCs/>
                <w:sz w:val="16"/>
                <w:szCs w:val="16"/>
              </w:rPr>
              <w:t>ls</w:t>
            </w:r>
          </w:p>
        </w:tc>
        <w:tc>
          <w:tcPr>
            <w:tcW w:w="972"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p>
        </w:tc>
        <w:tc>
          <w:tcPr>
            <w:tcW w:w="1088"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
                <w:bCs/>
                <w:spacing w:val="1"/>
                <w:sz w:val="16"/>
                <w:szCs w:val="16"/>
              </w:rPr>
              <w:t>62</w:t>
            </w:r>
            <w:r w:rsidRPr="004946BF">
              <w:rPr>
                <w:b/>
                <w:bCs/>
                <w:spacing w:val="-1"/>
                <w:sz w:val="16"/>
                <w:szCs w:val="16"/>
              </w:rPr>
              <w:t>7</w:t>
            </w:r>
            <w:r w:rsidRPr="004946BF">
              <w:rPr>
                <w:b/>
                <w:bCs/>
                <w:sz w:val="16"/>
                <w:szCs w:val="16"/>
              </w:rPr>
              <w:t>,</w:t>
            </w:r>
            <w:r w:rsidRPr="004946BF">
              <w:rPr>
                <w:b/>
                <w:bCs/>
                <w:spacing w:val="-1"/>
                <w:sz w:val="16"/>
                <w:szCs w:val="16"/>
              </w:rPr>
              <w:t>6</w:t>
            </w:r>
            <w:r w:rsidRPr="004946BF">
              <w:rPr>
                <w:b/>
                <w:bCs/>
                <w:spacing w:val="1"/>
                <w:sz w:val="16"/>
                <w:szCs w:val="16"/>
              </w:rPr>
              <w:t>3</w:t>
            </w:r>
            <w:r w:rsidRPr="004946BF">
              <w:rPr>
                <w:b/>
                <w:bCs/>
                <w:sz w:val="16"/>
                <w:szCs w:val="16"/>
              </w:rPr>
              <w:t>5</w:t>
            </w:r>
          </w:p>
        </w:tc>
        <w:tc>
          <w:tcPr>
            <w:tcW w:w="115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sidRPr="004946BF">
              <w:rPr>
                <w:b/>
                <w:bCs/>
                <w:spacing w:val="1"/>
                <w:sz w:val="16"/>
                <w:szCs w:val="16"/>
              </w:rPr>
              <w:t>62</w:t>
            </w:r>
            <w:r w:rsidRPr="004946BF">
              <w:rPr>
                <w:b/>
                <w:bCs/>
                <w:spacing w:val="-1"/>
                <w:sz w:val="16"/>
                <w:szCs w:val="16"/>
              </w:rPr>
              <w:t>7</w:t>
            </w:r>
            <w:r w:rsidRPr="004946BF">
              <w:rPr>
                <w:b/>
                <w:bCs/>
                <w:sz w:val="16"/>
                <w:szCs w:val="16"/>
              </w:rPr>
              <w:t>,</w:t>
            </w:r>
            <w:r w:rsidRPr="004946BF">
              <w:rPr>
                <w:b/>
                <w:bCs/>
                <w:spacing w:val="-1"/>
                <w:sz w:val="16"/>
                <w:szCs w:val="16"/>
              </w:rPr>
              <w:t>6</w:t>
            </w:r>
            <w:r w:rsidRPr="004946BF">
              <w:rPr>
                <w:b/>
                <w:bCs/>
                <w:spacing w:val="1"/>
                <w:sz w:val="16"/>
                <w:szCs w:val="16"/>
              </w:rPr>
              <w:t>3</w:t>
            </w:r>
            <w:r w:rsidRPr="004946BF">
              <w:rPr>
                <w:b/>
                <w:bCs/>
                <w:sz w:val="16"/>
                <w:szCs w:val="16"/>
              </w:rPr>
              <w:t>5</w:t>
            </w:r>
          </w:p>
        </w:tc>
        <w:tc>
          <w:tcPr>
            <w:tcW w:w="936"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p>
        </w:tc>
        <w:tc>
          <w:tcPr>
            <w:tcW w:w="970" w:type="dxa"/>
          </w:tcPr>
          <w:p w:rsidR="004946BF" w:rsidRPr="004946BF" w:rsidRDefault="008B3C82" w:rsidP="008B3C8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r>
              <w:rPr>
                <w:b/>
                <w:bCs/>
                <w:spacing w:val="1"/>
                <w:sz w:val="16"/>
                <w:szCs w:val="16"/>
              </w:rPr>
              <w:t>4,230,155</w:t>
            </w:r>
          </w:p>
        </w:tc>
        <w:tc>
          <w:tcPr>
            <w:tcW w:w="1080" w:type="dxa"/>
          </w:tcPr>
          <w:p w:rsidR="004946BF" w:rsidRPr="004946BF" w:rsidRDefault="004946BF" w:rsidP="004946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6"/>
                <w:szCs w:val="16"/>
              </w:rPr>
            </w:pPr>
          </w:p>
        </w:tc>
        <w:tc>
          <w:tcPr>
            <w:tcW w:w="1170" w:type="dxa"/>
          </w:tcPr>
          <w:p w:rsidR="004946BF" w:rsidRPr="004946BF" w:rsidRDefault="004946BF" w:rsidP="008B3C8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sz w:val="16"/>
                <w:szCs w:val="16"/>
              </w:rPr>
            </w:pPr>
            <w:r w:rsidRPr="004946BF">
              <w:rPr>
                <w:b/>
                <w:bCs/>
                <w:spacing w:val="1"/>
                <w:sz w:val="16"/>
                <w:szCs w:val="16"/>
              </w:rPr>
              <w:t>38</w:t>
            </w:r>
            <w:r w:rsidRPr="004946BF">
              <w:rPr>
                <w:b/>
                <w:bCs/>
                <w:spacing w:val="-1"/>
                <w:sz w:val="16"/>
                <w:szCs w:val="16"/>
              </w:rPr>
              <w:t>8</w:t>
            </w:r>
            <w:r w:rsidRPr="004946BF">
              <w:rPr>
                <w:b/>
                <w:bCs/>
                <w:sz w:val="16"/>
                <w:szCs w:val="16"/>
              </w:rPr>
              <w:t>,</w:t>
            </w:r>
            <w:r w:rsidR="008B3C82">
              <w:rPr>
                <w:b/>
                <w:bCs/>
                <w:spacing w:val="-1"/>
                <w:sz w:val="16"/>
                <w:szCs w:val="16"/>
              </w:rPr>
              <w:t>0</w:t>
            </w:r>
            <w:bookmarkStart w:id="0" w:name="_GoBack"/>
            <w:bookmarkEnd w:id="0"/>
            <w:r w:rsidR="008B3C82">
              <w:rPr>
                <w:b/>
                <w:bCs/>
                <w:spacing w:val="-1"/>
                <w:sz w:val="16"/>
                <w:szCs w:val="16"/>
              </w:rPr>
              <w:t>32,482</w:t>
            </w:r>
          </w:p>
        </w:tc>
      </w:tr>
    </w:tbl>
    <w:p w:rsidR="002320D9" w:rsidRPr="004946BF" w:rsidRDefault="002320D9" w:rsidP="002320D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4946BF">
        <w:rPr>
          <w:sz w:val="20"/>
          <w:szCs w:val="20"/>
        </w:rPr>
        <w:t xml:space="preserve">**There </w:t>
      </w:r>
      <w:proofErr w:type="gramStart"/>
      <w:r w:rsidRPr="004946BF">
        <w:rPr>
          <w:sz w:val="20"/>
          <w:szCs w:val="20"/>
        </w:rPr>
        <w:t>are</w:t>
      </w:r>
      <w:proofErr w:type="gramEnd"/>
      <w:r w:rsidRPr="004946BF">
        <w:rPr>
          <w:sz w:val="20"/>
          <w:szCs w:val="20"/>
        </w:rPr>
        <w:t xml:space="preserve"> no capital/maintenance costs associated with the information collection requirements contained in this rule; therefore, we have removed the associated column from Table 7.</w:t>
      </w:r>
    </w:p>
    <w:p w:rsidR="004F6E46" w:rsidRDefault="004F6E46" w:rsidP="00FE3013">
      <w:pPr>
        <w:contextualSpacing/>
        <w:jc w:val="center"/>
      </w:pPr>
    </w:p>
    <w:p w:rsidR="004F6E46" w:rsidRDefault="004F6E46" w:rsidP="004F6E46">
      <w:pPr>
        <w:ind w:left="1080"/>
      </w:pPr>
    </w:p>
    <w:p w:rsidR="004F6E46" w:rsidRPr="001A628A" w:rsidRDefault="004F6E46" w:rsidP="004F6E46">
      <w:pPr>
        <w:numPr>
          <w:ilvl w:val="0"/>
          <w:numId w:val="2"/>
        </w:numPr>
        <w:rPr>
          <w:u w:val="single"/>
        </w:rPr>
      </w:pPr>
      <w:r w:rsidRPr="001A628A">
        <w:rPr>
          <w:u w:val="single"/>
        </w:rPr>
        <w:t>Capital Costs (Maintenance of Capital Costs)</w:t>
      </w:r>
    </w:p>
    <w:p w:rsidR="004F6E46" w:rsidRDefault="004F6E46" w:rsidP="004F6E46"/>
    <w:p w:rsidR="004F6E46" w:rsidRDefault="004F6E46" w:rsidP="004F6E46">
      <w:pPr>
        <w:ind w:left="360" w:firstLine="720"/>
      </w:pPr>
      <w:r>
        <w:t>There are no capital costs.</w:t>
      </w:r>
    </w:p>
    <w:p w:rsidR="004F6E46" w:rsidRPr="001A628A" w:rsidRDefault="004F6E46" w:rsidP="004F6E46">
      <w:pPr>
        <w:ind w:left="360" w:firstLine="720"/>
        <w:rPr>
          <w:u w:val="single"/>
        </w:rPr>
      </w:pPr>
    </w:p>
    <w:p w:rsidR="004F6E46" w:rsidRPr="001A628A" w:rsidRDefault="004F6E46" w:rsidP="004F6E46">
      <w:pPr>
        <w:numPr>
          <w:ilvl w:val="0"/>
          <w:numId w:val="2"/>
        </w:numPr>
        <w:rPr>
          <w:u w:val="single"/>
        </w:rPr>
      </w:pPr>
      <w:r w:rsidRPr="001A628A">
        <w:rPr>
          <w:u w:val="single"/>
        </w:rPr>
        <w:t>Cost to the Federal Government</w:t>
      </w:r>
    </w:p>
    <w:p w:rsidR="004F6E46" w:rsidRDefault="004F6E46" w:rsidP="004F6E46"/>
    <w:p w:rsidR="00FE3013" w:rsidRDefault="00FE3013" w:rsidP="004F6E46">
      <w:r>
        <w:t>To collect the required information, the Federal Government (CMS) will modify the IT infrastructure at an estimated cost of $10 million.</w:t>
      </w:r>
    </w:p>
    <w:p w:rsidR="004F6E46" w:rsidRDefault="00FE3013" w:rsidP="004F6E46">
      <w:r>
        <w:t xml:space="preserve"> </w:t>
      </w:r>
    </w:p>
    <w:p w:rsidR="004F6E46" w:rsidRPr="001A628A" w:rsidRDefault="004F6E46" w:rsidP="004F6E46">
      <w:pPr>
        <w:numPr>
          <w:ilvl w:val="0"/>
          <w:numId w:val="2"/>
        </w:numPr>
        <w:rPr>
          <w:u w:val="single"/>
        </w:rPr>
      </w:pPr>
      <w:r w:rsidRPr="001A628A">
        <w:rPr>
          <w:u w:val="single"/>
        </w:rPr>
        <w:t>Program or Burden Changes</w:t>
      </w:r>
    </w:p>
    <w:p w:rsidR="004F6E46" w:rsidRDefault="004F6E46" w:rsidP="004F6E46">
      <w:pPr>
        <w:ind w:left="360"/>
      </w:pPr>
    </w:p>
    <w:p w:rsidR="00E01AD6" w:rsidRDefault="00FE3013" w:rsidP="004F6E46">
      <w:pPr>
        <w:ind w:left="1080"/>
      </w:pPr>
      <w:r>
        <w:t>This is a modification to an existing information collection.</w:t>
      </w:r>
    </w:p>
    <w:p w:rsidR="004F6E46" w:rsidRPr="00887767" w:rsidRDefault="004F6E46" w:rsidP="004F6E46">
      <w:pPr>
        <w:ind w:left="1080"/>
        <w:rPr>
          <w:u w:val="single"/>
        </w:rPr>
      </w:pPr>
    </w:p>
    <w:p w:rsidR="004F6E46" w:rsidRPr="00887767" w:rsidRDefault="004F6E46" w:rsidP="004F6E46">
      <w:pPr>
        <w:numPr>
          <w:ilvl w:val="0"/>
          <w:numId w:val="2"/>
        </w:numPr>
        <w:rPr>
          <w:u w:val="single"/>
        </w:rPr>
      </w:pPr>
      <w:r w:rsidRPr="00887767">
        <w:rPr>
          <w:u w:val="single"/>
        </w:rPr>
        <w:t>Publication and Tabulation Dates</w:t>
      </w:r>
    </w:p>
    <w:p w:rsidR="004F6E46" w:rsidRDefault="004F6E46" w:rsidP="004F6E46"/>
    <w:p w:rsidR="00E01AD6" w:rsidRDefault="00FE3013" w:rsidP="004F6E46">
      <w:pPr>
        <w:ind w:left="1080"/>
      </w:pPr>
      <w:r>
        <w:t>Information will begin to be collected in 2017.</w:t>
      </w:r>
    </w:p>
    <w:p w:rsidR="004F6E46" w:rsidRDefault="004F6E46" w:rsidP="004F6E46">
      <w:pPr>
        <w:ind w:left="1080"/>
      </w:pPr>
    </w:p>
    <w:p w:rsidR="004F6E46" w:rsidRPr="00887767" w:rsidRDefault="004F6E46" w:rsidP="004F6E46">
      <w:pPr>
        <w:numPr>
          <w:ilvl w:val="0"/>
          <w:numId w:val="2"/>
        </w:numPr>
        <w:rPr>
          <w:u w:val="single"/>
        </w:rPr>
      </w:pPr>
      <w:r w:rsidRPr="00887767">
        <w:rPr>
          <w:u w:val="single"/>
        </w:rPr>
        <w:lastRenderedPageBreak/>
        <w:t>Expiration Date</w:t>
      </w:r>
    </w:p>
    <w:p w:rsidR="004F6E46" w:rsidRDefault="004F6E46" w:rsidP="004F6E46"/>
    <w:p w:rsidR="004F6E46" w:rsidRDefault="004F6E46" w:rsidP="0052322F">
      <w:r>
        <w:t>CMS does not oppose the display of the expiration date.</w:t>
      </w:r>
    </w:p>
    <w:p w:rsidR="004F6E46" w:rsidRPr="00887767" w:rsidRDefault="004F6E46" w:rsidP="004F6E46">
      <w:pPr>
        <w:rPr>
          <w:u w:val="single"/>
        </w:rPr>
      </w:pPr>
    </w:p>
    <w:p w:rsidR="004F6E46" w:rsidRPr="00887767" w:rsidRDefault="004F6E46" w:rsidP="004F6E46">
      <w:pPr>
        <w:numPr>
          <w:ilvl w:val="0"/>
          <w:numId w:val="2"/>
        </w:numPr>
        <w:rPr>
          <w:u w:val="single"/>
        </w:rPr>
      </w:pPr>
      <w:r w:rsidRPr="00887767">
        <w:rPr>
          <w:u w:val="single"/>
        </w:rPr>
        <w:t>Certification Statement</w:t>
      </w:r>
    </w:p>
    <w:p w:rsidR="004F6E46" w:rsidRDefault="004F6E46" w:rsidP="004F6E46"/>
    <w:p w:rsidR="004F6E46" w:rsidRDefault="004F6E46" w:rsidP="0052322F">
      <w:r>
        <w:t>There are no exceptions to the certification statement.</w:t>
      </w:r>
    </w:p>
    <w:p w:rsidR="004F6E46" w:rsidRPr="001A628A" w:rsidRDefault="004F6E46" w:rsidP="004F6E46">
      <w:pPr>
        <w:ind w:left="1080"/>
        <w:rPr>
          <w:u w:val="single"/>
        </w:rPr>
      </w:pPr>
    </w:p>
    <w:p w:rsidR="004F6E46" w:rsidRPr="003B12EC" w:rsidRDefault="004F6E46" w:rsidP="004F6E46">
      <w:pPr>
        <w:numPr>
          <w:ilvl w:val="0"/>
          <w:numId w:val="1"/>
        </w:numPr>
        <w:tabs>
          <w:tab w:val="clear" w:pos="720"/>
        </w:tabs>
        <w:ind w:left="360"/>
        <w:rPr>
          <w:b/>
        </w:rPr>
      </w:pPr>
      <w:r w:rsidRPr="003B12EC">
        <w:rPr>
          <w:b/>
        </w:rPr>
        <w:t>Collection of Information Employing Statistical Methods</w:t>
      </w:r>
    </w:p>
    <w:p w:rsidR="00B61F5D" w:rsidRDefault="00B61F5D" w:rsidP="0052322F"/>
    <w:p w:rsidR="004F6E46" w:rsidRDefault="004F6E46" w:rsidP="0052322F">
      <w:r>
        <w:t>The use of statistical methods does not apply to this form.</w:t>
      </w:r>
    </w:p>
    <w:p w:rsidR="004F6E46" w:rsidRDefault="004F6E46" w:rsidP="004F6E46">
      <w:pPr>
        <w:ind w:left="1080"/>
      </w:pPr>
    </w:p>
    <w:p w:rsidR="00CA5C5E" w:rsidRDefault="00CA5C5E"/>
    <w:sectPr w:rsidR="00CA5C5E" w:rsidSect="00CF692B">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B0" w:rsidRDefault="0052322F">
      <w:r>
        <w:separator/>
      </w:r>
    </w:p>
  </w:endnote>
  <w:endnote w:type="continuationSeparator" w:id="0">
    <w:p w:rsidR="006D5CB0" w:rsidRDefault="0052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57" w:rsidRDefault="00E01AD6">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B3C8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B0" w:rsidRDefault="0052322F">
      <w:r>
        <w:separator/>
      </w:r>
    </w:p>
  </w:footnote>
  <w:footnote w:type="continuationSeparator" w:id="0">
    <w:p w:rsidR="006D5CB0" w:rsidRDefault="00523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5C2"/>
    <w:multiLevelType w:val="hybridMultilevel"/>
    <w:tmpl w:val="268898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9B3DAD"/>
    <w:multiLevelType w:val="hybridMultilevel"/>
    <w:tmpl w:val="2AC634A4"/>
    <w:lvl w:ilvl="0" w:tplc="741E2DA8">
      <w:start w:val="1"/>
      <w:numFmt w:val="decimal"/>
      <w:lvlText w:val="%1."/>
      <w:lvlJc w:val="left"/>
      <w:pPr>
        <w:tabs>
          <w:tab w:val="num" w:pos="1080"/>
        </w:tabs>
        <w:ind w:left="1080" w:hanging="720"/>
      </w:pPr>
      <w:rPr>
        <w:rFonts w:hint="default"/>
      </w:rPr>
    </w:lvl>
    <w:lvl w:ilvl="1" w:tplc="03C87C36">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46"/>
    <w:rsid w:val="00023306"/>
    <w:rsid w:val="000907B1"/>
    <w:rsid w:val="000A16E0"/>
    <w:rsid w:val="00202B17"/>
    <w:rsid w:val="002320D9"/>
    <w:rsid w:val="00396F18"/>
    <w:rsid w:val="0041462E"/>
    <w:rsid w:val="0046604E"/>
    <w:rsid w:val="004946BF"/>
    <w:rsid w:val="004F6E46"/>
    <w:rsid w:val="005100C7"/>
    <w:rsid w:val="0052322F"/>
    <w:rsid w:val="00583CAF"/>
    <w:rsid w:val="005C4348"/>
    <w:rsid w:val="006376E5"/>
    <w:rsid w:val="006D5CB0"/>
    <w:rsid w:val="00790031"/>
    <w:rsid w:val="007C5267"/>
    <w:rsid w:val="008911D3"/>
    <w:rsid w:val="008B108A"/>
    <w:rsid w:val="008B3C82"/>
    <w:rsid w:val="008C0F88"/>
    <w:rsid w:val="009A21BB"/>
    <w:rsid w:val="009F6991"/>
    <w:rsid w:val="00A11C58"/>
    <w:rsid w:val="00A30390"/>
    <w:rsid w:val="00B410F2"/>
    <w:rsid w:val="00B56760"/>
    <w:rsid w:val="00B61F5D"/>
    <w:rsid w:val="00BF342C"/>
    <w:rsid w:val="00C25FA5"/>
    <w:rsid w:val="00CA5C5E"/>
    <w:rsid w:val="00D65A74"/>
    <w:rsid w:val="00DA369A"/>
    <w:rsid w:val="00E01AD6"/>
    <w:rsid w:val="00FE00BB"/>
    <w:rsid w:val="00F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6E46"/>
    <w:pPr>
      <w:tabs>
        <w:tab w:val="center" w:pos="4320"/>
        <w:tab w:val="right" w:pos="8640"/>
      </w:tabs>
    </w:pPr>
  </w:style>
  <w:style w:type="character" w:customStyle="1" w:styleId="FooterChar">
    <w:name w:val="Footer Char"/>
    <w:basedOn w:val="DefaultParagraphFont"/>
    <w:link w:val="Footer"/>
    <w:rsid w:val="004F6E46"/>
    <w:rPr>
      <w:rFonts w:ascii="Times New Roman" w:eastAsia="Times New Roman" w:hAnsi="Times New Roman" w:cs="Times New Roman"/>
      <w:sz w:val="24"/>
      <w:szCs w:val="24"/>
    </w:rPr>
  </w:style>
  <w:style w:type="character" w:styleId="PageNumber">
    <w:name w:val="page number"/>
    <w:basedOn w:val="DefaultParagraphFont"/>
    <w:rsid w:val="004F6E46"/>
  </w:style>
  <w:style w:type="paragraph" w:customStyle="1" w:styleId="Default">
    <w:name w:val="Default"/>
    <w:rsid w:val="004F6E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6376E5"/>
    <w:pPr>
      <w:spacing w:before="100" w:beforeAutospacing="1" w:after="100" w:afterAutospacing="1"/>
    </w:pPr>
  </w:style>
  <w:style w:type="character" w:styleId="Hyperlink">
    <w:name w:val="Hyperlink"/>
    <w:basedOn w:val="DefaultParagraphFont"/>
    <w:uiPriority w:val="99"/>
    <w:semiHidden/>
    <w:unhideWhenUsed/>
    <w:rsid w:val="006376E5"/>
    <w:rPr>
      <w:color w:val="0000FF"/>
      <w:u w:val="single"/>
    </w:rPr>
  </w:style>
  <w:style w:type="character" w:customStyle="1" w:styleId="e-04">
    <w:name w:val="e-04"/>
    <w:basedOn w:val="DefaultParagraphFont"/>
    <w:rsid w:val="00023306"/>
  </w:style>
  <w:style w:type="character" w:customStyle="1" w:styleId="printedpage">
    <w:name w:val="printed_page"/>
    <w:basedOn w:val="DefaultParagraphFont"/>
    <w:rsid w:val="00023306"/>
  </w:style>
  <w:style w:type="table" w:styleId="TableGrid">
    <w:name w:val="Table Grid"/>
    <w:basedOn w:val="TableNormal"/>
    <w:rsid w:val="00E01A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991"/>
    <w:rPr>
      <w:rFonts w:ascii="Tahoma" w:hAnsi="Tahoma" w:cs="Tahoma"/>
      <w:sz w:val="16"/>
      <w:szCs w:val="16"/>
    </w:rPr>
  </w:style>
  <w:style w:type="character" w:customStyle="1" w:styleId="BalloonTextChar">
    <w:name w:val="Balloon Text Char"/>
    <w:basedOn w:val="DefaultParagraphFont"/>
    <w:link w:val="BalloonText"/>
    <w:uiPriority w:val="99"/>
    <w:semiHidden/>
    <w:rsid w:val="009F6991"/>
    <w:rPr>
      <w:rFonts w:ascii="Tahoma" w:eastAsia="Times New Roman" w:hAnsi="Tahoma" w:cs="Tahoma"/>
      <w:sz w:val="16"/>
      <w:szCs w:val="16"/>
    </w:rPr>
  </w:style>
  <w:style w:type="character" w:styleId="CommentReference">
    <w:name w:val="annotation reference"/>
    <w:basedOn w:val="DefaultParagraphFont"/>
    <w:uiPriority w:val="99"/>
    <w:rsid w:val="009F6991"/>
    <w:rPr>
      <w:sz w:val="16"/>
    </w:rPr>
  </w:style>
  <w:style w:type="paragraph" w:customStyle="1" w:styleId="Style0">
    <w:name w:val="Style0"/>
    <w:rsid w:val="000A16E0"/>
    <w:pPr>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FE3013"/>
    <w:pPr>
      <w:widowControl w:val="0"/>
      <w:tabs>
        <w:tab w:val="center" w:pos="4320"/>
        <w:tab w:val="right" w:pos="8640"/>
      </w:tabs>
    </w:pPr>
    <w:rPr>
      <w:rFonts w:ascii="Courier" w:hAnsi="Courier"/>
      <w:snapToGrid w:val="0"/>
      <w:szCs w:val="20"/>
      <w:lang w:val="x-none" w:eastAsia="x-none"/>
    </w:rPr>
  </w:style>
  <w:style w:type="character" w:customStyle="1" w:styleId="HeaderChar">
    <w:name w:val="Header Char"/>
    <w:basedOn w:val="DefaultParagraphFont"/>
    <w:link w:val="Header"/>
    <w:uiPriority w:val="99"/>
    <w:rsid w:val="00FE3013"/>
    <w:rPr>
      <w:rFonts w:ascii="Courier" w:eastAsia="Times New Roman" w:hAnsi="Courier" w:cs="Times New Roman"/>
      <w:snapToGrid w:val="0"/>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6E46"/>
    <w:pPr>
      <w:tabs>
        <w:tab w:val="center" w:pos="4320"/>
        <w:tab w:val="right" w:pos="8640"/>
      </w:tabs>
    </w:pPr>
  </w:style>
  <w:style w:type="character" w:customStyle="1" w:styleId="FooterChar">
    <w:name w:val="Footer Char"/>
    <w:basedOn w:val="DefaultParagraphFont"/>
    <w:link w:val="Footer"/>
    <w:rsid w:val="004F6E46"/>
    <w:rPr>
      <w:rFonts w:ascii="Times New Roman" w:eastAsia="Times New Roman" w:hAnsi="Times New Roman" w:cs="Times New Roman"/>
      <w:sz w:val="24"/>
      <w:szCs w:val="24"/>
    </w:rPr>
  </w:style>
  <w:style w:type="character" w:styleId="PageNumber">
    <w:name w:val="page number"/>
    <w:basedOn w:val="DefaultParagraphFont"/>
    <w:rsid w:val="004F6E46"/>
  </w:style>
  <w:style w:type="paragraph" w:customStyle="1" w:styleId="Default">
    <w:name w:val="Default"/>
    <w:rsid w:val="004F6E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6376E5"/>
    <w:pPr>
      <w:spacing w:before="100" w:beforeAutospacing="1" w:after="100" w:afterAutospacing="1"/>
    </w:pPr>
  </w:style>
  <w:style w:type="character" w:styleId="Hyperlink">
    <w:name w:val="Hyperlink"/>
    <w:basedOn w:val="DefaultParagraphFont"/>
    <w:uiPriority w:val="99"/>
    <w:semiHidden/>
    <w:unhideWhenUsed/>
    <w:rsid w:val="006376E5"/>
    <w:rPr>
      <w:color w:val="0000FF"/>
      <w:u w:val="single"/>
    </w:rPr>
  </w:style>
  <w:style w:type="character" w:customStyle="1" w:styleId="e-04">
    <w:name w:val="e-04"/>
    <w:basedOn w:val="DefaultParagraphFont"/>
    <w:rsid w:val="00023306"/>
  </w:style>
  <w:style w:type="character" w:customStyle="1" w:styleId="printedpage">
    <w:name w:val="printed_page"/>
    <w:basedOn w:val="DefaultParagraphFont"/>
    <w:rsid w:val="00023306"/>
  </w:style>
  <w:style w:type="table" w:styleId="TableGrid">
    <w:name w:val="Table Grid"/>
    <w:basedOn w:val="TableNormal"/>
    <w:rsid w:val="00E01A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991"/>
    <w:rPr>
      <w:rFonts w:ascii="Tahoma" w:hAnsi="Tahoma" w:cs="Tahoma"/>
      <w:sz w:val="16"/>
      <w:szCs w:val="16"/>
    </w:rPr>
  </w:style>
  <w:style w:type="character" w:customStyle="1" w:styleId="BalloonTextChar">
    <w:name w:val="Balloon Text Char"/>
    <w:basedOn w:val="DefaultParagraphFont"/>
    <w:link w:val="BalloonText"/>
    <w:uiPriority w:val="99"/>
    <w:semiHidden/>
    <w:rsid w:val="009F6991"/>
    <w:rPr>
      <w:rFonts w:ascii="Tahoma" w:eastAsia="Times New Roman" w:hAnsi="Tahoma" w:cs="Tahoma"/>
      <w:sz w:val="16"/>
      <w:szCs w:val="16"/>
    </w:rPr>
  </w:style>
  <w:style w:type="character" w:styleId="CommentReference">
    <w:name w:val="annotation reference"/>
    <w:basedOn w:val="DefaultParagraphFont"/>
    <w:uiPriority w:val="99"/>
    <w:rsid w:val="009F6991"/>
    <w:rPr>
      <w:sz w:val="16"/>
    </w:rPr>
  </w:style>
  <w:style w:type="paragraph" w:customStyle="1" w:styleId="Style0">
    <w:name w:val="Style0"/>
    <w:rsid w:val="000A16E0"/>
    <w:pPr>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FE3013"/>
    <w:pPr>
      <w:widowControl w:val="0"/>
      <w:tabs>
        <w:tab w:val="center" w:pos="4320"/>
        <w:tab w:val="right" w:pos="8640"/>
      </w:tabs>
    </w:pPr>
    <w:rPr>
      <w:rFonts w:ascii="Courier" w:hAnsi="Courier"/>
      <w:snapToGrid w:val="0"/>
      <w:szCs w:val="20"/>
      <w:lang w:val="x-none" w:eastAsia="x-none"/>
    </w:rPr>
  </w:style>
  <w:style w:type="character" w:customStyle="1" w:styleId="HeaderChar">
    <w:name w:val="Header Char"/>
    <w:basedOn w:val="DefaultParagraphFont"/>
    <w:link w:val="Header"/>
    <w:uiPriority w:val="99"/>
    <w:rsid w:val="00FE3013"/>
    <w:rPr>
      <w:rFonts w:ascii="Courier" w:eastAsia="Times New Roman" w:hAnsi="Courier" w:cs="Times New Roman"/>
      <w:snapToGrid w:val="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fdsys.gov/link?collection=plaw&amp;congress=111&amp;lawtype=public&amp;lawnum=5&amp;link-type=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ederalregister.gov/citation/77-FR-72985" TargetMode="External"/><Relationship Id="rId5" Type="http://schemas.openxmlformats.org/officeDocument/2006/relationships/webSettings" Target="webSettings.xml"/><Relationship Id="rId10" Type="http://schemas.openxmlformats.org/officeDocument/2006/relationships/hyperlink" Target="https://www.federalregister.gov/citation/77-FR-53968" TargetMode="External"/><Relationship Id="rId4" Type="http://schemas.openxmlformats.org/officeDocument/2006/relationships/settings" Target="settings.xml"/><Relationship Id="rId9" Type="http://schemas.openxmlformats.org/officeDocument/2006/relationships/hyperlink" Target="https://www.federalregister.gov/citation/77-FR-729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HENNINGFELD</dc:creator>
  <cp:lastModifiedBy>WILLIAM PARHAM</cp:lastModifiedBy>
  <cp:revision>2</cp:revision>
  <cp:lastPrinted>2015-02-09T22:16:00Z</cp:lastPrinted>
  <dcterms:created xsi:type="dcterms:W3CDTF">2015-04-17T14:43:00Z</dcterms:created>
  <dcterms:modified xsi:type="dcterms:W3CDTF">2015-04-17T14:43:00Z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1187660040</vt:i4>
  </property>
  <property fmtid="{D5CDD505-2E9C-101B-9397-08002B2CF9AE}" pid="3" name="_NewReviewCycle">
    <vt:lpwstr/>
  </property>
  <property fmtid="{D5CDD505-2E9C-101B-9397-08002B2CF9AE}" pid="4" name="_EmailSubject">
    <vt:lpwstr>so you have it electronically--PRA</vt:lpwstr>
  </property>
  <property fmtid="{D5CDD505-2E9C-101B-9397-08002B2CF9AE}" pid="5" name="_AuthorEmail">
    <vt:lpwstr>Elizabeth.Holland@cms.hhs.gov</vt:lpwstr>
  </property>
  <property fmtid="{D5CDD505-2E9C-101B-9397-08002B2CF9AE}" pid="6" name="_AuthorEmailDisplayName">
    <vt:lpwstr>Holland, Elizabeth S. (CMS/CCSQ)</vt:lpwstr>
  </property>
  <property fmtid="{D5CDD505-2E9C-101B-9397-08002B2CF9AE}" pid="7" name="_PreviousAdHocReviewCycleID">
    <vt:i4>-630586528</vt:i4>
  </property>
  <property fmtid="{D5CDD505-2E9C-101B-9397-08002B2CF9AE}" pid="8" name="_ReviewingToolsShownOnce">
    <vt:lpwstr/>
  </property>
</Properties>
</file>