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4E" w:rsidRDefault="00264BCC">
      <w:pPr>
        <w:widowControl/>
      </w:pPr>
      <w:bookmarkStart w:id="0" w:name="_GoBack"/>
      <w:bookmarkEnd w:id="0"/>
      <w:r>
        <w:t>Draft 4-16-2015</w:t>
      </w:r>
    </w:p>
    <w:p w:rsidR="00F8124E" w:rsidRDefault="00264BCC">
      <w:pPr>
        <w:widowControl/>
        <w:rPr>
          <w:rFonts w:ascii="Arial" w:hAnsi="Arial"/>
          <w:szCs w:val="24"/>
        </w:rPr>
      </w:pPr>
      <w:r>
        <w:rPr>
          <w:rFonts w:ascii="Arial" w:hAnsi="Arial"/>
          <w:szCs w:val="24"/>
        </w:rPr>
        <w:t>Part III</w:t>
      </w:r>
    </w:p>
    <w:p w:rsidR="00F8124E" w:rsidRDefault="00F8124E">
      <w:pPr>
        <w:widowControl/>
        <w:rPr>
          <w:rFonts w:ascii="Arial" w:hAnsi="Arial"/>
          <w:szCs w:val="24"/>
        </w:rPr>
      </w:pP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Administrative, Procedural, and Miscellaneous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26 CFR § 601.201: Rulings and determination letters.</w:t>
      </w:r>
    </w:p>
    <w:p w:rsidR="00F8124E" w:rsidRDefault="00264BCC">
      <w:pPr>
        <w:widowControl/>
        <w:rPr>
          <w:rFonts w:ascii="Arial" w:hAnsi="Arial"/>
          <w:szCs w:val="24"/>
        </w:rPr>
      </w:pPr>
      <w:r>
        <w:rPr>
          <w:rFonts w:ascii="Arial" w:hAnsi="Arial"/>
          <w:szCs w:val="24"/>
        </w:rPr>
        <w:t>(Also Part I, §§ 401, 403 and 501; Reg. §§ 1.401(a</w:t>
      </w:r>
      <w:proofErr w:type="gramStart"/>
      <w:r>
        <w:rPr>
          <w:rFonts w:ascii="Arial" w:hAnsi="Arial"/>
          <w:szCs w:val="24"/>
        </w:rPr>
        <w:t>)</w:t>
      </w:r>
      <w:r>
        <w:rPr>
          <w:rFonts w:ascii="Arial" w:hAnsi="Arial"/>
          <w:szCs w:val="24"/>
        </w:rPr>
        <w:noBreakHyphen/>
      </w:r>
      <w:proofErr w:type="gramEnd"/>
      <w:r>
        <w:rPr>
          <w:rFonts w:ascii="Arial" w:hAnsi="Arial"/>
          <w:szCs w:val="24"/>
        </w:rPr>
        <w:t xml:space="preserve">1, </w:t>
      </w:r>
      <w:r>
        <w:rPr>
          <w:rFonts w:ascii="Arial" w:hAnsi="Arial"/>
          <w:szCs w:val="24"/>
        </w:rPr>
        <w:t>1.403(a)</w:t>
      </w:r>
      <w:r>
        <w:rPr>
          <w:rFonts w:ascii="Arial" w:hAnsi="Arial"/>
          <w:szCs w:val="24"/>
        </w:rPr>
        <w:noBreakHyphen/>
        <w:t>1 and 1.501(a)</w:t>
      </w:r>
      <w:r>
        <w:rPr>
          <w:rFonts w:ascii="Arial" w:hAnsi="Arial"/>
          <w:szCs w:val="24"/>
        </w:rPr>
        <w:noBreakHyphen/>
        <w:t>1.)</w:t>
      </w:r>
    </w:p>
    <w:p w:rsidR="00F8124E" w:rsidRDefault="00F8124E">
      <w:pPr>
        <w:widowControl/>
        <w:rPr>
          <w:rFonts w:ascii="Arial" w:hAnsi="Arial"/>
          <w:szCs w:val="24"/>
        </w:rPr>
      </w:pP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highlight w:val="green"/>
        </w:rPr>
        <w:t>Rev. Proc. 2015-XX</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Table of Contents</w:t>
      </w:r>
    </w:p>
    <w:p w:rsidR="00F8124E" w:rsidRDefault="00F8124E">
      <w:pPr>
        <w:widowControl/>
        <w:rPr>
          <w:rFonts w:ascii="Arial" w:hAnsi="Arial"/>
          <w:szCs w:val="24"/>
        </w:rPr>
      </w:pPr>
    </w:p>
    <w:p w:rsidR="00F8124E" w:rsidRDefault="00264BCC">
      <w:pPr>
        <w:widowControl/>
        <w:rPr>
          <w:rFonts w:ascii="Arial" w:hAnsi="Arial"/>
          <w:szCs w:val="24"/>
        </w:rPr>
      </w:pPr>
      <w:proofErr w:type="gramStart"/>
      <w:r>
        <w:rPr>
          <w:rFonts w:ascii="Arial" w:hAnsi="Arial"/>
          <w:szCs w:val="24"/>
        </w:rPr>
        <w:t>SECTION 1.</w:t>
      </w:r>
      <w:proofErr w:type="gramEnd"/>
      <w:r>
        <w:rPr>
          <w:rFonts w:ascii="Arial" w:hAnsi="Arial"/>
          <w:szCs w:val="24"/>
        </w:rPr>
        <w:t xml:space="preserve">  PURPOSE</w:t>
      </w:r>
    </w:p>
    <w:p w:rsidR="00F8124E" w:rsidRDefault="00264BCC">
      <w:pPr>
        <w:widowControl/>
        <w:rPr>
          <w:rFonts w:ascii="Arial" w:hAnsi="Arial"/>
          <w:szCs w:val="24"/>
        </w:rPr>
      </w:pPr>
      <w:proofErr w:type="gramStart"/>
      <w:r>
        <w:rPr>
          <w:rFonts w:ascii="Arial" w:hAnsi="Arial"/>
          <w:szCs w:val="24"/>
        </w:rPr>
        <w:t>SECTION 2.</w:t>
      </w:r>
      <w:proofErr w:type="gramEnd"/>
      <w:r>
        <w:rPr>
          <w:rFonts w:ascii="Arial" w:hAnsi="Arial"/>
          <w:szCs w:val="24"/>
        </w:rPr>
        <w:t xml:space="preserve">  BACKGROUND </w:t>
      </w:r>
    </w:p>
    <w:p w:rsidR="00F8124E" w:rsidRDefault="00264BCC">
      <w:pPr>
        <w:widowControl/>
        <w:rPr>
          <w:rFonts w:ascii="Arial" w:hAnsi="Arial"/>
          <w:szCs w:val="24"/>
        </w:rPr>
      </w:pPr>
      <w:proofErr w:type="gramStart"/>
      <w:r>
        <w:rPr>
          <w:rFonts w:ascii="Arial" w:hAnsi="Arial"/>
          <w:szCs w:val="24"/>
        </w:rPr>
        <w:t>SECTION 3.</w:t>
      </w:r>
      <w:proofErr w:type="gramEnd"/>
      <w:r>
        <w:rPr>
          <w:rFonts w:ascii="Arial" w:hAnsi="Arial"/>
          <w:szCs w:val="24"/>
        </w:rPr>
        <w:t xml:space="preserve">  CHANGES TO REVENUE PROCEDURE 2011-49</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PART I – M&amp;P PLANS</w:t>
      </w:r>
    </w:p>
    <w:p w:rsidR="00F8124E" w:rsidRDefault="00F8124E">
      <w:pPr>
        <w:widowControl/>
        <w:rPr>
          <w:rFonts w:ascii="Arial" w:hAnsi="Arial"/>
          <w:szCs w:val="24"/>
        </w:rPr>
      </w:pPr>
    </w:p>
    <w:p w:rsidR="00F8124E" w:rsidRDefault="00264BCC">
      <w:pPr>
        <w:widowControl/>
        <w:rPr>
          <w:rFonts w:ascii="Arial" w:hAnsi="Arial"/>
          <w:szCs w:val="24"/>
        </w:rPr>
      </w:pPr>
      <w:proofErr w:type="gramStart"/>
      <w:r>
        <w:rPr>
          <w:rFonts w:ascii="Arial" w:hAnsi="Arial"/>
          <w:szCs w:val="24"/>
        </w:rPr>
        <w:t>SECTION 4.</w:t>
      </w:r>
      <w:proofErr w:type="gramEnd"/>
      <w:r>
        <w:rPr>
          <w:rFonts w:ascii="Arial" w:hAnsi="Arial"/>
          <w:szCs w:val="24"/>
        </w:rPr>
        <w:t xml:space="preserve">  DEFINITIONS</w:t>
      </w:r>
    </w:p>
    <w:p w:rsidR="00F8124E" w:rsidRDefault="00264BCC">
      <w:pPr>
        <w:widowControl/>
        <w:rPr>
          <w:rFonts w:ascii="Arial" w:hAnsi="Arial"/>
          <w:szCs w:val="24"/>
        </w:rPr>
      </w:pPr>
      <w:proofErr w:type="gramStart"/>
      <w:r>
        <w:rPr>
          <w:rFonts w:ascii="Arial" w:hAnsi="Arial"/>
          <w:szCs w:val="24"/>
        </w:rPr>
        <w:t>SECTION 5.</w:t>
      </w:r>
      <w:proofErr w:type="gramEnd"/>
      <w:r>
        <w:rPr>
          <w:rFonts w:ascii="Arial" w:hAnsi="Arial"/>
          <w:szCs w:val="24"/>
        </w:rPr>
        <w:t xml:space="preserve">  PROVISIONS REQUIRED IN M&amp;P PLANS</w:t>
      </w:r>
    </w:p>
    <w:p w:rsidR="00F8124E" w:rsidRDefault="00264BCC">
      <w:pPr>
        <w:widowControl/>
        <w:rPr>
          <w:rFonts w:ascii="Arial" w:hAnsi="Arial"/>
          <w:szCs w:val="24"/>
        </w:rPr>
      </w:pPr>
      <w:proofErr w:type="gramStart"/>
      <w:r>
        <w:rPr>
          <w:rFonts w:ascii="Arial" w:hAnsi="Arial"/>
          <w:szCs w:val="24"/>
        </w:rPr>
        <w:t>SECTION 6.</w:t>
      </w:r>
      <w:proofErr w:type="gramEnd"/>
      <w:r>
        <w:rPr>
          <w:rFonts w:ascii="Arial" w:hAnsi="Arial"/>
          <w:szCs w:val="24"/>
        </w:rPr>
        <w:t xml:space="preserve">  OPINION LETTERS - SCOPE</w:t>
      </w:r>
    </w:p>
    <w:p w:rsidR="00F8124E" w:rsidRDefault="00264BCC">
      <w:pPr>
        <w:widowControl/>
        <w:rPr>
          <w:rFonts w:ascii="Arial" w:hAnsi="Arial"/>
          <w:szCs w:val="24"/>
        </w:rPr>
      </w:pPr>
      <w:proofErr w:type="gramStart"/>
      <w:r>
        <w:rPr>
          <w:rFonts w:ascii="Arial" w:hAnsi="Arial"/>
          <w:szCs w:val="24"/>
        </w:rPr>
        <w:t>SECTION 7.</w:t>
      </w:r>
      <w:proofErr w:type="gramEnd"/>
      <w:r>
        <w:rPr>
          <w:rFonts w:ascii="Arial" w:hAnsi="Arial"/>
          <w:szCs w:val="24"/>
        </w:rPr>
        <w:t xml:space="preserve">  OPINION LETTER APPLICATIONS – INSTRUCTIONS TO SPONSORS</w:t>
      </w:r>
    </w:p>
    <w:p w:rsidR="00F8124E" w:rsidRDefault="00264BCC">
      <w:pPr>
        <w:widowControl/>
        <w:rPr>
          <w:rFonts w:ascii="Arial" w:hAnsi="Arial"/>
          <w:szCs w:val="24"/>
        </w:rPr>
      </w:pPr>
      <w:proofErr w:type="gramStart"/>
      <w:r>
        <w:rPr>
          <w:rFonts w:ascii="Arial" w:hAnsi="Arial"/>
          <w:szCs w:val="24"/>
        </w:rPr>
        <w:t>SECTION 8.</w:t>
      </w:r>
      <w:proofErr w:type="gramEnd"/>
      <w:r>
        <w:rPr>
          <w:rFonts w:ascii="Arial" w:hAnsi="Arial"/>
          <w:szCs w:val="24"/>
        </w:rPr>
        <w:t xml:space="preserve">  APPROVED PLANS - MAINTENANCE OF APPROVED STATUS</w:t>
      </w:r>
    </w:p>
    <w:p w:rsidR="00F8124E" w:rsidRDefault="00264BCC">
      <w:pPr>
        <w:widowControl/>
        <w:rPr>
          <w:rFonts w:ascii="Arial" w:hAnsi="Arial"/>
          <w:szCs w:val="24"/>
        </w:rPr>
      </w:pPr>
      <w:proofErr w:type="gramStart"/>
      <w:r>
        <w:rPr>
          <w:rFonts w:ascii="Arial" w:hAnsi="Arial"/>
          <w:szCs w:val="24"/>
        </w:rPr>
        <w:t>SECTION 9.</w:t>
      </w:r>
      <w:proofErr w:type="gramEnd"/>
      <w:r>
        <w:rPr>
          <w:rFonts w:ascii="Arial" w:hAnsi="Arial"/>
          <w:szCs w:val="24"/>
        </w:rPr>
        <w:t xml:space="preserve">  WITHDRAWAL OF REQUESTS</w:t>
      </w:r>
    </w:p>
    <w:p w:rsidR="00F8124E" w:rsidRDefault="00264BCC">
      <w:pPr>
        <w:widowControl/>
        <w:rPr>
          <w:rFonts w:ascii="Arial" w:hAnsi="Arial"/>
          <w:szCs w:val="24"/>
        </w:rPr>
      </w:pPr>
      <w:proofErr w:type="gramStart"/>
      <w:r>
        <w:rPr>
          <w:rFonts w:ascii="Arial" w:hAnsi="Arial"/>
          <w:szCs w:val="24"/>
        </w:rPr>
        <w:t>SECTION 10.</w:t>
      </w:r>
      <w:proofErr w:type="gramEnd"/>
      <w:r>
        <w:rPr>
          <w:rFonts w:ascii="Arial" w:hAnsi="Arial"/>
          <w:szCs w:val="24"/>
        </w:rPr>
        <w:t xml:space="preserve">  ABANDONED PLANS</w:t>
      </w:r>
    </w:p>
    <w:p w:rsidR="00F8124E" w:rsidRDefault="00264BCC">
      <w:pPr>
        <w:widowControl/>
        <w:rPr>
          <w:rFonts w:ascii="Arial" w:hAnsi="Arial"/>
          <w:szCs w:val="24"/>
        </w:rPr>
      </w:pPr>
      <w:proofErr w:type="gramStart"/>
      <w:r>
        <w:rPr>
          <w:rFonts w:ascii="Arial" w:hAnsi="Arial"/>
          <w:szCs w:val="24"/>
        </w:rPr>
        <w:t>SECTION 11.</w:t>
      </w:r>
      <w:proofErr w:type="gramEnd"/>
      <w:r>
        <w:rPr>
          <w:rFonts w:ascii="Arial" w:hAnsi="Arial"/>
          <w:szCs w:val="24"/>
        </w:rPr>
        <w:t xml:space="preserve">  RECORD KEEPING R</w:t>
      </w:r>
      <w:r>
        <w:rPr>
          <w:rFonts w:ascii="Arial" w:hAnsi="Arial"/>
          <w:szCs w:val="24"/>
        </w:rPr>
        <w:t xml:space="preserve">EQUIREMENTS </w:t>
      </w:r>
    </w:p>
    <w:p w:rsidR="00F8124E" w:rsidRDefault="00264BCC">
      <w:pPr>
        <w:widowControl/>
        <w:rPr>
          <w:rFonts w:ascii="Arial" w:hAnsi="Arial"/>
          <w:szCs w:val="24"/>
        </w:rPr>
      </w:pPr>
      <w:proofErr w:type="gramStart"/>
      <w:r>
        <w:rPr>
          <w:rFonts w:ascii="Arial" w:hAnsi="Arial"/>
          <w:szCs w:val="24"/>
        </w:rPr>
        <w:t>SECTION 12.</w:t>
      </w:r>
      <w:proofErr w:type="gramEnd"/>
      <w:r>
        <w:rPr>
          <w:rFonts w:ascii="Arial" w:hAnsi="Arial"/>
          <w:szCs w:val="24"/>
        </w:rPr>
        <w:t xml:space="preserve">  M&amp;P MASS SUBMITTERS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PART II – VOLUME SUBMITTER PLANS</w:t>
      </w:r>
    </w:p>
    <w:p w:rsidR="00F8124E" w:rsidRDefault="00F8124E">
      <w:pPr>
        <w:widowControl/>
        <w:rPr>
          <w:rFonts w:ascii="Arial" w:hAnsi="Arial"/>
          <w:szCs w:val="24"/>
        </w:rPr>
      </w:pPr>
    </w:p>
    <w:p w:rsidR="00F8124E" w:rsidRDefault="00264BCC">
      <w:pPr>
        <w:widowControl/>
        <w:rPr>
          <w:rFonts w:ascii="Arial" w:hAnsi="Arial"/>
          <w:szCs w:val="24"/>
        </w:rPr>
      </w:pPr>
      <w:proofErr w:type="gramStart"/>
      <w:r>
        <w:rPr>
          <w:rFonts w:ascii="Arial" w:hAnsi="Arial"/>
          <w:szCs w:val="24"/>
        </w:rPr>
        <w:t>SECTION 13.</w:t>
      </w:r>
      <w:proofErr w:type="gramEnd"/>
      <w:r>
        <w:rPr>
          <w:rFonts w:ascii="Arial" w:hAnsi="Arial"/>
          <w:szCs w:val="24"/>
        </w:rPr>
        <w:t xml:space="preserve">  DEFINITIONS</w:t>
      </w:r>
    </w:p>
    <w:p w:rsidR="00F8124E" w:rsidRDefault="00264BCC">
      <w:pPr>
        <w:widowControl/>
        <w:rPr>
          <w:rFonts w:ascii="Arial" w:hAnsi="Arial"/>
          <w:szCs w:val="24"/>
        </w:rPr>
      </w:pPr>
      <w:proofErr w:type="gramStart"/>
      <w:r>
        <w:rPr>
          <w:rFonts w:ascii="Arial" w:hAnsi="Arial"/>
          <w:szCs w:val="24"/>
        </w:rPr>
        <w:t>SECTION 14.</w:t>
      </w:r>
      <w:proofErr w:type="gramEnd"/>
      <w:r>
        <w:rPr>
          <w:rFonts w:ascii="Arial" w:hAnsi="Arial"/>
          <w:szCs w:val="24"/>
        </w:rPr>
        <w:t xml:space="preserve">  PROVISIONS REQUIRED IN EVERY VS PLAN</w:t>
      </w:r>
    </w:p>
    <w:p w:rsidR="00F8124E" w:rsidRDefault="00264BCC">
      <w:pPr>
        <w:widowControl/>
        <w:rPr>
          <w:rFonts w:ascii="Arial" w:hAnsi="Arial"/>
          <w:szCs w:val="24"/>
        </w:rPr>
      </w:pPr>
      <w:proofErr w:type="gramStart"/>
      <w:r>
        <w:rPr>
          <w:rFonts w:ascii="Arial" w:hAnsi="Arial"/>
          <w:szCs w:val="24"/>
        </w:rPr>
        <w:t>SECTION 15.</w:t>
      </w:r>
      <w:proofErr w:type="gramEnd"/>
      <w:r>
        <w:rPr>
          <w:rFonts w:ascii="Arial" w:hAnsi="Arial"/>
          <w:szCs w:val="24"/>
        </w:rPr>
        <w:t xml:space="preserve">  APPROVED PLANS – MAINTENANCE OF APPROVED STATUS</w:t>
      </w:r>
    </w:p>
    <w:p w:rsidR="00F8124E" w:rsidRDefault="00264BCC">
      <w:pPr>
        <w:widowControl/>
        <w:rPr>
          <w:rFonts w:ascii="Arial" w:hAnsi="Arial"/>
          <w:szCs w:val="24"/>
        </w:rPr>
      </w:pPr>
      <w:proofErr w:type="gramStart"/>
      <w:r>
        <w:rPr>
          <w:rFonts w:ascii="Arial" w:hAnsi="Arial"/>
          <w:szCs w:val="24"/>
        </w:rPr>
        <w:t>SECTION 16.</w:t>
      </w:r>
      <w:proofErr w:type="gramEnd"/>
      <w:r>
        <w:rPr>
          <w:rFonts w:ascii="Arial" w:hAnsi="Arial"/>
          <w:szCs w:val="24"/>
        </w:rPr>
        <w:t xml:space="preserve">  ADVISORY LETTERS - SCOPE</w:t>
      </w:r>
    </w:p>
    <w:p w:rsidR="00F8124E" w:rsidRDefault="00264BCC">
      <w:pPr>
        <w:widowControl/>
        <w:rPr>
          <w:rFonts w:ascii="Arial" w:hAnsi="Arial"/>
          <w:szCs w:val="24"/>
        </w:rPr>
      </w:pPr>
      <w:proofErr w:type="gramStart"/>
      <w:r>
        <w:rPr>
          <w:rFonts w:ascii="Arial" w:hAnsi="Arial"/>
          <w:szCs w:val="24"/>
        </w:rPr>
        <w:t>S</w:t>
      </w:r>
      <w:r>
        <w:rPr>
          <w:rFonts w:ascii="Arial" w:hAnsi="Arial"/>
          <w:szCs w:val="24"/>
        </w:rPr>
        <w:t>ECTION 17.</w:t>
      </w:r>
      <w:proofErr w:type="gramEnd"/>
      <w:r>
        <w:rPr>
          <w:rFonts w:ascii="Arial" w:hAnsi="Arial"/>
          <w:szCs w:val="24"/>
        </w:rPr>
        <w:t xml:space="preserve">  ADVISORY LETTERS APPLICATIONS- INSTRUCTIONS TO VS PRACTITIONERS</w:t>
      </w:r>
    </w:p>
    <w:p w:rsidR="00F8124E" w:rsidRDefault="00264BCC">
      <w:pPr>
        <w:widowControl/>
        <w:rPr>
          <w:rFonts w:ascii="Arial" w:hAnsi="Arial"/>
          <w:szCs w:val="24"/>
        </w:rPr>
      </w:pPr>
      <w:proofErr w:type="gramStart"/>
      <w:r>
        <w:rPr>
          <w:rFonts w:ascii="Arial" w:hAnsi="Arial"/>
          <w:szCs w:val="24"/>
        </w:rPr>
        <w:t>SECTION 18.</w:t>
      </w:r>
      <w:proofErr w:type="gramEnd"/>
      <w:r>
        <w:rPr>
          <w:rFonts w:ascii="Arial" w:hAnsi="Arial"/>
          <w:szCs w:val="24"/>
        </w:rPr>
        <w:t xml:space="preserve">  VS MASS SUBMITTERS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PART III – ALL PRE-APPROVED PLANS</w:t>
      </w:r>
    </w:p>
    <w:p w:rsidR="00F8124E" w:rsidRDefault="00F8124E">
      <w:pPr>
        <w:widowControl/>
        <w:rPr>
          <w:rFonts w:ascii="Arial" w:hAnsi="Arial"/>
          <w:szCs w:val="24"/>
        </w:rPr>
      </w:pPr>
    </w:p>
    <w:p w:rsidR="00F8124E" w:rsidRDefault="00264BCC">
      <w:pPr>
        <w:widowControl/>
        <w:rPr>
          <w:rFonts w:ascii="Arial" w:hAnsi="Arial"/>
          <w:szCs w:val="24"/>
        </w:rPr>
      </w:pPr>
      <w:proofErr w:type="gramStart"/>
      <w:r>
        <w:rPr>
          <w:rFonts w:ascii="Arial" w:hAnsi="Arial"/>
          <w:szCs w:val="24"/>
        </w:rPr>
        <w:t>SECTION 19.</w:t>
      </w:r>
      <w:proofErr w:type="gramEnd"/>
      <w:r>
        <w:rPr>
          <w:rFonts w:ascii="Arial" w:hAnsi="Arial"/>
          <w:szCs w:val="24"/>
        </w:rPr>
        <w:t xml:space="preserve">  EMPLOYER RELIANCE</w:t>
      </w:r>
    </w:p>
    <w:p w:rsidR="00F8124E" w:rsidRDefault="00264BCC">
      <w:pPr>
        <w:widowControl/>
        <w:rPr>
          <w:rFonts w:ascii="Arial" w:hAnsi="Arial"/>
          <w:szCs w:val="24"/>
        </w:rPr>
      </w:pPr>
      <w:proofErr w:type="gramStart"/>
      <w:r>
        <w:rPr>
          <w:rFonts w:ascii="Arial" w:hAnsi="Arial"/>
          <w:szCs w:val="24"/>
        </w:rPr>
        <w:t>SECTION 20.</w:t>
      </w:r>
      <w:proofErr w:type="gramEnd"/>
      <w:r>
        <w:rPr>
          <w:rFonts w:ascii="Arial" w:hAnsi="Arial"/>
          <w:szCs w:val="24"/>
        </w:rPr>
        <w:t xml:space="preserve">  WHERE TO FILE AND OTHER RULES FOR APPLICATIONS AND LETTERS</w:t>
      </w:r>
    </w:p>
    <w:p w:rsidR="00F8124E" w:rsidRDefault="00264BCC">
      <w:pPr>
        <w:widowControl/>
        <w:rPr>
          <w:rFonts w:ascii="Arial" w:hAnsi="Arial"/>
          <w:szCs w:val="24"/>
          <w:lang w:val="fr-CM"/>
        </w:rPr>
      </w:pPr>
      <w:r>
        <w:rPr>
          <w:rFonts w:ascii="Arial" w:hAnsi="Arial"/>
          <w:szCs w:val="24"/>
          <w:lang w:val="fr-CM"/>
        </w:rPr>
        <w:t>SECTION 2</w:t>
      </w:r>
      <w:r>
        <w:rPr>
          <w:rFonts w:ascii="Arial" w:hAnsi="Arial"/>
          <w:szCs w:val="24"/>
          <w:lang w:val="fr-CM"/>
        </w:rPr>
        <w:t>1.  AMENDMENTS</w:t>
      </w:r>
    </w:p>
    <w:p w:rsidR="00F8124E" w:rsidRDefault="00264BCC">
      <w:pPr>
        <w:widowControl/>
        <w:rPr>
          <w:rFonts w:ascii="Arial" w:hAnsi="Arial"/>
          <w:szCs w:val="24"/>
          <w:lang w:val="fr-CM"/>
        </w:rPr>
      </w:pPr>
      <w:r>
        <w:rPr>
          <w:rFonts w:ascii="Arial" w:hAnsi="Arial"/>
          <w:szCs w:val="24"/>
          <w:lang w:val="fr-CM"/>
        </w:rPr>
        <w:lastRenderedPageBreak/>
        <w:t xml:space="preserve">SECTION 22.  REVOCATION </w:t>
      </w:r>
    </w:p>
    <w:p w:rsidR="00F8124E" w:rsidRDefault="00264BCC">
      <w:pPr>
        <w:widowControl/>
        <w:rPr>
          <w:rFonts w:ascii="Arial" w:hAnsi="Arial"/>
          <w:szCs w:val="24"/>
          <w:lang w:val="fr-CM"/>
        </w:rPr>
      </w:pPr>
      <w:r>
        <w:rPr>
          <w:rFonts w:ascii="Arial" w:hAnsi="Arial"/>
          <w:szCs w:val="24"/>
          <w:lang w:val="fr-CM"/>
        </w:rPr>
        <w:t>SECTION 23.  SECOND ON-CYCLE SUBMISSION PERIOD (POST-EGTRRA) FOR PRE-APPROVED DB PLANS</w:t>
      </w:r>
    </w:p>
    <w:p w:rsidR="00F8124E" w:rsidRDefault="00264BCC">
      <w:pPr>
        <w:widowControl/>
        <w:rPr>
          <w:rFonts w:ascii="Arial" w:hAnsi="Arial"/>
          <w:szCs w:val="24"/>
        </w:rPr>
      </w:pPr>
      <w:proofErr w:type="gramStart"/>
      <w:r>
        <w:rPr>
          <w:rFonts w:ascii="Arial" w:hAnsi="Arial"/>
          <w:szCs w:val="24"/>
        </w:rPr>
        <w:t>SECTION 24.</w:t>
      </w:r>
      <w:proofErr w:type="gramEnd"/>
      <w:r>
        <w:rPr>
          <w:rFonts w:ascii="Arial" w:hAnsi="Arial"/>
          <w:szCs w:val="24"/>
        </w:rPr>
        <w:t xml:space="preserve">  REMEDIAL AMENDMENT PERIOD</w:t>
      </w:r>
    </w:p>
    <w:p w:rsidR="00F8124E" w:rsidRDefault="00264BCC">
      <w:pPr>
        <w:widowControl/>
        <w:rPr>
          <w:rFonts w:ascii="Arial" w:hAnsi="Arial"/>
          <w:szCs w:val="24"/>
        </w:rPr>
      </w:pPr>
      <w:proofErr w:type="gramStart"/>
      <w:r>
        <w:rPr>
          <w:rFonts w:ascii="Arial" w:hAnsi="Arial"/>
          <w:szCs w:val="24"/>
        </w:rPr>
        <w:t>SECTION 25.</w:t>
      </w:r>
      <w:proofErr w:type="gramEnd"/>
      <w:r>
        <w:rPr>
          <w:rFonts w:ascii="Arial" w:hAnsi="Arial"/>
          <w:szCs w:val="24"/>
        </w:rPr>
        <w:t xml:space="preserve">  EFFECT ON OTHER DOCUMENTS</w:t>
      </w:r>
    </w:p>
    <w:p w:rsidR="00F8124E" w:rsidRDefault="00264BCC">
      <w:pPr>
        <w:widowControl/>
        <w:rPr>
          <w:rFonts w:ascii="Arial" w:hAnsi="Arial"/>
          <w:szCs w:val="24"/>
        </w:rPr>
      </w:pPr>
      <w:proofErr w:type="gramStart"/>
      <w:r>
        <w:rPr>
          <w:rFonts w:ascii="Arial" w:hAnsi="Arial"/>
          <w:szCs w:val="24"/>
        </w:rPr>
        <w:t>SECTION 26.</w:t>
      </w:r>
      <w:proofErr w:type="gramEnd"/>
      <w:r>
        <w:rPr>
          <w:rFonts w:ascii="Arial" w:hAnsi="Arial"/>
          <w:szCs w:val="24"/>
        </w:rPr>
        <w:t xml:space="preserve">  EFFECTIVE DATE</w:t>
      </w:r>
    </w:p>
    <w:p w:rsidR="00F8124E" w:rsidRDefault="00264BCC">
      <w:pPr>
        <w:widowControl/>
        <w:rPr>
          <w:rFonts w:ascii="Arial" w:hAnsi="Arial"/>
          <w:szCs w:val="24"/>
        </w:rPr>
      </w:pPr>
      <w:proofErr w:type="gramStart"/>
      <w:r>
        <w:rPr>
          <w:rFonts w:ascii="Arial" w:hAnsi="Arial"/>
          <w:szCs w:val="24"/>
        </w:rPr>
        <w:t>SECTION 27.</w:t>
      </w:r>
      <w:proofErr w:type="gramEnd"/>
      <w:r>
        <w:rPr>
          <w:rFonts w:ascii="Arial" w:hAnsi="Arial"/>
          <w:szCs w:val="24"/>
        </w:rPr>
        <w:t xml:space="preserve">  PAPERWORK </w:t>
      </w:r>
      <w:r>
        <w:rPr>
          <w:rFonts w:ascii="Arial" w:hAnsi="Arial"/>
          <w:szCs w:val="24"/>
        </w:rPr>
        <w:t>REDUCTION ACT</w:t>
      </w:r>
    </w:p>
    <w:p w:rsidR="00F8124E" w:rsidRDefault="00F8124E">
      <w:pPr>
        <w:widowControl/>
        <w:rPr>
          <w:rFonts w:ascii="Arial" w:hAnsi="Arial"/>
          <w:sz w:val="22"/>
          <w:szCs w:val="22"/>
        </w:rPr>
      </w:pP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w:t>
      </w:r>
      <w:proofErr w:type="gramEnd"/>
      <w:r>
        <w:rPr>
          <w:rFonts w:ascii="Arial" w:hAnsi="Arial"/>
          <w:szCs w:val="24"/>
        </w:rPr>
        <w:t xml:space="preserve">  PURPOSE</w:t>
      </w:r>
    </w:p>
    <w:p w:rsidR="00F8124E" w:rsidRDefault="00F8124E">
      <w:pPr>
        <w:widowControl/>
        <w:rPr>
          <w:rFonts w:ascii="Arial" w:hAnsi="Arial"/>
          <w:sz w:val="22"/>
          <w:szCs w:val="22"/>
        </w:rPr>
      </w:pPr>
    </w:p>
    <w:p w:rsidR="00F8124E" w:rsidRDefault="00264BCC">
      <w:pPr>
        <w:widowControl/>
        <w:tabs>
          <w:tab w:val="left" w:pos="720"/>
        </w:tabs>
        <w:rPr>
          <w:rFonts w:ascii="Arial" w:hAnsi="Arial"/>
          <w:sz w:val="22"/>
          <w:szCs w:val="22"/>
        </w:rPr>
      </w:pPr>
      <w:r>
        <w:rPr>
          <w:rFonts w:ascii="Arial" w:hAnsi="Arial"/>
          <w:szCs w:val="24"/>
        </w:rPr>
        <w:tab/>
      </w:r>
      <w:r>
        <w:rPr>
          <w:rFonts w:ascii="Arial" w:hAnsi="Arial"/>
          <w:szCs w:val="24"/>
        </w:rPr>
        <w:t>.</w:t>
      </w:r>
      <w:proofErr w:type="gramStart"/>
      <w:r>
        <w:rPr>
          <w:rFonts w:ascii="Arial" w:hAnsi="Arial"/>
          <w:szCs w:val="24"/>
        </w:rPr>
        <w:t>01  This</w:t>
      </w:r>
      <w:proofErr w:type="gramEnd"/>
      <w:r>
        <w:rPr>
          <w:rFonts w:ascii="Arial" w:hAnsi="Arial"/>
          <w:szCs w:val="24"/>
        </w:rPr>
        <w:t xml:space="preserve"> revenue procedure sets forth the procedures of the Internal Revenue Service (IRS) for issuing opinion and advisory letters regarding the acceptability under §§ 401, 403(a) and 4975(e)(7) of the Internal Revenue Code (Code) of the form of pre-appr</w:t>
      </w:r>
      <w:r>
        <w:rPr>
          <w:rFonts w:ascii="Arial" w:hAnsi="Arial"/>
          <w:szCs w:val="24"/>
        </w:rPr>
        <w:t xml:space="preserve">oved plans (that is, master and prototype (M&amp;P) and volume submitter (VS) plans). This revenue procedure modifies and supersedes Rev. Proc. 2011-49, 2011-44 I.R.B.  608.  Section 3 describes the changes to Rev. Proc. 2011-49.  </w:t>
      </w:r>
      <w:r>
        <w:rPr>
          <w:rFonts w:ascii="Arial" w:hAnsi="Arial"/>
          <w:sz w:val="22"/>
          <w:szCs w:val="22"/>
        </w:rPr>
        <w:tab/>
      </w:r>
    </w:p>
    <w:p w:rsidR="00F8124E" w:rsidRDefault="00F8124E">
      <w:pPr>
        <w:widowControl/>
        <w:rPr>
          <w:rFonts w:ascii="Arial" w:hAnsi="Arial"/>
          <w:sz w:val="22"/>
          <w:szCs w:val="22"/>
        </w:rPr>
      </w:pPr>
    </w:p>
    <w:p w:rsidR="00F8124E" w:rsidRDefault="00264BCC">
      <w:pPr>
        <w:widowControl/>
        <w:rPr>
          <w:rFonts w:ascii="Arial" w:hAnsi="Arial" w:cs="Arial"/>
          <w:szCs w:val="24"/>
        </w:rPr>
      </w:pPr>
      <w:r>
        <w:rPr>
          <w:rFonts w:ascii="Arial" w:hAnsi="Arial"/>
          <w:sz w:val="22"/>
          <w:szCs w:val="22"/>
        </w:rPr>
        <w:tab/>
      </w:r>
      <w:r>
        <w:rPr>
          <w:rFonts w:ascii="Arial" w:hAnsi="Arial" w:cs="Arial"/>
          <w:szCs w:val="24"/>
        </w:rPr>
        <w:t>.02  This revenue procedu</w:t>
      </w:r>
      <w:r>
        <w:rPr>
          <w:rFonts w:ascii="Arial" w:hAnsi="Arial" w:cs="Arial"/>
          <w:szCs w:val="24"/>
        </w:rPr>
        <w:t>re also extends to October 30, 2015, the deadline for submitting on-cycle applications for opinion and advisory letters for pre-approved defined benefit plans for the plans’ second six-year remedial amendment cycle. The extension to October 30, 2015, appli</w:t>
      </w:r>
      <w:r>
        <w:rPr>
          <w:rFonts w:ascii="Arial" w:hAnsi="Arial" w:cs="Arial"/>
          <w:szCs w:val="24"/>
        </w:rPr>
        <w:t>es to pre-approved defined benefit mass submitter lead and specimen plans, word-for-word identical plans, M&amp;P minor modifier placeholder applications, and defined benefit non-mass submitter.</w:t>
      </w:r>
    </w:p>
    <w:p w:rsidR="00F8124E" w:rsidRDefault="00264BCC">
      <w:pPr>
        <w:widowControl/>
        <w:rPr>
          <w:rFonts w:ascii="Arial" w:hAnsi="Arial" w:cs="Arial"/>
          <w:szCs w:val="24"/>
        </w:rPr>
      </w:pPr>
      <w:r>
        <w:rPr>
          <w:rFonts w:ascii="Arial" w:hAnsi="Arial" w:cs="Arial"/>
          <w:szCs w:val="24"/>
        </w:rPr>
        <w:t xml:space="preserve">  </w:t>
      </w:r>
    </w:p>
    <w:p w:rsidR="00F8124E" w:rsidRDefault="00264BCC">
      <w:pPr>
        <w:pStyle w:val="BodyText"/>
        <w:widowControl/>
      </w:pPr>
      <w:r>
        <w:tab/>
      </w:r>
      <w:r>
        <w:rPr>
          <w:sz w:val="22"/>
          <w:szCs w:val="22"/>
        </w:rPr>
        <w:t xml:space="preserve">  </w:t>
      </w:r>
    </w:p>
    <w:p w:rsidR="00F8124E" w:rsidRDefault="00264BCC">
      <w:pPr>
        <w:widowControl/>
        <w:rPr>
          <w:rFonts w:ascii="Arial" w:hAnsi="Arial"/>
          <w:szCs w:val="24"/>
        </w:rPr>
      </w:pPr>
      <w:proofErr w:type="gramStart"/>
      <w:r>
        <w:rPr>
          <w:rFonts w:ascii="Arial" w:hAnsi="Arial"/>
          <w:szCs w:val="24"/>
        </w:rPr>
        <w:t>SECTION 2.</w:t>
      </w:r>
      <w:proofErr w:type="gramEnd"/>
      <w:r>
        <w:rPr>
          <w:rFonts w:ascii="Arial" w:hAnsi="Arial"/>
          <w:szCs w:val="24"/>
        </w:rPr>
        <w:t xml:space="preserve">  BACKGROUND </w:t>
      </w:r>
    </w:p>
    <w:p w:rsidR="00F8124E" w:rsidRDefault="00F8124E">
      <w:pPr>
        <w:widowControl/>
        <w:rPr>
          <w:rFonts w:ascii="Arial" w:hAnsi="Arial"/>
          <w:szCs w:val="24"/>
        </w:rPr>
      </w:pPr>
    </w:p>
    <w:p w:rsidR="00F8124E" w:rsidRDefault="00264BCC">
      <w:pPr>
        <w:pStyle w:val="BodyText"/>
        <w:widowControl/>
        <w:rPr>
          <w:szCs w:val="24"/>
        </w:rPr>
      </w:pPr>
      <w:r>
        <w:rPr>
          <w:szCs w:val="24"/>
        </w:rPr>
        <w:tab/>
        <w:t>.01  Prior to being superseded b</w:t>
      </w:r>
      <w:r>
        <w:rPr>
          <w:szCs w:val="24"/>
        </w:rPr>
        <w:t>y this revenue procedure, procedures for the issuance of opinion and advisory letters by the IRS regarding the acceptability of the form of pre-approved plans were set forth in Rev. Proc. 2011-49 (as modified by Announcement 2012-3, 2012-4 I.R.B. 335; Anno</w:t>
      </w:r>
      <w:r>
        <w:rPr>
          <w:szCs w:val="24"/>
        </w:rPr>
        <w:t xml:space="preserve">uncement 2013-37, 2013-34 I.R.B. 155; Announcement 2014-4, 2014-7 I.R.B. 523; Announcement 2014-41, 2014- 52 I.R.B. 979 and Rev. Proc. 2015-6, 2015-1 I.R.B. 194).  </w:t>
      </w:r>
      <w:proofErr w:type="gramStart"/>
      <w:r>
        <w:rPr>
          <w:szCs w:val="24"/>
        </w:rPr>
        <w:t>Sections 6.03(4) and 16.03(4) of Rev. Proc. 2011-49 provided that opinion and advisory lette</w:t>
      </w:r>
      <w:r>
        <w:rPr>
          <w:szCs w:val="24"/>
        </w:rPr>
        <w:t>rs would not be issued for employee stock ownership plans (ESOPs).</w:t>
      </w:r>
      <w:proofErr w:type="gramEnd"/>
      <w:r>
        <w:rPr>
          <w:szCs w:val="24"/>
        </w:rPr>
        <w:t xml:space="preserve">  Sections 6.03(6) and 16.03(6) provided that opinion and advisory letters would not be issued for applicable defined benefit plans within the meaning of </w:t>
      </w:r>
      <w:r>
        <w:rPr>
          <w:rFonts w:cs="Arial"/>
          <w:szCs w:val="24"/>
        </w:rPr>
        <w:t>§ 411(a</w:t>
      </w:r>
      <w:proofErr w:type="gramStart"/>
      <w:r>
        <w:rPr>
          <w:rFonts w:cs="Arial"/>
          <w:szCs w:val="24"/>
        </w:rPr>
        <w:t>)(</w:t>
      </w:r>
      <w:proofErr w:type="gramEnd"/>
      <w:r>
        <w:rPr>
          <w:rFonts w:cs="Arial"/>
          <w:szCs w:val="24"/>
        </w:rPr>
        <w:t xml:space="preserve">13)(C) (Hybrid Plans). </w:t>
      </w:r>
    </w:p>
    <w:p w:rsidR="00F8124E" w:rsidRDefault="00F8124E">
      <w:pPr>
        <w:pStyle w:val="BodyText"/>
        <w:widowControl/>
        <w:rPr>
          <w:szCs w:val="24"/>
        </w:rPr>
      </w:pPr>
    </w:p>
    <w:p w:rsidR="00F8124E" w:rsidRDefault="00264BCC">
      <w:pPr>
        <w:pStyle w:val="BodyText"/>
        <w:widowControl/>
        <w:rPr>
          <w:szCs w:val="24"/>
        </w:rPr>
      </w:pPr>
      <w:r>
        <w:rPr>
          <w:szCs w:val="24"/>
        </w:rPr>
        <w:tab/>
        <w:t>.</w:t>
      </w:r>
      <w:r>
        <w:rPr>
          <w:szCs w:val="24"/>
        </w:rPr>
        <w:t xml:space="preserve">02  Rev. Proc. 2015-6, 2015-1 I.R.B. 194, sets forth the general procedures of the IRS on the issuance of employee plans determination letters, including determination letters for M&amp;P and VS plans. </w:t>
      </w:r>
    </w:p>
    <w:p w:rsidR="00F8124E" w:rsidRDefault="00F8124E">
      <w:pPr>
        <w:pStyle w:val="BodyText"/>
        <w:widowControl/>
        <w:rPr>
          <w:szCs w:val="24"/>
        </w:rPr>
      </w:pPr>
    </w:p>
    <w:p w:rsidR="00F8124E" w:rsidRDefault="00264BCC">
      <w:pPr>
        <w:widowControl/>
        <w:rPr>
          <w:rFonts w:ascii="Arial" w:hAnsi="Arial"/>
          <w:szCs w:val="24"/>
        </w:rPr>
      </w:pPr>
      <w:r>
        <w:rPr>
          <w:rFonts w:ascii="Arial" w:hAnsi="Arial"/>
          <w:szCs w:val="24"/>
        </w:rPr>
        <w:tab/>
        <w:t>.03  Rev. Proc. 2007-44</w:t>
      </w:r>
      <w:r>
        <w:rPr>
          <w:rFonts w:ascii="Arial" w:hAnsi="Arial" w:cs="Arial"/>
          <w:color w:val="000000"/>
          <w:szCs w:val="24"/>
        </w:rPr>
        <w:t>, 2007-2 C.B. 54,</w:t>
      </w:r>
      <w:r>
        <w:rPr>
          <w:rFonts w:ascii="Arial" w:hAnsi="Arial"/>
          <w:szCs w:val="24"/>
        </w:rPr>
        <w:t xml:space="preserve"> (as modified b</w:t>
      </w:r>
      <w:r>
        <w:rPr>
          <w:rFonts w:ascii="Arial" w:hAnsi="Arial"/>
          <w:szCs w:val="24"/>
        </w:rPr>
        <w:t xml:space="preserve">y Rev. Proc. 2008-56, 2008-2 C.B. 826; Rev. Proc. 2009-36, 2009-2 C.B.304; Notice 2009-97, 2009-2 C.B. 972; Notice 2010-48, 2010-27 I.R.B. 9; Notice 2010-77, 2010-51 I.R.B. 851; Notice </w:t>
      </w:r>
      <w:r>
        <w:rPr>
          <w:rFonts w:ascii="Arial" w:hAnsi="Arial"/>
          <w:szCs w:val="24"/>
        </w:rPr>
        <w:lastRenderedPageBreak/>
        <w:t>2011-85, 2011-44 I.R.B. 605; Ann. 2012-3; Rev. Proc. 2012-50, 2012-50 I</w:t>
      </w:r>
      <w:r>
        <w:rPr>
          <w:rFonts w:ascii="Arial" w:hAnsi="Arial"/>
          <w:szCs w:val="24"/>
        </w:rPr>
        <w:t>.R.B. 708; Ann. 2013-37; Ann. 2014-4; Ann. 2014-41; and Rev. Proc. 2015-6), describes a system of cyclical remedial amendment periods under the Code.  Under this system, every individually designed plan qualified under § 401(a) or 403(a) has a regular five</w:t>
      </w:r>
      <w:r>
        <w:rPr>
          <w:rFonts w:ascii="Arial" w:hAnsi="Arial"/>
          <w:szCs w:val="24"/>
        </w:rPr>
        <w:t>-year remedial amendment cycle, staggered and spread over five-year periods, so that different categories of plans have different cycles. The effect of this system is that plan sponsors may apply for new determination letters generally only once every five</w:t>
      </w:r>
      <w:r>
        <w:rPr>
          <w:rFonts w:ascii="Arial" w:hAnsi="Arial"/>
          <w:szCs w:val="24"/>
        </w:rPr>
        <w:t xml:space="preserve"> years in order to continue to have a letter on which to rely.  In addition, under this system every pre-approved plan generally has a regular, six-year remedial amendment cycle.  Every pre-approved plan must be submitted to the IRS for a new opinion or ad</w:t>
      </w:r>
      <w:r>
        <w:rPr>
          <w:rFonts w:ascii="Arial" w:hAnsi="Arial"/>
          <w:szCs w:val="24"/>
        </w:rPr>
        <w:t xml:space="preserve">visory letter every six years, during the applicable on-cycle submission period at the beginning of the plan’s six-year cycle.  Pre-approved defined contribution plans have a different six-year cycle than pre-approved defined benefit plans.   </w:t>
      </w:r>
    </w:p>
    <w:p w:rsidR="00F8124E" w:rsidRDefault="00264BCC">
      <w:pPr>
        <w:widowControl/>
        <w:rPr>
          <w:rFonts w:ascii="Arial" w:hAnsi="Arial"/>
          <w:szCs w:val="24"/>
        </w:rPr>
      </w:pPr>
      <w:r>
        <w:rPr>
          <w:rFonts w:ascii="Arial" w:hAnsi="Arial"/>
          <w:szCs w:val="24"/>
        </w:rPr>
        <w:tab/>
      </w:r>
    </w:p>
    <w:p w:rsidR="00F8124E" w:rsidRDefault="00264BCC">
      <w:pPr>
        <w:widowControl/>
        <w:autoSpaceDE w:val="0"/>
        <w:autoSpaceDN w:val="0"/>
        <w:adjustRightInd w:val="0"/>
        <w:ind w:firstLine="720"/>
        <w:rPr>
          <w:rFonts w:ascii="Arial" w:hAnsi="Arial" w:cs="Arial"/>
          <w:color w:val="000000"/>
          <w:szCs w:val="24"/>
        </w:rPr>
      </w:pPr>
      <w:r>
        <w:rPr>
          <w:rFonts w:ascii="Arial" w:hAnsi="Arial"/>
          <w:szCs w:val="24"/>
        </w:rPr>
        <w:t>.</w:t>
      </w:r>
      <w:proofErr w:type="gramStart"/>
      <w:r>
        <w:rPr>
          <w:rFonts w:ascii="Arial" w:hAnsi="Arial"/>
          <w:szCs w:val="24"/>
        </w:rPr>
        <w:t xml:space="preserve">04  </w:t>
      </w:r>
      <w:r>
        <w:rPr>
          <w:rFonts w:ascii="Arial" w:hAnsi="Arial" w:cs="Arial"/>
          <w:color w:val="000000"/>
          <w:szCs w:val="24"/>
        </w:rPr>
        <w:t>Spons</w:t>
      </w:r>
      <w:r>
        <w:rPr>
          <w:rFonts w:ascii="Arial" w:hAnsi="Arial" w:cs="Arial"/>
          <w:color w:val="000000"/>
          <w:szCs w:val="24"/>
        </w:rPr>
        <w:t>ors</w:t>
      </w:r>
      <w:proofErr w:type="gramEnd"/>
      <w:r>
        <w:rPr>
          <w:rFonts w:ascii="Arial" w:hAnsi="Arial" w:cs="Arial"/>
          <w:color w:val="000000"/>
          <w:szCs w:val="24"/>
        </w:rPr>
        <w:t xml:space="preserve"> and VS practitioners of pre-approved defined benefit plans seeking opinion and advisory letters for the first six-year cycle submitted their applications to the IRS between February 1, 2007, and January 31, 2008. The IRS’s review took into account the </w:t>
      </w:r>
      <w:r>
        <w:rPr>
          <w:rFonts w:ascii="Arial" w:hAnsi="Arial" w:cs="Arial"/>
          <w:color w:val="000000"/>
          <w:szCs w:val="24"/>
        </w:rPr>
        <w:t>requirements of the Economic Growth and Tax Relief Reconciliation Act of 2001 (EGTRRA) and other items identified in Notice 2007-3, 2007-1 C.B. 255 (2006 Cumulative List). Adopting employers of these pre-approved plans generally had until April 30, 2012, t</w:t>
      </w:r>
      <w:r>
        <w:rPr>
          <w:rFonts w:ascii="Arial" w:hAnsi="Arial" w:cs="Arial"/>
          <w:color w:val="000000"/>
          <w:szCs w:val="24"/>
        </w:rPr>
        <w:t>o adopt the plans and to apply for a determination letter.</w:t>
      </w:r>
    </w:p>
    <w:p w:rsidR="00F8124E" w:rsidRDefault="00F8124E">
      <w:pPr>
        <w:widowControl/>
        <w:autoSpaceDE w:val="0"/>
        <w:autoSpaceDN w:val="0"/>
        <w:adjustRightInd w:val="0"/>
        <w:ind w:firstLine="720"/>
        <w:rPr>
          <w:rFonts w:ascii="Arial" w:hAnsi="Arial"/>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w:t>
      </w:r>
      <w:proofErr w:type="gramStart"/>
      <w:r>
        <w:rPr>
          <w:rFonts w:ascii="Arial" w:hAnsi="Arial" w:cs="Arial"/>
          <w:color w:val="000000"/>
          <w:szCs w:val="24"/>
        </w:rPr>
        <w:t>05  Sponsors</w:t>
      </w:r>
      <w:proofErr w:type="gramEnd"/>
      <w:r>
        <w:rPr>
          <w:rFonts w:ascii="Arial" w:hAnsi="Arial" w:cs="Arial"/>
          <w:color w:val="000000"/>
          <w:szCs w:val="24"/>
        </w:rPr>
        <w:t xml:space="preserve"> and VS practitioners of pre-approved defined contribution plans submitted their applications to the IRS from February 1, 2011 to April 2, 2012. The IRS’s review took into account the</w:t>
      </w:r>
      <w:r>
        <w:rPr>
          <w:rFonts w:ascii="Arial" w:hAnsi="Arial" w:cs="Arial"/>
          <w:color w:val="000000"/>
          <w:szCs w:val="24"/>
        </w:rPr>
        <w:t xml:space="preserve"> requirements of the Pension Protection Act of 2006, Pub. L. 109-280, and other items identified in Notice 2010-90, 2010-52 I.R.B. 909 (2010 Cumulative List).</w:t>
      </w:r>
      <w:r>
        <w:rPr>
          <w:rStyle w:val="FootnoteReference"/>
          <w:rFonts w:ascii="Arial" w:hAnsi="Arial" w:cs="Arial"/>
          <w:color w:val="000000"/>
          <w:szCs w:val="24"/>
          <w:vertAlign w:val="superscript"/>
        </w:rPr>
        <w:footnoteReference w:id="2"/>
      </w:r>
      <w:r>
        <w:rPr>
          <w:rFonts w:ascii="Arial" w:hAnsi="Arial" w:cs="Arial"/>
          <w:color w:val="000000"/>
          <w:szCs w:val="24"/>
        </w:rPr>
        <w:t xml:space="preserve"> The 2010 Cumulative List consists of statutory, regulatory, and guidance changes to plan qualifi</w:t>
      </w:r>
      <w:r>
        <w:rPr>
          <w:rFonts w:ascii="Arial" w:hAnsi="Arial" w:cs="Arial"/>
          <w:color w:val="000000"/>
          <w:szCs w:val="24"/>
        </w:rPr>
        <w:t>cation requirements that were considered by the IRS in its review of the pre-approved defined contribution plans submitted during the applicable on-cycle submission period for the second six-year cycle as well as single employer individually designed Cycle</w:t>
      </w:r>
      <w:r>
        <w:rPr>
          <w:rFonts w:ascii="Arial" w:hAnsi="Arial" w:cs="Arial"/>
          <w:color w:val="000000"/>
          <w:szCs w:val="24"/>
        </w:rPr>
        <w:t xml:space="preserve"> A plans.  Adopting employers have until April 30, 2016, to adopt these plans and to apply for a determination letter, if eligible.</w:t>
      </w:r>
    </w:p>
    <w:p w:rsidR="00F8124E" w:rsidRDefault="00F8124E">
      <w:pPr>
        <w:widowControl/>
        <w:autoSpaceDE w:val="0"/>
        <w:autoSpaceDN w:val="0"/>
        <w:adjustRightInd w:val="0"/>
        <w:ind w:firstLine="720"/>
        <w:rPr>
          <w:rFonts w:ascii="Arial" w:hAnsi="Arial"/>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szCs w:val="24"/>
        </w:rPr>
        <w:t xml:space="preserve">.06  </w:t>
      </w:r>
      <w:r>
        <w:rPr>
          <w:rFonts w:ascii="Arial" w:hAnsi="Arial" w:cs="Arial"/>
          <w:color w:val="000000"/>
          <w:szCs w:val="24"/>
        </w:rPr>
        <w:t>The second six-year remedial amendment cycle for pre-approved defined benefit plans began on February 1, 2013 and ends</w:t>
      </w:r>
      <w:r>
        <w:rPr>
          <w:rFonts w:ascii="Arial" w:hAnsi="Arial" w:cs="Arial"/>
          <w:color w:val="000000"/>
          <w:szCs w:val="24"/>
        </w:rPr>
        <w:t xml:space="preserve"> on January 31, 2019. Section 18.02(2) of Rev. Proc. 2007-44 provided that the 9-month applicable on-cycle submission period for sponsors and VS practitioners maintaining defined benefit mass </w:t>
      </w:r>
      <w:r>
        <w:rPr>
          <w:rFonts w:ascii="Arial" w:hAnsi="Arial" w:cs="Arial"/>
          <w:color w:val="000000"/>
          <w:szCs w:val="24"/>
        </w:rPr>
        <w:lastRenderedPageBreak/>
        <w:t>submitter plans ended on October 31, 2013, and for non-mass subm</w:t>
      </w:r>
      <w:r>
        <w:rPr>
          <w:rFonts w:ascii="Arial" w:hAnsi="Arial" w:cs="Arial"/>
          <w:color w:val="000000"/>
          <w:szCs w:val="24"/>
        </w:rPr>
        <w:t>itter plans on January 31, 2014.  Announcement 2013-37 extended the submission period for defined benefit mass submitter plans to January 31, 2014.  Announcement 2014-4 provided an extension for submissions of pre-approved defined benefit plans by sponsors</w:t>
      </w:r>
      <w:r>
        <w:rPr>
          <w:rFonts w:ascii="Arial" w:hAnsi="Arial" w:cs="Arial"/>
          <w:color w:val="000000"/>
          <w:szCs w:val="24"/>
        </w:rPr>
        <w:t xml:space="preserve"> and VS practitioners seeking opinion and advisory letters for the second six-year remedial amendment cycle to February 2, 2015.  Announcement 2014-41 further extended this period to end on June 30, 2015. Therefore, the 12-month on-cycle submission period </w:t>
      </w:r>
      <w:r>
        <w:rPr>
          <w:rFonts w:ascii="Arial" w:hAnsi="Arial" w:cs="Arial"/>
          <w:color w:val="000000"/>
          <w:szCs w:val="24"/>
        </w:rPr>
        <w:t>for both mass and non-mass submitter sponsors and VS practitioners, word-for-word identical adopters, and M&amp;P minor modifier placeholder applications is scheduled to end on June 30, 2015 (however, see Section 23 for a further extension of the submission de</w:t>
      </w:r>
      <w:r>
        <w:rPr>
          <w:rFonts w:ascii="Arial" w:hAnsi="Arial" w:cs="Arial"/>
          <w:color w:val="000000"/>
          <w:szCs w:val="24"/>
        </w:rPr>
        <w:t xml:space="preserve">adline).  The 2012 Cumulative List of Changes in Plan Qualification Requirements, Notice 2012-76, 2012-52 I.R.B. 775 (2012 Cumulative List), is to be used by plan sponsors and VS practitioners submitting opinion or advisory letter applications for defined </w:t>
      </w:r>
      <w:r>
        <w:rPr>
          <w:rFonts w:ascii="Arial" w:hAnsi="Arial" w:cs="Arial"/>
          <w:color w:val="000000"/>
          <w:szCs w:val="24"/>
        </w:rPr>
        <w:t>benefit plans during the second remedial amendment cycle</w:t>
      </w:r>
      <w:r>
        <w:rPr>
          <w:rFonts w:ascii="Arial" w:hAnsi="Arial" w:cs="Arial"/>
          <w:color w:val="000000"/>
          <w:szCs w:val="24"/>
          <w:vertAlign w:val="superscript"/>
        </w:rPr>
        <w:footnoteReference w:id="3"/>
      </w:r>
      <w:r>
        <w:rPr>
          <w:rFonts w:ascii="Arial" w:hAnsi="Arial" w:cs="Arial"/>
          <w:color w:val="000000"/>
          <w:szCs w:val="24"/>
        </w:rPr>
        <w:t>.  Section 23 of this revenue procedure provides further details on the scope of the 2012 Cumulative List.</w:t>
      </w:r>
    </w:p>
    <w:p w:rsidR="00F8124E" w:rsidRDefault="00F8124E">
      <w:pPr>
        <w:widowControl/>
        <w:ind w:firstLine="720"/>
        <w:rPr>
          <w:rFonts w:ascii="Arial" w:hAnsi="Arial"/>
          <w:sz w:val="22"/>
          <w:szCs w:val="22"/>
        </w:rPr>
      </w:pPr>
    </w:p>
    <w:p w:rsidR="00F8124E" w:rsidRDefault="00264BCC">
      <w:pPr>
        <w:widowControl/>
        <w:ind w:firstLine="720"/>
        <w:rPr>
          <w:rFonts w:ascii="Arial" w:hAnsi="Arial" w:cs="Arial"/>
          <w:szCs w:val="24"/>
          <w:vertAlign w:val="superscript"/>
        </w:rPr>
      </w:pPr>
      <w:r>
        <w:rPr>
          <w:rFonts w:ascii="Arial" w:hAnsi="Arial" w:cs="Arial"/>
          <w:szCs w:val="24"/>
        </w:rPr>
        <w:t>.</w:t>
      </w:r>
      <w:proofErr w:type="gramStart"/>
      <w:r>
        <w:rPr>
          <w:rFonts w:ascii="Arial" w:hAnsi="Arial" w:cs="Arial"/>
          <w:szCs w:val="24"/>
        </w:rPr>
        <w:t>07  The</w:t>
      </w:r>
      <w:proofErr w:type="gramEnd"/>
      <w:r>
        <w:rPr>
          <w:rFonts w:ascii="Arial" w:hAnsi="Arial" w:cs="Arial"/>
          <w:szCs w:val="24"/>
        </w:rPr>
        <w:t xml:space="preserve"> third six-year remedial amendment cycle for pre-approved defined contribution plans begins on February 1, 2017 and ends on January 31, 2023.  The IRS will begin accepting opinion and advisory letter applications for pre-approved defined contributi</w:t>
      </w:r>
      <w:r>
        <w:rPr>
          <w:rFonts w:ascii="Arial" w:hAnsi="Arial" w:cs="Arial"/>
          <w:szCs w:val="24"/>
        </w:rPr>
        <w:t>on plans for the third six-year remedial amendment cycle on February 1, 2017. The 12-month applicable on-cycle submission period for non-mass submitter sponsors and VS practitioners, word-for-word identical adopters, and M&amp;P minor modifier placeholder appl</w:t>
      </w:r>
      <w:r>
        <w:rPr>
          <w:rFonts w:ascii="Arial" w:hAnsi="Arial" w:cs="Arial"/>
          <w:szCs w:val="24"/>
        </w:rPr>
        <w:t>ications will end on January 31, 2018.  Section 18.02(1) of Rev. Proc. 2007-44 provides that the 9-month applicable on-cycle submission period for sponsors and VS practitioners maintaining defined contribution mass submitter plans will end on October 31, 2</w:t>
      </w:r>
      <w:r>
        <w:rPr>
          <w:rFonts w:ascii="Arial" w:hAnsi="Arial" w:cs="Arial"/>
          <w:szCs w:val="24"/>
        </w:rPr>
        <w:t>017.  The 2016 Cumulative List of Changes in Plan Qualification Requirements, when issued, will be used by plan sponsors and VS practitioners submitting opinion or advisory letter applications for plans during these periods.  The IRS will announce the dead</w:t>
      </w:r>
      <w:r>
        <w:rPr>
          <w:rFonts w:ascii="Arial" w:hAnsi="Arial" w:cs="Arial"/>
          <w:szCs w:val="24"/>
        </w:rPr>
        <w:t xml:space="preserve">line for timely adoption by employers when the review of the pre-approved documents is close to being completed.  </w:t>
      </w:r>
    </w:p>
    <w:p w:rsidR="00F8124E" w:rsidRDefault="00F8124E">
      <w:pPr>
        <w:widowControl/>
        <w:ind w:firstLine="720"/>
        <w:rPr>
          <w:szCs w:val="24"/>
        </w:rPr>
      </w:pPr>
    </w:p>
    <w:p w:rsidR="00F8124E" w:rsidRDefault="00264BCC">
      <w:pPr>
        <w:pStyle w:val="BodyText"/>
        <w:widowControl/>
        <w:rPr>
          <w:szCs w:val="24"/>
        </w:rPr>
      </w:pPr>
      <w:r>
        <w:rPr>
          <w:szCs w:val="24"/>
        </w:rPr>
        <w:tab/>
        <w:t>.</w:t>
      </w:r>
      <w:proofErr w:type="gramStart"/>
      <w:r>
        <w:rPr>
          <w:szCs w:val="24"/>
        </w:rPr>
        <w:t>08  Announcement</w:t>
      </w:r>
      <w:proofErr w:type="gramEnd"/>
      <w:r>
        <w:rPr>
          <w:szCs w:val="24"/>
        </w:rPr>
        <w:t xml:space="preserve"> 2011-82, 2011-52 I.R.B. 1052, described changes to the Employee Plans determination letter program.  These changes, which</w:t>
      </w:r>
      <w:r>
        <w:rPr>
          <w:szCs w:val="24"/>
        </w:rPr>
        <w:t xml:space="preserve"> eliminated features of the determination letter program that were of limited utility to plan sponsors, were effected in Rev. Proc. 2012-6, 2012-1 I.R.B. 197, and are currently reflected in Rev. Proc. 2015-6. Under these procedures, many pre-approved plan </w:t>
      </w:r>
      <w:r>
        <w:rPr>
          <w:szCs w:val="24"/>
        </w:rPr>
        <w:t xml:space="preserve">adopters may no longer apply for determination letters.  </w:t>
      </w:r>
    </w:p>
    <w:p w:rsidR="00F8124E" w:rsidRDefault="00F8124E">
      <w:pPr>
        <w:pStyle w:val="BodyText"/>
        <w:widowControl/>
        <w:rPr>
          <w:szCs w:val="24"/>
        </w:rPr>
      </w:pPr>
    </w:p>
    <w:p w:rsidR="00F8124E" w:rsidRDefault="00264BCC">
      <w:pPr>
        <w:pStyle w:val="BodyText"/>
        <w:widowControl/>
        <w:rPr>
          <w:szCs w:val="24"/>
        </w:rPr>
      </w:pPr>
      <w:r>
        <w:rPr>
          <w:szCs w:val="24"/>
        </w:rPr>
        <w:lastRenderedPageBreak/>
        <w:tab/>
        <w:t>.</w:t>
      </w:r>
      <w:proofErr w:type="gramStart"/>
      <w:r>
        <w:rPr>
          <w:szCs w:val="24"/>
        </w:rPr>
        <w:t>09  It</w:t>
      </w:r>
      <w:proofErr w:type="gramEnd"/>
      <w:r>
        <w:rPr>
          <w:szCs w:val="24"/>
        </w:rPr>
        <w:t xml:space="preserve"> is expected that the procedures for applying for opinion and advisory letters will be updated from time to time.</w:t>
      </w:r>
    </w:p>
    <w:p w:rsidR="00F8124E" w:rsidRDefault="00F8124E">
      <w:pPr>
        <w:widowControl/>
        <w:rPr>
          <w:rFonts w:ascii="Arial" w:hAnsi="Arial"/>
          <w:szCs w:val="24"/>
        </w:rPr>
      </w:pPr>
    </w:p>
    <w:p w:rsidR="00F8124E" w:rsidRDefault="00264BCC">
      <w:pPr>
        <w:widowControl/>
        <w:rPr>
          <w:rFonts w:ascii="Arial" w:hAnsi="Arial"/>
          <w:szCs w:val="24"/>
        </w:rPr>
      </w:pPr>
      <w:proofErr w:type="gramStart"/>
      <w:r>
        <w:rPr>
          <w:rFonts w:ascii="Arial" w:hAnsi="Arial"/>
          <w:szCs w:val="24"/>
        </w:rPr>
        <w:t>SECTION 3.</w:t>
      </w:r>
      <w:proofErr w:type="gramEnd"/>
      <w:r>
        <w:rPr>
          <w:rFonts w:ascii="Arial" w:hAnsi="Arial"/>
          <w:szCs w:val="24"/>
        </w:rPr>
        <w:t xml:space="preserve">  CHANGES TO REVENUE PROCEDURE 2011-49</w:t>
      </w:r>
    </w:p>
    <w:p w:rsidR="00F8124E" w:rsidRDefault="00F8124E">
      <w:pPr>
        <w:widowControl/>
        <w:tabs>
          <w:tab w:val="left" w:pos="-720"/>
        </w:tabs>
        <w:suppressAutoHyphens/>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.01  Section 5 is </w:t>
      </w:r>
      <w:r>
        <w:rPr>
          <w:rFonts w:ascii="Arial" w:hAnsi="Arial" w:cs="Arial"/>
          <w:color w:val="000000"/>
          <w:szCs w:val="24"/>
        </w:rPr>
        <w:t>modified to set forth additional provisions required by M&amp;P ESOPs and Cash Balance Plans, as provided in section 5.15 and 5.16, respectively</w:t>
      </w:r>
      <w:r>
        <w:rPr>
          <w:rStyle w:val="FootnoteReference"/>
          <w:rFonts w:ascii="Arial" w:hAnsi="Arial" w:cs="Arial"/>
          <w:color w:val="000000"/>
          <w:szCs w:val="24"/>
          <w:vertAlign w:val="superscript"/>
        </w:rPr>
        <w:footnoteReference w:id="4"/>
      </w:r>
      <w:r>
        <w:rPr>
          <w:rFonts w:ascii="Arial" w:hAnsi="Arial" w:cs="Arial"/>
          <w:color w:val="000000"/>
          <w:szCs w:val="24"/>
        </w:rPr>
        <w:t>.</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.02  Sections 6.03(4) and 16.03(4) of Rev. Proc. 2011-49 are deleted in order to allow</w:t>
      </w:r>
      <w:r>
        <w:rPr>
          <w:rFonts w:ascii="Arial" w:hAnsi="Arial"/>
          <w:szCs w:val="24"/>
        </w:rPr>
        <w:t xml:space="preserve"> sponsors and VS practitio</w:t>
      </w:r>
      <w:r>
        <w:rPr>
          <w:rFonts w:ascii="Arial" w:hAnsi="Arial"/>
          <w:szCs w:val="24"/>
        </w:rPr>
        <w:t xml:space="preserve">ners to submit ESOPs to the IRS and request opinion and advisory letters for those ESOPs.   </w:t>
      </w:r>
      <w:r>
        <w:rPr>
          <w:rFonts w:ascii="Arial" w:hAnsi="Arial" w:cs="Arial"/>
          <w:color w:val="000000"/>
          <w:szCs w:val="24"/>
        </w:rPr>
        <w:t xml:space="preserve"> </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.03  Sections 6.03(6) and 16.03(6) of Rev. Proc. 2011-49 are deleted in order to allow</w:t>
      </w:r>
      <w:r>
        <w:rPr>
          <w:rFonts w:ascii="Arial" w:hAnsi="Arial"/>
          <w:szCs w:val="24"/>
        </w:rPr>
        <w:t xml:space="preserve"> sponsors and VS practitioners to submit Cash Balance Plans to the IRS and </w:t>
      </w:r>
      <w:r>
        <w:rPr>
          <w:rFonts w:ascii="Arial" w:hAnsi="Arial"/>
          <w:szCs w:val="24"/>
        </w:rPr>
        <w:t xml:space="preserve">request opinion and advisory letters for plans containing these features.  </w:t>
      </w:r>
    </w:p>
    <w:p w:rsidR="00F8124E" w:rsidRDefault="00F8124E">
      <w:pPr>
        <w:widowControl/>
        <w:autoSpaceDE w:val="0"/>
        <w:autoSpaceDN w:val="0"/>
        <w:adjustRightInd w:val="0"/>
        <w:ind w:firstLine="720"/>
        <w:rPr>
          <w:rFonts w:ascii="Arial" w:hAnsi="Arial" w:cs="Arial"/>
          <w:b/>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.04  Sections 4 and 13 are modified to lower the required number of adopting employers to qualify as a sponsor or VS practitioner from 30 to 15, however, the 30 unaffiliated spons</w:t>
      </w:r>
      <w:r>
        <w:rPr>
          <w:rFonts w:ascii="Arial" w:hAnsi="Arial" w:cs="Arial"/>
          <w:color w:val="000000"/>
          <w:szCs w:val="24"/>
        </w:rPr>
        <w:t xml:space="preserve">or requirement and the 30 unaffiliated VS practitioner requirement included in the definition of M&amp;P Mass Submitter and VS Mass Submitter  have been retained. </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.05  Section 7.04 is modified to eliminate the requirement that requests for opinion letters fo</w:t>
      </w:r>
      <w:r>
        <w:rPr>
          <w:rFonts w:ascii="Arial" w:hAnsi="Arial" w:cs="Arial"/>
          <w:color w:val="000000"/>
          <w:szCs w:val="24"/>
        </w:rPr>
        <w:t>r defined benefit plans containing integrated and nonintegrated features must be submitted as separate filings.</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w:t>
      </w:r>
      <w:proofErr w:type="gramStart"/>
      <w:r>
        <w:rPr>
          <w:rFonts w:ascii="Arial" w:hAnsi="Arial" w:cs="Arial"/>
          <w:color w:val="000000"/>
          <w:szCs w:val="24"/>
        </w:rPr>
        <w:t>06  Section</w:t>
      </w:r>
      <w:proofErr w:type="gramEnd"/>
      <w:r>
        <w:rPr>
          <w:rFonts w:ascii="Arial" w:hAnsi="Arial" w:cs="Arial"/>
          <w:color w:val="000000"/>
          <w:szCs w:val="24"/>
        </w:rPr>
        <w:t xml:space="preserve"> 13 is modified to make the qualification requirements for a VS Mass Submitter consistent with those of an M&amp;P Mass Submitter.</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.07</w:t>
      </w:r>
      <w:r>
        <w:rPr>
          <w:rFonts w:ascii="Arial" w:hAnsi="Arial" w:cs="Arial"/>
          <w:color w:val="000000"/>
          <w:szCs w:val="24"/>
        </w:rPr>
        <w:t xml:space="preserve">  Section 13.04 is modified to allow the submission for a volume submitter plan to contain up to ten related trusts for approval for each basic plan document, without an additional user fee.</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.08  Section 14 is modified to set forth additional provisions r</w:t>
      </w:r>
      <w:r>
        <w:rPr>
          <w:rFonts w:ascii="Arial" w:hAnsi="Arial" w:cs="Arial"/>
          <w:color w:val="000000"/>
          <w:szCs w:val="24"/>
        </w:rPr>
        <w:t>equired by VS  ESOPs and Cash Balance Plans, as provided in section 14.07 and 14.08, respectively.</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lastRenderedPageBreak/>
        <w:t>.</w:t>
      </w:r>
      <w:proofErr w:type="gramStart"/>
      <w:r>
        <w:rPr>
          <w:rFonts w:ascii="Arial" w:hAnsi="Arial" w:cs="Arial"/>
          <w:color w:val="000000"/>
          <w:szCs w:val="24"/>
        </w:rPr>
        <w:t>09  Section</w:t>
      </w:r>
      <w:proofErr w:type="gramEnd"/>
      <w:r>
        <w:rPr>
          <w:rFonts w:ascii="Arial" w:hAnsi="Arial" w:cs="Arial"/>
          <w:color w:val="000000"/>
          <w:szCs w:val="24"/>
        </w:rPr>
        <w:t xml:space="preserve"> 19 is revised to delineate the scope of an employer’s reliance on an opinion/advisory letter, pursuant to the changes to the determination lett</w:t>
      </w:r>
      <w:r>
        <w:rPr>
          <w:rFonts w:ascii="Arial" w:hAnsi="Arial" w:cs="Arial"/>
          <w:color w:val="000000"/>
          <w:szCs w:val="24"/>
        </w:rPr>
        <w:t>er program described in Ann. 2011-82.</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.10  Section 23 is revised to extend </w:t>
      </w:r>
      <w:r>
        <w:rPr>
          <w:rFonts w:ascii="Arial" w:hAnsi="Arial" w:cs="Arial"/>
          <w:szCs w:val="24"/>
        </w:rPr>
        <w:t>the deadline for submitting on-cycle applications for opinion and advisory letters for pre-approved defined benefit plans for the plans’ second six-year remedial amendment cycle to</w:t>
      </w:r>
      <w:r>
        <w:rPr>
          <w:rFonts w:ascii="Arial" w:hAnsi="Arial" w:cs="Arial"/>
          <w:szCs w:val="24"/>
        </w:rPr>
        <w:t xml:space="preserve"> October 30, 2015.  </w:t>
      </w:r>
      <w:r>
        <w:rPr>
          <w:rFonts w:ascii="Arial" w:hAnsi="Arial" w:cs="Arial"/>
          <w:color w:val="000000"/>
          <w:szCs w:val="24"/>
        </w:rPr>
        <w:t xml:space="preserve"> </w:t>
      </w:r>
    </w:p>
    <w:p w:rsidR="00F8124E" w:rsidRDefault="00264BCC">
      <w:pPr>
        <w:widowControl/>
        <w:rPr>
          <w:sz w:val="22"/>
          <w:szCs w:val="22"/>
        </w:rPr>
      </w:pPr>
      <w:r>
        <w:rPr>
          <w:sz w:val="22"/>
          <w:szCs w:val="22"/>
        </w:rPr>
        <w:t xml:space="preserve"> </w:t>
      </w:r>
    </w:p>
    <w:p w:rsidR="00F8124E" w:rsidRDefault="00264BCC">
      <w:pPr>
        <w:pStyle w:val="BodyText"/>
        <w:widowControl/>
        <w:rPr>
          <w:sz w:val="22"/>
          <w:szCs w:val="22"/>
        </w:rPr>
      </w:pPr>
      <w:r>
        <w:rPr>
          <w:sz w:val="22"/>
          <w:szCs w:val="22"/>
        </w:rPr>
        <w:t xml:space="preserve"> </w:t>
      </w:r>
    </w:p>
    <w:p w:rsidR="00F8124E" w:rsidRDefault="00264BCC">
      <w:pPr>
        <w:pStyle w:val="BodyText"/>
        <w:widowControl/>
        <w:rPr>
          <w:rFonts w:cs="Arial"/>
          <w:szCs w:val="24"/>
        </w:rPr>
      </w:pPr>
      <w:r>
        <w:rPr>
          <w:rFonts w:cs="Arial"/>
          <w:b/>
          <w:szCs w:val="24"/>
        </w:rPr>
        <w:t>PART I – M&amp;P PLANS</w:t>
      </w:r>
    </w:p>
    <w:p w:rsidR="00F8124E" w:rsidRDefault="00F8124E">
      <w:pPr>
        <w:pStyle w:val="BodyText"/>
        <w:widowControl/>
        <w:rPr>
          <w:rFonts w:cs="Arial"/>
          <w:szCs w:val="24"/>
        </w:rPr>
      </w:pPr>
    </w:p>
    <w:p w:rsidR="00F8124E" w:rsidRDefault="00264BCC">
      <w:pPr>
        <w:widowControl/>
        <w:rPr>
          <w:rFonts w:ascii="Arial" w:hAnsi="Arial" w:cs="Arial"/>
          <w:szCs w:val="24"/>
        </w:rPr>
      </w:pPr>
      <w:proofErr w:type="gramStart"/>
      <w:r>
        <w:rPr>
          <w:rFonts w:ascii="Arial" w:hAnsi="Arial" w:cs="Arial"/>
          <w:szCs w:val="24"/>
        </w:rPr>
        <w:t>SECTION 4.</w:t>
      </w:r>
      <w:proofErr w:type="gramEnd"/>
      <w:r>
        <w:rPr>
          <w:rFonts w:ascii="Arial" w:hAnsi="Arial" w:cs="Arial"/>
          <w:szCs w:val="24"/>
        </w:rPr>
        <w:t xml:space="preserve">  DEFINITIONS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01  Master</w:t>
      </w:r>
      <w:proofErr w:type="gramEnd"/>
      <w:r>
        <w:rPr>
          <w:rFonts w:ascii="Arial" w:hAnsi="Arial" w:cs="Arial"/>
          <w:szCs w:val="24"/>
        </w:rPr>
        <w:t xml:space="preserve"> Plan - A "master plan" is a plan (including a plan covering self-employed individuals) that is made available by a sponsor for adoption by employers and for which a single </w:t>
      </w:r>
      <w:r>
        <w:rPr>
          <w:rFonts w:ascii="Arial" w:hAnsi="Arial" w:cs="Arial"/>
          <w:szCs w:val="24"/>
        </w:rPr>
        <w:t>funding medium (for example, a trust or custodial account) is established, as part of the plan, for the joint use of all adopting employers.  A master plan consists of a basic plan document, an adoption agreement, and, unless included in the basic plan doc</w:t>
      </w:r>
      <w:r>
        <w:rPr>
          <w:rFonts w:ascii="Arial" w:hAnsi="Arial" w:cs="Arial"/>
          <w:szCs w:val="24"/>
        </w:rPr>
        <w:t>ument, a trust or custodial account document.</w:t>
      </w:r>
    </w:p>
    <w:p w:rsidR="00F8124E" w:rsidRDefault="00264BCC">
      <w:pPr>
        <w:widowControl/>
        <w:rPr>
          <w:rFonts w:ascii="Arial" w:hAnsi="Arial" w:cs="Arial"/>
          <w:szCs w:val="24"/>
        </w:rPr>
      </w:pPr>
      <w:r>
        <w:rPr>
          <w:rFonts w:ascii="Arial" w:hAnsi="Arial" w:cs="Arial"/>
          <w:szCs w:val="24"/>
        </w:rPr>
        <w:t xml:space="preserve">  </w:t>
      </w:r>
    </w:p>
    <w:p w:rsidR="00F8124E" w:rsidRDefault="00264BCC">
      <w:pPr>
        <w:widowControl/>
        <w:rPr>
          <w:rFonts w:ascii="Arial" w:hAnsi="Arial" w:cs="Arial"/>
          <w:szCs w:val="24"/>
        </w:rPr>
      </w:pPr>
      <w:r>
        <w:rPr>
          <w:rFonts w:ascii="Arial" w:hAnsi="Arial" w:cs="Arial"/>
          <w:szCs w:val="24"/>
        </w:rPr>
        <w:t xml:space="preserve"> </w:t>
      </w:r>
      <w:r>
        <w:rPr>
          <w:rFonts w:ascii="Arial" w:hAnsi="Arial" w:cs="Arial"/>
          <w:szCs w:val="24"/>
        </w:rPr>
        <w:tab/>
        <w:t>.</w:t>
      </w:r>
      <w:proofErr w:type="gramStart"/>
      <w:r>
        <w:rPr>
          <w:rFonts w:ascii="Arial" w:hAnsi="Arial" w:cs="Arial"/>
          <w:szCs w:val="24"/>
        </w:rPr>
        <w:t>02  Prototype</w:t>
      </w:r>
      <w:proofErr w:type="gramEnd"/>
      <w:r>
        <w:rPr>
          <w:rFonts w:ascii="Arial" w:hAnsi="Arial" w:cs="Arial"/>
          <w:szCs w:val="24"/>
        </w:rPr>
        <w:t xml:space="preserve"> Plan - A "prototype plan" is a plan (including a plan covering self-employed individuals) that is made available by a sponsor for adoption by employers and under which a separate funding med</w:t>
      </w:r>
      <w:r>
        <w:rPr>
          <w:rFonts w:ascii="Arial" w:hAnsi="Arial" w:cs="Arial"/>
          <w:szCs w:val="24"/>
        </w:rPr>
        <w:t xml:space="preserve">ium is established for each adopting employer. A prototype plan consists of a basic plan document, an adoption agreement, and, unless the basic plan document incorporates a trust or custodial account agreement the provisions of which are applicable to all </w:t>
      </w:r>
      <w:r>
        <w:rPr>
          <w:rFonts w:ascii="Arial" w:hAnsi="Arial" w:cs="Arial"/>
          <w:szCs w:val="24"/>
        </w:rPr>
        <w:t>adopting employers, a trust or custodial account document.</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03  Basic</w:t>
      </w:r>
      <w:proofErr w:type="gramEnd"/>
      <w:r>
        <w:rPr>
          <w:rFonts w:ascii="Arial" w:hAnsi="Arial" w:cs="Arial"/>
          <w:szCs w:val="24"/>
        </w:rPr>
        <w:t xml:space="preserve"> Plan Document - A "basic plan document" is the portion of a plan containing all of the non-elective provisions applicable to all adopting employers.  No options (including blanks to be</w:t>
      </w:r>
      <w:r>
        <w:rPr>
          <w:rFonts w:ascii="Arial" w:hAnsi="Arial" w:cs="Arial"/>
          <w:szCs w:val="24"/>
        </w:rPr>
        <w:t xml:space="preserve"> completed) may be provided in the basic plan document, except as provided in section 12.03(1) of this revenue procedure regarding flexible plans.   </w:t>
      </w:r>
    </w:p>
    <w:p w:rsidR="00F8124E" w:rsidRDefault="00F8124E">
      <w:pPr>
        <w:widowControl/>
        <w:rPr>
          <w:rFonts w:ascii="Arial" w:hAnsi="Arial" w:cs="Arial"/>
          <w:szCs w:val="24"/>
        </w:rPr>
      </w:pPr>
    </w:p>
    <w:p w:rsidR="00F8124E" w:rsidRDefault="00264BCC">
      <w:pPr>
        <w:pStyle w:val="BodyText"/>
        <w:widowControl/>
        <w:rPr>
          <w:rFonts w:cs="Arial"/>
          <w:szCs w:val="24"/>
        </w:rPr>
      </w:pPr>
      <w:r>
        <w:rPr>
          <w:rFonts w:cs="Arial"/>
          <w:szCs w:val="24"/>
        </w:rPr>
        <w:tab/>
        <w:t>.</w:t>
      </w:r>
      <w:proofErr w:type="gramStart"/>
      <w:r>
        <w:rPr>
          <w:rFonts w:cs="Arial"/>
          <w:szCs w:val="24"/>
        </w:rPr>
        <w:t>04  Adoption</w:t>
      </w:r>
      <w:proofErr w:type="gramEnd"/>
      <w:r>
        <w:rPr>
          <w:rFonts w:cs="Arial"/>
          <w:szCs w:val="24"/>
        </w:rPr>
        <w:t xml:space="preserve"> Agreement - An "adoption agreement" is the portion of the plan containing the options that</w:t>
      </w:r>
      <w:r>
        <w:rPr>
          <w:rFonts w:cs="Arial"/>
          <w:szCs w:val="24"/>
        </w:rPr>
        <w:t xml:space="preserve"> may be selected by an adopting employer.</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05  Trust</w:t>
      </w:r>
      <w:proofErr w:type="gramEnd"/>
      <w:r>
        <w:rPr>
          <w:rFonts w:ascii="Arial" w:hAnsi="Arial" w:cs="Arial"/>
          <w:szCs w:val="24"/>
        </w:rPr>
        <w:t xml:space="preserve"> or Custodial Account Document  (Note:  This definition does not apply if the basic plan document includes a trust or custodial account agreement the provisions of which apply to all adopting employers.</w:t>
      </w:r>
      <w:r>
        <w:rPr>
          <w:rFonts w:ascii="Arial" w:hAnsi="Arial" w:cs="Arial"/>
          <w:szCs w:val="24"/>
        </w:rPr>
        <w:t xml:space="preserve">) - </w:t>
      </w:r>
    </w:p>
    <w:p w:rsidR="00F8124E" w:rsidRDefault="00F8124E">
      <w:pPr>
        <w:widowControl/>
        <w:rPr>
          <w:rFonts w:ascii="Arial" w:hAnsi="Arial" w:cs="Arial"/>
          <w:szCs w:val="24"/>
        </w:rPr>
      </w:pPr>
    </w:p>
    <w:p w:rsidR="00F8124E" w:rsidRDefault="00264BCC">
      <w:pPr>
        <w:widowControl/>
        <w:numPr>
          <w:ilvl w:val="0"/>
          <w:numId w:val="8"/>
        </w:numPr>
        <w:tabs>
          <w:tab w:val="num" w:pos="1170"/>
        </w:tabs>
        <w:ind w:left="0" w:firstLine="720"/>
        <w:rPr>
          <w:rFonts w:ascii="Arial" w:hAnsi="Arial" w:cs="Arial"/>
          <w:szCs w:val="24"/>
        </w:rPr>
      </w:pPr>
      <w:r>
        <w:rPr>
          <w:rFonts w:ascii="Arial" w:hAnsi="Arial" w:cs="Arial"/>
          <w:szCs w:val="24"/>
        </w:rPr>
        <w:t>A "trust or custodial account document" is the portion of an M&amp;P plan that contains the trust agreement or custodial account agreement and includes provisions covering such matters as the powers and duties of trustees, investment authority, and the k</w:t>
      </w:r>
      <w:r>
        <w:rPr>
          <w:rFonts w:ascii="Arial" w:hAnsi="Arial" w:cs="Arial"/>
          <w:szCs w:val="24"/>
        </w:rPr>
        <w:t>inds of investments that may be made. </w:t>
      </w:r>
    </w:p>
    <w:p w:rsidR="00F8124E" w:rsidRDefault="00F8124E">
      <w:pPr>
        <w:widowControl/>
        <w:rPr>
          <w:rFonts w:ascii="Arial" w:hAnsi="Arial" w:cs="Arial"/>
          <w:szCs w:val="24"/>
        </w:rPr>
      </w:pPr>
    </w:p>
    <w:p w:rsidR="00F8124E" w:rsidRDefault="00264BCC">
      <w:pPr>
        <w:widowControl/>
        <w:numPr>
          <w:ilvl w:val="0"/>
          <w:numId w:val="8"/>
        </w:numPr>
        <w:tabs>
          <w:tab w:val="num" w:pos="1170"/>
        </w:tabs>
        <w:ind w:left="0" w:firstLine="720"/>
        <w:rPr>
          <w:rFonts w:ascii="Arial" w:hAnsi="Arial" w:cs="Arial"/>
          <w:szCs w:val="24"/>
        </w:rPr>
      </w:pPr>
      <w:r>
        <w:rPr>
          <w:rFonts w:ascii="Arial" w:hAnsi="Arial" w:cs="Arial"/>
          <w:szCs w:val="24"/>
        </w:rPr>
        <w:lastRenderedPageBreak/>
        <w:t>Except as provided in section 5.09 and this section 4.05, all provisions of the trust or custodial account document must be applicable to all adopting employers of that trust, and no options (including blanks to be c</w:t>
      </w:r>
      <w:r>
        <w:rPr>
          <w:rFonts w:ascii="Arial" w:hAnsi="Arial" w:cs="Arial"/>
          <w:szCs w:val="24"/>
        </w:rPr>
        <w:t>ompleted) may be provided in the trust or custodial account document. </w:t>
      </w:r>
    </w:p>
    <w:p w:rsidR="00F8124E" w:rsidRDefault="00264BCC">
      <w:pPr>
        <w:widowControl/>
        <w:rPr>
          <w:rFonts w:ascii="Arial" w:hAnsi="Arial" w:cs="Arial"/>
          <w:szCs w:val="24"/>
        </w:rPr>
      </w:pPr>
      <w:r>
        <w:rPr>
          <w:rFonts w:ascii="Arial" w:hAnsi="Arial" w:cs="Arial"/>
          <w:szCs w:val="24"/>
        </w:rPr>
        <w:t xml:space="preserve"> </w:t>
      </w:r>
    </w:p>
    <w:p w:rsidR="00F8124E" w:rsidRDefault="00264BCC">
      <w:pPr>
        <w:widowControl/>
        <w:numPr>
          <w:ilvl w:val="0"/>
          <w:numId w:val="8"/>
        </w:numPr>
        <w:tabs>
          <w:tab w:val="num" w:pos="1170"/>
        </w:tabs>
        <w:ind w:left="0" w:firstLine="720"/>
        <w:rPr>
          <w:rFonts w:ascii="Arial" w:hAnsi="Arial" w:cs="Arial"/>
          <w:szCs w:val="24"/>
        </w:rPr>
      </w:pPr>
      <w:r>
        <w:rPr>
          <w:rFonts w:ascii="Arial" w:hAnsi="Arial" w:cs="Arial"/>
          <w:szCs w:val="24"/>
        </w:rPr>
        <w:t>With respect to prototype plans, a sponsor or mass submitter may provide up to 10 separate trust or custodial account documents that are intended for use with any single basic plan do</w:t>
      </w:r>
      <w:r>
        <w:rPr>
          <w:rFonts w:ascii="Arial" w:hAnsi="Arial" w:cs="Arial"/>
          <w:szCs w:val="24"/>
        </w:rPr>
        <w:t>cument.  Notwithstanding the preceding sentence, a sponsor or mass submitter may submit more than 10 separate trust or custodial account documents intended for use with any single basic plan document, provided that an additional user fee is submitted for e</w:t>
      </w:r>
      <w:r>
        <w:rPr>
          <w:rFonts w:ascii="Arial" w:hAnsi="Arial" w:cs="Arial"/>
          <w:szCs w:val="24"/>
        </w:rPr>
        <w:t xml:space="preserve">ach trust or custodial account document in excess of 10.    </w:t>
      </w:r>
    </w:p>
    <w:p w:rsidR="00F8124E" w:rsidRDefault="00F8124E">
      <w:pPr>
        <w:widowControl/>
        <w:rPr>
          <w:rFonts w:ascii="Arial" w:hAnsi="Arial" w:cs="Arial"/>
          <w:szCs w:val="24"/>
        </w:rPr>
      </w:pPr>
    </w:p>
    <w:p w:rsidR="00F8124E" w:rsidRDefault="00264BCC">
      <w:pPr>
        <w:widowControl/>
        <w:numPr>
          <w:ilvl w:val="0"/>
          <w:numId w:val="8"/>
        </w:numPr>
        <w:tabs>
          <w:tab w:val="num" w:pos="1170"/>
        </w:tabs>
        <w:ind w:left="0" w:firstLine="720"/>
        <w:rPr>
          <w:rFonts w:ascii="Arial" w:hAnsi="Arial" w:cs="Arial"/>
          <w:szCs w:val="24"/>
        </w:rPr>
      </w:pPr>
      <w:r>
        <w:rPr>
          <w:rFonts w:ascii="Arial" w:hAnsi="Arial" w:cs="Arial"/>
          <w:szCs w:val="24"/>
        </w:rPr>
        <w:t xml:space="preserve">As provided in section 5.09, a sponsor or M&amp;P mass submitter may provide a trust or custodial account document, designated for use only by adopters of </w:t>
      </w:r>
      <w:proofErr w:type="spellStart"/>
      <w:r>
        <w:rPr>
          <w:rFonts w:ascii="Arial" w:hAnsi="Arial" w:cs="Arial"/>
          <w:szCs w:val="24"/>
        </w:rPr>
        <w:t>nonstandardized</w:t>
      </w:r>
      <w:proofErr w:type="spellEnd"/>
      <w:r>
        <w:rPr>
          <w:rFonts w:ascii="Arial" w:hAnsi="Arial" w:cs="Arial"/>
          <w:szCs w:val="24"/>
        </w:rPr>
        <w:t xml:space="preserve"> plans that provides for bla</w:t>
      </w:r>
      <w:r>
        <w:rPr>
          <w:rFonts w:ascii="Arial" w:hAnsi="Arial" w:cs="Arial"/>
          <w:szCs w:val="24"/>
        </w:rPr>
        <w:t xml:space="preserve">nks to be completed with respect to administrative provisions of the trust or custodial account agreement.    </w:t>
      </w:r>
    </w:p>
    <w:p w:rsidR="00F8124E" w:rsidRDefault="00F8124E">
      <w:pPr>
        <w:widowControl/>
        <w:rPr>
          <w:rFonts w:ascii="Arial" w:hAnsi="Arial" w:cs="Arial"/>
          <w:szCs w:val="24"/>
        </w:rPr>
      </w:pPr>
    </w:p>
    <w:p w:rsidR="00F8124E" w:rsidRDefault="00264BCC">
      <w:pPr>
        <w:widowControl/>
        <w:numPr>
          <w:ilvl w:val="0"/>
          <w:numId w:val="8"/>
        </w:numPr>
        <w:tabs>
          <w:tab w:val="num" w:pos="1170"/>
        </w:tabs>
        <w:ind w:left="0" w:firstLine="720"/>
        <w:rPr>
          <w:rFonts w:ascii="Arial" w:hAnsi="Arial" w:cs="Arial"/>
          <w:szCs w:val="24"/>
        </w:rPr>
      </w:pPr>
      <w:r>
        <w:rPr>
          <w:rFonts w:ascii="Arial" w:hAnsi="Arial" w:cs="Arial"/>
          <w:szCs w:val="24"/>
        </w:rPr>
        <w:t>Any trust or custodial account document (including one to be used by adopters of standardized plans) may provide for blanks to be completed that</w:t>
      </w:r>
      <w:r>
        <w:rPr>
          <w:rFonts w:ascii="Arial" w:hAnsi="Arial" w:cs="Arial"/>
          <w:szCs w:val="24"/>
        </w:rPr>
        <w:t xml:space="preserve"> merely enable the adopting employer to specify the names of the plan, employer, trustee or custodian, plan administrator and other fiduciaries, the trust year, and the name of any pooled trust in which the plan's trust will participate.</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06  Opinion</w:t>
      </w:r>
      <w:proofErr w:type="gramEnd"/>
      <w:r>
        <w:rPr>
          <w:rFonts w:ascii="Arial" w:hAnsi="Arial" w:cs="Arial"/>
          <w:szCs w:val="24"/>
        </w:rPr>
        <w:t xml:space="preserve"> Let</w:t>
      </w:r>
      <w:r>
        <w:rPr>
          <w:rFonts w:ascii="Arial" w:hAnsi="Arial" w:cs="Arial"/>
          <w:szCs w:val="24"/>
        </w:rPr>
        <w:t>ter - An "opinion letter" is a written statement issued by the IRS to a sponsor or M&amp;P mass submitter as to the acceptability of the form of an M&amp;P plan under § 401(a), 403(a), or both §§ 401(a) and 4975(e)(7) and, in the case of a master plan, the accepta</w:t>
      </w:r>
      <w:r>
        <w:rPr>
          <w:rFonts w:ascii="Arial" w:hAnsi="Arial" w:cs="Arial"/>
          <w:szCs w:val="24"/>
        </w:rPr>
        <w:t>bility of the master trust under § 501(a).</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r>
      <w:r>
        <w:rPr>
          <w:rFonts w:ascii="Arial" w:hAnsi="Arial" w:cs="Arial"/>
          <w:szCs w:val="24"/>
        </w:rPr>
        <w:t xml:space="preserve">.07  Sponsor - A "sponsor" is any person that (1) has an established place of business in the United States where it is accessible during every business day and (2) represents to the IRS that it has at least 15 employer-clients each of which is reasonably </w:t>
      </w:r>
      <w:r>
        <w:rPr>
          <w:rFonts w:ascii="Arial" w:hAnsi="Arial" w:cs="Arial"/>
          <w:szCs w:val="24"/>
        </w:rPr>
        <w:t xml:space="preserve">expected to adopt the same basic plan document of the plan sponsor.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A sponsor may request an opinion letter for more than one basic plan </w:t>
      </w:r>
      <w:proofErr w:type="gramStart"/>
      <w:r>
        <w:rPr>
          <w:rFonts w:ascii="Arial" w:hAnsi="Arial" w:cs="Arial"/>
          <w:szCs w:val="24"/>
        </w:rPr>
        <w:t>document  provided</w:t>
      </w:r>
      <w:proofErr w:type="gramEnd"/>
      <w:r>
        <w:rPr>
          <w:rFonts w:ascii="Arial" w:hAnsi="Arial" w:cs="Arial"/>
          <w:szCs w:val="24"/>
        </w:rPr>
        <w:t xml:space="preserve"> it represents to the IRS that it has at least 30 employer-clients in the aggregate, each of whom </w:t>
      </w:r>
      <w:r>
        <w:rPr>
          <w:rFonts w:ascii="Arial" w:hAnsi="Arial" w:cs="Arial"/>
          <w:szCs w:val="24"/>
        </w:rPr>
        <w:t>is reasonably expected to adopt at least one of the sponsor’s basic plan documents.  The IRS reserves the right at any time to request from the sponsor a list of the employers that have adopted or are expected to adopt the sponsor’s M&amp;P plans, including th</w:t>
      </w:r>
      <w:r>
        <w:rPr>
          <w:rFonts w:ascii="Arial" w:hAnsi="Arial" w:cs="Arial"/>
          <w:szCs w:val="24"/>
        </w:rPr>
        <w:t>e employers’ business addresses and employer identification numbers.</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Notwithstanding the preceding two paragraphs, any person that has an established place of business in the United States where it is accessible during every business day may sponsor a pla</w:t>
      </w:r>
      <w:r>
        <w:rPr>
          <w:rFonts w:ascii="Arial" w:hAnsi="Arial" w:cs="Arial"/>
          <w:szCs w:val="24"/>
        </w:rPr>
        <w:t xml:space="preserve">n as a word-for-word identical adopter or minor modifier </w:t>
      </w:r>
      <w:r>
        <w:rPr>
          <w:rFonts w:ascii="Arial" w:hAnsi="Arial" w:cs="Arial"/>
          <w:szCs w:val="24"/>
        </w:rPr>
        <w:lastRenderedPageBreak/>
        <w:t>adopter of a plan of an M&amp;P mass submitter, regardless of the number of employers that are expected to adopt the plan.</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By submitting an application for an opinion letter for an M&amp;P plan under this r</w:t>
      </w:r>
      <w:r>
        <w:rPr>
          <w:rFonts w:ascii="Arial" w:hAnsi="Arial" w:cs="Arial"/>
          <w:szCs w:val="24"/>
        </w:rPr>
        <w:t>evenue procedure (or by having an application filed on its behalf by an M&amp;P mass submitter), a person represents to the IRS that it is a sponsor, as defined in this section 4.07, and agrees to comply with any requirements imposed on sponsors by this revenu</w:t>
      </w:r>
      <w:r>
        <w:rPr>
          <w:rFonts w:ascii="Arial" w:hAnsi="Arial" w:cs="Arial"/>
          <w:szCs w:val="24"/>
        </w:rPr>
        <w:t>e procedure.  Failure to comply with these requirements may result in the loss of eligibility to sponsor M&amp;P plans and the revocation of opinion letters that have been issued to the sponsor.</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08  M</w:t>
      </w:r>
      <w:proofErr w:type="gramEnd"/>
      <w:r>
        <w:rPr>
          <w:rFonts w:ascii="Arial" w:hAnsi="Arial" w:cs="Arial"/>
          <w:szCs w:val="24"/>
        </w:rPr>
        <w:t>&amp;P Mass Submitter - An "M&amp;P mass submitter" is any person</w:t>
      </w:r>
      <w:r>
        <w:rPr>
          <w:rFonts w:ascii="Arial" w:hAnsi="Arial" w:cs="Arial"/>
          <w:szCs w:val="24"/>
        </w:rPr>
        <w:t xml:space="preserve"> that (1) has an established place of business in the United States where it is accessible during every business day and (2) submits opinion letter applications on behalf of at least 30 unaffiliated sponsors each of which is sponsoring, on a word-for-word </w:t>
      </w:r>
      <w:r>
        <w:rPr>
          <w:rFonts w:ascii="Arial" w:hAnsi="Arial" w:cs="Arial"/>
          <w:szCs w:val="24"/>
        </w:rPr>
        <w:t>identical basis, the same basic plan document.  A flexible plan (as defined in section 12.03(1)) that is adopted by a sponsor will be considered a word-for-word identical plan.  For purposes of determining whether 30 unaffiliated sponsors sponsor, on a wor</w:t>
      </w:r>
      <w:r>
        <w:rPr>
          <w:rFonts w:ascii="Arial" w:hAnsi="Arial" w:cs="Arial"/>
          <w:szCs w:val="24"/>
        </w:rPr>
        <w:t>d-for-word basis, the same basic plan document, the mass submitter is treated as an unaffiliated sponsor.   For purposes of this definition, affiliation is determined under § 414(b) and (c).  Additionally, the following will be considered to be affiliated:</w:t>
      </w:r>
      <w:r>
        <w:rPr>
          <w:rFonts w:ascii="Arial" w:hAnsi="Arial" w:cs="Arial"/>
          <w:szCs w:val="24"/>
        </w:rPr>
        <w:t xml:space="preserve"> any law firm, accounting firm, consulting firm, etc., with its partners, members, associates, etc.  An M&amp;P mass submitter will be treated as an M&amp;P mass submitter with respect to all of its M&amp;P plans provided the 30 unaffiliated sponsor requirement is met</w:t>
      </w:r>
      <w:r>
        <w:rPr>
          <w:rFonts w:ascii="Arial" w:hAnsi="Arial" w:cs="Arial"/>
          <w:szCs w:val="24"/>
        </w:rPr>
        <w:t xml:space="preserve"> with respect to at least one basic plan document.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Notwithstanding the preceding paragraph, any person that received a favorable opinion letter under the Tax Reform Act of 1986, </w:t>
      </w:r>
      <w:r>
        <w:rPr>
          <w:rFonts w:ascii="Arial" w:hAnsi="Arial" w:cs="Arial"/>
          <w:color w:val="000000"/>
        </w:rPr>
        <w:t>Pub. L. No. 99-514</w:t>
      </w:r>
      <w:r>
        <w:rPr>
          <w:rFonts w:ascii="Arial" w:hAnsi="Arial" w:cs="Arial"/>
          <w:szCs w:val="24"/>
        </w:rPr>
        <w:t xml:space="preserve"> for a plan as an M&amp;P mass submitter under Rev. Proc. 89-9</w:t>
      </w:r>
      <w:r>
        <w:rPr>
          <w:rFonts w:ascii="Arial" w:hAnsi="Arial" w:cs="Arial"/>
          <w:szCs w:val="24"/>
        </w:rPr>
        <w:t xml:space="preserve">, 1989-1 C.B. 780, will continue to be treated as an M&amp;P mass submitter with respect to all of its M&amp;P plans if it submits applications on behalf of at least 10 sponsors (regardless of affiliation), each of which is sponsoring the same basic plan document </w:t>
      </w:r>
      <w:r>
        <w:rPr>
          <w:rFonts w:ascii="Arial" w:hAnsi="Arial" w:cs="Arial"/>
          <w:szCs w:val="24"/>
        </w:rPr>
        <w:t>on a word-for-word identical basis.  For purposes of determining whether 10 sponsors sponsor the same basic plan document on a word-for-word identical basis, the mass submitter is counted as one of the 10 sponsors.</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09  Standardized</w:t>
      </w:r>
      <w:proofErr w:type="gramEnd"/>
      <w:r>
        <w:rPr>
          <w:rFonts w:ascii="Arial" w:hAnsi="Arial" w:cs="Arial"/>
          <w:szCs w:val="24"/>
        </w:rPr>
        <w:t xml:space="preserve"> Plan - A "standardized</w:t>
      </w:r>
      <w:r>
        <w:rPr>
          <w:rFonts w:ascii="Arial" w:hAnsi="Arial" w:cs="Arial"/>
          <w:szCs w:val="24"/>
        </w:rPr>
        <w:t xml:space="preserve"> plan" is an M&amp;P plan (other than an ESOP or Hybrid Plan) that meets the following requirements: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 xml:space="preserve">(1)  The provisions governing eligibility and participation are such that the plan by its terms benefits all employees described in section 5.13 (regardless </w:t>
      </w:r>
      <w:r>
        <w:rPr>
          <w:rFonts w:ascii="Arial" w:hAnsi="Arial" w:cs="Arial"/>
          <w:szCs w:val="24"/>
        </w:rPr>
        <w:t xml:space="preserve">of whether any employer is treated as operating separate lines of business under § 414(r)) except those that may be excluded under § 410(a)(1) or (b)(3).  The adoption agreement may provide options as to whether some or all of the employees described in § </w:t>
      </w:r>
      <w:r>
        <w:rPr>
          <w:rFonts w:ascii="Arial" w:hAnsi="Arial" w:cs="Arial"/>
          <w:szCs w:val="24"/>
        </w:rPr>
        <w:t>410(a</w:t>
      </w:r>
      <w:proofErr w:type="gramStart"/>
      <w:r>
        <w:rPr>
          <w:rFonts w:ascii="Arial" w:hAnsi="Arial" w:cs="Arial"/>
          <w:szCs w:val="24"/>
        </w:rPr>
        <w:t>)(</w:t>
      </w:r>
      <w:proofErr w:type="gramEnd"/>
      <w:r>
        <w:rPr>
          <w:rFonts w:ascii="Arial" w:hAnsi="Arial" w:cs="Arial"/>
          <w:szCs w:val="24"/>
        </w:rPr>
        <w:t xml:space="preserve">1) or (b)(3) are to be excluded, provided that the criteria for excluding employees described </w:t>
      </w:r>
      <w:r>
        <w:rPr>
          <w:rFonts w:ascii="Arial" w:hAnsi="Arial" w:cs="Arial"/>
          <w:szCs w:val="24"/>
        </w:rPr>
        <w:lastRenderedPageBreak/>
        <w:t xml:space="preserve">in § 410(a)(1) or (b)(3) apply uniformly to all employees.  A standardized plan generally may not deny an accrual or allocation to an employee eligible to </w:t>
      </w:r>
      <w:r>
        <w:rPr>
          <w:rFonts w:ascii="Arial" w:hAnsi="Arial" w:cs="Arial"/>
          <w:szCs w:val="24"/>
        </w:rPr>
        <w:t xml:space="preserve">participate merely because the employee is not an active employee on the last day of the plan year or has failed to complete a specified number of hours of service during the year.  However, the plan may deny an allocation or accrual to an employee who is </w:t>
      </w:r>
      <w:r>
        <w:rPr>
          <w:rFonts w:ascii="Arial" w:hAnsi="Arial" w:cs="Arial"/>
          <w:szCs w:val="24"/>
        </w:rPr>
        <w:t>eligible to participate if the employee terminates service during the plan year with not more than 500 hours of service and is not an active employee on the last day of the plan year.</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(2)  The eligibility requirements under the plan are not more favorabl</w:t>
      </w:r>
      <w:r>
        <w:rPr>
          <w:rFonts w:ascii="Arial" w:hAnsi="Arial" w:cs="Arial"/>
          <w:szCs w:val="24"/>
        </w:rPr>
        <w:t>e for highly compensated employees (as defined in § 414(q)) than for other employees.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(3)  Under the plan, allocations, in the case of a defined contribution plan (other than any cash or deferred arrangement part of the plan), or benefits, in the case of</w:t>
      </w:r>
      <w:r>
        <w:rPr>
          <w:rFonts w:ascii="Arial" w:hAnsi="Arial" w:cs="Arial"/>
          <w:szCs w:val="24"/>
        </w:rPr>
        <w:t xml:space="preserve"> a defined benefit plan, are determined on the basis of total compensation.  For this purpose, total compensation means a definition of compensation that includes all compensation within the meaning of § 415(c</w:t>
      </w:r>
      <w:proofErr w:type="gramStart"/>
      <w:r>
        <w:rPr>
          <w:rFonts w:ascii="Arial" w:hAnsi="Arial" w:cs="Arial"/>
          <w:szCs w:val="24"/>
        </w:rPr>
        <w:t>)(</w:t>
      </w:r>
      <w:proofErr w:type="gramEnd"/>
      <w:r>
        <w:rPr>
          <w:rFonts w:ascii="Arial" w:hAnsi="Arial" w:cs="Arial"/>
          <w:szCs w:val="24"/>
        </w:rPr>
        <w:t>3) and excludes all other compensation, or th</w:t>
      </w:r>
      <w:r>
        <w:rPr>
          <w:rFonts w:ascii="Arial" w:hAnsi="Arial" w:cs="Arial"/>
          <w:szCs w:val="24"/>
        </w:rPr>
        <w:t xml:space="preserve">at otherwise satisfies § 414(s) and § 1.414(s)-1(c).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(4)  Unless the plan is a target benefit plan or a § 401(k) and/or § 401(m) plan, the plan must, by its terms, satisfy one of the design-based safe harbors described in  § 1.401(a)(4)-2(b)(2) (taking</w:t>
      </w:r>
      <w:r>
        <w:rPr>
          <w:rFonts w:ascii="Arial" w:hAnsi="Arial" w:cs="Arial"/>
          <w:szCs w:val="24"/>
        </w:rPr>
        <w:t xml:space="preserve"> into account § 1.401(a)(4)-2(b)(4)) or § 1.401(a)(4)-3(b)(3), (4), or (5) (taking into account § 1.401(a)(4)-3(b)(6)).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(5)  All benefits, rights, and features under the plan (other than those, if any, that have been prospectively eliminated) are curre</w:t>
      </w:r>
      <w:r>
        <w:rPr>
          <w:rFonts w:ascii="Arial" w:hAnsi="Arial" w:cs="Arial"/>
          <w:szCs w:val="24"/>
        </w:rPr>
        <w:t xml:space="preserve">ntly available to all employees benefiting under the plan.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 xml:space="preserve">(6)  Any past service credit under the plan must meet the safe harbor in </w:t>
      </w:r>
    </w:p>
    <w:p w:rsidR="00F8124E" w:rsidRDefault="00264BCC">
      <w:pPr>
        <w:widowControl/>
        <w:rPr>
          <w:rFonts w:ascii="Arial" w:hAnsi="Arial" w:cs="Arial"/>
          <w:szCs w:val="24"/>
        </w:rPr>
      </w:pPr>
      <w:r>
        <w:rPr>
          <w:rFonts w:ascii="Arial" w:hAnsi="Arial" w:cs="Arial"/>
          <w:szCs w:val="24"/>
        </w:rPr>
        <w:t xml:space="preserve"> § 1.401(a</w:t>
      </w:r>
      <w:proofErr w:type="gramStart"/>
      <w:r>
        <w:rPr>
          <w:rFonts w:ascii="Arial" w:hAnsi="Arial" w:cs="Arial"/>
          <w:szCs w:val="24"/>
        </w:rPr>
        <w:t>)(</w:t>
      </w:r>
      <w:proofErr w:type="gramEnd"/>
      <w:r>
        <w:rPr>
          <w:rFonts w:ascii="Arial" w:hAnsi="Arial" w:cs="Arial"/>
          <w:szCs w:val="24"/>
        </w:rPr>
        <w:t>4)-5(a)(3).</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(7)  Any hardship distribution must satisfy the safe harbor standards in the regulations under</w:t>
      </w:r>
      <w:r>
        <w:rPr>
          <w:rFonts w:ascii="Arial" w:hAnsi="Arial" w:cs="Arial"/>
          <w:szCs w:val="24"/>
        </w:rPr>
        <w:t xml:space="preserve"> § 401(k).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 xml:space="preserve">A plan will not fail to satisfy the coverage requirement for standardized plans merely because the plan provides, either as the result of an elective provision or by default in the absence of an election to the contrary, that individuals who </w:t>
      </w:r>
      <w:r>
        <w:rPr>
          <w:rFonts w:ascii="Arial" w:hAnsi="Arial" w:cs="Arial"/>
          <w:szCs w:val="24"/>
        </w:rPr>
        <w:t>become employees, within the meaning of section 5.13, as the result of a “§ 410(b)(6)(C) transaction” will be excluded from eligibility to participate in the plan during the period beginning on the date of the transaction and ending on a date that is not l</w:t>
      </w:r>
      <w:r>
        <w:rPr>
          <w:rFonts w:ascii="Arial" w:hAnsi="Arial" w:cs="Arial"/>
          <w:szCs w:val="24"/>
        </w:rPr>
        <w:t>ater than the last day of the first plan year beginning after the date of the transaction.  A “§ 410(b</w:t>
      </w:r>
      <w:proofErr w:type="gramStart"/>
      <w:r>
        <w:rPr>
          <w:rFonts w:ascii="Arial" w:hAnsi="Arial" w:cs="Arial"/>
          <w:szCs w:val="24"/>
        </w:rPr>
        <w:t>)(</w:t>
      </w:r>
      <w:proofErr w:type="gramEnd"/>
      <w:r>
        <w:rPr>
          <w:rFonts w:ascii="Arial" w:hAnsi="Arial" w:cs="Arial"/>
          <w:szCs w:val="24"/>
        </w:rPr>
        <w:t>6)(C) transaction” is an asset or stock acquisition, merger, or other similar transaction involving a change in the employer of the employees of a trade</w:t>
      </w:r>
      <w:r>
        <w:rPr>
          <w:rFonts w:ascii="Arial" w:hAnsi="Arial" w:cs="Arial"/>
          <w:szCs w:val="24"/>
        </w:rPr>
        <w:t xml:space="preserve"> or business.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lastRenderedPageBreak/>
        <w:tab/>
        <w:t>.</w:t>
      </w:r>
      <w:proofErr w:type="gramStart"/>
      <w:r>
        <w:rPr>
          <w:rFonts w:ascii="Arial" w:hAnsi="Arial" w:cs="Arial"/>
          <w:szCs w:val="24"/>
        </w:rPr>
        <w:t xml:space="preserve">10  </w:t>
      </w:r>
      <w:proofErr w:type="spellStart"/>
      <w:r>
        <w:rPr>
          <w:rFonts w:ascii="Arial" w:hAnsi="Arial" w:cs="Arial"/>
          <w:szCs w:val="24"/>
        </w:rPr>
        <w:t>Nonstandardized</w:t>
      </w:r>
      <w:proofErr w:type="spellEnd"/>
      <w:proofErr w:type="gramEnd"/>
      <w:r>
        <w:rPr>
          <w:rFonts w:ascii="Arial" w:hAnsi="Arial" w:cs="Arial"/>
          <w:szCs w:val="24"/>
        </w:rPr>
        <w:t xml:space="preserve"> Plan - A “</w:t>
      </w:r>
      <w:proofErr w:type="spellStart"/>
      <w:r>
        <w:rPr>
          <w:rFonts w:ascii="Arial" w:hAnsi="Arial" w:cs="Arial"/>
          <w:szCs w:val="24"/>
        </w:rPr>
        <w:t>nonstandardized</w:t>
      </w:r>
      <w:proofErr w:type="spellEnd"/>
      <w:r>
        <w:rPr>
          <w:rFonts w:ascii="Arial" w:hAnsi="Arial" w:cs="Arial"/>
          <w:szCs w:val="24"/>
        </w:rPr>
        <w:t xml:space="preserve"> plan” is an M&amp;P plan (including an ESOP or Hybrid Plan that meets the requirements of this revenue procedure) that is not a standardized plan.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11  ESOP</w:t>
      </w:r>
      <w:proofErr w:type="gramEnd"/>
      <w:r>
        <w:rPr>
          <w:rFonts w:ascii="Arial" w:hAnsi="Arial" w:cs="Arial"/>
          <w:szCs w:val="24"/>
        </w:rPr>
        <w:t xml:space="preserve"> definitions – </w:t>
      </w:r>
    </w:p>
    <w:p w:rsidR="00F8124E" w:rsidRDefault="00F8124E">
      <w:pPr>
        <w:widowControl/>
        <w:ind w:firstLine="720"/>
        <w:rPr>
          <w:rFonts w:ascii="Arial" w:hAnsi="Arial" w:cs="Arial"/>
          <w:szCs w:val="24"/>
        </w:rPr>
      </w:pPr>
    </w:p>
    <w:p w:rsidR="00F8124E" w:rsidRDefault="00264BCC">
      <w:pPr>
        <w:widowControl/>
        <w:ind w:firstLine="1080"/>
        <w:rPr>
          <w:rFonts w:ascii="Arial" w:hAnsi="Arial" w:cs="Arial"/>
          <w:szCs w:val="24"/>
        </w:rPr>
      </w:pPr>
      <w:r>
        <w:rPr>
          <w:rFonts w:ascii="Arial" w:hAnsi="Arial" w:cs="Arial"/>
          <w:szCs w:val="24"/>
        </w:rPr>
        <w:t>(1)  ESOP – an “ESOP”</w:t>
      </w:r>
      <w:r>
        <w:rPr>
          <w:rFonts w:ascii="Arial" w:hAnsi="Arial" w:cs="Arial"/>
          <w:szCs w:val="24"/>
        </w:rPr>
        <w:t xml:space="preserve"> is an employee stock ownership plan within the meaning of § 4975(e</w:t>
      </w:r>
      <w:proofErr w:type="gramStart"/>
      <w:r>
        <w:rPr>
          <w:rFonts w:ascii="Arial" w:hAnsi="Arial" w:cs="Arial"/>
          <w:szCs w:val="24"/>
        </w:rPr>
        <w:t>)(</w:t>
      </w:r>
      <w:proofErr w:type="gramEnd"/>
      <w:r>
        <w:rPr>
          <w:rFonts w:ascii="Arial" w:hAnsi="Arial" w:cs="Arial"/>
          <w:szCs w:val="24"/>
        </w:rPr>
        <w:t xml:space="preserve">7).  </w:t>
      </w:r>
    </w:p>
    <w:p w:rsidR="00F8124E" w:rsidRDefault="00F8124E">
      <w:pPr>
        <w:widowControl/>
        <w:ind w:firstLine="720"/>
        <w:rPr>
          <w:rFonts w:ascii="Arial" w:hAnsi="Arial" w:cs="Arial"/>
          <w:szCs w:val="24"/>
        </w:rPr>
      </w:pPr>
    </w:p>
    <w:p w:rsidR="00F8124E" w:rsidRDefault="00264BCC">
      <w:pPr>
        <w:widowControl/>
        <w:ind w:firstLine="1080"/>
        <w:rPr>
          <w:rFonts w:ascii="Arial" w:hAnsi="Arial" w:cs="Arial"/>
          <w:szCs w:val="24"/>
        </w:rPr>
      </w:pPr>
      <w:r>
        <w:rPr>
          <w:rFonts w:ascii="Arial" w:hAnsi="Arial" w:cs="Arial"/>
          <w:szCs w:val="24"/>
        </w:rPr>
        <w:t>(2)  Readily tradable employer securities – “readily tradable employer securities” are publicly traded securities as defined in § 1.401(a</w:t>
      </w:r>
      <w:proofErr w:type="gramStart"/>
      <w:r>
        <w:rPr>
          <w:rFonts w:ascii="Arial" w:hAnsi="Arial" w:cs="Arial"/>
          <w:szCs w:val="24"/>
        </w:rPr>
        <w:t>)(</w:t>
      </w:r>
      <w:proofErr w:type="gramEnd"/>
      <w:r>
        <w:rPr>
          <w:rFonts w:ascii="Arial" w:hAnsi="Arial" w:cs="Arial"/>
          <w:szCs w:val="24"/>
        </w:rPr>
        <w:t>35)-1(f)(5).</w:t>
      </w:r>
    </w:p>
    <w:p w:rsidR="00F8124E" w:rsidRDefault="00F8124E">
      <w:pPr>
        <w:widowControl/>
        <w:ind w:firstLine="720"/>
        <w:rPr>
          <w:rFonts w:ascii="Arial" w:hAnsi="Arial" w:cs="Arial"/>
          <w:szCs w:val="24"/>
        </w:rPr>
      </w:pPr>
    </w:p>
    <w:p w:rsidR="00F8124E" w:rsidRDefault="00264BCC">
      <w:pPr>
        <w:widowControl/>
        <w:ind w:firstLine="1080"/>
        <w:rPr>
          <w:rFonts w:ascii="Arial" w:hAnsi="Arial" w:cs="Arial"/>
          <w:szCs w:val="24"/>
        </w:rPr>
      </w:pPr>
      <w:r>
        <w:rPr>
          <w:rFonts w:ascii="Arial" w:hAnsi="Arial" w:cs="Arial"/>
          <w:szCs w:val="24"/>
        </w:rPr>
        <w:t>(3)  Exempt loan – an “exem</w:t>
      </w:r>
      <w:r>
        <w:rPr>
          <w:rFonts w:ascii="Arial" w:hAnsi="Arial" w:cs="Arial"/>
          <w:szCs w:val="24"/>
        </w:rPr>
        <w:t>pt loan” is a loan as defined in § 4975(d</w:t>
      </w:r>
      <w:proofErr w:type="gramStart"/>
      <w:r>
        <w:rPr>
          <w:rFonts w:ascii="Arial" w:hAnsi="Arial" w:cs="Arial"/>
          <w:szCs w:val="24"/>
        </w:rPr>
        <w:t>)(</w:t>
      </w:r>
      <w:proofErr w:type="gramEnd"/>
      <w:r>
        <w:rPr>
          <w:rFonts w:ascii="Arial" w:hAnsi="Arial" w:cs="Arial"/>
          <w:szCs w:val="24"/>
        </w:rPr>
        <w:t>3) and which meets the requirements of § 54.4975-7(b).</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12  Hybrid</w:t>
      </w:r>
      <w:proofErr w:type="gramEnd"/>
      <w:r>
        <w:rPr>
          <w:rFonts w:ascii="Arial" w:hAnsi="Arial" w:cs="Arial"/>
          <w:szCs w:val="24"/>
        </w:rPr>
        <w:t xml:space="preserve"> Plan definitions – The following terms are defined as follows:</w:t>
      </w:r>
    </w:p>
    <w:p w:rsidR="00F8124E" w:rsidRDefault="00F8124E">
      <w:pPr>
        <w:widowControl/>
        <w:autoSpaceDE w:val="0"/>
        <w:autoSpaceDN w:val="0"/>
        <w:adjustRightInd w:val="0"/>
        <w:ind w:firstLine="1170"/>
        <w:rPr>
          <w:rFonts w:ascii="Arial" w:hAnsi="Arial" w:cs="Arial"/>
          <w:color w:val="000000"/>
          <w:szCs w:val="24"/>
        </w:rPr>
      </w:pPr>
    </w:p>
    <w:p w:rsidR="00F8124E" w:rsidRDefault="00264BCC">
      <w:pPr>
        <w:widowControl/>
        <w:numPr>
          <w:ilvl w:val="0"/>
          <w:numId w:val="34"/>
        </w:numPr>
        <w:tabs>
          <w:tab w:val="left" w:pos="1260"/>
        </w:tabs>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Statutory Hybrid Plan – A “Statutory Hybrid Plan” is a defined benefit plan that contains a statutory hybrid benefit formula as defined in § 1.411(a</w:t>
      </w:r>
      <w:proofErr w:type="gramStart"/>
      <w:r>
        <w:rPr>
          <w:rFonts w:ascii="Arial" w:hAnsi="Arial" w:cs="Arial"/>
          <w:color w:val="000000"/>
          <w:szCs w:val="24"/>
        </w:rPr>
        <w:t>)(</w:t>
      </w:r>
      <w:proofErr w:type="gramEnd"/>
      <w:r>
        <w:rPr>
          <w:rFonts w:ascii="Arial" w:hAnsi="Arial" w:cs="Arial"/>
          <w:color w:val="000000"/>
          <w:szCs w:val="24"/>
        </w:rPr>
        <w:t>13)-1(d)(4).</w:t>
      </w:r>
    </w:p>
    <w:p w:rsidR="00F8124E" w:rsidRDefault="00F8124E">
      <w:pPr>
        <w:widowControl/>
        <w:autoSpaceDE w:val="0"/>
        <w:autoSpaceDN w:val="0"/>
        <w:adjustRightInd w:val="0"/>
        <w:ind w:left="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Cash Balance Formula – A “Cash Balance Formula” is a statutory hybrid benefit formula used</w:t>
      </w:r>
      <w:r>
        <w:rPr>
          <w:rFonts w:ascii="Arial" w:hAnsi="Arial" w:cs="Arial"/>
          <w:color w:val="000000"/>
          <w:szCs w:val="24"/>
        </w:rPr>
        <w:t xml:space="preserve"> to determine all or any part of a participant’s accumulated benefit, under which the accumulated benefit provided under the formula is expressed as the current balance of a hypothetical account maintained for the participant.  The hypothetical account bal</w:t>
      </w:r>
      <w:r>
        <w:rPr>
          <w:rFonts w:ascii="Arial" w:hAnsi="Arial" w:cs="Arial"/>
          <w:color w:val="000000"/>
          <w:szCs w:val="24"/>
        </w:rPr>
        <w:t xml:space="preserve">ance generally consists of Principal Credits and Hypothetical Interest credits.  A Cash Balance Plan is a defined benefit plan that includes a Cash Balance Formula.  </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Hypothetical Interest – “Hypothetical Interest” is an adjustment defined in §1.411(b</w:t>
      </w:r>
      <w:proofErr w:type="gramStart"/>
      <w:r>
        <w:rPr>
          <w:rFonts w:ascii="Arial" w:hAnsi="Arial" w:cs="Arial"/>
          <w:color w:val="000000"/>
          <w:szCs w:val="24"/>
        </w:rPr>
        <w:t>)(</w:t>
      </w:r>
      <w:proofErr w:type="gramEnd"/>
      <w:r>
        <w:rPr>
          <w:rFonts w:ascii="Arial" w:hAnsi="Arial" w:cs="Arial"/>
          <w:color w:val="000000"/>
          <w:szCs w:val="24"/>
        </w:rPr>
        <w:t>5)-1(d)(1)(ii)(A), which generally refers to an adjustment to a participant’s hypothetical account balance for a period that is not conditioned on service and that is de</w:t>
      </w:r>
      <w:r>
        <w:rPr>
          <w:rFonts w:ascii="Arial" w:hAnsi="Arial" w:cs="Arial"/>
          <w:color w:val="000000"/>
          <w:szCs w:val="24"/>
        </w:rPr>
        <w:t>termined by applying a rate of interest or rate of return to the participant’s hypothetical account balance as of the beginning of the period.</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Principal Credit – “Principal Credit” is defined in §1.411(b</w:t>
      </w:r>
      <w:proofErr w:type="gramStart"/>
      <w:r>
        <w:rPr>
          <w:rFonts w:ascii="Arial" w:hAnsi="Arial" w:cs="Arial"/>
          <w:color w:val="000000"/>
          <w:szCs w:val="24"/>
        </w:rPr>
        <w:t>)(</w:t>
      </w:r>
      <w:proofErr w:type="gramEnd"/>
      <w:r>
        <w:rPr>
          <w:rFonts w:ascii="Arial" w:hAnsi="Arial" w:cs="Arial"/>
          <w:color w:val="000000"/>
          <w:szCs w:val="24"/>
        </w:rPr>
        <w:t>5)-1(d)(1)(ii)(D), which refers to any increase i</w:t>
      </w:r>
      <w:r>
        <w:rPr>
          <w:rFonts w:ascii="Arial" w:hAnsi="Arial" w:cs="Arial"/>
          <w:color w:val="000000"/>
          <w:szCs w:val="24"/>
        </w:rPr>
        <w:t>n a participant’s hypothetical account balance that is not Hypothetical Interest.</w:t>
      </w:r>
    </w:p>
    <w:p w:rsidR="00F8124E" w:rsidRDefault="00F8124E">
      <w:pPr>
        <w:widowControl/>
        <w:autoSpaceDE w:val="0"/>
        <w:autoSpaceDN w:val="0"/>
        <w:adjustRightInd w:val="0"/>
        <w:ind w:firstLine="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Conversion Amendment – A “Conversion Amendment” is defined in §1.411(b)(5)-1(c)(4), and (i) is an amendment that reduces or eliminates the benefits that, but for the amendm</w:t>
      </w:r>
      <w:r>
        <w:rPr>
          <w:rFonts w:ascii="Arial" w:hAnsi="Arial" w:cs="Arial"/>
          <w:color w:val="000000"/>
          <w:szCs w:val="24"/>
        </w:rPr>
        <w:t>ent, a participant would have earned after the effective date of the amendment under a benefit formula that is not a statutory hybrid benefit formula, and (ii) after the effective date of the amendment, all or a portion of the participant’s benefit accrual</w:t>
      </w:r>
      <w:r>
        <w:rPr>
          <w:rFonts w:ascii="Arial" w:hAnsi="Arial" w:cs="Arial"/>
          <w:color w:val="000000"/>
          <w:szCs w:val="24"/>
        </w:rPr>
        <w:t>s under the plan are determined under a statutory hybrid benefit formula.</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lastRenderedPageBreak/>
        <w:t xml:space="preserve"> Offset –An “offset” occurs any time the benefits under an employer’s defined benefit plan are reduced by the benefits payable under another plan of the employer.   A “floor-offset”</w:t>
      </w:r>
      <w:r>
        <w:rPr>
          <w:rFonts w:ascii="Arial" w:hAnsi="Arial" w:cs="Arial"/>
          <w:color w:val="000000"/>
          <w:szCs w:val="24"/>
        </w:rPr>
        <w:t xml:space="preserve"> is any Offset arrangement which satisfies the safe harbor requirements of §1.401(a</w:t>
      </w:r>
      <w:proofErr w:type="gramStart"/>
      <w:r>
        <w:rPr>
          <w:rFonts w:ascii="Arial" w:hAnsi="Arial" w:cs="Arial"/>
          <w:color w:val="000000"/>
          <w:szCs w:val="24"/>
        </w:rPr>
        <w:t>)(</w:t>
      </w:r>
      <w:proofErr w:type="gramEnd"/>
      <w:r>
        <w:rPr>
          <w:rFonts w:ascii="Arial" w:hAnsi="Arial" w:cs="Arial"/>
          <w:color w:val="000000"/>
          <w:szCs w:val="24"/>
        </w:rPr>
        <w:t>4)-8(d).</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34"/>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Variable Annuity Plan – any defined benefit plan that includes a variable annuity benefit formula as defined in § 1.411(a</w:t>
      </w:r>
      <w:proofErr w:type="gramStart"/>
      <w:r>
        <w:rPr>
          <w:rFonts w:ascii="Arial" w:hAnsi="Arial" w:cs="Arial"/>
          <w:color w:val="000000"/>
          <w:szCs w:val="24"/>
        </w:rPr>
        <w:t>)(</w:t>
      </w:r>
      <w:proofErr w:type="gramEnd"/>
      <w:r>
        <w:rPr>
          <w:rFonts w:ascii="Arial" w:hAnsi="Arial" w:cs="Arial"/>
          <w:color w:val="000000"/>
          <w:szCs w:val="24"/>
        </w:rPr>
        <w:t xml:space="preserve">13)-1(d)(6). </w:t>
      </w:r>
    </w:p>
    <w:p w:rsidR="00F8124E" w:rsidRDefault="00F8124E">
      <w:pPr>
        <w:widowControl/>
        <w:autoSpaceDE w:val="0"/>
        <w:autoSpaceDN w:val="0"/>
        <w:adjustRightInd w:val="0"/>
        <w:ind w:firstLine="1080"/>
        <w:rPr>
          <w:rFonts w:ascii="Arial" w:hAnsi="Arial"/>
          <w:sz w:val="22"/>
          <w:szCs w:val="22"/>
        </w:rPr>
      </w:pP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5.</w:t>
      </w:r>
      <w:proofErr w:type="gramEnd"/>
      <w:r>
        <w:rPr>
          <w:rFonts w:ascii="Arial" w:hAnsi="Arial"/>
          <w:szCs w:val="24"/>
        </w:rPr>
        <w:t xml:space="preserve">  PROVISION</w:t>
      </w:r>
      <w:r>
        <w:rPr>
          <w:rFonts w:ascii="Arial" w:hAnsi="Arial"/>
          <w:szCs w:val="24"/>
        </w:rPr>
        <w:t>S REQUIRED IN M&amp;P PLANS</w:t>
      </w:r>
    </w:p>
    <w:p w:rsidR="00F8124E" w:rsidRDefault="00F8124E">
      <w:pPr>
        <w:widowControl/>
        <w:rPr>
          <w:rFonts w:ascii="Arial" w:hAnsi="Arial"/>
          <w:sz w:val="22"/>
          <w:szCs w:val="22"/>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01  Sponsor</w:t>
      </w:r>
      <w:proofErr w:type="gramEnd"/>
      <w:r>
        <w:rPr>
          <w:rFonts w:ascii="Arial" w:hAnsi="Arial" w:cs="Arial"/>
          <w:szCs w:val="24"/>
        </w:rPr>
        <w:t xml:space="preserve"> Amendments - M&amp;P plans must provide a procedure for sponsor amendment, so that changes in the Code, regulations, revenue rulings, other statements published by the IRS, or corrections of prior approved plans may be ap</w:t>
      </w:r>
      <w:r>
        <w:rPr>
          <w:rFonts w:ascii="Arial" w:hAnsi="Arial" w:cs="Arial"/>
          <w:szCs w:val="24"/>
        </w:rPr>
        <w:t>plied to all employers who have adopted the plan.  Sponsors must make reasonable and diligent efforts to ensure that adopting employers of the sponsor’s M&amp;P plan have actually received and are aware of all plan amendments and that such employers complete a</w:t>
      </w:r>
      <w:r>
        <w:rPr>
          <w:rFonts w:ascii="Arial" w:hAnsi="Arial" w:cs="Arial"/>
          <w:szCs w:val="24"/>
        </w:rPr>
        <w:t>nd sign new adoption agreements when necessary.  See section 5.11.  The provision for sponsor amendment must provide that, for purposes of reliance on the opinion letter, the sponsor will no longer have the authority to amend the plan on behalf of the adop</w:t>
      </w:r>
      <w:r>
        <w:rPr>
          <w:rFonts w:ascii="Arial" w:hAnsi="Arial" w:cs="Arial"/>
          <w:szCs w:val="24"/>
        </w:rPr>
        <w:t>ting employer as of the date of the adoption of an employer amendment to the plan to incorporate a type of plan not allowable in the M&amp;P program described in section 6.03 (e.g. the addition of enabling language for multiemployer plan features) or as of the</w:t>
      </w:r>
      <w:r>
        <w:rPr>
          <w:rFonts w:ascii="Arial" w:hAnsi="Arial" w:cs="Arial"/>
          <w:szCs w:val="24"/>
        </w:rPr>
        <w:t xml:space="preserve"> date the IRS notifies the sponsor that the plan is being treated as an individually designed plan pursuant to section 24.03. </w:t>
      </w:r>
      <w:r>
        <w:rPr>
          <w:rFonts w:ascii="Arial" w:hAnsi="Arial" w:cs="Arial"/>
          <w:i/>
          <w:szCs w:val="24"/>
        </w:rPr>
        <w:t xml:space="preserve"> </w:t>
      </w:r>
      <w:r>
        <w:rPr>
          <w:rFonts w:ascii="Arial" w:hAnsi="Arial" w:cs="Arial"/>
          <w:szCs w:val="24"/>
        </w:rPr>
        <w:t xml:space="preserve">Failure to comply with this requirement may result in the loss of eligibility to sponsor M&amp;P plans and the revocation of opinion </w:t>
      </w:r>
      <w:r>
        <w:rPr>
          <w:rFonts w:ascii="Arial" w:hAnsi="Arial" w:cs="Arial"/>
          <w:szCs w:val="24"/>
        </w:rPr>
        <w:t xml:space="preserve">letters that have been issued to the sponsor.  </w:t>
      </w:r>
    </w:p>
    <w:p w:rsidR="00F8124E" w:rsidRDefault="00264BCC">
      <w:pPr>
        <w:widowControl/>
        <w:rPr>
          <w:rFonts w:ascii="Arial" w:hAnsi="Arial"/>
          <w:sz w:val="22"/>
          <w:szCs w:val="22"/>
        </w:rPr>
      </w:pPr>
      <w:r>
        <w:rPr>
          <w:rFonts w:ascii="Arial" w:hAnsi="Arial"/>
          <w:sz w:val="22"/>
          <w:szCs w:val="22"/>
        </w:rPr>
        <w:t xml:space="preserve">   </w:t>
      </w: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02  Employer</w:t>
      </w:r>
      <w:proofErr w:type="gramEnd"/>
      <w:r>
        <w:rPr>
          <w:rFonts w:ascii="Arial" w:hAnsi="Arial" w:cs="Arial"/>
          <w:szCs w:val="24"/>
        </w:rPr>
        <w:t xml:space="preserve"> Amendments - An employer that amends any provision of an approved M&amp;P plan including its adoption agreement (other than to change the choice of options selected, if the plan permits or cont</w:t>
      </w:r>
      <w:r>
        <w:rPr>
          <w:rFonts w:ascii="Arial" w:hAnsi="Arial" w:cs="Arial"/>
          <w:szCs w:val="24"/>
        </w:rPr>
        <w:t>emplates such a change) or an employer that chooses to discontinue participation in a plan as amended by its sponsor without substituting another approved M&amp;P plan is considered to have adopted an individually designed plan.  However, this rule does not ap</w:t>
      </w:r>
      <w:r>
        <w:rPr>
          <w:rFonts w:ascii="Arial" w:hAnsi="Arial" w:cs="Arial"/>
          <w:szCs w:val="24"/>
        </w:rPr>
        <w:t>ply in the case of amendments permitted under sections 5.06 and 5.09 and sample or model amendments published by the IRS that specifically provide that their adoption by an adopter of an M&amp;P plan will not cause such plan to be treated as individually desig</w:t>
      </w:r>
      <w:r>
        <w:rPr>
          <w:rFonts w:ascii="Arial" w:hAnsi="Arial" w:cs="Arial"/>
          <w:szCs w:val="24"/>
        </w:rPr>
        <w:t>ned.  Additionally, a plan will not be treated as individually designed if a closing agreement under the Audit Closing Agreement Program or a compliance statement under the Voluntary Correction Program of the Employee Plans Compliance Resolution System (EP</w:t>
      </w:r>
      <w:r>
        <w:rPr>
          <w:rFonts w:ascii="Arial" w:hAnsi="Arial" w:cs="Arial"/>
          <w:szCs w:val="24"/>
        </w:rPr>
        <w:t>CRS) has been issued with respect to the employer’s plan with regard to the amendment.</w:t>
      </w:r>
      <w:r>
        <w:rPr>
          <w:rStyle w:val="FootnoteReference"/>
          <w:rFonts w:ascii="Arial" w:hAnsi="Arial" w:cs="Arial"/>
          <w:szCs w:val="24"/>
          <w:vertAlign w:val="superscript"/>
        </w:rPr>
        <w:footnoteReference w:id="5"/>
      </w:r>
      <w:r>
        <w:rPr>
          <w:rFonts w:ascii="Arial" w:hAnsi="Arial" w:cs="Arial"/>
          <w:szCs w:val="24"/>
        </w:rPr>
        <w:t xml:space="preserve">  Also see section 19.03 </w:t>
      </w:r>
      <w:r>
        <w:rPr>
          <w:rFonts w:ascii="Arial" w:hAnsi="Arial" w:cs="Arial"/>
          <w:szCs w:val="24"/>
        </w:rPr>
        <w:lastRenderedPageBreak/>
        <w:t>regarding the effect of employer amendments on an employer’s ability to rely on an opinion letter, and section 24 with respect to applicable rem</w:t>
      </w:r>
      <w:r>
        <w:rPr>
          <w:rFonts w:ascii="Arial" w:hAnsi="Arial" w:cs="Arial"/>
          <w:szCs w:val="24"/>
        </w:rPr>
        <w:t>edial amendment periods.  An employer that amends an M&amp;P plan because of a waiver of the minimum funding requirement under § 412(d) will also be considered to have an individually designed plan.  The procedures stated in Rev. Proc. 2015-6, as amended annua</w:t>
      </w:r>
      <w:r>
        <w:rPr>
          <w:rFonts w:ascii="Arial" w:hAnsi="Arial" w:cs="Arial"/>
          <w:szCs w:val="24"/>
        </w:rPr>
        <w:t>lly and as related to the issuance of determination letters for individually designed plans, will then apply to the plan as adopted by the employer.  See also section 19 of Rev. Proc. 2007-44 regarding the effect employer amendments have on eligibility for</w:t>
      </w:r>
      <w:r>
        <w:rPr>
          <w:rFonts w:ascii="Arial" w:hAnsi="Arial" w:cs="Arial"/>
          <w:szCs w:val="24"/>
        </w:rPr>
        <w:t xml:space="preserve"> the six-year remedial amendment cycle applicable to pre-approved plan adopters.</w:t>
      </w:r>
    </w:p>
    <w:p w:rsidR="00F8124E" w:rsidRDefault="00F8124E">
      <w:pPr>
        <w:widowControl/>
        <w:rPr>
          <w:rFonts w:ascii="Arial" w:hAnsi="Arial"/>
          <w:sz w:val="22"/>
          <w:szCs w:val="22"/>
        </w:rPr>
      </w:pPr>
    </w:p>
    <w:p w:rsidR="00F8124E" w:rsidRDefault="00264BCC">
      <w:pPr>
        <w:pStyle w:val="BodyText"/>
        <w:widowControl/>
        <w:rPr>
          <w:szCs w:val="24"/>
        </w:rPr>
      </w:pPr>
      <w:r>
        <w:rPr>
          <w:szCs w:val="24"/>
        </w:rPr>
        <w:tab/>
        <w:t>.</w:t>
      </w:r>
      <w:proofErr w:type="gramStart"/>
      <w:r>
        <w:rPr>
          <w:szCs w:val="24"/>
        </w:rPr>
        <w:t>03  Compensation</w:t>
      </w:r>
      <w:proofErr w:type="gramEnd"/>
      <w:r>
        <w:rPr>
          <w:szCs w:val="24"/>
        </w:rPr>
        <w:t xml:space="preserve"> Requirements in </w:t>
      </w:r>
      <w:proofErr w:type="spellStart"/>
      <w:r>
        <w:rPr>
          <w:szCs w:val="24"/>
        </w:rPr>
        <w:t>Nonstandardized</w:t>
      </w:r>
      <w:proofErr w:type="spellEnd"/>
      <w:r>
        <w:rPr>
          <w:szCs w:val="24"/>
        </w:rPr>
        <w:t xml:space="preserve"> Plans - Each </w:t>
      </w:r>
      <w:proofErr w:type="spellStart"/>
      <w:r>
        <w:rPr>
          <w:szCs w:val="24"/>
        </w:rPr>
        <w:t>nonstandardized</w:t>
      </w:r>
      <w:proofErr w:type="spellEnd"/>
      <w:r>
        <w:rPr>
          <w:szCs w:val="24"/>
        </w:rPr>
        <w:t xml:space="preserve"> M&amp;P plan must give the adopting employer the option to select total compensation as the compen</w:t>
      </w:r>
      <w:r>
        <w:rPr>
          <w:szCs w:val="24"/>
        </w:rPr>
        <w:t>sation to be used in determining allocations or benefits.  For this purpose, total compensation means a definition that includes all compensation within the meaning of § 415(c</w:t>
      </w:r>
      <w:proofErr w:type="gramStart"/>
      <w:r>
        <w:rPr>
          <w:szCs w:val="24"/>
        </w:rPr>
        <w:t>)(</w:t>
      </w:r>
      <w:proofErr w:type="gramEnd"/>
      <w:r>
        <w:rPr>
          <w:szCs w:val="24"/>
        </w:rPr>
        <w:t>3) and excludes all other compensation or that otherwise satisfies § 414(s) und</w:t>
      </w:r>
      <w:r>
        <w:rPr>
          <w:szCs w:val="24"/>
        </w:rPr>
        <w:t xml:space="preserve">er § 1.414(s)-1(c).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 w:val="22"/>
          <w:szCs w:val="22"/>
        </w:rPr>
        <w:tab/>
      </w:r>
      <w:r>
        <w:rPr>
          <w:rFonts w:ascii="Arial" w:hAnsi="Arial"/>
          <w:szCs w:val="24"/>
        </w:rPr>
        <w:t>.</w:t>
      </w:r>
      <w:proofErr w:type="gramStart"/>
      <w:r>
        <w:rPr>
          <w:rFonts w:ascii="Arial" w:hAnsi="Arial"/>
          <w:szCs w:val="24"/>
        </w:rPr>
        <w:t>04  Automatic</w:t>
      </w:r>
      <w:proofErr w:type="gramEnd"/>
      <w:r>
        <w:rPr>
          <w:rFonts w:ascii="Arial" w:hAnsi="Arial"/>
          <w:szCs w:val="24"/>
        </w:rPr>
        <w:t xml:space="preserve"> or Optional Safe Harbor Provisions in </w:t>
      </w:r>
      <w:proofErr w:type="spellStart"/>
      <w:r>
        <w:rPr>
          <w:rFonts w:ascii="Arial" w:hAnsi="Arial"/>
          <w:szCs w:val="24"/>
        </w:rPr>
        <w:t>Nonstandardized</w:t>
      </w:r>
      <w:proofErr w:type="spellEnd"/>
      <w:r>
        <w:rPr>
          <w:rFonts w:ascii="Arial" w:hAnsi="Arial"/>
          <w:szCs w:val="24"/>
        </w:rPr>
        <w:t xml:space="preserve"> Plans - Each </w:t>
      </w:r>
      <w:proofErr w:type="spellStart"/>
      <w:r>
        <w:rPr>
          <w:rFonts w:ascii="Arial" w:hAnsi="Arial"/>
          <w:szCs w:val="24"/>
        </w:rPr>
        <w:t>nonstandardized</w:t>
      </w:r>
      <w:proofErr w:type="spellEnd"/>
      <w:r>
        <w:rPr>
          <w:rFonts w:ascii="Arial" w:hAnsi="Arial"/>
          <w:szCs w:val="24"/>
        </w:rPr>
        <w:t xml:space="preserve"> M&amp;P plan, other than a Statutory Hybrid Plan as described in section 4.12, must automatically or by option allow the adopting employ</w:t>
      </w:r>
      <w:r>
        <w:rPr>
          <w:rFonts w:ascii="Arial" w:hAnsi="Arial"/>
          <w:szCs w:val="24"/>
        </w:rPr>
        <w:t xml:space="preserve">er to satisfy one of the design-based safe harbors described in § 1.401(a)(4)-2(b)(2) or in §1.401(a)(4)-3(b)(3), (4), and (5).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.05  Anti-Cutback Provisions - M&amp;P plans must specifically provide for the protection provided under § 411(a)(10) and (d)(6)</w:t>
      </w:r>
      <w:r>
        <w:rPr>
          <w:rFonts w:ascii="Arial" w:hAnsi="Arial"/>
          <w:szCs w:val="24"/>
        </w:rPr>
        <w:t>, to the extent required, in the event that the employer amends the plan in any manner, such as by revising the options selected in the adoption agreement or by adopting a new M&amp;P plan.  A sponsor may not amend its plan in a manner that could result in the</w:t>
      </w:r>
      <w:r>
        <w:rPr>
          <w:rFonts w:ascii="Arial" w:hAnsi="Arial"/>
          <w:szCs w:val="24"/>
        </w:rPr>
        <w:t xml:space="preserve"> elimination of a benefit to the extent the benefit is required to be protected under § 411(d)(6) with respect to the plan of any adopting employer, unless permitted to do so under §§ 1.401(a)-4 and 1.411(d)-4.  In addition, an M&amp;P plan that does not conta</w:t>
      </w:r>
      <w:r>
        <w:rPr>
          <w:rFonts w:ascii="Arial" w:hAnsi="Arial"/>
          <w:szCs w:val="24"/>
        </w:rPr>
        <w:t xml:space="preserve">in vesting rules for all years that are at least as favorable to participants as those provided in § 416(b), must specifically provide that any vesting that occurs while the plan is top-heavy will not be cut back if the plan ceases to be top-heavy.  See § </w:t>
      </w:r>
      <w:r>
        <w:rPr>
          <w:rFonts w:ascii="Arial" w:hAnsi="Arial"/>
          <w:szCs w:val="24"/>
        </w:rPr>
        <w:t>411(d</w:t>
      </w:r>
      <w:proofErr w:type="gramStart"/>
      <w:r>
        <w:rPr>
          <w:rFonts w:ascii="Arial" w:hAnsi="Arial"/>
          <w:szCs w:val="24"/>
        </w:rPr>
        <w:t>)(</w:t>
      </w:r>
      <w:proofErr w:type="gramEnd"/>
      <w:r>
        <w:rPr>
          <w:rFonts w:ascii="Arial" w:hAnsi="Arial"/>
          <w:szCs w:val="24"/>
        </w:rPr>
        <w:t>6)(C) and § 1.411(d)-4(d) for certain exceptions applicable to ESOPs.</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.06  Adopting Employer Modification to Satisfy §§ 415 and 416 - M&amp;</w:t>
      </w:r>
      <w:r>
        <w:rPr>
          <w:rFonts w:ascii="Arial" w:hAnsi="Arial"/>
          <w:szCs w:val="24"/>
        </w:rPr>
        <w:t>P plans must provide that plan provisions may be amended by plan language completed by the employer in the adoption agreement when such overriding language is necessary to satisfy § 415 or 416 because of the required aggregation of multiple plans under the</w:t>
      </w:r>
      <w:r>
        <w:rPr>
          <w:rFonts w:ascii="Arial" w:hAnsi="Arial"/>
          <w:szCs w:val="24"/>
        </w:rPr>
        <w:t xml:space="preserve">se sections.  Generally, a space should be provided in the adoption agreement with instructions for the employer to add such language as necessary to satisfy §§ 415 and 416.  In addition, a space must be provided in the adoption agreement for the employer </w:t>
      </w:r>
      <w:r>
        <w:rPr>
          <w:rFonts w:ascii="Arial" w:hAnsi="Arial"/>
          <w:szCs w:val="24"/>
        </w:rPr>
        <w:t xml:space="preserve">to specify the interest rate and mortality tables used for purposes of establishing the present value of accrued benefits in order to compute the top-heavy ratio under § 416.  </w:t>
      </w:r>
      <w:r>
        <w:rPr>
          <w:rFonts w:ascii="Arial" w:hAnsi="Arial"/>
          <w:szCs w:val="24"/>
        </w:rPr>
        <w:lastRenderedPageBreak/>
        <w:t>Such a space must be included in both defined contribution plans and defined ben</w:t>
      </w:r>
      <w:r>
        <w:rPr>
          <w:rFonts w:ascii="Arial" w:hAnsi="Arial"/>
          <w:szCs w:val="24"/>
        </w:rPr>
        <w:t xml:space="preserve">efit plans.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 xml:space="preserve">.07  Aggregation for § 415 compliance- Plan language must be incorporated that aggregates all defined contribution M&amp;P plans and all defined benefit M&amp;P plans to satisfy § 415(c) and (f).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08  Top</w:t>
      </w:r>
      <w:proofErr w:type="gramEnd"/>
      <w:r>
        <w:rPr>
          <w:rFonts w:ascii="Arial" w:hAnsi="Arial"/>
          <w:szCs w:val="24"/>
        </w:rPr>
        <w:t>-heavy Requirements - Each plan must ei</w:t>
      </w:r>
      <w:r>
        <w:rPr>
          <w:rFonts w:ascii="Arial" w:hAnsi="Arial"/>
          <w:szCs w:val="24"/>
        </w:rPr>
        <w:t>ther provide that all of the additional requirements applicable to top-heavy plans (described in § 416) apply at all times or provide that such requirements apply automatically if the plan is top-heavy regardless of how the adoption agreement is completed.</w:t>
      </w:r>
      <w:r>
        <w:rPr>
          <w:rFonts w:ascii="Arial" w:hAnsi="Arial"/>
          <w:szCs w:val="24"/>
        </w:rPr>
        <w:t xml:space="preserve">  In any such latter case, all of the requirements for determining whether the plan is top-heavy must be included in the plan.  </w:t>
      </w:r>
      <w:proofErr w:type="gramStart"/>
      <w:r>
        <w:rPr>
          <w:rFonts w:ascii="Arial" w:hAnsi="Arial"/>
          <w:szCs w:val="24"/>
        </w:rPr>
        <w:t>(See Questions T-35 and T-36 of § 1.416-1.)</w:t>
      </w:r>
      <w:proofErr w:type="gramEnd"/>
      <w:r>
        <w:rPr>
          <w:rFonts w:ascii="Arial" w:hAnsi="Arial"/>
          <w:szCs w:val="24"/>
        </w:rPr>
        <w:t xml:space="preserve">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.09  Adopting Employer Modification of Trust or Custodial Account Document - An</w:t>
      </w:r>
      <w:r>
        <w:rPr>
          <w:rFonts w:ascii="Arial" w:hAnsi="Arial"/>
          <w:szCs w:val="24"/>
        </w:rPr>
        <w:t xml:space="preserve"> employer that adopts a </w:t>
      </w:r>
      <w:proofErr w:type="spellStart"/>
      <w:r>
        <w:rPr>
          <w:rFonts w:ascii="Arial" w:hAnsi="Arial"/>
          <w:szCs w:val="24"/>
        </w:rPr>
        <w:t>nonstandardized</w:t>
      </w:r>
      <w:proofErr w:type="spellEnd"/>
      <w:r>
        <w:rPr>
          <w:rFonts w:ascii="Arial" w:hAnsi="Arial"/>
          <w:szCs w:val="24"/>
        </w:rPr>
        <w:t xml:space="preserve"> M&amp;P plan will not be considered to have an individually designed plan merely because the employer amends administrative provisions of the trust or custodial account document (such as provisions relating to investment</w:t>
      </w:r>
      <w:r>
        <w:rPr>
          <w:rFonts w:ascii="Arial" w:hAnsi="Arial"/>
          <w:szCs w:val="24"/>
        </w:rPr>
        <w:t>s and the duties of trustees), provided the amended provisions are not in conflict with any other provision of the plan and do not cause the plan to fail to qualify under § 401(a).  For this purpose, an amendment includes modification of the language of th</w:t>
      </w:r>
      <w:r>
        <w:rPr>
          <w:rFonts w:ascii="Arial" w:hAnsi="Arial"/>
          <w:szCs w:val="24"/>
        </w:rPr>
        <w:t xml:space="preserve">e trust or custodial account document and the addition of overriding language.  </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An employer that adopts a standardized M&amp;P plan may amend the trust or custodial account document, provided such amendment merely involves the specification of the names of t</w:t>
      </w:r>
      <w:r>
        <w:rPr>
          <w:rFonts w:ascii="Arial" w:hAnsi="Arial"/>
          <w:szCs w:val="24"/>
        </w:rPr>
        <w:t>he plan, employer, trustee or custodian, plan administrator and other fiduciaries, the trust year, or the name of any pooled trust in which the plan's trust will participate.</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r>
      <w:r>
        <w:rPr>
          <w:rFonts w:ascii="Arial" w:hAnsi="Arial"/>
          <w:szCs w:val="24"/>
        </w:rPr>
        <w:t>.</w:t>
      </w:r>
      <w:proofErr w:type="gramStart"/>
      <w:r>
        <w:rPr>
          <w:rFonts w:ascii="Arial" w:hAnsi="Arial"/>
          <w:szCs w:val="24"/>
        </w:rPr>
        <w:t>10  Provisions</w:t>
      </w:r>
      <w:proofErr w:type="gramEnd"/>
      <w:r>
        <w:rPr>
          <w:rFonts w:ascii="Arial" w:hAnsi="Arial"/>
          <w:szCs w:val="24"/>
        </w:rPr>
        <w:t xml:space="preserve"> Required in Adoption Agreements Regarding Reliance – The adoption agreement of every standardized and </w:t>
      </w:r>
      <w:proofErr w:type="spellStart"/>
      <w:r>
        <w:rPr>
          <w:rFonts w:ascii="Arial" w:hAnsi="Arial"/>
          <w:szCs w:val="24"/>
        </w:rPr>
        <w:t>nonstandardized</w:t>
      </w:r>
      <w:proofErr w:type="spellEnd"/>
      <w:r>
        <w:rPr>
          <w:rFonts w:ascii="Arial" w:hAnsi="Arial"/>
          <w:szCs w:val="24"/>
        </w:rPr>
        <w:t xml:space="preserve"> M&amp;P plan must include, in close proximity to the signature blank, a statement that describes the limitations on employer r</w:t>
      </w:r>
      <w:r>
        <w:rPr>
          <w:rFonts w:ascii="Arial" w:hAnsi="Arial"/>
          <w:szCs w:val="24"/>
        </w:rPr>
        <w:t xml:space="preserve">eliance on an opinion letter.  See section 19.  </w:t>
      </w:r>
    </w:p>
    <w:p w:rsidR="00F8124E" w:rsidRDefault="00F8124E">
      <w:pPr>
        <w:widowControl/>
        <w:rPr>
          <w:rFonts w:ascii="Arial" w:hAnsi="Arial"/>
          <w:sz w:val="22"/>
          <w:szCs w:val="22"/>
        </w:rPr>
      </w:pPr>
    </w:p>
    <w:p w:rsidR="00F8124E" w:rsidRDefault="00264BCC">
      <w:pPr>
        <w:pStyle w:val="BodyText"/>
        <w:widowControl/>
        <w:rPr>
          <w:szCs w:val="24"/>
        </w:rPr>
      </w:pPr>
      <w:r>
        <w:rPr>
          <w:szCs w:val="24"/>
        </w:rPr>
        <w:tab/>
        <w:t>.</w:t>
      </w:r>
      <w:proofErr w:type="gramStart"/>
      <w:r>
        <w:rPr>
          <w:szCs w:val="24"/>
        </w:rPr>
        <w:t>11</w:t>
      </w:r>
      <w:bookmarkStart w:id="1" w:name="OLE_LINK1"/>
      <w:r>
        <w:rPr>
          <w:szCs w:val="24"/>
        </w:rPr>
        <w:t xml:space="preserve">  Other</w:t>
      </w:r>
      <w:proofErr w:type="gramEnd"/>
      <w:r>
        <w:rPr>
          <w:szCs w:val="24"/>
        </w:rPr>
        <w:t xml:space="preserve"> Provisions Required in Adoption Agreements - Each M&amp;P plan must contain a dated employer signature line.  The employer must sign the adoption agreement when it first adopts the plan and must com</w:t>
      </w:r>
      <w:r>
        <w:rPr>
          <w:szCs w:val="24"/>
        </w:rPr>
        <w:t>plete and sign a new adoption agreement if the plan has been restated.  In addition, the employer must complete a new signature page if it modifies any prior elections or makes new elections in its adoption agreement.  The signature requirement may be sati</w:t>
      </w:r>
      <w:r>
        <w:rPr>
          <w:szCs w:val="24"/>
        </w:rPr>
        <w:t>sfied by an electronic signature that reliably authenticates and verifies the adoption of the adoption agreement, or restatement, amendment or modification thereof, by the employer.  The adoption agreement must state that it is to be used with one and only</w:t>
      </w:r>
      <w:r>
        <w:rPr>
          <w:szCs w:val="24"/>
        </w:rPr>
        <w:t xml:space="preserve"> one specific basic plan document.  In addition, the adoption agreement must contain a cautionary statement to the effect that the failure to properly fill out the adoption agreement may result in failure of the plan to qualify under </w:t>
      </w:r>
      <w:r>
        <w:rPr>
          <w:rFonts w:cs="Arial"/>
          <w:szCs w:val="24"/>
        </w:rPr>
        <w:t>§</w:t>
      </w:r>
      <w:r>
        <w:rPr>
          <w:szCs w:val="24"/>
        </w:rPr>
        <w:t xml:space="preserve">§ 401(a), 403(a), or </w:t>
      </w:r>
      <w:r>
        <w:rPr>
          <w:szCs w:val="24"/>
        </w:rPr>
        <w:t>4975(e</w:t>
      </w:r>
      <w:proofErr w:type="gramStart"/>
      <w:r>
        <w:rPr>
          <w:szCs w:val="24"/>
        </w:rPr>
        <w:t>)(</w:t>
      </w:r>
      <w:proofErr w:type="gramEnd"/>
      <w:r>
        <w:rPr>
          <w:szCs w:val="24"/>
        </w:rPr>
        <w:t xml:space="preserve">7), as </w:t>
      </w:r>
      <w:r>
        <w:rPr>
          <w:szCs w:val="24"/>
        </w:rPr>
        <w:lastRenderedPageBreak/>
        <w:t xml:space="preserve">applicable.  The adoption agreement must also contain a statement that provides that the sponsor will inform the adopting employer of any amendments made to the plan or of the discontinuance or abandonment of the plan.  </w:t>
      </w:r>
    </w:p>
    <w:p w:rsidR="00F8124E" w:rsidRDefault="00F8124E">
      <w:pPr>
        <w:widowControl/>
        <w:rPr>
          <w:rFonts w:ascii="Arial" w:hAnsi="Arial"/>
          <w:sz w:val="22"/>
          <w:szCs w:val="22"/>
        </w:rPr>
      </w:pPr>
    </w:p>
    <w:p w:rsidR="00F8124E" w:rsidRDefault="00264BCC">
      <w:pPr>
        <w:pStyle w:val="CommentText"/>
        <w:rPr>
          <w:sz w:val="24"/>
          <w:szCs w:val="24"/>
        </w:rPr>
      </w:pPr>
      <w:r>
        <w:rPr>
          <w:rFonts w:ascii="Arial" w:hAnsi="Arial"/>
          <w:szCs w:val="24"/>
        </w:rPr>
        <w:tab/>
      </w:r>
      <w:r>
        <w:rPr>
          <w:rFonts w:ascii="Arial" w:hAnsi="Arial"/>
          <w:sz w:val="24"/>
          <w:szCs w:val="24"/>
        </w:rPr>
        <w:t>.</w:t>
      </w:r>
      <w:proofErr w:type="gramStart"/>
      <w:r>
        <w:rPr>
          <w:rFonts w:ascii="Arial" w:hAnsi="Arial"/>
          <w:sz w:val="24"/>
          <w:szCs w:val="24"/>
        </w:rPr>
        <w:t>12  Sponsor</w:t>
      </w:r>
      <w:proofErr w:type="gramEnd"/>
      <w:r>
        <w:rPr>
          <w:rFonts w:ascii="Arial" w:hAnsi="Arial"/>
          <w:sz w:val="24"/>
          <w:szCs w:val="24"/>
        </w:rPr>
        <w:t xml:space="preserve"> Telep</w:t>
      </w:r>
      <w:r>
        <w:rPr>
          <w:rFonts w:ascii="Arial" w:hAnsi="Arial"/>
          <w:sz w:val="24"/>
          <w:szCs w:val="24"/>
        </w:rPr>
        <w:t xml:space="preserve">hone Numbers - M&amp;P plan adoption agreements </w:t>
      </w:r>
    </w:p>
    <w:p w:rsidR="00F8124E" w:rsidRDefault="00264BCC">
      <w:pPr>
        <w:widowControl/>
        <w:rPr>
          <w:rFonts w:ascii="Arial" w:hAnsi="Arial"/>
          <w:szCs w:val="24"/>
        </w:rPr>
      </w:pPr>
      <w:proofErr w:type="gramStart"/>
      <w:r>
        <w:rPr>
          <w:rFonts w:ascii="Arial" w:hAnsi="Arial"/>
          <w:szCs w:val="24"/>
        </w:rPr>
        <w:t>must</w:t>
      </w:r>
      <w:proofErr w:type="gramEnd"/>
      <w:r>
        <w:rPr>
          <w:rFonts w:ascii="Arial" w:hAnsi="Arial"/>
          <w:szCs w:val="24"/>
        </w:rPr>
        <w:t xml:space="preserve"> include the sponsor's name, address, and telephone number (or a space for the address and telephone number of the sponsor's authorized representative) for inquiries by adopting employers regarding the adopt</w:t>
      </w:r>
      <w:r>
        <w:rPr>
          <w:rFonts w:ascii="Arial" w:hAnsi="Arial"/>
          <w:szCs w:val="24"/>
        </w:rPr>
        <w:t>ion of the plan, the meaning of plan provisions, or the effect of the opinion letter.</w:t>
      </w:r>
    </w:p>
    <w:bookmarkEnd w:id="1"/>
    <w:p w:rsidR="00F8124E" w:rsidRDefault="00264BCC">
      <w:pPr>
        <w:widowControl/>
        <w:tabs>
          <w:tab w:val="left" w:pos="4005"/>
        </w:tabs>
      </w:pPr>
      <w:r>
        <w:tab/>
      </w:r>
    </w:p>
    <w:p w:rsidR="00F8124E" w:rsidRDefault="00264BCC">
      <w:pPr>
        <w:widowControl/>
        <w:rPr>
          <w:rFonts w:ascii="Arial" w:hAnsi="Arial" w:cs="Arial"/>
          <w:szCs w:val="24"/>
        </w:rPr>
      </w:pPr>
      <w:r>
        <w:rPr>
          <w:rFonts w:ascii="Arial" w:hAnsi="Arial" w:cs="Arial"/>
        </w:rPr>
        <w:tab/>
        <w:t>.13  Definition of Employee/</w:t>
      </w:r>
      <w:r>
        <w:rPr>
          <w:rFonts w:ascii="Arial" w:hAnsi="Arial"/>
          <w:szCs w:val="24"/>
        </w:rPr>
        <w:t>§</w:t>
      </w:r>
      <w:r>
        <w:rPr>
          <w:rFonts w:ascii="Arial" w:hAnsi="Arial" w:cs="Arial"/>
        </w:rPr>
        <w:t xml:space="preserve"> 414(b), (c), (m), (n), and (o) - Each M&amp;P plan must include a definition of employee as any employee of the employer maintaining the plan</w:t>
      </w:r>
      <w:r>
        <w:rPr>
          <w:rFonts w:ascii="Arial" w:hAnsi="Arial" w:cs="Arial"/>
        </w:rPr>
        <w:t xml:space="preserve"> or any other employer aggregated under § 414(b), (c), (m), or (o) and the </w:t>
      </w:r>
      <w:r>
        <w:rPr>
          <w:rFonts w:ascii="Arial" w:hAnsi="Arial" w:cs="Arial"/>
          <w:szCs w:val="24"/>
        </w:rPr>
        <w:t>regulations thereunder.  The definition of employee shall also include any individual treated under § 414(n) or under the regulations under § 414(o) to be an employee of any employe</w:t>
      </w:r>
      <w:r>
        <w:rPr>
          <w:rFonts w:ascii="Arial" w:hAnsi="Arial" w:cs="Arial"/>
          <w:szCs w:val="24"/>
        </w:rPr>
        <w:t xml:space="preserve">r described in the preceding sentence.  However, with respect to ESOPs, employees who meet this definition cannot participate in the ESOP unless they are employed by the employer corporation who issues the stock held by the ESOP or by any corporation that </w:t>
      </w:r>
      <w:r>
        <w:rPr>
          <w:rFonts w:ascii="Arial" w:hAnsi="Arial" w:cs="Arial"/>
          <w:szCs w:val="24"/>
        </w:rPr>
        <w:t>is a member of the same controlled group of corporations as the employer corporation (within the meaning of § 1563(a), as modified by subparagraphs (B) and (C) of § 409(l)(4) and as determined without regard to §§ 1563(a)(4) and 1563(e)(3)(C)).  For all ot</w:t>
      </w:r>
      <w:r>
        <w:rPr>
          <w:rFonts w:ascii="Arial" w:hAnsi="Arial" w:cs="Arial"/>
          <w:szCs w:val="24"/>
        </w:rPr>
        <w:t xml:space="preserve">her purposes with respect to ESOPs, including nondiscrimination testing and coverage, employees who meet the definition of employee are treated as employees.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14  Definition</w:t>
      </w:r>
      <w:proofErr w:type="gramEnd"/>
      <w:r>
        <w:rPr>
          <w:rFonts w:ascii="Arial" w:hAnsi="Arial" w:cs="Arial"/>
          <w:szCs w:val="24"/>
        </w:rPr>
        <w:t xml:space="preserve"> of Service/§ 414(b), (c), (m), (n), and (o) - Each M&amp;P plan must specificall</w:t>
      </w:r>
      <w:r>
        <w:rPr>
          <w:rFonts w:ascii="Arial" w:hAnsi="Arial" w:cs="Arial"/>
          <w:szCs w:val="24"/>
        </w:rPr>
        <w:t>y credit all service with any employer aggregated under § 414(b), (c), (m) or (o) and the regulations thereunder as service with the employer maintaining the plan.  In addition, in the case of an individual treated under § 414(n) (or under regulations unde</w:t>
      </w:r>
      <w:r>
        <w:rPr>
          <w:rFonts w:ascii="Arial" w:hAnsi="Arial" w:cs="Arial"/>
          <w:szCs w:val="24"/>
        </w:rPr>
        <w:t xml:space="preserve">r § 414(o)) to be the employee of any employer described in the previous sentence, service with such employer must be credited to such individual.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.15  Additional provisions required for ESOPs – In addition to complying with the requirements of subsecti</w:t>
      </w:r>
      <w:r>
        <w:rPr>
          <w:rFonts w:ascii="Arial" w:hAnsi="Arial" w:cs="Arial"/>
          <w:szCs w:val="24"/>
        </w:rPr>
        <w:t>ons 5.01 through 5.14 of this revenue procedure, ESOPs will not receive favorable opinion letters under this revenue procedure unless they include the following:</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  A statement that the plan is an employee stock ownership plan within the meaning of §</w:t>
      </w:r>
      <w:r>
        <w:rPr>
          <w:rFonts w:ascii="Arial" w:hAnsi="Arial" w:cs="Arial"/>
          <w:b/>
          <w:szCs w:val="24"/>
        </w:rPr>
        <w:t xml:space="preserve"> </w:t>
      </w:r>
      <w:r>
        <w:rPr>
          <w:rFonts w:ascii="Arial" w:hAnsi="Arial" w:cs="Arial"/>
          <w:szCs w:val="24"/>
        </w:rPr>
        <w:t>49</w:t>
      </w:r>
      <w:r>
        <w:rPr>
          <w:rFonts w:ascii="Arial" w:hAnsi="Arial" w:cs="Arial"/>
          <w:szCs w:val="24"/>
        </w:rPr>
        <w:t>75(e</w:t>
      </w:r>
      <w:proofErr w:type="gramStart"/>
      <w:r>
        <w:rPr>
          <w:rFonts w:ascii="Arial" w:hAnsi="Arial" w:cs="Arial"/>
          <w:szCs w:val="24"/>
        </w:rPr>
        <w:t>)(</w:t>
      </w:r>
      <w:proofErr w:type="gramEnd"/>
      <w:r>
        <w:rPr>
          <w:rFonts w:ascii="Arial" w:hAnsi="Arial" w:cs="Arial"/>
          <w:szCs w:val="24"/>
        </w:rPr>
        <w:t>7), and is designed to invest primarily in employer stock;</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(2)  A provision that defines employer stock in accordance with § 409(l</w:t>
      </w:r>
      <w:proofErr w:type="gramStart"/>
      <w:r>
        <w:rPr>
          <w:rFonts w:ascii="Arial" w:hAnsi="Arial" w:cs="Arial"/>
          <w:szCs w:val="24"/>
        </w:rPr>
        <w:t>)(</w:t>
      </w:r>
      <w:proofErr w:type="gramEnd"/>
      <w:r>
        <w:rPr>
          <w:rFonts w:ascii="Arial" w:hAnsi="Arial" w:cs="Arial"/>
          <w:szCs w:val="24"/>
        </w:rPr>
        <w:t xml:space="preserve">1) or (2);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(3)  Provisions that meet the diversification requirements of § 401(a</w:t>
      </w:r>
      <w:proofErr w:type="gramStart"/>
      <w:r>
        <w:rPr>
          <w:rFonts w:ascii="Arial" w:hAnsi="Arial" w:cs="Arial"/>
          <w:szCs w:val="24"/>
        </w:rPr>
        <w:t>)(</w:t>
      </w:r>
      <w:proofErr w:type="gramEnd"/>
      <w:r>
        <w:rPr>
          <w:rFonts w:ascii="Arial" w:hAnsi="Arial" w:cs="Arial"/>
          <w:szCs w:val="24"/>
        </w:rPr>
        <w:t xml:space="preserve">28)(B), or, if applicable, § </w:t>
      </w:r>
      <w:r>
        <w:rPr>
          <w:rFonts w:ascii="Arial" w:hAnsi="Arial" w:cs="Arial"/>
          <w:szCs w:val="24"/>
        </w:rPr>
        <w:t>401(a)(35);</w:t>
      </w:r>
    </w:p>
    <w:p w:rsidR="00F8124E" w:rsidRDefault="00F8124E">
      <w:pPr>
        <w:widowControl/>
        <w:ind w:left="36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lastRenderedPageBreak/>
        <w:t>(4)  Provisions that meet the valuation, independent appraiser, and allocation of earnings requirements set forth in § 401(a</w:t>
      </w:r>
      <w:proofErr w:type="gramStart"/>
      <w:r>
        <w:rPr>
          <w:rFonts w:ascii="Arial" w:hAnsi="Arial" w:cs="Arial"/>
          <w:szCs w:val="24"/>
        </w:rPr>
        <w:t>)(</w:t>
      </w:r>
      <w:proofErr w:type="gramEnd"/>
      <w:r>
        <w:rPr>
          <w:rFonts w:ascii="Arial" w:hAnsi="Arial" w:cs="Arial"/>
          <w:szCs w:val="24"/>
        </w:rPr>
        <w:t>28)(C), §54.4975-11(d)(5), and Rev. Rul. 80-155, 1980-1 C.B. 84;</w:t>
      </w:r>
    </w:p>
    <w:p w:rsidR="00F8124E" w:rsidRDefault="00F8124E">
      <w:pPr>
        <w:widowControl/>
        <w:rPr>
          <w:rFonts w:ascii="Arial" w:hAnsi="Arial" w:cs="Arial"/>
          <w:szCs w:val="24"/>
        </w:rPr>
      </w:pPr>
    </w:p>
    <w:p w:rsidR="00F8124E" w:rsidRDefault="00264BCC">
      <w:pPr>
        <w:widowControl/>
        <w:tabs>
          <w:tab w:val="left" w:pos="720"/>
        </w:tabs>
        <w:ind w:firstLine="720"/>
        <w:rPr>
          <w:rFonts w:ascii="Arial" w:hAnsi="Arial" w:cs="Arial"/>
          <w:szCs w:val="24"/>
        </w:rPr>
      </w:pPr>
      <w:r>
        <w:rPr>
          <w:rFonts w:ascii="Arial" w:hAnsi="Arial" w:cs="Arial"/>
          <w:szCs w:val="24"/>
        </w:rPr>
        <w:t>(5)  Provisions that meet the voting requirements o</w:t>
      </w:r>
      <w:r>
        <w:rPr>
          <w:rFonts w:ascii="Arial" w:hAnsi="Arial" w:cs="Arial"/>
          <w:szCs w:val="24"/>
        </w:rPr>
        <w:t>f § 409(e);</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 xml:space="preserve">           (6)  Provisions that meet the right to demand and put option requirements of § 409(h), to the extent applicable;</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(7)  Provisions that meet the distribution requirements of § 409(o);</w:t>
      </w:r>
    </w:p>
    <w:p w:rsidR="00F8124E" w:rsidRDefault="00F8124E">
      <w:pPr>
        <w:widowControl/>
        <w:rPr>
          <w:rFonts w:ascii="Arial" w:hAnsi="Arial" w:cs="Arial"/>
          <w:szCs w:val="24"/>
        </w:rPr>
      </w:pPr>
    </w:p>
    <w:p w:rsidR="00F8124E" w:rsidRDefault="00264BCC">
      <w:pPr>
        <w:widowControl/>
        <w:tabs>
          <w:tab w:val="left" w:pos="720"/>
        </w:tabs>
        <w:rPr>
          <w:rFonts w:ascii="Arial" w:hAnsi="Arial" w:cs="Arial"/>
          <w:szCs w:val="24"/>
        </w:rPr>
      </w:pPr>
      <w:r>
        <w:rPr>
          <w:rFonts w:ascii="Arial" w:hAnsi="Arial" w:cs="Arial"/>
          <w:szCs w:val="24"/>
        </w:rPr>
        <w:t xml:space="preserve">          (8)  Provisions that set forth the req</w:t>
      </w:r>
      <w:r>
        <w:rPr>
          <w:rFonts w:ascii="Arial" w:hAnsi="Arial" w:cs="Arial"/>
          <w:szCs w:val="24"/>
        </w:rPr>
        <w:t>uirements relating to exempt loans as described in § 4975(d</w:t>
      </w:r>
      <w:proofErr w:type="gramStart"/>
      <w:r>
        <w:rPr>
          <w:rFonts w:ascii="Arial" w:hAnsi="Arial" w:cs="Arial"/>
          <w:szCs w:val="24"/>
        </w:rPr>
        <w:t>)(</w:t>
      </w:r>
      <w:proofErr w:type="gramEnd"/>
      <w:r>
        <w:rPr>
          <w:rFonts w:ascii="Arial" w:hAnsi="Arial" w:cs="Arial"/>
          <w:szCs w:val="24"/>
        </w:rPr>
        <w:t>3), § 54.4975-7 and § 54.4975-11(c);</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(9)  Provisions that meet the ESOP annual addition requirements described in § 1.415(c)-1(f), and, if the ESOP is maintained by an employer that is a C corpo</w:t>
      </w:r>
      <w:r>
        <w:rPr>
          <w:rFonts w:ascii="Arial" w:hAnsi="Arial" w:cs="Arial"/>
          <w:szCs w:val="24"/>
        </w:rPr>
        <w:t>ration, the requirements described in § 415(c</w:t>
      </w:r>
      <w:proofErr w:type="gramStart"/>
      <w:r>
        <w:rPr>
          <w:rFonts w:ascii="Arial" w:hAnsi="Arial" w:cs="Arial"/>
          <w:szCs w:val="24"/>
        </w:rPr>
        <w:t>)(</w:t>
      </w:r>
      <w:proofErr w:type="gramEnd"/>
      <w:r>
        <w:rPr>
          <w:rFonts w:ascii="Arial" w:hAnsi="Arial" w:cs="Arial"/>
          <w:szCs w:val="24"/>
        </w:rPr>
        <w:t>6);</w:t>
      </w:r>
    </w:p>
    <w:p w:rsidR="00F8124E" w:rsidRDefault="00F8124E">
      <w:pPr>
        <w:widowControl/>
        <w:rPr>
          <w:rFonts w:ascii="Arial" w:hAnsi="Arial" w:cs="Arial"/>
          <w:szCs w:val="24"/>
        </w:rPr>
      </w:pPr>
    </w:p>
    <w:p w:rsidR="00F8124E" w:rsidRDefault="00264BCC">
      <w:pPr>
        <w:widowControl/>
        <w:tabs>
          <w:tab w:val="left" w:pos="720"/>
        </w:tabs>
        <w:ind w:firstLine="720"/>
        <w:rPr>
          <w:rFonts w:ascii="Arial" w:hAnsi="Arial" w:cs="Arial"/>
          <w:szCs w:val="24"/>
        </w:rPr>
      </w:pPr>
      <w:r>
        <w:rPr>
          <w:rFonts w:ascii="Arial" w:hAnsi="Arial" w:cs="Arial"/>
          <w:szCs w:val="24"/>
        </w:rPr>
        <w:t>(10)  If an ESOP provides for forfeitures, such provisions must meet the forfeiture requirement of § 54.4975-11(d</w:t>
      </w:r>
      <w:proofErr w:type="gramStart"/>
      <w:r>
        <w:rPr>
          <w:rFonts w:ascii="Arial" w:hAnsi="Arial" w:cs="Arial"/>
          <w:szCs w:val="24"/>
        </w:rPr>
        <w:t>)(</w:t>
      </w:r>
      <w:proofErr w:type="gramEnd"/>
      <w:r>
        <w:rPr>
          <w:rFonts w:ascii="Arial" w:hAnsi="Arial" w:cs="Arial"/>
          <w:szCs w:val="24"/>
        </w:rPr>
        <w:t>4);</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(11)  ESOPs holding employer securities consisting of stock in an S corporation must</w:t>
      </w:r>
      <w:r>
        <w:rPr>
          <w:rFonts w:ascii="Arial" w:hAnsi="Arial" w:cs="Arial"/>
          <w:szCs w:val="24"/>
        </w:rPr>
        <w:t xml:space="preserve"> include provisions that meet the requirements of § 409(p) and § 1.409(p)-1;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(12)  ESOPs maintained by employers that are C corporations must include provisions that meet the requirements of § 409(n); and</w:t>
      </w:r>
    </w:p>
    <w:p w:rsidR="00F8124E" w:rsidRDefault="00F8124E">
      <w:pPr>
        <w:widowControl/>
        <w:ind w:firstLine="720"/>
        <w:rPr>
          <w:rFonts w:ascii="Arial" w:hAnsi="Arial" w:cs="Arial"/>
          <w:szCs w:val="24"/>
        </w:rPr>
      </w:pPr>
    </w:p>
    <w:p w:rsidR="00F8124E" w:rsidRDefault="00264BCC">
      <w:pPr>
        <w:ind w:firstLine="720"/>
        <w:rPr>
          <w:rFonts w:ascii="Arial" w:hAnsi="Arial" w:cs="Arial"/>
          <w:szCs w:val="24"/>
        </w:rPr>
      </w:pPr>
      <w:r>
        <w:rPr>
          <w:rFonts w:ascii="Arial" w:hAnsi="Arial" w:cs="Arial"/>
          <w:szCs w:val="24"/>
        </w:rPr>
        <w:t>(13)  Provisions (in the adoption agreement) tha</w:t>
      </w:r>
      <w:r>
        <w:rPr>
          <w:rFonts w:ascii="Arial" w:hAnsi="Arial" w:cs="Arial"/>
          <w:szCs w:val="24"/>
        </w:rPr>
        <w:t>t identify the plan sponsor as being either a C corporation or an S corporation.</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16  Additional</w:t>
      </w:r>
      <w:proofErr w:type="gramEnd"/>
      <w:r>
        <w:rPr>
          <w:rFonts w:ascii="Arial" w:hAnsi="Arial" w:cs="Arial"/>
          <w:szCs w:val="24"/>
        </w:rPr>
        <w:t xml:space="preserve"> provisions required for Cash Balance Plans - In addition to complying with the requirements of subsections 5.01 through 5.14 of this revenue procedure, plans </w:t>
      </w:r>
      <w:r>
        <w:rPr>
          <w:rFonts w:ascii="Arial" w:hAnsi="Arial" w:cs="Arial"/>
          <w:szCs w:val="24"/>
        </w:rPr>
        <w:t xml:space="preserve">containing cash balance features will not receive favorable opinion letters unless they include the following:    </w:t>
      </w:r>
    </w:p>
    <w:p w:rsidR="00F8124E" w:rsidRDefault="00F8124E">
      <w:pPr>
        <w:widowControl/>
        <w:rPr>
          <w:rFonts w:ascii="Arial" w:hAnsi="Arial" w:cs="Arial"/>
          <w:szCs w:val="24"/>
        </w:rPr>
      </w:pPr>
    </w:p>
    <w:p w:rsidR="00F8124E" w:rsidRDefault="00264BCC">
      <w:pPr>
        <w:widowControl/>
        <w:autoSpaceDE w:val="0"/>
        <w:autoSpaceDN w:val="0"/>
        <w:adjustRightInd w:val="0"/>
        <w:ind w:firstLine="720"/>
        <w:rPr>
          <w:rFonts w:ascii="Arial" w:hAnsi="Arial" w:cs="Arial"/>
          <w:szCs w:val="24"/>
        </w:rPr>
      </w:pPr>
      <w:r>
        <w:rPr>
          <w:rFonts w:ascii="Arial" w:hAnsi="Arial" w:cs="Arial"/>
          <w:color w:val="000000"/>
          <w:szCs w:val="24"/>
        </w:rPr>
        <w:t xml:space="preserve">(1)  Prior benefit structures protected – All Cash Balance Plans must ensure compliance with the anti-cutback provisions of § </w:t>
      </w:r>
      <w:r>
        <w:rPr>
          <w:rFonts w:ascii="Arial" w:hAnsi="Arial" w:cs="Arial"/>
          <w:szCs w:val="24"/>
        </w:rPr>
        <w:t>411(d</w:t>
      </w:r>
      <w:proofErr w:type="gramStart"/>
      <w:r>
        <w:rPr>
          <w:rFonts w:ascii="Arial" w:hAnsi="Arial" w:cs="Arial"/>
          <w:szCs w:val="24"/>
        </w:rPr>
        <w:t>)(</w:t>
      </w:r>
      <w:proofErr w:type="gramEnd"/>
      <w:r>
        <w:rPr>
          <w:rFonts w:ascii="Arial" w:hAnsi="Arial" w:cs="Arial"/>
          <w:szCs w:val="24"/>
        </w:rPr>
        <w:t>6).  Therefore, all Cash Balance Plans that receive favorable opinion letters under this revenue procedure must provide that at all times, prior accrued benefits are protected.  In addition to meeting the requirements of section 5.05, a Cash Balance</w:t>
      </w:r>
      <w:r>
        <w:rPr>
          <w:rFonts w:ascii="Arial" w:hAnsi="Arial" w:cs="Arial"/>
          <w:szCs w:val="24"/>
        </w:rPr>
        <w:t xml:space="preserve"> Plan that was the subject of a Conversion Amendment must comply with the provisions of § 411(b)(5)(B)(iii), and must comply with </w:t>
      </w:r>
      <w:r>
        <w:rPr>
          <w:rFonts w:ascii="Arial" w:hAnsi="Arial" w:cs="Arial"/>
          <w:color w:val="000000"/>
          <w:szCs w:val="24"/>
        </w:rPr>
        <w:t>§ </w:t>
      </w:r>
      <w:r>
        <w:rPr>
          <w:rFonts w:ascii="Arial" w:hAnsi="Arial" w:cs="Arial"/>
          <w:szCs w:val="24"/>
        </w:rPr>
        <w:t xml:space="preserve">1.411(b)(5)-1(c).  However, the plan must not use an opening hypothetical account balance as described in </w:t>
      </w:r>
      <w:r>
        <w:rPr>
          <w:rFonts w:ascii="Arial" w:hAnsi="Arial" w:cs="Arial"/>
          <w:color w:val="000000"/>
          <w:szCs w:val="24"/>
        </w:rPr>
        <w:t>§ </w:t>
      </w:r>
      <w:r>
        <w:rPr>
          <w:rFonts w:ascii="Arial" w:hAnsi="Arial" w:cs="Arial"/>
          <w:szCs w:val="24"/>
        </w:rPr>
        <w:t>1.411(b</w:t>
      </w:r>
      <w:proofErr w:type="gramStart"/>
      <w:r>
        <w:rPr>
          <w:rFonts w:ascii="Arial" w:hAnsi="Arial" w:cs="Arial"/>
          <w:szCs w:val="24"/>
        </w:rPr>
        <w:t>)(</w:t>
      </w:r>
      <w:proofErr w:type="gramEnd"/>
      <w:r>
        <w:rPr>
          <w:rFonts w:ascii="Arial" w:hAnsi="Arial" w:cs="Arial"/>
          <w:szCs w:val="24"/>
        </w:rPr>
        <w:t>5)-1(c)</w:t>
      </w:r>
      <w:r>
        <w:rPr>
          <w:rFonts w:ascii="Arial" w:hAnsi="Arial" w:cs="Arial"/>
          <w:szCs w:val="24"/>
        </w:rPr>
        <w:t xml:space="preserve">(3). </w:t>
      </w:r>
    </w:p>
    <w:p w:rsidR="00F8124E" w:rsidRDefault="00264BCC">
      <w:pPr>
        <w:widowControl/>
        <w:autoSpaceDE w:val="0"/>
        <w:autoSpaceDN w:val="0"/>
        <w:adjustRightInd w:val="0"/>
        <w:rPr>
          <w:rFonts w:ascii="Arial" w:hAnsi="Arial" w:cs="Arial"/>
          <w:szCs w:val="24"/>
        </w:rPr>
      </w:pPr>
      <w:r>
        <w:rPr>
          <w:rFonts w:ascii="Arial" w:hAnsi="Arial" w:cs="Arial"/>
          <w:szCs w:val="24"/>
        </w:rPr>
        <w:tab/>
      </w:r>
    </w:p>
    <w:p w:rsidR="00F8124E" w:rsidRDefault="00264BCC">
      <w:pPr>
        <w:widowControl/>
        <w:autoSpaceDE w:val="0"/>
        <w:autoSpaceDN w:val="0"/>
        <w:adjustRightInd w:val="0"/>
        <w:rPr>
          <w:rFonts w:ascii="Arial" w:hAnsi="Arial" w:cs="Arial"/>
          <w:szCs w:val="24"/>
        </w:rPr>
      </w:pPr>
      <w:r>
        <w:rPr>
          <w:rFonts w:ascii="Arial" w:hAnsi="Arial" w:cs="Arial"/>
          <w:szCs w:val="24"/>
        </w:rPr>
        <w:lastRenderedPageBreak/>
        <w:tab/>
        <w:t>(2)  Step-rate structure of Principal Credits – Cash Balance Plans that contain any structure of Principal Credits that increase with age, service, or other measure during a participant’s employment must be definitely determinable, operationally n</w:t>
      </w:r>
      <w:r>
        <w:rPr>
          <w:rFonts w:ascii="Arial" w:hAnsi="Arial" w:cs="Arial"/>
          <w:szCs w:val="24"/>
        </w:rPr>
        <w:t xml:space="preserve">ondiscriminatory, and at all times be in compliance with the “133 1/3 % rule” of </w:t>
      </w:r>
    </w:p>
    <w:p w:rsidR="00F8124E" w:rsidRDefault="00264BCC">
      <w:pPr>
        <w:widowControl/>
        <w:autoSpaceDE w:val="0"/>
        <w:autoSpaceDN w:val="0"/>
        <w:adjustRightInd w:val="0"/>
        <w:rPr>
          <w:rFonts w:ascii="Arial" w:hAnsi="Arial"/>
          <w:sz w:val="22"/>
          <w:szCs w:val="22"/>
        </w:rPr>
      </w:pPr>
      <w:r>
        <w:rPr>
          <w:rFonts w:ascii="Arial" w:hAnsi="Arial" w:cs="Arial"/>
          <w:color w:val="000000"/>
          <w:szCs w:val="24"/>
        </w:rPr>
        <w:t>§ 411(b</w:t>
      </w:r>
      <w:proofErr w:type="gramStart"/>
      <w:r>
        <w:rPr>
          <w:rFonts w:ascii="Arial" w:hAnsi="Arial" w:cs="Arial"/>
          <w:color w:val="000000"/>
          <w:szCs w:val="24"/>
        </w:rPr>
        <w:t>)(</w:t>
      </w:r>
      <w:proofErr w:type="gramEnd"/>
      <w:r>
        <w:rPr>
          <w:rFonts w:ascii="Arial" w:hAnsi="Arial" w:cs="Arial"/>
          <w:color w:val="000000"/>
          <w:szCs w:val="24"/>
        </w:rPr>
        <w:t>1)(B) and the regulations thereunder.  Employers will not have reliance on the opinion letter with respect to the requirements of § 411(b</w:t>
      </w:r>
      <w:proofErr w:type="gramStart"/>
      <w:r>
        <w:rPr>
          <w:rFonts w:ascii="Arial" w:hAnsi="Arial" w:cs="Arial"/>
          <w:color w:val="000000"/>
          <w:szCs w:val="24"/>
        </w:rPr>
        <w:t>)(</w:t>
      </w:r>
      <w:proofErr w:type="gramEnd"/>
      <w:r>
        <w:rPr>
          <w:rFonts w:ascii="Arial" w:hAnsi="Arial" w:cs="Arial"/>
          <w:color w:val="000000"/>
          <w:szCs w:val="24"/>
        </w:rPr>
        <w:t>1) for increasing Principa</w:t>
      </w:r>
      <w:r>
        <w:rPr>
          <w:rFonts w:ascii="Arial" w:hAnsi="Arial" w:cs="Arial"/>
          <w:color w:val="000000"/>
          <w:szCs w:val="24"/>
        </w:rPr>
        <w:t>l Credit schedules that are created by adopting employers by completing blanks in the plan formula, but will have reliance with respect to the requirements of § 411(b)(1) for increasing Principal Credit schedules specified in the M&amp;P basic plan document an</w:t>
      </w:r>
      <w:r>
        <w:rPr>
          <w:rFonts w:ascii="Arial" w:hAnsi="Arial" w:cs="Arial"/>
          <w:color w:val="000000"/>
          <w:szCs w:val="24"/>
        </w:rPr>
        <w:t>d/or adoption agreement.</w:t>
      </w:r>
    </w:p>
    <w:p w:rsidR="00F8124E" w:rsidRDefault="00F8124E">
      <w:pPr>
        <w:widowControl/>
        <w:rPr>
          <w:rFonts w:ascii="Arial" w:hAnsi="Arial"/>
          <w:sz w:val="22"/>
          <w:szCs w:val="22"/>
        </w:rPr>
      </w:pPr>
    </w:p>
    <w:p w:rsidR="00F8124E" w:rsidRDefault="00264BCC">
      <w:pPr>
        <w:widowControl/>
        <w:rPr>
          <w:rFonts w:ascii="Arial" w:hAnsi="Arial" w:cs="Arial"/>
          <w:szCs w:val="24"/>
        </w:rPr>
      </w:pPr>
      <w:r>
        <w:rPr>
          <w:rFonts w:ascii="Arial" w:hAnsi="Arial" w:cs="Arial"/>
          <w:szCs w:val="24"/>
        </w:rPr>
        <w:t xml:space="preserve"> </w:t>
      </w:r>
      <w:proofErr w:type="gramStart"/>
      <w:r>
        <w:rPr>
          <w:rFonts w:ascii="Arial" w:hAnsi="Arial" w:cs="Arial"/>
          <w:szCs w:val="24"/>
        </w:rPr>
        <w:t>SECTION 6.</w:t>
      </w:r>
      <w:proofErr w:type="gramEnd"/>
      <w:r>
        <w:rPr>
          <w:rFonts w:ascii="Arial" w:hAnsi="Arial" w:cs="Arial"/>
          <w:szCs w:val="24"/>
        </w:rPr>
        <w:t xml:space="preserve">  OPINION LETTERS - SCOPE</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01  General</w:t>
      </w:r>
      <w:proofErr w:type="gramEnd"/>
      <w:r>
        <w:rPr>
          <w:rFonts w:ascii="Arial" w:hAnsi="Arial" w:cs="Arial"/>
          <w:szCs w:val="24"/>
        </w:rPr>
        <w:t xml:space="preserve"> Limits on Opinion Letters - Opinion letters will be issued only to sponsors or M&amp;P mass submitters.  Opinion letters constitute determinations as to the qualification of the plan</w:t>
      </w:r>
      <w:r>
        <w:rPr>
          <w:rFonts w:ascii="Arial" w:hAnsi="Arial" w:cs="Arial"/>
          <w:szCs w:val="24"/>
        </w:rPr>
        <w:t>s as adopted by particular employers only under the circumstances, and to the extent, described in section 19.  In the case of prototype plans, opinion letters do not constitute rulings or determinations as to the exempt status of related trusts or custodi</w:t>
      </w:r>
      <w:r>
        <w:rPr>
          <w:rFonts w:ascii="Arial" w:hAnsi="Arial" w:cs="Arial"/>
          <w:szCs w:val="24"/>
        </w:rPr>
        <w:t xml:space="preserve">al accounts.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 xml:space="preserve">.02  </w:t>
      </w:r>
      <w:proofErr w:type="spellStart"/>
      <w:r>
        <w:rPr>
          <w:rFonts w:ascii="Arial" w:hAnsi="Arial" w:cs="Arial"/>
          <w:szCs w:val="24"/>
        </w:rPr>
        <w:t>Nonapplicability</w:t>
      </w:r>
      <w:proofErr w:type="spellEnd"/>
      <w:r>
        <w:rPr>
          <w:rFonts w:ascii="Arial" w:hAnsi="Arial" w:cs="Arial"/>
          <w:szCs w:val="24"/>
        </w:rPr>
        <w:t xml:space="preserve"> of this Revenue Procedure to IRAs (including traditional IRAs, Roth IRAs, SEPS, and Simple IRAs) and section 403(b) Plans - Opinion letters will not be issued under this revenue procedure for prototype plans intended</w:t>
      </w:r>
      <w:r>
        <w:rPr>
          <w:rFonts w:ascii="Arial" w:hAnsi="Arial" w:cs="Arial"/>
          <w:szCs w:val="24"/>
        </w:rPr>
        <w:t xml:space="preserve"> to meet the requirements for individual retirement arrangements under § 408 or for § 403(b) plans (see Rev. Proc. 87-50, 1987-2 C.B. 647; Rev. Proc. 97-29, 1997-1 C.B. 698; Rev. Proc. 98-59, 1998-2 C.B. 727; Rev. Proc. 2010-48, 2010-50 I.R.B. 828; Rev. Pr</w:t>
      </w:r>
      <w:r>
        <w:rPr>
          <w:rFonts w:ascii="Arial" w:hAnsi="Arial" w:cs="Arial"/>
          <w:szCs w:val="24"/>
        </w:rPr>
        <w:t>oc. 2013-22</w:t>
      </w:r>
      <w:r>
        <w:rPr>
          <w:rFonts w:ascii="Arial" w:hAnsi="Arial"/>
          <w:szCs w:val="24"/>
        </w:rPr>
        <w:t>, 2013-18 I.R.B. 985; and Rev. Proc. 2014-28, 2014-16 I.R.B. 944; and Rev. Proc. 2015-22, 2015-11 I.R.B. 754</w:t>
      </w:r>
      <w:r>
        <w:rPr>
          <w:rFonts w:ascii="Arial" w:hAnsi="Arial" w:cs="Arial"/>
          <w:szCs w:val="24"/>
        </w:rPr>
        <w:t>).</w:t>
      </w:r>
    </w:p>
    <w:p w:rsidR="00F8124E" w:rsidRDefault="00F8124E">
      <w:pPr>
        <w:widowControl/>
        <w:rPr>
          <w:rFonts w:ascii="Arial" w:hAnsi="Arial" w:cs="Arial"/>
          <w:szCs w:val="24"/>
        </w:rPr>
      </w:pPr>
    </w:p>
    <w:p w:rsidR="00F8124E" w:rsidRDefault="00264BCC">
      <w:pPr>
        <w:widowControl/>
        <w:tabs>
          <w:tab w:val="left" w:pos="720"/>
        </w:tabs>
        <w:rPr>
          <w:rFonts w:ascii="Arial" w:hAnsi="Arial" w:cs="Arial"/>
          <w:szCs w:val="24"/>
        </w:rPr>
      </w:pPr>
      <w:r>
        <w:rPr>
          <w:rFonts w:ascii="Arial" w:hAnsi="Arial" w:cs="Arial"/>
          <w:szCs w:val="24"/>
        </w:rPr>
        <w:t xml:space="preserve">          .</w:t>
      </w:r>
      <w:proofErr w:type="gramStart"/>
      <w:r>
        <w:rPr>
          <w:rFonts w:ascii="Arial" w:hAnsi="Arial" w:cs="Arial"/>
          <w:szCs w:val="24"/>
        </w:rPr>
        <w:t>03</w:t>
      </w:r>
      <w:r>
        <w:rPr>
          <w:rFonts w:ascii="Arial" w:hAnsi="Arial" w:cs="Arial"/>
          <w:sz w:val="22"/>
          <w:szCs w:val="22"/>
        </w:rPr>
        <w:t xml:space="preserve"> </w:t>
      </w:r>
      <w:r>
        <w:rPr>
          <w:rFonts w:ascii="Arial" w:hAnsi="Arial" w:cs="Arial"/>
          <w:szCs w:val="24"/>
        </w:rPr>
        <w:t xml:space="preserve"> Areas</w:t>
      </w:r>
      <w:proofErr w:type="gramEnd"/>
      <w:r>
        <w:rPr>
          <w:rFonts w:ascii="Arial" w:hAnsi="Arial" w:cs="Arial"/>
          <w:szCs w:val="24"/>
        </w:rPr>
        <w:t xml:space="preserve"> Not Covered by Opinion Letters - Opinion letters will not be issued for: </w:t>
      </w:r>
    </w:p>
    <w:p w:rsidR="00F8124E" w:rsidRDefault="00F8124E">
      <w:pPr>
        <w:widowControl/>
        <w:tabs>
          <w:tab w:val="left" w:pos="720"/>
        </w:tabs>
        <w:rPr>
          <w:rFonts w:ascii="Arial" w:hAnsi="Arial" w:cs="Arial"/>
          <w:szCs w:val="24"/>
        </w:rPr>
      </w:pPr>
    </w:p>
    <w:p w:rsidR="00F8124E" w:rsidRDefault="00264BCC">
      <w:pPr>
        <w:widowControl/>
        <w:tabs>
          <w:tab w:val="left" w:pos="720"/>
        </w:tabs>
        <w:rPr>
          <w:rFonts w:ascii="Arial" w:hAnsi="Arial" w:cs="Arial"/>
          <w:szCs w:val="24"/>
        </w:rPr>
      </w:pPr>
      <w:r>
        <w:rPr>
          <w:rFonts w:ascii="Arial" w:hAnsi="Arial" w:cs="Arial"/>
          <w:szCs w:val="24"/>
        </w:rPr>
        <w:tab/>
        <w:t>(1)  Multiemployer plans;</w:t>
      </w:r>
    </w:p>
    <w:p w:rsidR="00F8124E" w:rsidRDefault="00F8124E">
      <w:pPr>
        <w:widowControl/>
        <w:tabs>
          <w:tab w:val="left" w:pos="720"/>
        </w:tabs>
        <w:rPr>
          <w:rFonts w:ascii="Arial" w:hAnsi="Arial" w:cs="Arial"/>
          <w:b/>
          <w:szCs w:val="24"/>
        </w:rPr>
      </w:pPr>
    </w:p>
    <w:p w:rsidR="00F8124E" w:rsidRDefault="00264BCC">
      <w:pPr>
        <w:widowControl/>
        <w:tabs>
          <w:tab w:val="left" w:pos="720"/>
        </w:tabs>
        <w:rPr>
          <w:rFonts w:ascii="Arial" w:hAnsi="Arial" w:cs="Arial"/>
          <w:szCs w:val="24"/>
        </w:rPr>
      </w:pPr>
      <w:r>
        <w:rPr>
          <w:rFonts w:ascii="Arial" w:hAnsi="Arial" w:cs="Arial"/>
          <w:szCs w:val="24"/>
        </w:rPr>
        <w:tab/>
        <w:t>(2)  Uni</w:t>
      </w:r>
      <w:r>
        <w:rPr>
          <w:rFonts w:ascii="Arial" w:hAnsi="Arial" w:cs="Arial"/>
          <w:szCs w:val="24"/>
        </w:rPr>
        <w:t>on plans (this does not preclude an M&amp;P plan from covering employees of the employer who are included in a unit covered by a collective bargaining agreement or the adoption of an M&amp;P plan pursuant to such agreement as a single-employer plan that covers onl</w:t>
      </w:r>
      <w:r>
        <w:rPr>
          <w:rFonts w:ascii="Arial" w:hAnsi="Arial" w:cs="Arial"/>
          <w:szCs w:val="24"/>
        </w:rPr>
        <w:t>y employees of the employer);</w:t>
      </w:r>
    </w:p>
    <w:p w:rsidR="00F8124E" w:rsidRDefault="00F8124E">
      <w:pPr>
        <w:widowControl/>
        <w:tabs>
          <w:tab w:val="left" w:pos="720"/>
        </w:tabs>
        <w:rPr>
          <w:rFonts w:ascii="Arial" w:hAnsi="Arial" w:cs="Arial"/>
          <w:szCs w:val="24"/>
        </w:rPr>
      </w:pPr>
    </w:p>
    <w:p w:rsidR="00F8124E" w:rsidRDefault="00264BCC">
      <w:pPr>
        <w:widowControl/>
        <w:tabs>
          <w:tab w:val="left" w:pos="720"/>
        </w:tabs>
        <w:rPr>
          <w:rFonts w:ascii="Arial" w:hAnsi="Arial" w:cs="Arial"/>
          <w:szCs w:val="24"/>
        </w:rPr>
      </w:pPr>
      <w:r>
        <w:rPr>
          <w:rFonts w:ascii="Arial" w:hAnsi="Arial" w:cs="Arial"/>
          <w:szCs w:val="24"/>
        </w:rPr>
        <w:tab/>
        <w:t>(3)  Stock bonus plans other than ESOPs;</w:t>
      </w:r>
    </w:p>
    <w:p w:rsidR="00F8124E" w:rsidRDefault="00264BCC">
      <w:pPr>
        <w:widowControl/>
        <w:tabs>
          <w:tab w:val="left" w:pos="720"/>
        </w:tabs>
        <w:rPr>
          <w:rFonts w:ascii="Arial" w:hAnsi="Arial" w:cs="Arial"/>
          <w:szCs w:val="24"/>
        </w:rPr>
      </w:pPr>
      <w:r>
        <w:rPr>
          <w:rFonts w:ascii="Arial" w:hAnsi="Arial" w:cs="Arial"/>
          <w:szCs w:val="24"/>
        </w:rPr>
        <w:t xml:space="preserve">  </w:t>
      </w:r>
    </w:p>
    <w:p w:rsidR="00F8124E" w:rsidRDefault="00264BCC">
      <w:pPr>
        <w:widowControl/>
        <w:tabs>
          <w:tab w:val="left" w:pos="720"/>
        </w:tabs>
        <w:rPr>
          <w:rFonts w:ascii="Arial" w:hAnsi="Arial" w:cs="Arial"/>
          <w:szCs w:val="24"/>
        </w:rPr>
      </w:pPr>
      <w:r>
        <w:rPr>
          <w:rFonts w:ascii="Arial" w:hAnsi="Arial" w:cs="Arial"/>
          <w:szCs w:val="24"/>
        </w:rPr>
        <w:tab/>
        <w:t xml:space="preserve">(4)  ESOPs that are a combination of a stock bonus plan and </w:t>
      </w:r>
      <w:proofErr w:type="gramStart"/>
      <w:r>
        <w:rPr>
          <w:rFonts w:ascii="Arial" w:hAnsi="Arial" w:cs="Arial"/>
          <w:szCs w:val="24"/>
        </w:rPr>
        <w:t>a money</w:t>
      </w:r>
      <w:proofErr w:type="gramEnd"/>
      <w:r>
        <w:rPr>
          <w:rFonts w:ascii="Arial" w:hAnsi="Arial" w:cs="Arial"/>
          <w:szCs w:val="24"/>
        </w:rPr>
        <w:t xml:space="preserve"> purchase plan;</w:t>
      </w:r>
    </w:p>
    <w:p w:rsidR="00F8124E" w:rsidRDefault="00F8124E">
      <w:pPr>
        <w:widowControl/>
        <w:tabs>
          <w:tab w:val="left" w:pos="720"/>
        </w:tabs>
        <w:rPr>
          <w:rFonts w:ascii="Arial" w:hAnsi="Arial" w:cs="Arial"/>
          <w:szCs w:val="24"/>
        </w:rPr>
      </w:pPr>
    </w:p>
    <w:p w:rsidR="00F8124E" w:rsidRDefault="00264BCC">
      <w:pPr>
        <w:widowControl/>
        <w:tabs>
          <w:tab w:val="left" w:pos="720"/>
          <w:tab w:val="left" w:pos="1170"/>
          <w:tab w:val="left" w:pos="1620"/>
        </w:tabs>
        <w:rPr>
          <w:rFonts w:ascii="Arial" w:hAnsi="Arial" w:cs="Arial"/>
          <w:szCs w:val="24"/>
        </w:rPr>
      </w:pPr>
      <w:r>
        <w:rPr>
          <w:rFonts w:ascii="Arial" w:hAnsi="Arial" w:cs="Arial"/>
          <w:szCs w:val="24"/>
        </w:rPr>
        <w:tab/>
        <w:t>(5)  ESOPs that contain any provision relating to participation by employees described in sect</w:t>
      </w:r>
      <w:r>
        <w:rPr>
          <w:rFonts w:ascii="Arial" w:hAnsi="Arial" w:cs="Arial"/>
          <w:szCs w:val="24"/>
        </w:rPr>
        <w:t>ion 5.13 of this revenue procedure;</w:t>
      </w:r>
    </w:p>
    <w:p w:rsidR="00F8124E" w:rsidRDefault="00F8124E">
      <w:pPr>
        <w:widowControl/>
        <w:tabs>
          <w:tab w:val="left" w:pos="720"/>
          <w:tab w:val="left" w:pos="1170"/>
          <w:tab w:val="left" w:pos="1620"/>
        </w:tabs>
        <w:rPr>
          <w:rFonts w:ascii="Arial" w:hAnsi="Arial" w:cs="Arial"/>
          <w:szCs w:val="24"/>
        </w:rPr>
      </w:pPr>
    </w:p>
    <w:p w:rsidR="00F8124E" w:rsidRDefault="00264BCC">
      <w:pPr>
        <w:widowControl/>
        <w:tabs>
          <w:tab w:val="left" w:pos="720"/>
          <w:tab w:val="left" w:pos="810"/>
          <w:tab w:val="left" w:pos="1170"/>
          <w:tab w:val="left" w:pos="1620"/>
        </w:tabs>
        <w:rPr>
          <w:rFonts w:ascii="Arial" w:hAnsi="Arial" w:cs="Arial"/>
          <w:szCs w:val="24"/>
        </w:rPr>
      </w:pPr>
      <w:r>
        <w:rPr>
          <w:rFonts w:ascii="Arial" w:hAnsi="Arial" w:cs="Arial"/>
          <w:szCs w:val="24"/>
        </w:rPr>
        <w:t xml:space="preserve">           (6)   ESOPs that provide for the holding of employer stock as defined in § 409(l</w:t>
      </w:r>
      <w:proofErr w:type="gramStart"/>
      <w:r>
        <w:rPr>
          <w:rFonts w:ascii="Arial" w:hAnsi="Arial" w:cs="Arial"/>
          <w:szCs w:val="24"/>
        </w:rPr>
        <w:t>)(</w:t>
      </w:r>
      <w:proofErr w:type="gramEnd"/>
      <w:r>
        <w:rPr>
          <w:rFonts w:ascii="Arial" w:hAnsi="Arial" w:cs="Arial"/>
          <w:szCs w:val="24"/>
        </w:rPr>
        <w:t>3);</w:t>
      </w:r>
    </w:p>
    <w:p w:rsidR="00F8124E" w:rsidRDefault="00F8124E">
      <w:pPr>
        <w:widowControl/>
        <w:tabs>
          <w:tab w:val="left" w:pos="720"/>
          <w:tab w:val="left" w:pos="1170"/>
          <w:tab w:val="left" w:pos="1620"/>
        </w:tabs>
        <w:ind w:left="117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(7)  Pooled fund arrangements contemplated by Revenue Ruling 81-100, 1981-1 C.B. 326 (as modified by Revenue Ruling 2004-67, 2004-2 C.B 28; Revenue Ruling  2011-1, 2011-2 I.R.B. 251; </w:t>
      </w:r>
      <w:r>
        <w:rPr>
          <w:rFonts w:ascii="Arial" w:hAnsi="Arial"/>
        </w:rPr>
        <w:t>Notice 2012-6, 2012-3 I.R.B. 293;</w:t>
      </w:r>
      <w:r>
        <w:rPr>
          <w:rFonts w:ascii="Arial" w:hAnsi="Arial" w:cs="Arial"/>
          <w:szCs w:val="24"/>
        </w:rPr>
        <w:t xml:space="preserve"> and </w:t>
      </w:r>
      <w:r>
        <w:rPr>
          <w:rFonts w:ascii="Arial" w:hAnsi="Arial"/>
          <w:szCs w:val="24"/>
        </w:rPr>
        <w:t>Revenue Ruling 2014-24, 2014-37 I.R</w:t>
      </w:r>
      <w:r>
        <w:rPr>
          <w:rFonts w:ascii="Arial" w:hAnsi="Arial"/>
          <w:szCs w:val="24"/>
        </w:rPr>
        <w:t>.B. 529</w:t>
      </w:r>
      <w:r>
        <w:rPr>
          <w:rFonts w:ascii="Arial" w:hAnsi="Arial" w:cs="Arial"/>
          <w:szCs w:val="24"/>
        </w:rPr>
        <w:t xml:space="preserve">);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(8)  Statutory Hybrid Plans with any of the following features: </w:t>
      </w:r>
    </w:p>
    <w:p w:rsidR="00F8124E" w:rsidRDefault="00F8124E">
      <w:pPr>
        <w:widowControl/>
        <w:autoSpaceDE w:val="0"/>
        <w:autoSpaceDN w:val="0"/>
        <w:adjustRightInd w:val="0"/>
        <w:ind w:left="720" w:firstLine="720"/>
        <w:rPr>
          <w:rFonts w:ascii="Arial" w:hAnsi="Arial" w:cs="Arial"/>
          <w:szCs w:val="24"/>
        </w:rPr>
      </w:pPr>
    </w:p>
    <w:p w:rsidR="00F8124E" w:rsidRDefault="00264BCC">
      <w:pPr>
        <w:widowControl/>
        <w:numPr>
          <w:ilvl w:val="0"/>
          <w:numId w:val="47"/>
        </w:numPr>
        <w:tabs>
          <w:tab w:val="left" w:pos="1440"/>
          <w:tab w:val="left" w:pos="1980"/>
        </w:tabs>
        <w:autoSpaceDE w:val="0"/>
        <w:autoSpaceDN w:val="0"/>
        <w:adjustRightInd w:val="0"/>
        <w:ind w:left="0" w:firstLine="1440"/>
        <w:rPr>
          <w:rFonts w:ascii="Arial" w:hAnsi="Arial" w:cs="Arial"/>
          <w:color w:val="000000"/>
          <w:szCs w:val="24"/>
        </w:rPr>
      </w:pPr>
      <w:r>
        <w:rPr>
          <w:rFonts w:ascii="Arial" w:hAnsi="Arial" w:cs="Arial"/>
          <w:color w:val="000000"/>
          <w:szCs w:val="24"/>
        </w:rPr>
        <w:t>Plans containing any feature of a Statutory Hybrid Plan that is not a Cash Balance Formula, such as any Statutory Hybrid Plan that includes a formula under which benefits are det</w:t>
      </w:r>
      <w:r>
        <w:rPr>
          <w:rFonts w:ascii="Arial" w:hAnsi="Arial" w:cs="Arial"/>
          <w:color w:val="000000"/>
          <w:szCs w:val="24"/>
        </w:rPr>
        <w:t>ermined by reference to the current value of an accumulated percentage of the participant’s average compensation (a Pension Equity Plan or “PEP”);</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(b)</w:t>
      </w:r>
      <w:r>
        <w:rPr>
          <w:rFonts w:ascii="Arial" w:hAnsi="Arial" w:cs="Arial"/>
          <w:color w:val="000000"/>
          <w:szCs w:val="24"/>
        </w:rPr>
        <w:tab/>
        <w:t>Plans that allow for Hypothetical Interest crediting based on rates of return that are subject to partic</w:t>
      </w:r>
      <w:r>
        <w:rPr>
          <w:rFonts w:ascii="Arial" w:hAnsi="Arial" w:cs="Arial"/>
          <w:color w:val="000000"/>
          <w:szCs w:val="24"/>
        </w:rPr>
        <w:t>ipant choice, or any rate that does not meet the requirements of §1.411(b)(5)-1(d).  In addition, opinion letters will not be issued for plans that allow a rate used to determine Hypothetical Interest to be based on actual return on plan assets or a subset</w:t>
      </w:r>
      <w:r>
        <w:rPr>
          <w:rFonts w:ascii="Arial" w:hAnsi="Arial" w:cs="Arial"/>
          <w:color w:val="000000"/>
          <w:szCs w:val="24"/>
        </w:rPr>
        <w:t xml:space="preserve"> of plan assets (as described in §1.411(b</w:t>
      </w:r>
      <w:proofErr w:type="gramStart"/>
      <w:r>
        <w:rPr>
          <w:rFonts w:ascii="Arial" w:hAnsi="Arial" w:cs="Arial"/>
          <w:color w:val="000000"/>
          <w:szCs w:val="24"/>
        </w:rPr>
        <w:t>)(</w:t>
      </w:r>
      <w:proofErr w:type="gramEnd"/>
      <w:r>
        <w:rPr>
          <w:rFonts w:ascii="Arial" w:hAnsi="Arial" w:cs="Arial"/>
          <w:color w:val="000000"/>
          <w:szCs w:val="24"/>
        </w:rPr>
        <w:t>5)</w:t>
      </w:r>
      <w:r>
        <w:rPr>
          <w:rFonts w:ascii="Arial" w:hAnsi="Arial" w:cs="Arial"/>
          <w:color w:val="000000"/>
          <w:szCs w:val="24"/>
        </w:rPr>
        <w:noBreakHyphen/>
        <w:t>1(d)(5)(ii)), or the rate of return on certain RICs (as described in §1.411(b)(5)-1(d)(5)(iv)).</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 xml:space="preserve">(c) </w:t>
      </w:r>
      <w:r>
        <w:rPr>
          <w:rFonts w:ascii="Arial" w:hAnsi="Arial" w:cs="Arial"/>
          <w:color w:val="000000"/>
          <w:szCs w:val="24"/>
        </w:rPr>
        <w:tab/>
        <w:t xml:space="preserve">Plans that include a Conversion Amendment, except for plans providing that, after the effective date of the </w:t>
      </w:r>
      <w:r>
        <w:rPr>
          <w:rFonts w:ascii="Arial" w:hAnsi="Arial" w:cs="Arial"/>
          <w:color w:val="000000"/>
          <w:szCs w:val="24"/>
        </w:rPr>
        <w:t>Conversion Amendment, a participant’s accrued benefit is equal to the sum of accruals under the  prior formula plus the benefit based on the Cash Balance Formula (“A+B Conversion”);</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(d)    Plans that use the 3-percent accrual rule or the fractional accrua</w:t>
      </w:r>
      <w:r>
        <w:rPr>
          <w:rFonts w:ascii="Arial" w:hAnsi="Arial" w:cs="Arial"/>
          <w:color w:val="000000"/>
          <w:szCs w:val="24"/>
        </w:rPr>
        <w:t>l rule under § 411(b</w:t>
      </w:r>
      <w:proofErr w:type="gramStart"/>
      <w:r>
        <w:rPr>
          <w:rFonts w:ascii="Arial" w:hAnsi="Arial" w:cs="Arial"/>
          <w:color w:val="000000"/>
          <w:szCs w:val="24"/>
        </w:rPr>
        <w:t>)(</w:t>
      </w:r>
      <w:proofErr w:type="gramEnd"/>
      <w:r>
        <w:rPr>
          <w:rFonts w:ascii="Arial" w:hAnsi="Arial" w:cs="Arial"/>
          <w:color w:val="000000"/>
          <w:szCs w:val="24"/>
        </w:rPr>
        <w:t>1)(A) or (C) to satisfy the accrued benefit requirements under § 411(b)(1);</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(e)    Plans funded exclusively through insurance contracts as described in § 412(e</w:t>
      </w:r>
      <w:proofErr w:type="gramStart"/>
      <w:r>
        <w:rPr>
          <w:rFonts w:ascii="Arial" w:hAnsi="Arial" w:cs="Arial"/>
          <w:color w:val="000000"/>
          <w:szCs w:val="24"/>
        </w:rPr>
        <w:t>)(</w:t>
      </w:r>
      <w:proofErr w:type="gramEnd"/>
      <w:r>
        <w:rPr>
          <w:rFonts w:ascii="Arial" w:hAnsi="Arial" w:cs="Arial"/>
          <w:color w:val="000000"/>
          <w:szCs w:val="24"/>
        </w:rPr>
        <w:t>3); and</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(f)    Plans that provide for Offsets of benefits accrued under</w:t>
      </w:r>
      <w:r>
        <w:rPr>
          <w:rFonts w:ascii="Arial" w:hAnsi="Arial" w:cs="Arial"/>
          <w:color w:val="000000"/>
          <w:szCs w:val="24"/>
        </w:rPr>
        <w:t xml:space="preserve"> another plan (the “Offsetting Plan”), unless:</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r>
      <w:r>
        <w:rPr>
          <w:rFonts w:ascii="Arial" w:hAnsi="Arial" w:cs="Arial"/>
          <w:color w:val="000000"/>
          <w:szCs w:val="24"/>
        </w:rPr>
        <w:t xml:space="preserve">(i)   The Offset is applied on an accumulated basis at the participant’s annuity starting date, rather than offsetting each year’s Principal Credit by that year’s accruals or contributions under the Offsetting Plan; </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lastRenderedPageBreak/>
        <w:t xml:space="preserve">        (ii)  The cash balance formula is not treated as a lump-sum-based plan under § 1.411(a</w:t>
      </w:r>
      <w:proofErr w:type="gramStart"/>
      <w:r>
        <w:rPr>
          <w:rFonts w:ascii="Arial" w:hAnsi="Arial" w:cs="Arial"/>
          <w:color w:val="000000"/>
          <w:szCs w:val="24"/>
        </w:rPr>
        <w:t>)(</w:t>
      </w:r>
      <w:proofErr w:type="gramEnd"/>
      <w:r>
        <w:rPr>
          <w:rFonts w:ascii="Arial" w:hAnsi="Arial" w:cs="Arial"/>
          <w:color w:val="000000"/>
          <w:szCs w:val="24"/>
        </w:rPr>
        <w:t>13)-1(d)(3) unless the Offsetting Plan is a defined contribution plan, and the Offset is applied by subtracting the account balance under the defined contributi</w:t>
      </w:r>
      <w:r>
        <w:rPr>
          <w:rFonts w:ascii="Arial" w:hAnsi="Arial" w:cs="Arial"/>
          <w:color w:val="000000"/>
          <w:szCs w:val="24"/>
        </w:rPr>
        <w:t xml:space="preserve">on plan from the hypothetical account balance under the cash balance formula prior to converting the balance to an annuity benefit; </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tabs>
          <w:tab w:val="left" w:pos="2160"/>
        </w:tabs>
        <w:rPr>
          <w:rFonts w:ascii="Arial" w:hAnsi="Arial" w:cs="Arial"/>
          <w:color w:val="000000"/>
          <w:szCs w:val="24"/>
        </w:rPr>
      </w:pPr>
      <w:r>
        <w:rPr>
          <w:rFonts w:ascii="Arial" w:hAnsi="Arial" w:cs="Arial"/>
          <w:color w:val="000000"/>
          <w:szCs w:val="24"/>
        </w:rPr>
        <w:t xml:space="preserve">                             (iii)  </w:t>
      </w:r>
      <w:r>
        <w:rPr>
          <w:rFonts w:ascii="Arial" w:hAnsi="Arial" w:cs="Arial"/>
        </w:rPr>
        <w:t>The Offset meets the safe-harbor requirements of § 1.401(a)(4)-8(d) (except that the o</w:t>
      </w:r>
      <w:r>
        <w:rPr>
          <w:rFonts w:ascii="Arial" w:hAnsi="Arial" w:cs="Arial"/>
        </w:rPr>
        <w:t>ffset can be computed by subtracting the account balance under the Offsetting Plan from the hypothetical account balance under the Cash Balance Formula), including the requirement that the Offsetting Plan cannot be a section 401(k) plan or a section 401(m)</w:t>
      </w:r>
      <w:r>
        <w:rPr>
          <w:rFonts w:ascii="Arial" w:hAnsi="Arial" w:cs="Arial"/>
        </w:rPr>
        <w:t xml:space="preserve"> plan;</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(iv)  The Offset reflects the value of any distributions from the Offsetting Plan made prior to the participant’s annuity starting date under the Cash Balance plan, for the purpose of offsetting any defined benefit formula;                        </w:t>
      </w:r>
      <w:r>
        <w:rPr>
          <w:rFonts w:ascii="Arial" w:hAnsi="Arial" w:cs="Arial"/>
          <w:color w:val="000000"/>
          <w:szCs w:val="24"/>
        </w:rPr>
        <w:t xml:space="preserve">   </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(v)  The Offset is applied on a uniform basis for all participants;</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(vi)  The Plan provides a minimum accrued benefit to participants (expressed as a lifetime annuity commencing at normal retirement age) of no less than 0.5% of compensation for eac</w:t>
      </w:r>
      <w:r>
        <w:rPr>
          <w:rFonts w:ascii="Arial" w:hAnsi="Arial" w:cs="Arial"/>
          <w:color w:val="000000"/>
          <w:szCs w:val="24"/>
        </w:rPr>
        <w:t>h year of credited service, which is not reduced by the Offset applied to other formulas under the plan;</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2160"/>
        </w:tabs>
        <w:autoSpaceDE w:val="0"/>
        <w:autoSpaceDN w:val="0"/>
        <w:adjustRightInd w:val="0"/>
        <w:ind w:firstLine="1440"/>
        <w:rPr>
          <w:rFonts w:ascii="Arial" w:hAnsi="Arial" w:cs="Arial"/>
          <w:color w:val="000000"/>
          <w:szCs w:val="24"/>
        </w:rPr>
      </w:pPr>
      <w:r>
        <w:rPr>
          <w:rFonts w:ascii="Arial" w:hAnsi="Arial" w:cs="Arial"/>
          <w:color w:val="000000"/>
          <w:szCs w:val="24"/>
        </w:rPr>
        <w:tab/>
        <w:t>(vii)  Accrued benefits, when considered with defined contribution accounts subject to any Offset, meet nondiscrimination requirements; and</w:t>
      </w:r>
    </w:p>
    <w:p w:rsidR="00F8124E" w:rsidRDefault="00F8124E">
      <w:pPr>
        <w:widowControl/>
        <w:tabs>
          <w:tab w:val="left" w:pos="1440"/>
          <w:tab w:val="left" w:pos="1980"/>
        </w:tabs>
        <w:autoSpaceDE w:val="0"/>
        <w:autoSpaceDN w:val="0"/>
        <w:adjustRightInd w:val="0"/>
        <w:ind w:firstLine="1440"/>
        <w:rPr>
          <w:rFonts w:ascii="Arial" w:hAnsi="Arial" w:cs="Arial"/>
          <w:color w:val="000000"/>
          <w:szCs w:val="24"/>
        </w:rPr>
      </w:pPr>
    </w:p>
    <w:p w:rsidR="00F8124E" w:rsidRDefault="00264BCC">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(viii) </w:t>
      </w:r>
      <w:r>
        <w:rPr>
          <w:rFonts w:ascii="Arial" w:hAnsi="Arial" w:cs="Arial"/>
          <w:color w:val="000000"/>
          <w:szCs w:val="24"/>
        </w:rPr>
        <w:t xml:space="preserve"> The amount of the Offset, including any procedures and actuarial assumptions for converting a defined contribution account balance (under a specifically-named defined contribution plan) to an annuity amount, is definitely determinable.</w:t>
      </w:r>
    </w:p>
    <w:p w:rsidR="00F8124E" w:rsidRDefault="00F8124E">
      <w:pPr>
        <w:widowControl/>
        <w:rPr>
          <w:rFonts w:ascii="Arial" w:hAnsi="Arial" w:cs="Arial"/>
          <w:szCs w:val="24"/>
        </w:rPr>
      </w:pPr>
    </w:p>
    <w:p w:rsidR="00F8124E" w:rsidRDefault="00264BCC">
      <w:pPr>
        <w:widowControl/>
        <w:tabs>
          <w:tab w:val="left" w:pos="900"/>
        </w:tabs>
        <w:rPr>
          <w:rFonts w:ascii="Arial" w:hAnsi="Arial" w:cs="Arial"/>
          <w:szCs w:val="24"/>
        </w:rPr>
      </w:pPr>
      <w:r>
        <w:rPr>
          <w:rFonts w:ascii="Arial" w:hAnsi="Arial" w:cs="Arial"/>
          <w:szCs w:val="24"/>
        </w:rPr>
        <w:t xml:space="preserve">           (9)</w:t>
      </w:r>
      <w:r>
        <w:rPr>
          <w:rFonts w:ascii="Arial" w:hAnsi="Arial" w:cs="Arial"/>
          <w:b/>
          <w:szCs w:val="24"/>
        </w:rPr>
        <w:t xml:space="preserve">  </w:t>
      </w:r>
      <w:r>
        <w:rPr>
          <w:rFonts w:ascii="Arial" w:hAnsi="Arial" w:cs="Arial"/>
          <w:szCs w:val="24"/>
        </w:rPr>
        <w:t>Pl</w:t>
      </w:r>
      <w:r>
        <w:rPr>
          <w:rFonts w:ascii="Arial" w:hAnsi="Arial" w:cs="Arial"/>
          <w:szCs w:val="24"/>
        </w:rPr>
        <w:t xml:space="preserve">ans described in § 414(k) (relating to a defined benefit plan that provides a benefit derived from employer contributions that is based partly on the balance of the separate account of a participant);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(10)  Target benefit plans, other than plans that, b</w:t>
      </w:r>
      <w:r>
        <w:rPr>
          <w:rFonts w:ascii="Arial" w:hAnsi="Arial" w:cs="Arial"/>
          <w:szCs w:val="24"/>
        </w:rPr>
        <w:t>y their terms, satisfy each of the safe harbor requirements described in § 1.401(a</w:t>
      </w:r>
      <w:proofErr w:type="gramStart"/>
      <w:r>
        <w:rPr>
          <w:rFonts w:ascii="Arial" w:hAnsi="Arial" w:cs="Arial"/>
          <w:szCs w:val="24"/>
        </w:rPr>
        <w:t>)(</w:t>
      </w:r>
      <w:proofErr w:type="gramEnd"/>
      <w:r>
        <w:rPr>
          <w:rFonts w:ascii="Arial" w:hAnsi="Arial" w:cs="Arial"/>
          <w:szCs w:val="24"/>
        </w:rPr>
        <w:t xml:space="preserve">4)-8(b)(3)(i), as well as the additional rules in § 1.401(a)(4)-8(b)(3)(ii) through (vii);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(11)  Defined benefit plans that provide for employee contributions (other tha</w:t>
      </w:r>
      <w:r>
        <w:rPr>
          <w:rFonts w:ascii="Arial" w:hAnsi="Arial" w:cs="Arial"/>
          <w:szCs w:val="24"/>
        </w:rPr>
        <w:t>n Statutory Hybrid Plans that accepted employee contributions prior to the first plan year after the effective date of this revenue procedure);</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r>
      <w:r>
        <w:rPr>
          <w:rFonts w:ascii="Arial" w:hAnsi="Arial" w:cs="Arial"/>
          <w:szCs w:val="24"/>
        </w:rPr>
        <w:t xml:space="preserve">(12)  Plans that would not satisfy the qualification requirements except as governmental plans as described in § 414(d);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(13)  Church plans described in § 414(e) that have not made the election provided by § 410(d);</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(14)  Plans under which the § 415 l</w:t>
      </w:r>
      <w:r>
        <w:rPr>
          <w:rFonts w:ascii="Arial" w:hAnsi="Arial" w:cs="Arial"/>
          <w:szCs w:val="24"/>
        </w:rPr>
        <w:t xml:space="preserve">imitations are incorporated by reference;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(15)  Plans that incorporate the ADP test under § 401(k</w:t>
      </w:r>
      <w:proofErr w:type="gramStart"/>
      <w:r>
        <w:rPr>
          <w:rFonts w:ascii="Arial" w:hAnsi="Arial" w:cs="Arial"/>
          <w:szCs w:val="24"/>
        </w:rPr>
        <w:t>)(</w:t>
      </w:r>
      <w:proofErr w:type="gramEnd"/>
      <w:r>
        <w:rPr>
          <w:rFonts w:ascii="Arial" w:hAnsi="Arial" w:cs="Arial"/>
          <w:szCs w:val="24"/>
        </w:rPr>
        <w:t>3) or the ACP test under § 401(m)(2) by reference;</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 xml:space="preserve">(16)  Section 401(k) plans (standardized and </w:t>
      </w:r>
      <w:proofErr w:type="spellStart"/>
      <w:r>
        <w:rPr>
          <w:rFonts w:ascii="Arial" w:hAnsi="Arial" w:cs="Arial"/>
          <w:szCs w:val="24"/>
        </w:rPr>
        <w:t>nonstandardized</w:t>
      </w:r>
      <w:proofErr w:type="spellEnd"/>
      <w:r>
        <w:rPr>
          <w:rFonts w:ascii="Arial" w:hAnsi="Arial" w:cs="Arial"/>
          <w:szCs w:val="24"/>
        </w:rPr>
        <w:t>) that provide for hardship distributions</w:t>
      </w:r>
      <w:r>
        <w:rPr>
          <w:rFonts w:ascii="Arial" w:hAnsi="Arial" w:cs="Arial"/>
          <w:szCs w:val="24"/>
        </w:rPr>
        <w:t xml:space="preserve"> under circumstances other than those described in the safe harbor standards in the regulations under § 401(k);     </w:t>
      </w:r>
    </w:p>
    <w:p w:rsidR="00F8124E" w:rsidRDefault="00264BCC">
      <w:pPr>
        <w:widowControl/>
        <w:rPr>
          <w:rFonts w:ascii="Arial" w:hAnsi="Arial" w:cs="Arial"/>
          <w:szCs w:val="24"/>
        </w:rPr>
      </w:pPr>
      <w:r>
        <w:rPr>
          <w:rFonts w:ascii="Arial" w:hAnsi="Arial" w:cs="Arial"/>
          <w:szCs w:val="24"/>
        </w:rPr>
        <w:tab/>
        <w:t>(17)  Fully-insured § 412(e</w:t>
      </w:r>
      <w:proofErr w:type="gramStart"/>
      <w:r>
        <w:rPr>
          <w:rFonts w:ascii="Arial" w:hAnsi="Arial" w:cs="Arial"/>
          <w:szCs w:val="24"/>
        </w:rPr>
        <w:t>)(</w:t>
      </w:r>
      <w:proofErr w:type="gramEnd"/>
      <w:r>
        <w:rPr>
          <w:rFonts w:ascii="Arial" w:hAnsi="Arial" w:cs="Arial"/>
          <w:szCs w:val="24"/>
        </w:rPr>
        <w:t>3) plans, other than non-Statutory Hybrid Plans that by their terms satisfy the safe harbor in § 1.401(a)(4)-</w:t>
      </w:r>
      <w:r>
        <w:rPr>
          <w:rFonts w:ascii="Arial" w:hAnsi="Arial" w:cs="Arial"/>
          <w:szCs w:val="24"/>
        </w:rPr>
        <w:t>3(b)(5);</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(18)  Plans that fail to contain a provision reflecting the requirements of § 414(u) (see Rev. Proc. 96-49, 1996-2 C.B. 369);</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(19)  Plans that include so-called fail-safe provisions for § 401(a</w:t>
      </w:r>
      <w:proofErr w:type="gramStart"/>
      <w:r>
        <w:rPr>
          <w:rFonts w:ascii="Arial" w:hAnsi="Arial" w:cs="Arial"/>
          <w:szCs w:val="24"/>
        </w:rPr>
        <w:t>)(</w:t>
      </w:r>
      <w:proofErr w:type="gramEnd"/>
      <w:r>
        <w:rPr>
          <w:rFonts w:ascii="Arial" w:hAnsi="Arial" w:cs="Arial"/>
          <w:szCs w:val="24"/>
        </w:rPr>
        <w:t>4) or the average benefit test under § 410(b);</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r>
        <w:rPr>
          <w:rFonts w:ascii="Arial" w:hAnsi="Arial" w:cs="Arial"/>
          <w:szCs w:val="24"/>
        </w:rPr>
        <w:t>20)  Plans that include blanks or fill-in provisions for the employer to complete, unless the provisions have parameters that preclude the employer from completing the provisions in a manner that could violate the qualification requirements;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 xml:space="preserve">(21)  Plans </w:t>
      </w:r>
      <w:r>
        <w:rPr>
          <w:rFonts w:ascii="Arial" w:hAnsi="Arial" w:cs="Arial"/>
          <w:szCs w:val="24"/>
        </w:rPr>
        <w:t>designed to satisfy the provisions of § 105;</w:t>
      </w:r>
    </w:p>
    <w:p w:rsidR="00F8124E" w:rsidRDefault="00F8124E">
      <w:pPr>
        <w:widowControl/>
        <w:rPr>
          <w:rFonts w:ascii="Arial" w:hAnsi="Arial" w:cs="Arial"/>
          <w:szCs w:val="24"/>
        </w:rPr>
      </w:pPr>
    </w:p>
    <w:p w:rsidR="00F8124E" w:rsidRDefault="00264BCC">
      <w:pPr>
        <w:widowControl/>
        <w:ind w:left="720"/>
        <w:rPr>
          <w:rFonts w:ascii="Arial" w:hAnsi="Arial" w:cs="Arial"/>
          <w:szCs w:val="24"/>
        </w:rPr>
      </w:pPr>
      <w:r>
        <w:rPr>
          <w:rFonts w:ascii="Arial" w:hAnsi="Arial" w:cs="Arial"/>
          <w:szCs w:val="24"/>
        </w:rPr>
        <w:t xml:space="preserve">(22)  Plans that include § 401(h) accounts; </w:t>
      </w:r>
    </w:p>
    <w:p w:rsidR="00F8124E" w:rsidRDefault="00F8124E">
      <w:pPr>
        <w:widowControl/>
        <w:ind w:left="720"/>
        <w:rPr>
          <w:rFonts w:ascii="Arial" w:hAnsi="Arial" w:cs="Arial"/>
          <w:szCs w:val="24"/>
        </w:rPr>
      </w:pPr>
    </w:p>
    <w:p w:rsidR="00F8124E" w:rsidRDefault="00264BCC">
      <w:pPr>
        <w:widowControl/>
        <w:tabs>
          <w:tab w:val="left" w:pos="1440"/>
          <w:tab w:val="left" w:pos="1980"/>
        </w:tabs>
        <w:autoSpaceDE w:val="0"/>
        <w:autoSpaceDN w:val="0"/>
        <w:adjustRightInd w:val="0"/>
        <w:ind w:firstLine="720"/>
        <w:rPr>
          <w:rFonts w:ascii="Arial" w:hAnsi="Arial" w:cs="Arial"/>
          <w:szCs w:val="24"/>
        </w:rPr>
      </w:pPr>
      <w:r>
        <w:rPr>
          <w:rFonts w:ascii="Arial" w:hAnsi="Arial" w:cs="Arial"/>
          <w:szCs w:val="24"/>
        </w:rPr>
        <w:t>(23)  Eligible combined plans within the meaning of § 414(x</w:t>
      </w:r>
      <w:proofErr w:type="gramStart"/>
      <w:r>
        <w:rPr>
          <w:rFonts w:ascii="Arial" w:hAnsi="Arial" w:cs="Arial"/>
          <w:szCs w:val="24"/>
        </w:rPr>
        <w:t>)(</w:t>
      </w:r>
      <w:proofErr w:type="gramEnd"/>
      <w:r>
        <w:rPr>
          <w:rFonts w:ascii="Arial" w:hAnsi="Arial" w:cs="Arial"/>
          <w:szCs w:val="24"/>
        </w:rPr>
        <w:t xml:space="preserve">2); or </w:t>
      </w:r>
    </w:p>
    <w:p w:rsidR="00F8124E" w:rsidRDefault="00F8124E">
      <w:pPr>
        <w:widowControl/>
        <w:tabs>
          <w:tab w:val="left" w:pos="1440"/>
          <w:tab w:val="left" w:pos="1980"/>
        </w:tabs>
        <w:autoSpaceDE w:val="0"/>
        <w:autoSpaceDN w:val="0"/>
        <w:adjustRightInd w:val="0"/>
        <w:ind w:firstLine="720"/>
        <w:rPr>
          <w:rFonts w:ascii="Arial" w:hAnsi="Arial" w:cs="Arial"/>
          <w:szCs w:val="24"/>
        </w:rPr>
      </w:pPr>
    </w:p>
    <w:p w:rsidR="00F8124E" w:rsidRDefault="00264BCC">
      <w:pPr>
        <w:widowControl/>
        <w:tabs>
          <w:tab w:val="left" w:pos="1440"/>
          <w:tab w:val="left" w:pos="1980"/>
        </w:tabs>
        <w:autoSpaceDE w:val="0"/>
        <w:autoSpaceDN w:val="0"/>
        <w:adjustRightInd w:val="0"/>
        <w:ind w:firstLine="720"/>
        <w:rPr>
          <w:rFonts w:ascii="Arial" w:hAnsi="Arial" w:cs="Arial"/>
          <w:szCs w:val="24"/>
        </w:rPr>
      </w:pPr>
      <w:r>
        <w:rPr>
          <w:rFonts w:ascii="Arial" w:hAnsi="Arial" w:cs="Arial"/>
          <w:szCs w:val="24"/>
        </w:rPr>
        <w:t xml:space="preserve">(24)  </w:t>
      </w:r>
      <w:r>
        <w:rPr>
          <w:rFonts w:ascii="Arial" w:hAnsi="Arial" w:cs="Arial"/>
          <w:color w:val="000000"/>
          <w:szCs w:val="24"/>
        </w:rPr>
        <w:t xml:space="preserve">Variable Annuity Plans </w:t>
      </w:r>
      <w:r>
        <w:rPr>
          <w:rFonts w:ascii="Arial" w:hAnsi="Arial" w:cs="Arial"/>
        </w:rPr>
        <w:t xml:space="preserve">and plans that provide for accruals that are determined in whole </w:t>
      </w:r>
      <w:r>
        <w:rPr>
          <w:rFonts w:ascii="Arial" w:hAnsi="Arial" w:cs="Arial"/>
        </w:rPr>
        <w:t>or in part based on the value of or rate of return on identified assets, including plan assets.</w:t>
      </w:r>
      <w:r>
        <w:rPr>
          <w:rFonts w:ascii="Arial" w:hAnsi="Arial" w:cs="Arial"/>
          <w:szCs w:val="24"/>
        </w:rPr>
        <w:t xml:space="preserve"> </w:t>
      </w:r>
    </w:p>
    <w:p w:rsidR="00F8124E" w:rsidRDefault="00F8124E">
      <w:pPr>
        <w:widowControl/>
        <w:ind w:left="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04  The</w:t>
      </w:r>
      <w:proofErr w:type="gramEnd"/>
      <w:r>
        <w:rPr>
          <w:rFonts w:ascii="Arial" w:hAnsi="Arial" w:cs="Arial"/>
          <w:szCs w:val="24"/>
        </w:rPr>
        <w:t xml:space="preserve"> IRS may, in its discretion, decline to issue opinion letters for other types of plans not described in this section.</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7.</w:t>
      </w:r>
      <w:proofErr w:type="gramEnd"/>
      <w:r>
        <w:rPr>
          <w:rFonts w:ascii="Arial" w:hAnsi="Arial"/>
          <w:szCs w:val="24"/>
        </w:rPr>
        <w:t xml:space="preserve">  OPINION LETTER APPLICATIONS - INSTRUCTIONS TO SPONSORS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.01  The IRS</w:t>
      </w:r>
      <w:r>
        <w:rPr>
          <w:rFonts w:ascii="Arial" w:hAnsi="Arial"/>
          <w:b/>
          <w:szCs w:val="24"/>
        </w:rPr>
        <w:t xml:space="preserve"> </w:t>
      </w:r>
      <w:r>
        <w:rPr>
          <w:rFonts w:ascii="Arial" w:hAnsi="Arial"/>
          <w:szCs w:val="24"/>
        </w:rPr>
        <w:t>Issues Opinion Letters –  The IRS will, upon the request of a sponsor, issue an opinion letter as to the acceptability of the form of the sponsor's M&amp;</w:t>
      </w:r>
      <w:r>
        <w:rPr>
          <w:rFonts w:ascii="Arial" w:hAnsi="Arial"/>
          <w:szCs w:val="24"/>
        </w:rPr>
        <w:t xml:space="preserve">P plan and any related trust or custodial account documents under §§ 401(a), 403(a), 501(a) and 4975(e)(7).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lastRenderedPageBreak/>
        <w:tab/>
        <w:t>.02  Procedure for Requesting Opinion Letters - A request for an opinion letter relating to an M&amp;P plan must be submitted on the current vers</w:t>
      </w:r>
      <w:r>
        <w:rPr>
          <w:rFonts w:ascii="Arial" w:hAnsi="Arial"/>
          <w:szCs w:val="24"/>
        </w:rPr>
        <w:t xml:space="preserve">ion of Form 4461, </w:t>
      </w:r>
      <w:r>
        <w:rPr>
          <w:rFonts w:ascii="Arial" w:hAnsi="Arial"/>
          <w:i/>
          <w:szCs w:val="24"/>
        </w:rPr>
        <w:t>Application for Approval of Master or Prototype or Volume Submitter Defined Contribution Plans</w:t>
      </w:r>
      <w:r>
        <w:rPr>
          <w:rFonts w:ascii="Arial" w:hAnsi="Arial"/>
          <w:szCs w:val="24"/>
        </w:rPr>
        <w:t xml:space="preserve">, Form 4461-A, </w:t>
      </w:r>
      <w:r>
        <w:rPr>
          <w:rFonts w:ascii="Arial" w:hAnsi="Arial"/>
          <w:i/>
          <w:szCs w:val="24"/>
        </w:rPr>
        <w:t>Application for Approval of Master or Prototype or Volume Submitter Defined Benefit Plan</w:t>
      </w:r>
      <w:r>
        <w:rPr>
          <w:rFonts w:ascii="Arial" w:hAnsi="Arial"/>
          <w:szCs w:val="24"/>
        </w:rPr>
        <w:t>, or Form 4461</w:t>
      </w:r>
      <w:r>
        <w:rPr>
          <w:rFonts w:ascii="Arial" w:hAnsi="Arial"/>
          <w:szCs w:val="24"/>
        </w:rPr>
        <w:noBreakHyphen/>
        <w:t xml:space="preserve">B, </w:t>
      </w:r>
      <w:r>
        <w:rPr>
          <w:rFonts w:ascii="Arial" w:hAnsi="Arial"/>
          <w:i/>
          <w:szCs w:val="24"/>
        </w:rPr>
        <w:t>Application for Approva</w:t>
      </w:r>
      <w:r>
        <w:rPr>
          <w:rFonts w:ascii="Arial" w:hAnsi="Arial"/>
          <w:i/>
          <w:szCs w:val="24"/>
        </w:rPr>
        <w:t>l of Master or Prototype or Volume Submitter Plans (Mass Submitter Adopting Sponsor or Practitioner)</w:t>
      </w:r>
      <w:r>
        <w:rPr>
          <w:rFonts w:ascii="Arial" w:hAnsi="Arial"/>
          <w:szCs w:val="24"/>
        </w:rPr>
        <w:t xml:space="preserve">, as appropriate.  </w:t>
      </w:r>
    </w:p>
    <w:p w:rsidR="00F8124E" w:rsidRDefault="00F8124E">
      <w:pPr>
        <w:widowControl/>
        <w:rPr>
          <w:rFonts w:ascii="Arial" w:hAnsi="Arial"/>
          <w:szCs w:val="24"/>
        </w:rPr>
      </w:pPr>
    </w:p>
    <w:p w:rsidR="00F8124E" w:rsidRDefault="00264BCC">
      <w:pPr>
        <w:widowControl/>
        <w:rPr>
          <w:rFonts w:ascii="Arial" w:hAnsi="Arial"/>
          <w:i/>
          <w:szCs w:val="24"/>
        </w:rPr>
      </w:pPr>
      <w:r>
        <w:rPr>
          <w:rFonts w:ascii="Arial" w:hAnsi="Arial" w:cs="Arial"/>
          <w:szCs w:val="24"/>
        </w:rPr>
        <w:t xml:space="preserve">These forms may be downloaded from the Internet at the following address: </w:t>
      </w:r>
      <w:hyperlink r:id="rId9" w:history="1">
        <w:r>
          <w:rPr>
            <w:rStyle w:val="Hyperlink"/>
            <w:rFonts w:ascii="Arial" w:hAnsi="Arial" w:cs="Arial"/>
            <w:szCs w:val="24"/>
          </w:rPr>
          <w:t>http://ww</w:t>
        </w:r>
        <w:r>
          <w:rPr>
            <w:rStyle w:val="Hyperlink"/>
            <w:rFonts w:ascii="Arial" w:hAnsi="Arial" w:cs="Arial"/>
            <w:szCs w:val="24"/>
          </w:rPr>
          <w:t>w.irs.gov/Retirement-Plans</w:t>
        </w:r>
      </w:hyperlink>
      <w:r>
        <w:rPr>
          <w:rStyle w:val="Hyperlink"/>
          <w:rFonts w:ascii="Arial" w:hAnsi="Arial" w:cs="Arial"/>
          <w:szCs w:val="24"/>
        </w:rPr>
        <w:t>.</w:t>
      </w:r>
      <w:r>
        <w:rPr>
          <w:rFonts w:ascii="Arial" w:hAnsi="Arial" w:cs="Arial"/>
          <w:color w:val="0000FF"/>
          <w:szCs w:val="24"/>
          <w:u w:val="single"/>
        </w:rPr>
        <w:t xml:space="preserve">  </w:t>
      </w:r>
      <w:r>
        <w:rPr>
          <w:rFonts w:ascii="Arial" w:hAnsi="Arial" w:cs="Arial"/>
          <w:szCs w:val="24"/>
        </w:rPr>
        <w:t xml:space="preserve">All information on the first page of the application must be typed.  The request must be sent to the address in section 20 of this revenue procedure.  The M&amp;P request must be accompanied by the required user fee submitted with </w:t>
      </w:r>
      <w:r>
        <w:rPr>
          <w:rFonts w:ascii="Arial" w:hAnsi="Arial" w:cs="Arial"/>
          <w:szCs w:val="24"/>
        </w:rPr>
        <w:t xml:space="preserve">Form 8717-A, </w:t>
      </w:r>
      <w:r>
        <w:rPr>
          <w:rFonts w:ascii="Arial" w:hAnsi="Arial" w:cs="Arial"/>
          <w:i/>
          <w:szCs w:val="24"/>
        </w:rPr>
        <w:t xml:space="preserve">User Fee for Employee Plan Opinion or Advisory Letter Request, </w:t>
      </w:r>
      <w:r>
        <w:rPr>
          <w:rFonts w:ascii="Arial" w:hAnsi="Arial" w:cs="Arial"/>
          <w:szCs w:val="24"/>
        </w:rPr>
        <w:t>a signed certification that all necessary amendments required by the IRS to retain the qualified status of the sponsor’s plan have been made and communicated to all adopting employ</w:t>
      </w:r>
      <w:r>
        <w:rPr>
          <w:rFonts w:ascii="Arial" w:hAnsi="Arial" w:cs="Arial"/>
          <w:szCs w:val="24"/>
        </w:rPr>
        <w:t xml:space="preserve">ers, and Attachment I to Form 4461, or Attachment I-A to Form 4461-A, as applicable.  See </w:t>
      </w:r>
      <w:hyperlink r:id="rId10" w:history="1">
        <w:r>
          <w:rPr>
            <w:rStyle w:val="Hyperlink"/>
            <w:rFonts w:ascii="Arial" w:hAnsi="Arial" w:cs="Arial"/>
            <w:szCs w:val="24"/>
          </w:rPr>
          <w:t>http://www.irs.gov/pub/irs-tege/cert_interim_amendments.pdf</w:t>
        </w:r>
      </w:hyperlink>
      <w:r>
        <w:rPr>
          <w:rFonts w:ascii="Arial" w:hAnsi="Arial" w:cs="Arial"/>
          <w:szCs w:val="24"/>
        </w:rPr>
        <w:t xml:space="preserve"> for the amendment certificatio</w:t>
      </w:r>
      <w:r>
        <w:rPr>
          <w:rFonts w:ascii="Arial" w:hAnsi="Arial" w:cs="Arial"/>
          <w:szCs w:val="24"/>
        </w:rPr>
        <w:t xml:space="preserve">n and </w:t>
      </w:r>
      <w:hyperlink r:id="rId11" w:history="1">
        <w:r>
          <w:rPr>
            <w:rStyle w:val="Hyperlink"/>
            <w:rFonts w:ascii="Arial" w:hAnsi="Arial" w:cs="Arial"/>
            <w:szCs w:val="24"/>
          </w:rPr>
          <w:t>http://www.irs.gov/Retirement-Plans/Opinion-&amp;-Advisory-Letters-for-Pre-Approved-Plans--Submission-Procedures</w:t>
        </w:r>
      </w:hyperlink>
      <w:r>
        <w:rPr>
          <w:rFonts w:ascii="Arial" w:hAnsi="Arial" w:cs="Arial"/>
          <w:szCs w:val="24"/>
        </w:rPr>
        <w:t xml:space="preserve"> for these Attach</w:t>
      </w:r>
      <w:r>
        <w:rPr>
          <w:rFonts w:ascii="Arial" w:hAnsi="Arial" w:cs="Arial"/>
          <w:szCs w:val="24"/>
        </w:rPr>
        <w:t xml:space="preserve">ments. </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03  Expediting</w:t>
      </w:r>
      <w:proofErr w:type="gramEnd"/>
      <w:r>
        <w:rPr>
          <w:rFonts w:ascii="Arial" w:hAnsi="Arial"/>
          <w:szCs w:val="24"/>
        </w:rPr>
        <w:t xml:space="preserve"> Review of Substantially Identical Plans - The IRS reserves the right to review applications in any order that will expedite the processing of opinion letter applications, subject to section 21.03.  To expedite the review of subst</w:t>
      </w:r>
      <w:r>
        <w:rPr>
          <w:rFonts w:ascii="Arial" w:hAnsi="Arial"/>
          <w:szCs w:val="24"/>
        </w:rPr>
        <w:t xml:space="preserve">antially identical plans that are not mass submitter plans, the IRS encourages plan drafters and sponsors to include with each opinion letter application, when appropriate, a cover letter setting forth the following information: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(1)  The name and file f</w:t>
      </w:r>
      <w:r>
        <w:rPr>
          <w:rFonts w:ascii="Arial" w:hAnsi="Arial"/>
          <w:szCs w:val="24"/>
        </w:rPr>
        <w:t xml:space="preserve">older number (if available) of the plan that, for review purposes, the plan drafter designates as the "lead plan" (including the name and EIN of the sponsor);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(2)  A list of all plans written by the plan drafter that are substantially identical to the l</w:t>
      </w:r>
      <w:r>
        <w:rPr>
          <w:rFonts w:ascii="Arial" w:hAnsi="Arial"/>
          <w:szCs w:val="24"/>
        </w:rPr>
        <w:t xml:space="preserve">ead plan (including the information described in (1) above);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(3)  A description of each location in the plan for which the application is being submitted that is not word-for-word identical to the language of the lead plan, including an explanation of t</w:t>
      </w:r>
      <w:r>
        <w:rPr>
          <w:rFonts w:ascii="Arial" w:hAnsi="Arial"/>
          <w:szCs w:val="24"/>
        </w:rPr>
        <w:t xml:space="preserve">he purpose and effect of each such difference; and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(4)  A certification, made under penalty of perjury by the plan drafter, that the information described in (3) above is true and complete.  If the sponsor or plan drafter is aware that a lead plan or an</w:t>
      </w:r>
      <w:r>
        <w:rPr>
          <w:rFonts w:ascii="Arial" w:hAnsi="Arial"/>
          <w:szCs w:val="24"/>
        </w:rPr>
        <w:t xml:space="preserve">y substantially identical plan has been assigned for review to a specialist, the cover letter should also indicate the name of the specialist, if possible.  To the extent feasible, lead plans and substantially identical plans should be submitted together. </w:t>
      </w:r>
      <w:r>
        <w:rPr>
          <w:rFonts w:ascii="Arial" w:hAnsi="Arial"/>
          <w:szCs w:val="24"/>
        </w:rPr>
        <w:t xml:space="preserve"> The IRS will regard the information and certification described in </w:t>
      </w:r>
      <w:r>
        <w:rPr>
          <w:rFonts w:ascii="Arial" w:hAnsi="Arial"/>
          <w:szCs w:val="24"/>
        </w:rPr>
        <w:lastRenderedPageBreak/>
        <w:t xml:space="preserve">paragraph (3) above and this paragraph (4) above as a material representation for purposes of issuing an opinion letter.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.04  Separate Applications Required for Different Categories of </w:t>
      </w:r>
      <w:r>
        <w:rPr>
          <w:rFonts w:ascii="Arial" w:hAnsi="Arial"/>
          <w:szCs w:val="24"/>
        </w:rPr>
        <w:t xml:space="preserve">M&amp;P Plans/Use of Same Basic Plan Document by Multiple Plans - An M&amp;P plan shall not contain any combination of profit-sharing, money purchase (other than target benefit), target benefit or defined benefit plan features.  One basic plan document may not be </w:t>
      </w:r>
      <w:r>
        <w:rPr>
          <w:rFonts w:ascii="Arial" w:hAnsi="Arial"/>
          <w:szCs w:val="24"/>
        </w:rPr>
        <w:t>used with respect to both defined benefit and defined contribution plans.  However, separate defined contribution plans may have the same basic plan document and separate defined benefit plans may have the same basic plan document, but the provisions of th</w:t>
      </w:r>
      <w:r>
        <w:rPr>
          <w:rFonts w:ascii="Arial" w:hAnsi="Arial"/>
          <w:szCs w:val="24"/>
        </w:rPr>
        <w:t>e basic plan document must be identical for all plans using that document (that is, no elective or optional features).  For example, a sponsor may submit one defined contribution basic plan document for a money purchase plan, a target benefit plan, and a p</w:t>
      </w:r>
      <w:r>
        <w:rPr>
          <w:rFonts w:ascii="Arial" w:hAnsi="Arial"/>
          <w:szCs w:val="24"/>
        </w:rPr>
        <w:t>rofit-sharing plan  A sponsor may submit one defined benefit basic plan document and one adoption agreement containing integrated, nonintegrated, and Cash Balance Plan features.  A separate adoption agreement and completed application form must be submitte</w:t>
      </w:r>
      <w:r>
        <w:rPr>
          <w:rFonts w:ascii="Arial" w:hAnsi="Arial"/>
          <w:szCs w:val="24"/>
        </w:rPr>
        <w:t>d with respect to each defined benefit plan and each defined contribution plan.  In the case of a simultaneous submission of plans using the same basic plan document, only one copy of the basic plan document should be provided.  If the requests are not sim</w:t>
      </w:r>
      <w:r>
        <w:rPr>
          <w:rFonts w:ascii="Arial" w:hAnsi="Arial"/>
          <w:szCs w:val="24"/>
        </w:rPr>
        <w:t xml:space="preserve">ultaneous, the sponsor must submit a copy of the basic plan document with each submission and include a cover letter identifying the original submission.  The number of such basic plan document must remain the same as in the prior submission.  </w:t>
      </w:r>
    </w:p>
    <w:p w:rsidR="00F8124E" w:rsidRDefault="00F8124E">
      <w:pPr>
        <w:widowControl/>
        <w:rPr>
          <w:rFonts w:ascii="Arial" w:hAnsi="Arial"/>
          <w:szCs w:val="24"/>
        </w:rPr>
      </w:pPr>
    </w:p>
    <w:p w:rsidR="00F8124E" w:rsidRDefault="00264BCC">
      <w:pPr>
        <w:widowControl/>
        <w:rPr>
          <w:rFonts w:ascii="Arial" w:hAnsi="Arial"/>
          <w:b/>
          <w:color w:val="0000FF"/>
          <w:szCs w:val="24"/>
        </w:rPr>
      </w:pPr>
      <w:r>
        <w:rPr>
          <w:rFonts w:ascii="Arial" w:hAnsi="Arial"/>
          <w:szCs w:val="24"/>
        </w:rPr>
        <w:tab/>
        <w:t>.</w:t>
      </w:r>
      <w:proofErr w:type="gramStart"/>
      <w:r>
        <w:rPr>
          <w:rFonts w:ascii="Arial" w:hAnsi="Arial"/>
          <w:szCs w:val="24"/>
        </w:rPr>
        <w:t>05  Samp</w:t>
      </w:r>
      <w:r>
        <w:rPr>
          <w:rFonts w:ascii="Arial" w:hAnsi="Arial"/>
          <w:szCs w:val="24"/>
        </w:rPr>
        <w:t>le</w:t>
      </w:r>
      <w:proofErr w:type="gramEnd"/>
      <w:r>
        <w:rPr>
          <w:rFonts w:ascii="Arial" w:hAnsi="Arial"/>
          <w:szCs w:val="24"/>
        </w:rPr>
        <w:t xml:space="preserve"> Language - A Listing of Required Modifications (LRM) containing sample language to be used in drafting M&amp;P plans is available from the IRS.  Such language is not automatically required in M&amp;P plans but should be used as a guide in drafting such plans.  </w:t>
      </w:r>
      <w:r>
        <w:rPr>
          <w:rFonts w:ascii="Arial" w:hAnsi="Arial"/>
          <w:szCs w:val="24"/>
        </w:rPr>
        <w:t xml:space="preserve">To expedite the review of their plans, sponsors are encouraged to use LRM language and to identify when such language is being used in their plan documents.  LRMs may be downloaded from the Internet at the following address:  </w:t>
      </w:r>
      <w:hyperlink r:id="rId12" w:history="1">
        <w:r>
          <w:rPr>
            <w:rStyle w:val="Hyperlink"/>
            <w:rFonts w:ascii="Arial" w:hAnsi="Arial"/>
            <w:szCs w:val="24"/>
          </w:rPr>
          <w:t>http://www.irs.gov/Retirement-Plans/Listing-of-Required-Modifications-(LRMs)</w:t>
        </w:r>
      </w:hyperlink>
    </w:p>
    <w:p w:rsidR="00F8124E" w:rsidRDefault="00F8124E">
      <w:pPr>
        <w:widowControl/>
        <w:rPr>
          <w:rFonts w:ascii="Arial" w:hAnsi="Arial"/>
          <w:b/>
          <w:szCs w:val="24"/>
        </w:rPr>
      </w:pPr>
    </w:p>
    <w:p w:rsidR="00F8124E" w:rsidRDefault="00264BCC">
      <w:pPr>
        <w:widowControl/>
        <w:rPr>
          <w:rFonts w:ascii="Arial" w:hAnsi="Arial"/>
          <w:szCs w:val="24"/>
        </w:rPr>
      </w:pPr>
      <w:r>
        <w:rPr>
          <w:rFonts w:ascii="Arial" w:hAnsi="Arial"/>
          <w:szCs w:val="24"/>
        </w:rPr>
        <w:t xml:space="preserve">   </w:t>
      </w:r>
      <w:r>
        <w:rPr>
          <w:rFonts w:ascii="Arial" w:hAnsi="Arial"/>
          <w:szCs w:val="24"/>
        </w:rPr>
        <w:tab/>
      </w:r>
      <w:r>
        <w:rPr>
          <w:rFonts w:ascii="Arial" w:hAnsi="Arial"/>
          <w:szCs w:val="24"/>
        </w:rPr>
        <w:t xml:space="preserve">.06  Material Furnished to Adopting Employers - A sponsor must furnish each adopting employer with a copy of the approved plan, copies of any subsequent amendments, and the most recently issued opinion letter from the IRS.   </w:t>
      </w:r>
    </w:p>
    <w:p w:rsidR="00F8124E" w:rsidRDefault="00F8124E">
      <w:pPr>
        <w:widowControl/>
        <w:rPr>
          <w:rFonts w:ascii="Arial" w:hAnsi="Arial"/>
          <w:szCs w:val="24"/>
        </w:rPr>
      </w:pPr>
    </w:p>
    <w:p w:rsidR="00F8124E" w:rsidRDefault="00264BCC">
      <w:pPr>
        <w:widowControl/>
        <w:rPr>
          <w:rFonts w:ascii="Arial" w:hAnsi="Arial"/>
          <w:szCs w:val="24"/>
        </w:rPr>
      </w:pPr>
      <w:r>
        <w:rPr>
          <w:szCs w:val="24"/>
        </w:rPr>
        <w:tab/>
      </w:r>
      <w:r>
        <w:rPr>
          <w:rFonts w:ascii="Arial" w:hAnsi="Arial"/>
          <w:szCs w:val="24"/>
        </w:rPr>
        <w:t xml:space="preserve">.07  Timing of Issuance of </w:t>
      </w:r>
      <w:r>
        <w:rPr>
          <w:rFonts w:ascii="Arial" w:hAnsi="Arial"/>
          <w:szCs w:val="24"/>
        </w:rPr>
        <w:t>Opinion Letters – The IRS intends to issue opinion letters to M&amp;P mass submitters and sponsors (as well as advisory letters to VS mass submitters and VS practitioners) at approximately the same time within the applicable six-year cycle.  In the interim, th</w:t>
      </w:r>
      <w:r>
        <w:rPr>
          <w:rFonts w:ascii="Arial" w:hAnsi="Arial"/>
          <w:szCs w:val="24"/>
        </w:rPr>
        <w:t>e IRS will send a notification to the applicable M&amp;P or VS mass submitter, sponsor, or VS practitioner, if the IRS determines that the plan appears to be in full compliance with the applicable qualification requirements, based on the submissions and the co</w:t>
      </w:r>
      <w:r>
        <w:rPr>
          <w:rFonts w:ascii="Arial" w:hAnsi="Arial"/>
          <w:szCs w:val="24"/>
        </w:rPr>
        <w:t xml:space="preserve">mpleted review.  Notwithstanding the preceding sentence, this notification only provides assurance that the IRS believes the plan appears to meet the applicable qualification requirements under review as of the date of </w:t>
      </w:r>
      <w:r>
        <w:rPr>
          <w:rFonts w:ascii="Arial" w:hAnsi="Arial"/>
          <w:szCs w:val="24"/>
        </w:rPr>
        <w:lastRenderedPageBreak/>
        <w:t xml:space="preserve">the notification.  This notification </w:t>
      </w:r>
      <w:r>
        <w:rPr>
          <w:rFonts w:ascii="Arial" w:hAnsi="Arial"/>
          <w:szCs w:val="24"/>
        </w:rPr>
        <w:t>is for the convenience of the applicable sponsor, VS practitioner, or mass submitter, but does not constitute an official opinion or advisory letter.  Until issuance of the official opinion or advisory letter, no reliance exists.  In addition, the IRS rese</w:t>
      </w:r>
      <w:r>
        <w:rPr>
          <w:rFonts w:ascii="Arial" w:hAnsi="Arial"/>
          <w:szCs w:val="24"/>
        </w:rPr>
        <w:t>rves the right to require changes after the notification is sent, in its sole discretion.</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8.</w:t>
      </w:r>
      <w:proofErr w:type="gramEnd"/>
      <w:r>
        <w:rPr>
          <w:rFonts w:ascii="Arial" w:hAnsi="Arial"/>
          <w:szCs w:val="24"/>
        </w:rPr>
        <w:t xml:space="preserve">  APPROVED PLANS - MAINTENANCE OF APPROVED STATUS  </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.01  Cumulative List in Six-Year Cycle –  Rev. Proc. 2007-44 provides that  sponsors of pre-approved M</w:t>
      </w:r>
      <w:r>
        <w:rPr>
          <w:rFonts w:ascii="Arial" w:hAnsi="Arial"/>
          <w:szCs w:val="24"/>
        </w:rPr>
        <w:t>&amp;P plans must submit requests for opinion letters during the applicable on-cycle submission period for a six-year cycle in order to continue to rely on their opinion letters.  Sponsors may apply for opinion letters at other times, but these filings will be</w:t>
      </w:r>
      <w:r>
        <w:rPr>
          <w:rFonts w:ascii="Arial" w:hAnsi="Arial"/>
          <w:szCs w:val="24"/>
        </w:rPr>
        <w:t xml:space="preserve"> “off-cycle” filings as described in section 21.03 of this revenue procedure.  The IRS will review the plans that have been submitted during the applicable on-cycle submission period for a six-year cycle taking into account the applicable Cumulative List t</w:t>
      </w:r>
      <w:r>
        <w:rPr>
          <w:rFonts w:ascii="Arial" w:hAnsi="Arial"/>
          <w:szCs w:val="24"/>
        </w:rPr>
        <w:t>hat identifies changes in the qualification requirements of the Code as well as items of published guidance relating to the plan qualification requirements, such as regulations and revenue rulings. However, in order to be qualified, a plan must comply in o</w:t>
      </w:r>
      <w:r>
        <w:rPr>
          <w:rFonts w:ascii="Arial" w:hAnsi="Arial"/>
          <w:szCs w:val="24"/>
        </w:rPr>
        <w:t xml:space="preserve">peration with all relevant qualification requirements, not just those on the applicable Cumulative List.     </w:t>
      </w:r>
    </w:p>
    <w:p w:rsidR="00F8124E" w:rsidRDefault="00F8124E">
      <w:pPr>
        <w:widowControl/>
        <w:rPr>
          <w:rFonts w:ascii="Arial" w:hAnsi="Arial"/>
          <w:sz w:val="22"/>
          <w:szCs w:val="22"/>
        </w:rPr>
      </w:pPr>
    </w:p>
    <w:p w:rsidR="00F8124E" w:rsidRDefault="00264BCC">
      <w:pPr>
        <w:widowControl/>
        <w:rPr>
          <w:rFonts w:ascii="Arial" w:hAnsi="Arial" w:cs="Arial"/>
          <w:szCs w:val="24"/>
        </w:rPr>
      </w:pPr>
      <w:r>
        <w:rPr>
          <w:rFonts w:ascii="Arial" w:hAnsi="Arial" w:cs="Arial"/>
          <w:szCs w:val="24"/>
        </w:rPr>
        <w:tab/>
        <w:t>.02  Subsequent Required Interim Amendments - Except as otherwise provided in future guidance, in the event of changes in qualification requirem</w:t>
      </w:r>
      <w:r>
        <w:rPr>
          <w:rFonts w:ascii="Arial" w:hAnsi="Arial" w:cs="Arial"/>
          <w:szCs w:val="24"/>
        </w:rPr>
        <w:t>ents resulting from future guidance, or other regulatory or statutory changes that were not taken into account in issuing the opinion letter, an approved M&amp;P plan must be amended by the sponsor and, if necessary, the employer, to retain its approved status</w:t>
      </w:r>
      <w:r>
        <w:rPr>
          <w:rFonts w:ascii="Arial" w:hAnsi="Arial" w:cs="Arial"/>
          <w:szCs w:val="24"/>
        </w:rPr>
        <w:t xml:space="preserve"> if any provisions therein fail to meet the requirements of law, regulations, or other issuances and guidelines affecting qualification.  See section 5.01 of Rev. Proc. 2007-44 regarding the time by which such amendments must be adopted.  Failure to so ame</w:t>
      </w:r>
      <w:r>
        <w:rPr>
          <w:rFonts w:ascii="Arial" w:hAnsi="Arial" w:cs="Arial"/>
          <w:szCs w:val="24"/>
        </w:rPr>
        <w:t>nd could result in the loss of a plan’s qualified status.  However, this does not change the applicable on-cycle submission period for the six-year cycle when sponsors must request opinion letters, which will still occur only once every six years.  Sponsor</w:t>
      </w:r>
      <w:r>
        <w:rPr>
          <w:rFonts w:ascii="Arial" w:hAnsi="Arial" w:cs="Arial"/>
          <w:szCs w:val="24"/>
        </w:rPr>
        <w:t xml:space="preserve">s are required to make reasonable and diligent efforts to ensure that each employer that, to the best of the sponsor’s knowledge, continues to maintain the plan as an M&amp;P plan amends its plan when necessary.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The plan must operationally comply with any ch</w:t>
      </w:r>
      <w:r>
        <w:rPr>
          <w:rFonts w:ascii="Arial" w:hAnsi="Arial" w:cs="Arial"/>
          <w:szCs w:val="24"/>
        </w:rPr>
        <w:t xml:space="preserve">anges in qualification requirements and the terms of the plan as ultimately amended to reflect the changes.  </w:t>
      </w:r>
    </w:p>
    <w:p w:rsidR="00F8124E" w:rsidRDefault="00264BCC">
      <w:pPr>
        <w:widowControl/>
        <w:ind w:firstLine="720"/>
        <w:rPr>
          <w:rFonts w:ascii="Arial" w:hAnsi="Arial"/>
          <w:sz w:val="22"/>
          <w:szCs w:val="22"/>
        </w:rPr>
      </w:pPr>
      <w:r>
        <w:rPr>
          <w:rFonts w:ascii="Arial" w:hAnsi="Arial"/>
          <w:sz w:val="22"/>
          <w:szCs w:val="22"/>
        </w:rPr>
        <w:t xml:space="preserve">  </w:t>
      </w: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03  Loss</w:t>
      </w:r>
      <w:proofErr w:type="gramEnd"/>
      <w:r>
        <w:rPr>
          <w:rFonts w:ascii="Arial" w:hAnsi="Arial"/>
          <w:szCs w:val="24"/>
        </w:rPr>
        <w:t xml:space="preserve"> of Qualified Status - If a sponsor reasonably concludes that an employer’s M&amp;P plan may no longer be a qualified plan and the sponsor</w:t>
      </w:r>
      <w:r>
        <w:rPr>
          <w:rFonts w:ascii="Arial" w:hAnsi="Arial"/>
          <w:szCs w:val="24"/>
        </w:rPr>
        <w:t xml:space="preserve"> does not or cannot submit a request to correct the qualification failure under EPCRS, it is incumbent on the sponsor to notify the employer that the plan may no longer be qualified, advise the employer that adverse tax consequences may result from loss of</w:t>
      </w:r>
      <w:r>
        <w:rPr>
          <w:rFonts w:ascii="Arial" w:hAnsi="Arial"/>
          <w:szCs w:val="24"/>
        </w:rPr>
        <w:t xml:space="preserve"> the plan’s qualified status, and inform the employer about the availability of  EPCRS.  See Rev. Proc. </w:t>
      </w:r>
      <w:r>
        <w:rPr>
          <w:rFonts w:ascii="Arial" w:hAnsi="Arial" w:cs="Arial"/>
          <w:color w:val="000000"/>
          <w:szCs w:val="24"/>
        </w:rPr>
        <w:t>2013-12.</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9.</w:t>
      </w:r>
      <w:proofErr w:type="gramEnd"/>
      <w:r>
        <w:rPr>
          <w:rFonts w:ascii="Arial" w:hAnsi="Arial"/>
          <w:szCs w:val="24"/>
        </w:rPr>
        <w:t xml:space="preserve">  WITHDRAWAL OF REQUESTS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01  Notification</w:t>
      </w:r>
      <w:proofErr w:type="gramEnd"/>
      <w:r>
        <w:rPr>
          <w:rFonts w:ascii="Arial" w:hAnsi="Arial"/>
          <w:szCs w:val="24"/>
        </w:rPr>
        <w:t xml:space="preserve"> and Effect - A sponsor may withdraw its request for an opinion letter at any time prior</w:t>
      </w:r>
      <w:r>
        <w:rPr>
          <w:rFonts w:ascii="Arial" w:hAnsi="Arial"/>
          <w:szCs w:val="24"/>
        </w:rPr>
        <w:t xml:space="preserve"> to the issuance of such letter by notifying the IRS in writing of such withdrawal, at the address provided in section 20.01.  The sponsor must also notify each employer who adopted the plan that the request has been withdrawn.  The plan of such an employe</w:t>
      </w:r>
      <w:r>
        <w:rPr>
          <w:rFonts w:ascii="Arial" w:hAnsi="Arial"/>
          <w:szCs w:val="24"/>
        </w:rPr>
        <w:t xml:space="preserve">r will become an individually designed plan unless the employer adopts another pre-approved plan.  See Rev. Proc. 2007-44. </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02  IRS</w:t>
      </w:r>
      <w:proofErr w:type="gramEnd"/>
      <w:r>
        <w:rPr>
          <w:rFonts w:ascii="Arial" w:hAnsi="Arial"/>
          <w:szCs w:val="24"/>
        </w:rPr>
        <w:t xml:space="preserve"> Retains Information - Even though a request is withdrawn, the IRS will retain all correspondence and documents associa</w:t>
      </w:r>
      <w:r>
        <w:rPr>
          <w:rFonts w:ascii="Arial" w:hAnsi="Arial"/>
          <w:szCs w:val="24"/>
        </w:rPr>
        <w:t xml:space="preserve">ted with that request and will not return them to the sponsor.  If a request is withdrawn, the case may be referred to IRS Employee Plans Examinations, which has audit jurisdiction over the returns of any employers that have adopted the plan.   </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w:t>
      </w:r>
      <w:r>
        <w:rPr>
          <w:rFonts w:ascii="Arial" w:hAnsi="Arial"/>
          <w:szCs w:val="24"/>
        </w:rPr>
        <w:t>0.</w:t>
      </w:r>
      <w:proofErr w:type="gramEnd"/>
      <w:r>
        <w:rPr>
          <w:rFonts w:ascii="Arial" w:hAnsi="Arial"/>
          <w:szCs w:val="24"/>
        </w:rPr>
        <w:t xml:space="preserve">  ABANDONED PLANS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01  Notification</w:t>
      </w:r>
      <w:proofErr w:type="gramEnd"/>
      <w:r>
        <w:rPr>
          <w:rFonts w:ascii="Arial" w:hAnsi="Arial"/>
          <w:szCs w:val="24"/>
        </w:rPr>
        <w:t xml:space="preserve"> to the IRS - A sponsor must notify the IRS in writing if an approved M&amp;P plan is no longer used by any employer and the sponsor no longer intends to offer the plan for adoption.  Such written notification must be sen</w:t>
      </w:r>
      <w:r>
        <w:rPr>
          <w:rFonts w:ascii="Arial" w:hAnsi="Arial"/>
          <w:szCs w:val="24"/>
        </w:rPr>
        <w:t xml:space="preserve">t to the address in section 20 and must refer to the file folder number appearing on the latest opinion letter issued.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.02  Notification to Employers - A sponsor that intends to abandon an approved M&amp;P plan that is in use by any adopting employer must </w:t>
      </w:r>
      <w:r>
        <w:rPr>
          <w:rFonts w:ascii="Arial" w:hAnsi="Arial"/>
          <w:szCs w:val="24"/>
        </w:rPr>
        <w:t>inform each adopting employer that the form of the plan has been terminated, and that the employer's plan will become an individually designed plan (unless the employer adopts another pre-approved plan).  After so informing all adopting employers, the spon</w:t>
      </w:r>
      <w:r>
        <w:rPr>
          <w:rFonts w:ascii="Arial" w:hAnsi="Arial"/>
          <w:szCs w:val="24"/>
        </w:rPr>
        <w:t xml:space="preserve">sor should notify the IRS in accordance with subsection 10.01 above.   </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11.</w:t>
      </w:r>
      <w:proofErr w:type="gramEnd"/>
      <w:r>
        <w:rPr>
          <w:rFonts w:ascii="Arial" w:hAnsi="Arial"/>
          <w:szCs w:val="24"/>
        </w:rPr>
        <w:t xml:space="preserve">  RECORD KEEPING REQUIREMENTS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01  Filing</w:t>
      </w:r>
      <w:proofErr w:type="gramEnd"/>
      <w:r>
        <w:rPr>
          <w:rFonts w:ascii="Arial" w:hAnsi="Arial"/>
          <w:szCs w:val="24"/>
        </w:rPr>
        <w:t xml:space="preserve"> of Opinion Letter Application Constitutes Agreement to Comply with Record Keeping Requirements - By submitting an application f</w:t>
      </w:r>
      <w:r>
        <w:rPr>
          <w:rFonts w:ascii="Arial" w:hAnsi="Arial"/>
          <w:szCs w:val="24"/>
        </w:rPr>
        <w:t>or an opinion letter under this revenue procedure (or by having an application filed on its behalf by an M&amp;P mass submitter), an M&amp;P plan sponsor agrees, as provided in section 4.07, to comply with the requirements imposed on the sponsor by this revenue pr</w:t>
      </w:r>
      <w:r>
        <w:rPr>
          <w:rFonts w:ascii="Arial" w:hAnsi="Arial"/>
          <w:szCs w:val="24"/>
        </w:rPr>
        <w:t>ocedure, including the record keeping requirements of this section.  Failure to comply with the requirements imposed on the sponsor by this revenue procedure may result in the loss of eligibility to sponsor M&amp;P plans and the revocation of opinion letters t</w:t>
      </w:r>
      <w:r>
        <w:rPr>
          <w:rFonts w:ascii="Arial" w:hAnsi="Arial"/>
          <w:szCs w:val="24"/>
        </w:rPr>
        <w:t>hat have been issued to the sponsor.</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.02  Maintenance and Availability of Records of Adopting Employers - An M&amp;P plan sponsor must maintain, or have maintained on its behalf, for each of its plans, a record of the names, business addresses, and taxpayer </w:t>
      </w:r>
      <w:r>
        <w:rPr>
          <w:rFonts w:ascii="Arial" w:hAnsi="Arial"/>
          <w:szCs w:val="24"/>
        </w:rPr>
        <w:t xml:space="preserve">identification numbers of all </w:t>
      </w:r>
      <w:r>
        <w:rPr>
          <w:rFonts w:ascii="Arial" w:hAnsi="Arial"/>
          <w:szCs w:val="24"/>
        </w:rPr>
        <w:lastRenderedPageBreak/>
        <w:t>employers that have adopted the plan.  However, a sponsor need not maintain records with respect to employers that, to the best of the sponsor's knowledge, ceased to maintain the plan as an M&amp;P plan more than three years earli</w:t>
      </w:r>
      <w:r>
        <w:rPr>
          <w:rFonts w:ascii="Arial" w:hAnsi="Arial"/>
          <w:szCs w:val="24"/>
        </w:rPr>
        <w:t>er.  Upon written request, a sponsor must provide to the IRS a list of such adopting employers that indicates, to the best of the sponsor's knowledge, which of such employers continue to maintain the plan as an M&amp;P plan and which of such employers have cea</w:t>
      </w:r>
      <w:r>
        <w:rPr>
          <w:rFonts w:ascii="Arial" w:hAnsi="Arial"/>
          <w:szCs w:val="24"/>
        </w:rPr>
        <w:t>sed to maintain the plan as an M&amp;P plan within the preceding three years.</w:t>
      </w:r>
    </w:p>
    <w:p w:rsidR="00F8124E" w:rsidRDefault="00F8124E">
      <w:pPr>
        <w:widowControl/>
        <w:rPr>
          <w:rFonts w:ascii="Arial" w:hAnsi="Arial"/>
          <w:sz w:val="22"/>
          <w:szCs w:val="22"/>
        </w:rPr>
      </w:pPr>
    </w:p>
    <w:p w:rsidR="00F8124E" w:rsidRDefault="00264BCC">
      <w:pPr>
        <w:widowControl/>
        <w:rPr>
          <w:rFonts w:ascii="Arial" w:hAnsi="Arial" w:cs="Arial"/>
          <w:szCs w:val="24"/>
        </w:rPr>
      </w:pPr>
      <w:proofErr w:type="gramStart"/>
      <w:r>
        <w:rPr>
          <w:rFonts w:ascii="Arial" w:hAnsi="Arial" w:cs="Arial"/>
          <w:szCs w:val="24"/>
        </w:rPr>
        <w:t>SECTION 12.</w:t>
      </w:r>
      <w:proofErr w:type="gramEnd"/>
      <w:r>
        <w:rPr>
          <w:rFonts w:ascii="Arial" w:hAnsi="Arial" w:cs="Arial"/>
          <w:szCs w:val="24"/>
        </w:rPr>
        <w:t xml:space="preserve">  M&amp;P MASS SUBMITTERS</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01  Opinion</w:t>
      </w:r>
      <w:proofErr w:type="gramEnd"/>
      <w:r>
        <w:rPr>
          <w:rFonts w:ascii="Arial" w:hAnsi="Arial" w:cs="Arial"/>
          <w:szCs w:val="24"/>
        </w:rPr>
        <w:t xml:space="preserve"> Letters Issued to M&amp;P Mass Submitters – </w:t>
      </w:r>
    </w:p>
    <w:p w:rsidR="00F8124E" w:rsidRDefault="00F8124E">
      <w:pPr>
        <w:widowControl/>
        <w:rPr>
          <w:rFonts w:ascii="Arial" w:hAnsi="Arial" w:cs="Arial"/>
          <w:szCs w:val="24"/>
        </w:rPr>
      </w:pPr>
    </w:p>
    <w:p w:rsidR="00F8124E" w:rsidRDefault="00264BCC">
      <w:pPr>
        <w:widowControl/>
        <w:ind w:firstLine="720"/>
        <w:rPr>
          <w:rFonts w:ascii="Arial" w:hAnsi="Arial" w:cs="Arial"/>
          <w:i/>
          <w:szCs w:val="24"/>
        </w:rPr>
      </w:pPr>
      <w:r>
        <w:rPr>
          <w:rFonts w:ascii="Arial" w:hAnsi="Arial" w:cs="Arial"/>
          <w:szCs w:val="24"/>
        </w:rPr>
        <w:t>(1)  The IRS will, upon request by an M&amp;P mass submitter, issue an opinion letter as to the</w:t>
      </w:r>
      <w:r>
        <w:rPr>
          <w:rFonts w:ascii="Arial" w:hAnsi="Arial" w:cs="Arial"/>
          <w:szCs w:val="24"/>
        </w:rPr>
        <w:t xml:space="preserve"> acceptability of the form of the mass submitter's M&amp;P plan and any related trust or custodial account documents under §§ 401(a), 403(a), 4975(e)(7) and 501(a).  With respect to its plan, the M&amp;P mass submitter must submit a completed Form 4461 or 4461-A, </w:t>
      </w:r>
      <w:r>
        <w:rPr>
          <w:rFonts w:ascii="Arial" w:hAnsi="Arial" w:cs="Arial"/>
          <w:szCs w:val="24"/>
        </w:rPr>
        <w:t>and Attachment I to Form 4461 or Attachment I-A to Form 4461-A, as applicable, to the address in section 20.  The first page of the Form 4461 or 4461-A must be typed.  The application must include a copy of the plan (adoption agreement and basic plan docum</w:t>
      </w:r>
      <w:r>
        <w:rPr>
          <w:rFonts w:ascii="Arial" w:hAnsi="Arial" w:cs="Arial"/>
          <w:szCs w:val="24"/>
        </w:rPr>
        <w:t>ent) and any separate trust or custodial account documents.  In the case of an initial submission of a basic plan document under this revenue procedure, the M&amp;P mass submitter’s application must also be accompanied by applications for opinion letters filed</w:t>
      </w:r>
      <w:r>
        <w:rPr>
          <w:rFonts w:ascii="Arial" w:hAnsi="Arial" w:cs="Arial"/>
          <w:szCs w:val="24"/>
        </w:rPr>
        <w:t xml:space="preserve"> on behalf of the requisite number of identical adopters (as determined under section 4.08), unless the M&amp;P mass submitter has already satisfied this requirement in connection with a previous application under this revenue procedure involving another basic</w:t>
      </w:r>
      <w:r>
        <w:rPr>
          <w:rFonts w:ascii="Arial" w:hAnsi="Arial" w:cs="Arial"/>
          <w:szCs w:val="24"/>
        </w:rPr>
        <w:t xml:space="preserve"> plan document.  Any plan submitted by an M&amp;P mass submitter must include language designating the M&amp;P mass submitter as agent for the sponsor for purposes of making plan amendments (see section 12.02).  The M&amp;P request must be accompanied by the required </w:t>
      </w:r>
      <w:r>
        <w:rPr>
          <w:rFonts w:ascii="Arial" w:hAnsi="Arial" w:cs="Arial"/>
          <w:szCs w:val="24"/>
        </w:rPr>
        <w:t>user fee submitted with Form 8717-A, and a signed certification that all necessary amendments required by the IRS to retain the qualified status of the M&amp;P mass submitter’s plan have been made and communicated to all adopting sponsors.</w:t>
      </w:r>
      <w:r>
        <w:rPr>
          <w:rFonts w:ascii="Arial" w:hAnsi="Arial" w:cs="Arial"/>
          <w:szCs w:val="24"/>
          <w:vertAlign w:val="superscript"/>
        </w:rPr>
        <w:t xml:space="preserve"> </w:t>
      </w:r>
      <w:r>
        <w:rPr>
          <w:rFonts w:ascii="Arial" w:hAnsi="Arial" w:cs="Arial"/>
          <w:szCs w:val="24"/>
        </w:rPr>
        <w:t xml:space="preserve"> See </w:t>
      </w:r>
      <w:hyperlink r:id="rId13" w:history="1">
        <w:r>
          <w:rPr>
            <w:rStyle w:val="Hyperlink"/>
            <w:rFonts w:ascii="Arial" w:hAnsi="Arial" w:cs="Arial"/>
            <w:szCs w:val="24"/>
          </w:rPr>
          <w:t>http://www.irs.gov/pub/irs-tege/cert_interim_amendments.pdf</w:t>
        </w:r>
      </w:hyperlink>
      <w:r>
        <w:rPr>
          <w:rFonts w:ascii="Arial" w:hAnsi="Arial" w:cs="Arial"/>
          <w:szCs w:val="24"/>
        </w:rPr>
        <w:t xml:space="preserve"> for the amendment certification and </w:t>
      </w:r>
      <w:hyperlink r:id="rId14" w:history="1">
        <w:r>
          <w:rPr>
            <w:rStyle w:val="Hyperlink"/>
            <w:rFonts w:ascii="Arial" w:hAnsi="Arial" w:cs="Arial"/>
            <w:szCs w:val="24"/>
          </w:rPr>
          <w:t>http://www.irs.gov/Retirement-Plans/Opinion-&amp;-Advisory-Letters-for-Pre-Approved-Plans--Submission-Procedures</w:t>
        </w:r>
      </w:hyperlink>
      <w:r>
        <w:rPr>
          <w:rFonts w:ascii="Arial" w:hAnsi="Arial" w:cs="Arial"/>
          <w:szCs w:val="24"/>
        </w:rPr>
        <w:t xml:space="preserve"> for the Attachments.  </w:t>
      </w:r>
    </w:p>
    <w:p w:rsidR="00F8124E" w:rsidRDefault="00F8124E">
      <w:pPr>
        <w:widowControl/>
        <w:ind w:firstLine="720"/>
        <w:rPr>
          <w:rFonts w:ascii="Arial" w:hAnsi="Arial"/>
          <w:sz w:val="22"/>
          <w:szCs w:val="22"/>
        </w:rPr>
      </w:pPr>
    </w:p>
    <w:p w:rsidR="00F8124E" w:rsidRDefault="00264BCC">
      <w:pPr>
        <w:widowControl/>
        <w:tabs>
          <w:tab w:val="left" w:pos="720"/>
        </w:tabs>
        <w:ind w:firstLine="720"/>
        <w:rPr>
          <w:rFonts w:ascii="Arial" w:hAnsi="Arial"/>
          <w:szCs w:val="24"/>
        </w:rPr>
      </w:pPr>
      <w:r>
        <w:rPr>
          <w:rFonts w:ascii="Arial" w:hAnsi="Arial"/>
          <w:szCs w:val="24"/>
        </w:rPr>
        <w:t>(2)  After satisfying the requirement as to the number of adopting sponsors, the M&amp;P</w:t>
      </w:r>
      <w:r>
        <w:rPr>
          <w:rFonts w:ascii="Arial" w:hAnsi="Arial"/>
          <w:szCs w:val="24"/>
        </w:rPr>
        <w:t xml:space="preserve"> mass submitter may submit additional applications on behalf of other sponsors that wish to adopt a word-for-word identical plan or a plan that contains minor modifications from the mass submitter plan, as provided in section 12.03(2).  In addition, the M&amp;</w:t>
      </w:r>
      <w:r>
        <w:rPr>
          <w:rFonts w:ascii="Arial" w:hAnsi="Arial"/>
          <w:szCs w:val="24"/>
        </w:rPr>
        <w:t>P mass submitter may then submit requests for opinion letters under this section 12.01 for its other plans, regardless of the number of identical adopters of such other plans.</w:t>
      </w:r>
    </w:p>
    <w:p w:rsidR="00F8124E" w:rsidRDefault="00F8124E">
      <w:pPr>
        <w:widowControl/>
        <w:ind w:firstLine="720"/>
        <w:rPr>
          <w:rFonts w:ascii="Arial" w:hAnsi="Arial"/>
          <w:sz w:val="22"/>
          <w:szCs w:val="22"/>
        </w:rPr>
      </w:pPr>
    </w:p>
    <w:p w:rsidR="00F8124E" w:rsidRDefault="00264BCC">
      <w:pPr>
        <w:widowControl/>
        <w:ind w:firstLine="720"/>
        <w:rPr>
          <w:rFonts w:ascii="Arial" w:hAnsi="Arial"/>
          <w:szCs w:val="24"/>
        </w:rPr>
      </w:pPr>
      <w:r>
        <w:rPr>
          <w:rFonts w:ascii="Arial" w:hAnsi="Arial"/>
          <w:szCs w:val="24"/>
        </w:rPr>
        <w:t>(3)  The IRS intends to issue opinion letters to M&amp;P mass submitters and sponso</w:t>
      </w:r>
      <w:r>
        <w:rPr>
          <w:rFonts w:ascii="Arial" w:hAnsi="Arial"/>
          <w:szCs w:val="24"/>
        </w:rPr>
        <w:t xml:space="preserve">rs (as well as advisory letters to VS mass submitters and VS practitioners) at </w:t>
      </w:r>
      <w:r>
        <w:rPr>
          <w:rFonts w:ascii="Arial" w:hAnsi="Arial"/>
          <w:szCs w:val="24"/>
        </w:rPr>
        <w:lastRenderedPageBreak/>
        <w:t>approximately the same time within the applicable six-year cycle.  In the interim, the IRS will send a notification to the applicable M&amp;P or VS mass submitter, sponsor, or VS pr</w:t>
      </w:r>
      <w:r>
        <w:rPr>
          <w:rFonts w:ascii="Arial" w:hAnsi="Arial"/>
          <w:szCs w:val="24"/>
        </w:rPr>
        <w:t>actitioner, if the IRS determines that the plan appears to be in full compliance with the applicable qualification requirements based on the submissions and the completed review.  Notwithstanding the preceding sentence, this notification only provides assu</w:t>
      </w:r>
      <w:r>
        <w:rPr>
          <w:rFonts w:ascii="Arial" w:hAnsi="Arial"/>
          <w:szCs w:val="24"/>
        </w:rPr>
        <w:t>rance that the IRS believes the plan appears to meet the applicable qualification requirements under review as of the date of the notification.  This notification is for the convenience of the applicable sponsor, VS practitioner, or mass submitter, but doe</w:t>
      </w:r>
      <w:r>
        <w:rPr>
          <w:rFonts w:ascii="Arial" w:hAnsi="Arial"/>
          <w:szCs w:val="24"/>
        </w:rPr>
        <w:t>s not constitute an official opinion or advisory letter.  Until issuance of the official opinion or advisory letter, no reliance exists.  The IRS reserves the right to require changes after the notification is sent, in its sole discretion.</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02  Reduced</w:t>
      </w:r>
      <w:proofErr w:type="gramEnd"/>
      <w:r>
        <w:rPr>
          <w:rFonts w:ascii="Arial" w:hAnsi="Arial"/>
          <w:szCs w:val="24"/>
        </w:rPr>
        <w:t xml:space="preserve"> P</w:t>
      </w:r>
      <w:r>
        <w:rPr>
          <w:rFonts w:ascii="Arial" w:hAnsi="Arial"/>
          <w:szCs w:val="24"/>
        </w:rPr>
        <w:t>rocedural Requirements for Sponsors That Use Mass Submitter Plans - A sponsor of an M&amp;P plan of a mass submitter must obtain an opinion letter.  For qualification, or when the sponsor's plan includes modifications, the M&amp;P mass submitter must submit on beh</w:t>
      </w:r>
      <w:r>
        <w:rPr>
          <w:rFonts w:ascii="Arial" w:hAnsi="Arial"/>
          <w:szCs w:val="24"/>
        </w:rPr>
        <w:t xml:space="preserve">alf of the sponsor a completed Form 4461-B which contains a declaration by the M&amp;P mass submitter under penalty of perjury that the sponsor has adopted an M&amp;P plan that is word-for-word identical to a plan of the M&amp;P mass submitter, or an M&amp;P plan that is </w:t>
      </w:r>
      <w:r>
        <w:rPr>
          <w:rFonts w:ascii="Arial" w:hAnsi="Arial"/>
          <w:szCs w:val="24"/>
        </w:rPr>
        <w:t xml:space="preserve">a minor modification of the mass submitter's plan.  The Form 4461-B must be typed.  </w:t>
      </w:r>
      <w:proofErr w:type="gramStart"/>
      <w:r>
        <w:rPr>
          <w:rFonts w:ascii="Arial" w:hAnsi="Arial"/>
          <w:szCs w:val="24"/>
        </w:rPr>
        <w:t>If the sponsor is sponsoring a word-for-word identical plan (including a flexible plan), a copy of the plan need not be submitted.</w:t>
      </w:r>
      <w:proofErr w:type="gramEnd"/>
      <w:r>
        <w:rPr>
          <w:rFonts w:ascii="Arial" w:hAnsi="Arial"/>
          <w:szCs w:val="24"/>
        </w:rPr>
        <w:t xml:space="preserve">  If the M&amp;P mass submitter submits a plan</w:t>
      </w:r>
      <w:r>
        <w:rPr>
          <w:rFonts w:ascii="Arial" w:hAnsi="Arial"/>
          <w:szCs w:val="24"/>
        </w:rPr>
        <w:t xml:space="preserve"> with minor modifications, it must comply with the requirements of section 12.03(2).  </w:t>
      </w:r>
      <w:r>
        <w:rPr>
          <w:rFonts w:ascii="Arial" w:hAnsi="Arial" w:cs="Arial"/>
          <w:szCs w:val="24"/>
        </w:rPr>
        <w:t>The request must be accompanied by the required user fee submitted with Form 8717-A</w:t>
      </w:r>
      <w:r>
        <w:rPr>
          <w:rFonts w:ascii="Arial" w:hAnsi="Arial" w:cs="Arial"/>
          <w:i/>
          <w:szCs w:val="24"/>
        </w:rPr>
        <w:t xml:space="preserve">, </w:t>
      </w:r>
      <w:r>
        <w:rPr>
          <w:rFonts w:ascii="Arial" w:hAnsi="Arial" w:cs="Arial"/>
          <w:szCs w:val="24"/>
        </w:rPr>
        <w:t>a signed certification that all necessary amendments required by the IRS to retain th</w:t>
      </w:r>
      <w:r>
        <w:rPr>
          <w:rFonts w:ascii="Arial" w:hAnsi="Arial" w:cs="Arial"/>
          <w:szCs w:val="24"/>
        </w:rPr>
        <w:t xml:space="preserve">e qualified status of the sponsor’s plan have been made and communicated to all adopting employers.  </w:t>
      </w:r>
      <w:r>
        <w:rPr>
          <w:rFonts w:ascii="Arial" w:hAnsi="Arial"/>
          <w:szCs w:val="24"/>
        </w:rPr>
        <w:t xml:space="preserve">Upon receipt of the request for an opinion letter, the IRS </w:t>
      </w:r>
      <w:proofErr w:type="gramStart"/>
      <w:r>
        <w:rPr>
          <w:rFonts w:ascii="Arial" w:hAnsi="Arial"/>
          <w:szCs w:val="24"/>
        </w:rPr>
        <w:t>will</w:t>
      </w:r>
      <w:proofErr w:type="gramEnd"/>
      <w:r>
        <w:rPr>
          <w:rFonts w:ascii="Arial" w:hAnsi="Arial"/>
          <w:szCs w:val="24"/>
        </w:rPr>
        <w:t>, as soon as administratively feasible, issue an opinion letter with respect to the sponsor’</w:t>
      </w:r>
      <w:r>
        <w:rPr>
          <w:rFonts w:ascii="Arial" w:hAnsi="Arial"/>
          <w:szCs w:val="24"/>
        </w:rPr>
        <w:t xml:space="preserve">s plan (provided that an opinion letter has been issued with respect to the M&amp;P mass submitter’s plan).   </w:t>
      </w:r>
    </w:p>
    <w:p w:rsidR="00F8124E" w:rsidRDefault="00F8124E">
      <w:pPr>
        <w:widowControl/>
        <w:rPr>
          <w:rFonts w:ascii="Arial" w:hAnsi="Arial"/>
          <w:sz w:val="22"/>
          <w:szCs w:val="22"/>
        </w:rPr>
      </w:pPr>
    </w:p>
    <w:p w:rsidR="00F8124E" w:rsidRDefault="00264BCC">
      <w:pPr>
        <w:widowControl/>
        <w:rPr>
          <w:rFonts w:ascii="Arial" w:hAnsi="Arial"/>
          <w:szCs w:val="24"/>
        </w:rPr>
      </w:pPr>
      <w:r>
        <w:rPr>
          <w:rFonts w:ascii="Arial" w:hAnsi="Arial"/>
          <w:sz w:val="22"/>
          <w:szCs w:val="22"/>
        </w:rPr>
        <w:tab/>
        <w:t>.</w:t>
      </w:r>
      <w:proofErr w:type="gramStart"/>
      <w:r>
        <w:rPr>
          <w:rFonts w:ascii="Arial" w:hAnsi="Arial"/>
          <w:szCs w:val="24"/>
        </w:rPr>
        <w:t>03  Definitions</w:t>
      </w:r>
      <w:proofErr w:type="gramEnd"/>
      <w:r>
        <w:rPr>
          <w:rFonts w:ascii="Arial" w:hAnsi="Arial"/>
          <w:szCs w:val="24"/>
        </w:rPr>
        <w:t xml:space="preserve"> - (1)  Flexible Plan -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(a)  In general - A "flexible plan" is a plan submitted by an M&amp;P mass submitter that contains optional</w:t>
      </w:r>
      <w:r>
        <w:rPr>
          <w:rFonts w:ascii="Arial" w:hAnsi="Arial"/>
          <w:szCs w:val="24"/>
        </w:rPr>
        <w:t xml:space="preserve"> provisions (as defined in (b) below).  Sponsors that adopt the flexible plan may include or delete any optional provision that is designated as such in the M&amp;P mass submitter's plan, provided the inclusion or deletion of specific optional provisions confo</w:t>
      </w:r>
      <w:r>
        <w:rPr>
          <w:rFonts w:ascii="Arial" w:hAnsi="Arial"/>
          <w:szCs w:val="24"/>
        </w:rPr>
        <w:t xml:space="preserve">rms to the M&amp;P mass submitter's written representation to the IRS concerning the choices available to sponsors and the coordination of optional provisions.  An M&amp;P mass submitter must bracket and identify the optional provisions when submitting such plan, </w:t>
      </w:r>
      <w:r>
        <w:rPr>
          <w:rFonts w:ascii="Arial" w:hAnsi="Arial"/>
          <w:szCs w:val="24"/>
        </w:rPr>
        <w:t xml:space="preserve">and must also provide the IRS a written representation describing the choices available to sponsors and the coordination of optional provisions.  Thus, such a representation must indicate whether a sponsor's plan may contain only one of a certain group of </w:t>
      </w:r>
      <w:r>
        <w:rPr>
          <w:rFonts w:ascii="Arial" w:hAnsi="Arial"/>
          <w:szCs w:val="24"/>
        </w:rPr>
        <w:t xml:space="preserve">optional provisions, may contain only a specific combination of provisions, or may exclude the provisions entirely. Similarly, if the inclusion (or deletion) of a specific optional provision in a sponsor's plan will automatically result in the </w:t>
      </w:r>
      <w:r>
        <w:rPr>
          <w:rFonts w:ascii="Arial" w:hAnsi="Arial"/>
          <w:szCs w:val="24"/>
        </w:rPr>
        <w:lastRenderedPageBreak/>
        <w:t>inclusion (o</w:t>
      </w:r>
      <w:r>
        <w:rPr>
          <w:rFonts w:ascii="Arial" w:hAnsi="Arial"/>
          <w:szCs w:val="24"/>
        </w:rPr>
        <w:t xml:space="preserve">r deletion) of any other optional provision, this must be set forth in the M&amp;P mass submitter's representation.  A flexible plan may contain only optional provisions that meet the requirements of (b) below, and must be drafted so that the qualification of </w:t>
      </w:r>
      <w:r>
        <w:rPr>
          <w:rFonts w:ascii="Arial" w:hAnsi="Arial"/>
          <w:szCs w:val="24"/>
        </w:rPr>
        <w:t>any sponsor's plan will not be affected by the inclusion or deletion of optional provisions.  For example, if a sponsor's defined contribution plan contains an optional provision that allows a portion of a participant's account to be invested in life insur</w:t>
      </w:r>
      <w:r>
        <w:rPr>
          <w:rFonts w:ascii="Arial" w:hAnsi="Arial"/>
          <w:szCs w:val="24"/>
        </w:rPr>
        <w:t xml:space="preserve">ance, then under the terms of the sponsor's plan, the application of the proceeds must meet the requirements of §§ 401(a)(11) and 417.  A flexible plan adopted by a sponsor that differs from the M&amp;P mass submitter plan only because the sponsor has deleted </w:t>
      </w:r>
      <w:r>
        <w:rPr>
          <w:rFonts w:ascii="Arial" w:hAnsi="Arial"/>
          <w:szCs w:val="24"/>
        </w:rPr>
        <w:t>certain optional provisions from its plan in conformance with the M&amp;P mass submitter's representation described in this paragraph will be treated as a word-for-word identical plan to the M&amp;P mass submitter plan.  The IRS encourages M&amp;P mass submitters to l</w:t>
      </w:r>
      <w:r>
        <w:rPr>
          <w:rFonts w:ascii="Arial" w:hAnsi="Arial"/>
          <w:szCs w:val="24"/>
        </w:rPr>
        <w:t xml:space="preserve">imit the number of optional provisions described in (b)(i) and (ii) below, that they provide under a flexible plan to six investment provisions and six administrative provisions.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(b)  Optional Provisions - A flexible plan may contain optional provision</w:t>
      </w:r>
      <w:r>
        <w:rPr>
          <w:rFonts w:ascii="Arial" w:hAnsi="Arial"/>
          <w:szCs w:val="24"/>
        </w:rPr>
        <w:t>s that comply with the requirements set forth in this paragraph.  The optional provisions may be arranged as separate optional articles or as separate optional provisions within a single article.  A flexible plan may also contain optional provisions in the</w:t>
      </w:r>
      <w:r>
        <w:rPr>
          <w:rFonts w:ascii="Arial" w:hAnsi="Arial"/>
          <w:szCs w:val="24"/>
        </w:rPr>
        <w:t xml:space="preserve"> adoption agreement.  For example, if an M&amp;P mass submitter flexible plan basic plan document contains an optional provision that would allow for loans under a sponsor's M&amp;P plan, the adoption agreement could also include an optional provision that would e</w:t>
      </w:r>
      <w:r>
        <w:rPr>
          <w:rFonts w:ascii="Arial" w:hAnsi="Arial"/>
          <w:szCs w:val="24"/>
        </w:rPr>
        <w:t>nable an adopting employer to elect whether loans will be available under the plan it adopts.  If the sponsor does not wish to enable adopting employers to make loans available under their plans, both the basic plan document optional provision and the adop</w:t>
      </w:r>
      <w:r>
        <w:rPr>
          <w:rFonts w:ascii="Arial" w:hAnsi="Arial"/>
          <w:szCs w:val="24"/>
        </w:rPr>
        <w:t>tion agreement optional provision would be deleted from the sponsor's M&amp;P plan.  Sponsors may include or delete optional provisions of M&amp;P mass submitter plans, but once the sponsor has decided to include an optional provision, it must offer that provision</w:t>
      </w:r>
      <w:r>
        <w:rPr>
          <w:rFonts w:ascii="Arial" w:hAnsi="Arial"/>
          <w:szCs w:val="24"/>
        </w:rPr>
        <w:t xml:space="preserve"> to all adopting employers.  Any optional provision that the IRS determines does not meet the requirements of this section will have to be changed to a non</w:t>
      </w:r>
      <w:r>
        <w:rPr>
          <w:rFonts w:ascii="Arial" w:hAnsi="Arial"/>
          <w:szCs w:val="24"/>
        </w:rPr>
        <w:noBreakHyphen/>
        <w:t>optional provision or deleted from the M&amp;P mass submitter's plan.  The following is an exclusive lis</w:t>
      </w:r>
      <w:r>
        <w:rPr>
          <w:rFonts w:ascii="Arial" w:hAnsi="Arial"/>
          <w:szCs w:val="24"/>
        </w:rPr>
        <w:t xml:space="preserve">t of the allowable optional provisions that a flexible plan may contain: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(i)  Investment Provisions - An M&amp;P mass submitter may offer a variety of investment provisions in its plan for sponsors to include or delete from their version of the plan.  Howe</w:t>
      </w:r>
      <w:r>
        <w:rPr>
          <w:rFonts w:ascii="Arial" w:hAnsi="Arial"/>
          <w:szCs w:val="24"/>
        </w:rPr>
        <w:t>ver, the plan as adopted by the sponsor must provide some method for investing trust assets.  Investment provisions are those provisions that describe the plan's methods of investing the trust or custodial funds, including provisions such as the availabili</w:t>
      </w:r>
      <w:r>
        <w:rPr>
          <w:rFonts w:ascii="Arial" w:hAnsi="Arial"/>
          <w:szCs w:val="24"/>
        </w:rPr>
        <w:t xml:space="preserve">ty of loans and investments in insurance contracts or other funding media, and self-directed investments.  (Also see sections 4.05 and 5.09 regarding flexibility permitted in trust or custodial account documents.)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(ii)  Administrative Provisions - An M</w:t>
      </w:r>
      <w:r>
        <w:rPr>
          <w:rFonts w:ascii="Arial" w:hAnsi="Arial"/>
          <w:szCs w:val="24"/>
        </w:rPr>
        <w:t xml:space="preserve">&amp;P mass submitter may offer a variety of administrative provisions in its plan for sponsors to include or delete from their </w:t>
      </w:r>
      <w:r>
        <w:rPr>
          <w:rFonts w:ascii="Arial" w:hAnsi="Arial"/>
          <w:szCs w:val="24"/>
        </w:rPr>
        <w:lastRenderedPageBreak/>
        <w:t>version of the plan.  However, the plan as adopted by the sponsor must describe how the plan will be administered.  Administrative p</w:t>
      </w:r>
      <w:r>
        <w:rPr>
          <w:rFonts w:ascii="Arial" w:hAnsi="Arial"/>
          <w:szCs w:val="24"/>
        </w:rPr>
        <w:t>rovisions are those provisions that describe the administration of the plan, including the powers, duties, and responsibilities of a plan's custodian, trustee, administrator, employer, and other fiduciaries.  Administrative provisions include the allocatio</w:t>
      </w:r>
      <w:r>
        <w:rPr>
          <w:rFonts w:ascii="Arial" w:hAnsi="Arial"/>
          <w:szCs w:val="24"/>
        </w:rPr>
        <w:t>n of responsibilities among fiduciaries, the resignation or replacement of fiduciaries, claims procedures under the plan, and record-keeping requirements.  However, procedural provisions that are required for plan qualification are not administrative provi</w:t>
      </w:r>
      <w:r>
        <w:rPr>
          <w:rFonts w:ascii="Arial" w:hAnsi="Arial"/>
          <w:szCs w:val="24"/>
        </w:rPr>
        <w:t>sions under this section.  For example, provisions that provide for the notice to participants required by § 417 and record-keeping required by regulations under §§ 401(k) and (m) are not administrative provisions for purposes of this revenue procedure, an</w:t>
      </w:r>
      <w:r>
        <w:rPr>
          <w:rFonts w:ascii="Arial" w:hAnsi="Arial"/>
          <w:szCs w:val="24"/>
        </w:rPr>
        <w:t xml:space="preserve">d may not be optional provisions.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(iii)  Cash or Deferred Arrangement - An M&amp;P defined contribution mass submitter (other than an ESOP) may include a self-contained cash or deferred arrangement (as defined in § 401(k)) for sponsors to include or delet</w:t>
      </w:r>
      <w:r>
        <w:rPr>
          <w:rFonts w:ascii="Arial" w:hAnsi="Arial"/>
          <w:szCs w:val="24"/>
        </w:rPr>
        <w:t xml:space="preserve">e.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r>
      <w:r>
        <w:rPr>
          <w:rFonts w:ascii="Arial" w:hAnsi="Arial"/>
          <w:szCs w:val="24"/>
        </w:rPr>
        <w:tab/>
        <w:t>(c)  Addition of Optional Provisions by the M&amp;P Mass Submitter - An M&amp;P mass submitter may add additional optional provisions to its plan after a favorable opinion letter is issued.  Generally, the addition of such optional provisions will not be t</w:t>
      </w:r>
      <w:r>
        <w:rPr>
          <w:rFonts w:ascii="Arial" w:hAnsi="Arial"/>
          <w:szCs w:val="24"/>
        </w:rPr>
        <w:t xml:space="preserve">reated as a plan amendment for purposes of this revenue procedure, Rev. </w:t>
      </w:r>
      <w:proofErr w:type="spellStart"/>
      <w:r>
        <w:rPr>
          <w:rFonts w:ascii="Arial" w:hAnsi="Arial"/>
          <w:szCs w:val="24"/>
        </w:rPr>
        <w:t>Proc</w:t>
      </w:r>
      <w:proofErr w:type="spellEnd"/>
      <w:r>
        <w:rPr>
          <w:rFonts w:ascii="Arial" w:hAnsi="Arial"/>
          <w:szCs w:val="24"/>
        </w:rPr>
        <w:t xml:space="preserve"> 2015-6, and Rev. Proc. 2015-8, 2015-1 I.R.B. 235.  Accordingly, sponsors and adopting employers will not be required to obtain new opinion and determination letters in order to pr</w:t>
      </w:r>
      <w:r>
        <w:rPr>
          <w:rFonts w:ascii="Arial" w:hAnsi="Arial"/>
          <w:szCs w:val="24"/>
        </w:rPr>
        <w:t xml:space="preserve">eserve reliance.  However, the addition of a cash or deferred arrangement or any change to the language of the adoption agreement subsequent to the issuance of an opinion letter will be treated as a plan amendment to the M&amp;P mass submitter's plan, and the </w:t>
      </w:r>
      <w:r>
        <w:rPr>
          <w:rFonts w:ascii="Arial" w:hAnsi="Arial"/>
          <w:szCs w:val="24"/>
        </w:rPr>
        <w:t>requirements of subsection .04 of this section 12  will then apply.  The M&amp;P mass submitter must submit such additional optional provisions to the IRS, along with a completed Form 4461 or 4461-A, as applicable, and a check or money order in the amount spec</w:t>
      </w:r>
      <w:r>
        <w:rPr>
          <w:rFonts w:ascii="Arial" w:hAnsi="Arial"/>
          <w:szCs w:val="24"/>
        </w:rPr>
        <w:t>ified in section 6.04(6) of Rev. Proc. 2015-8.  No opinion letter will be issued to the M&amp;P mass submitter or any adopting sponsor with respect to the addition of these optional provisions.  Instead, a letter will be issued to the M&amp;P mass submitter notify</w:t>
      </w:r>
      <w:r>
        <w:rPr>
          <w:rFonts w:ascii="Arial" w:hAnsi="Arial"/>
          <w:szCs w:val="24"/>
        </w:rPr>
        <w:t xml:space="preserve">ing it that the addition of such optional provisions will not affect the status of favorable opinion and determination letters issued to sponsors and adopting employers.  </w:t>
      </w:r>
    </w:p>
    <w:p w:rsidR="00F8124E" w:rsidRDefault="00264BCC">
      <w:pPr>
        <w:widowControl/>
        <w:rPr>
          <w:rFonts w:ascii="Arial" w:hAnsi="Arial"/>
          <w:szCs w:val="24"/>
        </w:rPr>
      </w:pPr>
      <w:r>
        <w:rPr>
          <w:rFonts w:ascii="Arial" w:hAnsi="Arial"/>
          <w:szCs w:val="24"/>
        </w:rPr>
        <w:tab/>
      </w:r>
      <w:r>
        <w:rPr>
          <w:rFonts w:ascii="Arial" w:hAnsi="Arial"/>
          <w:szCs w:val="24"/>
        </w:rPr>
        <w:tab/>
        <w:t>(d)  Notification to Employer - If an M&amp;</w:t>
      </w:r>
      <w:r>
        <w:rPr>
          <w:rFonts w:ascii="Arial" w:hAnsi="Arial"/>
          <w:szCs w:val="24"/>
        </w:rPr>
        <w:t>P mass submitter adds optional provisions, as described in the preceding paragraph, all adopting sponsors who wish to include the additional optional provisions must furnish each adopting employer with a copy of the plan that includes such additional provi</w:t>
      </w:r>
      <w:r>
        <w:rPr>
          <w:rFonts w:ascii="Arial" w:hAnsi="Arial"/>
          <w:szCs w:val="24"/>
        </w:rPr>
        <w:t>sions.  If a sponsor decides to include or delete an optional provision after it initially adopted the plan, it must also furnish each adopting employer with a copy of the new plan.  However, if such inclusion or deletion results in a change to the languag</w:t>
      </w:r>
      <w:r>
        <w:rPr>
          <w:rFonts w:ascii="Arial" w:hAnsi="Arial"/>
          <w:szCs w:val="24"/>
        </w:rPr>
        <w:t xml:space="preserve">e of the adoption agreement, such change will be treated as a plan amendment and the sponsor and its adopting employers may not continue to rely on previously issued opinion letters.  </w:t>
      </w:r>
    </w:p>
    <w:p w:rsidR="00F8124E" w:rsidRDefault="00264BCC">
      <w:pPr>
        <w:widowControl/>
        <w:ind w:left="720"/>
        <w:rPr>
          <w:rFonts w:ascii="Arial" w:hAnsi="Arial"/>
          <w:sz w:val="22"/>
          <w:szCs w:val="22"/>
        </w:rPr>
      </w:pPr>
      <w:r>
        <w:rPr>
          <w:rFonts w:ascii="Arial" w:hAnsi="Arial"/>
          <w:sz w:val="22"/>
          <w:szCs w:val="22"/>
        </w:rPr>
        <w:tab/>
      </w:r>
    </w:p>
    <w:p w:rsidR="00F8124E" w:rsidRDefault="00264BCC">
      <w:pPr>
        <w:pStyle w:val="BodyText"/>
        <w:widowControl/>
        <w:rPr>
          <w:szCs w:val="24"/>
        </w:rPr>
      </w:pPr>
      <w:r>
        <w:rPr>
          <w:sz w:val="22"/>
          <w:szCs w:val="22"/>
        </w:rPr>
        <w:tab/>
      </w:r>
      <w:r>
        <w:rPr>
          <w:szCs w:val="24"/>
        </w:rPr>
        <w:t xml:space="preserve">(2)  Minor Modifications – </w:t>
      </w:r>
    </w:p>
    <w:p w:rsidR="00F8124E" w:rsidRDefault="00F8124E">
      <w:pPr>
        <w:pStyle w:val="BodyText"/>
        <w:widowControl/>
        <w:rPr>
          <w:szCs w:val="24"/>
        </w:rPr>
      </w:pPr>
    </w:p>
    <w:p w:rsidR="00F8124E" w:rsidRDefault="00264BCC">
      <w:pPr>
        <w:pStyle w:val="BodyText"/>
        <w:widowControl/>
        <w:rPr>
          <w:szCs w:val="24"/>
        </w:rPr>
      </w:pPr>
      <w:r>
        <w:rPr>
          <w:szCs w:val="24"/>
        </w:rPr>
        <w:tab/>
      </w:r>
      <w:r>
        <w:rPr>
          <w:szCs w:val="24"/>
        </w:rPr>
        <w:tab/>
        <w:t>(a)  A "minor modification" is a mino</w:t>
      </w:r>
      <w:r>
        <w:rPr>
          <w:szCs w:val="24"/>
        </w:rPr>
        <w:t>r change to an otherwise word-for-word identical plan of the M&amp;P mass submitter that does not require an in-depth technical review.  For example, a change from five-year 100% vesting to three-year 100% vesting is a minor modification.  On the other hand, a</w:t>
      </w:r>
      <w:r>
        <w:rPr>
          <w:szCs w:val="24"/>
        </w:rPr>
        <w:t xml:space="preserve"> change in the method of accrual of benefits in a defined benefit plan would not be considered a minor modification.  A minor modification must be submitted by the M&amp;P mass submitter on behalf of the sponsor that will adopt the modified plan.  Subject to s</w:t>
      </w:r>
      <w:r>
        <w:rPr>
          <w:szCs w:val="24"/>
        </w:rPr>
        <w:t xml:space="preserve">ections 12.05 and 21.03 and the provisions of this section, submissions with respect to minor modifications will be reviewed on an expedited basis and opinion letters will be issued to the sponsor as soon as possible.  </w:t>
      </w:r>
    </w:p>
    <w:p w:rsidR="00F8124E" w:rsidRDefault="00F8124E">
      <w:pPr>
        <w:pStyle w:val="BodyText"/>
        <w:widowControl/>
        <w:rPr>
          <w:szCs w:val="24"/>
        </w:rPr>
      </w:pPr>
    </w:p>
    <w:p w:rsidR="00F8124E" w:rsidRDefault="00264BCC">
      <w:pPr>
        <w:pStyle w:val="BodyText"/>
        <w:widowControl/>
        <w:rPr>
          <w:szCs w:val="24"/>
        </w:rPr>
      </w:pPr>
      <w:r>
        <w:rPr>
          <w:szCs w:val="24"/>
        </w:rPr>
        <w:tab/>
      </w:r>
      <w:r>
        <w:rPr>
          <w:szCs w:val="24"/>
        </w:rPr>
        <w:tab/>
        <w:t>(b)  The IRS reserves the right t</w:t>
      </w:r>
      <w:r>
        <w:rPr>
          <w:szCs w:val="24"/>
        </w:rPr>
        <w:t>o determine if such changes are actually minor.  If it is determined that the changes are extensive or require an in</w:t>
      </w:r>
      <w:r>
        <w:rPr>
          <w:szCs w:val="24"/>
        </w:rPr>
        <w:noBreakHyphen/>
        <w:t xml:space="preserve">depth technical review, the plan submitted under the next paragraph will not be entitled to expedited review and will otherwise be treated </w:t>
      </w:r>
      <w:r>
        <w:rPr>
          <w:szCs w:val="24"/>
        </w:rPr>
        <w:t xml:space="preserve">as a non-mass submitter plan.  In the event the plan is treated as a non-mass submitter plan, the IRS will notify the M&amp;P mass </w:t>
      </w:r>
      <w:proofErr w:type="spellStart"/>
      <w:r>
        <w:rPr>
          <w:szCs w:val="24"/>
        </w:rPr>
        <w:t>submitter</w:t>
      </w:r>
      <w:proofErr w:type="spellEnd"/>
      <w:r>
        <w:rPr>
          <w:szCs w:val="24"/>
        </w:rPr>
        <w:t xml:space="preserve"> in writing of its determination.  Within 30 days following the date of such communication, either the M&amp;P mass submitte</w:t>
      </w:r>
      <w:r>
        <w:rPr>
          <w:szCs w:val="24"/>
        </w:rPr>
        <w:t>r may revise the plan so that the modifications are minor and resubmit the revised plan, or the sponsor may submit Form 4461 or 4461-A, whichever is applicable, and an additional user fee in an amount equal to the difference between a non-mass submitter pl</w:t>
      </w:r>
      <w:r>
        <w:rPr>
          <w:szCs w:val="24"/>
        </w:rPr>
        <w:t xml:space="preserve">an application user fee and a minor modifier application user fee.  If, after such 30 day period neither action has been taken, the application may be considered withdrawn.  </w:t>
      </w:r>
    </w:p>
    <w:p w:rsidR="00F8124E" w:rsidRDefault="00F8124E">
      <w:pPr>
        <w:pStyle w:val="BodyText"/>
        <w:widowControl/>
        <w:rPr>
          <w:szCs w:val="24"/>
        </w:rPr>
      </w:pPr>
    </w:p>
    <w:p w:rsidR="00F8124E" w:rsidRDefault="00264BCC">
      <w:pPr>
        <w:pStyle w:val="BodyText"/>
        <w:widowControl/>
        <w:rPr>
          <w:szCs w:val="24"/>
        </w:rPr>
      </w:pPr>
      <w:r>
        <w:rPr>
          <w:szCs w:val="24"/>
        </w:rPr>
        <w:tab/>
      </w:r>
      <w:r>
        <w:rPr>
          <w:szCs w:val="24"/>
        </w:rPr>
        <w:tab/>
        <w:t>(c)  The M&amp;P mass submitter must initially submit the first page of the applic</w:t>
      </w:r>
      <w:r>
        <w:rPr>
          <w:szCs w:val="24"/>
        </w:rPr>
        <w:t>able Form 4461-B, as a placeholder.  Such form must be typed.  When the IRS sends a notification to the applicable sponsor with respect to the lead plan indicating that the IRS has determined that the plan appears to be in full compliance with the applicab</w:t>
      </w:r>
      <w:r>
        <w:rPr>
          <w:szCs w:val="24"/>
        </w:rPr>
        <w:t>le qualification requirements, as described above, the M&amp;P mass submitter must submit a copy of the M&amp;P mass submitter's plan with the modifications highlighted, as well as a statement indicating the location and effect of each change.  The M&amp;P mass submit</w:t>
      </w:r>
      <w:r>
        <w:rPr>
          <w:szCs w:val="24"/>
        </w:rPr>
        <w:t>ter must certify under penalty of perjury that the plan of the sponsor, except for the delineated changes, is word-for-word identical to the plan for which the M&amp;P mass submitter received a favorable opinion letter.  If an M&amp;P mass submitter fails to ident</w:t>
      </w:r>
      <w:r>
        <w:rPr>
          <w:szCs w:val="24"/>
        </w:rPr>
        <w:t xml:space="preserve">ify each modification, such failure will be considered a material misrepresentation, and an employer may not rely on any opinion letter that may be issued with respect to the plan.  If an M&amp;P mass submitter repeatedly fails to identify such modifications, </w:t>
      </w:r>
      <w:r>
        <w:rPr>
          <w:szCs w:val="24"/>
        </w:rPr>
        <w:t xml:space="preserve">the IRS may deny permission to that M&amp;P mass submitter to submit additional modifications. </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04  Amendments</w:t>
      </w:r>
      <w:proofErr w:type="gramEnd"/>
      <w:r>
        <w:rPr>
          <w:rFonts w:ascii="Arial" w:hAnsi="Arial"/>
          <w:szCs w:val="24"/>
        </w:rPr>
        <w:t xml:space="preserve"> of M&amp;P Mass Submitter Plans - If an M&amp;P mass submitter amends the plan, the mass submitter must provide copies of the amendment to sponsors who</w:t>
      </w:r>
      <w:r>
        <w:rPr>
          <w:rFonts w:ascii="Arial" w:hAnsi="Arial"/>
          <w:szCs w:val="24"/>
        </w:rPr>
        <w:t xml:space="preserve"> have adopted the plan.  Any sponsor that does not wish to make the amendments made by an M&amp;P mass submitter may switch to another M&amp;P mass </w:t>
      </w:r>
      <w:r>
        <w:rPr>
          <w:rFonts w:ascii="Arial" w:hAnsi="Arial"/>
          <w:szCs w:val="24"/>
        </w:rPr>
        <w:lastRenderedPageBreak/>
        <w:t>submitter or may submit an application for an opinion letter on its own behalf during the next applicable on-cycle s</w:t>
      </w:r>
      <w:r>
        <w:rPr>
          <w:rFonts w:ascii="Arial" w:hAnsi="Arial"/>
          <w:szCs w:val="24"/>
        </w:rPr>
        <w:t>ubmission period for pre-approved plans.  An M&amp;P mass submitter should not submit an application for an opinion letter with respect to plan amendments.  The IRS will not issue an opinion letter with respect to amendments made between the applicable on-cycl</w:t>
      </w:r>
      <w:r>
        <w:rPr>
          <w:rFonts w:ascii="Arial" w:hAnsi="Arial"/>
          <w:szCs w:val="24"/>
        </w:rPr>
        <w:t xml:space="preserve">e submission periods and the M&amp;P mass submitter should submit a restated plan, including the amendments, during the next six-year cycle.  </w:t>
      </w:r>
    </w:p>
    <w:p w:rsidR="00F8124E" w:rsidRDefault="00264BCC">
      <w:pPr>
        <w:widowControl/>
        <w:rPr>
          <w:rFonts w:ascii="Arial" w:hAnsi="Arial"/>
          <w:szCs w:val="24"/>
        </w:rPr>
      </w:pPr>
      <w:r>
        <w:rPr>
          <w:rFonts w:ascii="Arial" w:hAnsi="Arial"/>
          <w:szCs w:val="24"/>
        </w:rPr>
        <w:tab/>
      </w:r>
    </w:p>
    <w:p w:rsidR="00F8124E" w:rsidRDefault="00264BCC">
      <w:pPr>
        <w:widowControl/>
        <w:ind w:firstLine="720"/>
        <w:rPr>
          <w:rFonts w:ascii="Arial" w:hAnsi="Arial"/>
          <w:sz w:val="22"/>
          <w:szCs w:val="22"/>
        </w:rPr>
      </w:pPr>
      <w:r>
        <w:rPr>
          <w:rFonts w:ascii="Arial" w:hAnsi="Arial"/>
          <w:szCs w:val="24"/>
        </w:rPr>
        <w:t>.05  Expeditious Processing Accorded M&amp;P Mass Submitter Plans – Subject to section 21.03, all M&amp;P mass submitter pl</w:t>
      </w:r>
      <w:r>
        <w:rPr>
          <w:rFonts w:ascii="Arial" w:hAnsi="Arial"/>
          <w:szCs w:val="24"/>
        </w:rPr>
        <w:t>ans, including the adoption of approved M&amp;P mass submitter plans by sponsors, will be accorded more expeditious processing than M&amp;P plans submitted by non-mass submitters, to the extent administratively feasible</w:t>
      </w:r>
      <w:r>
        <w:rPr>
          <w:rFonts w:ascii="Arial" w:hAnsi="Arial"/>
          <w:sz w:val="22"/>
          <w:szCs w:val="22"/>
        </w:rPr>
        <w:t xml:space="preserve">.  </w:t>
      </w:r>
    </w:p>
    <w:p w:rsidR="00F8124E" w:rsidRDefault="00F8124E">
      <w:pPr>
        <w:widowControl/>
        <w:rPr>
          <w:rFonts w:ascii="Arial" w:hAnsi="Arial"/>
          <w:sz w:val="22"/>
          <w:szCs w:val="22"/>
        </w:rPr>
      </w:pPr>
    </w:p>
    <w:p w:rsidR="00F8124E" w:rsidRDefault="00F8124E">
      <w:pPr>
        <w:pStyle w:val="Heading1"/>
        <w:widowControl/>
        <w:rPr>
          <w:b/>
          <w:sz w:val="22"/>
          <w:szCs w:val="22"/>
        </w:rPr>
      </w:pPr>
    </w:p>
    <w:p w:rsidR="00F8124E" w:rsidRDefault="00264BCC">
      <w:pPr>
        <w:pStyle w:val="Heading1"/>
        <w:widowControl/>
        <w:rPr>
          <w:b/>
          <w:sz w:val="22"/>
          <w:szCs w:val="22"/>
        </w:rPr>
      </w:pPr>
      <w:r>
        <w:rPr>
          <w:b/>
          <w:sz w:val="22"/>
          <w:szCs w:val="22"/>
        </w:rPr>
        <w:t>PART II – VOLUME SUBMITTER PLANS</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13.</w:t>
      </w:r>
      <w:proofErr w:type="gramEnd"/>
      <w:r>
        <w:rPr>
          <w:rFonts w:ascii="Arial" w:hAnsi="Arial"/>
          <w:szCs w:val="24"/>
        </w:rPr>
        <w:t xml:space="preserve">  DEFINITIONS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.01  Volume Submitter Plan – A “volume submitter plan” or “VS plan” refers to either a specimen plan of a VS practitioner or a plan of a client of the VS practitioner that is substantially similar to the VS practitioner’s approve</w:t>
      </w:r>
      <w:r>
        <w:rPr>
          <w:rFonts w:ascii="Arial" w:hAnsi="Arial"/>
          <w:szCs w:val="24"/>
        </w:rPr>
        <w:t>d specimen plan.</w:t>
      </w:r>
    </w:p>
    <w:p w:rsidR="00F8124E" w:rsidRDefault="00F8124E">
      <w:pPr>
        <w:widowControl/>
        <w:ind w:firstLine="720"/>
        <w:rPr>
          <w:rFonts w:ascii="Arial" w:hAnsi="Arial"/>
          <w:szCs w:val="24"/>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02  Specimen</w:t>
      </w:r>
      <w:proofErr w:type="gramEnd"/>
      <w:r>
        <w:rPr>
          <w:rFonts w:ascii="Arial" w:hAnsi="Arial"/>
          <w:szCs w:val="24"/>
        </w:rPr>
        <w:t xml:space="preserve"> Plan – A “specimen plan” is a sample plan of a VS practitioner (rather than the actual plan of an employer).  A specimen plan may be a single document that does not use an adoption agreement, or it may consist of a basic pla</w:t>
      </w:r>
      <w:r>
        <w:rPr>
          <w:rFonts w:ascii="Arial" w:hAnsi="Arial"/>
          <w:szCs w:val="24"/>
        </w:rPr>
        <w:t>n document and an adoption agreement, within the meaning of section 4.03 and section 4.04, respectively.</w:t>
      </w:r>
    </w:p>
    <w:p w:rsidR="00F8124E" w:rsidRDefault="00F8124E">
      <w:pPr>
        <w:widowControl/>
        <w:ind w:firstLine="720"/>
        <w:rPr>
          <w:rFonts w:ascii="Arial" w:hAnsi="Arial"/>
          <w:szCs w:val="24"/>
        </w:rPr>
      </w:pPr>
    </w:p>
    <w:p w:rsidR="00F8124E" w:rsidRDefault="00264BCC">
      <w:pPr>
        <w:widowControl/>
        <w:ind w:firstLine="720"/>
        <w:rPr>
          <w:rFonts w:ascii="Arial" w:hAnsi="Arial"/>
          <w:szCs w:val="24"/>
        </w:rPr>
      </w:pPr>
      <w:r>
        <w:rPr>
          <w:rFonts w:ascii="Arial" w:hAnsi="Arial"/>
          <w:szCs w:val="24"/>
        </w:rPr>
        <w:t>.03  Advisory Letter – An “advisory letter” is a written statement issued by the IRS to a VS practitioner or VS mass submitter as to the acceptability</w:t>
      </w:r>
      <w:r>
        <w:rPr>
          <w:rFonts w:ascii="Arial" w:hAnsi="Arial"/>
          <w:szCs w:val="24"/>
        </w:rPr>
        <w:t xml:space="preserve"> of the form of a specimen plan and any related trust or custodial account documents under § 401(a), 403(a) or 4975(e)(7).</w:t>
      </w:r>
    </w:p>
    <w:p w:rsidR="00F8124E" w:rsidRDefault="00F8124E">
      <w:pPr>
        <w:widowControl/>
        <w:ind w:firstLine="720"/>
        <w:rPr>
          <w:rFonts w:ascii="Arial" w:hAnsi="Arial"/>
          <w:szCs w:val="24"/>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04  Trust</w:t>
      </w:r>
      <w:proofErr w:type="gramEnd"/>
      <w:r>
        <w:rPr>
          <w:rFonts w:ascii="Arial" w:hAnsi="Arial"/>
          <w:szCs w:val="24"/>
        </w:rPr>
        <w:t xml:space="preserve"> or Custodial Account Document - A "trust or custodial account document" is the portion of a VS plan that contains the tru</w:t>
      </w:r>
      <w:r>
        <w:rPr>
          <w:rFonts w:ascii="Arial" w:hAnsi="Arial"/>
          <w:szCs w:val="24"/>
        </w:rPr>
        <w:t>st agreement or custodial account agreement and includes provisions covering such matters as the powers and duties of trustees, investment authority, and the kinds of investments that may be made.  Under this revenue procedure, each VS plan may be submitte</w:t>
      </w:r>
      <w:r>
        <w:rPr>
          <w:rFonts w:ascii="Arial" w:hAnsi="Arial"/>
          <w:szCs w:val="24"/>
        </w:rPr>
        <w:t>d with up to ten separate trust documents for approval, per specimen document, without an additional user fee.  If more than ten trust documents are submitted, a user fee is due for each trust in excess of ten.  See Section 6 of Rev. Proc. 2015-8.</w:t>
      </w:r>
    </w:p>
    <w:p w:rsidR="00F8124E" w:rsidRDefault="00F8124E">
      <w:pPr>
        <w:widowControl/>
        <w:ind w:firstLine="720"/>
        <w:rPr>
          <w:rFonts w:ascii="Arial" w:hAnsi="Arial"/>
          <w:szCs w:val="24"/>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05  VS</w:t>
      </w:r>
      <w:proofErr w:type="gramEnd"/>
      <w:r>
        <w:rPr>
          <w:rFonts w:ascii="Arial" w:hAnsi="Arial"/>
          <w:szCs w:val="24"/>
        </w:rPr>
        <w:t xml:space="preserve"> Practitioner - A VS practitioner is any person that (1) has an established place of business in the United States where it is accessible during every business day and (2) represents to the IRS that it has at least 15 employer-clients each of which </w:t>
      </w:r>
      <w:r>
        <w:rPr>
          <w:rFonts w:ascii="Arial" w:hAnsi="Arial"/>
          <w:szCs w:val="24"/>
        </w:rPr>
        <w:t xml:space="preserve">is </w:t>
      </w:r>
      <w:r>
        <w:rPr>
          <w:rFonts w:ascii="Arial" w:hAnsi="Arial"/>
          <w:szCs w:val="24"/>
        </w:rPr>
        <w:lastRenderedPageBreak/>
        <w:t xml:space="preserve">reasonably expected to adopt a plan that is substantially similar to the VS practitioner’s specimen plan.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 VS practitioner may submit more than one specimen plan for an advisory letter provided it represents to the IRS that it has at least 30 empl</w:t>
      </w:r>
      <w:r>
        <w:rPr>
          <w:rFonts w:ascii="Arial" w:hAnsi="Arial"/>
          <w:szCs w:val="24"/>
        </w:rPr>
        <w:t>oyer-clients in the aggregate each of whom is reasonably expected to adopt at least one of the practitioner’s specimen plans on a substantially similar basis.  The IRS reserves the right at any time to request from the VS practitioner a list of the employe</w:t>
      </w:r>
      <w:r>
        <w:rPr>
          <w:rFonts w:ascii="Arial" w:hAnsi="Arial"/>
          <w:szCs w:val="24"/>
        </w:rPr>
        <w:t>rs that have adopted or are expected to adopt the VS practitioner’s specimen plans, including the employers’ business addresses and employer identification numbers.  Notwithstanding the preceding two sentences, any person that has an established place of b</w:t>
      </w:r>
      <w:r>
        <w:rPr>
          <w:rFonts w:ascii="Arial" w:hAnsi="Arial"/>
          <w:szCs w:val="24"/>
        </w:rPr>
        <w:t>usiness in the United States where it is accessible during every business day may sponsor a specimen plan as a word-for-word identical adopter of a specimen plan of a VS mass submitter, regardless of the number of employers that are expected to adopt the p</w:t>
      </w:r>
      <w:r>
        <w:rPr>
          <w:rFonts w:ascii="Arial" w:hAnsi="Arial"/>
          <w:szCs w:val="24"/>
        </w:rPr>
        <w:t>lan.</w:t>
      </w:r>
    </w:p>
    <w:p w:rsidR="00F8124E" w:rsidRDefault="00F8124E">
      <w:pPr>
        <w:widowControl/>
        <w:ind w:firstLine="720"/>
        <w:rPr>
          <w:rFonts w:ascii="Arial" w:hAnsi="Arial"/>
          <w:szCs w:val="24"/>
        </w:rPr>
      </w:pPr>
    </w:p>
    <w:p w:rsidR="00F8124E" w:rsidRDefault="00264BCC">
      <w:pPr>
        <w:widowControl/>
        <w:rPr>
          <w:rFonts w:ascii="Arial" w:hAnsi="Arial"/>
          <w:szCs w:val="24"/>
        </w:rPr>
      </w:pPr>
      <w:r>
        <w:rPr>
          <w:rFonts w:ascii="Arial" w:hAnsi="Arial"/>
          <w:szCs w:val="24"/>
        </w:rPr>
        <w:t xml:space="preserve">By submitting an application for an advisory letter for a specimen plan under this revenue procedure (or by having an application filed on its behalf by a VS mass submitter), a person represents to the IRS that it is a VS practitioner, as defined in </w:t>
      </w:r>
      <w:r>
        <w:rPr>
          <w:rFonts w:ascii="Arial" w:hAnsi="Arial"/>
          <w:szCs w:val="24"/>
        </w:rPr>
        <w:t>this section 13.05.  If the VS practitioner’s specimen plan permits the VS practitioner to amend the VS plan on behalf of adopting employers, as permitted by section 15, the VS practitioner also agrees to comply with any requirements imposed on sponsors of</w:t>
      </w:r>
      <w:r>
        <w:rPr>
          <w:rFonts w:ascii="Arial" w:hAnsi="Arial"/>
          <w:szCs w:val="24"/>
        </w:rPr>
        <w:t xml:space="preserve"> M&amp;P plans by this procedure.  Failure to comply with these requirements may result in the loss of eligibility to sponsor specimen plans and the revocation of advisory letters that have been issued to the VS practitioner.</w:t>
      </w:r>
    </w:p>
    <w:p w:rsidR="00F8124E" w:rsidRDefault="00F8124E">
      <w:pPr>
        <w:widowControl/>
        <w:rPr>
          <w:rFonts w:ascii="Arial" w:hAnsi="Arial"/>
          <w:szCs w:val="24"/>
        </w:rPr>
      </w:pPr>
    </w:p>
    <w:p w:rsidR="00F8124E" w:rsidRDefault="00264BCC">
      <w:pPr>
        <w:widowControl/>
        <w:ind w:firstLine="720"/>
        <w:rPr>
          <w:rFonts w:ascii="Arial" w:hAnsi="Arial"/>
          <w:sz w:val="22"/>
          <w:szCs w:val="22"/>
        </w:rPr>
      </w:pPr>
      <w:r>
        <w:rPr>
          <w:rFonts w:ascii="Arial" w:hAnsi="Arial"/>
          <w:szCs w:val="24"/>
        </w:rPr>
        <w:t>.06  VS Mass Submitter - A VS mas</w:t>
      </w:r>
      <w:r>
        <w:rPr>
          <w:rFonts w:ascii="Arial" w:hAnsi="Arial"/>
          <w:szCs w:val="24"/>
        </w:rPr>
        <w:t xml:space="preserve">s submitter is any person that (1) has an established place of business in the United States where it is accessible during every business day and (2) submits advisory letter applications on behalf of at least 30 unaffiliated VS practitioners each of which </w:t>
      </w:r>
      <w:r>
        <w:rPr>
          <w:rFonts w:ascii="Arial" w:hAnsi="Arial"/>
          <w:szCs w:val="24"/>
        </w:rPr>
        <w:t>is sponsoring on a word-for-word identical basis the same specimen plan.  For purposes of determining whether 30 unaffiliated VS practitioners sponsor on a word-for word basis the same specimen plan, the VS mass submitter is treated as one of the 30 unaffi</w:t>
      </w:r>
      <w:r>
        <w:rPr>
          <w:rFonts w:ascii="Arial" w:hAnsi="Arial"/>
          <w:szCs w:val="24"/>
        </w:rPr>
        <w:t>liated VS practitioners.  For purposes of this definition, affiliation is determined under §§ 414(b) and (c).  Additionally, the following will be considered to be affiliated: any law firm, accounting firm, consulting firm, etc., with its partners, members</w:t>
      </w:r>
      <w:r>
        <w:rPr>
          <w:rFonts w:ascii="Arial" w:hAnsi="Arial"/>
          <w:szCs w:val="24"/>
        </w:rPr>
        <w:t xml:space="preserve">, associates, etc.  A VS mass submitter will be treated as a VS mass submitter with respect to </w:t>
      </w:r>
      <w:proofErr w:type="gramStart"/>
      <w:r>
        <w:rPr>
          <w:rFonts w:ascii="Arial" w:hAnsi="Arial"/>
          <w:szCs w:val="24"/>
        </w:rPr>
        <w:t>all of its</w:t>
      </w:r>
      <w:proofErr w:type="gramEnd"/>
      <w:r>
        <w:rPr>
          <w:rFonts w:ascii="Arial" w:hAnsi="Arial"/>
          <w:szCs w:val="24"/>
        </w:rPr>
        <w:t xml:space="preserve"> specimen plans provided the 30 unaffiliated VS practitioner requirement is met with respect to at least one of its specimen plans.</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07  ESOP</w:t>
      </w:r>
      <w:proofErr w:type="gramEnd"/>
      <w:r>
        <w:rPr>
          <w:rFonts w:ascii="Arial" w:hAnsi="Arial" w:cs="Arial"/>
          <w:szCs w:val="24"/>
        </w:rPr>
        <w:t xml:space="preserve"> definiti</w:t>
      </w:r>
      <w:r>
        <w:rPr>
          <w:rFonts w:ascii="Arial" w:hAnsi="Arial" w:cs="Arial"/>
          <w:szCs w:val="24"/>
        </w:rPr>
        <w:t xml:space="preserve">ons – </w:t>
      </w:r>
    </w:p>
    <w:p w:rsidR="00F8124E" w:rsidRDefault="00F8124E">
      <w:pPr>
        <w:widowControl/>
        <w:ind w:firstLine="720"/>
        <w:rPr>
          <w:rFonts w:ascii="Arial" w:hAnsi="Arial" w:cs="Arial"/>
          <w:szCs w:val="24"/>
        </w:rPr>
      </w:pPr>
    </w:p>
    <w:p w:rsidR="00F8124E" w:rsidRDefault="00264BCC">
      <w:pPr>
        <w:widowControl/>
        <w:tabs>
          <w:tab w:val="left" w:pos="1080"/>
        </w:tabs>
        <w:ind w:firstLine="1080"/>
        <w:rPr>
          <w:rFonts w:ascii="Arial" w:hAnsi="Arial" w:cs="Arial"/>
          <w:szCs w:val="24"/>
        </w:rPr>
      </w:pPr>
      <w:r>
        <w:rPr>
          <w:rFonts w:ascii="Arial" w:hAnsi="Arial" w:cs="Arial"/>
          <w:szCs w:val="24"/>
        </w:rPr>
        <w:t>(1)   ESOP – an “ESOP” is an employee stock ownership plan within the meaning of § 4975(e</w:t>
      </w:r>
      <w:proofErr w:type="gramStart"/>
      <w:r>
        <w:rPr>
          <w:rFonts w:ascii="Arial" w:hAnsi="Arial" w:cs="Arial"/>
          <w:szCs w:val="24"/>
        </w:rPr>
        <w:t>)(</w:t>
      </w:r>
      <w:proofErr w:type="gramEnd"/>
      <w:r>
        <w:rPr>
          <w:rFonts w:ascii="Arial" w:hAnsi="Arial" w:cs="Arial"/>
          <w:szCs w:val="24"/>
        </w:rPr>
        <w:t xml:space="preserve">7). </w:t>
      </w:r>
    </w:p>
    <w:p w:rsidR="00F8124E" w:rsidRDefault="00F8124E">
      <w:pPr>
        <w:widowControl/>
        <w:ind w:firstLine="720"/>
        <w:rPr>
          <w:rFonts w:ascii="Arial" w:hAnsi="Arial" w:cs="Arial"/>
          <w:szCs w:val="24"/>
        </w:rPr>
      </w:pPr>
    </w:p>
    <w:p w:rsidR="00F8124E" w:rsidRDefault="00264BCC">
      <w:pPr>
        <w:widowControl/>
        <w:ind w:firstLine="1080"/>
        <w:rPr>
          <w:rFonts w:ascii="Arial" w:hAnsi="Arial" w:cs="Arial"/>
          <w:szCs w:val="24"/>
        </w:rPr>
      </w:pPr>
      <w:r>
        <w:rPr>
          <w:rFonts w:ascii="Arial" w:hAnsi="Arial" w:cs="Arial"/>
          <w:szCs w:val="24"/>
        </w:rPr>
        <w:t>(2)  Readily tradable employer securities – “readily tradable employer securities” are publicly traded securities as defined in § 1.401(a</w:t>
      </w:r>
      <w:proofErr w:type="gramStart"/>
      <w:r>
        <w:rPr>
          <w:rFonts w:ascii="Arial" w:hAnsi="Arial" w:cs="Arial"/>
          <w:szCs w:val="24"/>
        </w:rPr>
        <w:t>)(</w:t>
      </w:r>
      <w:proofErr w:type="gramEnd"/>
      <w:r>
        <w:rPr>
          <w:rFonts w:ascii="Arial" w:hAnsi="Arial" w:cs="Arial"/>
          <w:szCs w:val="24"/>
        </w:rPr>
        <w:t>35)-1(f)(5).</w:t>
      </w:r>
    </w:p>
    <w:p w:rsidR="00F8124E" w:rsidRDefault="00F8124E">
      <w:pPr>
        <w:widowControl/>
        <w:ind w:firstLine="720"/>
        <w:rPr>
          <w:rFonts w:ascii="Arial" w:hAnsi="Arial" w:cs="Arial"/>
          <w:szCs w:val="24"/>
        </w:rPr>
      </w:pPr>
    </w:p>
    <w:p w:rsidR="00F8124E" w:rsidRDefault="00264BCC">
      <w:pPr>
        <w:widowControl/>
        <w:tabs>
          <w:tab w:val="left" w:pos="1080"/>
        </w:tabs>
        <w:ind w:firstLine="1080"/>
        <w:rPr>
          <w:rFonts w:ascii="Arial" w:hAnsi="Arial" w:cs="Arial"/>
          <w:szCs w:val="24"/>
        </w:rPr>
      </w:pPr>
      <w:r>
        <w:rPr>
          <w:rFonts w:ascii="Arial" w:hAnsi="Arial" w:cs="Arial"/>
          <w:szCs w:val="24"/>
        </w:rPr>
        <w:t>(3)  Exempt loan – an “exempt loan” is a loan as defined in § 4975(d</w:t>
      </w:r>
      <w:proofErr w:type="gramStart"/>
      <w:r>
        <w:rPr>
          <w:rFonts w:ascii="Arial" w:hAnsi="Arial" w:cs="Arial"/>
          <w:szCs w:val="24"/>
        </w:rPr>
        <w:t>)(</w:t>
      </w:r>
      <w:proofErr w:type="gramEnd"/>
      <w:r>
        <w:rPr>
          <w:rFonts w:ascii="Arial" w:hAnsi="Arial" w:cs="Arial"/>
          <w:szCs w:val="24"/>
        </w:rPr>
        <w:t>3) and which meets the requirements of § 54.4975-7(b).</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08  Hybrid</w:t>
      </w:r>
      <w:proofErr w:type="gramEnd"/>
      <w:r>
        <w:rPr>
          <w:rFonts w:ascii="Arial" w:hAnsi="Arial" w:cs="Arial"/>
          <w:szCs w:val="24"/>
        </w:rPr>
        <w:t xml:space="preserve"> Plan definitions – The following terms are defined as follows:</w:t>
      </w:r>
    </w:p>
    <w:p w:rsidR="00F8124E" w:rsidRDefault="00F8124E">
      <w:pPr>
        <w:widowControl/>
        <w:autoSpaceDE w:val="0"/>
        <w:autoSpaceDN w:val="0"/>
        <w:adjustRightInd w:val="0"/>
        <w:ind w:firstLine="720"/>
        <w:rPr>
          <w:rFonts w:ascii="Arial" w:hAnsi="Arial" w:cs="Arial"/>
          <w:color w:val="000000"/>
          <w:szCs w:val="24"/>
        </w:rPr>
      </w:pPr>
    </w:p>
    <w:p w:rsidR="00F8124E" w:rsidRDefault="00264BCC">
      <w:pPr>
        <w:widowControl/>
        <w:numPr>
          <w:ilvl w:val="0"/>
          <w:numId w:val="46"/>
        </w:numPr>
        <w:tabs>
          <w:tab w:val="left" w:pos="1260"/>
        </w:tabs>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Statutory Hybrid Plan – A “Statutory Hybrid Plan” i</w:t>
      </w:r>
      <w:r>
        <w:rPr>
          <w:rFonts w:ascii="Arial" w:hAnsi="Arial" w:cs="Arial"/>
          <w:color w:val="000000"/>
          <w:szCs w:val="24"/>
        </w:rPr>
        <w:t>s a defined benefit plan that contains a statutory hybrid benefit formula as defined in § 1.411(a</w:t>
      </w:r>
      <w:proofErr w:type="gramStart"/>
      <w:r>
        <w:rPr>
          <w:rFonts w:ascii="Arial" w:hAnsi="Arial" w:cs="Arial"/>
          <w:color w:val="000000"/>
          <w:szCs w:val="24"/>
        </w:rPr>
        <w:t>)(</w:t>
      </w:r>
      <w:proofErr w:type="gramEnd"/>
      <w:r>
        <w:rPr>
          <w:rFonts w:ascii="Arial" w:hAnsi="Arial" w:cs="Arial"/>
          <w:color w:val="000000"/>
          <w:szCs w:val="24"/>
        </w:rPr>
        <w:t>13-1(d)(4).</w:t>
      </w:r>
    </w:p>
    <w:p w:rsidR="00F8124E" w:rsidRDefault="00F8124E">
      <w:pPr>
        <w:widowControl/>
        <w:autoSpaceDE w:val="0"/>
        <w:autoSpaceDN w:val="0"/>
        <w:adjustRightInd w:val="0"/>
        <w:ind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Cash Balance Formula – A “Cash Balance Formula” is a statutory hybrid benefit formula used to determine all or any part of a participant’s accumulated benefit, under which the accumulated benefit provided under the formula is expressed as the current balan</w:t>
      </w:r>
      <w:r>
        <w:rPr>
          <w:rFonts w:ascii="Arial" w:hAnsi="Arial" w:cs="Arial"/>
          <w:color w:val="000000"/>
          <w:szCs w:val="24"/>
        </w:rPr>
        <w:t xml:space="preserve">ce of a hypothetical account maintained for the participant.   The hypothetical account balance generally consists of Principal Credits and Hypothetical Interest credits. A Cash Balance Plan is a defined benefit plan that includes a Cash Balance Formula. </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Hypothetical Interest – “Hypothetical Interest” is an adjustment defined in §1.411(b</w:t>
      </w:r>
      <w:proofErr w:type="gramStart"/>
      <w:r>
        <w:rPr>
          <w:rFonts w:ascii="Arial" w:hAnsi="Arial" w:cs="Arial"/>
          <w:color w:val="000000"/>
          <w:szCs w:val="24"/>
        </w:rPr>
        <w:t>)(</w:t>
      </w:r>
      <w:proofErr w:type="gramEnd"/>
      <w:r>
        <w:rPr>
          <w:rFonts w:ascii="Arial" w:hAnsi="Arial" w:cs="Arial"/>
          <w:color w:val="000000"/>
          <w:szCs w:val="24"/>
        </w:rPr>
        <w:t>5)-1(d)(1)(ii)(A), which generally refers to an adjustment to a participant’s hypothetical account balance for a period that is not conditioned on service and that is de</w:t>
      </w:r>
      <w:r>
        <w:rPr>
          <w:rFonts w:ascii="Arial" w:hAnsi="Arial" w:cs="Arial"/>
          <w:color w:val="000000"/>
          <w:szCs w:val="24"/>
        </w:rPr>
        <w:t>termined by applying a rate of interest or rate of return to the participant’s hypothetical account balance as of the beginning of the period.</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Principal Credit – “Principal Credit” is defined in §1.411(b</w:t>
      </w:r>
      <w:proofErr w:type="gramStart"/>
      <w:r>
        <w:rPr>
          <w:rFonts w:ascii="Arial" w:hAnsi="Arial" w:cs="Arial"/>
          <w:color w:val="000000"/>
          <w:szCs w:val="24"/>
        </w:rPr>
        <w:t>)(</w:t>
      </w:r>
      <w:proofErr w:type="gramEnd"/>
      <w:r>
        <w:rPr>
          <w:rFonts w:ascii="Arial" w:hAnsi="Arial" w:cs="Arial"/>
          <w:color w:val="000000"/>
          <w:szCs w:val="24"/>
        </w:rPr>
        <w:t>5)-1(d)(1)(ii)(D), which refers to any increase in</w:t>
      </w:r>
      <w:r>
        <w:rPr>
          <w:rFonts w:ascii="Arial" w:hAnsi="Arial" w:cs="Arial"/>
          <w:color w:val="000000"/>
          <w:szCs w:val="24"/>
        </w:rPr>
        <w:t xml:space="preserve"> a participant’s hypothetical account balance that is not Hypothetical Interest.</w:t>
      </w:r>
    </w:p>
    <w:p w:rsidR="00F8124E" w:rsidRDefault="00F8124E">
      <w:pPr>
        <w:widowControl/>
        <w:autoSpaceDE w:val="0"/>
        <w:autoSpaceDN w:val="0"/>
        <w:adjustRightInd w:val="0"/>
        <w:ind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Conversion Amendment – A “Conversion Amendment” is defined in §1.411(b)(5)-1(c)(4), and (i) is an amendment that reduces or eliminates the benefits that, but for the amendmen</w:t>
      </w:r>
      <w:r>
        <w:rPr>
          <w:rFonts w:ascii="Arial" w:hAnsi="Arial" w:cs="Arial"/>
          <w:color w:val="000000"/>
          <w:szCs w:val="24"/>
        </w:rPr>
        <w:t xml:space="preserve">t, a participant would have earned after the effective date of the amendment under a benefit formula that is not a statutory hybrid benefit formula, and (ii) after the effective date of the amendment, all or a portion of the participant’s benefit accruals </w:t>
      </w:r>
      <w:r>
        <w:rPr>
          <w:rFonts w:ascii="Arial" w:hAnsi="Arial" w:cs="Arial"/>
          <w:color w:val="000000"/>
          <w:szCs w:val="24"/>
        </w:rPr>
        <w:t>under the plan are determined under a statutory hybrid benefit formula.</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Offset – An “offset” occurs any time the benefits under an employer’s defined benefit plan are reduced by the benefits payable under another plan of the employer.   A “floor-offset” i</w:t>
      </w:r>
      <w:r>
        <w:rPr>
          <w:rFonts w:ascii="Arial" w:hAnsi="Arial" w:cs="Arial"/>
          <w:color w:val="000000"/>
          <w:szCs w:val="24"/>
        </w:rPr>
        <w:t>s any Offset arrangement which satisfies the safe harbor requirements of §1.401(a</w:t>
      </w:r>
      <w:proofErr w:type="gramStart"/>
      <w:r>
        <w:rPr>
          <w:rFonts w:ascii="Arial" w:hAnsi="Arial" w:cs="Arial"/>
          <w:color w:val="000000"/>
          <w:szCs w:val="24"/>
        </w:rPr>
        <w:t>)(</w:t>
      </w:r>
      <w:proofErr w:type="gramEnd"/>
      <w:r>
        <w:rPr>
          <w:rFonts w:ascii="Arial" w:hAnsi="Arial" w:cs="Arial"/>
          <w:color w:val="000000"/>
          <w:szCs w:val="24"/>
        </w:rPr>
        <w:t>4)-8(d).</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6"/>
        </w:numPr>
        <w:autoSpaceDE w:val="0"/>
        <w:autoSpaceDN w:val="0"/>
        <w:adjustRightInd w:val="0"/>
        <w:ind w:left="0" w:firstLine="1080"/>
        <w:rPr>
          <w:rFonts w:ascii="Arial" w:hAnsi="Arial" w:cs="Arial"/>
          <w:color w:val="000000"/>
          <w:szCs w:val="24"/>
        </w:rPr>
      </w:pPr>
      <w:r>
        <w:rPr>
          <w:rFonts w:ascii="Arial" w:hAnsi="Arial" w:cs="Arial"/>
          <w:color w:val="000000"/>
          <w:szCs w:val="24"/>
        </w:rPr>
        <w:t>Variable Annuity Plan – any defined benefit plan that includes a variable annuity benefit formula as defined in § 1.411(a</w:t>
      </w:r>
      <w:proofErr w:type="gramStart"/>
      <w:r>
        <w:rPr>
          <w:rFonts w:ascii="Arial" w:hAnsi="Arial" w:cs="Arial"/>
          <w:color w:val="000000"/>
          <w:szCs w:val="24"/>
        </w:rPr>
        <w:t>)(</w:t>
      </w:r>
      <w:proofErr w:type="gramEnd"/>
      <w:r>
        <w:rPr>
          <w:rFonts w:ascii="Arial" w:hAnsi="Arial" w:cs="Arial"/>
          <w:color w:val="000000"/>
          <w:szCs w:val="24"/>
        </w:rPr>
        <w:t xml:space="preserve">13)-1(d)(6).  </w:t>
      </w:r>
    </w:p>
    <w:p w:rsidR="00F8124E" w:rsidRDefault="00F8124E">
      <w:pPr>
        <w:widowControl/>
        <w:ind w:firstLine="1080"/>
        <w:rPr>
          <w:rFonts w:ascii="Arial" w:hAnsi="Arial"/>
          <w:sz w:val="22"/>
          <w:szCs w:val="22"/>
        </w:rPr>
      </w:pPr>
    </w:p>
    <w:p w:rsidR="00F8124E" w:rsidRDefault="00F8124E">
      <w:pPr>
        <w:widowControl/>
        <w:ind w:firstLine="720"/>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14.</w:t>
      </w:r>
      <w:proofErr w:type="gramEnd"/>
      <w:r>
        <w:rPr>
          <w:rFonts w:ascii="Arial" w:hAnsi="Arial"/>
          <w:szCs w:val="24"/>
        </w:rPr>
        <w:t xml:space="preserve">  PROVISIONS</w:t>
      </w:r>
      <w:r>
        <w:rPr>
          <w:rFonts w:ascii="Arial" w:hAnsi="Arial"/>
          <w:szCs w:val="24"/>
        </w:rPr>
        <w:t xml:space="preserve"> REQUIRED IN EVERY VS PLAN</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lastRenderedPageBreak/>
        <w:tab/>
        <w:t>.</w:t>
      </w:r>
      <w:proofErr w:type="gramStart"/>
      <w:r>
        <w:rPr>
          <w:rFonts w:ascii="Arial" w:hAnsi="Arial"/>
          <w:szCs w:val="24"/>
        </w:rPr>
        <w:t>01  Anti</w:t>
      </w:r>
      <w:proofErr w:type="gramEnd"/>
      <w:r>
        <w:rPr>
          <w:rFonts w:ascii="Arial" w:hAnsi="Arial"/>
          <w:szCs w:val="24"/>
        </w:rPr>
        <w:t>-Cutback Provisions - VS plans must specifically provide for the protection provided under § 411(a)(10) and (d)(6), to the extent required, in the event that the employer amends the plan in any manner.  If a VS plan au</w:t>
      </w:r>
      <w:r>
        <w:rPr>
          <w:rFonts w:ascii="Arial" w:hAnsi="Arial"/>
          <w:szCs w:val="24"/>
        </w:rPr>
        <w:t>thorizes the VS practitioner to amend the plan on behalf of employers, the VS practitioner may not amend the plan in a manner that could result in the elimination of a benefit to the extent the benefit is required to be protected under § 411(d</w:t>
      </w:r>
      <w:proofErr w:type="gramStart"/>
      <w:r>
        <w:rPr>
          <w:rFonts w:ascii="Arial" w:hAnsi="Arial"/>
          <w:szCs w:val="24"/>
        </w:rPr>
        <w:t>)(</w:t>
      </w:r>
      <w:proofErr w:type="gramEnd"/>
      <w:r>
        <w:rPr>
          <w:rFonts w:ascii="Arial" w:hAnsi="Arial"/>
          <w:szCs w:val="24"/>
        </w:rPr>
        <w:t>6) with res</w:t>
      </w:r>
      <w:r>
        <w:rPr>
          <w:rFonts w:ascii="Arial" w:hAnsi="Arial"/>
          <w:szCs w:val="24"/>
        </w:rPr>
        <w:t>pect to the plan of any adopting employer, unless permitted to do so under §§ 1.401(a)-4 and 1.411(d)-4.  In addition, a VS plan that is not exempt from the top-heavy requirements and that does not contain vesting rules for all years that are at least as f</w:t>
      </w:r>
      <w:r>
        <w:rPr>
          <w:rFonts w:ascii="Arial" w:hAnsi="Arial"/>
          <w:szCs w:val="24"/>
        </w:rPr>
        <w:t>avorable to participants as those provided in § 416(b), must specifically provide that any vesting that occurs while the plan is top-heavy will not be cut back if the plan ceases to be top-heavy.  See § 411(d</w:t>
      </w:r>
      <w:proofErr w:type="gramStart"/>
      <w:r>
        <w:rPr>
          <w:rFonts w:ascii="Arial" w:hAnsi="Arial"/>
          <w:szCs w:val="24"/>
        </w:rPr>
        <w:t>)(</w:t>
      </w:r>
      <w:proofErr w:type="gramEnd"/>
      <w:r>
        <w:rPr>
          <w:rFonts w:ascii="Arial" w:hAnsi="Arial"/>
          <w:szCs w:val="24"/>
        </w:rPr>
        <w:t>6)(C) and §1.411(d)-4(d) for certain exception</w:t>
      </w:r>
      <w:r>
        <w:rPr>
          <w:rFonts w:ascii="Arial" w:hAnsi="Arial"/>
          <w:szCs w:val="24"/>
        </w:rPr>
        <w:t>s applicable to ESOPs.</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 xml:space="preserve">.02  </w:t>
      </w:r>
      <w:r>
        <w:rPr>
          <w:rFonts w:ascii="Arial" w:hAnsi="Arial" w:cs="Arial"/>
        </w:rPr>
        <w:t>Definition of Employee/§ 414(b), (c), (m), (n), and (o) - Each VS plan must include a definition of employee as any employee of the employer maintaining the plan or any other employer aggregated under § 414(b), (c), (m), or (o)</w:t>
      </w:r>
      <w:r>
        <w:rPr>
          <w:rFonts w:ascii="Arial" w:hAnsi="Arial" w:cs="Arial"/>
        </w:rPr>
        <w:t xml:space="preserve"> and the </w:t>
      </w:r>
      <w:r>
        <w:rPr>
          <w:rFonts w:ascii="Arial" w:hAnsi="Arial" w:cs="Arial"/>
          <w:szCs w:val="24"/>
        </w:rPr>
        <w:t xml:space="preserve">regulations thereunder.  The definition of employee shall also include any individual treated under § 414(n) or under the regulations under § 414(o) to be an employee of any employer described in the preceding sentence.   However, with respect to </w:t>
      </w:r>
      <w:r>
        <w:rPr>
          <w:rFonts w:ascii="Arial" w:hAnsi="Arial" w:cs="Arial"/>
          <w:szCs w:val="24"/>
        </w:rPr>
        <w:t>ESOPs, employees who meet this definition cannot participate in the ESOP unless they are employed by the employer corporation who issues the stock held by the ESOP or by any corporation that is a member of the same controlled group of corporations as the e</w:t>
      </w:r>
      <w:r>
        <w:rPr>
          <w:rFonts w:ascii="Arial" w:hAnsi="Arial" w:cs="Arial"/>
          <w:szCs w:val="24"/>
        </w:rPr>
        <w:t>mployer corporation (within the meaning of  §  1563(a), as modified by subparagraphs (B) and (C) § 409(l)(4) and as determined without regard to §§ 1563(a)(4) and 1563(e)(3)(C)).  For all other purposes with respect to ESOPs, including nondiscrimination te</w:t>
      </w:r>
      <w:r>
        <w:rPr>
          <w:rFonts w:ascii="Arial" w:hAnsi="Arial" w:cs="Arial"/>
          <w:szCs w:val="24"/>
        </w:rPr>
        <w:t xml:space="preserve">sting and coverage, employees who meet the definition of employee are treated as employees. </w:t>
      </w:r>
      <w:r>
        <w:rPr>
          <w:rFonts w:ascii="Arial" w:hAnsi="Arial"/>
          <w:szCs w:val="24"/>
        </w:rPr>
        <w:t xml:space="preserve">   </w:t>
      </w:r>
    </w:p>
    <w:p w:rsidR="00F8124E" w:rsidRDefault="00F8124E">
      <w:pPr>
        <w:widowControl/>
        <w:rPr>
          <w:rFonts w:ascii="Arial" w:hAnsi="Arial"/>
          <w:szCs w:val="24"/>
        </w:rPr>
      </w:pPr>
    </w:p>
    <w:p w:rsidR="00F8124E" w:rsidRDefault="00264BCC">
      <w:pPr>
        <w:widowControl/>
        <w:rPr>
          <w:rFonts w:ascii="Arial" w:hAnsi="Arial" w:cs="Arial"/>
          <w:szCs w:val="24"/>
        </w:rPr>
      </w:pPr>
      <w:r>
        <w:rPr>
          <w:rFonts w:ascii="Arial" w:hAnsi="Arial"/>
          <w:szCs w:val="24"/>
        </w:rPr>
        <w:tab/>
        <w:t>.</w:t>
      </w:r>
      <w:proofErr w:type="gramStart"/>
      <w:r>
        <w:rPr>
          <w:rFonts w:ascii="Arial" w:hAnsi="Arial"/>
          <w:szCs w:val="24"/>
        </w:rPr>
        <w:t>03  Definition</w:t>
      </w:r>
      <w:proofErr w:type="gramEnd"/>
      <w:r>
        <w:rPr>
          <w:rFonts w:ascii="Arial" w:hAnsi="Arial"/>
          <w:szCs w:val="24"/>
        </w:rPr>
        <w:t xml:space="preserve"> of Service/§ 414(b), (c), (m), (n), and (o) - Each VS plan must specifically credit all service with any employer aggregated under § 414(b), (</w:t>
      </w:r>
      <w:r>
        <w:rPr>
          <w:rFonts w:ascii="Arial" w:hAnsi="Arial"/>
          <w:szCs w:val="24"/>
        </w:rPr>
        <w:t>c), (m), or (o) and the regulations thereunder as service with the employer maintaining the plan.  In addition, in the case of an individual treated under § 414(n) (or under regulations under § 414(o)) to be the employee of any employer described in the pr</w:t>
      </w:r>
      <w:r>
        <w:rPr>
          <w:rFonts w:ascii="Arial" w:hAnsi="Arial"/>
          <w:szCs w:val="24"/>
        </w:rPr>
        <w:t xml:space="preserve">evious sentence, service with such employer must be credited to such individual.  </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04  Adopting</w:t>
      </w:r>
      <w:proofErr w:type="gramEnd"/>
      <w:r>
        <w:rPr>
          <w:rFonts w:ascii="Arial" w:hAnsi="Arial"/>
          <w:szCs w:val="24"/>
        </w:rPr>
        <w:t xml:space="preserve"> Employer Modification of Trust or Custodial Account Document - An employer will not be considered to have an individually designed plan merely because the emp</w:t>
      </w:r>
      <w:r>
        <w:rPr>
          <w:rFonts w:ascii="Arial" w:hAnsi="Arial"/>
          <w:szCs w:val="24"/>
        </w:rPr>
        <w:t>loyer amends administrative provisions of the trust or custodial account document (such as provisions relating to investments and the duties of trustees), provided the amended provisions are not in conflict with any other provision of the plan and do not c</w:t>
      </w:r>
      <w:r>
        <w:rPr>
          <w:rFonts w:ascii="Arial" w:hAnsi="Arial"/>
          <w:szCs w:val="24"/>
        </w:rPr>
        <w:t>ause the plan to fail to qualify under § 401(a).  For this purpose, an amendment includes modification of the language of the trust or custodial account document and the addition of overriding language.</w:t>
      </w:r>
    </w:p>
    <w:p w:rsidR="00F8124E" w:rsidRDefault="00F8124E">
      <w:pPr>
        <w:widowControl/>
        <w:ind w:firstLine="720"/>
        <w:rPr>
          <w:rFonts w:ascii="Arial" w:hAnsi="Arial"/>
          <w:szCs w:val="24"/>
        </w:rPr>
      </w:pPr>
    </w:p>
    <w:p w:rsidR="00F8124E" w:rsidRDefault="00264BCC">
      <w:pPr>
        <w:pStyle w:val="BodyText"/>
        <w:widowControl/>
        <w:rPr>
          <w:szCs w:val="24"/>
        </w:rPr>
      </w:pPr>
      <w:r>
        <w:rPr>
          <w:szCs w:val="24"/>
        </w:rPr>
        <w:tab/>
      </w:r>
      <w:r>
        <w:rPr>
          <w:szCs w:val="24"/>
        </w:rPr>
        <w:t>.</w:t>
      </w:r>
      <w:proofErr w:type="gramStart"/>
      <w:r>
        <w:rPr>
          <w:szCs w:val="24"/>
        </w:rPr>
        <w:t>05  Other</w:t>
      </w:r>
      <w:proofErr w:type="gramEnd"/>
      <w:r>
        <w:rPr>
          <w:szCs w:val="24"/>
        </w:rPr>
        <w:t xml:space="preserve"> Provisions Required in Adoption Agreements - Each VS plan must contain a dated employer signature line.  The employer must sign the adoption </w:t>
      </w:r>
      <w:r>
        <w:rPr>
          <w:szCs w:val="24"/>
        </w:rPr>
        <w:lastRenderedPageBreak/>
        <w:t xml:space="preserve">agreement when it first adopts the plan and must complete and sign a new adoption agreement if the plan </w:t>
      </w:r>
      <w:r>
        <w:rPr>
          <w:szCs w:val="24"/>
        </w:rPr>
        <w:t>has been restated.  In addition, the employer must complete a new signature page if it modifies any prior elections or makes new elections in its adoption agreement.  The signature requirement may be satisfied by an electronic signature that reliably authe</w:t>
      </w:r>
      <w:r>
        <w:rPr>
          <w:szCs w:val="24"/>
        </w:rPr>
        <w:t>nticates and verifies the adoption of the adoption agreement, or restatement, amendment or modification thereof, by the employer.  The adoption agreement must state that it is to be used with one and only one specimen plan.  In addition, the adoption agree</w:t>
      </w:r>
      <w:r>
        <w:rPr>
          <w:szCs w:val="24"/>
        </w:rPr>
        <w:t xml:space="preserve">ment must contain a cautionary statement to the effect that the failure to properly fill out the adoption agreement may result in failure of the plan to qualify under </w:t>
      </w:r>
      <w:r>
        <w:rPr>
          <w:rFonts w:cs="Arial"/>
          <w:szCs w:val="24"/>
        </w:rPr>
        <w:t>§§</w:t>
      </w:r>
      <w:r>
        <w:rPr>
          <w:szCs w:val="24"/>
        </w:rPr>
        <w:t xml:space="preserve"> 401(a) or 403(a).  If the VS practitioner has the authority to amend the plan on behal</w:t>
      </w:r>
      <w:r>
        <w:rPr>
          <w:szCs w:val="24"/>
        </w:rPr>
        <w:t>f of employers who have adopted the plan, as described under section 15.03 below, the adoption agreement must also contain a statement that provides that the VS practitioner will inform the adopting employer of any amendments made to the plan or of the dis</w:t>
      </w:r>
      <w:r>
        <w:rPr>
          <w:szCs w:val="24"/>
        </w:rPr>
        <w:t>continuance or abandonment of the plan.</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06  VS</w:t>
      </w:r>
      <w:proofErr w:type="gramEnd"/>
      <w:r>
        <w:rPr>
          <w:rFonts w:ascii="Arial" w:hAnsi="Arial"/>
          <w:szCs w:val="24"/>
        </w:rPr>
        <w:t xml:space="preserve"> Practitioner Telephone Numbers - VS plan adoption agreements must include the VS practitioner’s name, address, and telephone number (or a space for the address and telephone number of the VS practitioner's </w:t>
      </w:r>
      <w:r>
        <w:rPr>
          <w:rFonts w:ascii="Arial" w:hAnsi="Arial"/>
          <w:szCs w:val="24"/>
        </w:rPr>
        <w:t>authorized representative) for inquiries by adopting employers regarding the adoption of the plan, the meaning of plan provisions, or the effect of the advisory letter.</w:t>
      </w:r>
    </w:p>
    <w:p w:rsidR="00F8124E" w:rsidRDefault="00F8124E">
      <w:pPr>
        <w:widowControl/>
        <w:ind w:firstLine="720"/>
        <w:rPr>
          <w:rFonts w:ascii="Arial" w:hAnsi="Arial"/>
          <w:sz w:val="22"/>
          <w:szCs w:val="22"/>
        </w:rPr>
      </w:pPr>
    </w:p>
    <w:p w:rsidR="00F8124E" w:rsidRDefault="00264BCC">
      <w:pPr>
        <w:widowControl/>
        <w:rPr>
          <w:rFonts w:ascii="Arial" w:hAnsi="Arial" w:cs="Arial"/>
          <w:szCs w:val="24"/>
        </w:rPr>
      </w:pPr>
      <w:r>
        <w:rPr>
          <w:rFonts w:ascii="Arial" w:hAnsi="Arial" w:cs="Arial"/>
          <w:szCs w:val="24"/>
        </w:rPr>
        <w:t xml:space="preserve">          .</w:t>
      </w:r>
      <w:proofErr w:type="gramStart"/>
      <w:r>
        <w:rPr>
          <w:rFonts w:ascii="Arial" w:hAnsi="Arial" w:cs="Arial"/>
          <w:szCs w:val="24"/>
        </w:rPr>
        <w:t>07  Additional</w:t>
      </w:r>
      <w:proofErr w:type="gramEnd"/>
      <w:r>
        <w:rPr>
          <w:rFonts w:ascii="Arial" w:hAnsi="Arial" w:cs="Arial"/>
          <w:szCs w:val="24"/>
        </w:rPr>
        <w:t xml:space="preserve"> provisions required for ESOPs – In addition to complying wit</w:t>
      </w:r>
      <w:r>
        <w:rPr>
          <w:rFonts w:ascii="Arial" w:hAnsi="Arial" w:cs="Arial"/>
          <w:szCs w:val="24"/>
        </w:rPr>
        <w:t>h the requirements of subsections 14.01 through 14.06 of this revenue procedure, ESOPs will not receive favorable advisory letters under this revenue procedure unless they include the following:</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  A statement that the plan is an employee stock ownershi</w:t>
      </w:r>
      <w:r>
        <w:rPr>
          <w:rFonts w:ascii="Arial" w:hAnsi="Arial" w:cs="Arial"/>
          <w:szCs w:val="24"/>
        </w:rPr>
        <w:t>p plan within the meaning of §</w:t>
      </w:r>
      <w:r>
        <w:rPr>
          <w:rFonts w:ascii="Arial" w:hAnsi="Arial" w:cs="Arial"/>
          <w:b/>
          <w:szCs w:val="24"/>
        </w:rPr>
        <w:t xml:space="preserve"> </w:t>
      </w:r>
      <w:r>
        <w:rPr>
          <w:rFonts w:ascii="Arial" w:hAnsi="Arial" w:cs="Arial"/>
          <w:szCs w:val="24"/>
        </w:rPr>
        <w:t>4975(e</w:t>
      </w:r>
      <w:proofErr w:type="gramStart"/>
      <w:r>
        <w:rPr>
          <w:rFonts w:ascii="Arial" w:hAnsi="Arial" w:cs="Arial"/>
          <w:szCs w:val="24"/>
        </w:rPr>
        <w:t>)(</w:t>
      </w:r>
      <w:proofErr w:type="gramEnd"/>
      <w:r>
        <w:rPr>
          <w:rFonts w:ascii="Arial" w:hAnsi="Arial" w:cs="Arial"/>
          <w:szCs w:val="24"/>
        </w:rPr>
        <w:t>7), and is designed to invest primarily in employer stock;</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(2)  A provision that defines employer stock in accordance with § 409(l</w:t>
      </w:r>
      <w:proofErr w:type="gramStart"/>
      <w:r>
        <w:rPr>
          <w:rFonts w:ascii="Arial" w:hAnsi="Arial" w:cs="Arial"/>
          <w:szCs w:val="24"/>
        </w:rPr>
        <w:t>)(</w:t>
      </w:r>
      <w:proofErr w:type="gramEnd"/>
      <w:r>
        <w:rPr>
          <w:rFonts w:ascii="Arial" w:hAnsi="Arial" w:cs="Arial"/>
          <w:szCs w:val="24"/>
        </w:rPr>
        <w:t xml:space="preserve">1) or (2);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(3)  Provisions that meet the diversification requirements of § 401(a</w:t>
      </w:r>
      <w:proofErr w:type="gramStart"/>
      <w:r>
        <w:rPr>
          <w:rFonts w:ascii="Arial" w:hAnsi="Arial" w:cs="Arial"/>
          <w:szCs w:val="24"/>
        </w:rPr>
        <w:t>)(</w:t>
      </w:r>
      <w:proofErr w:type="gramEnd"/>
      <w:r>
        <w:rPr>
          <w:rFonts w:ascii="Arial" w:hAnsi="Arial" w:cs="Arial"/>
          <w:szCs w:val="24"/>
        </w:rPr>
        <w:t>28)(B), or, if applicable, § 401(a)(35);</w:t>
      </w:r>
    </w:p>
    <w:p w:rsidR="00F8124E" w:rsidRDefault="00F8124E">
      <w:pPr>
        <w:widowControl/>
        <w:ind w:left="36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(4)  Provisions that meet the valuation, independent appraiser, and allocation of earnings requirements set forth in § 401(a</w:t>
      </w:r>
      <w:proofErr w:type="gramStart"/>
      <w:r>
        <w:rPr>
          <w:rFonts w:ascii="Arial" w:hAnsi="Arial" w:cs="Arial"/>
          <w:szCs w:val="24"/>
        </w:rPr>
        <w:t>)(</w:t>
      </w:r>
      <w:proofErr w:type="gramEnd"/>
      <w:r>
        <w:rPr>
          <w:rFonts w:ascii="Arial" w:hAnsi="Arial" w:cs="Arial"/>
          <w:szCs w:val="24"/>
        </w:rPr>
        <w:t>28)(C), §54.4975-11(d)(5), and Rev. Rul. 80-155, 1980-1 C.B. 84;</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(5)  Provisions that m</w:t>
      </w:r>
      <w:r>
        <w:rPr>
          <w:rFonts w:ascii="Arial" w:hAnsi="Arial" w:cs="Arial"/>
          <w:szCs w:val="24"/>
        </w:rPr>
        <w:t>eet the voting requirements of § 409(e);</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(6)  Provisions that meet the right to demand and put options requirements of § 409(h) to the extent applicable;</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(7)  Provisions that meet the distribution requirements of § 409(o);</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lastRenderedPageBreak/>
        <w:t>(8)  Provisions that set forth</w:t>
      </w:r>
      <w:r>
        <w:rPr>
          <w:rFonts w:ascii="Arial" w:hAnsi="Arial" w:cs="Arial"/>
          <w:szCs w:val="24"/>
        </w:rPr>
        <w:t xml:space="preserve"> the requirements relating to exempt loans as described in § 4975(d</w:t>
      </w:r>
      <w:proofErr w:type="gramStart"/>
      <w:r>
        <w:rPr>
          <w:rFonts w:ascii="Arial" w:hAnsi="Arial" w:cs="Arial"/>
          <w:szCs w:val="24"/>
        </w:rPr>
        <w:t>)(</w:t>
      </w:r>
      <w:proofErr w:type="gramEnd"/>
      <w:r>
        <w:rPr>
          <w:rFonts w:ascii="Arial" w:hAnsi="Arial" w:cs="Arial"/>
          <w:szCs w:val="24"/>
        </w:rPr>
        <w:t>3), § 54.4975-7 and § 54.4975-11(c),;</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(9)  Provisions that meet the ESOP annual addition requirements described in § 1.415(c)-1(f), and if the ESOP is maintained by an employer that is a</w:t>
      </w:r>
      <w:r>
        <w:rPr>
          <w:rFonts w:ascii="Arial" w:hAnsi="Arial" w:cs="Arial"/>
          <w:szCs w:val="24"/>
        </w:rPr>
        <w:t xml:space="preserve"> C corporation, the requirements described in § 415(c</w:t>
      </w:r>
      <w:proofErr w:type="gramStart"/>
      <w:r>
        <w:rPr>
          <w:rFonts w:ascii="Arial" w:hAnsi="Arial" w:cs="Arial"/>
          <w:szCs w:val="24"/>
        </w:rPr>
        <w:t>)(</w:t>
      </w:r>
      <w:proofErr w:type="gramEnd"/>
      <w:r>
        <w:rPr>
          <w:rFonts w:ascii="Arial" w:hAnsi="Arial" w:cs="Arial"/>
          <w:szCs w:val="24"/>
        </w:rPr>
        <w:t>6);</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(10)  If an ESOP provides for forfeitures, such provisions must meet the forfeiture requirement of § 54.4975-11(d</w:t>
      </w:r>
      <w:proofErr w:type="gramStart"/>
      <w:r>
        <w:rPr>
          <w:rFonts w:ascii="Arial" w:hAnsi="Arial" w:cs="Arial"/>
          <w:szCs w:val="24"/>
        </w:rPr>
        <w:t>)(</w:t>
      </w:r>
      <w:proofErr w:type="gramEnd"/>
      <w:r>
        <w:rPr>
          <w:rFonts w:ascii="Arial" w:hAnsi="Arial" w:cs="Arial"/>
          <w:szCs w:val="24"/>
        </w:rPr>
        <w:t>4);</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(11)  ESOPs holding employer securities consisting of stock in an S corporation must include provisions that meet the requirements of § 409(p) and § 1.409(p)-1;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(12)  ESOPs maintained by employers that are C corporations must include provisions that meet</w:t>
      </w:r>
      <w:r>
        <w:rPr>
          <w:rFonts w:ascii="Arial" w:hAnsi="Arial" w:cs="Arial"/>
          <w:szCs w:val="24"/>
        </w:rPr>
        <w:t xml:space="preserve"> the requirements of § 409(n); and</w:t>
      </w:r>
    </w:p>
    <w:p w:rsidR="00F8124E" w:rsidRDefault="00F8124E">
      <w:pPr>
        <w:widowControl/>
        <w:ind w:firstLine="720"/>
        <w:rPr>
          <w:rFonts w:ascii="Arial" w:hAnsi="Arial" w:cs="Arial"/>
          <w:szCs w:val="24"/>
        </w:rPr>
      </w:pPr>
    </w:p>
    <w:p w:rsidR="00F8124E" w:rsidRDefault="00264BCC">
      <w:pPr>
        <w:ind w:firstLine="720"/>
        <w:rPr>
          <w:rFonts w:ascii="Arial" w:hAnsi="Arial" w:cs="Arial"/>
          <w:szCs w:val="24"/>
        </w:rPr>
      </w:pPr>
      <w:r>
        <w:rPr>
          <w:rFonts w:ascii="Arial" w:hAnsi="Arial" w:cs="Arial"/>
          <w:szCs w:val="24"/>
        </w:rPr>
        <w:t>(13)  Provisions that identify the plan sponsor as being either a C corporation or S corporation.</w:t>
      </w:r>
    </w:p>
    <w:p w:rsidR="00F8124E" w:rsidRDefault="00F8124E">
      <w:pPr>
        <w:widowControl/>
        <w:ind w:firstLine="720"/>
        <w:rPr>
          <w:rFonts w:ascii="Arial" w:hAnsi="Arial" w:cs="Arial"/>
          <w:szCs w:val="24"/>
        </w:rPr>
      </w:pPr>
    </w:p>
    <w:p w:rsidR="00F8124E" w:rsidRDefault="00264BCC">
      <w:pPr>
        <w:widowControl/>
        <w:tabs>
          <w:tab w:val="left" w:pos="720"/>
        </w:tabs>
        <w:ind w:firstLine="720"/>
        <w:rPr>
          <w:rFonts w:ascii="Arial" w:hAnsi="Arial" w:cs="Arial"/>
          <w:szCs w:val="24"/>
        </w:rPr>
      </w:pPr>
      <w:r>
        <w:rPr>
          <w:rFonts w:ascii="Arial" w:hAnsi="Arial"/>
        </w:rPr>
        <w:t>.</w:t>
      </w:r>
      <w:proofErr w:type="gramStart"/>
      <w:r>
        <w:rPr>
          <w:rFonts w:ascii="Arial" w:hAnsi="Arial"/>
        </w:rPr>
        <w:t>08  Additional</w:t>
      </w:r>
      <w:proofErr w:type="gramEnd"/>
      <w:r>
        <w:rPr>
          <w:rFonts w:ascii="Arial" w:hAnsi="Arial"/>
        </w:rPr>
        <w:t xml:space="preserve"> provisions required for </w:t>
      </w:r>
      <w:r>
        <w:rPr>
          <w:rFonts w:ascii="Arial" w:hAnsi="Arial" w:cs="Arial"/>
          <w:szCs w:val="24"/>
        </w:rPr>
        <w:t>Cash Balance</w:t>
      </w:r>
      <w:r>
        <w:rPr>
          <w:rFonts w:ascii="Arial" w:hAnsi="Arial"/>
        </w:rPr>
        <w:t xml:space="preserve"> Plans - In addition to complying with the requirements of subsection</w:t>
      </w:r>
      <w:r>
        <w:rPr>
          <w:rFonts w:ascii="Arial" w:hAnsi="Arial"/>
        </w:rPr>
        <w:t xml:space="preserve">s 14.01 through 14.06 of this revenue procedure, plans containing </w:t>
      </w:r>
      <w:r>
        <w:rPr>
          <w:rFonts w:ascii="Arial" w:hAnsi="Arial" w:cs="Arial"/>
          <w:szCs w:val="24"/>
        </w:rPr>
        <w:t>cash balance</w:t>
      </w:r>
      <w:r>
        <w:rPr>
          <w:rFonts w:ascii="Arial" w:hAnsi="Arial"/>
        </w:rPr>
        <w:t xml:space="preserve"> features will not receive favorable advisory letters unless they include the following:    </w:t>
      </w:r>
    </w:p>
    <w:p w:rsidR="00F8124E" w:rsidRDefault="00F8124E">
      <w:pPr>
        <w:widowControl/>
        <w:rPr>
          <w:rFonts w:ascii="Arial" w:hAnsi="Arial" w:cs="Arial"/>
          <w:szCs w:val="24"/>
        </w:rPr>
      </w:pPr>
    </w:p>
    <w:p w:rsidR="00F8124E" w:rsidRDefault="00264BCC">
      <w:pPr>
        <w:widowControl/>
        <w:numPr>
          <w:ilvl w:val="0"/>
          <w:numId w:val="45"/>
        </w:numPr>
        <w:tabs>
          <w:tab w:val="left" w:pos="1260"/>
        </w:tabs>
        <w:autoSpaceDE w:val="0"/>
        <w:autoSpaceDN w:val="0"/>
        <w:adjustRightInd w:val="0"/>
        <w:ind w:left="0" w:firstLine="720"/>
        <w:rPr>
          <w:rFonts w:ascii="Arial" w:hAnsi="Arial" w:cs="Arial"/>
          <w:szCs w:val="24"/>
        </w:rPr>
      </w:pPr>
      <w:r>
        <w:rPr>
          <w:rFonts w:ascii="Arial" w:hAnsi="Arial" w:cs="Arial"/>
          <w:color w:val="000000"/>
          <w:szCs w:val="24"/>
        </w:rPr>
        <w:t>Prior benefit structures protected – All Cash Balance Plans must ensure compliance w</w:t>
      </w:r>
      <w:r>
        <w:rPr>
          <w:rFonts w:ascii="Arial" w:hAnsi="Arial" w:cs="Arial"/>
          <w:color w:val="000000"/>
          <w:szCs w:val="24"/>
        </w:rPr>
        <w:t xml:space="preserve">ith the anti-cutback provisions of § </w:t>
      </w:r>
      <w:r>
        <w:rPr>
          <w:rFonts w:ascii="Arial" w:hAnsi="Arial" w:cs="Arial"/>
          <w:szCs w:val="24"/>
        </w:rPr>
        <w:t>411(d</w:t>
      </w:r>
      <w:proofErr w:type="gramStart"/>
      <w:r>
        <w:rPr>
          <w:rFonts w:ascii="Arial" w:hAnsi="Arial" w:cs="Arial"/>
          <w:szCs w:val="24"/>
        </w:rPr>
        <w:t>)(</w:t>
      </w:r>
      <w:proofErr w:type="gramEnd"/>
      <w:r>
        <w:rPr>
          <w:rFonts w:ascii="Arial" w:hAnsi="Arial" w:cs="Arial"/>
          <w:szCs w:val="24"/>
        </w:rPr>
        <w:t>6).  Therefore, all Cash Balance Plans that receive favorable advisory letters under this revenue procedure must provide that at all times, prior accrued benefits are protected.  In addition to meeting the requir</w:t>
      </w:r>
      <w:r>
        <w:rPr>
          <w:rFonts w:ascii="Arial" w:hAnsi="Arial" w:cs="Arial"/>
          <w:szCs w:val="24"/>
        </w:rPr>
        <w:t>ements of section 14.01, a Cash Balance Plan that was the subject of a Conversion Amendment must comply with the provisions of § 411(b)(5)(B)(iii), and must comply with § 1.411(b)(5)-1(c).  However, the plan must not use an opening hypothetical account bal</w:t>
      </w:r>
      <w:r>
        <w:rPr>
          <w:rFonts w:ascii="Arial" w:hAnsi="Arial" w:cs="Arial"/>
          <w:szCs w:val="24"/>
        </w:rPr>
        <w:t>ance as described in § 1.411(b</w:t>
      </w:r>
      <w:proofErr w:type="gramStart"/>
      <w:r>
        <w:rPr>
          <w:rFonts w:ascii="Arial" w:hAnsi="Arial" w:cs="Arial"/>
          <w:szCs w:val="24"/>
        </w:rPr>
        <w:t>)(</w:t>
      </w:r>
      <w:proofErr w:type="gramEnd"/>
      <w:r>
        <w:rPr>
          <w:rFonts w:ascii="Arial" w:hAnsi="Arial" w:cs="Arial"/>
          <w:szCs w:val="24"/>
        </w:rPr>
        <w:t xml:space="preserve">5)-1(c)(3). </w:t>
      </w:r>
    </w:p>
    <w:p w:rsidR="00F8124E" w:rsidRDefault="00F8124E">
      <w:pPr>
        <w:widowControl/>
        <w:tabs>
          <w:tab w:val="left" w:pos="1890"/>
        </w:tabs>
        <w:autoSpaceDE w:val="0"/>
        <w:autoSpaceDN w:val="0"/>
        <w:adjustRightInd w:val="0"/>
        <w:ind w:firstLine="1440"/>
        <w:rPr>
          <w:rFonts w:ascii="Arial" w:hAnsi="Arial" w:cs="Arial"/>
          <w:szCs w:val="24"/>
        </w:rPr>
      </w:pPr>
    </w:p>
    <w:p w:rsidR="00F8124E" w:rsidRDefault="00264BCC">
      <w:pPr>
        <w:widowControl/>
        <w:numPr>
          <w:ilvl w:val="0"/>
          <w:numId w:val="45"/>
        </w:numPr>
        <w:tabs>
          <w:tab w:val="left" w:pos="1260"/>
        </w:tabs>
        <w:autoSpaceDE w:val="0"/>
        <w:autoSpaceDN w:val="0"/>
        <w:adjustRightInd w:val="0"/>
        <w:ind w:left="0" w:firstLine="720"/>
        <w:rPr>
          <w:rFonts w:ascii="Arial" w:hAnsi="Arial"/>
          <w:sz w:val="22"/>
          <w:szCs w:val="22"/>
        </w:rPr>
      </w:pPr>
      <w:r>
        <w:rPr>
          <w:rFonts w:ascii="Arial" w:hAnsi="Arial" w:cs="Arial"/>
          <w:szCs w:val="24"/>
        </w:rPr>
        <w:t>Step-rate structure of Principal Credits – Cash Balance Plans that contain any structure of Principal Credits that increase with age, service, or other measure during a participant’s employment must be definite</w:t>
      </w:r>
      <w:r>
        <w:rPr>
          <w:rFonts w:ascii="Arial" w:hAnsi="Arial" w:cs="Arial"/>
          <w:szCs w:val="24"/>
        </w:rPr>
        <w:t xml:space="preserve">ly determinable, operationally nondiscriminatory, and at all times be in compliance with the “133 1/3 % rule” of </w:t>
      </w:r>
      <w:r>
        <w:rPr>
          <w:rFonts w:ascii="Arial" w:hAnsi="Arial" w:cs="Arial"/>
          <w:color w:val="000000"/>
          <w:szCs w:val="24"/>
        </w:rPr>
        <w:t>§ 411(b)(1)(B) and the regulations thereunder.  Employers will not have reliance on the advisory letter with respect to the requirements of § 4</w:t>
      </w:r>
      <w:r>
        <w:rPr>
          <w:rFonts w:ascii="Arial" w:hAnsi="Arial" w:cs="Arial"/>
          <w:color w:val="000000"/>
          <w:szCs w:val="24"/>
        </w:rPr>
        <w:t>11(b)(1) for increasing Principal Credit schedules that are created by adopting employers by completing blanks in the plan formula, but will have reliance with respect to the requirements of § 411(b)(1) for increasing Principal Credit schedules specified i</w:t>
      </w:r>
      <w:r>
        <w:rPr>
          <w:rFonts w:ascii="Arial" w:hAnsi="Arial" w:cs="Arial"/>
          <w:color w:val="000000"/>
          <w:szCs w:val="24"/>
        </w:rPr>
        <w:t xml:space="preserve">n the specimen plan. </w:t>
      </w:r>
    </w:p>
    <w:p w:rsidR="00F8124E" w:rsidRDefault="00F8124E">
      <w:pPr>
        <w:widowControl/>
        <w:ind w:firstLine="720"/>
        <w:rPr>
          <w:rFonts w:ascii="Arial" w:hAnsi="Arial"/>
          <w:sz w:val="22"/>
          <w:szCs w:val="22"/>
        </w:rPr>
      </w:pPr>
    </w:p>
    <w:p w:rsidR="00F8124E" w:rsidRDefault="00264BCC">
      <w:pPr>
        <w:widowControl/>
        <w:rPr>
          <w:rFonts w:ascii="Arial" w:hAnsi="Arial" w:cs="Arial"/>
          <w:szCs w:val="24"/>
        </w:rPr>
      </w:pPr>
      <w:proofErr w:type="gramStart"/>
      <w:r>
        <w:rPr>
          <w:rFonts w:ascii="Arial" w:hAnsi="Arial" w:cs="Arial"/>
          <w:szCs w:val="24"/>
        </w:rPr>
        <w:t>SECTION 15.</w:t>
      </w:r>
      <w:proofErr w:type="gramEnd"/>
      <w:r>
        <w:rPr>
          <w:rFonts w:ascii="Arial" w:hAnsi="Arial" w:cs="Arial"/>
          <w:szCs w:val="24"/>
        </w:rPr>
        <w:t xml:space="preserve">  APPROVED PLANS – MAINTENANCE OF APPROVED STATUS</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lastRenderedPageBreak/>
        <w:t xml:space="preserve">.01  Cumulative List in Six-Year Cycle –  Rev. </w:t>
      </w:r>
      <w:proofErr w:type="spellStart"/>
      <w:r>
        <w:rPr>
          <w:rFonts w:ascii="Arial" w:hAnsi="Arial" w:cs="Arial"/>
          <w:szCs w:val="24"/>
        </w:rPr>
        <w:t>Proc</w:t>
      </w:r>
      <w:proofErr w:type="spellEnd"/>
      <w:r>
        <w:rPr>
          <w:rFonts w:ascii="Arial" w:hAnsi="Arial" w:cs="Arial"/>
          <w:szCs w:val="24"/>
        </w:rPr>
        <w:t xml:space="preserve"> 2007-44 provides that VS practitioners of pre-approved VS plans must submit requests for advisory letters during the ap</w:t>
      </w:r>
      <w:r>
        <w:rPr>
          <w:rFonts w:ascii="Arial" w:hAnsi="Arial" w:cs="Arial"/>
          <w:szCs w:val="24"/>
        </w:rPr>
        <w:t>plicable on-cycle submission period for a six-year cycle in order to continue to rely on their advisory letters.  VS Practitioners may apply for advisory letters at other times, but these filings will be “off-cycle” filings, as described in section 21.03 o</w:t>
      </w:r>
      <w:r>
        <w:rPr>
          <w:rFonts w:ascii="Arial" w:hAnsi="Arial" w:cs="Arial"/>
          <w:szCs w:val="24"/>
        </w:rPr>
        <w:t>f this revenue procedure.  The IRS will review the plans that have been submitted during the applicable on-cycle submission period for a six-year cycle taking into account the applicable Cumulative List that identifies changes in the qualification requirem</w:t>
      </w:r>
      <w:r>
        <w:rPr>
          <w:rFonts w:ascii="Arial" w:hAnsi="Arial" w:cs="Arial"/>
          <w:szCs w:val="24"/>
        </w:rPr>
        <w:t>ents of the Code as well as items of published guidance relating to the plan qualification requirements, such as regulations and revenue rulings.  However, in order to be qualified, a plan must comply in operation with all relevant qualification requiremen</w:t>
      </w:r>
      <w:r>
        <w:rPr>
          <w:rFonts w:ascii="Arial" w:hAnsi="Arial" w:cs="Arial"/>
          <w:szCs w:val="24"/>
        </w:rPr>
        <w:t xml:space="preserve">ts, not just those on the applicable Cumulative List.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.02  Subsequent Required Interim Amendments -- Except as otherwise provided in future guidance, in the event of changes in qualification requirements resulting from future guidance, or other regulat</w:t>
      </w:r>
      <w:r>
        <w:rPr>
          <w:rFonts w:ascii="Arial" w:hAnsi="Arial" w:cs="Arial"/>
          <w:szCs w:val="24"/>
        </w:rPr>
        <w:t>ory or statutory changes that were not taken into account in issuing the advisory letter, an approved VS plan must be amended by the VS practitioner and, if necessary, the employer, to retain its approved status if any provisions therein fail to meet the r</w:t>
      </w:r>
      <w:r>
        <w:rPr>
          <w:rFonts w:ascii="Arial" w:hAnsi="Arial" w:cs="Arial"/>
          <w:szCs w:val="24"/>
        </w:rPr>
        <w:t>equirements of law, regulations, or other issuances and guidelines affecting qualification.  See section 5.01 of Rev. Proc. 2007-44 regarding the time by which such amendments must be adopted.  Failure to so amend could result in the loss of a plan’s quali</w:t>
      </w:r>
      <w:r>
        <w:rPr>
          <w:rFonts w:ascii="Arial" w:hAnsi="Arial" w:cs="Arial"/>
          <w:szCs w:val="24"/>
        </w:rPr>
        <w:t>fied status.  However, this does not change the applicable on-cycle submission period for the six-year cycle when VS practitioners must request advisory letters, which will still occur only once every six years.  VS Practitioners are required to make reaso</w:t>
      </w:r>
      <w:r>
        <w:rPr>
          <w:rFonts w:ascii="Arial" w:hAnsi="Arial" w:cs="Arial"/>
          <w:szCs w:val="24"/>
        </w:rPr>
        <w:t xml:space="preserve">nable and diligent efforts to ensure that each employer that, to the best of the VS practitioner’s knowledge, continues to maintain the plan as a VS plan amends its plan when necessary.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The plan must operationally comply with any changes in qualification</w:t>
      </w:r>
      <w:r>
        <w:rPr>
          <w:rFonts w:ascii="Arial" w:hAnsi="Arial" w:cs="Arial"/>
          <w:szCs w:val="24"/>
        </w:rPr>
        <w:t xml:space="preserve"> requirements and the terms of the plan as ultimately amended to reflect the changes.    </w:t>
      </w:r>
    </w:p>
    <w:p w:rsidR="00F8124E" w:rsidRDefault="00264BCC">
      <w:pPr>
        <w:widowControl/>
        <w:rPr>
          <w:rFonts w:ascii="Arial" w:hAnsi="Arial" w:cs="Arial"/>
          <w:szCs w:val="24"/>
        </w:rPr>
      </w:pPr>
      <w:r>
        <w:rPr>
          <w:rFonts w:ascii="Arial" w:hAnsi="Arial" w:cs="Arial"/>
          <w:szCs w:val="24"/>
        </w:rPr>
        <w:tab/>
      </w: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03  Option</w:t>
      </w:r>
      <w:proofErr w:type="gramEnd"/>
      <w:r>
        <w:rPr>
          <w:rFonts w:ascii="Arial" w:hAnsi="Arial" w:cs="Arial"/>
          <w:szCs w:val="24"/>
        </w:rPr>
        <w:t xml:space="preserve"> to Permit VS Practitioner Amendment - A VS practitioner may amend its specimen plan.  Ordinarily the amendments will apply only to the plans of employer</w:t>
      </w:r>
      <w:r>
        <w:rPr>
          <w:rFonts w:ascii="Arial" w:hAnsi="Arial" w:cs="Arial"/>
          <w:szCs w:val="24"/>
        </w:rPr>
        <w:t xml:space="preserve">s who adopt the plan after it has been amended and will not apply to plans of employers who adopted the plan prior to the amendment.  However, a VS plan may, but is not required to, include a provision that authorizes the VS practitioner to amend the plan </w:t>
      </w:r>
      <w:r>
        <w:rPr>
          <w:rFonts w:ascii="Arial" w:hAnsi="Arial" w:cs="Arial"/>
          <w:szCs w:val="24"/>
        </w:rPr>
        <w:t>on behalf of employers who have previously adopted the plan, so that changes in the Code, regulations, revenue rulings, other statements published by the IRS (including model and sample amendments that specifically provide that their adoption will not caus</w:t>
      </w:r>
      <w:r>
        <w:rPr>
          <w:rFonts w:ascii="Arial" w:hAnsi="Arial" w:cs="Arial"/>
          <w:szCs w:val="24"/>
        </w:rPr>
        <w:t xml:space="preserve">e such plan to be individually designed), or corrections of prior approved plans may be applied to all employers who have adopted the plan. The provision for VS practitioner amendment must provide that, for purposes of reliance on the advisory letter, the </w:t>
      </w:r>
      <w:r>
        <w:rPr>
          <w:rFonts w:ascii="Arial" w:hAnsi="Arial" w:cs="Arial"/>
          <w:szCs w:val="24"/>
        </w:rPr>
        <w:t xml:space="preserve">VS practitioner will no longer have the authority to amend the plan on behalf of the adopting employer as of the date of the adoption of an employer amendment to the plan to incorporate a type of plan not allowable in the VS program described in </w:t>
      </w:r>
      <w:r>
        <w:rPr>
          <w:rFonts w:ascii="Arial" w:hAnsi="Arial" w:cs="Arial"/>
          <w:szCs w:val="24"/>
        </w:rPr>
        <w:lastRenderedPageBreak/>
        <w:t>section 16</w:t>
      </w:r>
      <w:r>
        <w:rPr>
          <w:rFonts w:ascii="Arial" w:hAnsi="Arial" w:cs="Arial"/>
          <w:szCs w:val="24"/>
        </w:rPr>
        <w:t xml:space="preserve">.03 (e.g. the addition enabling language for multiemployer plan features) or as of the date the IRS notifies the VS practitioner that the plan is being treated as an individually designed plan pursuant to section 24.03.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04  Responsibilities</w:t>
      </w:r>
      <w:proofErr w:type="gramEnd"/>
      <w:r>
        <w:rPr>
          <w:rFonts w:ascii="Arial" w:hAnsi="Arial" w:cs="Arial"/>
          <w:szCs w:val="24"/>
        </w:rPr>
        <w:t xml:space="preserve"> of VS Practitioner - A VS practitioner must comply with the requirements in this section 15 as well as sections 7.06 and 9 through 11 that apply to M&amp;P sponsors.  Thus, the VS practitioner must maintain, or have maintained on its beha</w:t>
      </w:r>
      <w:r>
        <w:rPr>
          <w:rFonts w:ascii="Arial" w:hAnsi="Arial" w:cs="Arial"/>
          <w:szCs w:val="24"/>
        </w:rPr>
        <w:t>lf, a record of the employers that have adopted the plan, and the VS practitioner must make reasonable and diligent efforts to ensure that adopting employers have actually received and are aware of all plan amendments and that such employers adopt new docu</w:t>
      </w:r>
      <w:r>
        <w:rPr>
          <w:rFonts w:ascii="Arial" w:hAnsi="Arial" w:cs="Arial"/>
          <w:szCs w:val="24"/>
        </w:rPr>
        <w:t xml:space="preserve">ments when necessary.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b/>
          <w:szCs w:val="24"/>
        </w:rPr>
      </w:pPr>
      <w:r>
        <w:rPr>
          <w:rFonts w:ascii="Arial" w:hAnsi="Arial" w:cs="Arial"/>
          <w:szCs w:val="24"/>
        </w:rPr>
        <w:t>.05  Loss of Qualified Status - If a VS practitioner reasonably concludes that an employer’s VS plan may no longer be a qualified plan and the VS practitioner does not or cannot submit a request to correct the qualification failur</w:t>
      </w:r>
      <w:r>
        <w:rPr>
          <w:rFonts w:ascii="Arial" w:hAnsi="Arial" w:cs="Arial"/>
          <w:szCs w:val="24"/>
        </w:rPr>
        <w:t xml:space="preserve">e under EPCRS, it is incumbent on the VS practitioner to notify the employer that the plan may no longer be qualified, advise the employer that adverse tax consequences may result from loss of the plan’s qualified status, and inform the employer about the </w:t>
      </w:r>
      <w:r>
        <w:rPr>
          <w:rFonts w:ascii="Arial" w:hAnsi="Arial" w:cs="Arial"/>
          <w:szCs w:val="24"/>
        </w:rPr>
        <w:t xml:space="preserve">availability of EPCRS.  See Rev. Proc. 2013-12. </w:t>
      </w:r>
      <w:r>
        <w:rPr>
          <w:rFonts w:ascii="Arial" w:hAnsi="Arial" w:cs="Arial"/>
          <w:b/>
          <w:szCs w:val="24"/>
        </w:rPr>
        <w:t xml:space="preserve"> </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16.</w:t>
      </w:r>
      <w:proofErr w:type="gramEnd"/>
      <w:r>
        <w:rPr>
          <w:rFonts w:ascii="Arial" w:hAnsi="Arial"/>
          <w:szCs w:val="24"/>
        </w:rPr>
        <w:t xml:space="preserve">  ADVISORY LETTERS – SCOPE</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01  General</w:t>
      </w:r>
      <w:proofErr w:type="gramEnd"/>
      <w:r>
        <w:rPr>
          <w:rFonts w:ascii="Arial" w:hAnsi="Arial"/>
          <w:szCs w:val="24"/>
        </w:rPr>
        <w:t xml:space="preserve"> Limits on Advisory Letters - Advisory letters will be issued only to VS practitioners or VS mass submitters.  Advisory letters constitute determinations </w:t>
      </w:r>
      <w:r>
        <w:rPr>
          <w:rFonts w:ascii="Arial" w:hAnsi="Arial"/>
          <w:szCs w:val="24"/>
        </w:rPr>
        <w:t>as to the qualification of the plans as adopted by particular employers only under the circumstances, and to the extent, described in section 19.  Advisory letters do not constitute rulings or determinations as to the exempt status of related trusts or cus</w:t>
      </w:r>
      <w:r>
        <w:rPr>
          <w:rFonts w:ascii="Arial" w:hAnsi="Arial"/>
          <w:szCs w:val="24"/>
        </w:rPr>
        <w:t xml:space="preserve">todial accounts.  </w:t>
      </w:r>
    </w:p>
    <w:p w:rsidR="00F8124E" w:rsidRDefault="00F8124E">
      <w:pPr>
        <w:widowControl/>
        <w:ind w:firstLine="720"/>
        <w:rPr>
          <w:rFonts w:ascii="Arial" w:hAnsi="Arial"/>
          <w:sz w:val="22"/>
          <w:szCs w:val="22"/>
        </w:rPr>
      </w:pPr>
    </w:p>
    <w:p w:rsidR="00F8124E" w:rsidRDefault="00264BCC">
      <w:pPr>
        <w:widowControl/>
        <w:ind w:firstLine="720"/>
        <w:rPr>
          <w:rFonts w:ascii="Arial" w:hAnsi="Arial"/>
          <w:szCs w:val="24"/>
        </w:rPr>
      </w:pPr>
      <w:r>
        <w:rPr>
          <w:rFonts w:ascii="Arial" w:hAnsi="Arial"/>
          <w:szCs w:val="24"/>
        </w:rPr>
        <w:t>.</w:t>
      </w:r>
      <w:proofErr w:type="gramStart"/>
      <w:r>
        <w:rPr>
          <w:rFonts w:ascii="Arial" w:hAnsi="Arial"/>
          <w:szCs w:val="24"/>
        </w:rPr>
        <w:t xml:space="preserve">02  </w:t>
      </w:r>
      <w:proofErr w:type="spellStart"/>
      <w:r>
        <w:rPr>
          <w:rFonts w:ascii="Arial" w:hAnsi="Arial"/>
          <w:szCs w:val="24"/>
        </w:rPr>
        <w:t>Nonapplicability</w:t>
      </w:r>
      <w:proofErr w:type="spellEnd"/>
      <w:proofErr w:type="gramEnd"/>
      <w:r>
        <w:rPr>
          <w:rFonts w:ascii="Arial" w:hAnsi="Arial"/>
          <w:szCs w:val="24"/>
        </w:rPr>
        <w:t xml:space="preserve"> of this Revenue Procedure to section 403(b) Plans – Advisory letters will not be issued under this revenue procedure for plans intended to meet the requirements under </w:t>
      </w:r>
      <w:r>
        <w:rPr>
          <w:rFonts w:ascii="Arial" w:hAnsi="Arial" w:cs="Arial"/>
          <w:szCs w:val="24"/>
        </w:rPr>
        <w:t>§</w:t>
      </w:r>
      <w:r>
        <w:rPr>
          <w:rFonts w:ascii="Arial" w:hAnsi="Arial"/>
          <w:szCs w:val="24"/>
        </w:rPr>
        <w:t xml:space="preserve"> 403(b) (see Rev. Proc. 2013-22,</w:t>
      </w:r>
      <w:r>
        <w:t xml:space="preserve"> </w:t>
      </w:r>
      <w:r>
        <w:rPr>
          <w:rFonts w:ascii="Arial" w:hAnsi="Arial"/>
          <w:szCs w:val="24"/>
        </w:rPr>
        <w:t>2013-18 I.R.B</w:t>
      </w:r>
      <w:r>
        <w:rPr>
          <w:rFonts w:ascii="Arial" w:hAnsi="Arial"/>
          <w:szCs w:val="24"/>
        </w:rPr>
        <w:t>. 985, as modified by Rev. Proc. 2014-28 and Rev. Proc. 2015-22</w:t>
      </w:r>
      <w:r>
        <w:rPr>
          <w:rFonts w:ascii="Arial" w:hAnsi="Arial" w:cs="Arial"/>
          <w:szCs w:val="24"/>
        </w:rPr>
        <w:t>)</w:t>
      </w:r>
      <w:r>
        <w:rPr>
          <w:rFonts w:ascii="Arial" w:hAnsi="Arial"/>
          <w:szCs w:val="24"/>
        </w:rPr>
        <w:t xml:space="preserve"> for administrative procedures for the purpose of seeking opinion/advisory letters for </w:t>
      </w:r>
      <w:r>
        <w:rPr>
          <w:rFonts w:ascii="Arial" w:hAnsi="Arial" w:cs="Arial"/>
          <w:szCs w:val="24"/>
        </w:rPr>
        <w:t>§</w:t>
      </w:r>
      <w:r>
        <w:rPr>
          <w:rFonts w:ascii="Arial" w:hAnsi="Arial"/>
          <w:szCs w:val="24"/>
        </w:rPr>
        <w:t xml:space="preserve"> 403(b) arrangements.)</w:t>
      </w:r>
    </w:p>
    <w:p w:rsidR="00F8124E" w:rsidRDefault="00F8124E">
      <w:pPr>
        <w:widowControl/>
        <w:autoSpaceDE w:val="0"/>
        <w:autoSpaceDN w:val="0"/>
        <w:adjustRightInd w:val="0"/>
        <w:ind w:firstLine="1440"/>
        <w:rPr>
          <w:rFonts w:ascii="Arial" w:hAnsi="Arial"/>
          <w:sz w:val="22"/>
          <w:szCs w:val="22"/>
        </w:rPr>
      </w:pPr>
    </w:p>
    <w:p w:rsidR="00F8124E" w:rsidRDefault="00264BCC">
      <w:pPr>
        <w:widowControl/>
        <w:autoSpaceDE w:val="0"/>
        <w:autoSpaceDN w:val="0"/>
        <w:adjustRightInd w:val="0"/>
        <w:ind w:firstLine="720"/>
        <w:rPr>
          <w:rFonts w:ascii="Arial" w:hAnsi="Arial"/>
          <w:szCs w:val="24"/>
        </w:rPr>
      </w:pPr>
      <w:r>
        <w:rPr>
          <w:rFonts w:ascii="Arial" w:hAnsi="Arial"/>
          <w:szCs w:val="24"/>
        </w:rPr>
        <w:t>.</w:t>
      </w:r>
      <w:proofErr w:type="gramStart"/>
      <w:r>
        <w:rPr>
          <w:rFonts w:ascii="Arial" w:hAnsi="Arial"/>
          <w:szCs w:val="24"/>
        </w:rPr>
        <w:t>03  Areas</w:t>
      </w:r>
      <w:proofErr w:type="gramEnd"/>
      <w:r>
        <w:rPr>
          <w:rFonts w:ascii="Arial" w:hAnsi="Arial"/>
          <w:szCs w:val="24"/>
        </w:rPr>
        <w:t xml:space="preserve"> Not Covered by Advisory Letters - Advisory letters will not be issued</w:t>
      </w:r>
      <w:r>
        <w:rPr>
          <w:rFonts w:ascii="Arial" w:hAnsi="Arial"/>
          <w:szCs w:val="24"/>
        </w:rPr>
        <w:t xml:space="preserve"> for: </w:t>
      </w:r>
    </w:p>
    <w:p w:rsidR="00F8124E" w:rsidRDefault="00F8124E">
      <w:pPr>
        <w:widowControl/>
        <w:ind w:firstLine="1440"/>
        <w:rPr>
          <w:rFonts w:ascii="Arial" w:hAnsi="Arial"/>
          <w:szCs w:val="24"/>
        </w:rPr>
      </w:pPr>
    </w:p>
    <w:p w:rsidR="00F8124E" w:rsidRDefault="00264BCC">
      <w:pPr>
        <w:widowControl/>
        <w:rPr>
          <w:rFonts w:ascii="Arial" w:hAnsi="Arial"/>
          <w:szCs w:val="24"/>
        </w:rPr>
      </w:pPr>
      <w:r>
        <w:rPr>
          <w:rFonts w:ascii="Arial" w:hAnsi="Arial"/>
          <w:szCs w:val="24"/>
        </w:rPr>
        <w:tab/>
        <w:t>(1)  Multiemployer plans;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(2)  Union plans (this does not preclude a VS plan from covering employees of the employer who are included in a unit covered by a collective bargaining agreement or the adoption of a VS plan pursuant to such agreement </w:t>
      </w:r>
      <w:r>
        <w:rPr>
          <w:rFonts w:ascii="Arial" w:hAnsi="Arial"/>
          <w:szCs w:val="24"/>
        </w:rPr>
        <w:t>as a single-employer plan that covers only employees of the employer);</w:t>
      </w:r>
    </w:p>
    <w:p w:rsidR="00F8124E" w:rsidRDefault="00F8124E">
      <w:pPr>
        <w:widowControl/>
        <w:ind w:firstLine="720"/>
        <w:rPr>
          <w:rFonts w:ascii="Arial" w:hAnsi="Arial"/>
          <w:szCs w:val="24"/>
        </w:rPr>
      </w:pPr>
    </w:p>
    <w:p w:rsidR="00F8124E" w:rsidRDefault="00264BCC">
      <w:pPr>
        <w:widowControl/>
        <w:ind w:firstLine="720"/>
        <w:rPr>
          <w:rFonts w:ascii="Arial" w:hAnsi="Arial" w:cs="Arial"/>
          <w:szCs w:val="24"/>
        </w:rPr>
      </w:pPr>
      <w:r>
        <w:rPr>
          <w:rFonts w:ascii="Arial" w:hAnsi="Arial"/>
          <w:szCs w:val="24"/>
        </w:rPr>
        <w:lastRenderedPageBreak/>
        <w:t>(3)  Stock bonus plans other than ESOPs;</w:t>
      </w:r>
    </w:p>
    <w:p w:rsidR="00F8124E" w:rsidRDefault="00F8124E">
      <w:pPr>
        <w:widowControl/>
        <w:ind w:firstLine="720"/>
        <w:rPr>
          <w:rFonts w:ascii="Arial" w:hAnsi="Arial"/>
          <w:szCs w:val="24"/>
        </w:rPr>
      </w:pPr>
    </w:p>
    <w:p w:rsidR="00F8124E" w:rsidRDefault="00264BCC">
      <w:pPr>
        <w:widowControl/>
        <w:ind w:firstLine="720"/>
        <w:rPr>
          <w:rFonts w:ascii="Arial" w:hAnsi="Arial" w:cs="Arial"/>
          <w:szCs w:val="24"/>
        </w:rPr>
      </w:pPr>
      <w:r>
        <w:rPr>
          <w:rFonts w:ascii="Arial" w:hAnsi="Arial" w:cs="Arial"/>
          <w:szCs w:val="24"/>
        </w:rPr>
        <w:t xml:space="preserve">(4)  ESOPs that are a combination of a stock bonus plan and </w:t>
      </w:r>
      <w:proofErr w:type="gramStart"/>
      <w:r>
        <w:rPr>
          <w:rFonts w:ascii="Arial" w:hAnsi="Arial" w:cs="Arial"/>
          <w:szCs w:val="24"/>
        </w:rPr>
        <w:t>a money</w:t>
      </w:r>
      <w:proofErr w:type="gramEnd"/>
      <w:r>
        <w:rPr>
          <w:rFonts w:ascii="Arial" w:hAnsi="Arial" w:cs="Arial"/>
          <w:szCs w:val="24"/>
        </w:rPr>
        <w:t xml:space="preserve"> purchase plan; </w:t>
      </w:r>
    </w:p>
    <w:p w:rsidR="00F8124E" w:rsidRDefault="00264BCC">
      <w:pPr>
        <w:widowControl/>
        <w:rPr>
          <w:rFonts w:ascii="Arial" w:hAnsi="Arial" w:cs="Arial"/>
          <w:szCs w:val="24"/>
        </w:rPr>
      </w:pPr>
      <w:r>
        <w:rPr>
          <w:rFonts w:ascii="Arial" w:hAnsi="Arial" w:cs="Arial"/>
          <w:szCs w:val="24"/>
        </w:rPr>
        <w:t xml:space="preserve"> </w:t>
      </w:r>
      <w:r>
        <w:rPr>
          <w:rFonts w:ascii="Arial" w:hAnsi="Arial" w:cs="Arial"/>
          <w:szCs w:val="24"/>
        </w:rPr>
        <w:tab/>
        <w:t>(5)  ESOPs that contain any provision relating to partic</w:t>
      </w:r>
      <w:r>
        <w:rPr>
          <w:rFonts w:ascii="Arial" w:hAnsi="Arial" w:cs="Arial"/>
          <w:szCs w:val="24"/>
        </w:rPr>
        <w:t>ipation by employees described in section 14.02 of this revenue procedure;</w:t>
      </w:r>
    </w:p>
    <w:p w:rsidR="00F8124E" w:rsidRDefault="00264BCC">
      <w:pPr>
        <w:widowControl/>
        <w:ind w:firstLine="720"/>
        <w:rPr>
          <w:rFonts w:ascii="Arial" w:hAnsi="Arial" w:cs="Arial"/>
          <w:szCs w:val="24"/>
        </w:rPr>
      </w:pPr>
      <w:r>
        <w:rPr>
          <w:rFonts w:ascii="Arial" w:hAnsi="Arial" w:cs="Arial"/>
          <w:szCs w:val="24"/>
        </w:rPr>
        <w:t xml:space="preserve"> </w:t>
      </w:r>
    </w:p>
    <w:p w:rsidR="00F8124E" w:rsidRDefault="00264BCC">
      <w:pPr>
        <w:widowControl/>
        <w:rPr>
          <w:rFonts w:ascii="Arial" w:hAnsi="Arial" w:cs="Arial"/>
          <w:szCs w:val="24"/>
        </w:rPr>
      </w:pPr>
      <w:r>
        <w:rPr>
          <w:rFonts w:ascii="Arial" w:hAnsi="Arial" w:cs="Arial"/>
          <w:szCs w:val="24"/>
        </w:rPr>
        <w:t xml:space="preserve">          (6)  ESOPS that provide for the holding of employer stock as defined in § 409(l</w:t>
      </w:r>
      <w:proofErr w:type="gramStart"/>
      <w:r>
        <w:rPr>
          <w:rFonts w:ascii="Arial" w:hAnsi="Arial" w:cs="Arial"/>
          <w:szCs w:val="24"/>
        </w:rPr>
        <w:t>)(</w:t>
      </w:r>
      <w:proofErr w:type="gramEnd"/>
      <w:r>
        <w:rPr>
          <w:rFonts w:ascii="Arial" w:hAnsi="Arial" w:cs="Arial"/>
          <w:szCs w:val="24"/>
        </w:rPr>
        <w:t xml:space="preserve">3);  </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 xml:space="preserve">(7)  Pooled fund arrangements contemplated by Rev. Rul. 81-100 </w:t>
      </w:r>
      <w:r>
        <w:rPr>
          <w:rFonts w:ascii="Arial" w:hAnsi="Arial" w:cs="Arial"/>
          <w:szCs w:val="24"/>
        </w:rPr>
        <w:t>(as modified by Re</w:t>
      </w:r>
      <w:r>
        <w:rPr>
          <w:rFonts w:ascii="Arial" w:hAnsi="Arial" w:cs="Arial"/>
          <w:szCs w:val="24"/>
        </w:rPr>
        <w:t xml:space="preserve">venue Ruling 2004-67, 2004-2 C.B 28; Revenue Ruling  2011-1, 2011-2 I.R.B. 251; </w:t>
      </w:r>
      <w:r>
        <w:rPr>
          <w:rFonts w:ascii="Arial" w:hAnsi="Arial"/>
        </w:rPr>
        <w:t>Notice 2012-6, 2012-3 I.R.B. 293;</w:t>
      </w:r>
      <w:r>
        <w:rPr>
          <w:rFonts w:ascii="Arial" w:hAnsi="Arial" w:cs="Arial"/>
          <w:szCs w:val="24"/>
        </w:rPr>
        <w:t xml:space="preserve"> and </w:t>
      </w:r>
      <w:r>
        <w:rPr>
          <w:rFonts w:ascii="Arial" w:hAnsi="Arial"/>
          <w:szCs w:val="24"/>
        </w:rPr>
        <w:t>Revenue Ruling 2014-24, 2014-37 I.R.B. 529</w:t>
      </w:r>
      <w:r>
        <w:rPr>
          <w:rFonts w:ascii="Arial" w:hAnsi="Arial" w:cs="Arial"/>
          <w:szCs w:val="24"/>
        </w:rPr>
        <w:t>)</w:t>
      </w:r>
      <w:r>
        <w:rPr>
          <w:rFonts w:ascii="Arial" w:hAnsi="Arial"/>
          <w:szCs w:val="24"/>
        </w:rPr>
        <w:t>;</w:t>
      </w:r>
      <w:r>
        <w:rPr>
          <w:rFonts w:ascii="Arial" w:hAnsi="Arial"/>
          <w:szCs w:val="24"/>
        </w:rPr>
        <w:tab/>
      </w:r>
    </w:p>
    <w:p w:rsidR="00F8124E" w:rsidRDefault="00F8124E">
      <w:pPr>
        <w:widowControl/>
        <w:rPr>
          <w:rFonts w:ascii="Arial" w:hAnsi="Arial"/>
          <w:sz w:val="22"/>
          <w:szCs w:val="22"/>
        </w:rPr>
      </w:pPr>
    </w:p>
    <w:p w:rsidR="00F8124E" w:rsidRDefault="00264BCC">
      <w:pPr>
        <w:widowControl/>
        <w:autoSpaceDE w:val="0"/>
        <w:autoSpaceDN w:val="0"/>
        <w:adjustRightInd w:val="0"/>
        <w:ind w:firstLine="720"/>
        <w:rPr>
          <w:rFonts w:ascii="Arial" w:hAnsi="Arial" w:cs="Arial"/>
          <w:szCs w:val="24"/>
        </w:rPr>
      </w:pPr>
      <w:r>
        <w:rPr>
          <w:rFonts w:ascii="Arial" w:hAnsi="Arial" w:cs="Arial"/>
          <w:szCs w:val="24"/>
        </w:rPr>
        <w:t xml:space="preserve">(8)  Statutory Hybrid Plans with any of the following features: </w:t>
      </w:r>
    </w:p>
    <w:p w:rsidR="00F8124E" w:rsidRDefault="00F8124E">
      <w:pPr>
        <w:widowControl/>
        <w:autoSpaceDE w:val="0"/>
        <w:autoSpaceDN w:val="0"/>
        <w:adjustRightInd w:val="0"/>
        <w:ind w:left="720" w:firstLine="720"/>
        <w:rPr>
          <w:rFonts w:ascii="Arial" w:hAnsi="Arial" w:cs="Arial"/>
          <w:szCs w:val="24"/>
        </w:rPr>
      </w:pPr>
    </w:p>
    <w:p w:rsidR="00F8124E" w:rsidRDefault="00264BCC">
      <w:pPr>
        <w:widowControl/>
        <w:numPr>
          <w:ilvl w:val="0"/>
          <w:numId w:val="42"/>
        </w:numPr>
        <w:tabs>
          <w:tab w:val="left" w:pos="1440"/>
          <w:tab w:val="left" w:pos="1620"/>
        </w:tabs>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Plans containing any feature of a Statutory Hybrid Plan that is not a Cash Balance Formula, such as any Statutory Hybrid Plan that includes a formula under which benefits are determined by reference to the current value of an accumulated percentage of the</w:t>
      </w:r>
      <w:r>
        <w:rPr>
          <w:rFonts w:ascii="Arial" w:hAnsi="Arial" w:cs="Arial"/>
          <w:color w:val="000000"/>
          <w:szCs w:val="24"/>
        </w:rPr>
        <w:t xml:space="preserve"> participant’s average compensation (a Pension Equity Plan or “PEP”);</w:t>
      </w:r>
    </w:p>
    <w:p w:rsidR="00F8124E" w:rsidRDefault="00F8124E">
      <w:pPr>
        <w:widowControl/>
        <w:autoSpaceDE w:val="0"/>
        <w:autoSpaceDN w:val="0"/>
        <w:adjustRightInd w:val="0"/>
        <w:ind w:firstLine="1080"/>
        <w:rPr>
          <w:rFonts w:ascii="Arial" w:hAnsi="Arial" w:cs="Arial"/>
          <w:color w:val="000000"/>
          <w:szCs w:val="24"/>
        </w:rPr>
      </w:pPr>
    </w:p>
    <w:p w:rsidR="00F8124E" w:rsidRDefault="00264BCC">
      <w:pPr>
        <w:widowControl/>
        <w:numPr>
          <w:ilvl w:val="0"/>
          <w:numId w:val="42"/>
        </w:numPr>
        <w:tabs>
          <w:tab w:val="left" w:pos="1440"/>
        </w:tabs>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Plans that allow for Hypothetical Interest crediting based on rates of return that are subject to participant choice, or any rate that does not meet the requirements of §1.411(b)(5)-1(</w:t>
      </w:r>
      <w:r>
        <w:rPr>
          <w:rFonts w:ascii="Arial" w:hAnsi="Arial" w:cs="Arial"/>
          <w:color w:val="000000"/>
          <w:szCs w:val="24"/>
        </w:rPr>
        <w:t>d).  In addition, advisory letters will not be issued for plans that allow a rate used to determine Hypothetical Interest to be based on actual return on plan assets or a subset of plan assets (as described in §1.411(b</w:t>
      </w:r>
      <w:proofErr w:type="gramStart"/>
      <w:r>
        <w:rPr>
          <w:rFonts w:ascii="Arial" w:hAnsi="Arial" w:cs="Arial"/>
          <w:color w:val="000000"/>
          <w:szCs w:val="24"/>
        </w:rPr>
        <w:t>)(</w:t>
      </w:r>
      <w:proofErr w:type="gramEnd"/>
      <w:r>
        <w:rPr>
          <w:rFonts w:ascii="Arial" w:hAnsi="Arial" w:cs="Arial"/>
          <w:color w:val="000000"/>
          <w:szCs w:val="24"/>
        </w:rPr>
        <w:t>5)</w:t>
      </w:r>
      <w:r>
        <w:rPr>
          <w:rFonts w:ascii="Arial" w:hAnsi="Arial" w:cs="Arial"/>
          <w:color w:val="000000"/>
          <w:szCs w:val="24"/>
        </w:rPr>
        <w:noBreakHyphen/>
        <w:t>1(d)(5)(ii)), or the rate of retu</w:t>
      </w:r>
      <w:r>
        <w:rPr>
          <w:rFonts w:ascii="Arial" w:hAnsi="Arial" w:cs="Arial"/>
          <w:color w:val="000000"/>
          <w:szCs w:val="24"/>
        </w:rPr>
        <w:t>rn on certain RICs (as described in §1.411(b)(5)-1(d)(5)(iv)).</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2"/>
        </w:numPr>
        <w:tabs>
          <w:tab w:val="left" w:pos="1440"/>
        </w:tabs>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Plans that include a Conversion Amendment, except for plans providing that, after the effective date of the Conversion Amendment, a participant’s accrued benefit  is equal to the sum of accruals under the prior formula plus the benefit based on the Cash B</w:t>
      </w:r>
      <w:r>
        <w:rPr>
          <w:rFonts w:ascii="Arial" w:hAnsi="Arial" w:cs="Arial"/>
          <w:color w:val="000000"/>
          <w:szCs w:val="24"/>
        </w:rPr>
        <w:t>alance formula (“A+B Conversion”);</w:t>
      </w:r>
    </w:p>
    <w:p w:rsidR="00F8124E" w:rsidRDefault="00264BCC">
      <w:pPr>
        <w:widowControl/>
        <w:tabs>
          <w:tab w:val="left" w:pos="1080"/>
          <w:tab w:val="left" w:pos="1980"/>
        </w:tabs>
        <w:autoSpaceDE w:val="0"/>
        <w:autoSpaceDN w:val="0"/>
        <w:adjustRightInd w:val="0"/>
        <w:rPr>
          <w:rFonts w:ascii="Arial" w:hAnsi="Arial" w:cs="Arial"/>
          <w:color w:val="000000"/>
          <w:szCs w:val="24"/>
        </w:rPr>
      </w:pPr>
      <w:r>
        <w:rPr>
          <w:rFonts w:ascii="Arial" w:hAnsi="Arial" w:cs="Arial"/>
          <w:color w:val="000000"/>
          <w:szCs w:val="24"/>
        </w:rPr>
        <w:tab/>
      </w:r>
    </w:p>
    <w:p w:rsidR="00F8124E" w:rsidRDefault="00264BCC">
      <w:pPr>
        <w:widowControl/>
        <w:tabs>
          <w:tab w:val="left" w:pos="1080"/>
          <w:tab w:val="left" w:pos="1440"/>
        </w:tabs>
        <w:autoSpaceDE w:val="0"/>
        <w:autoSpaceDN w:val="0"/>
        <w:adjustRightInd w:val="0"/>
        <w:ind w:left="-144" w:firstLine="1224"/>
        <w:rPr>
          <w:rFonts w:ascii="Arial" w:hAnsi="Arial" w:cs="Arial"/>
          <w:color w:val="000000"/>
          <w:szCs w:val="24"/>
        </w:rPr>
      </w:pPr>
      <w:r>
        <w:rPr>
          <w:rFonts w:ascii="Arial" w:hAnsi="Arial" w:cs="Arial"/>
          <w:color w:val="000000"/>
          <w:szCs w:val="24"/>
        </w:rPr>
        <w:t>(d)  Plans that use the 3-percent accrual rule or the fractional accrual rule under § 1.411(b</w:t>
      </w:r>
      <w:proofErr w:type="gramStart"/>
      <w:r>
        <w:rPr>
          <w:rFonts w:ascii="Arial" w:hAnsi="Arial" w:cs="Arial"/>
          <w:color w:val="000000"/>
          <w:szCs w:val="24"/>
        </w:rPr>
        <w:t>)(</w:t>
      </w:r>
      <w:proofErr w:type="gramEnd"/>
      <w:r>
        <w:rPr>
          <w:rFonts w:ascii="Arial" w:hAnsi="Arial" w:cs="Arial"/>
          <w:color w:val="000000"/>
          <w:szCs w:val="24"/>
        </w:rPr>
        <w:t>1)(A) or (C) to satisfy the accrued benefit requirements under § 411(b)(1);</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9"/>
        </w:numPr>
        <w:autoSpaceDE w:val="0"/>
        <w:autoSpaceDN w:val="0"/>
        <w:adjustRightInd w:val="0"/>
        <w:ind w:left="0" w:firstLine="1080"/>
        <w:rPr>
          <w:rFonts w:ascii="Arial" w:hAnsi="Arial" w:cs="Arial"/>
          <w:color w:val="000000"/>
          <w:szCs w:val="24"/>
        </w:rPr>
      </w:pPr>
      <w:r>
        <w:rPr>
          <w:rFonts w:ascii="Arial" w:hAnsi="Arial" w:cs="Arial"/>
          <w:color w:val="000000"/>
          <w:szCs w:val="24"/>
        </w:rPr>
        <w:t xml:space="preserve"> Plans funded exclusively through insurance contracts as described in § 412(e)(3); and </w:t>
      </w:r>
    </w:p>
    <w:p w:rsidR="00F8124E" w:rsidRDefault="00F8124E">
      <w:pPr>
        <w:pStyle w:val="ListParagraph"/>
        <w:widowControl/>
        <w:ind w:left="0" w:firstLine="1080"/>
        <w:rPr>
          <w:rFonts w:ascii="Arial" w:hAnsi="Arial" w:cs="Arial"/>
          <w:color w:val="000000"/>
          <w:szCs w:val="24"/>
        </w:rPr>
      </w:pPr>
    </w:p>
    <w:p w:rsidR="00F8124E" w:rsidRDefault="00264BCC">
      <w:pPr>
        <w:widowControl/>
        <w:numPr>
          <w:ilvl w:val="0"/>
          <w:numId w:val="49"/>
        </w:numPr>
        <w:autoSpaceDE w:val="0"/>
        <w:autoSpaceDN w:val="0"/>
        <w:adjustRightInd w:val="0"/>
        <w:ind w:left="0" w:firstLine="1080"/>
        <w:rPr>
          <w:rFonts w:ascii="Arial" w:hAnsi="Arial" w:cs="Arial"/>
          <w:color w:val="000000"/>
          <w:szCs w:val="24"/>
        </w:rPr>
      </w:pPr>
      <w:r>
        <w:rPr>
          <w:rFonts w:ascii="Arial" w:hAnsi="Arial" w:cs="Arial"/>
          <w:color w:val="000000"/>
          <w:szCs w:val="24"/>
        </w:rPr>
        <w:t>Plans that provide for Offsets of benefits accrued under another plan (the “Offsetting Plan”), unless:</w:t>
      </w:r>
    </w:p>
    <w:p w:rsidR="00F8124E" w:rsidRDefault="00F8124E">
      <w:pPr>
        <w:pStyle w:val="ListParagraph"/>
        <w:widowControl/>
        <w:ind w:left="0" w:firstLine="1080"/>
        <w:rPr>
          <w:rFonts w:ascii="Arial" w:hAnsi="Arial" w:cs="Arial"/>
          <w:color w:val="000000"/>
          <w:szCs w:val="24"/>
        </w:rPr>
      </w:pP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(i)  The Offset is applied on an accumulated basis at the parti</w:t>
      </w:r>
      <w:r>
        <w:rPr>
          <w:rFonts w:ascii="Arial" w:hAnsi="Arial" w:cs="Arial"/>
          <w:color w:val="000000"/>
          <w:szCs w:val="24"/>
        </w:rPr>
        <w:t xml:space="preserve">cipant’s annuity starting date, rather than offsetting each year’s Principal Credit by that year’s accruals or contributions under the Offsetting Plan; </w:t>
      </w:r>
    </w:p>
    <w:p w:rsidR="00F8124E" w:rsidRDefault="00F8124E">
      <w:pPr>
        <w:widowControl/>
        <w:tabs>
          <w:tab w:val="left" w:pos="2520"/>
        </w:tabs>
        <w:autoSpaceDE w:val="0"/>
        <w:autoSpaceDN w:val="0"/>
        <w:adjustRightInd w:val="0"/>
        <w:ind w:firstLine="1980"/>
        <w:rPr>
          <w:rFonts w:ascii="Arial" w:hAnsi="Arial" w:cs="Arial"/>
          <w:color w:val="000000"/>
          <w:szCs w:val="24"/>
        </w:rPr>
      </w:pPr>
    </w:p>
    <w:p w:rsidR="00F8124E" w:rsidRDefault="00264BCC">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 xml:space="preserve">        (ii)  The cash balance formula is not treated as a lump-sum-based plan under § 1.411(a</w:t>
      </w:r>
      <w:proofErr w:type="gramStart"/>
      <w:r>
        <w:rPr>
          <w:rFonts w:ascii="Arial" w:hAnsi="Arial" w:cs="Arial"/>
          <w:color w:val="000000"/>
          <w:szCs w:val="24"/>
        </w:rPr>
        <w:t>)(</w:t>
      </w:r>
      <w:proofErr w:type="gramEnd"/>
      <w:r>
        <w:rPr>
          <w:rFonts w:ascii="Arial" w:hAnsi="Arial" w:cs="Arial"/>
          <w:color w:val="000000"/>
          <w:szCs w:val="24"/>
        </w:rPr>
        <w:t>13)-1(</w:t>
      </w:r>
      <w:r>
        <w:rPr>
          <w:rFonts w:ascii="Arial" w:hAnsi="Arial" w:cs="Arial"/>
          <w:color w:val="000000"/>
          <w:szCs w:val="24"/>
        </w:rPr>
        <w:t>d)(3) unless the Offsetting Plan is a defined contribution plan, and the Offset is applied by subtracting the account balance under the defined contribution plan from the hypothetical account balance under the cash balance formula prior to converting the b</w:t>
      </w:r>
      <w:r>
        <w:rPr>
          <w:rFonts w:ascii="Arial" w:hAnsi="Arial" w:cs="Arial"/>
          <w:color w:val="000000"/>
          <w:szCs w:val="24"/>
        </w:rPr>
        <w:t xml:space="preserve">alance to an annuity benefit; </w:t>
      </w:r>
    </w:p>
    <w:p w:rsidR="00F8124E" w:rsidRDefault="00F8124E">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F8124E" w:rsidRDefault="00264BCC">
      <w:pPr>
        <w:tabs>
          <w:tab w:val="left" w:pos="2160"/>
        </w:tabs>
        <w:rPr>
          <w:rFonts w:ascii="Arial" w:hAnsi="Arial" w:cs="Arial"/>
          <w:color w:val="000000"/>
          <w:szCs w:val="24"/>
        </w:rPr>
      </w:pPr>
      <w:r>
        <w:rPr>
          <w:rFonts w:ascii="Arial" w:hAnsi="Arial" w:cs="Arial"/>
          <w:color w:val="000000"/>
          <w:szCs w:val="24"/>
        </w:rPr>
        <w:t xml:space="preserve">                             (iii)  </w:t>
      </w:r>
      <w:r>
        <w:rPr>
          <w:rFonts w:ascii="Arial" w:hAnsi="Arial" w:cs="Arial"/>
        </w:rPr>
        <w:t>The Offset meets the safe-harbor requirements of § 1.401(a)(4)-8(d) (except that the offset can be computed by subtracting the account balance under the Offsetting Plan from the hypothetic</w:t>
      </w:r>
      <w:r>
        <w:rPr>
          <w:rFonts w:ascii="Arial" w:hAnsi="Arial" w:cs="Arial"/>
        </w:rPr>
        <w:t>al account balance under the Cash Balance Formula), including the requirement that the Offsetting Plan cannot be a section 401(k) plan or a section 401(m) plan;</w:t>
      </w: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 xml:space="preserve"> </w:t>
      </w: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 xml:space="preserve">(iv)  The Offset reflects the value of any distributions from the Offsetting Plan made prior </w:t>
      </w:r>
      <w:r>
        <w:rPr>
          <w:rFonts w:ascii="Arial" w:hAnsi="Arial" w:cs="Arial"/>
          <w:color w:val="000000"/>
          <w:szCs w:val="24"/>
        </w:rPr>
        <w:t>to the participant’s annuity starting date under the Cash Balance plan, for the purpose of offsetting any defined benefit plan formula;</w:t>
      </w:r>
    </w:p>
    <w:p w:rsidR="00F8124E" w:rsidRDefault="00F8124E">
      <w:pPr>
        <w:widowControl/>
        <w:tabs>
          <w:tab w:val="left" w:pos="2520"/>
        </w:tabs>
        <w:autoSpaceDE w:val="0"/>
        <w:autoSpaceDN w:val="0"/>
        <w:adjustRightInd w:val="0"/>
        <w:ind w:firstLine="1980"/>
        <w:rPr>
          <w:rFonts w:ascii="Arial" w:hAnsi="Arial" w:cs="Arial"/>
          <w:color w:val="000000"/>
          <w:szCs w:val="24"/>
        </w:rPr>
      </w:pP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(v)  The Offset is applied on a uniform basis for all participants;</w:t>
      </w:r>
    </w:p>
    <w:p w:rsidR="00F8124E" w:rsidRDefault="00F8124E">
      <w:pPr>
        <w:widowControl/>
        <w:tabs>
          <w:tab w:val="left" w:pos="2520"/>
        </w:tabs>
        <w:autoSpaceDE w:val="0"/>
        <w:autoSpaceDN w:val="0"/>
        <w:adjustRightInd w:val="0"/>
        <w:ind w:firstLine="1980"/>
        <w:rPr>
          <w:rFonts w:ascii="Arial" w:hAnsi="Arial" w:cs="Arial"/>
          <w:color w:val="000000"/>
          <w:szCs w:val="24"/>
        </w:rPr>
      </w:pP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 xml:space="preserve">(vi)  The Plan provides a minimum accrued benefit </w:t>
      </w:r>
      <w:r>
        <w:rPr>
          <w:rFonts w:ascii="Arial" w:hAnsi="Arial" w:cs="Arial"/>
          <w:color w:val="000000"/>
          <w:szCs w:val="24"/>
        </w:rPr>
        <w:t>to participants (expressed as a lifetime annuity commencing at normal retirement age) of no less than 0.5% of compensation for each year of credited service, which is not reduced by the Offset applied to other formulas under the plan;</w:t>
      </w:r>
    </w:p>
    <w:p w:rsidR="00F8124E" w:rsidRDefault="00F8124E">
      <w:pPr>
        <w:widowControl/>
        <w:tabs>
          <w:tab w:val="left" w:pos="2520"/>
        </w:tabs>
        <w:autoSpaceDE w:val="0"/>
        <w:autoSpaceDN w:val="0"/>
        <w:adjustRightInd w:val="0"/>
        <w:ind w:firstLine="1980"/>
        <w:rPr>
          <w:rFonts w:ascii="Arial" w:hAnsi="Arial" w:cs="Arial"/>
          <w:color w:val="000000"/>
          <w:szCs w:val="24"/>
        </w:rPr>
      </w:pP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(vii)  Accrued benef</w:t>
      </w:r>
      <w:r>
        <w:rPr>
          <w:rFonts w:ascii="Arial" w:hAnsi="Arial" w:cs="Arial"/>
          <w:color w:val="000000"/>
          <w:szCs w:val="24"/>
        </w:rPr>
        <w:t>its, when considered with defined contribution accounts subject to any Offset, meet nondiscrimination requirements; and</w:t>
      </w:r>
    </w:p>
    <w:p w:rsidR="00F8124E" w:rsidRDefault="00F8124E">
      <w:pPr>
        <w:widowControl/>
        <w:tabs>
          <w:tab w:val="left" w:pos="2520"/>
        </w:tabs>
        <w:autoSpaceDE w:val="0"/>
        <w:autoSpaceDN w:val="0"/>
        <w:adjustRightInd w:val="0"/>
        <w:ind w:firstLine="1980"/>
        <w:rPr>
          <w:rFonts w:ascii="Arial" w:hAnsi="Arial" w:cs="Arial"/>
          <w:color w:val="000000"/>
          <w:szCs w:val="24"/>
        </w:rPr>
      </w:pPr>
    </w:p>
    <w:p w:rsidR="00F8124E" w:rsidRDefault="00264BCC">
      <w:pPr>
        <w:widowControl/>
        <w:tabs>
          <w:tab w:val="left" w:pos="2520"/>
        </w:tabs>
        <w:autoSpaceDE w:val="0"/>
        <w:autoSpaceDN w:val="0"/>
        <w:adjustRightInd w:val="0"/>
        <w:ind w:firstLine="1980"/>
        <w:rPr>
          <w:rFonts w:ascii="Arial" w:hAnsi="Arial" w:cs="Arial"/>
          <w:color w:val="000000"/>
          <w:szCs w:val="24"/>
        </w:rPr>
      </w:pPr>
      <w:r>
        <w:rPr>
          <w:rFonts w:ascii="Arial" w:hAnsi="Arial" w:cs="Arial"/>
          <w:color w:val="000000"/>
          <w:szCs w:val="24"/>
        </w:rPr>
        <w:t>(viii)  The amount of the Offset, including any procedures and actuarial assumptions for converting a defined contribution account bala</w:t>
      </w:r>
      <w:r>
        <w:rPr>
          <w:rFonts w:ascii="Arial" w:hAnsi="Arial" w:cs="Arial"/>
          <w:color w:val="000000"/>
          <w:szCs w:val="24"/>
        </w:rPr>
        <w:t>nce (under a specifically-named defined contribution plan) to an annuity amount, is definitely determinable.</w:t>
      </w:r>
    </w:p>
    <w:p w:rsidR="00F8124E" w:rsidRDefault="00F8124E">
      <w:pPr>
        <w:widowControl/>
        <w:ind w:firstLine="1980"/>
        <w:rPr>
          <w:rFonts w:ascii="Arial" w:hAnsi="Arial" w:cs="Arial"/>
          <w:szCs w:val="24"/>
        </w:rPr>
      </w:pPr>
    </w:p>
    <w:p w:rsidR="00F8124E" w:rsidRDefault="00264BCC">
      <w:pPr>
        <w:widowControl/>
        <w:rPr>
          <w:rFonts w:ascii="Arial" w:hAnsi="Arial"/>
          <w:szCs w:val="24"/>
        </w:rPr>
      </w:pPr>
      <w:r>
        <w:rPr>
          <w:rFonts w:ascii="Arial" w:hAnsi="Arial"/>
          <w:b/>
          <w:sz w:val="22"/>
          <w:szCs w:val="22"/>
        </w:rPr>
        <w:t xml:space="preserve">           </w:t>
      </w:r>
      <w:r>
        <w:rPr>
          <w:rFonts w:ascii="Arial" w:hAnsi="Arial"/>
          <w:szCs w:val="24"/>
        </w:rPr>
        <w:tab/>
      </w:r>
      <w:r>
        <w:rPr>
          <w:rFonts w:ascii="Arial" w:hAnsi="Arial"/>
          <w:szCs w:val="24"/>
        </w:rPr>
        <w:t xml:space="preserve">(9)  Plans described in § 414(k) (relating to a defined benefit plan that provides a benefit derived from employer contributions that is based partly on the balance of the separate account of a participant);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(10)  Target benefit plans, other than plans </w:t>
      </w:r>
      <w:r>
        <w:rPr>
          <w:rFonts w:ascii="Arial" w:hAnsi="Arial"/>
          <w:szCs w:val="24"/>
        </w:rPr>
        <w:t>which, by their terms, satisfy each of the safe harbor requirements described in § 1.401(a</w:t>
      </w:r>
      <w:proofErr w:type="gramStart"/>
      <w:r>
        <w:rPr>
          <w:rFonts w:ascii="Arial" w:hAnsi="Arial"/>
          <w:szCs w:val="24"/>
        </w:rPr>
        <w:t>)(</w:t>
      </w:r>
      <w:proofErr w:type="gramEnd"/>
      <w:r>
        <w:rPr>
          <w:rFonts w:ascii="Arial" w:hAnsi="Arial"/>
          <w:szCs w:val="24"/>
        </w:rPr>
        <w:t xml:space="preserve">4)-8(b)(3)(i), as well as the additional rules in § 1.401(a)(4)-8(b)(3)(ii) through (vii);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lastRenderedPageBreak/>
        <w:tab/>
        <w:t>(11)  Church plans described in § 414(e) that have not made the elect</w:t>
      </w:r>
      <w:r>
        <w:rPr>
          <w:rFonts w:ascii="Arial" w:hAnsi="Arial"/>
          <w:szCs w:val="24"/>
        </w:rPr>
        <w:t>ion provided by § 410(d);</w:t>
      </w:r>
    </w:p>
    <w:p w:rsidR="00F8124E" w:rsidRDefault="00F8124E">
      <w:pPr>
        <w:widowControl/>
        <w:rPr>
          <w:rFonts w:ascii="Arial" w:hAnsi="Arial"/>
          <w:szCs w:val="24"/>
        </w:rPr>
      </w:pPr>
    </w:p>
    <w:p w:rsidR="00F8124E" w:rsidRDefault="00264BCC">
      <w:pPr>
        <w:widowControl/>
        <w:rPr>
          <w:rFonts w:ascii="Arial" w:hAnsi="Arial"/>
          <w:b/>
          <w:szCs w:val="24"/>
        </w:rPr>
      </w:pPr>
      <w:r>
        <w:rPr>
          <w:rFonts w:ascii="Arial" w:hAnsi="Arial"/>
          <w:szCs w:val="24"/>
        </w:rPr>
        <w:tab/>
        <w:t xml:space="preserve">(12)  Governmental plans defined benefit plans  that include </w:t>
      </w:r>
      <w:r>
        <w:rPr>
          <w:rFonts w:ascii="Arial" w:hAnsi="Arial" w:cs="Arial"/>
          <w:iCs/>
          <w:szCs w:val="24"/>
        </w:rPr>
        <w:t>“deferred retirement option plan” (DROP) features, or similar provisions in which a participant earns additional benefits for continued employment post-normal retireme</w:t>
      </w:r>
      <w:r>
        <w:rPr>
          <w:rFonts w:ascii="Arial" w:hAnsi="Arial" w:cs="Arial"/>
          <w:iCs/>
          <w:szCs w:val="24"/>
        </w:rPr>
        <w:t>nt age in the form of credits to a separate account (including a cash balance account or other arrangement) under the same plan</w:t>
      </w:r>
      <w:r>
        <w:rPr>
          <w:rFonts w:ascii="Arial" w:hAnsi="Arial"/>
          <w:szCs w:val="24"/>
        </w:rPr>
        <w:t>-;</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 xml:space="preserve">(13)  Plans under which the § 415 limitations are incorporated by reference;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(14)  Plans that incorporate the ADP test und</w:t>
      </w:r>
      <w:r>
        <w:rPr>
          <w:rFonts w:ascii="Arial" w:hAnsi="Arial"/>
          <w:szCs w:val="24"/>
        </w:rPr>
        <w:t>er § 401(k</w:t>
      </w:r>
      <w:proofErr w:type="gramStart"/>
      <w:r>
        <w:rPr>
          <w:rFonts w:ascii="Arial" w:hAnsi="Arial"/>
          <w:szCs w:val="24"/>
        </w:rPr>
        <w:t>)(</w:t>
      </w:r>
      <w:proofErr w:type="gramEnd"/>
      <w:r>
        <w:rPr>
          <w:rFonts w:ascii="Arial" w:hAnsi="Arial"/>
          <w:szCs w:val="24"/>
        </w:rPr>
        <w:t>3) or the ACP test under § 401(m)(2) by reference;</w:t>
      </w:r>
    </w:p>
    <w:p w:rsidR="00F8124E" w:rsidRDefault="00F8124E">
      <w:pPr>
        <w:widowControl/>
        <w:rPr>
          <w:rFonts w:ascii="Arial" w:hAnsi="Arial"/>
          <w:szCs w:val="24"/>
        </w:rPr>
      </w:pPr>
    </w:p>
    <w:p w:rsidR="00F8124E" w:rsidRDefault="00264BCC">
      <w:pPr>
        <w:widowControl/>
        <w:rPr>
          <w:rFonts w:ascii="Arial" w:hAnsi="Arial"/>
          <w:b/>
          <w:szCs w:val="24"/>
        </w:rPr>
      </w:pPr>
      <w:r>
        <w:rPr>
          <w:rFonts w:ascii="Arial" w:hAnsi="Arial"/>
          <w:szCs w:val="24"/>
        </w:rPr>
        <w:tab/>
        <w:t>(15)  Section 401(k) plans that provide for hardship distributions under circumstances not described in the safe harbor standards in the regulations under § 401(k), unless these distributions</w:t>
      </w:r>
      <w:r>
        <w:rPr>
          <w:rFonts w:ascii="Arial" w:hAnsi="Arial"/>
          <w:szCs w:val="24"/>
        </w:rPr>
        <w:t xml:space="preserve"> are subject to nondiscriminatory and objective criteria contained in the plan;</w:t>
      </w:r>
    </w:p>
    <w:p w:rsidR="00F8124E" w:rsidRDefault="00F8124E">
      <w:pPr>
        <w:widowControl/>
        <w:rPr>
          <w:rFonts w:ascii="Arial" w:hAnsi="Arial"/>
          <w:szCs w:val="24"/>
        </w:rPr>
      </w:pPr>
    </w:p>
    <w:p w:rsidR="00F8124E" w:rsidRDefault="00264BCC">
      <w:pPr>
        <w:widowControl/>
        <w:ind w:firstLine="720"/>
        <w:rPr>
          <w:rFonts w:ascii="Arial" w:hAnsi="Arial" w:cs="Arial"/>
          <w:szCs w:val="24"/>
        </w:rPr>
      </w:pPr>
      <w:r>
        <w:rPr>
          <w:rFonts w:ascii="Arial" w:hAnsi="Arial"/>
          <w:szCs w:val="24"/>
        </w:rPr>
        <w:t xml:space="preserve">(16)  </w:t>
      </w:r>
      <w:r>
        <w:rPr>
          <w:rFonts w:ascii="Arial" w:hAnsi="Arial" w:cs="Arial"/>
          <w:szCs w:val="24"/>
        </w:rPr>
        <w:t>Fully-insured § 412(e</w:t>
      </w:r>
      <w:proofErr w:type="gramStart"/>
      <w:r>
        <w:rPr>
          <w:rFonts w:ascii="Arial" w:hAnsi="Arial" w:cs="Arial"/>
          <w:szCs w:val="24"/>
        </w:rPr>
        <w:t>)(</w:t>
      </w:r>
      <w:proofErr w:type="gramEnd"/>
      <w:r>
        <w:rPr>
          <w:rFonts w:ascii="Arial" w:hAnsi="Arial" w:cs="Arial"/>
          <w:szCs w:val="24"/>
        </w:rPr>
        <w:t>3) plans, other than non-Statutory Hybrid Plans that by their terms satisfy the safe harbor in § 1.401(a)(4)-3(b)(5);</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(17)  Plans that fail to co</w:t>
      </w:r>
      <w:r>
        <w:rPr>
          <w:rFonts w:ascii="Arial" w:hAnsi="Arial"/>
          <w:szCs w:val="24"/>
        </w:rPr>
        <w:t>ntain a provision reflecting the requirements of § 414(u) (see Rev. Proc. 96-49);</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(18)  Plans that include so-called fail-safe provisions for § 401(a</w:t>
      </w:r>
      <w:proofErr w:type="gramStart"/>
      <w:r>
        <w:rPr>
          <w:rFonts w:ascii="Arial" w:hAnsi="Arial"/>
          <w:szCs w:val="24"/>
        </w:rPr>
        <w:t>)(</w:t>
      </w:r>
      <w:proofErr w:type="gramEnd"/>
      <w:r>
        <w:rPr>
          <w:rFonts w:ascii="Arial" w:hAnsi="Arial"/>
          <w:szCs w:val="24"/>
        </w:rPr>
        <w:t>4) or the average benefit test under § 410(b);</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(19)  Plans that include blanks or fill-in provisions fo</w:t>
      </w:r>
      <w:r>
        <w:rPr>
          <w:rFonts w:ascii="Arial" w:hAnsi="Arial"/>
          <w:szCs w:val="24"/>
        </w:rPr>
        <w:t xml:space="preserve">r the employer to complete, unless the provisions have parameters that preclude the employer from completing the provisions in a manner that could violate the qualification requirements;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(20)  Plans designed to satisfy the provisions of § 105;</w:t>
      </w:r>
    </w:p>
    <w:p w:rsidR="00F8124E" w:rsidRDefault="00F8124E">
      <w:pPr>
        <w:widowControl/>
        <w:ind w:left="720"/>
        <w:rPr>
          <w:rFonts w:ascii="Arial" w:hAnsi="Arial"/>
          <w:szCs w:val="24"/>
        </w:rPr>
      </w:pPr>
    </w:p>
    <w:p w:rsidR="00F8124E" w:rsidRDefault="00264BCC">
      <w:pPr>
        <w:widowControl/>
        <w:ind w:left="720"/>
        <w:rPr>
          <w:rFonts w:ascii="Arial" w:hAnsi="Arial"/>
          <w:szCs w:val="24"/>
        </w:rPr>
      </w:pPr>
      <w:r>
        <w:rPr>
          <w:rFonts w:ascii="Arial" w:hAnsi="Arial"/>
          <w:szCs w:val="24"/>
        </w:rPr>
        <w:t xml:space="preserve">(21)  Plans that include </w:t>
      </w:r>
      <w:r>
        <w:rPr>
          <w:rFonts w:ascii="Arial" w:hAnsi="Arial" w:cs="Arial"/>
          <w:szCs w:val="24"/>
        </w:rPr>
        <w:t>§</w:t>
      </w:r>
      <w:r>
        <w:rPr>
          <w:rFonts w:ascii="Arial" w:hAnsi="Arial"/>
          <w:szCs w:val="24"/>
        </w:rPr>
        <w:t xml:space="preserve"> 401(h) accounts; </w:t>
      </w:r>
    </w:p>
    <w:p w:rsidR="00F8124E" w:rsidRDefault="00F8124E">
      <w:pPr>
        <w:widowControl/>
        <w:ind w:left="720"/>
        <w:rPr>
          <w:rFonts w:ascii="Arial" w:hAnsi="Arial"/>
          <w:szCs w:val="24"/>
        </w:rPr>
      </w:pPr>
    </w:p>
    <w:p w:rsidR="00F8124E" w:rsidRDefault="00264BCC">
      <w:pPr>
        <w:widowControl/>
        <w:ind w:left="720"/>
        <w:rPr>
          <w:rFonts w:ascii="Arial" w:hAnsi="Arial"/>
          <w:szCs w:val="24"/>
        </w:rPr>
      </w:pPr>
      <w:r>
        <w:rPr>
          <w:rFonts w:ascii="Arial" w:hAnsi="Arial"/>
          <w:szCs w:val="24"/>
        </w:rPr>
        <w:t xml:space="preserve">(22)  Eligible combined plans within the meaning of </w:t>
      </w:r>
      <w:r>
        <w:rPr>
          <w:rFonts w:ascii="Arial" w:hAnsi="Arial" w:cs="Arial"/>
          <w:szCs w:val="24"/>
        </w:rPr>
        <w:t>§</w:t>
      </w:r>
      <w:r>
        <w:rPr>
          <w:rFonts w:ascii="Arial" w:hAnsi="Arial"/>
          <w:szCs w:val="24"/>
        </w:rPr>
        <w:t xml:space="preserve"> 414(x</w:t>
      </w:r>
      <w:proofErr w:type="gramStart"/>
      <w:r>
        <w:rPr>
          <w:rFonts w:ascii="Arial" w:hAnsi="Arial"/>
          <w:szCs w:val="24"/>
        </w:rPr>
        <w:t>)(</w:t>
      </w:r>
      <w:proofErr w:type="gramEnd"/>
      <w:r>
        <w:rPr>
          <w:rFonts w:ascii="Arial" w:hAnsi="Arial"/>
          <w:szCs w:val="24"/>
        </w:rPr>
        <w:t>2); or</w:t>
      </w:r>
    </w:p>
    <w:p w:rsidR="00F8124E" w:rsidRDefault="00F8124E">
      <w:pPr>
        <w:widowControl/>
        <w:ind w:left="720"/>
        <w:rPr>
          <w:rFonts w:ascii="Arial" w:hAnsi="Arial"/>
          <w:szCs w:val="24"/>
        </w:rPr>
      </w:pPr>
    </w:p>
    <w:p w:rsidR="00F8124E" w:rsidRDefault="00264BCC">
      <w:pPr>
        <w:widowControl/>
        <w:ind w:firstLine="720"/>
        <w:rPr>
          <w:rFonts w:ascii="Arial" w:hAnsi="Arial" w:cs="Arial"/>
          <w:szCs w:val="24"/>
        </w:rPr>
      </w:pPr>
      <w:r>
        <w:rPr>
          <w:rFonts w:ascii="Arial" w:hAnsi="Arial"/>
          <w:szCs w:val="24"/>
        </w:rPr>
        <w:t xml:space="preserve">(23)  Variable Annuity Plans </w:t>
      </w:r>
      <w:r>
        <w:rPr>
          <w:rFonts w:ascii="Arial" w:hAnsi="Arial" w:cs="Arial"/>
        </w:rPr>
        <w:t xml:space="preserve">and plans that provide for accruals that are determined in whole or in part based on the value of or rate of </w:t>
      </w:r>
      <w:r>
        <w:rPr>
          <w:rFonts w:ascii="Arial" w:hAnsi="Arial" w:cs="Arial"/>
        </w:rPr>
        <w:t>return on identified assets, including plan assets.</w:t>
      </w:r>
      <w:r>
        <w:rPr>
          <w:rFonts w:ascii="Arial" w:hAnsi="Arial" w:cs="Arial"/>
          <w:szCs w:val="24"/>
        </w:rPr>
        <w:t xml:space="preserve">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The IRS may, in its discretion, decline to issue advisory letters for other types of plans not described in this section 16.03.</w:t>
      </w:r>
    </w:p>
    <w:p w:rsidR="00F8124E" w:rsidRDefault="00F8124E">
      <w:pPr>
        <w:widowControl/>
        <w:rPr>
          <w:rFonts w:ascii="Arial" w:hAnsi="Arial"/>
          <w:sz w:val="22"/>
          <w:szCs w:val="22"/>
        </w:rPr>
      </w:pPr>
    </w:p>
    <w:p w:rsidR="00F8124E" w:rsidRDefault="00264BCC">
      <w:pPr>
        <w:widowControl/>
        <w:rPr>
          <w:rFonts w:ascii="Arial" w:hAnsi="Arial" w:cs="Arial"/>
          <w:szCs w:val="24"/>
        </w:rPr>
      </w:pPr>
      <w:proofErr w:type="gramStart"/>
      <w:r>
        <w:rPr>
          <w:rFonts w:ascii="Arial" w:hAnsi="Arial" w:cs="Arial"/>
          <w:szCs w:val="24"/>
        </w:rPr>
        <w:lastRenderedPageBreak/>
        <w:t>SECTION 17.</w:t>
      </w:r>
      <w:proofErr w:type="gramEnd"/>
      <w:r>
        <w:rPr>
          <w:rFonts w:ascii="Arial" w:hAnsi="Arial" w:cs="Arial"/>
          <w:szCs w:val="24"/>
        </w:rPr>
        <w:t xml:space="preserve">  ADVISORY LETTERS - INSTRUCTIONS TO VS PRACTITIONERS</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.01  T</w:t>
      </w:r>
      <w:r>
        <w:rPr>
          <w:rFonts w:ascii="Arial" w:hAnsi="Arial" w:cs="Arial"/>
          <w:szCs w:val="24"/>
        </w:rPr>
        <w:t>he IRS</w:t>
      </w:r>
      <w:r>
        <w:rPr>
          <w:rFonts w:ascii="Arial" w:hAnsi="Arial" w:cs="Arial"/>
          <w:b/>
          <w:szCs w:val="24"/>
        </w:rPr>
        <w:t xml:space="preserve"> </w:t>
      </w:r>
      <w:r>
        <w:rPr>
          <w:rFonts w:ascii="Arial" w:hAnsi="Arial" w:cs="Arial"/>
          <w:szCs w:val="24"/>
        </w:rPr>
        <w:t xml:space="preserve">Issues Advisory Letters – The IRS will, upon the request of a VS practitioner, issue an advisory letter as to the acceptability of the form of the VS practitioner’s specimen plan under § 401(a), 403(a) or 4975(e)(7).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.02  Procedure for Reques</w:t>
      </w:r>
      <w:r>
        <w:rPr>
          <w:rFonts w:ascii="Arial" w:hAnsi="Arial" w:cs="Arial"/>
          <w:szCs w:val="24"/>
        </w:rPr>
        <w:t xml:space="preserve">ting Advisory Letters - A request for an advisory letter relating to a specimen plan must be submitted on the current version of Form 4461, </w:t>
      </w:r>
      <w:r>
        <w:rPr>
          <w:rFonts w:ascii="Arial" w:hAnsi="Arial" w:cs="Arial"/>
          <w:i/>
          <w:szCs w:val="24"/>
        </w:rPr>
        <w:t>Application for Approval of Master or Prototype or Volume Submitter Defined Contribution Plans</w:t>
      </w:r>
      <w:r>
        <w:rPr>
          <w:rFonts w:ascii="Arial" w:hAnsi="Arial" w:cs="Arial"/>
          <w:szCs w:val="24"/>
        </w:rPr>
        <w:t xml:space="preserve">, Form 4461-A, </w:t>
      </w:r>
      <w:r>
        <w:rPr>
          <w:rFonts w:ascii="Arial" w:hAnsi="Arial" w:cs="Arial"/>
          <w:i/>
          <w:szCs w:val="24"/>
        </w:rPr>
        <w:t>Applica</w:t>
      </w:r>
      <w:r>
        <w:rPr>
          <w:rFonts w:ascii="Arial" w:hAnsi="Arial" w:cs="Arial"/>
          <w:i/>
          <w:szCs w:val="24"/>
        </w:rPr>
        <w:t>tion for Approval of Master or Prototype or Volume Submitter Defined Benefit Plan</w:t>
      </w:r>
      <w:r>
        <w:rPr>
          <w:rFonts w:ascii="Arial" w:hAnsi="Arial" w:cs="Arial"/>
          <w:szCs w:val="24"/>
        </w:rPr>
        <w:t>, or Form 4461</w:t>
      </w:r>
      <w:r>
        <w:rPr>
          <w:rFonts w:ascii="Arial" w:hAnsi="Arial" w:cs="Arial"/>
          <w:szCs w:val="24"/>
        </w:rPr>
        <w:noBreakHyphen/>
        <w:t xml:space="preserve">B, </w:t>
      </w:r>
      <w:r>
        <w:rPr>
          <w:rFonts w:ascii="Arial" w:hAnsi="Arial" w:cs="Arial"/>
          <w:i/>
          <w:szCs w:val="24"/>
        </w:rPr>
        <w:t>Application for Approval of Master or Prototype or Volume Submitter Plans Mass Submitter Adopting Sponsor or Practitioner</w:t>
      </w:r>
      <w:r>
        <w:rPr>
          <w:rFonts w:ascii="Arial" w:hAnsi="Arial" w:cs="Arial"/>
          <w:szCs w:val="24"/>
        </w:rPr>
        <w:t>, as appropriate.  Additionally, The</w:t>
      </w:r>
      <w:r>
        <w:rPr>
          <w:rFonts w:ascii="Arial" w:hAnsi="Arial" w:cs="Arial"/>
          <w:szCs w:val="24"/>
        </w:rPr>
        <w:t xml:space="preserve"> request must be accompanied by the required user fee submitted with Form 8717-A</w:t>
      </w:r>
      <w:r>
        <w:rPr>
          <w:rFonts w:ascii="Arial" w:hAnsi="Arial" w:cs="Arial"/>
          <w:i/>
          <w:szCs w:val="24"/>
        </w:rPr>
        <w:t xml:space="preserve">, User Fee for Employee Plan Opinion and Advisory Letter Request, </w:t>
      </w:r>
      <w:r>
        <w:rPr>
          <w:rFonts w:ascii="Arial" w:hAnsi="Arial" w:cs="Arial"/>
          <w:szCs w:val="24"/>
        </w:rPr>
        <w:t>a signed certification that all necessary amendments required by the IRS to retain the qualified status of the</w:t>
      </w:r>
      <w:r>
        <w:rPr>
          <w:rFonts w:ascii="Arial" w:hAnsi="Arial" w:cs="Arial"/>
          <w:szCs w:val="24"/>
        </w:rPr>
        <w:t xml:space="preserve"> VS practitioner’s specimen plan have been made and communicated to all adopting employers, and Attachment I to Form 4461 or Attachment I-A to Form 4461-A as applicable.   All information on the first page of the application must be typed.  The request mus</w:t>
      </w:r>
      <w:r>
        <w:rPr>
          <w:rFonts w:ascii="Arial" w:hAnsi="Arial" w:cs="Arial"/>
          <w:szCs w:val="24"/>
        </w:rPr>
        <w:t xml:space="preserve">t be sent to the address in section 20.  These forms may be downloaded from the Internet at the following address: </w:t>
      </w:r>
      <w:hyperlink r:id="rId15" w:history="1">
        <w:r>
          <w:rPr>
            <w:rStyle w:val="Hyperlink"/>
            <w:rFonts w:ascii="Arial" w:hAnsi="Arial" w:cs="Arial"/>
            <w:szCs w:val="24"/>
          </w:rPr>
          <w:t>http://www.irs.gov/Retirement-Plans</w:t>
        </w:r>
      </w:hyperlink>
      <w:r>
        <w:rPr>
          <w:rFonts w:ascii="Arial" w:hAnsi="Arial" w:cs="Arial"/>
          <w:color w:val="0000FF"/>
          <w:szCs w:val="24"/>
          <w:u w:val="single"/>
        </w:rPr>
        <w:t xml:space="preserve">.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03  Separate</w:t>
      </w:r>
      <w:proofErr w:type="gramEnd"/>
      <w:r>
        <w:rPr>
          <w:rFonts w:ascii="Arial" w:hAnsi="Arial" w:cs="Arial"/>
          <w:szCs w:val="24"/>
        </w:rPr>
        <w:t xml:space="preserve"> Specimen Plans and Applications Req</w:t>
      </w:r>
      <w:r>
        <w:rPr>
          <w:rFonts w:ascii="Arial" w:hAnsi="Arial" w:cs="Arial"/>
          <w:szCs w:val="24"/>
        </w:rPr>
        <w:t xml:space="preserve">uired for Different Categories of Plans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(1)  Specimen plans that consist of a basic plan document and adoption agreement.  Except as provided in this section 17.03(1), the rules in section 7.04 (disregarding references therein to standardized and </w:t>
      </w:r>
      <w:proofErr w:type="spellStart"/>
      <w:r>
        <w:rPr>
          <w:rFonts w:ascii="Arial" w:hAnsi="Arial" w:cs="Arial"/>
          <w:szCs w:val="24"/>
        </w:rPr>
        <w:t>nonsta</w:t>
      </w:r>
      <w:r>
        <w:rPr>
          <w:rFonts w:ascii="Arial" w:hAnsi="Arial" w:cs="Arial"/>
          <w:szCs w:val="24"/>
        </w:rPr>
        <w:t>ndardized</w:t>
      </w:r>
      <w:proofErr w:type="spellEnd"/>
      <w:r>
        <w:rPr>
          <w:rFonts w:ascii="Arial" w:hAnsi="Arial" w:cs="Arial"/>
          <w:szCs w:val="24"/>
        </w:rPr>
        <w:t xml:space="preserve"> plans) apply to a specimen plan that consists of a basic plan document and adoption agreement as if the specimen plan were an M&amp;P plan.  Thus, a single basic plan document may not be used in conjunction with both defined contribution specimen pla</w:t>
      </w:r>
      <w:r>
        <w:rPr>
          <w:rFonts w:ascii="Arial" w:hAnsi="Arial" w:cs="Arial"/>
          <w:szCs w:val="24"/>
        </w:rPr>
        <w:t>ns and defined benefit specimen plans.  In addition, a defined contribution specimen plan may not include any combination of profit-sharing, money purchase (other than target benefit), ESOP, and target benefit plan.  Accordingly, separate adoption agreemen</w:t>
      </w:r>
      <w:r>
        <w:rPr>
          <w:rFonts w:ascii="Arial" w:hAnsi="Arial" w:cs="Arial"/>
          <w:szCs w:val="24"/>
        </w:rPr>
        <w:t>ts are required for each of these types of defined contribution specimen plans.  The separate defined contribution adoption agreements may be associated with the same defined contribution basic plan document, but the provisions of the basic plan document m</w:t>
      </w:r>
      <w:r>
        <w:rPr>
          <w:rFonts w:ascii="Arial" w:hAnsi="Arial" w:cs="Arial"/>
          <w:szCs w:val="24"/>
        </w:rPr>
        <w:t>ust be identical for all specimen plans using that document (that is, no elective or optional features).  Likewise, multiple defined benefit adoption agreements may be associated with a single defined benefit basic plan document if the provisions of the ba</w:t>
      </w:r>
      <w:r>
        <w:rPr>
          <w:rFonts w:ascii="Arial" w:hAnsi="Arial" w:cs="Arial"/>
          <w:szCs w:val="24"/>
        </w:rPr>
        <w:t>sic plan document are identical for all specimen plans using that document (that is, no elective or optional features).  Separate adoption agreements are not required for defined benefit specimen plans that are integrated (i.e., provide for permitted dispa</w:t>
      </w:r>
      <w:r>
        <w:rPr>
          <w:rFonts w:ascii="Arial" w:hAnsi="Arial" w:cs="Arial"/>
          <w:szCs w:val="24"/>
        </w:rPr>
        <w:t xml:space="preserve">rity), nonintegrated and those containing Cash Balance formulas.  Instead, a single defined benefit adoption agreement may provide options for each of these accrued benefit formulas.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In addition, the same basic plan document may not be used for both nong</w:t>
      </w:r>
      <w:r>
        <w:rPr>
          <w:rFonts w:ascii="Arial" w:hAnsi="Arial" w:cs="Arial"/>
          <w:szCs w:val="24"/>
        </w:rPr>
        <w:t>overnmental specimen plans (i.e., specimen plans that are not described in § 414(d)) and governmental specimen plans.  However, separate governmental defined contribution specimen plans may have the same basic plan document and separate governmental define</w:t>
      </w:r>
      <w:r>
        <w:rPr>
          <w:rFonts w:ascii="Arial" w:hAnsi="Arial" w:cs="Arial"/>
          <w:szCs w:val="24"/>
        </w:rPr>
        <w:t>d benefit specimen plans may have the same basic plan document.</w:t>
      </w:r>
    </w:p>
    <w:p w:rsidR="00F8124E" w:rsidRDefault="00264BCC">
      <w:pPr>
        <w:widowControl/>
        <w:ind w:firstLine="720"/>
        <w:rPr>
          <w:rFonts w:ascii="Arial" w:hAnsi="Arial" w:cs="Arial"/>
          <w:szCs w:val="24"/>
        </w:rPr>
      </w:pPr>
      <w:r>
        <w:rPr>
          <w:rFonts w:ascii="Arial" w:hAnsi="Arial" w:cs="Arial"/>
          <w:szCs w:val="24"/>
        </w:rPr>
        <w:t xml:space="preserve">  </w:t>
      </w:r>
    </w:p>
    <w:p w:rsidR="00F8124E" w:rsidRDefault="00264BCC">
      <w:pPr>
        <w:widowControl/>
        <w:ind w:firstLine="720"/>
        <w:rPr>
          <w:rFonts w:ascii="Arial" w:hAnsi="Arial" w:cs="Arial"/>
          <w:szCs w:val="24"/>
        </w:rPr>
      </w:pPr>
      <w:r>
        <w:rPr>
          <w:rFonts w:ascii="Arial" w:hAnsi="Arial" w:cs="Arial"/>
          <w:szCs w:val="24"/>
        </w:rPr>
        <w:t>A separate application form is required to be submitted for each specimen plan, that is, for each basic plan document/adoption agreement combination (if the specimen plan consists of a basi</w:t>
      </w:r>
      <w:r>
        <w:rPr>
          <w:rFonts w:ascii="Arial" w:hAnsi="Arial" w:cs="Arial"/>
          <w:szCs w:val="24"/>
        </w:rPr>
        <w:t>c plan document and adoption agreement).  In the case of a simultaneous submission of plans using the same basic plan document, only one copy of the basic plan document should be provided.  If the requests are not simultaneous, the sponsor must submit a co</w:t>
      </w:r>
      <w:r>
        <w:rPr>
          <w:rFonts w:ascii="Arial" w:hAnsi="Arial" w:cs="Arial"/>
          <w:szCs w:val="24"/>
        </w:rPr>
        <w:t xml:space="preserve">py of the basic plan document with each submission and include a cover letter identifying the original submission.  The plan number of such basic plan document must remain the same as in the prior submission.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(2)  Specimen plans that consist of a single</w:t>
      </w:r>
      <w:r>
        <w:rPr>
          <w:rFonts w:ascii="Arial" w:hAnsi="Arial" w:cs="Arial"/>
          <w:szCs w:val="24"/>
        </w:rPr>
        <w:t xml:space="preserve"> document without an adoption agreement.  A separate specimen plan and application is required for each of the following categories of specimen plans that consist of a single document without an adoption agreement:  a profit-sharing plan (with or without a</w:t>
      </w:r>
      <w:r>
        <w:rPr>
          <w:rFonts w:ascii="Arial" w:hAnsi="Arial" w:cs="Arial"/>
          <w:szCs w:val="24"/>
        </w:rPr>
        <w:t xml:space="preserve"> § 401(k) arrangement), a money purchase pension plan that is not a target benefit plan, a target benefit plan, an ESOP and a defined benefit plan.  In addition, a separate specimen plan and application is required for each of the categories of plans in th</w:t>
      </w:r>
      <w:r>
        <w:rPr>
          <w:rFonts w:ascii="Arial" w:hAnsi="Arial" w:cs="Arial"/>
          <w:szCs w:val="24"/>
        </w:rPr>
        <w:t>e preceding sentence if the specimen plan is a governmental plan.  Different categories may not be combined in a single specimen plan or application.  Thus, for example, separate specimen plans and application forms must be submitted for a governmental def</w:t>
      </w:r>
      <w:r>
        <w:rPr>
          <w:rFonts w:ascii="Arial" w:hAnsi="Arial" w:cs="Arial"/>
          <w:szCs w:val="24"/>
        </w:rPr>
        <w:t xml:space="preserve">ined benefit specimen plan that consists of a single document without an adoption agreement and a nongovernmental defined benefit specimen plan that consists of a single document without an adoption agreement.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color w:val="0000FF"/>
          <w:szCs w:val="24"/>
        </w:rPr>
      </w:pPr>
      <w:r>
        <w:rPr>
          <w:rFonts w:ascii="Arial" w:hAnsi="Arial" w:cs="Arial"/>
          <w:szCs w:val="24"/>
        </w:rPr>
        <w:t>.</w:t>
      </w:r>
      <w:proofErr w:type="gramStart"/>
      <w:r>
        <w:rPr>
          <w:rFonts w:ascii="Arial" w:hAnsi="Arial" w:cs="Arial"/>
          <w:szCs w:val="24"/>
        </w:rPr>
        <w:t>04  Sample</w:t>
      </w:r>
      <w:proofErr w:type="gramEnd"/>
      <w:r>
        <w:rPr>
          <w:rFonts w:ascii="Arial" w:hAnsi="Arial" w:cs="Arial"/>
          <w:szCs w:val="24"/>
        </w:rPr>
        <w:t xml:space="preserve"> Language - A Listing of Required Modifications (LRM) containing sample plan language is available from the IRS.  Although the sample language is designed for use in M&amp;P plans, which use an adoption agreement format, VS practitioners should refe</w:t>
      </w:r>
      <w:r>
        <w:rPr>
          <w:rFonts w:ascii="Arial" w:hAnsi="Arial" w:cs="Arial"/>
          <w:szCs w:val="24"/>
        </w:rPr>
        <w:t>r to the sample language as a guide in drafting VS plans.  To expedite the review of their plans, VS practitioners are encouraged to use LRM language when appropriate and to identify the location of such language in their plan documents.  LRMs may be downl</w:t>
      </w:r>
      <w:r>
        <w:rPr>
          <w:rFonts w:ascii="Arial" w:hAnsi="Arial" w:cs="Arial"/>
          <w:szCs w:val="24"/>
        </w:rPr>
        <w:t xml:space="preserve">oaded from the Internet at </w:t>
      </w:r>
      <w:hyperlink r:id="rId16" w:history="1">
        <w:r>
          <w:rPr>
            <w:rStyle w:val="Hyperlink"/>
            <w:rFonts w:ascii="Arial" w:hAnsi="Arial" w:cs="Arial"/>
            <w:szCs w:val="24"/>
          </w:rPr>
          <w:t>http://www.irs.gov/Retirement-Plans/Listing-of-Required-Modifications-LRMs</w:t>
        </w:r>
      </w:hyperlink>
      <w:r>
        <w:rPr>
          <w:rFonts w:ascii="Arial" w:hAnsi="Arial" w:cs="Arial"/>
          <w:color w:val="0000FF"/>
          <w:szCs w:val="24"/>
        </w:rPr>
        <w:t>.</w:t>
      </w:r>
    </w:p>
    <w:p w:rsidR="00F8124E" w:rsidRDefault="00F8124E">
      <w:pPr>
        <w:widowControl/>
        <w:ind w:firstLine="720"/>
        <w:rPr>
          <w:rFonts w:ascii="Arial" w:hAnsi="Arial" w:cs="Arial"/>
          <w:szCs w:val="24"/>
        </w:rPr>
      </w:pPr>
    </w:p>
    <w:p w:rsidR="00F8124E" w:rsidRDefault="00264BCC">
      <w:pPr>
        <w:widowControl/>
        <w:ind w:firstLine="720"/>
        <w:rPr>
          <w:rFonts w:ascii="Arial" w:hAnsi="Arial"/>
          <w:sz w:val="22"/>
          <w:szCs w:val="22"/>
        </w:rPr>
      </w:pPr>
      <w:r>
        <w:rPr>
          <w:rFonts w:ascii="Arial" w:hAnsi="Arial" w:cs="Arial"/>
          <w:szCs w:val="24"/>
        </w:rPr>
        <w:t>.05  Timing of Issuance of Advisory Letters – The IRS intends</w:t>
      </w:r>
      <w:r>
        <w:rPr>
          <w:rFonts w:ascii="Arial" w:hAnsi="Arial" w:cs="Arial"/>
          <w:szCs w:val="24"/>
        </w:rPr>
        <w:t xml:space="preserve"> to issue advisory letters to VS practitioners and VS mass submitters (as well as opinion letters to M&amp;P mass submitters and sponsors) at approximately the same time within the applicable six-year cycle.  In the interim, the IRS will send a notification to</w:t>
      </w:r>
      <w:r>
        <w:rPr>
          <w:rFonts w:ascii="Arial" w:hAnsi="Arial" w:cs="Arial"/>
          <w:szCs w:val="24"/>
        </w:rPr>
        <w:t xml:space="preserve"> the applicable M&amp;P or VS mass submitter, sponsor, or VS practitioner if the IRS determines that the plan </w:t>
      </w:r>
      <w:r>
        <w:rPr>
          <w:rFonts w:ascii="Arial" w:hAnsi="Arial" w:cs="Arial"/>
          <w:szCs w:val="24"/>
        </w:rPr>
        <w:lastRenderedPageBreak/>
        <w:t>appears to be in full compliance with the applicable qualification requirements, based on the submissions and the completed review.  Notwithstanding t</w:t>
      </w:r>
      <w:r>
        <w:rPr>
          <w:rFonts w:ascii="Arial" w:hAnsi="Arial" w:cs="Arial"/>
          <w:szCs w:val="24"/>
        </w:rPr>
        <w:t>he preceding sentence, this notification only provides assurance that the IRS believes the plan appears to meet the applicable qualification requirements under review as of the date of the notification.  This notification is for the convenience of the appl</w:t>
      </w:r>
      <w:r>
        <w:rPr>
          <w:rFonts w:ascii="Arial" w:hAnsi="Arial" w:cs="Arial"/>
          <w:szCs w:val="24"/>
        </w:rPr>
        <w:t>icable sponsor, VS practitioner, or mass submitter, but does not constitute an official opinion or advisory letter.  Until issuance of the official opinion or advisory letter no reliance exists.  The IRS reserves the right to require changes after the noti</w:t>
      </w:r>
      <w:r>
        <w:rPr>
          <w:rFonts w:ascii="Arial" w:hAnsi="Arial" w:cs="Arial"/>
          <w:szCs w:val="24"/>
        </w:rPr>
        <w:t>fication is sent, in its sole discretion.</w:t>
      </w:r>
      <w:r>
        <w:rPr>
          <w:rFonts w:ascii="Arial" w:hAnsi="Arial" w:cs="Arial"/>
          <w:szCs w:val="24"/>
        </w:rPr>
        <w:tab/>
      </w:r>
      <w:r>
        <w:rPr>
          <w:rFonts w:ascii="Arial" w:hAnsi="Arial"/>
          <w:sz w:val="22"/>
          <w:szCs w:val="22"/>
        </w:rPr>
        <w:t xml:space="preserve">  </w:t>
      </w:r>
    </w:p>
    <w:p w:rsidR="00F8124E" w:rsidRDefault="00F8124E">
      <w:pPr>
        <w:widowControl/>
        <w:ind w:firstLine="720"/>
        <w:rPr>
          <w:rFonts w:ascii="Arial" w:hAnsi="Arial"/>
          <w:sz w:val="22"/>
          <w:szCs w:val="22"/>
        </w:rPr>
      </w:pPr>
    </w:p>
    <w:p w:rsidR="00F8124E" w:rsidRDefault="00264BCC">
      <w:pPr>
        <w:widowControl/>
        <w:rPr>
          <w:rFonts w:ascii="Arial" w:hAnsi="Arial" w:cs="Arial"/>
          <w:szCs w:val="24"/>
        </w:rPr>
      </w:pPr>
      <w:proofErr w:type="gramStart"/>
      <w:r>
        <w:rPr>
          <w:rFonts w:ascii="Arial" w:hAnsi="Arial" w:cs="Arial"/>
          <w:szCs w:val="24"/>
        </w:rPr>
        <w:t>SECTION 18.</w:t>
      </w:r>
      <w:proofErr w:type="gramEnd"/>
      <w:r>
        <w:rPr>
          <w:rFonts w:ascii="Arial" w:hAnsi="Arial" w:cs="Arial"/>
          <w:szCs w:val="24"/>
        </w:rPr>
        <w:t xml:space="preserve">  VS MASS SUBMITTERS</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.01  Advisory Letters Issued to VS Mass Submitters –  The IRS will, upon request by a VS mass submitter issue an advisory letter as to the acceptability of the form of the VS </w:t>
      </w:r>
      <w:r>
        <w:rPr>
          <w:rFonts w:ascii="Arial" w:hAnsi="Arial" w:cs="Arial"/>
          <w:szCs w:val="24"/>
        </w:rPr>
        <w:t xml:space="preserve">mass submitter’s specimen plan under § 401(a), 403(a) 4975(e)(7).  See section 20 for the address to file the application.  The provisions of section 17.05 on the timing of the issuance of advisory letters and an interim notification by the IRS also apply </w:t>
      </w:r>
      <w:r>
        <w:rPr>
          <w:rFonts w:ascii="Arial" w:hAnsi="Arial" w:cs="Arial"/>
          <w:szCs w:val="24"/>
        </w:rPr>
        <w:t>under this section.</w:t>
      </w:r>
    </w:p>
    <w:p w:rsidR="00F8124E" w:rsidRDefault="00F8124E">
      <w:pPr>
        <w:widowControl/>
        <w:ind w:firstLine="720"/>
        <w:rPr>
          <w:rFonts w:ascii="Arial" w:hAnsi="Arial" w:cs="Arial"/>
          <w:szCs w:val="24"/>
        </w:rPr>
      </w:pPr>
    </w:p>
    <w:p w:rsidR="00F8124E" w:rsidRDefault="00264BCC">
      <w:pPr>
        <w:widowControl/>
        <w:ind w:firstLine="720"/>
        <w:rPr>
          <w:rFonts w:ascii="Arial" w:hAnsi="Arial"/>
          <w:b/>
          <w:szCs w:val="24"/>
        </w:rPr>
      </w:pPr>
      <w:r>
        <w:rPr>
          <w:rFonts w:ascii="Arial" w:hAnsi="Arial" w:cs="Arial"/>
          <w:szCs w:val="24"/>
        </w:rPr>
        <w:t>.02  As noted in section 17.02, a VS mass submitter’s application must be submitted on the current version of Form 4461, or Form 4461-A, and include a completed Attachment I for a defined contribution plan or Attachment I-A for a defin</w:t>
      </w:r>
      <w:r>
        <w:rPr>
          <w:rFonts w:ascii="Arial" w:hAnsi="Arial" w:cs="Arial"/>
          <w:szCs w:val="24"/>
        </w:rPr>
        <w:t>ed benefit plan, as applicable.  Form(s) 4461</w:t>
      </w:r>
      <w:r>
        <w:rPr>
          <w:rFonts w:ascii="Arial" w:hAnsi="Arial" w:cs="Arial"/>
          <w:szCs w:val="24"/>
        </w:rPr>
        <w:noBreakHyphen/>
        <w:t>B, are completed for the requisite number of unaffiliated VS practitioners (as described in section 13.06) and submitted along with the mass submitter’s application, and must be signed by both the mass submitte</w:t>
      </w:r>
      <w:r>
        <w:rPr>
          <w:rFonts w:ascii="Arial" w:hAnsi="Arial" w:cs="Arial"/>
          <w:szCs w:val="24"/>
        </w:rPr>
        <w:t xml:space="preserve">r and the unaffiliated VS practitioner.  These forms may be downloaded from the Internet at the following address: </w:t>
      </w:r>
      <w:hyperlink r:id="rId17" w:history="1">
        <w:r>
          <w:rPr>
            <w:rStyle w:val="Hyperlink"/>
            <w:rFonts w:ascii="Arial" w:hAnsi="Arial" w:cs="Arial"/>
            <w:szCs w:val="24"/>
          </w:rPr>
          <w:t>http://www.irs.gov/Retirement-Plans</w:t>
        </w:r>
      </w:hyperlink>
      <w:r>
        <w:rPr>
          <w:rFonts w:ascii="Arial" w:hAnsi="Arial" w:cs="Arial"/>
          <w:szCs w:val="24"/>
        </w:rPr>
        <w:t>.  All information on the first page of the applicatio</w:t>
      </w:r>
      <w:r>
        <w:rPr>
          <w:rFonts w:ascii="Arial" w:hAnsi="Arial" w:cs="Arial"/>
          <w:szCs w:val="24"/>
        </w:rPr>
        <w:t>n must be typed.  The request must be sent to the address in section 20.  The VS request must be accompanied by the required user fee submitted with Form 8717-A, and a signed certification that all necessary amendments required by the IRS to retain the qua</w:t>
      </w:r>
      <w:r>
        <w:rPr>
          <w:rFonts w:ascii="Arial" w:hAnsi="Arial" w:cs="Arial"/>
          <w:szCs w:val="24"/>
        </w:rPr>
        <w:t xml:space="preserve">lified status of the VS practitioner’s specimen plan have been made and communicated to all adopting employers.  See </w:t>
      </w:r>
      <w:hyperlink r:id="rId18" w:history="1">
        <w:r>
          <w:rPr>
            <w:rStyle w:val="Hyperlink"/>
            <w:rFonts w:ascii="Arial" w:hAnsi="Arial" w:cs="Arial"/>
            <w:szCs w:val="24"/>
          </w:rPr>
          <w:t>http://www.irs.gov/pub/irs-tege/cert_interim_amendments.pdf</w:t>
        </w:r>
      </w:hyperlink>
      <w:r>
        <w:rPr>
          <w:rFonts w:ascii="Arial" w:hAnsi="Arial" w:cs="Arial"/>
          <w:sz w:val="22"/>
          <w:szCs w:val="22"/>
        </w:rPr>
        <w:t xml:space="preserve"> </w:t>
      </w:r>
      <w:r>
        <w:rPr>
          <w:rFonts w:ascii="Arial" w:hAnsi="Arial" w:cs="Arial"/>
          <w:szCs w:val="24"/>
        </w:rPr>
        <w:t>for</w:t>
      </w:r>
      <w:r>
        <w:rPr>
          <w:rFonts w:ascii="Arial" w:hAnsi="Arial" w:cs="Arial"/>
          <w:szCs w:val="24"/>
        </w:rPr>
        <w:t xml:space="preserve"> certification. </w:t>
      </w:r>
    </w:p>
    <w:p w:rsidR="00F8124E" w:rsidRDefault="00264BCC">
      <w:pPr>
        <w:widowControl/>
        <w:rPr>
          <w:rFonts w:ascii="Arial" w:hAnsi="Arial"/>
          <w:sz w:val="22"/>
          <w:szCs w:val="22"/>
        </w:rPr>
      </w:pPr>
      <w:r>
        <w:rPr>
          <w:rFonts w:ascii="Arial" w:hAnsi="Arial"/>
          <w:sz w:val="22"/>
          <w:szCs w:val="22"/>
        </w:rPr>
        <w:tab/>
      </w:r>
    </w:p>
    <w:p w:rsidR="00F8124E" w:rsidRDefault="00F8124E">
      <w:pPr>
        <w:pStyle w:val="Heading1"/>
        <w:widowControl/>
        <w:rPr>
          <w:sz w:val="22"/>
          <w:szCs w:val="22"/>
        </w:rPr>
      </w:pPr>
    </w:p>
    <w:p w:rsidR="00F8124E" w:rsidRDefault="00264BCC">
      <w:pPr>
        <w:pStyle w:val="Heading1"/>
        <w:widowControl/>
        <w:rPr>
          <w:b/>
          <w:sz w:val="22"/>
          <w:szCs w:val="22"/>
        </w:rPr>
      </w:pPr>
      <w:r>
        <w:rPr>
          <w:b/>
          <w:sz w:val="22"/>
          <w:szCs w:val="22"/>
        </w:rPr>
        <w:t>PART III – ALL PRE-APPROVED PLANS</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19.</w:t>
      </w:r>
      <w:proofErr w:type="gramEnd"/>
      <w:r>
        <w:rPr>
          <w:rFonts w:ascii="Arial" w:hAnsi="Arial"/>
          <w:szCs w:val="24"/>
        </w:rPr>
        <w:t xml:space="preserve">  EMPLOYER RELIANCE  </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.01  Standardized M&amp;P Plans - An employer adopting a standardized M&amp;P plan may rely on that plan's opinion letter, except as provided in (1) through (3) and section 19</w:t>
      </w:r>
      <w:r>
        <w:rPr>
          <w:rFonts w:ascii="Arial" w:hAnsi="Arial"/>
          <w:szCs w:val="24"/>
        </w:rPr>
        <w:t>.03 below, if the sponsor of such plan or plans has a currently valid favorable opinion letter, the employer has followed the terms of the plan(s), and the coverage and contributions or benefits under the plan(s) are not more favorable for highly compensat</w:t>
      </w:r>
      <w:r>
        <w:rPr>
          <w:rFonts w:ascii="Arial" w:hAnsi="Arial"/>
          <w:szCs w:val="24"/>
        </w:rPr>
        <w:t xml:space="preserve">ed employees (as defined in § 414(q)) than for other employees.  Opinion </w:t>
      </w:r>
      <w:r>
        <w:rPr>
          <w:rFonts w:ascii="Arial" w:hAnsi="Arial"/>
          <w:szCs w:val="24"/>
        </w:rPr>
        <w:lastRenderedPageBreak/>
        <w:t>letters will not be issued for standardized M&amp;P Plans that include either an ESOP or a Hybrid Plan formula.</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 xml:space="preserve">(1)  An employer may not rely on an opinion letter for a standardized M&amp;P </w:t>
      </w:r>
      <w:r>
        <w:rPr>
          <w:rFonts w:ascii="Arial" w:hAnsi="Arial"/>
          <w:szCs w:val="24"/>
        </w:rPr>
        <w:t>plan with respect to the requirements of §§ 415 and 416, without obtaining a determination letter, if the employer maintains at any time, or has maintained at any time, another plan, including a standardized plan, that was qualified or determined to be qua</w:t>
      </w:r>
      <w:r>
        <w:rPr>
          <w:rFonts w:ascii="Arial" w:hAnsi="Arial"/>
          <w:szCs w:val="24"/>
        </w:rPr>
        <w:t>lified covering some of the same participants.  An employer that adopts a standardized defined contribution plan will not be considered to have maintained another plan merely because the employer has maintained another defined contribution plan(s), provide</w:t>
      </w:r>
      <w:r>
        <w:rPr>
          <w:rFonts w:ascii="Arial" w:hAnsi="Arial"/>
          <w:szCs w:val="24"/>
        </w:rPr>
        <w:t xml:space="preserve">d such other plan(s) has been terminated prior to the effective date of the standardized plan and no annual additions have been credited to the account of any participant under such other plan(s) as of any date within a limitation year of the standardized </w:t>
      </w:r>
      <w:r>
        <w:rPr>
          <w:rFonts w:ascii="Arial" w:hAnsi="Arial"/>
          <w:szCs w:val="24"/>
        </w:rPr>
        <w:t xml:space="preserve">plan.  For this purpose, a plan that has been properly replaced by the adoption of a standardized plan is not considered another plan.  To be considered a replacement plan, the plan that has been replaced and the standardized plan must be of the same type </w:t>
      </w:r>
      <w:r>
        <w:rPr>
          <w:rFonts w:ascii="Arial" w:hAnsi="Arial"/>
          <w:szCs w:val="24"/>
        </w:rPr>
        <w:t xml:space="preserve">(e.g., both defined benefit plans) in order for the employer to be able to rely on the standardized plan with respect to the requirements of §§ 415 and 416 without obtaining a determination letter.  An employer’s addition of language to a standardized M&amp;P </w:t>
      </w:r>
      <w:r>
        <w:rPr>
          <w:rFonts w:ascii="Arial" w:hAnsi="Arial"/>
          <w:szCs w:val="24"/>
        </w:rPr>
        <w:t>plan to satisfy the requirements of §§ 415 and 416 because of the required aggregation of plans would require submission on Form 5300 in order to preserve reliance on the opinion/advisory letter, pursuant section 8.02 of Rev. Proc. 2015-6.</w:t>
      </w:r>
    </w:p>
    <w:p w:rsidR="00F8124E" w:rsidRDefault="00F8124E">
      <w:pPr>
        <w:widowControl/>
        <w:rPr>
          <w:rFonts w:ascii="Arial" w:hAnsi="Arial"/>
          <w:sz w:val="22"/>
          <w:szCs w:val="22"/>
        </w:rPr>
      </w:pPr>
    </w:p>
    <w:p w:rsidR="00F8124E" w:rsidRDefault="00264BCC">
      <w:pPr>
        <w:pStyle w:val="BodyText2"/>
        <w:widowControl/>
        <w:ind w:firstLine="720"/>
        <w:jc w:val="left"/>
        <w:rPr>
          <w:szCs w:val="24"/>
        </w:rPr>
      </w:pPr>
      <w:r>
        <w:rPr>
          <w:szCs w:val="24"/>
        </w:rPr>
        <w:t>(2)  An employe</w:t>
      </w:r>
      <w:r>
        <w:rPr>
          <w:szCs w:val="24"/>
        </w:rPr>
        <w:t>r that has adopted a standardized defined benefit plan may rely on an opinion letter with respect to the requirements of § 401(a</w:t>
      </w:r>
      <w:proofErr w:type="gramStart"/>
      <w:r>
        <w:rPr>
          <w:szCs w:val="24"/>
        </w:rPr>
        <w:t>)(</w:t>
      </w:r>
      <w:proofErr w:type="gramEnd"/>
      <w:r>
        <w:rPr>
          <w:szCs w:val="24"/>
        </w:rPr>
        <w:t>26) only if the plan satisfies the requirements of § 401(a)(26) with respect to its prior benefit structure or is deemed to sa</w:t>
      </w:r>
      <w:r>
        <w:rPr>
          <w:szCs w:val="24"/>
        </w:rPr>
        <w:t>tisfy § 401(a)(26) pursuant to regulations thereunder.</w:t>
      </w:r>
    </w:p>
    <w:p w:rsidR="00F8124E" w:rsidRDefault="00F8124E">
      <w:pPr>
        <w:widowControl/>
        <w:rPr>
          <w:rFonts w:ascii="Arial" w:hAnsi="Arial"/>
          <w:sz w:val="22"/>
          <w:szCs w:val="22"/>
        </w:rPr>
      </w:pPr>
    </w:p>
    <w:p w:rsidR="00F8124E" w:rsidRDefault="00264BCC">
      <w:pPr>
        <w:pStyle w:val="BodyTextIndent3"/>
        <w:widowControl/>
        <w:ind w:left="0" w:firstLine="720"/>
        <w:rPr>
          <w:rFonts w:ascii="Arial" w:hAnsi="Arial"/>
          <w:sz w:val="24"/>
          <w:szCs w:val="24"/>
        </w:rPr>
      </w:pPr>
      <w:r>
        <w:rPr>
          <w:rFonts w:ascii="Arial" w:hAnsi="Arial"/>
          <w:sz w:val="24"/>
          <w:szCs w:val="24"/>
        </w:rPr>
        <w:t>(3)  An employer that adopts a standardized plan may not rely on an opinion letter with respect to: (a) whether the timing of any amendment to the plan (or series of amendments) satisfies the nondiscr</w:t>
      </w:r>
      <w:r>
        <w:rPr>
          <w:rFonts w:ascii="Arial" w:hAnsi="Arial"/>
          <w:sz w:val="24"/>
          <w:szCs w:val="24"/>
        </w:rPr>
        <w:t>imination requirements of § 1.401(a)(4)-5(a), except with respect to plan amendments granting past service that meet the safe harbor described in § 1.401(a)(4)-5(a)(3) and are not part of a pattern of amendments that significantly discriminates in favor of</w:t>
      </w:r>
      <w:r>
        <w:rPr>
          <w:rFonts w:ascii="Arial" w:hAnsi="Arial"/>
          <w:sz w:val="24"/>
          <w:szCs w:val="24"/>
        </w:rPr>
        <w:t xml:space="preserve"> highly compensated employees; or (b) whether the plan satisfies the effective availability requirement of § 1.401(a)(4)-4(c) with respect to any benefit, right, or feature.  An employer that adopts a standardized plan as an amendment to a plan other than </w:t>
      </w:r>
      <w:r>
        <w:rPr>
          <w:rFonts w:ascii="Arial" w:hAnsi="Arial"/>
          <w:sz w:val="24"/>
          <w:szCs w:val="24"/>
        </w:rPr>
        <w:t xml:space="preserve">a standardized plan may not rely on an opinion letter with respect to whether a benefit, right, or feature that is prospectively eliminated satisfies the current availability requirements of § 1.401(a)(4)-4.  </w:t>
      </w:r>
    </w:p>
    <w:p w:rsidR="00F8124E" w:rsidRDefault="00264BCC">
      <w:pPr>
        <w:widowControl/>
        <w:rPr>
          <w:rFonts w:ascii="Arial" w:hAnsi="Arial"/>
          <w:szCs w:val="24"/>
        </w:rPr>
      </w:pPr>
      <w:r>
        <w:rPr>
          <w:rFonts w:ascii="Arial" w:hAnsi="Arial"/>
          <w:szCs w:val="24"/>
        </w:rPr>
        <w:t xml:space="preserve"> </w:t>
      </w:r>
      <w:r>
        <w:rPr>
          <w:rFonts w:ascii="Arial" w:hAnsi="Arial"/>
          <w:szCs w:val="24"/>
        </w:rPr>
        <w:tab/>
        <w:t xml:space="preserve">.02  </w:t>
      </w:r>
      <w:proofErr w:type="spellStart"/>
      <w:r>
        <w:rPr>
          <w:rFonts w:ascii="Arial" w:hAnsi="Arial"/>
          <w:szCs w:val="24"/>
        </w:rPr>
        <w:t>Nonstandardized</w:t>
      </w:r>
      <w:proofErr w:type="spellEnd"/>
      <w:r>
        <w:rPr>
          <w:rFonts w:ascii="Arial" w:hAnsi="Arial"/>
          <w:szCs w:val="24"/>
        </w:rPr>
        <w:t xml:space="preserve"> M&amp;P Plans and Volume Su</w:t>
      </w:r>
      <w:r>
        <w:rPr>
          <w:rFonts w:ascii="Arial" w:hAnsi="Arial"/>
          <w:szCs w:val="24"/>
        </w:rPr>
        <w:t xml:space="preserve">bmitter Plans - An employer adopting a </w:t>
      </w:r>
      <w:proofErr w:type="spellStart"/>
      <w:r>
        <w:rPr>
          <w:rFonts w:ascii="Arial" w:hAnsi="Arial"/>
          <w:szCs w:val="24"/>
        </w:rPr>
        <w:t>nonstandardized</w:t>
      </w:r>
      <w:proofErr w:type="spellEnd"/>
      <w:r>
        <w:rPr>
          <w:rFonts w:ascii="Arial" w:hAnsi="Arial"/>
          <w:szCs w:val="24"/>
        </w:rPr>
        <w:t xml:space="preserve"> M&amp;P or VS plan may rely on that plan’s opinion or advisory letter as described in this section 19 if the employer’s plan is identical to an approved M&amp;P or specimen plan with a currently valid favorabl</w:t>
      </w:r>
      <w:r>
        <w:rPr>
          <w:rFonts w:ascii="Arial" w:hAnsi="Arial"/>
          <w:szCs w:val="24"/>
        </w:rPr>
        <w:t xml:space="preserve">e opinion or advisory letter, the employer has not amended the plan other than to choose options provided under the </w:t>
      </w:r>
      <w:r>
        <w:rPr>
          <w:rFonts w:ascii="Arial" w:hAnsi="Arial"/>
          <w:szCs w:val="24"/>
        </w:rPr>
        <w:lastRenderedPageBreak/>
        <w:t xml:space="preserve">approved plan or to make amendments as described in section 19.03(3), and the employer has followed the terms of the plan.  </w:t>
      </w:r>
    </w:p>
    <w:p w:rsidR="00F8124E" w:rsidRDefault="00F8124E">
      <w:pPr>
        <w:pStyle w:val="BodyTextIndent2"/>
        <w:widowControl/>
        <w:spacing w:line="240" w:lineRule="auto"/>
        <w:ind w:firstLine="720"/>
        <w:rPr>
          <w:rFonts w:ascii="Arial" w:hAnsi="Arial"/>
          <w:sz w:val="22"/>
          <w:szCs w:val="22"/>
        </w:rPr>
      </w:pPr>
    </w:p>
    <w:p w:rsidR="00F8124E" w:rsidRDefault="00264BCC">
      <w:pPr>
        <w:pStyle w:val="BodyTextIndent2"/>
        <w:widowControl/>
        <w:spacing w:line="240" w:lineRule="auto"/>
        <w:ind w:left="0" w:firstLine="720"/>
        <w:rPr>
          <w:rFonts w:ascii="Arial" w:hAnsi="Arial"/>
          <w:szCs w:val="22"/>
        </w:rPr>
      </w:pPr>
      <w:r>
        <w:rPr>
          <w:rFonts w:ascii="Arial" w:hAnsi="Arial"/>
          <w:szCs w:val="22"/>
        </w:rPr>
        <w:t>(1)  Except as</w:t>
      </w:r>
      <w:r>
        <w:rPr>
          <w:rFonts w:ascii="Arial" w:hAnsi="Arial"/>
          <w:szCs w:val="22"/>
        </w:rPr>
        <w:t xml:space="preserve"> provided in section 19.02(2), (3) and (4), adopting employers of </w:t>
      </w:r>
      <w:proofErr w:type="spellStart"/>
      <w:r>
        <w:rPr>
          <w:rFonts w:ascii="Arial" w:hAnsi="Arial"/>
          <w:szCs w:val="22"/>
        </w:rPr>
        <w:t>nonstandardized</w:t>
      </w:r>
      <w:proofErr w:type="spellEnd"/>
      <w:r>
        <w:rPr>
          <w:rFonts w:ascii="Arial" w:hAnsi="Arial"/>
          <w:szCs w:val="22"/>
        </w:rPr>
        <w:t xml:space="preserve"> M&amp;P plans and VS plans may not rely on a favorable opinion or advisory letter with respect to the requirements of:</w:t>
      </w:r>
    </w:p>
    <w:p w:rsidR="00F8124E" w:rsidRDefault="00264BCC">
      <w:pPr>
        <w:pStyle w:val="BodyTextIndent2"/>
        <w:widowControl/>
        <w:spacing w:line="240" w:lineRule="auto"/>
        <w:ind w:firstLine="720"/>
        <w:rPr>
          <w:rFonts w:ascii="Arial" w:hAnsi="Arial"/>
          <w:szCs w:val="22"/>
        </w:rPr>
      </w:pPr>
      <w:r>
        <w:rPr>
          <w:rFonts w:ascii="Arial" w:hAnsi="Arial"/>
          <w:szCs w:val="22"/>
        </w:rPr>
        <w:t>(a) §§ 401(a</w:t>
      </w:r>
      <w:proofErr w:type="gramStart"/>
      <w:r>
        <w:rPr>
          <w:rFonts w:ascii="Arial" w:hAnsi="Arial"/>
          <w:szCs w:val="22"/>
        </w:rPr>
        <w:t>)(</w:t>
      </w:r>
      <w:proofErr w:type="gramEnd"/>
      <w:r>
        <w:rPr>
          <w:rFonts w:ascii="Arial" w:hAnsi="Arial"/>
          <w:szCs w:val="22"/>
        </w:rPr>
        <w:t>4), 401(a)(26), 401(l), 410(b), or 414(s); or</w:t>
      </w:r>
      <w:r>
        <w:rPr>
          <w:rFonts w:ascii="Arial" w:hAnsi="Arial"/>
          <w:szCs w:val="22"/>
        </w:rPr>
        <w:t xml:space="preserve"> </w:t>
      </w:r>
    </w:p>
    <w:p w:rsidR="00F8124E" w:rsidRDefault="00264BCC">
      <w:pPr>
        <w:pStyle w:val="BodyTextIndent2"/>
        <w:widowControl/>
        <w:spacing w:line="240" w:lineRule="auto"/>
        <w:ind w:firstLine="720"/>
        <w:rPr>
          <w:rFonts w:ascii="Arial" w:hAnsi="Arial"/>
          <w:szCs w:val="22"/>
        </w:rPr>
      </w:pPr>
      <w:r>
        <w:rPr>
          <w:rFonts w:ascii="Arial" w:hAnsi="Arial"/>
          <w:szCs w:val="22"/>
        </w:rPr>
        <w:t xml:space="preserve">(b) </w:t>
      </w:r>
      <w:proofErr w:type="gramStart"/>
      <w:r>
        <w:rPr>
          <w:rFonts w:ascii="Arial" w:hAnsi="Arial"/>
          <w:szCs w:val="22"/>
        </w:rPr>
        <w:t>if</w:t>
      </w:r>
      <w:proofErr w:type="gramEnd"/>
      <w:r>
        <w:rPr>
          <w:rFonts w:ascii="Arial" w:hAnsi="Arial"/>
          <w:szCs w:val="22"/>
        </w:rPr>
        <w:t xml:space="preserve"> the employer maintains or has ever maintained another plan covering some of the same participants, §§ 415 or 416.</w:t>
      </w:r>
    </w:p>
    <w:p w:rsidR="00F8124E" w:rsidRDefault="00264BCC">
      <w:pPr>
        <w:pStyle w:val="BodyTextIndent2"/>
        <w:widowControl/>
        <w:spacing w:line="240" w:lineRule="auto"/>
        <w:ind w:left="0"/>
        <w:rPr>
          <w:rFonts w:ascii="Arial" w:hAnsi="Arial"/>
          <w:szCs w:val="22"/>
        </w:rPr>
      </w:pPr>
      <w:r>
        <w:rPr>
          <w:rFonts w:ascii="Arial" w:hAnsi="Arial"/>
          <w:szCs w:val="22"/>
        </w:rPr>
        <w:t xml:space="preserve">For this purpose, whether an employer maintains or has ever maintained another plan will be determined using principles consistent </w:t>
      </w:r>
      <w:r>
        <w:rPr>
          <w:rFonts w:ascii="Arial" w:hAnsi="Arial"/>
          <w:szCs w:val="22"/>
        </w:rPr>
        <w:t>with section 19.01 above.</w:t>
      </w:r>
    </w:p>
    <w:p w:rsidR="00F8124E" w:rsidRDefault="00264BCC">
      <w:pPr>
        <w:pStyle w:val="BodyTextIndent2"/>
        <w:widowControl/>
        <w:spacing w:line="240" w:lineRule="auto"/>
        <w:ind w:left="0" w:firstLine="720"/>
        <w:rPr>
          <w:rFonts w:ascii="Arial" w:hAnsi="Arial"/>
          <w:szCs w:val="22"/>
        </w:rPr>
      </w:pPr>
      <w:r>
        <w:rPr>
          <w:rFonts w:ascii="Arial" w:hAnsi="Arial"/>
          <w:szCs w:val="22"/>
        </w:rPr>
        <w:t xml:space="preserve">(2)  Adopting employers of </w:t>
      </w:r>
      <w:proofErr w:type="spellStart"/>
      <w:r>
        <w:rPr>
          <w:rFonts w:ascii="Arial" w:hAnsi="Arial"/>
          <w:szCs w:val="22"/>
        </w:rPr>
        <w:t>nonstandardized</w:t>
      </w:r>
      <w:proofErr w:type="spellEnd"/>
      <w:r>
        <w:rPr>
          <w:rFonts w:ascii="Arial" w:hAnsi="Arial"/>
          <w:szCs w:val="22"/>
        </w:rPr>
        <w:t xml:space="preserve"> M&amp;P plans and VS plans may rely on the opinion or advisory letter with respect to the requirements of §§ 410(b) and 401(a)(26) (other than the § 401(a)(26) requirements that apply to a pr</w:t>
      </w:r>
      <w:r>
        <w:rPr>
          <w:rFonts w:ascii="Arial" w:hAnsi="Arial"/>
          <w:szCs w:val="22"/>
        </w:rPr>
        <w:t xml:space="preserve">ior benefit structure) if 100 percent of all </w:t>
      </w:r>
      <w:proofErr w:type="spellStart"/>
      <w:r>
        <w:rPr>
          <w:rFonts w:ascii="Arial" w:hAnsi="Arial"/>
          <w:szCs w:val="22"/>
        </w:rPr>
        <w:t>nonexcludable</w:t>
      </w:r>
      <w:proofErr w:type="spellEnd"/>
      <w:r>
        <w:rPr>
          <w:rFonts w:ascii="Arial" w:hAnsi="Arial"/>
          <w:szCs w:val="22"/>
        </w:rPr>
        <w:t xml:space="preserve"> employees benefit under the plan.</w:t>
      </w:r>
    </w:p>
    <w:p w:rsidR="00F8124E" w:rsidRDefault="00264BCC">
      <w:pPr>
        <w:pStyle w:val="BodyTextIndent2"/>
        <w:widowControl/>
        <w:spacing w:line="240" w:lineRule="auto"/>
        <w:ind w:left="0" w:firstLine="720"/>
        <w:rPr>
          <w:rFonts w:ascii="Arial" w:hAnsi="Arial"/>
          <w:szCs w:val="22"/>
        </w:rPr>
      </w:pPr>
      <w:r>
        <w:rPr>
          <w:rFonts w:ascii="Arial" w:hAnsi="Arial"/>
          <w:szCs w:val="22"/>
        </w:rPr>
        <w:t xml:space="preserve">(3)  </w:t>
      </w:r>
      <w:proofErr w:type="spellStart"/>
      <w:r>
        <w:rPr>
          <w:rFonts w:ascii="Arial" w:hAnsi="Arial"/>
          <w:szCs w:val="22"/>
        </w:rPr>
        <w:t>Nonstandardized</w:t>
      </w:r>
      <w:proofErr w:type="spellEnd"/>
      <w:r>
        <w:rPr>
          <w:rFonts w:ascii="Arial" w:hAnsi="Arial"/>
          <w:szCs w:val="22"/>
        </w:rPr>
        <w:t xml:space="preserve"> M&amp;P plans must give adopting employers the option to elect a safe harbor allocation or benefit formula and a safe harbor compensation definiti</w:t>
      </w:r>
      <w:r>
        <w:rPr>
          <w:rFonts w:ascii="Arial" w:hAnsi="Arial"/>
          <w:szCs w:val="22"/>
        </w:rPr>
        <w:t xml:space="preserve">on, unless the only formula under the plan is a Cash Balance formula.  Adopting employers of </w:t>
      </w:r>
      <w:proofErr w:type="spellStart"/>
      <w:r>
        <w:rPr>
          <w:rFonts w:ascii="Arial" w:hAnsi="Arial"/>
          <w:szCs w:val="22"/>
        </w:rPr>
        <w:t>nonstandardized</w:t>
      </w:r>
      <w:proofErr w:type="spellEnd"/>
      <w:r>
        <w:rPr>
          <w:rFonts w:ascii="Arial" w:hAnsi="Arial"/>
          <w:szCs w:val="22"/>
        </w:rPr>
        <w:t xml:space="preserve"> M&amp;P plans that elect a safe harbor allocation or benefit formula and a safe harbor compensation definition may rely on an opinion letter with respe</w:t>
      </w:r>
      <w:r>
        <w:rPr>
          <w:rFonts w:ascii="Arial" w:hAnsi="Arial"/>
          <w:szCs w:val="22"/>
        </w:rPr>
        <w:t xml:space="preserve">ct to the nondiscriminatory amounts requirement under § 401(a)(4).  Adopting employers of </w:t>
      </w:r>
      <w:proofErr w:type="spellStart"/>
      <w:r>
        <w:rPr>
          <w:rFonts w:ascii="Arial" w:hAnsi="Arial"/>
          <w:szCs w:val="22"/>
        </w:rPr>
        <w:t>nonstandardized</w:t>
      </w:r>
      <w:proofErr w:type="spellEnd"/>
      <w:r>
        <w:rPr>
          <w:rFonts w:ascii="Arial" w:hAnsi="Arial"/>
          <w:szCs w:val="22"/>
        </w:rPr>
        <w:t xml:space="preserve"> M&amp;P plans that are § 401(k) and/or § 401(m) plans may rely on an opinion letter with respect to whether the form of the plan satisfies the actual defe</w:t>
      </w:r>
      <w:r>
        <w:rPr>
          <w:rFonts w:ascii="Arial" w:hAnsi="Arial"/>
          <w:szCs w:val="22"/>
        </w:rPr>
        <w:t>rral percentage test of § 401(k</w:t>
      </w:r>
      <w:proofErr w:type="gramStart"/>
      <w:r>
        <w:rPr>
          <w:rFonts w:ascii="Arial" w:hAnsi="Arial"/>
          <w:szCs w:val="22"/>
        </w:rPr>
        <w:t>)(</w:t>
      </w:r>
      <w:proofErr w:type="gramEnd"/>
      <w:r>
        <w:rPr>
          <w:rFonts w:ascii="Arial" w:hAnsi="Arial"/>
          <w:szCs w:val="22"/>
        </w:rPr>
        <w:t xml:space="preserve">3) or the actual contribution percentage test of § 401(m)(2) if the employer elects to use a safe harbor definition of compensation in the test.  Adopting employers of </w:t>
      </w:r>
      <w:proofErr w:type="spellStart"/>
      <w:r>
        <w:rPr>
          <w:rFonts w:ascii="Arial" w:hAnsi="Arial"/>
          <w:szCs w:val="22"/>
        </w:rPr>
        <w:t>nonstandardized</w:t>
      </w:r>
      <w:proofErr w:type="spellEnd"/>
      <w:r>
        <w:rPr>
          <w:rFonts w:ascii="Arial" w:hAnsi="Arial"/>
          <w:szCs w:val="22"/>
        </w:rPr>
        <w:t xml:space="preserve"> M&amp;P plans described in § 401(k)(11) and</w:t>
      </w:r>
      <w:r>
        <w:rPr>
          <w:rFonts w:ascii="Arial" w:hAnsi="Arial"/>
          <w:szCs w:val="22"/>
        </w:rPr>
        <w:t xml:space="preserve">/or § 401(m)(12) may rely on an opinion letter with respect to whether the form of the plan satisfies these requirements unless the plan provides for the safe harbor contribution to be made under another plan.  </w:t>
      </w:r>
    </w:p>
    <w:p w:rsidR="00F8124E" w:rsidRDefault="00264BCC">
      <w:pPr>
        <w:widowControl/>
        <w:ind w:firstLine="720"/>
        <w:rPr>
          <w:rFonts w:ascii="Arial" w:hAnsi="Arial"/>
          <w:szCs w:val="22"/>
        </w:rPr>
      </w:pPr>
      <w:r>
        <w:rPr>
          <w:rFonts w:ascii="Arial" w:hAnsi="Arial"/>
          <w:szCs w:val="22"/>
        </w:rPr>
        <w:t>(4)  A VS plan may give an adopting employer</w:t>
      </w:r>
      <w:r>
        <w:rPr>
          <w:rFonts w:ascii="Arial" w:hAnsi="Arial"/>
          <w:szCs w:val="22"/>
        </w:rPr>
        <w:t xml:space="preserve"> the ability to select an allocation formula for employer </w:t>
      </w:r>
      <w:proofErr w:type="spellStart"/>
      <w:r>
        <w:rPr>
          <w:rFonts w:ascii="Arial" w:hAnsi="Arial"/>
          <w:szCs w:val="22"/>
        </w:rPr>
        <w:t>nonelective</w:t>
      </w:r>
      <w:proofErr w:type="spellEnd"/>
      <w:r>
        <w:rPr>
          <w:rFonts w:ascii="Arial" w:hAnsi="Arial"/>
          <w:szCs w:val="22"/>
        </w:rPr>
        <w:t xml:space="preserve"> contributions that satisfies one of the design-based safe harbors in § 1.401(a)(4)-2(b)(2) or a benefit formula that satisfies one of the design-based safe harbors under § 1.401(a)(4)-3(</w:t>
      </w:r>
      <w:r>
        <w:rPr>
          <w:rFonts w:ascii="Arial" w:hAnsi="Arial"/>
          <w:szCs w:val="22"/>
        </w:rPr>
        <w:t>b)(3), (4), or (5), and the ability to select a safe harbor compensation definition for such formula that satisfies § 1.414(s)-1(c).  If the plan of the adopting employer allocates contributions or provides benefits using one of the designed based safe har</w:t>
      </w:r>
      <w:r>
        <w:rPr>
          <w:rFonts w:ascii="Arial" w:hAnsi="Arial"/>
          <w:szCs w:val="22"/>
        </w:rPr>
        <w:t>bors in § 1.401(a)(4)-2(b)(2) or § 1.401(a)(4)-3(b)(3), (4), or (5), and the plan defines compensation using a definition that satisfies § 1.414(s)-1(c) then the adopting employer may rely on an advisory letter with respect to the nondiscriminatory amounts</w:t>
      </w:r>
      <w:r>
        <w:rPr>
          <w:rFonts w:ascii="Arial" w:hAnsi="Arial"/>
          <w:szCs w:val="22"/>
        </w:rPr>
        <w:t xml:space="preserve"> requirement under § 401(a)(4).   </w:t>
      </w:r>
    </w:p>
    <w:p w:rsidR="00F8124E" w:rsidRDefault="00F8124E">
      <w:pPr>
        <w:widowControl/>
        <w:ind w:firstLine="720"/>
        <w:rPr>
          <w:rFonts w:ascii="Arial" w:hAnsi="Arial"/>
          <w:szCs w:val="22"/>
        </w:rPr>
      </w:pPr>
    </w:p>
    <w:p w:rsidR="00F8124E" w:rsidRDefault="00264BCC">
      <w:pPr>
        <w:pStyle w:val="BodyTextIndent2"/>
        <w:widowControl/>
        <w:spacing w:line="240" w:lineRule="auto"/>
        <w:ind w:left="0" w:firstLine="720"/>
        <w:rPr>
          <w:rFonts w:ascii="Arial" w:hAnsi="Arial"/>
          <w:szCs w:val="22"/>
        </w:rPr>
      </w:pPr>
      <w:r>
        <w:rPr>
          <w:rFonts w:ascii="Arial" w:hAnsi="Arial"/>
          <w:szCs w:val="22"/>
        </w:rPr>
        <w:t xml:space="preserve">(5)  Except as provided in sections 5.16(2) and 14.08(2), adopting employers of M&amp;P plans and VS plans that contain a Cash Balance formula with a structure of </w:t>
      </w:r>
      <w:r>
        <w:rPr>
          <w:rFonts w:ascii="Arial" w:hAnsi="Arial"/>
          <w:szCs w:val="22"/>
        </w:rPr>
        <w:lastRenderedPageBreak/>
        <w:t>Principal Credits that increase with age, service or other me</w:t>
      </w:r>
      <w:r>
        <w:rPr>
          <w:rFonts w:ascii="Arial" w:hAnsi="Arial"/>
          <w:szCs w:val="22"/>
        </w:rPr>
        <w:t>asure during a participant’s employment may not rely on a favorable opinion or advisory letter with respect to the requirements of § 411(b</w:t>
      </w:r>
      <w:proofErr w:type="gramStart"/>
      <w:r>
        <w:rPr>
          <w:rFonts w:ascii="Arial" w:hAnsi="Arial"/>
          <w:szCs w:val="22"/>
        </w:rPr>
        <w:t>)(</w:t>
      </w:r>
      <w:proofErr w:type="gramEnd"/>
      <w:r>
        <w:rPr>
          <w:rFonts w:ascii="Arial" w:hAnsi="Arial"/>
          <w:szCs w:val="22"/>
        </w:rPr>
        <w:t>1).</w:t>
      </w:r>
    </w:p>
    <w:p w:rsidR="00F8124E" w:rsidRDefault="00F8124E">
      <w:pPr>
        <w:widowControl/>
        <w:rPr>
          <w:rFonts w:ascii="Arial" w:hAnsi="Arial"/>
          <w:szCs w:val="22"/>
        </w:rPr>
      </w:pPr>
    </w:p>
    <w:p w:rsidR="00F8124E" w:rsidRDefault="00264BCC">
      <w:pPr>
        <w:widowControl/>
        <w:rPr>
          <w:rFonts w:ascii="Arial" w:hAnsi="Arial"/>
          <w:szCs w:val="22"/>
        </w:rPr>
      </w:pPr>
      <w:r>
        <w:rPr>
          <w:rFonts w:ascii="Arial" w:hAnsi="Arial"/>
          <w:szCs w:val="22"/>
        </w:rPr>
        <w:tab/>
        <w:t>.</w:t>
      </w:r>
      <w:proofErr w:type="gramStart"/>
      <w:r>
        <w:rPr>
          <w:rFonts w:ascii="Arial" w:hAnsi="Arial"/>
          <w:szCs w:val="22"/>
        </w:rPr>
        <w:t>03  Other</w:t>
      </w:r>
      <w:proofErr w:type="gramEnd"/>
      <w:r>
        <w:rPr>
          <w:rFonts w:ascii="Arial" w:hAnsi="Arial"/>
          <w:szCs w:val="22"/>
        </w:rPr>
        <w:t xml:space="preserve"> Limitations and Conditions on Reliance - The following conditions and limitations apply with respec</w:t>
      </w:r>
      <w:r>
        <w:rPr>
          <w:rFonts w:ascii="Arial" w:hAnsi="Arial"/>
          <w:szCs w:val="22"/>
        </w:rPr>
        <w:t>t to both M&amp;P and VS plans:</w:t>
      </w:r>
    </w:p>
    <w:p w:rsidR="00F8124E" w:rsidRDefault="00F8124E">
      <w:pPr>
        <w:widowControl/>
        <w:rPr>
          <w:rFonts w:ascii="Arial" w:hAnsi="Arial"/>
          <w:szCs w:val="22"/>
        </w:rPr>
      </w:pPr>
    </w:p>
    <w:p w:rsidR="00F8124E" w:rsidRDefault="00264BCC">
      <w:pPr>
        <w:pStyle w:val="BodyTextIndent3"/>
        <w:widowControl/>
        <w:ind w:left="0" w:firstLine="720"/>
        <w:rPr>
          <w:rFonts w:ascii="Arial" w:hAnsi="Arial"/>
          <w:sz w:val="24"/>
          <w:szCs w:val="22"/>
        </w:rPr>
      </w:pPr>
      <w:r>
        <w:rPr>
          <w:rFonts w:ascii="Arial" w:hAnsi="Arial"/>
          <w:sz w:val="24"/>
          <w:szCs w:val="22"/>
        </w:rPr>
        <w:t>(1)  An adopting employer can rely on a favorable opinion or advisory letter for a plan that amends or restates a plan of the employer only if the plan that is being amended or restated was qualified.</w:t>
      </w:r>
    </w:p>
    <w:p w:rsidR="00F8124E" w:rsidRDefault="00264BCC">
      <w:pPr>
        <w:widowControl/>
        <w:ind w:firstLine="720"/>
        <w:rPr>
          <w:rFonts w:ascii="Arial" w:hAnsi="Arial"/>
          <w:szCs w:val="22"/>
        </w:rPr>
      </w:pPr>
      <w:r>
        <w:rPr>
          <w:rFonts w:ascii="Arial" w:hAnsi="Arial"/>
          <w:szCs w:val="22"/>
        </w:rPr>
        <w:t xml:space="preserve">(2)  An adopting employer </w:t>
      </w:r>
      <w:r>
        <w:rPr>
          <w:rFonts w:ascii="Arial" w:hAnsi="Arial"/>
          <w:szCs w:val="22"/>
        </w:rPr>
        <w:t>has no reliance if the employer’s adoption of the plan precedes the issuance of an opinion or advisory letter for the plan.</w:t>
      </w:r>
    </w:p>
    <w:p w:rsidR="00F8124E" w:rsidRDefault="00F8124E">
      <w:pPr>
        <w:widowControl/>
        <w:ind w:firstLine="720"/>
        <w:rPr>
          <w:rFonts w:ascii="Arial" w:hAnsi="Arial"/>
          <w:szCs w:val="22"/>
        </w:rPr>
      </w:pPr>
    </w:p>
    <w:p w:rsidR="00F8124E" w:rsidRDefault="00264BCC">
      <w:pPr>
        <w:widowControl/>
        <w:ind w:firstLine="720"/>
        <w:rPr>
          <w:rFonts w:ascii="Arial" w:hAnsi="Arial"/>
          <w:szCs w:val="22"/>
        </w:rPr>
      </w:pPr>
      <w:r>
        <w:rPr>
          <w:rFonts w:ascii="Arial" w:hAnsi="Arial"/>
          <w:szCs w:val="22"/>
        </w:rPr>
        <w:t>(3)  An adopting employer will not have reliance on the opinion/advisory letter if the adoption agreement or other elective provisi</w:t>
      </w:r>
      <w:r>
        <w:rPr>
          <w:rFonts w:ascii="Arial" w:hAnsi="Arial"/>
          <w:szCs w:val="22"/>
        </w:rPr>
        <w:t>ons in the plan are not prepared correctly when adopted by the employer.</w:t>
      </w:r>
    </w:p>
    <w:p w:rsidR="00F8124E" w:rsidRDefault="00F8124E">
      <w:pPr>
        <w:widowControl/>
        <w:ind w:firstLine="720"/>
        <w:rPr>
          <w:rFonts w:ascii="Arial" w:hAnsi="Arial"/>
          <w:szCs w:val="22"/>
        </w:rPr>
      </w:pPr>
    </w:p>
    <w:p w:rsidR="00F8124E" w:rsidRDefault="00264BCC">
      <w:pPr>
        <w:widowControl/>
        <w:ind w:firstLine="720"/>
        <w:rPr>
          <w:rFonts w:ascii="Arial" w:hAnsi="Arial"/>
          <w:szCs w:val="22"/>
        </w:rPr>
      </w:pPr>
      <w:r>
        <w:rPr>
          <w:rFonts w:ascii="Arial" w:hAnsi="Arial"/>
          <w:szCs w:val="22"/>
        </w:rPr>
        <w:t>(4)  An adopting employer can rely on an opinion or advisory letter only if the requirements of this section 19 are met, and the employer’s plan is identical to an approved M&amp;P or sp</w:t>
      </w:r>
      <w:r>
        <w:rPr>
          <w:rFonts w:ascii="Arial" w:hAnsi="Arial"/>
          <w:szCs w:val="22"/>
        </w:rPr>
        <w:t>ecimen plan with a currently valid favorable opinion or advisory letter; that is, the employer has not added any terms to the approved M&amp;P or VS plan and has not modified or deleted any terms of the plan other than choosing options permitted under the plan</w:t>
      </w:r>
      <w:r>
        <w:rPr>
          <w:rFonts w:ascii="Arial" w:hAnsi="Arial"/>
          <w:szCs w:val="22"/>
        </w:rPr>
        <w:t xml:space="preserve"> or, in the case of an M&amp;P plan, amended the document as permitted under section 5.06 or 5.09 or, in the case of a VS plan, modified the document as permitted under sections 14 and 15.  Thus, for example, in the case of a VS plan, the employer’s plan must </w:t>
      </w:r>
      <w:r>
        <w:rPr>
          <w:rFonts w:ascii="Arial" w:hAnsi="Arial"/>
          <w:szCs w:val="22"/>
        </w:rPr>
        <w:t>be identical to the approved specimen plan except as the result of the employer’s selection among options that are permitted under the terms of the approved specimen plan and modifications permitted under sections 14 and 15.</w:t>
      </w:r>
    </w:p>
    <w:p w:rsidR="00F8124E" w:rsidRDefault="00264BCC">
      <w:pPr>
        <w:widowControl/>
        <w:rPr>
          <w:rFonts w:ascii="Arial" w:hAnsi="Arial"/>
          <w:szCs w:val="22"/>
        </w:rPr>
      </w:pPr>
      <w:r>
        <w:rPr>
          <w:rFonts w:ascii="Arial" w:hAnsi="Arial"/>
          <w:szCs w:val="22"/>
        </w:rPr>
        <w:t xml:space="preserve"> </w:t>
      </w:r>
    </w:p>
    <w:p w:rsidR="00F8124E" w:rsidRDefault="00264BCC">
      <w:pPr>
        <w:widowControl/>
        <w:rPr>
          <w:rFonts w:ascii="Arial" w:hAnsi="Arial"/>
          <w:szCs w:val="22"/>
        </w:rPr>
      </w:pPr>
      <w:r>
        <w:rPr>
          <w:rFonts w:ascii="Arial" w:hAnsi="Arial"/>
          <w:szCs w:val="22"/>
        </w:rPr>
        <w:t xml:space="preserve">For purposes of this section </w:t>
      </w:r>
      <w:r>
        <w:rPr>
          <w:rFonts w:ascii="Arial" w:hAnsi="Arial"/>
          <w:szCs w:val="22"/>
        </w:rPr>
        <w:t>19.03(3), a plan will not fail to be identical to an approved M&amp;P or specimen plan if:</w:t>
      </w:r>
    </w:p>
    <w:p w:rsidR="00F8124E" w:rsidRDefault="00F8124E">
      <w:pPr>
        <w:widowControl/>
        <w:rPr>
          <w:rFonts w:ascii="Arial" w:hAnsi="Arial"/>
          <w:szCs w:val="22"/>
        </w:rPr>
      </w:pPr>
    </w:p>
    <w:p w:rsidR="00F8124E" w:rsidRDefault="00264BCC">
      <w:pPr>
        <w:widowControl/>
        <w:numPr>
          <w:ilvl w:val="0"/>
          <w:numId w:val="31"/>
        </w:numPr>
        <w:ind w:left="720" w:firstLine="0"/>
        <w:rPr>
          <w:rFonts w:ascii="Arial" w:hAnsi="Arial"/>
          <w:szCs w:val="22"/>
        </w:rPr>
      </w:pPr>
      <w:r>
        <w:rPr>
          <w:rFonts w:ascii="Arial" w:hAnsi="Arial"/>
          <w:szCs w:val="22"/>
        </w:rPr>
        <w:t xml:space="preserve"> the employer modifies or amends the plan to add or change a provision and/or to specify or change the effective date of a provision, provided the employer is permitted</w:t>
      </w:r>
      <w:r>
        <w:rPr>
          <w:rFonts w:ascii="Arial" w:hAnsi="Arial"/>
          <w:szCs w:val="22"/>
        </w:rPr>
        <w:t xml:space="preserve"> to make the modification or amendment under the terms of the approved M&amp;P or specimen plan as well as under § 401(a) or 403(a), and, except for the effective date, the provision is identical to a provision in the approved plan; </w:t>
      </w:r>
    </w:p>
    <w:p w:rsidR="00F8124E" w:rsidRDefault="00264BCC">
      <w:pPr>
        <w:widowControl/>
        <w:ind w:left="720"/>
        <w:rPr>
          <w:rFonts w:ascii="Arial" w:hAnsi="Arial"/>
          <w:b/>
          <w:szCs w:val="22"/>
        </w:rPr>
      </w:pPr>
      <w:r>
        <w:rPr>
          <w:rFonts w:ascii="Arial" w:hAnsi="Arial"/>
          <w:szCs w:val="22"/>
        </w:rPr>
        <w:t xml:space="preserve"> </w:t>
      </w:r>
    </w:p>
    <w:p w:rsidR="00F8124E" w:rsidRDefault="00264BCC">
      <w:pPr>
        <w:widowControl/>
        <w:numPr>
          <w:ilvl w:val="0"/>
          <w:numId w:val="30"/>
        </w:numPr>
        <w:ind w:left="720" w:firstLine="0"/>
        <w:rPr>
          <w:rFonts w:ascii="Arial" w:hAnsi="Arial"/>
          <w:szCs w:val="22"/>
        </w:rPr>
      </w:pPr>
      <w:r>
        <w:rPr>
          <w:rFonts w:ascii="Arial" w:hAnsi="Arial"/>
          <w:szCs w:val="22"/>
        </w:rPr>
        <w:t xml:space="preserve"> the employer, sponsor or VS practitioner adopts an interim or discretionary amendment in accordance with section 21 or Rev. Proc. 2007-44; or </w:t>
      </w:r>
    </w:p>
    <w:p w:rsidR="00F8124E" w:rsidRDefault="00F8124E">
      <w:pPr>
        <w:widowControl/>
        <w:ind w:left="720"/>
        <w:rPr>
          <w:rFonts w:ascii="Arial" w:hAnsi="Arial"/>
          <w:szCs w:val="22"/>
        </w:rPr>
      </w:pPr>
    </w:p>
    <w:p w:rsidR="00F8124E" w:rsidRDefault="00264BCC">
      <w:pPr>
        <w:widowControl/>
        <w:ind w:left="720"/>
        <w:rPr>
          <w:rFonts w:ascii="Arial" w:hAnsi="Arial"/>
          <w:szCs w:val="22"/>
        </w:rPr>
      </w:pPr>
      <w:r>
        <w:rPr>
          <w:rFonts w:ascii="Arial" w:hAnsi="Arial"/>
          <w:szCs w:val="22"/>
        </w:rPr>
        <w:t xml:space="preserve">(c)  </w:t>
      </w:r>
      <w:proofErr w:type="gramStart"/>
      <w:r>
        <w:rPr>
          <w:rFonts w:ascii="Arial" w:hAnsi="Arial"/>
          <w:szCs w:val="22"/>
        </w:rPr>
        <w:t>the</w:t>
      </w:r>
      <w:proofErr w:type="gramEnd"/>
      <w:r>
        <w:rPr>
          <w:rFonts w:ascii="Arial" w:hAnsi="Arial"/>
          <w:szCs w:val="22"/>
        </w:rPr>
        <w:t xml:space="preserve"> employer adopts a model or sample amendment that the IRS has indicated will not cause the plan to be t</w:t>
      </w:r>
      <w:r>
        <w:rPr>
          <w:rFonts w:ascii="Arial" w:hAnsi="Arial"/>
          <w:szCs w:val="22"/>
        </w:rPr>
        <w:t xml:space="preserve">reated as an individually designed plan. </w:t>
      </w:r>
    </w:p>
    <w:p w:rsidR="00F8124E" w:rsidRDefault="00F8124E">
      <w:pPr>
        <w:widowControl/>
        <w:rPr>
          <w:rFonts w:ascii="Arial" w:hAnsi="Arial"/>
          <w:szCs w:val="22"/>
        </w:rPr>
      </w:pPr>
    </w:p>
    <w:p w:rsidR="00F8124E" w:rsidRDefault="00264BCC">
      <w:pPr>
        <w:widowControl/>
        <w:rPr>
          <w:rFonts w:ascii="Arial" w:hAnsi="Arial" w:cs="Arial"/>
          <w:szCs w:val="22"/>
        </w:rPr>
      </w:pPr>
      <w:r>
        <w:rPr>
          <w:rFonts w:ascii="Arial" w:hAnsi="Arial"/>
          <w:szCs w:val="22"/>
        </w:rPr>
        <w:t xml:space="preserve">For example, an employer is not required to restate its M&amp;P or VS plan in order to change options under the plan or to specify different effective dates.  Also see section 5.02, which limits an employer’s ability </w:t>
      </w:r>
      <w:r>
        <w:rPr>
          <w:rFonts w:ascii="Arial" w:hAnsi="Arial"/>
          <w:szCs w:val="22"/>
        </w:rPr>
        <w:t>to amend an M&amp;P plan without causing the plan to be treated as an individually designed plan, and section 5.11, which requires the employer to complete a new signature page when the employer changes options in an M&amp;P adoption agreement.</w:t>
      </w:r>
      <w:r>
        <w:rPr>
          <w:rFonts w:ascii="Arial" w:hAnsi="Arial"/>
          <w:b/>
          <w:szCs w:val="22"/>
        </w:rPr>
        <w:t xml:space="preserve"> </w:t>
      </w:r>
      <w:r>
        <w:rPr>
          <w:rFonts w:ascii="Arial" w:hAnsi="Arial"/>
          <w:szCs w:val="22"/>
        </w:rPr>
        <w:t xml:space="preserve"> A</w:t>
      </w:r>
      <w:r>
        <w:rPr>
          <w:rFonts w:ascii="Arial" w:hAnsi="Arial" w:cs="Arial"/>
          <w:szCs w:val="22"/>
        </w:rPr>
        <w:t xml:space="preserve">n adopting </w:t>
      </w:r>
      <w:r>
        <w:rPr>
          <w:rFonts w:ascii="Arial" w:hAnsi="Arial" w:cs="Arial"/>
          <w:szCs w:val="22"/>
        </w:rPr>
        <w:t>employer cannot rely on an opinion or advisory letter if the adopting employer has modified the terms of the plan’s approved trust in a manner that would cause the plan to fail to be qualified under § 401(a</w:t>
      </w:r>
      <w:r>
        <w:rPr>
          <w:rFonts w:ascii="Arial" w:hAnsi="Arial"/>
          <w:szCs w:val="22"/>
        </w:rPr>
        <w:t>)</w:t>
      </w:r>
      <w:r>
        <w:rPr>
          <w:rFonts w:ascii="Arial" w:hAnsi="Arial" w:cs="Arial"/>
          <w:szCs w:val="22"/>
        </w:rPr>
        <w:t xml:space="preserve">. </w:t>
      </w:r>
    </w:p>
    <w:p w:rsidR="00F8124E" w:rsidRDefault="00F8124E">
      <w:pPr>
        <w:widowControl/>
        <w:rPr>
          <w:rFonts w:ascii="Arial" w:hAnsi="Arial" w:cs="Arial"/>
          <w:szCs w:val="22"/>
        </w:rPr>
      </w:pPr>
    </w:p>
    <w:p w:rsidR="00F8124E" w:rsidRDefault="00264BCC">
      <w:pPr>
        <w:widowControl/>
        <w:rPr>
          <w:rFonts w:ascii="Arial" w:hAnsi="Arial" w:cs="Arial"/>
          <w:szCs w:val="22"/>
        </w:rPr>
      </w:pPr>
      <w:r>
        <w:rPr>
          <w:rFonts w:ascii="Arial" w:hAnsi="Arial" w:cs="Arial"/>
          <w:szCs w:val="22"/>
        </w:rPr>
        <w:tab/>
        <w:t>(5)  An adopting employer of any pension pla</w:t>
      </w:r>
      <w:r>
        <w:rPr>
          <w:rFonts w:ascii="Arial" w:hAnsi="Arial" w:cs="Arial"/>
          <w:szCs w:val="22"/>
        </w:rPr>
        <w:t>n, in which the normal retirement age selected by the employer is less than age 62, will not have reliance on the opinion/advisory letter that such age is reasonably representative of the typical retirement age for the employer’s industry, as required by §</w:t>
      </w:r>
      <w:r>
        <w:rPr>
          <w:rFonts w:ascii="Arial" w:hAnsi="Arial" w:cs="Arial"/>
          <w:szCs w:val="22"/>
        </w:rPr>
        <w:t xml:space="preserve"> 1.401(a)-1(b)(2).  </w:t>
      </w:r>
    </w:p>
    <w:p w:rsidR="00F8124E" w:rsidRDefault="00F8124E">
      <w:pPr>
        <w:widowControl/>
        <w:rPr>
          <w:rFonts w:ascii="Arial" w:hAnsi="Arial"/>
          <w:sz w:val="22"/>
          <w:szCs w:val="22"/>
        </w:rPr>
      </w:pPr>
    </w:p>
    <w:p w:rsidR="00F8124E" w:rsidRDefault="00264BCC">
      <w:pPr>
        <w:widowControl/>
        <w:ind w:firstLine="720"/>
        <w:rPr>
          <w:rFonts w:ascii="Arial" w:hAnsi="Arial"/>
          <w:szCs w:val="24"/>
        </w:rPr>
      </w:pPr>
      <w:r>
        <w:rPr>
          <w:rFonts w:ascii="Arial" w:hAnsi="Arial"/>
          <w:szCs w:val="24"/>
        </w:rPr>
        <w:t>.04  Reliance Equivalent to Determination Letter - If an employer can rely on a favorable opinion or advisory letter pursuant to this section, the opinion or advisory letter shall be equivalent to a favorable determination letter.  Fo</w:t>
      </w:r>
      <w:r>
        <w:rPr>
          <w:rFonts w:ascii="Arial" w:hAnsi="Arial"/>
          <w:szCs w:val="24"/>
        </w:rPr>
        <w:t xml:space="preserve">r example, the favorable opinion or advisory letter shall be treated as a favorable determination letter for purposes of section 21 of Rev. Proc. 2015-6, regarding the effect of a determination letter, and section 4.03 of Rev. Proc. 2013-12, regarding the </w:t>
      </w:r>
      <w:r>
        <w:rPr>
          <w:rFonts w:ascii="Arial" w:hAnsi="Arial"/>
          <w:szCs w:val="24"/>
        </w:rPr>
        <w:t xml:space="preserve">definition of “favorable letter” for purposes of EPCRS.  Of course, the extent of the employer’s reliance may be limited, as provided in this section.  </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20.</w:t>
      </w:r>
      <w:proofErr w:type="gramEnd"/>
      <w:r>
        <w:rPr>
          <w:rFonts w:ascii="Arial" w:hAnsi="Arial"/>
          <w:szCs w:val="24"/>
        </w:rPr>
        <w:t xml:space="preserve">  WHERE TO FILE AND OTHER RULES FOR APPLICATIONS AND LETTERS</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01  Opinion</w:t>
      </w:r>
      <w:proofErr w:type="gramEnd"/>
      <w:r>
        <w:rPr>
          <w:rFonts w:ascii="Arial" w:hAnsi="Arial"/>
          <w:szCs w:val="24"/>
        </w:rPr>
        <w:t>/advisory Letter</w:t>
      </w:r>
      <w:r>
        <w:rPr>
          <w:rFonts w:ascii="Arial" w:hAnsi="Arial"/>
          <w:szCs w:val="24"/>
        </w:rPr>
        <w:t>s – Applications for opinion and advisory letters, including applications filed by M&amp;P and VS mass submitters, should be sent to:</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Attn:  Pre-Approved Plans Coordinator</w:t>
      </w:r>
    </w:p>
    <w:p w:rsidR="00F8124E" w:rsidRDefault="00264BCC">
      <w:pPr>
        <w:widowControl/>
        <w:ind w:left="1440" w:firstLine="720"/>
        <w:rPr>
          <w:rFonts w:ascii="Arial" w:hAnsi="Arial"/>
          <w:szCs w:val="24"/>
        </w:rPr>
      </w:pPr>
      <w:r>
        <w:rPr>
          <w:rFonts w:ascii="Arial" w:hAnsi="Arial"/>
          <w:szCs w:val="24"/>
        </w:rPr>
        <w:t>Room 5106, Group 7521</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P.O. Box 2508</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Cincinnati, O</w:t>
      </w:r>
      <w:r>
        <w:rPr>
          <w:rFonts w:ascii="Arial" w:hAnsi="Arial"/>
          <w:szCs w:val="24"/>
        </w:rPr>
        <w:t>H 45201-2508</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r>
    </w:p>
    <w:p w:rsidR="00F8124E" w:rsidRDefault="00264BCC">
      <w:pPr>
        <w:widowControl/>
        <w:rPr>
          <w:rFonts w:ascii="Arial" w:hAnsi="Arial"/>
          <w:szCs w:val="24"/>
        </w:rPr>
      </w:pPr>
      <w:r>
        <w:rPr>
          <w:rFonts w:ascii="Arial" w:hAnsi="Arial"/>
          <w:szCs w:val="24"/>
        </w:rPr>
        <w:t xml:space="preserve">          .</w:t>
      </w:r>
      <w:proofErr w:type="gramStart"/>
      <w:r>
        <w:rPr>
          <w:rFonts w:ascii="Arial" w:hAnsi="Arial"/>
          <w:szCs w:val="24"/>
        </w:rPr>
        <w:t>02  For</w:t>
      </w:r>
      <w:proofErr w:type="gramEnd"/>
      <w:r>
        <w:rPr>
          <w:rFonts w:ascii="Arial" w:hAnsi="Arial"/>
          <w:szCs w:val="24"/>
        </w:rPr>
        <w:t xml:space="preserve"> purposes of .01 and .02 above, a request shipped by Express Mail or a delivery service should be sent to the attention of the Pre-Approved Plans Coordinator, to: </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550 Main Street</w:t>
      </w:r>
    </w:p>
    <w:p w:rsidR="00F8124E" w:rsidRDefault="00264BCC">
      <w:pPr>
        <w:widowControl/>
        <w:rPr>
          <w:rFonts w:ascii="Arial" w:hAnsi="Arial"/>
          <w:szCs w:val="24"/>
        </w:rPr>
      </w:pPr>
      <w:r>
        <w:rPr>
          <w:rFonts w:ascii="Arial" w:hAnsi="Arial"/>
          <w:szCs w:val="24"/>
        </w:rPr>
        <w:tab/>
      </w:r>
      <w:r>
        <w:rPr>
          <w:rFonts w:ascii="Arial" w:hAnsi="Arial"/>
          <w:szCs w:val="24"/>
        </w:rPr>
        <w:tab/>
      </w:r>
      <w:r>
        <w:rPr>
          <w:rFonts w:ascii="Arial" w:hAnsi="Arial"/>
          <w:szCs w:val="24"/>
        </w:rPr>
        <w:tab/>
        <w:t>Room 51</w:t>
      </w:r>
      <w:r>
        <w:rPr>
          <w:rFonts w:ascii="Arial" w:hAnsi="Arial"/>
          <w:szCs w:val="24"/>
        </w:rPr>
        <w:t>06, Group 7521</w:t>
      </w:r>
      <w:r>
        <w:rPr>
          <w:rFonts w:ascii="Arial" w:hAnsi="Arial"/>
          <w:szCs w:val="24"/>
        </w:rPr>
        <w:tab/>
      </w:r>
      <w:r>
        <w:rPr>
          <w:rFonts w:ascii="Arial" w:hAnsi="Arial"/>
          <w:szCs w:val="24"/>
        </w:rPr>
        <w:tab/>
      </w:r>
      <w:r>
        <w:rPr>
          <w:rFonts w:ascii="Arial" w:hAnsi="Arial"/>
          <w:szCs w:val="24"/>
        </w:rPr>
        <w:tab/>
      </w:r>
    </w:p>
    <w:p w:rsidR="00F8124E" w:rsidRDefault="00264BCC">
      <w:pPr>
        <w:widowControl/>
        <w:ind w:left="1440" w:firstLine="720"/>
        <w:rPr>
          <w:rFonts w:ascii="Arial" w:hAnsi="Arial"/>
          <w:szCs w:val="24"/>
        </w:rPr>
      </w:pPr>
      <w:r>
        <w:rPr>
          <w:rFonts w:ascii="Arial" w:hAnsi="Arial"/>
          <w:szCs w:val="24"/>
        </w:rPr>
        <w:t>Cincinnati, OH 45202</w:t>
      </w:r>
    </w:p>
    <w:p w:rsidR="00F8124E" w:rsidRDefault="00F8124E">
      <w:pPr>
        <w:widowControl/>
        <w:rPr>
          <w:rFonts w:ascii="Arial" w:hAnsi="Arial"/>
          <w:szCs w:val="24"/>
        </w:rPr>
      </w:pPr>
    </w:p>
    <w:p w:rsidR="00F8124E" w:rsidRDefault="00264BCC">
      <w:pPr>
        <w:pStyle w:val="BodyText"/>
        <w:widowControl/>
        <w:rPr>
          <w:szCs w:val="24"/>
        </w:rPr>
      </w:pPr>
      <w:r>
        <w:rPr>
          <w:szCs w:val="24"/>
        </w:rPr>
        <w:tab/>
        <w:t>.</w:t>
      </w:r>
      <w:proofErr w:type="gramStart"/>
      <w:r>
        <w:rPr>
          <w:szCs w:val="24"/>
        </w:rPr>
        <w:t>03  Effect</w:t>
      </w:r>
      <w:proofErr w:type="gramEnd"/>
      <w:r>
        <w:rPr>
          <w:szCs w:val="24"/>
        </w:rPr>
        <w:t xml:space="preserve"> of Failure to Disclose Material Fact or to Accurately Provide Information - The IRS may determine, based on the application, the extent of review of </w:t>
      </w:r>
      <w:r>
        <w:rPr>
          <w:szCs w:val="24"/>
        </w:rPr>
        <w:lastRenderedPageBreak/>
        <w:t xml:space="preserve">the pre-approved plan.  A failure to disclose a </w:t>
      </w:r>
      <w:r>
        <w:rPr>
          <w:szCs w:val="24"/>
        </w:rPr>
        <w:t>material fact or misrepresentation of a material fact in the application may adversely affect the reliance that would otherwise be obtained through issuance by the IRS of a favorable opinion or advisory letter.  Similarly, failure to accurately provide any</w:t>
      </w:r>
      <w:r>
        <w:rPr>
          <w:szCs w:val="24"/>
        </w:rPr>
        <w:t xml:space="preserve"> of the information called for on any form required by this revenue procedure may result in no reliance on the favorable opinion letter or advisory letter.</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.04  Additional Information May Be Requested - The IRS may, at its discretion, require any additio</w:t>
      </w:r>
      <w:r>
        <w:rPr>
          <w:rFonts w:ascii="Arial" w:hAnsi="Arial"/>
          <w:szCs w:val="24"/>
        </w:rPr>
        <w:t>nal information that it deems necessary, including a demonstration of how the variables (options or alternatives) in the M&amp;P or specimen plan interrelate to satisfy the qualification requirements of the Code.  If a letter requesting changes to plan documen</w:t>
      </w:r>
      <w:r>
        <w:rPr>
          <w:rFonts w:ascii="Arial" w:hAnsi="Arial"/>
          <w:szCs w:val="24"/>
        </w:rPr>
        <w:t>ts is sent to the sponsor or VS practitioner or an authorized representative, the changes must be received no later than 30 days from the date of the letter, and the response must include either a copy of the plan with the changes highlighted or, if the ch</w:t>
      </w:r>
      <w:r>
        <w:rPr>
          <w:rFonts w:ascii="Arial" w:hAnsi="Arial"/>
          <w:szCs w:val="24"/>
        </w:rPr>
        <w:t>anges are not extensive, replacement pages.  If the changes are not received within 30 days, the application may be considered withdrawn.  An extension of the 30-day time limit will only be granted for good cause</w:t>
      </w:r>
      <w:r>
        <w:rPr>
          <w:rFonts w:ascii="Arial" w:hAnsi="Arial"/>
          <w:b/>
          <w:szCs w:val="24"/>
        </w:rPr>
        <w:t xml:space="preserve">.  </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 xml:space="preserve">.05  Inadequate Submissions - The IRS </w:t>
      </w:r>
      <w:r>
        <w:rPr>
          <w:rFonts w:ascii="Arial" w:hAnsi="Arial"/>
          <w:szCs w:val="24"/>
        </w:rPr>
        <w:t xml:space="preserve">will return, without further action, plans that are not in substantial compliance with the qualification requirements of </w:t>
      </w:r>
      <w:r>
        <w:rPr>
          <w:rFonts w:ascii="Arial" w:hAnsi="Arial" w:cs="Arial"/>
          <w:szCs w:val="24"/>
        </w:rPr>
        <w:t>§§</w:t>
      </w:r>
      <w:r>
        <w:rPr>
          <w:rFonts w:ascii="Arial" w:hAnsi="Arial"/>
          <w:szCs w:val="24"/>
        </w:rPr>
        <w:t xml:space="preserve"> 401(a), 403(a) or 4975(e)(7), or plans that are so deficient that they cannot be reviewed in a reasonable amount of time.  A plan ma</w:t>
      </w:r>
      <w:r>
        <w:rPr>
          <w:rFonts w:ascii="Arial" w:hAnsi="Arial"/>
          <w:szCs w:val="24"/>
        </w:rPr>
        <w:t xml:space="preserve">y be considered not to be in substantial compliance if, for example, it omits or merely incorporates qualification requirements by reference to the applicable Code section.  The IRS will not consider these plans until after they are revised, and they will </w:t>
      </w:r>
      <w:r>
        <w:rPr>
          <w:rFonts w:ascii="Arial" w:hAnsi="Arial"/>
          <w:szCs w:val="24"/>
        </w:rPr>
        <w:t>be treated as new requests as of the date they are resubmitted.  No additional user fee will be charged if an inadequate submission is amended to be in substantial compliance and is resubmitted to the IRS within 30 days following the date the sponsor or VS</w:t>
      </w:r>
      <w:r>
        <w:rPr>
          <w:rFonts w:ascii="Arial" w:hAnsi="Arial"/>
          <w:szCs w:val="24"/>
        </w:rPr>
        <w:t xml:space="preserve"> practitioner is notified of such inadequacy.</w:t>
      </w: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ab/>
        <w:t>.</w:t>
      </w:r>
      <w:proofErr w:type="gramStart"/>
      <w:r>
        <w:rPr>
          <w:rFonts w:ascii="Arial" w:hAnsi="Arial"/>
          <w:szCs w:val="24"/>
        </w:rPr>
        <w:t xml:space="preserve">06  </w:t>
      </w:r>
      <w:proofErr w:type="spellStart"/>
      <w:r>
        <w:rPr>
          <w:rFonts w:ascii="Arial" w:hAnsi="Arial"/>
          <w:szCs w:val="24"/>
        </w:rPr>
        <w:t>Nonidentification</w:t>
      </w:r>
      <w:proofErr w:type="spellEnd"/>
      <w:proofErr w:type="gramEnd"/>
      <w:r>
        <w:rPr>
          <w:rFonts w:ascii="Arial" w:hAnsi="Arial"/>
          <w:szCs w:val="24"/>
        </w:rPr>
        <w:t xml:space="preserve"> of Questionable Issues May Cause Delay - If the plan document submitted as part of an opinion or advisory letter request contains a provision that gives rise to an issue for which contr</w:t>
      </w:r>
      <w:r>
        <w:rPr>
          <w:rFonts w:ascii="Arial" w:hAnsi="Arial"/>
          <w:szCs w:val="24"/>
        </w:rPr>
        <w:t xml:space="preserve">ary published authorities exist, failure to disclose and address significant contrary authorities, as required in section 6.11 of Rev. Proc. 2015-6, may result in requests for additional information, which will delay action on the request. </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t>.07  DOL Parti</w:t>
      </w:r>
      <w:r>
        <w:rPr>
          <w:rFonts w:ascii="Arial" w:hAnsi="Arial"/>
          <w:szCs w:val="24"/>
        </w:rPr>
        <w:t>cipant Loan Regulations not Addressed by Opinion or Advisory Letter – Pre-approved plans may adopt procedures to comply with the Department of Labor's (DOL) participant loan regulations under section 408(b)(1) of ERISA in the plan or in a separate document</w:t>
      </w:r>
      <w:r>
        <w:rPr>
          <w:rFonts w:ascii="Arial" w:hAnsi="Arial"/>
          <w:szCs w:val="24"/>
        </w:rPr>
        <w:t>.  The adoption of procedures outside of the plan document that are intended to comply with these regulations will not cause a pre-approved plan to be considered an individually designed plan.  The IRS will not review loan program procedures (whether in th</w:t>
      </w:r>
      <w:r>
        <w:rPr>
          <w:rFonts w:ascii="Arial" w:hAnsi="Arial"/>
          <w:szCs w:val="24"/>
        </w:rPr>
        <w:t xml:space="preserve">e plan or in a separate written document) to determine whether they comply with the requirements of the DOL regulations.  Also, any opinion or advisory letter issued for a pre-approved plan will not consider whether loan program </w:t>
      </w:r>
      <w:r>
        <w:rPr>
          <w:rFonts w:ascii="Arial" w:hAnsi="Arial"/>
          <w:szCs w:val="24"/>
        </w:rPr>
        <w:lastRenderedPageBreak/>
        <w:t>procedures may, in the oper</w:t>
      </w:r>
      <w:r>
        <w:rPr>
          <w:rFonts w:ascii="Arial" w:hAnsi="Arial"/>
          <w:szCs w:val="24"/>
        </w:rPr>
        <w:t>ation of the plan, have an adverse effect on the qualified status of the plan.  However, the loan program procedures under the plan may not be inconsistent with the qualification requirements of § 401(a) of the Code.</w:t>
      </w:r>
    </w:p>
    <w:p w:rsidR="00F8124E" w:rsidRDefault="00F8124E">
      <w:pPr>
        <w:widowControl/>
        <w:rPr>
          <w:rFonts w:ascii="Arial" w:hAnsi="Arial"/>
          <w:szCs w:val="24"/>
        </w:rPr>
      </w:pPr>
    </w:p>
    <w:p w:rsidR="00F8124E" w:rsidRDefault="00264BCC">
      <w:pPr>
        <w:pStyle w:val="BodyText"/>
        <w:widowControl/>
        <w:rPr>
          <w:b/>
          <w:szCs w:val="24"/>
        </w:rPr>
      </w:pPr>
      <w:r>
        <w:rPr>
          <w:szCs w:val="24"/>
        </w:rPr>
        <w:tab/>
        <w:t xml:space="preserve">.08  </w:t>
      </w:r>
      <w:proofErr w:type="spellStart"/>
      <w:r>
        <w:rPr>
          <w:szCs w:val="24"/>
        </w:rPr>
        <w:t>Nontransferability</w:t>
      </w:r>
      <w:proofErr w:type="spellEnd"/>
      <w:r>
        <w:rPr>
          <w:szCs w:val="24"/>
        </w:rPr>
        <w:t xml:space="preserve"> of Opinion an</w:t>
      </w:r>
      <w:r>
        <w:rPr>
          <w:szCs w:val="24"/>
        </w:rPr>
        <w:t>d Advisory Letters -- An opinion or advisory letter issued to a sponsor or VS practitioner is not transferable to any other entity.  In the case of a change in entity, a letter issued to a sponsor or VS practitioner may not be relied upon by a different en</w:t>
      </w:r>
      <w:r>
        <w:rPr>
          <w:szCs w:val="24"/>
        </w:rPr>
        <w:t>tity.  If a different entity assumes sponsorship of the plan, it must submit an application for a new letter.  Such an application may be filed at the time of the assumption of sponsorship and the filing is not limited to the applicable on-cycle submission</w:t>
      </w:r>
      <w:r>
        <w:rPr>
          <w:szCs w:val="24"/>
        </w:rPr>
        <w:t xml:space="preserve"> period.  The application will be subject to a reduced user fee as provided in section 6.03(8) or 6.04(4) of Rev. Proc. 2015-8.  The new letter will recognize the change in sponsorship and will not modify the scope of or change the reliance on the original</w:t>
      </w:r>
      <w:r>
        <w:rPr>
          <w:szCs w:val="24"/>
        </w:rPr>
        <w:t xml:space="preserve"> letter.  The IRS may in appropriate circumstances request documentation of the assumption of sponsorship prior to issuing a letter to the new entity.  Examples of a change in entity include, but are not limited to, a change in the employer identification </w:t>
      </w:r>
      <w:r>
        <w:rPr>
          <w:szCs w:val="24"/>
        </w:rPr>
        <w:t>number, the acquisition of a sponsor by another entity or the sale or transfer of the stock or assets of the sponsor to another entity.</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cs="Arial"/>
          <w:b/>
          <w:szCs w:val="24"/>
        </w:rPr>
      </w:pPr>
      <w:proofErr w:type="gramStart"/>
      <w:r>
        <w:rPr>
          <w:rFonts w:ascii="Arial" w:hAnsi="Arial" w:cs="Arial"/>
          <w:szCs w:val="24"/>
        </w:rPr>
        <w:t>SECTION 21.</w:t>
      </w:r>
      <w:proofErr w:type="gramEnd"/>
      <w:r>
        <w:rPr>
          <w:rFonts w:ascii="Arial" w:hAnsi="Arial" w:cs="Arial"/>
          <w:szCs w:val="24"/>
        </w:rPr>
        <w:t xml:space="preserve">  AMENDMENTS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w:t>
      </w:r>
      <w:proofErr w:type="gramStart"/>
      <w:r>
        <w:rPr>
          <w:rFonts w:ascii="Arial" w:hAnsi="Arial" w:cs="Arial"/>
          <w:szCs w:val="24"/>
        </w:rPr>
        <w:t>01  Opinion</w:t>
      </w:r>
      <w:proofErr w:type="gramEnd"/>
      <w:r>
        <w:rPr>
          <w:rFonts w:ascii="Arial" w:hAnsi="Arial" w:cs="Arial"/>
          <w:szCs w:val="24"/>
        </w:rPr>
        <w:t xml:space="preserve"> or Advisory Letters for Sponsor or VS Practitioner Amendments - A plan must</w:t>
      </w:r>
      <w:r>
        <w:rPr>
          <w:rFonts w:ascii="Arial" w:hAnsi="Arial" w:cs="Arial"/>
          <w:szCs w:val="24"/>
        </w:rPr>
        <w:t xml:space="preserve"> be operated in accordance with the written plan document.  When there are changes with respect to plan qualification requirements that will impact the provisions of the written plan document, the adoption of interim amendments will generally be required i</w:t>
      </w:r>
      <w:r>
        <w:rPr>
          <w:rFonts w:ascii="Arial" w:hAnsi="Arial" w:cs="Arial"/>
          <w:szCs w:val="24"/>
        </w:rPr>
        <w:t>n accordance with the rules set forth in Rev. Proc. 2007-44.  Interim amendments adopted by a pre-approved sponsor or VS practitioner on behalf of adopting employers must be provided to the adopting employers.  The date on which each amendment is adopted b</w:t>
      </w:r>
      <w:r>
        <w:rPr>
          <w:rFonts w:ascii="Arial" w:hAnsi="Arial" w:cs="Arial"/>
          <w:szCs w:val="24"/>
        </w:rPr>
        <w:t>y the sponsor or VS practitioner must be provided with the amendment.  The requirement to provide the date for each amendment is effective for amendments adopted by the sponsor or VS practitioner on or after October 31, 2011.  However, this does not change</w:t>
      </w:r>
      <w:r>
        <w:rPr>
          <w:rFonts w:ascii="Arial" w:hAnsi="Arial" w:cs="Arial"/>
          <w:szCs w:val="24"/>
        </w:rPr>
        <w:t xml:space="preserve"> the applicable on-cycle submission period for the six-year cycle when sponsors or VS practitioners must request opinion or advisory letters, which will still only occur once every six years.  The IRS will entertain a request for an opinion or advisory let</w:t>
      </w:r>
      <w:r>
        <w:rPr>
          <w:rFonts w:ascii="Arial" w:hAnsi="Arial" w:cs="Arial"/>
          <w:szCs w:val="24"/>
        </w:rPr>
        <w:t>ter as to the acceptability, for purposes of §§ 401(a), 403(a) or 4975(e)(7), of the form of the plan as restated, during the applicable on-cycle submission period for the six-year cycle, as provided in section 8.01 and section 15.01.  The sponsor or VS pr</w:t>
      </w:r>
      <w:r>
        <w:rPr>
          <w:rFonts w:ascii="Arial" w:hAnsi="Arial" w:cs="Arial"/>
          <w:szCs w:val="24"/>
        </w:rPr>
        <w:t>actitioner must, except as provided in section 12 or section 18, submit an application under the procedures in section 7 or section 17, together with a copy of the plan’s certification regarding interim amendments, a cover letter summarizing the changes to</w:t>
      </w:r>
      <w:r>
        <w:rPr>
          <w:rFonts w:ascii="Arial" w:hAnsi="Arial" w:cs="Arial"/>
          <w:szCs w:val="24"/>
        </w:rPr>
        <w:t xml:space="preserve"> the plan that are affected by such amendment(s), and a copy of the plan that is being restated.  The IRS retains the right to request and secure from the sponsor/VS practitioner in appropriate circumstances copies of all interim amendments reflected on th</w:t>
      </w:r>
      <w:r>
        <w:rPr>
          <w:rFonts w:ascii="Arial" w:hAnsi="Arial" w:cs="Arial"/>
          <w:szCs w:val="24"/>
        </w:rPr>
        <w:t>e applicable Cumulative List that the sponsor / VS practitioner has adopted on behalf of its adopting employers. </w:t>
      </w:r>
      <w:r>
        <w:rPr>
          <w:rFonts w:ascii="Arial" w:hAnsi="Arial" w:cs="Arial"/>
          <w:szCs w:val="24"/>
        </w:rPr>
        <w:tab/>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02  Loss</w:t>
      </w:r>
      <w:proofErr w:type="gramEnd"/>
      <w:r>
        <w:rPr>
          <w:rFonts w:ascii="Arial" w:hAnsi="Arial" w:cs="Arial"/>
          <w:szCs w:val="24"/>
        </w:rPr>
        <w:t xml:space="preserve"> of Qualified Status for Certain Amendments – A pre-approved plan will not lose its qualified status merely because amendments are </w:t>
      </w:r>
      <w:r>
        <w:rPr>
          <w:rFonts w:ascii="Arial" w:hAnsi="Arial" w:cs="Arial"/>
          <w:szCs w:val="24"/>
        </w:rPr>
        <w:t>made that cover any of the following:</w:t>
      </w:r>
    </w:p>
    <w:p w:rsidR="00F8124E" w:rsidRDefault="00264BCC">
      <w:pPr>
        <w:widowControl/>
        <w:rPr>
          <w:rFonts w:ascii="Arial" w:hAnsi="Arial" w:cs="Arial"/>
          <w:szCs w:val="24"/>
        </w:rPr>
      </w:pPr>
      <w:r>
        <w:rPr>
          <w:rFonts w:ascii="Arial" w:hAnsi="Arial" w:cs="Arial"/>
          <w:szCs w:val="24"/>
        </w:rPr>
        <w:t xml:space="preserve"> </w:t>
      </w:r>
    </w:p>
    <w:p w:rsidR="00F8124E" w:rsidRDefault="00264BCC">
      <w:pPr>
        <w:widowControl/>
        <w:rPr>
          <w:rFonts w:ascii="Arial" w:hAnsi="Arial" w:cs="Arial"/>
          <w:szCs w:val="24"/>
        </w:rPr>
      </w:pPr>
      <w:r>
        <w:rPr>
          <w:rFonts w:ascii="Arial" w:hAnsi="Arial" w:cs="Arial"/>
          <w:szCs w:val="24"/>
        </w:rPr>
        <w:tab/>
        <w:t xml:space="preserve">(1)  Amendments to conform a plan to the requirements of section 402(a) of Title I of the Employee Retirement Income Security Act of 1974 (ERISA), Pub. L. 93-406, 1974-3 C.B. 1, relating to named fiduciaries.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(2</w:t>
      </w:r>
      <w:r>
        <w:rPr>
          <w:rFonts w:ascii="Arial" w:hAnsi="Arial" w:cs="Arial"/>
          <w:szCs w:val="24"/>
        </w:rPr>
        <w:t xml:space="preserve">)  Amendments to conform a plan to the requirements of section 503 of ERISA, relating to claims procedures.  </w:t>
      </w:r>
    </w:p>
    <w:p w:rsidR="00F8124E" w:rsidRDefault="00F8124E">
      <w:pPr>
        <w:widowControl/>
        <w:rPr>
          <w:rFonts w:ascii="Arial" w:hAnsi="Arial" w:cs="Arial"/>
          <w:szCs w:val="24"/>
        </w:rPr>
      </w:pPr>
    </w:p>
    <w:p w:rsidR="00F8124E" w:rsidRDefault="00264BCC">
      <w:pPr>
        <w:widowControl/>
        <w:rPr>
          <w:rFonts w:ascii="Arial" w:hAnsi="Arial" w:cs="Arial"/>
          <w:szCs w:val="24"/>
        </w:rPr>
      </w:pPr>
      <w:r>
        <w:rPr>
          <w:rFonts w:ascii="Arial" w:hAnsi="Arial" w:cs="Arial"/>
          <w:szCs w:val="24"/>
        </w:rPr>
        <w:tab/>
        <w:t>(3)  Amendments to conform the plan to the requirements of DOL Field Assistance Bulletin No. 2008-1, which provides guidance on the need for pla</w:t>
      </w:r>
      <w:r>
        <w:rPr>
          <w:rFonts w:ascii="Arial" w:hAnsi="Arial" w:cs="Arial"/>
          <w:szCs w:val="24"/>
        </w:rPr>
        <w:t xml:space="preserve">ns to specify the duties of trustees with respect to the responsibility for collection of delinquent contributions. </w:t>
      </w:r>
    </w:p>
    <w:p w:rsidR="00F8124E" w:rsidRDefault="00F8124E">
      <w:pPr>
        <w:widowControl/>
        <w:rPr>
          <w:rFonts w:ascii="Arial" w:hAnsi="Arial" w:cs="Arial"/>
          <w:szCs w:val="24"/>
        </w:rPr>
      </w:pPr>
    </w:p>
    <w:p w:rsidR="00F8124E" w:rsidRDefault="00264BCC">
      <w:pPr>
        <w:widowControl/>
        <w:tabs>
          <w:tab w:val="num" w:pos="0"/>
        </w:tabs>
        <w:rPr>
          <w:rFonts w:ascii="Arial" w:hAnsi="Arial" w:cs="Arial"/>
          <w:szCs w:val="24"/>
        </w:rPr>
      </w:pPr>
      <w:r>
        <w:rPr>
          <w:rFonts w:ascii="Arial" w:hAnsi="Arial" w:cs="Arial"/>
          <w:szCs w:val="24"/>
        </w:rPr>
        <w:tab/>
        <w:t xml:space="preserve">(4)  Amendments that adjust the limitations under §§ 415, 402(g), 401(a)(17), and 414(q)(1)(B) to reflect annual cost-of-living </w:t>
      </w:r>
      <w:r>
        <w:rPr>
          <w:rFonts w:ascii="Arial" w:hAnsi="Arial" w:cs="Arial"/>
          <w:szCs w:val="24"/>
        </w:rPr>
        <w:t>increases, other than amendments that add automatic cost-of-living adjustment provisions to the plan.</w:t>
      </w:r>
    </w:p>
    <w:p w:rsidR="00F8124E" w:rsidRDefault="00F8124E">
      <w:pPr>
        <w:widowControl/>
        <w:tabs>
          <w:tab w:val="num" w:pos="0"/>
        </w:tabs>
        <w:ind w:left="720"/>
        <w:rPr>
          <w:rFonts w:ascii="Arial" w:hAnsi="Arial" w:cs="Arial"/>
          <w:szCs w:val="24"/>
        </w:rPr>
      </w:pPr>
    </w:p>
    <w:p w:rsidR="00F8124E" w:rsidRDefault="00264BCC">
      <w:pPr>
        <w:widowControl/>
        <w:tabs>
          <w:tab w:val="num" w:pos="0"/>
        </w:tabs>
        <w:ind w:firstLine="720"/>
        <w:rPr>
          <w:rFonts w:ascii="Arial" w:hAnsi="Arial" w:cs="Arial"/>
          <w:szCs w:val="24"/>
        </w:rPr>
      </w:pPr>
      <w:r>
        <w:rPr>
          <w:rFonts w:ascii="Arial" w:hAnsi="Arial" w:cs="Arial"/>
          <w:szCs w:val="24"/>
        </w:rPr>
        <w:t>(5)  Amendments that reflect a change of a sponsor's or VS practitioner’s name.  The sponsor or VS practitioner must notify the IRS, in writing, of the c</w:t>
      </w:r>
      <w:r>
        <w:rPr>
          <w:rFonts w:ascii="Arial" w:hAnsi="Arial" w:cs="Arial"/>
          <w:szCs w:val="24"/>
        </w:rPr>
        <w:t xml:space="preserve">hange in name and certify that it still meets the conditions for sponsorship described in section 4.07 or 13.05.  (Also see section 20 regarding changes in employer identification numbers.) </w:t>
      </w:r>
    </w:p>
    <w:p w:rsidR="00F8124E" w:rsidRDefault="00F8124E">
      <w:pPr>
        <w:widowControl/>
        <w:tabs>
          <w:tab w:val="num" w:pos="0"/>
        </w:tabs>
        <w:ind w:firstLine="720"/>
        <w:rPr>
          <w:rFonts w:ascii="Arial" w:hAnsi="Arial" w:cs="Arial"/>
          <w:szCs w:val="24"/>
        </w:rPr>
      </w:pPr>
    </w:p>
    <w:p w:rsidR="00F8124E" w:rsidRDefault="00264BCC">
      <w:pPr>
        <w:widowControl/>
        <w:tabs>
          <w:tab w:val="num" w:pos="0"/>
        </w:tabs>
        <w:ind w:firstLine="720"/>
        <w:rPr>
          <w:rFonts w:ascii="Arial" w:hAnsi="Arial" w:cs="Arial"/>
          <w:szCs w:val="24"/>
        </w:rPr>
      </w:pPr>
      <w:r>
        <w:rPr>
          <w:rFonts w:ascii="Arial" w:hAnsi="Arial" w:cs="Arial"/>
          <w:szCs w:val="24"/>
        </w:rPr>
        <w:t>.03  Off-Cycle Filing – An application for an opinion or advisor</w:t>
      </w:r>
      <w:r>
        <w:rPr>
          <w:rFonts w:ascii="Arial" w:hAnsi="Arial" w:cs="Arial"/>
          <w:szCs w:val="24"/>
        </w:rPr>
        <w:t>y letter for a plan that is word-for-word identical to an approved mass submitter that has a current advisory or opinion letter will not be treated as off-cycle merely because it is submitted after the end of the applicable on-cycle submission period for t</w:t>
      </w:r>
      <w:r>
        <w:rPr>
          <w:rFonts w:ascii="Arial" w:hAnsi="Arial" w:cs="Arial"/>
          <w:szCs w:val="24"/>
        </w:rPr>
        <w:t xml:space="preserve">he six-year cycle.  </w:t>
      </w:r>
    </w:p>
    <w:p w:rsidR="00F8124E" w:rsidRDefault="00F8124E">
      <w:pPr>
        <w:widowControl/>
        <w:tabs>
          <w:tab w:val="num" w:pos="0"/>
        </w:tabs>
        <w:ind w:firstLine="720"/>
        <w:rPr>
          <w:rFonts w:ascii="Arial" w:hAnsi="Arial" w:cs="Arial"/>
          <w:szCs w:val="24"/>
        </w:rPr>
      </w:pPr>
    </w:p>
    <w:p w:rsidR="00F8124E" w:rsidRDefault="00264BCC">
      <w:pPr>
        <w:widowControl/>
        <w:tabs>
          <w:tab w:val="num" w:pos="0"/>
        </w:tabs>
        <w:ind w:firstLine="720"/>
        <w:rPr>
          <w:rFonts w:ascii="Arial" w:hAnsi="Arial" w:cs="Arial"/>
          <w:szCs w:val="24"/>
        </w:rPr>
      </w:pPr>
      <w:r>
        <w:rPr>
          <w:rFonts w:ascii="Arial" w:hAnsi="Arial" w:cs="Arial"/>
          <w:szCs w:val="24"/>
        </w:rPr>
        <w:t>Any other application for an opinion or advisory letter that is submitted after the applicable on-cycle submission period for the six-year cycle will be treated as an off-cycle filing.  If such an off-cycle application is submitted be</w:t>
      </w:r>
      <w:r>
        <w:rPr>
          <w:rFonts w:ascii="Arial" w:hAnsi="Arial" w:cs="Arial"/>
          <w:szCs w:val="24"/>
        </w:rPr>
        <w:t>fore the beginning of the two year period for employer adoption announced by the IRS for an applicable six-year cycle, the application will not be reviewed until all on-cycle plans (including applications for determination letters for individually designed</w:t>
      </w:r>
      <w:r>
        <w:rPr>
          <w:rFonts w:ascii="Arial" w:hAnsi="Arial" w:cs="Arial"/>
          <w:szCs w:val="24"/>
        </w:rPr>
        <w:t xml:space="preserve"> plans within their staggered five-year cycle) have been reviewed and processed.  However, the IRS may, in its discretion, determine whether the processing of off-cycle filings may be prioritized and accelerated under certain circumstances.  Off-cycle appl</w:t>
      </w:r>
      <w:r>
        <w:rPr>
          <w:rFonts w:ascii="Arial" w:hAnsi="Arial" w:cs="Arial"/>
          <w:szCs w:val="24"/>
        </w:rPr>
        <w:t xml:space="preserve">ications that are submitted during or after the two-year period will not be accepted.  </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22.</w:t>
      </w:r>
      <w:proofErr w:type="gramEnd"/>
      <w:r>
        <w:rPr>
          <w:rFonts w:ascii="Arial" w:hAnsi="Arial"/>
          <w:szCs w:val="24"/>
        </w:rPr>
        <w:t xml:space="preserve">  REVOCATION </w:t>
      </w:r>
    </w:p>
    <w:p w:rsidR="00F8124E" w:rsidRDefault="00F8124E">
      <w:pPr>
        <w:widowControl/>
        <w:rPr>
          <w:rFonts w:ascii="Arial" w:hAnsi="Arial"/>
          <w:szCs w:val="24"/>
        </w:rPr>
      </w:pPr>
    </w:p>
    <w:p w:rsidR="00F8124E" w:rsidRDefault="00264BCC">
      <w:pPr>
        <w:widowControl/>
        <w:ind w:firstLine="720"/>
        <w:rPr>
          <w:rFonts w:ascii="Arial" w:hAnsi="Arial"/>
          <w:szCs w:val="24"/>
        </w:rPr>
      </w:pPr>
      <w:r>
        <w:rPr>
          <w:rFonts w:ascii="Arial" w:hAnsi="Arial"/>
          <w:szCs w:val="24"/>
        </w:rPr>
        <w:lastRenderedPageBreak/>
        <w:t>Revocation of Opinion or Advisory Letter by the IRS - An opinion or advisory letter found to be in error or not in accord with the current vi</w:t>
      </w:r>
      <w:r>
        <w:rPr>
          <w:rFonts w:ascii="Arial" w:hAnsi="Arial"/>
          <w:szCs w:val="24"/>
        </w:rPr>
        <w:t xml:space="preserve">ews of the IRS may be revoked.  Also, see sections 4.07 and 13.05.  Except in rare or unusual circumstances, such revocation will not be applied retroactively.  See sections 13 and 14 of </w:t>
      </w:r>
      <w:r>
        <w:rPr>
          <w:rFonts w:ascii="Arial" w:hAnsi="Arial"/>
        </w:rPr>
        <w:t>Rev. Proc. 2015-4</w:t>
      </w:r>
      <w:r>
        <w:rPr>
          <w:rFonts w:ascii="Arial" w:hAnsi="Arial"/>
          <w:szCs w:val="24"/>
        </w:rPr>
        <w:t>.  For this purpose, opinion and advisory letters wi</w:t>
      </w:r>
      <w:r>
        <w:rPr>
          <w:rFonts w:ascii="Arial" w:hAnsi="Arial"/>
          <w:szCs w:val="24"/>
        </w:rPr>
        <w:t xml:space="preserve">ll be given the same effect as rulings.  Revocation may be </w:t>
      </w:r>
      <w:proofErr w:type="gramStart"/>
      <w:r>
        <w:rPr>
          <w:rFonts w:ascii="Arial" w:hAnsi="Arial"/>
          <w:szCs w:val="24"/>
        </w:rPr>
        <w:t>effected</w:t>
      </w:r>
      <w:proofErr w:type="gramEnd"/>
      <w:r>
        <w:rPr>
          <w:rFonts w:ascii="Arial" w:hAnsi="Arial"/>
          <w:szCs w:val="24"/>
        </w:rPr>
        <w:t xml:space="preserve"> by a notice to the sponsor or VS practitioner to which the letter was originally issued, or by publication in the Internal Revenue Bulletin.  The sponsor or VS practitioner should then not</w:t>
      </w:r>
      <w:r>
        <w:rPr>
          <w:rFonts w:ascii="Arial" w:hAnsi="Arial"/>
          <w:szCs w:val="24"/>
        </w:rPr>
        <w:t>ify each adopting employer of the revocation as soon as possible.  The content of the notification to each adopting employer must explain how the revocation affects any reliance an adopting employer has on the applicable advisory or opinion letter and on a</w:t>
      </w:r>
      <w:r>
        <w:rPr>
          <w:rFonts w:ascii="Arial" w:hAnsi="Arial"/>
          <w:szCs w:val="24"/>
        </w:rPr>
        <w:t xml:space="preserve">ny determination letter issued.  </w:t>
      </w:r>
    </w:p>
    <w:p w:rsidR="00F8124E" w:rsidRDefault="00F8124E">
      <w:pPr>
        <w:widowControl/>
        <w:rPr>
          <w:rFonts w:ascii="Arial" w:hAnsi="Arial"/>
          <w:sz w:val="22"/>
          <w:szCs w:val="22"/>
        </w:rPr>
      </w:pPr>
    </w:p>
    <w:p w:rsidR="00F8124E" w:rsidRDefault="00264BCC">
      <w:pPr>
        <w:widowControl/>
        <w:rPr>
          <w:szCs w:val="24"/>
        </w:rPr>
      </w:pPr>
      <w:proofErr w:type="gramStart"/>
      <w:r>
        <w:rPr>
          <w:rFonts w:ascii="Arial" w:hAnsi="Arial"/>
          <w:szCs w:val="24"/>
        </w:rPr>
        <w:t>SECTION 23.</w:t>
      </w:r>
      <w:proofErr w:type="gramEnd"/>
      <w:r>
        <w:rPr>
          <w:rFonts w:ascii="Arial" w:hAnsi="Arial"/>
          <w:szCs w:val="24"/>
        </w:rPr>
        <w:t xml:space="preserve">  SECOND ON-CYCLE SUBMISSION PERIOD (POST–EGTRRA) FOR PRE-APPROVED DB PLANS</w:t>
      </w:r>
      <w:r>
        <w:rPr>
          <w:szCs w:val="24"/>
        </w:rPr>
        <w:tab/>
      </w:r>
    </w:p>
    <w:p w:rsidR="00F8124E" w:rsidRDefault="00F8124E">
      <w:pPr>
        <w:widowControl/>
        <w:rPr>
          <w:rFonts w:ascii="Arial" w:hAnsi="Arial"/>
          <w:sz w:val="22"/>
          <w:szCs w:val="22"/>
        </w:rPr>
      </w:pPr>
    </w:p>
    <w:p w:rsidR="00F8124E" w:rsidRDefault="00264BCC">
      <w:pPr>
        <w:pStyle w:val="BodyText"/>
        <w:widowControl/>
        <w:rPr>
          <w:szCs w:val="24"/>
        </w:rPr>
      </w:pPr>
      <w:r>
        <w:rPr>
          <w:szCs w:val="24"/>
        </w:rPr>
        <w:tab/>
        <w:t xml:space="preserve"> The second on-cycle submission period (post-EGTRRA) began on February 1, 2013, and was scheduled to end on January 31, 2014, for a</w:t>
      </w:r>
      <w:r>
        <w:rPr>
          <w:szCs w:val="24"/>
        </w:rPr>
        <w:t>pplications for opinion and advisory letters for defined benefit plans that take into account the changes identified on the 2012 Cumulative List.  Announcements 2014-4 and 2014-41 extended the deadline to submit on-cycle applications for opinion and adviso</w:t>
      </w:r>
      <w:r>
        <w:rPr>
          <w:szCs w:val="24"/>
        </w:rPr>
        <w:t>ry letters for defined benefit plans until June 30, 2015.  Pursuant to this revenue procedure, the deadline to submit on-cycle applications for opinion and advisory letters for defined benefit plans is extended until October 30, 2015.  Plans submitted in a</w:t>
      </w:r>
      <w:r>
        <w:rPr>
          <w:szCs w:val="24"/>
        </w:rPr>
        <w:t xml:space="preserve">ccordance with this extension will continue to be reviewed based on the 2012 Cumulative List.  However, a plan must comply in operation with all relevant qualification requirements, not just those on the 2012 Cumulative List.  </w:t>
      </w:r>
    </w:p>
    <w:p w:rsidR="00F8124E" w:rsidRDefault="00F8124E">
      <w:pPr>
        <w:pStyle w:val="BodyText"/>
        <w:widowControl/>
        <w:rPr>
          <w:sz w:val="22"/>
          <w:szCs w:val="22"/>
        </w:rPr>
      </w:pPr>
    </w:p>
    <w:p w:rsidR="00F8124E" w:rsidRDefault="00264BCC">
      <w:pPr>
        <w:widowControl/>
        <w:ind w:firstLine="720"/>
        <w:rPr>
          <w:rFonts w:ascii="Arial" w:hAnsi="Arial"/>
          <w:szCs w:val="24"/>
        </w:rPr>
      </w:pPr>
      <w:r>
        <w:rPr>
          <w:rFonts w:ascii="Arial" w:hAnsi="Arial"/>
          <w:szCs w:val="24"/>
        </w:rPr>
        <w:t>The IRS is accepting opinio</w:t>
      </w:r>
      <w:r>
        <w:rPr>
          <w:rFonts w:ascii="Arial" w:hAnsi="Arial"/>
          <w:szCs w:val="24"/>
        </w:rPr>
        <w:t xml:space="preserve">n and advisory letter applications for pre-approved defined benefit plans during the second six-year remedial amendment cycle that began on February 1, 2013.  Section 18.02(1) of Rev. Proc. 2007-44, as modified by Announcements 2014-4 and 2014-41 and this </w:t>
      </w:r>
      <w:r>
        <w:rPr>
          <w:rFonts w:ascii="Arial" w:hAnsi="Arial"/>
          <w:szCs w:val="24"/>
        </w:rPr>
        <w:t>revenue procedure, provides that the on-cycle submission period for mass and non-mass submitter sponsors and VS practitioners, word-for-word identical adopters, and M&amp;P minor modifier placeholder applications will end on October 30, 2015.  The 2012 Cumulat</w:t>
      </w:r>
      <w:r>
        <w:rPr>
          <w:rFonts w:ascii="Arial" w:hAnsi="Arial"/>
          <w:szCs w:val="24"/>
        </w:rPr>
        <w:t>ive List is to be used by plan sponsors and VS practitioners submitting determination, opinion or advisory letter applications for plans during this period.  However, if a plan has not been previously reviewed for items on earlier cumulative lists, the pla</w:t>
      </w:r>
      <w:r>
        <w:rPr>
          <w:rFonts w:ascii="Arial" w:hAnsi="Arial"/>
          <w:szCs w:val="24"/>
        </w:rPr>
        <w:t>n must still take those items into account.  For example, pre-approved defined benefit plans have not yet been reviewed for items on the 2007 Cumulative List, so those items have been retained on the 2012 Cumulative List. The IRS will announce the deadline</w:t>
      </w:r>
      <w:r>
        <w:rPr>
          <w:rFonts w:ascii="Arial" w:hAnsi="Arial"/>
          <w:szCs w:val="24"/>
        </w:rPr>
        <w:t xml:space="preserve"> for timely adoption by employers when the review of the pre-approved documents is close to being completed.  It is expected that the procedures for applying for opinion and advisory letters will be updated from time to time.</w:t>
      </w:r>
    </w:p>
    <w:p w:rsidR="00F8124E" w:rsidRDefault="00F8124E">
      <w:pPr>
        <w:pStyle w:val="BodyText"/>
        <w:widowControl/>
        <w:rPr>
          <w:sz w:val="22"/>
          <w:szCs w:val="22"/>
        </w:rPr>
      </w:pPr>
    </w:p>
    <w:p w:rsidR="00F8124E" w:rsidRDefault="00264BCC">
      <w:pPr>
        <w:widowControl/>
        <w:rPr>
          <w:rFonts w:ascii="Arial" w:hAnsi="Arial" w:cs="Arial"/>
          <w:szCs w:val="24"/>
        </w:rPr>
      </w:pPr>
      <w:proofErr w:type="gramStart"/>
      <w:r>
        <w:rPr>
          <w:rFonts w:ascii="Arial" w:hAnsi="Arial" w:cs="Arial"/>
          <w:szCs w:val="24"/>
        </w:rPr>
        <w:t>SECTION 24.</w:t>
      </w:r>
      <w:proofErr w:type="gramEnd"/>
      <w:r>
        <w:rPr>
          <w:rFonts w:ascii="Arial" w:hAnsi="Arial" w:cs="Arial"/>
          <w:szCs w:val="24"/>
        </w:rPr>
        <w:t xml:space="preserve">  REMEDIAL AMENDME</w:t>
      </w:r>
      <w:r>
        <w:rPr>
          <w:rFonts w:ascii="Arial" w:hAnsi="Arial" w:cs="Arial"/>
          <w:szCs w:val="24"/>
        </w:rPr>
        <w:t xml:space="preserve">NT PERIOD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lastRenderedPageBreak/>
        <w:t>.</w:t>
      </w:r>
      <w:proofErr w:type="gramStart"/>
      <w:r>
        <w:rPr>
          <w:rFonts w:ascii="Arial" w:hAnsi="Arial" w:cs="Arial"/>
          <w:szCs w:val="24"/>
        </w:rPr>
        <w:t>01  Rev</w:t>
      </w:r>
      <w:proofErr w:type="gramEnd"/>
      <w:r>
        <w:rPr>
          <w:rFonts w:ascii="Arial" w:hAnsi="Arial" w:cs="Arial"/>
          <w:szCs w:val="24"/>
        </w:rPr>
        <w:t>. Proc. 2007-44 contains the IRS’s procedures for issuing letters for pre-approved plans under a regular, six-year remedial amendment cycle and individually designed plans under a staggered five-year remedial amendment cycle.  It explai</w:t>
      </w:r>
      <w:r>
        <w:rPr>
          <w:rFonts w:ascii="Arial" w:hAnsi="Arial" w:cs="Arial"/>
          <w:szCs w:val="24"/>
        </w:rPr>
        <w:t>ns the conditions under which an adopting employer that timely adopts a pre-approved plan will be treated as having adopted the plan within the employer’s six-year remedial amendment cycle, and which Cumulative List will apply in the case of plans that bec</w:t>
      </w:r>
      <w:r>
        <w:rPr>
          <w:rFonts w:ascii="Arial" w:hAnsi="Arial" w:cs="Arial"/>
          <w:szCs w:val="24"/>
        </w:rPr>
        <w:t xml:space="preserve">ome individually designed under the circumstances described in section 24.02. </w:t>
      </w:r>
    </w:p>
    <w:p w:rsidR="00F8124E" w:rsidRDefault="00264BCC">
      <w:pPr>
        <w:widowControl/>
        <w:ind w:firstLine="720"/>
        <w:rPr>
          <w:rFonts w:ascii="Arial" w:hAnsi="Arial" w:cs="Arial"/>
          <w:szCs w:val="24"/>
        </w:rPr>
      </w:pPr>
      <w:r>
        <w:rPr>
          <w:rFonts w:ascii="Arial" w:hAnsi="Arial" w:cs="Arial"/>
          <w:szCs w:val="24"/>
        </w:rPr>
        <w:t xml:space="preserve"> </w:t>
      </w: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02  An</w:t>
      </w:r>
      <w:proofErr w:type="gramEnd"/>
      <w:r>
        <w:rPr>
          <w:rFonts w:ascii="Arial" w:hAnsi="Arial" w:cs="Arial"/>
          <w:szCs w:val="24"/>
        </w:rPr>
        <w:t xml:space="preserve"> employer that has adopted an M&amp;P plan or a VS specimen plan may have modified the plan in such a way that the plan, as adopted by the employer, would not be considered</w:t>
      </w:r>
      <w:r>
        <w:rPr>
          <w:rFonts w:ascii="Arial" w:hAnsi="Arial" w:cs="Arial"/>
          <w:szCs w:val="24"/>
        </w:rPr>
        <w:t xml:space="preserve"> an M&amp;P plan or a VS plan.  The effect of employer amendments or the adoption of an individually designed plan on employers eligible for the six-year remedial amendment cycle is described in section 19 of Rev. Proc. 2007-44.  </w:t>
      </w:r>
    </w:p>
    <w:p w:rsidR="00F8124E" w:rsidRDefault="00F8124E">
      <w:pPr>
        <w:widowControl/>
        <w:ind w:firstLine="720"/>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w:t>
      </w:r>
      <w:proofErr w:type="gramStart"/>
      <w:r>
        <w:rPr>
          <w:rFonts w:ascii="Arial" w:hAnsi="Arial" w:cs="Arial"/>
          <w:szCs w:val="24"/>
        </w:rPr>
        <w:t>03  In</w:t>
      </w:r>
      <w:proofErr w:type="gramEnd"/>
      <w:r>
        <w:rPr>
          <w:rFonts w:ascii="Arial" w:hAnsi="Arial" w:cs="Arial"/>
          <w:szCs w:val="24"/>
        </w:rPr>
        <w:t xml:space="preserve"> addition to the provisions described in section 19 of Rev. Proc. 2007-44, the IRS may in its discretion determine that a plan is an individually designed plan that will not receive an extended remedial amendment cycle, due to the nature and extent </w:t>
      </w:r>
      <w:r>
        <w:rPr>
          <w:rFonts w:ascii="Arial" w:hAnsi="Arial" w:cs="Arial"/>
          <w:szCs w:val="24"/>
        </w:rPr>
        <w:t xml:space="preserve">of the amendments. </w:t>
      </w:r>
    </w:p>
    <w:p w:rsidR="00F8124E" w:rsidRDefault="00F8124E">
      <w:pPr>
        <w:widowControl/>
        <w:ind w:firstLine="720"/>
        <w:rPr>
          <w:rFonts w:ascii="Arial" w:hAnsi="Arial"/>
          <w:szCs w:val="24"/>
        </w:rPr>
      </w:pPr>
    </w:p>
    <w:p w:rsidR="00F8124E" w:rsidRDefault="00264BCC">
      <w:pPr>
        <w:widowControl/>
        <w:rPr>
          <w:rFonts w:ascii="Arial" w:hAnsi="Arial"/>
          <w:szCs w:val="24"/>
        </w:rPr>
      </w:pPr>
      <w:proofErr w:type="gramStart"/>
      <w:r>
        <w:rPr>
          <w:rFonts w:ascii="Arial" w:hAnsi="Arial"/>
          <w:szCs w:val="24"/>
        </w:rPr>
        <w:t>SECTION 25.</w:t>
      </w:r>
      <w:proofErr w:type="gramEnd"/>
      <w:r>
        <w:rPr>
          <w:rFonts w:ascii="Arial" w:hAnsi="Arial"/>
          <w:szCs w:val="24"/>
        </w:rPr>
        <w:t xml:space="preserve">  EFFECT ON OTHER DOCUMENTS </w:t>
      </w:r>
    </w:p>
    <w:p w:rsidR="00F8124E" w:rsidRDefault="00264BCC">
      <w:pPr>
        <w:widowControl/>
        <w:rPr>
          <w:rFonts w:ascii="Arial" w:hAnsi="Arial"/>
          <w:szCs w:val="24"/>
        </w:rPr>
      </w:pPr>
      <w:r>
        <w:rPr>
          <w:rFonts w:ascii="Arial" w:hAnsi="Arial"/>
          <w:szCs w:val="24"/>
        </w:rPr>
        <w:t xml:space="preserve">  </w:t>
      </w:r>
    </w:p>
    <w:p w:rsidR="00F8124E" w:rsidRDefault="00264BCC">
      <w:pPr>
        <w:widowControl/>
        <w:rPr>
          <w:rFonts w:ascii="Arial" w:hAnsi="Arial"/>
          <w:szCs w:val="24"/>
        </w:rPr>
      </w:pPr>
      <w:r>
        <w:rPr>
          <w:rFonts w:ascii="Arial" w:hAnsi="Arial"/>
          <w:szCs w:val="24"/>
        </w:rPr>
        <w:tab/>
        <w:t>Rev. Proc. 2011-49 is modified and superseded.</w:t>
      </w:r>
    </w:p>
    <w:p w:rsidR="00F8124E" w:rsidRDefault="00F8124E">
      <w:pPr>
        <w:widowControl/>
        <w:rPr>
          <w:rFonts w:ascii="Arial" w:hAnsi="Arial"/>
          <w:sz w:val="22"/>
          <w:szCs w:val="22"/>
        </w:rPr>
      </w:pPr>
    </w:p>
    <w:p w:rsidR="00F8124E" w:rsidRDefault="00264BCC">
      <w:pPr>
        <w:widowControl/>
        <w:rPr>
          <w:rFonts w:ascii="Arial" w:hAnsi="Arial"/>
          <w:szCs w:val="24"/>
        </w:rPr>
      </w:pPr>
      <w:proofErr w:type="gramStart"/>
      <w:r>
        <w:rPr>
          <w:rFonts w:ascii="Arial" w:hAnsi="Arial"/>
          <w:szCs w:val="24"/>
        </w:rPr>
        <w:t>SECTION 26.</w:t>
      </w:r>
      <w:proofErr w:type="gramEnd"/>
      <w:r>
        <w:rPr>
          <w:rFonts w:ascii="Arial" w:hAnsi="Arial"/>
          <w:szCs w:val="24"/>
        </w:rPr>
        <w:t xml:space="preserve">  EFFECTIVE DATE</w:t>
      </w:r>
    </w:p>
    <w:p w:rsidR="00F8124E" w:rsidRDefault="00F8124E">
      <w:pPr>
        <w:widowControl/>
        <w:rPr>
          <w:rFonts w:ascii="Arial" w:hAnsi="Arial"/>
          <w:sz w:val="22"/>
          <w:szCs w:val="22"/>
        </w:rPr>
      </w:pPr>
    </w:p>
    <w:p w:rsidR="00F8124E" w:rsidRDefault="00264BCC">
      <w:pPr>
        <w:widowControl/>
        <w:rPr>
          <w:rFonts w:ascii="Arial" w:hAnsi="Arial"/>
          <w:b/>
          <w:szCs w:val="24"/>
        </w:rPr>
      </w:pPr>
      <w:r>
        <w:rPr>
          <w:rFonts w:ascii="Arial" w:hAnsi="Arial"/>
          <w:sz w:val="22"/>
          <w:szCs w:val="22"/>
        </w:rPr>
        <w:tab/>
      </w:r>
      <w:r>
        <w:rPr>
          <w:rFonts w:ascii="Arial" w:hAnsi="Arial"/>
          <w:szCs w:val="24"/>
        </w:rPr>
        <w:t xml:space="preserve">This revenue procedure is effective </w:t>
      </w:r>
      <w:r>
        <w:rPr>
          <w:rFonts w:ascii="Arial" w:hAnsi="Arial"/>
          <w:szCs w:val="24"/>
          <w:highlight w:val="green"/>
        </w:rPr>
        <w:t>MONTH, DAY 2015</w:t>
      </w:r>
      <w:r>
        <w:rPr>
          <w:rFonts w:ascii="Arial" w:hAnsi="Arial"/>
          <w:b/>
          <w:szCs w:val="24"/>
        </w:rPr>
        <w:t>.</w:t>
      </w:r>
    </w:p>
    <w:p w:rsidR="00F8124E" w:rsidRDefault="00F8124E">
      <w:pPr>
        <w:widowControl/>
        <w:rPr>
          <w:rFonts w:ascii="Arial" w:hAnsi="Arial"/>
          <w:szCs w:val="24"/>
        </w:rPr>
      </w:pPr>
    </w:p>
    <w:p w:rsidR="00F8124E" w:rsidRDefault="00264BCC">
      <w:pPr>
        <w:widowControl/>
        <w:rPr>
          <w:rFonts w:ascii="Arial" w:hAnsi="Arial" w:cs="Arial"/>
          <w:szCs w:val="24"/>
        </w:rPr>
      </w:pPr>
      <w:proofErr w:type="gramStart"/>
      <w:r>
        <w:rPr>
          <w:rFonts w:ascii="Arial" w:hAnsi="Arial" w:cs="Arial"/>
          <w:szCs w:val="24"/>
        </w:rPr>
        <w:t>SECTION 27.</w:t>
      </w:r>
      <w:proofErr w:type="gramEnd"/>
      <w:r>
        <w:rPr>
          <w:rFonts w:ascii="Arial" w:hAnsi="Arial" w:cs="Arial"/>
          <w:szCs w:val="24"/>
        </w:rPr>
        <w:t xml:space="preserve">  PAPERWORK REDUCTION ACT</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The collection of information contained in this revenue procedure has been reviewed and approved by the Office of Management and Budget in accordance with the Paperwork Reduction Act (44 U.S.C. 3507) under control number 1545-1674.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An agency may not cond</w:t>
      </w:r>
      <w:r>
        <w:rPr>
          <w:rFonts w:ascii="Arial" w:hAnsi="Arial" w:cs="Arial"/>
          <w:szCs w:val="24"/>
        </w:rPr>
        <w:t xml:space="preserve">uct or sponsor, and a person is not required to respond to, a collection of information unless the collection of information displays a valid OMB control number.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The collection of information in this revenue procedure is in sections 5.11, 8.02, 11.02, 1</w:t>
      </w:r>
      <w:r>
        <w:rPr>
          <w:rFonts w:ascii="Arial" w:hAnsi="Arial" w:cs="Arial"/>
          <w:szCs w:val="24"/>
        </w:rPr>
        <w:t>2, 14.05, 15.02, 18 and 24.  This information is required to enable the Commissioner, Tax Exempt and Government Entities Division of the Internal Revenue IRS to make determinations in connection with plan qualification.  This information will be used to de</w:t>
      </w:r>
      <w:r>
        <w:rPr>
          <w:rFonts w:ascii="Arial" w:hAnsi="Arial" w:cs="Arial"/>
          <w:szCs w:val="24"/>
        </w:rPr>
        <w:t>termine whether a plan is entitled to favorable tax treatment.  The likely respondents are banks, insurance companies, other financial institutions, law, actuarial and consulting firms, employee benefit practitioners and employers.</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lastRenderedPageBreak/>
        <w:t>The estimated total ann</w:t>
      </w:r>
      <w:r>
        <w:rPr>
          <w:rFonts w:ascii="Arial" w:hAnsi="Arial" w:cs="Arial"/>
          <w:szCs w:val="24"/>
        </w:rPr>
        <w:t xml:space="preserve">ual reporting and/or recordkeeping burden is 988,290 hours.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 xml:space="preserve">The estimated annual burden per respondent / </w:t>
      </w:r>
      <w:proofErr w:type="spellStart"/>
      <w:r>
        <w:rPr>
          <w:rFonts w:ascii="Arial" w:hAnsi="Arial" w:cs="Arial"/>
          <w:szCs w:val="24"/>
        </w:rPr>
        <w:t>recordkeeper</w:t>
      </w:r>
      <w:proofErr w:type="spellEnd"/>
      <w:r>
        <w:rPr>
          <w:rFonts w:ascii="Arial" w:hAnsi="Arial" w:cs="Arial"/>
          <w:szCs w:val="24"/>
        </w:rPr>
        <w:t xml:space="preserve"> varies from 1/2 to 2,000 hours, depending on individual circumstances, with an estimated average of 3.18 hours.  The estimated number o</w:t>
      </w:r>
      <w:r>
        <w:rPr>
          <w:rFonts w:ascii="Arial" w:hAnsi="Arial" w:cs="Arial"/>
          <w:szCs w:val="24"/>
        </w:rPr>
        <w:t xml:space="preserve">f respondents and/or </w:t>
      </w:r>
      <w:proofErr w:type="spellStart"/>
      <w:r>
        <w:rPr>
          <w:rFonts w:ascii="Arial" w:hAnsi="Arial" w:cs="Arial"/>
          <w:szCs w:val="24"/>
        </w:rPr>
        <w:t>recordkeepers</w:t>
      </w:r>
      <w:proofErr w:type="spellEnd"/>
      <w:r>
        <w:rPr>
          <w:rFonts w:ascii="Arial" w:hAnsi="Arial" w:cs="Arial"/>
          <w:szCs w:val="24"/>
        </w:rPr>
        <w:t xml:space="preserve"> is 310,315.</w:t>
      </w:r>
    </w:p>
    <w:p w:rsidR="00F8124E" w:rsidRDefault="00F8124E">
      <w:pPr>
        <w:widowControl/>
        <w:rPr>
          <w:rFonts w:ascii="Arial" w:hAnsi="Arial" w:cs="Arial"/>
          <w:szCs w:val="24"/>
        </w:rPr>
      </w:pPr>
    </w:p>
    <w:p w:rsidR="00F8124E" w:rsidRDefault="00264BCC">
      <w:pPr>
        <w:widowControl/>
        <w:ind w:firstLine="720"/>
        <w:outlineLvl w:val="0"/>
        <w:rPr>
          <w:rFonts w:ascii="Arial" w:hAnsi="Arial" w:cs="Arial"/>
          <w:szCs w:val="24"/>
        </w:rPr>
      </w:pPr>
      <w:r>
        <w:rPr>
          <w:rFonts w:ascii="Arial" w:hAnsi="Arial" w:cs="Arial"/>
          <w:szCs w:val="24"/>
        </w:rPr>
        <w:t xml:space="preserve">The estimated frequency of responses is occasional. </w:t>
      </w:r>
    </w:p>
    <w:p w:rsidR="00F8124E" w:rsidRDefault="00F8124E">
      <w:pPr>
        <w:widowControl/>
        <w:rPr>
          <w:rFonts w:ascii="Arial" w:hAnsi="Arial" w:cs="Arial"/>
          <w:szCs w:val="24"/>
        </w:rPr>
      </w:pPr>
    </w:p>
    <w:p w:rsidR="00F8124E" w:rsidRDefault="00264BCC">
      <w:pPr>
        <w:widowControl/>
        <w:ind w:firstLine="720"/>
        <w:rPr>
          <w:rFonts w:ascii="Arial" w:hAnsi="Arial" w:cs="Arial"/>
          <w:szCs w:val="24"/>
        </w:rPr>
      </w:pPr>
      <w:r>
        <w:rPr>
          <w:rFonts w:ascii="Arial" w:hAnsi="Arial" w:cs="Arial"/>
          <w:szCs w:val="24"/>
        </w:rPr>
        <w:t>Books or records relating to a collection of information must be retained as long as their contents may become material in the administration of any inter</w:t>
      </w:r>
      <w:r>
        <w:rPr>
          <w:rFonts w:ascii="Arial" w:hAnsi="Arial" w:cs="Arial"/>
          <w:szCs w:val="24"/>
        </w:rPr>
        <w:t>nal revenue law. Generally, tax returns and tax return information are confidential, as required by 26 U.S.C. § 6103.</w:t>
      </w:r>
    </w:p>
    <w:p w:rsidR="00F8124E" w:rsidRDefault="00F8124E">
      <w:pPr>
        <w:widowControl/>
        <w:rPr>
          <w:rFonts w:ascii="Arial" w:hAnsi="Arial"/>
          <w:szCs w:val="24"/>
        </w:rPr>
      </w:pPr>
    </w:p>
    <w:p w:rsidR="00F8124E" w:rsidRDefault="00F8124E">
      <w:pPr>
        <w:widowControl/>
        <w:rPr>
          <w:rFonts w:ascii="Arial" w:hAnsi="Arial"/>
          <w:szCs w:val="24"/>
        </w:rPr>
      </w:pPr>
    </w:p>
    <w:p w:rsidR="00F8124E" w:rsidRDefault="00264BCC">
      <w:pPr>
        <w:widowControl/>
        <w:rPr>
          <w:rFonts w:ascii="Arial" w:hAnsi="Arial"/>
          <w:szCs w:val="24"/>
        </w:rPr>
      </w:pPr>
      <w:r>
        <w:rPr>
          <w:rFonts w:ascii="Arial" w:hAnsi="Arial"/>
          <w:szCs w:val="24"/>
        </w:rPr>
        <w:t>DRAFTING INFORMATION</w:t>
      </w:r>
    </w:p>
    <w:p w:rsidR="00F8124E" w:rsidRDefault="00F8124E">
      <w:pPr>
        <w:widowControl/>
        <w:rPr>
          <w:rFonts w:ascii="Arial" w:hAnsi="Arial"/>
          <w:szCs w:val="24"/>
        </w:rPr>
      </w:pPr>
    </w:p>
    <w:p w:rsidR="00F8124E" w:rsidRDefault="00264BCC">
      <w:pPr>
        <w:pStyle w:val="BodyText"/>
        <w:widowControl/>
        <w:rPr>
          <w:szCs w:val="24"/>
        </w:rPr>
      </w:pPr>
      <w:r>
        <w:rPr>
          <w:szCs w:val="24"/>
        </w:rPr>
        <w:tab/>
        <w:t xml:space="preserve">The principal author of this revenue procedure is </w:t>
      </w:r>
      <w:r>
        <w:rPr>
          <w:szCs w:val="24"/>
          <w:highlight w:val="green"/>
        </w:rPr>
        <w:t>Kathleen Herrmann of the Office of Chief Counsel.</w:t>
      </w:r>
      <w:r>
        <w:rPr>
          <w:szCs w:val="24"/>
        </w:rPr>
        <w:t xml:space="preserve">  For further information concerning this revenue procedure, please contact the Employee Plans’ taxpayer assistance telephone service at 1-877-829-5500 (a toll-free number) or email Ms. Herrmann at </w:t>
      </w:r>
      <w:r>
        <w:rPr>
          <w:highlight w:val="green"/>
        </w:rPr>
        <w:t>RetirementPlanQuestions@irs.gov</w:t>
      </w:r>
      <w:r>
        <w:rPr>
          <w:szCs w:val="24"/>
        </w:rPr>
        <w:t xml:space="preserve">. </w:t>
      </w:r>
    </w:p>
    <w:sectPr w:rsidR="00F8124E">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pgMar w:top="1152" w:right="1440" w:bottom="1152"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4E" w:rsidRDefault="00F8124E">
      <w:pPr>
        <w:spacing w:line="20" w:lineRule="exact"/>
      </w:pPr>
    </w:p>
  </w:endnote>
  <w:endnote w:type="continuationSeparator" w:id="0">
    <w:p w:rsidR="00F8124E" w:rsidRDefault="00264BCC">
      <w:r>
        <w:t xml:space="preserve"> </w:t>
      </w:r>
    </w:p>
  </w:endnote>
  <w:endnote w:type="continuationNotice" w:id="1">
    <w:p w:rsidR="00F8124E" w:rsidRDefault="00264B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F81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264BCC">
    <w:pPr>
      <w:pStyle w:val="Footer"/>
      <w:jc w:val="center"/>
    </w:pPr>
    <w:r>
      <w:fldChar w:fldCharType="begin"/>
    </w:r>
    <w:r>
      <w:instrText xml:space="preserve"> PAGE   \*</w:instrText>
    </w:r>
    <w:r>
      <w:instrText xml:space="preserve"> MERGEFORMAT </w:instrText>
    </w:r>
    <w:r>
      <w:fldChar w:fldCharType="separate"/>
    </w:r>
    <w:r>
      <w:rPr>
        <w:noProof/>
      </w:rPr>
      <w:t>3</w:t>
    </w:r>
    <w:r>
      <w:rPr>
        <w:noProof/>
      </w:rPr>
      <w:fldChar w:fldCharType="end"/>
    </w:r>
  </w:p>
  <w:p w:rsidR="00F8124E" w:rsidRDefault="00F81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F81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4E" w:rsidRDefault="00264BCC">
      <w:r>
        <w:separator/>
      </w:r>
    </w:p>
  </w:footnote>
  <w:footnote w:type="continuationSeparator" w:id="0">
    <w:p w:rsidR="00F8124E" w:rsidRDefault="00264BCC">
      <w:r>
        <w:continuationSeparator/>
      </w:r>
    </w:p>
  </w:footnote>
  <w:footnote w:type="continuationNotice" w:id="1">
    <w:p w:rsidR="00F8124E" w:rsidRDefault="00264BCC">
      <w:r>
        <w:t xml:space="preserve">2 See Rev. Proc. 2008-50, 2008-XX C.B. XXX and memorandum for Directors, EP Examinations and EP Rulings and Agreements, dated </w:t>
      </w:r>
    </w:p>
    <w:p w:rsidR="00F8124E" w:rsidRDefault="00264BCC">
      <w:r>
        <w:t>March 11, 2009 as posted on XXXXXXX</w:t>
      </w:r>
    </w:p>
  </w:footnote>
  <w:footnote w:id="2">
    <w:p w:rsidR="00F8124E" w:rsidRDefault="00264BCC">
      <w:pPr>
        <w:pStyle w:val="FootnoteText"/>
      </w:pPr>
      <w:r>
        <w:rPr>
          <w:rStyle w:val="FootnoteReference"/>
          <w:vertAlign w:val="superscript"/>
        </w:rPr>
        <w:footnoteRef/>
      </w:r>
      <w:r>
        <w:rPr>
          <w:rFonts w:ascii="Arial" w:hAnsi="Arial" w:cs="Arial"/>
          <w:sz w:val="20"/>
        </w:rPr>
        <w:t>Generally, this includes PPA ’06, the U.S. Troop Readiness, Veter</w:t>
      </w:r>
      <w:r>
        <w:rPr>
          <w:rFonts w:ascii="Arial" w:hAnsi="Arial" w:cs="Arial"/>
          <w:sz w:val="20"/>
        </w:rPr>
        <w:t>ans' Care, Katrina Recovery, and Iraq Accountability Appropriations Act, 2007, Pub. L. 110-28, the Heroes Earnings Assistance and Relief Tax Act of 2008 (HEART Act), Pub. L. 110-245, the Worker, Retiree, and Employer Recovery Act of 2008 (WRERA), Pub. L. 1</w:t>
      </w:r>
      <w:r>
        <w:rPr>
          <w:rFonts w:ascii="Arial" w:hAnsi="Arial" w:cs="Arial"/>
          <w:sz w:val="20"/>
        </w:rPr>
        <w:t>10-458, and the Small Business Jobs Act of 2010 (SBJA), Pub. L. 111-240.</w:t>
      </w:r>
      <w:r>
        <w:t xml:space="preserve"> </w:t>
      </w:r>
    </w:p>
  </w:footnote>
  <w:footnote w:id="3">
    <w:p w:rsidR="00F8124E" w:rsidRDefault="00264BCC">
      <w:pPr>
        <w:pStyle w:val="FootnoteText"/>
      </w:pPr>
      <w:r>
        <w:rPr>
          <w:rStyle w:val="FootnoteReference"/>
          <w:vertAlign w:val="superscript"/>
        </w:rPr>
        <w:footnoteRef/>
      </w:r>
      <w:r>
        <w:rPr>
          <w:rFonts w:ascii="Arial" w:hAnsi="Arial" w:cs="Arial"/>
          <w:sz w:val="20"/>
        </w:rPr>
        <w:t>Sections 6 and 16 of this revenue procedure provide further details on the scope of reliance on the opinion / advisory letter for the 2012 Cumulative List.</w:t>
      </w:r>
    </w:p>
  </w:footnote>
  <w:footnote w:id="4">
    <w:p w:rsidR="00F8124E" w:rsidRDefault="00264BCC">
      <w:pPr>
        <w:pStyle w:val="FootnoteText"/>
        <w:rPr>
          <w:rFonts w:ascii="Arial" w:hAnsi="Arial" w:cs="Arial"/>
          <w:sz w:val="20"/>
        </w:rPr>
      </w:pPr>
      <w:r>
        <w:rPr>
          <w:rStyle w:val="FootnoteReference"/>
          <w:rFonts w:ascii="Arial" w:hAnsi="Arial" w:cs="Arial"/>
          <w:sz w:val="20"/>
        </w:rPr>
        <w:footnoteRef/>
      </w:r>
      <w:r>
        <w:rPr>
          <w:rFonts w:ascii="Arial" w:hAnsi="Arial" w:cs="Arial"/>
          <w:sz w:val="20"/>
        </w:rPr>
        <w:t xml:space="preserve"> Employers currently using individually designed plans who wish to use the six (6) year remedial amendment cycle, as described in Part IV of Rev. Proc. 2007-44, as an adopter of a pre-approved plan, should complete Form 8905 </w:t>
      </w:r>
      <w:r>
        <w:rPr>
          <w:rFonts w:ascii="Arial" w:hAnsi="Arial" w:cs="Arial"/>
          <w:i/>
          <w:sz w:val="20"/>
        </w:rPr>
        <w:t>Certification of Intent to Adop</w:t>
      </w:r>
      <w:r>
        <w:rPr>
          <w:rFonts w:ascii="Arial" w:hAnsi="Arial" w:cs="Arial"/>
          <w:i/>
          <w:sz w:val="20"/>
        </w:rPr>
        <w:t xml:space="preserve">t Pre-Approved Plan, </w:t>
      </w:r>
      <w:r>
        <w:rPr>
          <w:rFonts w:ascii="Arial" w:hAnsi="Arial" w:cs="Arial"/>
          <w:sz w:val="20"/>
        </w:rPr>
        <w:t xml:space="preserve">no later than the end of their applicable remedial amendment cycle.  For further information see </w:t>
      </w:r>
      <w:hyperlink r:id="rId1" w:history="1">
        <w:r>
          <w:rPr>
            <w:rStyle w:val="Hyperlink"/>
            <w:rFonts w:ascii="Arial" w:hAnsi="Arial" w:cs="Arial"/>
            <w:sz w:val="20"/>
          </w:rPr>
          <w:t>http://www.irs.gov/Retirement-Plans</w:t>
        </w:r>
      </w:hyperlink>
      <w:r>
        <w:rPr>
          <w:rFonts w:ascii="Arial" w:hAnsi="Arial" w:cs="Arial"/>
          <w:sz w:val="20"/>
        </w:rPr>
        <w:t xml:space="preserve">. </w:t>
      </w:r>
    </w:p>
  </w:footnote>
  <w:footnote w:id="5">
    <w:p w:rsidR="00F8124E" w:rsidRDefault="00264BCC">
      <w:pPr>
        <w:pStyle w:val="FootnoteText"/>
        <w:rPr>
          <w:rFonts w:ascii="Arial" w:hAnsi="Arial" w:cs="Arial"/>
          <w:sz w:val="20"/>
        </w:rPr>
      </w:pPr>
      <w:r>
        <w:rPr>
          <w:rStyle w:val="FootnoteReference"/>
          <w:rFonts w:ascii="Arial (W1)" w:hAnsi="Arial (W1)" w:cs="Arial"/>
          <w:sz w:val="20"/>
          <w:vertAlign w:val="superscript"/>
        </w:rPr>
        <w:footnoteRef/>
      </w:r>
      <w:r>
        <w:rPr>
          <w:rFonts w:ascii="Arial" w:hAnsi="Arial" w:cs="Arial"/>
          <w:sz w:val="20"/>
        </w:rPr>
        <w:t xml:space="preserve"> See Section 6.05(5</w:t>
      </w:r>
      <w:proofErr w:type="gramStart"/>
      <w:r>
        <w:rPr>
          <w:rFonts w:ascii="Arial" w:hAnsi="Arial" w:cs="Arial"/>
          <w:sz w:val="20"/>
        </w:rPr>
        <w:t>)(</w:t>
      </w:r>
      <w:proofErr w:type="gramEnd"/>
      <w:r>
        <w:rPr>
          <w:rFonts w:ascii="Arial" w:hAnsi="Arial" w:cs="Arial"/>
          <w:sz w:val="20"/>
        </w:rPr>
        <w:t xml:space="preserve">b) of Rev. Proc. 2013-12, </w:t>
      </w:r>
      <w:r>
        <w:rPr>
          <w:rFonts w:ascii="Arial" w:hAnsi="Arial" w:cs="Arial"/>
          <w:sz w:val="20"/>
        </w:rPr>
        <w:t>2013-4 I.R.B. 313.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264BCC">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663"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r>
      <w:rPr>
        <w:rStyle w:val="PageNumber"/>
      </w:rPr>
      <w:fldChar w:fldCharType="begin"/>
    </w:r>
    <w:r>
      <w:rPr>
        <w:rStyle w:val="PageNumber"/>
      </w:rPr>
      <w:instrText xml:space="preserve">PAGE  </w:instrText>
    </w:r>
    <w:r>
      <w:rPr>
        <w:rStyle w:val="PageNumber"/>
      </w:rPr>
      <w:fldChar w:fldCharType="end"/>
    </w:r>
  </w:p>
  <w:p w:rsidR="00F8124E" w:rsidRDefault="00F81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264BCC">
    <w:pPr>
      <w:tabs>
        <w:tab w:val="left" w:pos="0"/>
        <w:tab w:val="right" w:pos="8640"/>
      </w:tabs>
      <w:suppressAutoHyphen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664"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4E" w:rsidRDefault="00264B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662" o:spid="_x0000_s2049"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8EE"/>
    <w:multiLevelType w:val="hybridMultilevel"/>
    <w:tmpl w:val="4CD2A05C"/>
    <w:lvl w:ilvl="0" w:tplc="078CC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962282"/>
    <w:multiLevelType w:val="hybridMultilevel"/>
    <w:tmpl w:val="6C0CA6DE"/>
    <w:lvl w:ilvl="0" w:tplc="81344F7A">
      <w:start w:val="1"/>
      <w:numFmt w:val="lowerLetter"/>
      <w:lvlText w:val="(%1)"/>
      <w:lvlJc w:val="left"/>
      <w:pPr>
        <w:ind w:left="1896" w:hanging="4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132E5B"/>
    <w:multiLevelType w:val="hybridMultilevel"/>
    <w:tmpl w:val="1D267A1A"/>
    <w:lvl w:ilvl="0" w:tplc="3A00A460">
      <w:start w:val="1"/>
      <w:numFmt w:val="decimal"/>
      <w:lvlText w:val="(%1)"/>
      <w:lvlJc w:val="left"/>
      <w:pPr>
        <w:tabs>
          <w:tab w:val="num" w:pos="1890"/>
        </w:tabs>
        <w:ind w:left="1890" w:hanging="360"/>
      </w:pPr>
      <w:rPr>
        <w:rFonts w:ascii="Times New Roman" w:eastAsia="Times New Roman" w:hAnsi="Times New Roman" w:cs="Times New Roman"/>
      </w:rPr>
    </w:lvl>
    <w:lvl w:ilvl="1" w:tplc="9B14FE7E">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157E8F"/>
    <w:multiLevelType w:val="hybridMultilevel"/>
    <w:tmpl w:val="C778D842"/>
    <w:lvl w:ilvl="0" w:tplc="3ADA27AE">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9F02E8"/>
    <w:multiLevelType w:val="multilevel"/>
    <w:tmpl w:val="4FBAEDEA"/>
    <w:lvl w:ilvl="0">
      <w:start w:val="1"/>
      <w:numFmt w:val="decimal"/>
      <w:lvlText w:val="(%1)"/>
      <w:lvlJc w:val="left"/>
      <w:pPr>
        <w:tabs>
          <w:tab w:val="num" w:pos="1770"/>
        </w:tabs>
        <w:ind w:left="1770" w:hanging="10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58051B"/>
    <w:multiLevelType w:val="hybridMultilevel"/>
    <w:tmpl w:val="4FBAEDEA"/>
    <w:lvl w:ilvl="0" w:tplc="03CE562C">
      <w:start w:val="1"/>
      <w:numFmt w:val="decimal"/>
      <w:lvlText w:val="(%1)"/>
      <w:lvlJc w:val="left"/>
      <w:pPr>
        <w:tabs>
          <w:tab w:val="num" w:pos="1950"/>
        </w:tabs>
        <w:ind w:left="195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D20AD"/>
    <w:multiLevelType w:val="hybridMultilevel"/>
    <w:tmpl w:val="41281B28"/>
    <w:lvl w:ilvl="0" w:tplc="AEB269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676556"/>
    <w:multiLevelType w:val="hybridMultilevel"/>
    <w:tmpl w:val="AB1AA5EC"/>
    <w:lvl w:ilvl="0" w:tplc="E92281A2">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8D125C"/>
    <w:multiLevelType w:val="hybridMultilevel"/>
    <w:tmpl w:val="4FBAEDEA"/>
    <w:lvl w:ilvl="0" w:tplc="03CE562C">
      <w:start w:val="1"/>
      <w:numFmt w:val="decimal"/>
      <w:lvlText w:val="(%1)"/>
      <w:lvlJc w:val="left"/>
      <w:pPr>
        <w:tabs>
          <w:tab w:val="num" w:pos="1950"/>
        </w:tabs>
        <w:ind w:left="195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CA92504"/>
    <w:multiLevelType w:val="hybridMultilevel"/>
    <w:tmpl w:val="14E8850E"/>
    <w:lvl w:ilvl="0" w:tplc="87869C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A218CB"/>
    <w:multiLevelType w:val="hybridMultilevel"/>
    <w:tmpl w:val="C232A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1C49DD"/>
    <w:multiLevelType w:val="multilevel"/>
    <w:tmpl w:val="4FBAEDEA"/>
    <w:lvl w:ilvl="0">
      <w:start w:val="1"/>
      <w:numFmt w:val="decimal"/>
      <w:lvlText w:val="(%1)"/>
      <w:lvlJc w:val="left"/>
      <w:pPr>
        <w:tabs>
          <w:tab w:val="num" w:pos="1770"/>
        </w:tabs>
        <w:ind w:left="1770" w:hanging="10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7274986"/>
    <w:multiLevelType w:val="hybridMultilevel"/>
    <w:tmpl w:val="4F4A17C2"/>
    <w:lvl w:ilvl="0" w:tplc="F5C08A90">
      <w:start w:val="1"/>
      <w:numFmt w:val="lowerLetter"/>
      <w:lvlText w:val="(%1)"/>
      <w:lvlJc w:val="left"/>
      <w:pPr>
        <w:tabs>
          <w:tab w:val="num" w:pos="1830"/>
        </w:tabs>
        <w:ind w:left="1830" w:hanging="111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784D6F"/>
    <w:multiLevelType w:val="hybridMultilevel"/>
    <w:tmpl w:val="7944AF6E"/>
    <w:lvl w:ilvl="0" w:tplc="389416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77D6E"/>
    <w:multiLevelType w:val="hybridMultilevel"/>
    <w:tmpl w:val="5C8A9BD8"/>
    <w:lvl w:ilvl="0" w:tplc="E92281A2">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C368AB"/>
    <w:multiLevelType w:val="hybridMultilevel"/>
    <w:tmpl w:val="A40CE6CE"/>
    <w:lvl w:ilvl="0" w:tplc="BF76968A">
      <w:start w:val="3"/>
      <w:numFmt w:val="decimal"/>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136826"/>
    <w:multiLevelType w:val="hybridMultilevel"/>
    <w:tmpl w:val="0A223D1A"/>
    <w:lvl w:ilvl="0" w:tplc="A7423B80">
      <w:start w:val="2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2E0124"/>
    <w:multiLevelType w:val="hybridMultilevel"/>
    <w:tmpl w:val="8E52672C"/>
    <w:lvl w:ilvl="0" w:tplc="3684E340">
      <w:start w:val="1"/>
      <w:numFmt w:val="bullet"/>
      <w:lvlText w:val=""/>
      <w:lvlJc w:val="left"/>
      <w:pPr>
        <w:tabs>
          <w:tab w:val="num" w:pos="576"/>
        </w:tabs>
        <w:ind w:left="576"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585CE9"/>
    <w:multiLevelType w:val="hybridMultilevel"/>
    <w:tmpl w:val="2F74F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390A64"/>
    <w:multiLevelType w:val="hybridMultilevel"/>
    <w:tmpl w:val="40A8E260"/>
    <w:lvl w:ilvl="0" w:tplc="E61A338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4E3717"/>
    <w:multiLevelType w:val="hybridMultilevel"/>
    <w:tmpl w:val="A0FECE32"/>
    <w:lvl w:ilvl="0" w:tplc="61DA55B6">
      <w:start w:val="1"/>
      <w:numFmt w:val="lowerLetter"/>
      <w:lvlText w:val="(%1)"/>
      <w:lvlJc w:val="left"/>
      <w:pPr>
        <w:ind w:left="1710" w:hanging="63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5C03DF"/>
    <w:multiLevelType w:val="hybridMultilevel"/>
    <w:tmpl w:val="2466D2CC"/>
    <w:lvl w:ilvl="0" w:tplc="80DABF30">
      <w:start w:val="19"/>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48A131C"/>
    <w:multiLevelType w:val="hybridMultilevel"/>
    <w:tmpl w:val="EA7AF9D4"/>
    <w:lvl w:ilvl="0" w:tplc="FF225BB6">
      <w:start w:val="3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5B03F71"/>
    <w:multiLevelType w:val="hybridMultilevel"/>
    <w:tmpl w:val="27F41FF0"/>
    <w:lvl w:ilvl="0" w:tplc="7B1AFC2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D29BC"/>
    <w:multiLevelType w:val="hybridMultilevel"/>
    <w:tmpl w:val="5DAE6EF2"/>
    <w:lvl w:ilvl="0" w:tplc="946EB7E4">
      <w:start w:val="2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9A8060F"/>
    <w:multiLevelType w:val="hybridMultilevel"/>
    <w:tmpl w:val="1E9A7818"/>
    <w:lvl w:ilvl="0" w:tplc="72BACB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6975D0"/>
    <w:multiLevelType w:val="hybridMultilevel"/>
    <w:tmpl w:val="E65ABC36"/>
    <w:lvl w:ilvl="0" w:tplc="408A7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D5271E"/>
    <w:multiLevelType w:val="multilevel"/>
    <w:tmpl w:val="EEF61480"/>
    <w:lvl w:ilvl="0">
      <w:start w:val="20"/>
      <w:numFmt w:val="decimal"/>
      <w:lvlText w:val="(%1)"/>
      <w:lvlJc w:val="left"/>
      <w:pPr>
        <w:tabs>
          <w:tab w:val="num" w:pos="1350"/>
        </w:tabs>
        <w:ind w:left="1350" w:hanging="63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4EFA06EA"/>
    <w:multiLevelType w:val="hybridMultilevel"/>
    <w:tmpl w:val="82CAE3E6"/>
    <w:lvl w:ilvl="0" w:tplc="72BACB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4F69EF"/>
    <w:multiLevelType w:val="hybridMultilevel"/>
    <w:tmpl w:val="56B00472"/>
    <w:lvl w:ilvl="0" w:tplc="0966CA74">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353B0C"/>
    <w:multiLevelType w:val="hybridMultilevel"/>
    <w:tmpl w:val="4CD2A05C"/>
    <w:lvl w:ilvl="0" w:tplc="078CC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6D32044"/>
    <w:multiLevelType w:val="hybridMultilevel"/>
    <w:tmpl w:val="7D80F92A"/>
    <w:lvl w:ilvl="0" w:tplc="44644312">
      <w:start w:val="2"/>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37BBC"/>
    <w:multiLevelType w:val="hybridMultilevel"/>
    <w:tmpl w:val="15140B66"/>
    <w:lvl w:ilvl="0" w:tplc="93521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072CAF"/>
    <w:multiLevelType w:val="hybridMultilevel"/>
    <w:tmpl w:val="A3B24EC2"/>
    <w:lvl w:ilvl="0" w:tplc="E92281A2">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B3001F7"/>
    <w:multiLevelType w:val="hybridMultilevel"/>
    <w:tmpl w:val="3C74B37A"/>
    <w:lvl w:ilvl="0" w:tplc="3A00A460">
      <w:start w:val="1"/>
      <w:numFmt w:val="decimal"/>
      <w:lvlText w:val="(%1)"/>
      <w:lvlJc w:val="left"/>
      <w:pPr>
        <w:tabs>
          <w:tab w:val="num" w:pos="1890"/>
        </w:tabs>
        <w:ind w:left="189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7E1F39"/>
    <w:multiLevelType w:val="hybridMultilevel"/>
    <w:tmpl w:val="EEF61480"/>
    <w:lvl w:ilvl="0" w:tplc="D1EE2CAA">
      <w:start w:val="20"/>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7C1FA4"/>
    <w:multiLevelType w:val="hybridMultilevel"/>
    <w:tmpl w:val="2858196E"/>
    <w:lvl w:ilvl="0" w:tplc="C5F032FA">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605B45AB"/>
    <w:multiLevelType w:val="hybridMultilevel"/>
    <w:tmpl w:val="08FE6DA2"/>
    <w:lvl w:ilvl="0" w:tplc="3D1261C4">
      <w:start w:val="2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0C81160"/>
    <w:multiLevelType w:val="hybridMultilevel"/>
    <w:tmpl w:val="7276733E"/>
    <w:lvl w:ilvl="0" w:tplc="56E4E87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1972763"/>
    <w:multiLevelType w:val="hybridMultilevel"/>
    <w:tmpl w:val="8760020A"/>
    <w:lvl w:ilvl="0" w:tplc="8F0AF1CA">
      <w:start w:val="2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4C529C8"/>
    <w:multiLevelType w:val="hybridMultilevel"/>
    <w:tmpl w:val="0A4A263C"/>
    <w:lvl w:ilvl="0" w:tplc="B88C41A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B52E7A"/>
    <w:multiLevelType w:val="hybridMultilevel"/>
    <w:tmpl w:val="0E1C901E"/>
    <w:lvl w:ilvl="0" w:tplc="98CC7042">
      <w:start w:val="1"/>
      <w:numFmt w:val="lowerLetter"/>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2">
    <w:nsid w:val="6E156C1B"/>
    <w:multiLevelType w:val="hybridMultilevel"/>
    <w:tmpl w:val="0CCAF554"/>
    <w:lvl w:ilvl="0" w:tplc="B558A7F0">
      <w:start w:val="1"/>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2CE1757"/>
    <w:multiLevelType w:val="hybridMultilevel"/>
    <w:tmpl w:val="3EA8194C"/>
    <w:lvl w:ilvl="0" w:tplc="D1EE2CAA">
      <w:start w:val="20"/>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9C789D"/>
    <w:multiLevelType w:val="hybridMultilevel"/>
    <w:tmpl w:val="0A6C451C"/>
    <w:lvl w:ilvl="0" w:tplc="293EBB4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8C72DED"/>
    <w:multiLevelType w:val="hybridMultilevel"/>
    <w:tmpl w:val="88B4C7F4"/>
    <w:lvl w:ilvl="0" w:tplc="39083550">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8CE577C"/>
    <w:multiLevelType w:val="hybridMultilevel"/>
    <w:tmpl w:val="5B7C3C88"/>
    <w:lvl w:ilvl="0" w:tplc="1F66041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B7C11"/>
    <w:multiLevelType w:val="hybridMultilevel"/>
    <w:tmpl w:val="DAFC7A54"/>
    <w:lvl w:ilvl="0" w:tplc="E92281A2">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2F7242"/>
    <w:multiLevelType w:val="hybridMultilevel"/>
    <w:tmpl w:val="D9E6FB02"/>
    <w:lvl w:ilvl="0" w:tplc="CE30C540">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7"/>
  </w:num>
  <w:num w:numId="2">
    <w:abstractNumId w:val="38"/>
  </w:num>
  <w:num w:numId="3">
    <w:abstractNumId w:val="2"/>
  </w:num>
  <w:num w:numId="4">
    <w:abstractNumId w:val="33"/>
  </w:num>
  <w:num w:numId="5">
    <w:abstractNumId w:val="6"/>
  </w:num>
  <w:num w:numId="6">
    <w:abstractNumId w:val="34"/>
  </w:num>
  <w:num w:numId="7">
    <w:abstractNumId w:val="10"/>
  </w:num>
  <w:num w:numId="8">
    <w:abstractNumId w:val="5"/>
  </w:num>
  <w:num w:numId="9">
    <w:abstractNumId w:val="15"/>
  </w:num>
  <w:num w:numId="10">
    <w:abstractNumId w:val="18"/>
  </w:num>
  <w:num w:numId="11">
    <w:abstractNumId w:val="7"/>
  </w:num>
  <w:num w:numId="12">
    <w:abstractNumId w:val="47"/>
  </w:num>
  <w:num w:numId="13">
    <w:abstractNumId w:val="14"/>
  </w:num>
  <w:num w:numId="14">
    <w:abstractNumId w:val="13"/>
  </w:num>
  <w:num w:numId="15">
    <w:abstractNumId w:val="28"/>
  </w:num>
  <w:num w:numId="16">
    <w:abstractNumId w:val="25"/>
  </w:num>
  <w:num w:numId="17">
    <w:abstractNumId w:val="35"/>
  </w:num>
  <w:num w:numId="18">
    <w:abstractNumId w:val="11"/>
  </w:num>
  <w:num w:numId="19">
    <w:abstractNumId w:val="27"/>
  </w:num>
  <w:num w:numId="20">
    <w:abstractNumId w:val="39"/>
  </w:num>
  <w:num w:numId="21">
    <w:abstractNumId w:val="4"/>
  </w:num>
  <w:num w:numId="22">
    <w:abstractNumId w:val="46"/>
  </w:num>
  <w:num w:numId="23">
    <w:abstractNumId w:val="43"/>
  </w:num>
  <w:num w:numId="24">
    <w:abstractNumId w:val="21"/>
  </w:num>
  <w:num w:numId="25">
    <w:abstractNumId w:val="37"/>
  </w:num>
  <w:num w:numId="26">
    <w:abstractNumId w:val="16"/>
  </w:num>
  <w:num w:numId="27">
    <w:abstractNumId w:val="24"/>
  </w:num>
  <w:num w:numId="28">
    <w:abstractNumId w:val="22"/>
  </w:num>
  <w:num w:numId="29">
    <w:abstractNumId w:val="12"/>
  </w:num>
  <w:num w:numId="30">
    <w:abstractNumId w:val="31"/>
  </w:num>
  <w:num w:numId="31">
    <w:abstractNumId w:val="42"/>
  </w:num>
  <w:num w:numId="32">
    <w:abstractNumId w:val="26"/>
  </w:num>
  <w:num w:numId="33">
    <w:abstractNumId w:val="32"/>
  </w:num>
  <w:num w:numId="34">
    <w:abstractNumId w:val="30"/>
  </w:num>
  <w:num w:numId="35">
    <w:abstractNumId w:val="8"/>
  </w:num>
  <w:num w:numId="36">
    <w:abstractNumId w:val="40"/>
  </w:num>
  <w:num w:numId="37">
    <w:abstractNumId w:val="41"/>
  </w:num>
  <w:num w:numId="38">
    <w:abstractNumId w:val="19"/>
  </w:num>
  <w:num w:numId="39">
    <w:abstractNumId w:val="9"/>
  </w:num>
  <w:num w:numId="40">
    <w:abstractNumId w:val="44"/>
  </w:num>
  <w:num w:numId="41">
    <w:abstractNumId w:val="29"/>
  </w:num>
  <w:num w:numId="42">
    <w:abstractNumId w:val="20"/>
  </w:num>
  <w:num w:numId="43">
    <w:abstractNumId w:val="23"/>
  </w:num>
  <w:num w:numId="44">
    <w:abstractNumId w:val="48"/>
  </w:num>
  <w:num w:numId="45">
    <w:abstractNumId w:val="45"/>
  </w:num>
  <w:num w:numId="46">
    <w:abstractNumId w:val="0"/>
  </w:num>
  <w:num w:numId="47">
    <w:abstractNumId w:val="1"/>
  </w:num>
  <w:num w:numId="48">
    <w:abstractNumId w:val="3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24E"/>
    <w:rsid w:val="00264BCC"/>
    <w:rsid w:val="00F8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7161">
      <w:bodyDiv w:val="1"/>
      <w:marLeft w:val="0"/>
      <w:marRight w:val="0"/>
      <w:marTop w:val="0"/>
      <w:marBottom w:val="0"/>
      <w:divBdr>
        <w:top w:val="none" w:sz="0" w:space="0" w:color="auto"/>
        <w:left w:val="none" w:sz="0" w:space="0" w:color="auto"/>
        <w:bottom w:val="none" w:sz="0" w:space="0" w:color="auto"/>
        <w:right w:val="none" w:sz="0" w:space="0" w:color="auto"/>
      </w:divBdr>
    </w:div>
    <w:div w:id="1145467240">
      <w:bodyDiv w:val="1"/>
      <w:marLeft w:val="0"/>
      <w:marRight w:val="0"/>
      <w:marTop w:val="0"/>
      <w:marBottom w:val="0"/>
      <w:divBdr>
        <w:top w:val="none" w:sz="0" w:space="0" w:color="auto"/>
        <w:left w:val="none" w:sz="0" w:space="0" w:color="auto"/>
        <w:bottom w:val="none" w:sz="0" w:space="0" w:color="auto"/>
        <w:right w:val="none" w:sz="0" w:space="0" w:color="auto"/>
      </w:divBdr>
    </w:div>
    <w:div w:id="1229152444">
      <w:bodyDiv w:val="1"/>
      <w:marLeft w:val="30"/>
      <w:marRight w:val="30"/>
      <w:marTop w:val="0"/>
      <w:marBottom w:val="0"/>
      <w:divBdr>
        <w:top w:val="none" w:sz="0" w:space="0" w:color="auto"/>
        <w:left w:val="none" w:sz="0" w:space="0" w:color="auto"/>
        <w:bottom w:val="none" w:sz="0" w:space="0" w:color="auto"/>
        <w:right w:val="none" w:sz="0" w:space="0" w:color="auto"/>
      </w:divBdr>
      <w:divsChild>
        <w:div w:id="1227030546">
          <w:marLeft w:val="0"/>
          <w:marRight w:val="0"/>
          <w:marTop w:val="0"/>
          <w:marBottom w:val="0"/>
          <w:divBdr>
            <w:top w:val="none" w:sz="0" w:space="0" w:color="auto"/>
            <w:left w:val="none" w:sz="0" w:space="0" w:color="auto"/>
            <w:bottom w:val="none" w:sz="0" w:space="0" w:color="auto"/>
            <w:right w:val="none" w:sz="0" w:space="0" w:color="auto"/>
          </w:divBdr>
          <w:divsChild>
            <w:div w:id="44565286">
              <w:marLeft w:val="0"/>
              <w:marRight w:val="0"/>
              <w:marTop w:val="0"/>
              <w:marBottom w:val="0"/>
              <w:divBdr>
                <w:top w:val="none" w:sz="0" w:space="0" w:color="auto"/>
                <w:left w:val="none" w:sz="0" w:space="0" w:color="auto"/>
                <w:bottom w:val="none" w:sz="0" w:space="0" w:color="auto"/>
                <w:right w:val="none" w:sz="0" w:space="0" w:color="auto"/>
              </w:divBdr>
              <w:divsChild>
                <w:div w:id="1253009629">
                  <w:marLeft w:val="180"/>
                  <w:marRight w:val="0"/>
                  <w:marTop w:val="0"/>
                  <w:marBottom w:val="0"/>
                  <w:divBdr>
                    <w:top w:val="none" w:sz="0" w:space="0" w:color="auto"/>
                    <w:left w:val="none" w:sz="0" w:space="0" w:color="auto"/>
                    <w:bottom w:val="none" w:sz="0" w:space="0" w:color="auto"/>
                    <w:right w:val="none" w:sz="0" w:space="0" w:color="auto"/>
                  </w:divBdr>
                  <w:divsChild>
                    <w:div w:id="1200122189">
                      <w:marLeft w:val="0"/>
                      <w:marRight w:val="0"/>
                      <w:marTop w:val="0"/>
                      <w:marBottom w:val="0"/>
                      <w:divBdr>
                        <w:top w:val="none" w:sz="0" w:space="0" w:color="auto"/>
                        <w:left w:val="none" w:sz="0" w:space="0" w:color="auto"/>
                        <w:bottom w:val="none" w:sz="0" w:space="0" w:color="auto"/>
                        <w:right w:val="none" w:sz="0" w:space="0" w:color="auto"/>
                      </w:divBdr>
                      <w:divsChild>
                        <w:div w:id="1754544497">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263684204">
      <w:bodyDiv w:val="1"/>
      <w:marLeft w:val="0"/>
      <w:marRight w:val="0"/>
      <w:marTop w:val="0"/>
      <w:marBottom w:val="0"/>
      <w:divBdr>
        <w:top w:val="none" w:sz="0" w:space="0" w:color="auto"/>
        <w:left w:val="none" w:sz="0" w:space="0" w:color="auto"/>
        <w:bottom w:val="none" w:sz="0" w:space="0" w:color="auto"/>
        <w:right w:val="none" w:sz="0" w:space="0" w:color="auto"/>
      </w:divBdr>
    </w:div>
    <w:div w:id="1530412763">
      <w:bodyDiv w:val="1"/>
      <w:marLeft w:val="0"/>
      <w:marRight w:val="0"/>
      <w:marTop w:val="0"/>
      <w:marBottom w:val="0"/>
      <w:divBdr>
        <w:top w:val="none" w:sz="0" w:space="0" w:color="auto"/>
        <w:left w:val="none" w:sz="0" w:space="0" w:color="auto"/>
        <w:bottom w:val="none" w:sz="0" w:space="0" w:color="auto"/>
        <w:right w:val="none" w:sz="0" w:space="0" w:color="auto"/>
      </w:divBdr>
    </w:div>
    <w:div w:id="2122996510">
      <w:bodyDiv w:val="1"/>
      <w:marLeft w:val="30"/>
      <w:marRight w:val="30"/>
      <w:marTop w:val="0"/>
      <w:marBottom w:val="0"/>
      <w:divBdr>
        <w:top w:val="none" w:sz="0" w:space="0" w:color="auto"/>
        <w:left w:val="none" w:sz="0" w:space="0" w:color="auto"/>
        <w:bottom w:val="none" w:sz="0" w:space="0" w:color="auto"/>
        <w:right w:val="none" w:sz="0" w:space="0" w:color="auto"/>
      </w:divBdr>
      <w:divsChild>
        <w:div w:id="426198958">
          <w:marLeft w:val="0"/>
          <w:marRight w:val="0"/>
          <w:marTop w:val="0"/>
          <w:marBottom w:val="0"/>
          <w:divBdr>
            <w:top w:val="none" w:sz="0" w:space="0" w:color="auto"/>
            <w:left w:val="none" w:sz="0" w:space="0" w:color="auto"/>
            <w:bottom w:val="none" w:sz="0" w:space="0" w:color="auto"/>
            <w:right w:val="none" w:sz="0" w:space="0" w:color="auto"/>
          </w:divBdr>
          <w:divsChild>
            <w:div w:id="1331518881">
              <w:marLeft w:val="0"/>
              <w:marRight w:val="0"/>
              <w:marTop w:val="0"/>
              <w:marBottom w:val="0"/>
              <w:divBdr>
                <w:top w:val="none" w:sz="0" w:space="0" w:color="auto"/>
                <w:left w:val="none" w:sz="0" w:space="0" w:color="auto"/>
                <w:bottom w:val="none" w:sz="0" w:space="0" w:color="auto"/>
                <w:right w:val="none" w:sz="0" w:space="0" w:color="auto"/>
              </w:divBdr>
              <w:divsChild>
                <w:div w:id="1423068935">
                  <w:marLeft w:val="180"/>
                  <w:marRight w:val="0"/>
                  <w:marTop w:val="0"/>
                  <w:marBottom w:val="0"/>
                  <w:divBdr>
                    <w:top w:val="none" w:sz="0" w:space="0" w:color="auto"/>
                    <w:left w:val="none" w:sz="0" w:space="0" w:color="auto"/>
                    <w:bottom w:val="none" w:sz="0" w:space="0" w:color="auto"/>
                    <w:right w:val="none" w:sz="0" w:space="0" w:color="auto"/>
                  </w:divBdr>
                  <w:divsChild>
                    <w:div w:id="770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pub/irs-tege/cert_interim_amendments.pdf" TargetMode="External"/><Relationship Id="rId18" Type="http://schemas.openxmlformats.org/officeDocument/2006/relationships/hyperlink" Target="http://www.irs.gov/pub/irs-tege/cert_interim_amendment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rs.gov/Retirement-Plans/Listing-of-Required-Modifications-(LRMs)" TargetMode="External"/><Relationship Id="rId17" Type="http://schemas.openxmlformats.org/officeDocument/2006/relationships/hyperlink" Target="http://www.irs.gov/Retirement-Pla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rs.gov/Retirement-Plans/Listing-of-Required-Modifications-LR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Retirement-Plans/Opinion-&amp;-Advisory-Letters-for-Pre-Approved-Plans--Submission-Procedure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rs.gov/Retirement-Plans" TargetMode="External"/><Relationship Id="rId23" Type="http://schemas.openxmlformats.org/officeDocument/2006/relationships/header" Target="header3.xml"/><Relationship Id="rId10" Type="http://schemas.openxmlformats.org/officeDocument/2006/relationships/hyperlink" Target="http://www.irs.gov/pub/irs-tege/cert_interim_amendments.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Retirement-Plans" TargetMode="External"/><Relationship Id="rId14" Type="http://schemas.openxmlformats.org/officeDocument/2006/relationships/hyperlink" Target="http://www.irs.gov/Retirement-Plans/Opinion-&amp;-Advisory-Letters-for-Pre-Approved-Plans--Submission-Procedur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Retir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997A7-33FC-4B42-8D60-547E9228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22544</Words>
  <Characters>122330</Characters>
  <Application>Microsoft Office Word</Application>
  <DocSecurity>4</DocSecurity>
  <Lines>1019</Lines>
  <Paragraphs>289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144585</CharactersWithSpaces>
  <SharedDoc>false</SharedDoc>
  <HyperlinkBase/>
  <HLinks>
    <vt:vector size="54" baseType="variant">
      <vt:variant>
        <vt:i4>3932217</vt:i4>
      </vt:variant>
      <vt:variant>
        <vt:i4>24</vt:i4>
      </vt:variant>
      <vt:variant>
        <vt:i4>0</vt:i4>
      </vt:variant>
      <vt:variant>
        <vt:i4>5</vt:i4>
      </vt:variant>
      <vt:variant>
        <vt:lpwstr>http://www.irs.gov/pub/irs-tege/cert_interim_amendments.pdf</vt:lpwstr>
      </vt:variant>
      <vt:variant>
        <vt:lpwstr/>
      </vt:variant>
      <vt:variant>
        <vt:i4>6815846</vt:i4>
      </vt:variant>
      <vt:variant>
        <vt:i4>21</vt:i4>
      </vt:variant>
      <vt:variant>
        <vt:i4>0</vt:i4>
      </vt:variant>
      <vt:variant>
        <vt:i4>5</vt:i4>
      </vt:variant>
      <vt:variant>
        <vt:lpwstr>http://www.irs.gov/Retirement-Plans/Listing-of-Required-Modifications-LRMs</vt:lpwstr>
      </vt:variant>
      <vt:variant>
        <vt:lpwstr/>
      </vt:variant>
      <vt:variant>
        <vt:i4>7864357</vt:i4>
      </vt:variant>
      <vt:variant>
        <vt:i4>18</vt:i4>
      </vt:variant>
      <vt:variant>
        <vt:i4>0</vt:i4>
      </vt:variant>
      <vt:variant>
        <vt:i4>5</vt:i4>
      </vt:variant>
      <vt:variant>
        <vt:lpwstr>http://www.irs.gov/Retirement-Plans</vt:lpwstr>
      </vt:variant>
      <vt:variant>
        <vt:lpwstr/>
      </vt:variant>
      <vt:variant>
        <vt:i4>1441856</vt:i4>
      </vt:variant>
      <vt:variant>
        <vt:i4>15</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12</vt:i4>
      </vt:variant>
      <vt:variant>
        <vt:i4>0</vt:i4>
      </vt:variant>
      <vt:variant>
        <vt:i4>5</vt:i4>
      </vt:variant>
      <vt:variant>
        <vt:lpwstr>http://www.irs.gov/pub/irs-tege/cert_interim_amendments.pdf</vt:lpwstr>
      </vt:variant>
      <vt:variant>
        <vt:lpwstr/>
      </vt:variant>
      <vt:variant>
        <vt:i4>4259918</vt:i4>
      </vt:variant>
      <vt:variant>
        <vt:i4>9</vt:i4>
      </vt:variant>
      <vt:variant>
        <vt:i4>0</vt:i4>
      </vt:variant>
      <vt:variant>
        <vt:i4>5</vt:i4>
      </vt:variant>
      <vt:variant>
        <vt:lpwstr>http://www.irs.gov/Retirement-Plans/Listing-of-Required-Modifications-(LRMs)</vt:lpwstr>
      </vt:variant>
      <vt:variant>
        <vt:lpwstr/>
      </vt:variant>
      <vt:variant>
        <vt:i4>1441856</vt:i4>
      </vt:variant>
      <vt:variant>
        <vt:i4>6</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3</vt:i4>
      </vt:variant>
      <vt:variant>
        <vt:i4>0</vt:i4>
      </vt:variant>
      <vt:variant>
        <vt:i4>5</vt:i4>
      </vt:variant>
      <vt:variant>
        <vt:lpwstr>http://www.irs.gov/pub/irs-tege/cert_interim_amendments.pdf</vt:lpwstr>
      </vt:variant>
      <vt:variant>
        <vt:lpwstr/>
      </vt:variant>
      <vt:variant>
        <vt:i4>7864357</vt:i4>
      </vt:variant>
      <vt:variant>
        <vt:i4>0</vt:i4>
      </vt:variant>
      <vt:variant>
        <vt:i4>0</vt:i4>
      </vt:variant>
      <vt:variant>
        <vt:i4>5</vt:i4>
      </vt:variant>
      <vt:variant>
        <vt:lpwstr>http://www.irs.gov/Retirement-Plans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2015-01-22T16:03:00Z</cp:lastPrinted>
  <dcterms:created xsi:type="dcterms:W3CDTF">2015-04-29T21:42:00Z</dcterms:created>
  <dcterms:modified xsi:type="dcterms:W3CDTF">2015-04-29T21:42:00Z</dcterms:modified>
</cp:coreProperties>
</file>