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[Federal Register Volume 71, Number 12 (Thursday, January 19, 2006)]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[Pages 3109-3112]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From the Federal Register Online via the Government Printing Office [</w:t>
      </w:r>
      <w:hyperlink r:id="rId4" w:history="1">
        <w:r w:rsidRPr="0099153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99153C">
        <w:rPr>
          <w:rFonts w:ascii="Courier New" w:eastAsia="Times New Roman" w:hAnsi="Courier New" w:cs="Courier New"/>
          <w:sz w:val="20"/>
          <w:szCs w:val="20"/>
        </w:rPr>
        <w:t>]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[FR Doc No: E6-511]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[DHS-2005-0054]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Privacy Act of 1974; Systems of Records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AGENCY: Privacy Office; Department of Homeland Security.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SUMMARY: The Bureau of Customs and Border Protection proposes to revise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its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system of records for collecting carrier, broker and importer/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exporter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account information to both update the system and to add as a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category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of records the customs declarations that postal mailers are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required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to complete for international mail transactions.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DATES: The new system of records will be effective February 21, 2006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unless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comments are received that result in a contrary determination.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ADDRESSES: You may submit comments, identified by DHS-2005-0054, by one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the following methods: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 Federal </w:t>
      </w:r>
      <w:proofErr w:type="spellStart"/>
      <w:r w:rsidRPr="0099153C">
        <w:rPr>
          <w:rFonts w:ascii="Courier New" w:eastAsia="Times New Roman" w:hAnsi="Courier New" w:cs="Courier New"/>
          <w:sz w:val="20"/>
          <w:szCs w:val="20"/>
        </w:rPr>
        <w:t>eRulemaking</w:t>
      </w:r>
      <w:proofErr w:type="spell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Portal: </w:t>
      </w:r>
      <w:hyperlink r:id="rId5" w:history="1">
        <w:r w:rsidRPr="0099153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99153C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Follow the instructions for submitting comments via docket number DHS-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2005-0054.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 Fax: 202-572-8727.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 Mail: Comments by mail are to be addressed to the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Regulations Branch, Office of Regulations and Rulings, Bureau of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Customs and Border Protection, 1300 Pennsylvania Avenue, NW. (Mint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Annex), Washington, DC 20229. Comments by mail may also be submitted to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Maureen Cooney, Acting Chief Privacy Officer, Department of Homeland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Security, 601 S. 12th Street, Arlington, VA 22202-4220.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Instructions: All submissions received must include the agency name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docket number for this rulemaking. All comments received will be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posted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without change to </w:t>
      </w:r>
      <w:hyperlink r:id="rId6" w:history="1">
        <w:r w:rsidRPr="0099153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99153C">
        <w:rPr>
          <w:rFonts w:ascii="Courier New" w:eastAsia="Times New Roman" w:hAnsi="Courier New" w:cs="Courier New"/>
          <w:sz w:val="20"/>
          <w:szCs w:val="20"/>
        </w:rPr>
        <w:t xml:space="preserve">, including any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personal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information provided. For detailed instructions on submitting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comments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and additional information on the rulemaking process, see the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``Public Participation'' heading of the SUPPLEMENTARY INFORMATION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section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of this document.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Docket: For access to the docket to read background documents or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comments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received, go to </w:t>
      </w:r>
      <w:hyperlink r:id="rId7" w:history="1">
        <w:r w:rsidRPr="0099153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99153C">
        <w:rPr>
          <w:rFonts w:ascii="Courier New" w:eastAsia="Times New Roman" w:hAnsi="Courier New" w:cs="Courier New"/>
          <w:sz w:val="20"/>
          <w:szCs w:val="20"/>
        </w:rPr>
        <w:t xml:space="preserve">. Submitted comments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also be inspected during regular business days between the hours of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9 a.m. and 4:30 p.m. at the Regulations Branch, Office of Regulations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lastRenderedPageBreak/>
        <w:t>and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Rulings, Bureau of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[[Page 3110]]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Customs and Border Protection, 799 9th Street, </w:t>
      </w: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NW.,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5th Floor,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Washington, DC. Arrangements to inspect submitted comments should be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made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in advance by calling Mr. Joseph Clark at (202) 572-8768.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FOR FURTHER INFORMATION CONTACT: Laurence E. </w:t>
      </w:r>
      <w:proofErr w:type="spellStart"/>
      <w:r w:rsidRPr="0099153C">
        <w:rPr>
          <w:rFonts w:ascii="Courier New" w:eastAsia="Times New Roman" w:hAnsi="Courier New" w:cs="Courier New"/>
          <w:sz w:val="20"/>
          <w:szCs w:val="20"/>
        </w:rPr>
        <w:t>Castelli</w:t>
      </w:r>
      <w:proofErr w:type="spell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(202-572-8712),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Chief, Privacy Act Policy and Procedures Branch, Bureau of Customs and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Border Protection, Office of Regulations &amp; Rulings, Mint Annex, 1300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Pennsylvania Ave., </w:t>
      </w: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NW.,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Washington, DC 20229.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SUPPLEMENTARY INFORMATION: The Bureau of Customs and Border Protection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(CBP) is engaged in a multi-year modernization effort to update its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systems. As part of this modernization effort, CBP has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developed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the Automated Commercial Environment (ACE) to streamline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business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processes, to facilitate growth in trade, to ensure cargo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security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, to provide means to combat terrorism through monitoring what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materials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and which persons enter and leave the country, and to foster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participation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in global commerce, while ensuring compliance with U.S.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laws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and regulations. ACE replaces CBP's current Automated Commercial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System, a twenty-plus-year-old trade information database.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The operation of ACE will require that CBP collect personally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identifiable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information from importers, brokers, truck carriers, and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U.S. Postal Service customs declarations. The system will also include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personally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identifiable information about CBP employees and employees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other agencies. The information that is collected will be used to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operate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the automated commercial environment in order to assist in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protecting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the country's borders by monitoring and regulating incoming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cargo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and people.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framework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governing the means by which the United States Government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collects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, maintains, uses and disseminates personally identifiable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. The Privacy Act applies to information that is maintained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a ``system of records.'' A ``system of records'' is a group of any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under the control of an agency from which information is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retrieved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by the name of the individual or by some identifying number,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symbol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, or other identifying particular assigned to the individual. In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Privacy Act, individual is defined to encompass United States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citizens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and legal permanent residents. ACE involves the collection of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that will be maintained in a system of records.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 to publish in the Federal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Register a description denoting the type and character of each system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records that the agency maintains, and the routine uses that are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contained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in each system in order to make agency recordkeeping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practices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transparent, to notify individuals regarding the uses to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which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personally identifiable information is put, and to assist the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individual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to more easily find such files within the agency.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DHS is here publishing a description of the Automated Commercial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Environment system of records. In accordance with 5 U.S</w:t>
      </w: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,C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. 552a(r), a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report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concerning this record system has been sent to the Office of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Management and Budget and to the Congress.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Interested persons are invited to participate in this rulemaking by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submitting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written data, views, or arguments on all aspects of the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proposed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rule. CBP also invites comments that relate to the economic,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environmental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, or federalism affects that might result from this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lastRenderedPageBreak/>
        <w:t>proposed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rule. Comments that will provide the most assistance to CBP in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developing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these procedures will reference a specific portion of the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proposed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rule, explain the reason for any recommended change, and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include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data, information, or authority that support such recommended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change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>.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DHS/CBP-001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Automated Commercial Environment/International Trade Data System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(ACE/ITDS).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This computer database is located at the Bureau of Customs and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Border Protection (CBP) National Data Center in Washington, DC.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Computer terminals are located at Customhouses and ports throughout the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United States and at CBP Headquarters, Washington, DC, as well as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appropriate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facilities for other participating government agencies.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Individuals involved in the importation of merchandise, members of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trade community, including but not limited to truck carriers,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vessel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, vehicle, and aircraft operators or crew, Customhouse brokers,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importers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and their authorized agents (i.e., trade users), persons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required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to file Customs Declarations for international mail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transactions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(including sender and recipient), DHS/CBP employees, and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employees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of other Federal Government agencies.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The database is comprised of carrier, broker, and importer/exporter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account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information (this includes personally identifying information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(</w:t>
      </w: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name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and address, phone and/or fax), as well as the Significant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Activity Log (a message log between the ACE Portal Account Owner and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CBP that tracks their communications sent through ACE) and the Action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Plans referenced in the Significant Activity Log), entry information,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manifest information. The database also includes information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obtained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from Customs declarations filed with the United States Postal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Service in connection with the import or export of goods through the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mail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. System files may contain information about DHS/CBP employees,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other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Federal employees, companies, and individuals involved in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commercial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land, sea, and/or air border transactions.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The following information may be stored in the database for the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establishment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of an ACE Secure Data Portal truck carrier account: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Carrier name, Carrier address, Carrier identification (i.e., the truck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carrier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identification SCAC code (the unique Standard Carrier Alpha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Code) assigned for each carrier by the National Motor Freight Traffic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Association), Department of Transportation number, Taxpayer ID number,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DUNS (Dun and Bradstreet Number), Organizational structure, Name of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Insurer, Policy number, Date of Issuance and Amount. The carrier can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create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users and points of contact, and may also choose to store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details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associated with driver/crew, conveyance, and equipment for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purposes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of expediting the creation of manifests.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The ACE database is also comprised of manifest information that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includes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specific details regarding the crew or drivers as well as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passengers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involved in a commercial land border crossing. For crew or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drivers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>, the system will include: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(1) Person on arriving conveyance who is in charge; (2) Names of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all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crew members; (3) Date of birth of each crew member; (4) Commercial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lastRenderedPageBreak/>
        <w:t>driver's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license (CDL)/</w:t>
      </w:r>
      <w:proofErr w:type="spellStart"/>
      <w:r w:rsidRPr="0099153C">
        <w:rPr>
          <w:rFonts w:ascii="Courier New" w:eastAsia="Times New Roman" w:hAnsi="Courier New" w:cs="Courier New"/>
          <w:sz w:val="20"/>
          <w:szCs w:val="20"/>
        </w:rPr>
        <w:t>drivers</w:t>
      </w:r>
      <w:proofErr w:type="spell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license number for each crew member; (5)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CDL/driver's license State/province of issuance for each crew member;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(6) CDL country of issuance for each crew member; (7) Travel document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number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for each crew member; (8) Travel document country of issuance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each crew member; (9) Travel document State/province of issuance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each crew member; (10) Travel document type for each crew member;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(11) Address for each crew member; (12) Gender of each crew member;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(13) Nationality/citizenship of each crew member; (14)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[[Page 3111]]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Hazmat endorsement for each crew member.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For passengers, the information consists of: (1) Names of all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passengers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; (2) Date of birth of each passenger; (3) Travel document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number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for each passenger; (4) Travel document country of issuance for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each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passenger; (5) Travel document State/province of issuance for each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passenger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; (6) Travel document type for each passenger; (7) Gender of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each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passenger; (8) Nationality of each passenger.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Further, the ACE database includes specific details regarding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trips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, equipment, conveyances, and shipments, but this information does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not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primarily identify individuals, except those who might be shippers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consignees.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19 U.S.C. 66, 1448, 1481, 1483, 1484, 1505, 1624, and 2071.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Users and the Purposes of Such Uses: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552a(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b) of the Privacy Act, all or a portion of the records or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contained in this system may be disclosed outside DHS as a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routine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use pursuant to 5 U.S.C. 552a(b)(3) as follows: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(1) To the Bureau of the Census by providing magnetic tapes or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other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form of electronic data transmission containing foreign trade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data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>;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(2) To appropriate Federal, State, local, foreign, or tribal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agencies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responsible for investigating or prosecuting the violations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, or for enforcing or implementing, a statute, rule, regulation,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order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, or license, where CBP becomes aware of an indication of a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violation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or potential violation of civil or criminal law or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regulation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>;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(3) To a Federal, State, local, tribal, territorial, foreign, or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international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agency, maintaining civil, criminal or other relevant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enforcement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information or other pertinent information, which has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requested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information relevant to or necessary to the requesting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agency's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or the bureau's hiring or retention of an individual, or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issuance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of a security clearance, license, contract, grant, or other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benefit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>;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(4) To a court, magistrate, or administrative tribunal in the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course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of presenting evidence, including disclosures to opposing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counsel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or witnesses in the course of civil discovery, litigation, or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settlement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negotiations, in response to a subpoena, or in connection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criminal law proceedings;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(5) To third parties during the course of an investigation to the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extent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necessary to obtain information pertinent to the investigation;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(6) To an agency, organization, or individual for the purposes of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performing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authorized audit or oversight operations;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(7) To a congressional office from the record of an individual in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response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to an inquiry from that congressional office made at the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request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of the individual to whom the record pertains;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(8) To contractors, grantees, experts, consultants, students, and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others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performing or working on a contract, service, grant, cooperative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agreement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, or other assignment for the Federal Government, when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necessary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to accomplish an agency function related to this system of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>;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(9) To the Department of Justice, the United States Attorney's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Office, or a consumer reporting agency for further collection action on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any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delinquent debt when circumstances warrant;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(10) To a former employee of the Department for purposes of: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responding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to an official inquiry by a Federal, State, or local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government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entity or professional licensing authority, in accordance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applicable Department regulations; or facilitating communications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a former employee that may be necessary for personnel-related or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other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official purposes where the Department requires information and/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consultation assistance from the former employee regarding a matter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within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that person's former area of responsibility;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(11) To an organization or individual in either the public or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private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sector, either foreign or domestic, where there is a reason to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believe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that the recipient is or could become the target of a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particular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terrorist activity or conspiracy, to the extent the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is relevant to the protection of life or property;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(12) To the Department of Justice or other Federal agency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conducting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litigation or in proceedings before any court, adjudicative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administrative body, when: (a) DHS, or (b) any employee of DHS in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his/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her official capacity, or (c) any employee of DHS in his/her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individual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capacity where DOJ or DHS has agreed to represent the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employee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, or (d) the United States or any agency thereof, is a party to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litigation or has an interest in such litigation;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(13) To the National Archives and Records Administration or other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federal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government agencies pursuant to records management inspections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being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conducted under the authority of 44 U.S.C. Sections 2904 and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2906;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(14) To a Federal, State, local, tribal, territorial, foreign, or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international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agency, if necessary to obtain information relevant to a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Department of Homeland Security decision concerning the hiring or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retention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of an employee, the issuance of a security clearance, the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reporting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of an investigation of an employee, the letting of a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contract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>, or the issuance of a license, grant or other benefit;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(15) To a Federal agency, pursuant to the International Trade Data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System Memorandum of Understanding, consistent with the receiving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agency's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legal authority to collect information pertaining to and/or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regulate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transactions in international trade.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Disposing of Records in the System: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The data is stored electronically at the CBP Data Center for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current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data and offsite at an alternative data storage facility for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historical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logs and system backups.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99153C">
        <w:rPr>
          <w:rFonts w:ascii="Courier New" w:eastAsia="Times New Roman" w:hAnsi="Courier New" w:cs="Courier New"/>
          <w:sz w:val="20"/>
          <w:szCs w:val="20"/>
        </w:rPr>
        <w:t>Retrievability</w:t>
      </w:r>
      <w:proofErr w:type="spellEnd"/>
      <w:r w:rsidRPr="0099153C">
        <w:rPr>
          <w:rFonts w:ascii="Courier New" w:eastAsia="Times New Roman" w:hAnsi="Courier New" w:cs="Courier New"/>
          <w:sz w:val="20"/>
          <w:szCs w:val="20"/>
        </w:rPr>
        <w:t>: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The data is retrievable by name or personal identifier from an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electronic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database. Only individuals with a need to know can access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data. The system manager, in addition, has the capability to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lastRenderedPageBreak/>
        <w:t>maintain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system back-ups for the purpose of supporting continuity of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operations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and the discrete need to isolate and copy specific data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access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transactions for the purpose of conducting security incident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investigations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>.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Access to the computer area is controlled by a security pass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arrangement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and personnel not connected with the operation of the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computer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are prohibited from entering. The building security is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protected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by a uniformed guard. Access at the ports is in the booths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from any PC connected to the LAN. At the ports of processing,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terminal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rooms are under close supervision during working hours and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locked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after close of business. The system security officer issues a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unique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private five digit identification code to each authorized user.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Access to the computer from other than system terminals is controlled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through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a security software package. Users must input a unique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identification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code and password during the terminal log-in procedure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gain access to the system. The password is not printed or displayed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at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the port of processing. The system validates the user ID by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transaction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type, thereby limiting a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[[Page 3112]]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system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user's access to information on a ``need-to-know'' basis. A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listing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of identification codes of authorized users can be printed only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by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request of the security officer. The passwords are changed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periodically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to enhance security.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Files are retained on-line in a system database. Personal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collected in ACE as part of the regulation of incoming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cargo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and people will be retained in accordance with the U.S. Customs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Records Schedules approved by the National Archive and Records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Administration for the forms on which the data is submitted. This means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that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cargo, crew, driver, and passenger information collected from a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manifest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presented in connection with the arrival of a vessel, vehicle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aircraft will be retained for six years. Information collected in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connection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with the submission of a Postal Declaration for a mail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importation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will be retained for a maximum of six years and three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months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(as set forth pursuant to NARA Authority N1-36-86-1, U.S.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Customs Records Schedule, Schedule 9 Entry Processing, Items 4 and 5).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Personal information collected in connection with the creation of a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carrier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, broker, or importer/exporter account will be retained for up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three years following the closing of the account either through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withdrawal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by the individual or denial of access by CBP. Lastly,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pertaining to CBP and PGA employees will be retained for as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long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as the individual maintains her or his portal access to ACE and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authorization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to access the information.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System Manager(s) and Address: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Director, Office of Automated Systems, U.S. Customs and Border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Protection Headquarters, 1300 Pennsylvania Avenue, </w:t>
      </w: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NW.,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Washington, DC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20229.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Notification Procedures: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To determine whether this system contains records relating to you,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write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to Customer Satisfaction Unit, Office of Field Operations, U.S.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Customs and Border Protection, Room 5.5-C, 1300 Pennsylvania Avenue,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NW.,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Washington, DC 20229 (phone: (202) 344-1850 and fax: (202) 344-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2791).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Requests for notification or access must be in writing and should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be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addressed to the Customer Satisfaction Unit, Office of Field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Operations, U.S. Customs and Border Protection, Room 5.5-C, 1300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Pennsylvania Avenue, </w:t>
      </w: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NW.,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Washington, DC 20229. Requests should conform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the requirements of 6 CFR part 5, subpart B, which provides the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rules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for requesting access to Privacy Act records maintained by DHS.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The envelope and letter should be clearly marked ``Privacy Act Access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Request.'' The request should include a general description of the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sound and must include the requester's full name, current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address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, and data and place of birth. The request must be signed and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either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notarized or submitted under penalty of perjury.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Additionally, operational record access may be obtained through the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ACE Secure Data Portal for those individuals and entities who have been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approved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access in accordance with the procedures published in the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Federal Register at 67 FR 21800 dated May 1, 2002.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Same as ``Record Access Procedures.''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The system contains data received on authorized CBP forms or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electronic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formats from individuals and/or companies incidental to the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conduct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of foreign trade and required by CBP in administering the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tariff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laws and regulations of the United States. The system also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contains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information pertaining to International Mail Transactions,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which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is obtained from the United States Postal Service by electronic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data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transmission.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Dated: December 22, 2005.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Maureen Cooney,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Acting Chief Privacy Officer, Department of Homeland Security.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[FR Doc. E6-511 Filed 1-18-06; 8:45 am]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BILLING CODE 4410-10-P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1273B" w:rsidRDefault="0041273B">
      <w:bookmarkStart w:id="0" w:name="_GoBack"/>
      <w:bookmarkEnd w:id="0"/>
    </w:p>
    <w:sectPr w:rsidR="004127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53C"/>
    <w:rsid w:val="0041273B"/>
    <w:rsid w:val="0099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845F4E-7CD4-4396-9551-48BC9639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915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9153C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915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4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egulations.go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5" Type="http://schemas.openxmlformats.org/officeDocument/2006/relationships/hyperlink" Target="http://www.regulations.gov/" TargetMode="External"/><Relationship Id="rId4" Type="http://schemas.openxmlformats.org/officeDocument/2006/relationships/hyperlink" Target="http://www.gpo.gov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3121</Words>
  <Characters>17795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Customs &amp; Border Protection</Company>
  <LinksUpToDate>false</LinksUpToDate>
  <CharactersWithSpaces>20875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DENNING, TRACEY</dc:creator>
  <cp:keywords/>
  <dc:description/>
  <cp:lastModifiedBy>DENNING, TRACEY</cp:lastModifiedBy>
  <cp:revision>1</cp:revision>
  <dcterms:created xsi:type="dcterms:W3CDTF">2015-04-15T13:55:00Z</dcterms:created>
  <dcterms:modified xsi:type="dcterms:W3CDTF">2015-04-15T13:56:00Z</dcterms:modified>
</cp:coreProperties>
</file>