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CB047" w14:textId="77777777" w:rsidR="00FB524C" w:rsidRPr="003D0740" w:rsidRDefault="00FB524C" w:rsidP="009B4CD3">
      <w:pPr>
        <w:widowControl/>
        <w:tabs>
          <w:tab w:val="center" w:pos="4680"/>
        </w:tabs>
        <w:jc w:val="center"/>
        <w:rPr>
          <w:b/>
        </w:rPr>
      </w:pPr>
      <w:r w:rsidRPr="003D0740">
        <w:rPr>
          <w:b/>
        </w:rPr>
        <w:t xml:space="preserve">SUPPORTING STATEMENT FOR AN </w:t>
      </w:r>
    </w:p>
    <w:p w14:paraId="2FEA9C01" w14:textId="69DB52C5" w:rsidR="002758E5" w:rsidRDefault="00FB524C" w:rsidP="00FB524C">
      <w:pPr>
        <w:tabs>
          <w:tab w:val="center" w:pos="4680"/>
        </w:tabs>
        <w:jc w:val="center"/>
        <w:rPr>
          <w:b/>
        </w:rPr>
      </w:pPr>
      <w:r w:rsidRPr="003D0740">
        <w:rPr>
          <w:b/>
        </w:rPr>
        <w:t>INFORMATION COLLECTION REQUEST (ICR)</w:t>
      </w:r>
    </w:p>
    <w:p w14:paraId="566FA36F" w14:textId="378080E8" w:rsidR="00766AB2" w:rsidRDefault="00B539CE" w:rsidP="00F83E4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8925"/>
          <w:tab w:val="right" w:pos="9648"/>
        </w:tabs>
      </w:pPr>
      <w:bookmarkStart w:id="0" w:name="_Toc301771745"/>
      <w:r w:rsidRPr="00B539CE">
        <w:t>1.</w:t>
      </w:r>
      <w:r w:rsidRPr="00B539CE">
        <w:tab/>
      </w:r>
      <w:r w:rsidR="00FB524C" w:rsidRPr="003D0740">
        <w:t>IDENTIFICATION OF THE INFORMATION COLLECTION</w:t>
      </w:r>
      <w:bookmarkEnd w:id="0"/>
      <w:r w:rsidR="00F83E49">
        <w:tab/>
      </w:r>
      <w:r w:rsidR="00F83E49">
        <w:tab/>
      </w:r>
    </w:p>
    <w:p w14:paraId="13DDC7B2" w14:textId="77777777" w:rsidR="00766AB2" w:rsidRDefault="00FB524C" w:rsidP="00766AB2">
      <w:pPr>
        <w:pStyle w:val="Heading2"/>
      </w:pPr>
      <w:bookmarkStart w:id="1" w:name="_Toc301771746"/>
      <w:r w:rsidRPr="003D0740">
        <w:t>1(a).</w:t>
      </w:r>
      <w:r w:rsidRPr="00416A62">
        <w:tab/>
      </w:r>
      <w:r w:rsidRPr="00933995">
        <w:t xml:space="preserve">Title </w:t>
      </w:r>
      <w:r w:rsidR="00933995">
        <w:t xml:space="preserve">and Numbers </w:t>
      </w:r>
      <w:r w:rsidRPr="00933995">
        <w:t>of the Information Collection</w:t>
      </w:r>
      <w:bookmarkEnd w:id="1"/>
      <w:r w:rsidRPr="00933995">
        <w:t xml:space="preserve">  </w:t>
      </w:r>
    </w:p>
    <w:p w14:paraId="3E42C07F" w14:textId="77777777" w:rsidR="00FB524C" w:rsidRPr="00933995" w:rsidRDefault="00933995" w:rsidP="00933995">
      <w:pPr>
        <w:widowControl/>
        <w:ind w:firstLine="720"/>
        <w:rPr>
          <w:b/>
        </w:rPr>
      </w:pPr>
      <w:r>
        <w:rPr>
          <w:b/>
          <w:bCs/>
        </w:rPr>
        <w:t xml:space="preserve">Title: </w:t>
      </w:r>
      <w:r w:rsidR="00034A12" w:rsidRPr="00933995">
        <w:rPr>
          <w:b/>
          <w:bCs/>
        </w:rPr>
        <w:t>Pesticide Program Public Sector Collections</w:t>
      </w:r>
      <w:r w:rsidR="0093025E">
        <w:rPr>
          <w:b/>
          <w:bCs/>
        </w:rPr>
        <w:t xml:space="preserve"> (FIFRA Sections 18 &amp; 24(c))</w:t>
      </w:r>
    </w:p>
    <w:p w14:paraId="21DF90E5" w14:textId="77777777" w:rsidR="00034A12" w:rsidRPr="00933995" w:rsidRDefault="00034A12" w:rsidP="00933995">
      <w:pPr>
        <w:ind w:left="5040" w:hanging="4320"/>
        <w:rPr>
          <w:b/>
        </w:rPr>
      </w:pPr>
    </w:p>
    <w:p w14:paraId="18C662FB" w14:textId="153ED9ED" w:rsidR="00766AB2" w:rsidRDefault="00933995" w:rsidP="00766AB2">
      <w:pPr>
        <w:ind w:left="5040" w:hanging="4320"/>
        <w:rPr>
          <w:b/>
          <w:bCs/>
        </w:rPr>
      </w:pPr>
      <w:r>
        <w:rPr>
          <w:b/>
        </w:rPr>
        <w:t>OMB No.</w:t>
      </w:r>
      <w:r w:rsidR="00FB524C" w:rsidRPr="00933995">
        <w:rPr>
          <w:b/>
        </w:rPr>
        <w:t>:  2070-</w:t>
      </w:r>
      <w:r w:rsidR="00460E82">
        <w:rPr>
          <w:b/>
        </w:rPr>
        <w:t>0182</w:t>
      </w:r>
      <w:r>
        <w:rPr>
          <w:b/>
        </w:rPr>
        <w:tab/>
      </w:r>
      <w:r w:rsidR="00030A69">
        <w:rPr>
          <w:b/>
        </w:rPr>
        <w:t>EPA No</w:t>
      </w:r>
      <w:r w:rsidR="00FB524C" w:rsidRPr="00933995">
        <w:rPr>
          <w:b/>
        </w:rPr>
        <w:t>.:  2311.0</w:t>
      </w:r>
      <w:r w:rsidR="00465853">
        <w:rPr>
          <w:b/>
        </w:rPr>
        <w:t>2</w:t>
      </w:r>
    </w:p>
    <w:p w14:paraId="0DCFFD18" w14:textId="77777777" w:rsidR="00766AB2" w:rsidRDefault="00FB524C" w:rsidP="00766AB2">
      <w:pPr>
        <w:pStyle w:val="Heading2"/>
      </w:pPr>
      <w:bookmarkStart w:id="2" w:name="_Toc301771747"/>
      <w:r w:rsidRPr="003D0740">
        <w:t>1(b).</w:t>
      </w:r>
      <w:r w:rsidRPr="003D0740">
        <w:tab/>
        <w:t>Short Characterization/Abstract</w:t>
      </w:r>
      <w:bookmarkEnd w:id="2"/>
      <w:r w:rsidRPr="003D0740">
        <w:t xml:space="preserve"> </w:t>
      </w:r>
    </w:p>
    <w:p w14:paraId="7F2D4740" w14:textId="77777777" w:rsidR="00034A12" w:rsidRDefault="00B85A8A" w:rsidP="00034A12">
      <w:pPr>
        <w:widowControl/>
        <w:tabs>
          <w:tab w:val="center" w:pos="720"/>
        </w:tabs>
        <w:ind w:firstLine="720"/>
      </w:pPr>
      <w:r>
        <w:t>This I</w:t>
      </w:r>
      <w:r w:rsidR="00FC4D4C">
        <w:t>nformation Collection Request (I</w:t>
      </w:r>
      <w:r>
        <w:t>CR</w:t>
      </w:r>
      <w:r w:rsidR="00FC4D4C">
        <w:t>)</w:t>
      </w:r>
      <w:r>
        <w:t xml:space="preserve"> covers the paperwork burden </w:t>
      </w:r>
      <w:r w:rsidR="00DA5B4D">
        <w:t xml:space="preserve">under the Paperwork Reduction Act (PRA) </w:t>
      </w:r>
      <w:r>
        <w:t xml:space="preserve">associated with </w:t>
      </w:r>
      <w:r w:rsidR="00FC4D4C">
        <w:t xml:space="preserve">two types of </w:t>
      </w:r>
      <w:r>
        <w:t xml:space="preserve">pesticide registration requests made by </w:t>
      </w:r>
      <w:r w:rsidR="00FC4D4C">
        <w:t>s</w:t>
      </w:r>
      <w:r>
        <w:t xml:space="preserve">tates, U.S. Territories, or Federal </w:t>
      </w:r>
      <w:r w:rsidR="00FC4D4C">
        <w:t>a</w:t>
      </w:r>
      <w:r>
        <w:t>gencies.  Specifically, this ICR</w:t>
      </w:r>
      <w:r w:rsidR="00513AB5">
        <w:t xml:space="preserve"> covers emergency </w:t>
      </w:r>
      <w:r w:rsidR="00FC4D4C">
        <w:t xml:space="preserve">exemption </w:t>
      </w:r>
      <w:r w:rsidR="00513AB5">
        <w:t>requests</w:t>
      </w:r>
      <w:r w:rsidR="00FC4D4C">
        <w:t>,</w:t>
      </w:r>
      <w:r w:rsidR="00513AB5">
        <w:t xml:space="preserve"> </w:t>
      </w:r>
      <w:r w:rsidR="00FC4D4C">
        <w:t xml:space="preserve">which </w:t>
      </w:r>
      <w:r w:rsidR="00513AB5">
        <w:t xml:space="preserve">allow for an unregistered use of a pesticide, and requests by states to register a pesticide </w:t>
      </w:r>
      <w:r w:rsidR="00FC4D4C">
        <w:t xml:space="preserve">use </w:t>
      </w:r>
      <w:r w:rsidR="00513AB5">
        <w:t xml:space="preserve">to meet a special local need (SLN). </w:t>
      </w:r>
      <w:r>
        <w:t xml:space="preserve"> </w:t>
      </w:r>
      <w:r w:rsidR="0092348D" w:rsidRPr="001D7839">
        <w:t>Section 18 of the Federal Insecticide, Fungicide, and Rod</w:t>
      </w:r>
      <w:r w:rsidR="0092348D">
        <w:t xml:space="preserve">enticide Act (FIFRA) authorizes </w:t>
      </w:r>
      <w:r w:rsidR="0092348D" w:rsidRPr="001D7839">
        <w:t>the Environmental Protection Agency (EPA)</w:t>
      </w:r>
      <w:r w:rsidR="00FB524C" w:rsidRPr="00416A62">
        <w:t xml:space="preserve"> </w:t>
      </w:r>
      <w:r w:rsidR="0012724A" w:rsidRPr="00416A62">
        <w:t xml:space="preserve">to grant </w:t>
      </w:r>
      <w:r w:rsidR="00034A12" w:rsidRPr="00416A62">
        <w:t>emergency exemptions to states</w:t>
      </w:r>
      <w:r w:rsidR="00FC4D4C">
        <w:t>, U.S. Territories,</w:t>
      </w:r>
      <w:r w:rsidR="00034A12" w:rsidRPr="00416A62">
        <w:t xml:space="preserve"> and Federal agencies to allow an unregistered use of a pesticide for a limited time if EPA determines that emergency conditions </w:t>
      </w:r>
      <w:r w:rsidR="007E0B29" w:rsidRPr="00416A62">
        <w:t>exist</w:t>
      </w:r>
      <w:r w:rsidR="00FC4D4C">
        <w:t>.</w:t>
      </w:r>
      <w:r w:rsidR="007C260D" w:rsidRPr="00416A62">
        <w:t xml:space="preserve"> </w:t>
      </w:r>
      <w:r w:rsidR="00FC4D4C">
        <w:t xml:space="preserve"> </w:t>
      </w:r>
      <w:r w:rsidR="00672FE4">
        <w:t xml:space="preserve">Section 18 requests </w:t>
      </w:r>
      <w:r w:rsidR="007C260D" w:rsidRPr="00416A62">
        <w:t>includ</w:t>
      </w:r>
      <w:r w:rsidR="00672FE4">
        <w:t>e</w:t>
      </w:r>
      <w:r w:rsidR="007C260D" w:rsidRPr="00416A62">
        <w:t xml:space="preserve"> </w:t>
      </w:r>
      <w:r w:rsidR="00034A12" w:rsidRPr="00416A62">
        <w:t xml:space="preserve">unregistered pesticide use exemptions for </w:t>
      </w:r>
      <w:r w:rsidR="00EF5CC1">
        <w:t>specific agricultural</w:t>
      </w:r>
      <w:r w:rsidR="00672FE4">
        <w:t xml:space="preserve">, </w:t>
      </w:r>
      <w:r w:rsidR="00034A12" w:rsidRPr="00416A62">
        <w:t>public health</w:t>
      </w:r>
      <w:r w:rsidR="00672FE4">
        <w:t>,</w:t>
      </w:r>
      <w:r w:rsidR="00034A12" w:rsidRPr="00416A62">
        <w:t xml:space="preserve"> and quarantine </w:t>
      </w:r>
      <w:r w:rsidR="00672FE4">
        <w:t>purpose</w:t>
      </w:r>
      <w:r w:rsidR="00034A12" w:rsidRPr="00416A62">
        <w:t>s</w:t>
      </w:r>
      <w:r w:rsidR="00B145B1" w:rsidRPr="00416A62">
        <w:t xml:space="preserve">.  </w:t>
      </w:r>
      <w:r w:rsidR="0092348D" w:rsidRPr="00416A62">
        <w:t xml:space="preserve">Section 24(c) of FIFRA authorizes </w:t>
      </w:r>
      <w:r w:rsidR="00672FE4">
        <w:t>the EPA to grant permission to a particular s</w:t>
      </w:r>
      <w:r w:rsidR="0092348D" w:rsidRPr="00416A62">
        <w:t xml:space="preserve">tate to register additional uses of </w:t>
      </w:r>
      <w:r w:rsidR="008472E0">
        <w:t xml:space="preserve">a </w:t>
      </w:r>
      <w:r w:rsidR="0092348D" w:rsidRPr="00416A62">
        <w:t xml:space="preserve">federally registered pesticide for distribution and use within </w:t>
      </w:r>
      <w:r w:rsidR="00672FE4">
        <w:t>that s</w:t>
      </w:r>
      <w:r w:rsidR="0092348D" w:rsidRPr="00416A62">
        <w:t xml:space="preserve">tate to meet a </w:t>
      </w:r>
      <w:r w:rsidR="00513AB5">
        <w:t>SLN.</w:t>
      </w:r>
      <w:r w:rsidR="000D6EC0" w:rsidRPr="00416A62">
        <w:t xml:space="preserve">  </w:t>
      </w:r>
    </w:p>
    <w:p w14:paraId="28A909AB" w14:textId="77777777" w:rsidR="00AE18B5" w:rsidRDefault="00AE18B5" w:rsidP="00034A12">
      <w:pPr>
        <w:widowControl/>
        <w:tabs>
          <w:tab w:val="center" w:pos="720"/>
        </w:tabs>
        <w:ind w:firstLine="720"/>
      </w:pPr>
    </w:p>
    <w:p w14:paraId="5FBA2F74" w14:textId="7A74E4F2" w:rsidR="00AE18B5" w:rsidRPr="00416A62" w:rsidRDefault="00AE18B5" w:rsidP="00AE18B5">
      <w:pPr>
        <w:widowControl/>
        <w:tabs>
          <w:tab w:val="center" w:pos="720"/>
        </w:tabs>
        <w:ind w:firstLine="720"/>
      </w:pPr>
      <w:r>
        <w:t xml:space="preserve">These information collection activities are ongoing and </w:t>
      </w:r>
      <w:r w:rsidR="007B32CD">
        <w:t xml:space="preserve">are included together in </w:t>
      </w:r>
      <w:r>
        <w:t xml:space="preserve">this ICR </w:t>
      </w:r>
      <w:r w:rsidRPr="00416A62">
        <w:t xml:space="preserve">because the programs they represent share similar respondent populations, state governments and other federal agencies seeking exemptions or other modifications to the federal pesticide registration program defined in FIFRA.  </w:t>
      </w:r>
    </w:p>
    <w:p w14:paraId="6EAEB650" w14:textId="77777777" w:rsidR="00766AB2" w:rsidRDefault="007E4E99" w:rsidP="00766AB2">
      <w:pPr>
        <w:pStyle w:val="Heading3"/>
      </w:pPr>
      <w:bookmarkStart w:id="3" w:name="_Toc301771748"/>
      <w:r>
        <w:t>Applications and Summary Report for Emergency Exemption</w:t>
      </w:r>
      <w:r w:rsidR="0099421A">
        <w:t xml:space="preserve"> (FIFRA §18)</w:t>
      </w:r>
      <w:bookmarkEnd w:id="3"/>
    </w:p>
    <w:p w14:paraId="3F950456" w14:textId="5D2B43FA" w:rsidR="007B772C" w:rsidRPr="001D7839" w:rsidRDefault="007B772C" w:rsidP="007B772C">
      <w:r w:rsidRPr="001D7839">
        <w:tab/>
        <w:t xml:space="preserve">Section 18 of </w:t>
      </w:r>
      <w:r w:rsidR="0092348D">
        <w:t>FIFRA</w:t>
      </w:r>
      <w:r w:rsidR="004200A8">
        <w:t xml:space="preserve"> authorizes </w:t>
      </w:r>
      <w:r w:rsidR="0092348D">
        <w:t>EPA</w:t>
      </w:r>
      <w:r w:rsidRPr="001D7839">
        <w:t xml:space="preserve"> to grant emergency exemptions to states and Federal agencies to allow an unregistered use of a pesticide for a limited time if EPA determines that</w:t>
      </w:r>
      <w:r w:rsidR="00D85112">
        <w:t xml:space="preserve"> </w:t>
      </w:r>
      <w:r w:rsidRPr="001D7839">
        <w:t xml:space="preserve">emergency conditions exist.  </w:t>
      </w:r>
      <w:r w:rsidR="007055D4">
        <w:t>Generally, a</w:t>
      </w:r>
      <w:r w:rsidRPr="001D7839">
        <w:t xml:space="preserve"> Section 18 </w:t>
      </w:r>
      <w:r w:rsidR="007055D4">
        <w:t xml:space="preserve">emergency exemption is requested </w:t>
      </w:r>
      <w:r w:rsidRPr="001D7839">
        <w:t>when growers encounter a</w:t>
      </w:r>
      <w:r w:rsidR="007055D4">
        <w:t>n agricultural</w:t>
      </w:r>
      <w:r w:rsidRPr="001D7839">
        <w:t xml:space="preserve"> pest problem on a site for which there is either no registered pesticide available or for which </w:t>
      </w:r>
      <w:proofErr w:type="gramStart"/>
      <w:r w:rsidRPr="001D7839">
        <w:t>there</w:t>
      </w:r>
      <w:proofErr w:type="gramEnd"/>
      <w:r w:rsidRPr="001D7839">
        <w:t xml:space="preserve"> is a registered pesticide that would be effective but is not yet approved for use on that particular site.  Section 18 also allows EPA to grant unregistered pesticide use exemptions for </w:t>
      </w:r>
      <w:r w:rsidR="00EF5CC1">
        <w:t xml:space="preserve">other specific purposes such as protecting endangered species, the environment, </w:t>
      </w:r>
      <w:r w:rsidRPr="001D7839">
        <w:t>public health</w:t>
      </w:r>
      <w:r w:rsidR="00EF5CC1">
        <w:t>, or for</w:t>
      </w:r>
      <w:r w:rsidRPr="001D7839">
        <w:t xml:space="preserve"> quarantine </w:t>
      </w:r>
      <w:r w:rsidR="00EF5CC1">
        <w:t>purposes</w:t>
      </w:r>
      <w:r w:rsidRPr="001D7839">
        <w:t xml:space="preserve">.  </w:t>
      </w:r>
    </w:p>
    <w:p w14:paraId="52D43906" w14:textId="77777777" w:rsidR="007B772C" w:rsidRPr="001D7839" w:rsidRDefault="007B772C" w:rsidP="007B772C">
      <w:pPr>
        <w:ind w:firstLine="720"/>
      </w:pPr>
    </w:p>
    <w:p w14:paraId="329C7698" w14:textId="6B7D87D3" w:rsidR="00766AB2" w:rsidRDefault="007B772C" w:rsidP="00766AB2">
      <w:pPr>
        <w:ind w:firstLine="720"/>
      </w:pPr>
      <w:r w:rsidRPr="001D7839">
        <w:t xml:space="preserve">Most requests for emergency exemptions are made by state lead agricultural agencies, although </w:t>
      </w:r>
      <w:r w:rsidR="00531491">
        <w:t xml:space="preserve">federal </w:t>
      </w:r>
      <w:r w:rsidRPr="001D7839">
        <w:t xml:space="preserve">agencies such as the United States Departments of Agriculture (USDA), Defense (DOD) and Interior (USDI) also request exemptions.  </w:t>
      </w:r>
      <w:r w:rsidR="00EF5CC1">
        <w:t xml:space="preserve">Most of the requests are related to an agricultural pest problem, so the </w:t>
      </w:r>
      <w:r w:rsidRPr="001D7839">
        <w:t xml:space="preserve">process is </w:t>
      </w:r>
      <w:r w:rsidR="00EF5CC1">
        <w:t>often</w:t>
      </w:r>
      <w:r w:rsidRPr="001D7839">
        <w:t xml:space="preserve"> initiated when growers in </w:t>
      </w:r>
      <w:r w:rsidR="00F220C5">
        <w:t xml:space="preserve">a </w:t>
      </w:r>
      <w:r w:rsidRPr="001D7839">
        <w:t xml:space="preserve">particular region identify an urgent, non-routine situation </w:t>
      </w:r>
      <w:r w:rsidR="00F220C5">
        <w:t>that</w:t>
      </w:r>
      <w:r w:rsidRPr="001D7839">
        <w:t xml:space="preserve"> registered pesticides will not alleviate.  </w:t>
      </w:r>
      <w:r w:rsidR="00F220C5">
        <w:t>When this happens, t</w:t>
      </w:r>
      <w:r w:rsidRPr="001D7839">
        <w:t xml:space="preserve">he growers contact their state lead agency (usually a state’s department of agriculture) and request that the state agency </w:t>
      </w:r>
      <w:r w:rsidR="00F220C5">
        <w:t xml:space="preserve">make a request </w:t>
      </w:r>
      <w:r w:rsidRPr="001D7839">
        <w:t>to EPA for a Section 18 emergency exemption.  The state agenc</w:t>
      </w:r>
      <w:r w:rsidR="00EF6B92">
        <w:t>y</w:t>
      </w:r>
      <w:r w:rsidRPr="001D7839">
        <w:t xml:space="preserve"> evaluates the </w:t>
      </w:r>
      <w:r w:rsidR="00EF6B92">
        <w:t xml:space="preserve">growers’ </w:t>
      </w:r>
      <w:r w:rsidRPr="001D7839">
        <w:lastRenderedPageBreak/>
        <w:t>request and submit</w:t>
      </w:r>
      <w:r w:rsidR="00EF6B92">
        <w:t>s their</w:t>
      </w:r>
      <w:r w:rsidRPr="001D7839">
        <w:t xml:space="preserve"> request to EPA for emergency exemptions they believe are warranted.  The uses are requested for a limited period of time to address the emergency situation only.</w:t>
      </w:r>
    </w:p>
    <w:p w14:paraId="377E6FC6" w14:textId="77777777" w:rsidR="00766AB2" w:rsidRDefault="007E4E99" w:rsidP="00766AB2">
      <w:pPr>
        <w:pStyle w:val="Heading3"/>
      </w:pPr>
      <w:bookmarkStart w:id="4" w:name="_Toc301771749"/>
      <w:r w:rsidRPr="007E4E99">
        <w:t>Notice of Pesti</w:t>
      </w:r>
      <w:r w:rsidR="00D93425">
        <w:t>cide Registration by States to M</w:t>
      </w:r>
      <w:r w:rsidRPr="007E4E99">
        <w:t>eet a Special Local Need</w:t>
      </w:r>
      <w:r w:rsidR="0099421A">
        <w:t xml:space="preserve"> (FIFRA §24(c))</w:t>
      </w:r>
      <w:bookmarkEnd w:id="4"/>
      <w:r w:rsidR="0099421A">
        <w:t xml:space="preserve"> </w:t>
      </w:r>
    </w:p>
    <w:p w14:paraId="0892CE82" w14:textId="7F05DBD6" w:rsidR="00766AB2" w:rsidRDefault="007C260D" w:rsidP="00766AB2">
      <w:pPr>
        <w:ind w:firstLine="720"/>
      </w:pPr>
      <w:r w:rsidRPr="00416A62">
        <w:t xml:space="preserve">Section 24(c) </w:t>
      </w:r>
      <w:r w:rsidR="007E0B29" w:rsidRPr="00416A62">
        <w:t xml:space="preserve">of FIFRA </w:t>
      </w:r>
      <w:r w:rsidRPr="00416A62">
        <w:t>authorizes the States to register additional uses of federally registered pesticides for distribution and use within the State to meet a special local need (SLN)</w:t>
      </w:r>
      <w:r w:rsidR="007E0B29" w:rsidRPr="00416A62">
        <w:t>.</w:t>
      </w:r>
      <w:r w:rsidRPr="00416A62">
        <w:t xml:space="preserve"> </w:t>
      </w:r>
      <w:r w:rsidR="007E0B29" w:rsidRPr="00416A62">
        <w:t xml:space="preserve">  </w:t>
      </w:r>
      <w:r w:rsidRPr="00416A62">
        <w:t xml:space="preserve">A State-issued registration under FIFRA </w:t>
      </w:r>
      <w:r w:rsidR="003E3996">
        <w:t>Section</w:t>
      </w:r>
      <w:r w:rsidRPr="00416A62">
        <w:t xml:space="preserve"> 24(c) is deemed a federal registration for the purpose of the pesticide's use within the State's boundaries.  A State must notify EPA, in writing, of any action it takes, i.e., when it issues, amends, or revokes a State registration.  The Agency has 90 days to disapprove the registration.  In such cases, the State is responsible for notifying the affected registrant.</w:t>
      </w:r>
      <w:r w:rsidR="002705E3">
        <w:t xml:space="preserve">  </w:t>
      </w:r>
    </w:p>
    <w:p w14:paraId="030900F6" w14:textId="77777777" w:rsidR="00766AB2" w:rsidRDefault="00B539CE" w:rsidP="00766AB2">
      <w:pPr>
        <w:pStyle w:val="Heading1"/>
      </w:pPr>
      <w:bookmarkStart w:id="5" w:name="_Toc301771750"/>
      <w:r w:rsidRPr="00B539CE">
        <w:t>2.</w:t>
      </w:r>
      <w:r w:rsidRPr="00B539CE">
        <w:tab/>
      </w:r>
      <w:r w:rsidR="001D7839" w:rsidRPr="001D7839">
        <w:t>NEED FOR AND USE OF THE COLLECTION</w:t>
      </w:r>
      <w:bookmarkEnd w:id="5"/>
    </w:p>
    <w:p w14:paraId="0B768588" w14:textId="77777777" w:rsidR="00766AB2" w:rsidRDefault="001D7839" w:rsidP="00766AB2">
      <w:pPr>
        <w:pStyle w:val="Heading2"/>
      </w:pPr>
      <w:bookmarkStart w:id="6" w:name="_Toc301771751"/>
      <w:r w:rsidRPr="001D7839">
        <w:t>2(a)</w:t>
      </w:r>
      <w:r w:rsidR="002A53A3">
        <w:t>.</w:t>
      </w:r>
      <w:r w:rsidRPr="001D7839">
        <w:tab/>
        <w:t>Need/Authority for the Collection</w:t>
      </w:r>
      <w:bookmarkEnd w:id="6"/>
    </w:p>
    <w:p w14:paraId="5CED73AB" w14:textId="77777777" w:rsidR="00766AB2" w:rsidRDefault="00522AA5" w:rsidP="00766AB2">
      <w:pPr>
        <w:pStyle w:val="Heading3"/>
      </w:pPr>
      <w:bookmarkStart w:id="7" w:name="_Toc301771752"/>
      <w:r>
        <w:t>Applications and Summary Report for Emergency Exemption</w:t>
      </w:r>
      <w:r w:rsidR="0099421A">
        <w:t xml:space="preserve"> (FIFRA §18)</w:t>
      </w:r>
      <w:bookmarkEnd w:id="7"/>
    </w:p>
    <w:p w14:paraId="1C7B5FF9" w14:textId="77777777" w:rsidR="001D7839" w:rsidRPr="001D7839" w:rsidRDefault="001D7839" w:rsidP="00CB669D">
      <w:pPr>
        <w:ind w:firstLine="720"/>
      </w:pPr>
      <w:r w:rsidRPr="001D7839">
        <w:t xml:space="preserve">This information collection allows the Agency to </w:t>
      </w:r>
      <w:r w:rsidR="00CB3C1E">
        <w:t xml:space="preserve">collect the necessary </w:t>
      </w:r>
      <w:r w:rsidRPr="001D7839">
        <w:t xml:space="preserve">data to expeditiously make statutory determinations to grant or deny a </w:t>
      </w:r>
      <w:r w:rsidR="00CB3C1E">
        <w:t>S</w:t>
      </w:r>
      <w:r w:rsidRPr="001D7839">
        <w:t xml:space="preserve">ection 18 request. </w:t>
      </w:r>
      <w:r w:rsidR="00CB3C1E">
        <w:t xml:space="preserve"> </w:t>
      </w:r>
      <w:r w:rsidRPr="001D7839">
        <w:t>Unexpected changes in climatic conditions, development of pest resistance</w:t>
      </w:r>
      <w:r w:rsidR="00CB3C1E">
        <w:t>,</w:t>
      </w:r>
      <w:r w:rsidRPr="001D7839">
        <w:t xml:space="preserve"> and/or importation of pests are some of the unpredictable situations that could </w:t>
      </w:r>
      <w:r w:rsidR="00CB3C1E">
        <w:t xml:space="preserve">necessitate </w:t>
      </w:r>
      <w:r w:rsidRPr="001D7839">
        <w:t xml:space="preserve">a </w:t>
      </w:r>
      <w:r w:rsidR="00CB3C1E">
        <w:t>S</w:t>
      </w:r>
      <w:r w:rsidRPr="001D7839">
        <w:t xml:space="preserve">ection 18 emergency exemption request.  In these </w:t>
      </w:r>
      <w:r w:rsidR="00A70028" w:rsidRPr="001D7839">
        <w:t>situations,</w:t>
      </w:r>
      <w:r w:rsidRPr="001D7839">
        <w:t xml:space="preserve"> there is </w:t>
      </w:r>
      <w:r w:rsidR="00CB3C1E">
        <w:t xml:space="preserve">sometimes </w:t>
      </w:r>
      <w:r w:rsidRPr="001D7839">
        <w:t xml:space="preserve">an </w:t>
      </w:r>
      <w:r w:rsidR="00CB3C1E">
        <w:t>urgent</w:t>
      </w:r>
      <w:r w:rsidRPr="001D7839">
        <w:t xml:space="preserve"> need for </w:t>
      </w:r>
      <w:r w:rsidR="00CB3C1E">
        <w:t>the use of a</w:t>
      </w:r>
      <w:r w:rsidRPr="001D7839">
        <w:t xml:space="preserve"> pesticide</w:t>
      </w:r>
      <w:r w:rsidR="00CB3C1E">
        <w:t>, a use that may be unregistered</w:t>
      </w:r>
      <w:r w:rsidRPr="001D7839">
        <w:t xml:space="preserve"> and for which there is insufficient time to obtain registration.</w:t>
      </w:r>
    </w:p>
    <w:p w14:paraId="441D9D7C" w14:textId="77777777" w:rsidR="001D7839" w:rsidRPr="001D7839" w:rsidRDefault="001D7839" w:rsidP="00CB669D">
      <w:pPr>
        <w:ind w:firstLine="720"/>
      </w:pPr>
    </w:p>
    <w:p w14:paraId="3F2F8992" w14:textId="77777777" w:rsidR="001D7839" w:rsidRDefault="001D7839" w:rsidP="00CB669D">
      <w:pPr>
        <w:ind w:firstLine="720"/>
      </w:pPr>
      <w:r w:rsidRPr="001D7839">
        <w:t xml:space="preserve">Requests for Section 18 emergency exemptions, i.e., the submission of applications, are </w:t>
      </w:r>
      <w:r w:rsidR="00CB3C1E">
        <w:t xml:space="preserve">made </w:t>
      </w:r>
      <w:r w:rsidRPr="001D7839">
        <w:t xml:space="preserve">at the discretion of a state, </w:t>
      </w:r>
      <w:smartTag w:uri="urn:schemas-microsoft-com:office:smarttags" w:element="place">
        <w:smartTag w:uri="urn:schemas-microsoft-com:office:smarttags" w:element="country-region">
          <w:r w:rsidRPr="001D7839">
            <w:t>U.S.</w:t>
          </w:r>
        </w:smartTag>
      </w:smartTag>
      <w:r w:rsidR="00CD6FD6">
        <w:t xml:space="preserve"> territory, or F</w:t>
      </w:r>
      <w:r w:rsidRPr="001D7839">
        <w:t xml:space="preserve">ederal agency.  Should one of these entities apply for an emergency exemption, EPA requests the information and data identified under Section 4(b) “Information Requested” of this supporting statement.  If EPA determines that conditions exist which </w:t>
      </w:r>
      <w:r w:rsidR="00CB3C1E">
        <w:t>warrant</w:t>
      </w:r>
      <w:r w:rsidRPr="001D7839">
        <w:t xml:space="preserve"> an exemption and </w:t>
      </w:r>
      <w:r w:rsidR="00CB3C1E">
        <w:t xml:space="preserve">that </w:t>
      </w:r>
      <w:r w:rsidRPr="001D7839">
        <w:t xml:space="preserve">the risks are acceptable, EPA typically approves the emergency exemption request.  EPA will deny an </w:t>
      </w:r>
      <w:r w:rsidR="00CB3C1E">
        <w:t xml:space="preserve">emergency </w:t>
      </w:r>
      <w:r w:rsidRPr="001D7839">
        <w:t>exemption request if the pesticide use may cause unreasonable adverse effects to human health or the environment, or if emergency criteria are not met.  A state may withdraw an exemption request at any point in the process.</w:t>
      </w:r>
    </w:p>
    <w:p w14:paraId="4164D341" w14:textId="77777777" w:rsidR="00FA7EE7" w:rsidRDefault="00FA7EE7" w:rsidP="00CB669D">
      <w:pPr>
        <w:ind w:firstLine="720"/>
      </w:pPr>
    </w:p>
    <w:p w14:paraId="07E2E34E" w14:textId="0D5FC475" w:rsidR="001D7839" w:rsidRPr="001D7839" w:rsidRDefault="001D7839" w:rsidP="00CB669D">
      <w:r w:rsidRPr="001D7839">
        <w:tab/>
        <w:t xml:space="preserve">In </w:t>
      </w:r>
      <w:r w:rsidR="00CB3C1E">
        <w:t>some</w:t>
      </w:r>
      <w:r w:rsidRPr="001D7839">
        <w:t xml:space="preserve"> emergency situations</w:t>
      </w:r>
      <w:r w:rsidR="00CB3C1E">
        <w:t xml:space="preserve">, there </w:t>
      </w:r>
      <w:r w:rsidR="00F91F64">
        <w:t>is</w:t>
      </w:r>
      <w:r w:rsidRPr="001D7839">
        <w:t xml:space="preserve"> insufficient time for a formal </w:t>
      </w:r>
      <w:r w:rsidR="00CB3C1E">
        <w:t>S</w:t>
      </w:r>
      <w:r w:rsidRPr="001D7839">
        <w:t xml:space="preserve">ection 18 application </w:t>
      </w:r>
      <w:r w:rsidR="00B6070E">
        <w:t xml:space="preserve">to be made by the state </w:t>
      </w:r>
      <w:r w:rsidRPr="001D7839">
        <w:t>and review</w:t>
      </w:r>
      <w:r w:rsidR="00B6070E">
        <w:t>ed by the Agency.  In such cases</w:t>
      </w:r>
      <w:r w:rsidRPr="001D7839">
        <w:t xml:space="preserve">, a state agency may </w:t>
      </w:r>
      <w:r w:rsidR="00B6070E">
        <w:t>temporarily bypass the normal Section 18 application process and declare</w:t>
      </w:r>
      <w:r w:rsidRPr="001D7839">
        <w:t xml:space="preserve"> a </w:t>
      </w:r>
      <w:r w:rsidR="00F91F64">
        <w:t>“</w:t>
      </w:r>
      <w:r w:rsidRPr="001D7839">
        <w:t>crisis exemption</w:t>
      </w:r>
      <w:r w:rsidR="00F91F64">
        <w:t>”</w:t>
      </w:r>
      <w:r w:rsidRPr="001D7839">
        <w:t xml:space="preserve"> which allows for the immediate use of a pesticide for no longer than 15 days, unless a specific exemption request has been submitted to EPA.</w:t>
      </w:r>
      <w:r w:rsidR="00CF51DC">
        <w:t xml:space="preserve">  </w:t>
      </w:r>
      <w:r w:rsidRPr="001D7839">
        <w:t xml:space="preserve">The state </w:t>
      </w:r>
      <w:r w:rsidR="00CF51DC">
        <w:t xml:space="preserve">declaring </w:t>
      </w:r>
      <w:r w:rsidRPr="001D7839">
        <w:t>the crisis exemption must coordinate the declaration with EPA prior to releasing it to the users</w:t>
      </w:r>
      <w:r w:rsidR="00B56745">
        <w:t xml:space="preserve"> of the pesticide</w:t>
      </w:r>
      <w:r w:rsidRPr="001D7839">
        <w:t>.  EPA performs a cursory review of the use to ensure there are no concerns.  If any concerns are noted, EPA confers with the state and under extreme cases may not allow a crisis to be declared.  If the state follows up the crisis with, or has already submitted, an emergency exemption request, the use may continue under the crisis until EPA has made a decision on the request.  EPA must establish the appropriate time-limited tolerance(s) required by the Federal Food, Drug and Cosmetic Act (FFDCA) for any pesticide uses to commercial agricultural items under emergency exemptions, including crisis exemptions.</w:t>
      </w:r>
    </w:p>
    <w:p w14:paraId="2636DAE3" w14:textId="77777777" w:rsidR="001D7839" w:rsidRPr="001D7839" w:rsidRDefault="001D7839" w:rsidP="00CB669D"/>
    <w:p w14:paraId="21780F1B" w14:textId="77777777" w:rsidR="001D7839" w:rsidRPr="00BD48DB" w:rsidRDefault="00FC3087" w:rsidP="00CB669D">
      <w:pPr>
        <w:rPr>
          <w:color w:val="000000" w:themeColor="text1"/>
        </w:rPr>
      </w:pPr>
      <w:r>
        <w:tab/>
      </w:r>
      <w:r w:rsidR="00766AB2" w:rsidRPr="00BD48DB">
        <w:rPr>
          <w:color w:val="000000" w:themeColor="text1"/>
        </w:rPr>
        <w:t xml:space="preserve">Producers of minor crops are especially reliant on the emergency exemption program.  </w:t>
      </w:r>
      <w:r w:rsidR="00766AB2" w:rsidRPr="00371591">
        <w:rPr>
          <w:color w:val="000000" w:themeColor="text1"/>
        </w:rPr>
        <w:lastRenderedPageBreak/>
        <w:t xml:space="preserve">Agricultural pests of national importance that are controlled largely through Section 18s include </w:t>
      </w:r>
      <w:r w:rsidR="00371591" w:rsidRPr="00371591">
        <w:rPr>
          <w:color w:val="000000" w:themeColor="text1"/>
        </w:rPr>
        <w:t xml:space="preserve">brown </w:t>
      </w:r>
      <w:proofErr w:type="spellStart"/>
      <w:r w:rsidR="00371591" w:rsidRPr="00371591">
        <w:rPr>
          <w:color w:val="000000" w:themeColor="text1"/>
        </w:rPr>
        <w:t>marmorated</w:t>
      </w:r>
      <w:proofErr w:type="spellEnd"/>
      <w:r w:rsidR="00371591" w:rsidRPr="00371591">
        <w:rPr>
          <w:color w:val="000000" w:themeColor="text1"/>
        </w:rPr>
        <w:t xml:space="preserve"> stink bugs </w:t>
      </w:r>
      <w:r w:rsidR="00766AB2" w:rsidRPr="00371591">
        <w:rPr>
          <w:color w:val="000000" w:themeColor="text1"/>
        </w:rPr>
        <w:t xml:space="preserve">and </w:t>
      </w:r>
      <w:proofErr w:type="spellStart"/>
      <w:r w:rsidR="00766AB2" w:rsidRPr="00371591">
        <w:rPr>
          <w:color w:val="000000" w:themeColor="text1"/>
        </w:rPr>
        <w:t>varroa</w:t>
      </w:r>
      <w:proofErr w:type="spellEnd"/>
      <w:r w:rsidR="00766AB2" w:rsidRPr="00371591">
        <w:rPr>
          <w:color w:val="000000" w:themeColor="text1"/>
        </w:rPr>
        <w:t xml:space="preserve"> mites.  Most recently, the Section 18 emergency exemption program is also supporting the </w:t>
      </w:r>
      <w:r w:rsidR="00371591" w:rsidRPr="00371591">
        <w:rPr>
          <w:color w:val="000000" w:themeColor="text1"/>
        </w:rPr>
        <w:t xml:space="preserve">Asian citrus psyllid </w:t>
      </w:r>
      <w:r w:rsidR="00766AB2" w:rsidRPr="00371591">
        <w:rPr>
          <w:color w:val="000000" w:themeColor="text1"/>
        </w:rPr>
        <w:t>invasive species agricultural initiative.</w:t>
      </w:r>
      <w:r w:rsidR="00766AB2" w:rsidRPr="00BD48DB">
        <w:rPr>
          <w:color w:val="000000" w:themeColor="text1"/>
        </w:rPr>
        <w:t xml:space="preserve">  Less frequently, emergency exemption requests are submitted in order to combat pests which pose a threat to public health.  </w:t>
      </w:r>
    </w:p>
    <w:p w14:paraId="15E85414" w14:textId="77777777" w:rsidR="001D7839" w:rsidRPr="001D7839" w:rsidRDefault="001D7839" w:rsidP="00CB669D"/>
    <w:p w14:paraId="0CEE51DE" w14:textId="77777777" w:rsidR="001D7839" w:rsidRPr="00CD6FD6" w:rsidRDefault="001D7839" w:rsidP="00CD6FD6">
      <w:r w:rsidRPr="001D7839">
        <w:tab/>
        <w:t>On January 27, 2006, EPA published a final rule (71 FR 4495) revising the regulations g</w:t>
      </w:r>
      <w:r w:rsidR="00CD6FD6">
        <w:t xml:space="preserve">overning emergency exemptions, which </w:t>
      </w:r>
      <w:r w:rsidRPr="001D7839">
        <w:t xml:space="preserve">became effective on March 28, 2006.  The final rule, 40 CFR </w:t>
      </w:r>
      <w:r w:rsidR="00414744">
        <w:t>P</w:t>
      </w:r>
      <w:r w:rsidRPr="001D7839">
        <w:t xml:space="preserve">art 166, contains two primary revisions to the application, review and approval process for specific exemptions.  The first major revision was to create a streamlined recertification application for eligible repeat emergency exemption requests.  </w:t>
      </w:r>
      <w:r w:rsidR="00CD6FD6">
        <w:t>The second</w:t>
      </w:r>
      <w:r w:rsidRPr="001D7839">
        <w:t xml:space="preserve"> major revision was to clarify the definition of significant economic loss and revision of data requirements for documenting loss.  </w:t>
      </w:r>
    </w:p>
    <w:p w14:paraId="2DC779E1" w14:textId="77777777" w:rsidR="001D7839" w:rsidRPr="001D7839" w:rsidRDefault="001D7839" w:rsidP="00CB669D">
      <w:pPr>
        <w:ind w:firstLine="720"/>
      </w:pPr>
    </w:p>
    <w:p w14:paraId="589B8A79" w14:textId="77777777" w:rsidR="001D7839" w:rsidRPr="001D7839" w:rsidRDefault="001D7839" w:rsidP="00CB669D">
      <w:r w:rsidRPr="001D7839">
        <w:tab/>
        <w:t xml:space="preserve">Section 18 of FIFRA (see </w:t>
      </w:r>
      <w:r w:rsidRPr="001D7839">
        <w:rPr>
          <w:b/>
        </w:rPr>
        <w:t>Attachment A</w:t>
      </w:r>
      <w:r w:rsidR="00981775">
        <w:rPr>
          <w:b/>
        </w:rPr>
        <w:t>-1</w:t>
      </w:r>
      <w:r w:rsidRPr="001D7839">
        <w:t>) states in part that, "The Administrator may, at [his/her] discretion, exempt any federal or state agency from any provision of this Act if [s]he determines that emergency conditions exist that require such exemption</w:t>
      </w:r>
      <w:r w:rsidR="00E31073">
        <w:t>.</w:t>
      </w:r>
      <w:r w:rsidRPr="001D7839">
        <w:t xml:space="preserve">"  Under this provision, EPA may temporarily authorize federal or state agencies to allow use of pesticide products under emergency conditions.  Detailed regulations regarding the procedures for emergency exemptions are </w:t>
      </w:r>
      <w:r w:rsidR="00E31073">
        <w:t>codified at</w:t>
      </w:r>
      <w:r w:rsidRPr="001D7839">
        <w:t xml:space="preserve"> 40 CFR Part 166 (see </w:t>
      </w:r>
      <w:r w:rsidRPr="001D7839">
        <w:rPr>
          <w:b/>
        </w:rPr>
        <w:t>Attachment B</w:t>
      </w:r>
      <w:r w:rsidR="00981775">
        <w:rPr>
          <w:b/>
        </w:rPr>
        <w:t>-1</w:t>
      </w:r>
      <w:r w:rsidRPr="001D7839">
        <w:rPr>
          <w:b/>
        </w:rPr>
        <w:t>).</w:t>
      </w:r>
    </w:p>
    <w:p w14:paraId="621C26B6" w14:textId="77777777" w:rsidR="001D7839" w:rsidRPr="001D7839" w:rsidRDefault="001D7839" w:rsidP="00CB669D"/>
    <w:p w14:paraId="6D05FD64" w14:textId="77777777" w:rsidR="001D7839" w:rsidRDefault="001D7839" w:rsidP="00CB669D">
      <w:r w:rsidRPr="001D7839">
        <w:tab/>
        <w:t xml:space="preserve">Section 408 of the Federal Food, Drug, and Cosmetic Act (see </w:t>
      </w:r>
      <w:r w:rsidRPr="001D7839">
        <w:rPr>
          <w:b/>
        </w:rPr>
        <w:t xml:space="preserve">Attachment </w:t>
      </w:r>
      <w:r w:rsidR="00981775">
        <w:rPr>
          <w:b/>
        </w:rPr>
        <w:t>A-3</w:t>
      </w:r>
      <w:r w:rsidRPr="001D7839">
        <w:t xml:space="preserve">) requires that EPA establish tolerances, maximum legal limits for all pesticide residues in food, including those resulting from Section 18 emergency uses.  Tolerances established for emergency exemptions are time-limited to correspond to the use season or multiple use seasons.  Thus, data collected under this collection also allows the Agency establish tolerances or tolerance exemptions for </w:t>
      </w:r>
      <w:r w:rsidR="003E3996">
        <w:t>Section</w:t>
      </w:r>
      <w:r w:rsidRPr="001D7839">
        <w:t xml:space="preserve"> 18 emergency </w:t>
      </w:r>
      <w:r w:rsidR="00E31073">
        <w:t>uses</w:t>
      </w:r>
      <w:r w:rsidRPr="001D7839">
        <w:t xml:space="preserve">.  When the Agency establishes a tolerance, there must be a finding that there is “reasonable certainty that no harm” will result to human health from aggregate and cumulative exposure to the pesticide, as required by the health-based standard. </w:t>
      </w:r>
      <w:r w:rsidR="00E31073">
        <w:t xml:space="preserve"> </w:t>
      </w:r>
      <w:r w:rsidRPr="001D7839">
        <w:t xml:space="preserve">For </w:t>
      </w:r>
      <w:r w:rsidR="003E3996">
        <w:t>Section</w:t>
      </w:r>
      <w:r w:rsidRPr="001D7839">
        <w:t xml:space="preserve"> 18 actions, these Agency tolerance setting activities must be </w:t>
      </w:r>
      <w:r w:rsidR="00E31073">
        <w:t>undertaken</w:t>
      </w:r>
      <w:r w:rsidRPr="001D7839">
        <w:t xml:space="preserve"> in a timely manner</w:t>
      </w:r>
      <w:r w:rsidR="00E31073">
        <w:t>.  T</w:t>
      </w:r>
      <w:r w:rsidRPr="001D7839">
        <w:t xml:space="preserve">heir expiration dates are established by a final rulemaking published in the </w:t>
      </w:r>
      <w:r w:rsidRPr="001D7839">
        <w:rPr>
          <w:i/>
        </w:rPr>
        <w:t>Federal Register</w:t>
      </w:r>
      <w:r w:rsidRPr="001D7839">
        <w:t>.  The time-limited tolerances for pesticide emerg</w:t>
      </w:r>
      <w:r w:rsidR="00DD557F">
        <w:t>ency exemptions are codified at</w:t>
      </w:r>
      <w:r w:rsidRPr="001D7839">
        <w:t xml:space="preserve"> 40 CFR 176, see </w:t>
      </w:r>
      <w:r w:rsidR="00981775">
        <w:rPr>
          <w:b/>
        </w:rPr>
        <w:t>Attachment C</w:t>
      </w:r>
      <w:r w:rsidRPr="001D7839">
        <w:rPr>
          <w:b/>
        </w:rPr>
        <w:t>.</w:t>
      </w:r>
      <w:r w:rsidRPr="001D7839">
        <w:t xml:space="preserve">   </w:t>
      </w:r>
    </w:p>
    <w:p w14:paraId="19D6C70A" w14:textId="77777777" w:rsidR="00766AB2" w:rsidRDefault="00522AA5" w:rsidP="00766AB2">
      <w:pPr>
        <w:pStyle w:val="Heading3"/>
      </w:pPr>
      <w:bookmarkStart w:id="8" w:name="_Toc301771753"/>
      <w:r w:rsidRPr="007E4E99">
        <w:t>Notice of Pesti</w:t>
      </w:r>
      <w:r w:rsidR="00D93425">
        <w:t>cide Registration by States to M</w:t>
      </w:r>
      <w:r w:rsidRPr="007E4E99">
        <w:t>eet a Special Local Need</w:t>
      </w:r>
      <w:r w:rsidR="0099421A">
        <w:t xml:space="preserve"> (FIFRA §24(c))</w:t>
      </w:r>
      <w:bookmarkEnd w:id="8"/>
    </w:p>
    <w:p w14:paraId="5F9E78B6" w14:textId="77777777" w:rsidR="00766AB2" w:rsidRDefault="00522AA5" w:rsidP="00766AB2">
      <w:pPr>
        <w:ind w:firstLine="720"/>
      </w:pPr>
      <w:r w:rsidRPr="000F3129">
        <w:t xml:space="preserve">EPA requires this information to ensure that the States do not issue any registrations that might conflict with other requirements in FIFRA, or with </w:t>
      </w:r>
      <w:r w:rsidR="003E3996">
        <w:t>Section</w:t>
      </w:r>
      <w:r w:rsidRPr="000F3129">
        <w:t xml:space="preserve"> 408 of </w:t>
      </w:r>
      <w:r w:rsidR="00E9150E">
        <w:t>FFDCA,</w:t>
      </w:r>
      <w:r w:rsidRPr="000F3129">
        <w:t xml:space="preserve"> which require that a tolerance exist for any pesticide used on a food or feed commodity (</w:t>
      </w:r>
      <w:r w:rsidR="00E9150E">
        <w:rPr>
          <w:b/>
          <w:iCs/>
        </w:rPr>
        <w:t xml:space="preserve">Attachment </w:t>
      </w:r>
      <w:r w:rsidR="00981775">
        <w:rPr>
          <w:b/>
          <w:iCs/>
        </w:rPr>
        <w:t>A-3</w:t>
      </w:r>
      <w:r w:rsidRPr="000F3129">
        <w:t xml:space="preserve">).  FIFRA </w:t>
      </w:r>
      <w:r w:rsidR="003E3996">
        <w:t>Section</w:t>
      </w:r>
      <w:r w:rsidRPr="000F3129">
        <w:t xml:space="preserve"> 24(c)(3) mandates that if the Administrator determines that a registration issued by a State is inconsistent with the FFDCA or if the use of a pesticide registered by the State constitutes an imminent hazard, the Administrator may disapprove the registration.</w:t>
      </w:r>
    </w:p>
    <w:p w14:paraId="5D89D327" w14:textId="77777777" w:rsidR="00766AB2" w:rsidRDefault="001D7839" w:rsidP="00766AB2">
      <w:pPr>
        <w:pStyle w:val="Heading2"/>
      </w:pPr>
      <w:bookmarkStart w:id="9" w:name="_Toc301771754"/>
      <w:r w:rsidRPr="001D7839">
        <w:t>2(b)</w:t>
      </w:r>
      <w:r w:rsidR="0083680D">
        <w:t>.</w:t>
      </w:r>
      <w:r w:rsidRPr="001D7839">
        <w:tab/>
        <w:t>Practical Utility/Users of the Data</w:t>
      </w:r>
      <w:bookmarkEnd w:id="9"/>
    </w:p>
    <w:p w14:paraId="0B7674BC" w14:textId="63E05603" w:rsidR="001D7839" w:rsidRPr="001D7839" w:rsidRDefault="00E9150E" w:rsidP="00E9150E">
      <w:pPr>
        <w:ind w:firstLine="720"/>
      </w:pPr>
      <w:r>
        <w:t>The</w:t>
      </w:r>
      <w:r w:rsidR="001D7839" w:rsidRPr="001D7839">
        <w:t xml:space="preserve"> data </w:t>
      </w:r>
      <w:r w:rsidRPr="001D7839">
        <w:t xml:space="preserve">collected </w:t>
      </w:r>
      <w:r w:rsidR="000D142A">
        <w:t xml:space="preserve">by the Agency </w:t>
      </w:r>
      <w:r w:rsidRPr="001D7839">
        <w:t xml:space="preserve">under FIFRA </w:t>
      </w:r>
      <w:r w:rsidR="003E3996">
        <w:t>Section</w:t>
      </w:r>
      <w:r w:rsidRPr="001D7839">
        <w:t xml:space="preserve"> 18</w:t>
      </w:r>
      <w:r w:rsidR="001D7839" w:rsidRPr="001D7839">
        <w:t xml:space="preserve"> </w:t>
      </w:r>
      <w:r w:rsidRPr="001D7839">
        <w:t xml:space="preserve">for the temporary use of a pesticide product for an unregistered use </w:t>
      </w:r>
      <w:r w:rsidR="001D7839" w:rsidRPr="001D7839">
        <w:t>allow</w:t>
      </w:r>
      <w:r>
        <w:t>s</w:t>
      </w:r>
      <w:r w:rsidR="001D7839" w:rsidRPr="001D7839">
        <w:t xml:space="preserve"> EPA to evaluate whether such use will mitigate an emergency situation.  Generally, the data submitted must support the Agency’s evaluation of whether: 1) an emergency exists; 2) use of the pesticide under the exemption will be protective of human health and the environment; and 3) the requested product</w:t>
      </w:r>
      <w:r w:rsidR="002B7EF4">
        <w:t xml:space="preserve"> will be</w:t>
      </w:r>
      <w:r w:rsidR="001D7839" w:rsidRPr="001D7839">
        <w:t xml:space="preserve"> effective in allaying the emergency. </w:t>
      </w:r>
      <w:r w:rsidR="000D142A">
        <w:t xml:space="preserve"> Information </w:t>
      </w:r>
      <w:r w:rsidR="000D142A">
        <w:lastRenderedPageBreak/>
        <w:t>contained in t</w:t>
      </w:r>
      <w:r w:rsidR="001D7839" w:rsidRPr="001D7839">
        <w:t xml:space="preserve">he application and follow-up reporting is essential </w:t>
      </w:r>
      <w:r w:rsidR="000D142A">
        <w:t xml:space="preserve">for </w:t>
      </w:r>
      <w:r w:rsidR="00130C10">
        <w:t>gauging</w:t>
      </w:r>
      <w:r w:rsidR="001D7839" w:rsidRPr="001D7839">
        <w:t xml:space="preserve"> the emergency nature of the situation</w:t>
      </w:r>
      <w:r w:rsidR="000D142A">
        <w:t>,</w:t>
      </w:r>
      <w:r w:rsidR="001D7839" w:rsidRPr="001D7839">
        <w:t xml:space="preserve"> the effectiveness</w:t>
      </w:r>
      <w:r w:rsidR="000D142A">
        <w:t xml:space="preserve"> of the product</w:t>
      </w:r>
      <w:r w:rsidR="001D7839" w:rsidRPr="001D7839">
        <w:t xml:space="preserve">, </w:t>
      </w:r>
      <w:r w:rsidR="000D142A">
        <w:t xml:space="preserve">the </w:t>
      </w:r>
      <w:r w:rsidR="001D7839" w:rsidRPr="001D7839">
        <w:t xml:space="preserve">risks of the treatment program, and the </w:t>
      </w:r>
      <w:r w:rsidR="000D142A">
        <w:t>economic loss</w:t>
      </w:r>
      <w:r w:rsidR="001D7839" w:rsidRPr="001D7839">
        <w:t xml:space="preserve"> based on the new tiered thresholds for significant economic loss determination. </w:t>
      </w:r>
    </w:p>
    <w:p w14:paraId="5A69038C" w14:textId="77777777" w:rsidR="00522AA5" w:rsidRPr="000F3129" w:rsidRDefault="00522AA5" w:rsidP="00522AA5">
      <w:pPr>
        <w:tabs>
          <w:tab w:val="left" w:pos="-1440"/>
        </w:tabs>
        <w:ind w:left="1440" w:hanging="720"/>
        <w:rPr>
          <w:b/>
          <w:bCs/>
        </w:rPr>
      </w:pPr>
    </w:p>
    <w:p w14:paraId="09B9F4FE" w14:textId="77777777" w:rsidR="00766AB2" w:rsidRDefault="00522AA5" w:rsidP="00766AB2">
      <w:pPr>
        <w:tabs>
          <w:tab w:val="left" w:pos="-1440"/>
        </w:tabs>
      </w:pPr>
      <w:r w:rsidRPr="000F3129">
        <w:rPr>
          <w:b/>
          <w:bCs/>
        </w:rPr>
        <w:tab/>
      </w:r>
      <w:r w:rsidRPr="000F3129">
        <w:t>T</w:t>
      </w:r>
      <w:r w:rsidR="00E9150E">
        <w:t>he potential respondents to the SLN</w:t>
      </w:r>
      <w:r w:rsidRPr="000F3129">
        <w:t xml:space="preserve"> information collection activity are the States, which FIFRA </w:t>
      </w:r>
      <w:r w:rsidR="003E3996">
        <w:t>Section</w:t>
      </w:r>
      <w:r w:rsidRPr="000F3129">
        <w:t xml:space="preserve"> 2(aa) defines to include Washington, D.C., Puerto Rico, the U.S. Virgin Islands, Guam and the islands of the Pacific Territory, and American Samoa.  The information "users" are the Agency decision makers </w:t>
      </w:r>
      <w:r w:rsidR="00B9315E">
        <w:t>at</w:t>
      </w:r>
      <w:r w:rsidRPr="000F3129">
        <w:t xml:space="preserve"> the U.S. EPA Office of Pesticide Programs (OPP)</w:t>
      </w:r>
      <w:r w:rsidR="00B9315E">
        <w:t>.  The information</w:t>
      </w:r>
      <w:r w:rsidRPr="000F3129">
        <w:t xml:space="preserve"> is used to ensure conformity with FIFRA and FFDCA.  The States are required to collect, from the manufacturer or grower groups, adequate information to support the </w:t>
      </w:r>
      <w:r w:rsidR="003E3996">
        <w:t>Section</w:t>
      </w:r>
      <w:r w:rsidRPr="000F3129">
        <w:t xml:space="preserve"> 24(c) application for registration or amendment.  Both the State and the manufacturer or grower group are required to keep records.</w:t>
      </w:r>
    </w:p>
    <w:p w14:paraId="3DF873AA" w14:textId="77777777" w:rsidR="00766AB2" w:rsidRDefault="00FC3087" w:rsidP="00766AB2">
      <w:pPr>
        <w:pStyle w:val="Heading1"/>
      </w:pPr>
      <w:bookmarkStart w:id="10" w:name="_Toc301771755"/>
      <w:r w:rsidRPr="00FC3087">
        <w:t xml:space="preserve">3.  </w:t>
      </w:r>
      <w:r w:rsidRPr="00FC3087">
        <w:tab/>
      </w:r>
      <w:r w:rsidR="00766AB2" w:rsidRPr="00766AB2">
        <w:t>NON DUPLICATION, CONSULTATIONS, AND OTHER COLLECTION CRITERIA</w:t>
      </w:r>
      <w:bookmarkEnd w:id="10"/>
    </w:p>
    <w:p w14:paraId="7F7A0DDB" w14:textId="77777777" w:rsidR="00766AB2" w:rsidRDefault="001D7839" w:rsidP="00766AB2">
      <w:pPr>
        <w:pStyle w:val="Heading2"/>
      </w:pPr>
      <w:bookmarkStart w:id="11" w:name="_Toc301771756"/>
      <w:r w:rsidRPr="001D7839">
        <w:t>3(a)</w:t>
      </w:r>
      <w:r w:rsidR="0083680D">
        <w:t>.</w:t>
      </w:r>
      <w:r w:rsidRPr="001D7839">
        <w:tab/>
        <w:t>Non duplication</w:t>
      </w:r>
      <w:bookmarkEnd w:id="11"/>
    </w:p>
    <w:p w14:paraId="0872873E" w14:textId="77777777" w:rsidR="00522AA5" w:rsidRPr="001D7839" w:rsidRDefault="001D7839" w:rsidP="00CB669D">
      <w:r w:rsidRPr="001D7839">
        <w:tab/>
        <w:t>This information collection activity is unique and is administered by EPA pursuant to FIFRA.  The</w:t>
      </w:r>
      <w:r w:rsidR="0025782D">
        <w:t>re</w:t>
      </w:r>
      <w:r w:rsidRPr="001D7839">
        <w:t xml:space="preserve"> </w:t>
      </w:r>
      <w:r w:rsidR="0025782D">
        <w:t xml:space="preserve">is no </w:t>
      </w:r>
      <w:r w:rsidRPr="001D7839">
        <w:t xml:space="preserve">possibility of duplication </w:t>
      </w:r>
      <w:r w:rsidRPr="001D7839">
        <w:rPr>
          <w:highlight w:val="white"/>
        </w:rPr>
        <w:t xml:space="preserve">by any other federal agency. </w:t>
      </w:r>
    </w:p>
    <w:p w14:paraId="2CBB1297" w14:textId="52BB5C1E" w:rsidR="00766AB2" w:rsidRDefault="001D7839" w:rsidP="00766AB2">
      <w:pPr>
        <w:pStyle w:val="Heading2"/>
      </w:pPr>
      <w:bookmarkStart w:id="12" w:name="_Toc301771757"/>
      <w:r w:rsidRPr="001D7839">
        <w:t>3(b)</w:t>
      </w:r>
      <w:r w:rsidR="0083680D">
        <w:t>.</w:t>
      </w:r>
      <w:r w:rsidRPr="001D7839">
        <w:tab/>
        <w:t xml:space="preserve">Public Notice </w:t>
      </w:r>
      <w:bookmarkEnd w:id="12"/>
      <w:r w:rsidR="000D3DB7">
        <w:t>Required Prior to ICR submission to OMB</w:t>
      </w:r>
    </w:p>
    <w:p w14:paraId="1FC5061F" w14:textId="443B27B1" w:rsidR="00766AB2" w:rsidRDefault="000D3DB7" w:rsidP="00766AB2">
      <w:pPr>
        <w:ind w:firstLine="720"/>
      </w:pPr>
      <w:r>
        <w:t>Pursuant to 5 CFR 1320.8(d),</w:t>
      </w:r>
      <w:r w:rsidR="00E9167E">
        <w:tab/>
      </w:r>
      <w:r>
        <w:t>in proposing to renew this ICR, EPA publish</w:t>
      </w:r>
      <w:r w:rsidR="00BC72B2">
        <w:t>ed</w:t>
      </w:r>
      <w:r>
        <w:t xml:space="preserve"> a notice in the Federal Register </w:t>
      </w:r>
      <w:r w:rsidR="00197983">
        <w:t>(</w:t>
      </w:r>
      <w:r w:rsidR="00197983" w:rsidRPr="00197983">
        <w:rPr>
          <w:bCs/>
        </w:rPr>
        <w:t>79</w:t>
      </w:r>
      <w:r w:rsidR="00197983" w:rsidRPr="00197983">
        <w:t xml:space="preserve"> FR 55791</w:t>
      </w:r>
      <w:r w:rsidR="00197983">
        <w:t xml:space="preserve">, </w:t>
      </w:r>
      <w:r w:rsidR="00CC4531">
        <w:rPr>
          <w:bCs/>
        </w:rPr>
        <w:t>September</w:t>
      </w:r>
      <w:r w:rsidR="00197983" w:rsidRPr="00197983">
        <w:rPr>
          <w:bCs/>
        </w:rPr>
        <w:t xml:space="preserve"> 17, 2014)</w:t>
      </w:r>
      <w:r w:rsidR="00197983">
        <w:rPr>
          <w:bCs/>
        </w:rPr>
        <w:t xml:space="preserve"> </w:t>
      </w:r>
      <w:r>
        <w:t>that provide</w:t>
      </w:r>
      <w:r w:rsidR="00BC72B2">
        <w:t>d</w:t>
      </w:r>
      <w:r>
        <w:t xml:space="preserve"> a 60-day public notice and comment period.  </w:t>
      </w:r>
      <w:r w:rsidR="00BC72B2">
        <w:t>No public comments were rece</w:t>
      </w:r>
      <w:r w:rsidR="00FC5EE2">
        <w:t>i</w:t>
      </w:r>
      <w:r w:rsidR="00BC72B2">
        <w:t>ved</w:t>
      </w:r>
      <w:r w:rsidR="00FC5EE2">
        <w:t>.</w:t>
      </w:r>
      <w:r w:rsidR="00DD557F" w:rsidRPr="001D7839">
        <w:t xml:space="preserve">  </w:t>
      </w:r>
    </w:p>
    <w:p w14:paraId="64888FE0" w14:textId="77777777" w:rsidR="00766AB2" w:rsidRDefault="001D7839" w:rsidP="00766AB2">
      <w:pPr>
        <w:pStyle w:val="Heading2"/>
      </w:pPr>
      <w:bookmarkStart w:id="13" w:name="_Toc301771758"/>
      <w:r w:rsidRPr="001D7839">
        <w:t>3(c)</w:t>
      </w:r>
      <w:r w:rsidR="0083680D">
        <w:t>.</w:t>
      </w:r>
      <w:r w:rsidRPr="001D7839">
        <w:tab/>
        <w:t>Consultations</w:t>
      </w:r>
      <w:bookmarkEnd w:id="13"/>
    </w:p>
    <w:p w14:paraId="24A3F330" w14:textId="77777777" w:rsidR="00BC72B2" w:rsidRDefault="00BC72B2" w:rsidP="00BC72B2">
      <w:pPr>
        <w:pStyle w:val="Heading3"/>
      </w:pPr>
      <w:bookmarkStart w:id="14" w:name="_Toc301771759"/>
      <w:r>
        <w:t>Applications and Summary Report for Emergency Exemption (FIFRA §18)</w:t>
      </w:r>
      <w:bookmarkEnd w:id="14"/>
    </w:p>
    <w:p w14:paraId="40B52DF0" w14:textId="77777777" w:rsidR="00BC72B2" w:rsidRPr="001D7839" w:rsidRDefault="00BC72B2" w:rsidP="00BC72B2">
      <w:r w:rsidRPr="001D7839">
        <w:tab/>
        <w:t xml:space="preserve">Consultation and/or dialogue between states and the Agency during the submission and review of an application are frequent and ongoing.  Questions or consultations pertaining to a particular submission are addressed in meetings or telephone conversations with the applicant and do not necessarily occur at specified intervals.  In addition to communications regarding specific exemption requests, </w:t>
      </w:r>
      <w:r>
        <w:t xml:space="preserve">members of </w:t>
      </w:r>
      <w:r w:rsidRPr="001D7839">
        <w:t xml:space="preserve">Agency staff participate in stakeholder training workshops with state pesticide regulatory representatives.  These communications permit an exchange of </w:t>
      </w:r>
      <w:r>
        <w:t xml:space="preserve">information regarding </w:t>
      </w:r>
      <w:r w:rsidRPr="001D7839">
        <w:t xml:space="preserve">problems and questions on the program in general and other relevant issues.  For example, OPP staff members conducted a series of training workshops at headquarters and several regional locations for stakeholders.  </w:t>
      </w:r>
    </w:p>
    <w:p w14:paraId="01B01E31" w14:textId="77777777" w:rsidR="00BC72B2" w:rsidRPr="001D7839" w:rsidRDefault="00BC72B2" w:rsidP="00BC72B2"/>
    <w:p w14:paraId="5C82F4A6" w14:textId="3DFA5C42" w:rsidR="00BC72B2" w:rsidRPr="00841751" w:rsidRDefault="00BC72B2" w:rsidP="00BC72B2">
      <w:pPr>
        <w:rPr>
          <w:b/>
          <w:color w:val="00B0F0"/>
        </w:rPr>
      </w:pPr>
      <w:r>
        <w:tab/>
      </w:r>
      <w:r w:rsidRPr="00C70738">
        <w:rPr>
          <w:color w:val="000000" w:themeColor="text1"/>
        </w:rPr>
        <w:t>In the preparation of this ICR, EPA also consulted by telephone and e-mail with</w:t>
      </w:r>
      <w:r w:rsidR="000B6B02">
        <w:rPr>
          <w:color w:val="000000" w:themeColor="text1"/>
        </w:rPr>
        <w:t xml:space="preserve"> several</w:t>
      </w:r>
      <w:r w:rsidRPr="00C70738">
        <w:rPr>
          <w:color w:val="000000" w:themeColor="text1"/>
        </w:rPr>
        <w:t xml:space="preserve"> representatives </w:t>
      </w:r>
      <w:r w:rsidR="000B6B02">
        <w:rPr>
          <w:color w:val="000000" w:themeColor="text1"/>
        </w:rPr>
        <w:t xml:space="preserve">with </w:t>
      </w:r>
      <w:r>
        <w:rPr>
          <w:color w:val="000000" w:themeColor="text1"/>
        </w:rPr>
        <w:t>two</w:t>
      </w:r>
      <w:r w:rsidRPr="00C70738">
        <w:rPr>
          <w:color w:val="000000" w:themeColor="text1"/>
        </w:rPr>
        <w:t xml:space="preserve"> state agencies </w:t>
      </w:r>
      <w:r w:rsidR="000B6B02">
        <w:rPr>
          <w:color w:val="000000" w:themeColor="text1"/>
        </w:rPr>
        <w:t xml:space="preserve">responding.  These state agencies </w:t>
      </w:r>
      <w:r w:rsidRPr="00C70738">
        <w:rPr>
          <w:color w:val="000000" w:themeColor="text1"/>
        </w:rPr>
        <w:t xml:space="preserve">have experience with submitting Section 18 emergency exemption requests to obtain feedback on the burden estimates in the ICR, the clarity of instructions provided, the feasibility of reporting the data by electronic means, and other questions pertaining to the requirements of the emergency exemption program.  The consultation included state representatives from the </w:t>
      </w:r>
      <w:r>
        <w:rPr>
          <w:color w:val="000000" w:themeColor="text1"/>
        </w:rPr>
        <w:t>California Department of Pesticide Regulation a</w:t>
      </w:r>
      <w:r w:rsidRPr="00C70738">
        <w:rPr>
          <w:color w:val="000000" w:themeColor="text1"/>
        </w:rPr>
        <w:t>n</w:t>
      </w:r>
      <w:r>
        <w:rPr>
          <w:color w:val="000000" w:themeColor="text1"/>
        </w:rPr>
        <w:t>d the Texas Department of Agricultur</w:t>
      </w:r>
      <w:r w:rsidR="0002413C">
        <w:rPr>
          <w:color w:val="000000" w:themeColor="text1"/>
        </w:rPr>
        <w:t>e</w:t>
      </w:r>
      <w:r>
        <w:rPr>
          <w:color w:val="000000" w:themeColor="text1"/>
        </w:rPr>
        <w:t>.</w:t>
      </w:r>
      <w:r w:rsidRPr="00C70738">
        <w:rPr>
          <w:color w:val="000000" w:themeColor="text1"/>
        </w:rPr>
        <w:t xml:space="preserve"> </w:t>
      </w:r>
      <w:r>
        <w:rPr>
          <w:color w:val="000000" w:themeColor="text1"/>
        </w:rPr>
        <w:t xml:space="preserve">Both </w:t>
      </w:r>
      <w:r w:rsidRPr="00C70738">
        <w:rPr>
          <w:color w:val="000000" w:themeColor="text1"/>
        </w:rPr>
        <w:t>states basically agreed that the new streamlined process for re-certified Section 18 applications</w:t>
      </w:r>
      <w:r>
        <w:rPr>
          <w:color w:val="000000" w:themeColor="text1"/>
        </w:rPr>
        <w:t>, first implemented in 2006,</w:t>
      </w:r>
      <w:r w:rsidRPr="00C70738">
        <w:rPr>
          <w:color w:val="000000" w:themeColor="text1"/>
        </w:rPr>
        <w:t xml:space="preserve"> has reduced the amount of time needed to submit an emergency exemption request.  The streamlined process eliminates the need to submit a full application every year. </w:t>
      </w:r>
      <w:r w:rsidR="007F132E">
        <w:rPr>
          <w:color w:val="000000" w:themeColor="text1"/>
        </w:rPr>
        <w:t xml:space="preserve"> The </w:t>
      </w:r>
      <w:r w:rsidR="0002413C">
        <w:rPr>
          <w:color w:val="000000" w:themeColor="text1"/>
        </w:rPr>
        <w:t xml:space="preserve">California </w:t>
      </w:r>
      <w:r w:rsidR="007F132E">
        <w:rPr>
          <w:color w:val="000000" w:themeColor="text1"/>
        </w:rPr>
        <w:t xml:space="preserve">Department of Pesticide Regulation </w:t>
      </w:r>
      <w:r>
        <w:rPr>
          <w:color w:val="000000" w:themeColor="text1"/>
        </w:rPr>
        <w:t>agreed</w:t>
      </w:r>
      <w:r w:rsidRPr="00C70738">
        <w:rPr>
          <w:color w:val="000000" w:themeColor="text1"/>
        </w:rPr>
        <w:t xml:space="preserve"> </w:t>
      </w:r>
      <w:r>
        <w:rPr>
          <w:color w:val="000000" w:themeColor="text1"/>
        </w:rPr>
        <w:t>t</w:t>
      </w:r>
      <w:r w:rsidRPr="00C70738">
        <w:rPr>
          <w:color w:val="000000" w:themeColor="text1"/>
        </w:rPr>
        <w:t xml:space="preserve">hat the Agency’s burden and </w:t>
      </w:r>
      <w:r w:rsidRPr="00C70738">
        <w:rPr>
          <w:color w:val="000000" w:themeColor="text1"/>
        </w:rPr>
        <w:lastRenderedPageBreak/>
        <w:t>cost estimates for typical Section 18 emergency requests were accurate</w:t>
      </w:r>
      <w:r>
        <w:rPr>
          <w:color w:val="000000" w:themeColor="text1"/>
        </w:rPr>
        <w:t>. The</w:t>
      </w:r>
      <w:r w:rsidR="007F132E">
        <w:rPr>
          <w:color w:val="000000" w:themeColor="text1"/>
        </w:rPr>
        <w:t>y</w:t>
      </w:r>
      <w:r>
        <w:rPr>
          <w:color w:val="000000" w:themeColor="text1"/>
        </w:rPr>
        <w:t xml:space="preserve"> </w:t>
      </w:r>
      <w:r w:rsidR="007F132E">
        <w:rPr>
          <w:color w:val="000000" w:themeColor="text1"/>
        </w:rPr>
        <w:t>also</w:t>
      </w:r>
      <w:r w:rsidRPr="00C70738">
        <w:rPr>
          <w:color w:val="000000" w:themeColor="text1"/>
        </w:rPr>
        <w:t xml:space="preserve"> pointed out that </w:t>
      </w:r>
      <w:r>
        <w:rPr>
          <w:color w:val="000000" w:themeColor="text1"/>
        </w:rPr>
        <w:t xml:space="preserve">there are times when section 18 emergency situation is credible but the economic information to support the emergency is limited. </w:t>
      </w:r>
      <w:r w:rsidR="007F132E">
        <w:rPr>
          <w:color w:val="000000" w:themeColor="text1"/>
        </w:rPr>
        <w:t xml:space="preserve"> </w:t>
      </w:r>
      <w:r>
        <w:rPr>
          <w:color w:val="000000" w:themeColor="text1"/>
        </w:rPr>
        <w:t xml:space="preserve">In these situation, the “burden hours” can increase significantly in order to obtain as much data as possible to satisfy EPA’s review. </w:t>
      </w:r>
      <w:r w:rsidR="007F132E">
        <w:rPr>
          <w:color w:val="000000" w:themeColor="text1"/>
        </w:rPr>
        <w:t xml:space="preserve"> </w:t>
      </w:r>
      <w:r w:rsidRPr="00C70738">
        <w:rPr>
          <w:color w:val="000000" w:themeColor="text1"/>
        </w:rPr>
        <w:t xml:space="preserve">EPA notes that there will always be some variance of burden hours and costs between state programs because of the differences of how the programs are administered in each state.  At this time, the Agency does not believe the variance between the states’ burden hours and costs and the Agency’s estimated burden hours and costs warrants readjustment.  Thus, no changes to the estimated burden hours per response have been made for this ICR.  The changes in total annual burden hours come from the </w:t>
      </w:r>
      <w:r>
        <w:rPr>
          <w:color w:val="000000" w:themeColor="text1"/>
        </w:rPr>
        <w:t xml:space="preserve">reduced </w:t>
      </w:r>
      <w:r w:rsidRPr="00C70738">
        <w:rPr>
          <w:color w:val="000000" w:themeColor="text1"/>
        </w:rPr>
        <w:t xml:space="preserve">number of Section 18 requests per year and the changes in total estimated cost come from the change in </w:t>
      </w:r>
      <w:r>
        <w:rPr>
          <w:color w:val="000000" w:themeColor="text1"/>
        </w:rPr>
        <w:t xml:space="preserve">the number of </w:t>
      </w:r>
      <w:r w:rsidRPr="00C70738">
        <w:rPr>
          <w:color w:val="000000" w:themeColor="text1"/>
        </w:rPr>
        <w:t xml:space="preserve">requests plus the updated wage rates.  The details of consultant contacts and the comments received in the consultation process </w:t>
      </w:r>
      <w:r>
        <w:rPr>
          <w:color w:val="000000" w:themeColor="text1"/>
        </w:rPr>
        <w:t xml:space="preserve">for emergency exemptions </w:t>
      </w:r>
      <w:r w:rsidRPr="00C70738">
        <w:rPr>
          <w:color w:val="000000" w:themeColor="text1"/>
        </w:rPr>
        <w:t xml:space="preserve">are in </w:t>
      </w:r>
      <w:r w:rsidRPr="00C70738">
        <w:rPr>
          <w:b/>
          <w:color w:val="000000" w:themeColor="text1"/>
        </w:rPr>
        <w:t>Attachment D</w:t>
      </w:r>
      <w:r w:rsidRPr="00C70738">
        <w:rPr>
          <w:color w:val="000000" w:themeColor="text1"/>
        </w:rPr>
        <w:t>.</w:t>
      </w:r>
      <w:r w:rsidRPr="00841751">
        <w:rPr>
          <w:b/>
          <w:color w:val="00B0F0"/>
        </w:rPr>
        <w:t xml:space="preserve">  </w:t>
      </w:r>
    </w:p>
    <w:p w14:paraId="26F05CA6" w14:textId="77777777" w:rsidR="00BC72B2" w:rsidRDefault="00BC72B2" w:rsidP="00BC72B2">
      <w:pPr>
        <w:pStyle w:val="Heading3"/>
      </w:pPr>
      <w:bookmarkStart w:id="15" w:name="_Toc301771760"/>
      <w:r w:rsidRPr="007E4E99">
        <w:t>Notice of Pesti</w:t>
      </w:r>
      <w:r>
        <w:t>cide Registration by States to M</w:t>
      </w:r>
      <w:r w:rsidRPr="007E4E99">
        <w:t>eet a Special Local Need</w:t>
      </w:r>
      <w:r>
        <w:t xml:space="preserve"> (FIFRA §24(c))</w:t>
      </w:r>
      <w:bookmarkEnd w:id="15"/>
    </w:p>
    <w:p w14:paraId="6E1F1CB3" w14:textId="77777777" w:rsidR="00BC72B2" w:rsidRPr="000F3129" w:rsidRDefault="00BC72B2" w:rsidP="00BC72B2">
      <w:pPr>
        <w:ind w:firstLine="720"/>
      </w:pPr>
      <w:r w:rsidRPr="000F3129">
        <w:t xml:space="preserve">In addition to informal consultation between </w:t>
      </w:r>
      <w:r>
        <w:t>s</w:t>
      </w:r>
      <w:r w:rsidRPr="000F3129">
        <w:t xml:space="preserve">tates and EPA during the submission and review of SLN registration applications, which occurs on an ongoing basis, EPA contacted several stakeholders to </w:t>
      </w:r>
      <w:r>
        <w:t xml:space="preserve">consult them on </w:t>
      </w:r>
      <w:r w:rsidRPr="000F3129">
        <w:t xml:space="preserve">their assessment of the regulatory burden estimates expressed by the Agency in this ICR.  </w:t>
      </w:r>
      <w:r>
        <w:t>Two</w:t>
      </w:r>
      <w:r w:rsidRPr="000F3129">
        <w:t xml:space="preserve"> stakeholder</w:t>
      </w:r>
      <w:r>
        <w:t>s</w:t>
      </w:r>
      <w:r w:rsidRPr="000F3129">
        <w:t xml:space="preserve"> responded.  </w:t>
      </w:r>
    </w:p>
    <w:p w14:paraId="3A9CFB69" w14:textId="77777777" w:rsidR="00BC72B2" w:rsidRPr="000F3129" w:rsidRDefault="00BC72B2" w:rsidP="00BC72B2">
      <w:pPr>
        <w:ind w:firstLine="720"/>
      </w:pPr>
    </w:p>
    <w:p w14:paraId="3365B2B4" w14:textId="77777777" w:rsidR="00BC72B2" w:rsidRDefault="00BC72B2" w:rsidP="00BC72B2">
      <w:pPr>
        <w:ind w:firstLine="720"/>
      </w:pPr>
    </w:p>
    <w:p w14:paraId="5F8568C6" w14:textId="77777777" w:rsidR="00BC72B2" w:rsidRPr="000F3129" w:rsidRDefault="00BC72B2" w:rsidP="00BC72B2">
      <w:pPr>
        <w:ind w:firstLine="720"/>
      </w:pPr>
      <w:r>
        <w:t>John E. Inouye</w:t>
      </w:r>
      <w:r w:rsidRPr="000F3129">
        <w:t xml:space="preserve"> </w:t>
      </w:r>
    </w:p>
    <w:p w14:paraId="1C11556A" w14:textId="77777777" w:rsidR="00BC72B2" w:rsidRDefault="00BC72B2" w:rsidP="00BC72B2">
      <w:pPr>
        <w:ind w:firstLine="720"/>
      </w:pPr>
      <w:r>
        <w:t>Senior Environmental Scientist (Specialist)</w:t>
      </w:r>
      <w:r w:rsidRPr="000F3129">
        <w:t xml:space="preserve"> </w:t>
      </w:r>
    </w:p>
    <w:p w14:paraId="6006830C" w14:textId="77777777" w:rsidR="00BC72B2" w:rsidRPr="000F3129" w:rsidRDefault="00BC72B2" w:rsidP="00BC72B2">
      <w:pPr>
        <w:ind w:firstLine="720"/>
      </w:pPr>
      <w:r>
        <w:t>California Department of Pesticide Regulation</w:t>
      </w:r>
    </w:p>
    <w:p w14:paraId="74DE3E65" w14:textId="77777777" w:rsidR="00BC72B2" w:rsidRDefault="00BC72B2" w:rsidP="00BC72B2">
      <w:pPr>
        <w:ind w:firstLine="720"/>
      </w:pPr>
      <w:r w:rsidRPr="000F3129">
        <w:t>Phone: (</w:t>
      </w:r>
      <w:r>
        <w:t>916</w:t>
      </w:r>
      <w:r w:rsidRPr="000F3129">
        <w:t xml:space="preserve">) </w:t>
      </w:r>
      <w:r>
        <w:t>324</w:t>
      </w:r>
      <w:r w:rsidRPr="000F3129">
        <w:t>-</w:t>
      </w:r>
      <w:r>
        <w:t>3538</w:t>
      </w:r>
      <w:r w:rsidRPr="000F3129">
        <w:t xml:space="preserve"> </w:t>
      </w:r>
    </w:p>
    <w:p w14:paraId="0D0C9D22" w14:textId="77777777" w:rsidR="00BC72B2" w:rsidRDefault="00BC72B2" w:rsidP="00BC72B2">
      <w:pPr>
        <w:ind w:firstLine="720"/>
      </w:pPr>
    </w:p>
    <w:p w14:paraId="37F4DF51" w14:textId="77777777" w:rsidR="00BC72B2" w:rsidRDefault="00BC72B2" w:rsidP="00BC72B2">
      <w:pPr>
        <w:ind w:firstLine="720"/>
      </w:pPr>
      <w:r>
        <w:t>Dale R. Scott</w:t>
      </w:r>
    </w:p>
    <w:p w14:paraId="48280895" w14:textId="77777777" w:rsidR="00BC72B2" w:rsidRDefault="00BC72B2" w:rsidP="00BC72B2">
      <w:pPr>
        <w:ind w:firstLine="720"/>
      </w:pPr>
      <w:r>
        <w:t>Coordinator for Pesticide Product Evaluation and Registration</w:t>
      </w:r>
    </w:p>
    <w:p w14:paraId="42DE1405" w14:textId="77777777" w:rsidR="00BC72B2" w:rsidRDefault="00BC72B2" w:rsidP="00BC72B2">
      <w:pPr>
        <w:ind w:firstLine="720"/>
      </w:pPr>
      <w:r>
        <w:t>Texas Department of Agriculture</w:t>
      </w:r>
    </w:p>
    <w:p w14:paraId="5CB2E020" w14:textId="77777777" w:rsidR="00BC72B2" w:rsidRDefault="00BC72B2" w:rsidP="00BC72B2">
      <w:pPr>
        <w:ind w:firstLine="720"/>
      </w:pPr>
      <w:r>
        <w:t>Phone: (512) 936-2535</w:t>
      </w:r>
    </w:p>
    <w:p w14:paraId="554D236F" w14:textId="77777777" w:rsidR="00BC72B2" w:rsidRPr="000F3129" w:rsidRDefault="00BC72B2" w:rsidP="00BC72B2">
      <w:pPr>
        <w:ind w:firstLine="720"/>
      </w:pPr>
      <w:r>
        <w:t xml:space="preserve"> </w:t>
      </w:r>
    </w:p>
    <w:p w14:paraId="0B55442D" w14:textId="4F06E410" w:rsidR="00BC72B2" w:rsidRPr="001D7839" w:rsidRDefault="0002413C" w:rsidP="005403DA">
      <w:pPr>
        <w:ind w:firstLine="720"/>
      </w:pPr>
      <w:r>
        <w:t xml:space="preserve">One </w:t>
      </w:r>
      <w:r w:rsidR="00BC72B2">
        <w:t>consultation response</w:t>
      </w:r>
      <w:r>
        <w:t xml:space="preserve"> </w:t>
      </w:r>
      <w:r w:rsidR="00BC72B2" w:rsidRPr="000F3129">
        <w:t xml:space="preserve">indicated that the burden and cost estimates were </w:t>
      </w:r>
      <w:r w:rsidR="00BC72B2">
        <w:t xml:space="preserve">accurate and </w:t>
      </w:r>
      <w:r>
        <w:t>one</w:t>
      </w:r>
      <w:r w:rsidR="00BC72B2">
        <w:t xml:space="preserve"> had no response. </w:t>
      </w:r>
      <w:r w:rsidR="00BC72B2" w:rsidRPr="000F3129">
        <w:t>Additionally, the respondent</w:t>
      </w:r>
      <w:r w:rsidR="00BC72B2">
        <w:t>s</w:t>
      </w:r>
      <w:r w:rsidR="00BC72B2" w:rsidRPr="000F3129">
        <w:t xml:space="preserve"> indicated that the Agency should focus on improving the management and accessibility of publically available data.  The respondent</w:t>
      </w:r>
      <w:r w:rsidR="00BC72B2">
        <w:t>s</w:t>
      </w:r>
      <w:r w:rsidR="00BC72B2" w:rsidRPr="000F3129">
        <w:t xml:space="preserve"> also commented on the need to improve the guidelines for submittal of information.  The full response </w:t>
      </w:r>
      <w:r w:rsidR="00BC72B2">
        <w:t xml:space="preserve">for SLN notices </w:t>
      </w:r>
      <w:r w:rsidR="00BC72B2" w:rsidRPr="000F3129">
        <w:t>is contained</w:t>
      </w:r>
      <w:r w:rsidR="00BC72B2">
        <w:t xml:space="preserve"> in</w:t>
      </w:r>
      <w:r w:rsidR="00BC72B2" w:rsidRPr="000F3129">
        <w:t xml:space="preserve"> </w:t>
      </w:r>
      <w:r w:rsidR="00BC72B2" w:rsidRPr="00986F02">
        <w:rPr>
          <w:b/>
        </w:rPr>
        <w:t xml:space="preserve">Attachment </w:t>
      </w:r>
      <w:r w:rsidR="00BC72B2">
        <w:rPr>
          <w:b/>
        </w:rPr>
        <w:t>E</w:t>
      </w:r>
      <w:r w:rsidR="00BC72B2" w:rsidRPr="000F3129">
        <w:t>.</w:t>
      </w:r>
    </w:p>
    <w:p w14:paraId="7500ECE1" w14:textId="77777777" w:rsidR="00BC72B2" w:rsidRPr="00BC72B2" w:rsidRDefault="00BC72B2" w:rsidP="00BC72B2"/>
    <w:p w14:paraId="207E60E7" w14:textId="77777777" w:rsidR="00766AB2" w:rsidRDefault="001D7839" w:rsidP="00766AB2">
      <w:pPr>
        <w:pStyle w:val="Heading2"/>
      </w:pPr>
      <w:bookmarkStart w:id="16" w:name="_Toc301771761"/>
      <w:r w:rsidRPr="001D7839">
        <w:t>3(d)</w:t>
      </w:r>
      <w:r w:rsidR="00986F02">
        <w:t>.</w:t>
      </w:r>
      <w:r w:rsidRPr="001D7839">
        <w:tab/>
        <w:t>Effects of Less Frequent Collection</w:t>
      </w:r>
      <w:bookmarkEnd w:id="16"/>
    </w:p>
    <w:p w14:paraId="2B58415B" w14:textId="77777777" w:rsidR="00522AA5" w:rsidRPr="001D7839" w:rsidRDefault="001D7839" w:rsidP="00CB669D">
      <w:r w:rsidRPr="001D7839">
        <w:tab/>
        <w:t>As discussed above, there is no collection schedule for th</w:t>
      </w:r>
      <w:r w:rsidR="007F43B7">
        <w:t>ese</w:t>
      </w:r>
      <w:r w:rsidRPr="001D7839">
        <w:t xml:space="preserve"> information collection activit</w:t>
      </w:r>
      <w:r w:rsidR="007F43B7">
        <w:t>ies</w:t>
      </w:r>
      <w:r w:rsidRPr="001D7839">
        <w:t xml:space="preserve">, per se.  </w:t>
      </w:r>
      <w:r w:rsidR="00522AA5" w:rsidRPr="000F3129">
        <w:t xml:space="preserve">This activity is conducted only once per application for a FIFRA </w:t>
      </w:r>
      <w:r w:rsidR="003E3996">
        <w:t>Section</w:t>
      </w:r>
      <w:r w:rsidR="00986F02">
        <w:t xml:space="preserve"> 18 or </w:t>
      </w:r>
      <w:r w:rsidR="003E3996">
        <w:t>Section</w:t>
      </w:r>
      <w:r w:rsidR="00522AA5" w:rsidRPr="000F3129">
        <w:t xml:space="preserve"> 24(c) registration.  </w:t>
      </w:r>
      <w:r w:rsidR="007F43B7">
        <w:t>Therefore</w:t>
      </w:r>
      <w:r w:rsidR="001356AA">
        <w:t xml:space="preserve">, </w:t>
      </w:r>
      <w:r w:rsidR="007F43B7">
        <w:t xml:space="preserve">it </w:t>
      </w:r>
      <w:r w:rsidR="007B4A74">
        <w:t>is</w:t>
      </w:r>
      <w:r w:rsidR="007F43B7">
        <w:t xml:space="preserve"> not possible for</w:t>
      </w:r>
      <w:r w:rsidR="001356AA">
        <w:t xml:space="preserve"> </w:t>
      </w:r>
      <w:r w:rsidR="00522AA5" w:rsidRPr="000F3129">
        <w:t xml:space="preserve">EPA </w:t>
      </w:r>
      <w:r w:rsidR="007F43B7">
        <w:t>to</w:t>
      </w:r>
      <w:r w:rsidR="00522AA5" w:rsidRPr="000F3129">
        <w:t xml:space="preserve"> reduce the frequency of the collection.  </w:t>
      </w:r>
    </w:p>
    <w:p w14:paraId="73D01CD1" w14:textId="77777777" w:rsidR="00766AB2" w:rsidRDefault="001D7839" w:rsidP="00766AB2">
      <w:pPr>
        <w:pStyle w:val="Heading2"/>
      </w:pPr>
      <w:bookmarkStart w:id="17" w:name="_Toc301771762"/>
      <w:r w:rsidRPr="001D7839">
        <w:lastRenderedPageBreak/>
        <w:t>3(e)</w:t>
      </w:r>
      <w:r w:rsidR="00986F02">
        <w:t>.</w:t>
      </w:r>
      <w:r w:rsidRPr="001D7839">
        <w:t xml:space="preserve"> </w:t>
      </w:r>
      <w:r w:rsidRPr="001D7839">
        <w:tab/>
        <w:t>General Guidelines</w:t>
      </w:r>
      <w:bookmarkEnd w:id="17"/>
    </w:p>
    <w:p w14:paraId="11EE7930" w14:textId="77777777" w:rsidR="00766AB2" w:rsidRDefault="00522AA5" w:rsidP="00766AB2">
      <w:pPr>
        <w:pStyle w:val="Heading3"/>
      </w:pPr>
      <w:bookmarkStart w:id="18" w:name="_Toc301771763"/>
      <w:r>
        <w:t>Applications and Summary Report for Emergency Exemption</w:t>
      </w:r>
      <w:r w:rsidR="0099421A">
        <w:t xml:space="preserve"> (FIFRA §18)</w:t>
      </w:r>
      <w:bookmarkEnd w:id="18"/>
    </w:p>
    <w:p w14:paraId="04ABD246" w14:textId="77777777" w:rsidR="001D7839" w:rsidRDefault="001D7839" w:rsidP="00CB669D">
      <w:r w:rsidRPr="001D7839">
        <w:tab/>
        <w:t xml:space="preserve">EPA requires the states to maintain records of the first food use of a pesticide under an emergency exemption for two years following the date of expiration.  Generally, an applicant for an emergency exemption is not required to maintain data beyond the date that the summary report has been received by the Agency.  </w:t>
      </w:r>
      <w:r w:rsidR="00252DF6">
        <w:t>T</w:t>
      </w:r>
      <w:r w:rsidRPr="001D7839">
        <w:t>he OMB guidelines codified in 5 CFR 1320.6 indicate that data, other than health, medical, or tax records, need not be retained for more than three years</w:t>
      </w:r>
      <w:r w:rsidR="004314A5">
        <w:t xml:space="preserve">; </w:t>
      </w:r>
      <w:r w:rsidR="00252DF6">
        <w:t xml:space="preserve">therefore, </w:t>
      </w:r>
      <w:r w:rsidR="004314A5">
        <w:t xml:space="preserve">this time limit </w:t>
      </w:r>
      <w:r w:rsidRPr="001D7839">
        <w:t>will not be exceeded in this program.</w:t>
      </w:r>
    </w:p>
    <w:p w14:paraId="4EAE84DF" w14:textId="77777777" w:rsidR="00252DF6" w:rsidRDefault="00252DF6" w:rsidP="00CB669D"/>
    <w:p w14:paraId="182C36C1" w14:textId="77777777" w:rsidR="00252DF6" w:rsidRDefault="00252DF6" w:rsidP="00CB669D">
      <w:r>
        <w:tab/>
      </w:r>
      <w:r>
        <w:rPr>
          <w:color w:val="000000"/>
        </w:rPr>
        <w:t xml:space="preserve">OMB regulations require agencies to provide a statement indicating whether the proposed collection of information involves the use of automated, electronic, mechanical, or other technological collection techniques or other forms of information technology, e.g., permitting electronic submission of responses, and an explanation of the decision (5 CFR 1320.5(a)(iii)(E)).  OPP does offer the option of electronic submission of emergency exemption </w:t>
      </w:r>
      <w:r w:rsidR="005F23B0">
        <w:rPr>
          <w:color w:val="000000"/>
        </w:rPr>
        <w:t>requests, or Section 18</w:t>
      </w:r>
      <w:r>
        <w:rPr>
          <w:color w:val="000000"/>
        </w:rPr>
        <w:t xml:space="preserve"> applications.  </w:t>
      </w:r>
      <w:r w:rsidR="005F23B0">
        <w:rPr>
          <w:color w:val="000000"/>
        </w:rPr>
        <w:t>States m</w:t>
      </w:r>
      <w:r w:rsidR="00E97AC0">
        <w:rPr>
          <w:color w:val="000000"/>
        </w:rPr>
        <w:t>a</w:t>
      </w:r>
      <w:r w:rsidR="005F23B0">
        <w:rPr>
          <w:color w:val="000000"/>
        </w:rPr>
        <w:t xml:space="preserve">y e-mail applications to OPP in Word or pdf format.  </w:t>
      </w:r>
    </w:p>
    <w:p w14:paraId="733D587C" w14:textId="77777777" w:rsidR="00766AB2" w:rsidRDefault="00522AA5" w:rsidP="00766AB2">
      <w:pPr>
        <w:pStyle w:val="Heading3"/>
      </w:pPr>
      <w:bookmarkStart w:id="19" w:name="_Toc301771764"/>
      <w:r w:rsidRPr="007E4E99">
        <w:t>Notice of Pesti</w:t>
      </w:r>
      <w:r w:rsidR="00D93425">
        <w:t>cide Registration by States to M</w:t>
      </w:r>
      <w:r w:rsidRPr="007E4E99">
        <w:t>eet a Special Local Need</w:t>
      </w:r>
      <w:r w:rsidR="0099421A">
        <w:t xml:space="preserve"> (FIFRA §24(c))</w:t>
      </w:r>
      <w:bookmarkEnd w:id="19"/>
    </w:p>
    <w:p w14:paraId="12C9E242" w14:textId="56C06E8C" w:rsidR="00D17465" w:rsidRDefault="00522AA5" w:rsidP="003A004F">
      <w:pPr>
        <w:ind w:firstLine="720"/>
      </w:pPr>
      <w:r w:rsidRPr="000F3129">
        <w:t xml:space="preserve">The recordkeeping activities briefly described in this </w:t>
      </w:r>
      <w:r w:rsidR="00986F02">
        <w:t>program</w:t>
      </w:r>
      <w:r w:rsidRPr="000F3129">
        <w:t xml:space="preserve"> exceed OMB’s guideline that agencies not require that records be retained for more than 3 years (5 CFR 1320.5(d)(2)(iv)).  As authorized under FIFRA </w:t>
      </w:r>
      <w:r w:rsidR="003E3996">
        <w:t>Section</w:t>
      </w:r>
      <w:r w:rsidRPr="000F3129">
        <w:t xml:space="preserve"> 8, EPA regulations require that registrants retain records containing research data relating to registered pesticides (including all data submitted to EPA in support of a registration - see 40 CFR 169.2(k)) for as long as the registration is valid and the producer is in business.  However, the burden related to the recordkeeping requirements is</w:t>
      </w:r>
      <w:r w:rsidR="007B4A74">
        <w:t xml:space="preserve"> </w:t>
      </w:r>
      <w:r w:rsidRPr="000F3129">
        <w:t xml:space="preserve">covered under another ICR (see OMB Control No. 2070-0028, </w:t>
      </w:r>
      <w:r w:rsidRPr="000F3129">
        <w:rPr>
          <w:i/>
          <w:iCs/>
        </w:rPr>
        <w:t>Recordkeeping Requirements for Producers of Pesticides under Section 8 of the Federal Insecticide, Fungicide, and Rodenticide Act (FIFRA)</w:t>
      </w:r>
      <w:r w:rsidR="004C51CD">
        <w:rPr>
          <w:i/>
          <w:iCs/>
        </w:rPr>
        <w:t>(EPA ICR No. 0143)</w:t>
      </w:r>
      <w:r w:rsidRPr="000F3129">
        <w:t>).</w:t>
      </w:r>
    </w:p>
    <w:p w14:paraId="65F9C036" w14:textId="77777777" w:rsidR="00522AA5" w:rsidRPr="000F3129" w:rsidRDefault="00522AA5" w:rsidP="00522AA5">
      <w:pPr>
        <w:ind w:firstLine="720"/>
      </w:pPr>
    </w:p>
    <w:p w14:paraId="394FC756" w14:textId="77777777" w:rsidR="00766AB2" w:rsidRDefault="00522AA5" w:rsidP="00766AB2">
      <w:pPr>
        <w:ind w:firstLine="720"/>
      </w:pPr>
      <w:r w:rsidRPr="000F3129">
        <w:t>In addition, this</w:t>
      </w:r>
      <w:r w:rsidR="00986F02">
        <w:t xml:space="preserve"> information collection</w:t>
      </w:r>
      <w:r w:rsidRPr="000F3129">
        <w:t xml:space="preserve"> does not include any estimated burden or costs related to the third party activities associated with pesticide product labeling.  In 1995, OMB determined, in the context of OMB Control No. 2070-0060, </w:t>
      </w:r>
      <w:r w:rsidRPr="000F3129">
        <w:rPr>
          <w:i/>
          <w:iCs/>
        </w:rPr>
        <w:t>Application for New and Amended Pesticide Registration</w:t>
      </w:r>
      <w:r w:rsidR="004C51CD">
        <w:rPr>
          <w:i/>
          <w:iCs/>
        </w:rPr>
        <w:t xml:space="preserve"> (EPA ICR No. 0277)</w:t>
      </w:r>
      <w:r w:rsidRPr="000F3129">
        <w:t>, that the Agency does not need to estimate burden or costs for the third party disclosure requirement involving the registrant’s disclosure of product specific information to potential users and the general public through the pesticide labeling.  This activity is not considered to be a collection of information subject to approval under the PRA because the information that must be included as the product labeling has been approved and provided by EPA. (5 CFR 1320.3(c)(2)).</w:t>
      </w:r>
    </w:p>
    <w:p w14:paraId="449F016A" w14:textId="77777777" w:rsidR="00252DF6" w:rsidRDefault="00252DF6" w:rsidP="00766AB2">
      <w:pPr>
        <w:ind w:firstLine="720"/>
      </w:pPr>
    </w:p>
    <w:p w14:paraId="23060AD0" w14:textId="77777777" w:rsidR="00252DF6" w:rsidRDefault="00E97AC0" w:rsidP="00766AB2">
      <w:pPr>
        <w:ind w:firstLine="720"/>
      </w:pPr>
      <w:r>
        <w:rPr>
          <w:color w:val="000000"/>
        </w:rPr>
        <w:t xml:space="preserve">Although a pilot project to develop a fully electronic SLN submission option is underway, </w:t>
      </w:r>
      <w:r w:rsidR="00252DF6">
        <w:rPr>
          <w:color w:val="000000"/>
        </w:rPr>
        <w:t xml:space="preserve">OPP is not offering a fully electronic </w:t>
      </w:r>
      <w:r>
        <w:rPr>
          <w:color w:val="000000"/>
        </w:rPr>
        <w:t xml:space="preserve">SLN </w:t>
      </w:r>
      <w:r w:rsidR="00252DF6">
        <w:rPr>
          <w:color w:val="000000"/>
        </w:rPr>
        <w:t xml:space="preserve">submission option </w:t>
      </w:r>
      <w:r>
        <w:rPr>
          <w:color w:val="000000"/>
        </w:rPr>
        <w:t>at this time</w:t>
      </w:r>
      <w:r w:rsidR="00252DF6">
        <w:rPr>
          <w:color w:val="000000"/>
        </w:rPr>
        <w:t xml:space="preserve">.  Extensive guidance regarding the SLN submission process is available to states via the OPP Internet site at: </w:t>
      </w:r>
      <w:hyperlink r:id="rId8" w:history="1">
        <w:r w:rsidR="00252DF6">
          <w:rPr>
            <w:color w:val="0000FF"/>
            <w:u w:val="single"/>
          </w:rPr>
          <w:t>http://www.epa.gov/opprd001/24c/</w:t>
        </w:r>
      </w:hyperlink>
      <w:r w:rsidR="00252DF6">
        <w:rPr>
          <w:color w:val="000000"/>
        </w:rPr>
        <w:t>.</w:t>
      </w:r>
    </w:p>
    <w:p w14:paraId="39D99618" w14:textId="77777777" w:rsidR="00766AB2" w:rsidRDefault="001D7839" w:rsidP="00766AB2">
      <w:pPr>
        <w:pStyle w:val="Heading2"/>
      </w:pPr>
      <w:bookmarkStart w:id="20" w:name="_Toc301771765"/>
      <w:r w:rsidRPr="001D7839">
        <w:t>3(f)</w:t>
      </w:r>
      <w:r w:rsidR="00986F02">
        <w:t>.</w:t>
      </w:r>
      <w:r w:rsidRPr="001D7839">
        <w:t xml:space="preserve"> </w:t>
      </w:r>
      <w:r w:rsidRPr="001D7839">
        <w:tab/>
        <w:t>Confidentiality</w:t>
      </w:r>
      <w:bookmarkEnd w:id="20"/>
    </w:p>
    <w:p w14:paraId="6B5FE9F6" w14:textId="77777777" w:rsidR="00766AB2" w:rsidRDefault="00522AA5" w:rsidP="00766AB2">
      <w:pPr>
        <w:pStyle w:val="Heading3"/>
      </w:pPr>
      <w:bookmarkStart w:id="21" w:name="_Toc301771766"/>
      <w:r>
        <w:t>Applications and Summary Report for Emergency Exemption</w:t>
      </w:r>
      <w:r w:rsidR="0099421A">
        <w:t xml:space="preserve"> (FIFRA §18)</w:t>
      </w:r>
      <w:bookmarkEnd w:id="21"/>
    </w:p>
    <w:p w14:paraId="599F7B00" w14:textId="771D5752" w:rsidR="001D7839" w:rsidRPr="001D7839" w:rsidRDefault="001356AA" w:rsidP="00CB669D">
      <w:pPr>
        <w:rPr>
          <w:b/>
          <w:strike/>
          <w:highlight w:val="yellow"/>
        </w:rPr>
      </w:pPr>
      <w:r>
        <w:tab/>
        <w:t>Although</w:t>
      </w:r>
      <w:r w:rsidR="001D7839" w:rsidRPr="001D7839">
        <w:t xml:space="preserve"> EPA urges submitter</w:t>
      </w:r>
      <w:r w:rsidR="004473B6">
        <w:t>s</w:t>
      </w:r>
      <w:r w:rsidR="001D7839" w:rsidRPr="001D7839">
        <w:t xml:space="preserve"> to minimize the amount of Confidential Business Information </w:t>
      </w:r>
      <w:r w:rsidR="001D7839" w:rsidRPr="001D7839">
        <w:lastRenderedPageBreak/>
        <w:t>(CBI)</w:t>
      </w:r>
      <w:r w:rsidR="004473B6">
        <w:t xml:space="preserve"> contained in Section 18 requests</w:t>
      </w:r>
      <w:r w:rsidR="001D7839" w:rsidRPr="001D7839">
        <w:t xml:space="preserve">, </w:t>
      </w:r>
      <w:r w:rsidR="004473B6">
        <w:t xml:space="preserve">some </w:t>
      </w:r>
      <w:r w:rsidR="001D7839" w:rsidRPr="001D7839">
        <w:t xml:space="preserve">data and/or information </w:t>
      </w:r>
      <w:r w:rsidR="004473B6">
        <w:t>submitted</w:t>
      </w:r>
      <w:r w:rsidR="001D7839" w:rsidRPr="001D7839">
        <w:t xml:space="preserve"> to the Agency in conjunction with this rule may be claimed as trade secret or commercial or financial information and will be </w:t>
      </w:r>
      <w:r>
        <w:t>protected from disclosure by</w:t>
      </w:r>
      <w:r w:rsidR="001D7839" w:rsidRPr="001D7839">
        <w:t xml:space="preserve"> EPA under FIFRA </w:t>
      </w:r>
      <w:r w:rsidR="003E3996">
        <w:t>Section</w:t>
      </w:r>
      <w:r w:rsidR="001D7839" w:rsidRPr="001D7839">
        <w:t xml:space="preserve"> 10 and the associated regulations </w:t>
      </w:r>
      <w:r w:rsidR="004473B6">
        <w:t>codified at</w:t>
      </w:r>
      <w:r w:rsidR="001D7839" w:rsidRPr="001D7839">
        <w:t xml:space="preserve"> 40 CFR Part 2, Subpart B.  In general, EPA works to make information relative to </w:t>
      </w:r>
      <w:r w:rsidR="003E3996">
        <w:t>Section</w:t>
      </w:r>
      <w:r w:rsidR="001D7839" w:rsidRPr="001D7839">
        <w:t xml:space="preserve"> 18 decisions and supporting data easily available to the public (e.g. web site postings of program information, and public distribution of decision documents).  Growers and industry stakeholders need to be made aware of </w:t>
      </w:r>
      <w:r w:rsidR="003E3996">
        <w:t>Section</w:t>
      </w:r>
      <w:r w:rsidR="001D7839" w:rsidRPr="001D7839">
        <w:t xml:space="preserve"> 18 exemptions.  Thus, as a rule, claims of confidentiality are not made on emergency exemption applications.  On certain rare occasions, the manufacturer of the requested produc</w:t>
      </w:r>
      <w:r w:rsidR="00B17710">
        <w:t>t</w:t>
      </w:r>
      <w:r w:rsidR="001D7839" w:rsidRPr="001D7839">
        <w:t xml:space="preserve"> may have formulation information that is necessary to protect CBI.  </w:t>
      </w:r>
    </w:p>
    <w:p w14:paraId="563E99EC" w14:textId="77777777" w:rsidR="001D7839" w:rsidRPr="001D7839" w:rsidRDefault="001D7839" w:rsidP="00CB669D"/>
    <w:p w14:paraId="3AA3D44B" w14:textId="77777777" w:rsidR="00766AB2" w:rsidRDefault="0056228C" w:rsidP="00766AB2">
      <w:pPr>
        <w:ind w:firstLine="720"/>
        <w:rPr>
          <w:b/>
        </w:rPr>
      </w:pPr>
      <w:r>
        <w:t>T</w:t>
      </w:r>
      <w:r w:rsidR="001D7839" w:rsidRPr="001D7839">
        <w:t xml:space="preserve">rade secret information </w:t>
      </w:r>
      <w:r w:rsidR="004C51CD">
        <w:t>and CBI</w:t>
      </w:r>
      <w:r w:rsidR="001D7839" w:rsidRPr="001D7839">
        <w:t xml:space="preserve"> are handled strictly in accordance with the FIFRA CBI Security Manual.  This manual contains instructions relative to all contact with confidential documents, including </w:t>
      </w:r>
      <w:r w:rsidR="00BB5063">
        <w:t xml:space="preserve">the </w:t>
      </w:r>
      <w:r w:rsidR="001D7839" w:rsidRPr="001D7839">
        <w:t>responsibilit</w:t>
      </w:r>
      <w:r w:rsidR="00BB5063">
        <w:t>ies</w:t>
      </w:r>
      <w:r w:rsidR="001D7839" w:rsidRPr="001D7839">
        <w:t xml:space="preserve"> of EPA employees; physical security measures; CBI materials within EPA, such as CBI typing procedures (documents typed internally or on contract); and </w:t>
      </w:r>
      <w:r w:rsidR="00BB5063">
        <w:t xml:space="preserve">internal </w:t>
      </w:r>
      <w:r w:rsidR="001D7839" w:rsidRPr="001D7839">
        <w:t>division procedures.  The manual dictates that: (1) all CBI mu</w:t>
      </w:r>
      <w:r w:rsidR="00B32F77">
        <w:t>st be marked or flagged as such</w:t>
      </w:r>
      <w:r w:rsidR="004C51CD">
        <w:t xml:space="preserve"> by the submitter of that information</w:t>
      </w:r>
      <w:r w:rsidR="001D7839" w:rsidRPr="001D7839">
        <w:t xml:space="preserve">, (2) all CBI must be kept in secure, double-locked areas, and (3) all CBI for destruction must be cleared by a document control officer and </w:t>
      </w:r>
      <w:r>
        <w:t>shredded.</w:t>
      </w:r>
    </w:p>
    <w:p w14:paraId="3A1407C1" w14:textId="0E7C130D" w:rsidR="00766AB2" w:rsidRDefault="00F90DFD" w:rsidP="00766AB2">
      <w:pPr>
        <w:pStyle w:val="Heading3"/>
      </w:pPr>
      <w:bookmarkStart w:id="22" w:name="_Toc301771767"/>
      <w:r>
        <w:t>Notice of</w:t>
      </w:r>
      <w:r w:rsidR="00197983">
        <w:t xml:space="preserve"> </w:t>
      </w:r>
      <w:r w:rsidR="00DE787E" w:rsidRPr="007E4E99">
        <w:t>Pesti</w:t>
      </w:r>
      <w:r w:rsidR="00D93425">
        <w:t>cide Registration by States to M</w:t>
      </w:r>
      <w:r w:rsidR="00DE787E" w:rsidRPr="007E4E99">
        <w:t>eet a Special Local Need</w:t>
      </w:r>
      <w:r w:rsidR="0099421A">
        <w:t xml:space="preserve"> (FIFRA §24(c))</w:t>
      </w:r>
      <w:bookmarkEnd w:id="22"/>
    </w:p>
    <w:p w14:paraId="2D7A4E08" w14:textId="77777777" w:rsidR="005978B7" w:rsidRDefault="00DE787E">
      <w:pPr>
        <w:ind w:firstLine="720"/>
        <w:rPr>
          <w:b/>
        </w:rPr>
      </w:pPr>
      <w:r w:rsidRPr="000F3129">
        <w:t xml:space="preserve">The Agency estimates that less than 0.1% of the 24(c) registrations are for new products, thereby requiring the submission of a Confidential Statement of Formula.  In addition, any data and/or information brought to the Agency in conjunction </w:t>
      </w:r>
      <w:r w:rsidR="004C51CD">
        <w:t xml:space="preserve">with </w:t>
      </w:r>
      <w:r w:rsidRPr="000F3129">
        <w:t xml:space="preserve">the submission of 24(c) registrations may be claimed as trade secret, commercial or financial information and must be protected from disclosure by EPA under FIFRA </w:t>
      </w:r>
      <w:r w:rsidR="003E3996">
        <w:t>Section</w:t>
      </w:r>
      <w:r w:rsidRPr="000F3129">
        <w:t xml:space="preserve"> 10 and the associated regulation as contained in 40 CFR Part 2, Subpart B.</w:t>
      </w:r>
      <w:r w:rsidR="001356AA">
        <w:t xml:space="preserve">  All CBI data submitted to </w:t>
      </w:r>
      <w:r w:rsidRPr="000F3129">
        <w:t xml:space="preserve">EPA under FIFRA is handled strictly in accordance with the provisions of the </w:t>
      </w:r>
      <w:r w:rsidR="00887559" w:rsidRPr="001D7839">
        <w:t>FIFRA CBI Security Manual</w:t>
      </w:r>
      <w:r w:rsidR="00887559">
        <w:t>.</w:t>
      </w:r>
    </w:p>
    <w:p w14:paraId="4810575B" w14:textId="77777777" w:rsidR="00766AB2" w:rsidRDefault="001D7839" w:rsidP="00766AB2">
      <w:pPr>
        <w:pStyle w:val="Heading2"/>
      </w:pPr>
      <w:bookmarkStart w:id="23" w:name="_Toc301771768"/>
      <w:r w:rsidRPr="001D7839">
        <w:t>3(g)</w:t>
      </w:r>
      <w:r w:rsidR="00246390">
        <w:t>.</w:t>
      </w:r>
      <w:r w:rsidRPr="001D7839">
        <w:t xml:space="preserve"> </w:t>
      </w:r>
      <w:r w:rsidRPr="001D7839">
        <w:tab/>
        <w:t>Sensitive Questions</w:t>
      </w:r>
      <w:bookmarkEnd w:id="23"/>
    </w:p>
    <w:p w14:paraId="35F41EB8" w14:textId="77777777" w:rsidR="001D7839" w:rsidRPr="001D7839" w:rsidRDefault="001D7839" w:rsidP="00CB669D">
      <w:pPr>
        <w:rPr>
          <w:b/>
        </w:rPr>
      </w:pPr>
      <w:r w:rsidRPr="001D7839">
        <w:tab/>
        <w:t xml:space="preserve">No information of a sensitive or private nature is requested in conjunction with this </w:t>
      </w:r>
      <w:r w:rsidR="0056228C">
        <w:t>ICR</w:t>
      </w:r>
      <w:r w:rsidRPr="001D7839">
        <w:t>.  Further, this information collection activity complies with the provisions of the Privacy Act of 1974 and OMB circular A-108.</w:t>
      </w:r>
    </w:p>
    <w:p w14:paraId="714B3875" w14:textId="77777777" w:rsidR="00766AB2" w:rsidRDefault="00B539CE" w:rsidP="00766AB2">
      <w:pPr>
        <w:pStyle w:val="Heading1"/>
      </w:pPr>
      <w:bookmarkStart w:id="24" w:name="_Toc301771769"/>
      <w:r w:rsidRPr="00B539CE">
        <w:t xml:space="preserve">4.  </w:t>
      </w:r>
      <w:r w:rsidRPr="00B539CE">
        <w:tab/>
      </w:r>
      <w:r w:rsidR="001D7839" w:rsidRPr="001D7839">
        <w:t>THE RESPONDENTS AND THE INFORMATION REQUESTED</w:t>
      </w:r>
      <w:bookmarkEnd w:id="24"/>
    </w:p>
    <w:p w14:paraId="6DC1C282" w14:textId="77777777" w:rsidR="00766AB2" w:rsidRDefault="001D7839" w:rsidP="00766AB2">
      <w:pPr>
        <w:pStyle w:val="Heading2"/>
      </w:pPr>
      <w:bookmarkStart w:id="25" w:name="_Toc301771770"/>
      <w:r w:rsidRPr="001D7839">
        <w:t>4(a)</w:t>
      </w:r>
      <w:r w:rsidR="00246390">
        <w:t>.</w:t>
      </w:r>
      <w:r w:rsidRPr="001D7839">
        <w:tab/>
        <w:t>Respondents/NAICS Codes</w:t>
      </w:r>
      <w:bookmarkEnd w:id="25"/>
    </w:p>
    <w:p w14:paraId="3D4FE58B" w14:textId="77777777" w:rsidR="001D7839" w:rsidRPr="001D7839" w:rsidRDefault="001D7839" w:rsidP="0056228C">
      <w:pPr>
        <w:pStyle w:val="NormalWeb"/>
      </w:pPr>
      <w:r w:rsidRPr="001D7839">
        <w:tab/>
        <w:t xml:space="preserve">Respondents affected by the collection activities under this ICR </w:t>
      </w:r>
      <w:r w:rsidR="008E0D4F">
        <w:t xml:space="preserve">include </w:t>
      </w:r>
      <w:r w:rsidRPr="001D7839">
        <w:t>federal and state agencies which regulate pesticides or pesticide products</w:t>
      </w:r>
      <w:r w:rsidR="008E0D4F">
        <w:t>, with the vast majority done by states, as well as pesticide registrants for the Section 24(c) applications</w:t>
      </w:r>
      <w:r w:rsidRPr="001D7839">
        <w:t xml:space="preserve">.  </w:t>
      </w:r>
      <w:bookmarkStart w:id="26" w:name="N9241"/>
      <w:r w:rsidR="003E3996">
        <w:t>Section</w:t>
      </w:r>
      <w:r w:rsidR="00DE787E" w:rsidRPr="000F3129">
        <w:t xml:space="preserve"> 2(aa) of FIFRA defines </w:t>
      </w:r>
      <w:r w:rsidR="00BB5063">
        <w:t>s</w:t>
      </w:r>
      <w:r w:rsidR="00DE787E" w:rsidRPr="000F3129">
        <w:t xml:space="preserve">tate to include any of the 50 </w:t>
      </w:r>
      <w:r w:rsidR="00BB5063">
        <w:t>s</w:t>
      </w:r>
      <w:r w:rsidR="00DE787E" w:rsidRPr="000F3129">
        <w:t>tates, the District of Columbia, the Commonwealth of Puerto Rico, the United States V</w:t>
      </w:r>
      <w:r w:rsidR="00151AA2">
        <w:t xml:space="preserve">irgin Islands, Guam, the Trust </w:t>
      </w:r>
      <w:r w:rsidR="00DE787E" w:rsidRPr="000F3129">
        <w:t>Territory of the Pacific Islands, and American Samoa.</w:t>
      </w:r>
      <w:r w:rsidR="00BB5063">
        <w:t xml:space="preserve">  </w:t>
      </w:r>
      <w:r w:rsidR="00BB5063" w:rsidRPr="001D7839">
        <w:t xml:space="preserve">The North American Industrial Classification System (NAICS) code assigned to the states and federal government agencies responding to this information </w:t>
      </w:r>
      <w:r w:rsidR="008E0D4F">
        <w:t xml:space="preserve">collection </w:t>
      </w:r>
      <w:r w:rsidR="00BB5063" w:rsidRPr="001D7839">
        <w:t>is</w:t>
      </w:r>
      <w:r w:rsidR="001E3FC7">
        <w:t xml:space="preserve"> </w:t>
      </w:r>
      <w:r w:rsidR="008E0D4F">
        <w:t>999200</w:t>
      </w:r>
      <w:r w:rsidR="00BB5063" w:rsidRPr="001D7839">
        <w:t>,</w:t>
      </w:r>
      <w:r w:rsidR="008E0D4F">
        <w:t xml:space="preserve"> State Government</w:t>
      </w:r>
      <w:r w:rsidR="00BB5063" w:rsidRPr="001D7839">
        <w:t>.</w:t>
      </w:r>
      <w:r w:rsidR="00BB5063">
        <w:t xml:space="preserve">  </w:t>
      </w:r>
      <w:r w:rsidR="008E0D4F">
        <w:t>The NAICS code used for registrants is 325300, Pesticide, Fertilizer, and Other Agricultural Chemical Manufacturing.</w:t>
      </w:r>
      <w:r w:rsidR="00DE787E" w:rsidRPr="000F3129">
        <w:t xml:space="preserve">  </w:t>
      </w:r>
      <w:bookmarkEnd w:id="26"/>
    </w:p>
    <w:p w14:paraId="3D25EA20" w14:textId="77777777" w:rsidR="00766AB2" w:rsidRDefault="001D7839" w:rsidP="00766AB2">
      <w:pPr>
        <w:pStyle w:val="Heading2"/>
      </w:pPr>
      <w:bookmarkStart w:id="27" w:name="_Toc301771771"/>
      <w:r w:rsidRPr="001D7839">
        <w:lastRenderedPageBreak/>
        <w:t>4(b)</w:t>
      </w:r>
      <w:r w:rsidR="00EF5BEB">
        <w:t>(</w:t>
      </w:r>
      <w:proofErr w:type="spellStart"/>
      <w:r w:rsidR="00EF5BEB">
        <w:t>i</w:t>
      </w:r>
      <w:proofErr w:type="spellEnd"/>
      <w:r w:rsidR="00EF5BEB">
        <w:t>)</w:t>
      </w:r>
      <w:r w:rsidR="00151AA2">
        <w:t>.</w:t>
      </w:r>
      <w:r w:rsidRPr="001D7839">
        <w:tab/>
        <w:t>Information Requested</w:t>
      </w:r>
      <w:bookmarkEnd w:id="27"/>
    </w:p>
    <w:p w14:paraId="7293A54A" w14:textId="77777777" w:rsidR="00766AB2" w:rsidRDefault="00DE787E" w:rsidP="00766AB2">
      <w:pPr>
        <w:pStyle w:val="Heading3"/>
      </w:pPr>
      <w:bookmarkStart w:id="28" w:name="_Toc301771772"/>
      <w:r>
        <w:t>Applications and Summary Report for Emergency Exemption</w:t>
      </w:r>
      <w:r w:rsidR="0099421A">
        <w:t xml:space="preserve"> (FIFRA §18)</w:t>
      </w:r>
      <w:bookmarkEnd w:id="28"/>
    </w:p>
    <w:p w14:paraId="2538F5A8" w14:textId="77777777" w:rsidR="001D7839" w:rsidRPr="001D7839" w:rsidRDefault="001D7839" w:rsidP="00CB669D">
      <w:r w:rsidRPr="001D7839">
        <w:tab/>
        <w:t>To apply for an exemption, an application must be submitt</w:t>
      </w:r>
      <w:r w:rsidR="000E696A">
        <w:t xml:space="preserve">ed in writing by the head of a </w:t>
      </w:r>
      <w:r w:rsidR="00BB5063">
        <w:t>f</w:t>
      </w:r>
      <w:r w:rsidRPr="001D7839">
        <w:t>ederal or state agency, the Governor of the state involved, or their official designee.  If a designee has been delegated authority to request exemptions, written authorization of such delegation must accompany the</w:t>
      </w:r>
      <w:r w:rsidR="001356AA">
        <w:t xml:space="preserve"> request or be on file with </w:t>
      </w:r>
      <w:r w:rsidRPr="001D7839">
        <w:t>EPA</w:t>
      </w:r>
      <w:r w:rsidR="00C26703">
        <w:t xml:space="preserve"> (See </w:t>
      </w:r>
      <w:r w:rsidR="00C26703">
        <w:rPr>
          <w:b/>
        </w:rPr>
        <w:t>Attachment A-1</w:t>
      </w:r>
      <w:r w:rsidR="00C26703">
        <w:t>)</w:t>
      </w:r>
      <w:r w:rsidRPr="001D7839">
        <w:t>.</w:t>
      </w:r>
    </w:p>
    <w:p w14:paraId="1534E58E" w14:textId="77777777" w:rsidR="001D7839" w:rsidRPr="001D7839" w:rsidRDefault="001D7839" w:rsidP="00CB669D"/>
    <w:p w14:paraId="295742EB" w14:textId="77777777" w:rsidR="001D7839" w:rsidRPr="001D7839" w:rsidRDefault="001D7839" w:rsidP="00CB669D">
      <w:r w:rsidRPr="001D7839">
        <w:tab/>
        <w:t>Applications for specific, quarantine, or public health exemptions must contain the following information:</w:t>
      </w:r>
    </w:p>
    <w:p w14:paraId="13AEEC0B" w14:textId="77777777" w:rsidR="001D7839" w:rsidRPr="001D7839" w:rsidRDefault="001D7839" w:rsidP="00CB669D"/>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20" w:firstRow="1" w:lastRow="0" w:firstColumn="0" w:lastColumn="0" w:noHBand="0" w:noVBand="0"/>
      </w:tblPr>
      <w:tblGrid>
        <w:gridCol w:w="2070"/>
        <w:gridCol w:w="7290"/>
      </w:tblGrid>
      <w:tr w:rsidR="005E7890" w:rsidRPr="001D7839" w14:paraId="62DA4F4D" w14:textId="77777777" w:rsidTr="005E7890">
        <w:trPr>
          <w:cantSplit/>
          <w:tblHeader/>
        </w:trPr>
        <w:tc>
          <w:tcPr>
            <w:tcW w:w="207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8A21E17" w14:textId="77777777" w:rsidR="005E7890" w:rsidRPr="001D7839" w:rsidRDefault="005E7890" w:rsidP="005E7890">
            <w:pPr>
              <w:spacing w:before="84" w:after="47"/>
              <w:rPr>
                <w:b/>
              </w:rPr>
            </w:pPr>
            <w:r>
              <w:rPr>
                <w:b/>
              </w:rPr>
              <w:t>Data Item</w:t>
            </w:r>
          </w:p>
        </w:tc>
        <w:tc>
          <w:tcPr>
            <w:tcW w:w="729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E6925C2" w14:textId="77777777" w:rsidR="005E7890" w:rsidRPr="005E7890" w:rsidRDefault="005E7890" w:rsidP="005E7890">
            <w:pPr>
              <w:spacing w:before="84" w:after="47"/>
              <w:rPr>
                <w:b/>
              </w:rPr>
            </w:pPr>
            <w:r w:rsidRPr="005E7890">
              <w:rPr>
                <w:b/>
              </w:rPr>
              <w:t>Description</w:t>
            </w:r>
          </w:p>
        </w:tc>
      </w:tr>
      <w:tr w:rsidR="001D7839" w:rsidRPr="001D7839" w14:paraId="2A5CC06B"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C213647" w14:textId="77777777" w:rsidR="001D7839" w:rsidRPr="005E7890" w:rsidRDefault="001D7839" w:rsidP="00CB669D">
            <w:pPr>
              <w:spacing w:before="84" w:after="47"/>
              <w:rPr>
                <w:sz w:val="22"/>
                <w:szCs w:val="22"/>
              </w:rPr>
            </w:pPr>
            <w:r w:rsidRPr="005E7890">
              <w:rPr>
                <w:b/>
                <w:sz w:val="22"/>
                <w:szCs w:val="22"/>
              </w:rPr>
              <w:t>Identity of contact person(s)</w:t>
            </w:r>
          </w:p>
        </w:tc>
        <w:tc>
          <w:tcPr>
            <w:tcW w:w="7290" w:type="dxa"/>
            <w:tcBorders>
              <w:top w:val="single" w:sz="7" w:space="0" w:color="000000"/>
              <w:left w:val="single" w:sz="7" w:space="0" w:color="000000"/>
              <w:bottom w:val="single" w:sz="7" w:space="0" w:color="000000"/>
              <w:right w:val="single" w:sz="7" w:space="0" w:color="000000"/>
            </w:tcBorders>
          </w:tcPr>
          <w:p w14:paraId="512C44EB" w14:textId="77777777" w:rsidR="001D7839" w:rsidRPr="005E7890" w:rsidRDefault="001D7839" w:rsidP="00CB669D">
            <w:pPr>
              <w:spacing w:before="84" w:after="47"/>
              <w:rPr>
                <w:sz w:val="22"/>
                <w:szCs w:val="22"/>
              </w:rPr>
            </w:pPr>
            <w:r w:rsidRPr="005E7890">
              <w:rPr>
                <w:sz w:val="22"/>
                <w:szCs w:val="22"/>
              </w:rPr>
              <w:t>Name and telephone number of one or more qualified experts who may be contacted if questions arise concerning the application.</w:t>
            </w:r>
          </w:p>
        </w:tc>
      </w:tr>
      <w:tr w:rsidR="001D7839" w:rsidRPr="001D7839" w14:paraId="636191B1"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434E8291" w14:textId="77777777" w:rsidR="001D7839" w:rsidRPr="005E7890" w:rsidRDefault="001D7839" w:rsidP="00CB669D">
            <w:pPr>
              <w:spacing w:before="84" w:after="47"/>
              <w:rPr>
                <w:sz w:val="22"/>
                <w:szCs w:val="22"/>
              </w:rPr>
            </w:pPr>
            <w:r w:rsidRPr="005E7890">
              <w:rPr>
                <w:b/>
                <w:sz w:val="22"/>
                <w:szCs w:val="22"/>
              </w:rPr>
              <w:t>Description of the pesticide</w:t>
            </w:r>
          </w:p>
        </w:tc>
        <w:tc>
          <w:tcPr>
            <w:tcW w:w="7290" w:type="dxa"/>
            <w:tcBorders>
              <w:top w:val="single" w:sz="7" w:space="0" w:color="000000"/>
              <w:left w:val="single" w:sz="7" w:space="0" w:color="000000"/>
              <w:bottom w:val="single" w:sz="7" w:space="0" w:color="000000"/>
              <w:right w:val="single" w:sz="7" w:space="0" w:color="000000"/>
            </w:tcBorders>
          </w:tcPr>
          <w:p w14:paraId="35F3C945" w14:textId="77777777" w:rsidR="001D7839" w:rsidRPr="005E7890" w:rsidRDefault="001D7839" w:rsidP="00CB669D">
            <w:pPr>
              <w:spacing w:before="84"/>
              <w:rPr>
                <w:sz w:val="22"/>
                <w:szCs w:val="22"/>
              </w:rPr>
            </w:pPr>
            <w:r w:rsidRPr="005E7890">
              <w:rPr>
                <w:sz w:val="22"/>
                <w:szCs w:val="22"/>
              </w:rPr>
              <w:t xml:space="preserve">Description of pesticide(s) proposed for the use under the exemption.  </w:t>
            </w:r>
          </w:p>
          <w:p w14:paraId="647D38AD" w14:textId="77777777" w:rsidR="001D7839" w:rsidRPr="005E7890" w:rsidRDefault="001D7839" w:rsidP="00CB669D">
            <w:pPr>
              <w:rPr>
                <w:sz w:val="22"/>
                <w:szCs w:val="22"/>
              </w:rPr>
            </w:pPr>
            <w:r w:rsidRPr="005E7890">
              <w:rPr>
                <w:i/>
                <w:sz w:val="22"/>
                <w:szCs w:val="22"/>
              </w:rPr>
              <w:t>For a federally registered pesticide</w:t>
            </w:r>
            <w:r w:rsidRPr="005E7890">
              <w:rPr>
                <w:sz w:val="22"/>
                <w:szCs w:val="22"/>
              </w:rPr>
              <w:t>:</w:t>
            </w:r>
          </w:p>
          <w:p w14:paraId="32F4322B" w14:textId="77777777" w:rsidR="001D7839" w:rsidRPr="005E7890" w:rsidRDefault="001D7839" w:rsidP="00BA0F72">
            <w:pPr>
              <w:widowControl/>
              <w:numPr>
                <w:ilvl w:val="0"/>
                <w:numId w:val="11"/>
              </w:numPr>
              <w:tabs>
                <w:tab w:val="clear" w:pos="720"/>
                <w:tab w:val="num" w:pos="619"/>
              </w:tabs>
              <w:autoSpaceDE/>
              <w:autoSpaceDN/>
              <w:adjustRightInd/>
              <w:ind w:left="619"/>
              <w:rPr>
                <w:sz w:val="22"/>
                <w:szCs w:val="22"/>
              </w:rPr>
            </w:pPr>
            <w:r w:rsidRPr="005E7890">
              <w:rPr>
                <w:sz w:val="22"/>
                <w:szCs w:val="22"/>
              </w:rPr>
              <w:t>registration number and name of pesticide product (if a specific product is requested), or formulation(s) requested (if a specific product is not desired), and</w:t>
            </w:r>
          </w:p>
          <w:p w14:paraId="5D3575FC" w14:textId="77777777" w:rsidR="001D7839" w:rsidRPr="005E7890" w:rsidRDefault="001D7839" w:rsidP="00BA0F72">
            <w:pPr>
              <w:widowControl/>
              <w:numPr>
                <w:ilvl w:val="0"/>
                <w:numId w:val="11"/>
              </w:numPr>
              <w:tabs>
                <w:tab w:val="clear" w:pos="720"/>
                <w:tab w:val="num" w:pos="619"/>
              </w:tabs>
              <w:autoSpaceDE/>
              <w:autoSpaceDN/>
              <w:adjustRightInd/>
              <w:ind w:left="619"/>
              <w:rPr>
                <w:sz w:val="22"/>
                <w:szCs w:val="22"/>
              </w:rPr>
            </w:pPr>
            <w:r w:rsidRPr="005E7890">
              <w:rPr>
                <w:sz w:val="22"/>
                <w:szCs w:val="22"/>
              </w:rPr>
              <w:t>copy of any additional labeling proposed for the emergency exemption.</w:t>
            </w:r>
          </w:p>
          <w:p w14:paraId="66FC20A2" w14:textId="77777777" w:rsidR="001D7839" w:rsidRPr="005E7890" w:rsidRDefault="001D7839" w:rsidP="00CB669D">
            <w:pPr>
              <w:rPr>
                <w:sz w:val="22"/>
                <w:szCs w:val="22"/>
              </w:rPr>
            </w:pPr>
            <w:r w:rsidRPr="005E7890">
              <w:rPr>
                <w:i/>
                <w:sz w:val="22"/>
                <w:szCs w:val="22"/>
              </w:rPr>
              <w:t>For an unregistered pesticide product</w:t>
            </w:r>
            <w:r w:rsidRPr="005E7890">
              <w:rPr>
                <w:sz w:val="22"/>
                <w:szCs w:val="22"/>
              </w:rPr>
              <w:t>, copy of:</w:t>
            </w:r>
          </w:p>
          <w:p w14:paraId="717CC9C1" w14:textId="77777777" w:rsidR="001D7839" w:rsidRPr="005E7890" w:rsidRDefault="001D7839" w:rsidP="00BA0F72">
            <w:pPr>
              <w:pStyle w:val="Level1"/>
              <w:numPr>
                <w:ilvl w:val="0"/>
                <w:numId w:val="10"/>
              </w:numPr>
              <w:tabs>
                <w:tab w:val="clear" w:pos="720"/>
                <w:tab w:val="num" w:pos="619"/>
              </w:tabs>
              <w:ind w:left="619"/>
              <w:rPr>
                <w:sz w:val="22"/>
                <w:szCs w:val="22"/>
              </w:rPr>
            </w:pPr>
            <w:r w:rsidRPr="005E7890">
              <w:rPr>
                <w:sz w:val="22"/>
                <w:szCs w:val="22"/>
              </w:rPr>
              <w:t xml:space="preserve">EPA Form No. 8570-4 Confidential Statement of Formula (or reference to one already submitted to the Agency), and </w:t>
            </w:r>
          </w:p>
          <w:p w14:paraId="5B54E853" w14:textId="77777777" w:rsidR="001D7839" w:rsidRPr="005E7890" w:rsidRDefault="001D7839" w:rsidP="00BA0F72">
            <w:pPr>
              <w:numPr>
                <w:ilvl w:val="0"/>
                <w:numId w:val="10"/>
              </w:numPr>
              <w:tabs>
                <w:tab w:val="clear" w:pos="720"/>
                <w:tab w:val="num" w:pos="619"/>
              </w:tabs>
              <w:autoSpaceDE/>
              <w:autoSpaceDN/>
              <w:adjustRightInd/>
              <w:spacing w:after="47"/>
              <w:ind w:left="619"/>
              <w:rPr>
                <w:sz w:val="22"/>
                <w:szCs w:val="22"/>
              </w:rPr>
            </w:pPr>
            <w:r w:rsidRPr="005E7890">
              <w:rPr>
                <w:sz w:val="22"/>
                <w:szCs w:val="22"/>
              </w:rPr>
              <w:t>Complete labeling to be used in connection with proposed use.</w:t>
            </w:r>
          </w:p>
        </w:tc>
      </w:tr>
      <w:tr w:rsidR="001D7839" w:rsidRPr="001D7839" w14:paraId="6D0A9BF1"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311F0F77" w14:textId="77777777" w:rsidR="001D7839" w:rsidRPr="005E7890" w:rsidRDefault="001D7839" w:rsidP="00CB669D">
            <w:pPr>
              <w:spacing w:before="84" w:after="47"/>
              <w:rPr>
                <w:sz w:val="22"/>
                <w:szCs w:val="22"/>
              </w:rPr>
            </w:pPr>
            <w:r w:rsidRPr="005E7890">
              <w:rPr>
                <w:b/>
                <w:sz w:val="22"/>
                <w:szCs w:val="22"/>
              </w:rPr>
              <w:t>Description of the proposed use</w:t>
            </w:r>
          </w:p>
        </w:tc>
        <w:tc>
          <w:tcPr>
            <w:tcW w:w="7290" w:type="dxa"/>
            <w:tcBorders>
              <w:top w:val="single" w:sz="7" w:space="0" w:color="000000"/>
              <w:left w:val="single" w:sz="7" w:space="0" w:color="000000"/>
              <w:bottom w:val="single" w:sz="7" w:space="0" w:color="000000"/>
              <w:right w:val="single" w:sz="7" w:space="0" w:color="000000"/>
            </w:tcBorders>
          </w:tcPr>
          <w:p w14:paraId="0FA10BBE" w14:textId="77777777" w:rsidR="001D7839" w:rsidRPr="005E7890" w:rsidRDefault="001D7839" w:rsidP="00CB669D">
            <w:pPr>
              <w:spacing w:before="84"/>
              <w:rPr>
                <w:sz w:val="22"/>
                <w:szCs w:val="22"/>
              </w:rPr>
            </w:pPr>
            <w:r w:rsidRPr="005E7890">
              <w:rPr>
                <w:sz w:val="22"/>
                <w:szCs w:val="22"/>
              </w:rPr>
              <w:t xml:space="preserve">Application must identify all of the following: </w:t>
            </w:r>
          </w:p>
          <w:p w14:paraId="304C44C0"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sites to be treated, including locations within the state,</w:t>
            </w:r>
          </w:p>
          <w:p w14:paraId="78F65396"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method of application,</w:t>
            </w:r>
          </w:p>
          <w:p w14:paraId="1CF19988"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rate of application of active ingredient and product,</w:t>
            </w:r>
          </w:p>
          <w:p w14:paraId="7B9BA994"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total acreage or other appropriate unit proposed to be treated,</w:t>
            </w:r>
          </w:p>
          <w:p w14:paraId="1DC5954B"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total amount of pesticide proposed to be used (active ingredient and product), and</w:t>
            </w:r>
          </w:p>
          <w:p w14:paraId="3FFD21E8" w14:textId="77777777" w:rsidR="001D7839" w:rsidRPr="005E7890" w:rsidRDefault="001D7839" w:rsidP="00BA0F72">
            <w:pPr>
              <w:pStyle w:val="Level1"/>
              <w:numPr>
                <w:ilvl w:val="0"/>
                <w:numId w:val="9"/>
              </w:numPr>
              <w:tabs>
                <w:tab w:val="clear" w:pos="720"/>
                <w:tab w:val="num" w:pos="619"/>
              </w:tabs>
              <w:ind w:left="619"/>
              <w:rPr>
                <w:sz w:val="22"/>
                <w:szCs w:val="22"/>
              </w:rPr>
            </w:pPr>
            <w:r w:rsidRPr="005E7890">
              <w:rPr>
                <w:sz w:val="22"/>
                <w:szCs w:val="22"/>
              </w:rPr>
              <w:t>all applicable restrictions and requirements concerning proposed use and qualifications of applicators using the pesticide.</w:t>
            </w:r>
          </w:p>
        </w:tc>
      </w:tr>
      <w:tr w:rsidR="001D7839" w:rsidRPr="001D7839" w14:paraId="3369CD4F"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4B0D6483" w14:textId="77777777" w:rsidR="001D7839" w:rsidRPr="005E7890" w:rsidRDefault="001D7839" w:rsidP="00CB669D">
            <w:pPr>
              <w:spacing w:before="84" w:after="47"/>
              <w:rPr>
                <w:sz w:val="22"/>
                <w:szCs w:val="22"/>
              </w:rPr>
            </w:pPr>
            <w:r w:rsidRPr="005E7890">
              <w:rPr>
                <w:b/>
                <w:sz w:val="22"/>
                <w:szCs w:val="22"/>
              </w:rPr>
              <w:t>Alternative methods of control</w:t>
            </w:r>
          </w:p>
        </w:tc>
        <w:tc>
          <w:tcPr>
            <w:tcW w:w="7290" w:type="dxa"/>
            <w:tcBorders>
              <w:top w:val="single" w:sz="7" w:space="0" w:color="000000"/>
              <w:left w:val="single" w:sz="7" w:space="0" w:color="000000"/>
              <w:bottom w:val="single" w:sz="7" w:space="0" w:color="000000"/>
              <w:right w:val="single" w:sz="7" w:space="0" w:color="000000"/>
            </w:tcBorders>
          </w:tcPr>
          <w:p w14:paraId="5BD5C816" w14:textId="77777777" w:rsidR="001D7839" w:rsidRPr="005E7890" w:rsidRDefault="001D7839" w:rsidP="00CB669D">
            <w:pPr>
              <w:spacing w:before="84" w:after="47"/>
              <w:rPr>
                <w:sz w:val="22"/>
                <w:szCs w:val="22"/>
              </w:rPr>
            </w:pPr>
            <w:r w:rsidRPr="005E7890">
              <w:rPr>
                <w:sz w:val="22"/>
                <w:szCs w:val="22"/>
              </w:rPr>
              <w:t>Detailed explanation of why the pesticide(s), currently registered for the particular use proposed in the application, is not available in adequate supplies and/or effective to the degree needed to control the emergency.  If the applicant states that an available registered pesticide is ineffective for the given situation, the statement must be supported by field data that demonstrate this, or if such data are unavailable, statements by qualified agricultural experts, extension personnel, university personnel or other persons similarly qualified in the field of pest control.  In addition, a detailed explanation must be provided of why alternative practices, if available, either would not provide adequate control or would not be economically or environmentally feasible.</w:t>
            </w:r>
          </w:p>
        </w:tc>
      </w:tr>
      <w:tr w:rsidR="001D7839" w:rsidRPr="001D7839" w14:paraId="0B85777F"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7CF616F4" w14:textId="77777777" w:rsidR="001D7839" w:rsidRPr="005E7890" w:rsidRDefault="001D7839" w:rsidP="00CB669D">
            <w:pPr>
              <w:spacing w:before="84" w:after="47"/>
              <w:rPr>
                <w:sz w:val="22"/>
                <w:szCs w:val="22"/>
              </w:rPr>
            </w:pPr>
            <w:r w:rsidRPr="005E7890">
              <w:rPr>
                <w:b/>
                <w:sz w:val="22"/>
                <w:szCs w:val="22"/>
              </w:rPr>
              <w:t>Effectiveness of proposed use</w:t>
            </w:r>
          </w:p>
        </w:tc>
        <w:tc>
          <w:tcPr>
            <w:tcW w:w="7290" w:type="dxa"/>
            <w:tcBorders>
              <w:top w:val="single" w:sz="7" w:space="0" w:color="000000"/>
              <w:left w:val="single" w:sz="7" w:space="0" w:color="000000"/>
              <w:bottom w:val="single" w:sz="7" w:space="0" w:color="000000"/>
              <w:right w:val="single" w:sz="7" w:space="0" w:color="000000"/>
            </w:tcBorders>
          </w:tcPr>
          <w:p w14:paraId="07DB84E2" w14:textId="77777777" w:rsidR="001D7839" w:rsidRPr="005E7890" w:rsidRDefault="001D7839" w:rsidP="00CB669D">
            <w:pPr>
              <w:spacing w:before="84" w:after="47"/>
              <w:rPr>
                <w:sz w:val="22"/>
                <w:szCs w:val="22"/>
              </w:rPr>
            </w:pPr>
            <w:r w:rsidRPr="005E7890">
              <w:rPr>
                <w:sz w:val="22"/>
                <w:szCs w:val="22"/>
              </w:rPr>
              <w:t>Application must contain data, discussion of field trials, and other evidence that provide the basis for the conclusion that the proposed pesticide treatment will be effective in dealing with the emergency.</w:t>
            </w:r>
          </w:p>
        </w:tc>
      </w:tr>
      <w:tr w:rsidR="001D7839" w:rsidRPr="001D7839" w14:paraId="7D15915E"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1A45E8C1" w14:textId="77777777" w:rsidR="001D7839" w:rsidRPr="005E7890" w:rsidRDefault="001D7839" w:rsidP="00CB669D">
            <w:pPr>
              <w:spacing w:before="84" w:after="47"/>
              <w:rPr>
                <w:sz w:val="22"/>
                <w:szCs w:val="22"/>
              </w:rPr>
            </w:pPr>
            <w:r w:rsidRPr="005E7890">
              <w:rPr>
                <w:b/>
                <w:sz w:val="22"/>
                <w:szCs w:val="22"/>
              </w:rPr>
              <w:lastRenderedPageBreak/>
              <w:t>Discussion of residues for food uses</w:t>
            </w:r>
          </w:p>
        </w:tc>
        <w:tc>
          <w:tcPr>
            <w:tcW w:w="7290" w:type="dxa"/>
            <w:tcBorders>
              <w:top w:val="single" w:sz="7" w:space="0" w:color="000000"/>
              <w:left w:val="single" w:sz="7" w:space="0" w:color="000000"/>
              <w:bottom w:val="single" w:sz="7" w:space="0" w:color="000000"/>
              <w:right w:val="single" w:sz="7" w:space="0" w:color="000000"/>
            </w:tcBorders>
          </w:tcPr>
          <w:p w14:paraId="06FEEEA3" w14:textId="77777777" w:rsidR="001D7839" w:rsidRPr="005E7890" w:rsidRDefault="001D7839" w:rsidP="00CB669D">
            <w:pPr>
              <w:spacing w:before="84" w:after="47"/>
              <w:rPr>
                <w:sz w:val="22"/>
                <w:szCs w:val="22"/>
              </w:rPr>
            </w:pPr>
            <w:r w:rsidRPr="005E7890">
              <w:rPr>
                <w:sz w:val="22"/>
                <w:szCs w:val="22"/>
              </w:rPr>
              <w:t>If proposed use is expected to result in residues of the pesticide in or on food or feed, application must list the food likely to contain such residues and must contain an estimate of the maximum amount of the residue likely to result from the proposed use, together with the information on which such estimates are based.</w:t>
            </w:r>
          </w:p>
        </w:tc>
      </w:tr>
      <w:tr w:rsidR="001D7839" w:rsidRPr="001D7839" w14:paraId="3B0F1688"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3F76BF28" w14:textId="77777777" w:rsidR="001D7839" w:rsidRPr="005E7890" w:rsidRDefault="001D7839" w:rsidP="00CB669D">
            <w:pPr>
              <w:spacing w:before="84" w:after="47"/>
              <w:rPr>
                <w:sz w:val="22"/>
                <w:szCs w:val="22"/>
              </w:rPr>
            </w:pPr>
            <w:r w:rsidRPr="005E7890">
              <w:rPr>
                <w:b/>
                <w:sz w:val="22"/>
                <w:szCs w:val="22"/>
              </w:rPr>
              <w:t>Discussion of risk information</w:t>
            </w:r>
          </w:p>
        </w:tc>
        <w:tc>
          <w:tcPr>
            <w:tcW w:w="7290" w:type="dxa"/>
            <w:tcBorders>
              <w:top w:val="single" w:sz="7" w:space="0" w:color="000000"/>
              <w:left w:val="single" w:sz="7" w:space="0" w:color="000000"/>
              <w:bottom w:val="single" w:sz="7" w:space="0" w:color="000000"/>
              <w:right w:val="single" w:sz="7" w:space="0" w:color="000000"/>
            </w:tcBorders>
          </w:tcPr>
          <w:p w14:paraId="49902CAF" w14:textId="77777777" w:rsidR="001D7839" w:rsidRPr="005E7890" w:rsidRDefault="001D7839" w:rsidP="00CB669D">
            <w:pPr>
              <w:spacing w:before="84" w:after="47"/>
              <w:rPr>
                <w:sz w:val="22"/>
                <w:szCs w:val="22"/>
              </w:rPr>
            </w:pPr>
            <w:r w:rsidRPr="005E7890">
              <w:rPr>
                <w:sz w:val="22"/>
                <w:szCs w:val="22"/>
              </w:rPr>
              <w:t>Potential risks to human health, endangered species, beneficial organisms, and the environment expected to result from the proposed use, together with references to data and other supporting information.</w:t>
            </w:r>
          </w:p>
        </w:tc>
      </w:tr>
      <w:tr w:rsidR="001D7839" w:rsidRPr="001D7839" w14:paraId="27331BEF"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4CE03AE5" w14:textId="77777777" w:rsidR="001D7839" w:rsidRPr="005E7890" w:rsidRDefault="001D7839" w:rsidP="00CB669D">
            <w:pPr>
              <w:spacing w:before="84" w:after="47"/>
              <w:rPr>
                <w:sz w:val="22"/>
                <w:szCs w:val="22"/>
              </w:rPr>
            </w:pPr>
            <w:r w:rsidRPr="005E7890">
              <w:rPr>
                <w:b/>
                <w:sz w:val="22"/>
                <w:szCs w:val="22"/>
              </w:rPr>
              <w:t>Coordination with other affected state or federal agencies</w:t>
            </w:r>
          </w:p>
        </w:tc>
        <w:tc>
          <w:tcPr>
            <w:tcW w:w="7290" w:type="dxa"/>
            <w:tcBorders>
              <w:top w:val="single" w:sz="7" w:space="0" w:color="000000"/>
              <w:left w:val="single" w:sz="7" w:space="0" w:color="000000"/>
              <w:bottom w:val="single" w:sz="7" w:space="0" w:color="000000"/>
              <w:right w:val="single" w:sz="7" w:space="0" w:color="000000"/>
            </w:tcBorders>
          </w:tcPr>
          <w:p w14:paraId="514034B6" w14:textId="77777777" w:rsidR="001D7839" w:rsidRPr="005E7890" w:rsidRDefault="001D7839" w:rsidP="00CB669D">
            <w:pPr>
              <w:spacing w:before="84" w:after="47"/>
              <w:rPr>
                <w:sz w:val="22"/>
                <w:szCs w:val="22"/>
              </w:rPr>
            </w:pPr>
            <w:r w:rsidRPr="005E7890">
              <w:rPr>
                <w:sz w:val="22"/>
                <w:szCs w:val="22"/>
              </w:rPr>
              <w:t>If the proposed pesticide use is li</w:t>
            </w:r>
            <w:r w:rsidR="000E696A" w:rsidRPr="005E7890">
              <w:rPr>
                <w:sz w:val="22"/>
                <w:szCs w:val="22"/>
              </w:rPr>
              <w:t>kely to be of concern to other F</w:t>
            </w:r>
            <w:r w:rsidRPr="005E7890">
              <w:rPr>
                <w:sz w:val="22"/>
                <w:szCs w:val="22"/>
              </w:rPr>
              <w:t>ederal or state agencies, application must indicate that such agencies have been contacted prior to submission of the application, and any comments received from such agencies must be submitted to EPA.</w:t>
            </w:r>
          </w:p>
        </w:tc>
      </w:tr>
      <w:tr w:rsidR="001D7839" w:rsidRPr="001D7839" w14:paraId="5396F858"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EC3764A" w14:textId="77777777" w:rsidR="001D7839" w:rsidRPr="005E7890" w:rsidRDefault="001D7839" w:rsidP="00CB669D">
            <w:pPr>
              <w:spacing w:before="84" w:after="47"/>
              <w:rPr>
                <w:sz w:val="22"/>
                <w:szCs w:val="22"/>
              </w:rPr>
            </w:pPr>
            <w:r w:rsidRPr="005E7890">
              <w:rPr>
                <w:b/>
                <w:sz w:val="22"/>
                <w:szCs w:val="22"/>
              </w:rPr>
              <w:t>Notification of registrant or basic manufacturer</w:t>
            </w:r>
          </w:p>
        </w:tc>
        <w:tc>
          <w:tcPr>
            <w:tcW w:w="7290" w:type="dxa"/>
            <w:tcBorders>
              <w:top w:val="single" w:sz="7" w:space="0" w:color="000000"/>
              <w:left w:val="single" w:sz="7" w:space="0" w:color="000000"/>
              <w:bottom w:val="single" w:sz="7" w:space="0" w:color="000000"/>
              <w:right w:val="single" w:sz="7" w:space="0" w:color="000000"/>
            </w:tcBorders>
          </w:tcPr>
          <w:p w14:paraId="5B9DE63F" w14:textId="77777777" w:rsidR="001D7839" w:rsidRPr="005E7890" w:rsidRDefault="001D7839" w:rsidP="00CB669D">
            <w:pPr>
              <w:spacing w:before="84" w:after="47"/>
              <w:rPr>
                <w:sz w:val="22"/>
                <w:szCs w:val="22"/>
              </w:rPr>
            </w:pPr>
            <w:r w:rsidRPr="005E7890">
              <w:rPr>
                <w:sz w:val="22"/>
                <w:szCs w:val="22"/>
              </w:rPr>
              <w:t>Statement that the registrants of all pesticide products proposed for use or, if appropriate, the basic manufacturer, support the request for a specific, quarantine, or public health exemption.</w:t>
            </w:r>
          </w:p>
        </w:tc>
      </w:tr>
      <w:tr w:rsidR="001D7839" w:rsidRPr="001D7839" w14:paraId="1A8AFCCE"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1C232AA" w14:textId="77777777" w:rsidR="001D7839" w:rsidRPr="005E7890" w:rsidRDefault="001D7839" w:rsidP="00CB669D">
            <w:pPr>
              <w:spacing w:before="84" w:after="47"/>
              <w:rPr>
                <w:sz w:val="22"/>
                <w:szCs w:val="22"/>
              </w:rPr>
            </w:pPr>
            <w:r w:rsidRPr="005E7890">
              <w:rPr>
                <w:b/>
                <w:sz w:val="22"/>
                <w:szCs w:val="22"/>
              </w:rPr>
              <w:t>Description of proposed enforcement program</w:t>
            </w:r>
          </w:p>
        </w:tc>
        <w:tc>
          <w:tcPr>
            <w:tcW w:w="7290" w:type="dxa"/>
            <w:tcBorders>
              <w:top w:val="single" w:sz="7" w:space="0" w:color="000000"/>
              <w:left w:val="single" w:sz="7" w:space="0" w:color="000000"/>
              <w:bottom w:val="single" w:sz="7" w:space="0" w:color="000000"/>
              <w:right w:val="single" w:sz="7" w:space="0" w:color="000000"/>
            </w:tcBorders>
          </w:tcPr>
          <w:p w14:paraId="721E96C5" w14:textId="77777777" w:rsidR="001D7839" w:rsidRPr="005E7890" w:rsidRDefault="001D7839" w:rsidP="00CB669D">
            <w:pPr>
              <w:spacing w:before="84" w:after="47"/>
              <w:rPr>
                <w:sz w:val="22"/>
                <w:szCs w:val="22"/>
              </w:rPr>
            </w:pPr>
            <w:r w:rsidRPr="005E7890">
              <w:rPr>
                <w:sz w:val="22"/>
                <w:szCs w:val="22"/>
              </w:rPr>
              <w:t>Explanation of the authority of the applicant or related state or federal agency for ensuring that use of the pesticide under the proposed exemption would comply with any special requirements imposed by EPA and a description of the program and procedures for assuring such compliance.</w:t>
            </w:r>
          </w:p>
        </w:tc>
      </w:tr>
      <w:tr w:rsidR="001D7839" w:rsidRPr="001D7839" w14:paraId="5BD47ED2"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tcPr>
          <w:p w14:paraId="61111A6A" w14:textId="77777777" w:rsidR="001D7839" w:rsidRPr="005E7890" w:rsidRDefault="001D7839" w:rsidP="00CB669D">
            <w:pPr>
              <w:spacing w:before="84"/>
              <w:rPr>
                <w:sz w:val="22"/>
                <w:szCs w:val="22"/>
              </w:rPr>
            </w:pPr>
            <w:r w:rsidRPr="005E7890">
              <w:rPr>
                <w:b/>
                <w:sz w:val="22"/>
                <w:szCs w:val="22"/>
              </w:rPr>
              <w:t>Progress toward registration</w:t>
            </w:r>
          </w:p>
          <w:p w14:paraId="682F3B75" w14:textId="77777777" w:rsidR="001D7839" w:rsidRPr="005E7890" w:rsidRDefault="001D7839" w:rsidP="00CB669D">
            <w:pPr>
              <w:rPr>
                <w:sz w:val="22"/>
                <w:szCs w:val="22"/>
              </w:rPr>
            </w:pPr>
          </w:p>
          <w:p w14:paraId="7708E75E" w14:textId="77777777" w:rsidR="001D7839" w:rsidRPr="005E7890" w:rsidRDefault="001D7839" w:rsidP="00CB669D">
            <w:pPr>
              <w:spacing w:after="47"/>
              <w:rPr>
                <w:sz w:val="22"/>
                <w:szCs w:val="22"/>
              </w:rPr>
            </w:pPr>
          </w:p>
        </w:tc>
        <w:tc>
          <w:tcPr>
            <w:tcW w:w="7290" w:type="dxa"/>
            <w:tcBorders>
              <w:top w:val="single" w:sz="7" w:space="0" w:color="000000"/>
              <w:left w:val="single" w:sz="7" w:space="0" w:color="000000"/>
              <w:bottom w:val="single" w:sz="7" w:space="0" w:color="000000"/>
              <w:right w:val="single" w:sz="7" w:space="0" w:color="000000"/>
            </w:tcBorders>
          </w:tcPr>
          <w:p w14:paraId="2BA1089F" w14:textId="77777777" w:rsidR="001D7839" w:rsidRPr="005E7890" w:rsidRDefault="001D7839" w:rsidP="00CB669D">
            <w:pPr>
              <w:spacing w:before="84" w:after="47"/>
              <w:rPr>
                <w:sz w:val="22"/>
                <w:szCs w:val="22"/>
              </w:rPr>
            </w:pPr>
            <w:r w:rsidRPr="005E7890">
              <w:rPr>
                <w:sz w:val="22"/>
                <w:szCs w:val="22"/>
              </w:rPr>
              <w:t xml:space="preserve">Prior to submitting an application for a repeat specific or public health exemption, the federal or state agency must contact the registrant regarding the progress being made toward registration of the proposed use and include this information in the </w:t>
            </w:r>
            <w:r w:rsidR="003E3996">
              <w:rPr>
                <w:sz w:val="22"/>
                <w:szCs w:val="22"/>
              </w:rPr>
              <w:t>Section</w:t>
            </w:r>
            <w:r w:rsidRPr="005E7890">
              <w:rPr>
                <w:sz w:val="22"/>
                <w:szCs w:val="22"/>
              </w:rPr>
              <w:t xml:space="preserve"> 18 application.  This information must also include a summary of study deficiencies and data gaps, and registrant's timetable for completing requirements for registration.</w:t>
            </w:r>
          </w:p>
        </w:tc>
      </w:tr>
    </w:tbl>
    <w:p w14:paraId="02122DF0" w14:textId="77777777" w:rsidR="001D7839" w:rsidRDefault="001D7839" w:rsidP="00F90DFD"/>
    <w:p w14:paraId="0E78F608" w14:textId="0B78369F" w:rsidR="005E7890" w:rsidRDefault="005E7890" w:rsidP="00F90DFD">
      <w:r>
        <w:tab/>
      </w:r>
      <w:r w:rsidRPr="005E7890">
        <w:t>In addition, the following information must be provided</w:t>
      </w:r>
      <w:r w:rsidR="00730F17">
        <w:t xml:space="preserve"> for exemption applications</w:t>
      </w:r>
      <w:r w:rsidR="00EE7E05">
        <w:t>, depending on the type of exemption</w:t>
      </w:r>
      <w:r w:rsidRPr="005E7890">
        <w:t>:</w:t>
      </w:r>
    </w:p>
    <w:p w14:paraId="3DFDECF2" w14:textId="77777777" w:rsidR="00F90DFD" w:rsidRDefault="00F90DFD" w:rsidP="00F90DFD"/>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070"/>
        <w:gridCol w:w="7290"/>
      </w:tblGrid>
      <w:tr w:rsidR="005E7890" w:rsidRPr="001D7839" w14:paraId="63F191C3" w14:textId="77777777" w:rsidTr="00C95849">
        <w:trPr>
          <w:cantSplit/>
          <w:tblHeader/>
        </w:trPr>
        <w:tc>
          <w:tcPr>
            <w:tcW w:w="207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253BE41" w14:textId="77777777" w:rsidR="00766AB2" w:rsidRDefault="005E7890" w:rsidP="00F90DFD">
            <w:pPr>
              <w:spacing w:before="20" w:after="20"/>
              <w:rPr>
                <w:b/>
              </w:rPr>
            </w:pPr>
            <w:r>
              <w:rPr>
                <w:b/>
              </w:rPr>
              <w:t>Data Item</w:t>
            </w:r>
          </w:p>
        </w:tc>
        <w:tc>
          <w:tcPr>
            <w:tcW w:w="729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51B69150" w14:textId="77777777" w:rsidR="00766AB2" w:rsidRDefault="005E7890" w:rsidP="00F90DFD">
            <w:pPr>
              <w:spacing w:before="20" w:after="20"/>
              <w:rPr>
                <w:b/>
              </w:rPr>
            </w:pPr>
            <w:r w:rsidRPr="005E7890">
              <w:rPr>
                <w:b/>
              </w:rPr>
              <w:t>Description</w:t>
            </w:r>
          </w:p>
        </w:tc>
      </w:tr>
      <w:tr w:rsidR="005E7890" w:rsidRPr="001D7839" w14:paraId="45483F21" w14:textId="77777777" w:rsidTr="00CB669D">
        <w:trPr>
          <w:cantSplit/>
        </w:trPr>
        <w:tc>
          <w:tcPr>
            <w:tcW w:w="2070" w:type="dxa"/>
            <w:tcBorders>
              <w:top w:val="single" w:sz="7" w:space="0" w:color="000000"/>
              <w:left w:val="single" w:sz="7" w:space="0" w:color="000000"/>
              <w:bottom w:val="single" w:sz="7" w:space="0" w:color="000000"/>
              <w:right w:val="single" w:sz="7" w:space="0" w:color="000000"/>
            </w:tcBorders>
          </w:tcPr>
          <w:p w14:paraId="4571CEAA" w14:textId="77777777" w:rsidR="00766AB2" w:rsidRDefault="005E7890" w:rsidP="00F90DFD">
            <w:pPr>
              <w:spacing w:before="20" w:after="20"/>
              <w:rPr>
                <w:sz w:val="22"/>
                <w:szCs w:val="22"/>
              </w:rPr>
            </w:pPr>
            <w:r w:rsidRPr="005E7890">
              <w:rPr>
                <w:b/>
                <w:sz w:val="22"/>
                <w:szCs w:val="22"/>
              </w:rPr>
              <w:t>For a specific exemption</w:t>
            </w:r>
          </w:p>
        </w:tc>
        <w:tc>
          <w:tcPr>
            <w:tcW w:w="7290" w:type="dxa"/>
            <w:tcBorders>
              <w:top w:val="single" w:sz="7" w:space="0" w:color="000000"/>
              <w:left w:val="single" w:sz="7" w:space="0" w:color="000000"/>
              <w:bottom w:val="single" w:sz="7" w:space="0" w:color="000000"/>
              <w:right w:val="single" w:sz="7" w:space="0" w:color="000000"/>
            </w:tcBorders>
          </w:tcPr>
          <w:p w14:paraId="3A122E05" w14:textId="77777777" w:rsidR="00766AB2" w:rsidRDefault="005E7890" w:rsidP="00F90DFD">
            <w:pPr>
              <w:spacing w:before="20" w:after="20"/>
              <w:rPr>
                <w:sz w:val="22"/>
                <w:szCs w:val="22"/>
              </w:rPr>
            </w:pPr>
            <w:r w:rsidRPr="005E7890">
              <w:rPr>
                <w:sz w:val="22"/>
                <w:szCs w:val="22"/>
              </w:rPr>
              <w:t>All of the following, as appropriate, must be provided concerning the nature of the emergency:</w:t>
            </w:r>
          </w:p>
          <w:p w14:paraId="667C3C9F"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scientific and common name of the pest or pest complex;</w:t>
            </w:r>
          </w:p>
          <w:p w14:paraId="472E928D"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events that brought about the emergency condition;</w:t>
            </w:r>
          </w:p>
          <w:p w14:paraId="60B90F8D"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anticipated risks to endangered or threatened species, beneficial organisms, or the environment that would be remediated by the proposed use of the pesticide; and</w:t>
            </w:r>
          </w:p>
          <w:p w14:paraId="36967661" w14:textId="77777777" w:rsidR="00766AB2" w:rsidRDefault="005E7890" w:rsidP="00F90DFD">
            <w:pPr>
              <w:pStyle w:val="Level1"/>
              <w:numPr>
                <w:ilvl w:val="0"/>
                <w:numId w:val="6"/>
              </w:numPr>
              <w:tabs>
                <w:tab w:val="clear" w:pos="720"/>
                <w:tab w:val="num" w:pos="619"/>
              </w:tabs>
              <w:spacing w:before="20" w:after="20"/>
              <w:ind w:left="619"/>
              <w:rPr>
                <w:sz w:val="22"/>
                <w:szCs w:val="22"/>
              </w:rPr>
            </w:pPr>
            <w:r w:rsidRPr="005E7890">
              <w:rPr>
                <w:sz w:val="22"/>
                <w:szCs w:val="22"/>
              </w:rPr>
              <w:t>anticipated significant economic loss that would occur without the use of the requested registered pesticide, together with data and other supporting information, that addresses the historical net and gross revenues for the site, the estimated net and gross revenues for the site without use of the proposed pesticide, and the estimated net and gross revenues for the site with use of the proposed pesticide.</w:t>
            </w:r>
          </w:p>
        </w:tc>
      </w:tr>
      <w:tr w:rsidR="005E7890" w:rsidRPr="001D7839" w14:paraId="67566F62" w14:textId="77777777" w:rsidTr="00CB669D">
        <w:trPr>
          <w:cantSplit/>
        </w:trPr>
        <w:tc>
          <w:tcPr>
            <w:tcW w:w="2070" w:type="dxa"/>
            <w:tcBorders>
              <w:top w:val="single" w:sz="7" w:space="0" w:color="000000"/>
              <w:left w:val="single" w:sz="7" w:space="0" w:color="000000"/>
              <w:bottom w:val="single" w:sz="7" w:space="0" w:color="000000"/>
              <w:right w:val="single" w:sz="7" w:space="0" w:color="000000"/>
            </w:tcBorders>
          </w:tcPr>
          <w:p w14:paraId="7FAAB14C" w14:textId="77777777" w:rsidR="00766AB2" w:rsidRDefault="005E7890" w:rsidP="00F90DFD">
            <w:pPr>
              <w:spacing w:before="20" w:after="20"/>
              <w:rPr>
                <w:sz w:val="22"/>
                <w:szCs w:val="22"/>
              </w:rPr>
            </w:pPr>
            <w:r w:rsidRPr="005E7890">
              <w:rPr>
                <w:b/>
                <w:sz w:val="22"/>
                <w:szCs w:val="22"/>
              </w:rPr>
              <w:lastRenderedPageBreak/>
              <w:t>For a quarantine exemption</w:t>
            </w:r>
          </w:p>
        </w:tc>
        <w:tc>
          <w:tcPr>
            <w:tcW w:w="7290" w:type="dxa"/>
            <w:tcBorders>
              <w:top w:val="single" w:sz="7" w:space="0" w:color="000000"/>
              <w:left w:val="single" w:sz="7" w:space="0" w:color="000000"/>
              <w:bottom w:val="single" w:sz="7" w:space="0" w:color="000000"/>
              <w:right w:val="single" w:sz="7" w:space="0" w:color="000000"/>
            </w:tcBorders>
          </w:tcPr>
          <w:p w14:paraId="5260A86B" w14:textId="77777777" w:rsidR="00766AB2" w:rsidRDefault="005E7890" w:rsidP="00F90DFD">
            <w:pPr>
              <w:spacing w:before="20" w:after="20"/>
              <w:rPr>
                <w:sz w:val="22"/>
                <w:szCs w:val="22"/>
              </w:rPr>
            </w:pPr>
            <w:r w:rsidRPr="005E7890">
              <w:rPr>
                <w:sz w:val="22"/>
                <w:szCs w:val="22"/>
              </w:rPr>
              <w:t xml:space="preserve">A quarantine exemption may be authorized in an emergency condition to control the introduction or spread of any pest new to and therefore known to be widely prevalent or distributed within and throughout the </w:t>
            </w:r>
            <w:smartTag w:uri="urn:schemas-microsoft-com:office:smarttags" w:element="place">
              <w:smartTag w:uri="urn:schemas-microsoft-com:office:smarttags" w:element="country-region">
                <w:r w:rsidRPr="005E7890">
                  <w:rPr>
                    <w:sz w:val="22"/>
                    <w:szCs w:val="22"/>
                  </w:rPr>
                  <w:t>United States</w:t>
                </w:r>
              </w:smartTag>
            </w:smartTag>
            <w:r w:rsidRPr="005E7890">
              <w:rPr>
                <w:sz w:val="22"/>
                <w:szCs w:val="22"/>
              </w:rPr>
              <w:t xml:space="preserve"> and its territories.  The application for the quarantine exemption must include the following information:</w:t>
            </w:r>
          </w:p>
          <w:p w14:paraId="6129FBCB" w14:textId="77777777" w:rsidR="00766AB2" w:rsidRDefault="005E7890" w:rsidP="00F90DFD">
            <w:pPr>
              <w:pStyle w:val="Level1"/>
              <w:numPr>
                <w:ilvl w:val="0"/>
                <w:numId w:val="8"/>
              </w:numPr>
              <w:tabs>
                <w:tab w:val="clear" w:pos="720"/>
                <w:tab w:val="num" w:pos="619"/>
              </w:tabs>
              <w:spacing w:before="20" w:after="20"/>
              <w:ind w:left="619"/>
              <w:rPr>
                <w:sz w:val="22"/>
                <w:szCs w:val="22"/>
              </w:rPr>
            </w:pPr>
            <w:r w:rsidRPr="005E7890">
              <w:rPr>
                <w:sz w:val="22"/>
                <w:szCs w:val="22"/>
              </w:rPr>
              <w:t>scientific and common name of the pest or pest complex;</w:t>
            </w:r>
          </w:p>
          <w:p w14:paraId="22AD7C4E" w14:textId="77777777" w:rsidR="00766AB2" w:rsidRDefault="005E7890" w:rsidP="00F90DFD">
            <w:pPr>
              <w:pStyle w:val="Level1"/>
              <w:numPr>
                <w:ilvl w:val="0"/>
                <w:numId w:val="8"/>
              </w:numPr>
              <w:tabs>
                <w:tab w:val="clear" w:pos="720"/>
                <w:tab w:val="num" w:pos="619"/>
              </w:tabs>
              <w:spacing w:before="20" w:after="20"/>
              <w:ind w:left="619"/>
              <w:rPr>
                <w:sz w:val="22"/>
                <w:szCs w:val="22"/>
              </w:rPr>
            </w:pPr>
            <w:r w:rsidRPr="005E7890">
              <w:rPr>
                <w:sz w:val="22"/>
                <w:szCs w:val="22"/>
              </w:rPr>
              <w:t>origin of the introduced pest and the means of its introduction and spread into the area, if known.</w:t>
            </w:r>
          </w:p>
          <w:p w14:paraId="748682D7" w14:textId="77777777" w:rsidR="00766AB2" w:rsidRDefault="005E7890" w:rsidP="00F90DFD">
            <w:pPr>
              <w:pStyle w:val="Level1"/>
              <w:numPr>
                <w:ilvl w:val="0"/>
                <w:numId w:val="8"/>
              </w:numPr>
              <w:tabs>
                <w:tab w:val="clear" w:pos="720"/>
                <w:tab w:val="num" w:pos="619"/>
              </w:tabs>
              <w:spacing w:before="20" w:after="20"/>
              <w:ind w:left="619"/>
              <w:rPr>
                <w:sz w:val="22"/>
                <w:szCs w:val="22"/>
              </w:rPr>
            </w:pPr>
            <w:r w:rsidRPr="005E7890">
              <w:rPr>
                <w:sz w:val="22"/>
                <w:szCs w:val="22"/>
              </w:rPr>
              <w:t>economic impact of controlling versus not controlling the pest via the proposed pesticide treatment.</w:t>
            </w:r>
          </w:p>
        </w:tc>
      </w:tr>
      <w:tr w:rsidR="005E7890" w:rsidRPr="001D7839" w14:paraId="1CCA5A8C" w14:textId="77777777" w:rsidTr="00CB669D">
        <w:trPr>
          <w:cantSplit/>
        </w:trPr>
        <w:tc>
          <w:tcPr>
            <w:tcW w:w="2070" w:type="dxa"/>
            <w:tcBorders>
              <w:top w:val="single" w:sz="7" w:space="0" w:color="000000"/>
              <w:left w:val="single" w:sz="7" w:space="0" w:color="000000"/>
              <w:bottom w:val="single" w:sz="7" w:space="0" w:color="000000"/>
              <w:right w:val="single" w:sz="7" w:space="0" w:color="000000"/>
            </w:tcBorders>
          </w:tcPr>
          <w:p w14:paraId="79FBF769" w14:textId="77777777" w:rsidR="00766AB2" w:rsidRDefault="005E7890" w:rsidP="00F90DFD">
            <w:pPr>
              <w:spacing w:before="20" w:after="20"/>
              <w:rPr>
                <w:sz w:val="22"/>
                <w:szCs w:val="22"/>
              </w:rPr>
            </w:pPr>
            <w:r w:rsidRPr="005E7890">
              <w:rPr>
                <w:b/>
                <w:sz w:val="22"/>
                <w:szCs w:val="22"/>
              </w:rPr>
              <w:t>For a public health exemption</w:t>
            </w:r>
          </w:p>
        </w:tc>
        <w:tc>
          <w:tcPr>
            <w:tcW w:w="7290" w:type="dxa"/>
            <w:tcBorders>
              <w:top w:val="single" w:sz="7" w:space="0" w:color="000000"/>
              <w:left w:val="single" w:sz="7" w:space="0" w:color="000000"/>
              <w:bottom w:val="single" w:sz="7" w:space="0" w:color="000000"/>
              <w:right w:val="single" w:sz="7" w:space="0" w:color="000000"/>
            </w:tcBorders>
          </w:tcPr>
          <w:p w14:paraId="524F7E2A" w14:textId="77777777" w:rsidR="00766AB2" w:rsidRDefault="005E7890" w:rsidP="00F90DFD">
            <w:pPr>
              <w:pStyle w:val="Level1"/>
              <w:numPr>
                <w:ilvl w:val="0"/>
                <w:numId w:val="7"/>
              </w:numPr>
              <w:tabs>
                <w:tab w:val="clear" w:pos="720"/>
                <w:tab w:val="num" w:pos="619"/>
              </w:tabs>
              <w:spacing w:before="20" w:after="20"/>
              <w:ind w:left="619"/>
              <w:rPr>
                <w:sz w:val="22"/>
                <w:szCs w:val="22"/>
              </w:rPr>
            </w:pPr>
            <w:r w:rsidRPr="005E7890">
              <w:rPr>
                <w:sz w:val="22"/>
                <w:szCs w:val="22"/>
              </w:rPr>
              <w:t xml:space="preserve">Scientific and common name of pest or pest complex; if the pest is a vector, a description of the disease it is expected to transmit; and  </w:t>
            </w:r>
          </w:p>
          <w:p w14:paraId="4EA7F762" w14:textId="77777777" w:rsidR="00766AB2" w:rsidRDefault="005E7890" w:rsidP="00F90DFD">
            <w:pPr>
              <w:pStyle w:val="Level1"/>
              <w:numPr>
                <w:ilvl w:val="0"/>
                <w:numId w:val="7"/>
              </w:numPr>
              <w:tabs>
                <w:tab w:val="clear" w:pos="720"/>
                <w:tab w:val="num" w:pos="619"/>
              </w:tabs>
              <w:spacing w:before="20" w:after="20"/>
              <w:ind w:left="619"/>
              <w:rPr>
                <w:sz w:val="22"/>
                <w:szCs w:val="22"/>
              </w:rPr>
            </w:pPr>
            <w:r w:rsidRPr="005E7890">
              <w:rPr>
                <w:sz w:val="22"/>
                <w:szCs w:val="22"/>
              </w:rPr>
              <w:t>magnitude of the health problems that are expected to occur without the pesticide use; and availability of medical treatment for the health problem.</w:t>
            </w:r>
          </w:p>
        </w:tc>
      </w:tr>
      <w:tr w:rsidR="005E7890" w:rsidRPr="001D7839" w14:paraId="23AA26D6" w14:textId="77777777" w:rsidTr="005E7890">
        <w:trPr>
          <w:cantSplit/>
        </w:trPr>
        <w:tc>
          <w:tcPr>
            <w:tcW w:w="2070" w:type="dxa"/>
            <w:tcBorders>
              <w:top w:val="single" w:sz="7" w:space="0" w:color="000000"/>
              <w:left w:val="single" w:sz="7" w:space="0" w:color="000000"/>
              <w:bottom w:val="single" w:sz="7" w:space="0" w:color="000000"/>
              <w:right w:val="single" w:sz="7" w:space="0" w:color="000000"/>
            </w:tcBorders>
            <w:shd w:val="clear" w:color="auto" w:fill="D9D9D9"/>
          </w:tcPr>
          <w:p w14:paraId="1A006E93" w14:textId="77777777" w:rsidR="00766AB2" w:rsidRDefault="005E7890" w:rsidP="00F90DFD">
            <w:pPr>
              <w:spacing w:before="20" w:after="20"/>
              <w:rPr>
                <w:b/>
                <w:i/>
                <w:sz w:val="22"/>
                <w:szCs w:val="22"/>
              </w:rPr>
            </w:pPr>
            <w:r w:rsidRPr="005E7890">
              <w:rPr>
                <w:b/>
                <w:i/>
                <w:sz w:val="22"/>
                <w:szCs w:val="22"/>
              </w:rPr>
              <w:t xml:space="preserve">For a crisis exemption, </w:t>
            </w:r>
            <w:r w:rsidRPr="005E7890">
              <w:rPr>
                <w:b/>
                <w:i/>
                <w:sz w:val="22"/>
                <w:szCs w:val="22"/>
                <w:u w:val="single"/>
              </w:rPr>
              <w:t>only</w:t>
            </w:r>
            <w:r w:rsidRPr="005E7890">
              <w:rPr>
                <w:b/>
                <w:i/>
                <w:sz w:val="22"/>
                <w:szCs w:val="22"/>
              </w:rPr>
              <w:t xml:space="preserve"> the following information must be provided:</w:t>
            </w:r>
          </w:p>
        </w:tc>
        <w:tc>
          <w:tcPr>
            <w:tcW w:w="7290" w:type="dxa"/>
            <w:tcBorders>
              <w:top w:val="single" w:sz="7" w:space="0" w:color="000000"/>
              <w:left w:val="single" w:sz="7" w:space="0" w:color="000000"/>
              <w:bottom w:val="single" w:sz="7" w:space="0" w:color="000000"/>
              <w:right w:val="single" w:sz="7" w:space="0" w:color="000000"/>
            </w:tcBorders>
            <w:shd w:val="clear" w:color="auto" w:fill="D9D9D9"/>
          </w:tcPr>
          <w:p w14:paraId="1D9EBC58" w14:textId="77777777" w:rsidR="00766AB2" w:rsidRDefault="005E7890" w:rsidP="00F90DFD">
            <w:pPr>
              <w:spacing w:before="20" w:after="20"/>
              <w:rPr>
                <w:i/>
                <w:sz w:val="22"/>
                <w:szCs w:val="22"/>
              </w:rPr>
            </w:pPr>
            <w:r w:rsidRPr="005E7890">
              <w:rPr>
                <w:i/>
                <w:sz w:val="22"/>
                <w:szCs w:val="22"/>
              </w:rPr>
              <w:t>The state or federal agency issuing the crisis exemption must coordinate any crisis declaration in advance with EPA prior to initiating the use.    The notice must include:</w:t>
            </w:r>
          </w:p>
          <w:p w14:paraId="6DAC459F"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name of active ingredient authorized for the crisis use, including the common name and the Chemical Abstracts Service (CAS) number;</w:t>
            </w:r>
          </w:p>
          <w:p w14:paraId="04F7D3CF"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crop or site on which the pesticide is to be used;</w:t>
            </w:r>
          </w:p>
          <w:p w14:paraId="3285672B"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use pattern (method, number, and rate of applications);</w:t>
            </w:r>
          </w:p>
          <w:p w14:paraId="42D3B496"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dates that applications started or will begin and end;</w:t>
            </w:r>
          </w:p>
          <w:p w14:paraId="4EC3C1C6"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an estimate of the level or residues of the pesticide expected to result from use under the crisis exemption (for food crops); and</w:t>
            </w:r>
          </w:p>
          <w:p w14:paraId="46ED9641" w14:textId="77777777" w:rsidR="00766AB2" w:rsidRDefault="005E7890" w:rsidP="00F90DFD">
            <w:pPr>
              <w:pStyle w:val="Level1"/>
              <w:numPr>
                <w:ilvl w:val="0"/>
                <w:numId w:val="5"/>
              </w:numPr>
              <w:tabs>
                <w:tab w:val="clear" w:pos="720"/>
                <w:tab w:val="num" w:pos="619"/>
              </w:tabs>
              <w:spacing w:before="20" w:after="20"/>
              <w:ind w:left="619"/>
              <w:rPr>
                <w:i/>
                <w:sz w:val="22"/>
                <w:szCs w:val="22"/>
              </w:rPr>
            </w:pPr>
            <w:r w:rsidRPr="005E7890">
              <w:rPr>
                <w:i/>
                <w:sz w:val="22"/>
                <w:szCs w:val="22"/>
              </w:rPr>
              <w:t>discussion of the emergency situation and any other pertinent information available at the time, including why time was insufficient to request a specific or quarantine exemption, and intentions with respect to requesting a specific exemption for this use.</w:t>
            </w:r>
          </w:p>
        </w:tc>
      </w:tr>
    </w:tbl>
    <w:p w14:paraId="51A0B6CF" w14:textId="77777777" w:rsidR="001D7839" w:rsidRDefault="001D7839" w:rsidP="00F90DFD"/>
    <w:p w14:paraId="170C4C18" w14:textId="77777777" w:rsidR="00096001" w:rsidRPr="001D7839" w:rsidRDefault="00096001" w:rsidP="00096001">
      <w:pPr>
        <w:ind w:firstLine="720"/>
      </w:pPr>
      <w:r w:rsidRPr="001D7839">
        <w:t>To comply with the reporting and record keeping requirements for specific, quarantine, and public health exemptions, the exemption holder must provide the following data items to EPA:</w:t>
      </w:r>
    </w:p>
    <w:p w14:paraId="0A779E34" w14:textId="2BAE4825" w:rsidR="00096001" w:rsidRPr="001D7839" w:rsidRDefault="00096001" w:rsidP="00096001">
      <w:r>
        <w:rPr>
          <w:i/>
          <w:iCs/>
        </w:rPr>
        <w:t xml:space="preserve">  </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00"/>
        <w:gridCol w:w="7560"/>
      </w:tblGrid>
      <w:tr w:rsidR="00096001" w:rsidRPr="001D7839" w14:paraId="59674D73"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shd w:val="clear" w:color="auto" w:fill="D9D9D9"/>
          </w:tcPr>
          <w:p w14:paraId="29FCED6F" w14:textId="77777777" w:rsidR="00096001" w:rsidRPr="001D7839" w:rsidRDefault="00096001" w:rsidP="00096001">
            <w:pPr>
              <w:spacing w:before="84" w:after="42"/>
              <w:rPr>
                <w:b/>
              </w:rPr>
            </w:pPr>
            <w:r>
              <w:rPr>
                <w:b/>
              </w:rPr>
              <w:t>Data Item</w:t>
            </w:r>
          </w:p>
        </w:tc>
        <w:tc>
          <w:tcPr>
            <w:tcW w:w="7560" w:type="dxa"/>
            <w:tcBorders>
              <w:top w:val="single" w:sz="7" w:space="0" w:color="000000"/>
              <w:left w:val="single" w:sz="7" w:space="0" w:color="000000"/>
              <w:bottom w:val="single" w:sz="7" w:space="0" w:color="000000"/>
              <w:right w:val="single" w:sz="7" w:space="0" w:color="000000"/>
            </w:tcBorders>
            <w:shd w:val="clear" w:color="auto" w:fill="D9D9D9"/>
          </w:tcPr>
          <w:p w14:paraId="672D8C2B" w14:textId="77777777" w:rsidR="00096001" w:rsidRPr="00BF65B1" w:rsidRDefault="00096001" w:rsidP="00096001">
            <w:pPr>
              <w:spacing w:before="84" w:after="42"/>
              <w:rPr>
                <w:b/>
              </w:rPr>
            </w:pPr>
            <w:r w:rsidRPr="00BF65B1">
              <w:rPr>
                <w:b/>
              </w:rPr>
              <w:t>Description</w:t>
            </w:r>
          </w:p>
        </w:tc>
      </w:tr>
      <w:tr w:rsidR="00096001" w:rsidRPr="001D7839" w14:paraId="426A07B5"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tcPr>
          <w:p w14:paraId="6B1309F8" w14:textId="77777777" w:rsidR="00096001" w:rsidRDefault="00096001" w:rsidP="00096001">
            <w:pPr>
              <w:spacing w:before="20" w:after="20"/>
              <w:rPr>
                <w:sz w:val="22"/>
                <w:szCs w:val="22"/>
              </w:rPr>
            </w:pPr>
            <w:r w:rsidRPr="00BF65B1">
              <w:rPr>
                <w:b/>
                <w:sz w:val="22"/>
                <w:szCs w:val="22"/>
              </w:rPr>
              <w:t>Unexpected adverse effects information</w:t>
            </w:r>
            <w:r w:rsidRPr="00BF65B1">
              <w:rPr>
                <w:sz w:val="22"/>
                <w:szCs w:val="22"/>
              </w:rPr>
              <w:tab/>
            </w:r>
          </w:p>
        </w:tc>
        <w:tc>
          <w:tcPr>
            <w:tcW w:w="7560" w:type="dxa"/>
            <w:tcBorders>
              <w:top w:val="single" w:sz="7" w:space="0" w:color="000000"/>
              <w:left w:val="single" w:sz="7" w:space="0" w:color="000000"/>
              <w:bottom w:val="single" w:sz="7" w:space="0" w:color="000000"/>
              <w:right w:val="single" w:sz="7" w:space="0" w:color="000000"/>
            </w:tcBorders>
          </w:tcPr>
          <w:p w14:paraId="54725D16" w14:textId="77777777" w:rsidR="00096001" w:rsidRDefault="00096001" w:rsidP="00096001">
            <w:pPr>
              <w:spacing w:before="20" w:after="20"/>
              <w:rPr>
                <w:sz w:val="22"/>
                <w:szCs w:val="22"/>
              </w:rPr>
            </w:pPr>
            <w:r w:rsidRPr="00BF65B1">
              <w:rPr>
                <w:sz w:val="22"/>
                <w:szCs w:val="22"/>
              </w:rPr>
              <w:t>Any unexpected adverse effects resulting from the use of a pesticide under a crisis, specific, quarantine, or public health exemption must be reported immediately to the Agency.</w:t>
            </w:r>
          </w:p>
        </w:tc>
      </w:tr>
      <w:tr w:rsidR="00096001" w:rsidRPr="001D7839" w14:paraId="510A419E"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tcPr>
          <w:p w14:paraId="78B6881D" w14:textId="77777777" w:rsidR="00096001" w:rsidRDefault="00096001" w:rsidP="00096001">
            <w:pPr>
              <w:spacing w:before="20" w:after="20"/>
              <w:rPr>
                <w:sz w:val="22"/>
                <w:szCs w:val="22"/>
              </w:rPr>
            </w:pPr>
            <w:r w:rsidRPr="00BF65B1">
              <w:rPr>
                <w:b/>
                <w:sz w:val="22"/>
                <w:szCs w:val="22"/>
              </w:rPr>
              <w:lastRenderedPageBreak/>
              <w:t>Final reports</w:t>
            </w:r>
          </w:p>
        </w:tc>
        <w:tc>
          <w:tcPr>
            <w:tcW w:w="7560" w:type="dxa"/>
            <w:tcBorders>
              <w:top w:val="single" w:sz="7" w:space="0" w:color="000000"/>
              <w:left w:val="single" w:sz="7" w:space="0" w:color="000000"/>
              <w:bottom w:val="single" w:sz="7" w:space="0" w:color="000000"/>
              <w:right w:val="single" w:sz="7" w:space="0" w:color="000000"/>
            </w:tcBorders>
          </w:tcPr>
          <w:p w14:paraId="0D90A6D1" w14:textId="77777777" w:rsidR="00096001" w:rsidRDefault="00096001" w:rsidP="00096001">
            <w:pPr>
              <w:spacing w:before="20" w:after="20"/>
              <w:rPr>
                <w:sz w:val="22"/>
                <w:szCs w:val="22"/>
              </w:rPr>
            </w:pPr>
            <w:r w:rsidRPr="00BF65B1">
              <w:rPr>
                <w:sz w:val="22"/>
                <w:szCs w:val="22"/>
              </w:rPr>
              <w:t>A report summarizing the results of pesticide use under a specific, quarantine, and public health exemption must be submitted to EPA within six months of the expiration of the exemption unless otherwise specified by the Agency.  The information in this report must include the following:</w:t>
            </w:r>
          </w:p>
          <w:p w14:paraId="015C5128"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total acreage, amount of commodity or other unit treated and the total quantity of the pesticide used;</w:t>
            </w:r>
          </w:p>
          <w:p w14:paraId="4DA22BF8"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discussion of the effectiveness of the pesticide in dealing with the emergency condition;</w:t>
            </w:r>
          </w:p>
          <w:p w14:paraId="617DAB06"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description of any unexpected adverse effects that resulted from the use of the pesticide under the exemption;</w:t>
            </w:r>
          </w:p>
          <w:p w14:paraId="2D16F9FF"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results of any monitoring required and/or carried out under the exemption;</w:t>
            </w:r>
          </w:p>
          <w:p w14:paraId="658165EE"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any enforcement actions taken in connection with the exemption;</w:t>
            </w:r>
          </w:p>
          <w:p w14:paraId="30304171" w14:textId="77777777" w:rsidR="00096001" w:rsidRDefault="00096001" w:rsidP="00096001">
            <w:pPr>
              <w:pStyle w:val="Level1"/>
              <w:numPr>
                <w:ilvl w:val="0"/>
                <w:numId w:val="3"/>
              </w:numPr>
              <w:tabs>
                <w:tab w:val="clear" w:pos="720"/>
                <w:tab w:val="num" w:pos="529"/>
              </w:tabs>
              <w:spacing w:before="20" w:after="20"/>
              <w:ind w:left="529"/>
              <w:rPr>
                <w:sz w:val="22"/>
                <w:szCs w:val="22"/>
              </w:rPr>
            </w:pPr>
            <w:r w:rsidRPr="00BF65B1">
              <w:rPr>
                <w:sz w:val="22"/>
                <w:szCs w:val="22"/>
              </w:rPr>
              <w:t>method(s) of disposition of food crops, if required to be destroyed; and</w:t>
            </w:r>
          </w:p>
          <w:p w14:paraId="464B47B2" w14:textId="77777777" w:rsidR="00096001" w:rsidRDefault="00096001" w:rsidP="00096001">
            <w:pPr>
              <w:spacing w:before="20" w:after="20"/>
              <w:rPr>
                <w:sz w:val="22"/>
                <w:szCs w:val="22"/>
              </w:rPr>
            </w:pPr>
            <w:r w:rsidRPr="00BF65B1">
              <w:rPr>
                <w:sz w:val="22"/>
                <w:szCs w:val="22"/>
              </w:rPr>
              <w:t>any other information requested by the Administrator.</w:t>
            </w:r>
          </w:p>
        </w:tc>
      </w:tr>
      <w:tr w:rsidR="00096001" w:rsidRPr="001D7839" w14:paraId="2EE68D0C" w14:textId="77777777" w:rsidTr="00096001">
        <w:trPr>
          <w:cantSplit/>
        </w:trPr>
        <w:tc>
          <w:tcPr>
            <w:tcW w:w="1800" w:type="dxa"/>
            <w:tcBorders>
              <w:top w:val="single" w:sz="7" w:space="0" w:color="000000"/>
              <w:left w:val="single" w:sz="7" w:space="0" w:color="000000"/>
              <w:bottom w:val="single" w:sz="7" w:space="0" w:color="000000"/>
              <w:right w:val="single" w:sz="7" w:space="0" w:color="000000"/>
            </w:tcBorders>
          </w:tcPr>
          <w:p w14:paraId="11842EF5" w14:textId="77777777" w:rsidR="00096001" w:rsidRDefault="00096001" w:rsidP="00096001">
            <w:pPr>
              <w:spacing w:before="20" w:after="20"/>
              <w:rPr>
                <w:b/>
                <w:sz w:val="22"/>
                <w:szCs w:val="22"/>
              </w:rPr>
            </w:pPr>
            <w:r w:rsidRPr="00BF65B1">
              <w:rPr>
                <w:b/>
                <w:sz w:val="22"/>
                <w:szCs w:val="22"/>
              </w:rPr>
              <w:t>Records</w:t>
            </w:r>
          </w:p>
        </w:tc>
        <w:tc>
          <w:tcPr>
            <w:tcW w:w="7560" w:type="dxa"/>
            <w:tcBorders>
              <w:top w:val="single" w:sz="7" w:space="0" w:color="000000"/>
              <w:left w:val="single" w:sz="7" w:space="0" w:color="000000"/>
              <w:bottom w:val="single" w:sz="7" w:space="0" w:color="000000"/>
              <w:right w:val="single" w:sz="7" w:space="0" w:color="000000"/>
            </w:tcBorders>
          </w:tcPr>
          <w:p w14:paraId="170A1757" w14:textId="77777777" w:rsidR="00096001" w:rsidRDefault="00096001" w:rsidP="00096001">
            <w:pPr>
              <w:spacing w:before="20" w:after="20"/>
              <w:rPr>
                <w:sz w:val="22"/>
                <w:szCs w:val="22"/>
              </w:rPr>
            </w:pPr>
            <w:r w:rsidRPr="00BF65B1">
              <w:rPr>
                <w:sz w:val="22"/>
                <w:szCs w:val="22"/>
              </w:rPr>
              <w:t>Records for all treatments involving the first food use of a pesticide will be maintained by the state or federal agency for which an emergency exemption was granted for a minimum of two years following the date of expiration of the exemption.  On request by EPA, these records must be made available to the Administrator.  Records must include the following;</w:t>
            </w:r>
          </w:p>
          <w:p w14:paraId="792E3021" w14:textId="77777777" w:rsidR="00096001" w:rsidRDefault="00096001" w:rsidP="00096001">
            <w:pPr>
              <w:pStyle w:val="Level1"/>
              <w:numPr>
                <w:ilvl w:val="0"/>
                <w:numId w:val="4"/>
              </w:numPr>
              <w:tabs>
                <w:tab w:val="clear" w:pos="720"/>
                <w:tab w:val="num" w:pos="529"/>
              </w:tabs>
              <w:spacing w:before="20" w:after="20"/>
              <w:ind w:left="529"/>
              <w:rPr>
                <w:sz w:val="22"/>
                <w:szCs w:val="22"/>
              </w:rPr>
            </w:pPr>
            <w:r w:rsidRPr="00BF65B1">
              <w:rPr>
                <w:sz w:val="22"/>
                <w:szCs w:val="22"/>
              </w:rPr>
              <w:t>locations where the pesticide was applied;</w:t>
            </w:r>
          </w:p>
          <w:p w14:paraId="7BF965C9" w14:textId="77777777" w:rsidR="00096001" w:rsidRDefault="00096001" w:rsidP="00096001">
            <w:pPr>
              <w:pStyle w:val="Level1"/>
              <w:numPr>
                <w:ilvl w:val="0"/>
                <w:numId w:val="4"/>
              </w:numPr>
              <w:tabs>
                <w:tab w:val="clear" w:pos="720"/>
                <w:tab w:val="num" w:pos="529"/>
              </w:tabs>
              <w:spacing w:before="20" w:after="20"/>
              <w:ind w:left="529"/>
              <w:rPr>
                <w:sz w:val="22"/>
                <w:szCs w:val="22"/>
              </w:rPr>
            </w:pPr>
            <w:r w:rsidRPr="00BF65B1">
              <w:rPr>
                <w:sz w:val="22"/>
                <w:szCs w:val="22"/>
              </w:rPr>
              <w:t>dates of application (range); and</w:t>
            </w:r>
          </w:p>
          <w:p w14:paraId="29C2BD57" w14:textId="77777777" w:rsidR="00096001" w:rsidRPr="007B4A74" w:rsidRDefault="00096001" w:rsidP="00096001">
            <w:pPr>
              <w:pStyle w:val="Level1"/>
              <w:numPr>
                <w:ilvl w:val="0"/>
                <w:numId w:val="4"/>
              </w:numPr>
              <w:tabs>
                <w:tab w:val="clear" w:pos="720"/>
                <w:tab w:val="num" w:pos="529"/>
              </w:tabs>
              <w:spacing w:before="20" w:after="20"/>
              <w:ind w:left="529"/>
              <w:rPr>
                <w:sz w:val="22"/>
                <w:szCs w:val="22"/>
              </w:rPr>
            </w:pPr>
            <w:r w:rsidRPr="00BF65B1">
              <w:rPr>
                <w:sz w:val="22"/>
                <w:szCs w:val="22"/>
              </w:rPr>
              <w:t>total quantity of the pesticide used.</w:t>
            </w:r>
          </w:p>
        </w:tc>
      </w:tr>
    </w:tbl>
    <w:p w14:paraId="3B847DEA" w14:textId="77777777" w:rsidR="00096001" w:rsidRDefault="00096001" w:rsidP="00CB669D"/>
    <w:p w14:paraId="1D91FF97" w14:textId="77777777" w:rsidR="00DE787E" w:rsidRDefault="00DE787E" w:rsidP="00DE787E">
      <w:pPr>
        <w:rPr>
          <w:b/>
        </w:rPr>
      </w:pPr>
      <w:r w:rsidRPr="007E4E99">
        <w:rPr>
          <w:b/>
        </w:rPr>
        <w:t>Notice of Pesti</w:t>
      </w:r>
      <w:r w:rsidR="00D93425">
        <w:rPr>
          <w:b/>
        </w:rPr>
        <w:t>cide Registration by States to M</w:t>
      </w:r>
      <w:r w:rsidRPr="007E4E99">
        <w:rPr>
          <w:b/>
        </w:rPr>
        <w:t>eet a Special Local Need</w:t>
      </w:r>
      <w:r w:rsidR="0099421A">
        <w:rPr>
          <w:b/>
        </w:rPr>
        <w:t xml:space="preserve"> (FIFRA §24(c))</w:t>
      </w:r>
    </w:p>
    <w:p w14:paraId="0506F5E9" w14:textId="77777777" w:rsidR="0075672E" w:rsidRDefault="0075672E" w:rsidP="0075672E"/>
    <w:p w14:paraId="7714AC01" w14:textId="77777777" w:rsidR="00C95849" w:rsidRPr="00C95849" w:rsidRDefault="005E7890" w:rsidP="00C95849">
      <w:pPr>
        <w:rPr>
          <w:bCs/>
        </w:rPr>
      </w:pPr>
      <w:r w:rsidRPr="00C95849">
        <w:rPr>
          <w:bCs/>
          <w:i/>
          <w:u w:val="single"/>
        </w:rPr>
        <w:t>Application for a 24(c) registration</w:t>
      </w:r>
      <w:r w:rsidR="00C95849" w:rsidRPr="00C95849">
        <w:rPr>
          <w:bCs/>
          <w:i/>
        </w:rPr>
        <w:t xml:space="preserve">:  </w:t>
      </w:r>
      <w:r w:rsidR="00C95849" w:rsidRPr="00C95849">
        <w:rPr>
          <w:bCs/>
        </w:rPr>
        <w:t xml:space="preserve">Applicants for State registrations under FIFRA </w:t>
      </w:r>
      <w:r w:rsidR="003E3996">
        <w:rPr>
          <w:bCs/>
        </w:rPr>
        <w:t>Section</w:t>
      </w:r>
      <w:r w:rsidR="00C95849" w:rsidRPr="00C95849">
        <w:rPr>
          <w:bCs/>
        </w:rPr>
        <w:t xml:space="preserve"> 24(c) to meet a special local need (typically pesticides manufacturers and grower groups) must submit the following information directly </w:t>
      </w:r>
      <w:r w:rsidR="007B4A74">
        <w:rPr>
          <w:bCs/>
        </w:rPr>
        <w:t xml:space="preserve">to </w:t>
      </w:r>
      <w:r w:rsidR="00C95849" w:rsidRPr="00C95849">
        <w:rPr>
          <w:bCs/>
        </w:rPr>
        <w:t xml:space="preserve">the </w:t>
      </w:r>
      <w:r w:rsidR="007B4A74">
        <w:rPr>
          <w:bCs/>
        </w:rPr>
        <w:t>s</w:t>
      </w:r>
      <w:r w:rsidR="00C95849" w:rsidRPr="00C95849">
        <w:rPr>
          <w:bCs/>
        </w:rPr>
        <w:t xml:space="preserve">tate using EPA Form 8570-25, </w:t>
      </w:r>
      <w:r w:rsidR="00C95849" w:rsidRPr="00C95849">
        <w:rPr>
          <w:bCs/>
          <w:iCs/>
        </w:rPr>
        <w:t>Application for/Notification of State Registration of a Pesticide to Meet a Special Local Need</w:t>
      </w:r>
      <w:r w:rsidR="00C95849" w:rsidRPr="00C95849">
        <w:rPr>
          <w:bCs/>
        </w:rPr>
        <w:t xml:space="preserve"> (</w:t>
      </w:r>
      <w:r w:rsidR="00C95849" w:rsidRPr="00C95849">
        <w:rPr>
          <w:b/>
          <w:bCs/>
          <w:iCs/>
        </w:rPr>
        <w:t xml:space="preserve">Attachment </w:t>
      </w:r>
      <w:r w:rsidR="00C26703">
        <w:rPr>
          <w:b/>
          <w:bCs/>
          <w:iCs/>
        </w:rPr>
        <w:t>G</w:t>
      </w:r>
      <w:r w:rsidR="00C95849" w:rsidRPr="00C95849">
        <w:rPr>
          <w:bCs/>
        </w:rPr>
        <w:t>)</w:t>
      </w:r>
      <w:r w:rsidR="007B4A74">
        <w:rPr>
          <w:bCs/>
        </w:rPr>
        <w:t>,</w:t>
      </w:r>
      <w:r w:rsidR="00C95849" w:rsidRPr="00C95849">
        <w:rPr>
          <w:bCs/>
        </w:rPr>
        <w:t xml:space="preserve"> and EPA Form 8570-4, </w:t>
      </w:r>
      <w:r w:rsidR="00C95849" w:rsidRPr="00C95849">
        <w:rPr>
          <w:bCs/>
          <w:iCs/>
        </w:rPr>
        <w:t>Confidential Statement of Formula</w:t>
      </w:r>
      <w:r w:rsidR="00C95849" w:rsidRPr="00C95849">
        <w:rPr>
          <w:bCs/>
        </w:rPr>
        <w:t xml:space="preserve"> (</w:t>
      </w:r>
      <w:r w:rsidR="00C95849" w:rsidRPr="00C95849">
        <w:rPr>
          <w:b/>
          <w:bCs/>
          <w:iCs/>
        </w:rPr>
        <w:t>Attachment F</w:t>
      </w:r>
      <w:r w:rsidR="00C95849" w:rsidRPr="00C95849">
        <w:rPr>
          <w:bCs/>
        </w:rPr>
        <w:t>)</w:t>
      </w:r>
      <w:r w:rsidR="007B4A74">
        <w:rPr>
          <w:bCs/>
        </w:rPr>
        <w:t>,</w:t>
      </w:r>
      <w:r w:rsidR="00C95849" w:rsidRPr="00C95849">
        <w:rPr>
          <w:bCs/>
        </w:rPr>
        <w:t xml:space="preserve"> when applicable:</w:t>
      </w:r>
    </w:p>
    <w:p w14:paraId="6F17A3B0" w14:textId="77777777" w:rsidR="005E7890" w:rsidRDefault="005E7890" w:rsidP="007567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C95849" w:rsidRPr="00866560" w14:paraId="50301733" w14:textId="77777777" w:rsidTr="00C95849">
        <w:trPr>
          <w:cantSplit/>
          <w:tblHeader/>
        </w:trPr>
        <w:tc>
          <w:tcPr>
            <w:tcW w:w="2178" w:type="dxa"/>
            <w:shd w:val="clear" w:color="auto" w:fill="D9D9D9"/>
            <w:vAlign w:val="center"/>
          </w:tcPr>
          <w:p w14:paraId="78EF848E" w14:textId="77777777" w:rsidR="00766AB2" w:rsidRDefault="00C95849" w:rsidP="00766AB2">
            <w:pPr>
              <w:spacing w:before="20" w:after="20"/>
              <w:rPr>
                <w:b/>
              </w:rPr>
            </w:pPr>
            <w:r>
              <w:rPr>
                <w:b/>
              </w:rPr>
              <w:t>Data Item</w:t>
            </w:r>
          </w:p>
        </w:tc>
        <w:tc>
          <w:tcPr>
            <w:tcW w:w="7398" w:type="dxa"/>
            <w:shd w:val="clear" w:color="auto" w:fill="D9D9D9"/>
            <w:vAlign w:val="center"/>
          </w:tcPr>
          <w:p w14:paraId="17BD31E7" w14:textId="77777777" w:rsidR="00766AB2" w:rsidRDefault="00C95849" w:rsidP="00766AB2">
            <w:pPr>
              <w:spacing w:before="20" w:after="20"/>
              <w:rPr>
                <w:b/>
              </w:rPr>
            </w:pPr>
            <w:r w:rsidRPr="005E7890">
              <w:rPr>
                <w:b/>
              </w:rPr>
              <w:t>Description</w:t>
            </w:r>
          </w:p>
        </w:tc>
      </w:tr>
      <w:tr w:rsidR="00C95849" w:rsidRPr="00866560" w14:paraId="0B7DA81C" w14:textId="77777777" w:rsidTr="00C95849">
        <w:tc>
          <w:tcPr>
            <w:tcW w:w="2178" w:type="dxa"/>
          </w:tcPr>
          <w:p w14:paraId="5FF6E6C7" w14:textId="77777777" w:rsidR="00766AB2" w:rsidRDefault="00C95849" w:rsidP="00766AB2">
            <w:pPr>
              <w:spacing w:before="20" w:after="20"/>
              <w:rPr>
                <w:sz w:val="22"/>
                <w:szCs w:val="22"/>
              </w:rPr>
            </w:pPr>
            <w:r w:rsidRPr="00F81374">
              <w:rPr>
                <w:b/>
                <w:sz w:val="22"/>
                <w:szCs w:val="22"/>
              </w:rPr>
              <w:t>Identity of contact person(s)</w:t>
            </w:r>
          </w:p>
        </w:tc>
        <w:tc>
          <w:tcPr>
            <w:tcW w:w="7398" w:type="dxa"/>
            <w:vAlign w:val="center"/>
          </w:tcPr>
          <w:p w14:paraId="1E0045AC" w14:textId="77777777" w:rsidR="00766AB2" w:rsidRDefault="00C95849" w:rsidP="00766AB2">
            <w:pPr>
              <w:spacing w:before="20" w:after="20"/>
              <w:rPr>
                <w:sz w:val="22"/>
                <w:szCs w:val="22"/>
              </w:rPr>
            </w:pPr>
            <w:r w:rsidRPr="00F81374">
              <w:rPr>
                <w:sz w:val="22"/>
                <w:szCs w:val="22"/>
              </w:rPr>
              <w:t>Name and address of the applicant and any other person whose name will appear on the labeling or in the directions for use.</w:t>
            </w:r>
          </w:p>
        </w:tc>
      </w:tr>
      <w:tr w:rsidR="00C95849" w:rsidRPr="00866560" w14:paraId="37E9016E" w14:textId="77777777" w:rsidTr="00C95849">
        <w:tc>
          <w:tcPr>
            <w:tcW w:w="2178" w:type="dxa"/>
          </w:tcPr>
          <w:p w14:paraId="6EA6FEBB" w14:textId="77777777" w:rsidR="00766AB2" w:rsidRDefault="00C95849" w:rsidP="00766AB2">
            <w:pPr>
              <w:spacing w:before="20" w:after="20"/>
              <w:rPr>
                <w:sz w:val="22"/>
                <w:szCs w:val="22"/>
              </w:rPr>
            </w:pPr>
            <w:r w:rsidRPr="00F81374">
              <w:rPr>
                <w:b/>
                <w:sz w:val="22"/>
                <w:szCs w:val="22"/>
              </w:rPr>
              <w:t>Description of the pesticide</w:t>
            </w:r>
          </w:p>
        </w:tc>
        <w:tc>
          <w:tcPr>
            <w:tcW w:w="7398" w:type="dxa"/>
            <w:vAlign w:val="center"/>
          </w:tcPr>
          <w:p w14:paraId="17872D7E" w14:textId="77777777" w:rsidR="00766AB2" w:rsidRDefault="00C95849" w:rsidP="00766AB2">
            <w:pPr>
              <w:spacing w:before="20" w:after="20"/>
              <w:rPr>
                <w:sz w:val="22"/>
                <w:szCs w:val="22"/>
              </w:rPr>
            </w:pPr>
            <w:r w:rsidRPr="00F81374">
              <w:rPr>
                <w:sz w:val="22"/>
                <w:szCs w:val="22"/>
              </w:rPr>
              <w:t>The name of the pesticide product, and, if the application is for an amendment to a federally registered product the EPA registration number of that product.</w:t>
            </w:r>
          </w:p>
        </w:tc>
      </w:tr>
      <w:tr w:rsidR="00C95849" w:rsidRPr="00866560" w14:paraId="15822734" w14:textId="77777777" w:rsidTr="00C95849">
        <w:tc>
          <w:tcPr>
            <w:tcW w:w="2178" w:type="dxa"/>
          </w:tcPr>
          <w:p w14:paraId="00E8BDD2" w14:textId="77777777" w:rsidR="00766AB2" w:rsidRDefault="00C95849" w:rsidP="00766AB2">
            <w:pPr>
              <w:spacing w:before="20" w:after="20"/>
              <w:rPr>
                <w:sz w:val="22"/>
                <w:szCs w:val="22"/>
              </w:rPr>
            </w:pPr>
            <w:r w:rsidRPr="00F81374">
              <w:rPr>
                <w:b/>
                <w:sz w:val="22"/>
                <w:szCs w:val="22"/>
              </w:rPr>
              <w:t>Proposed product labeling</w:t>
            </w:r>
          </w:p>
        </w:tc>
        <w:tc>
          <w:tcPr>
            <w:tcW w:w="7398" w:type="dxa"/>
            <w:vAlign w:val="center"/>
          </w:tcPr>
          <w:p w14:paraId="7BC6C121" w14:textId="77777777" w:rsidR="00766AB2" w:rsidRDefault="00C95849" w:rsidP="00766AB2">
            <w:pPr>
              <w:spacing w:before="20" w:after="20"/>
              <w:rPr>
                <w:sz w:val="22"/>
                <w:szCs w:val="22"/>
              </w:rPr>
            </w:pPr>
            <w:r w:rsidRPr="00F81374">
              <w:rPr>
                <w:sz w:val="22"/>
                <w:szCs w:val="22"/>
              </w:rPr>
              <w:t>A copy of the proposed labeling, including all claims made for the product as well as directions for its use to meet the special local need, consisting of:</w:t>
            </w:r>
          </w:p>
          <w:p w14:paraId="12EC16C3" w14:textId="77777777" w:rsidR="00766AB2" w:rsidRDefault="00C95849" w:rsidP="00766AB2">
            <w:pPr>
              <w:numPr>
                <w:ilvl w:val="0"/>
                <w:numId w:val="15"/>
              </w:numPr>
              <w:spacing w:before="20" w:after="20"/>
              <w:rPr>
                <w:sz w:val="22"/>
                <w:szCs w:val="22"/>
              </w:rPr>
            </w:pPr>
            <w:r w:rsidRPr="00F81374">
              <w:rPr>
                <w:sz w:val="22"/>
                <w:szCs w:val="22"/>
              </w:rPr>
              <w:t>For a new product, a copy of the complete proposed labeling; or,</w:t>
            </w:r>
          </w:p>
          <w:p w14:paraId="0631FAF4" w14:textId="77777777" w:rsidR="00766AB2" w:rsidRDefault="00C95849" w:rsidP="00766AB2">
            <w:pPr>
              <w:numPr>
                <w:ilvl w:val="0"/>
                <w:numId w:val="15"/>
              </w:numPr>
              <w:spacing w:before="20" w:after="20"/>
              <w:rPr>
                <w:sz w:val="22"/>
                <w:szCs w:val="22"/>
              </w:rPr>
            </w:pPr>
            <w:r w:rsidRPr="00F81374">
              <w:rPr>
                <w:sz w:val="22"/>
                <w:szCs w:val="22"/>
              </w:rPr>
              <w:t>For an additional use of a federally registered product, a copy of proposed supplemental labeling and a copy of the labeling for the federally registered product.</w:t>
            </w:r>
          </w:p>
          <w:p w14:paraId="46751A63" w14:textId="77777777" w:rsidR="00766AB2" w:rsidRDefault="00C95849" w:rsidP="00766AB2">
            <w:pPr>
              <w:numPr>
                <w:ilvl w:val="0"/>
                <w:numId w:val="15"/>
              </w:numPr>
              <w:spacing w:before="20" w:after="20"/>
              <w:rPr>
                <w:sz w:val="22"/>
                <w:szCs w:val="22"/>
              </w:rPr>
            </w:pPr>
            <w:r w:rsidRPr="00F81374">
              <w:rPr>
                <w:sz w:val="22"/>
                <w:szCs w:val="22"/>
              </w:rPr>
              <w:t>If a State classifies for restricted use a product or use, which is not required to be so classified under FIFRA, supplemental labeling for the product or use containing additional appropriate precautions, and a statement that the product or use is for restricted use within the State may be required.</w:t>
            </w:r>
          </w:p>
        </w:tc>
      </w:tr>
      <w:tr w:rsidR="00C95849" w:rsidRPr="00866560" w14:paraId="5E616339" w14:textId="77777777" w:rsidTr="00866560">
        <w:tc>
          <w:tcPr>
            <w:tcW w:w="2178" w:type="dxa"/>
          </w:tcPr>
          <w:p w14:paraId="3D26A432" w14:textId="77777777" w:rsidR="00766AB2" w:rsidRDefault="00C95849" w:rsidP="00766AB2">
            <w:pPr>
              <w:spacing w:before="20" w:after="20"/>
              <w:rPr>
                <w:b/>
                <w:sz w:val="22"/>
                <w:szCs w:val="22"/>
              </w:rPr>
            </w:pPr>
            <w:r w:rsidRPr="00F81374">
              <w:rPr>
                <w:b/>
                <w:sz w:val="22"/>
                <w:szCs w:val="22"/>
              </w:rPr>
              <w:t>Proposed product formulation</w:t>
            </w:r>
          </w:p>
        </w:tc>
        <w:tc>
          <w:tcPr>
            <w:tcW w:w="7398" w:type="dxa"/>
          </w:tcPr>
          <w:p w14:paraId="0E75F5BF" w14:textId="77777777" w:rsidR="00766AB2" w:rsidRDefault="00C95849" w:rsidP="00766AB2">
            <w:pPr>
              <w:tabs>
                <w:tab w:val="left" w:pos="-1440"/>
              </w:tabs>
              <w:spacing w:before="20" w:after="20"/>
              <w:rPr>
                <w:sz w:val="22"/>
                <w:szCs w:val="22"/>
              </w:rPr>
            </w:pPr>
            <w:r w:rsidRPr="00F81374">
              <w:rPr>
                <w:sz w:val="22"/>
                <w:szCs w:val="22"/>
              </w:rPr>
              <w:t>The complete formula of the product, if the application is for a new product registration.</w:t>
            </w:r>
          </w:p>
        </w:tc>
      </w:tr>
      <w:tr w:rsidR="00C95849" w:rsidRPr="00866560" w14:paraId="56DBC07C" w14:textId="77777777" w:rsidTr="00866560">
        <w:tc>
          <w:tcPr>
            <w:tcW w:w="2178" w:type="dxa"/>
          </w:tcPr>
          <w:p w14:paraId="59285C72" w14:textId="77777777" w:rsidR="00766AB2" w:rsidRDefault="00C95849" w:rsidP="00766AB2">
            <w:pPr>
              <w:spacing w:before="20" w:after="20"/>
              <w:rPr>
                <w:b/>
                <w:sz w:val="22"/>
                <w:szCs w:val="22"/>
              </w:rPr>
            </w:pPr>
            <w:r w:rsidRPr="00F81374">
              <w:rPr>
                <w:b/>
                <w:sz w:val="22"/>
                <w:szCs w:val="22"/>
              </w:rPr>
              <w:t xml:space="preserve">Other relevant </w:t>
            </w:r>
            <w:r w:rsidRPr="00F81374">
              <w:rPr>
                <w:b/>
                <w:sz w:val="22"/>
                <w:szCs w:val="22"/>
              </w:rPr>
              <w:lastRenderedPageBreak/>
              <w:t>information about product</w:t>
            </w:r>
          </w:p>
        </w:tc>
        <w:tc>
          <w:tcPr>
            <w:tcW w:w="7398" w:type="dxa"/>
          </w:tcPr>
          <w:p w14:paraId="7C6F59FA" w14:textId="77777777" w:rsidR="00766AB2" w:rsidRDefault="00C95849" w:rsidP="00766AB2">
            <w:pPr>
              <w:tabs>
                <w:tab w:val="left" w:pos="-1440"/>
              </w:tabs>
              <w:spacing w:before="20" w:after="20"/>
              <w:rPr>
                <w:sz w:val="22"/>
                <w:szCs w:val="22"/>
              </w:rPr>
            </w:pPr>
            <w:r w:rsidRPr="00F81374">
              <w:rPr>
                <w:sz w:val="22"/>
                <w:szCs w:val="22"/>
              </w:rPr>
              <w:lastRenderedPageBreak/>
              <w:t>Any other information that is required to be reviewed prior to registration.</w:t>
            </w:r>
          </w:p>
        </w:tc>
      </w:tr>
    </w:tbl>
    <w:p w14:paraId="477427D8" w14:textId="77777777" w:rsidR="0075672E" w:rsidRDefault="0075672E" w:rsidP="00E174A3">
      <w:pPr>
        <w:tabs>
          <w:tab w:val="left" w:pos="-1440"/>
        </w:tabs>
      </w:pPr>
    </w:p>
    <w:p w14:paraId="4E29584B" w14:textId="77777777" w:rsidR="00C95849" w:rsidRDefault="00C95849" w:rsidP="00E174A3">
      <w:pPr>
        <w:tabs>
          <w:tab w:val="left" w:pos="-1440"/>
        </w:tabs>
        <w:rPr>
          <w:bCs/>
        </w:rPr>
      </w:pPr>
      <w:r w:rsidRPr="00C95849">
        <w:rPr>
          <w:bCs/>
          <w:i/>
          <w:u w:val="single"/>
        </w:rPr>
        <w:t>Information following the issuance of a 24(c) registration:</w:t>
      </w:r>
      <w:r>
        <w:rPr>
          <w:bCs/>
        </w:rPr>
        <w:t xml:space="preserve">  A</w:t>
      </w:r>
      <w:r w:rsidRPr="00C95849">
        <w:rPr>
          <w:bCs/>
        </w:rPr>
        <w:t>s soon as practical after a registration is issued</w:t>
      </w:r>
      <w:r>
        <w:rPr>
          <w:bCs/>
        </w:rPr>
        <w:t>, the following information must be provided:</w:t>
      </w:r>
    </w:p>
    <w:p w14:paraId="232D1262" w14:textId="77777777" w:rsidR="00C95849" w:rsidRPr="00C95849" w:rsidRDefault="00C95849" w:rsidP="00E174A3">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C95849" w:rsidRPr="00B36BE5" w14:paraId="42177FF4" w14:textId="77777777" w:rsidTr="00B36BE5">
        <w:trPr>
          <w:cantSplit/>
          <w:tblHeader/>
        </w:trPr>
        <w:tc>
          <w:tcPr>
            <w:tcW w:w="2178" w:type="dxa"/>
            <w:shd w:val="clear" w:color="auto" w:fill="D9D9D9"/>
            <w:vAlign w:val="center"/>
          </w:tcPr>
          <w:p w14:paraId="13270AFA" w14:textId="77777777" w:rsidR="00766AB2" w:rsidRDefault="00C95849" w:rsidP="00766AB2">
            <w:pPr>
              <w:spacing w:before="20" w:after="20"/>
              <w:rPr>
                <w:b/>
              </w:rPr>
            </w:pPr>
            <w:r w:rsidRPr="00B36BE5">
              <w:rPr>
                <w:b/>
              </w:rPr>
              <w:t>Data Item</w:t>
            </w:r>
          </w:p>
        </w:tc>
        <w:tc>
          <w:tcPr>
            <w:tcW w:w="7398" w:type="dxa"/>
            <w:shd w:val="clear" w:color="auto" w:fill="D9D9D9"/>
            <w:vAlign w:val="center"/>
          </w:tcPr>
          <w:p w14:paraId="5BDCD656" w14:textId="77777777" w:rsidR="00766AB2" w:rsidRDefault="00C95849" w:rsidP="00766AB2">
            <w:pPr>
              <w:spacing w:before="20" w:after="20"/>
              <w:rPr>
                <w:b/>
              </w:rPr>
            </w:pPr>
            <w:r w:rsidRPr="00B36BE5">
              <w:rPr>
                <w:b/>
              </w:rPr>
              <w:t>Description</w:t>
            </w:r>
          </w:p>
        </w:tc>
      </w:tr>
      <w:tr w:rsidR="00C95849" w:rsidRPr="00B36BE5" w14:paraId="224CE757" w14:textId="77777777" w:rsidTr="00B36BE5">
        <w:tc>
          <w:tcPr>
            <w:tcW w:w="2178" w:type="dxa"/>
          </w:tcPr>
          <w:p w14:paraId="1A947DE6" w14:textId="77777777" w:rsidR="00766AB2" w:rsidRDefault="00F81374" w:rsidP="00766AB2">
            <w:pPr>
              <w:tabs>
                <w:tab w:val="left" w:pos="-1440"/>
              </w:tabs>
              <w:spacing w:before="20" w:after="20"/>
              <w:rPr>
                <w:b/>
                <w:sz w:val="22"/>
                <w:szCs w:val="22"/>
              </w:rPr>
            </w:pPr>
            <w:r w:rsidRPr="00B36BE5">
              <w:rPr>
                <w:b/>
                <w:sz w:val="22"/>
                <w:szCs w:val="22"/>
              </w:rPr>
              <w:t>Copy of the final printed labeling</w:t>
            </w:r>
          </w:p>
        </w:tc>
        <w:tc>
          <w:tcPr>
            <w:tcW w:w="7398" w:type="dxa"/>
          </w:tcPr>
          <w:p w14:paraId="4DAE9441" w14:textId="77777777" w:rsidR="00766AB2" w:rsidRDefault="00C95849" w:rsidP="00766AB2">
            <w:pPr>
              <w:tabs>
                <w:tab w:val="left" w:pos="-1440"/>
              </w:tabs>
              <w:spacing w:before="20" w:after="20"/>
              <w:rPr>
                <w:sz w:val="22"/>
                <w:szCs w:val="22"/>
              </w:rPr>
            </w:pPr>
            <w:r w:rsidRPr="00B36BE5">
              <w:rPr>
                <w:sz w:val="22"/>
                <w:szCs w:val="22"/>
              </w:rPr>
              <w:t>New product labeling must contain:</w:t>
            </w:r>
          </w:p>
          <w:p w14:paraId="3D7A6831" w14:textId="77777777" w:rsidR="00766AB2" w:rsidRDefault="00C95849" w:rsidP="00766AB2">
            <w:pPr>
              <w:numPr>
                <w:ilvl w:val="0"/>
                <w:numId w:val="16"/>
              </w:numPr>
              <w:tabs>
                <w:tab w:val="left" w:pos="-1440"/>
              </w:tabs>
              <w:spacing w:before="20" w:after="20"/>
              <w:rPr>
                <w:sz w:val="22"/>
                <w:szCs w:val="22"/>
              </w:rPr>
            </w:pPr>
            <w:r w:rsidRPr="00B36BE5">
              <w:rPr>
                <w:sz w:val="22"/>
                <w:szCs w:val="22"/>
              </w:rPr>
              <w:t>A statement identifying the State where registration is to be valid.</w:t>
            </w:r>
          </w:p>
          <w:p w14:paraId="1BFBECD4" w14:textId="77777777" w:rsidR="00766AB2" w:rsidRDefault="00C95849" w:rsidP="00766AB2">
            <w:pPr>
              <w:numPr>
                <w:ilvl w:val="0"/>
                <w:numId w:val="16"/>
              </w:numPr>
              <w:tabs>
                <w:tab w:val="left" w:pos="-1440"/>
              </w:tabs>
              <w:spacing w:before="20" w:after="20"/>
              <w:rPr>
                <w:sz w:val="22"/>
                <w:szCs w:val="22"/>
              </w:rPr>
            </w:pPr>
            <w:r w:rsidRPr="00B36BE5">
              <w:rPr>
                <w:sz w:val="22"/>
                <w:szCs w:val="22"/>
              </w:rPr>
              <w:t>The special local need registration number assigned by the State.</w:t>
            </w:r>
          </w:p>
          <w:p w14:paraId="2AB9505E" w14:textId="77777777" w:rsidR="00766AB2" w:rsidRDefault="00C95849" w:rsidP="00766AB2">
            <w:pPr>
              <w:numPr>
                <w:ilvl w:val="0"/>
                <w:numId w:val="16"/>
              </w:numPr>
              <w:tabs>
                <w:tab w:val="left" w:pos="-1440"/>
              </w:tabs>
              <w:spacing w:before="20" w:after="20"/>
              <w:rPr>
                <w:sz w:val="22"/>
                <w:szCs w:val="22"/>
              </w:rPr>
            </w:pPr>
            <w:r w:rsidRPr="00B36BE5">
              <w:rPr>
                <w:sz w:val="22"/>
                <w:szCs w:val="22"/>
              </w:rPr>
              <w:t xml:space="preserve">For an additional use of a federally registered product, the State must require that at the time of sale, labeling from the federally registered product be accompanied by supplemental labeling. </w:t>
            </w:r>
          </w:p>
        </w:tc>
      </w:tr>
    </w:tbl>
    <w:p w14:paraId="7B53A920" w14:textId="77777777" w:rsidR="00C95849" w:rsidRDefault="00C95849" w:rsidP="00E174A3">
      <w:pPr>
        <w:tabs>
          <w:tab w:val="left" w:pos="-1440"/>
        </w:tabs>
      </w:pPr>
    </w:p>
    <w:p w14:paraId="538C3D7D" w14:textId="77777777" w:rsidR="00C95849" w:rsidRPr="00F81374" w:rsidRDefault="00F81374" w:rsidP="00E174A3">
      <w:pPr>
        <w:tabs>
          <w:tab w:val="left" w:pos="-1440"/>
        </w:tabs>
        <w:rPr>
          <w:bCs/>
        </w:rPr>
      </w:pPr>
      <w:r w:rsidRPr="00F81374">
        <w:rPr>
          <w:bCs/>
          <w:i/>
          <w:u w:val="single"/>
        </w:rPr>
        <w:t>Information Requested by EPA to verify an SLN registration</w:t>
      </w:r>
      <w:r w:rsidRPr="00F81374">
        <w:rPr>
          <w:bCs/>
        </w:rPr>
        <w:t>:  Within ten working days from the date a State issues, amends or revokes a registration, t</w:t>
      </w:r>
      <w:r>
        <w:rPr>
          <w:bCs/>
        </w:rPr>
        <w:t xml:space="preserve">he State is required to notify </w:t>
      </w:r>
      <w:r w:rsidRPr="00F81374">
        <w:rPr>
          <w:bCs/>
        </w:rPr>
        <w:t>EPA, in writing, of the action.</w:t>
      </w:r>
      <w:r>
        <w:rPr>
          <w:bCs/>
        </w:rPr>
        <w:t xml:space="preserve">  </w:t>
      </w:r>
      <w:r w:rsidRPr="00F81374">
        <w:rPr>
          <w:bCs/>
        </w:rPr>
        <w:t xml:space="preserve">Using EPA Form 8570-25 where applicable, notification of State registration or amendments thereto, </w:t>
      </w:r>
      <w:r>
        <w:rPr>
          <w:bCs/>
        </w:rPr>
        <w:t>must</w:t>
      </w:r>
      <w:r w:rsidRPr="00F81374">
        <w:rPr>
          <w:bCs/>
        </w:rPr>
        <w:t xml:space="preserve"> include</w:t>
      </w:r>
      <w:r>
        <w:rPr>
          <w:bCs/>
        </w:rPr>
        <w:t xml:space="preserve"> the following</w:t>
      </w:r>
      <w:r w:rsidRPr="00F81374">
        <w:rPr>
          <w:bCs/>
        </w:rPr>
        <w:t>:</w:t>
      </w:r>
    </w:p>
    <w:p w14:paraId="461FD0D5" w14:textId="77777777" w:rsidR="00C95849" w:rsidRDefault="00C95849" w:rsidP="00E174A3">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C95849" w:rsidRPr="00B36BE5" w14:paraId="021BA524" w14:textId="77777777" w:rsidTr="00B36BE5">
        <w:trPr>
          <w:cantSplit/>
          <w:tblHeader/>
        </w:trPr>
        <w:tc>
          <w:tcPr>
            <w:tcW w:w="2178" w:type="dxa"/>
            <w:shd w:val="clear" w:color="auto" w:fill="D9D9D9"/>
            <w:vAlign w:val="center"/>
          </w:tcPr>
          <w:p w14:paraId="4D9B4ED9" w14:textId="77777777" w:rsidR="00766AB2" w:rsidRDefault="00C95849" w:rsidP="00766AB2">
            <w:pPr>
              <w:spacing w:before="20" w:after="20"/>
              <w:rPr>
                <w:b/>
              </w:rPr>
            </w:pPr>
            <w:r w:rsidRPr="00B36BE5">
              <w:rPr>
                <w:b/>
              </w:rPr>
              <w:t>Data Item</w:t>
            </w:r>
          </w:p>
        </w:tc>
        <w:tc>
          <w:tcPr>
            <w:tcW w:w="7398" w:type="dxa"/>
            <w:shd w:val="clear" w:color="auto" w:fill="D9D9D9"/>
            <w:vAlign w:val="center"/>
          </w:tcPr>
          <w:p w14:paraId="5A2CC202" w14:textId="77777777" w:rsidR="00766AB2" w:rsidRDefault="00C95849" w:rsidP="00766AB2">
            <w:pPr>
              <w:spacing w:before="20" w:after="20"/>
              <w:rPr>
                <w:b/>
              </w:rPr>
            </w:pPr>
            <w:r w:rsidRPr="00B36BE5">
              <w:rPr>
                <w:b/>
              </w:rPr>
              <w:t>Description</w:t>
            </w:r>
          </w:p>
        </w:tc>
      </w:tr>
      <w:tr w:rsidR="00C95849" w:rsidRPr="00B36BE5" w14:paraId="00E565C2" w14:textId="77777777" w:rsidTr="00B36BE5">
        <w:tc>
          <w:tcPr>
            <w:tcW w:w="2178" w:type="dxa"/>
          </w:tcPr>
          <w:p w14:paraId="799B0475" w14:textId="77777777" w:rsidR="00766AB2" w:rsidRDefault="00F81374" w:rsidP="00766AB2">
            <w:pPr>
              <w:tabs>
                <w:tab w:val="left" w:pos="-1440"/>
              </w:tabs>
              <w:spacing w:before="20" w:after="20"/>
              <w:rPr>
                <w:b/>
                <w:sz w:val="22"/>
                <w:szCs w:val="22"/>
              </w:rPr>
            </w:pPr>
            <w:r w:rsidRPr="00B36BE5">
              <w:rPr>
                <w:b/>
                <w:sz w:val="22"/>
                <w:szCs w:val="22"/>
              </w:rPr>
              <w:t>Effective Date</w:t>
            </w:r>
          </w:p>
        </w:tc>
        <w:tc>
          <w:tcPr>
            <w:tcW w:w="7398" w:type="dxa"/>
          </w:tcPr>
          <w:p w14:paraId="4B06E70E" w14:textId="77777777" w:rsidR="00766AB2" w:rsidRDefault="00F81374" w:rsidP="00766AB2">
            <w:pPr>
              <w:numPr>
                <w:ilvl w:val="0"/>
                <w:numId w:val="19"/>
              </w:numPr>
              <w:tabs>
                <w:tab w:val="left" w:pos="-1440"/>
              </w:tabs>
              <w:spacing w:before="20" w:after="20"/>
              <w:ind w:left="252" w:hanging="252"/>
              <w:rPr>
                <w:sz w:val="22"/>
                <w:szCs w:val="22"/>
              </w:rPr>
            </w:pPr>
            <w:r w:rsidRPr="00B36BE5">
              <w:rPr>
                <w:sz w:val="22"/>
                <w:szCs w:val="22"/>
              </w:rPr>
              <w:t xml:space="preserve">Effective date of the registration or amendment. </w:t>
            </w:r>
          </w:p>
          <w:p w14:paraId="62DAD9E1" w14:textId="77777777" w:rsidR="00766AB2" w:rsidRDefault="00F81374" w:rsidP="00766AB2">
            <w:pPr>
              <w:numPr>
                <w:ilvl w:val="0"/>
                <w:numId w:val="19"/>
              </w:numPr>
              <w:tabs>
                <w:tab w:val="left" w:pos="-1440"/>
              </w:tabs>
              <w:spacing w:before="20" w:after="20"/>
              <w:ind w:left="252" w:hanging="252"/>
              <w:rPr>
                <w:sz w:val="22"/>
                <w:szCs w:val="22"/>
              </w:rPr>
            </w:pPr>
            <w:r w:rsidRPr="00B36BE5">
              <w:rPr>
                <w:sz w:val="22"/>
                <w:szCs w:val="22"/>
              </w:rPr>
              <w:t>Notification of revocation of a registration by a State shall indicate the effective date of revocation, and shall state the reasons for revocation.</w:t>
            </w:r>
          </w:p>
        </w:tc>
      </w:tr>
      <w:tr w:rsidR="00F81374" w:rsidRPr="00B36BE5" w14:paraId="5D34048D" w14:textId="77777777" w:rsidTr="00B36BE5">
        <w:tc>
          <w:tcPr>
            <w:tcW w:w="2178" w:type="dxa"/>
          </w:tcPr>
          <w:p w14:paraId="7B7D6EDB" w14:textId="77777777" w:rsidR="00766AB2" w:rsidRDefault="00F81374" w:rsidP="00766AB2">
            <w:pPr>
              <w:tabs>
                <w:tab w:val="left" w:pos="-1440"/>
              </w:tabs>
              <w:spacing w:before="20" w:after="20"/>
              <w:rPr>
                <w:b/>
                <w:sz w:val="22"/>
                <w:szCs w:val="22"/>
              </w:rPr>
            </w:pPr>
            <w:r w:rsidRPr="00B36BE5">
              <w:rPr>
                <w:b/>
                <w:sz w:val="22"/>
                <w:szCs w:val="22"/>
              </w:rPr>
              <w:t>Product Information</w:t>
            </w:r>
          </w:p>
        </w:tc>
        <w:tc>
          <w:tcPr>
            <w:tcW w:w="7398" w:type="dxa"/>
          </w:tcPr>
          <w:p w14:paraId="1612CE49" w14:textId="77777777" w:rsidR="00766AB2" w:rsidRDefault="00F81374" w:rsidP="00766AB2">
            <w:pPr>
              <w:numPr>
                <w:ilvl w:val="0"/>
                <w:numId w:val="17"/>
              </w:numPr>
              <w:tabs>
                <w:tab w:val="left" w:pos="-1440"/>
              </w:tabs>
              <w:spacing w:before="20" w:after="20"/>
              <w:ind w:left="252" w:hanging="252"/>
              <w:rPr>
                <w:sz w:val="22"/>
                <w:szCs w:val="22"/>
              </w:rPr>
            </w:pPr>
            <w:r w:rsidRPr="00B36BE5">
              <w:rPr>
                <w:sz w:val="22"/>
                <w:szCs w:val="22"/>
              </w:rPr>
              <w:t xml:space="preserve">Confidential statement of the formula of any new product, and </w:t>
            </w:r>
          </w:p>
          <w:p w14:paraId="6A8075CC" w14:textId="77777777" w:rsidR="00766AB2" w:rsidRDefault="00F81374" w:rsidP="00766AB2">
            <w:pPr>
              <w:numPr>
                <w:ilvl w:val="0"/>
                <w:numId w:val="17"/>
              </w:numPr>
              <w:tabs>
                <w:tab w:val="left" w:pos="-1440"/>
              </w:tabs>
              <w:spacing w:before="20" w:after="20"/>
              <w:ind w:left="252" w:hanging="252"/>
              <w:rPr>
                <w:sz w:val="22"/>
                <w:szCs w:val="22"/>
              </w:rPr>
            </w:pPr>
            <w:r w:rsidRPr="00B36BE5">
              <w:rPr>
                <w:sz w:val="22"/>
                <w:szCs w:val="22"/>
              </w:rPr>
              <w:t>A copy of the draft labeling reviewed and approved by the State, provided that labeling previously approved by the Administrator as part of a federal registration need not be submitted.</w:t>
            </w:r>
          </w:p>
        </w:tc>
      </w:tr>
      <w:tr w:rsidR="00F81374" w:rsidRPr="00B36BE5" w14:paraId="787E6437" w14:textId="77777777" w:rsidTr="00B36BE5">
        <w:tc>
          <w:tcPr>
            <w:tcW w:w="2178" w:type="dxa"/>
          </w:tcPr>
          <w:p w14:paraId="2F9F6F36" w14:textId="77777777" w:rsidR="00766AB2" w:rsidRDefault="00F81374" w:rsidP="00766AB2">
            <w:pPr>
              <w:tabs>
                <w:tab w:val="left" w:pos="-1440"/>
              </w:tabs>
              <w:spacing w:before="20" w:after="20"/>
              <w:rPr>
                <w:b/>
                <w:sz w:val="22"/>
                <w:szCs w:val="22"/>
              </w:rPr>
            </w:pPr>
            <w:r w:rsidRPr="00B36BE5">
              <w:rPr>
                <w:b/>
                <w:sz w:val="22"/>
                <w:szCs w:val="22"/>
              </w:rPr>
              <w:t>Final Product Labeling</w:t>
            </w:r>
          </w:p>
        </w:tc>
        <w:tc>
          <w:tcPr>
            <w:tcW w:w="7398" w:type="dxa"/>
          </w:tcPr>
          <w:p w14:paraId="127A4A3B" w14:textId="77777777" w:rsidR="00766AB2" w:rsidRDefault="00F81374" w:rsidP="00766AB2">
            <w:pPr>
              <w:tabs>
                <w:tab w:val="left" w:pos="-1440"/>
              </w:tabs>
              <w:spacing w:before="20" w:after="20"/>
              <w:rPr>
                <w:sz w:val="22"/>
                <w:szCs w:val="22"/>
              </w:rPr>
            </w:pPr>
            <w:r w:rsidRPr="00B36BE5">
              <w:rPr>
                <w:sz w:val="22"/>
                <w:szCs w:val="22"/>
              </w:rPr>
              <w:t>State must send EPA a copy of the final printed labeling approved by the State within 60 days after the effective date of the registration or amendment.</w:t>
            </w:r>
          </w:p>
        </w:tc>
      </w:tr>
      <w:tr w:rsidR="00F81374" w:rsidRPr="00B36BE5" w14:paraId="2737CC60" w14:textId="77777777" w:rsidTr="00B36BE5">
        <w:tc>
          <w:tcPr>
            <w:tcW w:w="2178" w:type="dxa"/>
          </w:tcPr>
          <w:p w14:paraId="23D78752" w14:textId="77777777" w:rsidR="00766AB2" w:rsidRDefault="00F81374" w:rsidP="00766AB2">
            <w:pPr>
              <w:tabs>
                <w:tab w:val="left" w:pos="-1440"/>
              </w:tabs>
              <w:spacing w:before="20" w:after="20"/>
              <w:rPr>
                <w:b/>
                <w:sz w:val="22"/>
                <w:szCs w:val="22"/>
              </w:rPr>
            </w:pPr>
            <w:r w:rsidRPr="00B36BE5">
              <w:rPr>
                <w:b/>
                <w:sz w:val="22"/>
                <w:szCs w:val="22"/>
              </w:rPr>
              <w:t>Other relevant information</w:t>
            </w:r>
          </w:p>
        </w:tc>
        <w:tc>
          <w:tcPr>
            <w:tcW w:w="7398" w:type="dxa"/>
          </w:tcPr>
          <w:p w14:paraId="1E6F19A7" w14:textId="77777777" w:rsidR="00766AB2" w:rsidRDefault="00F81374" w:rsidP="00766AB2">
            <w:pPr>
              <w:tabs>
                <w:tab w:val="left" w:pos="-1440"/>
              </w:tabs>
              <w:spacing w:before="20" w:after="20"/>
              <w:rPr>
                <w:sz w:val="22"/>
                <w:szCs w:val="22"/>
              </w:rPr>
            </w:pPr>
            <w:r w:rsidRPr="00B36BE5">
              <w:rPr>
                <w:sz w:val="22"/>
                <w:szCs w:val="22"/>
              </w:rPr>
              <w:t>The Agency may request, when appropriate, that a State submit any data used by the State to determine that unreasonable adverse effects will not be caused.</w:t>
            </w:r>
          </w:p>
        </w:tc>
      </w:tr>
    </w:tbl>
    <w:p w14:paraId="22A834E7" w14:textId="77777777" w:rsidR="00C95849" w:rsidRPr="000F3129" w:rsidRDefault="00C95849" w:rsidP="00E174A3">
      <w:pPr>
        <w:tabs>
          <w:tab w:val="left" w:pos="-1440"/>
        </w:tabs>
      </w:pPr>
    </w:p>
    <w:p w14:paraId="2A0233F9" w14:textId="77777777" w:rsidR="00766AB2" w:rsidRDefault="00EF5BEB" w:rsidP="00766AB2">
      <w:pPr>
        <w:pStyle w:val="Heading2"/>
      </w:pPr>
      <w:r>
        <w:t xml:space="preserve"> </w:t>
      </w:r>
      <w:bookmarkStart w:id="29" w:name="_Toc301771773"/>
      <w:r w:rsidR="0075672E" w:rsidRPr="000F3129">
        <w:t>4(b)(ii)</w:t>
      </w:r>
      <w:r>
        <w:t xml:space="preserve">. </w:t>
      </w:r>
      <w:r w:rsidR="0075672E" w:rsidRPr="000F3129">
        <w:t>Respondent Activities</w:t>
      </w:r>
      <w:bookmarkEnd w:id="29"/>
    </w:p>
    <w:p w14:paraId="319097D2" w14:textId="77777777" w:rsidR="00766AB2" w:rsidRDefault="00EF5BEB" w:rsidP="00766AB2">
      <w:pPr>
        <w:pStyle w:val="Heading3"/>
      </w:pPr>
      <w:bookmarkStart w:id="30" w:name="_Toc301771774"/>
      <w:r>
        <w:t>Applications and Summary Report for Emergency Exemption</w:t>
      </w:r>
      <w:r w:rsidR="0099421A">
        <w:t xml:space="preserve"> (FIFRA §18)</w:t>
      </w:r>
      <w:bookmarkEnd w:id="30"/>
    </w:p>
    <w:p w14:paraId="2CFD5C22" w14:textId="772FD3F9" w:rsidR="00EF5BEB" w:rsidRDefault="00EF5BEB" w:rsidP="00EF5BEB">
      <w:r w:rsidRPr="001D7839">
        <w:tab/>
        <w:t>To obtain permi</w:t>
      </w:r>
      <w:r w:rsidR="009542A6">
        <w:t>ssion</w:t>
      </w:r>
      <w:r w:rsidRPr="001D7839">
        <w:t xml:space="preserve"> to use an unregistered pesticide product under emergency conditions, an applicant must petition EPA in writing</w:t>
      </w:r>
      <w:r w:rsidR="009542A6">
        <w:t>,</w:t>
      </w:r>
      <w:r w:rsidRPr="001D7839">
        <w:t xml:space="preserve"> provide information addressing the data items listed above</w:t>
      </w:r>
      <w:r w:rsidR="009542A6">
        <w:t>,</w:t>
      </w:r>
      <w:r w:rsidRPr="001D7839">
        <w:t xml:space="preserve"> and commit to the submission of the summary report on the </w:t>
      </w:r>
      <w:r w:rsidR="009542A6">
        <w:t xml:space="preserve">use.  </w:t>
      </w:r>
      <w:r w:rsidRPr="001D7839">
        <w:t xml:space="preserve">Section 18 </w:t>
      </w:r>
      <w:r w:rsidR="00217EA1">
        <w:t>e</w:t>
      </w:r>
      <w:r w:rsidRPr="001D7839">
        <w:t>mergency</w:t>
      </w:r>
      <w:r w:rsidR="00217EA1">
        <w:t xml:space="preserve"> e</w:t>
      </w:r>
      <w:r w:rsidRPr="001D7839">
        <w:t>xemption applications are submitted to the Minor Use and Emergency Response Branch (Mail Code 7505P), Registration Division, Office of Pesticide Programs, U.S. Environmental Protection Agency, 1200 Pennsylvania Avenue., N.W., Washington, D.C., 20460.</w:t>
      </w:r>
    </w:p>
    <w:p w14:paraId="1DABA7C1" w14:textId="77777777" w:rsidR="00096001" w:rsidRPr="001D7839" w:rsidRDefault="00096001" w:rsidP="00EF5BEB"/>
    <w:p w14:paraId="0EC44A6A" w14:textId="25A9BFA2" w:rsidR="00EF5BEB" w:rsidRDefault="00096001" w:rsidP="00096001">
      <w:pPr>
        <w:ind w:firstLine="720"/>
        <w:rPr>
          <w:i/>
          <w:iCs/>
        </w:rPr>
      </w:pPr>
      <w:r w:rsidRPr="001D7839">
        <w:t xml:space="preserve">EPA Form No. 8570-4, </w:t>
      </w:r>
      <w:r w:rsidRPr="001D7839">
        <w:rPr>
          <w:i/>
        </w:rPr>
        <w:t>Confidential Statement of Formula</w:t>
      </w:r>
      <w:r w:rsidRPr="001D7839">
        <w:t xml:space="preserve"> (</w:t>
      </w:r>
      <w:r w:rsidRPr="001D7839">
        <w:rPr>
          <w:b/>
        </w:rPr>
        <w:t>Attachment F</w:t>
      </w:r>
      <w:r w:rsidRPr="001D7839">
        <w:t>)</w:t>
      </w:r>
      <w:r>
        <w:t>,</w:t>
      </w:r>
      <w:r w:rsidRPr="001D7839">
        <w:t xml:space="preserve"> is the single form associated with the </w:t>
      </w:r>
      <w:r>
        <w:t>emergency exemption program</w:t>
      </w:r>
      <w:r w:rsidR="00B17710">
        <w:t xml:space="preserve"> for an unregistered product.</w:t>
      </w:r>
      <w:r>
        <w:t xml:space="preserve">  This form is being used for this ICR but is covered by a different ICR - </w:t>
      </w:r>
      <w:r w:rsidRPr="000F3129">
        <w:rPr>
          <w:i/>
          <w:iCs/>
        </w:rPr>
        <w:t>Application for New and Amended Pesticide Registration</w:t>
      </w:r>
      <w:r>
        <w:rPr>
          <w:i/>
          <w:iCs/>
        </w:rPr>
        <w:t xml:space="preserve"> </w:t>
      </w:r>
      <w:r>
        <w:rPr>
          <w:i/>
          <w:iCs/>
        </w:rPr>
        <w:lastRenderedPageBreak/>
        <w:t>(OMB No. 2070-0060, EPA ICR No. 0277).</w:t>
      </w:r>
    </w:p>
    <w:p w14:paraId="5D4F4E7C" w14:textId="77777777" w:rsidR="00096001" w:rsidRPr="001D7839" w:rsidRDefault="00096001" w:rsidP="00EF5BEB"/>
    <w:p w14:paraId="1B67719E" w14:textId="77777777" w:rsidR="00EF5BEB" w:rsidRPr="001D7839" w:rsidRDefault="00EF5BEB" w:rsidP="00EF5BEB">
      <w:r w:rsidRPr="001D7839">
        <w:tab/>
        <w:t>In order to participate in the program, the applicant must</w:t>
      </w:r>
      <w:r w:rsidR="00217EA1">
        <w:t xml:space="preserve"> complete the following tasks</w:t>
      </w:r>
      <w:r w:rsidRPr="001D7839">
        <w:t>:</w:t>
      </w:r>
    </w:p>
    <w:p w14:paraId="6A7E7B36" w14:textId="77777777" w:rsidR="00EF5BEB" w:rsidRPr="001D7839" w:rsidRDefault="00EF5BEB" w:rsidP="00EF5BEB"/>
    <w:p w14:paraId="1149A508" w14:textId="77777777" w:rsidR="00EF5BEB" w:rsidRPr="001D7839" w:rsidRDefault="00EF5BEB" w:rsidP="00BA0F72">
      <w:pPr>
        <w:pStyle w:val="DefinitionT"/>
        <w:numPr>
          <w:ilvl w:val="0"/>
          <w:numId w:val="14"/>
        </w:numPr>
        <w:rPr>
          <w:szCs w:val="24"/>
        </w:rPr>
      </w:pPr>
      <w:r w:rsidRPr="001D7839">
        <w:rPr>
          <w:szCs w:val="24"/>
        </w:rPr>
        <w:t xml:space="preserve">Read </w:t>
      </w:r>
      <w:r w:rsidR="009542A6">
        <w:rPr>
          <w:szCs w:val="24"/>
        </w:rPr>
        <w:t>the applicable</w:t>
      </w:r>
      <w:r w:rsidRPr="001D7839">
        <w:rPr>
          <w:szCs w:val="24"/>
        </w:rPr>
        <w:t xml:space="preserve"> FIFRA requirements and CFR regulations.</w:t>
      </w:r>
    </w:p>
    <w:p w14:paraId="514CD249" w14:textId="77777777" w:rsidR="00EF5BEB" w:rsidRPr="001D7839" w:rsidRDefault="00EF5BEB" w:rsidP="00BA0F72">
      <w:pPr>
        <w:pStyle w:val="a"/>
        <w:numPr>
          <w:ilvl w:val="0"/>
          <w:numId w:val="14"/>
        </w:numPr>
        <w:rPr>
          <w:szCs w:val="24"/>
        </w:rPr>
      </w:pPr>
      <w:r w:rsidRPr="001D7839">
        <w:rPr>
          <w:szCs w:val="24"/>
        </w:rPr>
        <w:t>Process, compile, and review the requested data.</w:t>
      </w:r>
    </w:p>
    <w:p w14:paraId="0B2C2512" w14:textId="77777777" w:rsidR="00EF5BEB" w:rsidRPr="001D7839" w:rsidRDefault="00EF5BEB" w:rsidP="00BA0F72">
      <w:pPr>
        <w:pStyle w:val="a"/>
        <w:numPr>
          <w:ilvl w:val="0"/>
          <w:numId w:val="14"/>
        </w:numPr>
        <w:rPr>
          <w:szCs w:val="24"/>
        </w:rPr>
      </w:pPr>
      <w:r w:rsidRPr="001D7839">
        <w:rPr>
          <w:szCs w:val="24"/>
        </w:rPr>
        <w:t xml:space="preserve">Generate application correspondence and </w:t>
      </w:r>
      <w:r w:rsidR="009542A6">
        <w:rPr>
          <w:szCs w:val="24"/>
        </w:rPr>
        <w:t xml:space="preserve">a </w:t>
      </w:r>
      <w:r w:rsidRPr="001D7839">
        <w:rPr>
          <w:szCs w:val="24"/>
        </w:rPr>
        <w:t>follow-up summary report.</w:t>
      </w:r>
    </w:p>
    <w:p w14:paraId="3796E241" w14:textId="77777777" w:rsidR="00766AB2" w:rsidRPr="00766AB2" w:rsidRDefault="00EF5BEB" w:rsidP="00766AB2">
      <w:pPr>
        <w:pStyle w:val="a"/>
        <w:numPr>
          <w:ilvl w:val="0"/>
          <w:numId w:val="14"/>
        </w:numPr>
        <w:rPr>
          <w:b/>
        </w:rPr>
      </w:pPr>
      <w:r w:rsidRPr="001D7839">
        <w:rPr>
          <w:szCs w:val="24"/>
        </w:rPr>
        <w:t>Store, file</w:t>
      </w:r>
      <w:r w:rsidR="009542A6">
        <w:rPr>
          <w:szCs w:val="24"/>
        </w:rPr>
        <w:t>,</w:t>
      </w:r>
      <w:r w:rsidRPr="001D7839">
        <w:rPr>
          <w:szCs w:val="24"/>
        </w:rPr>
        <w:t xml:space="preserve"> or maintain the information.</w:t>
      </w:r>
    </w:p>
    <w:p w14:paraId="3272B2BA" w14:textId="77777777" w:rsidR="00766AB2" w:rsidRDefault="00EF5BEB" w:rsidP="00766AB2">
      <w:pPr>
        <w:pStyle w:val="Heading3"/>
      </w:pPr>
      <w:bookmarkStart w:id="31" w:name="_Toc301771775"/>
      <w:r w:rsidRPr="007E4E99">
        <w:t>Notice of Pesticide Regi</w:t>
      </w:r>
      <w:r w:rsidR="00D93425">
        <w:t>stration by States to M</w:t>
      </w:r>
      <w:r w:rsidRPr="007E4E99">
        <w:t>eet a Special Local Need</w:t>
      </w:r>
      <w:r w:rsidR="0099421A">
        <w:t xml:space="preserve"> (FIFRA §24(c))</w:t>
      </w:r>
      <w:bookmarkEnd w:id="31"/>
    </w:p>
    <w:p w14:paraId="753F5E9C" w14:textId="77777777" w:rsidR="0075672E" w:rsidRPr="00EF5BEB" w:rsidRDefault="00EF5BEB" w:rsidP="00EF5BEB">
      <w:pPr>
        <w:keepNext/>
        <w:keepLines/>
        <w:widowControl/>
        <w:rPr>
          <w:u w:val="single"/>
        </w:rPr>
      </w:pPr>
      <w:r>
        <w:rPr>
          <w:u w:val="single"/>
        </w:rPr>
        <w:t>Applicant Activities:</w:t>
      </w:r>
    </w:p>
    <w:p w14:paraId="1B1D8D19" w14:textId="77777777" w:rsidR="0075672E" w:rsidRPr="000F3129" w:rsidRDefault="0075672E" w:rsidP="0075672E">
      <w:pPr>
        <w:keepNext/>
        <w:keepLines/>
        <w:widowControl/>
        <w:ind w:firstLine="72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790"/>
        <w:gridCol w:w="6570"/>
      </w:tblGrid>
      <w:tr w:rsidR="00AE1AE1" w:rsidRPr="000F3129" w14:paraId="080AB297" w14:textId="77777777" w:rsidTr="009542A6">
        <w:trPr>
          <w:trHeight w:val="291"/>
          <w:jc w:val="center"/>
        </w:trPr>
        <w:tc>
          <w:tcPr>
            <w:tcW w:w="2790" w:type="dxa"/>
            <w:shd w:val="clear" w:color="auto" w:fill="D9D9D9"/>
            <w:vAlign w:val="center"/>
          </w:tcPr>
          <w:p w14:paraId="57BAA676" w14:textId="77777777" w:rsidR="00766AB2" w:rsidRDefault="00AE1AE1" w:rsidP="00766AB2">
            <w:pPr>
              <w:spacing w:before="20" w:after="20"/>
              <w:rPr>
                <w:b/>
              </w:rPr>
            </w:pPr>
            <w:r>
              <w:rPr>
                <w:b/>
              </w:rPr>
              <w:t>Data Item</w:t>
            </w:r>
          </w:p>
        </w:tc>
        <w:tc>
          <w:tcPr>
            <w:tcW w:w="6570" w:type="dxa"/>
            <w:shd w:val="clear" w:color="auto" w:fill="D9D9D9"/>
            <w:vAlign w:val="center"/>
          </w:tcPr>
          <w:p w14:paraId="2E90E76B" w14:textId="77777777" w:rsidR="00766AB2" w:rsidRDefault="00AE1AE1" w:rsidP="00766AB2">
            <w:pPr>
              <w:spacing w:before="20" w:after="20"/>
              <w:rPr>
                <w:b/>
              </w:rPr>
            </w:pPr>
            <w:r w:rsidRPr="00AE1AE1">
              <w:rPr>
                <w:b/>
              </w:rPr>
              <w:t>Description</w:t>
            </w:r>
          </w:p>
        </w:tc>
      </w:tr>
      <w:tr w:rsidR="0075672E" w:rsidRPr="000F3129" w14:paraId="5A3206C1" w14:textId="77777777" w:rsidTr="00AE1AE1">
        <w:trPr>
          <w:jc w:val="center"/>
        </w:trPr>
        <w:tc>
          <w:tcPr>
            <w:tcW w:w="2790" w:type="dxa"/>
          </w:tcPr>
          <w:p w14:paraId="1D71FF9C" w14:textId="77777777" w:rsidR="00766AB2" w:rsidRDefault="0075672E" w:rsidP="00766AB2">
            <w:pPr>
              <w:keepNext/>
              <w:keepLines/>
              <w:widowControl/>
              <w:spacing w:before="20" w:after="20"/>
              <w:rPr>
                <w:b/>
                <w:sz w:val="22"/>
                <w:szCs w:val="22"/>
              </w:rPr>
            </w:pPr>
            <w:r w:rsidRPr="00AE1AE1">
              <w:rPr>
                <w:b/>
                <w:sz w:val="22"/>
                <w:szCs w:val="22"/>
              </w:rPr>
              <w:t>Gather data</w:t>
            </w:r>
          </w:p>
        </w:tc>
        <w:tc>
          <w:tcPr>
            <w:tcW w:w="6570" w:type="dxa"/>
          </w:tcPr>
          <w:p w14:paraId="3967B25A" w14:textId="77777777" w:rsidR="00766AB2" w:rsidRDefault="0075672E" w:rsidP="00766AB2">
            <w:pPr>
              <w:keepNext/>
              <w:keepLines/>
              <w:widowControl/>
              <w:spacing w:before="20" w:after="20"/>
              <w:rPr>
                <w:sz w:val="22"/>
                <w:szCs w:val="22"/>
              </w:rPr>
            </w:pPr>
            <w:r w:rsidRPr="00AE1AE1">
              <w:rPr>
                <w:sz w:val="22"/>
                <w:szCs w:val="22"/>
              </w:rPr>
              <w:t>Proposed label, product formulation (if applicable), name of applicant, name of product, federal registration number (if applicable), and any other information required by the State.</w:t>
            </w:r>
          </w:p>
        </w:tc>
      </w:tr>
      <w:tr w:rsidR="0075672E" w:rsidRPr="000F3129" w14:paraId="183B471C" w14:textId="77777777" w:rsidTr="00AE1AE1">
        <w:trPr>
          <w:jc w:val="center"/>
        </w:trPr>
        <w:tc>
          <w:tcPr>
            <w:tcW w:w="2790" w:type="dxa"/>
          </w:tcPr>
          <w:p w14:paraId="4C39EEB5" w14:textId="77777777" w:rsidR="00766AB2" w:rsidRDefault="0075672E" w:rsidP="00766AB2">
            <w:pPr>
              <w:keepNext/>
              <w:keepLines/>
              <w:widowControl/>
              <w:spacing w:before="20" w:after="20"/>
              <w:rPr>
                <w:b/>
                <w:sz w:val="22"/>
                <w:szCs w:val="22"/>
              </w:rPr>
            </w:pPr>
            <w:r w:rsidRPr="00AE1AE1">
              <w:rPr>
                <w:b/>
                <w:sz w:val="22"/>
                <w:szCs w:val="22"/>
              </w:rPr>
              <w:t>Submit materials to the State</w:t>
            </w:r>
          </w:p>
        </w:tc>
        <w:tc>
          <w:tcPr>
            <w:tcW w:w="6570" w:type="dxa"/>
          </w:tcPr>
          <w:p w14:paraId="6587725D" w14:textId="77777777" w:rsidR="00766AB2" w:rsidRDefault="0075672E" w:rsidP="00766AB2">
            <w:pPr>
              <w:keepNext/>
              <w:keepLines/>
              <w:widowControl/>
              <w:spacing w:before="20" w:after="20"/>
              <w:rPr>
                <w:sz w:val="22"/>
                <w:szCs w:val="22"/>
              </w:rPr>
            </w:pPr>
            <w:r w:rsidRPr="00AE1AE1">
              <w:rPr>
                <w:sz w:val="22"/>
                <w:szCs w:val="22"/>
              </w:rPr>
              <w:t>Compile necessary data and materials. Complete application for State registration (EPA Form 8570-25) and submit to State</w:t>
            </w:r>
          </w:p>
        </w:tc>
      </w:tr>
      <w:tr w:rsidR="0075672E" w:rsidRPr="000F3129" w14:paraId="760BB271" w14:textId="77777777" w:rsidTr="00AE1AE1">
        <w:trPr>
          <w:jc w:val="center"/>
        </w:trPr>
        <w:tc>
          <w:tcPr>
            <w:tcW w:w="2790" w:type="dxa"/>
          </w:tcPr>
          <w:p w14:paraId="3523B12C" w14:textId="77777777" w:rsidR="00766AB2" w:rsidRDefault="0075672E" w:rsidP="00766AB2">
            <w:pPr>
              <w:keepNext/>
              <w:keepLines/>
              <w:widowControl/>
              <w:spacing w:before="20" w:after="20"/>
              <w:rPr>
                <w:b/>
                <w:sz w:val="22"/>
                <w:szCs w:val="22"/>
              </w:rPr>
            </w:pPr>
            <w:r w:rsidRPr="00AE1AE1">
              <w:rPr>
                <w:b/>
                <w:sz w:val="22"/>
                <w:szCs w:val="22"/>
              </w:rPr>
              <w:t>Store, file, and maintain the information</w:t>
            </w:r>
          </w:p>
        </w:tc>
        <w:tc>
          <w:tcPr>
            <w:tcW w:w="6570" w:type="dxa"/>
          </w:tcPr>
          <w:p w14:paraId="3550C112" w14:textId="77777777" w:rsidR="00766AB2" w:rsidRDefault="0075672E" w:rsidP="00766AB2">
            <w:pPr>
              <w:keepNext/>
              <w:keepLines/>
              <w:widowControl/>
              <w:spacing w:before="20" w:after="20"/>
              <w:rPr>
                <w:sz w:val="22"/>
                <w:szCs w:val="22"/>
              </w:rPr>
            </w:pPr>
            <w:r w:rsidRPr="00AE1AE1">
              <w:rPr>
                <w:sz w:val="22"/>
                <w:szCs w:val="22"/>
              </w:rPr>
              <w:t>Applicant must maintain records of information submitted to the State for as long as the State registration is active.</w:t>
            </w:r>
          </w:p>
        </w:tc>
      </w:tr>
    </w:tbl>
    <w:p w14:paraId="39C99043" w14:textId="77777777" w:rsidR="0075672E" w:rsidRPr="000F3129" w:rsidRDefault="0075672E" w:rsidP="0075672E">
      <w:pPr>
        <w:keepLines/>
        <w:widowControl/>
      </w:pPr>
    </w:p>
    <w:p w14:paraId="04B033E2" w14:textId="77777777" w:rsidR="0075672E" w:rsidRPr="00EF5BEB" w:rsidRDefault="00EF5BEB" w:rsidP="00EF5BEB">
      <w:pPr>
        <w:widowControl/>
        <w:rPr>
          <w:u w:val="single"/>
        </w:rPr>
      </w:pPr>
      <w:r>
        <w:rPr>
          <w:u w:val="single"/>
        </w:rPr>
        <w:t>State Activities:</w:t>
      </w:r>
    </w:p>
    <w:p w14:paraId="76C31AE6" w14:textId="77777777" w:rsidR="00EF5BEB" w:rsidRPr="000F3129" w:rsidRDefault="00EF5BEB" w:rsidP="00EF5BEB">
      <w:pPr>
        <w:widowControl/>
      </w:pPr>
    </w:p>
    <w:tbl>
      <w:tblPr>
        <w:tblW w:w="0" w:type="auto"/>
        <w:tblInd w:w="33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53" w:type="dxa"/>
          <w:right w:w="153" w:type="dxa"/>
        </w:tblCellMar>
        <w:tblLook w:val="0000" w:firstRow="0" w:lastRow="0" w:firstColumn="0" w:lastColumn="0" w:noHBand="0" w:noVBand="0"/>
      </w:tblPr>
      <w:tblGrid>
        <w:gridCol w:w="2790"/>
        <w:gridCol w:w="6570"/>
      </w:tblGrid>
      <w:tr w:rsidR="00AE1AE1" w:rsidRPr="000F3129" w14:paraId="2B6CECA6" w14:textId="77777777" w:rsidTr="005B16C6">
        <w:trPr>
          <w:trHeight w:val="313"/>
        </w:trPr>
        <w:tc>
          <w:tcPr>
            <w:tcW w:w="2790" w:type="dxa"/>
            <w:shd w:val="clear" w:color="auto" w:fill="D9D9D9"/>
            <w:vAlign w:val="center"/>
          </w:tcPr>
          <w:p w14:paraId="35EBD36E" w14:textId="77777777" w:rsidR="00766AB2" w:rsidRDefault="00AE1AE1" w:rsidP="00766AB2">
            <w:pPr>
              <w:spacing w:before="20" w:after="20"/>
              <w:rPr>
                <w:b/>
              </w:rPr>
            </w:pPr>
            <w:r>
              <w:rPr>
                <w:b/>
              </w:rPr>
              <w:t>Data Item</w:t>
            </w:r>
          </w:p>
        </w:tc>
        <w:tc>
          <w:tcPr>
            <w:tcW w:w="6570" w:type="dxa"/>
            <w:shd w:val="clear" w:color="auto" w:fill="D9D9D9"/>
            <w:vAlign w:val="center"/>
          </w:tcPr>
          <w:p w14:paraId="331AEFC3" w14:textId="77777777" w:rsidR="00766AB2" w:rsidRDefault="00AE1AE1" w:rsidP="00766AB2">
            <w:pPr>
              <w:spacing w:before="20" w:after="20"/>
              <w:rPr>
                <w:b/>
              </w:rPr>
            </w:pPr>
            <w:r>
              <w:rPr>
                <w:b/>
              </w:rPr>
              <w:t>Description</w:t>
            </w:r>
          </w:p>
        </w:tc>
      </w:tr>
      <w:tr w:rsidR="0075672E" w:rsidRPr="000F3129" w14:paraId="6BE0CADA" w14:textId="77777777" w:rsidTr="005B16C6">
        <w:tc>
          <w:tcPr>
            <w:tcW w:w="2790" w:type="dxa"/>
          </w:tcPr>
          <w:p w14:paraId="0CBF69DC" w14:textId="77777777" w:rsidR="00766AB2" w:rsidRDefault="0075672E" w:rsidP="00766AB2">
            <w:pPr>
              <w:widowControl/>
              <w:spacing w:before="20" w:after="20"/>
              <w:rPr>
                <w:b/>
                <w:sz w:val="22"/>
                <w:szCs w:val="22"/>
              </w:rPr>
            </w:pPr>
            <w:r w:rsidRPr="00AE1AE1">
              <w:rPr>
                <w:b/>
                <w:sz w:val="22"/>
                <w:szCs w:val="22"/>
              </w:rPr>
              <w:t>Compile information</w:t>
            </w:r>
          </w:p>
        </w:tc>
        <w:tc>
          <w:tcPr>
            <w:tcW w:w="6570" w:type="dxa"/>
          </w:tcPr>
          <w:p w14:paraId="264CD053" w14:textId="77777777" w:rsidR="00766AB2" w:rsidRDefault="0075672E" w:rsidP="00766AB2">
            <w:pPr>
              <w:widowControl/>
              <w:spacing w:before="20" w:after="20"/>
              <w:rPr>
                <w:sz w:val="22"/>
                <w:szCs w:val="22"/>
              </w:rPr>
            </w:pPr>
            <w:r w:rsidRPr="00AE1AE1">
              <w:rPr>
                <w:sz w:val="22"/>
                <w:szCs w:val="22"/>
              </w:rPr>
              <w:t>Organize data submitted by registrant (or grower group) to develop the SLN justification.  Registrant must maintain records of information submitted to the State.</w:t>
            </w:r>
          </w:p>
        </w:tc>
      </w:tr>
      <w:tr w:rsidR="0075672E" w:rsidRPr="000F3129" w14:paraId="5062DA27" w14:textId="77777777" w:rsidTr="005B16C6">
        <w:tc>
          <w:tcPr>
            <w:tcW w:w="2790" w:type="dxa"/>
          </w:tcPr>
          <w:p w14:paraId="29D31112" w14:textId="77777777" w:rsidR="00766AB2" w:rsidRDefault="0075672E" w:rsidP="00766AB2">
            <w:pPr>
              <w:widowControl/>
              <w:spacing w:before="20" w:after="20"/>
              <w:rPr>
                <w:b/>
                <w:sz w:val="22"/>
                <w:szCs w:val="22"/>
              </w:rPr>
            </w:pPr>
            <w:r w:rsidRPr="00AE1AE1">
              <w:rPr>
                <w:b/>
                <w:sz w:val="22"/>
                <w:szCs w:val="22"/>
              </w:rPr>
              <w:t>Review information</w:t>
            </w:r>
          </w:p>
        </w:tc>
        <w:tc>
          <w:tcPr>
            <w:tcW w:w="6570" w:type="dxa"/>
          </w:tcPr>
          <w:p w14:paraId="2142AD64" w14:textId="77777777" w:rsidR="00766AB2" w:rsidRDefault="0075672E" w:rsidP="00766AB2">
            <w:pPr>
              <w:widowControl/>
              <w:spacing w:before="20" w:after="20"/>
              <w:rPr>
                <w:sz w:val="22"/>
                <w:szCs w:val="22"/>
              </w:rPr>
            </w:pPr>
            <w:r w:rsidRPr="00AE1AE1">
              <w:rPr>
                <w:sz w:val="22"/>
                <w:szCs w:val="22"/>
              </w:rPr>
              <w:t>Evaluate the data:</w:t>
            </w:r>
          </w:p>
          <w:p w14:paraId="1602A49B" w14:textId="77777777" w:rsidR="00766AB2" w:rsidRDefault="0075672E" w:rsidP="00766AB2">
            <w:pPr>
              <w:widowControl/>
              <w:spacing w:before="20" w:after="20"/>
              <w:rPr>
                <w:sz w:val="22"/>
                <w:szCs w:val="22"/>
              </w:rPr>
            </w:pPr>
            <w:r w:rsidRPr="00AE1AE1">
              <w:rPr>
                <w:sz w:val="22"/>
                <w:szCs w:val="22"/>
              </w:rPr>
              <w:t>1. Determine whether there is a special local need for the registration;</w:t>
            </w:r>
          </w:p>
          <w:p w14:paraId="7E718886" w14:textId="77777777" w:rsidR="00766AB2" w:rsidRDefault="0075672E" w:rsidP="00766AB2">
            <w:pPr>
              <w:widowControl/>
              <w:spacing w:before="20" w:after="20"/>
              <w:rPr>
                <w:sz w:val="22"/>
                <w:szCs w:val="22"/>
              </w:rPr>
            </w:pPr>
            <w:r w:rsidRPr="00AE1AE1">
              <w:rPr>
                <w:sz w:val="22"/>
                <w:szCs w:val="22"/>
              </w:rPr>
              <w:t>2. Determine that use of the product for which registration is sought will not cause unreasonable adverse effects on humans or the environment;</w:t>
            </w:r>
          </w:p>
          <w:p w14:paraId="648F820D" w14:textId="77777777" w:rsidR="00766AB2" w:rsidRDefault="0075672E" w:rsidP="00766AB2">
            <w:pPr>
              <w:widowControl/>
              <w:spacing w:before="20" w:after="20"/>
              <w:rPr>
                <w:sz w:val="22"/>
                <w:szCs w:val="22"/>
              </w:rPr>
            </w:pPr>
            <w:r w:rsidRPr="00AE1AE1">
              <w:rPr>
                <w:sz w:val="22"/>
                <w:szCs w:val="22"/>
              </w:rPr>
              <w:t>3. For use of a product with public health claims, determine that the product warrants the claims made, i.e., efficacy determination;</w:t>
            </w:r>
          </w:p>
          <w:p w14:paraId="707D12D9" w14:textId="77777777" w:rsidR="00766AB2" w:rsidRDefault="0075672E" w:rsidP="00766AB2">
            <w:pPr>
              <w:widowControl/>
              <w:spacing w:before="20" w:after="20"/>
              <w:rPr>
                <w:sz w:val="22"/>
                <w:szCs w:val="22"/>
              </w:rPr>
            </w:pPr>
            <w:r w:rsidRPr="00AE1AE1">
              <w:rPr>
                <w:sz w:val="22"/>
                <w:szCs w:val="22"/>
              </w:rPr>
              <w:t>4. Review the proposed labeling submitted with the application to determine State and federal compliance;</w:t>
            </w:r>
          </w:p>
          <w:p w14:paraId="0948FEC7" w14:textId="77777777" w:rsidR="00766AB2" w:rsidRDefault="0075672E" w:rsidP="00766AB2">
            <w:pPr>
              <w:widowControl/>
              <w:spacing w:before="20" w:after="20"/>
              <w:rPr>
                <w:sz w:val="22"/>
                <w:szCs w:val="22"/>
              </w:rPr>
            </w:pPr>
            <w:r w:rsidRPr="00AE1AE1">
              <w:rPr>
                <w:sz w:val="22"/>
                <w:szCs w:val="22"/>
              </w:rPr>
              <w:t>5. Issue or amend State registration.</w:t>
            </w:r>
          </w:p>
        </w:tc>
      </w:tr>
      <w:tr w:rsidR="0075672E" w:rsidRPr="000F3129" w14:paraId="3FE84574" w14:textId="77777777" w:rsidTr="005B16C6">
        <w:tc>
          <w:tcPr>
            <w:tcW w:w="2790" w:type="dxa"/>
          </w:tcPr>
          <w:p w14:paraId="7B57FD68" w14:textId="77777777" w:rsidR="00766AB2" w:rsidRDefault="0075672E" w:rsidP="00766AB2">
            <w:pPr>
              <w:widowControl/>
              <w:spacing w:before="20" w:after="20"/>
              <w:rPr>
                <w:b/>
                <w:sz w:val="22"/>
                <w:szCs w:val="22"/>
              </w:rPr>
            </w:pPr>
            <w:r w:rsidRPr="00AE1AE1">
              <w:rPr>
                <w:b/>
                <w:sz w:val="22"/>
                <w:szCs w:val="22"/>
              </w:rPr>
              <w:t>Notify Federal Government</w:t>
            </w:r>
          </w:p>
        </w:tc>
        <w:tc>
          <w:tcPr>
            <w:tcW w:w="6570" w:type="dxa"/>
          </w:tcPr>
          <w:p w14:paraId="79A1668E" w14:textId="77777777" w:rsidR="00766AB2" w:rsidRDefault="0075672E" w:rsidP="00766AB2">
            <w:pPr>
              <w:widowControl/>
              <w:spacing w:before="20" w:after="20"/>
              <w:rPr>
                <w:sz w:val="22"/>
                <w:szCs w:val="22"/>
              </w:rPr>
            </w:pPr>
            <w:r w:rsidRPr="00AE1AE1">
              <w:rPr>
                <w:sz w:val="22"/>
                <w:szCs w:val="22"/>
              </w:rPr>
              <w:t>Complete and submit EPA Form 8570-25 and all accompanying data and materials.  Respond to any Agency questions or concerns.</w:t>
            </w:r>
          </w:p>
        </w:tc>
      </w:tr>
      <w:tr w:rsidR="0075672E" w:rsidRPr="000F3129" w14:paraId="6584D63B" w14:textId="77777777" w:rsidTr="005B16C6">
        <w:tc>
          <w:tcPr>
            <w:tcW w:w="2790" w:type="dxa"/>
          </w:tcPr>
          <w:p w14:paraId="4CBD5452" w14:textId="77777777" w:rsidR="00766AB2" w:rsidRDefault="0075672E" w:rsidP="00766AB2">
            <w:pPr>
              <w:widowControl/>
              <w:spacing w:before="20" w:after="20"/>
              <w:rPr>
                <w:b/>
                <w:sz w:val="22"/>
                <w:szCs w:val="22"/>
              </w:rPr>
            </w:pPr>
            <w:r w:rsidRPr="00AE1AE1">
              <w:rPr>
                <w:b/>
                <w:sz w:val="22"/>
                <w:szCs w:val="22"/>
              </w:rPr>
              <w:t>Store, file, and maintain the data</w:t>
            </w:r>
          </w:p>
        </w:tc>
        <w:tc>
          <w:tcPr>
            <w:tcW w:w="6570" w:type="dxa"/>
          </w:tcPr>
          <w:p w14:paraId="1658BE2F" w14:textId="77777777" w:rsidR="00766AB2" w:rsidRDefault="0075672E" w:rsidP="00766AB2">
            <w:pPr>
              <w:widowControl/>
              <w:spacing w:before="20" w:after="20"/>
              <w:rPr>
                <w:sz w:val="22"/>
                <w:szCs w:val="22"/>
              </w:rPr>
            </w:pPr>
            <w:r w:rsidRPr="00AE1AE1">
              <w:rPr>
                <w:sz w:val="22"/>
                <w:szCs w:val="22"/>
              </w:rPr>
              <w:t>Maintain copies of the information and data submitted to EPA.</w:t>
            </w:r>
          </w:p>
        </w:tc>
      </w:tr>
      <w:tr w:rsidR="0075672E" w:rsidRPr="000F3129" w14:paraId="19340BE6" w14:textId="77777777" w:rsidTr="005B16C6">
        <w:tc>
          <w:tcPr>
            <w:tcW w:w="2790" w:type="dxa"/>
          </w:tcPr>
          <w:p w14:paraId="341B8860" w14:textId="77777777" w:rsidR="00766AB2" w:rsidRDefault="0075672E" w:rsidP="00766AB2">
            <w:pPr>
              <w:widowControl/>
              <w:spacing w:before="20" w:after="20"/>
              <w:rPr>
                <w:b/>
                <w:sz w:val="22"/>
                <w:szCs w:val="22"/>
              </w:rPr>
            </w:pPr>
            <w:r w:rsidRPr="00AE1AE1">
              <w:rPr>
                <w:b/>
                <w:sz w:val="22"/>
                <w:szCs w:val="22"/>
              </w:rPr>
              <w:t xml:space="preserve">Respond to Registrant </w:t>
            </w:r>
          </w:p>
          <w:p w14:paraId="1F4B96C8" w14:textId="77777777" w:rsidR="00766AB2" w:rsidRDefault="0075672E" w:rsidP="00766AB2">
            <w:pPr>
              <w:widowControl/>
              <w:spacing w:before="20" w:after="20"/>
              <w:rPr>
                <w:sz w:val="22"/>
                <w:szCs w:val="22"/>
              </w:rPr>
            </w:pPr>
            <w:r w:rsidRPr="00AE1AE1">
              <w:rPr>
                <w:b/>
                <w:sz w:val="22"/>
                <w:szCs w:val="22"/>
              </w:rPr>
              <w:t>(if necessary)</w:t>
            </w:r>
          </w:p>
        </w:tc>
        <w:tc>
          <w:tcPr>
            <w:tcW w:w="6570" w:type="dxa"/>
          </w:tcPr>
          <w:p w14:paraId="31E42A35" w14:textId="77777777" w:rsidR="00766AB2" w:rsidRDefault="0075672E" w:rsidP="00766AB2">
            <w:pPr>
              <w:widowControl/>
              <w:spacing w:before="20" w:after="20"/>
              <w:rPr>
                <w:sz w:val="22"/>
                <w:szCs w:val="22"/>
              </w:rPr>
            </w:pPr>
            <w:r w:rsidRPr="00AE1AE1">
              <w:rPr>
                <w:sz w:val="22"/>
                <w:szCs w:val="22"/>
              </w:rPr>
              <w:t>Notify registrant if Federal Government disapproves the State's registration.</w:t>
            </w:r>
          </w:p>
        </w:tc>
      </w:tr>
    </w:tbl>
    <w:p w14:paraId="7CB92575" w14:textId="77777777" w:rsidR="001D7839" w:rsidRPr="001D7839" w:rsidRDefault="001D7839" w:rsidP="00CB669D"/>
    <w:p w14:paraId="65DEEE77" w14:textId="77777777" w:rsidR="00766AB2" w:rsidRDefault="00B539CE" w:rsidP="00766AB2">
      <w:pPr>
        <w:pStyle w:val="Heading1"/>
      </w:pPr>
      <w:bookmarkStart w:id="32" w:name="_Toc301771776"/>
      <w:r w:rsidRPr="00B539CE">
        <w:lastRenderedPageBreak/>
        <w:t>5.</w:t>
      </w:r>
      <w:r w:rsidRPr="00B539CE">
        <w:tab/>
      </w:r>
      <w:r w:rsidR="001D7839" w:rsidRPr="001D7839">
        <w:t>THE INFORMATION COLLECTED - AGENCY ACTIVITIES, COLLECTION METHODOLOGY, AND INFORMATION MANAGEMENT</w:t>
      </w:r>
      <w:bookmarkEnd w:id="32"/>
    </w:p>
    <w:p w14:paraId="346F39E7" w14:textId="77777777" w:rsidR="00766AB2" w:rsidRDefault="001D7839" w:rsidP="00766AB2">
      <w:pPr>
        <w:pStyle w:val="Heading2"/>
      </w:pPr>
      <w:bookmarkStart w:id="33" w:name="_Toc301771777"/>
      <w:r w:rsidRPr="001D7839">
        <w:t>5(a)</w:t>
      </w:r>
      <w:r w:rsidR="00EF5BEB">
        <w:t>.</w:t>
      </w:r>
      <w:r w:rsidRPr="001D7839">
        <w:tab/>
        <w:t>Agency Activities</w:t>
      </w:r>
      <w:bookmarkEnd w:id="33"/>
    </w:p>
    <w:p w14:paraId="2A0D1143" w14:textId="77777777" w:rsidR="00766AB2" w:rsidRDefault="0075672E" w:rsidP="00766AB2">
      <w:pPr>
        <w:pStyle w:val="Heading3"/>
      </w:pPr>
      <w:bookmarkStart w:id="34" w:name="_Toc301771778"/>
      <w:r>
        <w:t>Applications and Summary Report for Emergency Exemption</w:t>
      </w:r>
      <w:r w:rsidR="0099421A">
        <w:t xml:space="preserve"> (FIFRA §18)</w:t>
      </w:r>
      <w:bookmarkEnd w:id="34"/>
    </w:p>
    <w:p w14:paraId="525BEF9C" w14:textId="77777777" w:rsidR="001D7839" w:rsidRPr="001D7839" w:rsidRDefault="001D7839" w:rsidP="00CB669D">
      <w:r w:rsidRPr="001D7839">
        <w:tab/>
      </w:r>
      <w:r w:rsidR="00AE1AE1">
        <w:t xml:space="preserve">EPA regulations at 40 CFR part 176, </w:t>
      </w:r>
      <w:r w:rsidRPr="001D7839">
        <w:t xml:space="preserve">entitled “Time-Limited Tolerances for Pesticide Emergency </w:t>
      </w:r>
      <w:r w:rsidR="00AE1AE1">
        <w:t>Exemptions,” provide</w:t>
      </w:r>
      <w:r w:rsidRPr="001D7839">
        <w:t xml:space="preserve"> a process to ensure timely decisions on any tolerance-related issue in response to a request for an emergency exemption for a pesticide to be used on food or feed.  </w:t>
      </w:r>
      <w:r w:rsidR="009E2E79">
        <w:t>Time</w:t>
      </w:r>
      <w:r w:rsidRPr="001D7839">
        <w:t>-limited tolerance petitions related to FIFRA Section 18 are evaluated on a case-by-case basis to determine if adequate reliable data are available to make the required safety finding mandated under FFDCA Section 408 and FQPA.</w:t>
      </w:r>
    </w:p>
    <w:p w14:paraId="2C041D53" w14:textId="77777777" w:rsidR="001D7839" w:rsidRPr="001D7839" w:rsidRDefault="001D7839" w:rsidP="00CB669D"/>
    <w:p w14:paraId="34E5B0FA" w14:textId="0A4E4167" w:rsidR="001D7839" w:rsidRPr="001D7839" w:rsidRDefault="001D7839" w:rsidP="00CB669D">
      <w:r w:rsidRPr="001D7839">
        <w:tab/>
        <w:t xml:space="preserve">Applications for emergency exemptions are submitted by </w:t>
      </w:r>
      <w:smartTag w:uri="urn:schemas-microsoft-com:office:smarttags" w:element="place">
        <w:smartTag w:uri="urn:schemas-microsoft-com:office:smarttags" w:element="country-region">
          <w:r w:rsidRPr="001D7839">
            <w:t>U.S.</w:t>
          </w:r>
        </w:smartTag>
      </w:smartTag>
      <w:r w:rsidRPr="001D7839">
        <w:t xml:space="preserve"> states and territories, and federal agencies at their discretion.  These applications are received by </w:t>
      </w:r>
      <w:r w:rsidR="00EF5BEB">
        <w:t>OPP</w:t>
      </w:r>
      <w:r w:rsidRPr="001D7839">
        <w:t>, Registration Division, Minor Use and Emergency Response Branch, where they are reviewed for completeness.  The application package is routed to scientists and economists within OPP to determine whether the proposed emergency exemption is warranted, that there is “reasonable certainty of no harm” to human health resulting from aggregate and cumulative exposure, and that it presents no undue hazard</w:t>
      </w:r>
      <w:r w:rsidR="009E2E79">
        <w:t xml:space="preserve"> to humans or the environment (See </w:t>
      </w:r>
      <w:r w:rsidR="009E2E79">
        <w:rPr>
          <w:b/>
        </w:rPr>
        <w:t>Attachment B</w:t>
      </w:r>
      <w:r w:rsidR="005967B8" w:rsidRPr="005967B8">
        <w:rPr>
          <w:b/>
        </w:rPr>
        <w:t>-1</w:t>
      </w:r>
      <w:r w:rsidR="009E2E79">
        <w:t xml:space="preserve">).  </w:t>
      </w:r>
      <w:r w:rsidRPr="009E2E79">
        <w:t>Once</w:t>
      </w:r>
      <w:r w:rsidRPr="001D7839">
        <w:t xml:space="preserve"> the determinations are made, the applicant is notified in writing.  The tolerance is published in the Federal Register.  </w:t>
      </w:r>
    </w:p>
    <w:p w14:paraId="6AC326A8" w14:textId="77777777" w:rsidR="001D7839" w:rsidRPr="001D7839" w:rsidRDefault="001D7839" w:rsidP="00CB669D"/>
    <w:p w14:paraId="5BAEF1F1" w14:textId="77777777" w:rsidR="001D7839" w:rsidRPr="001D7839" w:rsidRDefault="001D7839" w:rsidP="00CB669D">
      <w:r w:rsidRPr="001D7839">
        <w:tab/>
        <w:t xml:space="preserve">The Agency conducts the following activities when responding to an emergency exemption application under FIFRA </w:t>
      </w:r>
      <w:r w:rsidR="003E3996">
        <w:t>Section</w:t>
      </w:r>
      <w:r w:rsidRPr="001D7839">
        <w:t xml:space="preserve"> 18:</w:t>
      </w:r>
    </w:p>
    <w:p w14:paraId="61848E81" w14:textId="77777777" w:rsidR="001D7839" w:rsidRPr="001D7839" w:rsidRDefault="001D7839" w:rsidP="00CB669D"/>
    <w:p w14:paraId="355BD08B" w14:textId="77777777" w:rsidR="001D7839" w:rsidRPr="001D7839" w:rsidRDefault="001D7839" w:rsidP="00BA0F72">
      <w:pPr>
        <w:pStyle w:val="a"/>
        <w:numPr>
          <w:ilvl w:val="0"/>
          <w:numId w:val="13"/>
        </w:numPr>
        <w:rPr>
          <w:szCs w:val="24"/>
        </w:rPr>
      </w:pPr>
      <w:r w:rsidRPr="001D7839">
        <w:rPr>
          <w:szCs w:val="24"/>
        </w:rPr>
        <w:t>Route the application/report to appropriate scientists and economists for review.</w:t>
      </w:r>
    </w:p>
    <w:p w14:paraId="1E5C2AA2" w14:textId="77777777" w:rsidR="001D7839" w:rsidRPr="001D7839" w:rsidRDefault="001D7839" w:rsidP="00BA0F72">
      <w:pPr>
        <w:pStyle w:val="a"/>
        <w:numPr>
          <w:ilvl w:val="0"/>
          <w:numId w:val="13"/>
        </w:numPr>
        <w:rPr>
          <w:szCs w:val="24"/>
        </w:rPr>
      </w:pPr>
      <w:r w:rsidRPr="001D7839">
        <w:rPr>
          <w:szCs w:val="24"/>
        </w:rPr>
        <w:t>Review information submitted for scientific accuracy.</w:t>
      </w:r>
    </w:p>
    <w:p w14:paraId="50DC3CED" w14:textId="77777777" w:rsidR="001D7839" w:rsidRPr="001D7839" w:rsidRDefault="001D7839" w:rsidP="00BA0F72">
      <w:pPr>
        <w:pStyle w:val="a"/>
        <w:numPr>
          <w:ilvl w:val="0"/>
          <w:numId w:val="13"/>
        </w:numPr>
        <w:rPr>
          <w:szCs w:val="24"/>
        </w:rPr>
      </w:pPr>
      <w:r w:rsidRPr="001D7839">
        <w:rPr>
          <w:szCs w:val="24"/>
        </w:rPr>
        <w:t xml:space="preserve">Perform a biological, ecological, and economic analysis and a multi-disciplinary risk assessment of the requested use and then forward a regulatory recommendation on the proposed exemption along with a draft notification to EPA management. </w:t>
      </w:r>
    </w:p>
    <w:p w14:paraId="2C1A3328" w14:textId="77777777" w:rsidR="001D7839" w:rsidRPr="001D7839" w:rsidRDefault="001D7839" w:rsidP="00BA0F72">
      <w:pPr>
        <w:pStyle w:val="a"/>
        <w:numPr>
          <w:ilvl w:val="0"/>
          <w:numId w:val="13"/>
        </w:numPr>
        <w:rPr>
          <w:szCs w:val="24"/>
        </w:rPr>
      </w:pPr>
      <w:r w:rsidRPr="001D7839">
        <w:rPr>
          <w:szCs w:val="24"/>
        </w:rPr>
        <w:t>Make the FQPA finding of “reasonable certainty of no harm” to human health resulting from aggregate and cumulative exposure. Establish a time-limited tolerance if required.</w:t>
      </w:r>
    </w:p>
    <w:p w14:paraId="04293DF5" w14:textId="77777777" w:rsidR="001D7839" w:rsidRPr="001D7839" w:rsidRDefault="001D7839" w:rsidP="00BA0F72">
      <w:pPr>
        <w:pStyle w:val="a"/>
        <w:numPr>
          <w:ilvl w:val="0"/>
          <w:numId w:val="13"/>
        </w:numPr>
        <w:rPr>
          <w:szCs w:val="24"/>
        </w:rPr>
      </w:pPr>
      <w:r w:rsidRPr="001D7839">
        <w:rPr>
          <w:szCs w:val="24"/>
        </w:rPr>
        <w:t>Conduct an assessment of the progress toward registration for the requested use.</w:t>
      </w:r>
    </w:p>
    <w:p w14:paraId="3D3A8ADD" w14:textId="77777777" w:rsidR="001D7839" w:rsidRPr="001D7839" w:rsidRDefault="001D7839" w:rsidP="00BA0F72">
      <w:pPr>
        <w:pStyle w:val="a"/>
        <w:numPr>
          <w:ilvl w:val="0"/>
          <w:numId w:val="13"/>
        </w:numPr>
        <w:rPr>
          <w:szCs w:val="24"/>
        </w:rPr>
      </w:pPr>
      <w:r w:rsidRPr="001D7839">
        <w:rPr>
          <w:szCs w:val="24"/>
        </w:rPr>
        <w:t>OPP Director (or designee) makes final decision.</w:t>
      </w:r>
    </w:p>
    <w:p w14:paraId="09EE163B" w14:textId="77777777" w:rsidR="001D7839" w:rsidRPr="001D7839" w:rsidRDefault="001D7839" w:rsidP="00BA0F72">
      <w:pPr>
        <w:pStyle w:val="a"/>
        <w:numPr>
          <w:ilvl w:val="0"/>
          <w:numId w:val="13"/>
        </w:numPr>
        <w:rPr>
          <w:szCs w:val="24"/>
        </w:rPr>
      </w:pPr>
      <w:r w:rsidRPr="001D7839">
        <w:rPr>
          <w:szCs w:val="24"/>
        </w:rPr>
        <w:t>Notify applicant of decision.</w:t>
      </w:r>
    </w:p>
    <w:p w14:paraId="0DD79606" w14:textId="77777777" w:rsidR="001D7839" w:rsidRPr="001D7839" w:rsidRDefault="001D7839" w:rsidP="00BA0F72">
      <w:pPr>
        <w:pStyle w:val="a"/>
        <w:numPr>
          <w:ilvl w:val="0"/>
          <w:numId w:val="13"/>
        </w:numPr>
        <w:rPr>
          <w:szCs w:val="24"/>
        </w:rPr>
      </w:pPr>
      <w:r w:rsidRPr="001D7839">
        <w:rPr>
          <w:szCs w:val="24"/>
        </w:rPr>
        <w:t>Prepare and publish Federal Register Notice (for applicable food use requests).</w:t>
      </w:r>
    </w:p>
    <w:p w14:paraId="22A32DB0" w14:textId="0607176A" w:rsidR="00766AB2" w:rsidRDefault="001D7839" w:rsidP="00766AB2">
      <w:pPr>
        <w:pStyle w:val="a"/>
        <w:numPr>
          <w:ilvl w:val="0"/>
          <w:numId w:val="13"/>
        </w:numPr>
      </w:pPr>
      <w:r w:rsidRPr="001D7839">
        <w:rPr>
          <w:szCs w:val="24"/>
        </w:rPr>
        <w:t xml:space="preserve">Record electronic data in Agency's data system and internet </w:t>
      </w:r>
      <w:r w:rsidR="00130C10">
        <w:rPr>
          <w:szCs w:val="24"/>
        </w:rPr>
        <w:t>s</w:t>
      </w:r>
      <w:r w:rsidRPr="001D7839">
        <w:rPr>
          <w:szCs w:val="24"/>
        </w:rPr>
        <w:t>ite.</w:t>
      </w:r>
    </w:p>
    <w:p w14:paraId="691C73AE" w14:textId="77777777" w:rsidR="00766AB2" w:rsidRDefault="0075672E" w:rsidP="00766AB2">
      <w:pPr>
        <w:pStyle w:val="Heading3"/>
      </w:pPr>
      <w:bookmarkStart w:id="35" w:name="_Toc301771779"/>
      <w:r w:rsidRPr="007E4E99">
        <w:t>Notice of Pesti</w:t>
      </w:r>
      <w:r w:rsidR="00D93425">
        <w:t>cide Registration by States to M</w:t>
      </w:r>
      <w:r w:rsidRPr="007E4E99">
        <w:t>eet a Special Local Need</w:t>
      </w:r>
      <w:r w:rsidR="0099421A">
        <w:t xml:space="preserve"> (FIFRA §24(c))</w:t>
      </w:r>
      <w:bookmarkEnd w:id="35"/>
    </w:p>
    <w:tbl>
      <w:tblPr>
        <w:tblW w:w="0" w:type="auto"/>
        <w:tblInd w:w="15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53" w:type="dxa"/>
          <w:right w:w="153" w:type="dxa"/>
        </w:tblCellMar>
        <w:tblLook w:val="0000" w:firstRow="0" w:lastRow="0" w:firstColumn="0" w:lastColumn="0" w:noHBand="0" w:noVBand="0"/>
      </w:tblPr>
      <w:tblGrid>
        <w:gridCol w:w="2970"/>
        <w:gridCol w:w="6389"/>
      </w:tblGrid>
      <w:tr w:rsidR="005967B8" w:rsidRPr="000F3129" w14:paraId="2BB68D57" w14:textId="77777777" w:rsidTr="00F90DFD">
        <w:trPr>
          <w:tblHeader/>
        </w:trPr>
        <w:tc>
          <w:tcPr>
            <w:tcW w:w="2970" w:type="dxa"/>
            <w:shd w:val="clear" w:color="auto" w:fill="D9D9D9"/>
          </w:tcPr>
          <w:p w14:paraId="038EC3A4" w14:textId="77777777" w:rsidR="00FC4D4C" w:rsidRDefault="005967B8" w:rsidP="0030748B">
            <w:pPr>
              <w:spacing w:line="280" w:lineRule="exact"/>
              <w:rPr>
                <w:b/>
              </w:rPr>
            </w:pPr>
            <w:r>
              <w:rPr>
                <w:b/>
              </w:rPr>
              <w:t>Activity</w:t>
            </w:r>
          </w:p>
        </w:tc>
        <w:tc>
          <w:tcPr>
            <w:tcW w:w="6389" w:type="dxa"/>
            <w:shd w:val="clear" w:color="auto" w:fill="D9D9D9"/>
          </w:tcPr>
          <w:p w14:paraId="16F40D7F" w14:textId="77777777" w:rsidR="00FC4D4C" w:rsidRDefault="005967B8" w:rsidP="0030748B">
            <w:pPr>
              <w:spacing w:line="280" w:lineRule="exact"/>
              <w:rPr>
                <w:b/>
              </w:rPr>
            </w:pPr>
            <w:r>
              <w:rPr>
                <w:b/>
              </w:rPr>
              <w:t>Description</w:t>
            </w:r>
          </w:p>
        </w:tc>
      </w:tr>
      <w:tr w:rsidR="0075672E" w:rsidRPr="000F3129" w14:paraId="4671758D" w14:textId="77777777" w:rsidTr="00F90DFD">
        <w:tc>
          <w:tcPr>
            <w:tcW w:w="2970" w:type="dxa"/>
          </w:tcPr>
          <w:p w14:paraId="15591208" w14:textId="77777777" w:rsidR="00FC4D4C" w:rsidRDefault="00FC4D4C" w:rsidP="0030748B">
            <w:pPr>
              <w:spacing w:line="201" w:lineRule="exact"/>
              <w:rPr>
                <w:b/>
                <w:sz w:val="22"/>
                <w:szCs w:val="22"/>
              </w:rPr>
            </w:pPr>
          </w:p>
          <w:p w14:paraId="15158511" w14:textId="77777777" w:rsidR="00FC4D4C" w:rsidRDefault="0075672E" w:rsidP="0030748B">
            <w:pPr>
              <w:rPr>
                <w:sz w:val="22"/>
                <w:szCs w:val="22"/>
              </w:rPr>
            </w:pPr>
            <w:r w:rsidRPr="005967B8">
              <w:rPr>
                <w:b/>
                <w:sz w:val="22"/>
                <w:szCs w:val="22"/>
              </w:rPr>
              <w:t>Read and record State-submitted information</w:t>
            </w:r>
          </w:p>
        </w:tc>
        <w:tc>
          <w:tcPr>
            <w:tcW w:w="6389" w:type="dxa"/>
          </w:tcPr>
          <w:p w14:paraId="759E8D94" w14:textId="77777777" w:rsidR="00FC4D4C" w:rsidRDefault="00FC4D4C" w:rsidP="0030748B">
            <w:pPr>
              <w:spacing w:line="201" w:lineRule="exact"/>
              <w:rPr>
                <w:sz w:val="22"/>
                <w:szCs w:val="22"/>
              </w:rPr>
            </w:pPr>
          </w:p>
          <w:p w14:paraId="5EAA4DA4" w14:textId="77777777" w:rsidR="00FC4D4C" w:rsidRDefault="0075672E" w:rsidP="0030748B">
            <w:pPr>
              <w:rPr>
                <w:sz w:val="22"/>
                <w:szCs w:val="22"/>
              </w:rPr>
            </w:pPr>
            <w:r w:rsidRPr="005967B8">
              <w:rPr>
                <w:sz w:val="22"/>
                <w:szCs w:val="22"/>
              </w:rPr>
              <w:t>EPA Form 8570-25 and the application is screened, jacket created, and information is recorded in electronically for tracking purposes.</w:t>
            </w:r>
          </w:p>
        </w:tc>
      </w:tr>
      <w:tr w:rsidR="0075672E" w:rsidRPr="000F3129" w14:paraId="43F9252A" w14:textId="77777777" w:rsidTr="00F90DFD">
        <w:tc>
          <w:tcPr>
            <w:tcW w:w="2970" w:type="dxa"/>
          </w:tcPr>
          <w:p w14:paraId="09B78E6C" w14:textId="77777777" w:rsidR="00FC4D4C" w:rsidRDefault="00FC4D4C" w:rsidP="0030748B">
            <w:pPr>
              <w:spacing w:line="163" w:lineRule="exact"/>
              <w:rPr>
                <w:sz w:val="22"/>
                <w:szCs w:val="22"/>
              </w:rPr>
            </w:pPr>
          </w:p>
          <w:p w14:paraId="61DF83CC" w14:textId="77777777" w:rsidR="00FC4D4C" w:rsidRDefault="0075672E" w:rsidP="0030748B">
            <w:pPr>
              <w:rPr>
                <w:b/>
                <w:sz w:val="22"/>
                <w:szCs w:val="22"/>
              </w:rPr>
            </w:pPr>
            <w:r w:rsidRPr="005967B8">
              <w:rPr>
                <w:b/>
                <w:sz w:val="22"/>
                <w:szCs w:val="22"/>
              </w:rPr>
              <w:t>Review data submissions</w:t>
            </w:r>
          </w:p>
        </w:tc>
        <w:tc>
          <w:tcPr>
            <w:tcW w:w="6389" w:type="dxa"/>
          </w:tcPr>
          <w:p w14:paraId="56D01CA6" w14:textId="77777777" w:rsidR="00FC4D4C" w:rsidRDefault="00FC4D4C" w:rsidP="0030748B">
            <w:pPr>
              <w:spacing w:line="163" w:lineRule="exact"/>
              <w:rPr>
                <w:sz w:val="22"/>
                <w:szCs w:val="22"/>
              </w:rPr>
            </w:pPr>
          </w:p>
          <w:p w14:paraId="08E7E998" w14:textId="77777777" w:rsidR="00FC4D4C" w:rsidRDefault="0075672E" w:rsidP="0030748B">
            <w:pPr>
              <w:rPr>
                <w:sz w:val="22"/>
                <w:szCs w:val="22"/>
              </w:rPr>
            </w:pPr>
            <w:r w:rsidRPr="005967B8">
              <w:rPr>
                <w:sz w:val="22"/>
                <w:szCs w:val="22"/>
              </w:rPr>
              <w:t>Review materials for adherence to federal requirements of label integrity, lack of imminent risk, and the existence of appropriate tolerances.</w:t>
            </w:r>
          </w:p>
        </w:tc>
      </w:tr>
      <w:tr w:rsidR="0075672E" w:rsidRPr="000F3129" w14:paraId="206A18F7" w14:textId="77777777" w:rsidTr="00F90DFD">
        <w:tc>
          <w:tcPr>
            <w:tcW w:w="2970" w:type="dxa"/>
          </w:tcPr>
          <w:p w14:paraId="481397E5" w14:textId="77777777" w:rsidR="00FC4D4C" w:rsidRDefault="00FC4D4C" w:rsidP="0030748B">
            <w:pPr>
              <w:spacing w:line="163" w:lineRule="exact"/>
              <w:rPr>
                <w:sz w:val="22"/>
                <w:szCs w:val="22"/>
              </w:rPr>
            </w:pPr>
          </w:p>
          <w:p w14:paraId="32B70BA7" w14:textId="77777777" w:rsidR="00FC4D4C" w:rsidRDefault="0075672E" w:rsidP="0030748B">
            <w:pPr>
              <w:rPr>
                <w:b/>
                <w:sz w:val="22"/>
                <w:szCs w:val="22"/>
              </w:rPr>
            </w:pPr>
            <w:r w:rsidRPr="005967B8">
              <w:rPr>
                <w:b/>
                <w:sz w:val="22"/>
                <w:szCs w:val="22"/>
              </w:rPr>
              <w:t>Publish summary of 24(c)s</w:t>
            </w:r>
          </w:p>
        </w:tc>
        <w:tc>
          <w:tcPr>
            <w:tcW w:w="6389" w:type="dxa"/>
          </w:tcPr>
          <w:p w14:paraId="3346C8E1" w14:textId="77777777" w:rsidR="00FC4D4C" w:rsidRDefault="00FC4D4C" w:rsidP="0030748B">
            <w:pPr>
              <w:spacing w:line="163" w:lineRule="exact"/>
              <w:rPr>
                <w:sz w:val="22"/>
                <w:szCs w:val="22"/>
              </w:rPr>
            </w:pPr>
          </w:p>
          <w:p w14:paraId="3D9536F5" w14:textId="77777777" w:rsidR="00FC4D4C" w:rsidRDefault="0075672E" w:rsidP="0030748B">
            <w:pPr>
              <w:rPr>
                <w:sz w:val="22"/>
                <w:szCs w:val="22"/>
              </w:rPr>
            </w:pPr>
            <w:r w:rsidRPr="005967B8">
              <w:rPr>
                <w:sz w:val="22"/>
                <w:szCs w:val="22"/>
              </w:rPr>
              <w:t xml:space="preserve">Publish, on a regular basis, in the Federal Register, a summary of all </w:t>
            </w:r>
            <w:r w:rsidRPr="005967B8">
              <w:rPr>
                <w:sz w:val="22"/>
                <w:szCs w:val="22"/>
              </w:rPr>
              <w:lastRenderedPageBreak/>
              <w:t xml:space="preserve">State registrations received and those disapproved. </w:t>
            </w:r>
          </w:p>
        </w:tc>
      </w:tr>
      <w:tr w:rsidR="0075672E" w:rsidRPr="000F3129" w14:paraId="743BA24A" w14:textId="77777777" w:rsidTr="00F90DFD">
        <w:tc>
          <w:tcPr>
            <w:tcW w:w="2970" w:type="dxa"/>
          </w:tcPr>
          <w:p w14:paraId="214C8BE8" w14:textId="77777777" w:rsidR="00FC4D4C" w:rsidRDefault="00FC4D4C" w:rsidP="0030748B">
            <w:pPr>
              <w:spacing w:line="163" w:lineRule="exact"/>
              <w:rPr>
                <w:sz w:val="22"/>
                <w:szCs w:val="22"/>
              </w:rPr>
            </w:pPr>
          </w:p>
          <w:p w14:paraId="10A00466" w14:textId="77777777" w:rsidR="00FC4D4C" w:rsidRDefault="0075672E" w:rsidP="0030748B">
            <w:pPr>
              <w:rPr>
                <w:b/>
                <w:sz w:val="22"/>
                <w:szCs w:val="22"/>
              </w:rPr>
            </w:pPr>
            <w:r w:rsidRPr="005967B8">
              <w:rPr>
                <w:b/>
                <w:sz w:val="22"/>
                <w:szCs w:val="22"/>
              </w:rPr>
              <w:t>Notify State (if necessary)</w:t>
            </w:r>
          </w:p>
        </w:tc>
        <w:tc>
          <w:tcPr>
            <w:tcW w:w="6389" w:type="dxa"/>
          </w:tcPr>
          <w:p w14:paraId="65D56A9C" w14:textId="77777777" w:rsidR="00FC4D4C" w:rsidRDefault="00FC4D4C" w:rsidP="0030748B">
            <w:pPr>
              <w:spacing w:line="163" w:lineRule="exact"/>
              <w:rPr>
                <w:sz w:val="22"/>
                <w:szCs w:val="22"/>
              </w:rPr>
            </w:pPr>
          </w:p>
          <w:p w14:paraId="4767CD4B" w14:textId="77777777" w:rsidR="00FC4D4C" w:rsidRDefault="0075672E" w:rsidP="0030748B">
            <w:pPr>
              <w:rPr>
                <w:sz w:val="22"/>
                <w:szCs w:val="22"/>
              </w:rPr>
            </w:pPr>
            <w:r w:rsidRPr="005967B8">
              <w:rPr>
                <w:sz w:val="22"/>
                <w:szCs w:val="22"/>
              </w:rPr>
              <w:t>Notify the State if the registration is disapproved.</w:t>
            </w:r>
          </w:p>
        </w:tc>
      </w:tr>
      <w:tr w:rsidR="0075672E" w:rsidRPr="000F3129" w14:paraId="77A253D6" w14:textId="77777777" w:rsidTr="00F90DFD">
        <w:tc>
          <w:tcPr>
            <w:tcW w:w="2970" w:type="dxa"/>
          </w:tcPr>
          <w:p w14:paraId="2ECDEE3D" w14:textId="77777777" w:rsidR="00FC4D4C" w:rsidRDefault="00FC4D4C" w:rsidP="0030748B">
            <w:pPr>
              <w:spacing w:line="163" w:lineRule="exact"/>
              <w:rPr>
                <w:sz w:val="22"/>
                <w:szCs w:val="22"/>
              </w:rPr>
            </w:pPr>
          </w:p>
          <w:p w14:paraId="2D396FA8" w14:textId="77777777" w:rsidR="00FC4D4C" w:rsidRDefault="0075672E" w:rsidP="0030748B">
            <w:pPr>
              <w:spacing w:after="58"/>
              <w:rPr>
                <w:b/>
                <w:sz w:val="22"/>
                <w:szCs w:val="22"/>
              </w:rPr>
            </w:pPr>
            <w:r w:rsidRPr="005967B8">
              <w:rPr>
                <w:b/>
                <w:sz w:val="22"/>
                <w:szCs w:val="22"/>
              </w:rPr>
              <w:t>Store/file/maintain the data</w:t>
            </w:r>
          </w:p>
        </w:tc>
        <w:tc>
          <w:tcPr>
            <w:tcW w:w="6389" w:type="dxa"/>
          </w:tcPr>
          <w:p w14:paraId="0F7D3D2D" w14:textId="77777777" w:rsidR="00FC4D4C" w:rsidRDefault="00FC4D4C" w:rsidP="0030748B">
            <w:pPr>
              <w:spacing w:line="163" w:lineRule="exact"/>
              <w:rPr>
                <w:sz w:val="22"/>
                <w:szCs w:val="22"/>
              </w:rPr>
            </w:pPr>
          </w:p>
          <w:p w14:paraId="52A0A337" w14:textId="77777777" w:rsidR="00FC4D4C" w:rsidRDefault="0075672E" w:rsidP="0030748B">
            <w:pPr>
              <w:spacing w:after="58"/>
              <w:rPr>
                <w:sz w:val="22"/>
                <w:szCs w:val="22"/>
              </w:rPr>
            </w:pPr>
            <w:r w:rsidRPr="005967B8">
              <w:rPr>
                <w:sz w:val="22"/>
                <w:szCs w:val="22"/>
              </w:rPr>
              <w:t xml:space="preserve">Maintains an electronic reference file on all FIFRA </w:t>
            </w:r>
            <w:r w:rsidR="003E3996">
              <w:rPr>
                <w:sz w:val="22"/>
                <w:szCs w:val="22"/>
              </w:rPr>
              <w:t>Section</w:t>
            </w:r>
            <w:r w:rsidRPr="005967B8">
              <w:rPr>
                <w:sz w:val="22"/>
                <w:szCs w:val="22"/>
              </w:rPr>
              <w:t xml:space="preserve"> 24(c) applications received and approved.</w:t>
            </w:r>
          </w:p>
        </w:tc>
      </w:tr>
    </w:tbl>
    <w:p w14:paraId="2977374C" w14:textId="77777777" w:rsidR="00A70028" w:rsidRPr="001D7839" w:rsidRDefault="00A70028" w:rsidP="00CB669D"/>
    <w:p w14:paraId="5D913081" w14:textId="77777777" w:rsidR="00766AB2" w:rsidRDefault="001D7839" w:rsidP="00766AB2">
      <w:pPr>
        <w:pStyle w:val="Heading2"/>
      </w:pPr>
      <w:bookmarkStart w:id="36" w:name="_Toc301771780"/>
      <w:r w:rsidRPr="001D7839">
        <w:t>5(b)</w:t>
      </w:r>
      <w:r w:rsidR="00EF5BEB">
        <w:t>.</w:t>
      </w:r>
      <w:r w:rsidRPr="001D7839">
        <w:tab/>
        <w:t>Collection Methodology and Management</w:t>
      </w:r>
      <w:bookmarkEnd w:id="36"/>
    </w:p>
    <w:p w14:paraId="25FEB329" w14:textId="77777777" w:rsidR="00766AB2" w:rsidRDefault="003B3098" w:rsidP="00766AB2">
      <w:pPr>
        <w:pStyle w:val="Heading3"/>
      </w:pPr>
      <w:bookmarkStart w:id="37" w:name="_Toc301771781"/>
      <w:r>
        <w:t>Applications and Summary Report for Emergency Exemption</w:t>
      </w:r>
      <w:r w:rsidR="0099421A">
        <w:t xml:space="preserve"> (FIFRA §18)</w:t>
      </w:r>
      <w:bookmarkEnd w:id="37"/>
    </w:p>
    <w:p w14:paraId="372BEDC2" w14:textId="77777777" w:rsidR="00A70028" w:rsidRDefault="001D7839" w:rsidP="00CB669D">
      <w:r w:rsidRPr="001D7839">
        <w:tab/>
        <w:t>When applications for emergency exemptions are received by EPA, they are jacketed and filed by the name of the state, territory or federal agency, by the date, and by the number of the submission for that entity.  The application is tracked in EPA’s data system as an active pending request through the determination process, and subsequent receipt of the summary report, after which the exemption becomes a historical file and the regulatory action is closed.</w:t>
      </w:r>
    </w:p>
    <w:p w14:paraId="2B4CF85B" w14:textId="77777777" w:rsidR="00766AB2" w:rsidRDefault="003B3098" w:rsidP="00766AB2">
      <w:pPr>
        <w:pStyle w:val="Heading3"/>
      </w:pPr>
      <w:bookmarkStart w:id="38" w:name="_Toc301771782"/>
      <w:r w:rsidRPr="007E4E99">
        <w:t>Notice of Pesti</w:t>
      </w:r>
      <w:r w:rsidR="00D93425">
        <w:t>cide Registration by States to M</w:t>
      </w:r>
      <w:r w:rsidRPr="007E4E99">
        <w:t>eet a Special Local Need</w:t>
      </w:r>
      <w:r w:rsidR="0099421A">
        <w:t xml:space="preserve"> (FIFRA §24(c))</w:t>
      </w:r>
      <w:bookmarkEnd w:id="38"/>
    </w:p>
    <w:p w14:paraId="42E07C79" w14:textId="77777777" w:rsidR="003B3098" w:rsidRPr="000F3129" w:rsidRDefault="003B3098" w:rsidP="003B3098">
      <w:pPr>
        <w:ind w:firstLine="720"/>
      </w:pPr>
      <w:r w:rsidRPr="000F3129">
        <w:t xml:space="preserve">The </w:t>
      </w:r>
      <w:r w:rsidR="003E3996">
        <w:t>Section</w:t>
      </w:r>
      <w:r w:rsidRPr="000F3129">
        <w:t xml:space="preserve"> 24(c) application form and any supporting materials are received and date-marked to start the 90-day clock.  They are screened for completeness, a master file jacket is created for the incoming application, and the case is assigned a unique identifier.  Identifying information then is extracted for the required FR Notice of receipt, for the Pesticide Product Information System (PPIS) inventory of all 24(c) actions, and for tracking records.</w:t>
      </w:r>
    </w:p>
    <w:p w14:paraId="3913F763" w14:textId="77777777" w:rsidR="003B3098" w:rsidRPr="000F3129" w:rsidRDefault="003B3098" w:rsidP="003B3098"/>
    <w:p w14:paraId="4E066B1A" w14:textId="77777777" w:rsidR="003B3098" w:rsidRPr="000F3129" w:rsidRDefault="003B3098" w:rsidP="003B3098">
      <w:pPr>
        <w:ind w:firstLine="720"/>
      </w:pPr>
      <w:r w:rsidRPr="000F3129">
        <w:t>The file then is reviewed for substantive acceptability, and any scientific data is routed for review by appropriate specialists.  When all reviews are completed a decision is made to accept or disapprove the application.</w:t>
      </w:r>
    </w:p>
    <w:p w14:paraId="6747B1FD" w14:textId="77777777" w:rsidR="003B3098" w:rsidRPr="000F3129" w:rsidRDefault="003B3098" w:rsidP="003B3098"/>
    <w:p w14:paraId="4484262E" w14:textId="77777777" w:rsidR="00766AB2" w:rsidRDefault="003B3098" w:rsidP="00766AB2">
      <w:pPr>
        <w:ind w:firstLine="720"/>
      </w:pPr>
      <w:r w:rsidRPr="000F3129">
        <w:t>If the decision is to disapprove the application, the State is notified, and a notice of disapproval is published in the FR.  The disapproval is recorded in the PPIS data base.  If the decision is to accept the application, this is recorded in the master file, and no further action is required.</w:t>
      </w:r>
    </w:p>
    <w:p w14:paraId="1CB98270" w14:textId="77777777" w:rsidR="00766AB2" w:rsidRDefault="001D7839" w:rsidP="00766AB2">
      <w:pPr>
        <w:pStyle w:val="Heading2"/>
      </w:pPr>
      <w:bookmarkStart w:id="39" w:name="_Toc301771783"/>
      <w:r w:rsidRPr="001D7839">
        <w:t>5(c)</w:t>
      </w:r>
      <w:r w:rsidR="00E14EF9">
        <w:t>.</w:t>
      </w:r>
      <w:r w:rsidRPr="001D7839">
        <w:t xml:space="preserve"> </w:t>
      </w:r>
      <w:r w:rsidRPr="001D7839">
        <w:tab/>
        <w:t>Small Entity Flexibility</w:t>
      </w:r>
      <w:bookmarkEnd w:id="39"/>
    </w:p>
    <w:p w14:paraId="13CDC05B" w14:textId="77777777" w:rsidR="001D7839" w:rsidRPr="001D7839" w:rsidRDefault="001D7839" w:rsidP="00CB669D">
      <w:r w:rsidRPr="001D7839">
        <w:tab/>
      </w:r>
      <w:r w:rsidR="005967B8">
        <w:t>Small</w:t>
      </w:r>
      <w:r w:rsidRPr="001D7839">
        <w:t xml:space="preserve"> entities </w:t>
      </w:r>
      <w:r w:rsidR="005967B8">
        <w:t>are not impacted by</w:t>
      </w:r>
      <w:r w:rsidRPr="001D7839">
        <w:t xml:space="preserve"> this </w:t>
      </w:r>
      <w:r w:rsidR="00E14EF9">
        <w:t>ICR</w:t>
      </w:r>
      <w:r w:rsidRPr="001D7839">
        <w:t>.  Section</w:t>
      </w:r>
      <w:r w:rsidR="008E216A">
        <w:t>s</w:t>
      </w:r>
      <w:r w:rsidRPr="001D7839">
        <w:t xml:space="preserve"> 18 </w:t>
      </w:r>
      <w:r w:rsidR="008E216A">
        <w:t>and 24 of FIFRA apply</w:t>
      </w:r>
      <w:r w:rsidRPr="001D7839">
        <w:t xml:space="preserve"> directly only to State, territorial, and federal government agencies; it does not apply to other entities.  States are not “small entities” as defined by the Regulatory Flexibility Act.</w:t>
      </w:r>
    </w:p>
    <w:p w14:paraId="57592957" w14:textId="77777777" w:rsidR="001D7839" w:rsidRDefault="001D7839" w:rsidP="00CB669D"/>
    <w:p w14:paraId="1293D6FC" w14:textId="77777777" w:rsidR="00766AB2" w:rsidRDefault="003B3098" w:rsidP="00766AB2">
      <w:pPr>
        <w:ind w:firstLine="720"/>
      </w:pPr>
      <w:r w:rsidRPr="000F3129">
        <w:t xml:space="preserve">While pesticide manufacturers and grower groups may be </w:t>
      </w:r>
      <w:r w:rsidR="005967B8">
        <w:t>involved in</w:t>
      </w:r>
      <w:r w:rsidRPr="000F3129">
        <w:t xml:space="preserve"> EPA-State activities under this ICR, any activities they undertake are in response to FIFRA Section 24, which expressly delegates certain pesticide registration authority to States.  These entities must comply with State procedures to obtain a special local need registration under FIFRA </w:t>
      </w:r>
      <w:r w:rsidR="003E3996">
        <w:t>Section</w:t>
      </w:r>
      <w:r w:rsidRPr="000F3129">
        <w:t xml:space="preserve"> 24(c).  Consequently, the Agency cannot offer them any flexibility without intruding on </w:t>
      </w:r>
      <w:r w:rsidR="005967B8">
        <w:t xml:space="preserve">the </w:t>
      </w:r>
      <w:r w:rsidR="003E5286">
        <w:t>processes established by each state.</w:t>
      </w:r>
    </w:p>
    <w:p w14:paraId="4CAB35FF" w14:textId="77777777" w:rsidR="00766AB2" w:rsidRDefault="001D7839" w:rsidP="00766AB2">
      <w:pPr>
        <w:pStyle w:val="Heading2"/>
      </w:pPr>
      <w:bookmarkStart w:id="40" w:name="_Toc301771784"/>
      <w:r w:rsidRPr="001D7839">
        <w:lastRenderedPageBreak/>
        <w:t>5(d)</w:t>
      </w:r>
      <w:r w:rsidR="00E14EF9">
        <w:t>.</w:t>
      </w:r>
      <w:r w:rsidRPr="001D7839">
        <w:tab/>
        <w:t>Collection Schedule</w:t>
      </w:r>
      <w:bookmarkEnd w:id="40"/>
    </w:p>
    <w:p w14:paraId="5F43572B" w14:textId="77777777" w:rsidR="001D7839" w:rsidRPr="001D7839" w:rsidRDefault="001D7839">
      <w:r w:rsidRPr="001D7839">
        <w:tab/>
        <w:t xml:space="preserve">There is no collection schedule associated with this </w:t>
      </w:r>
      <w:r w:rsidR="00E14EF9">
        <w:t>ICR</w:t>
      </w:r>
      <w:r w:rsidRPr="001D7839">
        <w:t xml:space="preserve">, per se.  This information collection activity is initiated by the States or by certain federal agencies when they </w:t>
      </w:r>
      <w:r w:rsidR="00881E4A" w:rsidRPr="000F3129">
        <w:t>appl</w:t>
      </w:r>
      <w:r w:rsidR="00881E4A">
        <w:t>y</w:t>
      </w:r>
      <w:r w:rsidR="00881E4A" w:rsidRPr="000F3129">
        <w:t xml:space="preserve"> for a F</w:t>
      </w:r>
      <w:r w:rsidR="00881E4A">
        <w:t xml:space="preserve">IFRA </w:t>
      </w:r>
      <w:r w:rsidR="003E3996">
        <w:t>Section</w:t>
      </w:r>
      <w:r w:rsidR="00881E4A">
        <w:t xml:space="preserve"> 24(c) registration, or</w:t>
      </w:r>
      <w:r w:rsidR="00881E4A" w:rsidRPr="000F3129">
        <w:t xml:space="preserve"> </w:t>
      </w:r>
      <w:r w:rsidRPr="001D7839">
        <w:t>determine that they are confronted with an emergency situation and subsequently submit an emergency exemption application to EPA under FIFRA Section 18</w:t>
      </w:r>
      <w:r w:rsidR="00881E4A">
        <w:t>.</w:t>
      </w:r>
    </w:p>
    <w:p w14:paraId="3573FD2A" w14:textId="77777777" w:rsidR="00766AB2" w:rsidRDefault="00B539CE" w:rsidP="00766AB2">
      <w:pPr>
        <w:pStyle w:val="Heading1"/>
      </w:pPr>
      <w:bookmarkStart w:id="41" w:name="_Toc301771785"/>
      <w:r w:rsidRPr="00B539CE">
        <w:t>6.</w:t>
      </w:r>
      <w:r w:rsidRPr="00B539CE">
        <w:tab/>
      </w:r>
      <w:r w:rsidR="001D7839" w:rsidRPr="001D7839">
        <w:t>ESTIMATING THE BURDEN AND COST OF THE COLLECTION</w:t>
      </w:r>
      <w:bookmarkEnd w:id="41"/>
    </w:p>
    <w:p w14:paraId="3DC4075B" w14:textId="77777777" w:rsidR="00766AB2" w:rsidRDefault="00030A69" w:rsidP="00766AB2">
      <w:pPr>
        <w:ind w:firstLine="720"/>
      </w:pPr>
      <w:r w:rsidRPr="00416A62">
        <w:t>The respective</w:t>
      </w:r>
      <w:r w:rsidR="00DA5B4D">
        <w:t xml:space="preserve"> burden and cost estimates for </w:t>
      </w:r>
      <w:r w:rsidRPr="00416A62">
        <w:t xml:space="preserve">PRA </w:t>
      </w:r>
      <w:r w:rsidR="00DA5B4D">
        <w:t xml:space="preserve">activities </w:t>
      </w:r>
      <w:r w:rsidR="00E86F0D">
        <w:t>for the Section 18 and Section 24(c)</w:t>
      </w:r>
      <w:r w:rsidR="00DA5B4D">
        <w:t xml:space="preserve"> programs are presented in this section, along with the methodology for developing the estimates</w:t>
      </w:r>
      <w:r w:rsidR="00E86F0D">
        <w:t xml:space="preserve">.    </w:t>
      </w:r>
    </w:p>
    <w:p w14:paraId="245AF265" w14:textId="77777777" w:rsidR="00766AB2" w:rsidRDefault="00766AB2" w:rsidP="00C01D5E">
      <w:pPr>
        <w:ind w:firstLine="720"/>
      </w:pPr>
    </w:p>
    <w:p w14:paraId="5011D958" w14:textId="77777777" w:rsidR="005E1B88" w:rsidRDefault="001D7839" w:rsidP="00C01D5E">
      <w:pPr>
        <w:pStyle w:val="Heading2"/>
        <w:spacing w:before="0" w:after="0"/>
      </w:pPr>
      <w:bookmarkStart w:id="42" w:name="_Toc301771786"/>
      <w:r w:rsidRPr="001D7839">
        <w:t>6(a)</w:t>
      </w:r>
      <w:r w:rsidR="00E14EF9">
        <w:t>.</w:t>
      </w:r>
      <w:r w:rsidRPr="001D7839">
        <w:tab/>
        <w:t>Estimating Respondent Burden</w:t>
      </w:r>
      <w:r w:rsidR="00D7321D">
        <w:t xml:space="preserve"> Hours</w:t>
      </w:r>
      <w:bookmarkEnd w:id="42"/>
    </w:p>
    <w:p w14:paraId="57CBD7D7" w14:textId="77777777" w:rsidR="00E53B83" w:rsidRDefault="00E53B83" w:rsidP="00C01D5E"/>
    <w:p w14:paraId="422428E6" w14:textId="6BA71E92" w:rsidR="00E53B83" w:rsidRDefault="00E53B83" w:rsidP="00C01D5E">
      <w:pPr>
        <w:ind w:firstLine="720"/>
      </w:pPr>
      <w:r>
        <w:t>The estimates of burden hours per request or application were developed with input from respondents for both programs and used in the currently-approved ICR.  EPA believes that these previous burden estimates are still valid.  Therefore, there is no change in the estimated respondent burden hours per application for either program in this ICR.</w:t>
      </w:r>
    </w:p>
    <w:p w14:paraId="0041D893" w14:textId="77777777" w:rsidR="00F07EAA" w:rsidRDefault="00F07EAA" w:rsidP="00E53B83">
      <w:pPr>
        <w:ind w:firstLine="720"/>
      </w:pPr>
    </w:p>
    <w:p w14:paraId="791E2AC8" w14:textId="3475E6CC" w:rsidR="00F07EAA" w:rsidRDefault="00F07EAA" w:rsidP="00E53B83">
      <w:pPr>
        <w:ind w:firstLine="720"/>
      </w:pPr>
      <w:r>
        <w:t>The estimated burden hours per</w:t>
      </w:r>
      <w:r w:rsidR="003A6E33">
        <w:t xml:space="preserve"> response (request or application)</w:t>
      </w:r>
      <w:r>
        <w:t xml:space="preserve">, for each respondent collection activity by labor category, is presented </w:t>
      </w:r>
      <w:r w:rsidR="003A6E33">
        <w:t xml:space="preserve">in separate tables for Sections 18 and 24(c) </w:t>
      </w:r>
      <w:r>
        <w:t xml:space="preserve">in </w:t>
      </w:r>
      <w:r w:rsidR="003A6E33">
        <w:t xml:space="preserve">section 6(b) (along with costs per response).  </w:t>
      </w:r>
      <w:r>
        <w:t xml:space="preserve">The total average respondent burden hours per request is derived by adding the burden for all activities for each labor category and then summing across labor categories.  </w:t>
      </w:r>
      <w:r w:rsidR="003A6E33">
        <w:t>The total annual respondent burden is calculated as the total burden hours per request times the number of requests (applications) received annually and is shown in tables for each collection in section 6(b) (along with total annual costs).</w:t>
      </w:r>
    </w:p>
    <w:p w14:paraId="155C4162" w14:textId="77777777" w:rsidR="00E53B83" w:rsidRDefault="00E53B83" w:rsidP="00E53B83">
      <w:pPr>
        <w:ind w:firstLine="720"/>
      </w:pPr>
    </w:p>
    <w:p w14:paraId="0F44FEBB" w14:textId="59EDF07B" w:rsidR="00E53B83" w:rsidRPr="00254CA8" w:rsidRDefault="00C24D97" w:rsidP="00E53B83">
      <w:pPr>
        <w:ind w:firstLine="720"/>
      </w:pPr>
      <w:r w:rsidRPr="00254CA8">
        <w:rPr>
          <w:bCs/>
        </w:rPr>
        <w:t>T</w:t>
      </w:r>
      <w:r w:rsidR="00E53B83" w:rsidRPr="00254CA8">
        <w:rPr>
          <w:bCs/>
        </w:rPr>
        <w:t xml:space="preserve">he estimated number of </w:t>
      </w:r>
      <w:r w:rsidRPr="00254CA8">
        <w:rPr>
          <w:bCs/>
        </w:rPr>
        <w:t>applications submitted annually</w:t>
      </w:r>
      <w:r w:rsidR="00E53B83" w:rsidRPr="00254CA8">
        <w:rPr>
          <w:bCs/>
        </w:rPr>
        <w:t xml:space="preserve"> </w:t>
      </w:r>
      <w:r w:rsidRPr="00254CA8">
        <w:rPr>
          <w:bCs/>
        </w:rPr>
        <w:t>has</w:t>
      </w:r>
      <w:r w:rsidR="00E53B83" w:rsidRPr="00254CA8">
        <w:rPr>
          <w:bCs/>
        </w:rPr>
        <w:t xml:space="preserve"> been updated for this ICR.  The number of applications received annually for Section 18 </w:t>
      </w:r>
      <w:r w:rsidR="00742468">
        <w:rPr>
          <w:bCs/>
        </w:rPr>
        <w:t xml:space="preserve">has </w:t>
      </w:r>
      <w:r w:rsidR="00254CA8" w:rsidRPr="00254CA8">
        <w:rPr>
          <w:bCs/>
        </w:rPr>
        <w:t xml:space="preserve">increased </w:t>
      </w:r>
      <w:r w:rsidR="00E53B83" w:rsidRPr="00254CA8">
        <w:rPr>
          <w:bCs/>
        </w:rPr>
        <w:t>since the currently-approved ICR</w:t>
      </w:r>
      <w:r w:rsidR="00742468">
        <w:rPr>
          <w:bCs/>
        </w:rPr>
        <w:t>, while the number of applications received under Section 24(c) has decreased</w:t>
      </w:r>
      <w:r w:rsidR="00E53B83" w:rsidRPr="00254CA8">
        <w:rPr>
          <w:bCs/>
        </w:rPr>
        <w:t xml:space="preserve">.  The estimates used in this ICR of the number of applications submitted annually under Section 18 and Section 24(c) are based on three-year averages </w:t>
      </w:r>
      <w:r w:rsidRPr="00254CA8">
        <w:rPr>
          <w:bCs/>
        </w:rPr>
        <w:t xml:space="preserve">of applications actually received </w:t>
      </w:r>
      <w:r w:rsidR="00E53B83" w:rsidRPr="00254CA8">
        <w:rPr>
          <w:bCs/>
        </w:rPr>
        <w:t xml:space="preserve">for each program for the years </w:t>
      </w:r>
      <w:r w:rsidR="00254CA8" w:rsidRPr="00254CA8">
        <w:rPr>
          <w:bCs/>
        </w:rPr>
        <w:t>2011</w:t>
      </w:r>
      <w:r w:rsidR="00E53B83" w:rsidRPr="00254CA8">
        <w:rPr>
          <w:bCs/>
        </w:rPr>
        <w:t xml:space="preserve"> through 201</w:t>
      </w:r>
      <w:r w:rsidR="00254CA8" w:rsidRPr="00254CA8">
        <w:rPr>
          <w:bCs/>
        </w:rPr>
        <w:t>3</w:t>
      </w:r>
      <w:r w:rsidR="00E53B83" w:rsidRPr="00254CA8">
        <w:rPr>
          <w:bCs/>
        </w:rPr>
        <w:t xml:space="preserve">.  </w:t>
      </w:r>
    </w:p>
    <w:p w14:paraId="59167E8F" w14:textId="049B3F71" w:rsidR="00B5131A" w:rsidRDefault="003B3098" w:rsidP="00766AB2">
      <w:pPr>
        <w:pStyle w:val="Heading3"/>
      </w:pPr>
      <w:bookmarkStart w:id="43" w:name="_Toc301771787"/>
      <w:r>
        <w:t>Applications and Summary Report for Emergency Exemption</w:t>
      </w:r>
      <w:r w:rsidR="0099421A">
        <w:t xml:space="preserve"> (FIFRA §18</w:t>
      </w:r>
      <w:r w:rsidR="00B5131A">
        <w:t>)</w:t>
      </w:r>
    </w:p>
    <w:p w14:paraId="4FB43857" w14:textId="71C1EC3E" w:rsidR="00762621" w:rsidRPr="007F7656" w:rsidRDefault="00B5131A" w:rsidP="00B5131A">
      <w:pPr>
        <w:pStyle w:val="Heading3"/>
        <w:rPr>
          <w:b w:val="0"/>
          <w:color w:val="FF0000"/>
          <w:u w:val="single"/>
        </w:rPr>
      </w:pPr>
      <w:r w:rsidRPr="007F7656">
        <w:rPr>
          <w:b w:val="0"/>
          <w:u w:val="single"/>
        </w:rPr>
        <w:t>Applica</w:t>
      </w:r>
      <w:r w:rsidR="007F7656" w:rsidRPr="007F7656">
        <w:rPr>
          <w:b w:val="0"/>
          <w:u w:val="single"/>
        </w:rPr>
        <w:t>n</w:t>
      </w:r>
      <w:r w:rsidRPr="007F7656">
        <w:rPr>
          <w:b w:val="0"/>
          <w:u w:val="single"/>
        </w:rPr>
        <w:t>t (State Agency)</w:t>
      </w:r>
      <w:bookmarkEnd w:id="43"/>
      <w:r w:rsidRPr="007F7656">
        <w:rPr>
          <w:b w:val="0"/>
          <w:u w:val="single"/>
        </w:rPr>
        <w:t xml:space="preserve"> Burden Hours</w:t>
      </w:r>
    </w:p>
    <w:p w14:paraId="4FE24689" w14:textId="3BB5063F" w:rsidR="001D7839" w:rsidRPr="00762621" w:rsidRDefault="00A65E4C" w:rsidP="00762621">
      <w:pPr>
        <w:ind w:firstLine="720"/>
      </w:pPr>
      <w:r w:rsidRPr="00762621">
        <w:t xml:space="preserve">The estimated </w:t>
      </w:r>
      <w:r w:rsidR="008111BD" w:rsidRPr="00762621">
        <w:t xml:space="preserve">average </w:t>
      </w:r>
      <w:r w:rsidRPr="00762621">
        <w:t xml:space="preserve">burden </w:t>
      </w:r>
      <w:r w:rsidR="008111BD" w:rsidRPr="00762621">
        <w:t xml:space="preserve">of </w:t>
      </w:r>
      <w:r w:rsidR="008111BD" w:rsidRPr="008009EF">
        <w:t>99</w:t>
      </w:r>
      <w:r w:rsidR="008111BD" w:rsidRPr="00762621">
        <w:t xml:space="preserve"> </w:t>
      </w:r>
      <w:r w:rsidRPr="00762621">
        <w:t xml:space="preserve">hours </w:t>
      </w:r>
      <w:r w:rsidR="003A6E33" w:rsidRPr="00762621">
        <w:t>per emergency exemption request</w:t>
      </w:r>
      <w:r w:rsidRPr="00762621">
        <w:t xml:space="preserve"> is presented in </w:t>
      </w:r>
      <w:r w:rsidRPr="008009EF">
        <w:t>Table 1</w:t>
      </w:r>
      <w:r w:rsidR="003A6E33" w:rsidRPr="008009EF">
        <w:t>.</w:t>
      </w:r>
      <w:r w:rsidR="003A6E33" w:rsidRPr="00762621">
        <w:t xml:space="preserve"> </w:t>
      </w:r>
      <w:r w:rsidR="00254CA8" w:rsidRPr="00762621">
        <w:t xml:space="preserve"> </w:t>
      </w:r>
      <w:r w:rsidR="00766AB2" w:rsidRPr="00762621">
        <w:t>The total annual response burden associated with submitting application</w:t>
      </w:r>
      <w:r w:rsidRPr="00762621">
        <w:t xml:space="preserve">s and summary reports </w:t>
      </w:r>
      <w:r w:rsidR="00766AB2" w:rsidRPr="00762621">
        <w:t>for emergency exemption</w:t>
      </w:r>
      <w:r w:rsidRPr="00762621">
        <w:t>s</w:t>
      </w:r>
      <w:r w:rsidR="00766AB2" w:rsidRPr="00762621">
        <w:t xml:space="preserve"> is estimated to </w:t>
      </w:r>
      <w:r w:rsidR="00766AB2" w:rsidRPr="00A0298B">
        <w:t xml:space="preserve">be </w:t>
      </w:r>
      <w:r w:rsidR="00210B4F" w:rsidRPr="00A0298B">
        <w:t>1</w:t>
      </w:r>
      <w:r w:rsidR="00A0298B" w:rsidRPr="00A0298B">
        <w:t>8,315</w:t>
      </w:r>
      <w:r w:rsidR="00210B4F" w:rsidRPr="00A0298B">
        <w:t xml:space="preserve"> </w:t>
      </w:r>
      <w:r w:rsidR="00766AB2" w:rsidRPr="00A0298B">
        <w:t>burden</w:t>
      </w:r>
      <w:r w:rsidR="00766AB2" w:rsidRPr="00762621">
        <w:t xml:space="preserve"> hours per year for the next three years.  The number of </w:t>
      </w:r>
      <w:r w:rsidR="00762621" w:rsidRPr="00762621">
        <w:t xml:space="preserve">emergency exemption </w:t>
      </w:r>
      <w:r w:rsidR="00766AB2" w:rsidRPr="00762621">
        <w:t xml:space="preserve">applications received by EPA has </w:t>
      </w:r>
      <w:r w:rsidR="00762621" w:rsidRPr="00762621">
        <w:t xml:space="preserve">increased </w:t>
      </w:r>
      <w:r w:rsidR="00766AB2" w:rsidRPr="00762621">
        <w:t xml:space="preserve">from an average of </w:t>
      </w:r>
      <w:r w:rsidR="00762621" w:rsidRPr="00762621">
        <w:t>128</w:t>
      </w:r>
      <w:r w:rsidR="00766AB2" w:rsidRPr="00762621">
        <w:t xml:space="preserve"> per year for the years </w:t>
      </w:r>
      <w:r w:rsidR="00762621" w:rsidRPr="00762621">
        <w:t>2009-2011</w:t>
      </w:r>
      <w:r w:rsidR="00766AB2" w:rsidRPr="00762621">
        <w:t xml:space="preserve"> to an average of </w:t>
      </w:r>
      <w:r w:rsidR="00762621" w:rsidRPr="00762621">
        <w:t>185</w:t>
      </w:r>
      <w:r w:rsidR="00766AB2" w:rsidRPr="00762621">
        <w:t xml:space="preserve"> per year for the years </w:t>
      </w:r>
      <w:r w:rsidR="00762621" w:rsidRPr="00762621">
        <w:t>2011-2013</w:t>
      </w:r>
      <w:r w:rsidR="00766AB2" w:rsidRPr="00762621">
        <w:t xml:space="preserve">.  </w:t>
      </w:r>
      <w:r w:rsidR="000C2DA6" w:rsidRPr="00762621">
        <w:t xml:space="preserve">The total annual </w:t>
      </w:r>
      <w:r w:rsidR="00C0449A" w:rsidRPr="00762621">
        <w:t xml:space="preserve">respondent </w:t>
      </w:r>
      <w:r w:rsidR="000C2DA6" w:rsidRPr="00762621">
        <w:t>burden</w:t>
      </w:r>
      <w:r w:rsidR="008111BD" w:rsidRPr="00762621">
        <w:t xml:space="preserve"> </w:t>
      </w:r>
      <w:r w:rsidR="00C0449A" w:rsidRPr="00762621">
        <w:t xml:space="preserve">is shown </w:t>
      </w:r>
      <w:r w:rsidR="00C0449A" w:rsidRPr="00756AAC">
        <w:t>in Table 2 (along</w:t>
      </w:r>
      <w:r w:rsidR="00C0449A" w:rsidRPr="00762621">
        <w:t xml:space="preserve"> with total annual costs)</w:t>
      </w:r>
      <w:r w:rsidR="000C2DA6" w:rsidRPr="00762621">
        <w:t xml:space="preserve">.  </w:t>
      </w:r>
      <w:r w:rsidR="00766AB2" w:rsidRPr="00762621">
        <w:t>The important trends seen in the applications received in the past three years are:</w:t>
      </w:r>
    </w:p>
    <w:p w14:paraId="36B8C2F2" w14:textId="77777777" w:rsidR="004646FE" w:rsidRPr="000C0768" w:rsidRDefault="004646FE"/>
    <w:p w14:paraId="691B9B33" w14:textId="77777777" w:rsidR="001D7839" w:rsidRPr="000C0768" w:rsidRDefault="00766AB2" w:rsidP="00BA0F72">
      <w:pPr>
        <w:pStyle w:val="Level1"/>
        <w:numPr>
          <w:ilvl w:val="0"/>
          <w:numId w:val="12"/>
        </w:numPr>
        <w:rPr>
          <w:szCs w:val="24"/>
        </w:rPr>
      </w:pPr>
      <w:r w:rsidRPr="000C0768">
        <w:rPr>
          <w:szCs w:val="24"/>
        </w:rPr>
        <w:t xml:space="preserve">successful transition of </w:t>
      </w:r>
      <w:r w:rsidR="005815E9">
        <w:rPr>
          <w:szCs w:val="24"/>
        </w:rPr>
        <w:t xml:space="preserve">many widely used, </w:t>
      </w:r>
      <w:r w:rsidRPr="000C0768">
        <w:rPr>
          <w:szCs w:val="24"/>
        </w:rPr>
        <w:t>minor crop</w:t>
      </w:r>
      <w:r w:rsidR="005815E9">
        <w:rPr>
          <w:szCs w:val="24"/>
        </w:rPr>
        <w:t>,</w:t>
      </w:r>
      <w:r w:rsidRPr="000C0768">
        <w:rPr>
          <w:szCs w:val="24"/>
        </w:rPr>
        <w:t xml:space="preserve"> Section 18 </w:t>
      </w:r>
      <w:r w:rsidR="005815E9">
        <w:rPr>
          <w:szCs w:val="24"/>
        </w:rPr>
        <w:t xml:space="preserve">emergency pesticide uses </w:t>
      </w:r>
      <w:r w:rsidRPr="000C0768">
        <w:rPr>
          <w:szCs w:val="24"/>
        </w:rPr>
        <w:t>to full registrations and tolerances under Section 3 labels</w:t>
      </w:r>
      <w:r w:rsidR="005815E9">
        <w:rPr>
          <w:szCs w:val="24"/>
        </w:rPr>
        <w:t>, thereby eliminating numerous, long-running (repeat) applications from many states</w:t>
      </w:r>
      <w:r w:rsidRPr="000C0768">
        <w:rPr>
          <w:szCs w:val="24"/>
        </w:rPr>
        <w:t>;</w:t>
      </w:r>
    </w:p>
    <w:p w14:paraId="631DD2D6" w14:textId="77777777" w:rsidR="001D7839" w:rsidRPr="000C0768" w:rsidRDefault="00766AB2" w:rsidP="00BA0F72">
      <w:pPr>
        <w:pStyle w:val="Level1"/>
        <w:numPr>
          <w:ilvl w:val="0"/>
          <w:numId w:val="12"/>
        </w:numPr>
        <w:rPr>
          <w:szCs w:val="24"/>
        </w:rPr>
      </w:pPr>
      <w:r w:rsidRPr="000C0768">
        <w:rPr>
          <w:szCs w:val="24"/>
        </w:rPr>
        <w:lastRenderedPageBreak/>
        <w:t xml:space="preserve">continuing pest management challenges that are national in scope that trigger emergency exemption requests, e.g., the use of potassium salt of hop beta acids and </w:t>
      </w:r>
      <w:r w:rsidR="00371591">
        <w:rPr>
          <w:szCs w:val="24"/>
        </w:rPr>
        <w:t>amitraz</w:t>
      </w:r>
      <w:r w:rsidRPr="000C0768">
        <w:rPr>
          <w:szCs w:val="24"/>
        </w:rPr>
        <w:t xml:space="preserve"> in beehives to control </w:t>
      </w:r>
      <w:proofErr w:type="spellStart"/>
      <w:r w:rsidR="00371591">
        <w:rPr>
          <w:szCs w:val="24"/>
        </w:rPr>
        <w:t>varroa</w:t>
      </w:r>
      <w:proofErr w:type="spellEnd"/>
      <w:r w:rsidR="00371591">
        <w:rPr>
          <w:szCs w:val="24"/>
        </w:rPr>
        <w:t xml:space="preserve"> mite and</w:t>
      </w:r>
      <w:r w:rsidRPr="000C0768">
        <w:rPr>
          <w:szCs w:val="24"/>
        </w:rPr>
        <w:t xml:space="preserve"> reliance on Section 18 requests to respond to agricultural species threats such as invasive stink bugs</w:t>
      </w:r>
      <w:r w:rsidR="00371591">
        <w:rPr>
          <w:szCs w:val="24"/>
        </w:rPr>
        <w:t xml:space="preserve"> and Asian citrus psyllid.  </w:t>
      </w:r>
      <w:r w:rsidRPr="000C0768">
        <w:rPr>
          <w:szCs w:val="24"/>
        </w:rPr>
        <w:tab/>
      </w:r>
    </w:p>
    <w:p w14:paraId="0A2E3762" w14:textId="77777777" w:rsidR="001D7839" w:rsidRPr="000C0768" w:rsidRDefault="001D7839"/>
    <w:p w14:paraId="2A0F63B3" w14:textId="6FAADA97" w:rsidR="00766AB2" w:rsidRPr="000C0768" w:rsidRDefault="00766AB2" w:rsidP="00766AB2">
      <w:pPr>
        <w:ind w:firstLine="360"/>
        <w:rPr>
          <w:b/>
        </w:rPr>
      </w:pPr>
      <w:r w:rsidRPr="000C0768">
        <w:t xml:space="preserve">The Agency expects that some of these factors will persist and expects to receive an average of </w:t>
      </w:r>
      <w:r w:rsidR="005815E9">
        <w:t xml:space="preserve">about </w:t>
      </w:r>
      <w:r w:rsidR="00762621">
        <w:t>185</w:t>
      </w:r>
      <w:r w:rsidRPr="000C0768">
        <w:t xml:space="preserve"> applications annually for the next three years.  However, the Agency is unable to estimate precisely how many </w:t>
      </w:r>
      <w:r w:rsidR="00944CB6">
        <w:t xml:space="preserve">requests </w:t>
      </w:r>
      <w:r w:rsidRPr="000C0768">
        <w:t>will be submitted in the future.</w:t>
      </w:r>
    </w:p>
    <w:p w14:paraId="2B708D3D" w14:textId="77777777" w:rsidR="00766AB2" w:rsidRDefault="003B3098" w:rsidP="00766AB2">
      <w:pPr>
        <w:pStyle w:val="Heading3"/>
      </w:pPr>
      <w:bookmarkStart w:id="44" w:name="_Toc301771788"/>
      <w:r w:rsidRPr="007E4E99">
        <w:t>Notice of Pesti</w:t>
      </w:r>
      <w:r w:rsidR="00D93425">
        <w:t>cide Registration by States to M</w:t>
      </w:r>
      <w:r w:rsidRPr="007E4E99">
        <w:t>eet a Special Local Need</w:t>
      </w:r>
      <w:r w:rsidR="0099421A">
        <w:t xml:space="preserve"> (FIFRA §24(c))</w:t>
      </w:r>
      <w:bookmarkEnd w:id="44"/>
    </w:p>
    <w:p w14:paraId="17E73461" w14:textId="77777777" w:rsidR="00766AB2" w:rsidRDefault="00C0449A" w:rsidP="00766AB2">
      <w:pPr>
        <w:pStyle w:val="Level2"/>
        <w:keepNext/>
        <w:keepLines/>
        <w:tabs>
          <w:tab w:val="left" w:pos="-1440"/>
          <w:tab w:val="left" w:pos="0"/>
          <w:tab w:val="left" w:pos="270"/>
          <w:tab w:val="left" w:pos="1890"/>
        </w:tabs>
        <w:rPr>
          <w:u w:val="single"/>
        </w:rPr>
      </w:pPr>
      <w:r>
        <w:rPr>
          <w:u w:val="single"/>
        </w:rPr>
        <w:t xml:space="preserve">Registrant </w:t>
      </w:r>
      <w:r w:rsidR="003B3098" w:rsidRPr="00881E4A">
        <w:rPr>
          <w:u w:val="single"/>
        </w:rPr>
        <w:t>Burden</w:t>
      </w:r>
      <w:r w:rsidR="00A0298B">
        <w:rPr>
          <w:u w:val="single"/>
        </w:rPr>
        <w:t xml:space="preserve"> Hours</w:t>
      </w:r>
    </w:p>
    <w:p w14:paraId="1BD13133" w14:textId="77777777" w:rsidR="003B3098" w:rsidRPr="000F3129" w:rsidRDefault="003B3098" w:rsidP="003B3098"/>
    <w:p w14:paraId="435941B3" w14:textId="43C14D2E" w:rsidR="003B3098" w:rsidRPr="000F3129" w:rsidRDefault="00F07EAA" w:rsidP="003B3098">
      <w:pPr>
        <w:ind w:firstLine="720"/>
      </w:pPr>
      <w:r>
        <w:t>T</w:t>
      </w:r>
      <w:r w:rsidR="003B3098" w:rsidRPr="000F3129">
        <w:t xml:space="preserve">he Agency estimates the average burden for applicants </w:t>
      </w:r>
      <w:r>
        <w:t xml:space="preserve">(registrants) </w:t>
      </w:r>
      <w:r w:rsidR="003B3098" w:rsidRPr="000F3129">
        <w:t xml:space="preserve">for </w:t>
      </w:r>
      <w:r w:rsidR="00062019">
        <w:t>s</w:t>
      </w:r>
      <w:r w:rsidR="003B3098" w:rsidRPr="000F3129">
        <w:t xml:space="preserve">tate registrations under FIFRA </w:t>
      </w:r>
      <w:r w:rsidR="003E3996">
        <w:t>Section</w:t>
      </w:r>
      <w:r w:rsidR="003B3098" w:rsidRPr="000F3129">
        <w:t xml:space="preserve"> 24(c) to equal approximately </w:t>
      </w:r>
      <w:r w:rsidR="003B3098" w:rsidRPr="00400739">
        <w:t>39</w:t>
      </w:r>
      <w:r w:rsidR="003B3098" w:rsidRPr="000F3129">
        <w:t xml:space="preserve"> hours per</w:t>
      </w:r>
      <w:r>
        <w:t xml:space="preserve"> application</w:t>
      </w:r>
      <w:r w:rsidR="00831C8A">
        <w:t xml:space="preserve">, as presented </w:t>
      </w:r>
      <w:r w:rsidR="00831C8A" w:rsidRPr="00400739">
        <w:t>in Table 3</w:t>
      </w:r>
      <w:r w:rsidR="003B3098" w:rsidRPr="00400739">
        <w:t>.  The Agency expects that approximately</w:t>
      </w:r>
      <w:r w:rsidR="003B3098" w:rsidRPr="000F3129">
        <w:t xml:space="preserve"> </w:t>
      </w:r>
      <w:r w:rsidR="00762621">
        <w:t>305</w:t>
      </w:r>
      <w:r w:rsidR="00484BD6" w:rsidRPr="000F3129">
        <w:t xml:space="preserve"> </w:t>
      </w:r>
      <w:r w:rsidR="003B3098" w:rsidRPr="000F3129">
        <w:t>applications will be submitted annually during the next 3 years, based on</w:t>
      </w:r>
      <w:r w:rsidR="00062019">
        <w:t xml:space="preserve"> the</w:t>
      </w:r>
      <w:r w:rsidR="003B3098" w:rsidRPr="000F3129">
        <w:t xml:space="preserve"> annual average from </w:t>
      </w:r>
      <w:r w:rsidR="00762621">
        <w:t>2011-2013</w:t>
      </w:r>
      <w:r w:rsidR="003B3098" w:rsidRPr="000F3129">
        <w:t xml:space="preserve">. </w:t>
      </w:r>
      <w:r w:rsidR="005E1B88">
        <w:t xml:space="preserve"> The </w:t>
      </w:r>
      <w:r w:rsidR="00831C8A">
        <w:t xml:space="preserve">estimated </w:t>
      </w:r>
      <w:r w:rsidR="005E1B88">
        <w:t xml:space="preserve">number of applications has </w:t>
      </w:r>
      <w:r w:rsidR="00D23F9B">
        <w:t xml:space="preserve">decreased </w:t>
      </w:r>
      <w:r w:rsidR="00762621">
        <w:t xml:space="preserve">slightly </w:t>
      </w:r>
      <w:r w:rsidR="005E1B88">
        <w:t>from</w:t>
      </w:r>
      <w:r w:rsidR="00D23F9B">
        <w:t xml:space="preserve"> </w:t>
      </w:r>
      <w:r w:rsidR="00762621">
        <w:t>325</w:t>
      </w:r>
      <w:r w:rsidR="00D23F9B">
        <w:t xml:space="preserve"> </w:t>
      </w:r>
      <w:r w:rsidR="00762621">
        <w:t>applicat</w:t>
      </w:r>
      <w:r w:rsidR="00975143">
        <w:t>i</w:t>
      </w:r>
      <w:r w:rsidR="00762621">
        <w:t xml:space="preserve">ons </w:t>
      </w:r>
      <w:r w:rsidR="00613ED7">
        <w:t xml:space="preserve">annually </w:t>
      </w:r>
      <w:r w:rsidR="00D23F9B">
        <w:t>in</w:t>
      </w:r>
      <w:r w:rsidR="005E1B88">
        <w:t xml:space="preserve"> the </w:t>
      </w:r>
      <w:r w:rsidR="0089517A">
        <w:t xml:space="preserve">currently-approved </w:t>
      </w:r>
      <w:r w:rsidR="005E1B88">
        <w:t>ICR.</w:t>
      </w:r>
      <w:r w:rsidR="003B3098" w:rsidRPr="000F3129">
        <w:t xml:space="preserve"> </w:t>
      </w:r>
      <w:r w:rsidR="00954E79">
        <w:t xml:space="preserve"> </w:t>
      </w:r>
      <w:r w:rsidR="003B3098" w:rsidRPr="000F3129">
        <w:t xml:space="preserve">The Agency estimates an annual applicant </w:t>
      </w:r>
      <w:r w:rsidR="00742468">
        <w:t xml:space="preserve">(registrant) </w:t>
      </w:r>
      <w:r w:rsidR="003B3098" w:rsidRPr="000F3129">
        <w:t xml:space="preserve">burden of </w:t>
      </w:r>
      <w:r w:rsidR="00400739">
        <w:t>11,895</w:t>
      </w:r>
      <w:r w:rsidR="00484BD6">
        <w:t xml:space="preserve"> </w:t>
      </w:r>
      <w:r w:rsidR="003B3098" w:rsidRPr="000F3129">
        <w:t>hours</w:t>
      </w:r>
      <w:r w:rsidR="00A7048A">
        <w:t xml:space="preserve">, </w:t>
      </w:r>
      <w:r w:rsidR="00A7048A" w:rsidRPr="00400739">
        <w:t>shown in Table 4</w:t>
      </w:r>
      <w:r w:rsidR="003B3098" w:rsidRPr="00400739">
        <w:t>.</w:t>
      </w:r>
    </w:p>
    <w:p w14:paraId="523A5781" w14:textId="77777777" w:rsidR="003B3098" w:rsidRPr="000F3129" w:rsidRDefault="003B3098" w:rsidP="003B3098"/>
    <w:p w14:paraId="233BC3C9" w14:textId="77777777" w:rsidR="003B3098" w:rsidRPr="00881E4A" w:rsidRDefault="003B3098" w:rsidP="0065050B">
      <w:pPr>
        <w:pStyle w:val="Level2"/>
        <w:keepNext/>
        <w:widowControl/>
        <w:tabs>
          <w:tab w:val="left" w:pos="-1440"/>
          <w:tab w:val="left" w:pos="0"/>
          <w:tab w:val="left" w:pos="270"/>
          <w:tab w:val="left" w:pos="1890"/>
        </w:tabs>
        <w:rPr>
          <w:u w:val="single"/>
        </w:rPr>
      </w:pPr>
      <w:r w:rsidRPr="00881E4A">
        <w:rPr>
          <w:u w:val="single"/>
        </w:rPr>
        <w:t>State Agency Burden</w:t>
      </w:r>
      <w:r w:rsidR="00A0298B">
        <w:rPr>
          <w:u w:val="single"/>
        </w:rPr>
        <w:t xml:space="preserve"> Hours</w:t>
      </w:r>
    </w:p>
    <w:p w14:paraId="46D2BA47" w14:textId="77777777" w:rsidR="003B3098" w:rsidRPr="000F3129" w:rsidRDefault="003B3098" w:rsidP="0065050B">
      <w:pPr>
        <w:pStyle w:val="Level2"/>
        <w:keepNext/>
        <w:widowControl/>
        <w:tabs>
          <w:tab w:val="left" w:pos="-1440"/>
          <w:tab w:val="left" w:pos="0"/>
          <w:tab w:val="left" w:pos="270"/>
          <w:tab w:val="left" w:pos="1890"/>
        </w:tabs>
        <w:ind w:left="720"/>
        <w:rPr>
          <w:b/>
        </w:rPr>
      </w:pPr>
    </w:p>
    <w:p w14:paraId="1D4121D8" w14:textId="69CB5095" w:rsidR="003B3098" w:rsidRPr="000F3129" w:rsidRDefault="003B3098" w:rsidP="0065050B">
      <w:pPr>
        <w:keepNext/>
        <w:widowControl/>
        <w:ind w:firstLine="720"/>
      </w:pPr>
      <w:r w:rsidRPr="00400739">
        <w:t xml:space="preserve">EPA estimates the </w:t>
      </w:r>
      <w:r w:rsidR="00062019" w:rsidRPr="00400739">
        <w:t>s</w:t>
      </w:r>
      <w:r w:rsidRPr="00400739">
        <w:t xml:space="preserve">tate </w:t>
      </w:r>
      <w:r w:rsidR="00062019" w:rsidRPr="00400739">
        <w:t>a</w:t>
      </w:r>
      <w:r w:rsidRPr="00400739">
        <w:t>gency burden to average 13 hours per response</w:t>
      </w:r>
      <w:r w:rsidR="00A7048A" w:rsidRPr="00400739">
        <w:t>, as shown in Table 5</w:t>
      </w:r>
      <w:r w:rsidRPr="00400739">
        <w:t xml:space="preserve">.  The Agency estimates an annual State Agency burden of </w:t>
      </w:r>
      <w:r w:rsidR="00400739" w:rsidRPr="00400739">
        <w:t>3,96</w:t>
      </w:r>
      <w:r w:rsidR="00144C18">
        <w:t>6</w:t>
      </w:r>
      <w:r w:rsidRPr="00400739">
        <w:t xml:space="preserve"> hours</w:t>
      </w:r>
      <w:r w:rsidR="00A7048A" w:rsidRPr="00400739">
        <w:t xml:space="preserve"> (see Table 6)</w:t>
      </w:r>
      <w:r w:rsidRPr="00400739">
        <w:t>.</w:t>
      </w:r>
    </w:p>
    <w:p w14:paraId="66BC0C18" w14:textId="77777777" w:rsidR="003B3098" w:rsidRPr="000F3129" w:rsidRDefault="003B3098" w:rsidP="003B3098">
      <w:pPr>
        <w:ind w:firstLine="720"/>
      </w:pPr>
    </w:p>
    <w:p w14:paraId="5728F080" w14:textId="77777777" w:rsidR="003B3098" w:rsidRPr="00881E4A" w:rsidRDefault="003B3098" w:rsidP="00881E4A">
      <w:pPr>
        <w:rPr>
          <w:u w:val="single"/>
        </w:rPr>
      </w:pPr>
      <w:r w:rsidRPr="00881E4A">
        <w:rPr>
          <w:bCs/>
          <w:u w:val="single"/>
        </w:rPr>
        <w:t>Overall</w:t>
      </w:r>
      <w:r w:rsidRPr="00881E4A">
        <w:rPr>
          <w:u w:val="single"/>
        </w:rPr>
        <w:t xml:space="preserve"> Burden</w:t>
      </w:r>
      <w:r w:rsidR="00A0298B">
        <w:rPr>
          <w:u w:val="single"/>
        </w:rPr>
        <w:t xml:space="preserve"> Hours</w:t>
      </w:r>
    </w:p>
    <w:p w14:paraId="589F3B09" w14:textId="77777777" w:rsidR="003B3098" w:rsidRPr="000F3129" w:rsidRDefault="003B3098" w:rsidP="003B3098"/>
    <w:p w14:paraId="6FA8AE9E" w14:textId="084881BC" w:rsidR="00766AB2" w:rsidRDefault="003B3098" w:rsidP="00766AB2">
      <w:pPr>
        <w:ind w:firstLine="720"/>
      </w:pPr>
      <w:r w:rsidRPr="000F3129">
        <w:t>The overall respondent burden associated with this collection</w:t>
      </w:r>
      <w:r w:rsidR="00A7048A">
        <w:t xml:space="preserve">, which is the sum of registrant and state agency burden, </w:t>
      </w:r>
      <w:r w:rsidRPr="00400739">
        <w:t xml:space="preserve">is estimated to be </w:t>
      </w:r>
      <w:r w:rsidR="00400739" w:rsidRPr="00400739">
        <w:t>15,860</w:t>
      </w:r>
      <w:r w:rsidRPr="00400739">
        <w:t xml:space="preserve"> hours per year</w:t>
      </w:r>
      <w:r w:rsidR="00A7048A" w:rsidRPr="00400739">
        <w:t>, presented in Table 7</w:t>
      </w:r>
      <w:r w:rsidRPr="00400739">
        <w:t>.  No</w:t>
      </w:r>
      <w:r w:rsidRPr="000F3129">
        <w:t xml:space="preserve"> changes have been made in the requirements for Section 24(c) applications, and no changes have been made to the overall provisions of this information collection activity.</w:t>
      </w:r>
    </w:p>
    <w:p w14:paraId="353FE83F" w14:textId="77777777" w:rsidR="00E01ABD" w:rsidRDefault="00E01ABD" w:rsidP="0065050B">
      <w:pPr>
        <w:ind w:firstLine="720"/>
      </w:pPr>
    </w:p>
    <w:p w14:paraId="6FBD94AC" w14:textId="77777777" w:rsidR="00254CA8" w:rsidRDefault="001D7839" w:rsidP="0065050B">
      <w:pPr>
        <w:pStyle w:val="Heading2"/>
        <w:spacing w:before="0" w:after="0"/>
      </w:pPr>
      <w:bookmarkStart w:id="45" w:name="_Toc301771789"/>
      <w:r w:rsidRPr="001D7839">
        <w:t>6(b)</w:t>
      </w:r>
      <w:r w:rsidR="00CA7618">
        <w:t>.</w:t>
      </w:r>
      <w:r w:rsidRPr="001D7839">
        <w:tab/>
        <w:t>Estimating Respondent Costs</w:t>
      </w:r>
      <w:bookmarkEnd w:id="45"/>
    </w:p>
    <w:p w14:paraId="56FD77E1" w14:textId="77777777" w:rsidR="00AC4E87" w:rsidRDefault="00AC4E87" w:rsidP="0065050B">
      <w:pPr>
        <w:pStyle w:val="Heading2"/>
        <w:spacing w:before="0" w:after="0"/>
        <w:rPr>
          <w:bCs w:val="0"/>
        </w:rPr>
      </w:pPr>
      <w:bookmarkStart w:id="46" w:name="_Toc301771790"/>
    </w:p>
    <w:p w14:paraId="54ECD412" w14:textId="77777777" w:rsidR="00D7504C" w:rsidRDefault="00C60DBD" w:rsidP="0065050B">
      <w:r>
        <w:tab/>
        <w:t xml:space="preserve">The costs for respondents to respond to the information collection requirements are calculated by using the estimated burden per response, the number of responses annually, and the appropriate wage rates for each activity.  </w:t>
      </w:r>
      <w:r w:rsidR="00D7504C">
        <w:t xml:space="preserve">The methodology and sources for wage rates used is presented in the subsection below.  </w:t>
      </w:r>
    </w:p>
    <w:p w14:paraId="1C908E82" w14:textId="77777777" w:rsidR="00D7504C" w:rsidRDefault="00D7504C" w:rsidP="0065050B"/>
    <w:p w14:paraId="70B7CE24" w14:textId="77777777" w:rsidR="00C60DBD" w:rsidRDefault="00C60DBD" w:rsidP="0065050B">
      <w:pPr>
        <w:ind w:firstLine="720"/>
      </w:pPr>
      <w:r>
        <w:t xml:space="preserve">The cost per response </w:t>
      </w:r>
      <w:r w:rsidR="002E0BC1">
        <w:t xml:space="preserve">(application or request) </w:t>
      </w:r>
      <w:r>
        <w:t xml:space="preserve">is calculated by </w:t>
      </w:r>
      <w:r w:rsidR="002E0BC1">
        <w:t xml:space="preserve">multiplying the burden hours for </w:t>
      </w:r>
      <w:r>
        <w:t xml:space="preserve">each </w:t>
      </w:r>
      <w:r w:rsidR="002E0BC1">
        <w:t>respondent collection activity</w:t>
      </w:r>
      <w:r>
        <w:t xml:space="preserve"> by </w:t>
      </w:r>
      <w:r w:rsidR="002E0BC1">
        <w:t xml:space="preserve">the wage rate for the affected </w:t>
      </w:r>
      <w:r>
        <w:t>labor category</w:t>
      </w:r>
      <w:r w:rsidR="002E0BC1">
        <w:t>. The cost for each collection activity per application is summed across labor categories (e.g., managerial, technical, and clerical).  Then the total cost for each collection activity is summed for the total cost per application.</w:t>
      </w:r>
      <w:r w:rsidR="00E73490">
        <w:t xml:space="preserve">  The applicable wage rates and these costs are presented in separate tables for Sections 18 and 24(c) (along with burden hours)</w:t>
      </w:r>
      <w:r w:rsidR="00D7504C">
        <w:t xml:space="preserve"> below</w:t>
      </w:r>
      <w:r w:rsidR="00E73490">
        <w:t xml:space="preserve">. </w:t>
      </w:r>
    </w:p>
    <w:p w14:paraId="566C2EC4" w14:textId="77777777" w:rsidR="00E73490" w:rsidRDefault="00E73490" w:rsidP="0065050B"/>
    <w:p w14:paraId="0F4B006E" w14:textId="77777777" w:rsidR="00E73490" w:rsidRDefault="00E73490" w:rsidP="0065050B">
      <w:r>
        <w:tab/>
        <w:t xml:space="preserve">The total annual costs for each labor category are calculated by multiplying the total annual burden hours for that category by the applicable wage rate.  </w:t>
      </w:r>
      <w:r w:rsidR="00D7504C">
        <w:t xml:space="preserve">Total costs for each labor category are then </w:t>
      </w:r>
      <w:r w:rsidR="00D7504C">
        <w:lastRenderedPageBreak/>
        <w:t>summed to get the total annual costs for the collection.  These costs are presented below in separate tables for each of the two collections.</w:t>
      </w:r>
    </w:p>
    <w:p w14:paraId="4B5C2CAA" w14:textId="77777777" w:rsidR="0065050B" w:rsidRPr="00C60DBD" w:rsidRDefault="0065050B" w:rsidP="0065050B"/>
    <w:p w14:paraId="2A2A5225" w14:textId="77777777" w:rsidR="00766AB2" w:rsidRPr="00D76758" w:rsidRDefault="00AE0F5A" w:rsidP="0065050B">
      <w:pPr>
        <w:pStyle w:val="Heading3"/>
        <w:spacing w:before="0" w:after="0"/>
        <w:rPr>
          <w:b w:val="0"/>
          <w:u w:val="single"/>
        </w:rPr>
      </w:pPr>
      <w:r w:rsidRPr="00D76758">
        <w:rPr>
          <w:b w:val="0"/>
          <w:u w:val="single"/>
        </w:rPr>
        <w:t>Methodo</w:t>
      </w:r>
      <w:r w:rsidRPr="00D76758">
        <w:rPr>
          <w:rStyle w:val="Heading3Char"/>
          <w:u w:val="single"/>
        </w:rPr>
        <w:t>l</w:t>
      </w:r>
      <w:r w:rsidRPr="00D76758">
        <w:rPr>
          <w:b w:val="0"/>
          <w:u w:val="single"/>
        </w:rPr>
        <w:t>ogy for Calculation of Full</w:t>
      </w:r>
      <w:r w:rsidR="00A077B1" w:rsidRPr="00D76758">
        <w:rPr>
          <w:b w:val="0"/>
          <w:u w:val="single"/>
        </w:rPr>
        <w:t>y</w:t>
      </w:r>
      <w:r w:rsidRPr="00D76758">
        <w:rPr>
          <w:b w:val="0"/>
          <w:u w:val="single"/>
        </w:rPr>
        <w:t xml:space="preserve"> Loaded Wage Rate</w:t>
      </w:r>
      <w:bookmarkEnd w:id="46"/>
      <w:r w:rsidR="00AC4E87" w:rsidRPr="00D76758">
        <w:rPr>
          <w:b w:val="0"/>
          <w:u w:val="single"/>
        </w:rPr>
        <w:t>s</w:t>
      </w:r>
    </w:p>
    <w:p w14:paraId="349E2DDC" w14:textId="77777777" w:rsidR="0065050B" w:rsidRPr="0065050B" w:rsidRDefault="0065050B" w:rsidP="0065050B"/>
    <w:p w14:paraId="33521149" w14:textId="4338AD26" w:rsidR="00766AB2" w:rsidRDefault="00AC4E87" w:rsidP="0065050B">
      <w:pPr>
        <w:ind w:firstLine="720"/>
      </w:pPr>
      <w:r>
        <w:rPr>
          <w:bCs/>
        </w:rPr>
        <w:t xml:space="preserve">For this ICR, the </w:t>
      </w:r>
      <w:r w:rsidRPr="001D7839">
        <w:rPr>
          <w:bCs/>
        </w:rPr>
        <w:t>Agency revised the estimated wages, benefits</w:t>
      </w:r>
      <w:r>
        <w:rPr>
          <w:bCs/>
        </w:rPr>
        <w:t>,</w:t>
      </w:r>
      <w:r w:rsidRPr="001D7839">
        <w:rPr>
          <w:bCs/>
        </w:rPr>
        <w:t xml:space="preserve"> and overhead for all labor categories for affected industr</w:t>
      </w:r>
      <w:r>
        <w:rPr>
          <w:bCs/>
        </w:rPr>
        <w:t>y</w:t>
      </w:r>
      <w:r w:rsidRPr="001D7839">
        <w:rPr>
          <w:bCs/>
        </w:rPr>
        <w:t xml:space="preserve">, state government, and EPA employees based on </w:t>
      </w:r>
      <w:r>
        <w:rPr>
          <w:bCs/>
        </w:rPr>
        <w:t xml:space="preserve">the most recent </w:t>
      </w:r>
      <w:r w:rsidRPr="001D7839">
        <w:rPr>
          <w:bCs/>
        </w:rPr>
        <w:t>publicly available data from the US Bureau of Labor Statistics.</w:t>
      </w:r>
      <w:r>
        <w:rPr>
          <w:bCs/>
        </w:rPr>
        <w:t xml:space="preserve">  </w:t>
      </w:r>
      <w:r w:rsidR="00A077B1">
        <w:t>T</w:t>
      </w:r>
      <w:r w:rsidR="00AE0F5A" w:rsidRPr="001D7839">
        <w:t xml:space="preserve">he methodology </w:t>
      </w:r>
      <w:r w:rsidR="00A077B1">
        <w:t>for calculating the wage rates is the same for both</w:t>
      </w:r>
      <w:r w:rsidR="00F616D6">
        <w:t xml:space="preserve"> the emergency exemption and SLN collections</w:t>
      </w:r>
      <w:r w:rsidR="00A077B1">
        <w:t xml:space="preserve">, </w:t>
      </w:r>
      <w:r w:rsidR="0022621D">
        <w:t xml:space="preserve">and are based on </w:t>
      </w:r>
      <w:r w:rsidR="00766AB2" w:rsidRPr="00766AB2">
        <w:t>201</w:t>
      </w:r>
      <w:r w:rsidR="00762621">
        <w:t>3</w:t>
      </w:r>
      <w:r w:rsidR="00A077B1" w:rsidRPr="001D7839">
        <w:t xml:space="preserve"> </w:t>
      </w:r>
      <w:r w:rsidR="00A077B1">
        <w:t xml:space="preserve">wage </w:t>
      </w:r>
      <w:r w:rsidR="00A077B1" w:rsidRPr="00400739">
        <w:t>data</w:t>
      </w:r>
      <w:r w:rsidR="00F616D6" w:rsidRPr="00400739">
        <w:t xml:space="preserve"> (see Attachment H)</w:t>
      </w:r>
      <w:r w:rsidR="00A077B1" w:rsidRPr="00400739">
        <w:t>.  The calculation</w:t>
      </w:r>
      <w:r w:rsidR="00A077B1">
        <w:t xml:space="preserve"> of </w:t>
      </w:r>
      <w:r w:rsidR="00E0537E">
        <w:t>the</w:t>
      </w:r>
      <w:r w:rsidR="00A077B1">
        <w:t xml:space="preserve"> wage rate</w:t>
      </w:r>
      <w:r>
        <w:t>s</w:t>
      </w:r>
      <w:r w:rsidR="00A077B1">
        <w:t xml:space="preserve"> uses base wage data for</w:t>
      </w:r>
      <w:r w:rsidR="00AE0F5A" w:rsidRPr="001D7839">
        <w:t xml:space="preserve"> each sector and labor type for an </w:t>
      </w:r>
      <w:r w:rsidR="00AE0F5A" w:rsidRPr="001D7839">
        <w:rPr>
          <w:bCs/>
          <w:i/>
        </w:rPr>
        <w:t>Unloaded wage rate</w:t>
      </w:r>
      <w:r w:rsidR="00AE0F5A" w:rsidRPr="001D7839">
        <w:rPr>
          <w:bCs/>
        </w:rPr>
        <w:t xml:space="preserve"> (hourly wage rate) and calculates the </w:t>
      </w:r>
      <w:r w:rsidR="00AE0F5A" w:rsidRPr="001D7839">
        <w:rPr>
          <w:bCs/>
          <w:i/>
        </w:rPr>
        <w:t>Loaded wage rate</w:t>
      </w:r>
      <w:r w:rsidR="00AE0F5A" w:rsidRPr="001D7839">
        <w:rPr>
          <w:bCs/>
        </w:rPr>
        <w:t xml:space="preserve"> (unloaded wage rate + benefits) and the </w:t>
      </w:r>
      <w:r w:rsidR="00AE0F5A" w:rsidRPr="001D7839">
        <w:rPr>
          <w:bCs/>
          <w:i/>
        </w:rPr>
        <w:t>Fully loaded wage rate</w:t>
      </w:r>
      <w:r w:rsidR="00AE0F5A" w:rsidRPr="001D7839">
        <w:rPr>
          <w:bCs/>
        </w:rPr>
        <w:t xml:space="preserve"> (loaded wage rate + overhead)</w:t>
      </w:r>
      <w:r w:rsidR="00AE0F5A">
        <w:rPr>
          <w:bCs/>
        </w:rPr>
        <w:t xml:space="preserve"> based on that data</w:t>
      </w:r>
      <w:r w:rsidR="00AE0F5A" w:rsidRPr="001D7839">
        <w:rPr>
          <w:bCs/>
        </w:rPr>
        <w:t>.</w:t>
      </w:r>
      <w:r w:rsidR="00AE0F5A" w:rsidRPr="001D7839">
        <w:t xml:space="preserve">  Fully loaded wage rates are used to calculate respondent costs.  </w:t>
      </w:r>
    </w:p>
    <w:p w14:paraId="6E6DF87B" w14:textId="77777777" w:rsidR="00AE0F5A" w:rsidRPr="001D7839" w:rsidRDefault="00AE0F5A" w:rsidP="00AE0F5A"/>
    <w:p w14:paraId="0BE27428" w14:textId="77777777" w:rsidR="00AE0F5A" w:rsidRPr="001D7839" w:rsidRDefault="00AE0F5A" w:rsidP="00AE0F5A">
      <w:r w:rsidRPr="001D7839">
        <w:rPr>
          <w:i/>
        </w:rPr>
        <w:tab/>
        <w:t>Unloaded Wage Rate:</w:t>
      </w:r>
      <w:r w:rsidRPr="001D7839">
        <w:t xml:space="preserve">  </w:t>
      </w:r>
      <w:r w:rsidRPr="001D7839">
        <w:rPr>
          <w:bCs/>
        </w:rPr>
        <w:t xml:space="preserve">Wages are estimated for labor types (management, technical, and clerical) within applicable sectors. </w:t>
      </w:r>
      <w:r>
        <w:rPr>
          <w:bCs/>
        </w:rPr>
        <w:t xml:space="preserve"> </w:t>
      </w:r>
      <w:r w:rsidRPr="001D7839">
        <w:t xml:space="preserve">The Agency uses average wage data for the relevant sectors available in the National Industry-Specific Occupational Employment and Wage Estimates from the Bureau of Labor Statistics (BLS) </w:t>
      </w:r>
      <w:r>
        <w:t xml:space="preserve">(see </w:t>
      </w:r>
      <w:hyperlink r:id="rId9" w:history="1">
        <w:r w:rsidRPr="00871E1B">
          <w:rPr>
            <w:rStyle w:val="Hyperlink"/>
            <w:i/>
            <w:u w:val="none"/>
          </w:rPr>
          <w:t>http://www.bls.gov/oes/current/oes_nat.htm</w:t>
        </w:r>
      </w:hyperlink>
      <w:r>
        <w:t>)</w:t>
      </w:r>
      <w:r w:rsidRPr="001D7839">
        <w:t>.</w:t>
      </w:r>
      <w:r>
        <w:t xml:space="preserve">  </w:t>
      </w:r>
    </w:p>
    <w:p w14:paraId="098EE48C" w14:textId="77777777" w:rsidR="00AE0F5A" w:rsidRPr="001D7839" w:rsidRDefault="00AE0F5A" w:rsidP="00AE0F5A"/>
    <w:p w14:paraId="49E2834F" w14:textId="77777777" w:rsidR="00AE0F5A" w:rsidRPr="001D7839" w:rsidRDefault="00AE0F5A" w:rsidP="00AE0F5A">
      <w:r w:rsidRPr="001D7839">
        <w:rPr>
          <w:i/>
        </w:rPr>
        <w:tab/>
        <w:t>Sectors:</w:t>
      </w:r>
      <w:r w:rsidRPr="001D7839">
        <w:t xml:space="preserve"> The specific North American Industry Classification System (NAICS) code and </w:t>
      </w:r>
      <w:r w:rsidR="00766AB2" w:rsidRPr="00766AB2">
        <w:t>website for each sector is included in that sector’s wage rate table in</w:t>
      </w:r>
      <w:r w:rsidR="000A6BC4">
        <w:t xml:space="preserve"> </w:t>
      </w:r>
      <w:r w:rsidR="00766AB2" w:rsidRPr="00766AB2">
        <w:rPr>
          <w:b/>
        </w:rPr>
        <w:t>Attachment H</w:t>
      </w:r>
      <w:r w:rsidRPr="001D7839">
        <w:t>.  Within each sector, the wage data are provided</w:t>
      </w:r>
      <w:r w:rsidRPr="001D7839">
        <w:rPr>
          <w:b/>
        </w:rPr>
        <w:t xml:space="preserve"> </w:t>
      </w:r>
      <w:r w:rsidRPr="001D7839">
        <w:t xml:space="preserve">by Standard Occupational Classification (SOC).  The SOC system is used by Federal statistical agencies to classify workers into occupational categories for the purpose of collecting, calculating, or disseminating data (see </w:t>
      </w:r>
      <w:hyperlink r:id="rId10" w:history="1">
        <w:r w:rsidRPr="00871E1B">
          <w:rPr>
            <w:rStyle w:val="Hyperlink"/>
            <w:i/>
            <w:u w:val="none"/>
          </w:rPr>
          <w:t>http://www.bls.gov/oes/current/oes_stru.htm</w:t>
        </w:r>
      </w:hyperlink>
      <w:r w:rsidRPr="001D7839">
        <w:t xml:space="preserve">).  </w:t>
      </w:r>
    </w:p>
    <w:p w14:paraId="11D44D3C" w14:textId="77777777" w:rsidR="00AE0F5A" w:rsidRPr="001D7839" w:rsidRDefault="00AE0F5A" w:rsidP="00AE0F5A"/>
    <w:p w14:paraId="18A3C0FB" w14:textId="77777777" w:rsidR="00AE0F5A" w:rsidRPr="001D7839" w:rsidRDefault="00AE0F5A" w:rsidP="00AE0F5A">
      <w:r w:rsidRPr="001D7839">
        <w:rPr>
          <w:i/>
        </w:rPr>
        <w:tab/>
        <w:t>Loaded Wage Rate</w:t>
      </w:r>
      <w:r w:rsidRPr="001D7839">
        <w:t>: Unless stated otherwise, all benefits represent 4</w:t>
      </w:r>
      <w:r w:rsidR="00B007E6">
        <w:t>4</w:t>
      </w:r>
      <w:r w:rsidRPr="001D7839">
        <w:t xml:space="preserve">% of unloaded wage rates, based on </w:t>
      </w:r>
      <w:r>
        <w:t xml:space="preserve">average rate of </w:t>
      </w:r>
      <w:r w:rsidRPr="001D7839">
        <w:t>benefits for all civilian non-farm workers</w:t>
      </w:r>
      <w:r>
        <w:t xml:space="preserve"> (see</w:t>
      </w:r>
      <w:r w:rsidRPr="001D7839">
        <w:t xml:space="preserve"> </w:t>
      </w:r>
      <w:hyperlink r:id="rId11" w:history="1">
        <w:r w:rsidRPr="00871E1B">
          <w:rPr>
            <w:rStyle w:val="Hyperlink"/>
            <w:i/>
            <w:u w:val="none"/>
          </w:rPr>
          <w:t>http://www.bls.gov/news.release/ecec.t01.htm</w:t>
        </w:r>
      </w:hyperlink>
      <w:r>
        <w:t>)</w:t>
      </w:r>
      <w:r w:rsidRPr="001D7839">
        <w:t xml:space="preserve">. </w:t>
      </w:r>
      <w:r>
        <w:t xml:space="preserve"> I</w:t>
      </w:r>
      <w:r w:rsidRPr="001D7839">
        <w:t xml:space="preserve">f </w:t>
      </w:r>
      <w:r>
        <w:t>any</w:t>
      </w:r>
      <w:r w:rsidRPr="001D7839">
        <w:t xml:space="preserve"> sectors are listed for which 4</w:t>
      </w:r>
      <w:r w:rsidR="00B007E6">
        <w:t>4</w:t>
      </w:r>
      <w:r w:rsidRPr="001D7839">
        <w:t>% is not applicable; the a</w:t>
      </w:r>
      <w:bookmarkStart w:id="47" w:name="_Hlt140997141"/>
      <w:bookmarkStart w:id="48" w:name="_Hlt140997142"/>
      <w:r w:rsidRPr="001D7839">
        <w:t>p</w:t>
      </w:r>
      <w:bookmarkEnd w:id="47"/>
      <w:bookmarkEnd w:id="48"/>
      <w:r w:rsidRPr="001D7839">
        <w:t>plicable percentage will be stated.</w:t>
      </w:r>
    </w:p>
    <w:p w14:paraId="5D2F09EA" w14:textId="77777777" w:rsidR="00AE0F5A" w:rsidRPr="001D7839" w:rsidRDefault="00AE0F5A" w:rsidP="00AE0F5A"/>
    <w:p w14:paraId="709C40B4" w14:textId="70577174" w:rsidR="00AE0F5A" w:rsidRPr="00790F25" w:rsidRDefault="00AE0F5A" w:rsidP="003B3098">
      <w:r w:rsidRPr="001D7839">
        <w:rPr>
          <w:i/>
        </w:rPr>
        <w:tab/>
        <w:t>Fully Loaded Wage Rate:</w:t>
      </w:r>
      <w:r w:rsidRPr="001D7839">
        <w:t xml:space="preserve"> </w:t>
      </w:r>
      <w:r>
        <w:t xml:space="preserve"> </w:t>
      </w:r>
      <w:r w:rsidR="004211D5">
        <w:t>The l</w:t>
      </w:r>
      <w:r w:rsidRPr="001D7839">
        <w:t xml:space="preserve">oaded wage rate </w:t>
      </w:r>
      <w:r w:rsidR="00762621">
        <w:t xml:space="preserve">is multiplied </w:t>
      </w:r>
      <w:r w:rsidRPr="001D7839">
        <w:t>by 50% (EPA guidelines</w:t>
      </w:r>
      <w:r w:rsidR="00762621">
        <w:t xml:space="preserve"> suggest</w:t>
      </w:r>
      <w:r w:rsidRPr="001D7839">
        <w:t xml:space="preserve"> 20-70%) to get overhead costs.</w:t>
      </w:r>
    </w:p>
    <w:p w14:paraId="356B2C68" w14:textId="77777777" w:rsidR="00766AB2" w:rsidRDefault="003B3098" w:rsidP="00766AB2">
      <w:pPr>
        <w:pStyle w:val="Heading3"/>
      </w:pPr>
      <w:bookmarkStart w:id="49" w:name="_Toc301771791"/>
      <w:r>
        <w:t>Applications and Summary Report for Emergency Exemption</w:t>
      </w:r>
      <w:r w:rsidR="0099421A">
        <w:t xml:space="preserve"> (FIFRA §18)</w:t>
      </w:r>
      <w:bookmarkEnd w:id="49"/>
    </w:p>
    <w:p w14:paraId="6B9364B9" w14:textId="4E3DAD28" w:rsidR="00766AB2" w:rsidRDefault="00532724" w:rsidP="0076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ab/>
        <w:t>For Section 18 emergency exemption requests</w:t>
      </w:r>
      <w:r w:rsidR="0022621D">
        <w:rPr>
          <w:bCs/>
        </w:rPr>
        <w:t>,</w:t>
      </w:r>
      <w:r w:rsidR="00C97985">
        <w:rPr>
          <w:bCs/>
        </w:rPr>
        <w:t xml:space="preserve"> the state government is the applicant</w:t>
      </w:r>
      <w:r w:rsidR="00A015E2">
        <w:rPr>
          <w:bCs/>
        </w:rPr>
        <w:t xml:space="preserve"> and the only respondent</w:t>
      </w:r>
      <w:r w:rsidR="00C97985">
        <w:rPr>
          <w:bCs/>
        </w:rPr>
        <w:t xml:space="preserve">.  </w:t>
      </w:r>
      <w:r w:rsidR="00901AC5">
        <w:rPr>
          <w:bCs/>
        </w:rPr>
        <w:t xml:space="preserve">Table 1 shows the </w:t>
      </w:r>
      <w:r w:rsidR="00151694">
        <w:rPr>
          <w:bCs/>
        </w:rPr>
        <w:t xml:space="preserve">costs </w:t>
      </w:r>
      <w:r w:rsidR="00653F44">
        <w:rPr>
          <w:bCs/>
        </w:rPr>
        <w:t xml:space="preserve">per emergency exemption request (or application) </w:t>
      </w:r>
      <w:r w:rsidR="00151694">
        <w:rPr>
          <w:bCs/>
        </w:rPr>
        <w:t xml:space="preserve">of each </w:t>
      </w:r>
      <w:r w:rsidR="00653F44">
        <w:rPr>
          <w:bCs/>
        </w:rPr>
        <w:t xml:space="preserve">collection </w:t>
      </w:r>
      <w:r w:rsidR="00151694">
        <w:rPr>
          <w:bCs/>
        </w:rPr>
        <w:t>activity</w:t>
      </w:r>
      <w:r w:rsidR="00653F44">
        <w:rPr>
          <w:bCs/>
        </w:rPr>
        <w:t>, and the total cost per request</w:t>
      </w:r>
      <w:r w:rsidR="00151694">
        <w:rPr>
          <w:bCs/>
        </w:rPr>
        <w:t xml:space="preserve">.  </w:t>
      </w:r>
      <w:r w:rsidR="00653F44">
        <w:rPr>
          <w:bCs/>
        </w:rPr>
        <w:t xml:space="preserve">The total estimated respondent costs </w:t>
      </w:r>
      <w:r w:rsidR="00474DED">
        <w:rPr>
          <w:bCs/>
        </w:rPr>
        <w:t xml:space="preserve">for </w:t>
      </w:r>
      <w:r w:rsidR="00CB02D5">
        <w:rPr>
          <w:bCs/>
        </w:rPr>
        <w:t xml:space="preserve">completing a Section 18 application </w:t>
      </w:r>
      <w:r w:rsidR="00653F44">
        <w:rPr>
          <w:bCs/>
        </w:rPr>
        <w:t xml:space="preserve">and summary report are </w:t>
      </w:r>
      <w:r w:rsidR="00766AB2" w:rsidRPr="008009EF">
        <w:t>$5,</w:t>
      </w:r>
      <w:r w:rsidR="008009EF" w:rsidRPr="008009EF">
        <w:t>87</w:t>
      </w:r>
      <w:r w:rsidR="002A4B64">
        <w:t>3</w:t>
      </w:r>
      <w:r w:rsidR="00766AB2" w:rsidRPr="00766AB2">
        <w:t xml:space="preserve"> per response.</w:t>
      </w:r>
      <w:r w:rsidR="001D7839" w:rsidRPr="001D7839">
        <w:t xml:space="preserve">  </w:t>
      </w:r>
    </w:p>
    <w:p w14:paraId="108C1056" w14:textId="77777777" w:rsidR="00E244DD" w:rsidRDefault="00E244DD">
      <w:pPr>
        <w:rPr>
          <w:b/>
        </w:rPr>
      </w:pPr>
    </w:p>
    <w:p w14:paraId="685B61EC" w14:textId="77777777" w:rsidR="00766AB2" w:rsidRDefault="00E502E4" w:rsidP="00766AB2">
      <w:pPr>
        <w:keepNext/>
        <w:keepLines/>
      </w:pPr>
      <w:r>
        <w:rPr>
          <w:b/>
        </w:rPr>
        <w:lastRenderedPageBreak/>
        <w:t xml:space="preserve">Table 1. </w:t>
      </w:r>
      <w:r w:rsidR="003E5286">
        <w:rPr>
          <w:b/>
        </w:rPr>
        <w:t xml:space="preserve">FIFRA §18 </w:t>
      </w:r>
      <w:r w:rsidR="00532724">
        <w:rPr>
          <w:b/>
        </w:rPr>
        <w:t>–</w:t>
      </w:r>
      <w:r w:rsidR="003E5286">
        <w:rPr>
          <w:b/>
        </w:rPr>
        <w:t xml:space="preserve"> </w:t>
      </w:r>
      <w:r w:rsidR="00A015E2">
        <w:rPr>
          <w:b/>
        </w:rPr>
        <w:t>Applicant</w:t>
      </w:r>
      <w:r w:rsidR="00532724">
        <w:rPr>
          <w:b/>
        </w:rPr>
        <w:t xml:space="preserve"> (</w:t>
      </w:r>
      <w:r w:rsidR="001D7839" w:rsidRPr="001D7839">
        <w:rPr>
          <w:b/>
        </w:rPr>
        <w:t>State Government</w:t>
      </w:r>
      <w:r w:rsidR="00532724">
        <w:rPr>
          <w:b/>
        </w:rPr>
        <w:t>)</w:t>
      </w:r>
      <w:r w:rsidR="001D7839" w:rsidRPr="001D7839">
        <w:rPr>
          <w:b/>
        </w:rPr>
        <w:t xml:space="preserve"> Burden</w:t>
      </w:r>
      <w:r w:rsidR="00D37563">
        <w:rPr>
          <w:b/>
        </w:rPr>
        <w:t xml:space="preserve"> Hours and </w:t>
      </w:r>
      <w:r w:rsidR="001D7839" w:rsidRPr="001D7839">
        <w:rPr>
          <w:b/>
        </w:rPr>
        <w:t>Cost Estimates</w:t>
      </w:r>
      <w:r w:rsidR="00F56981">
        <w:rPr>
          <w:b/>
        </w:rPr>
        <w:t xml:space="preserve"> </w:t>
      </w:r>
      <w:r w:rsidR="00DC5487">
        <w:rPr>
          <w:b/>
        </w:rPr>
        <w:t>per Emergency Exemption Request</w:t>
      </w:r>
    </w:p>
    <w:tbl>
      <w:tblPr>
        <w:tblW w:w="963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3973"/>
        <w:gridCol w:w="1173"/>
        <w:gridCol w:w="1173"/>
        <w:gridCol w:w="1174"/>
        <w:gridCol w:w="1068"/>
        <w:gridCol w:w="1069"/>
      </w:tblGrid>
      <w:tr w:rsidR="001D7839" w:rsidRPr="0078399C" w14:paraId="64115B4D" w14:textId="77777777" w:rsidTr="008009EF">
        <w:trPr>
          <w:cantSplit/>
        </w:trPr>
        <w:tc>
          <w:tcPr>
            <w:tcW w:w="3973" w:type="dxa"/>
            <w:vMerge w:val="restart"/>
            <w:vAlign w:val="center"/>
          </w:tcPr>
          <w:p w14:paraId="14C87ACC" w14:textId="77777777" w:rsidR="00766AB2" w:rsidRPr="008009EF" w:rsidRDefault="00766AB2" w:rsidP="00766AB2">
            <w:pPr>
              <w:keepNext/>
              <w:keepLines/>
              <w:spacing w:before="40" w:after="40"/>
              <w:rPr>
                <w:b/>
                <w:sz w:val="20"/>
                <w:szCs w:val="20"/>
              </w:rPr>
            </w:pPr>
            <w:r w:rsidRPr="008009EF">
              <w:rPr>
                <w:b/>
                <w:sz w:val="20"/>
                <w:szCs w:val="20"/>
              </w:rPr>
              <w:t>COLLECTION ACTIVITY</w:t>
            </w:r>
          </w:p>
        </w:tc>
        <w:tc>
          <w:tcPr>
            <w:tcW w:w="3520" w:type="dxa"/>
            <w:gridSpan w:val="3"/>
            <w:vAlign w:val="center"/>
          </w:tcPr>
          <w:p w14:paraId="6A1B9257" w14:textId="327E8D5E" w:rsidR="00766AB2" w:rsidRPr="008009EF" w:rsidRDefault="00766AB2" w:rsidP="00766AB2">
            <w:pPr>
              <w:keepNext/>
              <w:keepLines/>
              <w:spacing w:before="40" w:after="40"/>
              <w:jc w:val="center"/>
              <w:rPr>
                <w:b/>
                <w:sz w:val="20"/>
                <w:szCs w:val="20"/>
              </w:rPr>
            </w:pPr>
            <w:r w:rsidRPr="008009EF">
              <w:rPr>
                <w:b/>
                <w:sz w:val="20"/>
                <w:szCs w:val="20"/>
              </w:rPr>
              <w:t xml:space="preserve">Burden per </w:t>
            </w:r>
            <w:r w:rsidR="00CB1CC8">
              <w:rPr>
                <w:b/>
                <w:sz w:val="20"/>
                <w:szCs w:val="20"/>
              </w:rPr>
              <w:t>A</w:t>
            </w:r>
            <w:r w:rsidRPr="008009EF">
              <w:rPr>
                <w:b/>
                <w:sz w:val="20"/>
                <w:szCs w:val="20"/>
              </w:rPr>
              <w:t>pplication (hours)</w:t>
            </w:r>
            <w:r w:rsidR="008009EF" w:rsidRPr="008009EF">
              <w:rPr>
                <w:b/>
                <w:sz w:val="20"/>
                <w:szCs w:val="20"/>
                <w:vertAlign w:val="superscript"/>
              </w:rPr>
              <w:t xml:space="preserve"> </w:t>
            </w:r>
            <w:r w:rsidR="00EB2CEE" w:rsidRPr="008009EF">
              <w:rPr>
                <w:b/>
                <w:sz w:val="20"/>
                <w:szCs w:val="20"/>
                <w:vertAlign w:val="superscript"/>
              </w:rPr>
              <w:t>1</w:t>
            </w:r>
          </w:p>
        </w:tc>
        <w:tc>
          <w:tcPr>
            <w:tcW w:w="2137" w:type="dxa"/>
            <w:gridSpan w:val="2"/>
            <w:vAlign w:val="center"/>
          </w:tcPr>
          <w:p w14:paraId="3EC9F038" w14:textId="77777777" w:rsidR="00766AB2" w:rsidRPr="008009EF" w:rsidRDefault="00766AB2" w:rsidP="00766AB2">
            <w:pPr>
              <w:keepNext/>
              <w:keepLines/>
              <w:spacing w:before="40" w:after="40"/>
              <w:jc w:val="center"/>
              <w:rPr>
                <w:b/>
                <w:sz w:val="20"/>
                <w:szCs w:val="20"/>
              </w:rPr>
            </w:pPr>
            <w:r w:rsidRPr="008009EF">
              <w:rPr>
                <w:b/>
                <w:sz w:val="20"/>
                <w:szCs w:val="20"/>
              </w:rPr>
              <w:t>Total</w:t>
            </w:r>
            <w:r w:rsidR="008009EF" w:rsidRPr="008009EF">
              <w:rPr>
                <w:b/>
                <w:sz w:val="20"/>
                <w:szCs w:val="20"/>
                <w:vertAlign w:val="superscript"/>
              </w:rPr>
              <w:t xml:space="preserve"> 2</w:t>
            </w:r>
          </w:p>
        </w:tc>
      </w:tr>
      <w:tr w:rsidR="001D7839" w:rsidRPr="00BB0FC1" w14:paraId="61BC7B91" w14:textId="77777777" w:rsidTr="008009EF">
        <w:trPr>
          <w:cantSplit/>
        </w:trPr>
        <w:tc>
          <w:tcPr>
            <w:tcW w:w="3973" w:type="dxa"/>
            <w:vMerge/>
          </w:tcPr>
          <w:p w14:paraId="08E87357" w14:textId="77777777" w:rsidR="00766AB2" w:rsidRPr="008009EF" w:rsidRDefault="00766AB2" w:rsidP="00766AB2">
            <w:pPr>
              <w:keepNext/>
              <w:keepLines/>
              <w:spacing w:before="40" w:after="40"/>
              <w:rPr>
                <w:b/>
                <w:sz w:val="22"/>
                <w:szCs w:val="22"/>
              </w:rPr>
            </w:pPr>
          </w:p>
        </w:tc>
        <w:tc>
          <w:tcPr>
            <w:tcW w:w="1173" w:type="dxa"/>
            <w:vAlign w:val="center"/>
          </w:tcPr>
          <w:p w14:paraId="589D8654" w14:textId="77777777" w:rsidR="00766AB2" w:rsidRPr="008009EF" w:rsidRDefault="00766AB2" w:rsidP="00766AB2">
            <w:pPr>
              <w:keepNext/>
              <w:keepLines/>
              <w:spacing w:before="40" w:after="40"/>
              <w:jc w:val="center"/>
              <w:rPr>
                <w:b/>
                <w:sz w:val="20"/>
                <w:szCs w:val="20"/>
              </w:rPr>
            </w:pPr>
            <w:r w:rsidRPr="008009EF">
              <w:rPr>
                <w:b/>
                <w:sz w:val="20"/>
                <w:szCs w:val="20"/>
              </w:rPr>
              <w:t>M</w:t>
            </w:r>
            <w:r w:rsidR="00474DED" w:rsidRPr="008009EF">
              <w:rPr>
                <w:b/>
                <w:sz w:val="20"/>
                <w:szCs w:val="20"/>
              </w:rPr>
              <w:t>anagerial</w:t>
            </w:r>
          </w:p>
          <w:p w14:paraId="2E37276C" w14:textId="26633CA6" w:rsidR="00766AB2" w:rsidRPr="008009EF" w:rsidRDefault="00766AB2" w:rsidP="008009EF">
            <w:pPr>
              <w:keepNext/>
              <w:keepLines/>
              <w:spacing w:before="40" w:after="40"/>
              <w:jc w:val="center"/>
              <w:rPr>
                <w:b/>
                <w:sz w:val="20"/>
                <w:szCs w:val="20"/>
              </w:rPr>
            </w:pPr>
            <w:r w:rsidRPr="008009EF">
              <w:rPr>
                <w:b/>
                <w:sz w:val="20"/>
                <w:szCs w:val="20"/>
              </w:rPr>
              <w:t>$</w:t>
            </w:r>
            <w:r w:rsidR="006E24A0" w:rsidRPr="008009EF">
              <w:rPr>
                <w:b/>
                <w:sz w:val="20"/>
                <w:szCs w:val="20"/>
              </w:rPr>
              <w:t>8</w:t>
            </w:r>
            <w:r w:rsidR="008009EF" w:rsidRPr="008009EF">
              <w:rPr>
                <w:b/>
                <w:sz w:val="20"/>
                <w:szCs w:val="20"/>
              </w:rPr>
              <w:t>5.69</w:t>
            </w:r>
            <w:r w:rsidRPr="008009EF">
              <w:rPr>
                <w:b/>
                <w:sz w:val="20"/>
                <w:szCs w:val="20"/>
              </w:rPr>
              <w:t>/</w:t>
            </w:r>
            <w:r w:rsidR="00054327" w:rsidRPr="008009EF">
              <w:rPr>
                <w:b/>
                <w:sz w:val="20"/>
                <w:szCs w:val="20"/>
              </w:rPr>
              <w:t>hr.</w:t>
            </w:r>
          </w:p>
        </w:tc>
        <w:tc>
          <w:tcPr>
            <w:tcW w:w="1173" w:type="dxa"/>
            <w:vAlign w:val="center"/>
          </w:tcPr>
          <w:p w14:paraId="14F02B16" w14:textId="77777777" w:rsidR="00766AB2" w:rsidRPr="008009EF" w:rsidRDefault="00766AB2" w:rsidP="00766AB2">
            <w:pPr>
              <w:keepNext/>
              <w:keepLines/>
              <w:spacing w:before="40" w:after="40"/>
              <w:jc w:val="center"/>
              <w:rPr>
                <w:b/>
                <w:sz w:val="20"/>
                <w:szCs w:val="20"/>
              </w:rPr>
            </w:pPr>
            <w:r w:rsidRPr="008009EF">
              <w:rPr>
                <w:b/>
                <w:sz w:val="20"/>
                <w:szCs w:val="20"/>
              </w:rPr>
              <w:t>Tech</w:t>
            </w:r>
            <w:r w:rsidR="00474DED" w:rsidRPr="008009EF">
              <w:rPr>
                <w:b/>
                <w:sz w:val="20"/>
                <w:szCs w:val="20"/>
              </w:rPr>
              <w:t>nical</w:t>
            </w:r>
          </w:p>
          <w:p w14:paraId="5CB19E18" w14:textId="103FA43D" w:rsidR="00766AB2" w:rsidRPr="008009EF" w:rsidRDefault="00766AB2" w:rsidP="008009EF">
            <w:pPr>
              <w:keepNext/>
              <w:keepLines/>
              <w:spacing w:before="40" w:after="40"/>
              <w:jc w:val="center"/>
              <w:rPr>
                <w:b/>
                <w:sz w:val="20"/>
                <w:szCs w:val="20"/>
              </w:rPr>
            </w:pPr>
            <w:r w:rsidRPr="008009EF">
              <w:rPr>
                <w:b/>
                <w:sz w:val="20"/>
                <w:szCs w:val="20"/>
              </w:rPr>
              <w:t>$</w:t>
            </w:r>
            <w:r w:rsidR="006E24A0" w:rsidRPr="008009EF">
              <w:rPr>
                <w:b/>
                <w:sz w:val="20"/>
                <w:szCs w:val="20"/>
              </w:rPr>
              <w:t>5</w:t>
            </w:r>
            <w:r w:rsidR="008009EF" w:rsidRPr="008009EF">
              <w:rPr>
                <w:b/>
                <w:sz w:val="20"/>
                <w:szCs w:val="20"/>
              </w:rPr>
              <w:t>8.59</w:t>
            </w:r>
            <w:r w:rsidRPr="008009EF">
              <w:rPr>
                <w:b/>
                <w:sz w:val="20"/>
                <w:szCs w:val="20"/>
              </w:rPr>
              <w:t>/</w:t>
            </w:r>
            <w:r w:rsidR="00054327" w:rsidRPr="008009EF">
              <w:rPr>
                <w:b/>
                <w:sz w:val="20"/>
                <w:szCs w:val="20"/>
              </w:rPr>
              <w:t>hr.</w:t>
            </w:r>
          </w:p>
        </w:tc>
        <w:tc>
          <w:tcPr>
            <w:tcW w:w="1174" w:type="dxa"/>
            <w:vAlign w:val="center"/>
          </w:tcPr>
          <w:p w14:paraId="250AD3EA" w14:textId="77777777" w:rsidR="00766AB2" w:rsidRPr="008009EF" w:rsidRDefault="00766AB2" w:rsidP="00766AB2">
            <w:pPr>
              <w:keepNext/>
              <w:keepLines/>
              <w:spacing w:before="40" w:after="40"/>
              <w:jc w:val="center"/>
              <w:rPr>
                <w:b/>
                <w:sz w:val="20"/>
                <w:szCs w:val="20"/>
              </w:rPr>
            </w:pPr>
            <w:r w:rsidRPr="008009EF">
              <w:rPr>
                <w:b/>
                <w:sz w:val="20"/>
                <w:szCs w:val="20"/>
              </w:rPr>
              <w:t>Clerical</w:t>
            </w:r>
          </w:p>
          <w:p w14:paraId="2B707FA4" w14:textId="1E6B7275" w:rsidR="00766AB2" w:rsidRPr="008009EF" w:rsidRDefault="00766AB2" w:rsidP="008009EF">
            <w:pPr>
              <w:keepNext/>
              <w:keepLines/>
              <w:spacing w:before="40" w:after="40"/>
              <w:jc w:val="center"/>
              <w:rPr>
                <w:b/>
                <w:sz w:val="20"/>
                <w:szCs w:val="20"/>
              </w:rPr>
            </w:pPr>
            <w:r w:rsidRPr="008009EF">
              <w:rPr>
                <w:b/>
                <w:sz w:val="20"/>
                <w:szCs w:val="20"/>
              </w:rPr>
              <w:t>$</w:t>
            </w:r>
            <w:r w:rsidR="008009EF" w:rsidRPr="008009EF">
              <w:rPr>
                <w:b/>
                <w:sz w:val="20"/>
                <w:szCs w:val="20"/>
              </w:rPr>
              <w:t>40.41</w:t>
            </w:r>
            <w:r w:rsidRPr="008009EF">
              <w:rPr>
                <w:b/>
                <w:sz w:val="20"/>
                <w:szCs w:val="20"/>
              </w:rPr>
              <w:t>/</w:t>
            </w:r>
            <w:r w:rsidR="00054327" w:rsidRPr="008009EF">
              <w:rPr>
                <w:b/>
                <w:sz w:val="20"/>
                <w:szCs w:val="20"/>
              </w:rPr>
              <w:t>hr.</w:t>
            </w:r>
          </w:p>
        </w:tc>
        <w:tc>
          <w:tcPr>
            <w:tcW w:w="1068" w:type="dxa"/>
            <w:vAlign w:val="center"/>
          </w:tcPr>
          <w:p w14:paraId="15DD82EF" w14:textId="77777777" w:rsidR="00766AB2" w:rsidRPr="008009EF" w:rsidRDefault="00766AB2" w:rsidP="00766AB2">
            <w:pPr>
              <w:keepNext/>
              <w:keepLines/>
              <w:spacing w:before="40" w:after="40"/>
              <w:jc w:val="center"/>
              <w:rPr>
                <w:b/>
                <w:sz w:val="20"/>
                <w:szCs w:val="20"/>
              </w:rPr>
            </w:pPr>
            <w:r w:rsidRPr="008009EF">
              <w:rPr>
                <w:b/>
                <w:sz w:val="20"/>
                <w:szCs w:val="20"/>
              </w:rPr>
              <w:t>Hours</w:t>
            </w:r>
          </w:p>
        </w:tc>
        <w:tc>
          <w:tcPr>
            <w:tcW w:w="1069" w:type="dxa"/>
            <w:vAlign w:val="center"/>
          </w:tcPr>
          <w:p w14:paraId="6DF4C1D2" w14:textId="61A58B5C" w:rsidR="00766AB2" w:rsidRPr="008009EF" w:rsidRDefault="00766AB2" w:rsidP="00CB1CC8">
            <w:pPr>
              <w:keepNext/>
              <w:keepLines/>
              <w:spacing w:before="40" w:after="40"/>
              <w:jc w:val="center"/>
              <w:rPr>
                <w:b/>
                <w:sz w:val="20"/>
                <w:szCs w:val="20"/>
              </w:rPr>
            </w:pPr>
            <w:r w:rsidRPr="008009EF">
              <w:rPr>
                <w:b/>
                <w:sz w:val="20"/>
                <w:szCs w:val="20"/>
              </w:rPr>
              <w:t>Costs</w:t>
            </w:r>
          </w:p>
        </w:tc>
      </w:tr>
      <w:tr w:rsidR="001D7839" w:rsidRPr="008009EF" w14:paraId="056F5B82" w14:textId="77777777" w:rsidTr="008009EF">
        <w:trPr>
          <w:cantSplit/>
        </w:trPr>
        <w:tc>
          <w:tcPr>
            <w:tcW w:w="3973" w:type="dxa"/>
            <w:vAlign w:val="center"/>
          </w:tcPr>
          <w:p w14:paraId="16DD4145" w14:textId="77777777" w:rsidR="00766AB2" w:rsidRPr="0078399C" w:rsidRDefault="00766AB2" w:rsidP="00766AB2">
            <w:pPr>
              <w:keepNext/>
              <w:keepLines/>
              <w:spacing w:before="40" w:after="40"/>
              <w:rPr>
                <w:sz w:val="20"/>
                <w:szCs w:val="20"/>
              </w:rPr>
            </w:pPr>
            <w:r w:rsidRPr="0078399C">
              <w:rPr>
                <w:sz w:val="20"/>
                <w:szCs w:val="20"/>
              </w:rPr>
              <w:t>Read FIFRA and FQPA requirements and CFR regulations</w:t>
            </w:r>
          </w:p>
        </w:tc>
        <w:tc>
          <w:tcPr>
            <w:tcW w:w="1173" w:type="dxa"/>
            <w:vAlign w:val="center"/>
          </w:tcPr>
          <w:p w14:paraId="411DB481" w14:textId="77777777" w:rsidR="00766AB2" w:rsidRPr="008009EF" w:rsidRDefault="001D7839" w:rsidP="00766AB2">
            <w:pPr>
              <w:keepNext/>
              <w:keepLines/>
              <w:spacing w:before="40" w:after="40"/>
              <w:jc w:val="center"/>
              <w:rPr>
                <w:sz w:val="22"/>
                <w:szCs w:val="22"/>
              </w:rPr>
            </w:pPr>
            <w:r w:rsidRPr="008009EF">
              <w:rPr>
                <w:sz w:val="22"/>
                <w:szCs w:val="22"/>
              </w:rPr>
              <w:t>4</w:t>
            </w:r>
            <w:r w:rsidR="008009EF">
              <w:rPr>
                <w:sz w:val="22"/>
                <w:szCs w:val="22"/>
              </w:rPr>
              <w:t>.0</w:t>
            </w:r>
          </w:p>
        </w:tc>
        <w:tc>
          <w:tcPr>
            <w:tcW w:w="1173" w:type="dxa"/>
            <w:vAlign w:val="center"/>
          </w:tcPr>
          <w:p w14:paraId="2BA29ACC" w14:textId="77777777" w:rsidR="00766AB2" w:rsidRPr="008009EF" w:rsidRDefault="001D7839" w:rsidP="00766AB2">
            <w:pPr>
              <w:keepNext/>
              <w:keepLines/>
              <w:spacing w:before="40" w:after="40"/>
              <w:jc w:val="center"/>
              <w:rPr>
                <w:sz w:val="22"/>
                <w:szCs w:val="22"/>
              </w:rPr>
            </w:pPr>
            <w:r w:rsidRPr="008009EF">
              <w:rPr>
                <w:sz w:val="22"/>
                <w:szCs w:val="22"/>
              </w:rPr>
              <w:t>4</w:t>
            </w:r>
            <w:r w:rsidR="008009EF">
              <w:rPr>
                <w:sz w:val="22"/>
                <w:szCs w:val="22"/>
              </w:rPr>
              <w:t>.0</w:t>
            </w:r>
          </w:p>
        </w:tc>
        <w:tc>
          <w:tcPr>
            <w:tcW w:w="1174" w:type="dxa"/>
            <w:vAlign w:val="center"/>
          </w:tcPr>
          <w:p w14:paraId="18194719" w14:textId="77777777" w:rsidR="00766AB2" w:rsidRPr="008009EF" w:rsidRDefault="008009EF" w:rsidP="00766AB2">
            <w:pPr>
              <w:keepNext/>
              <w:keepLines/>
              <w:spacing w:before="40" w:after="40"/>
              <w:jc w:val="center"/>
              <w:rPr>
                <w:sz w:val="22"/>
                <w:szCs w:val="22"/>
              </w:rPr>
            </w:pPr>
            <w:r>
              <w:rPr>
                <w:sz w:val="22"/>
                <w:szCs w:val="22"/>
              </w:rPr>
              <w:t>0.</w:t>
            </w:r>
            <w:r w:rsidR="001D7839" w:rsidRPr="008009EF">
              <w:rPr>
                <w:sz w:val="22"/>
                <w:szCs w:val="22"/>
              </w:rPr>
              <w:t>0</w:t>
            </w:r>
          </w:p>
        </w:tc>
        <w:tc>
          <w:tcPr>
            <w:tcW w:w="1068" w:type="dxa"/>
            <w:vAlign w:val="center"/>
          </w:tcPr>
          <w:p w14:paraId="1CC94C65" w14:textId="77777777" w:rsidR="00766AB2" w:rsidRPr="008009EF" w:rsidRDefault="001D7839" w:rsidP="00766AB2">
            <w:pPr>
              <w:keepNext/>
              <w:keepLines/>
              <w:spacing w:before="40" w:after="40"/>
              <w:jc w:val="center"/>
              <w:rPr>
                <w:sz w:val="22"/>
                <w:szCs w:val="22"/>
              </w:rPr>
            </w:pPr>
            <w:r w:rsidRPr="008009EF">
              <w:rPr>
                <w:sz w:val="22"/>
                <w:szCs w:val="22"/>
              </w:rPr>
              <w:t>8</w:t>
            </w:r>
            <w:r w:rsidR="008009EF">
              <w:rPr>
                <w:sz w:val="22"/>
                <w:szCs w:val="22"/>
              </w:rPr>
              <w:t>.0</w:t>
            </w:r>
          </w:p>
        </w:tc>
        <w:tc>
          <w:tcPr>
            <w:tcW w:w="1069" w:type="dxa"/>
            <w:vAlign w:val="center"/>
          </w:tcPr>
          <w:p w14:paraId="71848F03" w14:textId="26E02BEE" w:rsidR="00766AB2" w:rsidRPr="008009EF" w:rsidRDefault="00036688" w:rsidP="00DB6329">
            <w:pPr>
              <w:keepNext/>
              <w:keepLines/>
              <w:spacing w:before="40" w:after="40"/>
              <w:jc w:val="center"/>
              <w:rPr>
                <w:sz w:val="22"/>
                <w:szCs w:val="22"/>
              </w:rPr>
            </w:pPr>
            <w:r w:rsidRPr="008009EF">
              <w:rPr>
                <w:sz w:val="22"/>
                <w:szCs w:val="22"/>
              </w:rPr>
              <w:t>$</w:t>
            </w:r>
            <w:r w:rsidR="00DB6329">
              <w:rPr>
                <w:sz w:val="22"/>
                <w:szCs w:val="22"/>
              </w:rPr>
              <w:t xml:space="preserve">    </w:t>
            </w:r>
            <w:r w:rsidR="00EB4120" w:rsidRPr="008009EF">
              <w:rPr>
                <w:sz w:val="22"/>
                <w:szCs w:val="22"/>
              </w:rPr>
              <w:t>5</w:t>
            </w:r>
            <w:r w:rsidR="008009EF">
              <w:rPr>
                <w:sz w:val="22"/>
                <w:szCs w:val="22"/>
              </w:rPr>
              <w:t>77</w:t>
            </w:r>
          </w:p>
        </w:tc>
      </w:tr>
      <w:tr w:rsidR="001D7839" w:rsidRPr="008009EF" w14:paraId="176831CA" w14:textId="77777777" w:rsidTr="008009EF">
        <w:trPr>
          <w:cantSplit/>
        </w:trPr>
        <w:tc>
          <w:tcPr>
            <w:tcW w:w="3973" w:type="dxa"/>
            <w:vAlign w:val="center"/>
          </w:tcPr>
          <w:p w14:paraId="1C162F9E" w14:textId="77777777" w:rsidR="00766AB2" w:rsidRPr="0078399C" w:rsidRDefault="00766AB2" w:rsidP="00766AB2">
            <w:pPr>
              <w:keepNext/>
              <w:keepLines/>
              <w:spacing w:before="40" w:after="40"/>
              <w:rPr>
                <w:sz w:val="20"/>
                <w:szCs w:val="20"/>
              </w:rPr>
            </w:pPr>
            <w:r w:rsidRPr="0078399C">
              <w:rPr>
                <w:sz w:val="20"/>
                <w:szCs w:val="20"/>
              </w:rPr>
              <w:t>Process, compile, and review the requested data for accuracy and appropriateness</w:t>
            </w:r>
          </w:p>
        </w:tc>
        <w:tc>
          <w:tcPr>
            <w:tcW w:w="1173" w:type="dxa"/>
            <w:vAlign w:val="center"/>
          </w:tcPr>
          <w:p w14:paraId="1A2D8C61" w14:textId="77777777" w:rsidR="00766AB2" w:rsidRPr="008009EF" w:rsidRDefault="001D7839" w:rsidP="00766AB2">
            <w:pPr>
              <w:keepNext/>
              <w:keepLines/>
              <w:spacing w:before="40" w:after="40"/>
              <w:jc w:val="center"/>
              <w:rPr>
                <w:sz w:val="22"/>
                <w:szCs w:val="22"/>
              </w:rPr>
            </w:pPr>
            <w:r w:rsidRPr="008009EF">
              <w:rPr>
                <w:sz w:val="22"/>
                <w:szCs w:val="22"/>
              </w:rPr>
              <w:t>0</w:t>
            </w:r>
            <w:r w:rsidR="008009EF">
              <w:rPr>
                <w:sz w:val="22"/>
                <w:szCs w:val="22"/>
              </w:rPr>
              <w:t>.0</w:t>
            </w:r>
          </w:p>
        </w:tc>
        <w:tc>
          <w:tcPr>
            <w:tcW w:w="1173" w:type="dxa"/>
            <w:vAlign w:val="center"/>
          </w:tcPr>
          <w:p w14:paraId="606F1FC1" w14:textId="77777777" w:rsidR="00766AB2" w:rsidRPr="008009EF" w:rsidRDefault="001D7839" w:rsidP="00766AB2">
            <w:pPr>
              <w:keepNext/>
              <w:keepLines/>
              <w:spacing w:before="40" w:after="40"/>
              <w:jc w:val="center"/>
              <w:rPr>
                <w:sz w:val="22"/>
                <w:szCs w:val="22"/>
              </w:rPr>
            </w:pPr>
            <w:r w:rsidRPr="008009EF">
              <w:rPr>
                <w:sz w:val="22"/>
                <w:szCs w:val="22"/>
              </w:rPr>
              <w:t>74</w:t>
            </w:r>
            <w:r w:rsidR="008009EF">
              <w:rPr>
                <w:sz w:val="22"/>
                <w:szCs w:val="22"/>
              </w:rPr>
              <w:t>.0</w:t>
            </w:r>
          </w:p>
        </w:tc>
        <w:tc>
          <w:tcPr>
            <w:tcW w:w="1174" w:type="dxa"/>
            <w:vAlign w:val="center"/>
          </w:tcPr>
          <w:p w14:paraId="222229FF" w14:textId="77777777" w:rsidR="00766AB2" w:rsidRPr="008009EF" w:rsidRDefault="001D7839" w:rsidP="00766AB2">
            <w:pPr>
              <w:keepNext/>
              <w:keepLines/>
              <w:spacing w:before="40" w:after="40"/>
              <w:jc w:val="center"/>
              <w:rPr>
                <w:sz w:val="22"/>
                <w:szCs w:val="22"/>
              </w:rPr>
            </w:pPr>
            <w:r w:rsidRPr="008009EF">
              <w:rPr>
                <w:sz w:val="22"/>
                <w:szCs w:val="22"/>
              </w:rPr>
              <w:t>0</w:t>
            </w:r>
            <w:r w:rsidR="008009EF">
              <w:rPr>
                <w:sz w:val="22"/>
                <w:szCs w:val="22"/>
              </w:rPr>
              <w:t>.0</w:t>
            </w:r>
          </w:p>
        </w:tc>
        <w:tc>
          <w:tcPr>
            <w:tcW w:w="1068" w:type="dxa"/>
            <w:vAlign w:val="center"/>
          </w:tcPr>
          <w:p w14:paraId="13B1F148" w14:textId="77777777" w:rsidR="00766AB2" w:rsidRPr="008009EF" w:rsidRDefault="001D7839" w:rsidP="00766AB2">
            <w:pPr>
              <w:keepNext/>
              <w:keepLines/>
              <w:spacing w:before="40" w:after="40"/>
              <w:jc w:val="center"/>
              <w:rPr>
                <w:sz w:val="22"/>
                <w:szCs w:val="22"/>
              </w:rPr>
            </w:pPr>
            <w:r w:rsidRPr="008009EF">
              <w:rPr>
                <w:sz w:val="22"/>
                <w:szCs w:val="22"/>
              </w:rPr>
              <w:t>74</w:t>
            </w:r>
            <w:r w:rsidR="008009EF">
              <w:rPr>
                <w:sz w:val="22"/>
                <w:szCs w:val="22"/>
              </w:rPr>
              <w:t>.0</w:t>
            </w:r>
          </w:p>
        </w:tc>
        <w:tc>
          <w:tcPr>
            <w:tcW w:w="1069" w:type="dxa"/>
            <w:vAlign w:val="center"/>
          </w:tcPr>
          <w:p w14:paraId="2C82223C" w14:textId="01020555" w:rsidR="00766AB2" w:rsidRPr="008009EF" w:rsidRDefault="00036688" w:rsidP="00DB6329">
            <w:pPr>
              <w:keepNext/>
              <w:keepLines/>
              <w:spacing w:before="40" w:after="40"/>
              <w:jc w:val="center"/>
              <w:rPr>
                <w:sz w:val="22"/>
                <w:szCs w:val="22"/>
              </w:rPr>
            </w:pPr>
            <w:r w:rsidRPr="008009EF">
              <w:rPr>
                <w:sz w:val="22"/>
                <w:szCs w:val="22"/>
              </w:rPr>
              <w:t>$</w:t>
            </w:r>
            <w:r w:rsidR="00DB6329">
              <w:rPr>
                <w:sz w:val="22"/>
                <w:szCs w:val="22"/>
              </w:rPr>
              <w:t xml:space="preserve"> </w:t>
            </w:r>
            <w:r w:rsidR="00EB4120" w:rsidRPr="008009EF">
              <w:rPr>
                <w:sz w:val="22"/>
                <w:szCs w:val="22"/>
              </w:rPr>
              <w:t>4,</w:t>
            </w:r>
            <w:r w:rsidR="008009EF">
              <w:rPr>
                <w:sz w:val="22"/>
                <w:szCs w:val="22"/>
              </w:rPr>
              <w:t>336</w:t>
            </w:r>
          </w:p>
        </w:tc>
      </w:tr>
      <w:tr w:rsidR="001D7839" w:rsidRPr="008009EF" w14:paraId="6F6CE69F" w14:textId="77777777" w:rsidTr="008009EF">
        <w:trPr>
          <w:cantSplit/>
        </w:trPr>
        <w:tc>
          <w:tcPr>
            <w:tcW w:w="3973" w:type="dxa"/>
            <w:vAlign w:val="center"/>
          </w:tcPr>
          <w:p w14:paraId="134ACBA2" w14:textId="77777777" w:rsidR="00766AB2" w:rsidRPr="0078399C" w:rsidRDefault="00766AB2" w:rsidP="00766AB2">
            <w:pPr>
              <w:keepNext/>
              <w:keepLines/>
              <w:spacing w:before="40" w:after="40"/>
              <w:rPr>
                <w:sz w:val="20"/>
                <w:szCs w:val="20"/>
              </w:rPr>
            </w:pPr>
            <w:r w:rsidRPr="0078399C">
              <w:rPr>
                <w:sz w:val="20"/>
                <w:szCs w:val="20"/>
              </w:rPr>
              <w:t>Generate application correspondence and follow-up summary report</w:t>
            </w:r>
          </w:p>
        </w:tc>
        <w:tc>
          <w:tcPr>
            <w:tcW w:w="1173" w:type="dxa"/>
            <w:vAlign w:val="center"/>
          </w:tcPr>
          <w:p w14:paraId="3772B0A3" w14:textId="77777777" w:rsidR="00766AB2" w:rsidRPr="008009EF" w:rsidRDefault="001D7839" w:rsidP="00766AB2">
            <w:pPr>
              <w:keepNext/>
              <w:keepLines/>
              <w:spacing w:before="40" w:after="40"/>
              <w:jc w:val="center"/>
              <w:rPr>
                <w:sz w:val="22"/>
                <w:szCs w:val="22"/>
              </w:rPr>
            </w:pPr>
            <w:r w:rsidRPr="008009EF">
              <w:rPr>
                <w:sz w:val="22"/>
                <w:szCs w:val="22"/>
              </w:rPr>
              <w:t>0</w:t>
            </w:r>
            <w:r w:rsidR="008009EF">
              <w:rPr>
                <w:sz w:val="22"/>
                <w:szCs w:val="22"/>
              </w:rPr>
              <w:t>.0</w:t>
            </w:r>
          </w:p>
        </w:tc>
        <w:tc>
          <w:tcPr>
            <w:tcW w:w="1173" w:type="dxa"/>
            <w:vAlign w:val="center"/>
          </w:tcPr>
          <w:p w14:paraId="45EF2C30" w14:textId="77777777" w:rsidR="00766AB2" w:rsidRPr="008009EF" w:rsidRDefault="001D7839" w:rsidP="00766AB2">
            <w:pPr>
              <w:keepNext/>
              <w:keepLines/>
              <w:spacing w:before="40" w:after="40"/>
              <w:jc w:val="center"/>
              <w:rPr>
                <w:sz w:val="22"/>
                <w:szCs w:val="22"/>
              </w:rPr>
            </w:pPr>
            <w:r w:rsidRPr="008009EF">
              <w:rPr>
                <w:sz w:val="22"/>
                <w:szCs w:val="22"/>
              </w:rPr>
              <w:t>15</w:t>
            </w:r>
            <w:r w:rsidR="008009EF">
              <w:rPr>
                <w:sz w:val="22"/>
                <w:szCs w:val="22"/>
              </w:rPr>
              <w:t>.0</w:t>
            </w:r>
          </w:p>
        </w:tc>
        <w:tc>
          <w:tcPr>
            <w:tcW w:w="1174" w:type="dxa"/>
            <w:vAlign w:val="center"/>
          </w:tcPr>
          <w:p w14:paraId="037F1884" w14:textId="77777777" w:rsidR="00766AB2" w:rsidRPr="008009EF" w:rsidRDefault="001D7839" w:rsidP="00766AB2">
            <w:pPr>
              <w:keepNext/>
              <w:keepLines/>
              <w:spacing w:before="40" w:after="40"/>
              <w:jc w:val="center"/>
              <w:rPr>
                <w:sz w:val="22"/>
                <w:szCs w:val="22"/>
              </w:rPr>
            </w:pPr>
            <w:r w:rsidRPr="008009EF">
              <w:rPr>
                <w:sz w:val="22"/>
                <w:szCs w:val="22"/>
              </w:rPr>
              <w:t>0</w:t>
            </w:r>
            <w:r w:rsidR="008009EF">
              <w:rPr>
                <w:sz w:val="22"/>
                <w:szCs w:val="22"/>
              </w:rPr>
              <w:t>.0</w:t>
            </w:r>
          </w:p>
        </w:tc>
        <w:tc>
          <w:tcPr>
            <w:tcW w:w="1068" w:type="dxa"/>
            <w:vAlign w:val="center"/>
          </w:tcPr>
          <w:p w14:paraId="3DDC22B8" w14:textId="77777777" w:rsidR="00766AB2" w:rsidRPr="008009EF" w:rsidRDefault="001D7839" w:rsidP="00766AB2">
            <w:pPr>
              <w:keepNext/>
              <w:keepLines/>
              <w:spacing w:before="40" w:after="40"/>
              <w:jc w:val="center"/>
              <w:rPr>
                <w:sz w:val="22"/>
                <w:szCs w:val="22"/>
              </w:rPr>
            </w:pPr>
            <w:r w:rsidRPr="008009EF">
              <w:rPr>
                <w:sz w:val="22"/>
                <w:szCs w:val="22"/>
              </w:rPr>
              <w:t>15</w:t>
            </w:r>
            <w:r w:rsidR="008009EF">
              <w:rPr>
                <w:sz w:val="22"/>
                <w:szCs w:val="22"/>
              </w:rPr>
              <w:t>.0</w:t>
            </w:r>
          </w:p>
        </w:tc>
        <w:tc>
          <w:tcPr>
            <w:tcW w:w="1069" w:type="dxa"/>
            <w:vAlign w:val="center"/>
          </w:tcPr>
          <w:p w14:paraId="412CD179" w14:textId="45934660" w:rsidR="00766AB2" w:rsidRPr="008009EF" w:rsidRDefault="00036688" w:rsidP="00DB6329">
            <w:pPr>
              <w:keepNext/>
              <w:keepLines/>
              <w:spacing w:before="40" w:after="40"/>
              <w:jc w:val="center"/>
              <w:rPr>
                <w:sz w:val="22"/>
                <w:szCs w:val="22"/>
              </w:rPr>
            </w:pPr>
            <w:r w:rsidRPr="008009EF">
              <w:rPr>
                <w:sz w:val="22"/>
                <w:szCs w:val="22"/>
              </w:rPr>
              <w:t>$</w:t>
            </w:r>
            <w:r w:rsidR="00DB6329">
              <w:rPr>
                <w:sz w:val="22"/>
                <w:szCs w:val="22"/>
              </w:rPr>
              <w:t xml:space="preserve">    </w:t>
            </w:r>
            <w:r w:rsidR="00EB4120" w:rsidRPr="008009EF">
              <w:rPr>
                <w:sz w:val="22"/>
                <w:szCs w:val="22"/>
              </w:rPr>
              <w:t>8</w:t>
            </w:r>
            <w:r w:rsidR="008009EF">
              <w:rPr>
                <w:sz w:val="22"/>
                <w:szCs w:val="22"/>
              </w:rPr>
              <w:t>79</w:t>
            </w:r>
          </w:p>
        </w:tc>
      </w:tr>
      <w:tr w:rsidR="001D7839" w:rsidRPr="008009EF" w14:paraId="7355E646" w14:textId="77777777" w:rsidTr="008009EF">
        <w:trPr>
          <w:cantSplit/>
        </w:trPr>
        <w:tc>
          <w:tcPr>
            <w:tcW w:w="3973" w:type="dxa"/>
            <w:vAlign w:val="center"/>
          </w:tcPr>
          <w:p w14:paraId="3FD84F88" w14:textId="77777777" w:rsidR="00766AB2" w:rsidRPr="0078399C" w:rsidRDefault="00766AB2" w:rsidP="00766AB2">
            <w:pPr>
              <w:keepNext/>
              <w:keepLines/>
              <w:spacing w:before="40" w:after="40"/>
              <w:rPr>
                <w:sz w:val="20"/>
                <w:szCs w:val="20"/>
              </w:rPr>
            </w:pPr>
            <w:r w:rsidRPr="0078399C">
              <w:rPr>
                <w:sz w:val="20"/>
                <w:szCs w:val="20"/>
              </w:rPr>
              <w:t>Store/maintain/submit information</w:t>
            </w:r>
          </w:p>
        </w:tc>
        <w:tc>
          <w:tcPr>
            <w:tcW w:w="1173" w:type="dxa"/>
            <w:vAlign w:val="center"/>
          </w:tcPr>
          <w:p w14:paraId="686FF24A" w14:textId="77777777" w:rsidR="00766AB2" w:rsidRPr="008009EF" w:rsidRDefault="001D7839" w:rsidP="00766AB2">
            <w:pPr>
              <w:keepNext/>
              <w:keepLines/>
              <w:spacing w:before="40" w:after="40"/>
              <w:jc w:val="center"/>
              <w:rPr>
                <w:sz w:val="22"/>
                <w:szCs w:val="22"/>
              </w:rPr>
            </w:pPr>
            <w:r w:rsidRPr="008009EF">
              <w:rPr>
                <w:sz w:val="22"/>
                <w:szCs w:val="22"/>
              </w:rPr>
              <w:t>0</w:t>
            </w:r>
            <w:r w:rsidR="008009EF">
              <w:rPr>
                <w:sz w:val="22"/>
                <w:szCs w:val="22"/>
              </w:rPr>
              <w:t>.0</w:t>
            </w:r>
          </w:p>
        </w:tc>
        <w:tc>
          <w:tcPr>
            <w:tcW w:w="1173" w:type="dxa"/>
            <w:vAlign w:val="center"/>
          </w:tcPr>
          <w:p w14:paraId="29AEF194" w14:textId="77777777" w:rsidR="00766AB2" w:rsidRPr="008009EF" w:rsidRDefault="001D7839" w:rsidP="00766AB2">
            <w:pPr>
              <w:keepNext/>
              <w:keepLines/>
              <w:spacing w:before="40" w:after="40"/>
              <w:jc w:val="center"/>
              <w:rPr>
                <w:sz w:val="22"/>
                <w:szCs w:val="22"/>
              </w:rPr>
            </w:pPr>
            <w:r w:rsidRPr="008009EF">
              <w:rPr>
                <w:sz w:val="22"/>
                <w:szCs w:val="22"/>
              </w:rPr>
              <w:t>0</w:t>
            </w:r>
            <w:r w:rsidR="008009EF">
              <w:rPr>
                <w:sz w:val="22"/>
                <w:szCs w:val="22"/>
              </w:rPr>
              <w:t>.0</w:t>
            </w:r>
          </w:p>
        </w:tc>
        <w:tc>
          <w:tcPr>
            <w:tcW w:w="1174" w:type="dxa"/>
            <w:vAlign w:val="center"/>
          </w:tcPr>
          <w:p w14:paraId="3776756F" w14:textId="77777777" w:rsidR="00766AB2" w:rsidRPr="008009EF" w:rsidRDefault="001D7839" w:rsidP="00766AB2">
            <w:pPr>
              <w:keepNext/>
              <w:keepLines/>
              <w:spacing w:before="40" w:after="40"/>
              <w:jc w:val="center"/>
              <w:rPr>
                <w:sz w:val="22"/>
                <w:szCs w:val="22"/>
              </w:rPr>
            </w:pPr>
            <w:r w:rsidRPr="008009EF">
              <w:rPr>
                <w:sz w:val="22"/>
                <w:szCs w:val="22"/>
              </w:rPr>
              <w:t>2</w:t>
            </w:r>
            <w:r w:rsidR="008009EF">
              <w:rPr>
                <w:sz w:val="22"/>
                <w:szCs w:val="22"/>
              </w:rPr>
              <w:t>.0</w:t>
            </w:r>
          </w:p>
        </w:tc>
        <w:tc>
          <w:tcPr>
            <w:tcW w:w="1068" w:type="dxa"/>
            <w:vAlign w:val="center"/>
          </w:tcPr>
          <w:p w14:paraId="568405C7" w14:textId="77777777" w:rsidR="00766AB2" w:rsidRPr="008009EF" w:rsidRDefault="001D7839" w:rsidP="00766AB2">
            <w:pPr>
              <w:keepNext/>
              <w:keepLines/>
              <w:spacing w:before="40" w:after="40"/>
              <w:jc w:val="center"/>
              <w:rPr>
                <w:sz w:val="22"/>
                <w:szCs w:val="22"/>
              </w:rPr>
            </w:pPr>
            <w:r w:rsidRPr="008009EF">
              <w:rPr>
                <w:sz w:val="22"/>
                <w:szCs w:val="22"/>
              </w:rPr>
              <w:t>2</w:t>
            </w:r>
            <w:r w:rsidR="008009EF">
              <w:rPr>
                <w:sz w:val="22"/>
                <w:szCs w:val="22"/>
              </w:rPr>
              <w:t>.0</w:t>
            </w:r>
          </w:p>
        </w:tc>
        <w:tc>
          <w:tcPr>
            <w:tcW w:w="1069" w:type="dxa"/>
            <w:vAlign w:val="center"/>
          </w:tcPr>
          <w:p w14:paraId="21DE970F" w14:textId="3DFFA911" w:rsidR="00766AB2" w:rsidRPr="008009EF" w:rsidRDefault="00036688" w:rsidP="00DB6329">
            <w:pPr>
              <w:keepNext/>
              <w:keepLines/>
              <w:spacing w:before="40" w:after="40"/>
              <w:jc w:val="center"/>
              <w:rPr>
                <w:sz w:val="22"/>
                <w:szCs w:val="22"/>
              </w:rPr>
            </w:pPr>
            <w:r w:rsidRPr="008009EF">
              <w:rPr>
                <w:sz w:val="22"/>
                <w:szCs w:val="22"/>
              </w:rPr>
              <w:t>$</w:t>
            </w:r>
            <w:r w:rsidR="00DB6329">
              <w:rPr>
                <w:sz w:val="22"/>
                <w:szCs w:val="22"/>
              </w:rPr>
              <w:t xml:space="preserve">      </w:t>
            </w:r>
            <w:r w:rsidR="008009EF">
              <w:rPr>
                <w:sz w:val="22"/>
                <w:szCs w:val="22"/>
              </w:rPr>
              <w:t>81</w:t>
            </w:r>
          </w:p>
        </w:tc>
      </w:tr>
      <w:tr w:rsidR="001D7839" w:rsidRPr="008009EF" w14:paraId="688B7E04" w14:textId="77777777" w:rsidTr="008009EF">
        <w:trPr>
          <w:cantSplit/>
          <w:trHeight w:val="426"/>
        </w:trPr>
        <w:tc>
          <w:tcPr>
            <w:tcW w:w="3973" w:type="dxa"/>
            <w:tcBorders>
              <w:bottom w:val="double" w:sz="2" w:space="0" w:color="000000"/>
            </w:tcBorders>
            <w:vAlign w:val="center"/>
          </w:tcPr>
          <w:p w14:paraId="417004BD" w14:textId="77777777" w:rsidR="00766AB2" w:rsidRPr="00766AB2" w:rsidRDefault="00766AB2" w:rsidP="00766AB2">
            <w:pPr>
              <w:keepNext/>
              <w:keepLines/>
              <w:spacing w:before="40" w:after="40"/>
              <w:rPr>
                <w:b/>
                <w:sz w:val="22"/>
                <w:szCs w:val="22"/>
              </w:rPr>
            </w:pPr>
            <w:r w:rsidRPr="00766AB2">
              <w:rPr>
                <w:b/>
                <w:sz w:val="22"/>
                <w:szCs w:val="22"/>
              </w:rPr>
              <w:t>Totals</w:t>
            </w:r>
            <w:r w:rsidR="00B35849">
              <w:rPr>
                <w:b/>
                <w:sz w:val="22"/>
                <w:szCs w:val="22"/>
              </w:rPr>
              <w:t xml:space="preserve"> </w:t>
            </w:r>
          </w:p>
        </w:tc>
        <w:tc>
          <w:tcPr>
            <w:tcW w:w="1173" w:type="dxa"/>
            <w:tcBorders>
              <w:bottom w:val="double" w:sz="2" w:space="0" w:color="000000"/>
            </w:tcBorders>
            <w:vAlign w:val="center"/>
          </w:tcPr>
          <w:p w14:paraId="0172A380" w14:textId="77777777" w:rsidR="00766AB2" w:rsidRPr="008009EF" w:rsidRDefault="00766AB2" w:rsidP="00766AB2">
            <w:pPr>
              <w:keepNext/>
              <w:keepLines/>
              <w:spacing w:before="40" w:after="40"/>
              <w:jc w:val="center"/>
              <w:rPr>
                <w:b/>
                <w:sz w:val="22"/>
                <w:szCs w:val="22"/>
              </w:rPr>
            </w:pPr>
            <w:r w:rsidRPr="008009EF">
              <w:rPr>
                <w:b/>
                <w:sz w:val="22"/>
                <w:szCs w:val="22"/>
              </w:rPr>
              <w:t>4</w:t>
            </w:r>
            <w:r w:rsidR="008009EF">
              <w:rPr>
                <w:b/>
                <w:sz w:val="22"/>
                <w:szCs w:val="22"/>
              </w:rPr>
              <w:t>.0</w:t>
            </w:r>
          </w:p>
        </w:tc>
        <w:tc>
          <w:tcPr>
            <w:tcW w:w="1173" w:type="dxa"/>
            <w:tcBorders>
              <w:bottom w:val="double" w:sz="2" w:space="0" w:color="000000"/>
            </w:tcBorders>
            <w:vAlign w:val="center"/>
          </w:tcPr>
          <w:p w14:paraId="25F71B00" w14:textId="77777777" w:rsidR="00766AB2" w:rsidRPr="008009EF" w:rsidRDefault="00766AB2" w:rsidP="00766AB2">
            <w:pPr>
              <w:keepNext/>
              <w:keepLines/>
              <w:spacing w:before="40" w:after="40"/>
              <w:jc w:val="center"/>
              <w:rPr>
                <w:b/>
                <w:sz w:val="22"/>
                <w:szCs w:val="22"/>
              </w:rPr>
            </w:pPr>
            <w:r w:rsidRPr="008009EF">
              <w:rPr>
                <w:b/>
                <w:sz w:val="22"/>
                <w:szCs w:val="22"/>
              </w:rPr>
              <w:t>93</w:t>
            </w:r>
            <w:r w:rsidR="008009EF">
              <w:rPr>
                <w:b/>
                <w:sz w:val="22"/>
                <w:szCs w:val="22"/>
              </w:rPr>
              <w:t>.0</w:t>
            </w:r>
          </w:p>
        </w:tc>
        <w:tc>
          <w:tcPr>
            <w:tcW w:w="1174" w:type="dxa"/>
            <w:tcBorders>
              <w:bottom w:val="double" w:sz="2" w:space="0" w:color="000000"/>
            </w:tcBorders>
            <w:vAlign w:val="center"/>
          </w:tcPr>
          <w:p w14:paraId="13D39D01" w14:textId="77777777" w:rsidR="00766AB2" w:rsidRPr="008009EF" w:rsidRDefault="00766AB2" w:rsidP="00766AB2">
            <w:pPr>
              <w:keepNext/>
              <w:keepLines/>
              <w:spacing w:before="40" w:after="40"/>
              <w:jc w:val="center"/>
              <w:rPr>
                <w:b/>
                <w:sz w:val="22"/>
                <w:szCs w:val="22"/>
              </w:rPr>
            </w:pPr>
            <w:r w:rsidRPr="008009EF">
              <w:rPr>
                <w:b/>
                <w:sz w:val="22"/>
                <w:szCs w:val="22"/>
              </w:rPr>
              <w:t>2</w:t>
            </w:r>
            <w:r w:rsidR="008009EF">
              <w:rPr>
                <w:b/>
                <w:sz w:val="22"/>
                <w:szCs w:val="22"/>
              </w:rPr>
              <w:t>.0</w:t>
            </w:r>
          </w:p>
        </w:tc>
        <w:tc>
          <w:tcPr>
            <w:tcW w:w="1068" w:type="dxa"/>
            <w:tcBorders>
              <w:bottom w:val="double" w:sz="2" w:space="0" w:color="000000"/>
            </w:tcBorders>
            <w:vAlign w:val="center"/>
          </w:tcPr>
          <w:p w14:paraId="383AF1B7" w14:textId="77777777" w:rsidR="00766AB2" w:rsidRPr="008009EF" w:rsidRDefault="00766AB2" w:rsidP="00766AB2">
            <w:pPr>
              <w:keepNext/>
              <w:keepLines/>
              <w:spacing w:before="40" w:after="40"/>
              <w:jc w:val="center"/>
              <w:rPr>
                <w:b/>
                <w:sz w:val="22"/>
                <w:szCs w:val="22"/>
              </w:rPr>
            </w:pPr>
            <w:r w:rsidRPr="008009EF">
              <w:rPr>
                <w:b/>
                <w:sz w:val="22"/>
                <w:szCs w:val="22"/>
              </w:rPr>
              <w:t>99</w:t>
            </w:r>
            <w:r w:rsidR="008009EF">
              <w:rPr>
                <w:b/>
                <w:sz w:val="22"/>
                <w:szCs w:val="22"/>
              </w:rPr>
              <w:t>.0</w:t>
            </w:r>
          </w:p>
        </w:tc>
        <w:tc>
          <w:tcPr>
            <w:tcW w:w="1069" w:type="dxa"/>
            <w:tcBorders>
              <w:bottom w:val="double" w:sz="2" w:space="0" w:color="000000"/>
            </w:tcBorders>
            <w:vAlign w:val="center"/>
          </w:tcPr>
          <w:p w14:paraId="4857BA1B" w14:textId="4F3EB51A" w:rsidR="00766AB2" w:rsidRPr="008009EF" w:rsidRDefault="00036688" w:rsidP="002A4B64">
            <w:pPr>
              <w:keepNext/>
              <w:keepLines/>
              <w:spacing w:before="40" w:after="40"/>
              <w:jc w:val="center"/>
              <w:rPr>
                <w:b/>
                <w:sz w:val="22"/>
                <w:szCs w:val="22"/>
              </w:rPr>
            </w:pPr>
            <w:r w:rsidRPr="008009EF">
              <w:rPr>
                <w:b/>
                <w:sz w:val="22"/>
                <w:szCs w:val="22"/>
              </w:rPr>
              <w:t xml:space="preserve">$ </w:t>
            </w:r>
            <w:r w:rsidR="00EB4120" w:rsidRPr="008009EF">
              <w:rPr>
                <w:b/>
                <w:sz w:val="22"/>
                <w:szCs w:val="22"/>
              </w:rPr>
              <w:t>5,</w:t>
            </w:r>
            <w:r w:rsidR="008009EF">
              <w:rPr>
                <w:b/>
                <w:sz w:val="22"/>
                <w:szCs w:val="22"/>
              </w:rPr>
              <w:t>87</w:t>
            </w:r>
            <w:r w:rsidR="002A4B64">
              <w:rPr>
                <w:b/>
                <w:sz w:val="22"/>
                <w:szCs w:val="22"/>
              </w:rPr>
              <w:t>3</w:t>
            </w:r>
          </w:p>
        </w:tc>
      </w:tr>
    </w:tbl>
    <w:p w14:paraId="227C4997" w14:textId="77777777" w:rsidR="00766AB2" w:rsidRPr="00766AB2" w:rsidRDefault="00766AB2" w:rsidP="00766AB2">
      <w:pPr>
        <w:keepNext/>
        <w:keepLines/>
        <w:rPr>
          <w:b/>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BB0FC1" w14:paraId="2BA8B9B9" w14:textId="77777777" w:rsidTr="001B77A2">
        <w:tc>
          <w:tcPr>
            <w:tcW w:w="9360" w:type="dxa"/>
            <w:tcBorders>
              <w:top w:val="nil"/>
              <w:left w:val="nil"/>
              <w:bottom w:val="nil"/>
              <w:right w:val="nil"/>
            </w:tcBorders>
          </w:tcPr>
          <w:p w14:paraId="151FEFBD" w14:textId="77777777" w:rsidR="00766AB2" w:rsidRPr="0078399C" w:rsidRDefault="00766AB2" w:rsidP="0078399C">
            <w:pPr>
              <w:pStyle w:val="FootnoteText"/>
              <w:spacing w:after="0"/>
              <w:ind w:left="130" w:hanging="130"/>
              <w:rPr>
                <w:sz w:val="2"/>
                <w:szCs w:val="2"/>
              </w:rPr>
            </w:pPr>
          </w:p>
          <w:tbl>
            <w:tblPr>
              <w:tblStyle w:val="TableGrid"/>
              <w:tblW w:w="9522" w:type="dxa"/>
              <w:tblLook w:val="04A0" w:firstRow="1" w:lastRow="0" w:firstColumn="1" w:lastColumn="0" w:noHBand="0" w:noVBand="1"/>
            </w:tblPr>
            <w:tblGrid>
              <w:gridCol w:w="9522"/>
            </w:tblGrid>
            <w:tr w:rsidR="0078399C" w14:paraId="18C78EE4" w14:textId="77777777" w:rsidTr="0078399C">
              <w:tc>
                <w:tcPr>
                  <w:tcW w:w="9522" w:type="dxa"/>
                  <w:tcBorders>
                    <w:top w:val="nil"/>
                    <w:left w:val="nil"/>
                    <w:right w:val="nil"/>
                  </w:tcBorders>
                </w:tcPr>
                <w:p w14:paraId="053CDCE3" w14:textId="77777777" w:rsidR="0078399C" w:rsidRPr="0078399C" w:rsidRDefault="0078399C" w:rsidP="001B77A2">
                  <w:pPr>
                    <w:pStyle w:val="FootnoteText"/>
                    <w:ind w:left="0" w:firstLine="0"/>
                    <w:rPr>
                      <w:sz w:val="20"/>
                    </w:rPr>
                  </w:pPr>
                  <w:r w:rsidRPr="0078399C">
                    <w:rPr>
                      <w:sz w:val="20"/>
                      <w:vertAlign w:val="superscript"/>
                    </w:rPr>
                    <w:t xml:space="preserve">1 </w:t>
                  </w:r>
                  <w:r w:rsidRPr="0078399C">
                    <w:rPr>
                      <w:sz w:val="20"/>
                    </w:rPr>
                    <w:t>Hourly wage rates are fully loaded wage rates based on NAICS 999200 (State Government) from U</w:t>
                  </w:r>
                  <w:r w:rsidR="004211D5">
                    <w:rPr>
                      <w:sz w:val="20"/>
                    </w:rPr>
                    <w:t>.</w:t>
                  </w:r>
                  <w:r w:rsidRPr="0078399C">
                    <w:rPr>
                      <w:sz w:val="20"/>
                    </w:rPr>
                    <w:t>S</w:t>
                  </w:r>
                  <w:r w:rsidR="004211D5">
                    <w:rPr>
                      <w:sz w:val="20"/>
                    </w:rPr>
                    <w:t>.</w:t>
                  </w:r>
                  <w:r w:rsidRPr="0078399C">
                    <w:rPr>
                      <w:sz w:val="20"/>
                    </w:rPr>
                    <w:t xml:space="preserve"> Dept</w:t>
                  </w:r>
                  <w:r w:rsidR="004211D5">
                    <w:rPr>
                      <w:sz w:val="20"/>
                    </w:rPr>
                    <w:t>.</w:t>
                  </w:r>
                  <w:r w:rsidRPr="0078399C">
                    <w:rPr>
                      <w:sz w:val="20"/>
                    </w:rPr>
                    <w:t xml:space="preserve"> of Labor, Bureau of Labor Statistics, May 2013. See Attachment H for wage calculations.</w:t>
                  </w:r>
                </w:p>
                <w:p w14:paraId="0AF29EED" w14:textId="77777777" w:rsidR="0078399C" w:rsidRPr="0078399C" w:rsidRDefault="0078399C" w:rsidP="001B77A2">
                  <w:pPr>
                    <w:pStyle w:val="FootnoteText"/>
                    <w:ind w:left="0" w:firstLine="0"/>
                  </w:pPr>
                  <w:r w:rsidRPr="0078399C">
                    <w:rPr>
                      <w:sz w:val="20"/>
                      <w:vertAlign w:val="superscript"/>
                    </w:rPr>
                    <w:t>2</w:t>
                  </w:r>
                  <w:r w:rsidRPr="0078399C">
                    <w:rPr>
                      <w:sz w:val="20"/>
                    </w:rPr>
                    <w:t xml:space="preserve"> Totals may not sum due to rounding</w:t>
                  </w:r>
                </w:p>
              </w:tc>
            </w:tr>
          </w:tbl>
          <w:p w14:paraId="3AC17B6C" w14:textId="77777777" w:rsidR="0078399C" w:rsidRDefault="0078399C" w:rsidP="001B77A2">
            <w:pPr>
              <w:pStyle w:val="FootnoteText"/>
            </w:pPr>
          </w:p>
        </w:tc>
      </w:tr>
    </w:tbl>
    <w:p w14:paraId="02E9BFBC" w14:textId="77777777" w:rsidR="0078399C" w:rsidRDefault="00766AB2" w:rsidP="003B3098">
      <w:r w:rsidRPr="00766AB2">
        <w:tab/>
      </w:r>
    </w:p>
    <w:p w14:paraId="5C6D3463" w14:textId="5CE7BC01" w:rsidR="00474DED" w:rsidRDefault="00BE09B8" w:rsidP="0078399C">
      <w:pPr>
        <w:ind w:firstLine="720"/>
      </w:pPr>
      <w:r>
        <w:t xml:space="preserve">Table 2 shows the </w:t>
      </w:r>
      <w:r w:rsidR="00766AB2" w:rsidRPr="00766AB2">
        <w:t xml:space="preserve">total </w:t>
      </w:r>
      <w:r w:rsidR="009A6FCD">
        <w:t xml:space="preserve">annual costs for </w:t>
      </w:r>
      <w:r w:rsidR="00766AB2" w:rsidRPr="00766AB2">
        <w:t xml:space="preserve">management, technical, and clerical </w:t>
      </w:r>
      <w:r w:rsidR="009A6FCD">
        <w:t xml:space="preserve">time, as well as the estimated </w:t>
      </w:r>
      <w:r w:rsidR="00766AB2" w:rsidRPr="00766AB2">
        <w:t xml:space="preserve">total annual </w:t>
      </w:r>
      <w:r w:rsidR="006E41D3">
        <w:t xml:space="preserve">respondent </w:t>
      </w:r>
      <w:r w:rsidR="00DB6329">
        <w:t xml:space="preserve">burden hours (18,315 hours) and </w:t>
      </w:r>
      <w:r w:rsidR="00766AB2" w:rsidRPr="00A0298B">
        <w:t xml:space="preserve">costs </w:t>
      </w:r>
      <w:r w:rsidR="00DB6329">
        <w:t>(</w:t>
      </w:r>
      <w:r w:rsidR="00766AB2" w:rsidRPr="00A0298B">
        <w:t>$</w:t>
      </w:r>
      <w:r w:rsidR="00400739">
        <w:t>1.09 million</w:t>
      </w:r>
      <w:r w:rsidR="00DB6329">
        <w:t>)</w:t>
      </w:r>
      <w:r w:rsidR="00766AB2" w:rsidRPr="00A0298B">
        <w:t xml:space="preserve"> </w:t>
      </w:r>
      <w:r w:rsidR="008063F8">
        <w:t>o</w:t>
      </w:r>
      <w:r w:rsidR="00766AB2" w:rsidRPr="00A0298B">
        <w:t xml:space="preserve">f </w:t>
      </w:r>
      <w:r w:rsidR="006E41D3" w:rsidRPr="00A0298B">
        <w:t>filing</w:t>
      </w:r>
      <w:r w:rsidR="006E41D3">
        <w:t xml:space="preserve"> </w:t>
      </w:r>
      <w:r w:rsidR="00766AB2" w:rsidRPr="00766AB2">
        <w:t xml:space="preserve">Section 18 </w:t>
      </w:r>
      <w:r w:rsidR="006E41D3">
        <w:t>applications</w:t>
      </w:r>
      <w:r w:rsidR="0069613F">
        <w:t xml:space="preserve"> and summary reports</w:t>
      </w:r>
      <w:r w:rsidR="00766AB2" w:rsidRPr="00766AB2">
        <w:t>.</w:t>
      </w:r>
    </w:p>
    <w:p w14:paraId="647F906F" w14:textId="77777777" w:rsidR="003E7044" w:rsidRDefault="003E7044" w:rsidP="003B3098"/>
    <w:p w14:paraId="0CD4D455" w14:textId="77777777" w:rsidR="003E7044" w:rsidRDefault="003E7044" w:rsidP="003E7044">
      <w:pPr>
        <w:keepNext/>
        <w:keepLines/>
      </w:pPr>
      <w:r>
        <w:rPr>
          <w:b/>
        </w:rPr>
        <w:t>Table 2. FIFRA §18 – Total Annual Applicant (</w:t>
      </w:r>
      <w:r w:rsidRPr="001D7839">
        <w:rPr>
          <w:b/>
        </w:rPr>
        <w:t>State Government</w:t>
      </w:r>
      <w:r>
        <w:rPr>
          <w:b/>
        </w:rPr>
        <w:t>)</w:t>
      </w:r>
      <w:r w:rsidRPr="001D7839">
        <w:rPr>
          <w:b/>
        </w:rPr>
        <w:t xml:space="preserve"> Burden</w:t>
      </w:r>
      <w:r>
        <w:rPr>
          <w:b/>
        </w:rPr>
        <w:t xml:space="preserve"> Hours and </w:t>
      </w:r>
      <w:r w:rsidRPr="001D7839">
        <w:rPr>
          <w:b/>
        </w:rPr>
        <w:t>Cost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560"/>
        <w:gridCol w:w="1440"/>
        <w:gridCol w:w="1530"/>
        <w:gridCol w:w="1620"/>
        <w:gridCol w:w="1620"/>
      </w:tblGrid>
      <w:tr w:rsidR="002B2956" w:rsidRPr="00BB0FC1" w14:paraId="57128378" w14:textId="77777777" w:rsidTr="00F9770A">
        <w:trPr>
          <w:cantSplit/>
        </w:trPr>
        <w:tc>
          <w:tcPr>
            <w:tcW w:w="1590" w:type="dxa"/>
            <w:vAlign w:val="center"/>
          </w:tcPr>
          <w:p w14:paraId="5BE28AD5" w14:textId="77777777" w:rsidR="00766AB2" w:rsidRPr="0091406C" w:rsidRDefault="00BE09B8">
            <w:pPr>
              <w:keepNext/>
              <w:keepLines/>
              <w:spacing w:before="40" w:after="40"/>
              <w:rPr>
                <w:b/>
                <w:sz w:val="20"/>
                <w:szCs w:val="20"/>
              </w:rPr>
            </w:pPr>
            <w:r w:rsidRPr="0091406C">
              <w:rPr>
                <w:b/>
                <w:sz w:val="20"/>
                <w:szCs w:val="20"/>
              </w:rPr>
              <w:t>Labor Category</w:t>
            </w:r>
          </w:p>
        </w:tc>
        <w:tc>
          <w:tcPr>
            <w:tcW w:w="1560" w:type="dxa"/>
            <w:vAlign w:val="center"/>
          </w:tcPr>
          <w:p w14:paraId="1CF4F1EF" w14:textId="2AE7DD68" w:rsidR="00766AB2" w:rsidRPr="0091406C" w:rsidRDefault="00BE09B8" w:rsidP="00F9770A">
            <w:pPr>
              <w:keepNext/>
              <w:keepLines/>
              <w:spacing w:before="40" w:after="40"/>
              <w:jc w:val="center"/>
              <w:rPr>
                <w:b/>
                <w:sz w:val="20"/>
                <w:szCs w:val="20"/>
              </w:rPr>
            </w:pPr>
            <w:r w:rsidRPr="0091406C">
              <w:rPr>
                <w:b/>
                <w:sz w:val="20"/>
                <w:szCs w:val="20"/>
              </w:rPr>
              <w:t xml:space="preserve">Burden Hours per </w:t>
            </w:r>
            <w:r w:rsidR="00F9770A">
              <w:rPr>
                <w:b/>
                <w:sz w:val="20"/>
                <w:szCs w:val="20"/>
              </w:rPr>
              <w:t>Application</w:t>
            </w:r>
          </w:p>
        </w:tc>
        <w:tc>
          <w:tcPr>
            <w:tcW w:w="1440" w:type="dxa"/>
            <w:vAlign w:val="center"/>
          </w:tcPr>
          <w:p w14:paraId="7BF22E85" w14:textId="1C25A2BE" w:rsidR="00766AB2" w:rsidRPr="0091406C" w:rsidRDefault="00BE09B8">
            <w:pPr>
              <w:keepNext/>
              <w:keepLines/>
              <w:spacing w:before="40" w:after="40"/>
              <w:jc w:val="center"/>
              <w:rPr>
                <w:b/>
                <w:sz w:val="20"/>
                <w:szCs w:val="20"/>
              </w:rPr>
            </w:pPr>
            <w:r w:rsidRPr="0091406C">
              <w:rPr>
                <w:b/>
                <w:sz w:val="20"/>
                <w:szCs w:val="20"/>
              </w:rPr>
              <w:t xml:space="preserve">Number of </w:t>
            </w:r>
            <w:r w:rsidR="0091406C" w:rsidRPr="0091406C">
              <w:rPr>
                <w:b/>
                <w:sz w:val="20"/>
                <w:szCs w:val="20"/>
              </w:rPr>
              <w:t>A</w:t>
            </w:r>
            <w:r w:rsidRPr="0091406C">
              <w:rPr>
                <w:b/>
                <w:sz w:val="20"/>
                <w:szCs w:val="20"/>
              </w:rPr>
              <w:t>pplications</w:t>
            </w:r>
          </w:p>
        </w:tc>
        <w:tc>
          <w:tcPr>
            <w:tcW w:w="1530" w:type="dxa"/>
            <w:vAlign w:val="center"/>
          </w:tcPr>
          <w:p w14:paraId="14EF9636" w14:textId="77777777" w:rsidR="00766AB2" w:rsidRPr="0091406C" w:rsidRDefault="00BE09B8">
            <w:pPr>
              <w:keepNext/>
              <w:keepLines/>
              <w:spacing w:before="40" w:after="40"/>
              <w:jc w:val="center"/>
              <w:rPr>
                <w:b/>
                <w:sz w:val="20"/>
                <w:szCs w:val="20"/>
              </w:rPr>
            </w:pPr>
            <w:r w:rsidRPr="0091406C">
              <w:rPr>
                <w:b/>
                <w:sz w:val="20"/>
                <w:szCs w:val="20"/>
              </w:rPr>
              <w:t>Total Annual Hours</w:t>
            </w:r>
          </w:p>
        </w:tc>
        <w:tc>
          <w:tcPr>
            <w:tcW w:w="1620" w:type="dxa"/>
            <w:vAlign w:val="center"/>
          </w:tcPr>
          <w:p w14:paraId="46624CB0" w14:textId="5A1C82DF" w:rsidR="00766AB2" w:rsidRPr="0091406C" w:rsidRDefault="00BE09B8">
            <w:pPr>
              <w:keepNext/>
              <w:keepLines/>
              <w:spacing w:before="40" w:after="40"/>
              <w:jc w:val="center"/>
              <w:rPr>
                <w:b/>
                <w:sz w:val="20"/>
                <w:szCs w:val="20"/>
              </w:rPr>
            </w:pPr>
            <w:r w:rsidRPr="0091406C">
              <w:rPr>
                <w:b/>
                <w:sz w:val="20"/>
                <w:szCs w:val="20"/>
              </w:rPr>
              <w:t>Labor Rate ($/</w:t>
            </w:r>
            <w:r w:rsidR="00054327" w:rsidRPr="0091406C">
              <w:rPr>
                <w:b/>
                <w:sz w:val="20"/>
                <w:szCs w:val="20"/>
              </w:rPr>
              <w:t>hr.</w:t>
            </w:r>
            <w:r w:rsidRPr="0091406C">
              <w:rPr>
                <w:b/>
                <w:sz w:val="20"/>
                <w:szCs w:val="20"/>
              </w:rPr>
              <w:t>)</w:t>
            </w:r>
          </w:p>
        </w:tc>
        <w:tc>
          <w:tcPr>
            <w:tcW w:w="1620" w:type="dxa"/>
            <w:vAlign w:val="center"/>
          </w:tcPr>
          <w:p w14:paraId="4424E92F" w14:textId="6AE12332" w:rsidR="00766AB2" w:rsidRPr="0091406C" w:rsidRDefault="00BD48DB" w:rsidP="0091406C">
            <w:pPr>
              <w:keepNext/>
              <w:keepLines/>
              <w:spacing w:before="40" w:after="40"/>
              <w:jc w:val="center"/>
              <w:rPr>
                <w:b/>
                <w:sz w:val="20"/>
                <w:szCs w:val="20"/>
              </w:rPr>
            </w:pPr>
            <w:r w:rsidRPr="0091406C">
              <w:rPr>
                <w:b/>
                <w:sz w:val="20"/>
                <w:szCs w:val="20"/>
              </w:rPr>
              <w:t xml:space="preserve">Total Annual </w:t>
            </w:r>
            <w:r w:rsidR="00BE09B8" w:rsidRPr="0091406C">
              <w:rPr>
                <w:b/>
                <w:sz w:val="20"/>
                <w:szCs w:val="20"/>
              </w:rPr>
              <w:t>Costs</w:t>
            </w:r>
          </w:p>
        </w:tc>
      </w:tr>
      <w:tr w:rsidR="002B2956" w:rsidRPr="001D7839" w14:paraId="75617395" w14:textId="77777777" w:rsidTr="00F9770A">
        <w:trPr>
          <w:cantSplit/>
        </w:trPr>
        <w:tc>
          <w:tcPr>
            <w:tcW w:w="1590" w:type="dxa"/>
            <w:vAlign w:val="center"/>
          </w:tcPr>
          <w:p w14:paraId="7C4A72CC" w14:textId="77777777" w:rsidR="00766AB2" w:rsidRPr="008009EF" w:rsidRDefault="00BE09B8">
            <w:pPr>
              <w:keepNext/>
              <w:keepLines/>
              <w:spacing w:before="40" w:after="40"/>
              <w:rPr>
                <w:sz w:val="20"/>
                <w:szCs w:val="20"/>
              </w:rPr>
            </w:pPr>
            <w:r w:rsidRPr="008009EF">
              <w:rPr>
                <w:sz w:val="20"/>
                <w:szCs w:val="20"/>
              </w:rPr>
              <w:t>Managerial</w:t>
            </w:r>
          </w:p>
        </w:tc>
        <w:tc>
          <w:tcPr>
            <w:tcW w:w="1560" w:type="dxa"/>
            <w:vAlign w:val="center"/>
          </w:tcPr>
          <w:p w14:paraId="4F230501" w14:textId="77777777" w:rsidR="00766AB2" w:rsidRPr="008009EF" w:rsidRDefault="00BE09B8">
            <w:pPr>
              <w:keepNext/>
              <w:keepLines/>
              <w:spacing w:before="40" w:after="40"/>
              <w:jc w:val="center"/>
              <w:rPr>
                <w:sz w:val="20"/>
                <w:szCs w:val="20"/>
              </w:rPr>
            </w:pPr>
            <w:r w:rsidRPr="008009EF">
              <w:rPr>
                <w:sz w:val="20"/>
                <w:szCs w:val="20"/>
              </w:rPr>
              <w:t>4</w:t>
            </w:r>
            <w:r w:rsidR="008009EF" w:rsidRPr="008009EF">
              <w:rPr>
                <w:sz w:val="20"/>
                <w:szCs w:val="20"/>
              </w:rPr>
              <w:t>.0</w:t>
            </w:r>
          </w:p>
        </w:tc>
        <w:tc>
          <w:tcPr>
            <w:tcW w:w="1440" w:type="dxa"/>
            <w:vAlign w:val="center"/>
          </w:tcPr>
          <w:p w14:paraId="0D83CBD0" w14:textId="5A101CA4" w:rsidR="00766AB2" w:rsidRPr="008009EF" w:rsidRDefault="00CB289B">
            <w:pPr>
              <w:keepNext/>
              <w:keepLines/>
              <w:spacing w:before="40" w:after="40"/>
              <w:jc w:val="center"/>
              <w:rPr>
                <w:sz w:val="20"/>
                <w:szCs w:val="20"/>
              </w:rPr>
            </w:pPr>
            <w:r w:rsidRPr="008009EF">
              <w:rPr>
                <w:sz w:val="20"/>
                <w:szCs w:val="20"/>
              </w:rPr>
              <w:t>1</w:t>
            </w:r>
            <w:r w:rsidR="008009EF" w:rsidRPr="008009EF">
              <w:rPr>
                <w:sz w:val="20"/>
                <w:szCs w:val="20"/>
              </w:rPr>
              <w:t>85</w:t>
            </w:r>
          </w:p>
        </w:tc>
        <w:tc>
          <w:tcPr>
            <w:tcW w:w="1530" w:type="dxa"/>
            <w:vAlign w:val="center"/>
          </w:tcPr>
          <w:p w14:paraId="142E92E0" w14:textId="37279393" w:rsidR="00766AB2" w:rsidRPr="008009EF" w:rsidRDefault="0091406C">
            <w:pPr>
              <w:keepNext/>
              <w:keepLines/>
              <w:spacing w:before="40" w:after="40"/>
              <w:jc w:val="center"/>
              <w:rPr>
                <w:sz w:val="20"/>
                <w:szCs w:val="20"/>
              </w:rPr>
            </w:pPr>
            <w:r>
              <w:rPr>
                <w:sz w:val="20"/>
                <w:szCs w:val="20"/>
              </w:rPr>
              <w:t>740</w:t>
            </w:r>
          </w:p>
        </w:tc>
        <w:tc>
          <w:tcPr>
            <w:tcW w:w="1620" w:type="dxa"/>
            <w:vAlign w:val="center"/>
          </w:tcPr>
          <w:p w14:paraId="59C56A93" w14:textId="77777777" w:rsidR="00766AB2" w:rsidRPr="008009EF" w:rsidRDefault="00BE09B8">
            <w:pPr>
              <w:keepNext/>
              <w:keepLines/>
              <w:spacing w:before="40" w:after="40"/>
              <w:jc w:val="center"/>
              <w:rPr>
                <w:sz w:val="20"/>
                <w:szCs w:val="20"/>
              </w:rPr>
            </w:pPr>
            <w:r w:rsidRPr="008009EF">
              <w:rPr>
                <w:sz w:val="20"/>
                <w:szCs w:val="20"/>
              </w:rPr>
              <w:t>$</w:t>
            </w:r>
            <w:r w:rsidR="00D57D41">
              <w:rPr>
                <w:sz w:val="20"/>
                <w:szCs w:val="20"/>
              </w:rPr>
              <w:t xml:space="preserve"> </w:t>
            </w:r>
            <w:r w:rsidRPr="008009EF">
              <w:rPr>
                <w:sz w:val="20"/>
                <w:szCs w:val="20"/>
              </w:rPr>
              <w:t>82.63</w:t>
            </w:r>
          </w:p>
        </w:tc>
        <w:tc>
          <w:tcPr>
            <w:tcW w:w="1620" w:type="dxa"/>
            <w:vAlign w:val="center"/>
          </w:tcPr>
          <w:p w14:paraId="05966305" w14:textId="045539A2" w:rsidR="00766AB2" w:rsidRPr="008009EF" w:rsidRDefault="00BE09B8" w:rsidP="0091406C">
            <w:pPr>
              <w:keepNext/>
              <w:keepLines/>
              <w:spacing w:before="40" w:after="40"/>
              <w:jc w:val="center"/>
              <w:rPr>
                <w:sz w:val="20"/>
                <w:szCs w:val="20"/>
              </w:rPr>
            </w:pPr>
            <w:r w:rsidRPr="008009EF">
              <w:rPr>
                <w:sz w:val="20"/>
                <w:szCs w:val="20"/>
              </w:rPr>
              <w:t>$</w:t>
            </w:r>
            <w:r w:rsidR="0091406C">
              <w:rPr>
                <w:sz w:val="20"/>
                <w:szCs w:val="20"/>
              </w:rPr>
              <w:t xml:space="preserve">      63,411</w:t>
            </w:r>
          </w:p>
        </w:tc>
      </w:tr>
      <w:tr w:rsidR="00CB289B" w:rsidRPr="001D7839" w14:paraId="0DE5BCBB" w14:textId="77777777" w:rsidTr="00F9770A">
        <w:trPr>
          <w:cantSplit/>
        </w:trPr>
        <w:tc>
          <w:tcPr>
            <w:tcW w:w="1590" w:type="dxa"/>
            <w:vAlign w:val="center"/>
          </w:tcPr>
          <w:p w14:paraId="369C00E2" w14:textId="77777777" w:rsidR="00CB289B" w:rsidRPr="008009EF" w:rsidRDefault="00CB289B">
            <w:pPr>
              <w:keepNext/>
              <w:keepLines/>
              <w:spacing w:before="40" w:after="40"/>
              <w:rPr>
                <w:sz w:val="20"/>
                <w:szCs w:val="20"/>
              </w:rPr>
            </w:pPr>
            <w:r w:rsidRPr="008009EF">
              <w:rPr>
                <w:sz w:val="20"/>
                <w:szCs w:val="20"/>
              </w:rPr>
              <w:t>Technical</w:t>
            </w:r>
          </w:p>
        </w:tc>
        <w:tc>
          <w:tcPr>
            <w:tcW w:w="1560" w:type="dxa"/>
            <w:vAlign w:val="center"/>
          </w:tcPr>
          <w:p w14:paraId="19DAAB5B" w14:textId="77777777" w:rsidR="00CB289B" w:rsidRPr="008009EF" w:rsidRDefault="00CB289B">
            <w:pPr>
              <w:keepNext/>
              <w:keepLines/>
              <w:spacing w:before="40" w:after="40"/>
              <w:jc w:val="center"/>
              <w:rPr>
                <w:sz w:val="20"/>
                <w:szCs w:val="20"/>
              </w:rPr>
            </w:pPr>
            <w:r w:rsidRPr="008009EF">
              <w:rPr>
                <w:sz w:val="20"/>
                <w:szCs w:val="20"/>
              </w:rPr>
              <w:t>93</w:t>
            </w:r>
            <w:r w:rsidR="008009EF" w:rsidRPr="008009EF">
              <w:rPr>
                <w:sz w:val="20"/>
                <w:szCs w:val="20"/>
              </w:rPr>
              <w:t>.0</w:t>
            </w:r>
          </w:p>
        </w:tc>
        <w:tc>
          <w:tcPr>
            <w:tcW w:w="1440" w:type="dxa"/>
          </w:tcPr>
          <w:p w14:paraId="74EC7FF2" w14:textId="5490BD6A" w:rsidR="00CB289B" w:rsidRPr="008009EF" w:rsidRDefault="00CB289B">
            <w:pPr>
              <w:keepNext/>
              <w:keepLines/>
              <w:spacing w:before="40" w:after="40"/>
              <w:jc w:val="center"/>
              <w:rPr>
                <w:sz w:val="20"/>
                <w:szCs w:val="20"/>
              </w:rPr>
            </w:pPr>
            <w:r w:rsidRPr="008009EF">
              <w:rPr>
                <w:sz w:val="20"/>
                <w:szCs w:val="20"/>
              </w:rPr>
              <w:t>1</w:t>
            </w:r>
            <w:r w:rsidR="008009EF" w:rsidRPr="008009EF">
              <w:rPr>
                <w:sz w:val="20"/>
                <w:szCs w:val="20"/>
              </w:rPr>
              <w:t>85</w:t>
            </w:r>
          </w:p>
        </w:tc>
        <w:tc>
          <w:tcPr>
            <w:tcW w:w="1530" w:type="dxa"/>
            <w:vAlign w:val="center"/>
          </w:tcPr>
          <w:p w14:paraId="2FF56877" w14:textId="7C40FD45" w:rsidR="00CB289B" w:rsidRPr="008009EF" w:rsidRDefault="00CB289B">
            <w:pPr>
              <w:keepNext/>
              <w:keepLines/>
              <w:spacing w:before="40" w:after="40"/>
              <w:jc w:val="center"/>
              <w:rPr>
                <w:sz w:val="20"/>
                <w:szCs w:val="20"/>
              </w:rPr>
            </w:pPr>
            <w:r w:rsidRPr="008009EF">
              <w:rPr>
                <w:sz w:val="20"/>
                <w:szCs w:val="20"/>
              </w:rPr>
              <w:t>1</w:t>
            </w:r>
            <w:r w:rsidR="0091406C">
              <w:rPr>
                <w:sz w:val="20"/>
                <w:szCs w:val="20"/>
              </w:rPr>
              <w:t>7,205</w:t>
            </w:r>
          </w:p>
        </w:tc>
        <w:tc>
          <w:tcPr>
            <w:tcW w:w="1620" w:type="dxa"/>
            <w:vAlign w:val="center"/>
          </w:tcPr>
          <w:p w14:paraId="74B57950" w14:textId="77777777" w:rsidR="00CB289B" w:rsidRPr="008009EF" w:rsidRDefault="00CB289B">
            <w:pPr>
              <w:keepNext/>
              <w:keepLines/>
              <w:spacing w:before="40" w:after="40"/>
              <w:jc w:val="center"/>
              <w:rPr>
                <w:sz w:val="20"/>
                <w:szCs w:val="20"/>
              </w:rPr>
            </w:pPr>
            <w:r w:rsidRPr="008009EF">
              <w:rPr>
                <w:sz w:val="20"/>
                <w:szCs w:val="20"/>
              </w:rPr>
              <w:t>$</w:t>
            </w:r>
            <w:r w:rsidR="00D57D41">
              <w:rPr>
                <w:sz w:val="20"/>
                <w:szCs w:val="20"/>
              </w:rPr>
              <w:t xml:space="preserve"> </w:t>
            </w:r>
            <w:r w:rsidRPr="008009EF">
              <w:rPr>
                <w:sz w:val="20"/>
                <w:szCs w:val="20"/>
              </w:rPr>
              <w:t>57.68</w:t>
            </w:r>
          </w:p>
        </w:tc>
        <w:tc>
          <w:tcPr>
            <w:tcW w:w="1620" w:type="dxa"/>
            <w:vAlign w:val="center"/>
          </w:tcPr>
          <w:p w14:paraId="70FBFB54" w14:textId="64412E5C" w:rsidR="00CB289B" w:rsidRPr="008009EF" w:rsidRDefault="00CB289B" w:rsidP="0091406C">
            <w:pPr>
              <w:keepNext/>
              <w:keepLines/>
              <w:spacing w:before="40" w:after="40"/>
              <w:jc w:val="center"/>
              <w:rPr>
                <w:sz w:val="20"/>
                <w:szCs w:val="20"/>
              </w:rPr>
            </w:pPr>
            <w:r w:rsidRPr="008009EF">
              <w:rPr>
                <w:sz w:val="20"/>
                <w:szCs w:val="20"/>
              </w:rPr>
              <w:t>$</w:t>
            </w:r>
            <w:r w:rsidR="0091406C">
              <w:rPr>
                <w:sz w:val="20"/>
                <w:szCs w:val="20"/>
              </w:rPr>
              <w:t xml:space="preserve"> 1,008,041</w:t>
            </w:r>
          </w:p>
        </w:tc>
      </w:tr>
      <w:tr w:rsidR="00CB289B" w:rsidRPr="001D7839" w14:paraId="0588DEE3" w14:textId="77777777" w:rsidTr="00F9770A">
        <w:trPr>
          <w:cantSplit/>
        </w:trPr>
        <w:tc>
          <w:tcPr>
            <w:tcW w:w="1590" w:type="dxa"/>
            <w:vAlign w:val="center"/>
          </w:tcPr>
          <w:p w14:paraId="4186051C" w14:textId="77777777" w:rsidR="00CB289B" w:rsidRPr="008009EF" w:rsidRDefault="00CB289B">
            <w:pPr>
              <w:keepNext/>
              <w:keepLines/>
              <w:spacing w:before="40" w:after="40"/>
              <w:rPr>
                <w:sz w:val="20"/>
                <w:szCs w:val="20"/>
              </w:rPr>
            </w:pPr>
            <w:r w:rsidRPr="008009EF">
              <w:rPr>
                <w:sz w:val="20"/>
                <w:szCs w:val="20"/>
              </w:rPr>
              <w:t>Clerical</w:t>
            </w:r>
          </w:p>
        </w:tc>
        <w:tc>
          <w:tcPr>
            <w:tcW w:w="1560" w:type="dxa"/>
            <w:vAlign w:val="center"/>
          </w:tcPr>
          <w:p w14:paraId="4D7EDF55" w14:textId="77777777" w:rsidR="00CB289B" w:rsidRPr="008009EF" w:rsidRDefault="00CB289B">
            <w:pPr>
              <w:keepNext/>
              <w:keepLines/>
              <w:spacing w:before="40" w:after="40"/>
              <w:jc w:val="center"/>
              <w:rPr>
                <w:sz w:val="20"/>
                <w:szCs w:val="20"/>
              </w:rPr>
            </w:pPr>
            <w:r w:rsidRPr="008009EF">
              <w:rPr>
                <w:sz w:val="20"/>
                <w:szCs w:val="20"/>
              </w:rPr>
              <w:t>2</w:t>
            </w:r>
            <w:r w:rsidR="008009EF" w:rsidRPr="008009EF">
              <w:rPr>
                <w:sz w:val="20"/>
                <w:szCs w:val="20"/>
              </w:rPr>
              <w:t>.0</w:t>
            </w:r>
          </w:p>
        </w:tc>
        <w:tc>
          <w:tcPr>
            <w:tcW w:w="1440" w:type="dxa"/>
          </w:tcPr>
          <w:p w14:paraId="174AA9C1" w14:textId="339C67A6" w:rsidR="00CB289B" w:rsidRPr="008009EF" w:rsidRDefault="00CB289B">
            <w:pPr>
              <w:keepNext/>
              <w:keepLines/>
              <w:spacing w:before="40" w:after="40"/>
              <w:jc w:val="center"/>
              <w:rPr>
                <w:sz w:val="20"/>
                <w:szCs w:val="20"/>
              </w:rPr>
            </w:pPr>
            <w:r w:rsidRPr="008009EF">
              <w:rPr>
                <w:sz w:val="20"/>
                <w:szCs w:val="20"/>
              </w:rPr>
              <w:t>1</w:t>
            </w:r>
            <w:r w:rsidR="008009EF" w:rsidRPr="008009EF">
              <w:rPr>
                <w:sz w:val="20"/>
                <w:szCs w:val="20"/>
              </w:rPr>
              <w:t>85</w:t>
            </w:r>
          </w:p>
        </w:tc>
        <w:tc>
          <w:tcPr>
            <w:tcW w:w="1530" w:type="dxa"/>
            <w:vAlign w:val="center"/>
          </w:tcPr>
          <w:p w14:paraId="265F1DD7" w14:textId="1241182F" w:rsidR="00CB289B" w:rsidRPr="008009EF" w:rsidRDefault="0091406C">
            <w:pPr>
              <w:keepNext/>
              <w:keepLines/>
              <w:spacing w:before="40" w:after="40"/>
              <w:jc w:val="center"/>
              <w:rPr>
                <w:sz w:val="20"/>
                <w:szCs w:val="20"/>
              </w:rPr>
            </w:pPr>
            <w:r>
              <w:rPr>
                <w:sz w:val="20"/>
                <w:szCs w:val="20"/>
              </w:rPr>
              <w:t>370</w:t>
            </w:r>
          </w:p>
        </w:tc>
        <w:tc>
          <w:tcPr>
            <w:tcW w:w="1620" w:type="dxa"/>
            <w:vAlign w:val="center"/>
          </w:tcPr>
          <w:p w14:paraId="2A089AF2" w14:textId="77777777" w:rsidR="00CB289B" w:rsidRPr="008009EF" w:rsidRDefault="00CB289B">
            <w:pPr>
              <w:keepNext/>
              <w:keepLines/>
              <w:spacing w:before="40" w:after="40"/>
              <w:jc w:val="center"/>
              <w:rPr>
                <w:sz w:val="20"/>
                <w:szCs w:val="20"/>
              </w:rPr>
            </w:pPr>
            <w:r w:rsidRPr="008009EF">
              <w:rPr>
                <w:sz w:val="20"/>
                <w:szCs w:val="20"/>
              </w:rPr>
              <w:t>$</w:t>
            </w:r>
            <w:r w:rsidR="00D57D41">
              <w:rPr>
                <w:sz w:val="20"/>
                <w:szCs w:val="20"/>
              </w:rPr>
              <w:t xml:space="preserve"> </w:t>
            </w:r>
            <w:r w:rsidRPr="008009EF">
              <w:rPr>
                <w:sz w:val="20"/>
                <w:szCs w:val="20"/>
              </w:rPr>
              <w:t>39.20</w:t>
            </w:r>
          </w:p>
        </w:tc>
        <w:tc>
          <w:tcPr>
            <w:tcW w:w="1620" w:type="dxa"/>
            <w:vAlign w:val="center"/>
          </w:tcPr>
          <w:p w14:paraId="272D0796" w14:textId="6649847C" w:rsidR="00CB289B" w:rsidRPr="008009EF" w:rsidRDefault="00CB289B" w:rsidP="0091406C">
            <w:pPr>
              <w:keepNext/>
              <w:keepLines/>
              <w:spacing w:before="40" w:after="40"/>
              <w:jc w:val="center"/>
              <w:rPr>
                <w:sz w:val="20"/>
                <w:szCs w:val="20"/>
              </w:rPr>
            </w:pPr>
            <w:r w:rsidRPr="008009EF">
              <w:rPr>
                <w:sz w:val="20"/>
                <w:szCs w:val="20"/>
              </w:rPr>
              <w:t>$</w:t>
            </w:r>
            <w:r w:rsidR="0091406C">
              <w:rPr>
                <w:sz w:val="20"/>
                <w:szCs w:val="20"/>
              </w:rPr>
              <w:t xml:space="preserve">      </w:t>
            </w:r>
            <w:r w:rsidRPr="008009EF">
              <w:rPr>
                <w:sz w:val="20"/>
                <w:szCs w:val="20"/>
              </w:rPr>
              <w:t>1</w:t>
            </w:r>
            <w:r w:rsidR="0091406C">
              <w:rPr>
                <w:sz w:val="20"/>
                <w:szCs w:val="20"/>
              </w:rPr>
              <w:t>4,952</w:t>
            </w:r>
          </w:p>
        </w:tc>
      </w:tr>
      <w:tr w:rsidR="00CB289B" w:rsidRPr="00BB0FC1" w14:paraId="1A24D46A" w14:textId="77777777" w:rsidTr="00F9770A">
        <w:trPr>
          <w:cantSplit/>
          <w:trHeight w:val="426"/>
        </w:trPr>
        <w:tc>
          <w:tcPr>
            <w:tcW w:w="1590" w:type="dxa"/>
            <w:tcBorders>
              <w:bottom w:val="double" w:sz="2" w:space="0" w:color="000000"/>
            </w:tcBorders>
            <w:vAlign w:val="center"/>
          </w:tcPr>
          <w:p w14:paraId="6EDB5253" w14:textId="77777777" w:rsidR="00CB289B" w:rsidRPr="008009EF" w:rsidRDefault="00CB289B">
            <w:pPr>
              <w:keepNext/>
              <w:keepLines/>
              <w:spacing w:before="40" w:after="40"/>
              <w:rPr>
                <w:b/>
                <w:sz w:val="20"/>
                <w:szCs w:val="20"/>
              </w:rPr>
            </w:pPr>
            <w:r w:rsidRPr="008009EF">
              <w:rPr>
                <w:b/>
                <w:sz w:val="20"/>
                <w:szCs w:val="20"/>
              </w:rPr>
              <w:t xml:space="preserve">Totals </w:t>
            </w:r>
          </w:p>
        </w:tc>
        <w:tc>
          <w:tcPr>
            <w:tcW w:w="1560" w:type="dxa"/>
            <w:tcBorders>
              <w:bottom w:val="double" w:sz="2" w:space="0" w:color="000000"/>
            </w:tcBorders>
            <w:vAlign w:val="center"/>
          </w:tcPr>
          <w:p w14:paraId="6EF22C44" w14:textId="77777777" w:rsidR="00CB289B" w:rsidRPr="008009EF" w:rsidRDefault="00CB289B">
            <w:pPr>
              <w:keepNext/>
              <w:keepLines/>
              <w:spacing w:before="40" w:after="40"/>
              <w:jc w:val="center"/>
              <w:rPr>
                <w:b/>
                <w:sz w:val="20"/>
                <w:szCs w:val="20"/>
              </w:rPr>
            </w:pPr>
            <w:r w:rsidRPr="008009EF">
              <w:rPr>
                <w:b/>
                <w:sz w:val="20"/>
                <w:szCs w:val="20"/>
              </w:rPr>
              <w:t>99</w:t>
            </w:r>
            <w:r w:rsidR="008009EF" w:rsidRPr="008009EF">
              <w:rPr>
                <w:b/>
                <w:sz w:val="20"/>
                <w:szCs w:val="20"/>
              </w:rPr>
              <w:t>.0</w:t>
            </w:r>
          </w:p>
        </w:tc>
        <w:tc>
          <w:tcPr>
            <w:tcW w:w="1440" w:type="dxa"/>
            <w:tcBorders>
              <w:bottom w:val="double" w:sz="2" w:space="0" w:color="000000"/>
            </w:tcBorders>
          </w:tcPr>
          <w:p w14:paraId="5B991F1E" w14:textId="2D6C78D7" w:rsidR="00CB289B" w:rsidRPr="008009EF" w:rsidRDefault="00CB289B">
            <w:pPr>
              <w:keepNext/>
              <w:keepLines/>
              <w:spacing w:before="40" w:after="40"/>
              <w:jc w:val="center"/>
              <w:rPr>
                <w:b/>
                <w:sz w:val="20"/>
                <w:szCs w:val="20"/>
              </w:rPr>
            </w:pPr>
            <w:r w:rsidRPr="008009EF">
              <w:rPr>
                <w:sz w:val="20"/>
                <w:szCs w:val="20"/>
              </w:rPr>
              <w:t>1</w:t>
            </w:r>
            <w:r w:rsidR="008009EF" w:rsidRPr="008009EF">
              <w:rPr>
                <w:sz w:val="20"/>
                <w:szCs w:val="20"/>
              </w:rPr>
              <w:t>85</w:t>
            </w:r>
          </w:p>
        </w:tc>
        <w:tc>
          <w:tcPr>
            <w:tcW w:w="1530" w:type="dxa"/>
            <w:tcBorders>
              <w:bottom w:val="double" w:sz="2" w:space="0" w:color="000000"/>
            </w:tcBorders>
            <w:vAlign w:val="center"/>
          </w:tcPr>
          <w:p w14:paraId="1C4BA9D4" w14:textId="3564AA3F" w:rsidR="00CB289B" w:rsidRPr="008009EF" w:rsidRDefault="00CB289B">
            <w:pPr>
              <w:keepNext/>
              <w:keepLines/>
              <w:spacing w:before="40" w:after="40"/>
              <w:jc w:val="center"/>
              <w:rPr>
                <w:b/>
                <w:sz w:val="20"/>
                <w:szCs w:val="20"/>
              </w:rPr>
            </w:pPr>
            <w:r w:rsidRPr="008009EF">
              <w:rPr>
                <w:b/>
                <w:sz w:val="20"/>
                <w:szCs w:val="20"/>
              </w:rPr>
              <w:t>1</w:t>
            </w:r>
            <w:r w:rsidR="0091406C">
              <w:rPr>
                <w:b/>
                <w:sz w:val="20"/>
                <w:szCs w:val="20"/>
              </w:rPr>
              <w:t>8,315</w:t>
            </w:r>
          </w:p>
        </w:tc>
        <w:tc>
          <w:tcPr>
            <w:tcW w:w="1620" w:type="dxa"/>
            <w:tcBorders>
              <w:bottom w:val="double" w:sz="2" w:space="0" w:color="000000"/>
            </w:tcBorders>
            <w:vAlign w:val="center"/>
          </w:tcPr>
          <w:p w14:paraId="1DBEDB05" w14:textId="77777777" w:rsidR="00CB289B" w:rsidRPr="008009EF" w:rsidRDefault="00CB289B">
            <w:pPr>
              <w:keepNext/>
              <w:keepLines/>
              <w:spacing w:before="40" w:after="40"/>
              <w:jc w:val="center"/>
              <w:rPr>
                <w:b/>
                <w:sz w:val="20"/>
                <w:szCs w:val="20"/>
              </w:rPr>
            </w:pPr>
            <w:r w:rsidRPr="008009EF">
              <w:rPr>
                <w:b/>
                <w:sz w:val="20"/>
                <w:szCs w:val="20"/>
              </w:rPr>
              <w:t>---</w:t>
            </w:r>
          </w:p>
        </w:tc>
        <w:tc>
          <w:tcPr>
            <w:tcW w:w="1620" w:type="dxa"/>
            <w:tcBorders>
              <w:bottom w:val="double" w:sz="2" w:space="0" w:color="000000"/>
            </w:tcBorders>
            <w:vAlign w:val="center"/>
          </w:tcPr>
          <w:p w14:paraId="3DE520B7" w14:textId="124479CF" w:rsidR="00CB289B" w:rsidRPr="008009EF" w:rsidRDefault="00CB289B" w:rsidP="00404748">
            <w:pPr>
              <w:keepNext/>
              <w:keepLines/>
              <w:spacing w:before="40" w:after="40"/>
              <w:jc w:val="center"/>
              <w:rPr>
                <w:b/>
                <w:sz w:val="20"/>
                <w:szCs w:val="20"/>
              </w:rPr>
            </w:pPr>
            <w:r w:rsidRPr="008009EF">
              <w:rPr>
                <w:b/>
                <w:sz w:val="20"/>
                <w:szCs w:val="20"/>
              </w:rPr>
              <w:t>$</w:t>
            </w:r>
            <w:r w:rsidR="0091406C">
              <w:rPr>
                <w:b/>
                <w:sz w:val="20"/>
                <w:szCs w:val="20"/>
              </w:rPr>
              <w:t xml:space="preserve"> 1,086,40</w:t>
            </w:r>
            <w:r w:rsidR="00404748">
              <w:rPr>
                <w:b/>
                <w:sz w:val="20"/>
                <w:szCs w:val="20"/>
              </w:rPr>
              <w:t>3</w:t>
            </w:r>
          </w:p>
        </w:tc>
      </w:tr>
    </w:tbl>
    <w:p w14:paraId="11F5A85F" w14:textId="77777777" w:rsidR="003E7044" w:rsidRPr="00135D29" w:rsidRDefault="003E7044" w:rsidP="003B3098"/>
    <w:p w14:paraId="18491164" w14:textId="77777777" w:rsidR="00766AB2" w:rsidRDefault="003B3098" w:rsidP="0065050B">
      <w:pPr>
        <w:pStyle w:val="Heading3"/>
        <w:spacing w:before="0" w:after="0"/>
      </w:pPr>
      <w:bookmarkStart w:id="50" w:name="_Toc301771792"/>
      <w:r w:rsidRPr="007E4E99">
        <w:t>Notice of Pesti</w:t>
      </w:r>
      <w:r w:rsidR="00D93425">
        <w:t>cide Registration by States to M</w:t>
      </w:r>
      <w:r w:rsidRPr="007E4E99">
        <w:t>eet a Special Local Need</w:t>
      </w:r>
      <w:r w:rsidR="0099421A">
        <w:t xml:space="preserve"> (FIFRA §24(c))</w:t>
      </w:r>
      <w:bookmarkEnd w:id="50"/>
    </w:p>
    <w:p w14:paraId="462CEABE" w14:textId="77777777" w:rsidR="0065050B" w:rsidRPr="0065050B" w:rsidRDefault="0065050B" w:rsidP="0065050B"/>
    <w:p w14:paraId="44364474" w14:textId="627B5734" w:rsidR="002758E5" w:rsidRDefault="0069613F" w:rsidP="00D76758">
      <w:pPr>
        <w:ind w:firstLine="720"/>
      </w:pPr>
      <w:r>
        <w:t xml:space="preserve">For Section 24(c) applications for SLN registrations, respondents include both pesticide product registrants and state governments, as each bears a burden for an application. </w:t>
      </w:r>
      <w:r w:rsidR="00F8203A">
        <w:t>Costs for the two respondent groups are presented separately, and then summed together, in the tables below.</w:t>
      </w:r>
      <w:r w:rsidR="00D76758">
        <w:t xml:space="preserve">  </w:t>
      </w:r>
      <w:r w:rsidR="003F04B8" w:rsidRPr="006028D8">
        <w:t xml:space="preserve">Table </w:t>
      </w:r>
      <w:r w:rsidR="008E0CAB" w:rsidRPr="006028D8">
        <w:t>3</w:t>
      </w:r>
      <w:r w:rsidR="001062BC" w:rsidRPr="006028D8">
        <w:t xml:space="preserve"> </w:t>
      </w:r>
      <w:r w:rsidR="003F04B8" w:rsidRPr="006028D8">
        <w:t>display</w:t>
      </w:r>
      <w:r w:rsidR="008B6BF8" w:rsidRPr="006028D8">
        <w:t>s</w:t>
      </w:r>
      <w:r w:rsidR="003F04B8" w:rsidRPr="006028D8">
        <w:t xml:space="preserve"> estimates of the</w:t>
      </w:r>
      <w:r w:rsidR="008B6BF8" w:rsidRPr="006028D8">
        <w:t xml:space="preserve"> </w:t>
      </w:r>
      <w:r w:rsidR="003F04B8" w:rsidRPr="006028D8">
        <w:t xml:space="preserve">cost per </w:t>
      </w:r>
      <w:r w:rsidR="00F8203A" w:rsidRPr="006028D8">
        <w:t xml:space="preserve">SLN registration </w:t>
      </w:r>
      <w:r w:rsidR="003F04B8" w:rsidRPr="006028D8">
        <w:t>application</w:t>
      </w:r>
      <w:r w:rsidR="008B6BF8" w:rsidRPr="006028D8">
        <w:t xml:space="preserve"> for registrants, </w:t>
      </w:r>
      <w:r w:rsidR="00F8203A" w:rsidRPr="006028D8">
        <w:t xml:space="preserve">both by collection activity and the total.  </w:t>
      </w:r>
      <w:r w:rsidR="00E75455" w:rsidRPr="006028D8">
        <w:t>Total costs per application to registrants are estimated to be $3,</w:t>
      </w:r>
      <w:r w:rsidR="006028D8" w:rsidRPr="006028D8">
        <w:t>30</w:t>
      </w:r>
      <w:r w:rsidR="002A4B64">
        <w:t>6</w:t>
      </w:r>
      <w:r w:rsidR="00E75455" w:rsidRPr="006028D8">
        <w:t xml:space="preserve">.  </w:t>
      </w:r>
    </w:p>
    <w:p w14:paraId="70ECF047" w14:textId="77777777" w:rsidR="003B3098" w:rsidRPr="000F3129" w:rsidRDefault="003B3098" w:rsidP="003B3098">
      <w:pPr>
        <w:jc w:val="center"/>
      </w:pPr>
    </w:p>
    <w:p w14:paraId="4CCAC156" w14:textId="77777777" w:rsidR="00766AB2" w:rsidRDefault="00E502E4" w:rsidP="00766AB2">
      <w:pPr>
        <w:keepNext/>
        <w:keepLines/>
        <w:rPr>
          <w:b/>
        </w:rPr>
      </w:pPr>
      <w:r>
        <w:rPr>
          <w:b/>
          <w:bCs/>
        </w:rPr>
        <w:lastRenderedPageBreak/>
        <w:t xml:space="preserve">Table </w:t>
      </w:r>
      <w:r w:rsidR="00B35849">
        <w:rPr>
          <w:b/>
          <w:bCs/>
        </w:rPr>
        <w:t>3</w:t>
      </w:r>
      <w:r>
        <w:rPr>
          <w:b/>
          <w:bCs/>
        </w:rPr>
        <w:t xml:space="preserve">. </w:t>
      </w:r>
      <w:r w:rsidR="003E5286">
        <w:rPr>
          <w:b/>
          <w:bCs/>
        </w:rPr>
        <w:t xml:space="preserve">FIFRA §24(c) - </w:t>
      </w:r>
      <w:r w:rsidR="003B3098" w:rsidRPr="000F3129">
        <w:rPr>
          <w:b/>
        </w:rPr>
        <w:t xml:space="preserve">Applicant </w:t>
      </w:r>
      <w:r w:rsidR="00C2104A">
        <w:rPr>
          <w:b/>
        </w:rPr>
        <w:t xml:space="preserve">(Registrant) </w:t>
      </w:r>
      <w:r w:rsidR="000A74E4" w:rsidRPr="001D7839">
        <w:rPr>
          <w:b/>
        </w:rPr>
        <w:t>Burden</w:t>
      </w:r>
      <w:r w:rsidR="000A74E4">
        <w:rPr>
          <w:b/>
        </w:rPr>
        <w:t xml:space="preserve"> Hours and </w:t>
      </w:r>
      <w:r w:rsidR="003B3098" w:rsidRPr="000F3129">
        <w:rPr>
          <w:b/>
        </w:rPr>
        <w:t xml:space="preserve">Cost Estimates per Application </w:t>
      </w:r>
    </w:p>
    <w:tbl>
      <w:tblPr>
        <w:tblW w:w="0" w:type="auto"/>
        <w:tblInd w:w="14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45" w:type="dxa"/>
          <w:right w:w="145" w:type="dxa"/>
        </w:tblCellMar>
        <w:tblLook w:val="0000" w:firstRow="0" w:lastRow="0" w:firstColumn="0" w:lastColumn="0" w:noHBand="0" w:noVBand="0"/>
      </w:tblPr>
      <w:tblGrid>
        <w:gridCol w:w="3060"/>
        <w:gridCol w:w="1440"/>
        <w:gridCol w:w="1259"/>
        <w:gridCol w:w="1261"/>
        <w:gridCol w:w="1169"/>
        <w:gridCol w:w="1171"/>
      </w:tblGrid>
      <w:tr w:rsidR="00C25036" w14:paraId="68BE2068" w14:textId="77777777" w:rsidTr="00DB6329">
        <w:trPr>
          <w:trHeight w:val="384"/>
        </w:trPr>
        <w:tc>
          <w:tcPr>
            <w:tcW w:w="3060" w:type="dxa"/>
            <w:vMerge w:val="restart"/>
            <w:tcBorders>
              <w:top w:val="double" w:sz="4" w:space="0" w:color="auto"/>
              <w:left w:val="double" w:sz="4" w:space="0" w:color="auto"/>
              <w:right w:val="single" w:sz="12" w:space="0" w:color="auto"/>
            </w:tcBorders>
            <w:vAlign w:val="center"/>
          </w:tcPr>
          <w:p w14:paraId="1967EFAA" w14:textId="77777777" w:rsidR="00766AB2" w:rsidRPr="00CB1CC8" w:rsidRDefault="00766AB2" w:rsidP="0060463C">
            <w:pPr>
              <w:keepNext/>
              <w:keepLines/>
              <w:spacing w:before="48" w:after="48"/>
              <w:rPr>
                <w:b/>
                <w:sz w:val="20"/>
                <w:szCs w:val="20"/>
              </w:rPr>
            </w:pPr>
            <w:r w:rsidRPr="00CB1CC8">
              <w:rPr>
                <w:b/>
                <w:bCs/>
                <w:sz w:val="20"/>
                <w:szCs w:val="20"/>
              </w:rPr>
              <w:t>COLLECTION ACTIVITY</w:t>
            </w:r>
          </w:p>
        </w:tc>
        <w:tc>
          <w:tcPr>
            <w:tcW w:w="3960" w:type="dxa"/>
            <w:gridSpan w:val="3"/>
            <w:tcBorders>
              <w:top w:val="double" w:sz="4" w:space="0" w:color="auto"/>
              <w:left w:val="single" w:sz="12" w:space="0" w:color="auto"/>
              <w:right w:val="single" w:sz="12" w:space="0" w:color="auto"/>
            </w:tcBorders>
            <w:vAlign w:val="center"/>
          </w:tcPr>
          <w:p w14:paraId="4362040E" w14:textId="7EB9AFB7" w:rsidR="00766AB2" w:rsidRPr="00CB1CC8" w:rsidRDefault="00766AB2" w:rsidP="00DB6329">
            <w:pPr>
              <w:keepNext/>
              <w:keepLines/>
              <w:spacing w:before="40" w:after="40"/>
              <w:jc w:val="center"/>
              <w:rPr>
                <w:b/>
                <w:bCs/>
                <w:sz w:val="20"/>
                <w:szCs w:val="20"/>
              </w:rPr>
            </w:pPr>
            <w:r w:rsidRPr="00CB1CC8">
              <w:rPr>
                <w:b/>
                <w:sz w:val="20"/>
                <w:szCs w:val="20"/>
              </w:rPr>
              <w:t xml:space="preserve">Burden per </w:t>
            </w:r>
            <w:r w:rsidR="00CB1CC8">
              <w:rPr>
                <w:b/>
                <w:sz w:val="20"/>
                <w:szCs w:val="20"/>
              </w:rPr>
              <w:t>A</w:t>
            </w:r>
            <w:r w:rsidRPr="00CB1CC8">
              <w:rPr>
                <w:b/>
                <w:sz w:val="20"/>
                <w:szCs w:val="20"/>
              </w:rPr>
              <w:t>pplication (hours)</w:t>
            </w:r>
            <w:r w:rsidRPr="00CB1CC8">
              <w:rPr>
                <w:b/>
                <w:sz w:val="20"/>
                <w:szCs w:val="20"/>
                <w:vertAlign w:val="superscript"/>
              </w:rPr>
              <w:t xml:space="preserve"> </w:t>
            </w:r>
            <w:r w:rsidRPr="00CB1CC8">
              <w:rPr>
                <w:b/>
                <w:bCs/>
                <w:sz w:val="20"/>
                <w:szCs w:val="20"/>
                <w:vertAlign w:val="superscript"/>
              </w:rPr>
              <w:t>1</w:t>
            </w:r>
          </w:p>
        </w:tc>
        <w:tc>
          <w:tcPr>
            <w:tcW w:w="2340" w:type="dxa"/>
            <w:gridSpan w:val="2"/>
            <w:tcBorders>
              <w:top w:val="double" w:sz="4" w:space="0" w:color="auto"/>
              <w:left w:val="single" w:sz="12" w:space="0" w:color="auto"/>
              <w:right w:val="double" w:sz="4" w:space="0" w:color="auto"/>
            </w:tcBorders>
            <w:vAlign w:val="center"/>
          </w:tcPr>
          <w:p w14:paraId="224268E0" w14:textId="77777777" w:rsidR="00C25036" w:rsidRPr="00CB1CC8" w:rsidRDefault="00766AB2" w:rsidP="007F10B5">
            <w:pPr>
              <w:tabs>
                <w:tab w:val="center" w:pos="485"/>
              </w:tabs>
              <w:spacing w:beforeLines="20" w:before="48" w:afterLines="20" w:after="48"/>
              <w:jc w:val="center"/>
              <w:rPr>
                <w:b/>
                <w:sz w:val="20"/>
                <w:szCs w:val="20"/>
              </w:rPr>
            </w:pPr>
            <w:r w:rsidRPr="00CB1CC8">
              <w:rPr>
                <w:b/>
                <w:bCs/>
                <w:sz w:val="20"/>
                <w:szCs w:val="20"/>
              </w:rPr>
              <w:t>Total</w:t>
            </w:r>
            <w:r w:rsidRPr="00CB1CC8">
              <w:rPr>
                <w:b/>
                <w:bCs/>
                <w:sz w:val="20"/>
                <w:szCs w:val="20"/>
                <w:vertAlign w:val="superscript"/>
              </w:rPr>
              <w:t xml:space="preserve"> 2</w:t>
            </w:r>
          </w:p>
        </w:tc>
      </w:tr>
      <w:tr w:rsidR="00316874" w:rsidRPr="00877C21" w14:paraId="27933CDB" w14:textId="77777777" w:rsidTr="00DB6329">
        <w:trPr>
          <w:trHeight w:hRule="exact" w:val="650"/>
        </w:trPr>
        <w:tc>
          <w:tcPr>
            <w:tcW w:w="3060" w:type="dxa"/>
            <w:vMerge/>
            <w:tcBorders>
              <w:left w:val="double" w:sz="4" w:space="0" w:color="auto"/>
              <w:bottom w:val="single" w:sz="12" w:space="0" w:color="auto"/>
              <w:right w:val="single" w:sz="12" w:space="0" w:color="auto"/>
            </w:tcBorders>
            <w:vAlign w:val="center"/>
          </w:tcPr>
          <w:p w14:paraId="60EE171D" w14:textId="77777777" w:rsidR="00766AB2" w:rsidRPr="00CB1CC8" w:rsidRDefault="00766AB2" w:rsidP="0060463C">
            <w:pPr>
              <w:keepNext/>
              <w:keepLines/>
              <w:spacing w:before="48" w:after="48"/>
              <w:rPr>
                <w:b/>
                <w:sz w:val="20"/>
                <w:szCs w:val="20"/>
              </w:rPr>
            </w:pPr>
          </w:p>
        </w:tc>
        <w:tc>
          <w:tcPr>
            <w:tcW w:w="1440" w:type="dxa"/>
            <w:tcBorders>
              <w:top w:val="single" w:sz="8" w:space="0" w:color="auto"/>
              <w:left w:val="single" w:sz="12" w:space="0" w:color="auto"/>
              <w:bottom w:val="single" w:sz="12" w:space="0" w:color="auto"/>
            </w:tcBorders>
            <w:vAlign w:val="center"/>
          </w:tcPr>
          <w:p w14:paraId="28F98B81" w14:textId="77777777" w:rsidR="00766AB2" w:rsidRPr="00CB1CC8" w:rsidRDefault="00766AB2" w:rsidP="00DB6329">
            <w:pPr>
              <w:keepNext/>
              <w:keepLines/>
              <w:spacing w:before="40" w:after="40"/>
              <w:jc w:val="center"/>
              <w:rPr>
                <w:b/>
                <w:iCs/>
                <w:sz w:val="20"/>
                <w:szCs w:val="20"/>
              </w:rPr>
            </w:pPr>
            <w:r w:rsidRPr="00CB1CC8">
              <w:rPr>
                <w:b/>
                <w:iCs/>
                <w:sz w:val="20"/>
                <w:szCs w:val="20"/>
              </w:rPr>
              <w:t>M</w:t>
            </w:r>
            <w:r w:rsidR="00474DED" w:rsidRPr="00CB1CC8">
              <w:rPr>
                <w:b/>
                <w:iCs/>
                <w:sz w:val="20"/>
                <w:szCs w:val="20"/>
              </w:rPr>
              <w:t>anagerial</w:t>
            </w:r>
          </w:p>
          <w:p w14:paraId="086990C9" w14:textId="2445A39D" w:rsidR="00766AB2" w:rsidRPr="00CB1CC8" w:rsidRDefault="00766AB2" w:rsidP="00DB6329">
            <w:pPr>
              <w:keepNext/>
              <w:keepLines/>
              <w:spacing w:before="40" w:after="40"/>
              <w:jc w:val="center"/>
              <w:rPr>
                <w:b/>
                <w:iCs/>
                <w:sz w:val="20"/>
                <w:szCs w:val="20"/>
              </w:rPr>
            </w:pPr>
            <w:r w:rsidRPr="00CB1CC8">
              <w:rPr>
                <w:b/>
                <w:iCs/>
                <w:sz w:val="20"/>
                <w:szCs w:val="20"/>
              </w:rPr>
              <w:t>$12</w:t>
            </w:r>
            <w:r w:rsidR="00DB6329" w:rsidRPr="00CB1CC8">
              <w:rPr>
                <w:b/>
                <w:iCs/>
                <w:sz w:val="20"/>
                <w:szCs w:val="20"/>
              </w:rPr>
              <w:t>4.42</w:t>
            </w:r>
            <w:r w:rsidRPr="00CB1CC8">
              <w:rPr>
                <w:b/>
                <w:iCs/>
                <w:sz w:val="20"/>
                <w:szCs w:val="20"/>
              </w:rPr>
              <w:t>/</w:t>
            </w:r>
            <w:r w:rsidR="00054327" w:rsidRPr="00CB1CC8">
              <w:rPr>
                <w:b/>
                <w:iCs/>
                <w:sz w:val="20"/>
                <w:szCs w:val="20"/>
              </w:rPr>
              <w:t>hr.</w:t>
            </w:r>
          </w:p>
        </w:tc>
        <w:tc>
          <w:tcPr>
            <w:tcW w:w="1259" w:type="dxa"/>
            <w:tcBorders>
              <w:top w:val="single" w:sz="8" w:space="0" w:color="auto"/>
              <w:bottom w:val="single" w:sz="12" w:space="0" w:color="auto"/>
            </w:tcBorders>
            <w:vAlign w:val="center"/>
          </w:tcPr>
          <w:p w14:paraId="54E415FB" w14:textId="77777777" w:rsidR="00766AB2" w:rsidRPr="00CB1CC8" w:rsidRDefault="00766AB2" w:rsidP="00DB6329">
            <w:pPr>
              <w:keepNext/>
              <w:keepLines/>
              <w:spacing w:before="40" w:after="40"/>
              <w:jc w:val="center"/>
              <w:rPr>
                <w:b/>
                <w:iCs/>
                <w:sz w:val="20"/>
                <w:szCs w:val="20"/>
              </w:rPr>
            </w:pPr>
            <w:r w:rsidRPr="00CB1CC8">
              <w:rPr>
                <w:b/>
                <w:iCs/>
                <w:sz w:val="20"/>
                <w:szCs w:val="20"/>
              </w:rPr>
              <w:t>Tech</w:t>
            </w:r>
            <w:r w:rsidR="00474DED" w:rsidRPr="00CB1CC8">
              <w:rPr>
                <w:b/>
                <w:iCs/>
                <w:sz w:val="20"/>
                <w:szCs w:val="20"/>
              </w:rPr>
              <w:t>nical</w:t>
            </w:r>
          </w:p>
          <w:p w14:paraId="4D2C2968" w14:textId="30327080" w:rsidR="00766AB2" w:rsidRPr="00CB1CC8" w:rsidRDefault="00766AB2" w:rsidP="00DB6329">
            <w:pPr>
              <w:keepNext/>
              <w:keepLines/>
              <w:spacing w:before="40" w:after="40"/>
              <w:jc w:val="center"/>
              <w:rPr>
                <w:b/>
                <w:iCs/>
                <w:sz w:val="20"/>
                <w:szCs w:val="20"/>
              </w:rPr>
            </w:pPr>
            <w:r w:rsidRPr="00CB1CC8">
              <w:rPr>
                <w:b/>
                <w:iCs/>
                <w:sz w:val="20"/>
                <w:szCs w:val="20"/>
              </w:rPr>
              <w:t>$</w:t>
            </w:r>
            <w:r w:rsidR="00DB6329" w:rsidRPr="00CB1CC8">
              <w:rPr>
                <w:b/>
                <w:iCs/>
                <w:sz w:val="20"/>
                <w:szCs w:val="20"/>
              </w:rPr>
              <w:t>69.92</w:t>
            </w:r>
            <w:r w:rsidRPr="00CB1CC8">
              <w:rPr>
                <w:b/>
                <w:iCs/>
                <w:sz w:val="20"/>
                <w:szCs w:val="20"/>
              </w:rPr>
              <w:t>/</w:t>
            </w:r>
            <w:r w:rsidR="00054327" w:rsidRPr="00CB1CC8">
              <w:rPr>
                <w:b/>
                <w:iCs/>
                <w:sz w:val="20"/>
                <w:szCs w:val="20"/>
              </w:rPr>
              <w:t>hr.</w:t>
            </w:r>
          </w:p>
        </w:tc>
        <w:tc>
          <w:tcPr>
            <w:tcW w:w="1261" w:type="dxa"/>
            <w:tcBorders>
              <w:bottom w:val="single" w:sz="12" w:space="0" w:color="auto"/>
              <w:right w:val="single" w:sz="12" w:space="0" w:color="auto"/>
            </w:tcBorders>
            <w:vAlign w:val="center"/>
          </w:tcPr>
          <w:p w14:paraId="323D51D9" w14:textId="77777777" w:rsidR="00766AB2" w:rsidRPr="00CB1CC8" w:rsidRDefault="00766AB2" w:rsidP="00DB6329">
            <w:pPr>
              <w:keepNext/>
              <w:keepLines/>
              <w:spacing w:before="40" w:after="40"/>
              <w:jc w:val="center"/>
              <w:rPr>
                <w:b/>
                <w:iCs/>
                <w:sz w:val="20"/>
                <w:szCs w:val="20"/>
              </w:rPr>
            </w:pPr>
            <w:r w:rsidRPr="00CB1CC8">
              <w:rPr>
                <w:b/>
                <w:iCs/>
                <w:sz w:val="20"/>
                <w:szCs w:val="20"/>
              </w:rPr>
              <w:t>Clerical</w:t>
            </w:r>
          </w:p>
          <w:p w14:paraId="7579CE37" w14:textId="277ADEF7" w:rsidR="00766AB2" w:rsidRPr="00CB1CC8" w:rsidRDefault="00766AB2" w:rsidP="00DB6329">
            <w:pPr>
              <w:keepNext/>
              <w:keepLines/>
              <w:spacing w:before="40" w:after="40"/>
              <w:jc w:val="center"/>
              <w:rPr>
                <w:b/>
                <w:iCs/>
                <w:sz w:val="20"/>
                <w:szCs w:val="20"/>
              </w:rPr>
            </w:pPr>
            <w:r w:rsidRPr="00CB1CC8">
              <w:rPr>
                <w:b/>
                <w:iCs/>
                <w:sz w:val="20"/>
                <w:szCs w:val="20"/>
              </w:rPr>
              <w:t>$3</w:t>
            </w:r>
            <w:r w:rsidR="00DB6329" w:rsidRPr="00CB1CC8">
              <w:rPr>
                <w:b/>
                <w:iCs/>
                <w:sz w:val="20"/>
                <w:szCs w:val="20"/>
              </w:rPr>
              <w:t>9.16</w:t>
            </w:r>
            <w:r w:rsidRPr="00CB1CC8">
              <w:rPr>
                <w:b/>
                <w:iCs/>
                <w:sz w:val="20"/>
                <w:szCs w:val="20"/>
              </w:rPr>
              <w:t>/</w:t>
            </w:r>
            <w:r w:rsidR="00054327" w:rsidRPr="00CB1CC8">
              <w:rPr>
                <w:b/>
                <w:iCs/>
                <w:sz w:val="20"/>
                <w:szCs w:val="20"/>
              </w:rPr>
              <w:t>hr.</w:t>
            </w:r>
          </w:p>
        </w:tc>
        <w:tc>
          <w:tcPr>
            <w:tcW w:w="1169" w:type="dxa"/>
            <w:tcBorders>
              <w:left w:val="single" w:sz="12" w:space="0" w:color="auto"/>
              <w:bottom w:val="single" w:sz="12" w:space="0" w:color="auto"/>
            </w:tcBorders>
            <w:vAlign w:val="center"/>
          </w:tcPr>
          <w:p w14:paraId="5CE912C2" w14:textId="77777777" w:rsidR="00766AB2" w:rsidRPr="00CB1CC8" w:rsidRDefault="00766AB2" w:rsidP="00DB6329">
            <w:pPr>
              <w:keepNext/>
              <w:keepLines/>
              <w:spacing w:before="48" w:after="48"/>
              <w:jc w:val="center"/>
              <w:rPr>
                <w:b/>
                <w:sz w:val="20"/>
                <w:szCs w:val="20"/>
              </w:rPr>
            </w:pPr>
            <w:r w:rsidRPr="00CB1CC8">
              <w:rPr>
                <w:b/>
                <w:sz w:val="20"/>
                <w:szCs w:val="20"/>
              </w:rPr>
              <w:t>Hours</w:t>
            </w:r>
          </w:p>
        </w:tc>
        <w:tc>
          <w:tcPr>
            <w:tcW w:w="1171" w:type="dxa"/>
            <w:tcBorders>
              <w:bottom w:val="single" w:sz="12" w:space="0" w:color="auto"/>
              <w:right w:val="double" w:sz="4" w:space="0" w:color="auto"/>
            </w:tcBorders>
            <w:vAlign w:val="center"/>
          </w:tcPr>
          <w:p w14:paraId="74818333" w14:textId="558AB699" w:rsidR="00766AB2" w:rsidRPr="00CB1CC8" w:rsidRDefault="00766AB2" w:rsidP="00CB1CC8">
            <w:pPr>
              <w:keepNext/>
              <w:keepLines/>
              <w:spacing w:before="48" w:after="48"/>
              <w:jc w:val="center"/>
              <w:rPr>
                <w:b/>
                <w:sz w:val="20"/>
                <w:szCs w:val="20"/>
              </w:rPr>
            </w:pPr>
            <w:r w:rsidRPr="00CB1CC8">
              <w:rPr>
                <w:b/>
                <w:sz w:val="20"/>
                <w:szCs w:val="20"/>
              </w:rPr>
              <w:t>Costs</w:t>
            </w:r>
          </w:p>
        </w:tc>
      </w:tr>
      <w:tr w:rsidR="003B3098" w:rsidRPr="000F3129" w14:paraId="350A4AD9" w14:textId="77777777" w:rsidTr="000E125F">
        <w:tc>
          <w:tcPr>
            <w:tcW w:w="3060" w:type="dxa"/>
            <w:tcBorders>
              <w:top w:val="single" w:sz="12" w:space="0" w:color="auto"/>
              <w:left w:val="double" w:sz="4" w:space="0" w:color="auto"/>
              <w:right w:val="single" w:sz="12" w:space="0" w:color="auto"/>
            </w:tcBorders>
            <w:vAlign w:val="center"/>
          </w:tcPr>
          <w:p w14:paraId="569264D0" w14:textId="77777777" w:rsidR="00766AB2" w:rsidRPr="00DB6329" w:rsidRDefault="00766AB2" w:rsidP="0060463C">
            <w:pPr>
              <w:keepNext/>
              <w:keepLines/>
              <w:spacing w:before="48" w:after="48"/>
              <w:jc w:val="both"/>
              <w:rPr>
                <w:sz w:val="20"/>
                <w:szCs w:val="20"/>
              </w:rPr>
            </w:pPr>
            <w:r w:rsidRPr="00DB6329">
              <w:rPr>
                <w:sz w:val="20"/>
                <w:szCs w:val="20"/>
              </w:rPr>
              <w:t>Gather data</w:t>
            </w:r>
          </w:p>
        </w:tc>
        <w:tc>
          <w:tcPr>
            <w:tcW w:w="1440" w:type="dxa"/>
            <w:tcBorders>
              <w:top w:val="single" w:sz="12" w:space="0" w:color="auto"/>
              <w:left w:val="single" w:sz="12" w:space="0" w:color="auto"/>
            </w:tcBorders>
          </w:tcPr>
          <w:p w14:paraId="493275CD" w14:textId="77777777" w:rsidR="00766AB2" w:rsidRPr="00DB6329" w:rsidRDefault="003B3098" w:rsidP="0060463C">
            <w:pPr>
              <w:keepNext/>
              <w:keepLines/>
              <w:spacing w:before="48" w:after="48"/>
              <w:jc w:val="center"/>
              <w:rPr>
                <w:sz w:val="20"/>
                <w:szCs w:val="20"/>
              </w:rPr>
            </w:pPr>
            <w:r w:rsidRPr="00DB6329">
              <w:rPr>
                <w:sz w:val="20"/>
                <w:szCs w:val="20"/>
              </w:rPr>
              <w:t>5.0</w:t>
            </w:r>
          </w:p>
        </w:tc>
        <w:tc>
          <w:tcPr>
            <w:tcW w:w="1259" w:type="dxa"/>
            <w:tcBorders>
              <w:top w:val="single" w:sz="12" w:space="0" w:color="auto"/>
            </w:tcBorders>
          </w:tcPr>
          <w:p w14:paraId="2FDE0514" w14:textId="77777777" w:rsidR="00766AB2" w:rsidRPr="00DB6329" w:rsidRDefault="003B3098" w:rsidP="0060463C">
            <w:pPr>
              <w:keepNext/>
              <w:keepLines/>
              <w:spacing w:before="48" w:after="48"/>
              <w:jc w:val="center"/>
              <w:rPr>
                <w:sz w:val="20"/>
                <w:szCs w:val="20"/>
              </w:rPr>
            </w:pPr>
            <w:r w:rsidRPr="00DB6329">
              <w:rPr>
                <w:sz w:val="20"/>
                <w:szCs w:val="20"/>
              </w:rPr>
              <w:t>12.5</w:t>
            </w:r>
          </w:p>
        </w:tc>
        <w:tc>
          <w:tcPr>
            <w:tcW w:w="1261" w:type="dxa"/>
            <w:tcBorders>
              <w:top w:val="single" w:sz="12" w:space="0" w:color="auto"/>
              <w:right w:val="single" w:sz="12" w:space="0" w:color="auto"/>
            </w:tcBorders>
          </w:tcPr>
          <w:p w14:paraId="73758E4E" w14:textId="77777777" w:rsidR="00766AB2" w:rsidRPr="00DB6329" w:rsidRDefault="003B3098" w:rsidP="0060463C">
            <w:pPr>
              <w:keepNext/>
              <w:keepLines/>
              <w:spacing w:before="48" w:after="48"/>
              <w:jc w:val="center"/>
              <w:rPr>
                <w:sz w:val="20"/>
                <w:szCs w:val="20"/>
              </w:rPr>
            </w:pPr>
            <w:r w:rsidRPr="00DB6329">
              <w:rPr>
                <w:sz w:val="20"/>
                <w:szCs w:val="20"/>
              </w:rPr>
              <w:t>0.0</w:t>
            </w:r>
          </w:p>
        </w:tc>
        <w:tc>
          <w:tcPr>
            <w:tcW w:w="1169" w:type="dxa"/>
            <w:tcBorders>
              <w:top w:val="single" w:sz="12" w:space="0" w:color="auto"/>
              <w:left w:val="single" w:sz="12" w:space="0" w:color="auto"/>
            </w:tcBorders>
          </w:tcPr>
          <w:p w14:paraId="7FE12F75" w14:textId="77777777" w:rsidR="00766AB2" w:rsidRPr="00DB6329" w:rsidRDefault="003B3098" w:rsidP="0060463C">
            <w:pPr>
              <w:keepNext/>
              <w:keepLines/>
              <w:spacing w:before="48" w:after="48"/>
              <w:jc w:val="center"/>
              <w:rPr>
                <w:sz w:val="20"/>
                <w:szCs w:val="20"/>
              </w:rPr>
            </w:pPr>
            <w:r w:rsidRPr="00DB6329">
              <w:rPr>
                <w:sz w:val="20"/>
                <w:szCs w:val="20"/>
              </w:rPr>
              <w:t>17.5</w:t>
            </w:r>
          </w:p>
        </w:tc>
        <w:tc>
          <w:tcPr>
            <w:tcW w:w="1171" w:type="dxa"/>
            <w:tcBorders>
              <w:top w:val="single" w:sz="12" w:space="0" w:color="auto"/>
              <w:right w:val="double" w:sz="4" w:space="0" w:color="auto"/>
            </w:tcBorders>
            <w:vAlign w:val="center"/>
          </w:tcPr>
          <w:p w14:paraId="7CE695B5" w14:textId="458BF9E0" w:rsidR="00766AB2" w:rsidRPr="00DB6329" w:rsidRDefault="003B3098" w:rsidP="006028D8">
            <w:pPr>
              <w:keepNext/>
              <w:keepLines/>
              <w:spacing w:before="48" w:after="48"/>
              <w:jc w:val="center"/>
              <w:rPr>
                <w:sz w:val="20"/>
                <w:szCs w:val="20"/>
              </w:rPr>
            </w:pPr>
            <w:r w:rsidRPr="00DB6329">
              <w:rPr>
                <w:sz w:val="20"/>
                <w:szCs w:val="20"/>
              </w:rPr>
              <w:t>$</w:t>
            </w:r>
            <w:r w:rsidR="00540F2B">
              <w:rPr>
                <w:sz w:val="20"/>
                <w:szCs w:val="20"/>
              </w:rPr>
              <w:t xml:space="preserve"> </w:t>
            </w:r>
            <w:r w:rsidRPr="00DB6329">
              <w:rPr>
                <w:sz w:val="20"/>
                <w:szCs w:val="20"/>
              </w:rPr>
              <w:t>1,</w:t>
            </w:r>
            <w:r w:rsidR="006028D8">
              <w:rPr>
                <w:sz w:val="20"/>
                <w:szCs w:val="20"/>
              </w:rPr>
              <w:t>496</w:t>
            </w:r>
          </w:p>
        </w:tc>
      </w:tr>
      <w:tr w:rsidR="009B4CD3" w:rsidRPr="000F3129" w14:paraId="447D0682" w14:textId="77777777" w:rsidTr="00627706">
        <w:tc>
          <w:tcPr>
            <w:tcW w:w="3060" w:type="dxa"/>
            <w:tcBorders>
              <w:left w:val="double" w:sz="4" w:space="0" w:color="auto"/>
              <w:right w:val="single" w:sz="12" w:space="0" w:color="auto"/>
            </w:tcBorders>
            <w:vAlign w:val="center"/>
          </w:tcPr>
          <w:p w14:paraId="66E637AD" w14:textId="77777777" w:rsidR="009B4CD3" w:rsidRPr="00DB6329" w:rsidRDefault="00766AB2" w:rsidP="0060463C">
            <w:pPr>
              <w:keepNext/>
              <w:keepLines/>
              <w:spacing w:before="48" w:after="48"/>
              <w:jc w:val="both"/>
              <w:rPr>
                <w:sz w:val="20"/>
                <w:szCs w:val="20"/>
              </w:rPr>
            </w:pPr>
            <w:r w:rsidRPr="00DB6329">
              <w:rPr>
                <w:sz w:val="20"/>
                <w:szCs w:val="20"/>
              </w:rPr>
              <w:t>Submit materials</w:t>
            </w:r>
            <w:r w:rsidR="00C2104A" w:rsidRPr="00DB6329">
              <w:rPr>
                <w:sz w:val="20"/>
                <w:szCs w:val="20"/>
              </w:rPr>
              <w:t xml:space="preserve"> </w:t>
            </w:r>
            <w:r w:rsidRPr="00DB6329">
              <w:rPr>
                <w:sz w:val="20"/>
                <w:szCs w:val="20"/>
              </w:rPr>
              <w:t xml:space="preserve">to </w:t>
            </w:r>
            <w:r w:rsidR="00C2104A" w:rsidRPr="00DB6329">
              <w:rPr>
                <w:sz w:val="20"/>
                <w:szCs w:val="20"/>
              </w:rPr>
              <w:t>s</w:t>
            </w:r>
            <w:r w:rsidRPr="00DB6329">
              <w:rPr>
                <w:sz w:val="20"/>
                <w:szCs w:val="20"/>
              </w:rPr>
              <w:t>tate</w:t>
            </w:r>
          </w:p>
        </w:tc>
        <w:tc>
          <w:tcPr>
            <w:tcW w:w="1440" w:type="dxa"/>
            <w:tcBorders>
              <w:left w:val="single" w:sz="12" w:space="0" w:color="auto"/>
            </w:tcBorders>
            <w:vAlign w:val="center"/>
          </w:tcPr>
          <w:p w14:paraId="28F2E7AD" w14:textId="77777777" w:rsidR="009B4CD3" w:rsidRPr="00DB6329" w:rsidRDefault="009B4CD3" w:rsidP="0060463C">
            <w:pPr>
              <w:keepNext/>
              <w:keepLines/>
              <w:spacing w:before="48" w:after="48"/>
              <w:jc w:val="center"/>
              <w:rPr>
                <w:sz w:val="20"/>
                <w:szCs w:val="20"/>
              </w:rPr>
            </w:pPr>
            <w:r w:rsidRPr="00DB6329">
              <w:rPr>
                <w:sz w:val="20"/>
                <w:szCs w:val="20"/>
              </w:rPr>
              <w:t>9.0</w:t>
            </w:r>
          </w:p>
        </w:tc>
        <w:tc>
          <w:tcPr>
            <w:tcW w:w="1259" w:type="dxa"/>
          </w:tcPr>
          <w:p w14:paraId="09AEAD0B" w14:textId="77777777" w:rsidR="009B4CD3" w:rsidRPr="00DB6329" w:rsidRDefault="009B4CD3" w:rsidP="0060463C">
            <w:pPr>
              <w:keepNext/>
              <w:keepLines/>
              <w:spacing w:before="48" w:after="48"/>
              <w:jc w:val="center"/>
              <w:rPr>
                <w:sz w:val="20"/>
                <w:szCs w:val="20"/>
              </w:rPr>
            </w:pPr>
            <w:r w:rsidRPr="00DB6329">
              <w:rPr>
                <w:sz w:val="20"/>
                <w:szCs w:val="20"/>
              </w:rPr>
              <w:t>5.5</w:t>
            </w:r>
          </w:p>
        </w:tc>
        <w:tc>
          <w:tcPr>
            <w:tcW w:w="1261" w:type="dxa"/>
            <w:tcBorders>
              <w:right w:val="single" w:sz="12" w:space="0" w:color="auto"/>
            </w:tcBorders>
          </w:tcPr>
          <w:p w14:paraId="0D3146A2" w14:textId="77777777" w:rsidR="009B4CD3" w:rsidRPr="00DB6329" w:rsidRDefault="009B4CD3" w:rsidP="0060463C">
            <w:pPr>
              <w:keepNext/>
              <w:keepLines/>
              <w:spacing w:before="48" w:after="48"/>
              <w:jc w:val="center"/>
              <w:rPr>
                <w:sz w:val="20"/>
                <w:szCs w:val="20"/>
              </w:rPr>
            </w:pPr>
            <w:r w:rsidRPr="00DB6329">
              <w:rPr>
                <w:sz w:val="20"/>
                <w:szCs w:val="20"/>
              </w:rPr>
              <w:t>1.0</w:t>
            </w:r>
          </w:p>
        </w:tc>
        <w:tc>
          <w:tcPr>
            <w:tcW w:w="1169" w:type="dxa"/>
            <w:tcBorders>
              <w:left w:val="single" w:sz="12" w:space="0" w:color="auto"/>
            </w:tcBorders>
          </w:tcPr>
          <w:p w14:paraId="366F5AD7" w14:textId="77777777" w:rsidR="009B4CD3" w:rsidRPr="00DB6329" w:rsidRDefault="009B4CD3" w:rsidP="0060463C">
            <w:pPr>
              <w:keepNext/>
              <w:keepLines/>
              <w:spacing w:before="48" w:after="48"/>
              <w:jc w:val="center"/>
              <w:rPr>
                <w:sz w:val="20"/>
                <w:szCs w:val="20"/>
              </w:rPr>
            </w:pPr>
            <w:r w:rsidRPr="00DB6329">
              <w:rPr>
                <w:sz w:val="20"/>
                <w:szCs w:val="20"/>
              </w:rPr>
              <w:t>15.5</w:t>
            </w:r>
          </w:p>
        </w:tc>
        <w:tc>
          <w:tcPr>
            <w:tcW w:w="1171" w:type="dxa"/>
            <w:tcBorders>
              <w:right w:val="double" w:sz="4" w:space="0" w:color="auto"/>
            </w:tcBorders>
          </w:tcPr>
          <w:p w14:paraId="68FCC777" w14:textId="25FDEE9A" w:rsidR="009B4CD3" w:rsidRPr="00DB6329" w:rsidRDefault="009B4CD3" w:rsidP="006028D8">
            <w:pPr>
              <w:keepNext/>
              <w:keepLines/>
              <w:spacing w:before="48" w:after="48"/>
              <w:jc w:val="center"/>
              <w:rPr>
                <w:sz w:val="20"/>
                <w:szCs w:val="20"/>
              </w:rPr>
            </w:pPr>
            <w:r w:rsidRPr="00DB6329">
              <w:rPr>
                <w:sz w:val="20"/>
                <w:szCs w:val="20"/>
              </w:rPr>
              <w:t>$</w:t>
            </w:r>
            <w:r w:rsidR="00540F2B">
              <w:rPr>
                <w:sz w:val="20"/>
                <w:szCs w:val="20"/>
              </w:rPr>
              <w:t xml:space="preserve"> </w:t>
            </w:r>
            <w:r w:rsidRPr="00DB6329">
              <w:rPr>
                <w:sz w:val="20"/>
                <w:szCs w:val="20"/>
              </w:rPr>
              <w:t>1,</w:t>
            </w:r>
            <w:r w:rsidR="006028D8">
              <w:rPr>
                <w:sz w:val="20"/>
                <w:szCs w:val="20"/>
              </w:rPr>
              <w:t>544</w:t>
            </w:r>
          </w:p>
        </w:tc>
      </w:tr>
      <w:tr w:rsidR="009B4CD3" w:rsidRPr="000F3129" w14:paraId="2086601F" w14:textId="77777777" w:rsidTr="000E125F">
        <w:tc>
          <w:tcPr>
            <w:tcW w:w="3060" w:type="dxa"/>
            <w:tcBorders>
              <w:left w:val="double" w:sz="4" w:space="0" w:color="auto"/>
              <w:right w:val="single" w:sz="12" w:space="0" w:color="auto"/>
            </w:tcBorders>
            <w:vAlign w:val="center"/>
          </w:tcPr>
          <w:p w14:paraId="0B6F80BF" w14:textId="77777777" w:rsidR="009B4CD3" w:rsidRPr="00DB6329" w:rsidRDefault="009B4CD3" w:rsidP="0060463C">
            <w:pPr>
              <w:keepNext/>
              <w:keepLines/>
              <w:spacing w:before="48" w:after="48"/>
              <w:jc w:val="both"/>
              <w:rPr>
                <w:sz w:val="20"/>
                <w:szCs w:val="20"/>
              </w:rPr>
            </w:pPr>
            <w:r w:rsidRPr="00DB6329">
              <w:rPr>
                <w:sz w:val="20"/>
                <w:szCs w:val="20"/>
              </w:rPr>
              <w:t xml:space="preserve">Store/file/maintain the data </w:t>
            </w:r>
          </w:p>
        </w:tc>
        <w:tc>
          <w:tcPr>
            <w:tcW w:w="1440" w:type="dxa"/>
            <w:tcBorders>
              <w:left w:val="single" w:sz="12" w:space="0" w:color="auto"/>
            </w:tcBorders>
          </w:tcPr>
          <w:p w14:paraId="4FAAD8DB" w14:textId="77777777" w:rsidR="009B4CD3" w:rsidRPr="00DB6329" w:rsidRDefault="009B4CD3" w:rsidP="0060463C">
            <w:pPr>
              <w:keepNext/>
              <w:keepLines/>
              <w:spacing w:before="48" w:after="48"/>
              <w:jc w:val="center"/>
              <w:rPr>
                <w:sz w:val="20"/>
                <w:szCs w:val="20"/>
              </w:rPr>
            </w:pPr>
            <w:r w:rsidRPr="00DB6329">
              <w:rPr>
                <w:sz w:val="20"/>
                <w:szCs w:val="20"/>
              </w:rPr>
              <w:t>0.0</w:t>
            </w:r>
          </w:p>
        </w:tc>
        <w:tc>
          <w:tcPr>
            <w:tcW w:w="1259" w:type="dxa"/>
          </w:tcPr>
          <w:p w14:paraId="684E2F9C" w14:textId="77777777" w:rsidR="009B4CD3" w:rsidRPr="00DB6329" w:rsidRDefault="009B4CD3" w:rsidP="0060463C">
            <w:pPr>
              <w:keepNext/>
              <w:keepLines/>
              <w:spacing w:before="48" w:after="48"/>
              <w:jc w:val="center"/>
              <w:rPr>
                <w:sz w:val="20"/>
                <w:szCs w:val="20"/>
              </w:rPr>
            </w:pPr>
            <w:r w:rsidRPr="00DB6329">
              <w:rPr>
                <w:sz w:val="20"/>
                <w:szCs w:val="20"/>
              </w:rPr>
              <w:t>1.0</w:t>
            </w:r>
          </w:p>
        </w:tc>
        <w:tc>
          <w:tcPr>
            <w:tcW w:w="1261" w:type="dxa"/>
            <w:tcBorders>
              <w:right w:val="single" w:sz="12" w:space="0" w:color="auto"/>
            </w:tcBorders>
          </w:tcPr>
          <w:p w14:paraId="1A855CA6" w14:textId="77777777" w:rsidR="009B4CD3" w:rsidRPr="00DB6329" w:rsidRDefault="009B4CD3" w:rsidP="0060463C">
            <w:pPr>
              <w:keepNext/>
              <w:keepLines/>
              <w:spacing w:before="48" w:after="48"/>
              <w:jc w:val="center"/>
              <w:rPr>
                <w:sz w:val="20"/>
                <w:szCs w:val="20"/>
              </w:rPr>
            </w:pPr>
            <w:r w:rsidRPr="00DB6329">
              <w:rPr>
                <w:sz w:val="20"/>
                <w:szCs w:val="20"/>
              </w:rPr>
              <w:t>5.0</w:t>
            </w:r>
          </w:p>
        </w:tc>
        <w:tc>
          <w:tcPr>
            <w:tcW w:w="1169" w:type="dxa"/>
            <w:tcBorders>
              <w:left w:val="single" w:sz="12" w:space="0" w:color="auto"/>
            </w:tcBorders>
          </w:tcPr>
          <w:p w14:paraId="09401224" w14:textId="77777777" w:rsidR="009B4CD3" w:rsidRPr="00DB6329" w:rsidRDefault="009B4CD3" w:rsidP="0060463C">
            <w:pPr>
              <w:keepNext/>
              <w:keepLines/>
              <w:spacing w:before="48" w:after="48"/>
              <w:jc w:val="center"/>
              <w:rPr>
                <w:sz w:val="20"/>
                <w:szCs w:val="20"/>
              </w:rPr>
            </w:pPr>
            <w:r w:rsidRPr="00DB6329">
              <w:rPr>
                <w:sz w:val="20"/>
                <w:szCs w:val="20"/>
              </w:rPr>
              <w:t>6.0</w:t>
            </w:r>
          </w:p>
        </w:tc>
        <w:tc>
          <w:tcPr>
            <w:tcW w:w="1171" w:type="dxa"/>
            <w:tcBorders>
              <w:right w:val="double" w:sz="4" w:space="0" w:color="auto"/>
            </w:tcBorders>
            <w:vAlign w:val="center"/>
          </w:tcPr>
          <w:p w14:paraId="7A04ADA4" w14:textId="19B756D3" w:rsidR="009B4CD3" w:rsidRPr="00DB6329" w:rsidRDefault="009B4CD3" w:rsidP="00540F2B">
            <w:pPr>
              <w:keepNext/>
              <w:keepLines/>
              <w:spacing w:before="48" w:after="48"/>
              <w:jc w:val="center"/>
              <w:rPr>
                <w:sz w:val="20"/>
                <w:szCs w:val="20"/>
              </w:rPr>
            </w:pPr>
            <w:r w:rsidRPr="00DB6329">
              <w:rPr>
                <w:sz w:val="20"/>
                <w:szCs w:val="20"/>
              </w:rPr>
              <w:t xml:space="preserve">$ </w:t>
            </w:r>
            <w:r w:rsidR="00540F2B">
              <w:rPr>
                <w:sz w:val="20"/>
                <w:szCs w:val="20"/>
              </w:rPr>
              <w:t xml:space="preserve">   </w:t>
            </w:r>
            <w:r w:rsidRPr="00DB6329">
              <w:rPr>
                <w:sz w:val="20"/>
                <w:szCs w:val="20"/>
              </w:rPr>
              <w:t>2</w:t>
            </w:r>
            <w:r w:rsidR="006028D8">
              <w:rPr>
                <w:sz w:val="20"/>
                <w:szCs w:val="20"/>
              </w:rPr>
              <w:t>66</w:t>
            </w:r>
          </w:p>
        </w:tc>
      </w:tr>
      <w:tr w:rsidR="009B4CD3" w:rsidRPr="000F3129" w14:paraId="55592A1E" w14:textId="77777777" w:rsidTr="000E125F">
        <w:tc>
          <w:tcPr>
            <w:tcW w:w="3060" w:type="dxa"/>
            <w:tcBorders>
              <w:top w:val="single" w:sz="12" w:space="0" w:color="auto"/>
              <w:left w:val="double" w:sz="4" w:space="0" w:color="auto"/>
              <w:bottom w:val="double" w:sz="4" w:space="0" w:color="auto"/>
              <w:right w:val="single" w:sz="12" w:space="0" w:color="auto"/>
            </w:tcBorders>
            <w:vAlign w:val="center"/>
          </w:tcPr>
          <w:p w14:paraId="5E223C55" w14:textId="77777777" w:rsidR="009B4CD3" w:rsidRPr="00DB6329" w:rsidRDefault="009B4CD3" w:rsidP="0060463C">
            <w:pPr>
              <w:keepNext/>
              <w:keepLines/>
              <w:spacing w:before="48" w:after="48"/>
              <w:jc w:val="both"/>
              <w:rPr>
                <w:sz w:val="20"/>
                <w:szCs w:val="20"/>
              </w:rPr>
            </w:pPr>
            <w:r w:rsidRPr="00DB6329">
              <w:rPr>
                <w:b/>
                <w:bCs/>
                <w:sz w:val="20"/>
                <w:szCs w:val="20"/>
              </w:rPr>
              <w:t>Totals</w:t>
            </w:r>
          </w:p>
        </w:tc>
        <w:tc>
          <w:tcPr>
            <w:tcW w:w="1440" w:type="dxa"/>
            <w:tcBorders>
              <w:top w:val="single" w:sz="12" w:space="0" w:color="auto"/>
              <w:left w:val="single" w:sz="12" w:space="0" w:color="auto"/>
              <w:bottom w:val="double" w:sz="4" w:space="0" w:color="auto"/>
            </w:tcBorders>
          </w:tcPr>
          <w:p w14:paraId="6271761F" w14:textId="77777777" w:rsidR="009B4CD3" w:rsidRPr="00DB6329" w:rsidRDefault="009B4CD3" w:rsidP="0060463C">
            <w:pPr>
              <w:keepNext/>
              <w:keepLines/>
              <w:spacing w:before="48" w:after="48"/>
              <w:jc w:val="center"/>
              <w:rPr>
                <w:sz w:val="20"/>
                <w:szCs w:val="20"/>
              </w:rPr>
            </w:pPr>
            <w:r w:rsidRPr="00DB6329">
              <w:rPr>
                <w:sz w:val="20"/>
                <w:szCs w:val="20"/>
              </w:rPr>
              <w:t>14.0</w:t>
            </w:r>
          </w:p>
        </w:tc>
        <w:tc>
          <w:tcPr>
            <w:tcW w:w="1259" w:type="dxa"/>
            <w:tcBorders>
              <w:top w:val="single" w:sz="12" w:space="0" w:color="auto"/>
              <w:bottom w:val="double" w:sz="4" w:space="0" w:color="auto"/>
            </w:tcBorders>
          </w:tcPr>
          <w:p w14:paraId="35CD7D05" w14:textId="77777777" w:rsidR="009B4CD3" w:rsidRPr="00DB6329" w:rsidRDefault="009B4CD3" w:rsidP="0060463C">
            <w:pPr>
              <w:keepNext/>
              <w:keepLines/>
              <w:spacing w:before="48" w:after="48"/>
              <w:jc w:val="center"/>
              <w:rPr>
                <w:sz w:val="20"/>
                <w:szCs w:val="20"/>
              </w:rPr>
            </w:pPr>
            <w:r w:rsidRPr="00DB6329">
              <w:rPr>
                <w:sz w:val="20"/>
                <w:szCs w:val="20"/>
              </w:rPr>
              <w:t>19.0</w:t>
            </w:r>
          </w:p>
        </w:tc>
        <w:tc>
          <w:tcPr>
            <w:tcW w:w="1261" w:type="dxa"/>
            <w:tcBorders>
              <w:top w:val="single" w:sz="12" w:space="0" w:color="auto"/>
              <w:bottom w:val="double" w:sz="4" w:space="0" w:color="auto"/>
              <w:right w:val="single" w:sz="12" w:space="0" w:color="auto"/>
            </w:tcBorders>
          </w:tcPr>
          <w:p w14:paraId="27420907" w14:textId="77777777" w:rsidR="009B4CD3" w:rsidRPr="00DB6329" w:rsidRDefault="009B4CD3" w:rsidP="0060463C">
            <w:pPr>
              <w:keepNext/>
              <w:keepLines/>
              <w:spacing w:before="48" w:after="48"/>
              <w:jc w:val="center"/>
              <w:rPr>
                <w:sz w:val="20"/>
                <w:szCs w:val="20"/>
              </w:rPr>
            </w:pPr>
            <w:r w:rsidRPr="00DB6329">
              <w:rPr>
                <w:sz w:val="20"/>
                <w:szCs w:val="20"/>
              </w:rPr>
              <w:t>6.0</w:t>
            </w:r>
          </w:p>
        </w:tc>
        <w:tc>
          <w:tcPr>
            <w:tcW w:w="1169" w:type="dxa"/>
            <w:tcBorders>
              <w:top w:val="single" w:sz="12" w:space="0" w:color="auto"/>
              <w:left w:val="single" w:sz="12" w:space="0" w:color="auto"/>
              <w:bottom w:val="double" w:sz="4" w:space="0" w:color="auto"/>
            </w:tcBorders>
          </w:tcPr>
          <w:p w14:paraId="2B610DB6" w14:textId="77777777" w:rsidR="009B4CD3" w:rsidRPr="00DB6329" w:rsidRDefault="009B4CD3" w:rsidP="0060463C">
            <w:pPr>
              <w:keepNext/>
              <w:keepLines/>
              <w:spacing w:before="48" w:after="48"/>
              <w:jc w:val="center"/>
              <w:rPr>
                <w:sz w:val="20"/>
                <w:szCs w:val="20"/>
              </w:rPr>
            </w:pPr>
            <w:r w:rsidRPr="00DB6329">
              <w:rPr>
                <w:sz w:val="20"/>
                <w:szCs w:val="20"/>
              </w:rPr>
              <w:t>39.0</w:t>
            </w:r>
          </w:p>
        </w:tc>
        <w:tc>
          <w:tcPr>
            <w:tcW w:w="1171" w:type="dxa"/>
            <w:tcBorders>
              <w:top w:val="single" w:sz="12" w:space="0" w:color="auto"/>
              <w:bottom w:val="double" w:sz="4" w:space="0" w:color="auto"/>
              <w:right w:val="double" w:sz="4" w:space="0" w:color="auto"/>
            </w:tcBorders>
            <w:vAlign w:val="center"/>
          </w:tcPr>
          <w:p w14:paraId="4557D37D" w14:textId="43977845" w:rsidR="009B4CD3" w:rsidRPr="00DB6329" w:rsidRDefault="009B4CD3" w:rsidP="002A4B64">
            <w:pPr>
              <w:keepNext/>
              <w:keepLines/>
              <w:spacing w:before="48" w:after="48"/>
              <w:jc w:val="center"/>
              <w:rPr>
                <w:sz w:val="20"/>
                <w:szCs w:val="20"/>
              </w:rPr>
            </w:pPr>
            <w:r w:rsidRPr="00DB6329">
              <w:rPr>
                <w:sz w:val="20"/>
                <w:szCs w:val="20"/>
              </w:rPr>
              <w:t>$</w:t>
            </w:r>
            <w:r w:rsidR="00540F2B">
              <w:rPr>
                <w:sz w:val="20"/>
                <w:szCs w:val="20"/>
              </w:rPr>
              <w:t xml:space="preserve"> </w:t>
            </w:r>
            <w:r w:rsidRPr="00DB6329">
              <w:rPr>
                <w:sz w:val="20"/>
                <w:szCs w:val="20"/>
              </w:rPr>
              <w:t>3,</w:t>
            </w:r>
            <w:r w:rsidR="006028D8">
              <w:rPr>
                <w:sz w:val="20"/>
                <w:szCs w:val="20"/>
              </w:rPr>
              <w:t>30</w:t>
            </w:r>
            <w:r w:rsidR="002A4B64">
              <w:rPr>
                <w:sz w:val="20"/>
                <w:szCs w:val="20"/>
              </w:rPr>
              <w:t>6</w:t>
            </w:r>
          </w:p>
        </w:tc>
      </w:tr>
    </w:tbl>
    <w:p w14:paraId="58B19438" w14:textId="77777777" w:rsidR="00766AB2" w:rsidRPr="00766AB2" w:rsidRDefault="00766AB2" w:rsidP="00766AB2">
      <w:pPr>
        <w:keepNext/>
        <w:keepLines/>
        <w:tabs>
          <w:tab w:val="left" w:pos="-1080"/>
        </w:tabs>
        <w:outlineLvl w:val="0"/>
        <w:rPr>
          <w:sz w:val="2"/>
          <w:szCs w:val="2"/>
        </w:rPr>
      </w:pPr>
    </w:p>
    <w:tbl>
      <w:tblPr>
        <w:tblW w:w="9360" w:type="dxa"/>
        <w:tblInd w:w="108" w:type="dxa"/>
        <w:tblBorders>
          <w:bottom w:val="single" w:sz="8" w:space="0" w:color="auto"/>
          <w:insideH w:val="single" w:sz="4" w:space="0" w:color="auto"/>
          <w:insideV w:val="single" w:sz="4" w:space="0" w:color="auto"/>
        </w:tblBorders>
        <w:tblLook w:val="04A0" w:firstRow="1" w:lastRow="0" w:firstColumn="1" w:lastColumn="0" w:noHBand="0" w:noVBand="1"/>
      </w:tblPr>
      <w:tblGrid>
        <w:gridCol w:w="9360"/>
      </w:tblGrid>
      <w:tr w:rsidR="00BB0FC1" w14:paraId="1960A7A7" w14:textId="77777777" w:rsidTr="001B77A2">
        <w:tc>
          <w:tcPr>
            <w:tcW w:w="9360" w:type="dxa"/>
          </w:tcPr>
          <w:p w14:paraId="2F900196" w14:textId="45DEBB9B" w:rsidR="00766AB2" w:rsidRPr="00DB6329" w:rsidRDefault="00766AB2" w:rsidP="001B77A2">
            <w:pPr>
              <w:pStyle w:val="FootnoteText"/>
              <w:rPr>
                <w:sz w:val="20"/>
              </w:rPr>
            </w:pPr>
            <w:r w:rsidRPr="00DB6329">
              <w:rPr>
                <w:sz w:val="20"/>
                <w:vertAlign w:val="superscript"/>
              </w:rPr>
              <w:t>1</w:t>
            </w:r>
            <w:r w:rsidRPr="00DB6329">
              <w:rPr>
                <w:sz w:val="20"/>
              </w:rPr>
              <w:t xml:space="preserve"> Hourly wages rates are fully loaded wage rates based on NAICS 325300</w:t>
            </w:r>
            <w:r w:rsidR="004211D5" w:rsidRPr="00DB6329">
              <w:rPr>
                <w:sz w:val="20"/>
              </w:rPr>
              <w:t xml:space="preserve"> (</w:t>
            </w:r>
            <w:r w:rsidRPr="00DB6329">
              <w:rPr>
                <w:sz w:val="20"/>
              </w:rPr>
              <w:t>Pesticide, Fertilizer, and Other Agricultural Chemical Manufacturing</w:t>
            </w:r>
            <w:r w:rsidR="004211D5" w:rsidRPr="00DB6329">
              <w:rPr>
                <w:sz w:val="20"/>
              </w:rPr>
              <w:t>)</w:t>
            </w:r>
            <w:r w:rsidRPr="00DB6329">
              <w:rPr>
                <w:sz w:val="20"/>
              </w:rPr>
              <w:t xml:space="preserve"> from U.S. Dept. of Labor, Bureau of Labor Statistics, May 201</w:t>
            </w:r>
            <w:r w:rsidR="00D76758" w:rsidRPr="00DB6329">
              <w:rPr>
                <w:sz w:val="20"/>
              </w:rPr>
              <w:t>3</w:t>
            </w:r>
            <w:r w:rsidRPr="00DB6329">
              <w:rPr>
                <w:sz w:val="20"/>
              </w:rPr>
              <w:t xml:space="preserve">. See Attachment H for </w:t>
            </w:r>
            <w:r w:rsidR="00261B30" w:rsidRPr="00DB6329">
              <w:rPr>
                <w:sz w:val="20"/>
              </w:rPr>
              <w:t xml:space="preserve">wage </w:t>
            </w:r>
            <w:r w:rsidRPr="00DB6329">
              <w:rPr>
                <w:sz w:val="20"/>
              </w:rPr>
              <w:t xml:space="preserve">calculations. </w:t>
            </w:r>
          </w:p>
          <w:p w14:paraId="429997C8" w14:textId="77777777" w:rsidR="00766AB2" w:rsidRDefault="00766AB2" w:rsidP="001B77A2">
            <w:pPr>
              <w:pStyle w:val="FootnoteText"/>
            </w:pPr>
            <w:r w:rsidRPr="00DB6329">
              <w:rPr>
                <w:sz w:val="20"/>
                <w:vertAlign w:val="superscript"/>
              </w:rPr>
              <w:t>2</w:t>
            </w:r>
            <w:r w:rsidRPr="00DB6329">
              <w:rPr>
                <w:sz w:val="20"/>
              </w:rPr>
              <w:t xml:space="preserve"> Totals may not sum due to rounding.</w:t>
            </w:r>
          </w:p>
        </w:tc>
      </w:tr>
    </w:tbl>
    <w:p w14:paraId="2C0C7CE6" w14:textId="77777777" w:rsidR="006028D8" w:rsidRDefault="006028D8" w:rsidP="006028D8">
      <w:pPr>
        <w:ind w:firstLine="720"/>
      </w:pPr>
    </w:p>
    <w:p w14:paraId="7620451D" w14:textId="77777777" w:rsidR="006028D8" w:rsidRDefault="006028D8" w:rsidP="006028D8">
      <w:pPr>
        <w:ind w:firstLine="720"/>
      </w:pPr>
    </w:p>
    <w:p w14:paraId="4F086744" w14:textId="69AE8832" w:rsidR="006028D8" w:rsidRDefault="006028D8" w:rsidP="006028D8">
      <w:pPr>
        <w:ind w:firstLine="720"/>
      </w:pPr>
      <w:r w:rsidRPr="006028D8">
        <w:t>Table 4 shows</w:t>
      </w:r>
      <w:r>
        <w:t xml:space="preserve"> the total annual </w:t>
      </w:r>
      <w:r w:rsidR="00CB1CC8">
        <w:t xml:space="preserve">burden hours and </w:t>
      </w:r>
      <w:r>
        <w:t xml:space="preserve">costs for management, technical, and clerical time, as well as the estimated total annual respondent </w:t>
      </w:r>
      <w:r w:rsidR="005F780D">
        <w:t xml:space="preserve">(registrant) </w:t>
      </w:r>
      <w:r>
        <w:t>burden hours (</w:t>
      </w:r>
      <w:r w:rsidR="00CB1CC8">
        <w:t>11,895</w:t>
      </w:r>
      <w:r w:rsidR="00F9770A">
        <w:t xml:space="preserve"> hours) and costs (</w:t>
      </w:r>
      <w:r w:rsidR="00CB1CC8">
        <w:t>$</w:t>
      </w:r>
      <w:r w:rsidR="00400739">
        <w:t>1.01 million</w:t>
      </w:r>
      <w:r w:rsidR="00F9770A">
        <w:t xml:space="preserve">) </w:t>
      </w:r>
      <w:r w:rsidR="008063F8">
        <w:t>o</w:t>
      </w:r>
      <w:r w:rsidR="00F9770A">
        <w:t xml:space="preserve">f filing </w:t>
      </w:r>
      <w:r w:rsidR="005F780D">
        <w:t xml:space="preserve">Section 24(c) </w:t>
      </w:r>
      <w:r>
        <w:t>applications</w:t>
      </w:r>
      <w:r w:rsidR="005F780D">
        <w:t>.</w:t>
      </w:r>
    </w:p>
    <w:p w14:paraId="7775349D" w14:textId="77777777" w:rsidR="000A74E4" w:rsidRPr="000A74E4" w:rsidRDefault="000A74E4" w:rsidP="000E125F">
      <w:pPr>
        <w:keepNext/>
        <w:keepLines/>
        <w:rPr>
          <w:b/>
          <w:szCs w:val="20"/>
        </w:rPr>
      </w:pPr>
      <w:r w:rsidRPr="000A74E4">
        <w:rPr>
          <w:b/>
          <w:szCs w:val="20"/>
        </w:rPr>
        <w:t>Table 4. FIFRA §24(c) - Total Annual Applicant (Registrant) Burden Hours and Cost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470"/>
        <w:gridCol w:w="1530"/>
        <w:gridCol w:w="1530"/>
        <w:gridCol w:w="1620"/>
        <w:gridCol w:w="1620"/>
      </w:tblGrid>
      <w:tr w:rsidR="00A702FE" w14:paraId="4A1CDD35" w14:textId="77777777" w:rsidTr="00386427">
        <w:trPr>
          <w:cantSplit/>
        </w:trPr>
        <w:tc>
          <w:tcPr>
            <w:tcW w:w="1590" w:type="dxa"/>
            <w:vAlign w:val="center"/>
          </w:tcPr>
          <w:p w14:paraId="66707161" w14:textId="77777777" w:rsidR="00A702FE" w:rsidRPr="006028D8" w:rsidRDefault="00A702FE" w:rsidP="00386427">
            <w:pPr>
              <w:keepNext/>
              <w:keepLines/>
              <w:spacing w:before="40" w:after="40"/>
              <w:rPr>
                <w:sz w:val="20"/>
                <w:szCs w:val="20"/>
              </w:rPr>
            </w:pPr>
            <w:r w:rsidRPr="006028D8">
              <w:rPr>
                <w:sz w:val="20"/>
                <w:szCs w:val="20"/>
              </w:rPr>
              <w:t>Labor Category</w:t>
            </w:r>
          </w:p>
        </w:tc>
        <w:tc>
          <w:tcPr>
            <w:tcW w:w="1470" w:type="dxa"/>
            <w:vAlign w:val="center"/>
          </w:tcPr>
          <w:p w14:paraId="02BA8A4E" w14:textId="132E6684" w:rsidR="00A702FE" w:rsidRPr="006028D8" w:rsidRDefault="00A702FE" w:rsidP="005F780D">
            <w:pPr>
              <w:keepNext/>
              <w:keepLines/>
              <w:spacing w:before="40" w:after="40"/>
              <w:jc w:val="center"/>
              <w:rPr>
                <w:sz w:val="20"/>
                <w:szCs w:val="20"/>
              </w:rPr>
            </w:pPr>
            <w:r w:rsidRPr="006028D8">
              <w:rPr>
                <w:sz w:val="20"/>
                <w:szCs w:val="20"/>
              </w:rPr>
              <w:t xml:space="preserve">Burden Hours per </w:t>
            </w:r>
            <w:r w:rsidR="005F780D">
              <w:rPr>
                <w:sz w:val="20"/>
                <w:szCs w:val="20"/>
              </w:rPr>
              <w:t>Application</w:t>
            </w:r>
          </w:p>
        </w:tc>
        <w:tc>
          <w:tcPr>
            <w:tcW w:w="1530" w:type="dxa"/>
            <w:vAlign w:val="center"/>
          </w:tcPr>
          <w:p w14:paraId="495893AC" w14:textId="761FA034" w:rsidR="00A702FE" w:rsidRPr="006028D8" w:rsidRDefault="00A702FE" w:rsidP="00386427">
            <w:pPr>
              <w:keepNext/>
              <w:keepLines/>
              <w:spacing w:before="40" w:after="40"/>
              <w:jc w:val="center"/>
              <w:rPr>
                <w:sz w:val="20"/>
                <w:szCs w:val="20"/>
              </w:rPr>
            </w:pPr>
            <w:r w:rsidRPr="006028D8">
              <w:rPr>
                <w:sz w:val="20"/>
                <w:szCs w:val="20"/>
              </w:rPr>
              <w:t xml:space="preserve">Number of </w:t>
            </w:r>
            <w:r w:rsidR="00CB1CC8">
              <w:rPr>
                <w:sz w:val="20"/>
                <w:szCs w:val="20"/>
              </w:rPr>
              <w:t>A</w:t>
            </w:r>
            <w:r w:rsidRPr="006028D8">
              <w:rPr>
                <w:sz w:val="20"/>
                <w:szCs w:val="20"/>
              </w:rPr>
              <w:t>pplications</w:t>
            </w:r>
          </w:p>
        </w:tc>
        <w:tc>
          <w:tcPr>
            <w:tcW w:w="1530" w:type="dxa"/>
            <w:vAlign w:val="center"/>
          </w:tcPr>
          <w:p w14:paraId="6626164F" w14:textId="77777777" w:rsidR="00A702FE" w:rsidRPr="006028D8" w:rsidRDefault="00A702FE" w:rsidP="00386427">
            <w:pPr>
              <w:keepNext/>
              <w:keepLines/>
              <w:spacing w:before="40" w:after="40"/>
              <w:jc w:val="center"/>
              <w:rPr>
                <w:sz w:val="20"/>
                <w:szCs w:val="20"/>
              </w:rPr>
            </w:pPr>
            <w:r w:rsidRPr="006028D8">
              <w:rPr>
                <w:sz w:val="20"/>
                <w:szCs w:val="20"/>
              </w:rPr>
              <w:t>Total Annual Hours</w:t>
            </w:r>
          </w:p>
        </w:tc>
        <w:tc>
          <w:tcPr>
            <w:tcW w:w="1620" w:type="dxa"/>
            <w:vAlign w:val="center"/>
          </w:tcPr>
          <w:p w14:paraId="5E32C9F6" w14:textId="196E4D5A" w:rsidR="00A702FE" w:rsidRPr="006028D8" w:rsidRDefault="00A702FE" w:rsidP="00386427">
            <w:pPr>
              <w:keepNext/>
              <w:keepLines/>
              <w:spacing w:before="40" w:after="40"/>
              <w:jc w:val="center"/>
              <w:rPr>
                <w:sz w:val="20"/>
                <w:szCs w:val="20"/>
              </w:rPr>
            </w:pPr>
            <w:r w:rsidRPr="006028D8">
              <w:rPr>
                <w:sz w:val="20"/>
                <w:szCs w:val="20"/>
              </w:rPr>
              <w:t>Labor Rate ($/</w:t>
            </w:r>
            <w:r w:rsidR="00054327" w:rsidRPr="006028D8">
              <w:rPr>
                <w:sz w:val="20"/>
                <w:szCs w:val="20"/>
              </w:rPr>
              <w:t>hr.</w:t>
            </w:r>
            <w:r w:rsidRPr="006028D8">
              <w:rPr>
                <w:sz w:val="20"/>
                <w:szCs w:val="20"/>
              </w:rPr>
              <w:t>)</w:t>
            </w:r>
          </w:p>
        </w:tc>
        <w:tc>
          <w:tcPr>
            <w:tcW w:w="1620" w:type="dxa"/>
            <w:vAlign w:val="center"/>
          </w:tcPr>
          <w:p w14:paraId="5D7AC678" w14:textId="3651EB52" w:rsidR="00A702FE" w:rsidRPr="006028D8" w:rsidRDefault="00BD48DB" w:rsidP="00386427">
            <w:pPr>
              <w:keepNext/>
              <w:keepLines/>
              <w:spacing w:before="40" w:after="40"/>
              <w:jc w:val="center"/>
              <w:rPr>
                <w:sz w:val="20"/>
                <w:szCs w:val="20"/>
              </w:rPr>
            </w:pPr>
            <w:r w:rsidRPr="006028D8">
              <w:rPr>
                <w:sz w:val="20"/>
                <w:szCs w:val="20"/>
              </w:rPr>
              <w:t xml:space="preserve">Total Annual </w:t>
            </w:r>
            <w:r w:rsidR="00A702FE" w:rsidRPr="006028D8">
              <w:rPr>
                <w:sz w:val="20"/>
                <w:szCs w:val="20"/>
              </w:rPr>
              <w:t>Costs</w:t>
            </w:r>
          </w:p>
        </w:tc>
      </w:tr>
      <w:tr w:rsidR="00ED4CC9" w14:paraId="18723DF4" w14:textId="77777777" w:rsidTr="00ED4CC9">
        <w:trPr>
          <w:cantSplit/>
        </w:trPr>
        <w:tc>
          <w:tcPr>
            <w:tcW w:w="1590" w:type="dxa"/>
            <w:vAlign w:val="center"/>
          </w:tcPr>
          <w:p w14:paraId="505F1E82" w14:textId="77777777" w:rsidR="00ED4CC9" w:rsidRPr="006028D8" w:rsidRDefault="00ED4CC9" w:rsidP="00386427">
            <w:pPr>
              <w:keepNext/>
              <w:keepLines/>
              <w:spacing w:before="40" w:after="40"/>
              <w:rPr>
                <w:sz w:val="20"/>
                <w:szCs w:val="20"/>
              </w:rPr>
            </w:pPr>
            <w:r w:rsidRPr="006028D8">
              <w:rPr>
                <w:sz w:val="20"/>
                <w:szCs w:val="20"/>
              </w:rPr>
              <w:t>Managerial</w:t>
            </w:r>
          </w:p>
        </w:tc>
        <w:tc>
          <w:tcPr>
            <w:tcW w:w="1470" w:type="dxa"/>
            <w:vAlign w:val="center"/>
          </w:tcPr>
          <w:p w14:paraId="6C223C69" w14:textId="77777777" w:rsidR="00ED4CC9" w:rsidRPr="006028D8" w:rsidRDefault="00ED4CC9" w:rsidP="00ED4CC9">
            <w:pPr>
              <w:jc w:val="center"/>
              <w:rPr>
                <w:sz w:val="20"/>
                <w:szCs w:val="20"/>
              </w:rPr>
            </w:pPr>
            <w:r w:rsidRPr="006028D8">
              <w:rPr>
                <w:sz w:val="20"/>
                <w:szCs w:val="20"/>
              </w:rPr>
              <w:t>14</w:t>
            </w:r>
            <w:r w:rsidR="00D57D41">
              <w:rPr>
                <w:sz w:val="20"/>
                <w:szCs w:val="20"/>
              </w:rPr>
              <w:t>.0</w:t>
            </w:r>
          </w:p>
        </w:tc>
        <w:tc>
          <w:tcPr>
            <w:tcW w:w="1530" w:type="dxa"/>
            <w:vAlign w:val="center"/>
          </w:tcPr>
          <w:p w14:paraId="78748A84" w14:textId="7FBD6926" w:rsidR="00ED4CC9" w:rsidRPr="006028D8" w:rsidRDefault="00ED4CC9" w:rsidP="00ED4CC9">
            <w:pPr>
              <w:jc w:val="center"/>
              <w:rPr>
                <w:sz w:val="20"/>
                <w:szCs w:val="20"/>
              </w:rPr>
            </w:pPr>
            <w:r w:rsidRPr="006028D8">
              <w:rPr>
                <w:sz w:val="20"/>
                <w:szCs w:val="20"/>
              </w:rPr>
              <w:t>3</w:t>
            </w:r>
            <w:r w:rsidR="00D57D41">
              <w:rPr>
                <w:sz w:val="20"/>
                <w:szCs w:val="20"/>
              </w:rPr>
              <w:t>05</w:t>
            </w:r>
          </w:p>
        </w:tc>
        <w:tc>
          <w:tcPr>
            <w:tcW w:w="1530" w:type="dxa"/>
            <w:vAlign w:val="center"/>
          </w:tcPr>
          <w:p w14:paraId="29F2EC41" w14:textId="2077D822" w:rsidR="00ED4CC9" w:rsidRPr="006028D8" w:rsidRDefault="00ED4CC9" w:rsidP="00D57D41">
            <w:pPr>
              <w:jc w:val="center"/>
              <w:rPr>
                <w:sz w:val="20"/>
                <w:szCs w:val="20"/>
              </w:rPr>
            </w:pPr>
            <w:r w:rsidRPr="006028D8">
              <w:rPr>
                <w:sz w:val="20"/>
                <w:szCs w:val="20"/>
              </w:rPr>
              <w:t>4,</w:t>
            </w:r>
            <w:r w:rsidR="00D57D41">
              <w:rPr>
                <w:sz w:val="20"/>
                <w:szCs w:val="20"/>
              </w:rPr>
              <w:t>270</w:t>
            </w:r>
          </w:p>
        </w:tc>
        <w:tc>
          <w:tcPr>
            <w:tcW w:w="1620" w:type="dxa"/>
            <w:vAlign w:val="center"/>
          </w:tcPr>
          <w:p w14:paraId="675E4EA8" w14:textId="30AB579C" w:rsidR="00ED4CC9" w:rsidRPr="006028D8" w:rsidRDefault="00ED4CC9" w:rsidP="00D57D41">
            <w:pPr>
              <w:jc w:val="center"/>
              <w:rPr>
                <w:sz w:val="20"/>
                <w:szCs w:val="20"/>
              </w:rPr>
            </w:pPr>
            <w:r w:rsidRPr="006028D8">
              <w:rPr>
                <w:sz w:val="20"/>
                <w:szCs w:val="20"/>
              </w:rPr>
              <w:t>$</w:t>
            </w:r>
            <w:r w:rsidR="00D57D41">
              <w:rPr>
                <w:sz w:val="20"/>
                <w:szCs w:val="20"/>
              </w:rPr>
              <w:t xml:space="preserve"> </w:t>
            </w:r>
            <w:r w:rsidRPr="006028D8">
              <w:rPr>
                <w:sz w:val="20"/>
                <w:szCs w:val="20"/>
              </w:rPr>
              <w:t>12</w:t>
            </w:r>
            <w:r w:rsidR="00D57D41">
              <w:rPr>
                <w:sz w:val="20"/>
                <w:szCs w:val="20"/>
              </w:rPr>
              <w:t>4.42</w:t>
            </w:r>
          </w:p>
        </w:tc>
        <w:tc>
          <w:tcPr>
            <w:tcW w:w="1620" w:type="dxa"/>
            <w:vAlign w:val="center"/>
          </w:tcPr>
          <w:p w14:paraId="27FC6317" w14:textId="384CCB8C" w:rsidR="00ED4CC9" w:rsidRPr="006028D8" w:rsidRDefault="00ED4CC9" w:rsidP="005F780D">
            <w:pPr>
              <w:jc w:val="center"/>
              <w:rPr>
                <w:sz w:val="20"/>
                <w:szCs w:val="20"/>
              </w:rPr>
            </w:pPr>
            <w:r w:rsidRPr="006028D8">
              <w:rPr>
                <w:sz w:val="20"/>
                <w:szCs w:val="20"/>
              </w:rPr>
              <w:t>$</w:t>
            </w:r>
            <w:r w:rsidR="005F780D">
              <w:rPr>
                <w:sz w:val="20"/>
                <w:szCs w:val="20"/>
              </w:rPr>
              <w:t xml:space="preserve">   </w:t>
            </w:r>
            <w:r w:rsidRPr="006028D8">
              <w:rPr>
                <w:sz w:val="20"/>
                <w:szCs w:val="20"/>
              </w:rPr>
              <w:t>5</w:t>
            </w:r>
            <w:r w:rsidR="005F780D">
              <w:rPr>
                <w:sz w:val="20"/>
                <w:szCs w:val="20"/>
              </w:rPr>
              <w:t>31,273</w:t>
            </w:r>
          </w:p>
        </w:tc>
      </w:tr>
      <w:tr w:rsidR="00ED4CC9" w14:paraId="39668D21" w14:textId="77777777" w:rsidTr="00ED4CC9">
        <w:trPr>
          <w:cantSplit/>
        </w:trPr>
        <w:tc>
          <w:tcPr>
            <w:tcW w:w="1590" w:type="dxa"/>
            <w:vAlign w:val="center"/>
          </w:tcPr>
          <w:p w14:paraId="71BF6FE3" w14:textId="77777777" w:rsidR="00ED4CC9" w:rsidRPr="006028D8" w:rsidRDefault="00ED4CC9" w:rsidP="00386427">
            <w:pPr>
              <w:keepNext/>
              <w:keepLines/>
              <w:spacing w:before="40" w:after="40"/>
              <w:rPr>
                <w:sz w:val="20"/>
                <w:szCs w:val="20"/>
              </w:rPr>
            </w:pPr>
            <w:r w:rsidRPr="006028D8">
              <w:rPr>
                <w:sz w:val="20"/>
                <w:szCs w:val="20"/>
              </w:rPr>
              <w:t>Technical</w:t>
            </w:r>
          </w:p>
        </w:tc>
        <w:tc>
          <w:tcPr>
            <w:tcW w:w="1470" w:type="dxa"/>
            <w:vAlign w:val="center"/>
          </w:tcPr>
          <w:p w14:paraId="583444C9" w14:textId="77777777" w:rsidR="00ED4CC9" w:rsidRPr="006028D8" w:rsidRDefault="00ED4CC9" w:rsidP="00ED4CC9">
            <w:pPr>
              <w:jc w:val="center"/>
              <w:rPr>
                <w:sz w:val="20"/>
                <w:szCs w:val="20"/>
              </w:rPr>
            </w:pPr>
            <w:r w:rsidRPr="006028D8">
              <w:rPr>
                <w:sz w:val="20"/>
                <w:szCs w:val="20"/>
              </w:rPr>
              <w:t>19</w:t>
            </w:r>
            <w:r w:rsidR="00D57D41">
              <w:rPr>
                <w:sz w:val="20"/>
                <w:szCs w:val="20"/>
              </w:rPr>
              <w:t>.0</w:t>
            </w:r>
          </w:p>
        </w:tc>
        <w:tc>
          <w:tcPr>
            <w:tcW w:w="1530" w:type="dxa"/>
            <w:vAlign w:val="center"/>
          </w:tcPr>
          <w:p w14:paraId="683FAD75" w14:textId="75298576" w:rsidR="00ED4CC9" w:rsidRPr="006028D8" w:rsidRDefault="00ED4CC9" w:rsidP="00ED4CC9">
            <w:pPr>
              <w:jc w:val="center"/>
              <w:rPr>
                <w:sz w:val="20"/>
                <w:szCs w:val="20"/>
              </w:rPr>
            </w:pPr>
            <w:r w:rsidRPr="006028D8">
              <w:rPr>
                <w:sz w:val="20"/>
                <w:szCs w:val="20"/>
              </w:rPr>
              <w:t>3</w:t>
            </w:r>
            <w:r w:rsidR="00D57D41">
              <w:rPr>
                <w:sz w:val="20"/>
                <w:szCs w:val="20"/>
              </w:rPr>
              <w:t>05</w:t>
            </w:r>
          </w:p>
        </w:tc>
        <w:tc>
          <w:tcPr>
            <w:tcW w:w="1530" w:type="dxa"/>
            <w:vAlign w:val="center"/>
          </w:tcPr>
          <w:p w14:paraId="6DEE448E" w14:textId="54F1E445" w:rsidR="00ED4CC9" w:rsidRPr="006028D8" w:rsidRDefault="00D57D41" w:rsidP="00ED4CC9">
            <w:pPr>
              <w:jc w:val="center"/>
              <w:rPr>
                <w:sz w:val="20"/>
                <w:szCs w:val="20"/>
              </w:rPr>
            </w:pPr>
            <w:r>
              <w:rPr>
                <w:sz w:val="20"/>
                <w:szCs w:val="20"/>
              </w:rPr>
              <w:t>5,795</w:t>
            </w:r>
          </w:p>
        </w:tc>
        <w:tc>
          <w:tcPr>
            <w:tcW w:w="1620" w:type="dxa"/>
            <w:vAlign w:val="center"/>
          </w:tcPr>
          <w:p w14:paraId="68C900BB" w14:textId="5ECF1430" w:rsidR="00ED4CC9" w:rsidRPr="006028D8" w:rsidRDefault="00ED4CC9" w:rsidP="00D57D41">
            <w:pPr>
              <w:jc w:val="center"/>
              <w:rPr>
                <w:sz w:val="20"/>
                <w:szCs w:val="20"/>
              </w:rPr>
            </w:pPr>
            <w:r w:rsidRPr="006028D8">
              <w:rPr>
                <w:sz w:val="20"/>
                <w:szCs w:val="20"/>
              </w:rPr>
              <w:t>$</w:t>
            </w:r>
            <w:r w:rsidR="00D57D41">
              <w:rPr>
                <w:sz w:val="20"/>
                <w:szCs w:val="20"/>
              </w:rPr>
              <w:t xml:space="preserve">   </w:t>
            </w:r>
            <w:r w:rsidRPr="006028D8">
              <w:rPr>
                <w:sz w:val="20"/>
                <w:szCs w:val="20"/>
              </w:rPr>
              <w:t>6</w:t>
            </w:r>
            <w:r w:rsidR="00D57D41">
              <w:rPr>
                <w:sz w:val="20"/>
                <w:szCs w:val="20"/>
              </w:rPr>
              <w:t>9.92</w:t>
            </w:r>
          </w:p>
        </w:tc>
        <w:tc>
          <w:tcPr>
            <w:tcW w:w="1620" w:type="dxa"/>
            <w:vAlign w:val="center"/>
          </w:tcPr>
          <w:p w14:paraId="022DFD99" w14:textId="49466F92" w:rsidR="00ED4CC9" w:rsidRPr="006028D8" w:rsidRDefault="00ED4CC9" w:rsidP="005F780D">
            <w:pPr>
              <w:jc w:val="center"/>
              <w:rPr>
                <w:sz w:val="20"/>
                <w:szCs w:val="20"/>
              </w:rPr>
            </w:pPr>
            <w:r w:rsidRPr="006028D8">
              <w:rPr>
                <w:sz w:val="20"/>
                <w:szCs w:val="20"/>
              </w:rPr>
              <w:t>$</w:t>
            </w:r>
            <w:r w:rsidR="005F780D">
              <w:rPr>
                <w:sz w:val="20"/>
                <w:szCs w:val="20"/>
              </w:rPr>
              <w:t xml:space="preserve">   405,186</w:t>
            </w:r>
          </w:p>
        </w:tc>
      </w:tr>
      <w:tr w:rsidR="00ED4CC9" w14:paraId="7A990FC2" w14:textId="77777777" w:rsidTr="00ED4CC9">
        <w:trPr>
          <w:cantSplit/>
        </w:trPr>
        <w:tc>
          <w:tcPr>
            <w:tcW w:w="1590" w:type="dxa"/>
            <w:vAlign w:val="center"/>
          </w:tcPr>
          <w:p w14:paraId="2E410DD3" w14:textId="77777777" w:rsidR="00ED4CC9" w:rsidRPr="006028D8" w:rsidRDefault="00ED4CC9" w:rsidP="00386427">
            <w:pPr>
              <w:keepNext/>
              <w:keepLines/>
              <w:spacing w:before="40" w:after="40"/>
              <w:rPr>
                <w:sz w:val="20"/>
                <w:szCs w:val="20"/>
              </w:rPr>
            </w:pPr>
            <w:r w:rsidRPr="006028D8">
              <w:rPr>
                <w:sz w:val="20"/>
                <w:szCs w:val="20"/>
              </w:rPr>
              <w:t>Clerical</w:t>
            </w:r>
          </w:p>
        </w:tc>
        <w:tc>
          <w:tcPr>
            <w:tcW w:w="1470" w:type="dxa"/>
            <w:vAlign w:val="center"/>
          </w:tcPr>
          <w:p w14:paraId="10BC122D" w14:textId="77777777" w:rsidR="00ED4CC9" w:rsidRPr="006028D8" w:rsidRDefault="00ED4CC9" w:rsidP="00ED4CC9">
            <w:pPr>
              <w:jc w:val="center"/>
              <w:rPr>
                <w:sz w:val="20"/>
                <w:szCs w:val="20"/>
              </w:rPr>
            </w:pPr>
            <w:r w:rsidRPr="006028D8">
              <w:rPr>
                <w:sz w:val="20"/>
                <w:szCs w:val="20"/>
              </w:rPr>
              <w:t>6</w:t>
            </w:r>
            <w:r w:rsidR="00D57D41">
              <w:rPr>
                <w:sz w:val="20"/>
                <w:szCs w:val="20"/>
              </w:rPr>
              <w:t>.0</w:t>
            </w:r>
          </w:p>
        </w:tc>
        <w:tc>
          <w:tcPr>
            <w:tcW w:w="1530" w:type="dxa"/>
            <w:vAlign w:val="center"/>
          </w:tcPr>
          <w:p w14:paraId="1A11F682" w14:textId="2E3310BA" w:rsidR="00ED4CC9" w:rsidRPr="006028D8" w:rsidRDefault="00ED4CC9" w:rsidP="00ED4CC9">
            <w:pPr>
              <w:jc w:val="center"/>
              <w:rPr>
                <w:sz w:val="20"/>
                <w:szCs w:val="20"/>
              </w:rPr>
            </w:pPr>
            <w:r w:rsidRPr="006028D8">
              <w:rPr>
                <w:sz w:val="20"/>
                <w:szCs w:val="20"/>
              </w:rPr>
              <w:t>3</w:t>
            </w:r>
            <w:r w:rsidR="00D57D41">
              <w:rPr>
                <w:sz w:val="20"/>
                <w:szCs w:val="20"/>
              </w:rPr>
              <w:t>05</w:t>
            </w:r>
          </w:p>
        </w:tc>
        <w:tc>
          <w:tcPr>
            <w:tcW w:w="1530" w:type="dxa"/>
            <w:vAlign w:val="center"/>
          </w:tcPr>
          <w:p w14:paraId="3E2A8882" w14:textId="78157D7E" w:rsidR="00ED4CC9" w:rsidRPr="006028D8" w:rsidRDefault="00ED4CC9" w:rsidP="00ED4CC9">
            <w:pPr>
              <w:jc w:val="center"/>
              <w:rPr>
                <w:sz w:val="20"/>
                <w:szCs w:val="20"/>
              </w:rPr>
            </w:pPr>
            <w:r w:rsidRPr="006028D8">
              <w:rPr>
                <w:sz w:val="20"/>
                <w:szCs w:val="20"/>
              </w:rPr>
              <w:t>1</w:t>
            </w:r>
            <w:r w:rsidR="00D57D41">
              <w:rPr>
                <w:sz w:val="20"/>
                <w:szCs w:val="20"/>
              </w:rPr>
              <w:t>,830</w:t>
            </w:r>
          </w:p>
        </w:tc>
        <w:tc>
          <w:tcPr>
            <w:tcW w:w="1620" w:type="dxa"/>
            <w:vAlign w:val="center"/>
          </w:tcPr>
          <w:p w14:paraId="00C3AE4F" w14:textId="6B7C4760" w:rsidR="00ED4CC9" w:rsidRPr="006028D8" w:rsidRDefault="00ED4CC9" w:rsidP="00D57D41">
            <w:pPr>
              <w:jc w:val="center"/>
              <w:rPr>
                <w:sz w:val="20"/>
                <w:szCs w:val="20"/>
              </w:rPr>
            </w:pPr>
            <w:r w:rsidRPr="006028D8">
              <w:rPr>
                <w:sz w:val="20"/>
                <w:szCs w:val="20"/>
              </w:rPr>
              <w:t>$</w:t>
            </w:r>
            <w:r w:rsidR="00D57D41">
              <w:rPr>
                <w:sz w:val="20"/>
                <w:szCs w:val="20"/>
              </w:rPr>
              <w:t xml:space="preserve">   </w:t>
            </w:r>
            <w:r w:rsidRPr="006028D8">
              <w:rPr>
                <w:sz w:val="20"/>
                <w:szCs w:val="20"/>
              </w:rPr>
              <w:t>3</w:t>
            </w:r>
            <w:r w:rsidR="00D57D41">
              <w:rPr>
                <w:sz w:val="20"/>
                <w:szCs w:val="20"/>
              </w:rPr>
              <w:t>9.16</w:t>
            </w:r>
          </w:p>
        </w:tc>
        <w:tc>
          <w:tcPr>
            <w:tcW w:w="1620" w:type="dxa"/>
            <w:vAlign w:val="center"/>
          </w:tcPr>
          <w:p w14:paraId="6E02C053" w14:textId="19CB30C7" w:rsidR="00ED4CC9" w:rsidRPr="006028D8" w:rsidRDefault="00ED4CC9" w:rsidP="005F780D">
            <w:pPr>
              <w:jc w:val="center"/>
              <w:rPr>
                <w:sz w:val="20"/>
                <w:szCs w:val="20"/>
              </w:rPr>
            </w:pPr>
            <w:r w:rsidRPr="006028D8">
              <w:rPr>
                <w:sz w:val="20"/>
                <w:szCs w:val="20"/>
              </w:rPr>
              <w:t>$</w:t>
            </w:r>
            <w:r w:rsidR="005F780D">
              <w:rPr>
                <w:sz w:val="20"/>
                <w:szCs w:val="20"/>
              </w:rPr>
              <w:t xml:space="preserve">     </w:t>
            </w:r>
            <w:r w:rsidRPr="006028D8">
              <w:rPr>
                <w:sz w:val="20"/>
                <w:szCs w:val="20"/>
              </w:rPr>
              <w:t>7</w:t>
            </w:r>
            <w:r w:rsidR="005F780D">
              <w:rPr>
                <w:sz w:val="20"/>
                <w:szCs w:val="20"/>
              </w:rPr>
              <w:t>1,663</w:t>
            </w:r>
          </w:p>
        </w:tc>
      </w:tr>
      <w:tr w:rsidR="00ED4CC9" w14:paraId="362C3F04" w14:textId="77777777" w:rsidTr="00ED4CC9">
        <w:trPr>
          <w:cantSplit/>
          <w:trHeight w:val="426"/>
        </w:trPr>
        <w:tc>
          <w:tcPr>
            <w:tcW w:w="1590" w:type="dxa"/>
            <w:tcBorders>
              <w:bottom w:val="double" w:sz="2" w:space="0" w:color="000000"/>
            </w:tcBorders>
            <w:vAlign w:val="center"/>
          </w:tcPr>
          <w:p w14:paraId="5CFE8886" w14:textId="77777777" w:rsidR="00ED4CC9" w:rsidRPr="006028D8" w:rsidRDefault="00ED4CC9" w:rsidP="00386427">
            <w:pPr>
              <w:keepNext/>
              <w:keepLines/>
              <w:spacing w:before="40" w:after="40"/>
              <w:rPr>
                <w:b/>
                <w:sz w:val="20"/>
                <w:szCs w:val="20"/>
              </w:rPr>
            </w:pPr>
            <w:r w:rsidRPr="006028D8">
              <w:rPr>
                <w:b/>
                <w:sz w:val="20"/>
                <w:szCs w:val="20"/>
              </w:rPr>
              <w:t xml:space="preserve">Totals </w:t>
            </w:r>
          </w:p>
        </w:tc>
        <w:tc>
          <w:tcPr>
            <w:tcW w:w="1470" w:type="dxa"/>
            <w:tcBorders>
              <w:bottom w:val="double" w:sz="2" w:space="0" w:color="000000"/>
            </w:tcBorders>
            <w:vAlign w:val="center"/>
          </w:tcPr>
          <w:p w14:paraId="2BC8710B" w14:textId="77777777" w:rsidR="00ED4CC9" w:rsidRPr="006028D8" w:rsidRDefault="00ED4CC9" w:rsidP="00ED4CC9">
            <w:pPr>
              <w:jc w:val="center"/>
              <w:rPr>
                <w:b/>
                <w:sz w:val="20"/>
                <w:szCs w:val="20"/>
              </w:rPr>
            </w:pPr>
            <w:r w:rsidRPr="006028D8">
              <w:rPr>
                <w:b/>
                <w:sz w:val="20"/>
                <w:szCs w:val="20"/>
              </w:rPr>
              <w:t>39</w:t>
            </w:r>
            <w:r w:rsidR="00D57D41">
              <w:rPr>
                <w:b/>
                <w:sz w:val="20"/>
                <w:szCs w:val="20"/>
              </w:rPr>
              <w:t>.0</w:t>
            </w:r>
          </w:p>
        </w:tc>
        <w:tc>
          <w:tcPr>
            <w:tcW w:w="1530" w:type="dxa"/>
            <w:tcBorders>
              <w:bottom w:val="double" w:sz="2" w:space="0" w:color="000000"/>
            </w:tcBorders>
            <w:vAlign w:val="center"/>
          </w:tcPr>
          <w:p w14:paraId="43A59035" w14:textId="231B025C" w:rsidR="00ED4CC9" w:rsidRPr="006028D8" w:rsidRDefault="00ED4CC9" w:rsidP="00ED4CC9">
            <w:pPr>
              <w:jc w:val="center"/>
              <w:rPr>
                <w:b/>
                <w:sz w:val="20"/>
                <w:szCs w:val="20"/>
              </w:rPr>
            </w:pPr>
            <w:r w:rsidRPr="006028D8">
              <w:rPr>
                <w:b/>
                <w:sz w:val="20"/>
                <w:szCs w:val="20"/>
              </w:rPr>
              <w:t>3</w:t>
            </w:r>
            <w:r w:rsidR="00D57D41">
              <w:rPr>
                <w:b/>
                <w:sz w:val="20"/>
                <w:szCs w:val="20"/>
              </w:rPr>
              <w:t>05</w:t>
            </w:r>
          </w:p>
        </w:tc>
        <w:tc>
          <w:tcPr>
            <w:tcW w:w="1530" w:type="dxa"/>
            <w:tcBorders>
              <w:bottom w:val="double" w:sz="2" w:space="0" w:color="000000"/>
            </w:tcBorders>
            <w:vAlign w:val="center"/>
          </w:tcPr>
          <w:p w14:paraId="419A1998" w14:textId="5E364283" w:rsidR="00ED4CC9" w:rsidRPr="006028D8" w:rsidRDefault="00ED4CC9" w:rsidP="00ED4CC9">
            <w:pPr>
              <w:jc w:val="center"/>
              <w:rPr>
                <w:b/>
                <w:sz w:val="20"/>
                <w:szCs w:val="20"/>
              </w:rPr>
            </w:pPr>
            <w:r w:rsidRPr="006028D8">
              <w:rPr>
                <w:b/>
                <w:sz w:val="20"/>
                <w:szCs w:val="20"/>
              </w:rPr>
              <w:t>1</w:t>
            </w:r>
            <w:r w:rsidR="00D57D41">
              <w:rPr>
                <w:b/>
                <w:sz w:val="20"/>
                <w:szCs w:val="20"/>
              </w:rPr>
              <w:t>1,895</w:t>
            </w:r>
          </w:p>
        </w:tc>
        <w:tc>
          <w:tcPr>
            <w:tcW w:w="1620" w:type="dxa"/>
            <w:tcBorders>
              <w:bottom w:val="double" w:sz="2" w:space="0" w:color="000000"/>
            </w:tcBorders>
            <w:vAlign w:val="center"/>
          </w:tcPr>
          <w:p w14:paraId="4FD4BBFA" w14:textId="77777777" w:rsidR="00ED4CC9" w:rsidRPr="006028D8" w:rsidRDefault="00ED4CC9" w:rsidP="00ED4CC9">
            <w:pPr>
              <w:jc w:val="center"/>
              <w:rPr>
                <w:b/>
                <w:sz w:val="20"/>
                <w:szCs w:val="20"/>
              </w:rPr>
            </w:pPr>
          </w:p>
        </w:tc>
        <w:tc>
          <w:tcPr>
            <w:tcW w:w="1620" w:type="dxa"/>
            <w:tcBorders>
              <w:bottom w:val="double" w:sz="2" w:space="0" w:color="000000"/>
            </w:tcBorders>
            <w:vAlign w:val="center"/>
          </w:tcPr>
          <w:p w14:paraId="2F3C44E8" w14:textId="340F1BA7" w:rsidR="00ED4CC9" w:rsidRPr="006028D8" w:rsidRDefault="00ED4CC9" w:rsidP="002A4B64">
            <w:pPr>
              <w:jc w:val="center"/>
              <w:rPr>
                <w:b/>
                <w:sz w:val="20"/>
                <w:szCs w:val="20"/>
              </w:rPr>
            </w:pPr>
            <w:r w:rsidRPr="006028D8">
              <w:rPr>
                <w:b/>
                <w:sz w:val="20"/>
                <w:szCs w:val="20"/>
              </w:rPr>
              <w:t>$</w:t>
            </w:r>
            <w:r w:rsidR="005F780D">
              <w:rPr>
                <w:b/>
                <w:sz w:val="20"/>
                <w:szCs w:val="20"/>
              </w:rPr>
              <w:t xml:space="preserve"> 1,008,12</w:t>
            </w:r>
            <w:r w:rsidR="002A4B64">
              <w:rPr>
                <w:b/>
                <w:sz w:val="20"/>
                <w:szCs w:val="20"/>
              </w:rPr>
              <w:t>2</w:t>
            </w:r>
          </w:p>
        </w:tc>
      </w:tr>
    </w:tbl>
    <w:p w14:paraId="5A7A41E9" w14:textId="77777777" w:rsidR="00A702FE" w:rsidRDefault="00A702FE" w:rsidP="000E125F">
      <w:pPr>
        <w:keepNext/>
        <w:keepLines/>
        <w:rPr>
          <w:szCs w:val="20"/>
        </w:rPr>
      </w:pPr>
    </w:p>
    <w:p w14:paraId="1F3F7019" w14:textId="3EC79CA6" w:rsidR="00766AB2" w:rsidRDefault="00036055" w:rsidP="00766AB2">
      <w:pPr>
        <w:keepNext/>
        <w:keepLines/>
        <w:ind w:firstLine="720"/>
        <w:rPr>
          <w:szCs w:val="20"/>
        </w:rPr>
      </w:pPr>
      <w:r>
        <w:rPr>
          <w:bCs/>
        </w:rPr>
        <w:t xml:space="preserve">Table </w:t>
      </w:r>
      <w:r w:rsidR="00E9700C">
        <w:rPr>
          <w:bCs/>
        </w:rPr>
        <w:t>5</w:t>
      </w:r>
      <w:r>
        <w:rPr>
          <w:bCs/>
        </w:rPr>
        <w:t xml:space="preserve"> </w:t>
      </w:r>
      <w:r w:rsidR="00196A39">
        <w:rPr>
          <w:bCs/>
        </w:rPr>
        <w:t>present</w:t>
      </w:r>
      <w:r w:rsidR="008B6BF8">
        <w:rPr>
          <w:bCs/>
        </w:rPr>
        <w:t>s</w:t>
      </w:r>
      <w:r>
        <w:rPr>
          <w:bCs/>
        </w:rPr>
        <w:t xml:space="preserve"> estimates of</w:t>
      </w:r>
      <w:r w:rsidR="008B6BF8">
        <w:rPr>
          <w:bCs/>
        </w:rPr>
        <w:t xml:space="preserve"> </w:t>
      </w:r>
      <w:r>
        <w:rPr>
          <w:bCs/>
        </w:rPr>
        <w:t>costs per application</w:t>
      </w:r>
      <w:r w:rsidR="001062BC">
        <w:rPr>
          <w:bCs/>
        </w:rPr>
        <w:t xml:space="preserve"> </w:t>
      </w:r>
      <w:r>
        <w:rPr>
          <w:bCs/>
        </w:rPr>
        <w:t xml:space="preserve">for state governments, </w:t>
      </w:r>
      <w:r w:rsidR="00196A39">
        <w:rPr>
          <w:bCs/>
        </w:rPr>
        <w:t xml:space="preserve">by collection activity and total </w:t>
      </w:r>
      <w:r>
        <w:rPr>
          <w:bCs/>
        </w:rPr>
        <w:t xml:space="preserve">for Section 24(c) applications. </w:t>
      </w:r>
      <w:r w:rsidR="008B6BF8">
        <w:rPr>
          <w:bCs/>
        </w:rPr>
        <w:t xml:space="preserve"> </w:t>
      </w:r>
    </w:p>
    <w:p w14:paraId="5FBC2A80" w14:textId="77777777" w:rsidR="004D5C56" w:rsidRDefault="004D5C56" w:rsidP="003B3098">
      <w:pPr>
        <w:tabs>
          <w:tab w:val="left" w:pos="-1080"/>
        </w:tabs>
        <w:outlineLvl w:val="0"/>
        <w:rPr>
          <w:szCs w:val="20"/>
        </w:rPr>
      </w:pPr>
    </w:p>
    <w:p w14:paraId="50B74BE9" w14:textId="0AD15B5C" w:rsidR="00766AB2" w:rsidRDefault="00E502E4">
      <w:pPr>
        <w:keepNext/>
        <w:keepLines/>
        <w:rPr>
          <w:b/>
        </w:rPr>
      </w:pPr>
      <w:r>
        <w:rPr>
          <w:b/>
          <w:bCs/>
        </w:rPr>
        <w:lastRenderedPageBreak/>
        <w:t xml:space="preserve">Table </w:t>
      </w:r>
      <w:r w:rsidR="000A74E4">
        <w:rPr>
          <w:b/>
          <w:bCs/>
        </w:rPr>
        <w:t>5</w:t>
      </w:r>
      <w:r>
        <w:rPr>
          <w:b/>
          <w:bCs/>
        </w:rPr>
        <w:t>.</w:t>
      </w:r>
      <w:r w:rsidR="003B3098" w:rsidRPr="000F3129">
        <w:rPr>
          <w:b/>
          <w:bCs/>
        </w:rPr>
        <w:t xml:space="preserve"> </w:t>
      </w:r>
      <w:r w:rsidR="003E5286">
        <w:rPr>
          <w:b/>
          <w:bCs/>
        </w:rPr>
        <w:t xml:space="preserve">FIFRA §24(c) </w:t>
      </w:r>
      <w:r w:rsidR="0064150E">
        <w:rPr>
          <w:b/>
          <w:bCs/>
        </w:rPr>
        <w:t>–</w:t>
      </w:r>
      <w:r w:rsidR="003E5286">
        <w:rPr>
          <w:b/>
          <w:bCs/>
        </w:rPr>
        <w:t xml:space="preserve"> </w:t>
      </w:r>
      <w:r w:rsidR="0064150E">
        <w:rPr>
          <w:b/>
          <w:bCs/>
        </w:rPr>
        <w:t>Applicant (</w:t>
      </w:r>
      <w:r w:rsidR="003B3098" w:rsidRPr="000F3129">
        <w:rPr>
          <w:b/>
        </w:rPr>
        <w:t xml:space="preserve">State </w:t>
      </w:r>
      <w:r w:rsidR="00D76758">
        <w:rPr>
          <w:b/>
        </w:rPr>
        <w:t>Agency</w:t>
      </w:r>
      <w:r w:rsidR="0064150E">
        <w:rPr>
          <w:b/>
        </w:rPr>
        <w:t>)</w:t>
      </w:r>
      <w:r w:rsidR="003B3098" w:rsidRPr="000F3129">
        <w:rPr>
          <w:b/>
        </w:rPr>
        <w:t xml:space="preserve"> </w:t>
      </w:r>
      <w:r w:rsidR="000A74E4" w:rsidRPr="001D7839">
        <w:rPr>
          <w:b/>
        </w:rPr>
        <w:t>Burden</w:t>
      </w:r>
      <w:r w:rsidR="000A74E4">
        <w:rPr>
          <w:b/>
        </w:rPr>
        <w:t xml:space="preserve"> Hours and </w:t>
      </w:r>
      <w:r w:rsidR="003B3098" w:rsidRPr="000F3129">
        <w:rPr>
          <w:b/>
        </w:rPr>
        <w:t>Cost Estimat</w:t>
      </w:r>
      <w:r>
        <w:rPr>
          <w:b/>
        </w:rPr>
        <w:t xml:space="preserve">es per </w:t>
      </w:r>
      <w:r w:rsidR="003B3098" w:rsidRPr="000F3129">
        <w:rPr>
          <w:b/>
        </w:rPr>
        <w:t xml:space="preserve">Application </w:t>
      </w:r>
    </w:p>
    <w:tbl>
      <w:tblPr>
        <w:tblW w:w="0" w:type="auto"/>
        <w:tblInd w:w="14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45" w:type="dxa"/>
          <w:right w:w="145" w:type="dxa"/>
        </w:tblCellMar>
        <w:tblLook w:val="0000" w:firstRow="0" w:lastRow="0" w:firstColumn="0" w:lastColumn="0" w:noHBand="0" w:noVBand="0"/>
      </w:tblPr>
      <w:tblGrid>
        <w:gridCol w:w="3060"/>
        <w:gridCol w:w="1350"/>
        <w:gridCol w:w="1349"/>
        <w:gridCol w:w="1351"/>
        <w:gridCol w:w="1170"/>
        <w:gridCol w:w="1169"/>
      </w:tblGrid>
      <w:tr w:rsidR="00316874" w:rsidRPr="006028D8" w14:paraId="40292895" w14:textId="77777777" w:rsidTr="00366F66">
        <w:tc>
          <w:tcPr>
            <w:tcW w:w="3060" w:type="dxa"/>
            <w:vMerge w:val="restart"/>
            <w:tcBorders>
              <w:top w:val="double" w:sz="4" w:space="0" w:color="auto"/>
              <w:left w:val="double" w:sz="4" w:space="0" w:color="auto"/>
              <w:right w:val="single" w:sz="12" w:space="0" w:color="auto"/>
            </w:tcBorders>
            <w:vAlign w:val="center"/>
          </w:tcPr>
          <w:p w14:paraId="22E81A90" w14:textId="77777777" w:rsidR="00766AB2" w:rsidRPr="00CB1CC8" w:rsidRDefault="00766AB2">
            <w:pPr>
              <w:keepNext/>
              <w:keepLines/>
              <w:spacing w:line="201" w:lineRule="exact"/>
              <w:rPr>
                <w:b/>
                <w:sz w:val="20"/>
                <w:szCs w:val="20"/>
              </w:rPr>
            </w:pPr>
          </w:p>
          <w:p w14:paraId="3D4FD5E3" w14:textId="77777777" w:rsidR="00766AB2" w:rsidRPr="00CB1CC8" w:rsidRDefault="00766AB2">
            <w:pPr>
              <w:keepNext/>
              <w:keepLines/>
              <w:spacing w:after="58"/>
              <w:rPr>
                <w:b/>
                <w:sz w:val="20"/>
                <w:szCs w:val="20"/>
              </w:rPr>
            </w:pPr>
            <w:r w:rsidRPr="00CB1CC8">
              <w:rPr>
                <w:b/>
                <w:bCs/>
                <w:sz w:val="20"/>
                <w:szCs w:val="20"/>
              </w:rPr>
              <w:t>COLLECTION ACTIVITY</w:t>
            </w:r>
          </w:p>
        </w:tc>
        <w:tc>
          <w:tcPr>
            <w:tcW w:w="4050" w:type="dxa"/>
            <w:gridSpan w:val="3"/>
            <w:tcBorders>
              <w:top w:val="double" w:sz="4" w:space="0" w:color="auto"/>
              <w:left w:val="single" w:sz="12" w:space="0" w:color="auto"/>
              <w:right w:val="single" w:sz="12" w:space="0" w:color="auto"/>
            </w:tcBorders>
            <w:vAlign w:val="center"/>
          </w:tcPr>
          <w:p w14:paraId="3ACD3B8F" w14:textId="1CAA7DBD" w:rsidR="00766AB2" w:rsidRPr="00CB1CC8" w:rsidRDefault="00766AB2" w:rsidP="007F10B5">
            <w:pPr>
              <w:keepNext/>
              <w:keepLines/>
              <w:spacing w:beforeLines="20" w:before="48" w:afterLines="20" w:after="48"/>
              <w:jc w:val="center"/>
              <w:rPr>
                <w:b/>
                <w:sz w:val="20"/>
                <w:szCs w:val="20"/>
              </w:rPr>
            </w:pPr>
            <w:r w:rsidRPr="00CB1CC8">
              <w:rPr>
                <w:b/>
                <w:sz w:val="20"/>
                <w:szCs w:val="20"/>
              </w:rPr>
              <w:t xml:space="preserve">Burden per </w:t>
            </w:r>
            <w:r w:rsidR="00CB1CC8">
              <w:rPr>
                <w:b/>
                <w:sz w:val="20"/>
                <w:szCs w:val="20"/>
              </w:rPr>
              <w:t>A</w:t>
            </w:r>
            <w:r w:rsidRPr="00CB1CC8">
              <w:rPr>
                <w:b/>
                <w:sz w:val="20"/>
                <w:szCs w:val="20"/>
              </w:rPr>
              <w:t>pplication (hours)</w:t>
            </w:r>
            <w:r w:rsidRPr="00CB1CC8">
              <w:rPr>
                <w:b/>
                <w:sz w:val="20"/>
                <w:szCs w:val="20"/>
                <w:vertAlign w:val="superscript"/>
              </w:rPr>
              <w:t xml:space="preserve"> 1</w:t>
            </w:r>
          </w:p>
        </w:tc>
        <w:tc>
          <w:tcPr>
            <w:tcW w:w="2339" w:type="dxa"/>
            <w:gridSpan w:val="2"/>
            <w:tcBorders>
              <w:top w:val="double" w:sz="4" w:space="0" w:color="auto"/>
              <w:left w:val="single" w:sz="12" w:space="0" w:color="auto"/>
              <w:right w:val="double" w:sz="4" w:space="0" w:color="auto"/>
            </w:tcBorders>
            <w:vAlign w:val="center"/>
          </w:tcPr>
          <w:p w14:paraId="6E72AB79" w14:textId="77777777" w:rsidR="00766AB2" w:rsidRPr="00CB1CC8" w:rsidRDefault="00766AB2" w:rsidP="007F10B5">
            <w:pPr>
              <w:keepNext/>
              <w:keepLines/>
              <w:tabs>
                <w:tab w:val="center" w:pos="485"/>
              </w:tabs>
              <w:spacing w:beforeLines="20" w:before="48" w:afterLines="20" w:after="48"/>
              <w:jc w:val="center"/>
              <w:rPr>
                <w:b/>
                <w:sz w:val="20"/>
                <w:szCs w:val="20"/>
              </w:rPr>
            </w:pPr>
            <w:r w:rsidRPr="00CB1CC8">
              <w:rPr>
                <w:b/>
                <w:bCs/>
                <w:sz w:val="20"/>
                <w:szCs w:val="20"/>
              </w:rPr>
              <w:t>Total</w:t>
            </w:r>
            <w:r w:rsidRPr="00CB1CC8">
              <w:rPr>
                <w:b/>
                <w:bCs/>
                <w:sz w:val="20"/>
                <w:szCs w:val="20"/>
                <w:vertAlign w:val="superscript"/>
              </w:rPr>
              <w:t xml:space="preserve"> 3</w:t>
            </w:r>
          </w:p>
        </w:tc>
      </w:tr>
      <w:tr w:rsidR="00316874" w:rsidRPr="006028D8" w14:paraId="3FD2B21D" w14:textId="77777777" w:rsidTr="00777134">
        <w:trPr>
          <w:trHeight w:hRule="exact" w:val="636"/>
        </w:trPr>
        <w:tc>
          <w:tcPr>
            <w:tcW w:w="3060" w:type="dxa"/>
            <w:vMerge/>
            <w:tcBorders>
              <w:left w:val="double" w:sz="4" w:space="0" w:color="auto"/>
              <w:bottom w:val="single" w:sz="12" w:space="0" w:color="auto"/>
              <w:right w:val="single" w:sz="12" w:space="0" w:color="auto"/>
            </w:tcBorders>
          </w:tcPr>
          <w:p w14:paraId="0606BE10" w14:textId="77777777" w:rsidR="00766AB2" w:rsidRPr="00CB1CC8" w:rsidRDefault="00766AB2">
            <w:pPr>
              <w:keepNext/>
              <w:keepLines/>
              <w:spacing w:after="58"/>
              <w:rPr>
                <w:b/>
                <w:sz w:val="20"/>
                <w:szCs w:val="20"/>
              </w:rPr>
            </w:pPr>
          </w:p>
        </w:tc>
        <w:tc>
          <w:tcPr>
            <w:tcW w:w="1350" w:type="dxa"/>
            <w:tcBorders>
              <w:left w:val="single" w:sz="12" w:space="0" w:color="auto"/>
              <w:bottom w:val="single" w:sz="12" w:space="0" w:color="auto"/>
            </w:tcBorders>
            <w:vAlign w:val="center"/>
          </w:tcPr>
          <w:p w14:paraId="4BB62ECC" w14:textId="53A680AB" w:rsidR="00766AB2" w:rsidRPr="00CB1CC8" w:rsidRDefault="00766AB2" w:rsidP="007F10B5">
            <w:pPr>
              <w:keepNext/>
              <w:keepLines/>
              <w:spacing w:beforeLines="20" w:before="48" w:afterLines="20" w:after="48"/>
              <w:jc w:val="center"/>
              <w:rPr>
                <w:b/>
                <w:iCs/>
                <w:sz w:val="20"/>
                <w:szCs w:val="20"/>
              </w:rPr>
            </w:pPr>
            <w:r w:rsidRPr="00CB1CC8">
              <w:rPr>
                <w:b/>
                <w:iCs/>
                <w:sz w:val="20"/>
                <w:szCs w:val="20"/>
              </w:rPr>
              <w:t>M</w:t>
            </w:r>
            <w:r w:rsidR="000D5909" w:rsidRPr="00CB1CC8">
              <w:rPr>
                <w:b/>
                <w:iCs/>
                <w:sz w:val="20"/>
                <w:szCs w:val="20"/>
              </w:rPr>
              <w:t>anagerial</w:t>
            </w:r>
          </w:p>
          <w:p w14:paraId="272E30C9" w14:textId="581973AC" w:rsidR="00766AB2" w:rsidRPr="00CB1CC8" w:rsidRDefault="00766AB2" w:rsidP="007F10B5">
            <w:pPr>
              <w:keepNext/>
              <w:keepLines/>
              <w:spacing w:beforeLines="20" w:before="48" w:afterLines="20" w:after="48"/>
              <w:jc w:val="center"/>
              <w:rPr>
                <w:b/>
                <w:iCs/>
                <w:sz w:val="20"/>
                <w:szCs w:val="20"/>
              </w:rPr>
            </w:pPr>
            <w:r w:rsidRPr="00CB1CC8">
              <w:rPr>
                <w:b/>
                <w:iCs/>
                <w:sz w:val="20"/>
                <w:szCs w:val="20"/>
              </w:rPr>
              <w:t>$8</w:t>
            </w:r>
            <w:r w:rsidR="00CB1CC8" w:rsidRPr="00CB1CC8">
              <w:rPr>
                <w:b/>
                <w:iCs/>
                <w:sz w:val="20"/>
                <w:szCs w:val="20"/>
              </w:rPr>
              <w:t>5.69</w:t>
            </w:r>
            <w:r w:rsidRPr="00CB1CC8">
              <w:rPr>
                <w:b/>
                <w:iCs/>
                <w:sz w:val="20"/>
                <w:szCs w:val="20"/>
              </w:rPr>
              <w:t>/</w:t>
            </w:r>
            <w:r w:rsidR="00054327" w:rsidRPr="00CB1CC8">
              <w:rPr>
                <w:b/>
                <w:iCs/>
                <w:sz w:val="20"/>
                <w:szCs w:val="20"/>
              </w:rPr>
              <w:t>hr.</w:t>
            </w:r>
          </w:p>
        </w:tc>
        <w:tc>
          <w:tcPr>
            <w:tcW w:w="1349" w:type="dxa"/>
            <w:tcBorders>
              <w:bottom w:val="single" w:sz="12" w:space="0" w:color="auto"/>
            </w:tcBorders>
            <w:vAlign w:val="center"/>
          </w:tcPr>
          <w:p w14:paraId="32125F58" w14:textId="4A0870C5" w:rsidR="00766AB2" w:rsidRPr="00CB1CC8" w:rsidRDefault="00766AB2" w:rsidP="007F10B5">
            <w:pPr>
              <w:keepNext/>
              <w:keepLines/>
              <w:spacing w:beforeLines="20" w:before="48" w:afterLines="20" w:after="48"/>
              <w:jc w:val="center"/>
              <w:rPr>
                <w:b/>
                <w:iCs/>
                <w:sz w:val="20"/>
                <w:szCs w:val="20"/>
              </w:rPr>
            </w:pPr>
            <w:r w:rsidRPr="00CB1CC8">
              <w:rPr>
                <w:b/>
                <w:iCs/>
                <w:sz w:val="20"/>
                <w:szCs w:val="20"/>
              </w:rPr>
              <w:t>Tech</w:t>
            </w:r>
            <w:r w:rsidR="000D5909" w:rsidRPr="00CB1CC8">
              <w:rPr>
                <w:b/>
                <w:iCs/>
                <w:sz w:val="20"/>
                <w:szCs w:val="20"/>
              </w:rPr>
              <w:t>nical</w:t>
            </w:r>
          </w:p>
          <w:p w14:paraId="05E08206" w14:textId="552D4B41" w:rsidR="00766AB2" w:rsidRPr="00CB1CC8" w:rsidRDefault="00766AB2" w:rsidP="007F10B5">
            <w:pPr>
              <w:keepNext/>
              <w:keepLines/>
              <w:spacing w:beforeLines="20" w:before="48" w:afterLines="20" w:after="48"/>
              <w:jc w:val="center"/>
              <w:rPr>
                <w:b/>
                <w:iCs/>
                <w:sz w:val="20"/>
                <w:szCs w:val="20"/>
              </w:rPr>
            </w:pPr>
            <w:r w:rsidRPr="00CB1CC8">
              <w:rPr>
                <w:b/>
                <w:iCs/>
                <w:sz w:val="20"/>
                <w:szCs w:val="20"/>
              </w:rPr>
              <w:t>$5</w:t>
            </w:r>
            <w:r w:rsidR="00CB1CC8" w:rsidRPr="00CB1CC8">
              <w:rPr>
                <w:b/>
                <w:iCs/>
                <w:sz w:val="20"/>
                <w:szCs w:val="20"/>
              </w:rPr>
              <w:t>8.59</w:t>
            </w:r>
            <w:r w:rsidRPr="00CB1CC8">
              <w:rPr>
                <w:b/>
                <w:iCs/>
                <w:sz w:val="20"/>
                <w:szCs w:val="20"/>
              </w:rPr>
              <w:t>/</w:t>
            </w:r>
            <w:r w:rsidR="00054327" w:rsidRPr="00CB1CC8">
              <w:rPr>
                <w:b/>
                <w:iCs/>
                <w:sz w:val="20"/>
                <w:szCs w:val="20"/>
              </w:rPr>
              <w:t>hr.</w:t>
            </w:r>
          </w:p>
        </w:tc>
        <w:tc>
          <w:tcPr>
            <w:tcW w:w="1351" w:type="dxa"/>
            <w:tcBorders>
              <w:bottom w:val="single" w:sz="12" w:space="0" w:color="auto"/>
              <w:right w:val="single" w:sz="12" w:space="0" w:color="auto"/>
            </w:tcBorders>
            <w:vAlign w:val="center"/>
          </w:tcPr>
          <w:p w14:paraId="10E8C57F" w14:textId="77777777" w:rsidR="00766AB2" w:rsidRPr="00CB1CC8" w:rsidRDefault="00766AB2" w:rsidP="007F10B5">
            <w:pPr>
              <w:keepNext/>
              <w:keepLines/>
              <w:spacing w:beforeLines="20" w:before="48" w:afterLines="20" w:after="48"/>
              <w:jc w:val="center"/>
              <w:rPr>
                <w:b/>
                <w:iCs/>
                <w:sz w:val="20"/>
                <w:szCs w:val="20"/>
              </w:rPr>
            </w:pPr>
            <w:r w:rsidRPr="00CB1CC8">
              <w:rPr>
                <w:b/>
                <w:iCs/>
                <w:sz w:val="20"/>
                <w:szCs w:val="20"/>
              </w:rPr>
              <w:t>Clerical</w:t>
            </w:r>
          </w:p>
          <w:p w14:paraId="4CED5E25" w14:textId="169C6CB5" w:rsidR="00766AB2" w:rsidRPr="00CB1CC8" w:rsidRDefault="00766AB2" w:rsidP="007F10B5">
            <w:pPr>
              <w:keepNext/>
              <w:keepLines/>
              <w:spacing w:beforeLines="20" w:before="48" w:afterLines="20" w:after="48"/>
              <w:jc w:val="center"/>
              <w:rPr>
                <w:b/>
                <w:iCs/>
                <w:sz w:val="20"/>
                <w:szCs w:val="20"/>
              </w:rPr>
            </w:pPr>
            <w:r w:rsidRPr="00CB1CC8">
              <w:rPr>
                <w:b/>
                <w:iCs/>
                <w:sz w:val="20"/>
                <w:szCs w:val="20"/>
              </w:rPr>
              <w:t>$</w:t>
            </w:r>
            <w:r w:rsidR="00CB1CC8" w:rsidRPr="00CB1CC8">
              <w:rPr>
                <w:b/>
                <w:iCs/>
                <w:sz w:val="20"/>
                <w:szCs w:val="20"/>
              </w:rPr>
              <w:t>40.41</w:t>
            </w:r>
            <w:r w:rsidRPr="00CB1CC8">
              <w:rPr>
                <w:b/>
                <w:iCs/>
                <w:sz w:val="20"/>
                <w:szCs w:val="20"/>
              </w:rPr>
              <w:t>/</w:t>
            </w:r>
            <w:r w:rsidR="00054327" w:rsidRPr="00CB1CC8">
              <w:rPr>
                <w:b/>
                <w:iCs/>
                <w:sz w:val="20"/>
                <w:szCs w:val="20"/>
              </w:rPr>
              <w:t>hr.</w:t>
            </w:r>
          </w:p>
        </w:tc>
        <w:tc>
          <w:tcPr>
            <w:tcW w:w="1170" w:type="dxa"/>
            <w:tcBorders>
              <w:left w:val="single" w:sz="12" w:space="0" w:color="auto"/>
              <w:bottom w:val="single" w:sz="12" w:space="0" w:color="auto"/>
            </w:tcBorders>
            <w:vAlign w:val="center"/>
          </w:tcPr>
          <w:p w14:paraId="49419672" w14:textId="77777777" w:rsidR="00766AB2" w:rsidRPr="00CB1CC8" w:rsidRDefault="00766AB2" w:rsidP="007F10B5">
            <w:pPr>
              <w:keepNext/>
              <w:keepLines/>
              <w:spacing w:beforeLines="20" w:before="48" w:afterLines="20" w:after="48"/>
              <w:jc w:val="center"/>
              <w:rPr>
                <w:b/>
                <w:sz w:val="20"/>
                <w:szCs w:val="20"/>
              </w:rPr>
            </w:pPr>
            <w:r w:rsidRPr="00CB1CC8">
              <w:rPr>
                <w:b/>
                <w:sz w:val="20"/>
                <w:szCs w:val="20"/>
              </w:rPr>
              <w:t>Hours</w:t>
            </w:r>
          </w:p>
        </w:tc>
        <w:tc>
          <w:tcPr>
            <w:tcW w:w="1169" w:type="dxa"/>
            <w:tcBorders>
              <w:bottom w:val="single" w:sz="12" w:space="0" w:color="auto"/>
              <w:right w:val="double" w:sz="4" w:space="0" w:color="auto"/>
            </w:tcBorders>
            <w:vAlign w:val="center"/>
          </w:tcPr>
          <w:p w14:paraId="7435678E" w14:textId="2251B484" w:rsidR="00766AB2" w:rsidRPr="00CB1CC8" w:rsidRDefault="00766AB2" w:rsidP="007F10B5">
            <w:pPr>
              <w:keepNext/>
              <w:keepLines/>
              <w:spacing w:beforeLines="20" w:before="48" w:afterLines="20" w:after="48"/>
              <w:jc w:val="center"/>
              <w:rPr>
                <w:b/>
                <w:sz w:val="20"/>
                <w:szCs w:val="20"/>
              </w:rPr>
            </w:pPr>
            <w:r w:rsidRPr="00CB1CC8">
              <w:rPr>
                <w:b/>
                <w:sz w:val="20"/>
                <w:szCs w:val="20"/>
              </w:rPr>
              <w:t>Costs</w:t>
            </w:r>
          </w:p>
        </w:tc>
      </w:tr>
      <w:tr w:rsidR="003B3098" w:rsidRPr="006028D8" w14:paraId="304DEA42" w14:textId="77777777" w:rsidTr="00366F66">
        <w:tc>
          <w:tcPr>
            <w:tcW w:w="3060" w:type="dxa"/>
            <w:tcBorders>
              <w:top w:val="single" w:sz="12" w:space="0" w:color="auto"/>
              <w:left w:val="double" w:sz="4" w:space="0" w:color="auto"/>
              <w:right w:val="single" w:sz="12" w:space="0" w:color="auto"/>
            </w:tcBorders>
            <w:vAlign w:val="center"/>
          </w:tcPr>
          <w:p w14:paraId="1107E25F" w14:textId="77777777" w:rsidR="00766AB2" w:rsidRPr="006028D8" w:rsidRDefault="00766AB2" w:rsidP="007F10B5">
            <w:pPr>
              <w:keepNext/>
              <w:keepLines/>
              <w:spacing w:before="20" w:afterLines="20" w:after="48"/>
              <w:rPr>
                <w:sz w:val="20"/>
                <w:szCs w:val="20"/>
              </w:rPr>
            </w:pPr>
            <w:r w:rsidRPr="006028D8">
              <w:rPr>
                <w:sz w:val="20"/>
                <w:szCs w:val="20"/>
              </w:rPr>
              <w:t>Compile information</w:t>
            </w:r>
          </w:p>
        </w:tc>
        <w:tc>
          <w:tcPr>
            <w:tcW w:w="1350" w:type="dxa"/>
            <w:tcBorders>
              <w:top w:val="single" w:sz="12" w:space="0" w:color="auto"/>
              <w:left w:val="single" w:sz="12" w:space="0" w:color="auto"/>
            </w:tcBorders>
            <w:vAlign w:val="center"/>
          </w:tcPr>
          <w:p w14:paraId="76841633"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349" w:type="dxa"/>
            <w:tcBorders>
              <w:top w:val="single" w:sz="12" w:space="0" w:color="auto"/>
            </w:tcBorders>
            <w:vAlign w:val="center"/>
          </w:tcPr>
          <w:p w14:paraId="44548B80" w14:textId="77777777" w:rsidR="00766AB2" w:rsidRPr="006028D8" w:rsidRDefault="003B3098" w:rsidP="007F10B5">
            <w:pPr>
              <w:keepNext/>
              <w:keepLines/>
              <w:spacing w:before="20" w:afterLines="20" w:after="48"/>
              <w:jc w:val="center"/>
              <w:rPr>
                <w:sz w:val="20"/>
                <w:szCs w:val="20"/>
              </w:rPr>
            </w:pPr>
            <w:r w:rsidRPr="006028D8">
              <w:rPr>
                <w:sz w:val="20"/>
                <w:szCs w:val="20"/>
              </w:rPr>
              <w:t>1.0</w:t>
            </w:r>
          </w:p>
        </w:tc>
        <w:tc>
          <w:tcPr>
            <w:tcW w:w="1351" w:type="dxa"/>
            <w:tcBorders>
              <w:top w:val="single" w:sz="12" w:space="0" w:color="auto"/>
              <w:right w:val="single" w:sz="12" w:space="0" w:color="auto"/>
            </w:tcBorders>
            <w:vAlign w:val="center"/>
          </w:tcPr>
          <w:p w14:paraId="7A7899C5"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170" w:type="dxa"/>
            <w:tcBorders>
              <w:top w:val="single" w:sz="12" w:space="0" w:color="auto"/>
              <w:left w:val="single" w:sz="12" w:space="0" w:color="auto"/>
            </w:tcBorders>
            <w:vAlign w:val="center"/>
          </w:tcPr>
          <w:p w14:paraId="7FB00676" w14:textId="77777777" w:rsidR="00766AB2" w:rsidRPr="006028D8" w:rsidRDefault="003B3098" w:rsidP="007F10B5">
            <w:pPr>
              <w:keepNext/>
              <w:keepLines/>
              <w:spacing w:before="20" w:afterLines="20" w:after="48"/>
              <w:jc w:val="center"/>
              <w:rPr>
                <w:sz w:val="20"/>
                <w:szCs w:val="20"/>
              </w:rPr>
            </w:pPr>
            <w:r w:rsidRPr="006028D8">
              <w:rPr>
                <w:sz w:val="20"/>
                <w:szCs w:val="20"/>
              </w:rPr>
              <w:t>1.0</w:t>
            </w:r>
          </w:p>
        </w:tc>
        <w:tc>
          <w:tcPr>
            <w:tcW w:w="1169" w:type="dxa"/>
            <w:tcBorders>
              <w:top w:val="single" w:sz="12" w:space="0" w:color="auto"/>
              <w:right w:val="double" w:sz="4" w:space="0" w:color="auto"/>
            </w:tcBorders>
            <w:vAlign w:val="center"/>
          </w:tcPr>
          <w:p w14:paraId="1EF4CC4A" w14:textId="3386F6CF" w:rsidR="00766AB2" w:rsidRPr="006028D8" w:rsidRDefault="003B3098" w:rsidP="007F10B5">
            <w:pPr>
              <w:keepNext/>
              <w:keepLines/>
              <w:spacing w:before="20" w:afterLines="20" w:after="48"/>
              <w:jc w:val="right"/>
              <w:rPr>
                <w:sz w:val="20"/>
                <w:szCs w:val="20"/>
              </w:rPr>
            </w:pPr>
            <w:r w:rsidRPr="006028D8">
              <w:rPr>
                <w:sz w:val="20"/>
                <w:szCs w:val="20"/>
              </w:rPr>
              <w:t>$5</w:t>
            </w:r>
            <w:r w:rsidR="00CB1CC8">
              <w:rPr>
                <w:sz w:val="20"/>
                <w:szCs w:val="20"/>
              </w:rPr>
              <w:t>9</w:t>
            </w:r>
          </w:p>
        </w:tc>
      </w:tr>
      <w:tr w:rsidR="003B3098" w:rsidRPr="006028D8" w14:paraId="71E000FE" w14:textId="77777777" w:rsidTr="00366F66">
        <w:tc>
          <w:tcPr>
            <w:tcW w:w="3060" w:type="dxa"/>
            <w:tcBorders>
              <w:left w:val="double" w:sz="4" w:space="0" w:color="auto"/>
              <w:right w:val="single" w:sz="12" w:space="0" w:color="auto"/>
            </w:tcBorders>
            <w:vAlign w:val="center"/>
          </w:tcPr>
          <w:p w14:paraId="3820A25F" w14:textId="77777777" w:rsidR="00766AB2" w:rsidRPr="006028D8" w:rsidRDefault="00766AB2" w:rsidP="007F10B5">
            <w:pPr>
              <w:keepNext/>
              <w:keepLines/>
              <w:spacing w:before="20" w:afterLines="20" w:after="48"/>
              <w:rPr>
                <w:sz w:val="20"/>
                <w:szCs w:val="20"/>
              </w:rPr>
            </w:pPr>
            <w:r w:rsidRPr="006028D8">
              <w:rPr>
                <w:sz w:val="20"/>
                <w:szCs w:val="20"/>
              </w:rPr>
              <w:t>Review submission information</w:t>
            </w:r>
          </w:p>
        </w:tc>
        <w:tc>
          <w:tcPr>
            <w:tcW w:w="1350" w:type="dxa"/>
            <w:tcBorders>
              <w:left w:val="single" w:sz="12" w:space="0" w:color="auto"/>
            </w:tcBorders>
            <w:vAlign w:val="center"/>
          </w:tcPr>
          <w:p w14:paraId="5701D96C"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349" w:type="dxa"/>
            <w:vAlign w:val="center"/>
          </w:tcPr>
          <w:p w14:paraId="7CFEE5F0" w14:textId="77777777" w:rsidR="00766AB2" w:rsidRPr="006028D8" w:rsidRDefault="003B3098" w:rsidP="007F10B5">
            <w:pPr>
              <w:keepNext/>
              <w:keepLines/>
              <w:spacing w:before="20" w:afterLines="20" w:after="48"/>
              <w:jc w:val="center"/>
              <w:rPr>
                <w:sz w:val="20"/>
                <w:szCs w:val="20"/>
              </w:rPr>
            </w:pPr>
            <w:r w:rsidRPr="006028D8">
              <w:rPr>
                <w:sz w:val="20"/>
                <w:szCs w:val="20"/>
              </w:rPr>
              <w:t>5.5</w:t>
            </w:r>
          </w:p>
        </w:tc>
        <w:tc>
          <w:tcPr>
            <w:tcW w:w="1351" w:type="dxa"/>
            <w:tcBorders>
              <w:right w:val="single" w:sz="12" w:space="0" w:color="auto"/>
            </w:tcBorders>
            <w:vAlign w:val="center"/>
          </w:tcPr>
          <w:p w14:paraId="59C822FE"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170" w:type="dxa"/>
            <w:tcBorders>
              <w:left w:val="single" w:sz="12" w:space="0" w:color="auto"/>
            </w:tcBorders>
            <w:vAlign w:val="center"/>
          </w:tcPr>
          <w:p w14:paraId="6DF35F62" w14:textId="77777777" w:rsidR="00766AB2" w:rsidRPr="006028D8" w:rsidRDefault="003B3098" w:rsidP="007F10B5">
            <w:pPr>
              <w:keepNext/>
              <w:keepLines/>
              <w:spacing w:before="20" w:afterLines="20" w:after="48"/>
              <w:jc w:val="center"/>
              <w:rPr>
                <w:sz w:val="20"/>
                <w:szCs w:val="20"/>
              </w:rPr>
            </w:pPr>
            <w:r w:rsidRPr="006028D8">
              <w:rPr>
                <w:sz w:val="20"/>
                <w:szCs w:val="20"/>
              </w:rPr>
              <w:t>5.5</w:t>
            </w:r>
          </w:p>
        </w:tc>
        <w:tc>
          <w:tcPr>
            <w:tcW w:w="1169" w:type="dxa"/>
            <w:tcBorders>
              <w:right w:val="double" w:sz="4" w:space="0" w:color="auto"/>
            </w:tcBorders>
            <w:vAlign w:val="center"/>
          </w:tcPr>
          <w:p w14:paraId="2C9F2F22" w14:textId="5BB72848" w:rsidR="00766AB2" w:rsidRPr="006028D8" w:rsidRDefault="003B3098" w:rsidP="007F10B5">
            <w:pPr>
              <w:keepNext/>
              <w:keepLines/>
              <w:spacing w:before="20" w:afterLines="20" w:after="48"/>
              <w:jc w:val="right"/>
              <w:rPr>
                <w:sz w:val="20"/>
                <w:szCs w:val="20"/>
              </w:rPr>
            </w:pPr>
            <w:r w:rsidRPr="006028D8">
              <w:rPr>
                <w:sz w:val="20"/>
                <w:szCs w:val="20"/>
              </w:rPr>
              <w:t>$</w:t>
            </w:r>
            <w:r w:rsidR="00F85AAB" w:rsidRPr="006028D8">
              <w:rPr>
                <w:sz w:val="20"/>
                <w:szCs w:val="20"/>
              </w:rPr>
              <w:t>3</w:t>
            </w:r>
            <w:r w:rsidR="00CB1CC8">
              <w:rPr>
                <w:sz w:val="20"/>
                <w:szCs w:val="20"/>
              </w:rPr>
              <w:t>22</w:t>
            </w:r>
          </w:p>
        </w:tc>
      </w:tr>
      <w:tr w:rsidR="003B3098" w:rsidRPr="006028D8" w14:paraId="5812B561" w14:textId="77777777" w:rsidTr="00366F66">
        <w:tc>
          <w:tcPr>
            <w:tcW w:w="3060" w:type="dxa"/>
            <w:tcBorders>
              <w:left w:val="double" w:sz="4" w:space="0" w:color="auto"/>
              <w:right w:val="single" w:sz="12" w:space="0" w:color="auto"/>
            </w:tcBorders>
            <w:vAlign w:val="center"/>
          </w:tcPr>
          <w:p w14:paraId="399301B7" w14:textId="77777777" w:rsidR="00766AB2" w:rsidRPr="006028D8" w:rsidRDefault="00766AB2" w:rsidP="007F10B5">
            <w:pPr>
              <w:keepNext/>
              <w:keepLines/>
              <w:spacing w:before="20" w:afterLines="20" w:after="48"/>
              <w:rPr>
                <w:sz w:val="20"/>
                <w:szCs w:val="20"/>
                <w:vertAlign w:val="superscript"/>
              </w:rPr>
            </w:pPr>
            <w:r w:rsidRPr="006028D8">
              <w:rPr>
                <w:sz w:val="20"/>
                <w:szCs w:val="20"/>
              </w:rPr>
              <w:t xml:space="preserve">Complete and transmit paperwork to EPA </w:t>
            </w:r>
            <w:r w:rsidRPr="006028D8">
              <w:rPr>
                <w:sz w:val="20"/>
                <w:szCs w:val="20"/>
                <w:vertAlign w:val="superscript"/>
              </w:rPr>
              <w:t>2</w:t>
            </w:r>
          </w:p>
        </w:tc>
        <w:tc>
          <w:tcPr>
            <w:tcW w:w="1350" w:type="dxa"/>
            <w:tcBorders>
              <w:left w:val="single" w:sz="12" w:space="0" w:color="auto"/>
            </w:tcBorders>
            <w:vAlign w:val="center"/>
          </w:tcPr>
          <w:p w14:paraId="57B5A39E"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349" w:type="dxa"/>
            <w:vAlign w:val="center"/>
          </w:tcPr>
          <w:p w14:paraId="6E52D1F1" w14:textId="77777777" w:rsidR="00766AB2" w:rsidRPr="006028D8" w:rsidRDefault="003B3098" w:rsidP="007F10B5">
            <w:pPr>
              <w:keepNext/>
              <w:keepLines/>
              <w:spacing w:before="20" w:afterLines="20" w:after="48"/>
              <w:jc w:val="center"/>
              <w:rPr>
                <w:sz w:val="20"/>
                <w:szCs w:val="20"/>
              </w:rPr>
            </w:pPr>
            <w:r w:rsidRPr="006028D8">
              <w:rPr>
                <w:sz w:val="20"/>
                <w:szCs w:val="20"/>
              </w:rPr>
              <w:t>5.4</w:t>
            </w:r>
          </w:p>
        </w:tc>
        <w:tc>
          <w:tcPr>
            <w:tcW w:w="1351" w:type="dxa"/>
            <w:tcBorders>
              <w:right w:val="single" w:sz="12" w:space="0" w:color="auto"/>
            </w:tcBorders>
            <w:vAlign w:val="center"/>
          </w:tcPr>
          <w:p w14:paraId="7A4CF9D1" w14:textId="77777777" w:rsidR="00766AB2" w:rsidRPr="006028D8" w:rsidRDefault="003B3098" w:rsidP="007F10B5">
            <w:pPr>
              <w:keepNext/>
              <w:keepLines/>
              <w:spacing w:before="20" w:afterLines="20" w:after="48"/>
              <w:jc w:val="center"/>
              <w:rPr>
                <w:sz w:val="20"/>
                <w:szCs w:val="20"/>
              </w:rPr>
            </w:pPr>
            <w:r w:rsidRPr="006028D8">
              <w:rPr>
                <w:sz w:val="20"/>
                <w:szCs w:val="20"/>
              </w:rPr>
              <w:t>0.4</w:t>
            </w:r>
          </w:p>
        </w:tc>
        <w:tc>
          <w:tcPr>
            <w:tcW w:w="1170" w:type="dxa"/>
            <w:tcBorders>
              <w:left w:val="single" w:sz="12" w:space="0" w:color="auto"/>
            </w:tcBorders>
            <w:vAlign w:val="center"/>
          </w:tcPr>
          <w:p w14:paraId="7618BD16" w14:textId="77777777" w:rsidR="00766AB2" w:rsidRPr="006028D8" w:rsidRDefault="003B3098" w:rsidP="007F10B5">
            <w:pPr>
              <w:keepNext/>
              <w:keepLines/>
              <w:spacing w:before="20" w:afterLines="20" w:after="48"/>
              <w:jc w:val="center"/>
              <w:rPr>
                <w:sz w:val="20"/>
                <w:szCs w:val="20"/>
              </w:rPr>
            </w:pPr>
            <w:r w:rsidRPr="006028D8">
              <w:rPr>
                <w:sz w:val="20"/>
                <w:szCs w:val="20"/>
              </w:rPr>
              <w:t>5.8</w:t>
            </w:r>
          </w:p>
        </w:tc>
        <w:tc>
          <w:tcPr>
            <w:tcW w:w="1169" w:type="dxa"/>
            <w:tcBorders>
              <w:right w:val="double" w:sz="4" w:space="0" w:color="auto"/>
            </w:tcBorders>
            <w:vAlign w:val="center"/>
          </w:tcPr>
          <w:p w14:paraId="2E1AE011" w14:textId="1C913E21" w:rsidR="00766AB2" w:rsidRPr="006028D8" w:rsidRDefault="003B3098" w:rsidP="007F10B5">
            <w:pPr>
              <w:keepNext/>
              <w:keepLines/>
              <w:spacing w:before="20" w:afterLines="20" w:after="48"/>
              <w:jc w:val="right"/>
              <w:rPr>
                <w:sz w:val="20"/>
                <w:szCs w:val="20"/>
              </w:rPr>
            </w:pPr>
            <w:r w:rsidRPr="006028D8">
              <w:rPr>
                <w:sz w:val="20"/>
                <w:szCs w:val="20"/>
              </w:rPr>
              <w:t>$</w:t>
            </w:r>
            <w:r w:rsidR="00F85AAB" w:rsidRPr="006028D8">
              <w:rPr>
                <w:sz w:val="20"/>
                <w:szCs w:val="20"/>
              </w:rPr>
              <w:t>3</w:t>
            </w:r>
            <w:r w:rsidR="00CB1CC8">
              <w:rPr>
                <w:sz w:val="20"/>
                <w:szCs w:val="20"/>
              </w:rPr>
              <w:t>33</w:t>
            </w:r>
          </w:p>
        </w:tc>
      </w:tr>
      <w:tr w:rsidR="003B3098" w:rsidRPr="006028D8" w14:paraId="6CFDB2CE" w14:textId="77777777" w:rsidTr="00366F66">
        <w:tc>
          <w:tcPr>
            <w:tcW w:w="3060" w:type="dxa"/>
            <w:tcBorders>
              <w:left w:val="double" w:sz="4" w:space="0" w:color="auto"/>
              <w:right w:val="single" w:sz="12" w:space="0" w:color="auto"/>
            </w:tcBorders>
            <w:vAlign w:val="center"/>
          </w:tcPr>
          <w:p w14:paraId="60C535D5" w14:textId="77777777" w:rsidR="00766AB2" w:rsidRPr="006028D8" w:rsidRDefault="00766AB2" w:rsidP="007F10B5">
            <w:pPr>
              <w:keepNext/>
              <w:keepLines/>
              <w:spacing w:before="20" w:afterLines="20" w:after="48"/>
              <w:rPr>
                <w:sz w:val="20"/>
                <w:szCs w:val="20"/>
              </w:rPr>
            </w:pPr>
            <w:r w:rsidRPr="006028D8">
              <w:rPr>
                <w:sz w:val="20"/>
                <w:szCs w:val="20"/>
              </w:rPr>
              <w:t xml:space="preserve">Store/file/maintain the data </w:t>
            </w:r>
          </w:p>
        </w:tc>
        <w:tc>
          <w:tcPr>
            <w:tcW w:w="1350" w:type="dxa"/>
            <w:tcBorders>
              <w:left w:val="single" w:sz="12" w:space="0" w:color="auto"/>
            </w:tcBorders>
            <w:vAlign w:val="center"/>
          </w:tcPr>
          <w:p w14:paraId="08AF264A"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349" w:type="dxa"/>
            <w:vAlign w:val="center"/>
          </w:tcPr>
          <w:p w14:paraId="425CACAA"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351" w:type="dxa"/>
            <w:tcBorders>
              <w:right w:val="single" w:sz="12" w:space="0" w:color="auto"/>
            </w:tcBorders>
            <w:vAlign w:val="center"/>
          </w:tcPr>
          <w:p w14:paraId="7858D00B" w14:textId="77777777" w:rsidR="00766AB2" w:rsidRPr="006028D8" w:rsidRDefault="003B3098" w:rsidP="007F10B5">
            <w:pPr>
              <w:keepNext/>
              <w:keepLines/>
              <w:spacing w:before="20" w:afterLines="20" w:after="48"/>
              <w:jc w:val="center"/>
              <w:rPr>
                <w:sz w:val="20"/>
                <w:szCs w:val="20"/>
              </w:rPr>
            </w:pPr>
            <w:r w:rsidRPr="006028D8">
              <w:rPr>
                <w:sz w:val="20"/>
                <w:szCs w:val="20"/>
              </w:rPr>
              <w:t>0.1</w:t>
            </w:r>
          </w:p>
        </w:tc>
        <w:tc>
          <w:tcPr>
            <w:tcW w:w="1170" w:type="dxa"/>
            <w:tcBorders>
              <w:left w:val="single" w:sz="12" w:space="0" w:color="auto"/>
            </w:tcBorders>
            <w:vAlign w:val="center"/>
          </w:tcPr>
          <w:p w14:paraId="0232317B" w14:textId="77777777" w:rsidR="00766AB2" w:rsidRPr="006028D8" w:rsidRDefault="003B3098" w:rsidP="007F10B5">
            <w:pPr>
              <w:keepNext/>
              <w:keepLines/>
              <w:spacing w:before="20" w:afterLines="20" w:after="48"/>
              <w:jc w:val="center"/>
              <w:rPr>
                <w:sz w:val="20"/>
                <w:szCs w:val="20"/>
              </w:rPr>
            </w:pPr>
            <w:r w:rsidRPr="006028D8">
              <w:rPr>
                <w:sz w:val="20"/>
                <w:szCs w:val="20"/>
              </w:rPr>
              <w:t>0.1</w:t>
            </w:r>
          </w:p>
        </w:tc>
        <w:tc>
          <w:tcPr>
            <w:tcW w:w="1169" w:type="dxa"/>
            <w:tcBorders>
              <w:right w:val="double" w:sz="4" w:space="0" w:color="auto"/>
            </w:tcBorders>
            <w:vAlign w:val="center"/>
          </w:tcPr>
          <w:p w14:paraId="5AA0FC58" w14:textId="77777777" w:rsidR="00766AB2" w:rsidRPr="006028D8" w:rsidRDefault="003B3098" w:rsidP="007F10B5">
            <w:pPr>
              <w:keepNext/>
              <w:keepLines/>
              <w:spacing w:before="20" w:afterLines="20" w:after="48"/>
              <w:jc w:val="right"/>
              <w:rPr>
                <w:sz w:val="20"/>
                <w:szCs w:val="20"/>
              </w:rPr>
            </w:pPr>
            <w:r w:rsidRPr="006028D8">
              <w:rPr>
                <w:sz w:val="20"/>
                <w:szCs w:val="20"/>
              </w:rPr>
              <w:t>$</w:t>
            </w:r>
            <w:r w:rsidR="003E34CA" w:rsidRPr="006028D8">
              <w:rPr>
                <w:sz w:val="20"/>
                <w:szCs w:val="20"/>
              </w:rPr>
              <w:t>4</w:t>
            </w:r>
          </w:p>
        </w:tc>
      </w:tr>
      <w:tr w:rsidR="003B3098" w:rsidRPr="006028D8" w14:paraId="1B539AF0" w14:textId="77777777" w:rsidTr="00366F66">
        <w:tc>
          <w:tcPr>
            <w:tcW w:w="3060" w:type="dxa"/>
            <w:tcBorders>
              <w:left w:val="double" w:sz="4" w:space="0" w:color="auto"/>
              <w:bottom w:val="single" w:sz="12" w:space="0" w:color="auto"/>
              <w:right w:val="single" w:sz="12" w:space="0" w:color="auto"/>
            </w:tcBorders>
            <w:vAlign w:val="center"/>
          </w:tcPr>
          <w:p w14:paraId="5BC17CD3" w14:textId="77777777" w:rsidR="00766AB2" w:rsidRPr="006028D8" w:rsidRDefault="00766AB2" w:rsidP="007F10B5">
            <w:pPr>
              <w:keepNext/>
              <w:keepLines/>
              <w:spacing w:before="20" w:afterLines="20" w:after="48"/>
              <w:rPr>
                <w:sz w:val="20"/>
                <w:szCs w:val="20"/>
              </w:rPr>
            </w:pPr>
            <w:r w:rsidRPr="006028D8">
              <w:rPr>
                <w:sz w:val="20"/>
                <w:szCs w:val="20"/>
              </w:rPr>
              <w:t xml:space="preserve">Respond to </w:t>
            </w:r>
            <w:r w:rsidR="00877C21" w:rsidRPr="006028D8">
              <w:rPr>
                <w:sz w:val="20"/>
                <w:szCs w:val="20"/>
              </w:rPr>
              <w:t>r</w:t>
            </w:r>
            <w:r w:rsidRPr="006028D8">
              <w:rPr>
                <w:sz w:val="20"/>
                <w:szCs w:val="20"/>
              </w:rPr>
              <w:t>egistrant (if necessary)</w:t>
            </w:r>
          </w:p>
        </w:tc>
        <w:tc>
          <w:tcPr>
            <w:tcW w:w="1350" w:type="dxa"/>
            <w:tcBorders>
              <w:left w:val="single" w:sz="12" w:space="0" w:color="auto"/>
              <w:bottom w:val="single" w:sz="12" w:space="0" w:color="auto"/>
            </w:tcBorders>
            <w:vAlign w:val="center"/>
          </w:tcPr>
          <w:p w14:paraId="28DE8B63" w14:textId="77777777" w:rsidR="00766AB2" w:rsidRPr="006028D8" w:rsidRDefault="003B3098" w:rsidP="007F10B5">
            <w:pPr>
              <w:keepNext/>
              <w:keepLines/>
              <w:spacing w:before="20" w:afterLines="20" w:after="48"/>
              <w:jc w:val="center"/>
              <w:rPr>
                <w:sz w:val="20"/>
                <w:szCs w:val="20"/>
              </w:rPr>
            </w:pPr>
            <w:r w:rsidRPr="006028D8">
              <w:rPr>
                <w:sz w:val="20"/>
                <w:szCs w:val="20"/>
              </w:rPr>
              <w:t>0.0</w:t>
            </w:r>
          </w:p>
        </w:tc>
        <w:tc>
          <w:tcPr>
            <w:tcW w:w="1349" w:type="dxa"/>
            <w:tcBorders>
              <w:bottom w:val="single" w:sz="12" w:space="0" w:color="auto"/>
            </w:tcBorders>
            <w:vAlign w:val="center"/>
          </w:tcPr>
          <w:p w14:paraId="7C961B8B" w14:textId="77777777" w:rsidR="00766AB2" w:rsidRPr="006028D8" w:rsidRDefault="003B3098" w:rsidP="007F10B5">
            <w:pPr>
              <w:keepNext/>
              <w:keepLines/>
              <w:spacing w:before="20" w:afterLines="20" w:after="48"/>
              <w:jc w:val="center"/>
              <w:rPr>
                <w:sz w:val="20"/>
                <w:szCs w:val="20"/>
              </w:rPr>
            </w:pPr>
            <w:r w:rsidRPr="006028D8">
              <w:rPr>
                <w:sz w:val="20"/>
                <w:szCs w:val="20"/>
              </w:rPr>
              <w:t>0.4</w:t>
            </w:r>
          </w:p>
        </w:tc>
        <w:tc>
          <w:tcPr>
            <w:tcW w:w="1351" w:type="dxa"/>
            <w:tcBorders>
              <w:bottom w:val="single" w:sz="12" w:space="0" w:color="auto"/>
              <w:right w:val="single" w:sz="12" w:space="0" w:color="auto"/>
            </w:tcBorders>
            <w:vAlign w:val="center"/>
          </w:tcPr>
          <w:p w14:paraId="25ABA7BF" w14:textId="77777777" w:rsidR="00766AB2" w:rsidRPr="006028D8" w:rsidRDefault="003B3098" w:rsidP="007F10B5">
            <w:pPr>
              <w:keepNext/>
              <w:keepLines/>
              <w:spacing w:before="20" w:afterLines="20" w:after="48"/>
              <w:jc w:val="center"/>
              <w:rPr>
                <w:sz w:val="20"/>
                <w:szCs w:val="20"/>
              </w:rPr>
            </w:pPr>
            <w:r w:rsidRPr="006028D8">
              <w:rPr>
                <w:sz w:val="20"/>
                <w:szCs w:val="20"/>
              </w:rPr>
              <w:t>0.2</w:t>
            </w:r>
          </w:p>
        </w:tc>
        <w:tc>
          <w:tcPr>
            <w:tcW w:w="1170" w:type="dxa"/>
            <w:tcBorders>
              <w:left w:val="single" w:sz="12" w:space="0" w:color="auto"/>
              <w:bottom w:val="single" w:sz="12" w:space="0" w:color="auto"/>
            </w:tcBorders>
            <w:vAlign w:val="center"/>
          </w:tcPr>
          <w:p w14:paraId="454F14CA" w14:textId="77777777" w:rsidR="00766AB2" w:rsidRPr="006028D8" w:rsidRDefault="003B3098" w:rsidP="007F10B5">
            <w:pPr>
              <w:keepNext/>
              <w:keepLines/>
              <w:spacing w:before="20" w:afterLines="20" w:after="48"/>
              <w:jc w:val="center"/>
              <w:rPr>
                <w:sz w:val="20"/>
                <w:szCs w:val="20"/>
              </w:rPr>
            </w:pPr>
            <w:r w:rsidRPr="006028D8">
              <w:rPr>
                <w:sz w:val="20"/>
                <w:szCs w:val="20"/>
              </w:rPr>
              <w:t>0.6</w:t>
            </w:r>
          </w:p>
        </w:tc>
        <w:tc>
          <w:tcPr>
            <w:tcW w:w="1169" w:type="dxa"/>
            <w:tcBorders>
              <w:bottom w:val="single" w:sz="12" w:space="0" w:color="auto"/>
              <w:right w:val="double" w:sz="4" w:space="0" w:color="auto"/>
            </w:tcBorders>
            <w:vAlign w:val="center"/>
          </w:tcPr>
          <w:p w14:paraId="05DD7163" w14:textId="0B094804" w:rsidR="00766AB2" w:rsidRPr="006028D8" w:rsidRDefault="003B3098" w:rsidP="007F10B5">
            <w:pPr>
              <w:keepNext/>
              <w:keepLines/>
              <w:spacing w:before="20" w:afterLines="20" w:after="48"/>
              <w:jc w:val="right"/>
              <w:rPr>
                <w:sz w:val="20"/>
                <w:szCs w:val="20"/>
              </w:rPr>
            </w:pPr>
            <w:r w:rsidRPr="006028D8">
              <w:rPr>
                <w:sz w:val="20"/>
                <w:szCs w:val="20"/>
              </w:rPr>
              <w:t>$</w:t>
            </w:r>
            <w:r w:rsidR="003E34CA" w:rsidRPr="006028D8">
              <w:rPr>
                <w:sz w:val="20"/>
                <w:szCs w:val="20"/>
              </w:rPr>
              <w:t>3</w:t>
            </w:r>
            <w:r w:rsidR="00CB1CC8">
              <w:rPr>
                <w:sz w:val="20"/>
                <w:szCs w:val="20"/>
              </w:rPr>
              <w:t>2</w:t>
            </w:r>
          </w:p>
        </w:tc>
      </w:tr>
      <w:tr w:rsidR="003B3098" w:rsidRPr="006028D8" w14:paraId="5305C26E" w14:textId="77777777" w:rsidTr="005615B7">
        <w:tc>
          <w:tcPr>
            <w:tcW w:w="3060" w:type="dxa"/>
            <w:tcBorders>
              <w:top w:val="single" w:sz="12" w:space="0" w:color="auto"/>
              <w:left w:val="double" w:sz="4" w:space="0" w:color="auto"/>
              <w:bottom w:val="single" w:sz="12" w:space="0" w:color="auto"/>
              <w:right w:val="single" w:sz="12" w:space="0" w:color="auto"/>
            </w:tcBorders>
            <w:vAlign w:val="center"/>
          </w:tcPr>
          <w:p w14:paraId="716BB6F6" w14:textId="77777777" w:rsidR="00766AB2" w:rsidRPr="006028D8" w:rsidRDefault="00663E92" w:rsidP="007F10B5">
            <w:pPr>
              <w:keepNext/>
              <w:keepLines/>
              <w:spacing w:before="20" w:afterLines="20" w:after="48"/>
              <w:rPr>
                <w:sz w:val="20"/>
                <w:szCs w:val="20"/>
              </w:rPr>
            </w:pPr>
            <w:r w:rsidRPr="006028D8">
              <w:rPr>
                <w:b/>
                <w:bCs/>
                <w:sz w:val="20"/>
                <w:szCs w:val="20"/>
              </w:rPr>
              <w:t>Totals</w:t>
            </w:r>
          </w:p>
        </w:tc>
        <w:tc>
          <w:tcPr>
            <w:tcW w:w="1350" w:type="dxa"/>
            <w:tcBorders>
              <w:top w:val="single" w:sz="12" w:space="0" w:color="auto"/>
              <w:left w:val="single" w:sz="12" w:space="0" w:color="auto"/>
              <w:bottom w:val="single" w:sz="12" w:space="0" w:color="auto"/>
            </w:tcBorders>
            <w:vAlign w:val="center"/>
          </w:tcPr>
          <w:p w14:paraId="4C56EA09" w14:textId="77777777" w:rsidR="00766AB2" w:rsidRPr="006028D8" w:rsidRDefault="00766AB2" w:rsidP="007F10B5">
            <w:pPr>
              <w:keepNext/>
              <w:keepLines/>
              <w:spacing w:before="20" w:afterLines="20" w:after="48"/>
              <w:jc w:val="center"/>
              <w:rPr>
                <w:b/>
                <w:sz w:val="20"/>
                <w:szCs w:val="20"/>
              </w:rPr>
            </w:pPr>
            <w:r w:rsidRPr="006028D8">
              <w:rPr>
                <w:b/>
                <w:sz w:val="20"/>
                <w:szCs w:val="20"/>
              </w:rPr>
              <w:t>0.0</w:t>
            </w:r>
          </w:p>
        </w:tc>
        <w:tc>
          <w:tcPr>
            <w:tcW w:w="1349" w:type="dxa"/>
            <w:tcBorders>
              <w:top w:val="single" w:sz="12" w:space="0" w:color="auto"/>
              <w:bottom w:val="single" w:sz="12" w:space="0" w:color="auto"/>
            </w:tcBorders>
            <w:vAlign w:val="center"/>
          </w:tcPr>
          <w:p w14:paraId="3D5D400C" w14:textId="77777777" w:rsidR="00766AB2" w:rsidRPr="006028D8" w:rsidRDefault="00766AB2" w:rsidP="007F10B5">
            <w:pPr>
              <w:keepNext/>
              <w:keepLines/>
              <w:spacing w:before="20" w:afterLines="20" w:after="48"/>
              <w:jc w:val="center"/>
              <w:rPr>
                <w:b/>
                <w:sz w:val="20"/>
                <w:szCs w:val="20"/>
              </w:rPr>
            </w:pPr>
            <w:r w:rsidRPr="006028D8">
              <w:rPr>
                <w:b/>
                <w:sz w:val="20"/>
                <w:szCs w:val="20"/>
              </w:rPr>
              <w:t>12.3</w:t>
            </w:r>
          </w:p>
        </w:tc>
        <w:tc>
          <w:tcPr>
            <w:tcW w:w="1351" w:type="dxa"/>
            <w:tcBorders>
              <w:top w:val="single" w:sz="12" w:space="0" w:color="auto"/>
              <w:bottom w:val="single" w:sz="12" w:space="0" w:color="auto"/>
              <w:right w:val="single" w:sz="12" w:space="0" w:color="auto"/>
            </w:tcBorders>
            <w:vAlign w:val="center"/>
          </w:tcPr>
          <w:p w14:paraId="3D6EF1F6" w14:textId="77777777" w:rsidR="00766AB2" w:rsidRPr="006028D8" w:rsidRDefault="00766AB2" w:rsidP="007F10B5">
            <w:pPr>
              <w:keepNext/>
              <w:keepLines/>
              <w:spacing w:before="20" w:afterLines="20" w:after="48"/>
              <w:jc w:val="center"/>
              <w:rPr>
                <w:b/>
                <w:sz w:val="20"/>
                <w:szCs w:val="20"/>
              </w:rPr>
            </w:pPr>
            <w:r w:rsidRPr="006028D8">
              <w:rPr>
                <w:b/>
                <w:sz w:val="20"/>
                <w:szCs w:val="20"/>
              </w:rPr>
              <w:t>0.7</w:t>
            </w:r>
          </w:p>
        </w:tc>
        <w:tc>
          <w:tcPr>
            <w:tcW w:w="1170" w:type="dxa"/>
            <w:tcBorders>
              <w:top w:val="single" w:sz="12" w:space="0" w:color="auto"/>
              <w:left w:val="single" w:sz="12" w:space="0" w:color="auto"/>
              <w:bottom w:val="single" w:sz="12" w:space="0" w:color="auto"/>
            </w:tcBorders>
            <w:vAlign w:val="center"/>
          </w:tcPr>
          <w:p w14:paraId="64454FE5" w14:textId="77777777" w:rsidR="00766AB2" w:rsidRPr="006028D8" w:rsidRDefault="00766AB2" w:rsidP="007F10B5">
            <w:pPr>
              <w:keepNext/>
              <w:keepLines/>
              <w:spacing w:before="20" w:afterLines="20" w:after="48"/>
              <w:jc w:val="center"/>
              <w:rPr>
                <w:b/>
                <w:sz w:val="20"/>
                <w:szCs w:val="20"/>
              </w:rPr>
            </w:pPr>
            <w:r w:rsidRPr="006028D8">
              <w:rPr>
                <w:b/>
                <w:sz w:val="20"/>
                <w:szCs w:val="20"/>
              </w:rPr>
              <w:t>13</w:t>
            </w:r>
            <w:r w:rsidR="00A702FE" w:rsidRPr="006028D8">
              <w:rPr>
                <w:b/>
                <w:sz w:val="20"/>
                <w:szCs w:val="20"/>
              </w:rPr>
              <w:t>.0</w:t>
            </w:r>
          </w:p>
        </w:tc>
        <w:tc>
          <w:tcPr>
            <w:tcW w:w="1169" w:type="dxa"/>
            <w:tcBorders>
              <w:top w:val="single" w:sz="12" w:space="0" w:color="auto"/>
              <w:bottom w:val="single" w:sz="12" w:space="0" w:color="auto"/>
              <w:right w:val="double" w:sz="4" w:space="0" w:color="auto"/>
            </w:tcBorders>
            <w:vAlign w:val="center"/>
          </w:tcPr>
          <w:p w14:paraId="5216E2C0" w14:textId="7E1C74A0" w:rsidR="00766AB2" w:rsidRPr="006028D8" w:rsidRDefault="00766AB2" w:rsidP="007F10B5">
            <w:pPr>
              <w:keepNext/>
              <w:keepLines/>
              <w:spacing w:before="20" w:afterLines="20" w:after="48"/>
              <w:jc w:val="right"/>
              <w:rPr>
                <w:b/>
                <w:sz w:val="20"/>
                <w:szCs w:val="20"/>
              </w:rPr>
            </w:pPr>
            <w:r w:rsidRPr="006028D8">
              <w:rPr>
                <w:b/>
                <w:sz w:val="20"/>
                <w:szCs w:val="20"/>
              </w:rPr>
              <w:t>$7</w:t>
            </w:r>
            <w:r w:rsidR="00CB1CC8">
              <w:rPr>
                <w:b/>
                <w:sz w:val="20"/>
                <w:szCs w:val="20"/>
              </w:rPr>
              <w:t>17</w:t>
            </w:r>
          </w:p>
        </w:tc>
      </w:tr>
      <w:tr w:rsidR="005615B7" w:rsidRPr="006028D8" w14:paraId="6A2FD9AA" w14:textId="77777777" w:rsidTr="005615B7">
        <w:tc>
          <w:tcPr>
            <w:tcW w:w="9449" w:type="dxa"/>
            <w:gridSpan w:val="6"/>
            <w:tcBorders>
              <w:top w:val="single" w:sz="12" w:space="0" w:color="auto"/>
              <w:left w:val="nil"/>
              <w:bottom w:val="single" w:sz="2" w:space="0" w:color="auto"/>
              <w:right w:val="nil"/>
            </w:tcBorders>
            <w:vAlign w:val="center"/>
          </w:tcPr>
          <w:p w14:paraId="1F00D845" w14:textId="06F86A55" w:rsidR="00766AB2" w:rsidRPr="006028D8" w:rsidRDefault="00766AB2" w:rsidP="00766AB2">
            <w:pPr>
              <w:pStyle w:val="FootnoteText"/>
              <w:keepNext/>
              <w:keepLines/>
              <w:rPr>
                <w:sz w:val="20"/>
              </w:rPr>
            </w:pPr>
            <w:r w:rsidRPr="006028D8">
              <w:rPr>
                <w:sz w:val="20"/>
                <w:vertAlign w:val="superscript"/>
              </w:rPr>
              <w:t>1</w:t>
            </w:r>
            <w:r w:rsidRPr="006028D8">
              <w:rPr>
                <w:sz w:val="20"/>
              </w:rPr>
              <w:t xml:space="preserve"> Hourly wages rates are fully loaded wage rates based on NAICS 999200 </w:t>
            </w:r>
            <w:r w:rsidR="006028D8">
              <w:rPr>
                <w:sz w:val="20"/>
              </w:rPr>
              <w:t>(</w:t>
            </w:r>
            <w:r w:rsidRPr="006028D8">
              <w:rPr>
                <w:sz w:val="20"/>
              </w:rPr>
              <w:t>State Government</w:t>
            </w:r>
            <w:r w:rsidR="006028D8">
              <w:rPr>
                <w:sz w:val="20"/>
              </w:rPr>
              <w:t>)</w:t>
            </w:r>
            <w:r w:rsidRPr="006028D8">
              <w:rPr>
                <w:sz w:val="20"/>
              </w:rPr>
              <w:t xml:space="preserve">, U.S. </w:t>
            </w:r>
            <w:r w:rsidR="005615B7" w:rsidRPr="006028D8">
              <w:rPr>
                <w:sz w:val="20"/>
              </w:rPr>
              <w:t xml:space="preserve"> </w:t>
            </w:r>
            <w:r w:rsidRPr="006028D8">
              <w:rPr>
                <w:sz w:val="20"/>
              </w:rPr>
              <w:t>Dept. of Labor, Bureau of Labor Statistics</w:t>
            </w:r>
            <w:r w:rsidR="00B539CE" w:rsidRPr="006028D8">
              <w:rPr>
                <w:sz w:val="20"/>
              </w:rPr>
              <w:t>, May 20</w:t>
            </w:r>
            <w:r w:rsidR="00F85AAB" w:rsidRPr="006028D8">
              <w:rPr>
                <w:sz w:val="20"/>
              </w:rPr>
              <w:t>1</w:t>
            </w:r>
            <w:r w:rsidR="006028D8">
              <w:rPr>
                <w:sz w:val="20"/>
              </w:rPr>
              <w:t>3</w:t>
            </w:r>
            <w:r w:rsidRPr="006028D8">
              <w:rPr>
                <w:sz w:val="20"/>
              </w:rPr>
              <w:t xml:space="preserve">. See Attachment </w:t>
            </w:r>
            <w:r w:rsidR="00261B30" w:rsidRPr="006028D8">
              <w:rPr>
                <w:sz w:val="20"/>
              </w:rPr>
              <w:t>H</w:t>
            </w:r>
            <w:r w:rsidRPr="006028D8">
              <w:rPr>
                <w:sz w:val="20"/>
              </w:rPr>
              <w:t xml:space="preserve"> for </w:t>
            </w:r>
            <w:r w:rsidR="00261B30" w:rsidRPr="006028D8">
              <w:rPr>
                <w:sz w:val="20"/>
              </w:rPr>
              <w:t xml:space="preserve">wage </w:t>
            </w:r>
            <w:r w:rsidRPr="006028D8">
              <w:rPr>
                <w:sz w:val="20"/>
              </w:rPr>
              <w:t xml:space="preserve">calculations.  </w:t>
            </w:r>
          </w:p>
          <w:p w14:paraId="7E758E87" w14:textId="77777777" w:rsidR="00766AB2" w:rsidRPr="006028D8" w:rsidRDefault="00766AB2" w:rsidP="00766AB2">
            <w:pPr>
              <w:pStyle w:val="FootnoteText"/>
              <w:keepNext/>
              <w:keepLines/>
              <w:rPr>
                <w:sz w:val="20"/>
              </w:rPr>
            </w:pPr>
            <w:r w:rsidRPr="006028D8">
              <w:rPr>
                <w:sz w:val="20"/>
                <w:vertAlign w:val="superscript"/>
              </w:rPr>
              <w:t>2</w:t>
            </w:r>
            <w:r w:rsidRPr="006028D8">
              <w:rPr>
                <w:sz w:val="20"/>
              </w:rPr>
              <w:t xml:space="preserve"> Includes label revisions, SLN registration cancellations, and other follow-up actions data.</w:t>
            </w:r>
          </w:p>
          <w:p w14:paraId="7EE9CB79" w14:textId="77777777" w:rsidR="00766AB2" w:rsidRPr="006028D8" w:rsidRDefault="00766AB2" w:rsidP="0060463C">
            <w:pPr>
              <w:pStyle w:val="FootnoteText"/>
              <w:keepNext/>
              <w:keepLines/>
              <w:spacing w:after="48"/>
              <w:rPr>
                <w:sz w:val="20"/>
              </w:rPr>
            </w:pPr>
            <w:r w:rsidRPr="006028D8">
              <w:rPr>
                <w:sz w:val="20"/>
                <w:vertAlign w:val="superscript"/>
              </w:rPr>
              <w:t>3</w:t>
            </w:r>
            <w:r w:rsidRPr="006028D8">
              <w:rPr>
                <w:sz w:val="20"/>
              </w:rPr>
              <w:t xml:space="preserve"> Totals may not sum due to rounding.</w:t>
            </w:r>
          </w:p>
        </w:tc>
      </w:tr>
    </w:tbl>
    <w:p w14:paraId="48BE4093" w14:textId="77777777" w:rsidR="000A74E4" w:rsidRDefault="000A74E4" w:rsidP="003B3098">
      <w:pPr>
        <w:rPr>
          <w:szCs w:val="20"/>
        </w:rPr>
      </w:pPr>
    </w:p>
    <w:p w14:paraId="7646BF03" w14:textId="03388B89" w:rsidR="00CB1CC8" w:rsidRDefault="00CB1CC8" w:rsidP="00CB1CC8">
      <w:pPr>
        <w:keepNext/>
        <w:keepLines/>
        <w:ind w:firstLine="720"/>
        <w:rPr>
          <w:bCs/>
        </w:rPr>
      </w:pPr>
      <w:r>
        <w:rPr>
          <w:bCs/>
        </w:rPr>
        <w:t>Table 6 shows the total annual burden hours and costs for management, technical, and clerical time, as well as the total annual respondent (state agency) burden hours (3,96</w:t>
      </w:r>
      <w:r w:rsidR="002A4B64">
        <w:rPr>
          <w:bCs/>
        </w:rPr>
        <w:t>6</w:t>
      </w:r>
      <w:r>
        <w:rPr>
          <w:bCs/>
        </w:rPr>
        <w:t xml:space="preserve"> hours) and costs ($228,428) </w:t>
      </w:r>
      <w:r w:rsidR="008063F8">
        <w:rPr>
          <w:bCs/>
        </w:rPr>
        <w:t xml:space="preserve">of filing Section 24(c) </w:t>
      </w:r>
      <w:r>
        <w:rPr>
          <w:bCs/>
        </w:rPr>
        <w:t>applications.</w:t>
      </w:r>
    </w:p>
    <w:p w14:paraId="131ACF7A" w14:textId="77777777" w:rsidR="00CB1CC8" w:rsidRDefault="00CB1CC8" w:rsidP="000A74E4">
      <w:pPr>
        <w:keepNext/>
        <w:keepLines/>
        <w:rPr>
          <w:b/>
          <w:szCs w:val="20"/>
        </w:rPr>
      </w:pPr>
    </w:p>
    <w:p w14:paraId="069638B1" w14:textId="34E7459F" w:rsidR="000A74E4" w:rsidRPr="000A74E4" w:rsidRDefault="000A74E4" w:rsidP="000A74E4">
      <w:pPr>
        <w:keepNext/>
        <w:keepLines/>
        <w:rPr>
          <w:b/>
          <w:szCs w:val="20"/>
        </w:rPr>
      </w:pPr>
      <w:r w:rsidRPr="000A74E4">
        <w:rPr>
          <w:b/>
          <w:szCs w:val="20"/>
        </w:rPr>
        <w:t xml:space="preserve">Table </w:t>
      </w:r>
      <w:r>
        <w:rPr>
          <w:b/>
          <w:szCs w:val="20"/>
        </w:rPr>
        <w:t>6</w:t>
      </w:r>
      <w:r w:rsidRPr="000A74E4">
        <w:rPr>
          <w:b/>
          <w:szCs w:val="20"/>
        </w:rPr>
        <w:t>. FIFRA §24(c) - Total Annual Applicant (</w:t>
      </w:r>
      <w:r>
        <w:rPr>
          <w:b/>
          <w:szCs w:val="20"/>
        </w:rPr>
        <w:t xml:space="preserve">State </w:t>
      </w:r>
      <w:r w:rsidR="00F9770A">
        <w:rPr>
          <w:b/>
          <w:szCs w:val="20"/>
        </w:rPr>
        <w:t>Agency</w:t>
      </w:r>
      <w:r w:rsidRPr="000A74E4">
        <w:rPr>
          <w:b/>
          <w:szCs w:val="20"/>
        </w:rPr>
        <w:t>) Burden Hours and Cost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560"/>
        <w:gridCol w:w="1440"/>
        <w:gridCol w:w="1530"/>
        <w:gridCol w:w="1620"/>
        <w:gridCol w:w="1620"/>
      </w:tblGrid>
      <w:tr w:rsidR="000A74E4" w14:paraId="02C821FE" w14:textId="77777777" w:rsidTr="00CB1CC8">
        <w:trPr>
          <w:cantSplit/>
        </w:trPr>
        <w:tc>
          <w:tcPr>
            <w:tcW w:w="1590" w:type="dxa"/>
            <w:vAlign w:val="center"/>
          </w:tcPr>
          <w:p w14:paraId="4C0988B6" w14:textId="77777777" w:rsidR="000A74E4" w:rsidRPr="00CB1CC8" w:rsidRDefault="000A74E4" w:rsidP="00386427">
            <w:pPr>
              <w:keepNext/>
              <w:keepLines/>
              <w:spacing w:before="40" w:after="40"/>
              <w:rPr>
                <w:b/>
                <w:sz w:val="20"/>
                <w:szCs w:val="20"/>
              </w:rPr>
            </w:pPr>
            <w:r w:rsidRPr="00CB1CC8">
              <w:rPr>
                <w:b/>
                <w:sz w:val="20"/>
                <w:szCs w:val="20"/>
              </w:rPr>
              <w:t>Labor Category</w:t>
            </w:r>
          </w:p>
        </w:tc>
        <w:tc>
          <w:tcPr>
            <w:tcW w:w="1560" w:type="dxa"/>
            <w:vAlign w:val="center"/>
          </w:tcPr>
          <w:p w14:paraId="24CE809D" w14:textId="2B910CC8" w:rsidR="000A74E4" w:rsidRPr="00CB1CC8" w:rsidRDefault="000A74E4" w:rsidP="00AB3968">
            <w:pPr>
              <w:keepNext/>
              <w:keepLines/>
              <w:spacing w:before="40" w:after="40"/>
              <w:jc w:val="center"/>
              <w:rPr>
                <w:b/>
                <w:sz w:val="20"/>
                <w:szCs w:val="20"/>
              </w:rPr>
            </w:pPr>
            <w:r w:rsidRPr="00CB1CC8">
              <w:rPr>
                <w:b/>
                <w:sz w:val="20"/>
                <w:szCs w:val="20"/>
              </w:rPr>
              <w:t xml:space="preserve">Burden Hours per </w:t>
            </w:r>
            <w:r w:rsidR="00AB3968" w:rsidRPr="00CB1CC8">
              <w:rPr>
                <w:b/>
                <w:sz w:val="20"/>
                <w:szCs w:val="20"/>
              </w:rPr>
              <w:t>Application</w:t>
            </w:r>
          </w:p>
        </w:tc>
        <w:tc>
          <w:tcPr>
            <w:tcW w:w="1440" w:type="dxa"/>
            <w:vAlign w:val="center"/>
          </w:tcPr>
          <w:p w14:paraId="2128E05A" w14:textId="76A42CC5" w:rsidR="000A74E4" w:rsidRPr="00CB1CC8" w:rsidRDefault="000A74E4" w:rsidP="00386427">
            <w:pPr>
              <w:keepNext/>
              <w:keepLines/>
              <w:spacing w:before="40" w:after="40"/>
              <w:jc w:val="center"/>
              <w:rPr>
                <w:b/>
                <w:sz w:val="20"/>
                <w:szCs w:val="20"/>
              </w:rPr>
            </w:pPr>
            <w:r w:rsidRPr="00CB1CC8">
              <w:rPr>
                <w:b/>
                <w:sz w:val="20"/>
                <w:szCs w:val="20"/>
              </w:rPr>
              <w:t xml:space="preserve">Number of </w:t>
            </w:r>
            <w:r w:rsidR="00CB1CC8" w:rsidRPr="00CB1CC8">
              <w:rPr>
                <w:b/>
                <w:sz w:val="20"/>
                <w:szCs w:val="20"/>
              </w:rPr>
              <w:t>A</w:t>
            </w:r>
            <w:r w:rsidRPr="00CB1CC8">
              <w:rPr>
                <w:b/>
                <w:sz w:val="20"/>
                <w:szCs w:val="20"/>
              </w:rPr>
              <w:t>pplications</w:t>
            </w:r>
          </w:p>
        </w:tc>
        <w:tc>
          <w:tcPr>
            <w:tcW w:w="1530" w:type="dxa"/>
            <w:vAlign w:val="center"/>
          </w:tcPr>
          <w:p w14:paraId="3833A3F4" w14:textId="77777777" w:rsidR="000A74E4" w:rsidRPr="00CB1CC8" w:rsidRDefault="000A74E4" w:rsidP="00386427">
            <w:pPr>
              <w:keepNext/>
              <w:keepLines/>
              <w:spacing w:before="40" w:after="40"/>
              <w:jc w:val="center"/>
              <w:rPr>
                <w:b/>
                <w:sz w:val="20"/>
                <w:szCs w:val="20"/>
              </w:rPr>
            </w:pPr>
            <w:r w:rsidRPr="00CB1CC8">
              <w:rPr>
                <w:b/>
                <w:sz w:val="20"/>
                <w:szCs w:val="20"/>
              </w:rPr>
              <w:t>Total Annual Hours</w:t>
            </w:r>
          </w:p>
        </w:tc>
        <w:tc>
          <w:tcPr>
            <w:tcW w:w="1620" w:type="dxa"/>
            <w:vAlign w:val="center"/>
          </w:tcPr>
          <w:p w14:paraId="30259784" w14:textId="15E039E8" w:rsidR="000A74E4" w:rsidRPr="00CB1CC8" w:rsidRDefault="000A74E4" w:rsidP="00386427">
            <w:pPr>
              <w:keepNext/>
              <w:keepLines/>
              <w:spacing w:before="40" w:after="40"/>
              <w:jc w:val="center"/>
              <w:rPr>
                <w:b/>
                <w:sz w:val="20"/>
                <w:szCs w:val="20"/>
              </w:rPr>
            </w:pPr>
            <w:r w:rsidRPr="00CB1CC8">
              <w:rPr>
                <w:b/>
                <w:sz w:val="20"/>
                <w:szCs w:val="20"/>
              </w:rPr>
              <w:t>Labor Rate ($/</w:t>
            </w:r>
            <w:r w:rsidR="00054327" w:rsidRPr="00CB1CC8">
              <w:rPr>
                <w:b/>
                <w:sz w:val="20"/>
                <w:szCs w:val="20"/>
              </w:rPr>
              <w:t>hr.</w:t>
            </w:r>
            <w:r w:rsidRPr="00CB1CC8">
              <w:rPr>
                <w:b/>
                <w:sz w:val="20"/>
                <w:szCs w:val="20"/>
              </w:rPr>
              <w:t>)</w:t>
            </w:r>
          </w:p>
        </w:tc>
        <w:tc>
          <w:tcPr>
            <w:tcW w:w="1620" w:type="dxa"/>
            <w:vAlign w:val="center"/>
          </w:tcPr>
          <w:p w14:paraId="2D326E8F" w14:textId="135672C9" w:rsidR="000A74E4" w:rsidRPr="00CB1CC8" w:rsidRDefault="00BD48DB" w:rsidP="00AB3968">
            <w:pPr>
              <w:keepNext/>
              <w:keepLines/>
              <w:spacing w:before="40" w:after="40"/>
              <w:jc w:val="center"/>
              <w:rPr>
                <w:b/>
                <w:sz w:val="20"/>
                <w:szCs w:val="20"/>
              </w:rPr>
            </w:pPr>
            <w:r w:rsidRPr="00CB1CC8">
              <w:rPr>
                <w:b/>
                <w:sz w:val="20"/>
                <w:szCs w:val="20"/>
              </w:rPr>
              <w:t xml:space="preserve">Total Annual </w:t>
            </w:r>
            <w:r w:rsidR="000A74E4" w:rsidRPr="00CB1CC8">
              <w:rPr>
                <w:b/>
                <w:sz w:val="20"/>
                <w:szCs w:val="20"/>
              </w:rPr>
              <w:t>Costs</w:t>
            </w:r>
          </w:p>
        </w:tc>
      </w:tr>
      <w:tr w:rsidR="00ED4CC9" w14:paraId="37E28A8C" w14:textId="77777777" w:rsidTr="00CB1CC8">
        <w:trPr>
          <w:cantSplit/>
        </w:trPr>
        <w:tc>
          <w:tcPr>
            <w:tcW w:w="1590" w:type="dxa"/>
            <w:vAlign w:val="center"/>
          </w:tcPr>
          <w:p w14:paraId="52CCD009" w14:textId="77777777" w:rsidR="00ED4CC9" w:rsidRPr="006028D8" w:rsidRDefault="00ED4CC9" w:rsidP="00386427">
            <w:pPr>
              <w:keepNext/>
              <w:keepLines/>
              <w:spacing w:before="40" w:after="40"/>
              <w:rPr>
                <w:sz w:val="20"/>
                <w:szCs w:val="20"/>
              </w:rPr>
            </w:pPr>
            <w:r w:rsidRPr="006028D8">
              <w:rPr>
                <w:sz w:val="20"/>
                <w:szCs w:val="20"/>
              </w:rPr>
              <w:t>Managerial</w:t>
            </w:r>
          </w:p>
        </w:tc>
        <w:tc>
          <w:tcPr>
            <w:tcW w:w="1560" w:type="dxa"/>
            <w:vAlign w:val="center"/>
          </w:tcPr>
          <w:p w14:paraId="1655BD0B" w14:textId="77777777" w:rsidR="00ED4CC9" w:rsidRPr="006028D8" w:rsidRDefault="00ED4CC9" w:rsidP="00ED4CC9">
            <w:pPr>
              <w:jc w:val="center"/>
              <w:rPr>
                <w:sz w:val="20"/>
                <w:szCs w:val="20"/>
              </w:rPr>
            </w:pPr>
            <w:r w:rsidRPr="006028D8">
              <w:rPr>
                <w:sz w:val="20"/>
                <w:szCs w:val="20"/>
              </w:rPr>
              <w:t>0</w:t>
            </w:r>
            <w:r w:rsidR="00CB1CC8">
              <w:rPr>
                <w:sz w:val="20"/>
                <w:szCs w:val="20"/>
              </w:rPr>
              <w:t>.0</w:t>
            </w:r>
          </w:p>
        </w:tc>
        <w:tc>
          <w:tcPr>
            <w:tcW w:w="1440" w:type="dxa"/>
            <w:vAlign w:val="center"/>
          </w:tcPr>
          <w:p w14:paraId="72421C52" w14:textId="767E4E2D" w:rsidR="00ED4CC9" w:rsidRPr="006028D8" w:rsidRDefault="00ED4CC9" w:rsidP="00ED4CC9">
            <w:pPr>
              <w:jc w:val="center"/>
              <w:rPr>
                <w:sz w:val="20"/>
                <w:szCs w:val="20"/>
              </w:rPr>
            </w:pPr>
            <w:r w:rsidRPr="006028D8">
              <w:rPr>
                <w:sz w:val="20"/>
                <w:szCs w:val="20"/>
              </w:rPr>
              <w:t>3</w:t>
            </w:r>
            <w:r w:rsidR="00CB1CC8">
              <w:rPr>
                <w:sz w:val="20"/>
                <w:szCs w:val="20"/>
              </w:rPr>
              <w:t>05</w:t>
            </w:r>
          </w:p>
        </w:tc>
        <w:tc>
          <w:tcPr>
            <w:tcW w:w="1530" w:type="dxa"/>
            <w:vAlign w:val="center"/>
          </w:tcPr>
          <w:p w14:paraId="6D456102" w14:textId="77777777" w:rsidR="00ED4CC9" w:rsidRPr="006028D8" w:rsidRDefault="00ED4CC9" w:rsidP="00ED4CC9">
            <w:pPr>
              <w:jc w:val="center"/>
              <w:rPr>
                <w:sz w:val="20"/>
                <w:szCs w:val="20"/>
              </w:rPr>
            </w:pPr>
            <w:r w:rsidRPr="006028D8">
              <w:rPr>
                <w:sz w:val="20"/>
                <w:szCs w:val="20"/>
              </w:rPr>
              <w:t>0</w:t>
            </w:r>
          </w:p>
        </w:tc>
        <w:tc>
          <w:tcPr>
            <w:tcW w:w="1620" w:type="dxa"/>
            <w:vAlign w:val="center"/>
          </w:tcPr>
          <w:p w14:paraId="19A7873C" w14:textId="668A0749" w:rsidR="00ED4CC9" w:rsidRPr="006028D8" w:rsidRDefault="00ED4CC9" w:rsidP="00CB1CC8">
            <w:pPr>
              <w:jc w:val="center"/>
              <w:rPr>
                <w:sz w:val="20"/>
                <w:szCs w:val="20"/>
              </w:rPr>
            </w:pPr>
            <w:r w:rsidRPr="006028D8">
              <w:rPr>
                <w:sz w:val="20"/>
                <w:szCs w:val="20"/>
              </w:rPr>
              <w:t>$</w:t>
            </w:r>
            <w:r w:rsidR="00CB1CC8">
              <w:rPr>
                <w:sz w:val="20"/>
                <w:szCs w:val="20"/>
              </w:rPr>
              <w:t xml:space="preserve"> </w:t>
            </w:r>
            <w:r w:rsidRPr="006028D8">
              <w:rPr>
                <w:sz w:val="20"/>
                <w:szCs w:val="20"/>
              </w:rPr>
              <w:t>8</w:t>
            </w:r>
            <w:r w:rsidR="00CB1CC8">
              <w:rPr>
                <w:sz w:val="20"/>
                <w:szCs w:val="20"/>
              </w:rPr>
              <w:t>5.69</w:t>
            </w:r>
          </w:p>
        </w:tc>
        <w:tc>
          <w:tcPr>
            <w:tcW w:w="1620" w:type="dxa"/>
            <w:vAlign w:val="center"/>
          </w:tcPr>
          <w:p w14:paraId="4AFBC5DD" w14:textId="77777777" w:rsidR="00ED4CC9" w:rsidRPr="006028D8" w:rsidRDefault="00ED4CC9" w:rsidP="00ED4CC9">
            <w:pPr>
              <w:jc w:val="center"/>
              <w:rPr>
                <w:sz w:val="20"/>
                <w:szCs w:val="20"/>
              </w:rPr>
            </w:pPr>
            <w:r w:rsidRPr="006028D8">
              <w:rPr>
                <w:sz w:val="20"/>
                <w:szCs w:val="20"/>
              </w:rPr>
              <w:t>$</w:t>
            </w:r>
            <w:r w:rsidR="00CB1CC8">
              <w:rPr>
                <w:sz w:val="20"/>
                <w:szCs w:val="20"/>
              </w:rPr>
              <w:t xml:space="preserve">             </w:t>
            </w:r>
            <w:r w:rsidRPr="006028D8">
              <w:rPr>
                <w:sz w:val="20"/>
                <w:szCs w:val="20"/>
              </w:rPr>
              <w:t>0</w:t>
            </w:r>
          </w:p>
        </w:tc>
      </w:tr>
      <w:tr w:rsidR="00ED4CC9" w14:paraId="1A002293" w14:textId="77777777" w:rsidTr="00CB1CC8">
        <w:trPr>
          <w:cantSplit/>
        </w:trPr>
        <w:tc>
          <w:tcPr>
            <w:tcW w:w="1590" w:type="dxa"/>
            <w:vAlign w:val="center"/>
          </w:tcPr>
          <w:p w14:paraId="08E9FFD8" w14:textId="77777777" w:rsidR="00ED4CC9" w:rsidRPr="006028D8" w:rsidRDefault="00ED4CC9" w:rsidP="00386427">
            <w:pPr>
              <w:keepNext/>
              <w:keepLines/>
              <w:spacing w:before="40" w:after="40"/>
              <w:rPr>
                <w:sz w:val="20"/>
                <w:szCs w:val="20"/>
              </w:rPr>
            </w:pPr>
            <w:r w:rsidRPr="006028D8">
              <w:rPr>
                <w:sz w:val="20"/>
                <w:szCs w:val="20"/>
              </w:rPr>
              <w:t>Technical</w:t>
            </w:r>
          </w:p>
        </w:tc>
        <w:tc>
          <w:tcPr>
            <w:tcW w:w="1560" w:type="dxa"/>
            <w:vAlign w:val="center"/>
          </w:tcPr>
          <w:p w14:paraId="1408B2ED" w14:textId="77777777" w:rsidR="00ED4CC9" w:rsidRPr="006028D8" w:rsidRDefault="00ED4CC9" w:rsidP="00ED4CC9">
            <w:pPr>
              <w:jc w:val="center"/>
              <w:rPr>
                <w:sz w:val="20"/>
                <w:szCs w:val="20"/>
              </w:rPr>
            </w:pPr>
            <w:r w:rsidRPr="006028D8">
              <w:rPr>
                <w:sz w:val="20"/>
                <w:szCs w:val="20"/>
              </w:rPr>
              <w:t>12.3</w:t>
            </w:r>
          </w:p>
        </w:tc>
        <w:tc>
          <w:tcPr>
            <w:tcW w:w="1440" w:type="dxa"/>
            <w:vAlign w:val="center"/>
          </w:tcPr>
          <w:p w14:paraId="2CC4DD14" w14:textId="58466DEF" w:rsidR="00ED4CC9" w:rsidRPr="006028D8" w:rsidRDefault="00ED4CC9" w:rsidP="00ED4CC9">
            <w:pPr>
              <w:jc w:val="center"/>
              <w:rPr>
                <w:sz w:val="20"/>
                <w:szCs w:val="20"/>
              </w:rPr>
            </w:pPr>
            <w:r w:rsidRPr="006028D8">
              <w:rPr>
                <w:sz w:val="20"/>
                <w:szCs w:val="20"/>
              </w:rPr>
              <w:t>3</w:t>
            </w:r>
            <w:r w:rsidR="00CB1CC8">
              <w:rPr>
                <w:sz w:val="20"/>
                <w:szCs w:val="20"/>
              </w:rPr>
              <w:t>05</w:t>
            </w:r>
          </w:p>
        </w:tc>
        <w:tc>
          <w:tcPr>
            <w:tcW w:w="1530" w:type="dxa"/>
            <w:vAlign w:val="center"/>
          </w:tcPr>
          <w:p w14:paraId="17621DD6" w14:textId="20F451AD" w:rsidR="00ED4CC9" w:rsidRPr="006028D8" w:rsidRDefault="00ED4CC9" w:rsidP="00ED4CC9">
            <w:pPr>
              <w:jc w:val="center"/>
              <w:rPr>
                <w:sz w:val="20"/>
                <w:szCs w:val="20"/>
              </w:rPr>
            </w:pPr>
            <w:r w:rsidRPr="006028D8">
              <w:rPr>
                <w:sz w:val="20"/>
                <w:szCs w:val="20"/>
              </w:rPr>
              <w:t>3,</w:t>
            </w:r>
            <w:r w:rsidR="00CB1CC8">
              <w:rPr>
                <w:sz w:val="20"/>
                <w:szCs w:val="20"/>
              </w:rPr>
              <w:t>752</w:t>
            </w:r>
          </w:p>
        </w:tc>
        <w:tc>
          <w:tcPr>
            <w:tcW w:w="1620" w:type="dxa"/>
            <w:vAlign w:val="center"/>
          </w:tcPr>
          <w:p w14:paraId="2A1F5EDB" w14:textId="57EE2A3F" w:rsidR="00ED4CC9" w:rsidRPr="006028D8" w:rsidRDefault="00ED4CC9" w:rsidP="00CB1CC8">
            <w:pPr>
              <w:jc w:val="center"/>
              <w:rPr>
                <w:sz w:val="20"/>
                <w:szCs w:val="20"/>
              </w:rPr>
            </w:pPr>
            <w:r w:rsidRPr="006028D8">
              <w:rPr>
                <w:sz w:val="20"/>
                <w:szCs w:val="20"/>
              </w:rPr>
              <w:t>$</w:t>
            </w:r>
            <w:r w:rsidR="00CB1CC8">
              <w:rPr>
                <w:sz w:val="20"/>
                <w:szCs w:val="20"/>
              </w:rPr>
              <w:t xml:space="preserve"> </w:t>
            </w:r>
            <w:r w:rsidRPr="006028D8">
              <w:rPr>
                <w:sz w:val="20"/>
                <w:szCs w:val="20"/>
              </w:rPr>
              <w:t>5</w:t>
            </w:r>
            <w:r w:rsidR="00CB1CC8">
              <w:rPr>
                <w:sz w:val="20"/>
                <w:szCs w:val="20"/>
              </w:rPr>
              <w:t>8.59</w:t>
            </w:r>
          </w:p>
        </w:tc>
        <w:tc>
          <w:tcPr>
            <w:tcW w:w="1620" w:type="dxa"/>
            <w:vAlign w:val="center"/>
          </w:tcPr>
          <w:p w14:paraId="1086AF4F" w14:textId="66D788E7" w:rsidR="00ED4CC9" w:rsidRPr="006028D8" w:rsidRDefault="00ED4CC9" w:rsidP="00CB1CC8">
            <w:pPr>
              <w:jc w:val="center"/>
              <w:rPr>
                <w:sz w:val="20"/>
                <w:szCs w:val="20"/>
              </w:rPr>
            </w:pPr>
            <w:r w:rsidRPr="006028D8">
              <w:rPr>
                <w:sz w:val="20"/>
                <w:szCs w:val="20"/>
              </w:rPr>
              <w:t>$</w:t>
            </w:r>
            <w:r w:rsidR="00CB1CC8">
              <w:rPr>
                <w:sz w:val="20"/>
                <w:szCs w:val="20"/>
              </w:rPr>
              <w:t xml:space="preserve">  </w:t>
            </w:r>
            <w:r w:rsidRPr="006028D8">
              <w:rPr>
                <w:sz w:val="20"/>
                <w:szCs w:val="20"/>
              </w:rPr>
              <w:t>2</w:t>
            </w:r>
            <w:r w:rsidR="00CB1CC8">
              <w:rPr>
                <w:sz w:val="20"/>
                <w:szCs w:val="20"/>
              </w:rPr>
              <w:t>19,800</w:t>
            </w:r>
          </w:p>
        </w:tc>
      </w:tr>
      <w:tr w:rsidR="00ED4CC9" w14:paraId="6CDC178F" w14:textId="77777777" w:rsidTr="00CB1CC8">
        <w:trPr>
          <w:cantSplit/>
        </w:trPr>
        <w:tc>
          <w:tcPr>
            <w:tcW w:w="1590" w:type="dxa"/>
            <w:vAlign w:val="center"/>
          </w:tcPr>
          <w:p w14:paraId="123B0FB6" w14:textId="77777777" w:rsidR="00ED4CC9" w:rsidRPr="006028D8" w:rsidRDefault="00ED4CC9" w:rsidP="00386427">
            <w:pPr>
              <w:keepNext/>
              <w:keepLines/>
              <w:spacing w:before="40" w:after="40"/>
              <w:rPr>
                <w:sz w:val="20"/>
                <w:szCs w:val="20"/>
              </w:rPr>
            </w:pPr>
            <w:r w:rsidRPr="006028D8">
              <w:rPr>
                <w:sz w:val="20"/>
                <w:szCs w:val="20"/>
              </w:rPr>
              <w:t>Clerical</w:t>
            </w:r>
          </w:p>
        </w:tc>
        <w:tc>
          <w:tcPr>
            <w:tcW w:w="1560" w:type="dxa"/>
            <w:vAlign w:val="center"/>
          </w:tcPr>
          <w:p w14:paraId="7ED67655" w14:textId="77777777" w:rsidR="00ED4CC9" w:rsidRPr="006028D8" w:rsidRDefault="00ED4CC9" w:rsidP="00ED4CC9">
            <w:pPr>
              <w:jc w:val="center"/>
              <w:rPr>
                <w:sz w:val="20"/>
                <w:szCs w:val="20"/>
              </w:rPr>
            </w:pPr>
            <w:r w:rsidRPr="006028D8">
              <w:rPr>
                <w:sz w:val="20"/>
                <w:szCs w:val="20"/>
              </w:rPr>
              <w:t>0.7</w:t>
            </w:r>
          </w:p>
        </w:tc>
        <w:tc>
          <w:tcPr>
            <w:tcW w:w="1440" w:type="dxa"/>
            <w:vAlign w:val="center"/>
          </w:tcPr>
          <w:p w14:paraId="04868415" w14:textId="75ABF3D6" w:rsidR="00ED4CC9" w:rsidRPr="006028D8" w:rsidRDefault="00ED4CC9" w:rsidP="00ED4CC9">
            <w:pPr>
              <w:jc w:val="center"/>
              <w:rPr>
                <w:sz w:val="20"/>
                <w:szCs w:val="20"/>
              </w:rPr>
            </w:pPr>
            <w:r w:rsidRPr="006028D8">
              <w:rPr>
                <w:sz w:val="20"/>
                <w:szCs w:val="20"/>
              </w:rPr>
              <w:t>3</w:t>
            </w:r>
            <w:r w:rsidR="00CB1CC8">
              <w:rPr>
                <w:sz w:val="20"/>
                <w:szCs w:val="20"/>
              </w:rPr>
              <w:t>05</w:t>
            </w:r>
          </w:p>
        </w:tc>
        <w:tc>
          <w:tcPr>
            <w:tcW w:w="1530" w:type="dxa"/>
            <w:vAlign w:val="center"/>
          </w:tcPr>
          <w:p w14:paraId="3785CE01" w14:textId="60B6447D" w:rsidR="00ED4CC9" w:rsidRPr="006028D8" w:rsidRDefault="00ED4CC9" w:rsidP="00ED4CC9">
            <w:pPr>
              <w:jc w:val="center"/>
              <w:rPr>
                <w:sz w:val="20"/>
                <w:szCs w:val="20"/>
              </w:rPr>
            </w:pPr>
            <w:r w:rsidRPr="006028D8">
              <w:rPr>
                <w:sz w:val="20"/>
                <w:szCs w:val="20"/>
              </w:rPr>
              <w:t>2</w:t>
            </w:r>
            <w:r w:rsidR="00CB1CC8">
              <w:rPr>
                <w:sz w:val="20"/>
                <w:szCs w:val="20"/>
              </w:rPr>
              <w:t>14</w:t>
            </w:r>
          </w:p>
        </w:tc>
        <w:tc>
          <w:tcPr>
            <w:tcW w:w="1620" w:type="dxa"/>
            <w:vAlign w:val="center"/>
          </w:tcPr>
          <w:p w14:paraId="233CD4EE" w14:textId="4B6E510B" w:rsidR="00ED4CC9" w:rsidRPr="006028D8" w:rsidRDefault="00ED4CC9" w:rsidP="00CB1CC8">
            <w:pPr>
              <w:jc w:val="center"/>
              <w:rPr>
                <w:sz w:val="20"/>
                <w:szCs w:val="20"/>
              </w:rPr>
            </w:pPr>
            <w:r w:rsidRPr="006028D8">
              <w:rPr>
                <w:sz w:val="20"/>
                <w:szCs w:val="20"/>
              </w:rPr>
              <w:t>$</w:t>
            </w:r>
            <w:r w:rsidR="00CB1CC8">
              <w:rPr>
                <w:sz w:val="20"/>
                <w:szCs w:val="20"/>
              </w:rPr>
              <w:t xml:space="preserve"> 40.41</w:t>
            </w:r>
          </w:p>
        </w:tc>
        <w:tc>
          <w:tcPr>
            <w:tcW w:w="1620" w:type="dxa"/>
            <w:vAlign w:val="center"/>
          </w:tcPr>
          <w:p w14:paraId="6FC17CC2" w14:textId="6227E078" w:rsidR="00ED4CC9" w:rsidRPr="006028D8" w:rsidRDefault="00ED4CC9" w:rsidP="00ED4CC9">
            <w:pPr>
              <w:jc w:val="center"/>
              <w:rPr>
                <w:sz w:val="20"/>
                <w:szCs w:val="20"/>
              </w:rPr>
            </w:pPr>
            <w:r w:rsidRPr="006028D8">
              <w:rPr>
                <w:sz w:val="20"/>
                <w:szCs w:val="20"/>
              </w:rPr>
              <w:t>$</w:t>
            </w:r>
            <w:r w:rsidR="00CB1CC8">
              <w:rPr>
                <w:sz w:val="20"/>
                <w:szCs w:val="20"/>
              </w:rPr>
              <w:t xml:space="preserve">      </w:t>
            </w:r>
            <w:r w:rsidRPr="006028D8">
              <w:rPr>
                <w:sz w:val="20"/>
                <w:szCs w:val="20"/>
              </w:rPr>
              <w:t>8,</w:t>
            </w:r>
            <w:r w:rsidR="00CB1CC8">
              <w:rPr>
                <w:sz w:val="20"/>
                <w:szCs w:val="20"/>
              </w:rPr>
              <w:t>628</w:t>
            </w:r>
          </w:p>
        </w:tc>
      </w:tr>
      <w:tr w:rsidR="00ED4CC9" w14:paraId="580B7AF7" w14:textId="77777777" w:rsidTr="00CB1CC8">
        <w:trPr>
          <w:cantSplit/>
          <w:trHeight w:val="426"/>
        </w:trPr>
        <w:tc>
          <w:tcPr>
            <w:tcW w:w="1590" w:type="dxa"/>
            <w:tcBorders>
              <w:bottom w:val="double" w:sz="2" w:space="0" w:color="000000"/>
            </w:tcBorders>
            <w:vAlign w:val="center"/>
          </w:tcPr>
          <w:p w14:paraId="5280B72B" w14:textId="77777777" w:rsidR="00ED4CC9" w:rsidRPr="00CB1CC8" w:rsidRDefault="00ED4CC9" w:rsidP="00386427">
            <w:pPr>
              <w:keepNext/>
              <w:keepLines/>
              <w:spacing w:before="40" w:after="40"/>
              <w:rPr>
                <w:b/>
                <w:sz w:val="20"/>
                <w:szCs w:val="20"/>
              </w:rPr>
            </w:pPr>
            <w:r w:rsidRPr="00CB1CC8">
              <w:rPr>
                <w:b/>
                <w:sz w:val="20"/>
                <w:szCs w:val="20"/>
              </w:rPr>
              <w:t xml:space="preserve">Totals </w:t>
            </w:r>
          </w:p>
        </w:tc>
        <w:tc>
          <w:tcPr>
            <w:tcW w:w="1560" w:type="dxa"/>
            <w:tcBorders>
              <w:bottom w:val="double" w:sz="2" w:space="0" w:color="000000"/>
            </w:tcBorders>
            <w:vAlign w:val="center"/>
          </w:tcPr>
          <w:p w14:paraId="2EFFCDF4" w14:textId="77777777" w:rsidR="00ED4CC9" w:rsidRPr="00CB1CC8" w:rsidRDefault="00ED4CC9" w:rsidP="00ED4CC9">
            <w:pPr>
              <w:jc w:val="center"/>
              <w:rPr>
                <w:b/>
                <w:sz w:val="20"/>
                <w:szCs w:val="20"/>
              </w:rPr>
            </w:pPr>
            <w:r w:rsidRPr="00CB1CC8">
              <w:rPr>
                <w:b/>
                <w:sz w:val="20"/>
                <w:szCs w:val="20"/>
              </w:rPr>
              <w:t>13.0</w:t>
            </w:r>
          </w:p>
        </w:tc>
        <w:tc>
          <w:tcPr>
            <w:tcW w:w="1440" w:type="dxa"/>
            <w:tcBorders>
              <w:bottom w:val="double" w:sz="2" w:space="0" w:color="000000"/>
            </w:tcBorders>
            <w:vAlign w:val="center"/>
          </w:tcPr>
          <w:p w14:paraId="268CE19C" w14:textId="2EDB54C1" w:rsidR="00ED4CC9" w:rsidRPr="00CB1CC8" w:rsidRDefault="00ED4CC9" w:rsidP="00ED4CC9">
            <w:pPr>
              <w:jc w:val="center"/>
              <w:rPr>
                <w:b/>
                <w:sz w:val="20"/>
                <w:szCs w:val="20"/>
              </w:rPr>
            </w:pPr>
            <w:r w:rsidRPr="00CB1CC8">
              <w:rPr>
                <w:b/>
                <w:sz w:val="20"/>
                <w:szCs w:val="20"/>
              </w:rPr>
              <w:t>3</w:t>
            </w:r>
            <w:r w:rsidR="00CB1CC8">
              <w:rPr>
                <w:b/>
                <w:sz w:val="20"/>
                <w:szCs w:val="20"/>
              </w:rPr>
              <w:t>05</w:t>
            </w:r>
          </w:p>
        </w:tc>
        <w:tc>
          <w:tcPr>
            <w:tcW w:w="1530" w:type="dxa"/>
            <w:tcBorders>
              <w:bottom w:val="double" w:sz="2" w:space="0" w:color="000000"/>
            </w:tcBorders>
            <w:vAlign w:val="center"/>
          </w:tcPr>
          <w:p w14:paraId="05B7DA98" w14:textId="7CA353D5" w:rsidR="00ED4CC9" w:rsidRPr="00CB1CC8" w:rsidRDefault="00CB1CC8" w:rsidP="002A4B64">
            <w:pPr>
              <w:jc w:val="center"/>
              <w:rPr>
                <w:b/>
                <w:sz w:val="20"/>
                <w:szCs w:val="20"/>
              </w:rPr>
            </w:pPr>
            <w:r>
              <w:rPr>
                <w:b/>
                <w:sz w:val="20"/>
                <w:szCs w:val="20"/>
              </w:rPr>
              <w:t>3,96</w:t>
            </w:r>
            <w:r w:rsidR="002A4B64">
              <w:rPr>
                <w:b/>
                <w:sz w:val="20"/>
                <w:szCs w:val="20"/>
              </w:rPr>
              <w:t>6</w:t>
            </w:r>
          </w:p>
        </w:tc>
        <w:tc>
          <w:tcPr>
            <w:tcW w:w="1620" w:type="dxa"/>
            <w:tcBorders>
              <w:bottom w:val="double" w:sz="2" w:space="0" w:color="000000"/>
            </w:tcBorders>
            <w:vAlign w:val="center"/>
          </w:tcPr>
          <w:p w14:paraId="7949A02E" w14:textId="77777777" w:rsidR="00ED4CC9" w:rsidRPr="00CB1CC8" w:rsidRDefault="00ED4CC9" w:rsidP="00ED4CC9">
            <w:pPr>
              <w:jc w:val="center"/>
              <w:rPr>
                <w:b/>
                <w:sz w:val="20"/>
                <w:szCs w:val="20"/>
              </w:rPr>
            </w:pPr>
          </w:p>
        </w:tc>
        <w:tc>
          <w:tcPr>
            <w:tcW w:w="1620" w:type="dxa"/>
            <w:tcBorders>
              <w:bottom w:val="double" w:sz="2" w:space="0" w:color="000000"/>
            </w:tcBorders>
            <w:vAlign w:val="center"/>
          </w:tcPr>
          <w:p w14:paraId="1892EFF0" w14:textId="483CB2DF" w:rsidR="00ED4CC9" w:rsidRPr="00CB1CC8" w:rsidRDefault="00ED4CC9" w:rsidP="00ED4CC9">
            <w:pPr>
              <w:jc w:val="center"/>
              <w:rPr>
                <w:b/>
                <w:sz w:val="20"/>
                <w:szCs w:val="20"/>
              </w:rPr>
            </w:pPr>
            <w:r w:rsidRPr="00CB1CC8">
              <w:rPr>
                <w:b/>
                <w:sz w:val="20"/>
                <w:szCs w:val="20"/>
              </w:rPr>
              <w:t>$</w:t>
            </w:r>
            <w:r w:rsidR="00CB1CC8">
              <w:rPr>
                <w:b/>
                <w:sz w:val="20"/>
                <w:szCs w:val="20"/>
              </w:rPr>
              <w:t xml:space="preserve"> </w:t>
            </w:r>
            <w:r w:rsidRPr="00CB1CC8">
              <w:rPr>
                <w:b/>
                <w:sz w:val="20"/>
                <w:szCs w:val="20"/>
              </w:rPr>
              <w:t>2</w:t>
            </w:r>
            <w:r w:rsidR="00CB1CC8">
              <w:rPr>
                <w:b/>
                <w:sz w:val="20"/>
                <w:szCs w:val="20"/>
              </w:rPr>
              <w:t>2</w:t>
            </w:r>
            <w:r w:rsidR="003E58E2">
              <w:rPr>
                <w:b/>
                <w:sz w:val="20"/>
                <w:szCs w:val="20"/>
              </w:rPr>
              <w:t>8</w:t>
            </w:r>
            <w:r w:rsidR="00CB1CC8">
              <w:rPr>
                <w:b/>
                <w:sz w:val="20"/>
                <w:szCs w:val="20"/>
              </w:rPr>
              <w:t>,428</w:t>
            </w:r>
          </w:p>
        </w:tc>
      </w:tr>
    </w:tbl>
    <w:p w14:paraId="4B793916" w14:textId="77777777" w:rsidR="000A74E4" w:rsidRDefault="000A74E4" w:rsidP="003B3098">
      <w:pPr>
        <w:rPr>
          <w:szCs w:val="20"/>
        </w:rPr>
      </w:pPr>
    </w:p>
    <w:p w14:paraId="048FD54A" w14:textId="573BC5D7" w:rsidR="00766AB2" w:rsidRPr="00766AB2" w:rsidRDefault="00D53C8C" w:rsidP="0097351B">
      <w:pPr>
        <w:rPr>
          <w:bCs/>
        </w:rPr>
      </w:pPr>
      <w:r>
        <w:rPr>
          <w:bCs/>
        </w:rPr>
        <w:tab/>
        <w:t xml:space="preserve">Table </w:t>
      </w:r>
      <w:r w:rsidR="001062BC">
        <w:rPr>
          <w:bCs/>
        </w:rPr>
        <w:t>7</w:t>
      </w:r>
      <w:r>
        <w:rPr>
          <w:bCs/>
        </w:rPr>
        <w:t xml:space="preserve"> shows the total </w:t>
      </w:r>
      <w:r w:rsidR="003A261B">
        <w:rPr>
          <w:bCs/>
        </w:rPr>
        <w:t xml:space="preserve">annual </w:t>
      </w:r>
      <w:r>
        <w:rPr>
          <w:bCs/>
        </w:rPr>
        <w:t xml:space="preserve">combined </w:t>
      </w:r>
      <w:r w:rsidR="00E35099">
        <w:rPr>
          <w:bCs/>
        </w:rPr>
        <w:t xml:space="preserve">burden hours and </w:t>
      </w:r>
      <w:r>
        <w:rPr>
          <w:bCs/>
        </w:rPr>
        <w:t>costs for registrants and states</w:t>
      </w:r>
      <w:r w:rsidR="003A261B">
        <w:rPr>
          <w:bCs/>
        </w:rPr>
        <w:t xml:space="preserve"> for</w:t>
      </w:r>
      <w:r>
        <w:rPr>
          <w:bCs/>
        </w:rPr>
        <w:t xml:space="preserve"> Section 24(c) application</w:t>
      </w:r>
      <w:r w:rsidR="00BD48DB">
        <w:rPr>
          <w:bCs/>
        </w:rPr>
        <w:t>s</w:t>
      </w:r>
      <w:r>
        <w:rPr>
          <w:bCs/>
        </w:rPr>
        <w:t xml:space="preserve">.  </w:t>
      </w:r>
      <w:r w:rsidR="00E35099">
        <w:rPr>
          <w:bCs/>
        </w:rPr>
        <w:t xml:space="preserve">The total annual burden hours </w:t>
      </w:r>
      <w:r w:rsidR="00F206E5">
        <w:rPr>
          <w:bCs/>
        </w:rPr>
        <w:t xml:space="preserve">of the Section 24(c) program for respondents is approximately </w:t>
      </w:r>
      <w:r w:rsidR="00E35099">
        <w:rPr>
          <w:bCs/>
        </w:rPr>
        <w:t>15,8</w:t>
      </w:r>
      <w:r w:rsidR="00FC5EE2">
        <w:rPr>
          <w:bCs/>
        </w:rPr>
        <w:t>6</w:t>
      </w:r>
      <w:r w:rsidR="00E35099">
        <w:rPr>
          <w:bCs/>
        </w:rPr>
        <w:t xml:space="preserve">0 hours at a cost of </w:t>
      </w:r>
      <w:r w:rsidR="00F206E5" w:rsidRPr="00E35099">
        <w:rPr>
          <w:bCs/>
        </w:rPr>
        <w:t>$</w:t>
      </w:r>
      <w:r w:rsidR="00ED4CC9" w:rsidRPr="00E35099">
        <w:rPr>
          <w:bCs/>
        </w:rPr>
        <w:t>1</w:t>
      </w:r>
      <w:r w:rsidR="003A261B" w:rsidRPr="00E35099">
        <w:rPr>
          <w:bCs/>
        </w:rPr>
        <w:t>.</w:t>
      </w:r>
      <w:r w:rsidR="00ED4CC9" w:rsidRPr="00E35099">
        <w:rPr>
          <w:bCs/>
        </w:rPr>
        <w:t>2</w:t>
      </w:r>
      <w:r w:rsidR="00E35099" w:rsidRPr="00E35099">
        <w:rPr>
          <w:bCs/>
        </w:rPr>
        <w:t>4</w:t>
      </w:r>
      <w:r w:rsidR="00F206E5" w:rsidRPr="00E35099">
        <w:rPr>
          <w:bCs/>
        </w:rPr>
        <w:t xml:space="preserve"> million.</w:t>
      </w:r>
    </w:p>
    <w:p w14:paraId="1CF638A0" w14:textId="77777777" w:rsidR="00766AB2" w:rsidRDefault="00766AB2" w:rsidP="0097351B">
      <w:pPr>
        <w:rPr>
          <w:b/>
          <w:bCs/>
        </w:rPr>
      </w:pPr>
    </w:p>
    <w:p w14:paraId="2CE70334" w14:textId="605FF761" w:rsidR="007254CD" w:rsidRPr="000A74E4" w:rsidRDefault="007254CD" w:rsidP="0097351B">
      <w:pPr>
        <w:keepNext/>
        <w:keepLines/>
        <w:rPr>
          <w:b/>
          <w:szCs w:val="20"/>
        </w:rPr>
      </w:pPr>
      <w:r w:rsidRPr="000A74E4">
        <w:rPr>
          <w:b/>
          <w:szCs w:val="20"/>
        </w:rPr>
        <w:t xml:space="preserve">Table </w:t>
      </w:r>
      <w:r>
        <w:rPr>
          <w:b/>
          <w:szCs w:val="20"/>
        </w:rPr>
        <w:t>7</w:t>
      </w:r>
      <w:r w:rsidRPr="000A74E4">
        <w:rPr>
          <w:b/>
          <w:szCs w:val="20"/>
        </w:rPr>
        <w:t>. FIFRA §24(c) - Total Annual Applicant (</w:t>
      </w:r>
      <w:r>
        <w:rPr>
          <w:b/>
          <w:szCs w:val="20"/>
        </w:rPr>
        <w:t xml:space="preserve">Registrant and State </w:t>
      </w:r>
      <w:r w:rsidR="00F9770A">
        <w:rPr>
          <w:b/>
          <w:szCs w:val="20"/>
        </w:rPr>
        <w:t>Agency</w:t>
      </w:r>
      <w:r w:rsidRPr="000A74E4">
        <w:rPr>
          <w:b/>
          <w:szCs w:val="20"/>
        </w:rPr>
        <w:t>) Burden Hours and Cost Estimates</w:t>
      </w:r>
    </w:p>
    <w:tbl>
      <w:tblPr>
        <w:tblW w:w="936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1590"/>
        <w:gridCol w:w="1470"/>
        <w:gridCol w:w="1500"/>
        <w:gridCol w:w="1560"/>
        <w:gridCol w:w="1620"/>
        <w:gridCol w:w="1620"/>
      </w:tblGrid>
      <w:tr w:rsidR="007254CD" w14:paraId="68A88B92" w14:textId="77777777" w:rsidTr="00D9325E">
        <w:trPr>
          <w:cantSplit/>
        </w:trPr>
        <w:tc>
          <w:tcPr>
            <w:tcW w:w="1590" w:type="dxa"/>
            <w:vAlign w:val="center"/>
          </w:tcPr>
          <w:p w14:paraId="3572BAC2" w14:textId="77777777" w:rsidR="007254CD" w:rsidRPr="006028D8" w:rsidRDefault="007254CD" w:rsidP="0097351B">
            <w:pPr>
              <w:keepNext/>
              <w:keepLines/>
              <w:spacing w:before="40" w:after="40"/>
              <w:rPr>
                <w:sz w:val="20"/>
                <w:szCs w:val="20"/>
              </w:rPr>
            </w:pPr>
            <w:r w:rsidRPr="006028D8">
              <w:rPr>
                <w:sz w:val="20"/>
                <w:szCs w:val="20"/>
              </w:rPr>
              <w:t>Applicant</w:t>
            </w:r>
          </w:p>
        </w:tc>
        <w:tc>
          <w:tcPr>
            <w:tcW w:w="1470" w:type="dxa"/>
            <w:vAlign w:val="center"/>
          </w:tcPr>
          <w:p w14:paraId="0D73684A" w14:textId="553A367A" w:rsidR="007254CD" w:rsidRPr="006028D8" w:rsidRDefault="007254CD" w:rsidP="006028D8">
            <w:pPr>
              <w:keepNext/>
              <w:keepLines/>
              <w:spacing w:before="40" w:after="40"/>
              <w:jc w:val="center"/>
              <w:rPr>
                <w:sz w:val="20"/>
                <w:szCs w:val="20"/>
              </w:rPr>
            </w:pPr>
            <w:r w:rsidRPr="006028D8">
              <w:rPr>
                <w:sz w:val="20"/>
                <w:szCs w:val="20"/>
              </w:rPr>
              <w:t>Burden Hours per Application</w:t>
            </w:r>
          </w:p>
        </w:tc>
        <w:tc>
          <w:tcPr>
            <w:tcW w:w="1500" w:type="dxa"/>
            <w:vAlign w:val="center"/>
          </w:tcPr>
          <w:p w14:paraId="1F74A11F" w14:textId="77777777" w:rsidR="007254CD" w:rsidRPr="006028D8" w:rsidRDefault="007254CD" w:rsidP="0097351B">
            <w:pPr>
              <w:keepNext/>
              <w:keepLines/>
              <w:spacing w:before="40" w:after="40"/>
              <w:jc w:val="center"/>
              <w:rPr>
                <w:sz w:val="20"/>
                <w:szCs w:val="20"/>
              </w:rPr>
            </w:pPr>
            <w:r w:rsidRPr="006028D8">
              <w:rPr>
                <w:sz w:val="20"/>
                <w:szCs w:val="20"/>
              </w:rPr>
              <w:t>Number of Applications</w:t>
            </w:r>
          </w:p>
        </w:tc>
        <w:tc>
          <w:tcPr>
            <w:tcW w:w="1560" w:type="dxa"/>
            <w:vAlign w:val="center"/>
          </w:tcPr>
          <w:p w14:paraId="5855EB9E" w14:textId="77777777" w:rsidR="007254CD" w:rsidRPr="006028D8" w:rsidRDefault="007254CD" w:rsidP="0097351B">
            <w:pPr>
              <w:keepNext/>
              <w:keepLines/>
              <w:spacing w:before="40" w:after="40"/>
              <w:jc w:val="center"/>
              <w:rPr>
                <w:sz w:val="20"/>
                <w:szCs w:val="20"/>
              </w:rPr>
            </w:pPr>
            <w:r w:rsidRPr="006028D8">
              <w:rPr>
                <w:sz w:val="20"/>
                <w:szCs w:val="20"/>
              </w:rPr>
              <w:t>Total Annual Hours</w:t>
            </w:r>
          </w:p>
        </w:tc>
        <w:tc>
          <w:tcPr>
            <w:tcW w:w="1620" w:type="dxa"/>
            <w:vAlign w:val="center"/>
          </w:tcPr>
          <w:p w14:paraId="733CDF91" w14:textId="3548C122" w:rsidR="007254CD" w:rsidRPr="006028D8" w:rsidRDefault="007254CD" w:rsidP="00E6790A">
            <w:pPr>
              <w:keepNext/>
              <w:keepLines/>
              <w:spacing w:before="40" w:after="40"/>
              <w:jc w:val="center"/>
              <w:rPr>
                <w:sz w:val="20"/>
                <w:szCs w:val="20"/>
              </w:rPr>
            </w:pPr>
            <w:r w:rsidRPr="006028D8">
              <w:rPr>
                <w:sz w:val="20"/>
                <w:szCs w:val="20"/>
              </w:rPr>
              <w:t xml:space="preserve">Cost per Application </w:t>
            </w:r>
          </w:p>
        </w:tc>
        <w:tc>
          <w:tcPr>
            <w:tcW w:w="1620" w:type="dxa"/>
            <w:vAlign w:val="center"/>
          </w:tcPr>
          <w:p w14:paraId="0159AF59" w14:textId="26FC12A5" w:rsidR="007254CD" w:rsidRPr="006028D8" w:rsidRDefault="00BD48DB" w:rsidP="00E6790A">
            <w:pPr>
              <w:keepNext/>
              <w:keepLines/>
              <w:spacing w:before="40" w:after="40"/>
              <w:jc w:val="center"/>
              <w:rPr>
                <w:sz w:val="20"/>
                <w:szCs w:val="20"/>
              </w:rPr>
            </w:pPr>
            <w:r w:rsidRPr="006028D8">
              <w:rPr>
                <w:sz w:val="20"/>
                <w:szCs w:val="20"/>
              </w:rPr>
              <w:t xml:space="preserve">Total  Annual </w:t>
            </w:r>
            <w:r w:rsidR="007254CD" w:rsidRPr="006028D8">
              <w:rPr>
                <w:sz w:val="20"/>
                <w:szCs w:val="20"/>
              </w:rPr>
              <w:t>Costs</w:t>
            </w:r>
          </w:p>
        </w:tc>
      </w:tr>
      <w:tr w:rsidR="00ED4CC9" w14:paraId="5EFDDBF6" w14:textId="77777777" w:rsidTr="00ED4CC9">
        <w:trPr>
          <w:cantSplit/>
        </w:trPr>
        <w:tc>
          <w:tcPr>
            <w:tcW w:w="1590" w:type="dxa"/>
            <w:vAlign w:val="bottom"/>
          </w:tcPr>
          <w:p w14:paraId="24FF609F" w14:textId="77777777" w:rsidR="00ED4CC9" w:rsidRPr="006028D8" w:rsidRDefault="00ED4CC9" w:rsidP="0097351B">
            <w:pPr>
              <w:keepNext/>
              <w:keepLines/>
              <w:spacing w:before="40" w:after="40"/>
              <w:rPr>
                <w:sz w:val="20"/>
                <w:szCs w:val="20"/>
              </w:rPr>
            </w:pPr>
            <w:r w:rsidRPr="006028D8">
              <w:rPr>
                <w:sz w:val="20"/>
                <w:szCs w:val="20"/>
              </w:rPr>
              <w:t>Registrant</w:t>
            </w:r>
          </w:p>
        </w:tc>
        <w:tc>
          <w:tcPr>
            <w:tcW w:w="1470" w:type="dxa"/>
            <w:vAlign w:val="center"/>
          </w:tcPr>
          <w:p w14:paraId="742A6703" w14:textId="77777777" w:rsidR="00ED4CC9" w:rsidRPr="006028D8" w:rsidRDefault="00ED4CC9" w:rsidP="00ED4CC9">
            <w:pPr>
              <w:jc w:val="center"/>
              <w:rPr>
                <w:sz w:val="20"/>
                <w:szCs w:val="20"/>
              </w:rPr>
            </w:pPr>
            <w:r w:rsidRPr="006028D8">
              <w:rPr>
                <w:sz w:val="20"/>
                <w:szCs w:val="20"/>
              </w:rPr>
              <w:t>39</w:t>
            </w:r>
            <w:r w:rsidR="00E6790A">
              <w:rPr>
                <w:sz w:val="20"/>
                <w:szCs w:val="20"/>
              </w:rPr>
              <w:t>.0</w:t>
            </w:r>
          </w:p>
        </w:tc>
        <w:tc>
          <w:tcPr>
            <w:tcW w:w="1500" w:type="dxa"/>
            <w:vAlign w:val="center"/>
          </w:tcPr>
          <w:p w14:paraId="19BEC139" w14:textId="2F64170A" w:rsidR="00ED4CC9" w:rsidRPr="006028D8" w:rsidRDefault="00ED4CC9" w:rsidP="00ED4CC9">
            <w:pPr>
              <w:jc w:val="center"/>
              <w:rPr>
                <w:sz w:val="20"/>
                <w:szCs w:val="20"/>
              </w:rPr>
            </w:pPr>
            <w:r w:rsidRPr="006028D8">
              <w:rPr>
                <w:sz w:val="20"/>
                <w:szCs w:val="20"/>
              </w:rPr>
              <w:t>3</w:t>
            </w:r>
            <w:r w:rsidR="00E6790A">
              <w:rPr>
                <w:sz w:val="20"/>
                <w:szCs w:val="20"/>
              </w:rPr>
              <w:t>05</w:t>
            </w:r>
          </w:p>
        </w:tc>
        <w:tc>
          <w:tcPr>
            <w:tcW w:w="1560" w:type="dxa"/>
            <w:vAlign w:val="center"/>
          </w:tcPr>
          <w:p w14:paraId="4607672C" w14:textId="2DD49EF8" w:rsidR="00ED4CC9" w:rsidRPr="006028D8" w:rsidRDefault="00ED4CC9" w:rsidP="00ED4CC9">
            <w:pPr>
              <w:jc w:val="center"/>
              <w:rPr>
                <w:sz w:val="20"/>
                <w:szCs w:val="20"/>
              </w:rPr>
            </w:pPr>
            <w:r w:rsidRPr="006028D8">
              <w:rPr>
                <w:sz w:val="20"/>
                <w:szCs w:val="20"/>
              </w:rPr>
              <w:t>1</w:t>
            </w:r>
            <w:r w:rsidR="00E6790A">
              <w:rPr>
                <w:sz w:val="20"/>
                <w:szCs w:val="20"/>
              </w:rPr>
              <w:t>1,895</w:t>
            </w:r>
          </w:p>
        </w:tc>
        <w:tc>
          <w:tcPr>
            <w:tcW w:w="1620" w:type="dxa"/>
            <w:vAlign w:val="center"/>
          </w:tcPr>
          <w:p w14:paraId="250DD70E" w14:textId="50E35CBF" w:rsidR="00ED4CC9" w:rsidRPr="006028D8" w:rsidRDefault="00ED4CC9" w:rsidP="00E6790A">
            <w:pPr>
              <w:jc w:val="center"/>
              <w:rPr>
                <w:sz w:val="20"/>
                <w:szCs w:val="20"/>
              </w:rPr>
            </w:pPr>
            <w:r w:rsidRPr="006028D8">
              <w:rPr>
                <w:sz w:val="20"/>
                <w:szCs w:val="20"/>
              </w:rPr>
              <w:t>$</w:t>
            </w:r>
            <w:r w:rsidR="00E6790A">
              <w:rPr>
                <w:sz w:val="20"/>
                <w:szCs w:val="20"/>
              </w:rPr>
              <w:t xml:space="preserve"> </w:t>
            </w:r>
            <w:r w:rsidRPr="006028D8">
              <w:rPr>
                <w:sz w:val="20"/>
                <w:szCs w:val="20"/>
              </w:rPr>
              <w:t>3,</w:t>
            </w:r>
            <w:r w:rsidR="00E6790A">
              <w:rPr>
                <w:sz w:val="20"/>
                <w:szCs w:val="20"/>
              </w:rPr>
              <w:t>305</w:t>
            </w:r>
          </w:p>
        </w:tc>
        <w:tc>
          <w:tcPr>
            <w:tcW w:w="1620" w:type="dxa"/>
            <w:vAlign w:val="center"/>
          </w:tcPr>
          <w:p w14:paraId="1F000649" w14:textId="3D69DE42" w:rsidR="00ED4CC9" w:rsidRPr="006028D8" w:rsidRDefault="00ED4CC9" w:rsidP="00ED4CC9">
            <w:pPr>
              <w:jc w:val="center"/>
              <w:rPr>
                <w:sz w:val="20"/>
                <w:szCs w:val="20"/>
              </w:rPr>
            </w:pPr>
            <w:r w:rsidRPr="006028D8">
              <w:rPr>
                <w:sz w:val="20"/>
                <w:szCs w:val="20"/>
              </w:rPr>
              <w:t>$</w:t>
            </w:r>
            <w:r w:rsidR="00783D1A">
              <w:rPr>
                <w:sz w:val="20"/>
                <w:szCs w:val="20"/>
              </w:rPr>
              <w:t xml:space="preserve"> 1,008,123</w:t>
            </w:r>
          </w:p>
        </w:tc>
      </w:tr>
      <w:tr w:rsidR="00ED4CC9" w14:paraId="4E34EF19" w14:textId="77777777" w:rsidTr="00ED4CC9">
        <w:trPr>
          <w:cantSplit/>
        </w:trPr>
        <w:tc>
          <w:tcPr>
            <w:tcW w:w="1590" w:type="dxa"/>
            <w:vAlign w:val="bottom"/>
          </w:tcPr>
          <w:p w14:paraId="4BEC441C" w14:textId="77777777" w:rsidR="00ED4CC9" w:rsidRPr="006028D8" w:rsidRDefault="00ED4CC9" w:rsidP="0097351B">
            <w:pPr>
              <w:keepNext/>
              <w:keepLines/>
              <w:spacing w:before="40" w:after="40"/>
              <w:rPr>
                <w:sz w:val="20"/>
                <w:szCs w:val="20"/>
              </w:rPr>
            </w:pPr>
            <w:r w:rsidRPr="006028D8">
              <w:rPr>
                <w:sz w:val="20"/>
                <w:szCs w:val="20"/>
              </w:rPr>
              <w:t>State</w:t>
            </w:r>
          </w:p>
        </w:tc>
        <w:tc>
          <w:tcPr>
            <w:tcW w:w="1470" w:type="dxa"/>
            <w:vAlign w:val="center"/>
          </w:tcPr>
          <w:p w14:paraId="41FDB48C" w14:textId="77777777" w:rsidR="00ED4CC9" w:rsidRPr="006028D8" w:rsidRDefault="00ED4CC9" w:rsidP="00ED4CC9">
            <w:pPr>
              <w:jc w:val="center"/>
              <w:rPr>
                <w:sz w:val="20"/>
                <w:szCs w:val="20"/>
              </w:rPr>
            </w:pPr>
            <w:r w:rsidRPr="006028D8">
              <w:rPr>
                <w:sz w:val="20"/>
                <w:szCs w:val="20"/>
              </w:rPr>
              <w:t>13</w:t>
            </w:r>
            <w:r w:rsidR="00E6790A">
              <w:rPr>
                <w:sz w:val="20"/>
                <w:szCs w:val="20"/>
              </w:rPr>
              <w:t>.0</w:t>
            </w:r>
          </w:p>
        </w:tc>
        <w:tc>
          <w:tcPr>
            <w:tcW w:w="1500" w:type="dxa"/>
            <w:vAlign w:val="center"/>
          </w:tcPr>
          <w:p w14:paraId="3D04388D" w14:textId="21805FC6" w:rsidR="00ED4CC9" w:rsidRPr="006028D8" w:rsidRDefault="00ED4CC9" w:rsidP="00ED4CC9">
            <w:pPr>
              <w:jc w:val="center"/>
              <w:rPr>
                <w:sz w:val="20"/>
                <w:szCs w:val="20"/>
              </w:rPr>
            </w:pPr>
            <w:r w:rsidRPr="006028D8">
              <w:rPr>
                <w:sz w:val="20"/>
                <w:szCs w:val="20"/>
              </w:rPr>
              <w:t>3</w:t>
            </w:r>
            <w:r w:rsidR="00E6790A">
              <w:rPr>
                <w:sz w:val="20"/>
                <w:szCs w:val="20"/>
              </w:rPr>
              <w:t>05</w:t>
            </w:r>
          </w:p>
        </w:tc>
        <w:tc>
          <w:tcPr>
            <w:tcW w:w="1560" w:type="dxa"/>
            <w:vAlign w:val="center"/>
          </w:tcPr>
          <w:p w14:paraId="65FA3CF5" w14:textId="54E6E195" w:rsidR="00ED4CC9" w:rsidRPr="006028D8" w:rsidRDefault="00E6790A" w:rsidP="00ED4CC9">
            <w:pPr>
              <w:jc w:val="center"/>
              <w:rPr>
                <w:sz w:val="20"/>
                <w:szCs w:val="20"/>
              </w:rPr>
            </w:pPr>
            <w:r>
              <w:rPr>
                <w:sz w:val="20"/>
                <w:szCs w:val="20"/>
              </w:rPr>
              <w:t>3,965</w:t>
            </w:r>
          </w:p>
        </w:tc>
        <w:tc>
          <w:tcPr>
            <w:tcW w:w="1620" w:type="dxa"/>
            <w:vAlign w:val="center"/>
          </w:tcPr>
          <w:p w14:paraId="4C0164A3" w14:textId="3868E2E0" w:rsidR="00ED4CC9" w:rsidRPr="006028D8" w:rsidRDefault="00ED4CC9" w:rsidP="00ED4CC9">
            <w:pPr>
              <w:jc w:val="center"/>
              <w:rPr>
                <w:sz w:val="20"/>
                <w:szCs w:val="20"/>
              </w:rPr>
            </w:pPr>
            <w:r w:rsidRPr="006028D8">
              <w:rPr>
                <w:sz w:val="20"/>
                <w:szCs w:val="20"/>
              </w:rPr>
              <w:t>$</w:t>
            </w:r>
            <w:r w:rsidR="00E6790A">
              <w:rPr>
                <w:sz w:val="20"/>
                <w:szCs w:val="20"/>
              </w:rPr>
              <w:t xml:space="preserve">    </w:t>
            </w:r>
            <w:r w:rsidRPr="006028D8">
              <w:rPr>
                <w:sz w:val="20"/>
                <w:szCs w:val="20"/>
              </w:rPr>
              <w:t>7</w:t>
            </w:r>
            <w:r w:rsidR="00E6790A">
              <w:rPr>
                <w:sz w:val="20"/>
                <w:szCs w:val="20"/>
              </w:rPr>
              <w:t>17</w:t>
            </w:r>
          </w:p>
        </w:tc>
        <w:tc>
          <w:tcPr>
            <w:tcW w:w="1620" w:type="dxa"/>
            <w:vAlign w:val="center"/>
          </w:tcPr>
          <w:p w14:paraId="6C7E8EB0" w14:textId="2FB2A106" w:rsidR="00ED4CC9" w:rsidRPr="006028D8" w:rsidRDefault="00ED4CC9" w:rsidP="00F008A4">
            <w:pPr>
              <w:jc w:val="center"/>
              <w:rPr>
                <w:sz w:val="20"/>
                <w:szCs w:val="20"/>
              </w:rPr>
            </w:pPr>
            <w:r w:rsidRPr="006028D8">
              <w:rPr>
                <w:sz w:val="20"/>
                <w:szCs w:val="20"/>
              </w:rPr>
              <w:t>$</w:t>
            </w:r>
            <w:r w:rsidR="00783D1A">
              <w:rPr>
                <w:sz w:val="20"/>
                <w:szCs w:val="20"/>
              </w:rPr>
              <w:t xml:space="preserve">   22</w:t>
            </w:r>
            <w:r w:rsidR="00F008A4">
              <w:rPr>
                <w:sz w:val="20"/>
                <w:szCs w:val="20"/>
              </w:rPr>
              <w:t>8</w:t>
            </w:r>
            <w:r w:rsidR="00783D1A">
              <w:rPr>
                <w:sz w:val="20"/>
                <w:szCs w:val="20"/>
              </w:rPr>
              <w:t>,428</w:t>
            </w:r>
          </w:p>
        </w:tc>
      </w:tr>
      <w:tr w:rsidR="00ED4CC9" w14:paraId="5D90BBBD" w14:textId="77777777" w:rsidTr="00ED4CC9">
        <w:trPr>
          <w:cantSplit/>
          <w:trHeight w:val="426"/>
        </w:trPr>
        <w:tc>
          <w:tcPr>
            <w:tcW w:w="1590" w:type="dxa"/>
            <w:tcBorders>
              <w:bottom w:val="double" w:sz="2" w:space="0" w:color="000000"/>
            </w:tcBorders>
            <w:vAlign w:val="bottom"/>
          </w:tcPr>
          <w:p w14:paraId="5FC560FB" w14:textId="77777777" w:rsidR="00ED4CC9" w:rsidRPr="006028D8" w:rsidRDefault="00ED4CC9" w:rsidP="0097351B">
            <w:pPr>
              <w:keepNext/>
              <w:keepLines/>
              <w:spacing w:before="40" w:after="40"/>
              <w:rPr>
                <w:b/>
                <w:sz w:val="20"/>
                <w:szCs w:val="20"/>
              </w:rPr>
            </w:pPr>
            <w:r w:rsidRPr="006028D8">
              <w:rPr>
                <w:b/>
                <w:bCs/>
                <w:sz w:val="20"/>
                <w:szCs w:val="20"/>
              </w:rPr>
              <w:t>Totals</w:t>
            </w:r>
          </w:p>
        </w:tc>
        <w:tc>
          <w:tcPr>
            <w:tcW w:w="1470" w:type="dxa"/>
            <w:tcBorders>
              <w:bottom w:val="double" w:sz="2" w:space="0" w:color="000000"/>
            </w:tcBorders>
            <w:vAlign w:val="center"/>
          </w:tcPr>
          <w:p w14:paraId="3226614A" w14:textId="77777777" w:rsidR="00ED4CC9" w:rsidRPr="006028D8" w:rsidRDefault="00ED4CC9" w:rsidP="00ED4CC9">
            <w:pPr>
              <w:jc w:val="center"/>
              <w:rPr>
                <w:sz w:val="20"/>
                <w:szCs w:val="20"/>
              </w:rPr>
            </w:pPr>
            <w:r w:rsidRPr="006028D8">
              <w:rPr>
                <w:sz w:val="20"/>
                <w:szCs w:val="20"/>
              </w:rPr>
              <w:t>52</w:t>
            </w:r>
            <w:r w:rsidR="00E6790A">
              <w:rPr>
                <w:sz w:val="20"/>
                <w:szCs w:val="20"/>
              </w:rPr>
              <w:t>.0</w:t>
            </w:r>
          </w:p>
        </w:tc>
        <w:tc>
          <w:tcPr>
            <w:tcW w:w="1500" w:type="dxa"/>
            <w:tcBorders>
              <w:bottom w:val="double" w:sz="2" w:space="0" w:color="000000"/>
            </w:tcBorders>
            <w:vAlign w:val="center"/>
          </w:tcPr>
          <w:p w14:paraId="056F2123" w14:textId="37017567" w:rsidR="00ED4CC9" w:rsidRPr="006028D8" w:rsidRDefault="00ED4CC9" w:rsidP="00ED4CC9">
            <w:pPr>
              <w:jc w:val="center"/>
              <w:rPr>
                <w:sz w:val="20"/>
                <w:szCs w:val="20"/>
              </w:rPr>
            </w:pPr>
            <w:r w:rsidRPr="006028D8">
              <w:rPr>
                <w:sz w:val="20"/>
                <w:szCs w:val="20"/>
              </w:rPr>
              <w:t>3</w:t>
            </w:r>
            <w:r w:rsidR="00E6790A">
              <w:rPr>
                <w:sz w:val="20"/>
                <w:szCs w:val="20"/>
              </w:rPr>
              <w:t>05</w:t>
            </w:r>
          </w:p>
        </w:tc>
        <w:tc>
          <w:tcPr>
            <w:tcW w:w="1560" w:type="dxa"/>
            <w:tcBorders>
              <w:bottom w:val="double" w:sz="2" w:space="0" w:color="000000"/>
            </w:tcBorders>
            <w:vAlign w:val="center"/>
          </w:tcPr>
          <w:p w14:paraId="1356F99C" w14:textId="4E01BC8B" w:rsidR="00ED4CC9" w:rsidRPr="006028D8" w:rsidRDefault="00ED4CC9" w:rsidP="00ED4CC9">
            <w:pPr>
              <w:jc w:val="center"/>
              <w:rPr>
                <w:sz w:val="20"/>
                <w:szCs w:val="20"/>
              </w:rPr>
            </w:pPr>
            <w:r w:rsidRPr="006028D8">
              <w:rPr>
                <w:sz w:val="20"/>
                <w:szCs w:val="20"/>
              </w:rPr>
              <w:t>1</w:t>
            </w:r>
            <w:r w:rsidR="00E6790A">
              <w:rPr>
                <w:sz w:val="20"/>
                <w:szCs w:val="20"/>
              </w:rPr>
              <w:t>5,860</w:t>
            </w:r>
          </w:p>
        </w:tc>
        <w:tc>
          <w:tcPr>
            <w:tcW w:w="1620" w:type="dxa"/>
            <w:tcBorders>
              <w:bottom w:val="double" w:sz="2" w:space="0" w:color="000000"/>
            </w:tcBorders>
            <w:vAlign w:val="center"/>
          </w:tcPr>
          <w:p w14:paraId="0AB28A80" w14:textId="461B2757" w:rsidR="00ED4CC9" w:rsidRPr="006028D8" w:rsidRDefault="00ED4CC9" w:rsidP="002A4B64">
            <w:pPr>
              <w:jc w:val="center"/>
              <w:rPr>
                <w:sz w:val="20"/>
                <w:szCs w:val="20"/>
              </w:rPr>
            </w:pPr>
            <w:r w:rsidRPr="006028D8">
              <w:rPr>
                <w:sz w:val="20"/>
                <w:szCs w:val="20"/>
              </w:rPr>
              <w:t>$</w:t>
            </w:r>
            <w:r w:rsidR="00E6790A">
              <w:rPr>
                <w:sz w:val="20"/>
                <w:szCs w:val="20"/>
              </w:rPr>
              <w:t xml:space="preserve"> </w:t>
            </w:r>
            <w:r w:rsidR="00783D1A">
              <w:rPr>
                <w:sz w:val="20"/>
                <w:szCs w:val="20"/>
              </w:rPr>
              <w:t>4,02</w:t>
            </w:r>
            <w:r w:rsidR="002A4B64">
              <w:rPr>
                <w:sz w:val="20"/>
                <w:szCs w:val="20"/>
              </w:rPr>
              <w:t>2</w:t>
            </w:r>
          </w:p>
        </w:tc>
        <w:tc>
          <w:tcPr>
            <w:tcW w:w="1620" w:type="dxa"/>
            <w:tcBorders>
              <w:bottom w:val="double" w:sz="2" w:space="0" w:color="000000"/>
            </w:tcBorders>
            <w:vAlign w:val="center"/>
          </w:tcPr>
          <w:p w14:paraId="7E780625" w14:textId="447762B4" w:rsidR="00ED4CC9" w:rsidRPr="006028D8" w:rsidRDefault="00ED4CC9" w:rsidP="00783D1A">
            <w:pPr>
              <w:jc w:val="center"/>
              <w:rPr>
                <w:sz w:val="20"/>
                <w:szCs w:val="20"/>
              </w:rPr>
            </w:pPr>
            <w:r w:rsidRPr="006028D8">
              <w:rPr>
                <w:sz w:val="20"/>
                <w:szCs w:val="20"/>
              </w:rPr>
              <w:t>$</w:t>
            </w:r>
            <w:r w:rsidR="00783D1A">
              <w:rPr>
                <w:sz w:val="20"/>
                <w:szCs w:val="20"/>
              </w:rPr>
              <w:t xml:space="preserve"> </w:t>
            </w:r>
            <w:r w:rsidRPr="006028D8">
              <w:rPr>
                <w:sz w:val="20"/>
                <w:szCs w:val="20"/>
              </w:rPr>
              <w:t>1,23</w:t>
            </w:r>
            <w:r w:rsidR="00783D1A">
              <w:rPr>
                <w:sz w:val="20"/>
                <w:szCs w:val="20"/>
              </w:rPr>
              <w:t>6,551</w:t>
            </w:r>
          </w:p>
        </w:tc>
      </w:tr>
    </w:tbl>
    <w:p w14:paraId="147F3D12" w14:textId="77777777" w:rsidR="007254CD" w:rsidRDefault="007254CD" w:rsidP="0097351B">
      <w:pPr>
        <w:rPr>
          <w:b/>
          <w:bCs/>
        </w:rPr>
      </w:pPr>
    </w:p>
    <w:p w14:paraId="5953682E" w14:textId="77777777" w:rsidR="00F90DFD" w:rsidRDefault="00F90DFD" w:rsidP="0097351B">
      <w:pPr>
        <w:rPr>
          <w:b/>
          <w:bCs/>
        </w:rPr>
      </w:pPr>
    </w:p>
    <w:p w14:paraId="0699336D" w14:textId="77777777" w:rsidR="00F90DFD" w:rsidRDefault="00F90DFD" w:rsidP="0097351B">
      <w:pPr>
        <w:rPr>
          <w:b/>
          <w:bCs/>
        </w:rPr>
      </w:pPr>
    </w:p>
    <w:p w14:paraId="7056953B" w14:textId="77777777" w:rsidR="00766AB2" w:rsidRDefault="001D7839" w:rsidP="0097351B">
      <w:pPr>
        <w:pStyle w:val="Heading2"/>
        <w:keepNext w:val="0"/>
        <w:keepLines w:val="0"/>
      </w:pPr>
      <w:bookmarkStart w:id="51" w:name="_Toc301771793"/>
      <w:r w:rsidRPr="001D7839">
        <w:lastRenderedPageBreak/>
        <w:t>6(c)</w:t>
      </w:r>
      <w:r w:rsidR="00CA7618">
        <w:t>.</w:t>
      </w:r>
      <w:r w:rsidRPr="001D7839">
        <w:tab/>
        <w:t xml:space="preserve">Estimating Agency </w:t>
      </w:r>
      <w:r w:rsidR="0094682E">
        <w:t xml:space="preserve">(EPA) </w:t>
      </w:r>
      <w:r w:rsidRPr="001D7839">
        <w:t>Burden and Cost</w:t>
      </w:r>
      <w:bookmarkEnd w:id="51"/>
    </w:p>
    <w:p w14:paraId="44A7F364" w14:textId="77777777" w:rsidR="00766AB2" w:rsidRPr="00D76758" w:rsidRDefault="00877C21" w:rsidP="00766AB2">
      <w:pPr>
        <w:pStyle w:val="Heading3"/>
        <w:rPr>
          <w:b w:val="0"/>
          <w:u w:val="single"/>
        </w:rPr>
      </w:pPr>
      <w:bookmarkStart w:id="52" w:name="_Toc301771794"/>
      <w:r w:rsidRPr="00D76758">
        <w:rPr>
          <w:b w:val="0"/>
          <w:u w:val="single"/>
        </w:rPr>
        <w:t>Methodology for Estimating Agency Burden and Cost</w:t>
      </w:r>
      <w:bookmarkEnd w:id="52"/>
      <w:r w:rsidRPr="00D76758">
        <w:rPr>
          <w:b w:val="0"/>
          <w:u w:val="single"/>
        </w:rPr>
        <w:t xml:space="preserve"> </w:t>
      </w:r>
    </w:p>
    <w:p w14:paraId="7A312003" w14:textId="76CCEAB8" w:rsidR="00766AB2" w:rsidRDefault="00F900F7" w:rsidP="00F0028A">
      <w:pPr>
        <w:ind w:firstLine="720"/>
      </w:pPr>
      <w:r>
        <w:t>The</w:t>
      </w:r>
      <w:r w:rsidR="00877C21" w:rsidRPr="000F3129">
        <w:t xml:space="preserve"> </w:t>
      </w:r>
      <w:r w:rsidR="00243575">
        <w:t xml:space="preserve">EPA </w:t>
      </w:r>
      <w:r w:rsidR="004D5B0E">
        <w:t>estimates Agency burden hours</w:t>
      </w:r>
      <w:r w:rsidR="00877C21" w:rsidRPr="000F3129">
        <w:t xml:space="preserve"> using </w:t>
      </w:r>
      <w:r w:rsidR="00043B41">
        <w:t xml:space="preserve">employee time accounting </w:t>
      </w:r>
      <w:r w:rsidR="00877C21" w:rsidRPr="000F3129">
        <w:t xml:space="preserve">data </w:t>
      </w:r>
      <w:r>
        <w:t>from</w:t>
      </w:r>
      <w:r w:rsidR="00877C21" w:rsidRPr="000F3129">
        <w:t xml:space="preserve"> OPP Divisions that provide significant support and analysis for the FIFRA </w:t>
      </w:r>
      <w:r w:rsidR="004D5B0E">
        <w:t xml:space="preserve">Section 18 emergency exemption and Section 24(c) </w:t>
      </w:r>
      <w:r w:rsidR="00877C21" w:rsidRPr="000F3129">
        <w:t>speci</w:t>
      </w:r>
      <w:r w:rsidR="004D5B0E">
        <w:t>al local need program</w:t>
      </w:r>
      <w:r w:rsidR="00243575">
        <w:t>s</w:t>
      </w:r>
      <w:r w:rsidR="004D5B0E">
        <w:t>.  The</w:t>
      </w:r>
      <w:r w:rsidR="00877C21" w:rsidRPr="000F3129">
        <w:t xml:space="preserve"> data is taken from the Time and Attendance Information System (TAIS), which archives the Agency’s Full Time Equivalents (FTEs) for most OPP program activities.  </w:t>
      </w:r>
      <w:r w:rsidR="002172D2">
        <w:t>The TAIS system tracks time for seven of OPP’s nine divisions.  The two divisions that are not tracked by TAIS, the Field and External Affairs Division (FEAD) and the Information Technology and Resource Management Division (ITRMD)</w:t>
      </w:r>
      <w:r w:rsidR="00F0028A">
        <w:t>, contribute only minimally if at all to the Section 18 and 24(c) programs.</w:t>
      </w:r>
      <w:r w:rsidR="002172D2">
        <w:t xml:space="preserve"> </w:t>
      </w:r>
      <w:r w:rsidR="00F0028A">
        <w:t xml:space="preserve"> </w:t>
      </w:r>
      <w:r w:rsidR="00F0028A" w:rsidRPr="002172D2">
        <w:rPr>
          <w:color w:val="000000"/>
        </w:rPr>
        <w:t>ITRMD provides the preliminary data processing and tracking for many OPP ICR activities including tolerance petitions.  These systems are integrated for efficient processing, tracking, and maintaining data but they do not readily lend themselves to a clear burden breakdown by ICR activity.</w:t>
      </w:r>
      <w:r w:rsidR="00F0028A">
        <w:rPr>
          <w:color w:val="000000"/>
        </w:rPr>
        <w:t xml:space="preserve">  </w:t>
      </w:r>
      <w:r w:rsidR="00877C21" w:rsidRPr="000F3129">
        <w:t xml:space="preserve">The Agency believes that using data from the TAIS </w:t>
      </w:r>
      <w:r w:rsidR="00B5131A">
        <w:t>a</w:t>
      </w:r>
      <w:r w:rsidR="00F9083A">
        <w:t xml:space="preserve">ccurately </w:t>
      </w:r>
      <w:r w:rsidR="00877C21" w:rsidRPr="000F3129">
        <w:t>reflects the</w:t>
      </w:r>
      <w:r w:rsidR="00F9083A">
        <w:t xml:space="preserve"> time spent on </w:t>
      </w:r>
      <w:r w:rsidR="00877C21" w:rsidRPr="000F3129">
        <w:t xml:space="preserve">implementing and administering </w:t>
      </w:r>
      <w:r w:rsidR="004D5B0E">
        <w:t xml:space="preserve">emergency exemption and </w:t>
      </w:r>
      <w:r w:rsidR="00877C21">
        <w:t>SLN</w:t>
      </w:r>
      <w:r w:rsidR="00F9083A">
        <w:t xml:space="preserve"> activities than former estimates</w:t>
      </w:r>
      <w:r w:rsidR="00F06E87">
        <w:t xml:space="preserve">. </w:t>
      </w:r>
      <w:r w:rsidR="00F9083A">
        <w:t xml:space="preserve"> </w:t>
      </w:r>
    </w:p>
    <w:p w14:paraId="2E558B28" w14:textId="77777777" w:rsidR="00B5131A" w:rsidRDefault="00B5131A" w:rsidP="00F0028A">
      <w:pPr>
        <w:ind w:firstLine="720"/>
        <w:rPr>
          <w:color w:val="000000"/>
        </w:rPr>
      </w:pPr>
    </w:p>
    <w:p w14:paraId="0175EA7C" w14:textId="7DE98563" w:rsidR="002172D2" w:rsidRDefault="00B5131A" w:rsidP="00E5689F">
      <w:pPr>
        <w:ind w:firstLine="720"/>
        <w:rPr>
          <w:color w:val="000000"/>
        </w:rPr>
      </w:pPr>
      <w:r>
        <w:rPr>
          <w:color w:val="000000"/>
        </w:rPr>
        <w:t xml:space="preserve">Total annual FTEs are presented below, in separate tables for sections 18 and 24(c), by labor category and OPP Division, and summed for division and OPP totals. Other tables show estimated annual burden hours for each program, by multiplying 2,080 hours in a work </w:t>
      </w:r>
      <w:r w:rsidR="00E5689F">
        <w:rPr>
          <w:color w:val="000000"/>
        </w:rPr>
        <w:t>year by the FTEs.</w:t>
      </w:r>
    </w:p>
    <w:p w14:paraId="40DC30EE" w14:textId="77777777" w:rsidR="00E5689F" w:rsidRPr="002172D2" w:rsidRDefault="00E5689F" w:rsidP="00E5689F">
      <w:pPr>
        <w:ind w:firstLine="720"/>
      </w:pPr>
    </w:p>
    <w:p w14:paraId="0BA783C3" w14:textId="4900DB04" w:rsidR="00766AB2" w:rsidRDefault="004D5B0E" w:rsidP="00766AB2">
      <w:pPr>
        <w:ind w:firstLine="720"/>
      </w:pPr>
      <w:r w:rsidRPr="002172D2">
        <w:t>The cost</w:t>
      </w:r>
      <w:r w:rsidR="004A2F8F" w:rsidRPr="002172D2">
        <w:t>s</w:t>
      </w:r>
      <w:r w:rsidRPr="002172D2">
        <w:t xml:space="preserve"> </w:t>
      </w:r>
      <w:r w:rsidR="004A2F8F" w:rsidRPr="002172D2">
        <w:t xml:space="preserve">per </w:t>
      </w:r>
      <w:r w:rsidRPr="002172D2">
        <w:t xml:space="preserve">burden hour </w:t>
      </w:r>
      <w:r w:rsidR="004A2F8F" w:rsidRPr="002172D2">
        <w:t xml:space="preserve">are </w:t>
      </w:r>
      <w:r w:rsidR="00B11C07" w:rsidRPr="002172D2">
        <w:t xml:space="preserve">the fully loaded wage rates, which are </w:t>
      </w:r>
      <w:r w:rsidRPr="002172D2">
        <w:t xml:space="preserve">estimated in the same manner as they are for respondents.  The fully loaded wage rate </w:t>
      </w:r>
      <w:r w:rsidR="00B11C07" w:rsidRPr="002172D2">
        <w:t>for the Agency is based on NAICS 999100</w:t>
      </w:r>
      <w:r w:rsidR="003E7044" w:rsidRPr="002172D2">
        <w:t>, Federal government</w:t>
      </w:r>
      <w:r w:rsidR="00897F12" w:rsidRPr="002172D2">
        <w:t xml:space="preserve">. </w:t>
      </w:r>
      <w:r w:rsidR="00897F12" w:rsidRPr="00541C3C">
        <w:rPr>
          <w:b/>
        </w:rPr>
        <w:t>(See Attachment H)</w:t>
      </w:r>
      <w:r w:rsidR="00EB4120" w:rsidRPr="002172D2">
        <w:t xml:space="preserve">  </w:t>
      </w:r>
      <w:r w:rsidR="004A2F8F" w:rsidRPr="002172D2">
        <w:t>The total annual burden hours for each labor category are estimated by the applicable wage rate to get the total cost per category.  Then labor category estimates are summed to get total estimated</w:t>
      </w:r>
      <w:r w:rsidR="004A2F8F">
        <w:t xml:space="preserve"> annual agency costs for each program.</w:t>
      </w:r>
    </w:p>
    <w:p w14:paraId="3476936D" w14:textId="77777777" w:rsidR="002172D2" w:rsidRDefault="002172D2" w:rsidP="00766AB2">
      <w:pPr>
        <w:ind w:firstLine="720"/>
      </w:pPr>
    </w:p>
    <w:p w14:paraId="4402904B" w14:textId="77777777" w:rsidR="002172D2" w:rsidRDefault="00F0028A" w:rsidP="002172D2">
      <w:pPr>
        <w:ind w:firstLine="720"/>
      </w:pPr>
      <w:r w:rsidRPr="005C0BE7">
        <w:rPr>
          <w:color w:val="000000"/>
        </w:rPr>
        <w:t xml:space="preserve">Six of the seven OPP divisions reporting in TAIS reported time for the Section 18 and 24(c) programs.  These are the </w:t>
      </w:r>
      <w:r w:rsidRPr="005C0BE7">
        <w:t xml:space="preserve">Registration Division (RD), the Biopesticides and Pollution Prevention Division (BPPD), and the Antimicrobial Division (AD), the Health Effects Division (HED), the </w:t>
      </w:r>
      <w:r w:rsidRPr="005C0BE7">
        <w:rPr>
          <w:bCs/>
        </w:rPr>
        <w:t xml:space="preserve">Biological and Economic Analysis Division (BEAD), </w:t>
      </w:r>
      <w:r w:rsidR="005C0BE7" w:rsidRPr="005C0BE7">
        <w:rPr>
          <w:bCs/>
        </w:rPr>
        <w:t xml:space="preserve">and </w:t>
      </w:r>
      <w:r w:rsidRPr="005C0BE7">
        <w:t>the Environmental Fate and Effects Division (EFED)</w:t>
      </w:r>
      <w:r w:rsidR="005C0BE7" w:rsidRPr="005C0BE7">
        <w:t>.</w:t>
      </w:r>
      <w:r w:rsidRPr="005C0BE7">
        <w:t xml:space="preserve"> </w:t>
      </w:r>
      <w:r w:rsidRPr="005C0BE7">
        <w:rPr>
          <w:color w:val="000000"/>
        </w:rPr>
        <w:t xml:space="preserve"> </w:t>
      </w:r>
      <w:r w:rsidR="005C0BE7" w:rsidRPr="005C0BE7">
        <w:rPr>
          <w:color w:val="000000"/>
        </w:rPr>
        <w:t>T</w:t>
      </w:r>
      <w:r w:rsidR="005C0BE7" w:rsidRPr="005C0BE7">
        <w:rPr>
          <w:bCs/>
        </w:rPr>
        <w:t xml:space="preserve">he Pesticide Re-evaluation Division (PRD) (formerly the Special Review and Registration Division (SRRD)) did not report labor hours for either program.  </w:t>
      </w:r>
      <w:r w:rsidR="002172D2" w:rsidRPr="005C0BE7">
        <w:t>Total annual FTEs are presented below, in separate tables for Sections 18 and 24(c), by labor category and OPP Division, and summed for Division and OPP totals.  Other tables show estimated annual burden hours for each program by multiplying 2,080 hours in a work year by the FTEs.</w:t>
      </w:r>
    </w:p>
    <w:p w14:paraId="316662F7" w14:textId="77777777" w:rsidR="00766AB2" w:rsidRDefault="003E5286" w:rsidP="00766AB2">
      <w:pPr>
        <w:pStyle w:val="Heading3"/>
      </w:pPr>
      <w:bookmarkStart w:id="53" w:name="_Toc301771795"/>
      <w:r>
        <w:t>Applications and Summary Report for Emergency Exemption (FIFRA §18)</w:t>
      </w:r>
      <w:bookmarkEnd w:id="53"/>
    </w:p>
    <w:p w14:paraId="3FEF6FC7" w14:textId="7580CC23" w:rsidR="00766AB2" w:rsidRDefault="00FC2C1A"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05378B">
        <w:t xml:space="preserve">Table 8 displays </w:t>
      </w:r>
      <w:r w:rsidR="00161FF3">
        <w:t xml:space="preserve">annual average </w:t>
      </w:r>
      <w:r w:rsidR="0005378B">
        <w:t>FTEs by labor category and OPP division from TAIS data</w:t>
      </w:r>
      <w:r w:rsidR="008E5CAD">
        <w:t xml:space="preserve"> </w:t>
      </w:r>
      <w:r w:rsidR="002C3FBE">
        <w:t xml:space="preserve">from 2011-2013 </w:t>
      </w:r>
      <w:r w:rsidR="008E5CAD">
        <w:t>for Section 18 activities</w:t>
      </w:r>
      <w:r w:rsidR="0005378B">
        <w:t xml:space="preserve">.  </w:t>
      </w:r>
      <w:r w:rsidR="00161FF3">
        <w:t xml:space="preserve">Six of the seven OPP divisions that report in TAIS participated in Section 18 activities.  </w:t>
      </w:r>
      <w:r w:rsidR="002C3FBE">
        <w:t xml:space="preserve">The number of FTEs in each category is summed and rounded up to the next full FTE to account for minor activities of the two OPP divisions that do not use the TAIS system and to account for other small fractions of FTEs that are less than 0.1.  </w:t>
      </w:r>
      <w:r>
        <w:t>The data indicate that</w:t>
      </w:r>
      <w:r w:rsidRPr="000F3129">
        <w:t xml:space="preserve"> the estimated number of Agency FTE’s dedicated to </w:t>
      </w:r>
      <w:r>
        <w:t xml:space="preserve">Section 18 emergency exemption </w:t>
      </w:r>
      <w:r w:rsidRPr="000F3129">
        <w:t xml:space="preserve">activities is </w:t>
      </w:r>
      <w:r w:rsidRPr="00530E4C">
        <w:t xml:space="preserve">approximately 1 managerial FTE, </w:t>
      </w:r>
      <w:r w:rsidR="00212EB2" w:rsidRPr="00530E4C">
        <w:t>5</w:t>
      </w:r>
      <w:r w:rsidRPr="00530E4C">
        <w:t xml:space="preserve"> technical FTEs, and 1 clerical FTE</w:t>
      </w:r>
      <w:r w:rsidR="00E432A4" w:rsidRPr="00530E4C">
        <w:t>, for to</w:t>
      </w:r>
      <w:r w:rsidRPr="00530E4C">
        <w:t xml:space="preserve">tal of </w:t>
      </w:r>
      <w:r w:rsidR="00212EB2" w:rsidRPr="00530E4C">
        <w:t>7</w:t>
      </w:r>
      <w:r w:rsidRPr="00530E4C">
        <w:t xml:space="preserve"> FTEs allocated to emergency exemption activities.</w:t>
      </w:r>
      <w:r>
        <w:t xml:space="preserve">  </w:t>
      </w:r>
      <w:r w:rsidRPr="000F3129">
        <w:t xml:space="preserve"> </w:t>
      </w:r>
      <w:r w:rsidR="001D7839" w:rsidRPr="001D7839">
        <w:t xml:space="preserve"> </w:t>
      </w:r>
    </w:p>
    <w:p w14:paraId="5F9FFB29" w14:textId="77777777" w:rsidR="00B83A6A" w:rsidRDefault="00B83A6A"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77333E1" w14:textId="0C28572C" w:rsidR="002A1965" w:rsidRDefault="002A1965" w:rsidP="002A1965">
      <w:pPr>
        <w:keepNext/>
        <w:keepLines/>
        <w:rPr>
          <w:b/>
        </w:rPr>
      </w:pPr>
      <w:r w:rsidRPr="000F3129">
        <w:rPr>
          <w:b/>
        </w:rPr>
        <w:lastRenderedPageBreak/>
        <w:t xml:space="preserve">Table </w:t>
      </w:r>
      <w:r w:rsidR="00791EB8">
        <w:rPr>
          <w:b/>
        </w:rPr>
        <w:t>8</w:t>
      </w:r>
      <w:r>
        <w:rPr>
          <w:b/>
        </w:rPr>
        <w:t>.</w:t>
      </w:r>
      <w:r w:rsidRPr="000F3129">
        <w:rPr>
          <w:b/>
        </w:rPr>
        <w:t xml:space="preserve"> </w:t>
      </w:r>
      <w:r w:rsidR="008D7A32">
        <w:rPr>
          <w:b/>
        </w:rPr>
        <w:t xml:space="preserve">Average Annual </w:t>
      </w:r>
      <w:r w:rsidRPr="000F3129">
        <w:rPr>
          <w:b/>
        </w:rPr>
        <w:t xml:space="preserve">Agency FTEs Supporting </w:t>
      </w:r>
      <w:r>
        <w:rPr>
          <w:b/>
        </w:rPr>
        <w:t xml:space="preserve">Section 18 </w:t>
      </w:r>
      <w:r w:rsidRPr="000F3129">
        <w:rPr>
          <w:b/>
        </w:rPr>
        <w:t>Activities</w:t>
      </w:r>
      <w:r w:rsidR="0005378B">
        <w:rPr>
          <w:b/>
        </w:rPr>
        <w:t>, 2011-2013</w:t>
      </w:r>
    </w:p>
    <w:tbl>
      <w:tblPr>
        <w:tblW w:w="91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104"/>
        <w:gridCol w:w="1104"/>
        <w:gridCol w:w="1104"/>
        <w:gridCol w:w="1104"/>
        <w:gridCol w:w="1104"/>
        <w:gridCol w:w="1104"/>
        <w:gridCol w:w="1104"/>
      </w:tblGrid>
      <w:tr w:rsidR="002172D2" w:rsidRPr="003B3098" w14:paraId="20FEC875" w14:textId="77777777" w:rsidTr="0005378B">
        <w:tc>
          <w:tcPr>
            <w:tcW w:w="1470" w:type="dxa"/>
            <w:tcBorders>
              <w:top w:val="double" w:sz="4" w:space="0" w:color="auto"/>
              <w:left w:val="double" w:sz="4" w:space="0" w:color="auto"/>
            </w:tcBorders>
            <w:vAlign w:val="center"/>
          </w:tcPr>
          <w:p w14:paraId="399A0C5D" w14:textId="77777777" w:rsidR="002172D2" w:rsidRPr="002172D2" w:rsidRDefault="002172D2" w:rsidP="00825EB8">
            <w:pPr>
              <w:keepNext/>
              <w:keepLines/>
              <w:jc w:val="center"/>
              <w:rPr>
                <w:b/>
                <w:sz w:val="20"/>
                <w:szCs w:val="20"/>
              </w:rPr>
            </w:pPr>
            <w:r w:rsidRPr="002172D2">
              <w:rPr>
                <w:b/>
                <w:sz w:val="20"/>
                <w:szCs w:val="20"/>
              </w:rPr>
              <w:t>FTE Type</w:t>
            </w:r>
          </w:p>
        </w:tc>
        <w:tc>
          <w:tcPr>
            <w:tcW w:w="1104" w:type="dxa"/>
            <w:tcBorders>
              <w:top w:val="double" w:sz="4" w:space="0" w:color="auto"/>
              <w:left w:val="double" w:sz="4" w:space="0" w:color="auto"/>
            </w:tcBorders>
            <w:vAlign w:val="center"/>
          </w:tcPr>
          <w:p w14:paraId="65D92C84" w14:textId="02A4DAB3" w:rsidR="002172D2" w:rsidRPr="002172D2" w:rsidRDefault="0005378B" w:rsidP="00825EB8">
            <w:pPr>
              <w:keepNext/>
              <w:keepLines/>
              <w:jc w:val="center"/>
              <w:rPr>
                <w:b/>
                <w:sz w:val="20"/>
                <w:szCs w:val="20"/>
              </w:rPr>
            </w:pPr>
            <w:r>
              <w:rPr>
                <w:b/>
                <w:sz w:val="20"/>
                <w:szCs w:val="20"/>
              </w:rPr>
              <w:t>RD</w:t>
            </w:r>
          </w:p>
        </w:tc>
        <w:tc>
          <w:tcPr>
            <w:tcW w:w="1104" w:type="dxa"/>
            <w:tcBorders>
              <w:top w:val="double" w:sz="4" w:space="0" w:color="auto"/>
            </w:tcBorders>
            <w:vAlign w:val="center"/>
          </w:tcPr>
          <w:p w14:paraId="578DB0E6" w14:textId="77777777" w:rsidR="002172D2" w:rsidRPr="002172D2" w:rsidRDefault="002172D2" w:rsidP="00825EB8">
            <w:pPr>
              <w:keepNext/>
              <w:keepLines/>
              <w:jc w:val="center"/>
              <w:rPr>
                <w:b/>
                <w:sz w:val="20"/>
                <w:szCs w:val="20"/>
              </w:rPr>
            </w:pPr>
            <w:r w:rsidRPr="002172D2">
              <w:rPr>
                <w:b/>
                <w:sz w:val="20"/>
                <w:szCs w:val="20"/>
              </w:rPr>
              <w:t>BEAD</w:t>
            </w:r>
          </w:p>
        </w:tc>
        <w:tc>
          <w:tcPr>
            <w:tcW w:w="1104" w:type="dxa"/>
            <w:tcBorders>
              <w:top w:val="double" w:sz="4" w:space="0" w:color="auto"/>
            </w:tcBorders>
            <w:vAlign w:val="center"/>
          </w:tcPr>
          <w:p w14:paraId="71C84570" w14:textId="0966C2D9" w:rsidR="002172D2" w:rsidRPr="002172D2" w:rsidRDefault="0005378B" w:rsidP="0005378B">
            <w:pPr>
              <w:keepNext/>
              <w:keepLines/>
              <w:jc w:val="center"/>
              <w:rPr>
                <w:b/>
                <w:sz w:val="20"/>
                <w:szCs w:val="20"/>
              </w:rPr>
            </w:pPr>
            <w:r>
              <w:rPr>
                <w:b/>
                <w:sz w:val="20"/>
                <w:szCs w:val="20"/>
              </w:rPr>
              <w:t>EFED</w:t>
            </w:r>
          </w:p>
        </w:tc>
        <w:tc>
          <w:tcPr>
            <w:tcW w:w="1104" w:type="dxa"/>
            <w:tcBorders>
              <w:top w:val="double" w:sz="4" w:space="0" w:color="auto"/>
            </w:tcBorders>
            <w:vAlign w:val="center"/>
          </w:tcPr>
          <w:p w14:paraId="2B1CCA62" w14:textId="464DACB1" w:rsidR="002172D2" w:rsidRPr="002172D2" w:rsidRDefault="0005378B" w:rsidP="0005378B">
            <w:pPr>
              <w:keepNext/>
              <w:keepLines/>
              <w:jc w:val="center"/>
              <w:rPr>
                <w:b/>
                <w:sz w:val="20"/>
                <w:szCs w:val="20"/>
              </w:rPr>
            </w:pPr>
            <w:r>
              <w:rPr>
                <w:b/>
                <w:sz w:val="20"/>
                <w:szCs w:val="20"/>
              </w:rPr>
              <w:t>A</w:t>
            </w:r>
            <w:r w:rsidR="002172D2" w:rsidRPr="002172D2">
              <w:rPr>
                <w:b/>
                <w:sz w:val="20"/>
                <w:szCs w:val="20"/>
              </w:rPr>
              <w:t>D</w:t>
            </w:r>
          </w:p>
        </w:tc>
        <w:tc>
          <w:tcPr>
            <w:tcW w:w="1104" w:type="dxa"/>
            <w:tcBorders>
              <w:top w:val="double" w:sz="4" w:space="0" w:color="auto"/>
            </w:tcBorders>
            <w:vAlign w:val="center"/>
          </w:tcPr>
          <w:p w14:paraId="0A8CCC46" w14:textId="2CE6D311" w:rsidR="002172D2" w:rsidRPr="002172D2" w:rsidRDefault="0005378B" w:rsidP="0005378B">
            <w:pPr>
              <w:keepNext/>
              <w:keepLines/>
              <w:jc w:val="center"/>
              <w:rPr>
                <w:b/>
                <w:sz w:val="20"/>
                <w:szCs w:val="20"/>
              </w:rPr>
            </w:pPr>
            <w:r>
              <w:rPr>
                <w:b/>
                <w:sz w:val="20"/>
                <w:szCs w:val="20"/>
              </w:rPr>
              <w:t>BPP</w:t>
            </w:r>
            <w:r w:rsidR="002172D2" w:rsidRPr="002172D2">
              <w:rPr>
                <w:b/>
                <w:sz w:val="20"/>
                <w:szCs w:val="20"/>
              </w:rPr>
              <w:t>D</w:t>
            </w:r>
          </w:p>
        </w:tc>
        <w:tc>
          <w:tcPr>
            <w:tcW w:w="1104" w:type="dxa"/>
            <w:tcBorders>
              <w:top w:val="double" w:sz="4" w:space="0" w:color="auto"/>
            </w:tcBorders>
            <w:vAlign w:val="center"/>
          </w:tcPr>
          <w:p w14:paraId="56855585" w14:textId="2E3BF663" w:rsidR="002172D2" w:rsidRPr="002172D2" w:rsidRDefault="0005378B" w:rsidP="0005378B">
            <w:pPr>
              <w:keepNext/>
              <w:keepLines/>
              <w:jc w:val="center"/>
              <w:rPr>
                <w:b/>
                <w:sz w:val="20"/>
                <w:szCs w:val="20"/>
              </w:rPr>
            </w:pPr>
            <w:r>
              <w:rPr>
                <w:b/>
                <w:sz w:val="20"/>
                <w:szCs w:val="20"/>
              </w:rPr>
              <w:t>HED</w:t>
            </w:r>
          </w:p>
        </w:tc>
        <w:tc>
          <w:tcPr>
            <w:tcW w:w="1104" w:type="dxa"/>
            <w:tcBorders>
              <w:top w:val="double" w:sz="4" w:space="0" w:color="auto"/>
              <w:right w:val="double" w:sz="4" w:space="0" w:color="auto"/>
            </w:tcBorders>
            <w:vAlign w:val="center"/>
          </w:tcPr>
          <w:p w14:paraId="542EC314" w14:textId="72D81CF2" w:rsidR="002172D2" w:rsidRPr="002172D2" w:rsidRDefault="002172D2" w:rsidP="00825EB8">
            <w:pPr>
              <w:keepNext/>
              <w:keepLines/>
              <w:jc w:val="center"/>
              <w:rPr>
                <w:b/>
                <w:sz w:val="20"/>
                <w:szCs w:val="20"/>
                <w:vertAlign w:val="superscript"/>
              </w:rPr>
            </w:pPr>
            <w:r w:rsidRPr="002172D2">
              <w:rPr>
                <w:b/>
                <w:sz w:val="20"/>
                <w:szCs w:val="20"/>
              </w:rPr>
              <w:t>OPP Total</w:t>
            </w:r>
          </w:p>
        </w:tc>
      </w:tr>
      <w:tr w:rsidR="002172D2" w:rsidRPr="003B3098" w14:paraId="317DF05E" w14:textId="77777777" w:rsidTr="0005378B">
        <w:tc>
          <w:tcPr>
            <w:tcW w:w="1470" w:type="dxa"/>
            <w:tcBorders>
              <w:left w:val="double" w:sz="4" w:space="0" w:color="auto"/>
              <w:bottom w:val="single" w:sz="4" w:space="0" w:color="auto"/>
            </w:tcBorders>
            <w:vAlign w:val="center"/>
          </w:tcPr>
          <w:p w14:paraId="695D0373" w14:textId="77777777" w:rsidR="002172D2" w:rsidRPr="00897F12" w:rsidRDefault="002172D2" w:rsidP="00825EB8">
            <w:pPr>
              <w:keepNext/>
              <w:keepLines/>
              <w:jc w:val="center"/>
              <w:rPr>
                <w:sz w:val="20"/>
                <w:szCs w:val="20"/>
              </w:rPr>
            </w:pPr>
            <w:r w:rsidRPr="00897F12">
              <w:rPr>
                <w:sz w:val="20"/>
                <w:szCs w:val="20"/>
              </w:rPr>
              <w:t>Managerial</w:t>
            </w:r>
          </w:p>
        </w:tc>
        <w:tc>
          <w:tcPr>
            <w:tcW w:w="1104" w:type="dxa"/>
            <w:tcBorders>
              <w:left w:val="double" w:sz="4" w:space="0" w:color="auto"/>
              <w:bottom w:val="single" w:sz="4" w:space="0" w:color="auto"/>
            </w:tcBorders>
            <w:vAlign w:val="center"/>
          </w:tcPr>
          <w:p w14:paraId="305A2F8A" w14:textId="2B81CE09" w:rsidR="002172D2" w:rsidRPr="00897F12" w:rsidRDefault="002172D2" w:rsidP="00825EB8">
            <w:pPr>
              <w:keepNext/>
              <w:keepLines/>
              <w:jc w:val="center"/>
              <w:rPr>
                <w:sz w:val="20"/>
                <w:szCs w:val="20"/>
              </w:rPr>
            </w:pPr>
            <w:r w:rsidRPr="00897F12">
              <w:rPr>
                <w:sz w:val="20"/>
                <w:szCs w:val="20"/>
              </w:rPr>
              <w:t>0.</w:t>
            </w:r>
            <w:r w:rsidR="0005378B">
              <w:rPr>
                <w:sz w:val="20"/>
                <w:szCs w:val="20"/>
              </w:rPr>
              <w:t>3</w:t>
            </w:r>
          </w:p>
        </w:tc>
        <w:tc>
          <w:tcPr>
            <w:tcW w:w="1104" w:type="dxa"/>
            <w:tcBorders>
              <w:bottom w:val="single" w:sz="4" w:space="0" w:color="auto"/>
            </w:tcBorders>
            <w:vAlign w:val="center"/>
          </w:tcPr>
          <w:p w14:paraId="0EDE9608" w14:textId="2DC9FF72" w:rsidR="002172D2" w:rsidRPr="00897F12" w:rsidRDefault="002172D2" w:rsidP="00825EB8">
            <w:pPr>
              <w:keepNext/>
              <w:keepLines/>
              <w:jc w:val="center"/>
              <w:rPr>
                <w:sz w:val="20"/>
                <w:szCs w:val="20"/>
              </w:rPr>
            </w:pPr>
            <w:r w:rsidRPr="00897F12">
              <w:rPr>
                <w:sz w:val="20"/>
                <w:szCs w:val="20"/>
              </w:rPr>
              <w:t>0.</w:t>
            </w:r>
            <w:r w:rsidR="0005378B">
              <w:rPr>
                <w:sz w:val="20"/>
                <w:szCs w:val="20"/>
              </w:rPr>
              <w:t>1</w:t>
            </w:r>
          </w:p>
        </w:tc>
        <w:tc>
          <w:tcPr>
            <w:tcW w:w="1104" w:type="dxa"/>
            <w:tcBorders>
              <w:bottom w:val="single" w:sz="4" w:space="0" w:color="auto"/>
            </w:tcBorders>
            <w:vAlign w:val="center"/>
          </w:tcPr>
          <w:p w14:paraId="0C2E5CAB"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69A5C297"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17271D15"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52937CA1" w14:textId="67DB71D6" w:rsidR="002172D2" w:rsidRPr="00897F12" w:rsidRDefault="002172D2" w:rsidP="00825EB8">
            <w:pPr>
              <w:keepNext/>
              <w:keepLines/>
              <w:jc w:val="center"/>
              <w:rPr>
                <w:sz w:val="20"/>
                <w:szCs w:val="20"/>
              </w:rPr>
            </w:pPr>
            <w:r w:rsidRPr="00897F12">
              <w:rPr>
                <w:sz w:val="20"/>
                <w:szCs w:val="20"/>
              </w:rPr>
              <w:t>0.</w:t>
            </w:r>
            <w:r w:rsidR="00DF74A9">
              <w:rPr>
                <w:sz w:val="20"/>
                <w:szCs w:val="20"/>
              </w:rPr>
              <w:t>0</w:t>
            </w:r>
          </w:p>
        </w:tc>
        <w:tc>
          <w:tcPr>
            <w:tcW w:w="1104" w:type="dxa"/>
            <w:tcBorders>
              <w:bottom w:val="single" w:sz="4" w:space="0" w:color="auto"/>
              <w:right w:val="double" w:sz="4" w:space="0" w:color="auto"/>
            </w:tcBorders>
            <w:vAlign w:val="center"/>
          </w:tcPr>
          <w:p w14:paraId="7F2109B2" w14:textId="0CC1930A" w:rsidR="002172D2" w:rsidRPr="00897F12" w:rsidRDefault="00212EB2">
            <w:pPr>
              <w:keepNext/>
              <w:keepLines/>
              <w:jc w:val="center"/>
              <w:rPr>
                <w:sz w:val="20"/>
                <w:szCs w:val="20"/>
              </w:rPr>
            </w:pPr>
            <w:r>
              <w:rPr>
                <w:sz w:val="20"/>
                <w:szCs w:val="20"/>
              </w:rPr>
              <w:t>1</w:t>
            </w:r>
          </w:p>
        </w:tc>
      </w:tr>
      <w:tr w:rsidR="002172D2" w:rsidRPr="003B3098" w14:paraId="24742A5E" w14:textId="77777777" w:rsidTr="0005378B">
        <w:tc>
          <w:tcPr>
            <w:tcW w:w="1470" w:type="dxa"/>
            <w:tcBorders>
              <w:left w:val="double" w:sz="4" w:space="0" w:color="auto"/>
              <w:bottom w:val="single" w:sz="4" w:space="0" w:color="auto"/>
            </w:tcBorders>
            <w:vAlign w:val="center"/>
          </w:tcPr>
          <w:p w14:paraId="477B25FB" w14:textId="77777777" w:rsidR="002172D2" w:rsidRPr="00897F12" w:rsidRDefault="002172D2" w:rsidP="00825EB8">
            <w:pPr>
              <w:keepNext/>
              <w:keepLines/>
              <w:jc w:val="center"/>
              <w:rPr>
                <w:sz w:val="20"/>
                <w:szCs w:val="20"/>
              </w:rPr>
            </w:pPr>
            <w:r w:rsidRPr="00897F12">
              <w:rPr>
                <w:sz w:val="20"/>
                <w:szCs w:val="20"/>
              </w:rPr>
              <w:t>Technical</w:t>
            </w:r>
          </w:p>
        </w:tc>
        <w:tc>
          <w:tcPr>
            <w:tcW w:w="1104" w:type="dxa"/>
            <w:tcBorders>
              <w:left w:val="double" w:sz="4" w:space="0" w:color="auto"/>
              <w:bottom w:val="single" w:sz="4" w:space="0" w:color="auto"/>
            </w:tcBorders>
            <w:vAlign w:val="center"/>
          </w:tcPr>
          <w:p w14:paraId="5A6CF43C" w14:textId="389803F7" w:rsidR="002172D2" w:rsidRPr="00897F12" w:rsidRDefault="0005378B" w:rsidP="00825EB8">
            <w:pPr>
              <w:keepNext/>
              <w:keepLines/>
              <w:jc w:val="center"/>
              <w:rPr>
                <w:sz w:val="20"/>
                <w:szCs w:val="20"/>
              </w:rPr>
            </w:pPr>
            <w:r>
              <w:rPr>
                <w:sz w:val="20"/>
                <w:szCs w:val="20"/>
              </w:rPr>
              <w:t>2.9</w:t>
            </w:r>
          </w:p>
        </w:tc>
        <w:tc>
          <w:tcPr>
            <w:tcW w:w="1104" w:type="dxa"/>
            <w:tcBorders>
              <w:bottom w:val="single" w:sz="4" w:space="0" w:color="auto"/>
            </w:tcBorders>
            <w:vAlign w:val="center"/>
          </w:tcPr>
          <w:p w14:paraId="20E28AC6" w14:textId="3ADCDEFE" w:rsidR="002172D2" w:rsidRPr="00897F12" w:rsidRDefault="0005378B" w:rsidP="00825EB8">
            <w:pPr>
              <w:keepNext/>
              <w:keepLines/>
              <w:jc w:val="center"/>
              <w:rPr>
                <w:sz w:val="20"/>
                <w:szCs w:val="20"/>
              </w:rPr>
            </w:pPr>
            <w:r>
              <w:rPr>
                <w:sz w:val="20"/>
                <w:szCs w:val="20"/>
              </w:rPr>
              <w:t>0.8</w:t>
            </w:r>
          </w:p>
        </w:tc>
        <w:tc>
          <w:tcPr>
            <w:tcW w:w="1104" w:type="dxa"/>
            <w:tcBorders>
              <w:bottom w:val="single" w:sz="4" w:space="0" w:color="auto"/>
            </w:tcBorders>
            <w:vAlign w:val="center"/>
          </w:tcPr>
          <w:p w14:paraId="2DF293C4" w14:textId="46637BF5" w:rsidR="002172D2" w:rsidRPr="00897F12" w:rsidRDefault="002172D2" w:rsidP="00825EB8">
            <w:pPr>
              <w:keepNext/>
              <w:keepLines/>
              <w:jc w:val="center"/>
              <w:rPr>
                <w:sz w:val="20"/>
                <w:szCs w:val="20"/>
              </w:rPr>
            </w:pPr>
            <w:r w:rsidRPr="00897F12">
              <w:rPr>
                <w:sz w:val="20"/>
                <w:szCs w:val="20"/>
              </w:rPr>
              <w:t>0.</w:t>
            </w:r>
            <w:r w:rsidR="0005378B">
              <w:rPr>
                <w:sz w:val="20"/>
                <w:szCs w:val="20"/>
              </w:rPr>
              <w:t>2</w:t>
            </w:r>
          </w:p>
        </w:tc>
        <w:tc>
          <w:tcPr>
            <w:tcW w:w="1104" w:type="dxa"/>
            <w:tcBorders>
              <w:bottom w:val="single" w:sz="4" w:space="0" w:color="auto"/>
            </w:tcBorders>
            <w:vAlign w:val="center"/>
          </w:tcPr>
          <w:p w14:paraId="4E1B84C5" w14:textId="68AB1DBE" w:rsidR="002172D2" w:rsidRPr="00897F12" w:rsidRDefault="002172D2" w:rsidP="00825EB8">
            <w:pPr>
              <w:keepNext/>
              <w:keepLines/>
              <w:jc w:val="center"/>
              <w:rPr>
                <w:sz w:val="20"/>
                <w:szCs w:val="20"/>
              </w:rPr>
            </w:pPr>
            <w:r w:rsidRPr="00897F12">
              <w:rPr>
                <w:sz w:val="20"/>
                <w:szCs w:val="20"/>
              </w:rPr>
              <w:t>0.</w:t>
            </w:r>
            <w:r w:rsidR="00DF74A9">
              <w:rPr>
                <w:sz w:val="20"/>
                <w:szCs w:val="20"/>
              </w:rPr>
              <w:t>0</w:t>
            </w:r>
          </w:p>
        </w:tc>
        <w:tc>
          <w:tcPr>
            <w:tcW w:w="1104" w:type="dxa"/>
            <w:tcBorders>
              <w:bottom w:val="single" w:sz="4" w:space="0" w:color="auto"/>
            </w:tcBorders>
            <w:vAlign w:val="center"/>
          </w:tcPr>
          <w:p w14:paraId="10C146BF" w14:textId="07A0FDA9" w:rsidR="002172D2" w:rsidRPr="00897F12" w:rsidRDefault="002172D2" w:rsidP="00825EB8">
            <w:pPr>
              <w:keepNext/>
              <w:keepLines/>
              <w:jc w:val="center"/>
              <w:rPr>
                <w:sz w:val="20"/>
                <w:szCs w:val="20"/>
              </w:rPr>
            </w:pPr>
            <w:r w:rsidRPr="00897F12">
              <w:rPr>
                <w:sz w:val="20"/>
                <w:szCs w:val="20"/>
              </w:rPr>
              <w:t>0.</w:t>
            </w:r>
            <w:r w:rsidR="00DF74A9">
              <w:rPr>
                <w:sz w:val="20"/>
                <w:szCs w:val="20"/>
              </w:rPr>
              <w:t>0</w:t>
            </w:r>
          </w:p>
        </w:tc>
        <w:tc>
          <w:tcPr>
            <w:tcW w:w="1104" w:type="dxa"/>
            <w:tcBorders>
              <w:bottom w:val="single" w:sz="4" w:space="0" w:color="auto"/>
            </w:tcBorders>
            <w:vAlign w:val="center"/>
          </w:tcPr>
          <w:p w14:paraId="61C3C44F" w14:textId="462FE4A2" w:rsidR="002172D2" w:rsidRPr="00897F12" w:rsidRDefault="0005378B" w:rsidP="00825EB8">
            <w:pPr>
              <w:keepNext/>
              <w:keepLines/>
              <w:jc w:val="center"/>
              <w:rPr>
                <w:sz w:val="20"/>
                <w:szCs w:val="20"/>
              </w:rPr>
            </w:pPr>
            <w:r>
              <w:rPr>
                <w:sz w:val="20"/>
                <w:szCs w:val="20"/>
              </w:rPr>
              <w:t>0.</w:t>
            </w:r>
            <w:r w:rsidR="00DF74A9">
              <w:rPr>
                <w:sz w:val="20"/>
                <w:szCs w:val="20"/>
              </w:rPr>
              <w:t>2</w:t>
            </w:r>
          </w:p>
        </w:tc>
        <w:tc>
          <w:tcPr>
            <w:tcW w:w="1104" w:type="dxa"/>
            <w:tcBorders>
              <w:bottom w:val="single" w:sz="4" w:space="0" w:color="auto"/>
              <w:right w:val="double" w:sz="4" w:space="0" w:color="auto"/>
            </w:tcBorders>
            <w:vAlign w:val="center"/>
          </w:tcPr>
          <w:p w14:paraId="2E4EEA02" w14:textId="75524A32" w:rsidR="002172D2" w:rsidRPr="00897F12" w:rsidRDefault="00212EB2">
            <w:pPr>
              <w:keepNext/>
              <w:keepLines/>
              <w:jc w:val="center"/>
              <w:rPr>
                <w:sz w:val="20"/>
                <w:szCs w:val="20"/>
              </w:rPr>
            </w:pPr>
            <w:r>
              <w:rPr>
                <w:sz w:val="20"/>
                <w:szCs w:val="20"/>
              </w:rPr>
              <w:t>5</w:t>
            </w:r>
          </w:p>
        </w:tc>
      </w:tr>
      <w:tr w:rsidR="002172D2" w:rsidRPr="003B3098" w14:paraId="438266E3" w14:textId="77777777" w:rsidTr="0005378B">
        <w:tc>
          <w:tcPr>
            <w:tcW w:w="1470" w:type="dxa"/>
            <w:tcBorders>
              <w:left w:val="double" w:sz="4" w:space="0" w:color="auto"/>
              <w:bottom w:val="single" w:sz="4" w:space="0" w:color="auto"/>
            </w:tcBorders>
            <w:vAlign w:val="center"/>
          </w:tcPr>
          <w:p w14:paraId="178A113F" w14:textId="77777777" w:rsidR="002172D2" w:rsidRPr="00897F12" w:rsidRDefault="002172D2" w:rsidP="00825EB8">
            <w:pPr>
              <w:keepNext/>
              <w:keepLines/>
              <w:jc w:val="center"/>
              <w:rPr>
                <w:sz w:val="20"/>
                <w:szCs w:val="20"/>
              </w:rPr>
            </w:pPr>
            <w:r w:rsidRPr="00897F12">
              <w:rPr>
                <w:sz w:val="20"/>
                <w:szCs w:val="20"/>
              </w:rPr>
              <w:t>Clerical</w:t>
            </w:r>
          </w:p>
        </w:tc>
        <w:tc>
          <w:tcPr>
            <w:tcW w:w="1104" w:type="dxa"/>
            <w:tcBorders>
              <w:left w:val="double" w:sz="4" w:space="0" w:color="auto"/>
              <w:bottom w:val="single" w:sz="4" w:space="0" w:color="auto"/>
            </w:tcBorders>
            <w:vAlign w:val="center"/>
          </w:tcPr>
          <w:p w14:paraId="26C46119" w14:textId="79B6531C" w:rsidR="002172D2" w:rsidRPr="00897F12" w:rsidRDefault="002172D2" w:rsidP="00825EB8">
            <w:pPr>
              <w:keepNext/>
              <w:keepLines/>
              <w:jc w:val="center"/>
              <w:rPr>
                <w:sz w:val="20"/>
                <w:szCs w:val="20"/>
              </w:rPr>
            </w:pPr>
            <w:r w:rsidRPr="00897F12">
              <w:rPr>
                <w:sz w:val="20"/>
                <w:szCs w:val="20"/>
              </w:rPr>
              <w:t>0.</w:t>
            </w:r>
            <w:r w:rsidR="0005378B">
              <w:rPr>
                <w:sz w:val="20"/>
                <w:szCs w:val="20"/>
              </w:rPr>
              <w:t>2</w:t>
            </w:r>
          </w:p>
        </w:tc>
        <w:tc>
          <w:tcPr>
            <w:tcW w:w="1104" w:type="dxa"/>
            <w:tcBorders>
              <w:bottom w:val="single" w:sz="4" w:space="0" w:color="auto"/>
            </w:tcBorders>
            <w:vAlign w:val="center"/>
          </w:tcPr>
          <w:p w14:paraId="56CDD34C" w14:textId="77777777" w:rsidR="002172D2" w:rsidRPr="00897F12" w:rsidRDefault="002172D2" w:rsidP="00825EB8">
            <w:pPr>
              <w:keepNext/>
              <w:keepLines/>
              <w:jc w:val="center"/>
              <w:rPr>
                <w:sz w:val="20"/>
                <w:szCs w:val="20"/>
              </w:rPr>
            </w:pPr>
            <w:r w:rsidRPr="00897F12">
              <w:rPr>
                <w:sz w:val="20"/>
                <w:szCs w:val="20"/>
              </w:rPr>
              <w:t>0.1</w:t>
            </w:r>
          </w:p>
        </w:tc>
        <w:tc>
          <w:tcPr>
            <w:tcW w:w="1104" w:type="dxa"/>
            <w:tcBorders>
              <w:bottom w:val="single" w:sz="4" w:space="0" w:color="auto"/>
            </w:tcBorders>
            <w:vAlign w:val="center"/>
          </w:tcPr>
          <w:p w14:paraId="312FF4EF"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17D44500"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4567D21D" w14:textId="77777777" w:rsidR="002172D2" w:rsidRPr="00897F12" w:rsidRDefault="002172D2" w:rsidP="00825EB8">
            <w:pPr>
              <w:keepNext/>
              <w:keepLines/>
              <w:jc w:val="center"/>
              <w:rPr>
                <w:sz w:val="20"/>
                <w:szCs w:val="20"/>
              </w:rPr>
            </w:pPr>
            <w:r w:rsidRPr="00897F12">
              <w:rPr>
                <w:sz w:val="20"/>
                <w:szCs w:val="20"/>
              </w:rPr>
              <w:t>0.0</w:t>
            </w:r>
          </w:p>
        </w:tc>
        <w:tc>
          <w:tcPr>
            <w:tcW w:w="1104" w:type="dxa"/>
            <w:tcBorders>
              <w:bottom w:val="single" w:sz="4" w:space="0" w:color="auto"/>
            </w:tcBorders>
            <w:vAlign w:val="center"/>
          </w:tcPr>
          <w:p w14:paraId="3AF47675" w14:textId="629F5E05" w:rsidR="002172D2" w:rsidRPr="00897F12" w:rsidRDefault="002172D2" w:rsidP="00825EB8">
            <w:pPr>
              <w:keepNext/>
              <w:keepLines/>
              <w:jc w:val="center"/>
              <w:rPr>
                <w:sz w:val="20"/>
                <w:szCs w:val="20"/>
              </w:rPr>
            </w:pPr>
            <w:r w:rsidRPr="00897F12">
              <w:rPr>
                <w:sz w:val="20"/>
                <w:szCs w:val="20"/>
              </w:rPr>
              <w:t>0.</w:t>
            </w:r>
            <w:r w:rsidR="0005378B">
              <w:rPr>
                <w:sz w:val="20"/>
                <w:szCs w:val="20"/>
              </w:rPr>
              <w:t>0</w:t>
            </w:r>
          </w:p>
        </w:tc>
        <w:tc>
          <w:tcPr>
            <w:tcW w:w="1104" w:type="dxa"/>
            <w:tcBorders>
              <w:bottom w:val="single" w:sz="4" w:space="0" w:color="auto"/>
              <w:right w:val="double" w:sz="4" w:space="0" w:color="auto"/>
            </w:tcBorders>
            <w:vAlign w:val="center"/>
          </w:tcPr>
          <w:p w14:paraId="4F712AC3" w14:textId="16E6C19B" w:rsidR="002172D2" w:rsidRPr="00897F12" w:rsidRDefault="00212EB2">
            <w:pPr>
              <w:keepNext/>
              <w:keepLines/>
              <w:jc w:val="center"/>
              <w:rPr>
                <w:sz w:val="20"/>
                <w:szCs w:val="20"/>
              </w:rPr>
            </w:pPr>
            <w:r>
              <w:rPr>
                <w:sz w:val="20"/>
                <w:szCs w:val="20"/>
              </w:rPr>
              <w:t>1</w:t>
            </w:r>
          </w:p>
        </w:tc>
      </w:tr>
      <w:tr w:rsidR="002172D2" w:rsidRPr="00CA5631" w14:paraId="74A61529" w14:textId="77777777" w:rsidTr="0005378B">
        <w:tc>
          <w:tcPr>
            <w:tcW w:w="1470" w:type="dxa"/>
            <w:tcBorders>
              <w:left w:val="double" w:sz="4" w:space="0" w:color="auto"/>
              <w:bottom w:val="single" w:sz="4" w:space="0" w:color="auto"/>
            </w:tcBorders>
            <w:vAlign w:val="center"/>
          </w:tcPr>
          <w:p w14:paraId="7CB1E974" w14:textId="15195CF2" w:rsidR="002172D2" w:rsidRPr="002C3FBE" w:rsidRDefault="002172D2" w:rsidP="00825EB8">
            <w:pPr>
              <w:keepNext/>
              <w:keepLines/>
              <w:jc w:val="center"/>
              <w:rPr>
                <w:b/>
                <w:sz w:val="20"/>
                <w:szCs w:val="20"/>
                <w:vertAlign w:val="superscript"/>
              </w:rPr>
            </w:pPr>
            <w:r w:rsidRPr="00897F12">
              <w:rPr>
                <w:b/>
                <w:sz w:val="20"/>
                <w:szCs w:val="20"/>
              </w:rPr>
              <w:t>Totals</w:t>
            </w:r>
            <w:r w:rsidR="002C3FBE">
              <w:rPr>
                <w:b/>
                <w:sz w:val="20"/>
                <w:szCs w:val="20"/>
                <w:vertAlign w:val="superscript"/>
              </w:rPr>
              <w:t>2</w:t>
            </w:r>
          </w:p>
        </w:tc>
        <w:tc>
          <w:tcPr>
            <w:tcW w:w="1104" w:type="dxa"/>
            <w:tcBorders>
              <w:left w:val="double" w:sz="4" w:space="0" w:color="auto"/>
              <w:bottom w:val="single" w:sz="4" w:space="0" w:color="auto"/>
            </w:tcBorders>
            <w:vAlign w:val="center"/>
          </w:tcPr>
          <w:p w14:paraId="505602EC" w14:textId="7BD27764" w:rsidR="002172D2" w:rsidRPr="00897F12" w:rsidRDefault="0005378B" w:rsidP="002A4B64">
            <w:pPr>
              <w:keepNext/>
              <w:keepLines/>
              <w:jc w:val="center"/>
              <w:rPr>
                <w:b/>
                <w:sz w:val="20"/>
                <w:szCs w:val="20"/>
              </w:rPr>
            </w:pPr>
            <w:r>
              <w:rPr>
                <w:b/>
                <w:sz w:val="20"/>
                <w:szCs w:val="20"/>
              </w:rPr>
              <w:t>3.</w:t>
            </w:r>
            <w:r w:rsidR="002A4B64">
              <w:rPr>
                <w:b/>
                <w:sz w:val="20"/>
                <w:szCs w:val="20"/>
              </w:rPr>
              <w:t>4</w:t>
            </w:r>
          </w:p>
        </w:tc>
        <w:tc>
          <w:tcPr>
            <w:tcW w:w="1104" w:type="dxa"/>
            <w:tcBorders>
              <w:bottom w:val="single" w:sz="4" w:space="0" w:color="auto"/>
            </w:tcBorders>
            <w:vAlign w:val="center"/>
          </w:tcPr>
          <w:p w14:paraId="0EBAF446" w14:textId="25FED0F0" w:rsidR="002172D2" w:rsidRPr="00897F12" w:rsidRDefault="002172D2" w:rsidP="00825EB8">
            <w:pPr>
              <w:keepNext/>
              <w:keepLines/>
              <w:jc w:val="center"/>
              <w:rPr>
                <w:b/>
                <w:sz w:val="20"/>
                <w:szCs w:val="20"/>
              </w:rPr>
            </w:pPr>
            <w:r w:rsidRPr="00897F12">
              <w:rPr>
                <w:b/>
                <w:sz w:val="20"/>
                <w:szCs w:val="20"/>
              </w:rPr>
              <w:t>1.</w:t>
            </w:r>
            <w:r w:rsidR="0005378B">
              <w:rPr>
                <w:b/>
                <w:sz w:val="20"/>
                <w:szCs w:val="20"/>
              </w:rPr>
              <w:t>0</w:t>
            </w:r>
          </w:p>
        </w:tc>
        <w:tc>
          <w:tcPr>
            <w:tcW w:w="1104" w:type="dxa"/>
            <w:tcBorders>
              <w:bottom w:val="single" w:sz="4" w:space="0" w:color="auto"/>
            </w:tcBorders>
            <w:vAlign w:val="center"/>
          </w:tcPr>
          <w:p w14:paraId="3539E16B" w14:textId="3BA25F27" w:rsidR="002172D2" w:rsidRPr="00897F12" w:rsidRDefault="002172D2" w:rsidP="00825EB8">
            <w:pPr>
              <w:keepNext/>
              <w:keepLines/>
              <w:jc w:val="center"/>
              <w:rPr>
                <w:b/>
                <w:sz w:val="20"/>
                <w:szCs w:val="20"/>
              </w:rPr>
            </w:pPr>
            <w:r w:rsidRPr="00897F12">
              <w:rPr>
                <w:b/>
                <w:sz w:val="20"/>
                <w:szCs w:val="20"/>
              </w:rPr>
              <w:t>0.</w:t>
            </w:r>
            <w:r w:rsidR="0005378B">
              <w:rPr>
                <w:b/>
                <w:sz w:val="20"/>
                <w:szCs w:val="20"/>
              </w:rPr>
              <w:t>2</w:t>
            </w:r>
          </w:p>
        </w:tc>
        <w:tc>
          <w:tcPr>
            <w:tcW w:w="1104" w:type="dxa"/>
            <w:tcBorders>
              <w:bottom w:val="single" w:sz="4" w:space="0" w:color="auto"/>
            </w:tcBorders>
            <w:vAlign w:val="center"/>
          </w:tcPr>
          <w:p w14:paraId="0889A45C" w14:textId="3662E315" w:rsidR="002172D2" w:rsidRPr="00897F12" w:rsidRDefault="002172D2" w:rsidP="00825EB8">
            <w:pPr>
              <w:keepNext/>
              <w:keepLines/>
              <w:jc w:val="center"/>
              <w:rPr>
                <w:b/>
                <w:sz w:val="20"/>
                <w:szCs w:val="20"/>
              </w:rPr>
            </w:pPr>
            <w:r w:rsidRPr="00897F12">
              <w:rPr>
                <w:b/>
                <w:sz w:val="20"/>
                <w:szCs w:val="20"/>
              </w:rPr>
              <w:t>0.</w:t>
            </w:r>
            <w:r w:rsidR="00DF74A9">
              <w:rPr>
                <w:b/>
                <w:sz w:val="20"/>
                <w:szCs w:val="20"/>
              </w:rPr>
              <w:t>0</w:t>
            </w:r>
          </w:p>
        </w:tc>
        <w:tc>
          <w:tcPr>
            <w:tcW w:w="1104" w:type="dxa"/>
            <w:tcBorders>
              <w:bottom w:val="single" w:sz="4" w:space="0" w:color="auto"/>
            </w:tcBorders>
            <w:vAlign w:val="center"/>
          </w:tcPr>
          <w:p w14:paraId="237312C6" w14:textId="0AAE7A5E" w:rsidR="002172D2" w:rsidRPr="00897F12" w:rsidRDefault="002172D2" w:rsidP="00825EB8">
            <w:pPr>
              <w:keepNext/>
              <w:keepLines/>
              <w:jc w:val="center"/>
              <w:rPr>
                <w:b/>
                <w:sz w:val="20"/>
                <w:szCs w:val="20"/>
              </w:rPr>
            </w:pPr>
            <w:r w:rsidRPr="00897F12">
              <w:rPr>
                <w:b/>
                <w:sz w:val="20"/>
                <w:szCs w:val="20"/>
              </w:rPr>
              <w:t>0.</w:t>
            </w:r>
            <w:r w:rsidR="00DF74A9">
              <w:rPr>
                <w:b/>
                <w:sz w:val="20"/>
                <w:szCs w:val="20"/>
              </w:rPr>
              <w:t>0</w:t>
            </w:r>
          </w:p>
        </w:tc>
        <w:tc>
          <w:tcPr>
            <w:tcW w:w="1104" w:type="dxa"/>
            <w:tcBorders>
              <w:bottom w:val="single" w:sz="4" w:space="0" w:color="auto"/>
            </w:tcBorders>
            <w:vAlign w:val="center"/>
          </w:tcPr>
          <w:p w14:paraId="10A3F5FF" w14:textId="6299248A" w:rsidR="002172D2" w:rsidRPr="00897F12" w:rsidRDefault="0005378B" w:rsidP="00DF74A9">
            <w:pPr>
              <w:keepNext/>
              <w:keepLines/>
              <w:jc w:val="center"/>
              <w:rPr>
                <w:b/>
                <w:sz w:val="20"/>
                <w:szCs w:val="20"/>
              </w:rPr>
            </w:pPr>
            <w:r>
              <w:rPr>
                <w:b/>
                <w:sz w:val="20"/>
                <w:szCs w:val="20"/>
              </w:rPr>
              <w:t>0.</w:t>
            </w:r>
            <w:r w:rsidR="00DF74A9">
              <w:rPr>
                <w:b/>
                <w:sz w:val="20"/>
                <w:szCs w:val="20"/>
              </w:rPr>
              <w:t>2</w:t>
            </w:r>
          </w:p>
        </w:tc>
        <w:tc>
          <w:tcPr>
            <w:tcW w:w="1104" w:type="dxa"/>
            <w:tcBorders>
              <w:bottom w:val="single" w:sz="4" w:space="0" w:color="auto"/>
              <w:right w:val="double" w:sz="4" w:space="0" w:color="auto"/>
            </w:tcBorders>
            <w:vAlign w:val="center"/>
          </w:tcPr>
          <w:p w14:paraId="7D20F6B9" w14:textId="5677C3AB" w:rsidR="002172D2" w:rsidRPr="00897F12" w:rsidRDefault="00212EB2">
            <w:pPr>
              <w:keepNext/>
              <w:keepLines/>
              <w:jc w:val="center"/>
              <w:rPr>
                <w:b/>
                <w:sz w:val="20"/>
                <w:szCs w:val="20"/>
              </w:rPr>
            </w:pPr>
            <w:r>
              <w:rPr>
                <w:b/>
                <w:sz w:val="20"/>
                <w:szCs w:val="20"/>
              </w:rPr>
              <w:t>7</w:t>
            </w:r>
          </w:p>
        </w:tc>
      </w:tr>
    </w:tbl>
    <w:p w14:paraId="53B22771" w14:textId="77777777" w:rsidR="00766AB2" w:rsidRPr="0005378B" w:rsidRDefault="00766AB2"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
          <w:szCs w:val="2"/>
        </w:rPr>
      </w:pPr>
    </w:p>
    <w:tbl>
      <w:tblPr>
        <w:tblStyle w:val="TableGrid"/>
        <w:tblW w:w="0" w:type="auto"/>
        <w:tblLook w:val="04A0" w:firstRow="1" w:lastRow="0" w:firstColumn="1" w:lastColumn="0" w:noHBand="0" w:noVBand="1"/>
      </w:tblPr>
      <w:tblGrid>
        <w:gridCol w:w="9180"/>
      </w:tblGrid>
      <w:tr w:rsidR="0005378B" w14:paraId="29EE3F77" w14:textId="77777777" w:rsidTr="0005378B">
        <w:tc>
          <w:tcPr>
            <w:tcW w:w="9180" w:type="dxa"/>
            <w:tcBorders>
              <w:top w:val="nil"/>
              <w:left w:val="nil"/>
              <w:right w:val="nil"/>
            </w:tcBorders>
          </w:tcPr>
          <w:p w14:paraId="74A00D96" w14:textId="47A486EA" w:rsidR="0005378B" w:rsidRDefault="0005378B"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1</w:t>
            </w:r>
            <w:r w:rsidRPr="000913CA">
              <w:rPr>
                <w:sz w:val="20"/>
                <w:szCs w:val="20"/>
                <w:vertAlign w:val="superscript"/>
              </w:rPr>
              <w:t xml:space="preserve"> </w:t>
            </w:r>
            <w:r w:rsidRPr="000913CA">
              <w:rPr>
                <w:sz w:val="20"/>
                <w:szCs w:val="20"/>
              </w:rPr>
              <w:t>O</w:t>
            </w:r>
            <w:r w:rsidR="00212EB2">
              <w:rPr>
                <w:sz w:val="20"/>
                <w:szCs w:val="20"/>
              </w:rPr>
              <w:t>PP t</w:t>
            </w:r>
            <w:r w:rsidRPr="000913CA">
              <w:rPr>
                <w:sz w:val="20"/>
                <w:szCs w:val="20"/>
              </w:rPr>
              <w:t xml:space="preserve">otal </w:t>
            </w:r>
            <w:r w:rsidR="00212EB2">
              <w:rPr>
                <w:sz w:val="20"/>
                <w:szCs w:val="20"/>
              </w:rPr>
              <w:t xml:space="preserve">for each labor category </w:t>
            </w:r>
            <w:r w:rsidRPr="000913CA">
              <w:rPr>
                <w:sz w:val="20"/>
                <w:szCs w:val="20"/>
              </w:rPr>
              <w:t>is rounded up to the next full FTE.</w:t>
            </w:r>
          </w:p>
          <w:p w14:paraId="3B363724" w14:textId="1235593D" w:rsidR="0005378B" w:rsidRPr="0005378B" w:rsidRDefault="0005378B" w:rsidP="002C3FBE">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sz w:val="20"/>
                <w:szCs w:val="20"/>
                <w:vertAlign w:val="superscript"/>
              </w:rPr>
              <w:t>2</w:t>
            </w:r>
            <w:r>
              <w:rPr>
                <w:sz w:val="20"/>
                <w:szCs w:val="20"/>
              </w:rPr>
              <w:t xml:space="preserve"> </w:t>
            </w:r>
            <w:r w:rsidR="002C3FBE">
              <w:rPr>
                <w:sz w:val="20"/>
                <w:szCs w:val="20"/>
              </w:rPr>
              <w:t>Division t</w:t>
            </w:r>
            <w:r w:rsidR="00077A22">
              <w:rPr>
                <w:sz w:val="20"/>
                <w:szCs w:val="20"/>
              </w:rPr>
              <w:t xml:space="preserve">otals do </w:t>
            </w:r>
            <w:r>
              <w:rPr>
                <w:sz w:val="20"/>
                <w:szCs w:val="20"/>
              </w:rPr>
              <w:t xml:space="preserve">not sum </w:t>
            </w:r>
            <w:r w:rsidR="002C3FBE">
              <w:rPr>
                <w:sz w:val="20"/>
                <w:szCs w:val="20"/>
              </w:rPr>
              <w:t xml:space="preserve">to OPP total </w:t>
            </w:r>
            <w:r>
              <w:rPr>
                <w:sz w:val="20"/>
                <w:szCs w:val="20"/>
              </w:rPr>
              <w:t>due to rounding.</w:t>
            </w:r>
          </w:p>
        </w:tc>
      </w:tr>
    </w:tbl>
    <w:p w14:paraId="34057479" w14:textId="77777777" w:rsidR="0005378B" w:rsidRDefault="0005378B"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9D42431" w14:textId="751B0265" w:rsidR="00766AB2" w:rsidRDefault="00E432A4"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975143">
        <w:t xml:space="preserve">Table 9 </w:t>
      </w:r>
      <w:r w:rsidR="00212EB2">
        <w:t>displays</w:t>
      </w:r>
      <w:r w:rsidR="00975143">
        <w:t xml:space="preserve"> the Agency burden hours, wage rates, and total costs of supporting the Section 18 program.  T</w:t>
      </w:r>
      <w:r>
        <w:t xml:space="preserve">he total annual Agency burden for Section 18 activities </w:t>
      </w:r>
      <w:r w:rsidR="00212EB2">
        <w:t>is</w:t>
      </w:r>
      <w:r>
        <w:t xml:space="preserve"> </w:t>
      </w:r>
      <w:r w:rsidRPr="00212EB2">
        <w:t>approximately</w:t>
      </w:r>
      <w:r w:rsidR="00530E4C">
        <w:t xml:space="preserve"> </w:t>
      </w:r>
      <w:r w:rsidRPr="00212EB2">
        <w:t>1</w:t>
      </w:r>
      <w:r w:rsidR="00212EB2" w:rsidRPr="00212EB2">
        <w:t>4,560</w:t>
      </w:r>
      <w:r w:rsidRPr="00212EB2">
        <w:t xml:space="preserve"> </w:t>
      </w:r>
      <w:r w:rsidR="00212EB2" w:rsidRPr="00212EB2">
        <w:t xml:space="preserve">hours </w:t>
      </w:r>
      <w:r w:rsidRPr="00212EB2">
        <w:t>per year</w:t>
      </w:r>
      <w:r w:rsidR="00AD18B7">
        <w:t xml:space="preserve">, </w:t>
      </w:r>
      <w:r w:rsidR="00975143">
        <w:t xml:space="preserve">based on 2011-2013 </w:t>
      </w:r>
      <w:r w:rsidR="00AD18B7">
        <w:t>average</w:t>
      </w:r>
      <w:r w:rsidR="00975143">
        <w:t>s</w:t>
      </w:r>
      <w:r w:rsidR="00530E4C">
        <w:t xml:space="preserve">; </w:t>
      </w:r>
      <w:r w:rsidR="00CB047C">
        <w:t xml:space="preserve">the </w:t>
      </w:r>
      <w:r w:rsidR="008D5F8D">
        <w:t xml:space="preserve">total </w:t>
      </w:r>
      <w:r w:rsidR="00CB047C">
        <w:t xml:space="preserve">annual </w:t>
      </w:r>
      <w:r w:rsidR="008D5F8D">
        <w:t>Agency cost</w:t>
      </w:r>
      <w:r w:rsidR="00CB047C">
        <w:t xml:space="preserve"> of </w:t>
      </w:r>
      <w:r w:rsidR="00636E69">
        <w:t xml:space="preserve">the </w:t>
      </w:r>
      <w:r w:rsidR="00E50C9E">
        <w:t xml:space="preserve">Section 18 </w:t>
      </w:r>
      <w:r w:rsidR="00636E69">
        <w:t xml:space="preserve">program </w:t>
      </w:r>
      <w:r w:rsidR="00530E4C">
        <w:t>are</w:t>
      </w:r>
      <w:r w:rsidR="00CB047C">
        <w:t xml:space="preserve"> </w:t>
      </w:r>
      <w:r w:rsidR="00E50C9E">
        <w:t>approximately $1.</w:t>
      </w:r>
      <w:r w:rsidR="00530E4C">
        <w:t>17</w:t>
      </w:r>
      <w:r w:rsidR="00E50C9E">
        <w:t xml:space="preserve"> million.</w:t>
      </w:r>
      <w:r>
        <w:t xml:space="preserve"> </w:t>
      </w:r>
    </w:p>
    <w:p w14:paraId="5A7D65DC" w14:textId="77777777" w:rsidR="00766AB2" w:rsidRPr="00766AB2" w:rsidRDefault="00766AB2"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7B97EB8" w14:textId="1BBB3BC6" w:rsidR="00766AB2" w:rsidRDefault="00766AB2" w:rsidP="00766AB2">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766AB2">
        <w:rPr>
          <w:b/>
        </w:rPr>
        <w:t xml:space="preserve">Table </w:t>
      </w:r>
      <w:r w:rsidR="00791EB8">
        <w:rPr>
          <w:b/>
        </w:rPr>
        <w:t>9</w:t>
      </w:r>
      <w:r w:rsidRPr="00766AB2">
        <w:rPr>
          <w:b/>
        </w:rPr>
        <w:t xml:space="preserve">. </w:t>
      </w:r>
      <w:r w:rsidR="0075051B">
        <w:rPr>
          <w:b/>
        </w:rPr>
        <w:t xml:space="preserve">Total Annual </w:t>
      </w:r>
      <w:r w:rsidR="0079084F">
        <w:rPr>
          <w:b/>
        </w:rPr>
        <w:t>Agency</w:t>
      </w:r>
      <w:r w:rsidRPr="00766AB2">
        <w:rPr>
          <w:b/>
        </w:rPr>
        <w:t xml:space="preserve"> </w:t>
      </w:r>
      <w:r w:rsidR="0079084F">
        <w:rPr>
          <w:b/>
        </w:rPr>
        <w:t>H</w:t>
      </w:r>
      <w:r w:rsidR="0079084F" w:rsidRPr="00766AB2">
        <w:rPr>
          <w:b/>
        </w:rPr>
        <w:t>ours, Hourly Wage Rate</w:t>
      </w:r>
      <w:r w:rsidR="0079084F">
        <w:rPr>
          <w:b/>
        </w:rPr>
        <w:t>s</w:t>
      </w:r>
      <w:r w:rsidR="0079084F" w:rsidRPr="00766AB2">
        <w:rPr>
          <w:b/>
        </w:rPr>
        <w:t xml:space="preserve">, </w:t>
      </w:r>
      <w:r w:rsidR="0079084F">
        <w:rPr>
          <w:b/>
        </w:rPr>
        <w:t>a</w:t>
      </w:r>
      <w:r w:rsidR="0079084F" w:rsidRPr="00766AB2">
        <w:rPr>
          <w:b/>
        </w:rPr>
        <w:t>nd Total Costs</w:t>
      </w:r>
      <w:r w:rsidR="0079084F" w:rsidRPr="0079084F">
        <w:rPr>
          <w:b/>
        </w:rPr>
        <w:t xml:space="preserve"> </w:t>
      </w:r>
      <w:r w:rsidR="0079084F">
        <w:rPr>
          <w:b/>
        </w:rPr>
        <w:t>b</w:t>
      </w:r>
      <w:r w:rsidR="0079084F" w:rsidRPr="00766AB2">
        <w:rPr>
          <w:b/>
        </w:rPr>
        <w:t xml:space="preserve">y </w:t>
      </w:r>
      <w:r w:rsidR="00897F12">
        <w:rPr>
          <w:b/>
        </w:rPr>
        <w:t>Labor Category</w:t>
      </w:r>
      <w:r w:rsidR="0079084F">
        <w:rPr>
          <w:b/>
        </w:rPr>
        <w:t xml:space="preserve"> </w:t>
      </w:r>
      <w:r w:rsidR="0079084F" w:rsidRPr="000F3129">
        <w:rPr>
          <w:b/>
        </w:rPr>
        <w:t xml:space="preserve">Supporting </w:t>
      </w:r>
      <w:r w:rsidR="0079084F">
        <w:rPr>
          <w:b/>
        </w:rPr>
        <w:t xml:space="preserve">Section 18 </w:t>
      </w:r>
      <w:r w:rsidR="0079084F" w:rsidRPr="000F3129">
        <w:rPr>
          <w:b/>
        </w:rPr>
        <w:t>Activities</w:t>
      </w:r>
    </w:p>
    <w:tbl>
      <w:tblPr>
        <w:tblW w:w="9090" w:type="dxa"/>
        <w:tblInd w:w="108" w:type="dxa"/>
        <w:tblLayout w:type="fixed"/>
        <w:tblLook w:val="04A0" w:firstRow="1" w:lastRow="0" w:firstColumn="1" w:lastColumn="0" w:noHBand="0" w:noVBand="1"/>
      </w:tblPr>
      <w:tblGrid>
        <w:gridCol w:w="1260"/>
        <w:gridCol w:w="1164"/>
        <w:gridCol w:w="1071"/>
        <w:gridCol w:w="1156"/>
        <w:gridCol w:w="1511"/>
        <w:gridCol w:w="1308"/>
        <w:gridCol w:w="1620"/>
      </w:tblGrid>
      <w:tr w:rsidR="00932257" w:rsidRPr="00984EEA" w14:paraId="5289602E" w14:textId="77777777" w:rsidTr="005C1B27">
        <w:trPr>
          <w:trHeight w:val="840"/>
        </w:trPr>
        <w:tc>
          <w:tcPr>
            <w:tcW w:w="1260" w:type="dxa"/>
            <w:tcBorders>
              <w:top w:val="double" w:sz="4" w:space="0" w:color="auto"/>
              <w:left w:val="double" w:sz="4" w:space="0" w:color="auto"/>
              <w:bottom w:val="single" w:sz="6" w:space="0" w:color="auto"/>
              <w:right w:val="double" w:sz="4" w:space="0" w:color="auto"/>
            </w:tcBorders>
            <w:shd w:val="clear" w:color="auto" w:fill="auto"/>
            <w:noWrap/>
            <w:vAlign w:val="center"/>
          </w:tcPr>
          <w:p w14:paraId="423F0B7F" w14:textId="77777777" w:rsidR="00766AB2" w:rsidRPr="00984EEA" w:rsidRDefault="00766AB2" w:rsidP="00766AB2">
            <w:pPr>
              <w:keepNext/>
              <w:keepLines/>
              <w:autoSpaceDE/>
              <w:autoSpaceDN/>
              <w:adjustRightInd/>
              <w:spacing w:before="40" w:after="40"/>
              <w:jc w:val="center"/>
              <w:rPr>
                <w:b/>
                <w:sz w:val="20"/>
                <w:szCs w:val="20"/>
              </w:rPr>
            </w:pPr>
            <w:r w:rsidRPr="00984EEA">
              <w:rPr>
                <w:b/>
                <w:sz w:val="20"/>
                <w:szCs w:val="20"/>
              </w:rPr>
              <w:t>FTE Type</w:t>
            </w:r>
          </w:p>
        </w:tc>
        <w:tc>
          <w:tcPr>
            <w:tcW w:w="1164" w:type="dxa"/>
            <w:tcBorders>
              <w:top w:val="double" w:sz="4" w:space="0" w:color="auto"/>
              <w:left w:val="double" w:sz="4" w:space="0" w:color="auto"/>
              <w:bottom w:val="single" w:sz="6" w:space="0" w:color="auto"/>
              <w:right w:val="single" w:sz="6" w:space="0" w:color="auto"/>
            </w:tcBorders>
            <w:shd w:val="clear" w:color="auto" w:fill="auto"/>
            <w:vAlign w:val="center"/>
          </w:tcPr>
          <w:p w14:paraId="07A8D8E3"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FTEs (rounded)</w:t>
            </w:r>
          </w:p>
        </w:tc>
        <w:tc>
          <w:tcPr>
            <w:tcW w:w="1071" w:type="dxa"/>
            <w:tcBorders>
              <w:top w:val="double" w:sz="4" w:space="0" w:color="auto"/>
              <w:left w:val="single" w:sz="6" w:space="0" w:color="auto"/>
              <w:bottom w:val="single" w:sz="6" w:space="0" w:color="auto"/>
              <w:right w:val="single" w:sz="6" w:space="0" w:color="auto"/>
            </w:tcBorders>
            <w:shd w:val="clear" w:color="auto" w:fill="auto"/>
            <w:vAlign w:val="center"/>
          </w:tcPr>
          <w:p w14:paraId="73953675"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Hours / FTE</w:t>
            </w:r>
            <w:r w:rsidRPr="00984EEA">
              <w:rPr>
                <w:b/>
                <w:bCs/>
                <w:sz w:val="20"/>
                <w:szCs w:val="20"/>
                <w:vertAlign w:val="superscript"/>
              </w:rPr>
              <w:t xml:space="preserve"> </w:t>
            </w:r>
            <w:r w:rsidRPr="00984EEA">
              <w:rPr>
                <w:bCs/>
                <w:sz w:val="20"/>
                <w:szCs w:val="20"/>
                <w:vertAlign w:val="superscript"/>
              </w:rPr>
              <w:t>1</w:t>
            </w:r>
          </w:p>
        </w:tc>
        <w:tc>
          <w:tcPr>
            <w:tcW w:w="1156" w:type="dxa"/>
            <w:tcBorders>
              <w:top w:val="double" w:sz="4" w:space="0" w:color="auto"/>
              <w:left w:val="single" w:sz="6" w:space="0" w:color="auto"/>
              <w:bottom w:val="single" w:sz="6" w:space="0" w:color="auto"/>
              <w:right w:val="single" w:sz="6" w:space="0" w:color="auto"/>
            </w:tcBorders>
            <w:shd w:val="clear" w:color="auto" w:fill="auto"/>
            <w:vAlign w:val="center"/>
          </w:tcPr>
          <w:p w14:paraId="3E5716F9"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Total</w:t>
            </w:r>
            <w:r w:rsidR="00FC2C1A" w:rsidRPr="00984EEA">
              <w:rPr>
                <w:b/>
                <w:bCs/>
                <w:sz w:val="20"/>
                <w:szCs w:val="20"/>
              </w:rPr>
              <w:t xml:space="preserve"> burden</w:t>
            </w:r>
            <w:r w:rsidRPr="00984EEA">
              <w:rPr>
                <w:b/>
                <w:bCs/>
                <w:sz w:val="20"/>
                <w:szCs w:val="20"/>
              </w:rPr>
              <w:t xml:space="preserve"> hours</w:t>
            </w:r>
          </w:p>
        </w:tc>
        <w:tc>
          <w:tcPr>
            <w:tcW w:w="1511" w:type="dxa"/>
            <w:tcBorders>
              <w:top w:val="double" w:sz="4" w:space="0" w:color="auto"/>
              <w:left w:val="single" w:sz="6" w:space="0" w:color="auto"/>
              <w:bottom w:val="single" w:sz="6" w:space="0" w:color="auto"/>
              <w:right w:val="single" w:sz="6" w:space="0" w:color="auto"/>
            </w:tcBorders>
            <w:shd w:val="clear" w:color="auto" w:fill="auto"/>
            <w:vAlign w:val="center"/>
          </w:tcPr>
          <w:p w14:paraId="2E191AA9" w14:textId="406E99AC"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Fully loaded wage rates ($/</w:t>
            </w:r>
            <w:r w:rsidR="00054327" w:rsidRPr="00984EEA">
              <w:rPr>
                <w:b/>
                <w:bCs/>
                <w:sz w:val="20"/>
                <w:szCs w:val="20"/>
              </w:rPr>
              <w:t>hr.</w:t>
            </w:r>
            <w:r w:rsidRPr="00984EEA">
              <w:rPr>
                <w:b/>
                <w:bCs/>
                <w:sz w:val="20"/>
                <w:szCs w:val="20"/>
              </w:rPr>
              <w:t>)</w:t>
            </w:r>
            <w:r w:rsidR="00FC2C1A" w:rsidRPr="00984EEA">
              <w:rPr>
                <w:b/>
                <w:bCs/>
                <w:sz w:val="20"/>
                <w:szCs w:val="20"/>
              </w:rPr>
              <w:t xml:space="preserve"> </w:t>
            </w:r>
            <w:r w:rsidR="00FC2C1A" w:rsidRPr="00984EEA">
              <w:rPr>
                <w:b/>
                <w:bCs/>
                <w:sz w:val="20"/>
                <w:szCs w:val="20"/>
                <w:vertAlign w:val="superscript"/>
              </w:rPr>
              <w:t>2</w:t>
            </w:r>
          </w:p>
        </w:tc>
        <w:tc>
          <w:tcPr>
            <w:tcW w:w="1308" w:type="dxa"/>
            <w:tcBorders>
              <w:top w:val="double" w:sz="4" w:space="0" w:color="auto"/>
              <w:left w:val="single" w:sz="6" w:space="0" w:color="auto"/>
              <w:bottom w:val="single" w:sz="6" w:space="0" w:color="auto"/>
              <w:right w:val="double" w:sz="4" w:space="0" w:color="auto"/>
            </w:tcBorders>
            <w:shd w:val="clear" w:color="auto" w:fill="auto"/>
            <w:vAlign w:val="center"/>
          </w:tcPr>
          <w:p w14:paraId="142094D2"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Annual</w:t>
            </w:r>
            <w:r w:rsidR="005C1B27" w:rsidRPr="00984EEA">
              <w:rPr>
                <w:b/>
                <w:bCs/>
                <w:sz w:val="20"/>
                <w:szCs w:val="20"/>
              </w:rPr>
              <w:t xml:space="preserve"> per</w:t>
            </w:r>
            <w:r w:rsidRPr="00984EEA">
              <w:rPr>
                <w:b/>
                <w:bCs/>
                <w:sz w:val="20"/>
                <w:szCs w:val="20"/>
              </w:rPr>
              <w:t xml:space="preserve"> FTE cost</w:t>
            </w:r>
          </w:p>
        </w:tc>
        <w:tc>
          <w:tcPr>
            <w:tcW w:w="1620" w:type="dxa"/>
            <w:tcBorders>
              <w:top w:val="double" w:sz="4" w:space="0" w:color="auto"/>
              <w:left w:val="double" w:sz="4" w:space="0" w:color="auto"/>
              <w:bottom w:val="single" w:sz="6" w:space="0" w:color="auto"/>
              <w:right w:val="double" w:sz="4" w:space="0" w:color="auto"/>
            </w:tcBorders>
            <w:shd w:val="clear" w:color="auto" w:fill="auto"/>
            <w:vAlign w:val="center"/>
          </w:tcPr>
          <w:p w14:paraId="40FA0472"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Total Cost</w:t>
            </w:r>
          </w:p>
        </w:tc>
      </w:tr>
      <w:tr w:rsidR="0079084F" w:rsidRPr="00984EEA" w14:paraId="3BE93A98" w14:textId="77777777" w:rsidTr="00033737">
        <w:trPr>
          <w:trHeight w:val="264"/>
        </w:trPr>
        <w:tc>
          <w:tcPr>
            <w:tcW w:w="126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7B3BAB96" w14:textId="77777777" w:rsidR="0079084F" w:rsidRPr="00984EEA" w:rsidRDefault="0079084F" w:rsidP="00766AB2">
            <w:pPr>
              <w:keepNext/>
              <w:keepLines/>
              <w:autoSpaceDE/>
              <w:autoSpaceDN/>
              <w:adjustRightInd/>
              <w:spacing w:before="40" w:after="40"/>
              <w:rPr>
                <w:sz w:val="20"/>
                <w:szCs w:val="20"/>
              </w:rPr>
            </w:pPr>
            <w:r w:rsidRPr="00984EEA">
              <w:rPr>
                <w:sz w:val="20"/>
                <w:szCs w:val="20"/>
              </w:rPr>
              <w:t>Managerial</w:t>
            </w:r>
          </w:p>
        </w:tc>
        <w:tc>
          <w:tcPr>
            <w:tcW w:w="1164" w:type="dxa"/>
            <w:tcBorders>
              <w:top w:val="single" w:sz="6" w:space="0" w:color="auto"/>
              <w:left w:val="double" w:sz="4" w:space="0" w:color="auto"/>
              <w:bottom w:val="single" w:sz="6" w:space="0" w:color="auto"/>
              <w:right w:val="single" w:sz="6" w:space="0" w:color="auto"/>
            </w:tcBorders>
            <w:shd w:val="clear" w:color="auto" w:fill="auto"/>
            <w:noWrap/>
            <w:vAlign w:val="center"/>
          </w:tcPr>
          <w:p w14:paraId="3B328264" w14:textId="01925569" w:rsidR="0079084F" w:rsidRPr="00984EEA" w:rsidRDefault="00212EB2" w:rsidP="00766AB2">
            <w:pPr>
              <w:keepNext/>
              <w:keepLines/>
              <w:autoSpaceDE/>
              <w:autoSpaceDN/>
              <w:adjustRightInd/>
              <w:spacing w:before="40" w:after="40"/>
              <w:jc w:val="center"/>
              <w:rPr>
                <w:sz w:val="20"/>
                <w:szCs w:val="20"/>
              </w:rPr>
            </w:pPr>
            <w:r>
              <w:rPr>
                <w:sz w:val="20"/>
                <w:szCs w:val="20"/>
              </w:rPr>
              <w:t>1</w:t>
            </w:r>
          </w:p>
        </w:tc>
        <w:tc>
          <w:tcPr>
            <w:tcW w:w="107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C11B8F" w14:textId="77777777" w:rsidR="0079084F" w:rsidRPr="00984EEA" w:rsidRDefault="00D5261C" w:rsidP="00766AB2">
            <w:pPr>
              <w:keepNext/>
              <w:keepLines/>
              <w:autoSpaceDE/>
              <w:autoSpaceDN/>
              <w:adjustRightInd/>
              <w:spacing w:before="40" w:after="40"/>
              <w:jc w:val="center"/>
              <w:rPr>
                <w:sz w:val="20"/>
                <w:szCs w:val="20"/>
              </w:rPr>
            </w:pPr>
            <w:hyperlink r:id="rId12" w:anchor="RANGE!_ftnref1" w:history="1">
              <w:r w:rsidR="0079084F" w:rsidRPr="00984EEA">
                <w:rPr>
                  <w:sz w:val="20"/>
                  <w:szCs w:val="20"/>
                </w:rPr>
                <w:t xml:space="preserve">2,080 </w:t>
              </w:r>
            </w:hyperlink>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4AFFA2" w14:textId="65E33F03" w:rsidR="0079084F" w:rsidRPr="00984EEA" w:rsidRDefault="00212EB2" w:rsidP="00766AB2">
            <w:pPr>
              <w:keepNext/>
              <w:keepLines/>
              <w:autoSpaceDE/>
              <w:autoSpaceDN/>
              <w:adjustRightInd/>
              <w:spacing w:before="40" w:after="40"/>
              <w:jc w:val="center"/>
              <w:rPr>
                <w:sz w:val="20"/>
                <w:szCs w:val="20"/>
              </w:rPr>
            </w:pPr>
            <w:r>
              <w:rPr>
                <w:sz w:val="20"/>
                <w:szCs w:val="20"/>
              </w:rPr>
              <w:t>2,080</w:t>
            </w:r>
          </w:p>
        </w:tc>
        <w:tc>
          <w:tcPr>
            <w:tcW w:w="1511" w:type="dxa"/>
            <w:tcBorders>
              <w:top w:val="single" w:sz="6" w:space="0" w:color="auto"/>
              <w:left w:val="single" w:sz="6" w:space="0" w:color="auto"/>
              <w:bottom w:val="single" w:sz="6" w:space="0" w:color="auto"/>
              <w:right w:val="single" w:sz="6" w:space="0" w:color="auto"/>
            </w:tcBorders>
            <w:shd w:val="clear" w:color="auto" w:fill="auto"/>
            <w:noWrap/>
          </w:tcPr>
          <w:p w14:paraId="0A3DDD05" w14:textId="59F533D3" w:rsidR="0079084F" w:rsidRPr="00984EEA" w:rsidRDefault="0079084F" w:rsidP="00212EB2">
            <w:pPr>
              <w:keepNext/>
              <w:keepLines/>
              <w:autoSpaceDE/>
              <w:autoSpaceDN/>
              <w:adjustRightInd/>
              <w:spacing w:before="40" w:after="40"/>
              <w:jc w:val="center"/>
              <w:rPr>
                <w:sz w:val="20"/>
                <w:szCs w:val="20"/>
              </w:rPr>
            </w:pPr>
            <w:r w:rsidRPr="00984EEA">
              <w:rPr>
                <w:sz w:val="20"/>
                <w:szCs w:val="20"/>
              </w:rPr>
              <w:t>$1</w:t>
            </w:r>
            <w:r w:rsidR="00212EB2">
              <w:rPr>
                <w:sz w:val="20"/>
                <w:szCs w:val="20"/>
              </w:rPr>
              <w:t>20.26</w:t>
            </w:r>
            <w:r w:rsidRPr="00984EEA">
              <w:rPr>
                <w:sz w:val="20"/>
                <w:szCs w:val="20"/>
              </w:rPr>
              <w:t xml:space="preserve"> </w:t>
            </w:r>
          </w:p>
        </w:tc>
        <w:tc>
          <w:tcPr>
            <w:tcW w:w="1308" w:type="dxa"/>
            <w:tcBorders>
              <w:top w:val="single" w:sz="6" w:space="0" w:color="auto"/>
              <w:left w:val="single" w:sz="6" w:space="0" w:color="auto"/>
              <w:bottom w:val="single" w:sz="6" w:space="0" w:color="auto"/>
              <w:right w:val="double" w:sz="4" w:space="0" w:color="auto"/>
            </w:tcBorders>
            <w:shd w:val="clear" w:color="auto" w:fill="auto"/>
            <w:noWrap/>
            <w:vAlign w:val="center"/>
          </w:tcPr>
          <w:p w14:paraId="0254C344" w14:textId="2ED213E0" w:rsidR="0079084F" w:rsidRPr="00984EEA" w:rsidRDefault="0079084F" w:rsidP="00212EB2">
            <w:pPr>
              <w:keepNext/>
              <w:keepLines/>
              <w:autoSpaceDE/>
              <w:autoSpaceDN/>
              <w:adjustRightInd/>
              <w:spacing w:before="40" w:after="40"/>
              <w:jc w:val="center"/>
              <w:rPr>
                <w:sz w:val="20"/>
                <w:szCs w:val="20"/>
              </w:rPr>
            </w:pPr>
            <w:r w:rsidRPr="00984EEA">
              <w:rPr>
                <w:sz w:val="20"/>
                <w:szCs w:val="20"/>
              </w:rPr>
              <w:t>$2</w:t>
            </w:r>
            <w:r w:rsidR="00212EB2">
              <w:rPr>
                <w:sz w:val="20"/>
                <w:szCs w:val="20"/>
              </w:rPr>
              <w:t>50,141</w:t>
            </w:r>
          </w:p>
        </w:tc>
        <w:tc>
          <w:tcPr>
            <w:tcW w:w="162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08D3AEE5" w14:textId="4C513345" w:rsidR="0079084F" w:rsidRPr="00984EEA" w:rsidRDefault="00212EB2" w:rsidP="008D7ADE">
            <w:pPr>
              <w:keepNext/>
              <w:keepLines/>
              <w:autoSpaceDE/>
              <w:autoSpaceDN/>
              <w:adjustRightInd/>
              <w:spacing w:before="40" w:after="40"/>
              <w:jc w:val="center"/>
              <w:rPr>
                <w:sz w:val="20"/>
                <w:szCs w:val="20"/>
              </w:rPr>
            </w:pPr>
            <w:r w:rsidRPr="00984EEA">
              <w:rPr>
                <w:sz w:val="20"/>
                <w:szCs w:val="20"/>
              </w:rPr>
              <w:t>$2</w:t>
            </w:r>
            <w:r>
              <w:rPr>
                <w:sz w:val="20"/>
                <w:szCs w:val="20"/>
              </w:rPr>
              <w:t>50,141</w:t>
            </w:r>
          </w:p>
        </w:tc>
      </w:tr>
      <w:tr w:rsidR="0079084F" w:rsidRPr="00984EEA" w14:paraId="4BF7F0CB" w14:textId="77777777" w:rsidTr="00033737">
        <w:trPr>
          <w:trHeight w:val="264"/>
        </w:trPr>
        <w:tc>
          <w:tcPr>
            <w:tcW w:w="126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7D79BAEA" w14:textId="77777777" w:rsidR="0079084F" w:rsidRPr="00984EEA" w:rsidRDefault="0079084F" w:rsidP="00766AB2">
            <w:pPr>
              <w:keepNext/>
              <w:keepLines/>
              <w:autoSpaceDE/>
              <w:autoSpaceDN/>
              <w:adjustRightInd/>
              <w:spacing w:before="40" w:after="40"/>
              <w:rPr>
                <w:sz w:val="20"/>
                <w:szCs w:val="20"/>
              </w:rPr>
            </w:pPr>
            <w:r w:rsidRPr="00984EEA">
              <w:rPr>
                <w:sz w:val="20"/>
                <w:szCs w:val="20"/>
              </w:rPr>
              <w:t>Technical</w:t>
            </w:r>
          </w:p>
        </w:tc>
        <w:tc>
          <w:tcPr>
            <w:tcW w:w="1164" w:type="dxa"/>
            <w:tcBorders>
              <w:top w:val="single" w:sz="6" w:space="0" w:color="auto"/>
              <w:left w:val="double" w:sz="4" w:space="0" w:color="auto"/>
              <w:bottom w:val="single" w:sz="6" w:space="0" w:color="auto"/>
              <w:right w:val="single" w:sz="6" w:space="0" w:color="auto"/>
            </w:tcBorders>
            <w:shd w:val="clear" w:color="auto" w:fill="auto"/>
            <w:noWrap/>
            <w:vAlign w:val="center"/>
          </w:tcPr>
          <w:p w14:paraId="42048E88" w14:textId="6228AF10" w:rsidR="0079084F" w:rsidRPr="00984EEA" w:rsidRDefault="00212EB2" w:rsidP="00766AB2">
            <w:pPr>
              <w:keepNext/>
              <w:keepLines/>
              <w:autoSpaceDE/>
              <w:autoSpaceDN/>
              <w:adjustRightInd/>
              <w:spacing w:before="40" w:after="40"/>
              <w:jc w:val="center"/>
              <w:rPr>
                <w:sz w:val="20"/>
                <w:szCs w:val="20"/>
              </w:rPr>
            </w:pPr>
            <w:r>
              <w:rPr>
                <w:sz w:val="20"/>
                <w:szCs w:val="20"/>
              </w:rPr>
              <w:t>5</w:t>
            </w:r>
          </w:p>
        </w:tc>
        <w:tc>
          <w:tcPr>
            <w:tcW w:w="107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DCC40F" w14:textId="77777777" w:rsidR="0079084F" w:rsidRPr="00984EEA" w:rsidRDefault="0079084F" w:rsidP="00766AB2">
            <w:pPr>
              <w:keepNext/>
              <w:keepLines/>
              <w:autoSpaceDE/>
              <w:autoSpaceDN/>
              <w:adjustRightInd/>
              <w:spacing w:before="40" w:after="40"/>
              <w:jc w:val="center"/>
              <w:rPr>
                <w:sz w:val="20"/>
                <w:szCs w:val="20"/>
              </w:rPr>
            </w:pPr>
            <w:r w:rsidRPr="00984EEA">
              <w:rPr>
                <w:sz w:val="20"/>
                <w:szCs w:val="20"/>
              </w:rPr>
              <w:t>2,080</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5A4653" w14:textId="4DD0E037" w:rsidR="0079084F" w:rsidRPr="00984EEA" w:rsidRDefault="00212EB2" w:rsidP="00766AB2">
            <w:pPr>
              <w:keepNext/>
              <w:keepLines/>
              <w:autoSpaceDE/>
              <w:autoSpaceDN/>
              <w:adjustRightInd/>
              <w:spacing w:before="40" w:after="40"/>
              <w:jc w:val="center"/>
              <w:rPr>
                <w:sz w:val="20"/>
                <w:szCs w:val="20"/>
              </w:rPr>
            </w:pPr>
            <w:r>
              <w:rPr>
                <w:sz w:val="20"/>
                <w:szCs w:val="20"/>
              </w:rPr>
              <w:t>10,400</w:t>
            </w:r>
          </w:p>
        </w:tc>
        <w:tc>
          <w:tcPr>
            <w:tcW w:w="1511" w:type="dxa"/>
            <w:tcBorders>
              <w:top w:val="single" w:sz="6" w:space="0" w:color="auto"/>
              <w:left w:val="single" w:sz="6" w:space="0" w:color="auto"/>
              <w:bottom w:val="single" w:sz="6" w:space="0" w:color="auto"/>
              <w:right w:val="single" w:sz="6" w:space="0" w:color="auto"/>
            </w:tcBorders>
            <w:shd w:val="clear" w:color="auto" w:fill="auto"/>
            <w:noWrap/>
          </w:tcPr>
          <w:p w14:paraId="2D488D95" w14:textId="61366AEE" w:rsidR="0079084F" w:rsidRPr="00984EEA" w:rsidRDefault="0079084F" w:rsidP="00766AB2">
            <w:pPr>
              <w:keepNext/>
              <w:keepLines/>
              <w:autoSpaceDE/>
              <w:autoSpaceDN/>
              <w:adjustRightInd/>
              <w:spacing w:before="40" w:after="40"/>
              <w:jc w:val="center"/>
              <w:rPr>
                <w:sz w:val="20"/>
                <w:szCs w:val="20"/>
              </w:rPr>
            </w:pPr>
            <w:r w:rsidRPr="00984EEA">
              <w:rPr>
                <w:sz w:val="20"/>
                <w:szCs w:val="20"/>
              </w:rPr>
              <w:t>$7</w:t>
            </w:r>
            <w:r w:rsidR="00212EB2">
              <w:rPr>
                <w:sz w:val="20"/>
                <w:szCs w:val="20"/>
              </w:rPr>
              <w:t>9.40</w:t>
            </w:r>
          </w:p>
        </w:tc>
        <w:tc>
          <w:tcPr>
            <w:tcW w:w="1308" w:type="dxa"/>
            <w:tcBorders>
              <w:top w:val="single" w:sz="6" w:space="0" w:color="auto"/>
              <w:left w:val="single" w:sz="6" w:space="0" w:color="auto"/>
              <w:bottom w:val="single" w:sz="6" w:space="0" w:color="auto"/>
              <w:right w:val="double" w:sz="4" w:space="0" w:color="auto"/>
            </w:tcBorders>
            <w:shd w:val="clear" w:color="auto" w:fill="auto"/>
            <w:noWrap/>
            <w:vAlign w:val="center"/>
          </w:tcPr>
          <w:p w14:paraId="536C6625" w14:textId="7FB11B34" w:rsidR="0079084F" w:rsidRPr="00984EEA" w:rsidRDefault="0079084F" w:rsidP="00766AB2">
            <w:pPr>
              <w:keepNext/>
              <w:keepLines/>
              <w:autoSpaceDE/>
              <w:autoSpaceDN/>
              <w:adjustRightInd/>
              <w:spacing w:before="40" w:after="40"/>
              <w:jc w:val="center"/>
              <w:rPr>
                <w:sz w:val="20"/>
                <w:szCs w:val="20"/>
              </w:rPr>
            </w:pPr>
            <w:r w:rsidRPr="00984EEA">
              <w:rPr>
                <w:sz w:val="20"/>
                <w:szCs w:val="20"/>
              </w:rPr>
              <w:t>$1</w:t>
            </w:r>
            <w:r w:rsidR="00212EB2">
              <w:rPr>
                <w:sz w:val="20"/>
                <w:szCs w:val="20"/>
              </w:rPr>
              <w:t>65,152</w:t>
            </w:r>
          </w:p>
        </w:tc>
        <w:tc>
          <w:tcPr>
            <w:tcW w:w="162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00976B31" w14:textId="486D8590" w:rsidR="0079084F" w:rsidRPr="00984EEA" w:rsidRDefault="0079084F" w:rsidP="00212EB2">
            <w:pPr>
              <w:keepNext/>
              <w:keepLines/>
              <w:autoSpaceDE/>
              <w:autoSpaceDN/>
              <w:adjustRightInd/>
              <w:spacing w:before="40" w:after="40"/>
              <w:jc w:val="center"/>
              <w:rPr>
                <w:sz w:val="20"/>
                <w:szCs w:val="20"/>
              </w:rPr>
            </w:pPr>
            <w:r w:rsidRPr="00984EEA">
              <w:rPr>
                <w:sz w:val="20"/>
                <w:szCs w:val="20"/>
              </w:rPr>
              <w:t>$</w:t>
            </w:r>
            <w:r w:rsidR="00212EB2">
              <w:rPr>
                <w:sz w:val="20"/>
                <w:szCs w:val="20"/>
              </w:rPr>
              <w:t>825,760</w:t>
            </w:r>
          </w:p>
        </w:tc>
      </w:tr>
      <w:tr w:rsidR="0079084F" w:rsidRPr="00984EEA" w14:paraId="382B3967" w14:textId="77777777" w:rsidTr="00033737">
        <w:trPr>
          <w:trHeight w:val="264"/>
        </w:trPr>
        <w:tc>
          <w:tcPr>
            <w:tcW w:w="126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01DD8C38" w14:textId="77777777" w:rsidR="0079084F" w:rsidRPr="00984EEA" w:rsidRDefault="0079084F" w:rsidP="00766AB2">
            <w:pPr>
              <w:keepNext/>
              <w:keepLines/>
              <w:autoSpaceDE/>
              <w:autoSpaceDN/>
              <w:adjustRightInd/>
              <w:spacing w:before="40" w:after="40"/>
              <w:rPr>
                <w:sz w:val="20"/>
                <w:szCs w:val="20"/>
              </w:rPr>
            </w:pPr>
            <w:r w:rsidRPr="00984EEA">
              <w:rPr>
                <w:sz w:val="20"/>
                <w:szCs w:val="20"/>
              </w:rPr>
              <w:t>Clerical</w:t>
            </w:r>
          </w:p>
        </w:tc>
        <w:tc>
          <w:tcPr>
            <w:tcW w:w="1164" w:type="dxa"/>
            <w:tcBorders>
              <w:top w:val="single" w:sz="6" w:space="0" w:color="auto"/>
              <w:left w:val="double" w:sz="4" w:space="0" w:color="auto"/>
              <w:bottom w:val="single" w:sz="6" w:space="0" w:color="auto"/>
              <w:right w:val="single" w:sz="6" w:space="0" w:color="auto"/>
            </w:tcBorders>
            <w:shd w:val="clear" w:color="auto" w:fill="auto"/>
            <w:noWrap/>
            <w:vAlign w:val="center"/>
          </w:tcPr>
          <w:p w14:paraId="2B58F193" w14:textId="2CA9BFE7" w:rsidR="0079084F" w:rsidRPr="00984EEA" w:rsidRDefault="00212EB2" w:rsidP="00766AB2">
            <w:pPr>
              <w:keepNext/>
              <w:keepLines/>
              <w:autoSpaceDE/>
              <w:autoSpaceDN/>
              <w:adjustRightInd/>
              <w:spacing w:before="40" w:after="40"/>
              <w:jc w:val="center"/>
              <w:rPr>
                <w:sz w:val="20"/>
                <w:szCs w:val="20"/>
              </w:rPr>
            </w:pPr>
            <w:r>
              <w:rPr>
                <w:sz w:val="20"/>
                <w:szCs w:val="20"/>
              </w:rPr>
              <w:t>1</w:t>
            </w:r>
          </w:p>
        </w:tc>
        <w:tc>
          <w:tcPr>
            <w:tcW w:w="107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3854D9" w14:textId="77777777" w:rsidR="0079084F" w:rsidRPr="00984EEA" w:rsidRDefault="0079084F" w:rsidP="00766AB2">
            <w:pPr>
              <w:keepNext/>
              <w:keepLines/>
              <w:autoSpaceDE/>
              <w:autoSpaceDN/>
              <w:adjustRightInd/>
              <w:spacing w:before="40" w:after="40"/>
              <w:jc w:val="center"/>
              <w:rPr>
                <w:sz w:val="20"/>
                <w:szCs w:val="20"/>
              </w:rPr>
            </w:pPr>
            <w:r w:rsidRPr="00984EEA">
              <w:rPr>
                <w:sz w:val="20"/>
                <w:szCs w:val="20"/>
              </w:rPr>
              <w:t>2,080</w:t>
            </w:r>
          </w:p>
        </w:tc>
        <w:tc>
          <w:tcPr>
            <w:tcW w:w="115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21BB50B" w14:textId="0733CB8D" w:rsidR="0079084F" w:rsidRPr="00984EEA" w:rsidRDefault="00212EB2" w:rsidP="00766AB2">
            <w:pPr>
              <w:keepNext/>
              <w:keepLines/>
              <w:autoSpaceDE/>
              <w:autoSpaceDN/>
              <w:adjustRightInd/>
              <w:spacing w:before="40" w:after="40"/>
              <w:jc w:val="center"/>
              <w:rPr>
                <w:sz w:val="20"/>
                <w:szCs w:val="20"/>
              </w:rPr>
            </w:pPr>
            <w:r>
              <w:rPr>
                <w:sz w:val="20"/>
                <w:szCs w:val="20"/>
              </w:rPr>
              <w:t>2,080</w:t>
            </w:r>
          </w:p>
        </w:tc>
        <w:tc>
          <w:tcPr>
            <w:tcW w:w="1511" w:type="dxa"/>
            <w:tcBorders>
              <w:top w:val="single" w:sz="6" w:space="0" w:color="auto"/>
              <w:left w:val="single" w:sz="6" w:space="0" w:color="auto"/>
              <w:bottom w:val="single" w:sz="6" w:space="0" w:color="auto"/>
              <w:right w:val="single" w:sz="6" w:space="0" w:color="auto"/>
            </w:tcBorders>
            <w:shd w:val="clear" w:color="auto" w:fill="auto"/>
            <w:noWrap/>
          </w:tcPr>
          <w:p w14:paraId="1BFD20EB" w14:textId="69149066" w:rsidR="0079084F" w:rsidRPr="00984EEA" w:rsidRDefault="0079084F" w:rsidP="00766AB2">
            <w:pPr>
              <w:keepNext/>
              <w:keepLines/>
              <w:autoSpaceDE/>
              <w:autoSpaceDN/>
              <w:adjustRightInd/>
              <w:spacing w:before="40" w:after="40"/>
              <w:jc w:val="center"/>
              <w:rPr>
                <w:sz w:val="20"/>
                <w:szCs w:val="20"/>
              </w:rPr>
            </w:pPr>
            <w:r w:rsidRPr="00984EEA">
              <w:rPr>
                <w:sz w:val="20"/>
                <w:szCs w:val="20"/>
              </w:rPr>
              <w:t>$4</w:t>
            </w:r>
            <w:r w:rsidR="00212EB2">
              <w:rPr>
                <w:sz w:val="20"/>
                <w:szCs w:val="20"/>
              </w:rPr>
              <w:t>4.74</w:t>
            </w:r>
            <w:r w:rsidRPr="00984EEA">
              <w:rPr>
                <w:sz w:val="20"/>
                <w:szCs w:val="20"/>
              </w:rPr>
              <w:t xml:space="preserve"> </w:t>
            </w:r>
          </w:p>
        </w:tc>
        <w:tc>
          <w:tcPr>
            <w:tcW w:w="1308" w:type="dxa"/>
            <w:tcBorders>
              <w:top w:val="single" w:sz="6" w:space="0" w:color="auto"/>
              <w:left w:val="single" w:sz="6" w:space="0" w:color="auto"/>
              <w:bottom w:val="single" w:sz="6" w:space="0" w:color="auto"/>
              <w:right w:val="double" w:sz="4" w:space="0" w:color="auto"/>
            </w:tcBorders>
            <w:shd w:val="clear" w:color="auto" w:fill="auto"/>
            <w:noWrap/>
            <w:vAlign w:val="center"/>
          </w:tcPr>
          <w:p w14:paraId="58E49A81" w14:textId="457A783A" w:rsidR="0079084F" w:rsidRPr="00984EEA" w:rsidRDefault="0079084F" w:rsidP="008D7ADE">
            <w:pPr>
              <w:keepNext/>
              <w:keepLines/>
              <w:autoSpaceDE/>
              <w:autoSpaceDN/>
              <w:adjustRightInd/>
              <w:spacing w:before="40" w:after="40"/>
              <w:jc w:val="center"/>
              <w:rPr>
                <w:sz w:val="20"/>
                <w:szCs w:val="20"/>
              </w:rPr>
            </w:pPr>
            <w:r w:rsidRPr="00984EEA">
              <w:rPr>
                <w:sz w:val="20"/>
                <w:szCs w:val="20"/>
              </w:rPr>
              <w:t>$</w:t>
            </w:r>
            <w:r w:rsidR="00212EB2">
              <w:rPr>
                <w:sz w:val="20"/>
                <w:szCs w:val="20"/>
              </w:rPr>
              <w:t>93,059</w:t>
            </w:r>
          </w:p>
        </w:tc>
        <w:tc>
          <w:tcPr>
            <w:tcW w:w="1620" w:type="dxa"/>
            <w:tcBorders>
              <w:top w:val="single" w:sz="6" w:space="0" w:color="auto"/>
              <w:left w:val="double" w:sz="4" w:space="0" w:color="auto"/>
              <w:bottom w:val="single" w:sz="6" w:space="0" w:color="auto"/>
              <w:right w:val="double" w:sz="4" w:space="0" w:color="auto"/>
            </w:tcBorders>
            <w:shd w:val="clear" w:color="auto" w:fill="auto"/>
            <w:noWrap/>
            <w:vAlign w:val="center"/>
          </w:tcPr>
          <w:p w14:paraId="55083D79" w14:textId="06632D2E" w:rsidR="0079084F" w:rsidRPr="00984EEA" w:rsidRDefault="0079084F" w:rsidP="008D7ADE">
            <w:pPr>
              <w:keepNext/>
              <w:keepLines/>
              <w:autoSpaceDE/>
              <w:autoSpaceDN/>
              <w:adjustRightInd/>
              <w:spacing w:before="40" w:after="40"/>
              <w:jc w:val="center"/>
              <w:rPr>
                <w:sz w:val="20"/>
                <w:szCs w:val="20"/>
              </w:rPr>
            </w:pPr>
            <w:r w:rsidRPr="00984EEA">
              <w:rPr>
                <w:sz w:val="20"/>
                <w:szCs w:val="20"/>
              </w:rPr>
              <w:t>$</w:t>
            </w:r>
            <w:r w:rsidR="00212EB2">
              <w:rPr>
                <w:sz w:val="20"/>
                <w:szCs w:val="20"/>
              </w:rPr>
              <w:t>93,059</w:t>
            </w:r>
          </w:p>
        </w:tc>
      </w:tr>
      <w:tr w:rsidR="00FF315B" w:rsidRPr="00984EEA" w14:paraId="52EFE320" w14:textId="77777777" w:rsidTr="005C1B27">
        <w:trPr>
          <w:trHeight w:val="264"/>
        </w:trPr>
        <w:tc>
          <w:tcPr>
            <w:tcW w:w="1260" w:type="dxa"/>
            <w:tcBorders>
              <w:top w:val="single" w:sz="6" w:space="0" w:color="auto"/>
              <w:left w:val="double" w:sz="4" w:space="0" w:color="auto"/>
              <w:bottom w:val="double" w:sz="4" w:space="0" w:color="auto"/>
              <w:right w:val="double" w:sz="4" w:space="0" w:color="auto"/>
            </w:tcBorders>
            <w:shd w:val="clear" w:color="auto" w:fill="auto"/>
            <w:noWrap/>
            <w:vAlign w:val="center"/>
          </w:tcPr>
          <w:p w14:paraId="6D45F437" w14:textId="77777777" w:rsidR="00766AB2" w:rsidRPr="00984EEA" w:rsidRDefault="00766AB2" w:rsidP="00766AB2">
            <w:pPr>
              <w:keepNext/>
              <w:keepLines/>
              <w:autoSpaceDE/>
              <w:autoSpaceDN/>
              <w:adjustRightInd/>
              <w:spacing w:before="40" w:after="40"/>
              <w:rPr>
                <w:b/>
                <w:bCs/>
                <w:sz w:val="20"/>
                <w:szCs w:val="20"/>
              </w:rPr>
            </w:pPr>
            <w:r w:rsidRPr="00984EEA">
              <w:rPr>
                <w:b/>
                <w:bCs/>
                <w:sz w:val="20"/>
                <w:szCs w:val="20"/>
              </w:rPr>
              <w:t>OPP total</w:t>
            </w:r>
            <w:r w:rsidR="00663E92" w:rsidRPr="00984EEA">
              <w:rPr>
                <w:b/>
                <w:bCs/>
                <w:sz w:val="20"/>
                <w:szCs w:val="20"/>
              </w:rPr>
              <w:t>s</w:t>
            </w:r>
          </w:p>
        </w:tc>
        <w:tc>
          <w:tcPr>
            <w:tcW w:w="1164" w:type="dxa"/>
            <w:tcBorders>
              <w:top w:val="single" w:sz="6" w:space="0" w:color="auto"/>
              <w:left w:val="double" w:sz="4" w:space="0" w:color="auto"/>
              <w:bottom w:val="double" w:sz="4" w:space="0" w:color="auto"/>
              <w:right w:val="single" w:sz="6" w:space="0" w:color="auto"/>
            </w:tcBorders>
            <w:shd w:val="clear" w:color="auto" w:fill="auto"/>
            <w:noWrap/>
            <w:vAlign w:val="center"/>
          </w:tcPr>
          <w:p w14:paraId="2FB6CCFB" w14:textId="25C8E49A" w:rsidR="00766AB2" w:rsidRPr="00984EEA" w:rsidRDefault="00212EB2" w:rsidP="00212EB2">
            <w:pPr>
              <w:keepNext/>
              <w:keepLines/>
              <w:autoSpaceDE/>
              <w:autoSpaceDN/>
              <w:adjustRightInd/>
              <w:spacing w:before="40" w:after="40"/>
              <w:jc w:val="center"/>
              <w:rPr>
                <w:b/>
                <w:bCs/>
                <w:sz w:val="20"/>
                <w:szCs w:val="20"/>
              </w:rPr>
            </w:pPr>
            <w:r>
              <w:rPr>
                <w:b/>
                <w:bCs/>
                <w:sz w:val="20"/>
                <w:szCs w:val="20"/>
              </w:rPr>
              <w:t>7</w:t>
            </w:r>
          </w:p>
        </w:tc>
        <w:tc>
          <w:tcPr>
            <w:tcW w:w="107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12E27B59" w14:textId="77777777"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2,080</w:t>
            </w:r>
          </w:p>
        </w:tc>
        <w:tc>
          <w:tcPr>
            <w:tcW w:w="1156" w:type="dxa"/>
            <w:tcBorders>
              <w:top w:val="single" w:sz="6" w:space="0" w:color="auto"/>
              <w:left w:val="single" w:sz="6" w:space="0" w:color="auto"/>
              <w:bottom w:val="double" w:sz="4" w:space="0" w:color="auto"/>
              <w:right w:val="single" w:sz="6" w:space="0" w:color="auto"/>
            </w:tcBorders>
            <w:shd w:val="clear" w:color="auto" w:fill="auto"/>
            <w:noWrap/>
            <w:vAlign w:val="center"/>
          </w:tcPr>
          <w:p w14:paraId="15A2C7B9" w14:textId="26F6A5D7" w:rsidR="00766AB2" w:rsidRPr="00984EEA" w:rsidRDefault="00212EB2" w:rsidP="00766AB2">
            <w:pPr>
              <w:keepNext/>
              <w:keepLines/>
              <w:autoSpaceDE/>
              <w:autoSpaceDN/>
              <w:adjustRightInd/>
              <w:spacing w:before="40" w:after="40"/>
              <w:jc w:val="center"/>
              <w:rPr>
                <w:b/>
                <w:bCs/>
                <w:sz w:val="20"/>
                <w:szCs w:val="20"/>
              </w:rPr>
            </w:pPr>
            <w:r>
              <w:rPr>
                <w:b/>
                <w:bCs/>
                <w:sz w:val="20"/>
                <w:szCs w:val="20"/>
              </w:rPr>
              <w:t>14,560</w:t>
            </w:r>
          </w:p>
        </w:tc>
        <w:tc>
          <w:tcPr>
            <w:tcW w:w="1511" w:type="dxa"/>
            <w:tcBorders>
              <w:top w:val="single" w:sz="6" w:space="0" w:color="auto"/>
              <w:left w:val="single" w:sz="6" w:space="0" w:color="auto"/>
              <w:bottom w:val="double" w:sz="4" w:space="0" w:color="auto"/>
              <w:right w:val="single" w:sz="6" w:space="0" w:color="auto"/>
            </w:tcBorders>
            <w:shd w:val="clear" w:color="auto" w:fill="auto"/>
            <w:noWrap/>
            <w:vAlign w:val="center"/>
          </w:tcPr>
          <w:p w14:paraId="20D4B523" w14:textId="77777777" w:rsidR="00766AB2" w:rsidRPr="00984EEA" w:rsidRDefault="00766AB2" w:rsidP="00766AB2">
            <w:pPr>
              <w:keepNext/>
              <w:keepLines/>
              <w:autoSpaceDE/>
              <w:autoSpaceDN/>
              <w:adjustRightInd/>
              <w:spacing w:before="40" w:after="40"/>
              <w:jc w:val="center"/>
              <w:rPr>
                <w:b/>
                <w:bCs/>
                <w:sz w:val="20"/>
                <w:szCs w:val="20"/>
              </w:rPr>
            </w:pPr>
          </w:p>
        </w:tc>
        <w:tc>
          <w:tcPr>
            <w:tcW w:w="1308" w:type="dxa"/>
            <w:tcBorders>
              <w:top w:val="single" w:sz="6" w:space="0" w:color="auto"/>
              <w:left w:val="single" w:sz="6" w:space="0" w:color="auto"/>
              <w:bottom w:val="double" w:sz="4" w:space="0" w:color="auto"/>
              <w:right w:val="double" w:sz="4" w:space="0" w:color="auto"/>
            </w:tcBorders>
            <w:shd w:val="clear" w:color="auto" w:fill="auto"/>
            <w:noWrap/>
            <w:vAlign w:val="center"/>
          </w:tcPr>
          <w:p w14:paraId="1B35CAA5" w14:textId="77777777" w:rsidR="00766AB2" w:rsidRPr="00984EEA" w:rsidRDefault="00766AB2" w:rsidP="00766AB2">
            <w:pPr>
              <w:keepNext/>
              <w:keepLines/>
              <w:autoSpaceDE/>
              <w:autoSpaceDN/>
              <w:adjustRightInd/>
              <w:spacing w:before="40" w:after="40"/>
              <w:jc w:val="center"/>
              <w:rPr>
                <w:b/>
                <w:bCs/>
                <w:sz w:val="20"/>
                <w:szCs w:val="20"/>
              </w:rPr>
            </w:pPr>
          </w:p>
        </w:tc>
        <w:tc>
          <w:tcPr>
            <w:tcW w:w="1620" w:type="dxa"/>
            <w:tcBorders>
              <w:top w:val="single" w:sz="6" w:space="0" w:color="auto"/>
              <w:left w:val="double" w:sz="4" w:space="0" w:color="auto"/>
              <w:bottom w:val="double" w:sz="4" w:space="0" w:color="auto"/>
              <w:right w:val="double" w:sz="4" w:space="0" w:color="auto"/>
            </w:tcBorders>
            <w:shd w:val="clear" w:color="auto" w:fill="auto"/>
            <w:noWrap/>
            <w:vAlign w:val="center"/>
          </w:tcPr>
          <w:p w14:paraId="79ABE7FE" w14:textId="36DE30E5" w:rsidR="00766AB2" w:rsidRPr="00984EEA" w:rsidRDefault="00766AB2" w:rsidP="00766AB2">
            <w:pPr>
              <w:keepNext/>
              <w:keepLines/>
              <w:autoSpaceDE/>
              <w:autoSpaceDN/>
              <w:adjustRightInd/>
              <w:spacing w:before="40" w:after="40"/>
              <w:jc w:val="center"/>
              <w:rPr>
                <w:b/>
                <w:bCs/>
                <w:sz w:val="20"/>
                <w:szCs w:val="20"/>
              </w:rPr>
            </w:pPr>
            <w:r w:rsidRPr="00984EEA">
              <w:rPr>
                <w:b/>
                <w:bCs/>
                <w:sz w:val="20"/>
                <w:szCs w:val="20"/>
              </w:rPr>
              <w:t>$1,</w:t>
            </w:r>
            <w:r w:rsidR="00212EB2">
              <w:rPr>
                <w:b/>
                <w:bCs/>
                <w:sz w:val="20"/>
                <w:szCs w:val="20"/>
              </w:rPr>
              <w:t>168,960</w:t>
            </w:r>
          </w:p>
        </w:tc>
      </w:tr>
    </w:tbl>
    <w:p w14:paraId="57E9132C" w14:textId="77777777" w:rsidR="00766AB2" w:rsidRPr="00984EEA" w:rsidRDefault="00766AB2" w:rsidP="00984EEA">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b/>
          <w:sz w:val="2"/>
          <w:szCs w:val="2"/>
        </w:rPr>
      </w:pPr>
    </w:p>
    <w:tbl>
      <w:tblPr>
        <w:tblW w:w="9090"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0"/>
      </w:tblGrid>
      <w:tr w:rsidR="00183DD7" w:rsidRPr="00984EEA" w14:paraId="1D15E8C9" w14:textId="77777777" w:rsidTr="00932257">
        <w:trPr>
          <w:trHeight w:val="264"/>
        </w:trPr>
        <w:tc>
          <w:tcPr>
            <w:tcW w:w="9090" w:type="dxa"/>
            <w:shd w:val="clear" w:color="auto" w:fill="auto"/>
            <w:noWrap/>
            <w:vAlign w:val="bottom"/>
          </w:tcPr>
          <w:p w14:paraId="239162F1" w14:textId="77777777" w:rsidR="00766AB2" w:rsidRPr="00984EEA" w:rsidRDefault="00183DD7" w:rsidP="00766AB2">
            <w:pPr>
              <w:keepNext/>
              <w:keepLines/>
              <w:spacing w:before="40" w:after="40"/>
              <w:rPr>
                <w:sz w:val="20"/>
                <w:szCs w:val="20"/>
              </w:rPr>
            </w:pPr>
            <w:r w:rsidRPr="00984EEA">
              <w:rPr>
                <w:sz w:val="20"/>
                <w:szCs w:val="20"/>
                <w:vertAlign w:val="superscript"/>
              </w:rPr>
              <w:t>1</w:t>
            </w:r>
            <w:r w:rsidRPr="00984EEA">
              <w:rPr>
                <w:sz w:val="20"/>
                <w:szCs w:val="20"/>
              </w:rPr>
              <w:t xml:space="preserve"> Hours per FTE </w:t>
            </w:r>
            <w:r w:rsidR="00B83A6A" w:rsidRPr="00984EEA">
              <w:rPr>
                <w:sz w:val="20"/>
                <w:szCs w:val="20"/>
              </w:rPr>
              <w:t>= 40 hours/week × 52 weeks/year</w:t>
            </w:r>
          </w:p>
          <w:p w14:paraId="1B8D76DE" w14:textId="77777777" w:rsidR="00766AB2" w:rsidRPr="00984EEA" w:rsidRDefault="00FC2C1A" w:rsidP="00766AB2">
            <w:pPr>
              <w:keepNext/>
              <w:keepLines/>
              <w:spacing w:before="40" w:after="40"/>
              <w:rPr>
                <w:sz w:val="20"/>
                <w:szCs w:val="20"/>
              </w:rPr>
            </w:pPr>
            <w:r w:rsidRPr="00984EEA">
              <w:rPr>
                <w:sz w:val="20"/>
                <w:szCs w:val="20"/>
                <w:vertAlign w:val="superscript"/>
              </w:rPr>
              <w:t>2</w:t>
            </w:r>
            <w:r w:rsidRPr="00984EEA">
              <w:rPr>
                <w:sz w:val="20"/>
                <w:szCs w:val="20"/>
              </w:rPr>
              <w:t xml:space="preserve"> See Attachment H for data sources and calculations of fully loaded wage rates.</w:t>
            </w:r>
          </w:p>
        </w:tc>
      </w:tr>
    </w:tbl>
    <w:p w14:paraId="6C901B18" w14:textId="77777777" w:rsidR="00766AB2" w:rsidRDefault="00766AB2" w:rsidP="00766AB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F6C4AC5" w14:textId="77777777" w:rsidR="00766AB2" w:rsidRDefault="003B3098" w:rsidP="00766AB2">
      <w:pPr>
        <w:pStyle w:val="Heading3"/>
      </w:pPr>
      <w:bookmarkStart w:id="54" w:name="_Toc301771796"/>
      <w:r w:rsidRPr="007E4E99">
        <w:t>Notice of Pesti</w:t>
      </w:r>
      <w:r w:rsidR="00D93425">
        <w:t>cide Registration by States to M</w:t>
      </w:r>
      <w:r w:rsidRPr="007E4E99">
        <w:t>eet a Special Local Need</w:t>
      </w:r>
      <w:r w:rsidR="0099421A">
        <w:t xml:space="preserve"> (FIFRA §24(c))</w:t>
      </w:r>
      <w:bookmarkEnd w:id="54"/>
    </w:p>
    <w:p w14:paraId="6EC63984" w14:textId="07CD995A" w:rsidR="00766AB2" w:rsidRDefault="00530E4C" w:rsidP="008E5CAD">
      <w:pPr>
        <w:ind w:firstLine="720"/>
      </w:pPr>
      <w:r>
        <w:t xml:space="preserve">Table </w:t>
      </w:r>
      <w:r w:rsidR="008E5CAD">
        <w:t>10</w:t>
      </w:r>
      <w:r>
        <w:t xml:space="preserve"> displays </w:t>
      </w:r>
      <w:r w:rsidR="00161FF3">
        <w:t xml:space="preserve">annual average </w:t>
      </w:r>
      <w:r>
        <w:t xml:space="preserve">FTEs by labor category and OPP division from TAIS data </w:t>
      </w:r>
      <w:r w:rsidR="00161FF3">
        <w:t xml:space="preserve">from 2011-2013 </w:t>
      </w:r>
      <w:r>
        <w:t xml:space="preserve">for Section 24(c) activities.  </w:t>
      </w:r>
      <w:r w:rsidR="00161FF3">
        <w:t xml:space="preserve">Six of the seven OPP divisions that report in TAIS participated in Section 18 activities.  The number of FTEs in each category is summed and rounded up to the next full FTE to account for minor activities of the two OPP divisions that do not use the TAIS system and to account for other small fractions of FTEs that are less than 0.1.  </w:t>
      </w:r>
      <w:r>
        <w:t>The data indicate that</w:t>
      </w:r>
      <w:r w:rsidRPr="000F3129">
        <w:t xml:space="preserve"> the estimated number of Agency FTE’s dedicated to </w:t>
      </w:r>
      <w:r>
        <w:t>Section 24(c) act</w:t>
      </w:r>
      <w:r w:rsidRPr="000F3129">
        <w:t xml:space="preserve">ivities is </w:t>
      </w:r>
      <w:r w:rsidRPr="00530E4C">
        <w:t xml:space="preserve">approximately 1 managerial FTE, </w:t>
      </w:r>
      <w:r w:rsidR="008D7A32">
        <w:t>1</w:t>
      </w:r>
      <w:r w:rsidRPr="00530E4C">
        <w:t xml:space="preserve"> technical FTEs, and 1 clerical FTE, for </w:t>
      </w:r>
      <w:r>
        <w:t xml:space="preserve">a </w:t>
      </w:r>
      <w:r w:rsidRPr="00530E4C">
        <w:t xml:space="preserve">total of </w:t>
      </w:r>
      <w:r w:rsidR="008D7A32">
        <w:t>3 FTEs allocated</w:t>
      </w:r>
      <w:r w:rsidR="003B3098" w:rsidRPr="000F3129">
        <w:t xml:space="preserve"> to </w:t>
      </w:r>
      <w:r w:rsidR="001D6D9A">
        <w:t>SLN</w:t>
      </w:r>
      <w:r w:rsidR="003B3098" w:rsidRPr="000F3129">
        <w:t xml:space="preserve"> activities.</w:t>
      </w:r>
    </w:p>
    <w:p w14:paraId="2D77125E" w14:textId="77777777" w:rsidR="00157D65" w:rsidRDefault="00157D65" w:rsidP="008E5CAD">
      <w:pPr>
        <w:ind w:firstLine="720"/>
      </w:pPr>
    </w:p>
    <w:p w14:paraId="459977FC" w14:textId="3EBF3C04" w:rsidR="00766AB2" w:rsidRDefault="003B3098" w:rsidP="00766AB2">
      <w:pPr>
        <w:keepNext/>
        <w:keepLines/>
        <w:rPr>
          <w:b/>
        </w:rPr>
      </w:pPr>
      <w:r w:rsidRPr="000F3129">
        <w:rPr>
          <w:b/>
        </w:rPr>
        <w:t xml:space="preserve">Table </w:t>
      </w:r>
      <w:r w:rsidR="00791EB8">
        <w:rPr>
          <w:b/>
        </w:rPr>
        <w:t>10</w:t>
      </w:r>
      <w:r w:rsidR="0096049A">
        <w:rPr>
          <w:b/>
        </w:rPr>
        <w:t>.</w:t>
      </w:r>
      <w:r w:rsidRPr="000F3129">
        <w:rPr>
          <w:b/>
        </w:rPr>
        <w:t xml:space="preserve"> </w:t>
      </w:r>
      <w:r w:rsidR="008D7A32">
        <w:rPr>
          <w:b/>
        </w:rPr>
        <w:t>Average Annual</w:t>
      </w:r>
      <w:r w:rsidRPr="000F3129">
        <w:rPr>
          <w:b/>
        </w:rPr>
        <w:t xml:space="preserve"> Agency FTEs Supporting </w:t>
      </w:r>
      <w:r w:rsidR="002A1965">
        <w:rPr>
          <w:b/>
        </w:rPr>
        <w:t>Section 24(c)</w:t>
      </w:r>
      <w:r w:rsidRPr="000F3129">
        <w:rPr>
          <w:b/>
        </w:rPr>
        <w:t xml:space="preserve"> Activities</w:t>
      </w:r>
      <w:r w:rsidR="008D7A32">
        <w:rPr>
          <w:b/>
        </w:rPr>
        <w:t>, 2011-2013</w:t>
      </w:r>
      <w:r w:rsidRPr="000F3129">
        <w:rPr>
          <w:b/>
        </w:rPr>
        <w:t xml:space="preserve"> </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13"/>
        <w:gridCol w:w="1114"/>
        <w:gridCol w:w="1114"/>
        <w:gridCol w:w="1114"/>
        <w:gridCol w:w="1114"/>
        <w:gridCol w:w="1114"/>
        <w:gridCol w:w="1114"/>
      </w:tblGrid>
      <w:tr w:rsidR="008D7A32" w:rsidRPr="003B3098" w14:paraId="7996BFDE" w14:textId="77777777" w:rsidTr="008D7A32">
        <w:tc>
          <w:tcPr>
            <w:tcW w:w="1368" w:type="dxa"/>
            <w:tcBorders>
              <w:top w:val="double" w:sz="4" w:space="0" w:color="auto"/>
              <w:left w:val="double" w:sz="4" w:space="0" w:color="auto"/>
              <w:bottom w:val="single" w:sz="6" w:space="0" w:color="auto"/>
              <w:right w:val="single" w:sz="6" w:space="0" w:color="auto"/>
            </w:tcBorders>
            <w:vAlign w:val="center"/>
          </w:tcPr>
          <w:p w14:paraId="2B9CE247" w14:textId="77777777" w:rsidR="008D7A32" w:rsidRPr="008D7A32" w:rsidRDefault="008D7A32" w:rsidP="008D7A32">
            <w:pPr>
              <w:keepNext/>
              <w:keepLines/>
              <w:spacing w:before="40" w:after="40"/>
              <w:jc w:val="center"/>
              <w:rPr>
                <w:b/>
                <w:sz w:val="20"/>
                <w:szCs w:val="20"/>
              </w:rPr>
            </w:pPr>
            <w:r w:rsidRPr="008D7A32">
              <w:rPr>
                <w:b/>
                <w:sz w:val="20"/>
                <w:szCs w:val="20"/>
              </w:rPr>
              <w:t>FTE Type</w:t>
            </w:r>
          </w:p>
        </w:tc>
        <w:tc>
          <w:tcPr>
            <w:tcW w:w="1113" w:type="dxa"/>
            <w:tcBorders>
              <w:top w:val="double" w:sz="4" w:space="0" w:color="auto"/>
              <w:left w:val="single" w:sz="6" w:space="0" w:color="auto"/>
              <w:bottom w:val="single" w:sz="6" w:space="0" w:color="auto"/>
              <w:right w:val="single" w:sz="6" w:space="0" w:color="auto"/>
            </w:tcBorders>
            <w:vAlign w:val="center"/>
          </w:tcPr>
          <w:p w14:paraId="3CA18E91" w14:textId="496E42E3" w:rsidR="008D7A32" w:rsidRPr="008D7A32" w:rsidRDefault="008D7A32" w:rsidP="008D7A32">
            <w:pPr>
              <w:keepNext/>
              <w:keepLines/>
              <w:spacing w:before="40" w:after="40"/>
              <w:jc w:val="center"/>
              <w:rPr>
                <w:sz w:val="20"/>
                <w:szCs w:val="20"/>
              </w:rPr>
            </w:pPr>
            <w:r w:rsidRPr="008D7A32">
              <w:rPr>
                <w:sz w:val="20"/>
                <w:szCs w:val="20"/>
              </w:rPr>
              <w:t>RD</w:t>
            </w:r>
          </w:p>
        </w:tc>
        <w:tc>
          <w:tcPr>
            <w:tcW w:w="1114" w:type="dxa"/>
            <w:tcBorders>
              <w:top w:val="double" w:sz="4" w:space="0" w:color="auto"/>
              <w:left w:val="single" w:sz="6" w:space="0" w:color="auto"/>
              <w:bottom w:val="single" w:sz="6" w:space="0" w:color="auto"/>
              <w:right w:val="single" w:sz="6" w:space="0" w:color="auto"/>
            </w:tcBorders>
            <w:vAlign w:val="center"/>
          </w:tcPr>
          <w:p w14:paraId="1CE7232D" w14:textId="77777777" w:rsidR="008D7A32" w:rsidRPr="008D7A32" w:rsidRDefault="008D7A32" w:rsidP="008D7A32">
            <w:pPr>
              <w:keepNext/>
              <w:keepLines/>
              <w:spacing w:before="40" w:after="40"/>
              <w:jc w:val="center"/>
              <w:rPr>
                <w:sz w:val="20"/>
                <w:szCs w:val="20"/>
              </w:rPr>
            </w:pPr>
            <w:r w:rsidRPr="008D7A32">
              <w:rPr>
                <w:sz w:val="20"/>
                <w:szCs w:val="20"/>
              </w:rPr>
              <w:t>BEAD</w:t>
            </w:r>
          </w:p>
        </w:tc>
        <w:tc>
          <w:tcPr>
            <w:tcW w:w="1114" w:type="dxa"/>
            <w:tcBorders>
              <w:top w:val="double" w:sz="4" w:space="0" w:color="auto"/>
              <w:left w:val="single" w:sz="6" w:space="0" w:color="auto"/>
              <w:bottom w:val="single" w:sz="6" w:space="0" w:color="auto"/>
              <w:right w:val="single" w:sz="6" w:space="0" w:color="auto"/>
            </w:tcBorders>
            <w:vAlign w:val="center"/>
          </w:tcPr>
          <w:p w14:paraId="6A3D284C" w14:textId="2608EBB6" w:rsidR="008D7A32" w:rsidRPr="008D7A32" w:rsidRDefault="008D7A32" w:rsidP="008D7A32">
            <w:pPr>
              <w:keepNext/>
              <w:keepLines/>
              <w:spacing w:before="40" w:after="40"/>
              <w:jc w:val="center"/>
              <w:rPr>
                <w:sz w:val="20"/>
                <w:szCs w:val="20"/>
              </w:rPr>
            </w:pPr>
            <w:r w:rsidRPr="008D7A32">
              <w:rPr>
                <w:sz w:val="20"/>
                <w:szCs w:val="20"/>
              </w:rPr>
              <w:t>EFED</w:t>
            </w:r>
          </w:p>
        </w:tc>
        <w:tc>
          <w:tcPr>
            <w:tcW w:w="1114" w:type="dxa"/>
            <w:tcBorders>
              <w:top w:val="double" w:sz="4" w:space="0" w:color="auto"/>
              <w:left w:val="single" w:sz="6" w:space="0" w:color="auto"/>
              <w:bottom w:val="single" w:sz="6" w:space="0" w:color="auto"/>
              <w:right w:val="single" w:sz="6" w:space="0" w:color="auto"/>
            </w:tcBorders>
            <w:vAlign w:val="center"/>
          </w:tcPr>
          <w:p w14:paraId="473FD93B" w14:textId="3F477883" w:rsidR="008D7A32" w:rsidRPr="008D7A32" w:rsidRDefault="008D7A32" w:rsidP="008D7A32">
            <w:pPr>
              <w:keepNext/>
              <w:keepLines/>
              <w:spacing w:before="40" w:after="40"/>
              <w:jc w:val="center"/>
              <w:rPr>
                <w:sz w:val="20"/>
                <w:szCs w:val="20"/>
              </w:rPr>
            </w:pPr>
            <w:r w:rsidRPr="008D7A32">
              <w:rPr>
                <w:sz w:val="20"/>
                <w:szCs w:val="20"/>
              </w:rPr>
              <w:t>AD</w:t>
            </w:r>
          </w:p>
        </w:tc>
        <w:tc>
          <w:tcPr>
            <w:tcW w:w="1114" w:type="dxa"/>
            <w:tcBorders>
              <w:top w:val="double" w:sz="4" w:space="0" w:color="auto"/>
              <w:left w:val="single" w:sz="6" w:space="0" w:color="auto"/>
              <w:bottom w:val="single" w:sz="6" w:space="0" w:color="auto"/>
              <w:right w:val="single" w:sz="6" w:space="0" w:color="auto"/>
            </w:tcBorders>
            <w:vAlign w:val="center"/>
          </w:tcPr>
          <w:p w14:paraId="777D7C4E" w14:textId="33E719CD" w:rsidR="008D7A32" w:rsidRPr="008D7A32" w:rsidRDefault="008D7A32" w:rsidP="008D7A32">
            <w:pPr>
              <w:keepNext/>
              <w:keepLines/>
              <w:spacing w:before="40" w:after="40"/>
              <w:jc w:val="center"/>
              <w:rPr>
                <w:sz w:val="20"/>
                <w:szCs w:val="20"/>
              </w:rPr>
            </w:pPr>
            <w:r w:rsidRPr="008D7A32">
              <w:rPr>
                <w:sz w:val="20"/>
                <w:szCs w:val="20"/>
              </w:rPr>
              <w:t>BPPD</w:t>
            </w:r>
          </w:p>
        </w:tc>
        <w:tc>
          <w:tcPr>
            <w:tcW w:w="1114" w:type="dxa"/>
            <w:tcBorders>
              <w:top w:val="double" w:sz="4" w:space="0" w:color="auto"/>
              <w:left w:val="single" w:sz="6" w:space="0" w:color="auto"/>
              <w:bottom w:val="single" w:sz="6" w:space="0" w:color="auto"/>
              <w:right w:val="single" w:sz="6" w:space="0" w:color="auto"/>
            </w:tcBorders>
            <w:vAlign w:val="center"/>
          </w:tcPr>
          <w:p w14:paraId="2416AE4E" w14:textId="43D589A4" w:rsidR="008D7A32" w:rsidRPr="008D7A32" w:rsidRDefault="008D7A32" w:rsidP="008D7A32">
            <w:pPr>
              <w:keepNext/>
              <w:keepLines/>
              <w:spacing w:before="40" w:after="40"/>
              <w:jc w:val="center"/>
              <w:rPr>
                <w:sz w:val="20"/>
                <w:szCs w:val="20"/>
              </w:rPr>
            </w:pPr>
            <w:r w:rsidRPr="008D7A32">
              <w:rPr>
                <w:sz w:val="20"/>
                <w:szCs w:val="20"/>
              </w:rPr>
              <w:t>HED</w:t>
            </w:r>
          </w:p>
        </w:tc>
        <w:tc>
          <w:tcPr>
            <w:tcW w:w="1114" w:type="dxa"/>
            <w:tcBorders>
              <w:top w:val="double" w:sz="4" w:space="0" w:color="auto"/>
              <w:left w:val="single" w:sz="6" w:space="0" w:color="auto"/>
              <w:bottom w:val="single" w:sz="6" w:space="0" w:color="auto"/>
              <w:right w:val="double" w:sz="4" w:space="0" w:color="auto"/>
            </w:tcBorders>
            <w:vAlign w:val="center"/>
          </w:tcPr>
          <w:p w14:paraId="1529A474" w14:textId="77777777" w:rsidR="008D7A32" w:rsidRPr="008D7A32" w:rsidRDefault="008D7A32" w:rsidP="008D7A32">
            <w:pPr>
              <w:keepNext/>
              <w:keepLines/>
              <w:spacing w:before="40" w:after="40"/>
              <w:jc w:val="center"/>
              <w:rPr>
                <w:b/>
                <w:sz w:val="20"/>
                <w:szCs w:val="20"/>
              </w:rPr>
            </w:pPr>
            <w:r w:rsidRPr="008D7A32">
              <w:rPr>
                <w:b/>
                <w:sz w:val="20"/>
                <w:szCs w:val="20"/>
              </w:rPr>
              <w:t>OPP Total</w:t>
            </w:r>
            <w:r>
              <w:rPr>
                <w:b/>
                <w:sz w:val="20"/>
                <w:szCs w:val="20"/>
                <w:vertAlign w:val="superscript"/>
              </w:rPr>
              <w:t xml:space="preserve"> 1</w:t>
            </w:r>
          </w:p>
        </w:tc>
      </w:tr>
      <w:tr w:rsidR="008D7A32" w:rsidRPr="003B3098" w14:paraId="0CF26E69" w14:textId="77777777" w:rsidTr="008D7A32">
        <w:tc>
          <w:tcPr>
            <w:tcW w:w="1368" w:type="dxa"/>
            <w:tcBorders>
              <w:top w:val="single" w:sz="6" w:space="0" w:color="auto"/>
              <w:left w:val="double" w:sz="4" w:space="0" w:color="auto"/>
              <w:bottom w:val="single" w:sz="6" w:space="0" w:color="auto"/>
              <w:right w:val="single" w:sz="6" w:space="0" w:color="auto"/>
            </w:tcBorders>
            <w:vAlign w:val="center"/>
          </w:tcPr>
          <w:p w14:paraId="274B9DAA" w14:textId="77777777" w:rsidR="008D7A32" w:rsidRPr="008D7A32" w:rsidRDefault="008D7A32" w:rsidP="008D7A32">
            <w:pPr>
              <w:keepNext/>
              <w:keepLines/>
              <w:spacing w:before="40" w:after="40"/>
              <w:jc w:val="center"/>
              <w:rPr>
                <w:sz w:val="20"/>
                <w:szCs w:val="20"/>
              </w:rPr>
            </w:pPr>
            <w:r w:rsidRPr="008D7A32">
              <w:rPr>
                <w:sz w:val="20"/>
                <w:szCs w:val="20"/>
              </w:rPr>
              <w:t>Managerial</w:t>
            </w:r>
          </w:p>
        </w:tc>
        <w:tc>
          <w:tcPr>
            <w:tcW w:w="1113" w:type="dxa"/>
            <w:tcBorders>
              <w:top w:val="single" w:sz="6" w:space="0" w:color="auto"/>
              <w:left w:val="single" w:sz="6" w:space="0" w:color="auto"/>
              <w:bottom w:val="single" w:sz="6" w:space="0" w:color="auto"/>
              <w:right w:val="single" w:sz="6" w:space="0" w:color="auto"/>
            </w:tcBorders>
            <w:vAlign w:val="bottom"/>
          </w:tcPr>
          <w:p w14:paraId="1AEC3988" w14:textId="720E2CF2" w:rsidR="008D7A32" w:rsidRPr="008D7A32" w:rsidRDefault="008D7A32" w:rsidP="008D7A32">
            <w:pPr>
              <w:keepNext/>
              <w:keepLines/>
              <w:spacing w:before="40" w:after="40"/>
              <w:jc w:val="center"/>
              <w:rPr>
                <w:sz w:val="20"/>
                <w:szCs w:val="20"/>
              </w:rPr>
            </w:pPr>
            <w:r>
              <w:rPr>
                <w:sz w:val="20"/>
                <w:szCs w:val="20"/>
              </w:rPr>
              <w:t>0.2</w:t>
            </w:r>
          </w:p>
        </w:tc>
        <w:tc>
          <w:tcPr>
            <w:tcW w:w="1114" w:type="dxa"/>
            <w:tcBorders>
              <w:top w:val="single" w:sz="6" w:space="0" w:color="auto"/>
              <w:left w:val="single" w:sz="6" w:space="0" w:color="auto"/>
              <w:bottom w:val="single" w:sz="6" w:space="0" w:color="auto"/>
              <w:right w:val="single" w:sz="6" w:space="0" w:color="auto"/>
            </w:tcBorders>
            <w:vAlign w:val="bottom"/>
          </w:tcPr>
          <w:p w14:paraId="7367E7C7" w14:textId="24DF2DFC"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7433A12B" w14:textId="20F3EFF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7BBAF3C4" w14:textId="4948D0C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4E269DDD" w14:textId="097D8503"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3A830446" w14:textId="2F647219"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double" w:sz="4" w:space="0" w:color="auto"/>
            </w:tcBorders>
            <w:vAlign w:val="bottom"/>
          </w:tcPr>
          <w:p w14:paraId="4F47B4DD" w14:textId="508B9E6D" w:rsidR="008D7A32" w:rsidRPr="008D7A32" w:rsidRDefault="008D7A32" w:rsidP="008D7A32">
            <w:pPr>
              <w:keepNext/>
              <w:keepLines/>
              <w:spacing w:before="40" w:after="40"/>
              <w:jc w:val="center"/>
              <w:rPr>
                <w:b/>
                <w:sz w:val="20"/>
                <w:szCs w:val="20"/>
              </w:rPr>
            </w:pPr>
            <w:r>
              <w:rPr>
                <w:b/>
                <w:bCs/>
                <w:sz w:val="20"/>
                <w:szCs w:val="20"/>
              </w:rPr>
              <w:t>1</w:t>
            </w:r>
          </w:p>
        </w:tc>
      </w:tr>
      <w:tr w:rsidR="008D7A32" w:rsidRPr="003B3098" w14:paraId="368B62B3" w14:textId="77777777" w:rsidTr="008D7A32">
        <w:tc>
          <w:tcPr>
            <w:tcW w:w="1368" w:type="dxa"/>
            <w:tcBorders>
              <w:top w:val="single" w:sz="6" w:space="0" w:color="auto"/>
              <w:left w:val="double" w:sz="4" w:space="0" w:color="auto"/>
              <w:bottom w:val="single" w:sz="6" w:space="0" w:color="auto"/>
              <w:right w:val="single" w:sz="6" w:space="0" w:color="auto"/>
            </w:tcBorders>
            <w:vAlign w:val="center"/>
          </w:tcPr>
          <w:p w14:paraId="4B8269BE" w14:textId="77777777" w:rsidR="008D7A32" w:rsidRPr="008D7A32" w:rsidRDefault="008D7A32" w:rsidP="008D7A32">
            <w:pPr>
              <w:keepNext/>
              <w:keepLines/>
              <w:spacing w:before="40" w:after="40"/>
              <w:jc w:val="center"/>
              <w:rPr>
                <w:sz w:val="20"/>
                <w:szCs w:val="20"/>
              </w:rPr>
            </w:pPr>
            <w:r w:rsidRPr="008D7A32">
              <w:rPr>
                <w:sz w:val="20"/>
                <w:szCs w:val="20"/>
              </w:rPr>
              <w:t>Technical</w:t>
            </w:r>
          </w:p>
        </w:tc>
        <w:tc>
          <w:tcPr>
            <w:tcW w:w="1113" w:type="dxa"/>
            <w:tcBorders>
              <w:top w:val="single" w:sz="6" w:space="0" w:color="auto"/>
              <w:left w:val="single" w:sz="6" w:space="0" w:color="auto"/>
              <w:bottom w:val="single" w:sz="6" w:space="0" w:color="auto"/>
              <w:right w:val="single" w:sz="6" w:space="0" w:color="auto"/>
            </w:tcBorders>
            <w:vAlign w:val="bottom"/>
          </w:tcPr>
          <w:p w14:paraId="651F6F52" w14:textId="501748B4" w:rsidR="008D7A32" w:rsidRPr="008D7A32" w:rsidRDefault="008D7A32" w:rsidP="008D7A32">
            <w:pPr>
              <w:keepNext/>
              <w:keepLines/>
              <w:spacing w:before="40" w:after="40"/>
              <w:jc w:val="center"/>
              <w:rPr>
                <w:sz w:val="20"/>
                <w:szCs w:val="20"/>
              </w:rPr>
            </w:pPr>
            <w:r>
              <w:rPr>
                <w:sz w:val="20"/>
                <w:szCs w:val="20"/>
              </w:rPr>
              <w:t>1.5</w:t>
            </w:r>
          </w:p>
        </w:tc>
        <w:tc>
          <w:tcPr>
            <w:tcW w:w="1114" w:type="dxa"/>
            <w:tcBorders>
              <w:top w:val="single" w:sz="6" w:space="0" w:color="auto"/>
              <w:left w:val="single" w:sz="6" w:space="0" w:color="auto"/>
              <w:bottom w:val="single" w:sz="6" w:space="0" w:color="auto"/>
              <w:right w:val="single" w:sz="6" w:space="0" w:color="auto"/>
            </w:tcBorders>
            <w:vAlign w:val="bottom"/>
          </w:tcPr>
          <w:p w14:paraId="01FE79B4" w14:textId="284CFAA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1A8FAADC" w14:textId="2C37D924" w:rsidR="008D7A32" w:rsidRPr="008D7A32" w:rsidRDefault="008D7A32" w:rsidP="008D7A32">
            <w:pPr>
              <w:keepNext/>
              <w:keepLines/>
              <w:spacing w:before="40" w:after="40"/>
              <w:jc w:val="center"/>
              <w:rPr>
                <w:sz w:val="20"/>
                <w:szCs w:val="20"/>
              </w:rPr>
            </w:pPr>
            <w:r w:rsidRPr="008D7A32">
              <w:rPr>
                <w:sz w:val="20"/>
                <w:szCs w:val="20"/>
              </w:rPr>
              <w:t>0.1</w:t>
            </w:r>
          </w:p>
        </w:tc>
        <w:tc>
          <w:tcPr>
            <w:tcW w:w="1114" w:type="dxa"/>
            <w:tcBorders>
              <w:top w:val="single" w:sz="6" w:space="0" w:color="auto"/>
              <w:left w:val="single" w:sz="6" w:space="0" w:color="auto"/>
              <w:bottom w:val="single" w:sz="6" w:space="0" w:color="auto"/>
              <w:right w:val="single" w:sz="6" w:space="0" w:color="auto"/>
            </w:tcBorders>
            <w:vAlign w:val="bottom"/>
          </w:tcPr>
          <w:p w14:paraId="149A83CE" w14:textId="75920E12"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06BF4411" w14:textId="23AD2200" w:rsidR="008D7A32" w:rsidRPr="008D7A32" w:rsidRDefault="008D7A32" w:rsidP="008D7A32">
            <w:pPr>
              <w:keepNext/>
              <w:keepLines/>
              <w:spacing w:before="40" w:after="40"/>
              <w:jc w:val="center"/>
              <w:rPr>
                <w:sz w:val="20"/>
                <w:szCs w:val="20"/>
              </w:rPr>
            </w:pPr>
            <w:r>
              <w:rPr>
                <w:sz w:val="20"/>
                <w:szCs w:val="20"/>
              </w:rPr>
              <w:t>0.</w:t>
            </w:r>
            <w:r w:rsidR="00161FF3">
              <w:rPr>
                <w:sz w:val="20"/>
                <w:szCs w:val="20"/>
              </w:rPr>
              <w:t>1</w:t>
            </w:r>
          </w:p>
        </w:tc>
        <w:tc>
          <w:tcPr>
            <w:tcW w:w="1114" w:type="dxa"/>
            <w:tcBorders>
              <w:top w:val="single" w:sz="6" w:space="0" w:color="auto"/>
              <w:left w:val="single" w:sz="6" w:space="0" w:color="auto"/>
              <w:bottom w:val="single" w:sz="6" w:space="0" w:color="auto"/>
              <w:right w:val="single" w:sz="6" w:space="0" w:color="auto"/>
            </w:tcBorders>
            <w:vAlign w:val="bottom"/>
          </w:tcPr>
          <w:p w14:paraId="72A2E590" w14:textId="581B6BEA"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double" w:sz="4" w:space="0" w:color="auto"/>
            </w:tcBorders>
            <w:vAlign w:val="bottom"/>
          </w:tcPr>
          <w:p w14:paraId="6E4DB7A7" w14:textId="43FE0D40" w:rsidR="008D7A32" w:rsidRPr="008D7A32" w:rsidRDefault="00077A22" w:rsidP="00161FF3">
            <w:pPr>
              <w:keepNext/>
              <w:keepLines/>
              <w:spacing w:before="40" w:after="40"/>
              <w:jc w:val="center"/>
              <w:rPr>
                <w:b/>
                <w:sz w:val="20"/>
                <w:szCs w:val="20"/>
              </w:rPr>
            </w:pPr>
            <w:r>
              <w:rPr>
                <w:b/>
                <w:bCs/>
                <w:sz w:val="20"/>
                <w:szCs w:val="20"/>
              </w:rPr>
              <w:t>2</w:t>
            </w:r>
          </w:p>
        </w:tc>
      </w:tr>
      <w:tr w:rsidR="008D7A32" w:rsidRPr="003B3098" w14:paraId="1B5EC698" w14:textId="77777777" w:rsidTr="008D7A32">
        <w:tc>
          <w:tcPr>
            <w:tcW w:w="1368" w:type="dxa"/>
            <w:tcBorders>
              <w:top w:val="single" w:sz="6" w:space="0" w:color="auto"/>
              <w:left w:val="double" w:sz="4" w:space="0" w:color="auto"/>
              <w:bottom w:val="single" w:sz="6" w:space="0" w:color="auto"/>
              <w:right w:val="single" w:sz="6" w:space="0" w:color="auto"/>
            </w:tcBorders>
            <w:vAlign w:val="center"/>
          </w:tcPr>
          <w:p w14:paraId="1C564F90" w14:textId="77777777" w:rsidR="008D7A32" w:rsidRPr="008D7A32" w:rsidRDefault="008D7A32" w:rsidP="008D7A32">
            <w:pPr>
              <w:keepNext/>
              <w:keepLines/>
              <w:spacing w:before="40" w:after="40"/>
              <w:jc w:val="center"/>
              <w:rPr>
                <w:sz w:val="20"/>
                <w:szCs w:val="20"/>
              </w:rPr>
            </w:pPr>
            <w:r w:rsidRPr="008D7A32">
              <w:rPr>
                <w:sz w:val="20"/>
                <w:szCs w:val="20"/>
              </w:rPr>
              <w:t>Clerical</w:t>
            </w:r>
          </w:p>
        </w:tc>
        <w:tc>
          <w:tcPr>
            <w:tcW w:w="1113" w:type="dxa"/>
            <w:tcBorders>
              <w:top w:val="single" w:sz="6" w:space="0" w:color="auto"/>
              <w:left w:val="single" w:sz="6" w:space="0" w:color="auto"/>
              <w:bottom w:val="single" w:sz="6" w:space="0" w:color="auto"/>
              <w:right w:val="single" w:sz="6" w:space="0" w:color="auto"/>
            </w:tcBorders>
            <w:vAlign w:val="bottom"/>
          </w:tcPr>
          <w:p w14:paraId="3636F552" w14:textId="587B5FA4" w:rsidR="008D7A32" w:rsidRPr="008D7A32" w:rsidRDefault="008D7A32" w:rsidP="008D7A32">
            <w:pPr>
              <w:keepNext/>
              <w:keepLines/>
              <w:spacing w:before="40" w:after="40"/>
              <w:jc w:val="center"/>
              <w:rPr>
                <w:sz w:val="20"/>
                <w:szCs w:val="20"/>
              </w:rPr>
            </w:pPr>
            <w:r>
              <w:rPr>
                <w:sz w:val="20"/>
                <w:szCs w:val="20"/>
              </w:rPr>
              <w:t>0.1</w:t>
            </w:r>
          </w:p>
        </w:tc>
        <w:tc>
          <w:tcPr>
            <w:tcW w:w="1114" w:type="dxa"/>
            <w:tcBorders>
              <w:top w:val="single" w:sz="6" w:space="0" w:color="auto"/>
              <w:left w:val="single" w:sz="6" w:space="0" w:color="auto"/>
              <w:bottom w:val="single" w:sz="6" w:space="0" w:color="auto"/>
              <w:right w:val="single" w:sz="6" w:space="0" w:color="auto"/>
            </w:tcBorders>
            <w:vAlign w:val="bottom"/>
          </w:tcPr>
          <w:p w14:paraId="756E127E" w14:textId="101100C1"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1AC86576" w14:textId="7756AE59"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14E912BF" w14:textId="536B7C0D"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4C80E9AD" w14:textId="5D82D1F7"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single" w:sz="6" w:space="0" w:color="auto"/>
            </w:tcBorders>
            <w:vAlign w:val="bottom"/>
          </w:tcPr>
          <w:p w14:paraId="089165D9" w14:textId="7EBDE95D" w:rsidR="008D7A32" w:rsidRPr="008D7A32" w:rsidRDefault="008D7A32" w:rsidP="008D7A32">
            <w:pPr>
              <w:keepNext/>
              <w:keepLines/>
              <w:spacing w:before="40" w:after="40"/>
              <w:jc w:val="center"/>
              <w:rPr>
                <w:sz w:val="20"/>
                <w:szCs w:val="20"/>
              </w:rPr>
            </w:pPr>
            <w:r>
              <w:rPr>
                <w:sz w:val="20"/>
                <w:szCs w:val="20"/>
              </w:rPr>
              <w:t>0.0</w:t>
            </w:r>
          </w:p>
        </w:tc>
        <w:tc>
          <w:tcPr>
            <w:tcW w:w="1114" w:type="dxa"/>
            <w:tcBorders>
              <w:top w:val="single" w:sz="6" w:space="0" w:color="auto"/>
              <w:left w:val="single" w:sz="6" w:space="0" w:color="auto"/>
              <w:bottom w:val="single" w:sz="6" w:space="0" w:color="auto"/>
              <w:right w:val="double" w:sz="4" w:space="0" w:color="auto"/>
            </w:tcBorders>
            <w:vAlign w:val="bottom"/>
          </w:tcPr>
          <w:p w14:paraId="4CFCDAB2" w14:textId="64BDEADD" w:rsidR="008D7A32" w:rsidRPr="008D7A32" w:rsidRDefault="008D7A32" w:rsidP="008D7A32">
            <w:pPr>
              <w:keepNext/>
              <w:keepLines/>
              <w:spacing w:before="40" w:after="40"/>
              <w:jc w:val="center"/>
              <w:rPr>
                <w:b/>
                <w:sz w:val="20"/>
                <w:szCs w:val="20"/>
              </w:rPr>
            </w:pPr>
            <w:r w:rsidRPr="008D7A32">
              <w:rPr>
                <w:b/>
                <w:sz w:val="20"/>
                <w:szCs w:val="20"/>
              </w:rPr>
              <w:t>1</w:t>
            </w:r>
          </w:p>
        </w:tc>
      </w:tr>
      <w:tr w:rsidR="008D7A32" w:rsidRPr="003B3098" w14:paraId="25A02D0B" w14:textId="77777777" w:rsidTr="008D7A32">
        <w:tc>
          <w:tcPr>
            <w:tcW w:w="1368" w:type="dxa"/>
            <w:tcBorders>
              <w:top w:val="single" w:sz="6" w:space="0" w:color="auto"/>
              <w:left w:val="double" w:sz="4" w:space="0" w:color="auto"/>
              <w:bottom w:val="double" w:sz="4" w:space="0" w:color="auto"/>
              <w:right w:val="single" w:sz="6" w:space="0" w:color="auto"/>
            </w:tcBorders>
            <w:vAlign w:val="center"/>
          </w:tcPr>
          <w:p w14:paraId="1DF56639" w14:textId="77777777" w:rsidR="008D7A32" w:rsidRPr="008D7A32" w:rsidRDefault="008D7A32" w:rsidP="008D7A32">
            <w:pPr>
              <w:keepNext/>
              <w:keepLines/>
              <w:spacing w:before="40" w:after="40"/>
              <w:jc w:val="center"/>
              <w:rPr>
                <w:b/>
                <w:sz w:val="20"/>
                <w:szCs w:val="20"/>
              </w:rPr>
            </w:pPr>
            <w:r w:rsidRPr="008D7A32">
              <w:rPr>
                <w:b/>
                <w:sz w:val="20"/>
                <w:szCs w:val="20"/>
              </w:rPr>
              <w:t>Totals</w:t>
            </w:r>
            <w:r>
              <w:rPr>
                <w:b/>
                <w:sz w:val="20"/>
                <w:szCs w:val="20"/>
                <w:vertAlign w:val="superscript"/>
              </w:rPr>
              <w:t xml:space="preserve"> 2</w:t>
            </w:r>
          </w:p>
        </w:tc>
        <w:tc>
          <w:tcPr>
            <w:tcW w:w="1113" w:type="dxa"/>
            <w:tcBorders>
              <w:top w:val="single" w:sz="6" w:space="0" w:color="auto"/>
              <w:left w:val="single" w:sz="6" w:space="0" w:color="auto"/>
              <w:bottom w:val="double" w:sz="4" w:space="0" w:color="auto"/>
              <w:right w:val="single" w:sz="6" w:space="0" w:color="auto"/>
            </w:tcBorders>
            <w:vAlign w:val="bottom"/>
          </w:tcPr>
          <w:p w14:paraId="6A5F6A9A" w14:textId="7F6064A4" w:rsidR="008D7A32" w:rsidRPr="008D7A32" w:rsidRDefault="008D7A32" w:rsidP="008D7A32">
            <w:pPr>
              <w:keepNext/>
              <w:keepLines/>
              <w:spacing w:before="40" w:after="40"/>
              <w:jc w:val="center"/>
              <w:rPr>
                <w:b/>
                <w:sz w:val="20"/>
                <w:szCs w:val="20"/>
              </w:rPr>
            </w:pPr>
            <w:r>
              <w:rPr>
                <w:b/>
                <w:bCs/>
                <w:sz w:val="20"/>
                <w:szCs w:val="20"/>
              </w:rPr>
              <w:t>1.8</w:t>
            </w:r>
          </w:p>
        </w:tc>
        <w:tc>
          <w:tcPr>
            <w:tcW w:w="1114" w:type="dxa"/>
            <w:tcBorders>
              <w:top w:val="single" w:sz="6" w:space="0" w:color="auto"/>
              <w:left w:val="single" w:sz="6" w:space="0" w:color="auto"/>
              <w:bottom w:val="double" w:sz="4" w:space="0" w:color="auto"/>
              <w:right w:val="single" w:sz="6" w:space="0" w:color="auto"/>
            </w:tcBorders>
            <w:vAlign w:val="bottom"/>
          </w:tcPr>
          <w:p w14:paraId="6989843D" w14:textId="3001E3A9"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single" w:sz="6" w:space="0" w:color="auto"/>
            </w:tcBorders>
            <w:vAlign w:val="bottom"/>
          </w:tcPr>
          <w:p w14:paraId="5BA30062" w14:textId="53879C71" w:rsidR="008D7A32" w:rsidRPr="008D7A32" w:rsidRDefault="008D7A32" w:rsidP="008D7A32">
            <w:pPr>
              <w:keepNext/>
              <w:keepLines/>
              <w:spacing w:before="40" w:after="40"/>
              <w:jc w:val="center"/>
              <w:rPr>
                <w:b/>
                <w:sz w:val="20"/>
                <w:szCs w:val="20"/>
              </w:rPr>
            </w:pPr>
            <w:r w:rsidRPr="008D7A32">
              <w:rPr>
                <w:b/>
                <w:bCs/>
                <w:sz w:val="20"/>
                <w:szCs w:val="20"/>
              </w:rPr>
              <w:t>0.1</w:t>
            </w:r>
          </w:p>
        </w:tc>
        <w:tc>
          <w:tcPr>
            <w:tcW w:w="1114" w:type="dxa"/>
            <w:tcBorders>
              <w:top w:val="single" w:sz="6" w:space="0" w:color="auto"/>
              <w:left w:val="single" w:sz="6" w:space="0" w:color="auto"/>
              <w:bottom w:val="double" w:sz="4" w:space="0" w:color="auto"/>
              <w:right w:val="single" w:sz="6" w:space="0" w:color="auto"/>
            </w:tcBorders>
            <w:vAlign w:val="bottom"/>
          </w:tcPr>
          <w:p w14:paraId="1752A2D8" w14:textId="148970EC"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single" w:sz="6" w:space="0" w:color="auto"/>
            </w:tcBorders>
            <w:vAlign w:val="bottom"/>
          </w:tcPr>
          <w:p w14:paraId="583DF9E1" w14:textId="77BDC75A"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single" w:sz="6" w:space="0" w:color="auto"/>
            </w:tcBorders>
            <w:vAlign w:val="bottom"/>
          </w:tcPr>
          <w:p w14:paraId="5CA81C88" w14:textId="4695BBAF" w:rsidR="008D7A32" w:rsidRPr="008D7A32" w:rsidRDefault="008D7A32" w:rsidP="008D7A32">
            <w:pPr>
              <w:keepNext/>
              <w:keepLines/>
              <w:spacing w:before="40" w:after="40"/>
              <w:jc w:val="center"/>
              <w:rPr>
                <w:b/>
                <w:sz w:val="20"/>
                <w:szCs w:val="20"/>
              </w:rPr>
            </w:pPr>
            <w:r>
              <w:rPr>
                <w:b/>
                <w:bCs/>
                <w:sz w:val="20"/>
                <w:szCs w:val="20"/>
              </w:rPr>
              <w:t>0.0</w:t>
            </w:r>
          </w:p>
        </w:tc>
        <w:tc>
          <w:tcPr>
            <w:tcW w:w="1114" w:type="dxa"/>
            <w:tcBorders>
              <w:top w:val="single" w:sz="6" w:space="0" w:color="auto"/>
              <w:left w:val="single" w:sz="6" w:space="0" w:color="auto"/>
              <w:bottom w:val="double" w:sz="4" w:space="0" w:color="auto"/>
              <w:right w:val="double" w:sz="4" w:space="0" w:color="auto"/>
            </w:tcBorders>
            <w:vAlign w:val="bottom"/>
          </w:tcPr>
          <w:p w14:paraId="385B678C" w14:textId="044F3362" w:rsidR="008D7A32" w:rsidRPr="008D7A32" w:rsidRDefault="00161FF3" w:rsidP="00161FF3">
            <w:pPr>
              <w:keepNext/>
              <w:keepLines/>
              <w:spacing w:before="40" w:after="40"/>
              <w:jc w:val="center"/>
              <w:rPr>
                <w:b/>
                <w:sz w:val="20"/>
                <w:szCs w:val="20"/>
              </w:rPr>
            </w:pPr>
            <w:r>
              <w:rPr>
                <w:b/>
                <w:bCs/>
                <w:sz w:val="20"/>
                <w:szCs w:val="20"/>
              </w:rPr>
              <w:t>4</w:t>
            </w:r>
          </w:p>
        </w:tc>
      </w:tr>
    </w:tbl>
    <w:p w14:paraId="0CECC7E8" w14:textId="77777777" w:rsidR="008D7A32" w:rsidRPr="008D7A32" w:rsidRDefault="008D7A32" w:rsidP="008D7A32">
      <w:pPr>
        <w:rPr>
          <w:sz w:val="2"/>
          <w:szCs w:val="2"/>
        </w:rPr>
      </w:pPr>
    </w:p>
    <w:tbl>
      <w:tblPr>
        <w:tblStyle w:val="TableGrid"/>
        <w:tblW w:w="0" w:type="auto"/>
        <w:tblLook w:val="04A0" w:firstRow="1" w:lastRow="0" w:firstColumn="1" w:lastColumn="0" w:noHBand="0" w:noVBand="1"/>
      </w:tblPr>
      <w:tblGrid>
        <w:gridCol w:w="9265"/>
      </w:tblGrid>
      <w:tr w:rsidR="008D7A32" w14:paraId="7737DA07" w14:textId="77777777" w:rsidTr="008D7A32">
        <w:tc>
          <w:tcPr>
            <w:tcW w:w="9265" w:type="dxa"/>
            <w:tcBorders>
              <w:top w:val="nil"/>
              <w:left w:val="nil"/>
              <w:right w:val="nil"/>
            </w:tcBorders>
          </w:tcPr>
          <w:p w14:paraId="72BDB8A4" w14:textId="3D7EFBFF" w:rsidR="008D7A32" w:rsidRDefault="008D7A32" w:rsidP="008D7A32">
            <w:pPr>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1</w:t>
            </w:r>
            <w:r w:rsidRPr="000913CA">
              <w:rPr>
                <w:sz w:val="20"/>
                <w:szCs w:val="20"/>
                <w:vertAlign w:val="superscript"/>
              </w:rPr>
              <w:t xml:space="preserve"> </w:t>
            </w:r>
            <w:r w:rsidRPr="000913CA">
              <w:rPr>
                <w:sz w:val="20"/>
                <w:szCs w:val="20"/>
              </w:rPr>
              <w:t>O</w:t>
            </w:r>
            <w:r>
              <w:rPr>
                <w:sz w:val="20"/>
                <w:szCs w:val="20"/>
              </w:rPr>
              <w:t>PP t</w:t>
            </w:r>
            <w:r w:rsidRPr="000913CA">
              <w:rPr>
                <w:sz w:val="20"/>
                <w:szCs w:val="20"/>
              </w:rPr>
              <w:t xml:space="preserve">otal </w:t>
            </w:r>
            <w:r>
              <w:rPr>
                <w:sz w:val="20"/>
                <w:szCs w:val="20"/>
              </w:rPr>
              <w:t xml:space="preserve">for each labor category </w:t>
            </w:r>
            <w:r w:rsidRPr="000913CA">
              <w:rPr>
                <w:sz w:val="20"/>
                <w:szCs w:val="20"/>
              </w:rPr>
              <w:t>is rounded up to the next full FTE.</w:t>
            </w:r>
          </w:p>
          <w:p w14:paraId="73614F9B" w14:textId="6E53DE5F" w:rsidR="008D7A32" w:rsidRDefault="008D7A32" w:rsidP="00161FF3">
            <w:r>
              <w:rPr>
                <w:sz w:val="20"/>
                <w:szCs w:val="20"/>
                <w:vertAlign w:val="superscript"/>
              </w:rPr>
              <w:t>2</w:t>
            </w:r>
            <w:r>
              <w:rPr>
                <w:sz w:val="20"/>
                <w:szCs w:val="20"/>
              </w:rPr>
              <w:t xml:space="preserve"> </w:t>
            </w:r>
            <w:r w:rsidR="00161FF3">
              <w:rPr>
                <w:sz w:val="20"/>
                <w:szCs w:val="20"/>
              </w:rPr>
              <w:t xml:space="preserve">Division totals do </w:t>
            </w:r>
            <w:r>
              <w:rPr>
                <w:sz w:val="20"/>
                <w:szCs w:val="20"/>
              </w:rPr>
              <w:t xml:space="preserve">not sum </w:t>
            </w:r>
            <w:r w:rsidR="00161FF3">
              <w:rPr>
                <w:sz w:val="20"/>
                <w:szCs w:val="20"/>
              </w:rPr>
              <w:t xml:space="preserve">to OPP total </w:t>
            </w:r>
            <w:r>
              <w:rPr>
                <w:sz w:val="20"/>
                <w:szCs w:val="20"/>
              </w:rPr>
              <w:t>due to rounding.</w:t>
            </w:r>
          </w:p>
        </w:tc>
      </w:tr>
    </w:tbl>
    <w:p w14:paraId="34B42DF6" w14:textId="77777777" w:rsidR="008D7A32" w:rsidRDefault="008D7A32" w:rsidP="008D7A32"/>
    <w:p w14:paraId="57940C33" w14:textId="35EE38AE" w:rsidR="00530E4C" w:rsidRDefault="00530E4C" w:rsidP="00530E4C">
      <w:pPr>
        <w:ind w:firstLine="720"/>
      </w:pPr>
      <w:r>
        <w:t xml:space="preserve">Table 11 displays the Agency burden hours, wage rates, and total costs of supporting the Section 24(c) program.  The total annual Agency burden for Section 24(c) activities is </w:t>
      </w:r>
      <w:r w:rsidRPr="00212EB2">
        <w:t>approximately</w:t>
      </w:r>
      <w:r>
        <w:t xml:space="preserve"> 8,320</w:t>
      </w:r>
      <w:r w:rsidRPr="00212EB2">
        <w:t xml:space="preserve"> hours per year</w:t>
      </w:r>
      <w:r>
        <w:t xml:space="preserve">, based on 2011-2013 averages; the total annual Agency cost of the Section 24(c) program is approximately $670 thousand. </w:t>
      </w:r>
    </w:p>
    <w:p w14:paraId="02AFFEED" w14:textId="77777777" w:rsidR="003B3098" w:rsidRPr="000F3129" w:rsidDel="00EE6B91" w:rsidRDefault="003B3098" w:rsidP="003B3098"/>
    <w:p w14:paraId="34D36FF0" w14:textId="410142FD" w:rsidR="00766AB2" w:rsidRDefault="00523E31" w:rsidP="00766AB2">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F315B">
        <w:rPr>
          <w:b/>
        </w:rPr>
        <w:t xml:space="preserve">Table </w:t>
      </w:r>
      <w:r w:rsidR="00791EB8">
        <w:rPr>
          <w:b/>
        </w:rPr>
        <w:t>11</w:t>
      </w:r>
      <w:r w:rsidRPr="00FF315B">
        <w:rPr>
          <w:b/>
        </w:rPr>
        <w:t xml:space="preserve">. </w:t>
      </w:r>
      <w:r w:rsidR="00762A5F">
        <w:rPr>
          <w:b/>
        </w:rPr>
        <w:t xml:space="preserve">Total Annual </w:t>
      </w:r>
      <w:r w:rsidR="0079084F">
        <w:rPr>
          <w:b/>
        </w:rPr>
        <w:t>Agency</w:t>
      </w:r>
      <w:r w:rsidRPr="00FF315B">
        <w:rPr>
          <w:b/>
        </w:rPr>
        <w:t xml:space="preserve"> Hours, </w:t>
      </w:r>
      <w:r w:rsidR="0079084F" w:rsidRPr="00FF315B">
        <w:rPr>
          <w:b/>
        </w:rPr>
        <w:t>Hourly Wage Rate</w:t>
      </w:r>
      <w:r w:rsidRPr="00FF315B">
        <w:rPr>
          <w:b/>
        </w:rPr>
        <w:t xml:space="preserve">, and </w:t>
      </w:r>
      <w:r w:rsidR="0079084F" w:rsidRPr="00FF315B">
        <w:rPr>
          <w:b/>
        </w:rPr>
        <w:t>Total Costs</w:t>
      </w:r>
      <w:r w:rsidR="0079084F" w:rsidRPr="0079084F">
        <w:rPr>
          <w:b/>
        </w:rPr>
        <w:t xml:space="preserve"> </w:t>
      </w:r>
      <w:r w:rsidR="0079084F" w:rsidRPr="00FF315B">
        <w:rPr>
          <w:b/>
        </w:rPr>
        <w:t xml:space="preserve">by </w:t>
      </w:r>
      <w:r w:rsidR="00E466C0">
        <w:rPr>
          <w:b/>
        </w:rPr>
        <w:t>Labor Category</w:t>
      </w:r>
      <w:r w:rsidR="0079084F">
        <w:rPr>
          <w:b/>
        </w:rPr>
        <w:t xml:space="preserve"> </w:t>
      </w:r>
      <w:r w:rsidR="0079084F" w:rsidRPr="000F3129">
        <w:rPr>
          <w:b/>
        </w:rPr>
        <w:t xml:space="preserve">Supporting </w:t>
      </w:r>
      <w:r w:rsidR="0079084F">
        <w:rPr>
          <w:b/>
        </w:rPr>
        <w:t>Section 24(c)</w:t>
      </w:r>
      <w:r w:rsidR="0079084F" w:rsidRPr="000F3129">
        <w:rPr>
          <w:b/>
        </w:rPr>
        <w:t xml:space="preserve"> Activities</w:t>
      </w:r>
    </w:p>
    <w:tbl>
      <w:tblPr>
        <w:tblW w:w="913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50"/>
        <w:gridCol w:w="1164"/>
        <w:gridCol w:w="1071"/>
        <w:gridCol w:w="1156"/>
        <w:gridCol w:w="1469"/>
        <w:gridCol w:w="1308"/>
        <w:gridCol w:w="1620"/>
      </w:tblGrid>
      <w:tr w:rsidR="00D13EE1" w:rsidRPr="00FF315B" w14:paraId="55F2D629" w14:textId="77777777" w:rsidTr="00A63BA8">
        <w:trPr>
          <w:trHeight w:val="840"/>
        </w:trPr>
        <w:tc>
          <w:tcPr>
            <w:tcW w:w="1350" w:type="dxa"/>
            <w:shd w:val="clear" w:color="auto" w:fill="auto"/>
            <w:noWrap/>
            <w:vAlign w:val="center"/>
          </w:tcPr>
          <w:p w14:paraId="2E7A199D" w14:textId="77777777" w:rsidR="00766AB2" w:rsidRPr="008D7A32" w:rsidRDefault="00FC3087" w:rsidP="008D7A32">
            <w:pPr>
              <w:keepNext/>
              <w:keepLines/>
              <w:widowControl/>
              <w:autoSpaceDE/>
              <w:autoSpaceDN/>
              <w:adjustRightInd/>
              <w:spacing w:before="40" w:after="40"/>
              <w:jc w:val="center"/>
              <w:rPr>
                <w:b/>
                <w:sz w:val="20"/>
                <w:szCs w:val="20"/>
              </w:rPr>
            </w:pPr>
            <w:r w:rsidRPr="008D7A32">
              <w:rPr>
                <w:b/>
                <w:sz w:val="20"/>
                <w:szCs w:val="20"/>
              </w:rPr>
              <w:t>FTE Type</w:t>
            </w:r>
          </w:p>
        </w:tc>
        <w:tc>
          <w:tcPr>
            <w:tcW w:w="1164" w:type="dxa"/>
            <w:shd w:val="clear" w:color="auto" w:fill="auto"/>
            <w:vAlign w:val="center"/>
          </w:tcPr>
          <w:p w14:paraId="1D357B32" w14:textId="77777777" w:rsidR="00766AB2" w:rsidRPr="008D7A32" w:rsidRDefault="00523E31" w:rsidP="00791EB8">
            <w:pPr>
              <w:keepNext/>
              <w:keepLines/>
              <w:widowControl/>
              <w:autoSpaceDE/>
              <w:autoSpaceDN/>
              <w:adjustRightInd/>
              <w:spacing w:before="40" w:after="40"/>
              <w:jc w:val="center"/>
              <w:rPr>
                <w:b/>
                <w:bCs/>
                <w:sz w:val="20"/>
                <w:szCs w:val="20"/>
              </w:rPr>
            </w:pPr>
            <w:r w:rsidRPr="008D7A32">
              <w:rPr>
                <w:b/>
                <w:bCs/>
                <w:sz w:val="20"/>
                <w:szCs w:val="20"/>
              </w:rPr>
              <w:t>FTEs</w:t>
            </w:r>
          </w:p>
        </w:tc>
        <w:tc>
          <w:tcPr>
            <w:tcW w:w="1071" w:type="dxa"/>
            <w:shd w:val="clear" w:color="auto" w:fill="auto"/>
            <w:vAlign w:val="center"/>
          </w:tcPr>
          <w:p w14:paraId="27C3FADE"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Hours / FTE</w:t>
            </w:r>
            <w:r w:rsidRPr="008D7A32">
              <w:rPr>
                <w:b/>
                <w:bCs/>
                <w:sz w:val="20"/>
                <w:szCs w:val="20"/>
                <w:vertAlign w:val="superscript"/>
              </w:rPr>
              <w:t xml:space="preserve"> 1</w:t>
            </w:r>
          </w:p>
        </w:tc>
        <w:tc>
          <w:tcPr>
            <w:tcW w:w="1156" w:type="dxa"/>
            <w:shd w:val="clear" w:color="auto" w:fill="auto"/>
            <w:vAlign w:val="center"/>
          </w:tcPr>
          <w:p w14:paraId="247BD7FD"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Total burden hours</w:t>
            </w:r>
          </w:p>
        </w:tc>
        <w:tc>
          <w:tcPr>
            <w:tcW w:w="1469" w:type="dxa"/>
            <w:shd w:val="clear" w:color="auto" w:fill="auto"/>
            <w:vAlign w:val="center"/>
          </w:tcPr>
          <w:p w14:paraId="3E19C75F" w14:textId="562C6D6B"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Fully loaded wage rates ($/</w:t>
            </w:r>
            <w:r w:rsidR="00054327" w:rsidRPr="008D7A32">
              <w:rPr>
                <w:b/>
                <w:bCs/>
                <w:sz w:val="20"/>
                <w:szCs w:val="20"/>
              </w:rPr>
              <w:t>hr.</w:t>
            </w:r>
            <w:r w:rsidRPr="008D7A32">
              <w:rPr>
                <w:b/>
                <w:bCs/>
                <w:sz w:val="20"/>
                <w:szCs w:val="20"/>
              </w:rPr>
              <w:t xml:space="preserve">) </w:t>
            </w:r>
            <w:r w:rsidRPr="008D7A32">
              <w:rPr>
                <w:b/>
                <w:bCs/>
                <w:sz w:val="20"/>
                <w:szCs w:val="20"/>
                <w:vertAlign w:val="superscript"/>
              </w:rPr>
              <w:t>2</w:t>
            </w:r>
          </w:p>
        </w:tc>
        <w:tc>
          <w:tcPr>
            <w:tcW w:w="1308" w:type="dxa"/>
            <w:shd w:val="clear" w:color="auto" w:fill="auto"/>
            <w:vAlign w:val="center"/>
          </w:tcPr>
          <w:p w14:paraId="7E0265C5"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 xml:space="preserve">Annual </w:t>
            </w:r>
            <w:r w:rsidR="005C1B27" w:rsidRPr="008D7A32">
              <w:rPr>
                <w:b/>
                <w:bCs/>
                <w:sz w:val="20"/>
                <w:szCs w:val="20"/>
              </w:rPr>
              <w:t xml:space="preserve">per </w:t>
            </w:r>
            <w:r w:rsidRPr="008D7A32">
              <w:rPr>
                <w:b/>
                <w:bCs/>
                <w:sz w:val="20"/>
                <w:szCs w:val="20"/>
              </w:rPr>
              <w:t>FTE cost</w:t>
            </w:r>
          </w:p>
        </w:tc>
        <w:tc>
          <w:tcPr>
            <w:tcW w:w="1620" w:type="dxa"/>
            <w:shd w:val="clear" w:color="auto" w:fill="auto"/>
            <w:vAlign w:val="center"/>
          </w:tcPr>
          <w:p w14:paraId="3D0723BD" w14:textId="77777777" w:rsidR="00766AB2" w:rsidRPr="008D7A32" w:rsidRDefault="00523E31" w:rsidP="00766AB2">
            <w:pPr>
              <w:keepNext/>
              <w:keepLines/>
              <w:widowControl/>
              <w:autoSpaceDE/>
              <w:autoSpaceDN/>
              <w:adjustRightInd/>
              <w:spacing w:before="40" w:after="40"/>
              <w:jc w:val="center"/>
              <w:rPr>
                <w:b/>
                <w:bCs/>
                <w:sz w:val="20"/>
                <w:szCs w:val="20"/>
              </w:rPr>
            </w:pPr>
            <w:r w:rsidRPr="008D7A32">
              <w:rPr>
                <w:b/>
                <w:bCs/>
                <w:sz w:val="20"/>
                <w:szCs w:val="20"/>
              </w:rPr>
              <w:t>Total Cost</w:t>
            </w:r>
          </w:p>
        </w:tc>
      </w:tr>
      <w:tr w:rsidR="008D7A32" w:rsidRPr="00FF315B" w14:paraId="15F4601E" w14:textId="77777777" w:rsidTr="00AE18B5">
        <w:trPr>
          <w:trHeight w:val="264"/>
        </w:trPr>
        <w:tc>
          <w:tcPr>
            <w:tcW w:w="1350" w:type="dxa"/>
            <w:shd w:val="clear" w:color="auto" w:fill="auto"/>
            <w:noWrap/>
            <w:vAlign w:val="center"/>
          </w:tcPr>
          <w:p w14:paraId="600ECE31" w14:textId="77777777"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Managerial</w:t>
            </w:r>
          </w:p>
        </w:tc>
        <w:tc>
          <w:tcPr>
            <w:tcW w:w="1164" w:type="dxa"/>
            <w:shd w:val="clear" w:color="auto" w:fill="auto"/>
            <w:noWrap/>
            <w:vAlign w:val="bottom"/>
          </w:tcPr>
          <w:p w14:paraId="33090BD6" w14:textId="2E856163" w:rsidR="008D7A32" w:rsidRPr="008D7A32" w:rsidRDefault="008D7A32" w:rsidP="008D7A32">
            <w:pPr>
              <w:keepNext/>
              <w:keepLines/>
              <w:widowControl/>
              <w:autoSpaceDE/>
              <w:autoSpaceDN/>
              <w:adjustRightInd/>
              <w:spacing w:before="40" w:after="40"/>
              <w:jc w:val="center"/>
              <w:rPr>
                <w:sz w:val="20"/>
                <w:szCs w:val="20"/>
              </w:rPr>
            </w:pPr>
            <w:r w:rsidRPr="008D7A32">
              <w:rPr>
                <w:b/>
                <w:bCs/>
                <w:sz w:val="20"/>
                <w:szCs w:val="20"/>
              </w:rPr>
              <w:t>1</w:t>
            </w:r>
          </w:p>
        </w:tc>
        <w:tc>
          <w:tcPr>
            <w:tcW w:w="1071" w:type="dxa"/>
            <w:shd w:val="clear" w:color="auto" w:fill="auto"/>
            <w:noWrap/>
            <w:vAlign w:val="center"/>
          </w:tcPr>
          <w:p w14:paraId="7D17E901" w14:textId="77777777" w:rsidR="008D7A32" w:rsidRPr="008D7A32" w:rsidRDefault="00D5261C" w:rsidP="008D7A32">
            <w:pPr>
              <w:keepNext/>
              <w:keepLines/>
              <w:widowControl/>
              <w:autoSpaceDE/>
              <w:autoSpaceDN/>
              <w:adjustRightInd/>
              <w:spacing w:before="40" w:after="40"/>
              <w:jc w:val="center"/>
              <w:rPr>
                <w:sz w:val="20"/>
                <w:szCs w:val="20"/>
              </w:rPr>
            </w:pPr>
            <w:hyperlink r:id="rId13" w:anchor="RANGE!_ftnref1" w:history="1">
              <w:r w:rsidR="008D7A32" w:rsidRPr="008D7A32">
                <w:rPr>
                  <w:sz w:val="20"/>
                  <w:szCs w:val="20"/>
                </w:rPr>
                <w:t xml:space="preserve">2,080 </w:t>
              </w:r>
            </w:hyperlink>
          </w:p>
        </w:tc>
        <w:tc>
          <w:tcPr>
            <w:tcW w:w="1156" w:type="dxa"/>
            <w:shd w:val="clear" w:color="auto" w:fill="auto"/>
            <w:noWrap/>
            <w:vAlign w:val="center"/>
          </w:tcPr>
          <w:p w14:paraId="1952CA85" w14:textId="2F98C91F" w:rsidR="008D7A32" w:rsidRPr="008D7A32" w:rsidRDefault="00D5261C" w:rsidP="008D7A32">
            <w:pPr>
              <w:keepNext/>
              <w:keepLines/>
              <w:widowControl/>
              <w:autoSpaceDE/>
              <w:autoSpaceDN/>
              <w:adjustRightInd/>
              <w:spacing w:before="40" w:after="40"/>
              <w:jc w:val="center"/>
              <w:rPr>
                <w:sz w:val="20"/>
                <w:szCs w:val="20"/>
              </w:rPr>
            </w:pPr>
            <w:hyperlink r:id="rId14" w:anchor="RANGE!_ftnref1" w:history="1">
              <w:r w:rsidR="008D7A32" w:rsidRPr="008D7A32">
                <w:rPr>
                  <w:sz w:val="20"/>
                  <w:szCs w:val="20"/>
                </w:rPr>
                <w:t xml:space="preserve">2,080 </w:t>
              </w:r>
            </w:hyperlink>
          </w:p>
        </w:tc>
        <w:tc>
          <w:tcPr>
            <w:tcW w:w="1469" w:type="dxa"/>
            <w:tcBorders>
              <w:top w:val="single" w:sz="6" w:space="0" w:color="auto"/>
              <w:left w:val="single" w:sz="6" w:space="0" w:color="auto"/>
              <w:bottom w:val="single" w:sz="6" w:space="0" w:color="auto"/>
              <w:right w:val="single" w:sz="6" w:space="0" w:color="auto"/>
            </w:tcBorders>
            <w:shd w:val="clear" w:color="auto" w:fill="auto"/>
            <w:noWrap/>
          </w:tcPr>
          <w:p w14:paraId="18300D3C" w14:textId="1368666F"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 xml:space="preserve">$120.26 </w:t>
            </w:r>
          </w:p>
        </w:tc>
        <w:tc>
          <w:tcPr>
            <w:tcW w:w="1308" w:type="dxa"/>
            <w:tcBorders>
              <w:top w:val="single" w:sz="6" w:space="0" w:color="auto"/>
              <w:left w:val="single" w:sz="6" w:space="0" w:color="auto"/>
              <w:bottom w:val="single" w:sz="6" w:space="0" w:color="auto"/>
              <w:right w:val="double" w:sz="4" w:space="0" w:color="auto"/>
            </w:tcBorders>
            <w:shd w:val="clear" w:color="auto" w:fill="auto"/>
            <w:noWrap/>
            <w:vAlign w:val="center"/>
          </w:tcPr>
          <w:p w14:paraId="06788420" w14:textId="272E5E55"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$250,141</w:t>
            </w:r>
          </w:p>
        </w:tc>
        <w:tc>
          <w:tcPr>
            <w:tcW w:w="1620" w:type="dxa"/>
            <w:shd w:val="clear" w:color="auto" w:fill="auto"/>
            <w:noWrap/>
            <w:vAlign w:val="center"/>
          </w:tcPr>
          <w:p w14:paraId="5871847C" w14:textId="5B0CFC65" w:rsidR="008D7A32" w:rsidRPr="008D7A32" w:rsidRDefault="008D7A32" w:rsidP="00077A22">
            <w:pPr>
              <w:keepNext/>
              <w:keepLines/>
              <w:widowControl/>
              <w:autoSpaceDE/>
              <w:autoSpaceDN/>
              <w:adjustRightInd/>
              <w:spacing w:before="40" w:after="40"/>
              <w:jc w:val="center"/>
              <w:rPr>
                <w:sz w:val="20"/>
                <w:szCs w:val="20"/>
              </w:rPr>
            </w:pPr>
            <w:r w:rsidRPr="008D7A32">
              <w:rPr>
                <w:sz w:val="20"/>
                <w:szCs w:val="20"/>
              </w:rPr>
              <w:t>$250,141</w:t>
            </w:r>
          </w:p>
        </w:tc>
      </w:tr>
      <w:tr w:rsidR="008D7A32" w:rsidRPr="00FF315B" w14:paraId="4A6382DA" w14:textId="77777777" w:rsidTr="00AE18B5">
        <w:trPr>
          <w:trHeight w:val="264"/>
        </w:trPr>
        <w:tc>
          <w:tcPr>
            <w:tcW w:w="1350" w:type="dxa"/>
            <w:shd w:val="clear" w:color="auto" w:fill="auto"/>
            <w:noWrap/>
            <w:vAlign w:val="center"/>
          </w:tcPr>
          <w:p w14:paraId="5B1814EC" w14:textId="77777777"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Technical</w:t>
            </w:r>
          </w:p>
        </w:tc>
        <w:tc>
          <w:tcPr>
            <w:tcW w:w="1164" w:type="dxa"/>
            <w:shd w:val="clear" w:color="auto" w:fill="auto"/>
            <w:noWrap/>
            <w:vAlign w:val="bottom"/>
          </w:tcPr>
          <w:p w14:paraId="45E77A26" w14:textId="2286DF45" w:rsidR="008D7A32" w:rsidRPr="008D7A32" w:rsidRDefault="00161FF3" w:rsidP="00161FF3">
            <w:pPr>
              <w:keepNext/>
              <w:keepLines/>
              <w:widowControl/>
              <w:autoSpaceDE/>
              <w:autoSpaceDN/>
              <w:adjustRightInd/>
              <w:spacing w:before="40" w:after="40"/>
              <w:jc w:val="center"/>
              <w:rPr>
                <w:sz w:val="20"/>
                <w:szCs w:val="20"/>
              </w:rPr>
            </w:pPr>
            <w:r>
              <w:rPr>
                <w:b/>
                <w:bCs/>
                <w:sz w:val="20"/>
                <w:szCs w:val="20"/>
              </w:rPr>
              <w:t>2</w:t>
            </w:r>
          </w:p>
        </w:tc>
        <w:tc>
          <w:tcPr>
            <w:tcW w:w="1071" w:type="dxa"/>
            <w:shd w:val="clear" w:color="auto" w:fill="auto"/>
            <w:noWrap/>
            <w:vAlign w:val="center"/>
          </w:tcPr>
          <w:p w14:paraId="5C45EA88" w14:textId="77777777"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2,080</w:t>
            </w:r>
          </w:p>
        </w:tc>
        <w:tc>
          <w:tcPr>
            <w:tcW w:w="1156" w:type="dxa"/>
            <w:shd w:val="clear" w:color="auto" w:fill="auto"/>
            <w:noWrap/>
            <w:vAlign w:val="center"/>
          </w:tcPr>
          <w:p w14:paraId="01433E60" w14:textId="2B301E2E" w:rsidR="008D7A32" w:rsidRPr="008D7A32" w:rsidRDefault="00161FF3" w:rsidP="00161FF3">
            <w:pPr>
              <w:keepNext/>
              <w:keepLines/>
              <w:widowControl/>
              <w:autoSpaceDE/>
              <w:autoSpaceDN/>
              <w:adjustRightInd/>
              <w:spacing w:before="40" w:after="40"/>
              <w:jc w:val="center"/>
              <w:rPr>
                <w:sz w:val="20"/>
                <w:szCs w:val="20"/>
              </w:rPr>
            </w:pPr>
            <w:r>
              <w:rPr>
                <w:sz w:val="20"/>
                <w:szCs w:val="20"/>
              </w:rPr>
              <w:t>4,160</w:t>
            </w:r>
          </w:p>
        </w:tc>
        <w:tc>
          <w:tcPr>
            <w:tcW w:w="1469" w:type="dxa"/>
            <w:tcBorders>
              <w:top w:val="single" w:sz="6" w:space="0" w:color="auto"/>
              <w:left w:val="single" w:sz="6" w:space="0" w:color="auto"/>
              <w:bottom w:val="single" w:sz="6" w:space="0" w:color="auto"/>
              <w:right w:val="single" w:sz="6" w:space="0" w:color="auto"/>
            </w:tcBorders>
            <w:shd w:val="clear" w:color="auto" w:fill="auto"/>
            <w:noWrap/>
          </w:tcPr>
          <w:p w14:paraId="0BBC899F" w14:textId="7B9DDA1F"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$79.40</w:t>
            </w:r>
          </w:p>
        </w:tc>
        <w:tc>
          <w:tcPr>
            <w:tcW w:w="1308" w:type="dxa"/>
            <w:tcBorders>
              <w:top w:val="single" w:sz="6" w:space="0" w:color="auto"/>
              <w:left w:val="single" w:sz="6" w:space="0" w:color="auto"/>
              <w:bottom w:val="single" w:sz="6" w:space="0" w:color="auto"/>
              <w:right w:val="double" w:sz="4" w:space="0" w:color="auto"/>
            </w:tcBorders>
            <w:shd w:val="clear" w:color="auto" w:fill="auto"/>
            <w:noWrap/>
            <w:vAlign w:val="center"/>
          </w:tcPr>
          <w:p w14:paraId="5AF85AB3" w14:textId="71C5D19E"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$165,152</w:t>
            </w:r>
          </w:p>
        </w:tc>
        <w:tc>
          <w:tcPr>
            <w:tcW w:w="1620" w:type="dxa"/>
            <w:shd w:val="clear" w:color="auto" w:fill="auto"/>
            <w:noWrap/>
            <w:vAlign w:val="center"/>
          </w:tcPr>
          <w:p w14:paraId="04BC6461" w14:textId="70028274" w:rsidR="008D7A32" w:rsidRPr="008D7A32" w:rsidRDefault="008D7A32" w:rsidP="00077A22">
            <w:pPr>
              <w:keepNext/>
              <w:keepLines/>
              <w:widowControl/>
              <w:autoSpaceDE/>
              <w:autoSpaceDN/>
              <w:adjustRightInd/>
              <w:spacing w:before="40" w:after="40"/>
              <w:jc w:val="center"/>
              <w:rPr>
                <w:sz w:val="20"/>
                <w:szCs w:val="20"/>
              </w:rPr>
            </w:pPr>
            <w:r w:rsidRPr="008D7A32">
              <w:rPr>
                <w:sz w:val="20"/>
                <w:szCs w:val="20"/>
              </w:rPr>
              <w:t>$</w:t>
            </w:r>
            <w:r w:rsidR="00077A22">
              <w:rPr>
                <w:sz w:val="20"/>
                <w:szCs w:val="20"/>
              </w:rPr>
              <w:t>330,304</w:t>
            </w:r>
          </w:p>
        </w:tc>
      </w:tr>
      <w:tr w:rsidR="008D7A32" w:rsidRPr="00FF315B" w14:paraId="16401EEB" w14:textId="77777777" w:rsidTr="00AE18B5">
        <w:trPr>
          <w:trHeight w:val="264"/>
        </w:trPr>
        <w:tc>
          <w:tcPr>
            <w:tcW w:w="1350" w:type="dxa"/>
            <w:shd w:val="clear" w:color="auto" w:fill="auto"/>
            <w:noWrap/>
            <w:vAlign w:val="center"/>
          </w:tcPr>
          <w:p w14:paraId="669FC613" w14:textId="77777777"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Clerical</w:t>
            </w:r>
          </w:p>
        </w:tc>
        <w:tc>
          <w:tcPr>
            <w:tcW w:w="1164" w:type="dxa"/>
            <w:shd w:val="clear" w:color="auto" w:fill="auto"/>
            <w:noWrap/>
            <w:vAlign w:val="bottom"/>
          </w:tcPr>
          <w:p w14:paraId="1A7EC1CA" w14:textId="6B45F224" w:rsidR="008D7A32" w:rsidRPr="008D7A32" w:rsidRDefault="008D7A32" w:rsidP="008D7A32">
            <w:pPr>
              <w:keepNext/>
              <w:keepLines/>
              <w:widowControl/>
              <w:autoSpaceDE/>
              <w:autoSpaceDN/>
              <w:adjustRightInd/>
              <w:spacing w:before="40" w:after="40"/>
              <w:jc w:val="center"/>
              <w:rPr>
                <w:sz w:val="20"/>
                <w:szCs w:val="20"/>
              </w:rPr>
            </w:pPr>
            <w:r w:rsidRPr="008D7A32">
              <w:rPr>
                <w:b/>
                <w:bCs/>
                <w:sz w:val="20"/>
                <w:szCs w:val="20"/>
              </w:rPr>
              <w:t>1</w:t>
            </w:r>
          </w:p>
        </w:tc>
        <w:tc>
          <w:tcPr>
            <w:tcW w:w="1071" w:type="dxa"/>
            <w:shd w:val="clear" w:color="auto" w:fill="auto"/>
            <w:noWrap/>
            <w:vAlign w:val="center"/>
          </w:tcPr>
          <w:p w14:paraId="0BDD11AB" w14:textId="77777777"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2,080</w:t>
            </w:r>
          </w:p>
        </w:tc>
        <w:tc>
          <w:tcPr>
            <w:tcW w:w="1156" w:type="dxa"/>
            <w:shd w:val="clear" w:color="auto" w:fill="auto"/>
            <w:noWrap/>
            <w:vAlign w:val="center"/>
          </w:tcPr>
          <w:p w14:paraId="3AFB71D6" w14:textId="377D42DF"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2,080</w:t>
            </w:r>
          </w:p>
        </w:tc>
        <w:tc>
          <w:tcPr>
            <w:tcW w:w="1469" w:type="dxa"/>
            <w:tcBorders>
              <w:top w:val="single" w:sz="6" w:space="0" w:color="auto"/>
              <w:left w:val="single" w:sz="6" w:space="0" w:color="auto"/>
              <w:bottom w:val="single" w:sz="6" w:space="0" w:color="auto"/>
              <w:right w:val="single" w:sz="6" w:space="0" w:color="auto"/>
            </w:tcBorders>
            <w:shd w:val="clear" w:color="auto" w:fill="auto"/>
            <w:noWrap/>
          </w:tcPr>
          <w:p w14:paraId="5B4AF8BB" w14:textId="5B7B3329"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 xml:space="preserve">$44.74 </w:t>
            </w:r>
          </w:p>
        </w:tc>
        <w:tc>
          <w:tcPr>
            <w:tcW w:w="1308" w:type="dxa"/>
            <w:tcBorders>
              <w:top w:val="single" w:sz="6" w:space="0" w:color="auto"/>
              <w:left w:val="single" w:sz="6" w:space="0" w:color="auto"/>
              <w:bottom w:val="single" w:sz="6" w:space="0" w:color="auto"/>
              <w:right w:val="double" w:sz="4" w:space="0" w:color="auto"/>
            </w:tcBorders>
            <w:shd w:val="clear" w:color="auto" w:fill="auto"/>
            <w:noWrap/>
            <w:vAlign w:val="center"/>
          </w:tcPr>
          <w:p w14:paraId="6634FD8A" w14:textId="2066970B" w:rsidR="008D7A32" w:rsidRPr="008D7A32" w:rsidRDefault="008D7A32" w:rsidP="008D7A32">
            <w:pPr>
              <w:keepNext/>
              <w:keepLines/>
              <w:widowControl/>
              <w:autoSpaceDE/>
              <w:autoSpaceDN/>
              <w:adjustRightInd/>
              <w:spacing w:before="40" w:after="40"/>
              <w:jc w:val="center"/>
              <w:rPr>
                <w:sz w:val="20"/>
                <w:szCs w:val="20"/>
              </w:rPr>
            </w:pPr>
            <w:r w:rsidRPr="008D7A32">
              <w:rPr>
                <w:sz w:val="20"/>
                <w:szCs w:val="20"/>
              </w:rPr>
              <w:t>$93,059</w:t>
            </w:r>
          </w:p>
        </w:tc>
        <w:tc>
          <w:tcPr>
            <w:tcW w:w="1620" w:type="dxa"/>
            <w:shd w:val="clear" w:color="auto" w:fill="auto"/>
            <w:noWrap/>
            <w:vAlign w:val="center"/>
          </w:tcPr>
          <w:p w14:paraId="19EF8EA5" w14:textId="1C3B9C77" w:rsidR="008D7A32" w:rsidRPr="008D7A32" w:rsidRDefault="008D7A32" w:rsidP="00077A22">
            <w:pPr>
              <w:keepNext/>
              <w:keepLines/>
              <w:widowControl/>
              <w:autoSpaceDE/>
              <w:autoSpaceDN/>
              <w:adjustRightInd/>
              <w:spacing w:before="40" w:after="40"/>
              <w:jc w:val="center"/>
              <w:rPr>
                <w:sz w:val="20"/>
                <w:szCs w:val="20"/>
              </w:rPr>
            </w:pPr>
            <w:r w:rsidRPr="008D7A32">
              <w:rPr>
                <w:sz w:val="20"/>
                <w:szCs w:val="20"/>
              </w:rPr>
              <w:t>$93,059</w:t>
            </w:r>
          </w:p>
        </w:tc>
      </w:tr>
      <w:tr w:rsidR="000C0768" w:rsidRPr="00FF315B" w14:paraId="018FA286" w14:textId="77777777" w:rsidTr="00033737">
        <w:trPr>
          <w:trHeight w:val="264"/>
        </w:trPr>
        <w:tc>
          <w:tcPr>
            <w:tcW w:w="1350" w:type="dxa"/>
            <w:shd w:val="clear" w:color="auto" w:fill="auto"/>
            <w:noWrap/>
            <w:vAlign w:val="center"/>
          </w:tcPr>
          <w:p w14:paraId="34EEE215" w14:textId="77777777" w:rsidR="000C0768" w:rsidRPr="008D7A32" w:rsidRDefault="000C0768" w:rsidP="008D7A32">
            <w:pPr>
              <w:keepNext/>
              <w:keepLines/>
              <w:widowControl/>
              <w:autoSpaceDE/>
              <w:autoSpaceDN/>
              <w:adjustRightInd/>
              <w:spacing w:before="40" w:after="40"/>
              <w:jc w:val="center"/>
              <w:rPr>
                <w:b/>
                <w:bCs/>
                <w:sz w:val="20"/>
                <w:szCs w:val="20"/>
              </w:rPr>
            </w:pPr>
            <w:r w:rsidRPr="008D7A32">
              <w:rPr>
                <w:b/>
                <w:bCs/>
                <w:sz w:val="20"/>
                <w:szCs w:val="20"/>
              </w:rPr>
              <w:t>Totals</w:t>
            </w:r>
          </w:p>
        </w:tc>
        <w:tc>
          <w:tcPr>
            <w:tcW w:w="1164" w:type="dxa"/>
            <w:shd w:val="clear" w:color="auto" w:fill="auto"/>
            <w:noWrap/>
            <w:vAlign w:val="bottom"/>
          </w:tcPr>
          <w:p w14:paraId="4B6408C2" w14:textId="2B53A1BD" w:rsidR="000C0768" w:rsidRPr="008D7A32" w:rsidRDefault="00161FF3" w:rsidP="008D7A32">
            <w:pPr>
              <w:keepNext/>
              <w:keepLines/>
              <w:widowControl/>
              <w:autoSpaceDE/>
              <w:autoSpaceDN/>
              <w:adjustRightInd/>
              <w:spacing w:before="40" w:after="40"/>
              <w:jc w:val="center"/>
              <w:rPr>
                <w:b/>
                <w:bCs/>
                <w:sz w:val="20"/>
                <w:szCs w:val="20"/>
              </w:rPr>
            </w:pPr>
            <w:r>
              <w:rPr>
                <w:b/>
                <w:bCs/>
                <w:sz w:val="20"/>
                <w:szCs w:val="20"/>
              </w:rPr>
              <w:t>4</w:t>
            </w:r>
          </w:p>
        </w:tc>
        <w:tc>
          <w:tcPr>
            <w:tcW w:w="1071" w:type="dxa"/>
            <w:shd w:val="clear" w:color="auto" w:fill="auto"/>
            <w:noWrap/>
            <w:vAlign w:val="center"/>
          </w:tcPr>
          <w:p w14:paraId="57B0DF1B" w14:textId="77777777" w:rsidR="000C0768" w:rsidRPr="008D7A32" w:rsidRDefault="000C0768" w:rsidP="00766AB2">
            <w:pPr>
              <w:keepNext/>
              <w:keepLines/>
              <w:widowControl/>
              <w:autoSpaceDE/>
              <w:autoSpaceDN/>
              <w:adjustRightInd/>
              <w:spacing w:before="40" w:after="40"/>
              <w:jc w:val="center"/>
              <w:rPr>
                <w:b/>
                <w:bCs/>
                <w:sz w:val="20"/>
                <w:szCs w:val="20"/>
              </w:rPr>
            </w:pPr>
            <w:r w:rsidRPr="008D7A32">
              <w:rPr>
                <w:b/>
                <w:bCs/>
                <w:sz w:val="20"/>
                <w:szCs w:val="20"/>
              </w:rPr>
              <w:t>2,080</w:t>
            </w:r>
          </w:p>
        </w:tc>
        <w:tc>
          <w:tcPr>
            <w:tcW w:w="1156" w:type="dxa"/>
            <w:shd w:val="clear" w:color="auto" w:fill="auto"/>
            <w:noWrap/>
          </w:tcPr>
          <w:p w14:paraId="376BE67A" w14:textId="4270A467" w:rsidR="000C0768" w:rsidRPr="008D7A32" w:rsidRDefault="009A73FF" w:rsidP="009A73FF">
            <w:pPr>
              <w:keepNext/>
              <w:keepLines/>
              <w:widowControl/>
              <w:autoSpaceDE/>
              <w:autoSpaceDN/>
              <w:adjustRightInd/>
              <w:spacing w:before="40" w:after="40"/>
              <w:jc w:val="center"/>
              <w:rPr>
                <w:b/>
                <w:bCs/>
                <w:sz w:val="20"/>
                <w:szCs w:val="20"/>
              </w:rPr>
            </w:pPr>
            <w:r>
              <w:rPr>
                <w:sz w:val="20"/>
                <w:szCs w:val="20"/>
              </w:rPr>
              <w:t>8,320</w:t>
            </w:r>
          </w:p>
        </w:tc>
        <w:tc>
          <w:tcPr>
            <w:tcW w:w="1469" w:type="dxa"/>
            <w:shd w:val="clear" w:color="auto" w:fill="auto"/>
            <w:noWrap/>
            <w:vAlign w:val="center"/>
          </w:tcPr>
          <w:p w14:paraId="41759DBA" w14:textId="77777777" w:rsidR="000C0768" w:rsidRPr="008D7A32" w:rsidRDefault="000C0768" w:rsidP="00766AB2">
            <w:pPr>
              <w:keepNext/>
              <w:keepLines/>
              <w:widowControl/>
              <w:autoSpaceDE/>
              <w:autoSpaceDN/>
              <w:adjustRightInd/>
              <w:spacing w:before="40" w:after="40"/>
              <w:jc w:val="center"/>
              <w:rPr>
                <w:b/>
                <w:bCs/>
                <w:sz w:val="20"/>
                <w:szCs w:val="20"/>
              </w:rPr>
            </w:pPr>
            <w:r w:rsidRPr="008D7A32">
              <w:rPr>
                <w:b/>
                <w:bCs/>
                <w:sz w:val="20"/>
                <w:szCs w:val="20"/>
              </w:rPr>
              <w:t>---</w:t>
            </w:r>
          </w:p>
        </w:tc>
        <w:tc>
          <w:tcPr>
            <w:tcW w:w="1308" w:type="dxa"/>
            <w:shd w:val="clear" w:color="auto" w:fill="auto"/>
            <w:noWrap/>
            <w:vAlign w:val="center"/>
          </w:tcPr>
          <w:p w14:paraId="5830C661" w14:textId="77777777" w:rsidR="000C0768" w:rsidRPr="008D7A32" w:rsidRDefault="000C0768" w:rsidP="00766AB2">
            <w:pPr>
              <w:keepNext/>
              <w:keepLines/>
              <w:widowControl/>
              <w:autoSpaceDE/>
              <w:autoSpaceDN/>
              <w:adjustRightInd/>
              <w:spacing w:before="40" w:after="40"/>
              <w:jc w:val="center"/>
              <w:rPr>
                <w:b/>
                <w:bCs/>
                <w:sz w:val="20"/>
                <w:szCs w:val="20"/>
              </w:rPr>
            </w:pPr>
            <w:r w:rsidRPr="008D7A32">
              <w:rPr>
                <w:b/>
                <w:bCs/>
                <w:sz w:val="20"/>
                <w:szCs w:val="20"/>
              </w:rPr>
              <w:t>---</w:t>
            </w:r>
          </w:p>
        </w:tc>
        <w:tc>
          <w:tcPr>
            <w:tcW w:w="1620" w:type="dxa"/>
            <w:shd w:val="clear" w:color="auto" w:fill="auto"/>
            <w:noWrap/>
            <w:vAlign w:val="bottom"/>
          </w:tcPr>
          <w:p w14:paraId="623760F6" w14:textId="765FEDF7" w:rsidR="000C0768" w:rsidRPr="008D7A32" w:rsidRDefault="000C0768" w:rsidP="009A73FF">
            <w:pPr>
              <w:keepNext/>
              <w:keepLines/>
              <w:widowControl/>
              <w:autoSpaceDE/>
              <w:autoSpaceDN/>
              <w:adjustRightInd/>
              <w:spacing w:before="40" w:after="40"/>
              <w:jc w:val="center"/>
              <w:rPr>
                <w:b/>
                <w:bCs/>
                <w:sz w:val="20"/>
                <w:szCs w:val="20"/>
              </w:rPr>
            </w:pPr>
            <w:r w:rsidRPr="008D7A32">
              <w:rPr>
                <w:b/>
                <w:bCs/>
                <w:sz w:val="20"/>
                <w:szCs w:val="20"/>
              </w:rPr>
              <w:t>$</w:t>
            </w:r>
            <w:r w:rsidR="009A73FF">
              <w:rPr>
                <w:b/>
                <w:bCs/>
                <w:sz w:val="20"/>
                <w:szCs w:val="20"/>
              </w:rPr>
              <w:t>673,504</w:t>
            </w:r>
            <w:r w:rsidRPr="008D7A32">
              <w:rPr>
                <w:b/>
                <w:bCs/>
                <w:sz w:val="20"/>
                <w:szCs w:val="20"/>
              </w:rPr>
              <w:t xml:space="preserve"> </w:t>
            </w:r>
          </w:p>
        </w:tc>
      </w:tr>
    </w:tbl>
    <w:p w14:paraId="7E5AAA65" w14:textId="77777777" w:rsidR="00766AB2" w:rsidRDefault="00766AB2" w:rsidP="00766AB2">
      <w:pPr>
        <w:keepNext/>
        <w:keepLines/>
        <w:tabs>
          <w:tab w:val="left" w:pos="-1080"/>
          <w:tab w:val="left" w:pos="-720"/>
          <w:tab w:val="left" w:pos="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b/>
          <w:sz w:val="2"/>
          <w:szCs w:val="2"/>
        </w:rPr>
      </w:pPr>
    </w:p>
    <w:tbl>
      <w:tblPr>
        <w:tblW w:w="9090"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0"/>
      </w:tblGrid>
      <w:tr w:rsidR="00D13EE1" w:rsidRPr="00183DD7" w14:paraId="101EC8D9" w14:textId="77777777" w:rsidTr="00825EB8">
        <w:trPr>
          <w:trHeight w:val="264"/>
        </w:trPr>
        <w:tc>
          <w:tcPr>
            <w:tcW w:w="9090" w:type="dxa"/>
            <w:shd w:val="clear" w:color="auto" w:fill="auto"/>
            <w:noWrap/>
            <w:vAlign w:val="bottom"/>
          </w:tcPr>
          <w:p w14:paraId="7747DBFA" w14:textId="77777777" w:rsidR="00766AB2" w:rsidRPr="00077A22" w:rsidRDefault="00523E31" w:rsidP="00766AB2">
            <w:pPr>
              <w:keepNext/>
              <w:keepLines/>
              <w:spacing w:before="40" w:after="40"/>
              <w:rPr>
                <w:sz w:val="20"/>
                <w:szCs w:val="20"/>
              </w:rPr>
            </w:pPr>
            <w:r w:rsidRPr="00077A22">
              <w:rPr>
                <w:sz w:val="20"/>
                <w:szCs w:val="20"/>
                <w:vertAlign w:val="superscript"/>
              </w:rPr>
              <w:t>1</w:t>
            </w:r>
            <w:r w:rsidRPr="00077A22">
              <w:rPr>
                <w:sz w:val="20"/>
                <w:szCs w:val="20"/>
              </w:rPr>
              <w:t xml:space="preserve"> Hours per FTE </w:t>
            </w:r>
            <w:r w:rsidR="00B83918" w:rsidRPr="00077A22">
              <w:rPr>
                <w:sz w:val="20"/>
                <w:szCs w:val="20"/>
              </w:rPr>
              <w:t>= 40 hours/week × 52 weeks/year</w:t>
            </w:r>
          </w:p>
          <w:p w14:paraId="1ACEF1CB" w14:textId="77777777" w:rsidR="00766AB2" w:rsidRPr="00766AB2" w:rsidRDefault="00523E31" w:rsidP="00766AB2">
            <w:pPr>
              <w:keepNext/>
              <w:keepLines/>
              <w:spacing w:before="40" w:after="40"/>
              <w:rPr>
                <w:sz w:val="22"/>
                <w:szCs w:val="22"/>
              </w:rPr>
            </w:pPr>
            <w:r w:rsidRPr="00077A22">
              <w:rPr>
                <w:sz w:val="20"/>
                <w:szCs w:val="20"/>
                <w:vertAlign w:val="superscript"/>
              </w:rPr>
              <w:t>2</w:t>
            </w:r>
            <w:r w:rsidRPr="00077A22">
              <w:rPr>
                <w:sz w:val="20"/>
                <w:szCs w:val="20"/>
              </w:rPr>
              <w:t xml:space="preserve"> See Attachment H for data sources and calculations of fully loaded wage rates.</w:t>
            </w:r>
          </w:p>
        </w:tc>
      </w:tr>
    </w:tbl>
    <w:p w14:paraId="080BE6FB" w14:textId="77777777" w:rsidR="003B3098" w:rsidRDefault="003B3098" w:rsidP="003B3098"/>
    <w:p w14:paraId="4BA8DCDC" w14:textId="77777777" w:rsidR="00766AB2" w:rsidRDefault="001D7839" w:rsidP="00F90DFD">
      <w:pPr>
        <w:pStyle w:val="Heading2"/>
      </w:pPr>
      <w:bookmarkStart w:id="55" w:name="_Toc301771797"/>
      <w:r w:rsidRPr="001D7839">
        <w:t>6(d)</w:t>
      </w:r>
      <w:r w:rsidR="0096049A">
        <w:t>.</w:t>
      </w:r>
      <w:r w:rsidRPr="001D7839">
        <w:tab/>
      </w:r>
      <w:r w:rsidR="00815AA9">
        <w:t xml:space="preserve">Bottom Line </w:t>
      </w:r>
      <w:r w:rsidRPr="001D7839">
        <w:t>Burden Hours and Cost</w:t>
      </w:r>
      <w:r w:rsidR="00815AA9">
        <w:t xml:space="preserve"> Table</w:t>
      </w:r>
      <w:r w:rsidR="002408C3">
        <w:t>s</w:t>
      </w:r>
      <w:r w:rsidR="004F0444">
        <w:t xml:space="preserve"> </w:t>
      </w:r>
      <w:bookmarkEnd w:id="55"/>
    </w:p>
    <w:p w14:paraId="282DCE2C" w14:textId="77777777" w:rsidR="001D7839" w:rsidRPr="001D6D9A" w:rsidRDefault="0096049A" w:rsidP="00F90DFD">
      <w:pPr>
        <w:rPr>
          <w:b/>
        </w:rPr>
      </w:pPr>
      <w:r>
        <w:rPr>
          <w:b/>
        </w:rPr>
        <w:t xml:space="preserve">Table </w:t>
      </w:r>
      <w:r w:rsidR="008E0CAB">
        <w:rPr>
          <w:b/>
        </w:rPr>
        <w:t>1</w:t>
      </w:r>
      <w:r w:rsidR="00AD35A5">
        <w:rPr>
          <w:b/>
        </w:rPr>
        <w:t>2</w:t>
      </w:r>
      <w:r>
        <w:rPr>
          <w:b/>
        </w:rPr>
        <w:t xml:space="preserve">. </w:t>
      </w:r>
      <w:r w:rsidR="001B2652">
        <w:rPr>
          <w:b/>
        </w:rPr>
        <w:t xml:space="preserve">FIFRA §18 - </w:t>
      </w:r>
      <w:r w:rsidR="001D7839" w:rsidRPr="001D7839">
        <w:rPr>
          <w:b/>
        </w:rPr>
        <w:t xml:space="preserve">Total </w:t>
      </w:r>
      <w:r w:rsidR="00E66476">
        <w:rPr>
          <w:b/>
        </w:rPr>
        <w:t xml:space="preserve">Annual </w:t>
      </w:r>
      <w:r w:rsidR="001D7839" w:rsidRPr="001D7839">
        <w:rPr>
          <w:b/>
        </w:rPr>
        <w:t>Burden and Cost Estimates</w:t>
      </w:r>
      <w:r w:rsidR="001D6D9A" w:rsidRPr="001D6D9A">
        <w:rPr>
          <w:b/>
        </w:rPr>
        <w:t xml:space="preserve"> </w:t>
      </w:r>
      <w:r w:rsidR="001D6D9A">
        <w:rPr>
          <w:b/>
        </w:rPr>
        <w:t>for Applications and</w:t>
      </w:r>
      <w:r w:rsidR="00500EBD">
        <w:rPr>
          <w:b/>
        </w:rPr>
        <w:t xml:space="preserve"> S</w:t>
      </w:r>
      <w:r w:rsidR="001D6D9A">
        <w:rPr>
          <w:b/>
        </w:rPr>
        <w:t>ummary Report</w:t>
      </w:r>
      <w:r w:rsidR="00815AA9">
        <w:rPr>
          <w:b/>
        </w:rPr>
        <w:t>s</w:t>
      </w:r>
      <w:r w:rsidR="001D6D9A">
        <w:rPr>
          <w:b/>
        </w:rPr>
        <w:t xml:space="preserve"> for Emergency Exemption</w:t>
      </w:r>
      <w:r w:rsidR="00815AA9">
        <w:rPr>
          <w:b/>
        </w:rPr>
        <w:t>s</w:t>
      </w:r>
    </w:p>
    <w:tbl>
      <w:tblPr>
        <w:tblW w:w="891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3330"/>
        <w:gridCol w:w="1350"/>
        <w:gridCol w:w="1530"/>
        <w:gridCol w:w="1170"/>
        <w:gridCol w:w="1530"/>
      </w:tblGrid>
      <w:tr w:rsidR="00CD484A" w:rsidRPr="00E1012F" w14:paraId="627DFC17" w14:textId="77777777" w:rsidTr="00CD484A">
        <w:trPr>
          <w:cantSplit/>
        </w:trPr>
        <w:tc>
          <w:tcPr>
            <w:tcW w:w="3330" w:type="dxa"/>
            <w:vMerge w:val="restart"/>
            <w:vAlign w:val="center"/>
          </w:tcPr>
          <w:p w14:paraId="004B3732" w14:textId="77777777" w:rsidR="00CD484A" w:rsidRPr="00476AA0"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rStyle w:val="FootnoteReference"/>
                <w:sz w:val="20"/>
                <w:szCs w:val="20"/>
              </w:rPr>
            </w:pPr>
          </w:p>
        </w:tc>
        <w:tc>
          <w:tcPr>
            <w:tcW w:w="2880" w:type="dxa"/>
            <w:gridSpan w:val="2"/>
            <w:vAlign w:val="center"/>
          </w:tcPr>
          <w:p w14:paraId="60911808" w14:textId="77777777" w:rsidR="00CD484A" w:rsidRPr="00476AA0"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rStyle w:val="FootnoteReference"/>
                <w:sz w:val="20"/>
                <w:szCs w:val="20"/>
                <w:vertAlign w:val="baseline"/>
              </w:rPr>
            </w:pPr>
            <w:r w:rsidRPr="00476AA0">
              <w:rPr>
                <w:rStyle w:val="FootnoteReference"/>
                <w:sz w:val="20"/>
                <w:szCs w:val="20"/>
                <w:vertAlign w:val="baseline"/>
              </w:rPr>
              <w:t>Previous Estimates</w:t>
            </w:r>
          </w:p>
        </w:tc>
        <w:tc>
          <w:tcPr>
            <w:tcW w:w="2700" w:type="dxa"/>
            <w:gridSpan w:val="2"/>
          </w:tcPr>
          <w:p w14:paraId="3953E4D1" w14:textId="77777777" w:rsidR="00CD484A" w:rsidRPr="00476AA0"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rStyle w:val="FootnoteReference"/>
                <w:sz w:val="20"/>
                <w:szCs w:val="20"/>
                <w:vertAlign w:val="baseline"/>
              </w:rPr>
            </w:pPr>
            <w:r w:rsidRPr="00476AA0">
              <w:rPr>
                <w:rStyle w:val="FootnoteReference"/>
                <w:sz w:val="20"/>
                <w:szCs w:val="20"/>
                <w:vertAlign w:val="baseline"/>
              </w:rPr>
              <w:t>Current Estimates</w:t>
            </w:r>
          </w:p>
        </w:tc>
      </w:tr>
      <w:tr w:rsidR="00CF3807" w:rsidRPr="001D7839" w14:paraId="2BCB7AD2" w14:textId="77777777" w:rsidTr="00004E64">
        <w:trPr>
          <w:cantSplit/>
        </w:trPr>
        <w:tc>
          <w:tcPr>
            <w:tcW w:w="3330" w:type="dxa"/>
            <w:vMerge/>
            <w:vAlign w:val="center"/>
          </w:tcPr>
          <w:p w14:paraId="163CFA37"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p>
        </w:tc>
        <w:tc>
          <w:tcPr>
            <w:tcW w:w="1350" w:type="dxa"/>
            <w:vAlign w:val="center"/>
          </w:tcPr>
          <w:p w14:paraId="3C57CD1F"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Hours</w:t>
            </w:r>
          </w:p>
        </w:tc>
        <w:tc>
          <w:tcPr>
            <w:tcW w:w="1530" w:type="dxa"/>
            <w:vAlign w:val="center"/>
          </w:tcPr>
          <w:p w14:paraId="0F65007F"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Costs</w:t>
            </w:r>
          </w:p>
        </w:tc>
        <w:tc>
          <w:tcPr>
            <w:tcW w:w="1170" w:type="dxa"/>
            <w:vAlign w:val="center"/>
          </w:tcPr>
          <w:p w14:paraId="30D0C0A2"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Hours</w:t>
            </w:r>
          </w:p>
        </w:tc>
        <w:tc>
          <w:tcPr>
            <w:tcW w:w="1530" w:type="dxa"/>
            <w:vAlign w:val="center"/>
          </w:tcPr>
          <w:p w14:paraId="537ADF0B" w14:textId="77777777" w:rsidR="00CF3807" w:rsidRPr="00476AA0"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Costs</w:t>
            </w:r>
          </w:p>
        </w:tc>
      </w:tr>
      <w:tr w:rsidR="00D67AF5" w:rsidRPr="001D7839" w14:paraId="5C825E9E" w14:textId="77777777" w:rsidTr="00AE18B5">
        <w:trPr>
          <w:cantSplit/>
        </w:trPr>
        <w:tc>
          <w:tcPr>
            <w:tcW w:w="3330" w:type="dxa"/>
            <w:vAlign w:val="center"/>
          </w:tcPr>
          <w:p w14:paraId="38338B41" w14:textId="5E0F8344" w:rsidR="00D67AF5" w:rsidRPr="00476AA0" w:rsidRDefault="00D67AF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r w:rsidRPr="00476AA0">
              <w:rPr>
                <w:sz w:val="20"/>
                <w:szCs w:val="20"/>
              </w:rPr>
              <w:t>Respondents (state agencies)</w:t>
            </w:r>
          </w:p>
        </w:tc>
        <w:tc>
          <w:tcPr>
            <w:tcW w:w="1350" w:type="dxa"/>
          </w:tcPr>
          <w:p w14:paraId="2C720299" w14:textId="142BB254" w:rsidR="00D67AF5" w:rsidRPr="00476AA0" w:rsidRDefault="00D67AF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12,672</w:t>
            </w:r>
          </w:p>
        </w:tc>
        <w:tc>
          <w:tcPr>
            <w:tcW w:w="1530" w:type="dxa"/>
          </w:tcPr>
          <w:p w14:paraId="2CDA7416" w14:textId="6B650632" w:rsidR="00D67AF5" w:rsidRPr="00476AA0" w:rsidRDefault="00D67AF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$739,013</w:t>
            </w:r>
          </w:p>
        </w:tc>
        <w:tc>
          <w:tcPr>
            <w:tcW w:w="1170" w:type="dxa"/>
          </w:tcPr>
          <w:p w14:paraId="53A434ED" w14:textId="1DABA986" w:rsidR="00D67AF5" w:rsidRPr="00476AA0" w:rsidRDefault="003C43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18,315</w:t>
            </w:r>
          </w:p>
        </w:tc>
        <w:tc>
          <w:tcPr>
            <w:tcW w:w="1530" w:type="dxa"/>
          </w:tcPr>
          <w:p w14:paraId="5D8F4622" w14:textId="5D9328CF" w:rsidR="00D67AF5" w:rsidRPr="00476AA0" w:rsidRDefault="003C43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$1,086,403</w:t>
            </w:r>
          </w:p>
        </w:tc>
      </w:tr>
      <w:tr w:rsidR="00D67AF5" w:rsidRPr="001D7839" w14:paraId="0F7779CA" w14:textId="77777777" w:rsidTr="00AE18B5">
        <w:trPr>
          <w:cantSplit/>
          <w:trHeight w:val="372"/>
        </w:trPr>
        <w:tc>
          <w:tcPr>
            <w:tcW w:w="3330" w:type="dxa"/>
            <w:vAlign w:val="center"/>
          </w:tcPr>
          <w:p w14:paraId="1074AC31" w14:textId="77777777" w:rsidR="00D67AF5" w:rsidRPr="00476AA0" w:rsidRDefault="00D67AF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r w:rsidRPr="00476AA0">
              <w:rPr>
                <w:sz w:val="20"/>
                <w:szCs w:val="20"/>
              </w:rPr>
              <w:t xml:space="preserve">Agency </w:t>
            </w:r>
          </w:p>
        </w:tc>
        <w:tc>
          <w:tcPr>
            <w:tcW w:w="1350" w:type="dxa"/>
          </w:tcPr>
          <w:p w14:paraId="66FE90A4" w14:textId="719170B4" w:rsidR="00D67AF5" w:rsidRPr="00476AA0" w:rsidRDefault="00D67AF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18,720</w:t>
            </w:r>
          </w:p>
        </w:tc>
        <w:tc>
          <w:tcPr>
            <w:tcW w:w="1530" w:type="dxa"/>
          </w:tcPr>
          <w:p w14:paraId="4EFFD04C" w14:textId="739D8B9E" w:rsidR="00D67AF5" w:rsidRPr="00476AA0" w:rsidRDefault="00D67AF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476AA0">
              <w:rPr>
                <w:sz w:val="20"/>
                <w:szCs w:val="20"/>
              </w:rPr>
              <w:t>$1,381,327</w:t>
            </w:r>
          </w:p>
        </w:tc>
        <w:tc>
          <w:tcPr>
            <w:tcW w:w="1170" w:type="dxa"/>
          </w:tcPr>
          <w:p w14:paraId="46E6E2F4" w14:textId="7E0231B1" w:rsidR="00D67AF5" w:rsidRPr="00476AA0" w:rsidRDefault="003C43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14,560</w:t>
            </w:r>
          </w:p>
        </w:tc>
        <w:tc>
          <w:tcPr>
            <w:tcW w:w="1530" w:type="dxa"/>
          </w:tcPr>
          <w:p w14:paraId="229D8156" w14:textId="353958E6" w:rsidR="00D67AF5" w:rsidRPr="00476AA0" w:rsidRDefault="003C43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Pr>
                <w:sz w:val="20"/>
                <w:szCs w:val="20"/>
              </w:rPr>
              <w:t>$1,168,960</w:t>
            </w:r>
          </w:p>
        </w:tc>
      </w:tr>
    </w:tbl>
    <w:p w14:paraId="7588010A" w14:textId="77777777" w:rsidR="003B3098" w:rsidRDefault="003B3098"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9CC17C" w14:textId="77777777" w:rsidR="00766AB2" w:rsidRDefault="0096049A" w:rsidP="00F90DFD">
      <w:pPr>
        <w:keepNext/>
        <w:keepLines/>
        <w:rPr>
          <w:b/>
        </w:rPr>
      </w:pPr>
      <w:r>
        <w:rPr>
          <w:b/>
          <w:bCs/>
        </w:rPr>
        <w:t>Table 1</w:t>
      </w:r>
      <w:r w:rsidR="00AD35A5">
        <w:rPr>
          <w:b/>
          <w:bCs/>
        </w:rPr>
        <w:t>3</w:t>
      </w:r>
      <w:r>
        <w:rPr>
          <w:b/>
          <w:bCs/>
        </w:rPr>
        <w:t xml:space="preserve">. </w:t>
      </w:r>
      <w:r w:rsidR="001B2652">
        <w:rPr>
          <w:b/>
          <w:bCs/>
        </w:rPr>
        <w:t xml:space="preserve">FIFRA §24(c) - </w:t>
      </w:r>
      <w:r w:rsidR="003B3098" w:rsidRPr="000F3129">
        <w:rPr>
          <w:b/>
          <w:bCs/>
        </w:rPr>
        <w:t>Total Annual Burden and Cost Summary</w:t>
      </w:r>
      <w:r w:rsidR="001D6D9A" w:rsidRPr="001D6D9A">
        <w:rPr>
          <w:b/>
        </w:rPr>
        <w:t xml:space="preserve"> </w:t>
      </w:r>
      <w:r w:rsidR="001D6D9A">
        <w:rPr>
          <w:b/>
        </w:rPr>
        <w:t xml:space="preserve">for </w:t>
      </w:r>
      <w:r w:rsidR="001D6D9A" w:rsidRPr="007E4E99">
        <w:rPr>
          <w:b/>
        </w:rPr>
        <w:t xml:space="preserve">Notice </w:t>
      </w:r>
    </w:p>
    <w:p w14:paraId="01B79EC6" w14:textId="77777777" w:rsidR="00766AB2" w:rsidRDefault="001D6D9A" w:rsidP="00F90DFD">
      <w:pPr>
        <w:keepNext/>
        <w:keepLines/>
        <w:rPr>
          <w:b/>
        </w:rPr>
      </w:pPr>
      <w:r w:rsidRPr="007E4E99">
        <w:rPr>
          <w:b/>
        </w:rPr>
        <w:t>of Pesticide Registration by Stat</w:t>
      </w:r>
      <w:r w:rsidR="00D93425">
        <w:rPr>
          <w:b/>
        </w:rPr>
        <w:t>es to M</w:t>
      </w:r>
      <w:r>
        <w:rPr>
          <w:b/>
        </w:rPr>
        <w:t>eet a Special Local Need</w:t>
      </w:r>
    </w:p>
    <w:tbl>
      <w:tblPr>
        <w:tblW w:w="8910" w:type="dxa"/>
        <w:tblInd w:w="15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51" w:type="dxa"/>
          <w:right w:w="151" w:type="dxa"/>
        </w:tblCellMar>
        <w:tblLook w:val="0000" w:firstRow="0" w:lastRow="0" w:firstColumn="0" w:lastColumn="0" w:noHBand="0" w:noVBand="0"/>
      </w:tblPr>
      <w:tblGrid>
        <w:gridCol w:w="3330"/>
        <w:gridCol w:w="1350"/>
        <w:gridCol w:w="1530"/>
        <w:gridCol w:w="1170"/>
        <w:gridCol w:w="1530"/>
      </w:tblGrid>
      <w:tr w:rsidR="00CD484A" w:rsidRPr="000F3129" w14:paraId="6E4F4445" w14:textId="77777777" w:rsidTr="007C37D8">
        <w:tc>
          <w:tcPr>
            <w:tcW w:w="3330" w:type="dxa"/>
            <w:vMerge w:val="restart"/>
            <w:vAlign w:val="center"/>
          </w:tcPr>
          <w:p w14:paraId="7C52B49E" w14:textId="77777777" w:rsidR="00766AB2" w:rsidRPr="00476AA0" w:rsidRDefault="00766AB2" w:rsidP="00F90DFD">
            <w:pPr>
              <w:keepNext/>
              <w:keepLines/>
              <w:spacing w:before="20" w:afterLines="20" w:after="48"/>
              <w:rPr>
                <w:sz w:val="20"/>
                <w:szCs w:val="20"/>
              </w:rPr>
            </w:pPr>
          </w:p>
          <w:p w14:paraId="0BE8156E" w14:textId="77777777" w:rsidR="00CD484A" w:rsidRPr="00476AA0" w:rsidRDefault="00CD484A" w:rsidP="00F90DFD">
            <w:pPr>
              <w:keepNext/>
              <w:keepLines/>
              <w:spacing w:before="20" w:afterLines="20" w:after="48"/>
              <w:rPr>
                <w:sz w:val="20"/>
                <w:szCs w:val="20"/>
              </w:rPr>
            </w:pPr>
          </w:p>
        </w:tc>
        <w:tc>
          <w:tcPr>
            <w:tcW w:w="2880" w:type="dxa"/>
            <w:gridSpan w:val="2"/>
            <w:vAlign w:val="center"/>
          </w:tcPr>
          <w:p w14:paraId="618AC319" w14:textId="77777777" w:rsidR="00766AB2" w:rsidRPr="00476AA0" w:rsidRDefault="00CD484A" w:rsidP="00F90DFD">
            <w:pPr>
              <w:keepNext/>
              <w:keepLines/>
              <w:tabs>
                <w:tab w:val="center" w:pos="809"/>
              </w:tabs>
              <w:spacing w:before="20"/>
              <w:jc w:val="center"/>
              <w:rPr>
                <w:sz w:val="20"/>
                <w:szCs w:val="20"/>
              </w:rPr>
            </w:pPr>
            <w:r w:rsidRPr="00476AA0">
              <w:rPr>
                <w:sz w:val="20"/>
                <w:szCs w:val="20"/>
              </w:rPr>
              <w:t>Previous Estimates</w:t>
            </w:r>
          </w:p>
        </w:tc>
        <w:tc>
          <w:tcPr>
            <w:tcW w:w="2700" w:type="dxa"/>
            <w:gridSpan w:val="2"/>
            <w:vAlign w:val="center"/>
          </w:tcPr>
          <w:p w14:paraId="236B8162" w14:textId="77777777" w:rsidR="00766AB2" w:rsidRPr="00476AA0" w:rsidRDefault="00CD484A" w:rsidP="00F90DFD">
            <w:pPr>
              <w:keepNext/>
              <w:keepLines/>
              <w:tabs>
                <w:tab w:val="center" w:pos="809"/>
              </w:tabs>
              <w:spacing w:before="20"/>
              <w:jc w:val="center"/>
              <w:rPr>
                <w:sz w:val="20"/>
                <w:szCs w:val="20"/>
              </w:rPr>
            </w:pPr>
            <w:r w:rsidRPr="00476AA0">
              <w:rPr>
                <w:sz w:val="20"/>
                <w:szCs w:val="20"/>
              </w:rPr>
              <w:t>Current Estimates</w:t>
            </w:r>
            <w:r w:rsidR="00035E2E" w:rsidRPr="00476AA0">
              <w:rPr>
                <w:sz w:val="20"/>
                <w:szCs w:val="20"/>
              </w:rPr>
              <w:t xml:space="preserve"> </w:t>
            </w:r>
          </w:p>
        </w:tc>
      </w:tr>
      <w:tr w:rsidR="00CF3807" w:rsidRPr="000F3129" w14:paraId="0D1C91CB" w14:textId="77777777" w:rsidTr="007C37D8">
        <w:tc>
          <w:tcPr>
            <w:tcW w:w="3330" w:type="dxa"/>
            <w:vMerge/>
            <w:vAlign w:val="center"/>
          </w:tcPr>
          <w:p w14:paraId="71FB09B1" w14:textId="77777777" w:rsidR="00766AB2" w:rsidRPr="00476AA0" w:rsidRDefault="00766AB2" w:rsidP="00F90DFD">
            <w:pPr>
              <w:keepNext/>
              <w:keepLines/>
              <w:spacing w:before="20" w:afterLines="20" w:after="48"/>
              <w:rPr>
                <w:sz w:val="20"/>
                <w:szCs w:val="20"/>
              </w:rPr>
            </w:pPr>
          </w:p>
        </w:tc>
        <w:tc>
          <w:tcPr>
            <w:tcW w:w="1350" w:type="dxa"/>
            <w:vAlign w:val="center"/>
          </w:tcPr>
          <w:p w14:paraId="46AFCA9B" w14:textId="77777777" w:rsidR="00766AB2" w:rsidRPr="00476AA0" w:rsidRDefault="00CF3807" w:rsidP="00F90DFD">
            <w:pPr>
              <w:keepNext/>
              <w:keepLines/>
              <w:tabs>
                <w:tab w:val="center" w:pos="809"/>
              </w:tabs>
              <w:spacing w:before="20" w:afterLines="20" w:after="48"/>
              <w:jc w:val="center"/>
              <w:rPr>
                <w:sz w:val="20"/>
                <w:szCs w:val="20"/>
              </w:rPr>
            </w:pPr>
            <w:r w:rsidRPr="00476AA0">
              <w:rPr>
                <w:sz w:val="20"/>
                <w:szCs w:val="20"/>
              </w:rPr>
              <w:t>Hours</w:t>
            </w:r>
          </w:p>
        </w:tc>
        <w:tc>
          <w:tcPr>
            <w:tcW w:w="1530" w:type="dxa"/>
            <w:vAlign w:val="center"/>
          </w:tcPr>
          <w:p w14:paraId="60FC6729" w14:textId="77777777" w:rsidR="00766AB2" w:rsidRPr="00476AA0" w:rsidRDefault="00CF3807" w:rsidP="00F90DFD">
            <w:pPr>
              <w:keepNext/>
              <w:keepLines/>
              <w:tabs>
                <w:tab w:val="center" w:pos="929"/>
              </w:tabs>
              <w:spacing w:before="20" w:afterLines="20" w:after="48"/>
              <w:jc w:val="center"/>
              <w:rPr>
                <w:sz w:val="20"/>
                <w:szCs w:val="20"/>
              </w:rPr>
            </w:pPr>
            <w:r w:rsidRPr="00476AA0">
              <w:rPr>
                <w:sz w:val="20"/>
                <w:szCs w:val="20"/>
              </w:rPr>
              <w:t>Costs</w:t>
            </w:r>
          </w:p>
        </w:tc>
        <w:tc>
          <w:tcPr>
            <w:tcW w:w="1170" w:type="dxa"/>
            <w:vAlign w:val="center"/>
          </w:tcPr>
          <w:p w14:paraId="4E0E7B57" w14:textId="77777777" w:rsidR="00766AB2" w:rsidRPr="00476AA0" w:rsidRDefault="00CF3807" w:rsidP="00F90DFD">
            <w:pPr>
              <w:keepNext/>
              <w:keepLines/>
              <w:tabs>
                <w:tab w:val="center" w:pos="929"/>
              </w:tabs>
              <w:spacing w:before="20" w:afterLines="20" w:after="48"/>
              <w:jc w:val="center"/>
              <w:rPr>
                <w:sz w:val="20"/>
                <w:szCs w:val="20"/>
              </w:rPr>
            </w:pPr>
            <w:r w:rsidRPr="00476AA0">
              <w:rPr>
                <w:sz w:val="20"/>
                <w:szCs w:val="20"/>
              </w:rPr>
              <w:t>Hours</w:t>
            </w:r>
          </w:p>
        </w:tc>
        <w:tc>
          <w:tcPr>
            <w:tcW w:w="1530" w:type="dxa"/>
            <w:vAlign w:val="center"/>
          </w:tcPr>
          <w:p w14:paraId="1C9EA494" w14:textId="77777777" w:rsidR="00766AB2" w:rsidRPr="00476AA0" w:rsidRDefault="00CF3807" w:rsidP="00F90DFD">
            <w:pPr>
              <w:keepNext/>
              <w:keepLines/>
              <w:tabs>
                <w:tab w:val="center" w:pos="929"/>
              </w:tabs>
              <w:spacing w:before="20" w:afterLines="20" w:after="48"/>
              <w:jc w:val="center"/>
              <w:rPr>
                <w:sz w:val="20"/>
                <w:szCs w:val="20"/>
              </w:rPr>
            </w:pPr>
            <w:r w:rsidRPr="00476AA0">
              <w:rPr>
                <w:sz w:val="20"/>
                <w:szCs w:val="20"/>
              </w:rPr>
              <w:t>Costs</w:t>
            </w:r>
          </w:p>
        </w:tc>
      </w:tr>
      <w:tr w:rsidR="00D51B0A" w:rsidRPr="000F3129" w14:paraId="003B400B" w14:textId="77777777" w:rsidTr="0016273E">
        <w:tc>
          <w:tcPr>
            <w:tcW w:w="3330" w:type="dxa"/>
            <w:vAlign w:val="center"/>
          </w:tcPr>
          <w:p w14:paraId="1C11CBED" w14:textId="77777777" w:rsidR="00D51B0A" w:rsidRPr="00476AA0" w:rsidRDefault="00D51B0A" w:rsidP="00F90DFD">
            <w:pPr>
              <w:keepNext/>
              <w:keepLines/>
              <w:spacing w:before="20" w:afterLines="20" w:after="48"/>
              <w:rPr>
                <w:sz w:val="20"/>
                <w:szCs w:val="20"/>
              </w:rPr>
            </w:pPr>
            <w:r w:rsidRPr="00476AA0">
              <w:rPr>
                <w:sz w:val="20"/>
                <w:szCs w:val="20"/>
              </w:rPr>
              <w:t xml:space="preserve">Respondents (registrants &amp; states) </w:t>
            </w:r>
          </w:p>
        </w:tc>
        <w:tc>
          <w:tcPr>
            <w:tcW w:w="1350" w:type="dxa"/>
            <w:vAlign w:val="center"/>
          </w:tcPr>
          <w:p w14:paraId="71C8F8E5" w14:textId="7414444C" w:rsidR="00D51B0A" w:rsidRPr="00476AA0" w:rsidRDefault="00D51B0A" w:rsidP="00F90DFD">
            <w:pPr>
              <w:keepNext/>
              <w:keepLines/>
              <w:tabs>
                <w:tab w:val="center" w:pos="809"/>
              </w:tabs>
              <w:spacing w:before="20" w:afterLines="20" w:after="48"/>
              <w:jc w:val="center"/>
              <w:rPr>
                <w:sz w:val="20"/>
                <w:szCs w:val="20"/>
              </w:rPr>
            </w:pPr>
            <w:r w:rsidRPr="00476AA0">
              <w:rPr>
                <w:sz w:val="20"/>
                <w:szCs w:val="20"/>
              </w:rPr>
              <w:t>16,900</w:t>
            </w:r>
          </w:p>
        </w:tc>
        <w:tc>
          <w:tcPr>
            <w:tcW w:w="1530" w:type="dxa"/>
            <w:vAlign w:val="center"/>
          </w:tcPr>
          <w:p w14:paraId="46015311" w14:textId="488D0228" w:rsidR="00D51B0A" w:rsidRPr="00476AA0" w:rsidRDefault="00D51B0A" w:rsidP="00F90DFD">
            <w:pPr>
              <w:keepNext/>
              <w:keepLines/>
              <w:tabs>
                <w:tab w:val="center" w:pos="1199"/>
              </w:tabs>
              <w:spacing w:before="20" w:afterLines="20" w:after="48"/>
              <w:jc w:val="center"/>
              <w:rPr>
                <w:sz w:val="20"/>
                <w:szCs w:val="20"/>
              </w:rPr>
            </w:pPr>
            <w:r w:rsidRPr="00476AA0">
              <w:rPr>
                <w:sz w:val="20"/>
                <w:szCs w:val="20"/>
              </w:rPr>
              <w:t>$1,234,905</w:t>
            </w:r>
          </w:p>
        </w:tc>
        <w:tc>
          <w:tcPr>
            <w:tcW w:w="1170" w:type="dxa"/>
            <w:vAlign w:val="center"/>
          </w:tcPr>
          <w:p w14:paraId="3BDC7FFA" w14:textId="64989DC2" w:rsidR="00D51B0A" w:rsidRPr="00476AA0" w:rsidRDefault="00D51B0A" w:rsidP="00F90DFD">
            <w:pPr>
              <w:jc w:val="center"/>
              <w:rPr>
                <w:sz w:val="20"/>
                <w:szCs w:val="20"/>
              </w:rPr>
            </w:pPr>
            <w:r>
              <w:rPr>
                <w:sz w:val="20"/>
                <w:szCs w:val="20"/>
              </w:rPr>
              <w:t>15,860</w:t>
            </w:r>
          </w:p>
        </w:tc>
        <w:tc>
          <w:tcPr>
            <w:tcW w:w="1530" w:type="dxa"/>
            <w:vAlign w:val="center"/>
          </w:tcPr>
          <w:p w14:paraId="15267AA1" w14:textId="593901CF" w:rsidR="00D51B0A" w:rsidRPr="00476AA0" w:rsidRDefault="00D51B0A" w:rsidP="00F90DFD">
            <w:pPr>
              <w:jc w:val="center"/>
              <w:rPr>
                <w:sz w:val="20"/>
                <w:szCs w:val="20"/>
              </w:rPr>
            </w:pPr>
            <w:r>
              <w:rPr>
                <w:sz w:val="20"/>
                <w:szCs w:val="20"/>
              </w:rPr>
              <w:t>$</w:t>
            </w:r>
            <w:r w:rsidR="00815469">
              <w:rPr>
                <w:sz w:val="20"/>
                <w:szCs w:val="20"/>
              </w:rPr>
              <w:t>1,236,551</w:t>
            </w:r>
          </w:p>
        </w:tc>
      </w:tr>
      <w:tr w:rsidR="00D51B0A" w:rsidRPr="000F3129" w14:paraId="1A831A41" w14:textId="77777777" w:rsidTr="00AE18B5">
        <w:tc>
          <w:tcPr>
            <w:tcW w:w="3330" w:type="dxa"/>
            <w:vAlign w:val="center"/>
          </w:tcPr>
          <w:p w14:paraId="7C149965" w14:textId="77777777" w:rsidR="00D51B0A" w:rsidRPr="00476AA0" w:rsidRDefault="00D51B0A" w:rsidP="00F90DFD">
            <w:pPr>
              <w:keepNext/>
              <w:keepLines/>
              <w:spacing w:before="20" w:afterLines="20" w:after="48"/>
              <w:rPr>
                <w:sz w:val="20"/>
                <w:szCs w:val="20"/>
              </w:rPr>
            </w:pPr>
            <w:r w:rsidRPr="00476AA0">
              <w:rPr>
                <w:sz w:val="20"/>
                <w:szCs w:val="20"/>
              </w:rPr>
              <w:t>Agency</w:t>
            </w:r>
          </w:p>
        </w:tc>
        <w:tc>
          <w:tcPr>
            <w:tcW w:w="1350" w:type="dxa"/>
          </w:tcPr>
          <w:p w14:paraId="3D4DA8C3" w14:textId="7F5F7BD7" w:rsidR="00D51B0A" w:rsidRPr="00476AA0" w:rsidRDefault="00D51B0A" w:rsidP="00F90DFD">
            <w:pPr>
              <w:keepNext/>
              <w:keepLines/>
              <w:tabs>
                <w:tab w:val="center" w:pos="809"/>
              </w:tabs>
              <w:spacing w:before="20" w:afterLines="20" w:after="48"/>
              <w:jc w:val="center"/>
              <w:rPr>
                <w:sz w:val="20"/>
                <w:szCs w:val="20"/>
              </w:rPr>
            </w:pPr>
            <w:r w:rsidRPr="00476AA0">
              <w:rPr>
                <w:sz w:val="20"/>
                <w:szCs w:val="20"/>
              </w:rPr>
              <w:t>2,895</w:t>
            </w:r>
          </w:p>
        </w:tc>
        <w:tc>
          <w:tcPr>
            <w:tcW w:w="1530" w:type="dxa"/>
          </w:tcPr>
          <w:p w14:paraId="67500672" w14:textId="0D1EEE48" w:rsidR="00D51B0A" w:rsidRPr="00476AA0" w:rsidRDefault="00D51B0A" w:rsidP="00F90DFD">
            <w:pPr>
              <w:keepNext/>
              <w:keepLines/>
              <w:tabs>
                <w:tab w:val="center" w:pos="1199"/>
              </w:tabs>
              <w:spacing w:before="20" w:afterLines="20" w:after="48"/>
              <w:jc w:val="center"/>
              <w:rPr>
                <w:sz w:val="20"/>
                <w:szCs w:val="20"/>
              </w:rPr>
            </w:pPr>
            <w:r w:rsidRPr="00476AA0">
              <w:rPr>
                <w:sz w:val="20"/>
                <w:szCs w:val="20"/>
              </w:rPr>
              <w:t>$219,612</w:t>
            </w:r>
          </w:p>
        </w:tc>
        <w:tc>
          <w:tcPr>
            <w:tcW w:w="1170" w:type="dxa"/>
          </w:tcPr>
          <w:p w14:paraId="041439CE" w14:textId="7B073D62" w:rsidR="00D51B0A" w:rsidRPr="00476AA0" w:rsidRDefault="00890B82" w:rsidP="00F90DFD">
            <w:pPr>
              <w:keepNext/>
              <w:keepLines/>
              <w:tabs>
                <w:tab w:val="center" w:pos="929"/>
              </w:tabs>
              <w:spacing w:before="20" w:afterLines="20" w:after="48"/>
              <w:jc w:val="center"/>
              <w:rPr>
                <w:sz w:val="20"/>
                <w:szCs w:val="20"/>
              </w:rPr>
            </w:pPr>
            <w:r>
              <w:rPr>
                <w:sz w:val="20"/>
                <w:szCs w:val="20"/>
              </w:rPr>
              <w:t>8,320</w:t>
            </w:r>
          </w:p>
        </w:tc>
        <w:tc>
          <w:tcPr>
            <w:tcW w:w="1530" w:type="dxa"/>
          </w:tcPr>
          <w:p w14:paraId="16FA4704" w14:textId="5FCADAFA" w:rsidR="00D51B0A" w:rsidRPr="00476AA0" w:rsidRDefault="00D51B0A" w:rsidP="00F90DFD">
            <w:pPr>
              <w:keepNext/>
              <w:keepLines/>
              <w:tabs>
                <w:tab w:val="center" w:pos="929"/>
              </w:tabs>
              <w:spacing w:before="20" w:afterLines="20" w:after="48"/>
              <w:jc w:val="center"/>
              <w:rPr>
                <w:sz w:val="20"/>
                <w:szCs w:val="20"/>
              </w:rPr>
            </w:pPr>
            <w:r>
              <w:rPr>
                <w:sz w:val="20"/>
                <w:szCs w:val="20"/>
              </w:rPr>
              <w:t>$</w:t>
            </w:r>
            <w:r w:rsidR="009A73FF">
              <w:rPr>
                <w:sz w:val="20"/>
                <w:szCs w:val="20"/>
              </w:rPr>
              <w:t>673,504</w:t>
            </w:r>
          </w:p>
        </w:tc>
      </w:tr>
    </w:tbl>
    <w:p w14:paraId="3292F320" w14:textId="77777777" w:rsidR="003B3098" w:rsidRDefault="003B3098"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85DF5A" w14:textId="77777777" w:rsidR="003B3098" w:rsidRPr="0096049A" w:rsidRDefault="0096049A" w:rsidP="00F90DFD">
      <w:pPr>
        <w:rPr>
          <w:b/>
          <w:bCs/>
        </w:rPr>
      </w:pPr>
      <w:r>
        <w:rPr>
          <w:b/>
          <w:bCs/>
        </w:rPr>
        <w:t>Table 1</w:t>
      </w:r>
      <w:r w:rsidR="00AD35A5">
        <w:rPr>
          <w:b/>
          <w:bCs/>
        </w:rPr>
        <w:t>4</w:t>
      </w:r>
      <w:r>
        <w:rPr>
          <w:b/>
          <w:bCs/>
        </w:rPr>
        <w:t xml:space="preserve">. </w:t>
      </w:r>
      <w:r w:rsidR="003B3098">
        <w:rPr>
          <w:b/>
          <w:bCs/>
        </w:rPr>
        <w:t>Co</w:t>
      </w:r>
      <w:r w:rsidR="001B2652">
        <w:rPr>
          <w:b/>
          <w:bCs/>
        </w:rPr>
        <w:t>mbined</w:t>
      </w:r>
      <w:r w:rsidR="003B3098">
        <w:rPr>
          <w:b/>
          <w:bCs/>
        </w:rPr>
        <w:t xml:space="preserve"> </w:t>
      </w:r>
      <w:r>
        <w:rPr>
          <w:b/>
          <w:bCs/>
        </w:rPr>
        <w:t xml:space="preserve">Respondent </w:t>
      </w:r>
      <w:r w:rsidR="003B3098">
        <w:rPr>
          <w:b/>
          <w:bCs/>
        </w:rPr>
        <w:t xml:space="preserve">Burden for </w:t>
      </w:r>
      <w:r w:rsidR="001B2652">
        <w:rPr>
          <w:b/>
          <w:bCs/>
        </w:rPr>
        <w:t>thi</w:t>
      </w:r>
      <w:r w:rsidR="003B3098">
        <w:rPr>
          <w:b/>
          <w:bCs/>
        </w:rPr>
        <w:t>s ICR</w:t>
      </w:r>
      <w:r w:rsidR="00EC2D50">
        <w:rPr>
          <w:b/>
          <w:bCs/>
        </w:rPr>
        <w:t xml:space="preserve"> </w:t>
      </w:r>
      <w:r w:rsidR="003B3098">
        <w:rPr>
          <w:b/>
          <w:bCs/>
        </w:rPr>
        <w:t xml:space="preserve"> </w:t>
      </w:r>
    </w:p>
    <w:tbl>
      <w:tblPr>
        <w:tblW w:w="8910" w:type="dxa"/>
        <w:tblInd w:w="8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2" w:type="dxa"/>
          <w:right w:w="82" w:type="dxa"/>
        </w:tblCellMar>
        <w:tblLook w:val="0000" w:firstRow="0" w:lastRow="0" w:firstColumn="0" w:lastColumn="0" w:noHBand="0" w:noVBand="0"/>
      </w:tblPr>
      <w:tblGrid>
        <w:gridCol w:w="3330"/>
        <w:gridCol w:w="1350"/>
        <w:gridCol w:w="1530"/>
        <w:gridCol w:w="1170"/>
        <w:gridCol w:w="1530"/>
      </w:tblGrid>
      <w:tr w:rsidR="00CD484A" w:rsidRPr="001D7839" w14:paraId="443B0347" w14:textId="77777777" w:rsidTr="00CD484A">
        <w:trPr>
          <w:cantSplit/>
        </w:trPr>
        <w:tc>
          <w:tcPr>
            <w:tcW w:w="3330" w:type="dxa"/>
            <w:vMerge w:val="restart"/>
            <w:vAlign w:val="center"/>
          </w:tcPr>
          <w:p w14:paraId="0CD6598A" w14:textId="77777777" w:rsidR="00CD484A" w:rsidRPr="009D2BA4"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r w:rsidRPr="009D2BA4">
              <w:rPr>
                <w:sz w:val="20"/>
                <w:szCs w:val="20"/>
              </w:rPr>
              <w:t xml:space="preserve">Programs </w:t>
            </w:r>
          </w:p>
        </w:tc>
        <w:tc>
          <w:tcPr>
            <w:tcW w:w="2880" w:type="dxa"/>
            <w:gridSpan w:val="2"/>
          </w:tcPr>
          <w:p w14:paraId="1635AE72" w14:textId="77777777" w:rsidR="00766AB2" w:rsidRPr="009D2BA4"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Previous Estimates</w:t>
            </w:r>
          </w:p>
        </w:tc>
        <w:tc>
          <w:tcPr>
            <w:tcW w:w="2700" w:type="dxa"/>
            <w:gridSpan w:val="2"/>
          </w:tcPr>
          <w:p w14:paraId="2471FE71" w14:textId="2773EC41" w:rsidR="00CD484A" w:rsidRPr="009D2BA4" w:rsidRDefault="00CD484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Current Estimates</w:t>
            </w:r>
          </w:p>
        </w:tc>
      </w:tr>
      <w:tr w:rsidR="00CF3807" w:rsidRPr="001D7839" w14:paraId="38946492" w14:textId="77777777" w:rsidTr="00004E64">
        <w:trPr>
          <w:cantSplit/>
        </w:trPr>
        <w:tc>
          <w:tcPr>
            <w:tcW w:w="3330" w:type="dxa"/>
            <w:vMerge/>
            <w:vAlign w:val="center"/>
          </w:tcPr>
          <w:p w14:paraId="26F9868C" w14:textId="77777777" w:rsidR="00CF3807" w:rsidRPr="009D2BA4"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p>
        </w:tc>
        <w:tc>
          <w:tcPr>
            <w:tcW w:w="1350" w:type="dxa"/>
            <w:vAlign w:val="center"/>
          </w:tcPr>
          <w:p w14:paraId="4DAB74D6" w14:textId="77777777" w:rsidR="00CF3807" w:rsidRPr="009D2BA4"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Hours</w:t>
            </w:r>
          </w:p>
        </w:tc>
        <w:tc>
          <w:tcPr>
            <w:tcW w:w="1530" w:type="dxa"/>
          </w:tcPr>
          <w:p w14:paraId="45AE16A0" w14:textId="77777777" w:rsidR="00CF3807" w:rsidRPr="009D2BA4"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Costs</w:t>
            </w:r>
          </w:p>
        </w:tc>
        <w:tc>
          <w:tcPr>
            <w:tcW w:w="1170" w:type="dxa"/>
            <w:vAlign w:val="center"/>
          </w:tcPr>
          <w:p w14:paraId="42A6CCA5" w14:textId="77777777" w:rsidR="00766AB2" w:rsidRPr="009D2BA4"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Hours</w:t>
            </w:r>
          </w:p>
        </w:tc>
        <w:tc>
          <w:tcPr>
            <w:tcW w:w="1530" w:type="dxa"/>
            <w:vAlign w:val="center"/>
          </w:tcPr>
          <w:p w14:paraId="1405AB96" w14:textId="77777777" w:rsidR="00CF3807" w:rsidRPr="009D2BA4" w:rsidRDefault="00CF3807"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Costs</w:t>
            </w:r>
          </w:p>
        </w:tc>
      </w:tr>
      <w:tr w:rsidR="004211D5" w:rsidRPr="001D7839" w14:paraId="403E3CEF" w14:textId="77777777" w:rsidTr="00E6790A">
        <w:trPr>
          <w:cantSplit/>
        </w:trPr>
        <w:tc>
          <w:tcPr>
            <w:tcW w:w="3330" w:type="dxa"/>
            <w:vAlign w:val="center"/>
          </w:tcPr>
          <w:p w14:paraId="2FE30F07" w14:textId="77777777" w:rsidR="004211D5" w:rsidRPr="009D2BA4" w:rsidRDefault="004211D5" w:rsidP="00F90DFD">
            <w:pPr>
              <w:tabs>
                <w:tab w:val="left" w:pos="-1080"/>
                <w:tab w:val="left" w:pos="-720"/>
                <w:tab w:val="left" w:pos="0"/>
                <w:tab w:val="left" w:pos="360"/>
                <w:tab w:val="left" w:pos="720"/>
                <w:tab w:val="left" w:pos="1440"/>
                <w:tab w:val="left" w:pos="2160"/>
                <w:tab w:val="left" w:pos="2880"/>
                <w:tab w:val="left" w:pos="3428"/>
                <w:tab w:val="left" w:pos="360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r w:rsidRPr="009D2BA4">
              <w:rPr>
                <w:sz w:val="20"/>
                <w:szCs w:val="20"/>
              </w:rPr>
              <w:t xml:space="preserve">Section 18 </w:t>
            </w:r>
          </w:p>
        </w:tc>
        <w:tc>
          <w:tcPr>
            <w:tcW w:w="1350" w:type="dxa"/>
          </w:tcPr>
          <w:p w14:paraId="34C45F27" w14:textId="253B3F39" w:rsidR="004211D5" w:rsidRPr="009D2BA4" w:rsidRDefault="004211D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12,672</w:t>
            </w:r>
          </w:p>
        </w:tc>
        <w:tc>
          <w:tcPr>
            <w:tcW w:w="1530" w:type="dxa"/>
          </w:tcPr>
          <w:p w14:paraId="6C832C50" w14:textId="6CF53DBA" w:rsidR="004211D5" w:rsidRPr="009D2BA4" w:rsidRDefault="004211D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$739,013</w:t>
            </w:r>
          </w:p>
        </w:tc>
        <w:tc>
          <w:tcPr>
            <w:tcW w:w="1170" w:type="dxa"/>
          </w:tcPr>
          <w:p w14:paraId="7F47EE66" w14:textId="174E087A" w:rsidR="004211D5" w:rsidRPr="009D2BA4" w:rsidRDefault="00D51B0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18,315</w:t>
            </w:r>
          </w:p>
        </w:tc>
        <w:tc>
          <w:tcPr>
            <w:tcW w:w="1530" w:type="dxa"/>
          </w:tcPr>
          <w:p w14:paraId="0591AA48" w14:textId="27A7E632" w:rsidR="004211D5" w:rsidRPr="009D2BA4" w:rsidRDefault="00D51B0A"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$1,086,403</w:t>
            </w:r>
          </w:p>
        </w:tc>
      </w:tr>
      <w:tr w:rsidR="004211D5" w:rsidRPr="001D7839" w14:paraId="5DD9D981" w14:textId="77777777" w:rsidTr="00E6790A">
        <w:trPr>
          <w:cantSplit/>
        </w:trPr>
        <w:tc>
          <w:tcPr>
            <w:tcW w:w="3330" w:type="dxa"/>
            <w:vAlign w:val="center"/>
          </w:tcPr>
          <w:p w14:paraId="2EB4802E" w14:textId="77777777" w:rsidR="004211D5" w:rsidRPr="009D2BA4" w:rsidRDefault="004211D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sz w:val="20"/>
                <w:szCs w:val="20"/>
              </w:rPr>
            </w:pPr>
            <w:r w:rsidRPr="009D2BA4">
              <w:rPr>
                <w:sz w:val="20"/>
                <w:szCs w:val="20"/>
              </w:rPr>
              <w:t xml:space="preserve">Section 24(c) </w:t>
            </w:r>
          </w:p>
        </w:tc>
        <w:tc>
          <w:tcPr>
            <w:tcW w:w="1350" w:type="dxa"/>
          </w:tcPr>
          <w:p w14:paraId="5DA63901" w14:textId="6F36D6A4" w:rsidR="004211D5" w:rsidRPr="009D2BA4" w:rsidRDefault="004211D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16,900</w:t>
            </w:r>
          </w:p>
        </w:tc>
        <w:tc>
          <w:tcPr>
            <w:tcW w:w="1530" w:type="dxa"/>
          </w:tcPr>
          <w:p w14:paraId="4CE5C277" w14:textId="25D5408D" w:rsidR="004211D5" w:rsidRPr="009D2BA4" w:rsidRDefault="004211D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sz w:val="20"/>
                <w:szCs w:val="20"/>
              </w:rPr>
            </w:pPr>
            <w:r w:rsidRPr="009D2BA4">
              <w:rPr>
                <w:sz w:val="20"/>
                <w:szCs w:val="20"/>
              </w:rPr>
              <w:t>$1,234,905</w:t>
            </w:r>
          </w:p>
        </w:tc>
        <w:tc>
          <w:tcPr>
            <w:tcW w:w="1170" w:type="dxa"/>
          </w:tcPr>
          <w:p w14:paraId="256226AC" w14:textId="043F84C3" w:rsidR="004211D5" w:rsidRPr="009D2BA4" w:rsidRDefault="00146AA9" w:rsidP="00F90DFD">
            <w:pPr>
              <w:jc w:val="center"/>
              <w:rPr>
                <w:sz w:val="20"/>
                <w:szCs w:val="20"/>
              </w:rPr>
            </w:pPr>
            <w:r>
              <w:rPr>
                <w:sz w:val="20"/>
                <w:szCs w:val="20"/>
              </w:rPr>
              <w:t>15,860</w:t>
            </w:r>
          </w:p>
        </w:tc>
        <w:tc>
          <w:tcPr>
            <w:tcW w:w="1530" w:type="dxa"/>
          </w:tcPr>
          <w:p w14:paraId="41726D59" w14:textId="13D4DB73" w:rsidR="004211D5" w:rsidRPr="009D2BA4" w:rsidRDefault="00D51B0A" w:rsidP="00F90DFD">
            <w:pPr>
              <w:jc w:val="center"/>
              <w:rPr>
                <w:sz w:val="20"/>
                <w:szCs w:val="20"/>
              </w:rPr>
            </w:pPr>
            <w:r w:rsidRPr="009D2BA4">
              <w:rPr>
                <w:sz w:val="20"/>
                <w:szCs w:val="20"/>
              </w:rPr>
              <w:t>$</w:t>
            </w:r>
            <w:r w:rsidR="00146AA9">
              <w:rPr>
                <w:sz w:val="20"/>
                <w:szCs w:val="20"/>
              </w:rPr>
              <w:t>1,236,551</w:t>
            </w:r>
          </w:p>
        </w:tc>
      </w:tr>
      <w:tr w:rsidR="004211D5" w:rsidRPr="00FD54DA" w14:paraId="2D15EF16" w14:textId="77777777" w:rsidTr="00E6790A">
        <w:trPr>
          <w:cantSplit/>
        </w:trPr>
        <w:tc>
          <w:tcPr>
            <w:tcW w:w="3330" w:type="dxa"/>
            <w:tcBorders>
              <w:bottom w:val="double" w:sz="2" w:space="0" w:color="000000"/>
            </w:tcBorders>
            <w:vAlign w:val="center"/>
          </w:tcPr>
          <w:p w14:paraId="097A1278" w14:textId="77777777" w:rsidR="004211D5" w:rsidRPr="009D2BA4" w:rsidRDefault="004211D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rPr>
                <w:b/>
                <w:sz w:val="20"/>
                <w:szCs w:val="20"/>
              </w:rPr>
            </w:pPr>
            <w:r w:rsidRPr="009D2BA4">
              <w:rPr>
                <w:b/>
                <w:sz w:val="20"/>
                <w:szCs w:val="20"/>
              </w:rPr>
              <w:t>Total</w:t>
            </w:r>
          </w:p>
        </w:tc>
        <w:tc>
          <w:tcPr>
            <w:tcW w:w="1350" w:type="dxa"/>
            <w:tcBorders>
              <w:bottom w:val="double" w:sz="2" w:space="0" w:color="000000"/>
            </w:tcBorders>
          </w:tcPr>
          <w:p w14:paraId="2B232896" w14:textId="67F37D80" w:rsidR="004211D5" w:rsidRPr="009D2BA4" w:rsidRDefault="00BB618E"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sz w:val="20"/>
                <w:szCs w:val="20"/>
              </w:rPr>
            </w:pPr>
            <w:r>
              <w:rPr>
                <w:b/>
                <w:sz w:val="20"/>
                <w:szCs w:val="20"/>
              </w:rPr>
              <w:t>29,572</w:t>
            </w:r>
          </w:p>
        </w:tc>
        <w:tc>
          <w:tcPr>
            <w:tcW w:w="1530" w:type="dxa"/>
            <w:tcBorders>
              <w:bottom w:val="double" w:sz="2" w:space="0" w:color="000000"/>
            </w:tcBorders>
          </w:tcPr>
          <w:p w14:paraId="7ED8D5A9" w14:textId="03229695" w:rsidR="004211D5" w:rsidRPr="009D2BA4" w:rsidRDefault="004211D5"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20"/>
              <w:jc w:val="center"/>
              <w:rPr>
                <w:b/>
                <w:sz w:val="20"/>
                <w:szCs w:val="20"/>
              </w:rPr>
            </w:pPr>
            <w:r w:rsidRPr="009D2BA4">
              <w:rPr>
                <w:b/>
                <w:sz w:val="20"/>
                <w:szCs w:val="20"/>
              </w:rPr>
              <w:t>$</w:t>
            </w:r>
            <w:r w:rsidR="00146AA9">
              <w:rPr>
                <w:b/>
                <w:sz w:val="20"/>
                <w:szCs w:val="20"/>
              </w:rPr>
              <w:t>1,973,918</w:t>
            </w:r>
          </w:p>
        </w:tc>
        <w:tc>
          <w:tcPr>
            <w:tcW w:w="1170" w:type="dxa"/>
            <w:tcBorders>
              <w:bottom w:val="double" w:sz="2" w:space="0" w:color="000000"/>
            </w:tcBorders>
          </w:tcPr>
          <w:p w14:paraId="5F89A60F" w14:textId="60F78800" w:rsidR="004211D5" w:rsidRPr="009D2BA4" w:rsidRDefault="00146AA9" w:rsidP="00F90DFD">
            <w:pPr>
              <w:jc w:val="center"/>
              <w:rPr>
                <w:b/>
                <w:sz w:val="20"/>
                <w:szCs w:val="20"/>
              </w:rPr>
            </w:pPr>
            <w:r>
              <w:rPr>
                <w:b/>
                <w:sz w:val="20"/>
                <w:szCs w:val="20"/>
              </w:rPr>
              <w:t>34,175</w:t>
            </w:r>
          </w:p>
        </w:tc>
        <w:tc>
          <w:tcPr>
            <w:tcW w:w="1530" w:type="dxa"/>
            <w:tcBorders>
              <w:bottom w:val="double" w:sz="2" w:space="0" w:color="000000"/>
            </w:tcBorders>
          </w:tcPr>
          <w:p w14:paraId="3EB47C6B" w14:textId="132958D9" w:rsidR="004211D5" w:rsidRPr="009D2BA4" w:rsidRDefault="00D51B0A" w:rsidP="00F90DFD">
            <w:pPr>
              <w:jc w:val="center"/>
              <w:rPr>
                <w:b/>
                <w:sz w:val="20"/>
                <w:szCs w:val="20"/>
              </w:rPr>
            </w:pPr>
            <w:r w:rsidRPr="009D2BA4">
              <w:rPr>
                <w:b/>
                <w:sz w:val="20"/>
                <w:szCs w:val="20"/>
              </w:rPr>
              <w:t>$</w:t>
            </w:r>
            <w:r w:rsidR="00146AA9">
              <w:rPr>
                <w:b/>
                <w:sz w:val="20"/>
                <w:szCs w:val="20"/>
              </w:rPr>
              <w:t>2,332,954</w:t>
            </w:r>
          </w:p>
        </w:tc>
      </w:tr>
    </w:tbl>
    <w:p w14:paraId="252BA021" w14:textId="67DFEC65" w:rsidR="00F90DFD" w:rsidRDefault="00F90DFD" w:rsidP="00F90DFD">
      <w:pPr>
        <w:tabs>
          <w:tab w:val="left" w:pos="-1080"/>
          <w:tab w:val="left" w:pos="-720"/>
          <w:tab w:val="left" w:pos="0"/>
          <w:tab w:val="left" w:pos="36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47CC426" w14:textId="2413A5B0" w:rsidR="00F90DFD" w:rsidRDefault="00F90DFD" w:rsidP="00F90DFD"/>
    <w:p w14:paraId="20C813ED" w14:textId="77777777" w:rsidR="00766AB2" w:rsidRPr="00F90DFD" w:rsidRDefault="00766AB2" w:rsidP="00F90DFD">
      <w:pPr>
        <w:ind w:firstLine="720"/>
      </w:pPr>
    </w:p>
    <w:p w14:paraId="2A25F03A" w14:textId="77777777" w:rsidR="00F73C41" w:rsidRDefault="001D7839" w:rsidP="00F73C41">
      <w:pPr>
        <w:pStyle w:val="Heading2"/>
      </w:pPr>
      <w:bookmarkStart w:id="56" w:name="_Toc301771798"/>
      <w:r w:rsidRPr="001D7839">
        <w:lastRenderedPageBreak/>
        <w:t>6(e)</w:t>
      </w:r>
      <w:r w:rsidR="0096049A">
        <w:t>.</w:t>
      </w:r>
      <w:r w:rsidRPr="001D7839">
        <w:tab/>
        <w:t>Reasons for Change in Burden</w:t>
      </w:r>
      <w:bookmarkStart w:id="57" w:name="_Toc301771799"/>
      <w:bookmarkEnd w:id="56"/>
    </w:p>
    <w:p w14:paraId="58E0F8CA" w14:textId="0C7D9AB2" w:rsidR="00B371B9" w:rsidRDefault="00962CD5" w:rsidP="00F73C41">
      <w:pPr>
        <w:pStyle w:val="Heading2"/>
        <w:ind w:firstLine="720"/>
        <w:rPr>
          <w:b w:val="0"/>
        </w:rPr>
      </w:pPr>
      <w:r>
        <w:rPr>
          <w:b w:val="0"/>
        </w:rPr>
        <w:t>The reasons for changes to the estimated burden are described below</w:t>
      </w:r>
      <w:r w:rsidR="003C136D">
        <w:rPr>
          <w:b w:val="0"/>
        </w:rPr>
        <w:t xml:space="preserve"> for each program</w:t>
      </w:r>
      <w:r>
        <w:rPr>
          <w:b w:val="0"/>
        </w:rPr>
        <w:t>.</w:t>
      </w:r>
    </w:p>
    <w:p w14:paraId="49B54CF3" w14:textId="77777777" w:rsidR="00766AB2" w:rsidRDefault="003B3098" w:rsidP="00766AB2">
      <w:pPr>
        <w:pStyle w:val="Heading3"/>
      </w:pPr>
      <w:r>
        <w:t>Applications and Summary Report for Emergency Exemption</w:t>
      </w:r>
      <w:r w:rsidR="0099421A">
        <w:t xml:space="preserve"> (FIFRA §18)</w:t>
      </w:r>
      <w:bookmarkEnd w:id="57"/>
    </w:p>
    <w:p w14:paraId="4B55F1E0" w14:textId="78511901" w:rsidR="00315863" w:rsidRDefault="00766AB2" w:rsidP="00CB669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66AB2">
        <w:tab/>
      </w:r>
      <w:r w:rsidR="00831A25">
        <w:tab/>
      </w:r>
      <w:r w:rsidR="005E4E1F">
        <w:t>Although the estimated unit burden for a given Section 18 application is unchanged</w:t>
      </w:r>
      <w:r w:rsidR="00C1147B">
        <w:t>, EPA estimates a</w:t>
      </w:r>
      <w:r w:rsidR="00400739">
        <w:t>n increase</w:t>
      </w:r>
      <w:r w:rsidR="00E630FE">
        <w:t xml:space="preserve"> in the number of section 18 application submission</w:t>
      </w:r>
      <w:r w:rsidR="00315863">
        <w:t>s</w:t>
      </w:r>
      <w:r w:rsidR="00E630FE">
        <w:t xml:space="preserve"> and estimated annual burden relative to the existing</w:t>
      </w:r>
      <w:r w:rsidR="00C1147B">
        <w:t>, approved collection</w:t>
      </w:r>
      <w:r w:rsidR="00E630FE">
        <w:t xml:space="preserve">. EPA estimates that </w:t>
      </w:r>
      <w:r w:rsidRPr="00766AB2">
        <w:t xml:space="preserve">the total </w:t>
      </w:r>
      <w:r w:rsidRPr="00766AB2">
        <w:rPr>
          <w:i/>
        </w:rPr>
        <w:t>annual</w:t>
      </w:r>
      <w:r w:rsidRPr="00766AB2">
        <w:t xml:space="preserve"> respondent burden has </w:t>
      </w:r>
      <w:r w:rsidR="00D409BC">
        <w:t>in</w:t>
      </w:r>
      <w:r w:rsidRPr="00766AB2">
        <w:t>creased</w:t>
      </w:r>
      <w:r w:rsidR="00791EF5">
        <w:t xml:space="preserve"> from </w:t>
      </w:r>
      <w:r w:rsidR="00D409BC">
        <w:t>12,672</w:t>
      </w:r>
      <w:r w:rsidR="00791EF5">
        <w:t xml:space="preserve"> </w:t>
      </w:r>
      <w:r w:rsidR="00E630FE">
        <w:t xml:space="preserve">hours </w:t>
      </w:r>
      <w:r w:rsidR="00791EF5">
        <w:t xml:space="preserve">to about </w:t>
      </w:r>
      <w:r w:rsidR="00D409BC">
        <w:t xml:space="preserve">18,315 </w:t>
      </w:r>
      <w:r w:rsidR="00E630FE">
        <w:t>hours</w:t>
      </w:r>
      <w:r w:rsidR="00564C82">
        <w:t xml:space="preserve">.  </w:t>
      </w:r>
      <w:r w:rsidR="00315863">
        <w:t xml:space="preserve">The </w:t>
      </w:r>
      <w:r w:rsidR="00D409BC">
        <w:t>in</w:t>
      </w:r>
      <w:r w:rsidR="00315863">
        <w:t>crease corresponds with a</w:t>
      </w:r>
      <w:r w:rsidR="00D409BC">
        <w:t xml:space="preserve">n increase </w:t>
      </w:r>
      <w:r w:rsidR="00315863" w:rsidRPr="00766AB2">
        <w:t>in the average number of Section 18s requested per year</w:t>
      </w:r>
      <w:r w:rsidR="00315863">
        <w:t>, from 128</w:t>
      </w:r>
      <w:r w:rsidR="00D409BC">
        <w:t xml:space="preserve"> to 185</w:t>
      </w:r>
      <w:r w:rsidR="00315863">
        <w:t>.</w:t>
      </w:r>
      <w:r w:rsidR="008B2322" w:rsidRPr="008B2322">
        <w:t xml:space="preserve"> </w:t>
      </w:r>
      <w:r w:rsidR="008B2322" w:rsidRPr="000C0768">
        <w:t xml:space="preserve">Although EPA does not require Section 18s and cannot estimate precisely how many submissions will be received in the future, the Agency expects to receive approximately </w:t>
      </w:r>
      <w:r w:rsidR="00D409BC">
        <w:t>185</w:t>
      </w:r>
      <w:r w:rsidR="008B2322" w:rsidRPr="000C0768">
        <w:t xml:space="preserve"> Section 18 applications </w:t>
      </w:r>
      <w:r w:rsidR="00D409BC">
        <w:t xml:space="preserve">annually </w:t>
      </w:r>
      <w:r w:rsidR="008B2322" w:rsidRPr="000C0768">
        <w:t>over the next three years.</w:t>
      </w:r>
      <w:r w:rsidR="000E3137">
        <w:t xml:space="preserve">  As a result of the increase in the number of applications and updating the wage rates, the estimated respondent cost increased from $</w:t>
      </w:r>
      <w:r w:rsidR="00890B82">
        <w:t>739 thousand</w:t>
      </w:r>
      <w:r w:rsidR="000E3137">
        <w:t xml:space="preserve"> to $</w:t>
      </w:r>
      <w:r w:rsidR="00890B82">
        <w:t>1.086</w:t>
      </w:r>
      <w:r w:rsidR="000E3137">
        <w:t xml:space="preserve"> million.  </w:t>
      </w:r>
    </w:p>
    <w:p w14:paraId="14524C3F" w14:textId="77777777" w:rsidR="00766AB2" w:rsidRDefault="003B3098" w:rsidP="00766AB2">
      <w:pPr>
        <w:pStyle w:val="Heading3"/>
      </w:pPr>
      <w:bookmarkStart w:id="58" w:name="_Toc301771800"/>
      <w:r w:rsidRPr="007E4E99">
        <w:t>Notice of Pesti</w:t>
      </w:r>
      <w:r w:rsidR="00D93425">
        <w:t>cide Registration by States to M</w:t>
      </w:r>
      <w:r w:rsidRPr="007E4E99">
        <w:t>eet a Special Local Need</w:t>
      </w:r>
      <w:r w:rsidR="0099421A">
        <w:t xml:space="preserve"> (FIFRA §24(c))</w:t>
      </w:r>
      <w:bookmarkEnd w:id="58"/>
    </w:p>
    <w:p w14:paraId="3443BBA5" w14:textId="5A39241D" w:rsidR="00766AB2" w:rsidRDefault="001B2652" w:rsidP="00766AB2">
      <w:pPr>
        <w:ind w:firstLine="720"/>
      </w:pPr>
      <w:r w:rsidRPr="001D7839">
        <w:t xml:space="preserve">There is no change in the estimated respondent burden </w:t>
      </w:r>
      <w:r w:rsidR="00CC4474">
        <w:t xml:space="preserve">hours </w:t>
      </w:r>
      <w:r w:rsidR="00C216F4">
        <w:t xml:space="preserve">per SLN application </w:t>
      </w:r>
      <w:r w:rsidRPr="001D7839">
        <w:t xml:space="preserve">for this </w:t>
      </w:r>
      <w:r w:rsidR="00C216F4">
        <w:t xml:space="preserve">ICR from </w:t>
      </w:r>
      <w:r w:rsidRPr="001D7839">
        <w:t xml:space="preserve">the </w:t>
      </w:r>
      <w:r w:rsidR="00C216F4">
        <w:t xml:space="preserve">currently-approved </w:t>
      </w:r>
      <w:r w:rsidRPr="001D7839">
        <w:t>ICR</w:t>
      </w:r>
      <w:r w:rsidR="00C216F4">
        <w:t xml:space="preserve"> for Section 24(c) applications</w:t>
      </w:r>
      <w:r w:rsidR="00791EF5">
        <w:t>, for either registrants or states</w:t>
      </w:r>
      <w:r w:rsidRPr="001D7839">
        <w:t xml:space="preserve">.  </w:t>
      </w:r>
      <w:r w:rsidR="0071577A">
        <w:t>T</w:t>
      </w:r>
      <w:r w:rsidR="00791EF5">
        <w:t xml:space="preserve">he total annual respondent burden estimate </w:t>
      </w:r>
      <w:r w:rsidR="0071577A">
        <w:t xml:space="preserve">(registrants + states) </w:t>
      </w:r>
      <w:r w:rsidR="00791EF5">
        <w:t>has decreased</w:t>
      </w:r>
      <w:r w:rsidR="0016273E">
        <w:t xml:space="preserve"> </w:t>
      </w:r>
      <w:r w:rsidR="0071577A">
        <w:t xml:space="preserve">slightly </w:t>
      </w:r>
      <w:r w:rsidR="0016273E">
        <w:t xml:space="preserve">from </w:t>
      </w:r>
      <w:r w:rsidR="0016273E" w:rsidRPr="00E15E1B">
        <w:t>16,900</w:t>
      </w:r>
      <w:r w:rsidR="0071577A">
        <w:t xml:space="preserve"> to 15,860 hours due to a small </w:t>
      </w:r>
      <w:r w:rsidR="00791EF5">
        <w:t xml:space="preserve">decrease in the </w:t>
      </w:r>
      <w:r w:rsidR="003B3098" w:rsidRPr="000F3129">
        <w:t xml:space="preserve">average number of petitions received </w:t>
      </w:r>
      <w:r w:rsidR="00791EF5">
        <w:t xml:space="preserve">annually, </w:t>
      </w:r>
      <w:r w:rsidR="006F12AD">
        <w:t>from about</w:t>
      </w:r>
      <w:r>
        <w:t xml:space="preserve"> </w:t>
      </w:r>
      <w:r w:rsidR="0071577A">
        <w:t>325 to 305</w:t>
      </w:r>
      <w:r>
        <w:t xml:space="preserve">.  </w:t>
      </w:r>
      <w:r w:rsidR="000E3137" w:rsidRPr="000C0768">
        <w:t xml:space="preserve">Although EPA does not require Section </w:t>
      </w:r>
      <w:r w:rsidR="000E3137">
        <w:t>24(c)</w:t>
      </w:r>
      <w:r w:rsidR="000E3137" w:rsidRPr="000C0768">
        <w:t xml:space="preserve">s and cannot estimate precisely how many submissions will be received in the future, the Agency expects to receive approximately </w:t>
      </w:r>
      <w:r w:rsidR="000E3137">
        <w:t>305 Section 24(c)</w:t>
      </w:r>
      <w:r w:rsidR="000E3137" w:rsidRPr="000C0768">
        <w:t xml:space="preserve"> applications </w:t>
      </w:r>
      <w:r w:rsidR="000E3137">
        <w:t xml:space="preserve">annually </w:t>
      </w:r>
      <w:r w:rsidR="000E3137" w:rsidRPr="000C0768">
        <w:t>over the next three years.</w:t>
      </w:r>
      <w:r w:rsidR="000E3137">
        <w:t xml:space="preserve">  </w:t>
      </w:r>
      <w:r w:rsidR="00CC4474">
        <w:t>As a result of</w:t>
      </w:r>
      <w:r w:rsidR="00954E79">
        <w:t xml:space="preserve"> the decrease in </w:t>
      </w:r>
      <w:r w:rsidR="0016273E">
        <w:t xml:space="preserve">the number of </w:t>
      </w:r>
      <w:r w:rsidR="00954E79">
        <w:t>applications and</w:t>
      </w:r>
      <w:r w:rsidR="00CC4474">
        <w:t xml:space="preserve"> updating the wage rates, the estimated respondent cost </w:t>
      </w:r>
      <w:r w:rsidR="0071577A">
        <w:t xml:space="preserve">increased slightly </w:t>
      </w:r>
      <w:r w:rsidR="00CC4474">
        <w:t>from $</w:t>
      </w:r>
      <w:r w:rsidR="0071577A">
        <w:t>1.235</w:t>
      </w:r>
      <w:r w:rsidR="00CC4474">
        <w:t xml:space="preserve"> million to $</w:t>
      </w:r>
      <w:r w:rsidR="00287103">
        <w:t>1.23</w:t>
      </w:r>
      <w:r w:rsidR="0071577A">
        <w:t>7</w:t>
      </w:r>
      <w:r w:rsidR="00CC4474">
        <w:t xml:space="preserve"> million</w:t>
      </w:r>
      <w:r w:rsidR="00B02E9A">
        <w:t>.</w:t>
      </w:r>
      <w:r w:rsidR="00CC4474">
        <w:t xml:space="preserve">  </w:t>
      </w:r>
    </w:p>
    <w:p w14:paraId="2582699B" w14:textId="77777777" w:rsidR="00766AB2" w:rsidRDefault="001D7839" w:rsidP="00766AB2">
      <w:pPr>
        <w:pStyle w:val="Heading2"/>
      </w:pPr>
      <w:bookmarkStart w:id="59" w:name="_Toc301771801"/>
      <w:r w:rsidRPr="001D7839">
        <w:t>6(f)</w:t>
      </w:r>
      <w:r w:rsidR="0096049A">
        <w:t>.</w:t>
      </w:r>
      <w:r w:rsidRPr="001D7839">
        <w:tab/>
        <w:t>Burden Statement</w:t>
      </w:r>
      <w:bookmarkEnd w:id="59"/>
    </w:p>
    <w:p w14:paraId="171A2FC9" w14:textId="77777777" w:rsidR="001D6D9A" w:rsidRDefault="001D7839" w:rsidP="001D6D9A">
      <w:pPr>
        <w:ind w:firstLine="720"/>
      </w:pPr>
      <w:r w:rsidRPr="001D7839">
        <w:t>The respondent burden for collection of information associated with</w:t>
      </w:r>
      <w:r w:rsidR="00B074FA">
        <w:t xml:space="preserve"> the Applications and Summary Report for Emergency Exemption</w:t>
      </w:r>
      <w:r w:rsidRPr="001D7839">
        <w:t xml:space="preserve"> rule is estimated to average 99 hours per application.  </w:t>
      </w:r>
      <w:r w:rsidR="001D6D9A" w:rsidRPr="000F3129">
        <w:t xml:space="preserve">The respondent burden for </w:t>
      </w:r>
      <w:r w:rsidR="001D6D9A">
        <w:t>the</w:t>
      </w:r>
      <w:r w:rsidR="001D6D9A" w:rsidRPr="00B074FA">
        <w:t xml:space="preserve"> Notice of Pesti</w:t>
      </w:r>
      <w:r w:rsidR="001B2652">
        <w:t>cide Registration by States to M</w:t>
      </w:r>
      <w:r w:rsidR="001D6D9A" w:rsidRPr="00B074FA">
        <w:t xml:space="preserve">eet a Special Local Need rule is estimated </w:t>
      </w:r>
      <w:r w:rsidR="001D6D9A" w:rsidRPr="000F3129">
        <w:t xml:space="preserve">to average 52 hours per response (39 hours per </w:t>
      </w:r>
      <w:r w:rsidR="00243F18">
        <w:t>registr</w:t>
      </w:r>
      <w:r w:rsidR="001D6D9A" w:rsidRPr="000F3129">
        <w:t>ant and 13 hours per State), including time for compiling the information/data submitted by the registrant, reviewing the information for special local needs determination, completing paperwork to notify the federal government, storing/filing/maintaining the data, and responding back to the registrant if the registration is disapproved by EPA.  The burden estimate includes hours spent by the registrant in preparing the application for submission to EPA.</w:t>
      </w:r>
    </w:p>
    <w:p w14:paraId="62A7E8A4" w14:textId="77777777" w:rsidR="001D6D9A" w:rsidRPr="00B074FA" w:rsidRDefault="001D6D9A" w:rsidP="001D6D9A">
      <w:pPr>
        <w:ind w:firstLine="720"/>
        <w:rPr>
          <w:b/>
        </w:rPr>
      </w:pPr>
    </w:p>
    <w:p w14:paraId="5E94C560" w14:textId="77777777" w:rsidR="001D7839" w:rsidRPr="001D7839" w:rsidRDefault="001D6D9A">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386F7C">
        <w:tab/>
      </w:r>
      <w:r w:rsidR="001D7839" w:rsidRPr="001D7839">
        <w:t xml:space="preserve">According to the Paperwork Reduction Act, “burden” </w:t>
      </w:r>
      <w:r w:rsidR="00B074FA">
        <w:t>is defined at 5 CFR 1320.3(b)</w:t>
      </w:r>
      <w:r w:rsidR="00A73246">
        <w:t>.</w:t>
      </w:r>
      <w:r w:rsidR="001D7839" w:rsidRPr="001D7839">
        <w:t xml:space="preserve">  The agency may</w:t>
      </w:r>
      <w:r w:rsidR="00B074FA">
        <w:t xml:space="preserve"> not conduct or sponsor, and a </w:t>
      </w:r>
      <w:r w:rsidR="001D7839" w:rsidRPr="001D7839">
        <w:t xml:space="preserve">person is not required to respond to, a collection of information unless it displays a currently valid OMB control number.  The OMB control number for this information collection </w:t>
      </w:r>
      <w:r w:rsidR="00B074FA">
        <w:t>will appear</w:t>
      </w:r>
      <w:r w:rsidR="001D7839" w:rsidRPr="001D7839">
        <w:t xml:space="preserve"> </w:t>
      </w:r>
      <w:r w:rsidR="00B074FA">
        <w:t>on all form</w:t>
      </w:r>
      <w:r>
        <w:t>s</w:t>
      </w:r>
      <w:r w:rsidR="00B074FA">
        <w:t xml:space="preserve"> associated with this ICR</w:t>
      </w:r>
      <w:r w:rsidR="001D7839" w:rsidRPr="001D7839">
        <w:t xml:space="preserve">.  In addition OMB control numbers for EPA’s regulations, after initial display in the final rule, are listed in 40 CFR </w:t>
      </w:r>
      <w:r w:rsidR="00C30A84">
        <w:t>P</w:t>
      </w:r>
      <w:r w:rsidR="001D7839" w:rsidRPr="001D7839">
        <w:t>art 9.</w:t>
      </w:r>
    </w:p>
    <w:p w14:paraId="0C64E000" w14:textId="77777777" w:rsidR="003B3098" w:rsidRPr="000F3129" w:rsidRDefault="003B3098" w:rsidP="001D6D9A"/>
    <w:p w14:paraId="268019E2" w14:textId="0C344170" w:rsidR="003B3098" w:rsidRDefault="003B3098" w:rsidP="003B3098">
      <w:pPr>
        <w:tabs>
          <w:tab w:val="left" w:pos="-1080"/>
        </w:tabs>
        <w:ind w:firstLine="720"/>
        <w:rPr>
          <w:color w:val="000000"/>
        </w:rPr>
      </w:pPr>
      <w:r w:rsidRPr="000F3129">
        <w:rPr>
          <w:color w:val="000000"/>
        </w:rPr>
        <w:t xml:space="preserve">The Agency has established a public docket for this ICR under Docket ID No. </w:t>
      </w:r>
      <w:r w:rsidRPr="000F3129">
        <w:t>EPA-HQ-OPP-</w:t>
      </w:r>
      <w:r w:rsidR="008F4E8B">
        <w:t>2014-0567</w:t>
      </w:r>
      <w:r w:rsidRPr="000F3129">
        <w:rPr>
          <w:color w:val="000000"/>
        </w:rPr>
        <w:t xml:space="preserve">, which is available for online viewing at </w:t>
      </w:r>
      <w:r w:rsidR="00871E1B" w:rsidRPr="00871E1B">
        <w:rPr>
          <w:rStyle w:val="Hypertext"/>
          <w:i/>
          <w:u w:val="none"/>
        </w:rPr>
        <w:t>http://www.regulations.gov</w:t>
      </w:r>
      <w:r w:rsidRPr="000F3129">
        <w:rPr>
          <w:color w:val="000000"/>
        </w:rPr>
        <w:t>, or</w:t>
      </w:r>
      <w:r w:rsidR="00677335">
        <w:rPr>
          <w:color w:val="000000"/>
        </w:rPr>
        <w:t xml:space="preserve"> at the Office of </w:t>
      </w:r>
      <w:r w:rsidR="00677335">
        <w:rPr>
          <w:color w:val="000000"/>
        </w:rPr>
        <w:lastRenderedPageBreak/>
        <w:t>Pesticide Programs Regulatory Public Docket</w:t>
      </w:r>
      <w:r w:rsidRPr="000F3129">
        <w:rPr>
          <w:color w:val="000000"/>
        </w:rPr>
        <w:t xml:space="preserve"> </w:t>
      </w:r>
      <w:r w:rsidR="00677335">
        <w:rPr>
          <w:color w:val="000000"/>
        </w:rPr>
        <w:t>(OPP Docket) in the Environmental Protection Agency Docket Center (EPA/DC), West William Jefferson Clinton Bldg., Rm. 3334, 1301 Constitution Ave., NW., Washington, DC 20460-0001</w:t>
      </w:r>
      <w:r w:rsidR="00875AAA">
        <w:rPr>
          <w:color w:val="000000"/>
        </w:rPr>
        <w:t xml:space="preserve">.  The Public Reading Room is open from </w:t>
      </w:r>
      <w:r w:rsidRPr="000F3129">
        <w:rPr>
          <w:color w:val="000000"/>
        </w:rPr>
        <w:t>8:30 a.m. to 4</w:t>
      </w:r>
      <w:r w:rsidR="00875AAA">
        <w:rPr>
          <w:color w:val="000000"/>
        </w:rPr>
        <w:t>:30</w:t>
      </w:r>
      <w:r w:rsidRPr="000F3129">
        <w:rPr>
          <w:color w:val="000000"/>
        </w:rPr>
        <w:t xml:space="preserve"> p.m., Monday through Friday, excluding legal holidays.  The docket telephone number is (</w:t>
      </w:r>
      <w:r w:rsidR="00875AAA">
        <w:rPr>
          <w:color w:val="000000"/>
        </w:rPr>
        <w:t>202</w:t>
      </w:r>
      <w:r w:rsidRPr="000F3129">
        <w:rPr>
          <w:color w:val="000000"/>
        </w:rPr>
        <w:t>) 5</w:t>
      </w:r>
      <w:r w:rsidR="00875AAA">
        <w:rPr>
          <w:color w:val="000000"/>
        </w:rPr>
        <w:t>66</w:t>
      </w:r>
      <w:r w:rsidRPr="000F3129">
        <w:rPr>
          <w:color w:val="000000"/>
        </w:rPr>
        <w:t>-</w:t>
      </w:r>
      <w:r w:rsidR="00875AAA">
        <w:rPr>
          <w:color w:val="000000"/>
        </w:rPr>
        <w:t>1744 and the telephone number for the OPP docket is (703) 305-5805</w:t>
      </w:r>
      <w:r w:rsidRPr="000F3129">
        <w:rPr>
          <w:color w:val="000000"/>
        </w:rPr>
        <w:t xml:space="preserve">.  </w:t>
      </w:r>
      <w:r w:rsidR="00875AAA">
        <w:rPr>
          <w:color w:val="000000"/>
        </w:rPr>
        <w:t xml:space="preserve">Please review the visitor instructions and additional information about the docket available at </w:t>
      </w:r>
      <w:hyperlink r:id="rId15" w:history="1">
        <w:r w:rsidR="00875AAA" w:rsidRPr="00875AAA">
          <w:rPr>
            <w:rStyle w:val="Hyperlink"/>
            <w:i/>
            <w:u w:val="none"/>
          </w:rPr>
          <w:t>http://www.epa.gov/dockets</w:t>
        </w:r>
      </w:hyperlink>
      <w:r w:rsidR="00875AAA">
        <w:rPr>
          <w:color w:val="000000"/>
        </w:rPr>
        <w:t>.</w:t>
      </w:r>
    </w:p>
    <w:p w14:paraId="08EB6237" w14:textId="77777777" w:rsidR="00875AAA" w:rsidRPr="000F3129" w:rsidRDefault="00875AAA" w:rsidP="003B3098">
      <w:pPr>
        <w:tabs>
          <w:tab w:val="left" w:pos="-1080"/>
        </w:tabs>
        <w:ind w:firstLine="720"/>
        <w:rPr>
          <w:color w:val="000000"/>
        </w:rPr>
      </w:pPr>
    </w:p>
    <w:p w14:paraId="70AAD64B" w14:textId="0D7BBA7E" w:rsidR="00030012" w:rsidRDefault="003B3098" w:rsidP="00030012">
      <w:pPr>
        <w:ind w:firstLine="720"/>
      </w:pPr>
      <w:r w:rsidRPr="000F3129">
        <w:rPr>
          <w:color w:val="000000"/>
        </w:rPr>
        <w:t xml:space="preserve">Comments </w:t>
      </w:r>
      <w:r w:rsidR="00030012" w:rsidRPr="000A0881">
        <w:t xml:space="preserve">must be received on or before </w:t>
      </w:r>
      <w:r w:rsidR="00030012" w:rsidRPr="000A0881">
        <w:rPr>
          <w:i/>
          <w:iCs/>
        </w:rPr>
        <w:t xml:space="preserve">30 days after </w:t>
      </w:r>
      <w:r w:rsidR="00030012">
        <w:rPr>
          <w:i/>
          <w:iCs/>
        </w:rPr>
        <w:t xml:space="preserve">the </w:t>
      </w:r>
      <w:r w:rsidR="00030012" w:rsidRPr="000A0881">
        <w:rPr>
          <w:i/>
          <w:iCs/>
        </w:rPr>
        <w:t xml:space="preserve">date of publication in the </w:t>
      </w:r>
      <w:r w:rsidR="00030012" w:rsidRPr="000A0881">
        <w:rPr>
          <w:b/>
          <w:bCs/>
        </w:rPr>
        <w:t>Federal Register</w:t>
      </w:r>
      <w:r w:rsidR="00030012" w:rsidRPr="000A0881">
        <w:t>.</w:t>
      </w:r>
      <w:r w:rsidR="00030012">
        <w:t xml:space="preserve">  </w:t>
      </w:r>
      <w:r w:rsidR="00030012" w:rsidRPr="000A0881">
        <w:t>Submit your comments, identified by docket identification (ID) number</w:t>
      </w:r>
      <w:r w:rsidR="00030012" w:rsidRPr="000A0881">
        <w:rPr>
          <w:b/>
          <w:bCs/>
        </w:rPr>
        <w:t xml:space="preserve"> </w:t>
      </w:r>
      <w:r w:rsidR="00030012" w:rsidRPr="000A0881">
        <w:t>EPA-</w:t>
      </w:r>
      <w:r w:rsidR="00030012" w:rsidRPr="00030012">
        <w:t>HQ-</w:t>
      </w:r>
      <w:r w:rsidR="00030012" w:rsidRPr="00030012">
        <w:rPr>
          <w:bCs/>
        </w:rPr>
        <w:t>OPP-</w:t>
      </w:r>
      <w:r w:rsidR="00030012" w:rsidRPr="00030012">
        <w:t>2014</w:t>
      </w:r>
      <w:r w:rsidR="00030012" w:rsidRPr="000A0881">
        <w:t>-0567, to both EPA and OMB as follows:</w:t>
      </w:r>
    </w:p>
    <w:p w14:paraId="64EBE857" w14:textId="77777777" w:rsidR="00030012" w:rsidRPr="000A0881" w:rsidRDefault="00030012" w:rsidP="00030012">
      <w:pPr>
        <w:ind w:firstLine="720"/>
      </w:pPr>
      <w:r w:rsidRPr="000A0881">
        <w:t xml:space="preserve">• To EPA online using </w:t>
      </w:r>
      <w:r w:rsidRPr="000A0881">
        <w:rPr>
          <w:i/>
        </w:rPr>
        <w:t>http://www.regulations.gov</w:t>
      </w:r>
      <w:r w:rsidRPr="000A0881">
        <w:t xml:space="preserve"> (our preferred method) or by mail to: EPA Docket Center, Environmental Protection Agency, Mail Code 28221T, 1200 Pennsylvania Ave., NW, Washington, DC 20460. </w:t>
      </w:r>
    </w:p>
    <w:p w14:paraId="493D3D6D" w14:textId="77777777" w:rsidR="00030012" w:rsidRDefault="00030012" w:rsidP="00030012">
      <w:pPr>
        <w:ind w:firstLine="720"/>
      </w:pPr>
      <w:r w:rsidRPr="000A0881">
        <w:t xml:space="preserve">• To OMB via email to </w:t>
      </w:r>
      <w:r w:rsidRPr="000A0881">
        <w:rPr>
          <w:i/>
        </w:rPr>
        <w:t>oira_submission@omb.eop.gov</w:t>
      </w:r>
      <w:r w:rsidRPr="000A0881">
        <w:t>. Address comments to OMB Desk Officer for EPA.</w:t>
      </w:r>
    </w:p>
    <w:p w14:paraId="514FC31D" w14:textId="77777777" w:rsidR="00030012" w:rsidRPr="000A0881" w:rsidRDefault="00030012" w:rsidP="00030012">
      <w:pPr>
        <w:ind w:firstLine="720"/>
      </w:pPr>
    </w:p>
    <w:p w14:paraId="79E310EC" w14:textId="7BFD0600" w:rsidR="00030012" w:rsidRDefault="00030012" w:rsidP="00030012">
      <w:pPr>
        <w:ind w:firstLine="720"/>
      </w:pPr>
      <w:r w:rsidRPr="000A0881">
        <w:t>EPA's policy is that all comments received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w:t>
      </w:r>
    </w:p>
    <w:p w14:paraId="639348D8" w14:textId="77777777" w:rsidR="00F90DFD" w:rsidRPr="000F3129" w:rsidRDefault="00F90DFD" w:rsidP="00030012">
      <w:pPr>
        <w:ind w:firstLine="720"/>
      </w:pPr>
    </w:p>
    <w:p w14:paraId="3E56A07C" w14:textId="586FD105" w:rsidR="00F90DFD" w:rsidRDefault="00F90DFD"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b/>
          <w:color w:val="000000"/>
        </w:rPr>
        <w:t>___________________________________________________________________________</w:t>
      </w:r>
    </w:p>
    <w:p w14:paraId="245E8061" w14:textId="77777777" w:rsidR="00F90DFD" w:rsidRDefault="00F90DFD" w:rsidP="00F90DFD">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14:paraId="59122822" w14:textId="21F00601" w:rsidR="001D7839" w:rsidRPr="001D7839" w:rsidRDefault="001D7839">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1D7839">
        <w:rPr>
          <w:b/>
          <w:color w:val="000000"/>
        </w:rPr>
        <w:t>ATTACHMENTS TO THE SUPPORTING STATEMENT</w:t>
      </w:r>
    </w:p>
    <w:p w14:paraId="289A9099" w14:textId="77777777" w:rsidR="001D7839" w:rsidRPr="001D7839" w:rsidRDefault="001D7839">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p>
    <w:p w14:paraId="4CA9F4CE" w14:textId="547BBA5B" w:rsidR="001D7839" w:rsidRPr="001D7839" w:rsidRDefault="001D7839" w:rsidP="00CB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1D7839">
        <w:rPr>
          <w:color w:val="000000"/>
        </w:rPr>
        <w:t xml:space="preserve">Attachments to the supporting statement are available in the public docket established for this ICR under docket identification number </w:t>
      </w:r>
      <w:r w:rsidR="006C77E7">
        <w:rPr>
          <w:b/>
          <w:color w:val="000000"/>
        </w:rPr>
        <w:t>EPA-HQ-OPP-</w:t>
      </w:r>
      <w:r w:rsidR="008F4E8B">
        <w:rPr>
          <w:b/>
          <w:color w:val="000000"/>
        </w:rPr>
        <w:t>2014-0567</w:t>
      </w:r>
      <w:r w:rsidR="008F4E8B">
        <w:rPr>
          <w:color w:val="000000"/>
        </w:rPr>
        <w:t xml:space="preserve">. </w:t>
      </w:r>
      <w:r w:rsidRPr="001D7839">
        <w:rPr>
          <w:color w:val="000000"/>
        </w:rPr>
        <w:t>These attachments are available for online viewing at</w:t>
      </w:r>
      <w:r w:rsidR="00871E1B" w:rsidRPr="00871E1B">
        <w:rPr>
          <w:rStyle w:val="Hypertext"/>
          <w:i/>
          <w:u w:val="none"/>
        </w:rPr>
        <w:t xml:space="preserve"> http://www.regulations.gov</w:t>
      </w:r>
      <w:r w:rsidRPr="001D7839">
        <w:rPr>
          <w:color w:val="000000"/>
        </w:rPr>
        <w:t xml:space="preserve"> or otherwise accessed </w:t>
      </w:r>
      <w:r w:rsidR="00F90DFD">
        <w:rPr>
          <w:color w:val="000000"/>
        </w:rPr>
        <w:t xml:space="preserve">in person </w:t>
      </w:r>
      <w:r w:rsidRPr="001D7839">
        <w:rPr>
          <w:color w:val="000000"/>
        </w:rPr>
        <w:t xml:space="preserve">as described in </w:t>
      </w:r>
      <w:r w:rsidR="003E3996">
        <w:rPr>
          <w:color w:val="000000"/>
        </w:rPr>
        <w:t>Section</w:t>
      </w:r>
      <w:r w:rsidRPr="001D7839">
        <w:rPr>
          <w:color w:val="000000"/>
        </w:rPr>
        <w:t xml:space="preserve"> 6(f) of the supporting statement.</w:t>
      </w:r>
    </w:p>
    <w:p w14:paraId="2F2157A8" w14:textId="77777777" w:rsidR="001D7839" w:rsidRPr="001D7839" w:rsidRDefault="001D7839" w:rsidP="00CB6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10188" w:type="dxa"/>
        <w:tblLook w:val="01E0" w:firstRow="1" w:lastRow="1" w:firstColumn="1" w:lastColumn="1" w:noHBand="0" w:noVBand="0"/>
      </w:tblPr>
      <w:tblGrid>
        <w:gridCol w:w="1818"/>
        <w:gridCol w:w="8370"/>
      </w:tblGrid>
      <w:tr w:rsidR="001D7839" w:rsidRPr="000F3C69" w14:paraId="73D93564" w14:textId="77777777" w:rsidTr="00F90DFD">
        <w:trPr>
          <w:trHeight w:val="948"/>
        </w:trPr>
        <w:tc>
          <w:tcPr>
            <w:tcW w:w="1818" w:type="dxa"/>
          </w:tcPr>
          <w:p w14:paraId="2D2C9330" w14:textId="77777777" w:rsidR="00766AB2" w:rsidRDefault="003B3098" w:rsidP="00766AB2">
            <w:pPr>
              <w:spacing w:before="60" w:after="20"/>
              <w:ind w:right="-83"/>
              <w:rPr>
                <w:b/>
                <w:bCs/>
              </w:rPr>
            </w:pPr>
            <w:r w:rsidRPr="006D08A8">
              <w:rPr>
                <w:b/>
                <w:bCs/>
              </w:rPr>
              <w:t>Attachment A</w:t>
            </w:r>
            <w:r w:rsidR="005F2F71" w:rsidRPr="006D08A8">
              <w:rPr>
                <w:b/>
                <w:bCs/>
              </w:rPr>
              <w:t>-1</w:t>
            </w:r>
          </w:p>
        </w:tc>
        <w:tc>
          <w:tcPr>
            <w:tcW w:w="8370" w:type="dxa"/>
            <w:vAlign w:val="center"/>
          </w:tcPr>
          <w:p w14:paraId="22175309" w14:textId="77777777" w:rsidR="00766AB2" w:rsidRDefault="001D7839" w:rsidP="00766AB2">
            <w:pPr>
              <w:spacing w:before="60" w:after="20"/>
              <w:rPr>
                <w:b/>
              </w:rPr>
            </w:pPr>
            <w:r w:rsidRPr="006D08A8">
              <w:rPr>
                <w:b/>
                <w:color w:val="000000"/>
              </w:rPr>
              <w:t>7 U.S.C. 136p</w:t>
            </w:r>
            <w:r w:rsidR="00AC5F09">
              <w:rPr>
                <w:b/>
                <w:bCs/>
                <w:color w:val="000000"/>
              </w:rPr>
              <w:t xml:space="preserve"> </w:t>
            </w:r>
            <w:r w:rsidR="00AC5F09">
              <w:rPr>
                <w:b/>
              </w:rPr>
              <w:t xml:space="preserve">- Section 18 of the </w:t>
            </w:r>
            <w:bookmarkStart w:id="60" w:name="_GoBack"/>
            <w:r w:rsidR="00AC5F09">
              <w:rPr>
                <w:b/>
                <w:bCs/>
                <w:color w:val="000000"/>
              </w:rPr>
              <w:t>Federal Insecticide, Fungicide, and Rodenticide Act (FIFRA)</w:t>
            </w:r>
            <w:bookmarkEnd w:id="60"/>
            <w:r w:rsidR="00AC5F09">
              <w:t xml:space="preserve">.  Also available at online at the US House of Representatives’ </w:t>
            </w:r>
            <w:hyperlink r:id="rId16" w:history="1">
              <w:r w:rsidR="00AC5F09">
                <w:rPr>
                  <w:color w:val="0000FF"/>
                  <w:u w:val="single"/>
                </w:rPr>
                <w:t>US Co</w:t>
              </w:r>
              <w:bookmarkStart w:id="61" w:name="_Hlt179958523"/>
              <w:bookmarkStart w:id="62" w:name="_Hlt179958627"/>
              <w:bookmarkStart w:id="63" w:name="_Hlt179958681"/>
              <w:bookmarkStart w:id="64" w:name="_Hlt181421084"/>
              <w:bookmarkStart w:id="65" w:name="_Hlt181421085"/>
              <w:r w:rsidR="00AC5F09">
                <w:rPr>
                  <w:color w:val="0000FF"/>
                  <w:u w:val="single"/>
                </w:rPr>
                <w:t>d</w:t>
              </w:r>
              <w:bookmarkStart w:id="66" w:name="_Hlt182813118"/>
              <w:bookmarkEnd w:id="61"/>
              <w:bookmarkEnd w:id="62"/>
              <w:bookmarkEnd w:id="63"/>
              <w:bookmarkEnd w:id="64"/>
              <w:bookmarkEnd w:id="65"/>
              <w:r w:rsidR="00AC5F09">
                <w:rPr>
                  <w:color w:val="0000FF"/>
                  <w:u w:val="single"/>
                </w:rPr>
                <w:t>e</w:t>
              </w:r>
              <w:bookmarkEnd w:id="66"/>
              <w:r w:rsidR="00AC5F09">
                <w:rPr>
                  <w:color w:val="0000FF"/>
                  <w:u w:val="single"/>
                </w:rPr>
                <w:t xml:space="preserve"> w</w:t>
              </w:r>
              <w:bookmarkStart w:id="67" w:name="_Hlt182813080"/>
              <w:bookmarkStart w:id="68" w:name="_Hlt182813081"/>
              <w:r w:rsidR="00AC5F09">
                <w:rPr>
                  <w:color w:val="0000FF"/>
                  <w:u w:val="single"/>
                </w:rPr>
                <w:t>e</w:t>
              </w:r>
              <w:bookmarkEnd w:id="67"/>
              <w:bookmarkEnd w:id="68"/>
              <w:r w:rsidR="00AC5F09">
                <w:rPr>
                  <w:color w:val="0000FF"/>
                  <w:u w:val="single"/>
                </w:rPr>
                <w:t>bsite</w:t>
              </w:r>
            </w:hyperlink>
            <w:r w:rsidR="005F2F71" w:rsidRPr="006D08A8">
              <w:t>.</w:t>
            </w:r>
          </w:p>
        </w:tc>
      </w:tr>
      <w:tr w:rsidR="005F2F71" w:rsidRPr="000F3C69" w14:paraId="2CD45ADE" w14:textId="77777777" w:rsidTr="00F90DFD">
        <w:tc>
          <w:tcPr>
            <w:tcW w:w="1818" w:type="dxa"/>
          </w:tcPr>
          <w:p w14:paraId="6EE23536" w14:textId="77777777" w:rsidR="00766AB2" w:rsidRDefault="005F2F71" w:rsidP="00766AB2">
            <w:pPr>
              <w:spacing w:before="60" w:after="20"/>
              <w:ind w:right="-83"/>
              <w:rPr>
                <w:b/>
                <w:bCs/>
              </w:rPr>
            </w:pPr>
            <w:r w:rsidRPr="006D08A8">
              <w:rPr>
                <w:b/>
                <w:bCs/>
              </w:rPr>
              <w:t>Attachment A-2</w:t>
            </w:r>
          </w:p>
        </w:tc>
        <w:tc>
          <w:tcPr>
            <w:tcW w:w="8370" w:type="dxa"/>
          </w:tcPr>
          <w:p w14:paraId="77204A6E" w14:textId="77777777" w:rsidR="00766AB2" w:rsidRDefault="005F2F71" w:rsidP="00766AB2">
            <w:pPr>
              <w:spacing w:before="60" w:after="20"/>
              <w:rPr>
                <w:b/>
                <w:color w:val="000000"/>
              </w:rPr>
            </w:pPr>
            <w:r w:rsidRPr="006D08A8">
              <w:rPr>
                <w:b/>
                <w:bCs/>
                <w:color w:val="000000"/>
              </w:rPr>
              <w:t xml:space="preserve">7 U.S.C. 136v - </w:t>
            </w:r>
            <w:r w:rsidR="00AC5F09">
              <w:rPr>
                <w:b/>
                <w:bCs/>
                <w:color w:val="000000"/>
              </w:rPr>
              <w:t xml:space="preserve">Section 24(c) of the Federal Insecticide, Fungicide, and Rodenticide Act (FIFRA).  </w:t>
            </w:r>
            <w:r w:rsidR="00AC5F09">
              <w:rPr>
                <w:bCs/>
                <w:color w:val="000000"/>
              </w:rPr>
              <w:t>Also</w:t>
            </w:r>
            <w:r w:rsidR="00AC5F09">
              <w:rPr>
                <w:color w:val="000000"/>
              </w:rPr>
              <w:t xml:space="preserve"> available online at</w:t>
            </w:r>
            <w:r w:rsidR="00AC5F09">
              <w:rPr>
                <w:bCs/>
                <w:color w:val="000000"/>
              </w:rPr>
              <w:t>:</w:t>
            </w:r>
            <w:r w:rsidR="00AC5F09">
              <w:rPr>
                <w:color w:val="000000"/>
              </w:rPr>
              <w:t xml:space="preserve"> </w:t>
            </w:r>
            <w:hyperlink r:id="rId17" w:history="1">
              <w:r w:rsidR="00AC5F09">
                <w:rPr>
                  <w:rStyle w:val="Hyperlink"/>
                  <w:i/>
                </w:rPr>
                <w:t>http://www.epa.gov/opp00001/regulating/fifra.pdf</w:t>
              </w:r>
            </w:hyperlink>
            <w:r w:rsidRPr="006D08A8">
              <w:rPr>
                <w:i/>
                <w:color w:val="000000"/>
              </w:rPr>
              <w:t>.</w:t>
            </w:r>
          </w:p>
        </w:tc>
      </w:tr>
      <w:tr w:rsidR="005F2F71" w:rsidRPr="000F3C69" w14:paraId="11AA8364" w14:textId="77777777" w:rsidTr="00F90DFD">
        <w:tc>
          <w:tcPr>
            <w:tcW w:w="1818" w:type="dxa"/>
          </w:tcPr>
          <w:p w14:paraId="69AEC8B1" w14:textId="77777777" w:rsidR="00766AB2" w:rsidRDefault="005F2F71" w:rsidP="00766AB2">
            <w:pPr>
              <w:spacing w:before="60" w:after="20"/>
              <w:ind w:right="-83"/>
              <w:rPr>
                <w:b/>
                <w:bCs/>
              </w:rPr>
            </w:pPr>
            <w:r w:rsidRPr="006D08A8">
              <w:rPr>
                <w:b/>
                <w:bCs/>
              </w:rPr>
              <w:t>Attachment A-3</w:t>
            </w:r>
          </w:p>
        </w:tc>
        <w:tc>
          <w:tcPr>
            <w:tcW w:w="8370" w:type="dxa"/>
          </w:tcPr>
          <w:p w14:paraId="71562A87" w14:textId="77777777" w:rsidR="00766AB2" w:rsidRDefault="005F2F71" w:rsidP="00766AB2">
            <w:pPr>
              <w:spacing w:before="60" w:after="20"/>
              <w:rPr>
                <w:b/>
                <w:color w:val="000000"/>
              </w:rPr>
            </w:pPr>
            <w:r w:rsidRPr="006D08A8">
              <w:rPr>
                <w:b/>
                <w:color w:val="000000"/>
              </w:rPr>
              <w:t xml:space="preserve">21 U.S.C 346a - Tolerances and exemptions for pesticide chemical residues, </w:t>
            </w:r>
            <w:r w:rsidR="00766AB2" w:rsidRPr="00766AB2">
              <w:rPr>
                <w:b/>
                <w:color w:val="000000"/>
              </w:rPr>
              <w:t xml:space="preserve">Section 408 of the Federal Food, Drug and Cosmetic Act (FFDCA).  </w:t>
            </w:r>
            <w:r w:rsidR="00766AB2" w:rsidRPr="00766AB2">
              <w:rPr>
                <w:color w:val="000000"/>
              </w:rPr>
              <w:t xml:space="preserve">Also available at online at the US House of Representatives’ </w:t>
            </w:r>
            <w:hyperlink r:id="rId18" w:history="1">
              <w:r w:rsidR="00AC5F09">
                <w:rPr>
                  <w:rStyle w:val="Hyperlink"/>
                </w:rPr>
                <w:t>US Code we</w:t>
              </w:r>
              <w:bookmarkStart w:id="69" w:name="_Hlt182813176"/>
              <w:r w:rsidR="00AC5F09">
                <w:rPr>
                  <w:rStyle w:val="Hyperlink"/>
                </w:rPr>
                <w:t>b</w:t>
              </w:r>
              <w:bookmarkEnd w:id="69"/>
              <w:r w:rsidR="00AC5F09">
                <w:rPr>
                  <w:rStyle w:val="Hyperlink"/>
                </w:rPr>
                <w:t>site</w:t>
              </w:r>
            </w:hyperlink>
            <w:r w:rsidRPr="006D08A8">
              <w:rPr>
                <w:color w:val="000000"/>
              </w:rPr>
              <w:t>.</w:t>
            </w:r>
          </w:p>
        </w:tc>
      </w:tr>
      <w:tr w:rsidR="005F2F71" w:rsidRPr="000F3C69" w14:paraId="0C00005A" w14:textId="77777777" w:rsidTr="00F90DFD">
        <w:tc>
          <w:tcPr>
            <w:tcW w:w="1818" w:type="dxa"/>
          </w:tcPr>
          <w:p w14:paraId="557F6107" w14:textId="77777777" w:rsidR="00766AB2" w:rsidRDefault="005F2F71" w:rsidP="00766AB2">
            <w:pPr>
              <w:spacing w:before="60" w:after="20"/>
              <w:ind w:right="-83"/>
              <w:rPr>
                <w:b/>
                <w:bCs/>
              </w:rPr>
            </w:pPr>
            <w:r w:rsidRPr="006D08A8">
              <w:rPr>
                <w:b/>
                <w:bCs/>
              </w:rPr>
              <w:t>Attachment B-1</w:t>
            </w:r>
          </w:p>
        </w:tc>
        <w:tc>
          <w:tcPr>
            <w:tcW w:w="8370" w:type="dxa"/>
          </w:tcPr>
          <w:p w14:paraId="12BA313F" w14:textId="77777777" w:rsidR="00766AB2" w:rsidRDefault="005F2F71" w:rsidP="00766AB2">
            <w:pPr>
              <w:spacing w:before="60" w:after="20"/>
            </w:pPr>
            <w:r w:rsidRPr="006D08A8">
              <w:rPr>
                <w:b/>
                <w:color w:val="000000"/>
              </w:rPr>
              <w:t xml:space="preserve">40 CFR </w:t>
            </w:r>
            <w:r w:rsidR="00766AB2" w:rsidRPr="00766AB2">
              <w:rPr>
                <w:b/>
                <w:color w:val="000000"/>
              </w:rPr>
              <w:t>part 166</w:t>
            </w:r>
            <w:r w:rsidR="00766AB2" w:rsidRPr="00766AB2">
              <w:rPr>
                <w:color w:val="000000"/>
              </w:rPr>
              <w:t xml:space="preserve"> </w:t>
            </w:r>
            <w:r w:rsidR="00766AB2" w:rsidRPr="00766AB2">
              <w:rPr>
                <w:b/>
              </w:rPr>
              <w:t>- Exemption of Federal and State Agencies for Use of Pesticides under Emergency Conditions</w:t>
            </w:r>
            <w:r w:rsidR="00766AB2" w:rsidRPr="00766AB2">
              <w:t xml:space="preserve">. Also available online at the National Archives and Records Administration’s </w:t>
            </w:r>
            <w:hyperlink r:id="rId19" w:history="1">
              <w:r w:rsidR="00AC5F09">
                <w:rPr>
                  <w:color w:val="0000FF"/>
                  <w:u w:val="single"/>
                </w:rPr>
                <w:t>Electronic CFR Web</w:t>
              </w:r>
              <w:bookmarkStart w:id="70" w:name="_Hlt182813467"/>
              <w:r w:rsidR="00AC5F09">
                <w:rPr>
                  <w:color w:val="0000FF"/>
                  <w:u w:val="single"/>
                </w:rPr>
                <w:t>s</w:t>
              </w:r>
              <w:bookmarkEnd w:id="70"/>
              <w:r w:rsidR="00AC5F09">
                <w:rPr>
                  <w:color w:val="0000FF"/>
                  <w:u w:val="single"/>
                </w:rPr>
                <w:t>ite</w:t>
              </w:r>
            </w:hyperlink>
            <w:r w:rsidR="0093025E" w:rsidRPr="006D08A8">
              <w:rPr>
                <w:color w:val="0000FF"/>
                <w:u w:val="single"/>
              </w:rPr>
              <w:t>.</w:t>
            </w:r>
          </w:p>
        </w:tc>
      </w:tr>
      <w:tr w:rsidR="005F2F71" w:rsidRPr="000F3C69" w14:paraId="6603430B" w14:textId="77777777" w:rsidTr="00F90DFD">
        <w:tc>
          <w:tcPr>
            <w:tcW w:w="1818" w:type="dxa"/>
          </w:tcPr>
          <w:p w14:paraId="771A3497" w14:textId="77777777" w:rsidR="00766AB2" w:rsidRDefault="005F2F71" w:rsidP="00766AB2">
            <w:pPr>
              <w:spacing w:before="60" w:after="20"/>
              <w:ind w:right="-83"/>
              <w:rPr>
                <w:b/>
                <w:bCs/>
              </w:rPr>
            </w:pPr>
            <w:r w:rsidRPr="006D08A8">
              <w:rPr>
                <w:b/>
                <w:bCs/>
              </w:rPr>
              <w:t>Attachment B-2</w:t>
            </w:r>
          </w:p>
        </w:tc>
        <w:tc>
          <w:tcPr>
            <w:tcW w:w="8370" w:type="dxa"/>
          </w:tcPr>
          <w:p w14:paraId="43607207" w14:textId="77777777" w:rsidR="00766AB2" w:rsidRDefault="005F2F71" w:rsidP="00766AB2">
            <w:pPr>
              <w:spacing w:before="60" w:after="20"/>
              <w:rPr>
                <w:b/>
                <w:bCs/>
              </w:rPr>
            </w:pPr>
            <w:r w:rsidRPr="006D08A8">
              <w:rPr>
                <w:b/>
                <w:bCs/>
              </w:rPr>
              <w:t xml:space="preserve">40 CFR part 162 - </w:t>
            </w:r>
            <w:r w:rsidR="0093025E" w:rsidRPr="006D08A8">
              <w:rPr>
                <w:b/>
                <w:bCs/>
              </w:rPr>
              <w:t>State Registration of Pesticide Products</w:t>
            </w:r>
            <w:r w:rsidR="00766AB2" w:rsidRPr="00766AB2">
              <w:rPr>
                <w:b/>
                <w:bCs/>
              </w:rPr>
              <w:t xml:space="preserve">.  </w:t>
            </w:r>
            <w:r w:rsidR="00766AB2" w:rsidRPr="00766AB2">
              <w:rPr>
                <w:bCs/>
              </w:rPr>
              <w:t xml:space="preserve">Also available online at the National Archives and Records Administration’s </w:t>
            </w:r>
            <w:hyperlink r:id="rId20" w:history="1">
              <w:r w:rsidR="00AC5F09">
                <w:rPr>
                  <w:rStyle w:val="Hyperlink"/>
                  <w:bCs/>
                </w:rPr>
                <w:t>Electronic CFR Website</w:t>
              </w:r>
            </w:hyperlink>
            <w:r w:rsidR="0093025E" w:rsidRPr="006D08A8">
              <w:rPr>
                <w:bCs/>
              </w:rPr>
              <w:t xml:space="preserve">. </w:t>
            </w:r>
          </w:p>
        </w:tc>
      </w:tr>
      <w:tr w:rsidR="005F2F71" w:rsidRPr="000F3C69" w14:paraId="78C0996B" w14:textId="77777777" w:rsidTr="00F90DFD">
        <w:tc>
          <w:tcPr>
            <w:tcW w:w="1818" w:type="dxa"/>
          </w:tcPr>
          <w:p w14:paraId="4C4CD3B5" w14:textId="1EF062EC" w:rsidR="00766AB2" w:rsidRPr="00030012" w:rsidRDefault="005F2F71" w:rsidP="00030012">
            <w:pPr>
              <w:spacing w:before="60" w:after="20"/>
              <w:ind w:right="-83"/>
              <w:rPr>
                <w:b/>
                <w:bCs/>
              </w:rPr>
            </w:pPr>
            <w:r w:rsidRPr="006D08A8">
              <w:rPr>
                <w:b/>
                <w:bCs/>
              </w:rPr>
              <w:lastRenderedPageBreak/>
              <w:t>Attachment C</w:t>
            </w:r>
          </w:p>
        </w:tc>
        <w:tc>
          <w:tcPr>
            <w:tcW w:w="8370" w:type="dxa"/>
          </w:tcPr>
          <w:p w14:paraId="16EF6349" w14:textId="74E43936" w:rsidR="008236A3" w:rsidRPr="00030012" w:rsidRDefault="0093025E" w:rsidP="00A23617">
            <w:pPr>
              <w:spacing w:before="60" w:after="20"/>
              <w:rPr>
                <w:bCs/>
              </w:rPr>
            </w:pPr>
            <w:r w:rsidRPr="006D08A8">
              <w:rPr>
                <w:b/>
                <w:bCs/>
              </w:rPr>
              <w:t xml:space="preserve">40 CFR Part 176 </w:t>
            </w:r>
            <w:r w:rsidRPr="006D08A8">
              <w:rPr>
                <w:b/>
                <w:bCs/>
                <w:i/>
              </w:rPr>
              <w:t>-</w:t>
            </w:r>
            <w:r w:rsidR="00766AB2" w:rsidRPr="00766AB2">
              <w:rPr>
                <w:b/>
                <w:bCs/>
              </w:rPr>
              <w:t xml:space="preserve"> Time-Limited Tolerances for Pesticide Emergency Exemptions. </w:t>
            </w:r>
            <w:r w:rsidR="00766AB2" w:rsidRPr="00766AB2">
              <w:rPr>
                <w:bCs/>
              </w:rPr>
              <w:t xml:space="preserve">Also available online at the National Archives and Records Administration’s </w:t>
            </w:r>
            <w:hyperlink r:id="rId21" w:history="1">
              <w:r w:rsidR="00AC5F09">
                <w:rPr>
                  <w:rStyle w:val="Hyperlink"/>
                  <w:bCs/>
                </w:rPr>
                <w:t>Electronic CFR Website</w:t>
              </w:r>
            </w:hyperlink>
            <w:bookmarkStart w:id="71" w:name="_Hlt182813363"/>
            <w:r w:rsidRPr="006D08A8">
              <w:rPr>
                <w:bCs/>
              </w:rPr>
              <w:t>.</w:t>
            </w:r>
            <w:bookmarkEnd w:id="71"/>
          </w:p>
        </w:tc>
      </w:tr>
      <w:tr w:rsidR="005F2F71" w:rsidRPr="000F3C69" w14:paraId="19F4C632" w14:textId="77777777" w:rsidTr="00F90DFD">
        <w:tc>
          <w:tcPr>
            <w:tcW w:w="1818" w:type="dxa"/>
          </w:tcPr>
          <w:p w14:paraId="75A425A0" w14:textId="2D97915C" w:rsidR="00766AB2" w:rsidRPr="00030012" w:rsidRDefault="00030012" w:rsidP="008236A3">
            <w:pPr>
              <w:rPr>
                <w:b/>
              </w:rPr>
            </w:pPr>
            <w:r w:rsidRPr="00030012">
              <w:rPr>
                <w:b/>
              </w:rPr>
              <w:t>Attachment D</w:t>
            </w:r>
          </w:p>
        </w:tc>
        <w:tc>
          <w:tcPr>
            <w:tcW w:w="8370" w:type="dxa"/>
          </w:tcPr>
          <w:p w14:paraId="6AF6D275" w14:textId="638A1C7B" w:rsidR="008236A3" w:rsidRPr="00030012" w:rsidRDefault="00030012" w:rsidP="008236A3">
            <w:pPr>
              <w:spacing w:before="60" w:after="20"/>
              <w:rPr>
                <w:b/>
                <w:bCs/>
              </w:rPr>
            </w:pPr>
            <w:r>
              <w:rPr>
                <w:b/>
                <w:bCs/>
              </w:rPr>
              <w:t xml:space="preserve">FIFRA </w:t>
            </w:r>
            <w:r w:rsidRPr="006D08A8">
              <w:rPr>
                <w:b/>
                <w:bCs/>
              </w:rPr>
              <w:t>§</w:t>
            </w:r>
            <w:r>
              <w:rPr>
                <w:b/>
                <w:bCs/>
              </w:rPr>
              <w:t>18 – Consultation Contacts &amp; Questions for Application and Summary Report for an Emergency Exemption for Pesticides.</w:t>
            </w:r>
          </w:p>
        </w:tc>
      </w:tr>
      <w:tr w:rsidR="005F2F71" w:rsidRPr="000F3C69" w14:paraId="1CF96F47" w14:textId="77777777" w:rsidTr="00F90DFD">
        <w:tc>
          <w:tcPr>
            <w:tcW w:w="1818" w:type="dxa"/>
          </w:tcPr>
          <w:p w14:paraId="5E643106" w14:textId="15C245AA" w:rsidR="00766AB2" w:rsidRDefault="00030012" w:rsidP="00030012">
            <w:pPr>
              <w:spacing w:before="60" w:after="20"/>
              <w:ind w:right="-83"/>
              <w:rPr>
                <w:b/>
                <w:bCs/>
              </w:rPr>
            </w:pPr>
            <w:r w:rsidRPr="00030012">
              <w:rPr>
                <w:b/>
                <w:bCs/>
              </w:rPr>
              <w:t>Attachment E</w:t>
            </w:r>
          </w:p>
        </w:tc>
        <w:tc>
          <w:tcPr>
            <w:tcW w:w="8370" w:type="dxa"/>
          </w:tcPr>
          <w:p w14:paraId="44B98A3F" w14:textId="1CD6D38B" w:rsidR="00766AB2" w:rsidRDefault="00030012" w:rsidP="00766AB2">
            <w:pPr>
              <w:spacing w:before="60" w:after="20"/>
              <w:rPr>
                <w:b/>
                <w:bCs/>
              </w:rPr>
            </w:pPr>
            <w:r w:rsidRPr="00030012">
              <w:rPr>
                <w:b/>
                <w:bCs/>
              </w:rPr>
              <w:t>FIFRA §24(c) – Consultation Contracts &amp; Questions for State Registration of Pesticides Products.</w:t>
            </w:r>
          </w:p>
        </w:tc>
      </w:tr>
      <w:tr w:rsidR="00030012" w:rsidRPr="000F3C69" w14:paraId="096E5221" w14:textId="77777777" w:rsidTr="00F90DFD">
        <w:tc>
          <w:tcPr>
            <w:tcW w:w="1818" w:type="dxa"/>
          </w:tcPr>
          <w:p w14:paraId="735088EB" w14:textId="77777777" w:rsidR="00030012" w:rsidRDefault="00030012" w:rsidP="00030012">
            <w:pPr>
              <w:spacing w:before="60" w:after="20"/>
              <w:ind w:right="-83"/>
              <w:rPr>
                <w:b/>
                <w:bCs/>
              </w:rPr>
            </w:pPr>
            <w:r>
              <w:rPr>
                <w:b/>
                <w:bCs/>
              </w:rPr>
              <w:t>Attachment F</w:t>
            </w:r>
          </w:p>
          <w:p w14:paraId="282EA8D9" w14:textId="0964D993" w:rsidR="00030012" w:rsidRDefault="00030012" w:rsidP="00030012">
            <w:pPr>
              <w:spacing w:before="60" w:after="20"/>
              <w:ind w:right="-83"/>
              <w:rPr>
                <w:b/>
              </w:rPr>
            </w:pPr>
          </w:p>
        </w:tc>
        <w:tc>
          <w:tcPr>
            <w:tcW w:w="8370" w:type="dxa"/>
          </w:tcPr>
          <w:p w14:paraId="21104D33" w14:textId="2A5686BD" w:rsidR="00030012" w:rsidRDefault="00030012" w:rsidP="00F90DFD">
            <w:pPr>
              <w:spacing w:before="60" w:after="20"/>
              <w:rPr>
                <w:b/>
              </w:rPr>
            </w:pPr>
            <w:r w:rsidRPr="006D08A8">
              <w:rPr>
                <w:b/>
                <w:color w:val="000000"/>
              </w:rPr>
              <w:t>EPA Form No. 8570-4 - Confidential Statement of Formula.</w:t>
            </w:r>
            <w:r w:rsidRPr="00766AB2">
              <w:t xml:space="preserve"> Also available online at </w:t>
            </w:r>
            <w:hyperlink r:id="rId22" w:history="1">
              <w:r w:rsidRPr="00766AB2">
                <w:rPr>
                  <w:i/>
                  <w:color w:val="0000FF"/>
                </w:rPr>
                <w:t>http://www.epa.gov/opprd001/forms/8570-4.p</w:t>
              </w:r>
              <w:bookmarkStart w:id="72" w:name="_Hlt182133620"/>
              <w:bookmarkStart w:id="73" w:name="_Hlt182133621"/>
              <w:r w:rsidRPr="00766AB2">
                <w:rPr>
                  <w:i/>
                  <w:color w:val="0000FF"/>
                </w:rPr>
                <w:t>d</w:t>
              </w:r>
              <w:bookmarkEnd w:id="72"/>
              <w:bookmarkEnd w:id="73"/>
              <w:r w:rsidRPr="00766AB2">
                <w:rPr>
                  <w:i/>
                  <w:color w:val="0000FF"/>
                </w:rPr>
                <w:t>f</w:t>
              </w:r>
            </w:hyperlink>
            <w:r w:rsidRPr="006D08A8">
              <w:rPr>
                <w:i/>
                <w:color w:val="000000"/>
              </w:rPr>
              <w:t>.</w:t>
            </w:r>
          </w:p>
        </w:tc>
      </w:tr>
      <w:tr w:rsidR="00030012" w:rsidRPr="000F3C69" w14:paraId="512603A9" w14:textId="77777777" w:rsidTr="00F90DFD">
        <w:tc>
          <w:tcPr>
            <w:tcW w:w="1818" w:type="dxa"/>
          </w:tcPr>
          <w:p w14:paraId="5208760C" w14:textId="708C4494" w:rsidR="00030012" w:rsidRDefault="00030012" w:rsidP="00030012">
            <w:pPr>
              <w:spacing w:before="60" w:after="20"/>
              <w:ind w:right="-83"/>
              <w:rPr>
                <w:b/>
              </w:rPr>
            </w:pPr>
            <w:r>
              <w:rPr>
                <w:b/>
                <w:bCs/>
              </w:rPr>
              <w:t>Attachment G</w:t>
            </w:r>
          </w:p>
        </w:tc>
        <w:tc>
          <w:tcPr>
            <w:tcW w:w="8370" w:type="dxa"/>
          </w:tcPr>
          <w:p w14:paraId="29A59A87" w14:textId="502FD8E7" w:rsidR="00030012" w:rsidRDefault="00030012" w:rsidP="00030012">
            <w:pPr>
              <w:spacing w:before="60" w:after="20"/>
              <w:rPr>
                <w:b/>
              </w:rPr>
            </w:pPr>
            <w:r w:rsidRPr="006D08A8">
              <w:rPr>
                <w:b/>
                <w:bCs/>
              </w:rPr>
              <w:t>EPA Form 8570-25 - Application for/Notification of State Registration of a Pesticide to Meet a Special Local Need.</w:t>
            </w:r>
            <w:r w:rsidRPr="00766AB2">
              <w:rPr>
                <w:b/>
                <w:bCs/>
                <w:i/>
              </w:rPr>
              <w:t xml:space="preserve">  </w:t>
            </w:r>
            <w:r w:rsidRPr="00766AB2">
              <w:t>This attachment can be also accessed via the internet at</w:t>
            </w:r>
            <w:r w:rsidRPr="00766AB2">
              <w:rPr>
                <w:bCs/>
              </w:rPr>
              <w:t>:</w:t>
            </w:r>
            <w:r w:rsidRPr="00766AB2">
              <w:rPr>
                <w:bCs/>
                <w:i/>
              </w:rPr>
              <w:t xml:space="preserve"> </w:t>
            </w:r>
            <w:hyperlink r:id="rId23" w:history="1">
              <w:r>
                <w:rPr>
                  <w:rStyle w:val="Hyperlink"/>
                  <w:i/>
                </w:rPr>
                <w:t>http://www.epa.gov/opprd001/forms/8570-25.pdf</w:t>
              </w:r>
            </w:hyperlink>
            <w:r w:rsidRPr="006D08A8">
              <w:t>.</w:t>
            </w:r>
          </w:p>
        </w:tc>
      </w:tr>
      <w:tr w:rsidR="00030012" w:rsidRPr="000F3C69" w14:paraId="57C0754B" w14:textId="77777777" w:rsidTr="00F90DFD">
        <w:tc>
          <w:tcPr>
            <w:tcW w:w="1818" w:type="dxa"/>
          </w:tcPr>
          <w:p w14:paraId="3A674356" w14:textId="56A0E890" w:rsidR="00030012" w:rsidRDefault="00030012" w:rsidP="00030012">
            <w:pPr>
              <w:spacing w:before="60" w:after="20"/>
              <w:ind w:right="-83"/>
              <w:rPr>
                <w:b/>
                <w:color w:val="000000"/>
              </w:rPr>
            </w:pPr>
            <w:r>
              <w:rPr>
                <w:b/>
              </w:rPr>
              <w:t>Attachment H</w:t>
            </w:r>
          </w:p>
        </w:tc>
        <w:tc>
          <w:tcPr>
            <w:tcW w:w="8370" w:type="dxa"/>
          </w:tcPr>
          <w:p w14:paraId="268F0506" w14:textId="7C8950B0" w:rsidR="00030012" w:rsidRDefault="00030012" w:rsidP="00030012">
            <w:pPr>
              <w:spacing w:before="60" w:after="20"/>
              <w:rPr>
                <w:b/>
              </w:rPr>
            </w:pPr>
            <w:r w:rsidRPr="006D08A8">
              <w:rPr>
                <w:b/>
              </w:rPr>
              <w:t>Labor Wage Formulas.</w:t>
            </w:r>
            <w:r>
              <w:rPr>
                <w:b/>
              </w:rPr>
              <w:t xml:space="preserve"> </w:t>
            </w:r>
          </w:p>
        </w:tc>
      </w:tr>
      <w:tr w:rsidR="00030012" w:rsidRPr="000F3C69" w14:paraId="0212B04C" w14:textId="77777777" w:rsidTr="00F90DFD">
        <w:tc>
          <w:tcPr>
            <w:tcW w:w="1818" w:type="dxa"/>
          </w:tcPr>
          <w:p w14:paraId="172A3139" w14:textId="77777777" w:rsidR="00030012" w:rsidRDefault="00030012" w:rsidP="00030012">
            <w:pPr>
              <w:spacing w:before="60" w:after="20"/>
              <w:ind w:right="-83"/>
              <w:rPr>
                <w:b/>
                <w:color w:val="000000"/>
              </w:rPr>
            </w:pPr>
          </w:p>
        </w:tc>
        <w:tc>
          <w:tcPr>
            <w:tcW w:w="8370" w:type="dxa"/>
          </w:tcPr>
          <w:p w14:paraId="48AF245C" w14:textId="77777777" w:rsidR="00030012" w:rsidRPr="00766AB2" w:rsidRDefault="00030012" w:rsidP="00030012">
            <w:pPr>
              <w:spacing w:before="60" w:after="20"/>
            </w:pPr>
          </w:p>
        </w:tc>
      </w:tr>
    </w:tbl>
    <w:p w14:paraId="0D60AE58" w14:textId="77777777" w:rsidR="000F3129" w:rsidRPr="006C77E7" w:rsidRDefault="000F3129" w:rsidP="0093025E">
      <w:pPr>
        <w:widowControl/>
        <w:tabs>
          <w:tab w:val="left" w:pos="2070"/>
        </w:tabs>
      </w:pPr>
    </w:p>
    <w:sectPr w:rsidR="000F3129" w:rsidRPr="006C77E7" w:rsidSect="00197983">
      <w:headerReference w:type="even" r:id="rId24"/>
      <w:headerReference w:type="default" r:id="rId25"/>
      <w:footerReference w:type="even" r:id="rId26"/>
      <w:footerReference w:type="default" r:id="rId27"/>
      <w:pgSz w:w="12240" w:h="15840"/>
      <w:pgMar w:top="1080" w:right="1080" w:bottom="720" w:left="1080" w:header="720" w:footer="1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F23D8" w14:textId="77777777" w:rsidR="00D5261C" w:rsidRDefault="00D5261C">
      <w:r>
        <w:separator/>
      </w:r>
    </w:p>
    <w:p w14:paraId="7EDED514" w14:textId="77777777" w:rsidR="00D5261C" w:rsidRDefault="00D5261C"/>
  </w:endnote>
  <w:endnote w:type="continuationSeparator" w:id="0">
    <w:p w14:paraId="5C37FF2B" w14:textId="77777777" w:rsidR="00D5261C" w:rsidRDefault="00D5261C">
      <w:r>
        <w:continuationSeparator/>
      </w:r>
    </w:p>
    <w:p w14:paraId="6B44F92C" w14:textId="77777777" w:rsidR="00D5261C" w:rsidRDefault="00D52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E40E" w14:textId="77777777" w:rsidR="00197983" w:rsidRDefault="00197983" w:rsidP="000F3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398EB" w14:textId="77777777" w:rsidR="00197983" w:rsidRDefault="00197983" w:rsidP="000F3129">
    <w:pPr>
      <w:pStyle w:val="Footer"/>
      <w:ind w:right="360"/>
    </w:pPr>
  </w:p>
  <w:p w14:paraId="1C0E532E" w14:textId="77777777" w:rsidR="00197983" w:rsidRDefault="001979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7E9BB" w14:textId="77777777" w:rsidR="00197983" w:rsidRPr="005E7890" w:rsidRDefault="00197983" w:rsidP="005E7890">
    <w:pPr>
      <w:pStyle w:val="Footer"/>
      <w:spacing w:before="120"/>
      <w:jc w:val="center"/>
    </w:pPr>
    <w:r w:rsidRPr="005E7890">
      <w:t xml:space="preserve">Page </w:t>
    </w:r>
    <w:r>
      <w:fldChar w:fldCharType="begin"/>
    </w:r>
    <w:r>
      <w:instrText xml:space="preserve"> PAGE </w:instrText>
    </w:r>
    <w:r>
      <w:fldChar w:fldCharType="separate"/>
    </w:r>
    <w:r w:rsidR="001A63C8">
      <w:rPr>
        <w:noProof/>
      </w:rPr>
      <w:t>21</w:t>
    </w:r>
    <w:r>
      <w:rPr>
        <w:noProof/>
      </w:rPr>
      <w:fldChar w:fldCharType="end"/>
    </w:r>
    <w:r w:rsidRPr="005E7890">
      <w:t xml:space="preserve"> of </w:t>
    </w:r>
    <w:fldSimple w:instr=" NUMPAGES  ">
      <w:r w:rsidR="001A63C8">
        <w:rPr>
          <w:noProof/>
        </w:rPr>
        <w:t>27</w:t>
      </w:r>
    </w:fldSimple>
  </w:p>
  <w:p w14:paraId="21CE84C6" w14:textId="77777777" w:rsidR="00197983" w:rsidRDefault="00197983" w:rsidP="000F3129">
    <w:pPr>
      <w:pStyle w:val="Footer"/>
      <w:ind w:right="360"/>
    </w:pPr>
  </w:p>
  <w:p w14:paraId="0AC8719B" w14:textId="77777777" w:rsidR="00197983" w:rsidRDefault="001979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CD20" w14:textId="77777777" w:rsidR="00D5261C" w:rsidRDefault="00D5261C">
      <w:r>
        <w:separator/>
      </w:r>
    </w:p>
    <w:p w14:paraId="4B0A2F8C" w14:textId="77777777" w:rsidR="00D5261C" w:rsidRDefault="00D5261C"/>
  </w:footnote>
  <w:footnote w:type="continuationSeparator" w:id="0">
    <w:p w14:paraId="7DC3A260" w14:textId="77777777" w:rsidR="00D5261C" w:rsidRDefault="00D5261C">
      <w:r>
        <w:continuationSeparator/>
      </w:r>
    </w:p>
    <w:p w14:paraId="55393A27" w14:textId="77777777" w:rsidR="00D5261C" w:rsidRDefault="00D526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2A83" w14:textId="77777777" w:rsidR="00197983" w:rsidRDefault="001979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80B35" w14:textId="1C5E9AD0" w:rsidR="00197983" w:rsidRDefault="00E64435" w:rsidP="000F3129">
    <w:pPr>
      <w:pStyle w:val="Header"/>
      <w:jc w:val="right"/>
    </w:pPr>
    <w:r>
      <w:t>April 12, 2015</w:t>
    </w:r>
  </w:p>
  <w:p w14:paraId="1C42F9C0" w14:textId="77777777" w:rsidR="00197983" w:rsidRDefault="00197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3"/>
      <w:numFmt w:val="decimal"/>
      <w:suff w:val="nothing"/>
      <w:lvlText w:val="%1."/>
      <w:lvlJc w:val="left"/>
    </w:lvl>
  </w:abstractNum>
  <w:abstractNum w:abstractNumId="1">
    <w:nsid w:val="00806B2C"/>
    <w:multiLevelType w:val="hybridMultilevel"/>
    <w:tmpl w:val="D940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93A59"/>
    <w:multiLevelType w:val="hybridMultilevel"/>
    <w:tmpl w:val="6DB08D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B3F29"/>
    <w:multiLevelType w:val="hybridMultilevel"/>
    <w:tmpl w:val="AC9A0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82583"/>
    <w:multiLevelType w:val="hybridMultilevel"/>
    <w:tmpl w:val="725E0B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0D6884"/>
    <w:multiLevelType w:val="hybridMultilevel"/>
    <w:tmpl w:val="C35AED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B84F25"/>
    <w:multiLevelType w:val="hybridMultilevel"/>
    <w:tmpl w:val="1DF82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ED4F56"/>
    <w:multiLevelType w:val="hybridMultilevel"/>
    <w:tmpl w:val="AD6480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D495F"/>
    <w:multiLevelType w:val="hybridMultilevel"/>
    <w:tmpl w:val="263AF8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8854E8"/>
    <w:multiLevelType w:val="hybridMultilevel"/>
    <w:tmpl w:val="1E6464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096B1E"/>
    <w:multiLevelType w:val="hybridMultilevel"/>
    <w:tmpl w:val="6E3A12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084716"/>
    <w:multiLevelType w:val="hybridMultilevel"/>
    <w:tmpl w:val="60D0633A"/>
    <w:lvl w:ilvl="0" w:tplc="8F8EB7CA">
      <w:start w:val="6"/>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582B99"/>
    <w:multiLevelType w:val="hybridMultilevel"/>
    <w:tmpl w:val="A404C7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A44845"/>
    <w:multiLevelType w:val="hybridMultilevel"/>
    <w:tmpl w:val="A1B632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9355BE"/>
    <w:multiLevelType w:val="hybridMultilevel"/>
    <w:tmpl w:val="0AB06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881C1F"/>
    <w:multiLevelType w:val="hybridMultilevel"/>
    <w:tmpl w:val="04CA15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9E10CF"/>
    <w:multiLevelType w:val="hybridMultilevel"/>
    <w:tmpl w:val="43767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C2C24"/>
    <w:multiLevelType w:val="hybridMultilevel"/>
    <w:tmpl w:val="17209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166F06"/>
    <w:multiLevelType w:val="hybridMultilevel"/>
    <w:tmpl w:val="30E415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926366"/>
    <w:multiLevelType w:val="hybridMultilevel"/>
    <w:tmpl w:val="2618D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0"/>
  </w:num>
  <w:num w:numId="4">
    <w:abstractNumId w:val="6"/>
  </w:num>
  <w:num w:numId="5">
    <w:abstractNumId w:val="4"/>
  </w:num>
  <w:num w:numId="6">
    <w:abstractNumId w:val="19"/>
  </w:num>
  <w:num w:numId="7">
    <w:abstractNumId w:val="3"/>
  </w:num>
  <w:num w:numId="8">
    <w:abstractNumId w:val="2"/>
  </w:num>
  <w:num w:numId="9">
    <w:abstractNumId w:val="8"/>
  </w:num>
  <w:num w:numId="10">
    <w:abstractNumId w:val="5"/>
  </w:num>
  <w:num w:numId="11">
    <w:abstractNumId w:val="12"/>
  </w:num>
  <w:num w:numId="12">
    <w:abstractNumId w:val="17"/>
  </w:num>
  <w:num w:numId="13">
    <w:abstractNumId w:val="15"/>
  </w:num>
  <w:num w:numId="14">
    <w:abstractNumId w:val="18"/>
  </w:num>
  <w:num w:numId="15">
    <w:abstractNumId w:val="9"/>
  </w:num>
  <w:num w:numId="16">
    <w:abstractNumId w:val="13"/>
  </w:num>
  <w:num w:numId="17">
    <w:abstractNumId w:val="7"/>
  </w:num>
  <w:num w:numId="18">
    <w:abstractNumId w:val="16"/>
  </w:num>
  <w:num w:numId="19">
    <w:abstractNumId w:val="14"/>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C"/>
    <w:rsid w:val="000002C1"/>
    <w:rsid w:val="0000427D"/>
    <w:rsid w:val="00004E64"/>
    <w:rsid w:val="00014DE2"/>
    <w:rsid w:val="00015263"/>
    <w:rsid w:val="00015B9E"/>
    <w:rsid w:val="00015FFD"/>
    <w:rsid w:val="00016F5E"/>
    <w:rsid w:val="000175D1"/>
    <w:rsid w:val="00024009"/>
    <w:rsid w:val="0002413C"/>
    <w:rsid w:val="00026726"/>
    <w:rsid w:val="00030012"/>
    <w:rsid w:val="00030A69"/>
    <w:rsid w:val="00033737"/>
    <w:rsid w:val="00034A12"/>
    <w:rsid w:val="00035E2E"/>
    <w:rsid w:val="00036055"/>
    <w:rsid w:val="00036688"/>
    <w:rsid w:val="00037E21"/>
    <w:rsid w:val="00043384"/>
    <w:rsid w:val="00043B41"/>
    <w:rsid w:val="00043FD0"/>
    <w:rsid w:val="0005378B"/>
    <w:rsid w:val="00054077"/>
    <w:rsid w:val="00054327"/>
    <w:rsid w:val="000566F2"/>
    <w:rsid w:val="00056A99"/>
    <w:rsid w:val="00060750"/>
    <w:rsid w:val="00062019"/>
    <w:rsid w:val="00067917"/>
    <w:rsid w:val="000714BA"/>
    <w:rsid w:val="00074EF1"/>
    <w:rsid w:val="00077A22"/>
    <w:rsid w:val="00077DD6"/>
    <w:rsid w:val="0008691F"/>
    <w:rsid w:val="000913CA"/>
    <w:rsid w:val="00092DF6"/>
    <w:rsid w:val="0009479B"/>
    <w:rsid w:val="00096001"/>
    <w:rsid w:val="000A3BEF"/>
    <w:rsid w:val="000A6BC4"/>
    <w:rsid w:val="000A74E4"/>
    <w:rsid w:val="000B6B02"/>
    <w:rsid w:val="000C0768"/>
    <w:rsid w:val="000C1871"/>
    <w:rsid w:val="000C2DA6"/>
    <w:rsid w:val="000C3506"/>
    <w:rsid w:val="000C57BC"/>
    <w:rsid w:val="000D0DE6"/>
    <w:rsid w:val="000D142A"/>
    <w:rsid w:val="000D3DB7"/>
    <w:rsid w:val="000D5909"/>
    <w:rsid w:val="000D5B79"/>
    <w:rsid w:val="000D66EB"/>
    <w:rsid w:val="000D6EC0"/>
    <w:rsid w:val="000E125F"/>
    <w:rsid w:val="000E181A"/>
    <w:rsid w:val="000E1FB2"/>
    <w:rsid w:val="000E3137"/>
    <w:rsid w:val="000E42D6"/>
    <w:rsid w:val="000E696A"/>
    <w:rsid w:val="000F3129"/>
    <w:rsid w:val="000F3C69"/>
    <w:rsid w:val="000F4067"/>
    <w:rsid w:val="0010263E"/>
    <w:rsid w:val="00102EB1"/>
    <w:rsid w:val="001062BC"/>
    <w:rsid w:val="00107BDC"/>
    <w:rsid w:val="00110055"/>
    <w:rsid w:val="00113790"/>
    <w:rsid w:val="0011382F"/>
    <w:rsid w:val="00115758"/>
    <w:rsid w:val="0012724A"/>
    <w:rsid w:val="00130C10"/>
    <w:rsid w:val="00134E1F"/>
    <w:rsid w:val="001356AA"/>
    <w:rsid w:val="00135873"/>
    <w:rsid w:val="00135D29"/>
    <w:rsid w:val="00135E49"/>
    <w:rsid w:val="001426A8"/>
    <w:rsid w:val="00144C18"/>
    <w:rsid w:val="00146AA9"/>
    <w:rsid w:val="0015081C"/>
    <w:rsid w:val="00151694"/>
    <w:rsid w:val="00151AA2"/>
    <w:rsid w:val="00153FF0"/>
    <w:rsid w:val="00155279"/>
    <w:rsid w:val="00157D65"/>
    <w:rsid w:val="00161FF3"/>
    <w:rsid w:val="0016273E"/>
    <w:rsid w:val="00162FB8"/>
    <w:rsid w:val="00170ED1"/>
    <w:rsid w:val="001738A0"/>
    <w:rsid w:val="00177CC9"/>
    <w:rsid w:val="00183DD7"/>
    <w:rsid w:val="0019145C"/>
    <w:rsid w:val="00193251"/>
    <w:rsid w:val="00196A39"/>
    <w:rsid w:val="0019714B"/>
    <w:rsid w:val="001974A0"/>
    <w:rsid w:val="00197983"/>
    <w:rsid w:val="001A0B81"/>
    <w:rsid w:val="001A1DE8"/>
    <w:rsid w:val="001A233B"/>
    <w:rsid w:val="001A4627"/>
    <w:rsid w:val="001A4A18"/>
    <w:rsid w:val="001A63C8"/>
    <w:rsid w:val="001B2652"/>
    <w:rsid w:val="001B51D8"/>
    <w:rsid w:val="001B77A2"/>
    <w:rsid w:val="001C6B97"/>
    <w:rsid w:val="001C6DE4"/>
    <w:rsid w:val="001D0771"/>
    <w:rsid w:val="001D1EB2"/>
    <w:rsid w:val="001D2E55"/>
    <w:rsid w:val="001D3E44"/>
    <w:rsid w:val="001D6D9A"/>
    <w:rsid w:val="001D6FE2"/>
    <w:rsid w:val="001D7839"/>
    <w:rsid w:val="001E19F1"/>
    <w:rsid w:val="001E3821"/>
    <w:rsid w:val="001E3FC7"/>
    <w:rsid w:val="001F6028"/>
    <w:rsid w:val="002004B6"/>
    <w:rsid w:val="00210B4F"/>
    <w:rsid w:val="00211BAF"/>
    <w:rsid w:val="00212EB2"/>
    <w:rsid w:val="002172D2"/>
    <w:rsid w:val="00217761"/>
    <w:rsid w:val="00217EA1"/>
    <w:rsid w:val="0022358C"/>
    <w:rsid w:val="00223F6A"/>
    <w:rsid w:val="00224F8E"/>
    <w:rsid w:val="0022621D"/>
    <w:rsid w:val="00227CBC"/>
    <w:rsid w:val="00231DC9"/>
    <w:rsid w:val="00233336"/>
    <w:rsid w:val="00233BE6"/>
    <w:rsid w:val="002366FC"/>
    <w:rsid w:val="002404B1"/>
    <w:rsid w:val="0024057D"/>
    <w:rsid w:val="002408C3"/>
    <w:rsid w:val="00240DD6"/>
    <w:rsid w:val="00243575"/>
    <w:rsid w:val="00243F18"/>
    <w:rsid w:val="002450D8"/>
    <w:rsid w:val="00246390"/>
    <w:rsid w:val="00252DF6"/>
    <w:rsid w:val="00252F3C"/>
    <w:rsid w:val="00254CA8"/>
    <w:rsid w:val="00257406"/>
    <w:rsid w:val="0025782D"/>
    <w:rsid w:val="00261B30"/>
    <w:rsid w:val="00263BA8"/>
    <w:rsid w:val="002648FB"/>
    <w:rsid w:val="002705E3"/>
    <w:rsid w:val="00270741"/>
    <w:rsid w:val="002758E5"/>
    <w:rsid w:val="00287103"/>
    <w:rsid w:val="00287432"/>
    <w:rsid w:val="0029350F"/>
    <w:rsid w:val="00293922"/>
    <w:rsid w:val="0029483A"/>
    <w:rsid w:val="002948CD"/>
    <w:rsid w:val="002963CE"/>
    <w:rsid w:val="00296D6D"/>
    <w:rsid w:val="002978F3"/>
    <w:rsid w:val="002A1965"/>
    <w:rsid w:val="002A4B64"/>
    <w:rsid w:val="002A53A3"/>
    <w:rsid w:val="002A7402"/>
    <w:rsid w:val="002B2956"/>
    <w:rsid w:val="002B5052"/>
    <w:rsid w:val="002B7EF4"/>
    <w:rsid w:val="002C23B1"/>
    <w:rsid w:val="002C3FBE"/>
    <w:rsid w:val="002C4B99"/>
    <w:rsid w:val="002D20AA"/>
    <w:rsid w:val="002D43B9"/>
    <w:rsid w:val="002E0BC1"/>
    <w:rsid w:val="002E59C3"/>
    <w:rsid w:val="002E6732"/>
    <w:rsid w:val="002F5B79"/>
    <w:rsid w:val="002F6815"/>
    <w:rsid w:val="0030126A"/>
    <w:rsid w:val="00302196"/>
    <w:rsid w:val="00303FCD"/>
    <w:rsid w:val="0030748B"/>
    <w:rsid w:val="00311E0A"/>
    <w:rsid w:val="0031404D"/>
    <w:rsid w:val="00315863"/>
    <w:rsid w:val="00316874"/>
    <w:rsid w:val="00317051"/>
    <w:rsid w:val="00323DF9"/>
    <w:rsid w:val="00324EE2"/>
    <w:rsid w:val="00325049"/>
    <w:rsid w:val="0032632B"/>
    <w:rsid w:val="00342A1E"/>
    <w:rsid w:val="00346B6B"/>
    <w:rsid w:val="00354232"/>
    <w:rsid w:val="00355A22"/>
    <w:rsid w:val="00366F66"/>
    <w:rsid w:val="00367996"/>
    <w:rsid w:val="00371591"/>
    <w:rsid w:val="00373CF6"/>
    <w:rsid w:val="00374824"/>
    <w:rsid w:val="00375834"/>
    <w:rsid w:val="00376927"/>
    <w:rsid w:val="00381AEB"/>
    <w:rsid w:val="00382529"/>
    <w:rsid w:val="00382D20"/>
    <w:rsid w:val="00386427"/>
    <w:rsid w:val="00386F7C"/>
    <w:rsid w:val="00387DFE"/>
    <w:rsid w:val="00390859"/>
    <w:rsid w:val="00390EBF"/>
    <w:rsid w:val="00393658"/>
    <w:rsid w:val="0039372E"/>
    <w:rsid w:val="003A004F"/>
    <w:rsid w:val="003A261B"/>
    <w:rsid w:val="003A6E33"/>
    <w:rsid w:val="003B14F2"/>
    <w:rsid w:val="003B3098"/>
    <w:rsid w:val="003C0582"/>
    <w:rsid w:val="003C10D8"/>
    <w:rsid w:val="003C1345"/>
    <w:rsid w:val="003C136D"/>
    <w:rsid w:val="003C276C"/>
    <w:rsid w:val="003C2F54"/>
    <w:rsid w:val="003C4307"/>
    <w:rsid w:val="003C6902"/>
    <w:rsid w:val="003C7177"/>
    <w:rsid w:val="003D0740"/>
    <w:rsid w:val="003D413D"/>
    <w:rsid w:val="003D7070"/>
    <w:rsid w:val="003E34CA"/>
    <w:rsid w:val="003E3996"/>
    <w:rsid w:val="003E5286"/>
    <w:rsid w:val="003E52F6"/>
    <w:rsid w:val="003E58E2"/>
    <w:rsid w:val="003E7044"/>
    <w:rsid w:val="003F04B8"/>
    <w:rsid w:val="003F14DF"/>
    <w:rsid w:val="003F48D0"/>
    <w:rsid w:val="003F5942"/>
    <w:rsid w:val="003F7066"/>
    <w:rsid w:val="00400739"/>
    <w:rsid w:val="004010A6"/>
    <w:rsid w:val="00404748"/>
    <w:rsid w:val="0040609F"/>
    <w:rsid w:val="0040712D"/>
    <w:rsid w:val="00414744"/>
    <w:rsid w:val="00416A62"/>
    <w:rsid w:val="004200A8"/>
    <w:rsid w:val="004211D5"/>
    <w:rsid w:val="00430594"/>
    <w:rsid w:val="004314A5"/>
    <w:rsid w:val="0044239A"/>
    <w:rsid w:val="004473B6"/>
    <w:rsid w:val="004546E5"/>
    <w:rsid w:val="00460E82"/>
    <w:rsid w:val="0046392D"/>
    <w:rsid w:val="004646FE"/>
    <w:rsid w:val="00465853"/>
    <w:rsid w:val="00467AAF"/>
    <w:rsid w:val="00470B0D"/>
    <w:rsid w:val="00470BFB"/>
    <w:rsid w:val="00474DED"/>
    <w:rsid w:val="00476AA0"/>
    <w:rsid w:val="00477D1F"/>
    <w:rsid w:val="00484A29"/>
    <w:rsid w:val="00484BD6"/>
    <w:rsid w:val="00486116"/>
    <w:rsid w:val="00486586"/>
    <w:rsid w:val="00486D2E"/>
    <w:rsid w:val="00492548"/>
    <w:rsid w:val="004A2F8F"/>
    <w:rsid w:val="004A5D6F"/>
    <w:rsid w:val="004C51CD"/>
    <w:rsid w:val="004C6227"/>
    <w:rsid w:val="004C698A"/>
    <w:rsid w:val="004C7156"/>
    <w:rsid w:val="004D3944"/>
    <w:rsid w:val="004D5B0E"/>
    <w:rsid w:val="004D5C56"/>
    <w:rsid w:val="004D78B4"/>
    <w:rsid w:val="004E0450"/>
    <w:rsid w:val="004E3EC6"/>
    <w:rsid w:val="004E6BCB"/>
    <w:rsid w:val="004E7143"/>
    <w:rsid w:val="004F0444"/>
    <w:rsid w:val="004F3406"/>
    <w:rsid w:val="004F48D7"/>
    <w:rsid w:val="00500A97"/>
    <w:rsid w:val="00500EBD"/>
    <w:rsid w:val="00504E89"/>
    <w:rsid w:val="00505A29"/>
    <w:rsid w:val="0051240A"/>
    <w:rsid w:val="005134E9"/>
    <w:rsid w:val="00513AB5"/>
    <w:rsid w:val="00515B20"/>
    <w:rsid w:val="00516E83"/>
    <w:rsid w:val="00522AA5"/>
    <w:rsid w:val="00523E31"/>
    <w:rsid w:val="005241ED"/>
    <w:rsid w:val="00530E4C"/>
    <w:rsid w:val="00531491"/>
    <w:rsid w:val="00531BCB"/>
    <w:rsid w:val="00532724"/>
    <w:rsid w:val="00532BE0"/>
    <w:rsid w:val="00534B02"/>
    <w:rsid w:val="005403DA"/>
    <w:rsid w:val="00540F2B"/>
    <w:rsid w:val="00541C3C"/>
    <w:rsid w:val="00542ED1"/>
    <w:rsid w:val="005437AA"/>
    <w:rsid w:val="005438F5"/>
    <w:rsid w:val="005469BF"/>
    <w:rsid w:val="00554E04"/>
    <w:rsid w:val="005579FA"/>
    <w:rsid w:val="005615B7"/>
    <w:rsid w:val="0056228C"/>
    <w:rsid w:val="00564C82"/>
    <w:rsid w:val="00571C48"/>
    <w:rsid w:val="00572F2B"/>
    <w:rsid w:val="005734CA"/>
    <w:rsid w:val="00574D55"/>
    <w:rsid w:val="00576379"/>
    <w:rsid w:val="005815E9"/>
    <w:rsid w:val="005967B8"/>
    <w:rsid w:val="005978B7"/>
    <w:rsid w:val="005A3750"/>
    <w:rsid w:val="005A6D4D"/>
    <w:rsid w:val="005B16C6"/>
    <w:rsid w:val="005B2B63"/>
    <w:rsid w:val="005B5881"/>
    <w:rsid w:val="005B6B45"/>
    <w:rsid w:val="005B6D44"/>
    <w:rsid w:val="005B6E65"/>
    <w:rsid w:val="005C0BE7"/>
    <w:rsid w:val="005C1B27"/>
    <w:rsid w:val="005C4F9D"/>
    <w:rsid w:val="005C672F"/>
    <w:rsid w:val="005D323C"/>
    <w:rsid w:val="005E1B88"/>
    <w:rsid w:val="005E33AA"/>
    <w:rsid w:val="005E3B4C"/>
    <w:rsid w:val="005E4E1F"/>
    <w:rsid w:val="005E7890"/>
    <w:rsid w:val="005F23B0"/>
    <w:rsid w:val="005F2F71"/>
    <w:rsid w:val="005F3A29"/>
    <w:rsid w:val="005F48F0"/>
    <w:rsid w:val="005F6B6C"/>
    <w:rsid w:val="005F780D"/>
    <w:rsid w:val="006028D8"/>
    <w:rsid w:val="0060463C"/>
    <w:rsid w:val="00611CCE"/>
    <w:rsid w:val="006135CF"/>
    <w:rsid w:val="00613ED7"/>
    <w:rsid w:val="00613FE9"/>
    <w:rsid w:val="0061727A"/>
    <w:rsid w:val="00621EA9"/>
    <w:rsid w:val="006220CA"/>
    <w:rsid w:val="0062714C"/>
    <w:rsid w:val="00627706"/>
    <w:rsid w:val="00630953"/>
    <w:rsid w:val="00636E69"/>
    <w:rsid w:val="00640837"/>
    <w:rsid w:val="0064150E"/>
    <w:rsid w:val="0064196E"/>
    <w:rsid w:val="00643E22"/>
    <w:rsid w:val="006442AA"/>
    <w:rsid w:val="00647654"/>
    <w:rsid w:val="0065050B"/>
    <w:rsid w:val="00653F44"/>
    <w:rsid w:val="00654C63"/>
    <w:rsid w:val="00660D32"/>
    <w:rsid w:val="00661D1B"/>
    <w:rsid w:val="0066206C"/>
    <w:rsid w:val="006622E3"/>
    <w:rsid w:val="00663E92"/>
    <w:rsid w:val="00666198"/>
    <w:rsid w:val="00666C98"/>
    <w:rsid w:val="00667FC0"/>
    <w:rsid w:val="0067139C"/>
    <w:rsid w:val="00671516"/>
    <w:rsid w:val="00672FE4"/>
    <w:rsid w:val="0067399D"/>
    <w:rsid w:val="00675285"/>
    <w:rsid w:val="00677335"/>
    <w:rsid w:val="0068195A"/>
    <w:rsid w:val="006846AF"/>
    <w:rsid w:val="00684C07"/>
    <w:rsid w:val="00692D78"/>
    <w:rsid w:val="00692F4D"/>
    <w:rsid w:val="0069613F"/>
    <w:rsid w:val="006A30A9"/>
    <w:rsid w:val="006A5BA6"/>
    <w:rsid w:val="006A5BCC"/>
    <w:rsid w:val="006B0DAF"/>
    <w:rsid w:val="006B73A4"/>
    <w:rsid w:val="006C03C0"/>
    <w:rsid w:val="006C13B7"/>
    <w:rsid w:val="006C283E"/>
    <w:rsid w:val="006C3362"/>
    <w:rsid w:val="006C77E7"/>
    <w:rsid w:val="006D08A8"/>
    <w:rsid w:val="006D1321"/>
    <w:rsid w:val="006E24A0"/>
    <w:rsid w:val="006E289C"/>
    <w:rsid w:val="006E31D7"/>
    <w:rsid w:val="006E41D3"/>
    <w:rsid w:val="006F108C"/>
    <w:rsid w:val="006F12AD"/>
    <w:rsid w:val="006F287A"/>
    <w:rsid w:val="006F6A02"/>
    <w:rsid w:val="007055D4"/>
    <w:rsid w:val="00705982"/>
    <w:rsid w:val="00705D0D"/>
    <w:rsid w:val="0071577A"/>
    <w:rsid w:val="00720084"/>
    <w:rsid w:val="00720998"/>
    <w:rsid w:val="00721140"/>
    <w:rsid w:val="007254CD"/>
    <w:rsid w:val="00727C66"/>
    <w:rsid w:val="00730F17"/>
    <w:rsid w:val="00736A3E"/>
    <w:rsid w:val="00736EBB"/>
    <w:rsid w:val="00737855"/>
    <w:rsid w:val="00742468"/>
    <w:rsid w:val="00744448"/>
    <w:rsid w:val="00750255"/>
    <w:rsid w:val="0075051B"/>
    <w:rsid w:val="00750833"/>
    <w:rsid w:val="00753BBE"/>
    <w:rsid w:val="0075515D"/>
    <w:rsid w:val="0075672E"/>
    <w:rsid w:val="00756AAC"/>
    <w:rsid w:val="00756C7C"/>
    <w:rsid w:val="00762621"/>
    <w:rsid w:val="00762A5F"/>
    <w:rsid w:val="00764359"/>
    <w:rsid w:val="00765D3D"/>
    <w:rsid w:val="00766AB2"/>
    <w:rsid w:val="00766DBE"/>
    <w:rsid w:val="00777134"/>
    <w:rsid w:val="00781DEE"/>
    <w:rsid w:val="00782802"/>
    <w:rsid w:val="0078399C"/>
    <w:rsid w:val="00783A32"/>
    <w:rsid w:val="00783D1A"/>
    <w:rsid w:val="00785BDB"/>
    <w:rsid w:val="0078765F"/>
    <w:rsid w:val="0079084F"/>
    <w:rsid w:val="00790F25"/>
    <w:rsid w:val="00791EB8"/>
    <w:rsid w:val="00791EF5"/>
    <w:rsid w:val="00795A3F"/>
    <w:rsid w:val="007A004D"/>
    <w:rsid w:val="007A3496"/>
    <w:rsid w:val="007A6B31"/>
    <w:rsid w:val="007B32CD"/>
    <w:rsid w:val="007B4A74"/>
    <w:rsid w:val="007B772C"/>
    <w:rsid w:val="007C193A"/>
    <w:rsid w:val="007C1C16"/>
    <w:rsid w:val="007C260D"/>
    <w:rsid w:val="007C26E6"/>
    <w:rsid w:val="007C37D8"/>
    <w:rsid w:val="007C502E"/>
    <w:rsid w:val="007C57C6"/>
    <w:rsid w:val="007D0826"/>
    <w:rsid w:val="007E0B29"/>
    <w:rsid w:val="007E26B3"/>
    <w:rsid w:val="007E3D33"/>
    <w:rsid w:val="007E410A"/>
    <w:rsid w:val="007E4E99"/>
    <w:rsid w:val="007F10B5"/>
    <w:rsid w:val="007F132E"/>
    <w:rsid w:val="007F276D"/>
    <w:rsid w:val="007F42F3"/>
    <w:rsid w:val="007F43B7"/>
    <w:rsid w:val="007F5090"/>
    <w:rsid w:val="007F7656"/>
    <w:rsid w:val="008009EF"/>
    <w:rsid w:val="008063F8"/>
    <w:rsid w:val="008111BD"/>
    <w:rsid w:val="00814C4E"/>
    <w:rsid w:val="00815469"/>
    <w:rsid w:val="00815AA9"/>
    <w:rsid w:val="00816D2F"/>
    <w:rsid w:val="008172EF"/>
    <w:rsid w:val="008236A3"/>
    <w:rsid w:val="00825EB8"/>
    <w:rsid w:val="00826C0E"/>
    <w:rsid w:val="008279F2"/>
    <w:rsid w:val="008316CC"/>
    <w:rsid w:val="00831A25"/>
    <w:rsid w:val="00831C8A"/>
    <w:rsid w:val="00831D48"/>
    <w:rsid w:val="0083680D"/>
    <w:rsid w:val="00836AF3"/>
    <w:rsid w:val="008370A3"/>
    <w:rsid w:val="00840ED9"/>
    <w:rsid w:val="00841751"/>
    <w:rsid w:val="008472E0"/>
    <w:rsid w:val="00847ABC"/>
    <w:rsid w:val="00852314"/>
    <w:rsid w:val="00854973"/>
    <w:rsid w:val="00857749"/>
    <w:rsid w:val="00860010"/>
    <w:rsid w:val="00861331"/>
    <w:rsid w:val="00861D52"/>
    <w:rsid w:val="00866560"/>
    <w:rsid w:val="00871E1B"/>
    <w:rsid w:val="00871E68"/>
    <w:rsid w:val="008722CE"/>
    <w:rsid w:val="00872566"/>
    <w:rsid w:val="00872A05"/>
    <w:rsid w:val="008735A7"/>
    <w:rsid w:val="00873B58"/>
    <w:rsid w:val="008740F9"/>
    <w:rsid w:val="008743ED"/>
    <w:rsid w:val="00875306"/>
    <w:rsid w:val="00875AAA"/>
    <w:rsid w:val="00877C21"/>
    <w:rsid w:val="00880F9E"/>
    <w:rsid w:val="00881E4A"/>
    <w:rsid w:val="0088264B"/>
    <w:rsid w:val="00882774"/>
    <w:rsid w:val="00883518"/>
    <w:rsid w:val="00886728"/>
    <w:rsid w:val="00887559"/>
    <w:rsid w:val="00890B82"/>
    <w:rsid w:val="00892C0B"/>
    <w:rsid w:val="0089517A"/>
    <w:rsid w:val="00897F12"/>
    <w:rsid w:val="008A178A"/>
    <w:rsid w:val="008B0449"/>
    <w:rsid w:val="008B22AC"/>
    <w:rsid w:val="008B22E6"/>
    <w:rsid w:val="008B2322"/>
    <w:rsid w:val="008B680C"/>
    <w:rsid w:val="008B6BF8"/>
    <w:rsid w:val="008B760D"/>
    <w:rsid w:val="008C24F3"/>
    <w:rsid w:val="008C2893"/>
    <w:rsid w:val="008C4F77"/>
    <w:rsid w:val="008C7834"/>
    <w:rsid w:val="008D0E77"/>
    <w:rsid w:val="008D422A"/>
    <w:rsid w:val="008D5F8D"/>
    <w:rsid w:val="008D7A32"/>
    <w:rsid w:val="008D7ADE"/>
    <w:rsid w:val="008E0CAB"/>
    <w:rsid w:val="008E0D4F"/>
    <w:rsid w:val="008E216A"/>
    <w:rsid w:val="008E5CAD"/>
    <w:rsid w:val="008E6953"/>
    <w:rsid w:val="008E7384"/>
    <w:rsid w:val="008F02CA"/>
    <w:rsid w:val="008F2A9D"/>
    <w:rsid w:val="008F349D"/>
    <w:rsid w:val="008F4E8B"/>
    <w:rsid w:val="00900384"/>
    <w:rsid w:val="0090089F"/>
    <w:rsid w:val="00901AC5"/>
    <w:rsid w:val="00907CD8"/>
    <w:rsid w:val="00911E4F"/>
    <w:rsid w:val="00913B22"/>
    <w:rsid w:val="0091406C"/>
    <w:rsid w:val="009152F1"/>
    <w:rsid w:val="0091667A"/>
    <w:rsid w:val="0092348D"/>
    <w:rsid w:val="009271D6"/>
    <w:rsid w:val="0093025E"/>
    <w:rsid w:val="00932257"/>
    <w:rsid w:val="009324C4"/>
    <w:rsid w:val="00933995"/>
    <w:rsid w:val="0094306D"/>
    <w:rsid w:val="00943CEF"/>
    <w:rsid w:val="00944005"/>
    <w:rsid w:val="00944CB6"/>
    <w:rsid w:val="00945EF6"/>
    <w:rsid w:val="0094682E"/>
    <w:rsid w:val="0095071C"/>
    <w:rsid w:val="00950D92"/>
    <w:rsid w:val="00953869"/>
    <w:rsid w:val="009542A6"/>
    <w:rsid w:val="00954E79"/>
    <w:rsid w:val="0096049A"/>
    <w:rsid w:val="00960EE4"/>
    <w:rsid w:val="00961519"/>
    <w:rsid w:val="00962CD5"/>
    <w:rsid w:val="00963A72"/>
    <w:rsid w:val="00965D47"/>
    <w:rsid w:val="0096733C"/>
    <w:rsid w:val="0097035A"/>
    <w:rsid w:val="00971D01"/>
    <w:rsid w:val="0097351B"/>
    <w:rsid w:val="00975143"/>
    <w:rsid w:val="00977744"/>
    <w:rsid w:val="00981775"/>
    <w:rsid w:val="00984EEA"/>
    <w:rsid w:val="00986F02"/>
    <w:rsid w:val="00987696"/>
    <w:rsid w:val="0099421A"/>
    <w:rsid w:val="009A1389"/>
    <w:rsid w:val="009A34F1"/>
    <w:rsid w:val="009A6FCD"/>
    <w:rsid w:val="009A73FF"/>
    <w:rsid w:val="009A7D0A"/>
    <w:rsid w:val="009B210F"/>
    <w:rsid w:val="009B3373"/>
    <w:rsid w:val="009B4CD3"/>
    <w:rsid w:val="009B66F7"/>
    <w:rsid w:val="009C034F"/>
    <w:rsid w:val="009D042E"/>
    <w:rsid w:val="009D2BA4"/>
    <w:rsid w:val="009D4A6D"/>
    <w:rsid w:val="009D7169"/>
    <w:rsid w:val="009E121E"/>
    <w:rsid w:val="009E2E79"/>
    <w:rsid w:val="009E4E9A"/>
    <w:rsid w:val="009E575E"/>
    <w:rsid w:val="009F317E"/>
    <w:rsid w:val="009F55C7"/>
    <w:rsid w:val="00A015E2"/>
    <w:rsid w:val="00A0298B"/>
    <w:rsid w:val="00A077B1"/>
    <w:rsid w:val="00A15A92"/>
    <w:rsid w:val="00A17EEE"/>
    <w:rsid w:val="00A23617"/>
    <w:rsid w:val="00A30509"/>
    <w:rsid w:val="00A333FE"/>
    <w:rsid w:val="00A33C64"/>
    <w:rsid w:val="00A4671D"/>
    <w:rsid w:val="00A50B8E"/>
    <w:rsid w:val="00A52E0E"/>
    <w:rsid w:val="00A6375A"/>
    <w:rsid w:val="00A63BA8"/>
    <w:rsid w:val="00A65E4C"/>
    <w:rsid w:val="00A70028"/>
    <w:rsid w:val="00A702FE"/>
    <w:rsid w:val="00A7048A"/>
    <w:rsid w:val="00A73246"/>
    <w:rsid w:val="00A804BD"/>
    <w:rsid w:val="00A92CEC"/>
    <w:rsid w:val="00A97C0C"/>
    <w:rsid w:val="00AA57B9"/>
    <w:rsid w:val="00AB3968"/>
    <w:rsid w:val="00AC4E87"/>
    <w:rsid w:val="00AC5F09"/>
    <w:rsid w:val="00AC7DC6"/>
    <w:rsid w:val="00AD18B7"/>
    <w:rsid w:val="00AD35A5"/>
    <w:rsid w:val="00AD5C16"/>
    <w:rsid w:val="00AE0F5A"/>
    <w:rsid w:val="00AE18B5"/>
    <w:rsid w:val="00AE1AE1"/>
    <w:rsid w:val="00AE4DF5"/>
    <w:rsid w:val="00AE53AB"/>
    <w:rsid w:val="00AE574D"/>
    <w:rsid w:val="00AF0775"/>
    <w:rsid w:val="00B007E6"/>
    <w:rsid w:val="00B02E9A"/>
    <w:rsid w:val="00B04C16"/>
    <w:rsid w:val="00B074FA"/>
    <w:rsid w:val="00B114F4"/>
    <w:rsid w:val="00B11766"/>
    <w:rsid w:val="00B11C07"/>
    <w:rsid w:val="00B1350E"/>
    <w:rsid w:val="00B145B1"/>
    <w:rsid w:val="00B17710"/>
    <w:rsid w:val="00B27FDB"/>
    <w:rsid w:val="00B32F77"/>
    <w:rsid w:val="00B33F82"/>
    <w:rsid w:val="00B34DED"/>
    <w:rsid w:val="00B35849"/>
    <w:rsid w:val="00B35DC1"/>
    <w:rsid w:val="00B36BE5"/>
    <w:rsid w:val="00B371B9"/>
    <w:rsid w:val="00B5131A"/>
    <w:rsid w:val="00B539CE"/>
    <w:rsid w:val="00B56745"/>
    <w:rsid w:val="00B56E63"/>
    <w:rsid w:val="00B6063A"/>
    <w:rsid w:val="00B6070E"/>
    <w:rsid w:val="00B64195"/>
    <w:rsid w:val="00B667B7"/>
    <w:rsid w:val="00B710C5"/>
    <w:rsid w:val="00B71B6D"/>
    <w:rsid w:val="00B73C3E"/>
    <w:rsid w:val="00B73DAF"/>
    <w:rsid w:val="00B7561A"/>
    <w:rsid w:val="00B804AC"/>
    <w:rsid w:val="00B805B6"/>
    <w:rsid w:val="00B83862"/>
    <w:rsid w:val="00B83918"/>
    <w:rsid w:val="00B83A6A"/>
    <w:rsid w:val="00B8457C"/>
    <w:rsid w:val="00B85A8A"/>
    <w:rsid w:val="00B90D0F"/>
    <w:rsid w:val="00B9315E"/>
    <w:rsid w:val="00B96315"/>
    <w:rsid w:val="00B96955"/>
    <w:rsid w:val="00B97261"/>
    <w:rsid w:val="00B978E0"/>
    <w:rsid w:val="00BA047E"/>
    <w:rsid w:val="00BA0F72"/>
    <w:rsid w:val="00BA2CFA"/>
    <w:rsid w:val="00BA2E8A"/>
    <w:rsid w:val="00BA3F22"/>
    <w:rsid w:val="00BA540B"/>
    <w:rsid w:val="00BB0FC1"/>
    <w:rsid w:val="00BB2EFB"/>
    <w:rsid w:val="00BB3366"/>
    <w:rsid w:val="00BB3C39"/>
    <w:rsid w:val="00BB5063"/>
    <w:rsid w:val="00BB5810"/>
    <w:rsid w:val="00BB618E"/>
    <w:rsid w:val="00BC1FD7"/>
    <w:rsid w:val="00BC72B2"/>
    <w:rsid w:val="00BC75AB"/>
    <w:rsid w:val="00BD1BEA"/>
    <w:rsid w:val="00BD31FA"/>
    <w:rsid w:val="00BD48DB"/>
    <w:rsid w:val="00BD4F21"/>
    <w:rsid w:val="00BE09B8"/>
    <w:rsid w:val="00BE1752"/>
    <w:rsid w:val="00BE494D"/>
    <w:rsid w:val="00BF5A2C"/>
    <w:rsid w:val="00BF65B1"/>
    <w:rsid w:val="00BF794D"/>
    <w:rsid w:val="00C01D5E"/>
    <w:rsid w:val="00C0449A"/>
    <w:rsid w:val="00C04B08"/>
    <w:rsid w:val="00C05738"/>
    <w:rsid w:val="00C10966"/>
    <w:rsid w:val="00C1147B"/>
    <w:rsid w:val="00C13932"/>
    <w:rsid w:val="00C17C73"/>
    <w:rsid w:val="00C2104A"/>
    <w:rsid w:val="00C216F4"/>
    <w:rsid w:val="00C2258D"/>
    <w:rsid w:val="00C23281"/>
    <w:rsid w:val="00C24788"/>
    <w:rsid w:val="00C24D97"/>
    <w:rsid w:val="00C25036"/>
    <w:rsid w:val="00C2577F"/>
    <w:rsid w:val="00C26703"/>
    <w:rsid w:val="00C27D8A"/>
    <w:rsid w:val="00C30A84"/>
    <w:rsid w:val="00C30BA6"/>
    <w:rsid w:val="00C32329"/>
    <w:rsid w:val="00C34E04"/>
    <w:rsid w:val="00C350E1"/>
    <w:rsid w:val="00C40B01"/>
    <w:rsid w:val="00C4355B"/>
    <w:rsid w:val="00C46367"/>
    <w:rsid w:val="00C53AAD"/>
    <w:rsid w:val="00C549C1"/>
    <w:rsid w:val="00C60DBD"/>
    <w:rsid w:val="00C70738"/>
    <w:rsid w:val="00C71DCD"/>
    <w:rsid w:val="00C74F68"/>
    <w:rsid w:val="00C90C1D"/>
    <w:rsid w:val="00C93B9D"/>
    <w:rsid w:val="00C95849"/>
    <w:rsid w:val="00C97985"/>
    <w:rsid w:val="00CA5631"/>
    <w:rsid w:val="00CA61AB"/>
    <w:rsid w:val="00CA7618"/>
    <w:rsid w:val="00CB02D5"/>
    <w:rsid w:val="00CB047C"/>
    <w:rsid w:val="00CB07C1"/>
    <w:rsid w:val="00CB1CC8"/>
    <w:rsid w:val="00CB289B"/>
    <w:rsid w:val="00CB3C1E"/>
    <w:rsid w:val="00CB669D"/>
    <w:rsid w:val="00CC0B6C"/>
    <w:rsid w:val="00CC2714"/>
    <w:rsid w:val="00CC4474"/>
    <w:rsid w:val="00CC4531"/>
    <w:rsid w:val="00CC779D"/>
    <w:rsid w:val="00CC7D31"/>
    <w:rsid w:val="00CD1F81"/>
    <w:rsid w:val="00CD484A"/>
    <w:rsid w:val="00CD6FD6"/>
    <w:rsid w:val="00CE22DB"/>
    <w:rsid w:val="00CE36FE"/>
    <w:rsid w:val="00CF3807"/>
    <w:rsid w:val="00CF51DC"/>
    <w:rsid w:val="00CF5D72"/>
    <w:rsid w:val="00D00A84"/>
    <w:rsid w:val="00D13683"/>
    <w:rsid w:val="00D13801"/>
    <w:rsid w:val="00D13EE1"/>
    <w:rsid w:val="00D17465"/>
    <w:rsid w:val="00D23F9B"/>
    <w:rsid w:val="00D30525"/>
    <w:rsid w:val="00D3523F"/>
    <w:rsid w:val="00D37563"/>
    <w:rsid w:val="00D409BC"/>
    <w:rsid w:val="00D43885"/>
    <w:rsid w:val="00D4480B"/>
    <w:rsid w:val="00D45AB6"/>
    <w:rsid w:val="00D478D5"/>
    <w:rsid w:val="00D47FE0"/>
    <w:rsid w:val="00D51B0A"/>
    <w:rsid w:val="00D5261C"/>
    <w:rsid w:val="00D53C8C"/>
    <w:rsid w:val="00D57D41"/>
    <w:rsid w:val="00D6092B"/>
    <w:rsid w:val="00D633E8"/>
    <w:rsid w:val="00D67AF5"/>
    <w:rsid w:val="00D67C97"/>
    <w:rsid w:val="00D7321D"/>
    <w:rsid w:val="00D7504C"/>
    <w:rsid w:val="00D75C13"/>
    <w:rsid w:val="00D75EE8"/>
    <w:rsid w:val="00D76758"/>
    <w:rsid w:val="00D8071B"/>
    <w:rsid w:val="00D81122"/>
    <w:rsid w:val="00D8139C"/>
    <w:rsid w:val="00D85112"/>
    <w:rsid w:val="00D87BC1"/>
    <w:rsid w:val="00D9325E"/>
    <w:rsid w:val="00D93425"/>
    <w:rsid w:val="00DA0896"/>
    <w:rsid w:val="00DA3DDD"/>
    <w:rsid w:val="00DA5814"/>
    <w:rsid w:val="00DA5B4D"/>
    <w:rsid w:val="00DA5FC5"/>
    <w:rsid w:val="00DB2283"/>
    <w:rsid w:val="00DB6329"/>
    <w:rsid w:val="00DB6CD6"/>
    <w:rsid w:val="00DB7A3C"/>
    <w:rsid w:val="00DC5487"/>
    <w:rsid w:val="00DC7CA1"/>
    <w:rsid w:val="00DD557F"/>
    <w:rsid w:val="00DE2CCD"/>
    <w:rsid w:val="00DE2E62"/>
    <w:rsid w:val="00DE47A8"/>
    <w:rsid w:val="00DE787E"/>
    <w:rsid w:val="00DE78BA"/>
    <w:rsid w:val="00DF74A9"/>
    <w:rsid w:val="00DF7E0D"/>
    <w:rsid w:val="00E01ABD"/>
    <w:rsid w:val="00E0537E"/>
    <w:rsid w:val="00E054DF"/>
    <w:rsid w:val="00E1012F"/>
    <w:rsid w:val="00E1027F"/>
    <w:rsid w:val="00E1072A"/>
    <w:rsid w:val="00E14EF9"/>
    <w:rsid w:val="00E15042"/>
    <w:rsid w:val="00E174A3"/>
    <w:rsid w:val="00E174B8"/>
    <w:rsid w:val="00E244DD"/>
    <w:rsid w:val="00E257D6"/>
    <w:rsid w:val="00E27959"/>
    <w:rsid w:val="00E31073"/>
    <w:rsid w:val="00E322D1"/>
    <w:rsid w:val="00E346DC"/>
    <w:rsid w:val="00E34B3F"/>
    <w:rsid w:val="00E35099"/>
    <w:rsid w:val="00E432A4"/>
    <w:rsid w:val="00E44E36"/>
    <w:rsid w:val="00E44FEE"/>
    <w:rsid w:val="00E466C0"/>
    <w:rsid w:val="00E502E4"/>
    <w:rsid w:val="00E50C9E"/>
    <w:rsid w:val="00E5219D"/>
    <w:rsid w:val="00E53B83"/>
    <w:rsid w:val="00E5689F"/>
    <w:rsid w:val="00E630FE"/>
    <w:rsid w:val="00E64435"/>
    <w:rsid w:val="00E66476"/>
    <w:rsid w:val="00E6790A"/>
    <w:rsid w:val="00E7265E"/>
    <w:rsid w:val="00E73490"/>
    <w:rsid w:val="00E75455"/>
    <w:rsid w:val="00E76568"/>
    <w:rsid w:val="00E848FA"/>
    <w:rsid w:val="00E85793"/>
    <w:rsid w:val="00E86F0D"/>
    <w:rsid w:val="00E9150E"/>
    <w:rsid w:val="00E91525"/>
    <w:rsid w:val="00E9167E"/>
    <w:rsid w:val="00E9700C"/>
    <w:rsid w:val="00E97AC0"/>
    <w:rsid w:val="00EB2CEE"/>
    <w:rsid w:val="00EB4120"/>
    <w:rsid w:val="00EB695D"/>
    <w:rsid w:val="00EC2D50"/>
    <w:rsid w:val="00EC3BD2"/>
    <w:rsid w:val="00ED4CC9"/>
    <w:rsid w:val="00EE4BDF"/>
    <w:rsid w:val="00EE4FFC"/>
    <w:rsid w:val="00EE5469"/>
    <w:rsid w:val="00EE631A"/>
    <w:rsid w:val="00EE6B91"/>
    <w:rsid w:val="00EE7CA5"/>
    <w:rsid w:val="00EE7E05"/>
    <w:rsid w:val="00EF1EC6"/>
    <w:rsid w:val="00EF2438"/>
    <w:rsid w:val="00EF42D1"/>
    <w:rsid w:val="00EF5BEB"/>
    <w:rsid w:val="00EF5CC1"/>
    <w:rsid w:val="00EF6A78"/>
    <w:rsid w:val="00EF6B92"/>
    <w:rsid w:val="00F0028A"/>
    <w:rsid w:val="00F008A4"/>
    <w:rsid w:val="00F06E87"/>
    <w:rsid w:val="00F07EAA"/>
    <w:rsid w:val="00F10795"/>
    <w:rsid w:val="00F11F8E"/>
    <w:rsid w:val="00F16237"/>
    <w:rsid w:val="00F2042B"/>
    <w:rsid w:val="00F206E5"/>
    <w:rsid w:val="00F220C5"/>
    <w:rsid w:val="00F254CA"/>
    <w:rsid w:val="00F40B37"/>
    <w:rsid w:val="00F47F45"/>
    <w:rsid w:val="00F5208B"/>
    <w:rsid w:val="00F5239C"/>
    <w:rsid w:val="00F5536A"/>
    <w:rsid w:val="00F568DE"/>
    <w:rsid w:val="00F56981"/>
    <w:rsid w:val="00F572A1"/>
    <w:rsid w:val="00F616D6"/>
    <w:rsid w:val="00F6547D"/>
    <w:rsid w:val="00F66CBD"/>
    <w:rsid w:val="00F6744A"/>
    <w:rsid w:val="00F73C41"/>
    <w:rsid w:val="00F81374"/>
    <w:rsid w:val="00F8203A"/>
    <w:rsid w:val="00F83E49"/>
    <w:rsid w:val="00F842BE"/>
    <w:rsid w:val="00F85AAB"/>
    <w:rsid w:val="00F875DB"/>
    <w:rsid w:val="00F900F7"/>
    <w:rsid w:val="00F9083A"/>
    <w:rsid w:val="00F90DFD"/>
    <w:rsid w:val="00F91F64"/>
    <w:rsid w:val="00F954CE"/>
    <w:rsid w:val="00F9715D"/>
    <w:rsid w:val="00F9770A"/>
    <w:rsid w:val="00FA1D48"/>
    <w:rsid w:val="00FA215B"/>
    <w:rsid w:val="00FA2AC5"/>
    <w:rsid w:val="00FA5B25"/>
    <w:rsid w:val="00FA75F2"/>
    <w:rsid w:val="00FA7EE7"/>
    <w:rsid w:val="00FB524C"/>
    <w:rsid w:val="00FB6443"/>
    <w:rsid w:val="00FB674B"/>
    <w:rsid w:val="00FB74C8"/>
    <w:rsid w:val="00FC0985"/>
    <w:rsid w:val="00FC2434"/>
    <w:rsid w:val="00FC2C1A"/>
    <w:rsid w:val="00FC3087"/>
    <w:rsid w:val="00FC3ADB"/>
    <w:rsid w:val="00FC4D4C"/>
    <w:rsid w:val="00FC5EE2"/>
    <w:rsid w:val="00FC6CB8"/>
    <w:rsid w:val="00FD54DA"/>
    <w:rsid w:val="00FD7AA5"/>
    <w:rsid w:val="00FE424F"/>
    <w:rsid w:val="00FE5552"/>
    <w:rsid w:val="00FF230B"/>
    <w:rsid w:val="00FF315B"/>
    <w:rsid w:val="00FF33B1"/>
    <w:rsid w:val="00FF3997"/>
    <w:rsid w:val="00FF5350"/>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3DA2BA5"/>
  <w15:docId w15:val="{02DBB95F-5681-466F-8477-7EEB6CEF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EB8"/>
    <w:pPr>
      <w:widowControl w:val="0"/>
      <w:autoSpaceDE w:val="0"/>
      <w:autoSpaceDN w:val="0"/>
      <w:adjustRightInd w:val="0"/>
    </w:pPr>
    <w:rPr>
      <w:sz w:val="24"/>
      <w:szCs w:val="24"/>
    </w:rPr>
  </w:style>
  <w:style w:type="paragraph" w:styleId="Heading1">
    <w:name w:val="heading 1"/>
    <w:basedOn w:val="Normal"/>
    <w:next w:val="Normal"/>
    <w:link w:val="Heading1Char"/>
    <w:qFormat/>
    <w:rsid w:val="00D47FE0"/>
    <w:pPr>
      <w:keepNext/>
      <w:keepLines/>
      <w:spacing w:before="360" w:after="240"/>
      <w:ind w:left="720" w:hanging="720"/>
      <w:outlineLvl w:val="0"/>
    </w:pPr>
    <w:rPr>
      <w:rFonts w:ascii="Times New Roman Bold" w:hAnsi="Times New Roman Bold"/>
      <w:b/>
      <w:bCs/>
      <w:caps/>
      <w:szCs w:val="28"/>
    </w:rPr>
  </w:style>
  <w:style w:type="paragraph" w:styleId="Heading2">
    <w:name w:val="heading 2"/>
    <w:basedOn w:val="Normal"/>
    <w:next w:val="Normal"/>
    <w:link w:val="Heading2Char"/>
    <w:qFormat/>
    <w:rsid w:val="00B73C3E"/>
    <w:pPr>
      <w:keepNext/>
      <w:keepLines/>
      <w:spacing w:before="240" w:after="240"/>
      <w:outlineLvl w:val="1"/>
    </w:pPr>
    <w:rPr>
      <w:b/>
      <w:bCs/>
      <w:szCs w:val="26"/>
    </w:rPr>
  </w:style>
  <w:style w:type="paragraph" w:styleId="Heading3">
    <w:name w:val="heading 3"/>
    <w:basedOn w:val="Normal"/>
    <w:next w:val="Normal"/>
    <w:link w:val="Heading3Char"/>
    <w:qFormat/>
    <w:rsid w:val="00663E92"/>
    <w:pPr>
      <w:keepNext/>
      <w:keepLines/>
      <w:spacing w:before="360"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9B3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rPr>
  </w:style>
  <w:style w:type="paragraph" w:customStyle="1" w:styleId="Document1">
    <w:name w:val="Document[1]"/>
    <w:basedOn w:val="Normal"/>
    <w:rsid w:val="009B3373"/>
    <w:pPr>
      <w:autoSpaceDE/>
      <w:autoSpaceDN/>
      <w:adjustRightInd/>
    </w:pPr>
    <w:rPr>
      <w:b/>
      <w:sz w:val="36"/>
      <w:szCs w:val="20"/>
    </w:rPr>
  </w:style>
  <w:style w:type="paragraph" w:customStyle="1" w:styleId="Document2">
    <w:name w:val="Document[2]"/>
    <w:basedOn w:val="Normal"/>
    <w:rsid w:val="009B3373"/>
    <w:pPr>
      <w:autoSpaceDE/>
      <w:autoSpaceDN/>
      <w:adjustRightInd/>
    </w:pPr>
    <w:rPr>
      <w:b/>
      <w:szCs w:val="20"/>
      <w:u w:val="single"/>
    </w:rPr>
  </w:style>
  <w:style w:type="paragraph" w:customStyle="1" w:styleId="Document3">
    <w:name w:val="Document[3]"/>
    <w:basedOn w:val="Normal"/>
    <w:rsid w:val="009B3373"/>
    <w:pPr>
      <w:autoSpaceDE/>
      <w:autoSpaceDN/>
      <w:adjustRightInd/>
    </w:pPr>
    <w:rPr>
      <w:b/>
      <w:szCs w:val="20"/>
    </w:rPr>
  </w:style>
  <w:style w:type="paragraph" w:customStyle="1" w:styleId="Document4">
    <w:name w:val="Document[4]"/>
    <w:basedOn w:val="Normal"/>
    <w:rsid w:val="009B3373"/>
    <w:pPr>
      <w:autoSpaceDE/>
      <w:autoSpaceDN/>
      <w:adjustRightInd/>
    </w:pPr>
    <w:rPr>
      <w:b/>
      <w:i/>
      <w:szCs w:val="20"/>
    </w:rPr>
  </w:style>
  <w:style w:type="paragraph" w:customStyle="1" w:styleId="Document5">
    <w:name w:val="Document[5]"/>
    <w:basedOn w:val="Normal"/>
    <w:rsid w:val="009B3373"/>
    <w:pPr>
      <w:autoSpaceDE/>
      <w:autoSpaceDN/>
      <w:adjustRightInd/>
    </w:pPr>
    <w:rPr>
      <w:szCs w:val="20"/>
    </w:rPr>
  </w:style>
  <w:style w:type="paragraph" w:customStyle="1" w:styleId="Document6">
    <w:name w:val="Document[6]"/>
    <w:basedOn w:val="Normal"/>
    <w:rsid w:val="009B3373"/>
    <w:pPr>
      <w:autoSpaceDE/>
      <w:autoSpaceDN/>
      <w:adjustRightInd/>
    </w:pPr>
    <w:rPr>
      <w:szCs w:val="20"/>
    </w:rPr>
  </w:style>
  <w:style w:type="paragraph" w:customStyle="1" w:styleId="Document7">
    <w:name w:val="Document[7]"/>
    <w:basedOn w:val="Normal"/>
    <w:rsid w:val="009B3373"/>
    <w:pPr>
      <w:autoSpaceDE/>
      <w:autoSpaceDN/>
      <w:adjustRightInd/>
    </w:pPr>
    <w:rPr>
      <w:szCs w:val="20"/>
    </w:rPr>
  </w:style>
  <w:style w:type="paragraph" w:customStyle="1" w:styleId="Document8">
    <w:name w:val="Document[8]"/>
    <w:basedOn w:val="Normal"/>
    <w:rsid w:val="009B3373"/>
    <w:pPr>
      <w:autoSpaceDE/>
      <w:autoSpaceDN/>
      <w:adjustRightInd/>
    </w:pPr>
    <w:rPr>
      <w:szCs w:val="20"/>
    </w:rPr>
  </w:style>
  <w:style w:type="paragraph" w:customStyle="1" w:styleId="Level9">
    <w:name w:val="Level 9"/>
    <w:basedOn w:val="Normal"/>
    <w:rsid w:val="009B3373"/>
    <w:pPr>
      <w:autoSpaceDE/>
      <w:autoSpaceDN/>
      <w:adjustRightInd/>
    </w:pPr>
    <w:rPr>
      <w:szCs w:val="20"/>
    </w:rPr>
  </w:style>
  <w:style w:type="paragraph" w:customStyle="1" w:styleId="Technical1">
    <w:name w:val="Technical[1]"/>
    <w:basedOn w:val="Normal"/>
    <w:rsid w:val="009B3373"/>
    <w:pPr>
      <w:autoSpaceDE/>
      <w:autoSpaceDN/>
      <w:adjustRightInd/>
    </w:pPr>
    <w:rPr>
      <w:b/>
      <w:sz w:val="36"/>
      <w:szCs w:val="20"/>
    </w:rPr>
  </w:style>
  <w:style w:type="paragraph" w:customStyle="1" w:styleId="Technical2">
    <w:name w:val="Technical[2]"/>
    <w:basedOn w:val="Normal"/>
    <w:rsid w:val="009B3373"/>
    <w:pPr>
      <w:autoSpaceDE/>
      <w:autoSpaceDN/>
      <w:adjustRightInd/>
    </w:pPr>
    <w:rPr>
      <w:b/>
      <w:szCs w:val="20"/>
      <w:u w:val="single"/>
    </w:rPr>
  </w:style>
  <w:style w:type="paragraph" w:customStyle="1" w:styleId="Technical3">
    <w:name w:val="Technical[3]"/>
    <w:basedOn w:val="Normal"/>
    <w:rsid w:val="009B3373"/>
    <w:pPr>
      <w:autoSpaceDE/>
      <w:autoSpaceDN/>
      <w:adjustRightInd/>
    </w:pPr>
    <w:rPr>
      <w:b/>
      <w:szCs w:val="20"/>
    </w:rPr>
  </w:style>
  <w:style w:type="paragraph" w:customStyle="1" w:styleId="Technical4">
    <w:name w:val="Technical[4]"/>
    <w:basedOn w:val="Normal"/>
    <w:rsid w:val="009B3373"/>
    <w:pPr>
      <w:autoSpaceDE/>
      <w:autoSpaceDN/>
      <w:adjustRightInd/>
    </w:pPr>
    <w:rPr>
      <w:b/>
      <w:szCs w:val="20"/>
    </w:rPr>
  </w:style>
  <w:style w:type="paragraph" w:customStyle="1" w:styleId="Technical5">
    <w:name w:val="Technical[5]"/>
    <w:basedOn w:val="Normal"/>
    <w:rsid w:val="009B3373"/>
    <w:pPr>
      <w:autoSpaceDE/>
      <w:autoSpaceDN/>
      <w:adjustRightInd/>
    </w:pPr>
    <w:rPr>
      <w:b/>
      <w:szCs w:val="20"/>
    </w:rPr>
  </w:style>
  <w:style w:type="paragraph" w:customStyle="1" w:styleId="Technical6">
    <w:name w:val="Technical[6]"/>
    <w:basedOn w:val="Normal"/>
    <w:rsid w:val="009B3373"/>
    <w:pPr>
      <w:autoSpaceDE/>
      <w:autoSpaceDN/>
      <w:adjustRightInd/>
    </w:pPr>
    <w:rPr>
      <w:b/>
      <w:szCs w:val="20"/>
    </w:rPr>
  </w:style>
  <w:style w:type="paragraph" w:customStyle="1" w:styleId="Technical7">
    <w:name w:val="Technical[7]"/>
    <w:basedOn w:val="Normal"/>
    <w:rsid w:val="009B3373"/>
    <w:pPr>
      <w:autoSpaceDE/>
      <w:autoSpaceDN/>
      <w:adjustRightInd/>
    </w:pPr>
    <w:rPr>
      <w:b/>
      <w:szCs w:val="20"/>
    </w:rPr>
  </w:style>
  <w:style w:type="paragraph" w:customStyle="1" w:styleId="Technical8">
    <w:name w:val="Technical[8]"/>
    <w:basedOn w:val="Normal"/>
    <w:rsid w:val="009B3373"/>
    <w:pPr>
      <w:autoSpaceDE/>
      <w:autoSpaceDN/>
      <w:adjustRightInd/>
    </w:pPr>
    <w:rPr>
      <w:b/>
      <w:szCs w:val="20"/>
    </w:rPr>
  </w:style>
  <w:style w:type="paragraph" w:customStyle="1" w:styleId="RightPar1">
    <w:name w:val="Right Par[1]"/>
    <w:basedOn w:val="Normal"/>
    <w:rsid w:val="009B3373"/>
    <w:pPr>
      <w:autoSpaceDE/>
      <w:autoSpaceDN/>
      <w:adjustRightInd/>
    </w:pPr>
    <w:rPr>
      <w:szCs w:val="20"/>
    </w:rPr>
  </w:style>
  <w:style w:type="paragraph" w:customStyle="1" w:styleId="RightPar2">
    <w:name w:val="Right Par[2]"/>
    <w:basedOn w:val="Normal"/>
    <w:rsid w:val="009B3373"/>
    <w:pPr>
      <w:autoSpaceDE/>
      <w:autoSpaceDN/>
      <w:adjustRightInd/>
    </w:pPr>
    <w:rPr>
      <w:szCs w:val="20"/>
    </w:rPr>
  </w:style>
  <w:style w:type="paragraph" w:customStyle="1" w:styleId="RightPar3">
    <w:name w:val="Right Par[3]"/>
    <w:basedOn w:val="Normal"/>
    <w:rsid w:val="009B3373"/>
    <w:pPr>
      <w:autoSpaceDE/>
      <w:autoSpaceDN/>
      <w:adjustRightInd/>
    </w:pPr>
    <w:rPr>
      <w:szCs w:val="20"/>
    </w:rPr>
  </w:style>
  <w:style w:type="paragraph" w:customStyle="1" w:styleId="RightPar4">
    <w:name w:val="Right Par[4]"/>
    <w:basedOn w:val="Normal"/>
    <w:rsid w:val="009B3373"/>
    <w:pPr>
      <w:autoSpaceDE/>
      <w:autoSpaceDN/>
      <w:adjustRightInd/>
    </w:pPr>
    <w:rPr>
      <w:szCs w:val="20"/>
    </w:rPr>
  </w:style>
  <w:style w:type="paragraph" w:customStyle="1" w:styleId="RightPar5">
    <w:name w:val="Right Par[5]"/>
    <w:basedOn w:val="Normal"/>
    <w:rsid w:val="009B3373"/>
    <w:pPr>
      <w:autoSpaceDE/>
      <w:autoSpaceDN/>
      <w:adjustRightInd/>
    </w:pPr>
    <w:rPr>
      <w:szCs w:val="20"/>
    </w:rPr>
  </w:style>
  <w:style w:type="paragraph" w:customStyle="1" w:styleId="RightPar6">
    <w:name w:val="Right Par[6]"/>
    <w:basedOn w:val="Normal"/>
    <w:rsid w:val="009B3373"/>
    <w:pPr>
      <w:autoSpaceDE/>
      <w:autoSpaceDN/>
      <w:adjustRightInd/>
    </w:pPr>
    <w:rPr>
      <w:szCs w:val="20"/>
    </w:rPr>
  </w:style>
  <w:style w:type="paragraph" w:customStyle="1" w:styleId="RightPar7">
    <w:name w:val="Right Par[7]"/>
    <w:basedOn w:val="Normal"/>
    <w:rsid w:val="009B3373"/>
    <w:pPr>
      <w:autoSpaceDE/>
      <w:autoSpaceDN/>
      <w:adjustRightInd/>
    </w:pPr>
    <w:rPr>
      <w:szCs w:val="20"/>
    </w:rPr>
  </w:style>
  <w:style w:type="paragraph" w:customStyle="1" w:styleId="RightPar8">
    <w:name w:val="Right Par[8]"/>
    <w:basedOn w:val="Normal"/>
    <w:rsid w:val="009B3373"/>
    <w:pPr>
      <w:autoSpaceDE/>
      <w:autoSpaceDN/>
      <w:adjustRightInd/>
    </w:pPr>
    <w:rPr>
      <w:szCs w:val="20"/>
    </w:rPr>
  </w:style>
  <w:style w:type="paragraph" w:customStyle="1" w:styleId="Level1">
    <w:name w:val="Level 1"/>
    <w:basedOn w:val="Normal"/>
    <w:rsid w:val="009B3373"/>
    <w:pPr>
      <w:autoSpaceDE/>
      <w:autoSpaceDN/>
      <w:adjustRightInd/>
    </w:pPr>
    <w:rPr>
      <w:szCs w:val="20"/>
    </w:rPr>
  </w:style>
  <w:style w:type="paragraph" w:customStyle="1" w:styleId="Level2">
    <w:name w:val="Level 2"/>
    <w:basedOn w:val="Normal"/>
    <w:rsid w:val="009B3373"/>
    <w:pPr>
      <w:autoSpaceDE/>
      <w:autoSpaceDN/>
      <w:adjustRightInd/>
    </w:pPr>
    <w:rPr>
      <w:szCs w:val="20"/>
    </w:rPr>
  </w:style>
  <w:style w:type="paragraph" w:customStyle="1" w:styleId="Level3">
    <w:name w:val="Level 3"/>
    <w:basedOn w:val="Normal"/>
    <w:rsid w:val="009B3373"/>
    <w:pPr>
      <w:autoSpaceDE/>
      <w:autoSpaceDN/>
      <w:adjustRightInd/>
    </w:pPr>
    <w:rPr>
      <w:szCs w:val="20"/>
    </w:rPr>
  </w:style>
  <w:style w:type="paragraph" w:customStyle="1" w:styleId="Level4">
    <w:name w:val="Level 4"/>
    <w:basedOn w:val="Normal"/>
    <w:rsid w:val="009B3373"/>
    <w:pPr>
      <w:autoSpaceDE/>
      <w:autoSpaceDN/>
      <w:adjustRightInd/>
    </w:pPr>
    <w:rPr>
      <w:szCs w:val="20"/>
    </w:rPr>
  </w:style>
  <w:style w:type="paragraph" w:customStyle="1" w:styleId="Level5">
    <w:name w:val="Level 5"/>
    <w:basedOn w:val="Normal"/>
    <w:rsid w:val="009B3373"/>
    <w:pPr>
      <w:autoSpaceDE/>
      <w:autoSpaceDN/>
      <w:adjustRightInd/>
    </w:pPr>
    <w:rPr>
      <w:szCs w:val="20"/>
    </w:rPr>
  </w:style>
  <w:style w:type="paragraph" w:customStyle="1" w:styleId="Level6">
    <w:name w:val="Level 6"/>
    <w:basedOn w:val="Normal"/>
    <w:rsid w:val="009B3373"/>
    <w:pPr>
      <w:autoSpaceDE/>
      <w:autoSpaceDN/>
      <w:adjustRightInd/>
    </w:pPr>
    <w:rPr>
      <w:szCs w:val="20"/>
    </w:rPr>
  </w:style>
  <w:style w:type="paragraph" w:customStyle="1" w:styleId="Level7">
    <w:name w:val="Level 7"/>
    <w:basedOn w:val="Normal"/>
    <w:rsid w:val="009B3373"/>
    <w:pPr>
      <w:autoSpaceDE/>
      <w:autoSpaceDN/>
      <w:adjustRightInd/>
    </w:pPr>
    <w:rPr>
      <w:szCs w:val="20"/>
    </w:rPr>
  </w:style>
  <w:style w:type="paragraph" w:customStyle="1" w:styleId="Level8">
    <w:name w:val="Level 8"/>
    <w:basedOn w:val="Normal"/>
    <w:rsid w:val="009B3373"/>
    <w:pPr>
      <w:autoSpaceDE/>
      <w:autoSpaceDN/>
      <w:adjustRightInd/>
    </w:pPr>
    <w:rPr>
      <w:szCs w:val="20"/>
    </w:rPr>
  </w:style>
  <w:style w:type="paragraph" w:customStyle="1" w:styleId="17">
    <w:name w:val="_17"/>
    <w:basedOn w:val="Normal"/>
    <w:rsid w:val="009B3373"/>
    <w:pPr>
      <w:autoSpaceDE/>
      <w:autoSpaceDN/>
      <w:adjustRightInd/>
    </w:pPr>
    <w:rPr>
      <w:szCs w:val="20"/>
    </w:rPr>
  </w:style>
  <w:style w:type="paragraph" w:customStyle="1" w:styleId="16">
    <w:name w:val="_16"/>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15">
    <w:name w:val="_15"/>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14">
    <w:name w:val="_14"/>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13">
    <w:name w:val="_13"/>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12">
    <w:name w:val="_12"/>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11">
    <w:name w:val="_11"/>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0">
    <w:name w:val="_10"/>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character" w:customStyle="1" w:styleId="Bibliogrphy">
    <w:name w:val="Bibliogrphy"/>
    <w:rsid w:val="009B3373"/>
  </w:style>
  <w:style w:type="character" w:customStyle="1" w:styleId="DocInit">
    <w:name w:val="Doc Init"/>
    <w:rsid w:val="009B3373"/>
  </w:style>
  <w:style w:type="character" w:customStyle="1" w:styleId="TechInit">
    <w:name w:val="Tech Init"/>
    <w:rsid w:val="009B3373"/>
  </w:style>
  <w:style w:type="character" w:customStyle="1" w:styleId="Pleading">
    <w:name w:val="Pleading"/>
    <w:rsid w:val="009B3373"/>
  </w:style>
  <w:style w:type="paragraph" w:customStyle="1" w:styleId="a">
    <w:name w:val="آ"/>
    <w:basedOn w:val="Normal"/>
    <w:rsid w:val="009B3373"/>
    <w:pPr>
      <w:autoSpaceDE/>
      <w:autoSpaceDN/>
      <w:adjustRightInd/>
      <w:spacing w:line="240" w:lineRule="exact"/>
    </w:pPr>
    <w:rPr>
      <w:szCs w:val="20"/>
    </w:rPr>
  </w:style>
  <w:style w:type="paragraph" w:customStyle="1" w:styleId="26">
    <w:name w:val="_26"/>
    <w:basedOn w:val="Normal"/>
    <w:rsid w:val="009B3373"/>
    <w:pPr>
      <w:autoSpaceDE/>
      <w:autoSpaceDN/>
      <w:adjustRightInd/>
    </w:pPr>
    <w:rPr>
      <w:szCs w:val="20"/>
    </w:rPr>
  </w:style>
  <w:style w:type="paragraph" w:customStyle="1" w:styleId="25">
    <w:name w:val="_25"/>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24">
    <w:name w:val="_24"/>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23">
    <w:name w:val="_23"/>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22">
    <w:name w:val="_22"/>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21">
    <w:name w:val="_21"/>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20">
    <w:name w:val="_20"/>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9">
    <w:name w:val="_19"/>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paragraph" w:customStyle="1" w:styleId="18">
    <w:name w:val="_18"/>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9">
    <w:name w:val="_9"/>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8">
    <w:name w:val="_8"/>
    <w:basedOn w:val="Normal"/>
    <w:rsid w:val="009B3373"/>
    <w:pPr>
      <w:autoSpaceDE/>
      <w:autoSpaceDN/>
      <w:adjustRightInd/>
    </w:pPr>
    <w:rPr>
      <w:szCs w:val="20"/>
    </w:rPr>
  </w:style>
  <w:style w:type="paragraph" w:customStyle="1" w:styleId="7">
    <w:name w:val="_7"/>
    <w:basedOn w:val="Normal"/>
    <w:rsid w:val="009B337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6">
    <w:name w:val="_6"/>
    <w:basedOn w:val="Normal"/>
    <w:rsid w:val="009B3373"/>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720"/>
    </w:pPr>
    <w:rPr>
      <w:szCs w:val="20"/>
    </w:rPr>
  </w:style>
  <w:style w:type="paragraph" w:customStyle="1" w:styleId="5">
    <w:name w:val="_5"/>
    <w:basedOn w:val="Normal"/>
    <w:rsid w:val="009B3373"/>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720"/>
    </w:pPr>
    <w:rPr>
      <w:szCs w:val="20"/>
    </w:rPr>
  </w:style>
  <w:style w:type="paragraph" w:customStyle="1" w:styleId="4">
    <w:name w:val="_4"/>
    <w:basedOn w:val="Normal"/>
    <w:rsid w:val="009B3373"/>
    <w:pPr>
      <w:tabs>
        <w:tab w:val="left" w:pos="3600"/>
        <w:tab w:val="left" w:pos="4320"/>
        <w:tab w:val="left" w:pos="5040"/>
        <w:tab w:val="left" w:pos="5760"/>
        <w:tab w:val="left" w:pos="6480"/>
        <w:tab w:val="left" w:pos="7200"/>
        <w:tab w:val="left" w:pos="7920"/>
        <w:tab w:val="left" w:pos="8640"/>
      </w:tabs>
      <w:autoSpaceDE/>
      <w:autoSpaceDN/>
      <w:adjustRightInd/>
      <w:ind w:left="3600" w:hanging="720"/>
    </w:pPr>
    <w:rPr>
      <w:szCs w:val="20"/>
    </w:rPr>
  </w:style>
  <w:style w:type="paragraph" w:customStyle="1" w:styleId="3">
    <w:name w:val="_3"/>
    <w:basedOn w:val="Normal"/>
    <w:rsid w:val="009B3373"/>
    <w:pPr>
      <w:tabs>
        <w:tab w:val="left" w:pos="4320"/>
        <w:tab w:val="left" w:pos="5040"/>
        <w:tab w:val="left" w:pos="5760"/>
        <w:tab w:val="left" w:pos="6480"/>
        <w:tab w:val="left" w:pos="7200"/>
        <w:tab w:val="left" w:pos="7920"/>
        <w:tab w:val="left" w:pos="8640"/>
      </w:tabs>
      <w:autoSpaceDE/>
      <w:autoSpaceDN/>
      <w:adjustRightInd/>
      <w:ind w:left="4320" w:hanging="720"/>
    </w:pPr>
    <w:rPr>
      <w:szCs w:val="20"/>
    </w:rPr>
  </w:style>
  <w:style w:type="paragraph" w:customStyle="1" w:styleId="2">
    <w:name w:val="_2"/>
    <w:basedOn w:val="Normal"/>
    <w:rsid w:val="009B3373"/>
    <w:pPr>
      <w:tabs>
        <w:tab w:val="left" w:pos="5040"/>
        <w:tab w:val="left" w:pos="5760"/>
        <w:tab w:val="left" w:pos="6480"/>
        <w:tab w:val="left" w:pos="7200"/>
        <w:tab w:val="left" w:pos="7920"/>
        <w:tab w:val="left" w:pos="8640"/>
      </w:tabs>
      <w:autoSpaceDE/>
      <w:autoSpaceDN/>
      <w:adjustRightInd/>
      <w:ind w:left="5040" w:hanging="720"/>
    </w:pPr>
    <w:rPr>
      <w:szCs w:val="20"/>
    </w:rPr>
  </w:style>
  <w:style w:type="paragraph" w:customStyle="1" w:styleId="1">
    <w:name w:val="_1"/>
    <w:basedOn w:val="Normal"/>
    <w:rsid w:val="009B3373"/>
    <w:pPr>
      <w:tabs>
        <w:tab w:val="left" w:pos="5760"/>
        <w:tab w:val="left" w:pos="6480"/>
        <w:tab w:val="left" w:pos="7200"/>
        <w:tab w:val="left" w:pos="7920"/>
        <w:tab w:val="left" w:pos="8640"/>
      </w:tabs>
      <w:autoSpaceDE/>
      <w:autoSpaceDN/>
      <w:adjustRightInd/>
      <w:ind w:left="5760" w:hanging="720"/>
    </w:pPr>
    <w:rPr>
      <w:szCs w:val="20"/>
    </w:rPr>
  </w:style>
  <w:style w:type="paragraph" w:customStyle="1" w:styleId="a0">
    <w:name w:val="_"/>
    <w:basedOn w:val="Normal"/>
    <w:rsid w:val="009B3373"/>
    <w:pPr>
      <w:tabs>
        <w:tab w:val="left" w:pos="6480"/>
        <w:tab w:val="left" w:pos="7200"/>
        <w:tab w:val="left" w:pos="7920"/>
        <w:tab w:val="left" w:pos="8640"/>
      </w:tabs>
      <w:autoSpaceDE/>
      <w:autoSpaceDN/>
      <w:adjustRightInd/>
      <w:ind w:left="6480" w:hanging="720"/>
    </w:pPr>
    <w:rPr>
      <w:szCs w:val="20"/>
    </w:rPr>
  </w:style>
  <w:style w:type="paragraph" w:customStyle="1" w:styleId="DefinitionT">
    <w:name w:val="Definition T"/>
    <w:basedOn w:val="Normal"/>
    <w:rsid w:val="009B3373"/>
    <w:pPr>
      <w:autoSpaceDE/>
      <w:autoSpaceDN/>
      <w:adjustRightInd/>
    </w:pPr>
    <w:rPr>
      <w:szCs w:val="20"/>
    </w:rPr>
  </w:style>
  <w:style w:type="paragraph" w:customStyle="1" w:styleId="DefinitionL">
    <w:name w:val="Definition L"/>
    <w:basedOn w:val="Normal"/>
    <w:rsid w:val="009B33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pPr>
    <w:rPr>
      <w:szCs w:val="20"/>
    </w:rPr>
  </w:style>
  <w:style w:type="character" w:customStyle="1" w:styleId="Definition">
    <w:name w:val="Definition"/>
    <w:rsid w:val="009B3373"/>
    <w:rPr>
      <w:i/>
    </w:rPr>
  </w:style>
  <w:style w:type="paragraph" w:customStyle="1" w:styleId="H1">
    <w:name w:val="H1"/>
    <w:basedOn w:val="Normal"/>
    <w:rsid w:val="009B3373"/>
    <w:pPr>
      <w:autoSpaceDE/>
      <w:autoSpaceDN/>
      <w:adjustRightInd/>
    </w:pPr>
    <w:rPr>
      <w:b/>
      <w:sz w:val="48"/>
      <w:szCs w:val="20"/>
    </w:rPr>
  </w:style>
  <w:style w:type="paragraph" w:customStyle="1" w:styleId="H2">
    <w:name w:val="H2"/>
    <w:basedOn w:val="Normal"/>
    <w:rsid w:val="009B3373"/>
    <w:pPr>
      <w:autoSpaceDE/>
      <w:autoSpaceDN/>
      <w:adjustRightInd/>
    </w:pPr>
    <w:rPr>
      <w:b/>
      <w:sz w:val="36"/>
      <w:szCs w:val="20"/>
    </w:rPr>
  </w:style>
  <w:style w:type="paragraph" w:customStyle="1" w:styleId="H3">
    <w:name w:val="H3"/>
    <w:basedOn w:val="Normal"/>
    <w:rsid w:val="009B3373"/>
    <w:pPr>
      <w:autoSpaceDE/>
      <w:autoSpaceDN/>
      <w:adjustRightInd/>
    </w:pPr>
    <w:rPr>
      <w:b/>
      <w:sz w:val="28"/>
      <w:szCs w:val="20"/>
    </w:rPr>
  </w:style>
  <w:style w:type="paragraph" w:customStyle="1" w:styleId="H4">
    <w:name w:val="H4"/>
    <w:basedOn w:val="Normal"/>
    <w:rsid w:val="009B3373"/>
    <w:pPr>
      <w:autoSpaceDE/>
      <w:autoSpaceDN/>
      <w:adjustRightInd/>
    </w:pPr>
    <w:rPr>
      <w:b/>
      <w:szCs w:val="20"/>
    </w:rPr>
  </w:style>
  <w:style w:type="paragraph" w:customStyle="1" w:styleId="H5">
    <w:name w:val="H5"/>
    <w:basedOn w:val="Normal"/>
    <w:rsid w:val="009B3373"/>
    <w:pPr>
      <w:autoSpaceDE/>
      <w:autoSpaceDN/>
      <w:adjustRightInd/>
    </w:pPr>
    <w:rPr>
      <w:b/>
      <w:sz w:val="20"/>
      <w:szCs w:val="20"/>
    </w:rPr>
  </w:style>
  <w:style w:type="paragraph" w:customStyle="1" w:styleId="H6">
    <w:name w:val="H6"/>
    <w:basedOn w:val="Normal"/>
    <w:rsid w:val="009B3373"/>
    <w:pPr>
      <w:autoSpaceDE/>
      <w:autoSpaceDN/>
      <w:adjustRightInd/>
    </w:pPr>
    <w:rPr>
      <w:b/>
      <w:sz w:val="16"/>
      <w:szCs w:val="20"/>
    </w:rPr>
  </w:style>
  <w:style w:type="paragraph" w:customStyle="1" w:styleId="Address">
    <w:name w:val="Address"/>
    <w:basedOn w:val="Normal"/>
    <w:rsid w:val="009B3373"/>
    <w:pPr>
      <w:autoSpaceDE/>
      <w:autoSpaceDN/>
      <w:adjustRightInd/>
    </w:pPr>
    <w:rPr>
      <w:i/>
      <w:szCs w:val="20"/>
    </w:rPr>
  </w:style>
  <w:style w:type="paragraph" w:customStyle="1" w:styleId="Blockquote">
    <w:name w:val="Blockquote"/>
    <w:basedOn w:val="Normal"/>
    <w:rsid w:val="009B33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right="360"/>
    </w:pPr>
    <w:rPr>
      <w:szCs w:val="20"/>
    </w:rPr>
  </w:style>
  <w:style w:type="character" w:customStyle="1" w:styleId="CITE">
    <w:name w:val="CITE"/>
    <w:rsid w:val="009B3373"/>
    <w:rPr>
      <w:i/>
    </w:rPr>
  </w:style>
  <w:style w:type="character" w:customStyle="1" w:styleId="CODE">
    <w:name w:val="CODE"/>
    <w:rsid w:val="009B3373"/>
    <w:rPr>
      <w:rFonts w:ascii="Courier New" w:hAnsi="Courier New"/>
      <w:sz w:val="20"/>
    </w:rPr>
  </w:style>
  <w:style w:type="character" w:customStyle="1" w:styleId="WP9Emphasis">
    <w:name w:val="WP9_Emphasis"/>
    <w:rsid w:val="009B3373"/>
    <w:rPr>
      <w:i/>
    </w:rPr>
  </w:style>
  <w:style w:type="character" w:customStyle="1" w:styleId="WP9Hyperlink">
    <w:name w:val="WP9_Hyperlink"/>
    <w:rsid w:val="009B3373"/>
    <w:rPr>
      <w:color w:val="0000FF"/>
      <w:u w:val="single"/>
    </w:rPr>
  </w:style>
  <w:style w:type="character" w:customStyle="1" w:styleId="FollowedHype">
    <w:name w:val="FollowedHype"/>
    <w:rsid w:val="009B3373"/>
    <w:rPr>
      <w:color w:val="800080"/>
      <w:u w:val="single"/>
    </w:rPr>
  </w:style>
  <w:style w:type="character" w:customStyle="1" w:styleId="Keyboard">
    <w:name w:val="Keyboard"/>
    <w:rsid w:val="009B3373"/>
    <w:rPr>
      <w:rFonts w:ascii="Courier New" w:hAnsi="Courier New"/>
      <w:b/>
      <w:sz w:val="20"/>
    </w:rPr>
  </w:style>
  <w:style w:type="paragraph" w:customStyle="1" w:styleId="Preformatted">
    <w:name w:val="Preformatted"/>
    <w:basedOn w:val="Normal"/>
    <w:rsid w:val="009B3373"/>
    <w:pPr>
      <w:tabs>
        <w:tab w:val="left" w:pos="0"/>
        <w:tab w:val="left" w:pos="959"/>
        <w:tab w:val="left" w:pos="1918"/>
        <w:tab w:val="left" w:pos="2876"/>
        <w:tab w:val="left" w:pos="3835"/>
        <w:tab w:val="left" w:pos="4794"/>
        <w:tab w:val="left" w:pos="5754"/>
        <w:tab w:val="left" w:pos="6713"/>
        <w:tab w:val="left" w:pos="7672"/>
        <w:tab w:val="left" w:pos="8630"/>
        <w:tab w:val="left" w:pos="9356"/>
      </w:tabs>
      <w:autoSpaceDE/>
      <w:autoSpaceDN/>
      <w:adjustRightInd/>
    </w:pPr>
    <w:rPr>
      <w:rFonts w:ascii="Courier New" w:hAnsi="Courier New"/>
      <w:sz w:val="20"/>
      <w:szCs w:val="20"/>
    </w:rPr>
  </w:style>
  <w:style w:type="paragraph" w:customStyle="1" w:styleId="zBottomof">
    <w:name w:val="zBottom of"/>
    <w:basedOn w:val="Normal"/>
    <w:rsid w:val="009B3373"/>
    <w:pPr>
      <w:pBdr>
        <w:top w:val="double" w:sz="7" w:space="0" w:color="000000"/>
      </w:pBdr>
      <w:autoSpaceDE/>
      <w:autoSpaceDN/>
      <w:adjustRightInd/>
      <w:jc w:val="center"/>
    </w:pPr>
    <w:rPr>
      <w:rFonts w:ascii="Arial" w:hAnsi="Arial"/>
      <w:sz w:val="16"/>
      <w:szCs w:val="20"/>
    </w:rPr>
  </w:style>
  <w:style w:type="paragraph" w:customStyle="1" w:styleId="zTopofFor">
    <w:name w:val="zTop of For"/>
    <w:basedOn w:val="Normal"/>
    <w:rsid w:val="009B3373"/>
    <w:pPr>
      <w:pBdr>
        <w:bottom w:val="double" w:sz="7" w:space="0" w:color="000000"/>
      </w:pBdr>
      <w:autoSpaceDE/>
      <w:autoSpaceDN/>
      <w:adjustRightInd/>
      <w:jc w:val="center"/>
    </w:pPr>
    <w:rPr>
      <w:rFonts w:ascii="Arial" w:hAnsi="Arial"/>
      <w:sz w:val="16"/>
      <w:szCs w:val="20"/>
    </w:rPr>
  </w:style>
  <w:style w:type="character" w:customStyle="1" w:styleId="Sample">
    <w:name w:val="Sample"/>
    <w:rsid w:val="009B3373"/>
    <w:rPr>
      <w:rFonts w:ascii="Courier New" w:hAnsi="Courier New"/>
    </w:rPr>
  </w:style>
  <w:style w:type="character" w:customStyle="1" w:styleId="WP9Strong">
    <w:name w:val="WP9_Strong"/>
    <w:rsid w:val="009B3373"/>
    <w:rPr>
      <w:b/>
    </w:rPr>
  </w:style>
  <w:style w:type="character" w:customStyle="1" w:styleId="Typewriter">
    <w:name w:val="Typewriter"/>
    <w:rsid w:val="009B3373"/>
    <w:rPr>
      <w:rFonts w:ascii="Courier New" w:hAnsi="Courier New"/>
      <w:sz w:val="20"/>
    </w:rPr>
  </w:style>
  <w:style w:type="character" w:customStyle="1" w:styleId="Variable">
    <w:name w:val="Variable"/>
    <w:rsid w:val="009B3373"/>
    <w:rPr>
      <w:i/>
    </w:rPr>
  </w:style>
  <w:style w:type="character" w:customStyle="1" w:styleId="HTMLMarkup">
    <w:name w:val="HTML Markup"/>
    <w:rsid w:val="009B3373"/>
    <w:rPr>
      <w:vanish/>
      <w:color w:val="FF0000"/>
    </w:rPr>
  </w:style>
  <w:style w:type="character" w:customStyle="1" w:styleId="Comment">
    <w:name w:val="Comment"/>
    <w:rsid w:val="009B3373"/>
    <w:rPr>
      <w:vanish/>
    </w:rPr>
  </w:style>
  <w:style w:type="paragraph" w:customStyle="1" w:styleId="CM115">
    <w:name w:val="CM115"/>
    <w:basedOn w:val="Normal"/>
    <w:rsid w:val="009B3373"/>
    <w:pPr>
      <w:autoSpaceDE/>
      <w:autoSpaceDN/>
      <w:adjustRightInd/>
      <w:spacing w:line="204" w:lineRule="auto"/>
    </w:pPr>
    <w:rPr>
      <w:szCs w:val="20"/>
    </w:rPr>
  </w:style>
  <w:style w:type="paragraph" w:customStyle="1" w:styleId="CM7">
    <w:name w:val="CM7"/>
    <w:basedOn w:val="Normal"/>
    <w:rsid w:val="009B3373"/>
    <w:pPr>
      <w:autoSpaceDE/>
      <w:autoSpaceDN/>
      <w:adjustRightInd/>
    </w:pPr>
    <w:rPr>
      <w:szCs w:val="20"/>
    </w:rPr>
  </w:style>
  <w:style w:type="paragraph" w:customStyle="1" w:styleId="CM6">
    <w:name w:val="CM6"/>
    <w:basedOn w:val="Normal"/>
    <w:rsid w:val="009B3373"/>
    <w:pPr>
      <w:autoSpaceDE/>
      <w:autoSpaceDN/>
      <w:adjustRightInd/>
    </w:pPr>
    <w:rPr>
      <w:szCs w:val="20"/>
    </w:rPr>
  </w:style>
  <w:style w:type="character" w:customStyle="1" w:styleId="DefaultPara">
    <w:name w:val="Default Para"/>
    <w:rsid w:val="009B3373"/>
  </w:style>
  <w:style w:type="character" w:customStyle="1" w:styleId="SYSHYPERTEXT">
    <w:name w:val="SYS_HYPERTEXT"/>
    <w:rsid w:val="009B3373"/>
    <w:rPr>
      <w:color w:val="0000FF"/>
      <w:u w:val="single"/>
    </w:rPr>
  </w:style>
  <w:style w:type="paragraph" w:styleId="Header">
    <w:name w:val="header"/>
    <w:basedOn w:val="Normal"/>
    <w:rsid w:val="009B3373"/>
    <w:pPr>
      <w:widowControl/>
      <w:tabs>
        <w:tab w:val="center" w:pos="4320"/>
        <w:tab w:val="right" w:pos="8640"/>
      </w:tabs>
      <w:autoSpaceDE/>
      <w:autoSpaceDN/>
      <w:adjustRightInd/>
    </w:pPr>
    <w:rPr>
      <w:szCs w:val="20"/>
    </w:rPr>
  </w:style>
  <w:style w:type="paragraph" w:styleId="Footer">
    <w:name w:val="footer"/>
    <w:basedOn w:val="Normal"/>
    <w:link w:val="FooterChar"/>
    <w:uiPriority w:val="99"/>
    <w:rsid w:val="009B3373"/>
    <w:pPr>
      <w:widowControl/>
      <w:tabs>
        <w:tab w:val="center" w:pos="4320"/>
        <w:tab w:val="right" w:pos="8640"/>
      </w:tabs>
      <w:autoSpaceDE/>
      <w:autoSpaceDN/>
      <w:adjustRightInd/>
    </w:pPr>
    <w:rPr>
      <w:szCs w:val="20"/>
    </w:rPr>
  </w:style>
  <w:style w:type="paragraph" w:styleId="NormalWeb">
    <w:name w:val="Normal (Web)"/>
    <w:basedOn w:val="Normal"/>
    <w:rsid w:val="009B3373"/>
    <w:pPr>
      <w:widowControl/>
      <w:autoSpaceDE/>
      <w:autoSpaceDN/>
      <w:adjustRightInd/>
      <w:spacing w:before="100" w:beforeAutospacing="1" w:after="100" w:afterAutospacing="1"/>
    </w:pPr>
  </w:style>
  <w:style w:type="paragraph" w:styleId="BalloonText">
    <w:name w:val="Balloon Text"/>
    <w:basedOn w:val="Normal"/>
    <w:semiHidden/>
    <w:rsid w:val="009B3373"/>
    <w:pPr>
      <w:widowControl/>
      <w:autoSpaceDE/>
      <w:autoSpaceDN/>
      <w:adjustRightInd/>
    </w:pPr>
    <w:rPr>
      <w:rFonts w:ascii="Tahoma" w:hAnsi="Tahoma" w:cs="Tahoma"/>
      <w:sz w:val="16"/>
      <w:szCs w:val="16"/>
    </w:rPr>
  </w:style>
  <w:style w:type="character" w:styleId="Hyperlink">
    <w:name w:val="Hyperlink"/>
    <w:basedOn w:val="DefaultParagraphFont"/>
    <w:uiPriority w:val="99"/>
    <w:rsid w:val="009B3373"/>
    <w:rPr>
      <w:color w:val="0000FF"/>
      <w:u w:val="single"/>
    </w:rPr>
  </w:style>
  <w:style w:type="paragraph" w:customStyle="1" w:styleId="level10">
    <w:name w:val="_level1"/>
    <w:basedOn w:val="Normal"/>
    <w:rsid w:val="009B33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800" w:hanging="360"/>
    </w:pPr>
  </w:style>
  <w:style w:type="character" w:customStyle="1" w:styleId="Hypertext">
    <w:name w:val="Hypertext"/>
    <w:rsid w:val="009B3373"/>
    <w:rPr>
      <w:color w:val="0000FF"/>
      <w:u w:val="single"/>
    </w:rPr>
  </w:style>
  <w:style w:type="character" w:styleId="FollowedHyperlink">
    <w:name w:val="FollowedHyperlink"/>
    <w:basedOn w:val="DefaultParagraphFont"/>
    <w:rsid w:val="009B3373"/>
    <w:rPr>
      <w:color w:val="800080"/>
      <w:u w:val="single"/>
    </w:rPr>
  </w:style>
  <w:style w:type="table" w:styleId="TableGrid">
    <w:name w:val="Table Grid"/>
    <w:basedOn w:val="TableNormal"/>
    <w:rsid w:val="001D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D7839"/>
    <w:pPr>
      <w:widowControl/>
      <w:autoSpaceDE/>
      <w:autoSpaceDN/>
      <w:adjustRightInd/>
    </w:pPr>
    <w:rPr>
      <w:rFonts w:ascii="Courier New" w:hAnsi="Courier New" w:cs="Courier New"/>
      <w:sz w:val="20"/>
      <w:szCs w:val="20"/>
    </w:rPr>
  </w:style>
  <w:style w:type="character" w:styleId="FootnoteReference">
    <w:name w:val="footnote reference"/>
    <w:qFormat/>
    <w:rsid w:val="00C93B9D"/>
    <w:rPr>
      <w:rFonts w:ascii="Times New Roman" w:hAnsi="Times New Roman"/>
      <w:sz w:val="24"/>
      <w:vertAlign w:val="superscript"/>
    </w:rPr>
  </w:style>
  <w:style w:type="character" w:styleId="PageNumber">
    <w:name w:val="page number"/>
    <w:basedOn w:val="DefaultParagraphFont"/>
    <w:rsid w:val="000F3129"/>
  </w:style>
  <w:style w:type="character" w:customStyle="1" w:styleId="FootnoteTextChar">
    <w:name w:val="Footnote Text Char"/>
    <w:basedOn w:val="DefaultParagraphFont"/>
    <w:link w:val="FootnoteText"/>
    <w:rsid w:val="00EB2CEE"/>
    <w:rPr>
      <w:sz w:val="22"/>
    </w:rPr>
  </w:style>
  <w:style w:type="paragraph" w:styleId="FootnoteText">
    <w:name w:val="footnote text"/>
    <w:basedOn w:val="Normal"/>
    <w:link w:val="FootnoteTextChar"/>
    <w:qFormat/>
    <w:rsid w:val="00EB2CEE"/>
    <w:pPr>
      <w:spacing w:after="60"/>
      <w:ind w:left="125" w:hanging="125"/>
    </w:pPr>
    <w:rPr>
      <w:sz w:val="22"/>
      <w:szCs w:val="20"/>
    </w:rPr>
  </w:style>
  <w:style w:type="paragraph" w:styleId="EndnoteText">
    <w:name w:val="endnote text"/>
    <w:basedOn w:val="Normal"/>
    <w:link w:val="EndnoteTextChar"/>
    <w:rsid w:val="00CA7618"/>
    <w:rPr>
      <w:sz w:val="20"/>
      <w:szCs w:val="20"/>
    </w:rPr>
  </w:style>
  <w:style w:type="character" w:customStyle="1" w:styleId="EndnoteTextChar">
    <w:name w:val="Endnote Text Char"/>
    <w:basedOn w:val="DefaultParagraphFont"/>
    <w:link w:val="EndnoteText"/>
    <w:rsid w:val="00CA7618"/>
    <w:rPr>
      <w:rFonts w:ascii="Courier" w:hAnsi="Courier"/>
    </w:rPr>
  </w:style>
  <w:style w:type="character" w:styleId="EndnoteReference">
    <w:name w:val="endnote reference"/>
    <w:basedOn w:val="DefaultParagraphFont"/>
    <w:rsid w:val="00CA7618"/>
    <w:rPr>
      <w:vertAlign w:val="superscript"/>
    </w:rPr>
  </w:style>
  <w:style w:type="character" w:customStyle="1" w:styleId="FooterChar">
    <w:name w:val="Footer Char"/>
    <w:basedOn w:val="DefaultParagraphFont"/>
    <w:link w:val="Footer"/>
    <w:uiPriority w:val="99"/>
    <w:rsid w:val="0096049A"/>
    <w:rPr>
      <w:sz w:val="24"/>
    </w:rPr>
  </w:style>
  <w:style w:type="character" w:styleId="CommentReference">
    <w:name w:val="annotation reference"/>
    <w:basedOn w:val="DefaultParagraphFont"/>
    <w:rsid w:val="00F11F8E"/>
    <w:rPr>
      <w:sz w:val="16"/>
      <w:szCs w:val="16"/>
    </w:rPr>
  </w:style>
  <w:style w:type="paragraph" w:styleId="CommentText">
    <w:name w:val="annotation text"/>
    <w:basedOn w:val="Normal"/>
    <w:link w:val="CommentTextChar"/>
    <w:rsid w:val="00153FF0"/>
    <w:rPr>
      <w:rFonts w:ascii="Calibri" w:hAnsi="Calibri"/>
      <w:sz w:val="20"/>
      <w:szCs w:val="20"/>
    </w:rPr>
  </w:style>
  <w:style w:type="character" w:customStyle="1" w:styleId="CommentTextChar">
    <w:name w:val="Comment Text Char"/>
    <w:basedOn w:val="DefaultParagraphFont"/>
    <w:link w:val="CommentText"/>
    <w:rsid w:val="00153FF0"/>
    <w:rPr>
      <w:rFonts w:ascii="Calibri" w:hAnsi="Calibri"/>
    </w:rPr>
  </w:style>
  <w:style w:type="paragraph" w:styleId="CommentSubject">
    <w:name w:val="annotation subject"/>
    <w:basedOn w:val="CommentText"/>
    <w:next w:val="CommentText"/>
    <w:link w:val="CommentSubjectChar"/>
    <w:rsid w:val="00F11F8E"/>
    <w:rPr>
      <w:b/>
      <w:bCs/>
    </w:rPr>
  </w:style>
  <w:style w:type="character" w:customStyle="1" w:styleId="CommentSubjectChar">
    <w:name w:val="Comment Subject Char"/>
    <w:basedOn w:val="CommentTextChar"/>
    <w:link w:val="CommentSubject"/>
    <w:rsid w:val="00F11F8E"/>
    <w:rPr>
      <w:rFonts w:ascii="Calibri" w:hAnsi="Calibri"/>
      <w:b/>
      <w:bCs/>
    </w:rPr>
  </w:style>
  <w:style w:type="paragraph" w:styleId="Revision">
    <w:name w:val="Revision"/>
    <w:hidden/>
    <w:uiPriority w:val="99"/>
    <w:semiHidden/>
    <w:rsid w:val="000E125F"/>
    <w:rPr>
      <w:rFonts w:ascii="Courier" w:hAnsi="Courier"/>
      <w:sz w:val="24"/>
      <w:szCs w:val="24"/>
    </w:rPr>
  </w:style>
  <w:style w:type="character" w:customStyle="1" w:styleId="Heading2Char">
    <w:name w:val="Heading 2 Char"/>
    <w:basedOn w:val="DefaultParagraphFont"/>
    <w:link w:val="Heading2"/>
    <w:rsid w:val="00B73C3E"/>
    <w:rPr>
      <w:rFonts w:eastAsia="Times New Roman" w:cs="Times New Roman"/>
      <w:b/>
      <w:bCs/>
      <w:sz w:val="24"/>
      <w:szCs w:val="26"/>
    </w:rPr>
  </w:style>
  <w:style w:type="character" w:customStyle="1" w:styleId="Heading1Char">
    <w:name w:val="Heading 1 Char"/>
    <w:basedOn w:val="DefaultParagraphFont"/>
    <w:link w:val="Heading1"/>
    <w:rsid w:val="00D47FE0"/>
    <w:rPr>
      <w:rFonts w:ascii="Times New Roman Bold" w:eastAsia="Times New Roman" w:hAnsi="Times New Roman Bold" w:cs="Times New Roman"/>
      <w:b/>
      <w:bCs/>
      <w:caps/>
      <w:sz w:val="24"/>
      <w:szCs w:val="28"/>
    </w:rPr>
  </w:style>
  <w:style w:type="character" w:customStyle="1" w:styleId="Heading3Char">
    <w:name w:val="Heading 3 Char"/>
    <w:basedOn w:val="DefaultParagraphFont"/>
    <w:link w:val="Heading3"/>
    <w:rsid w:val="00663E92"/>
    <w:rPr>
      <w:rFonts w:eastAsia="Times New Roman" w:cs="Times New Roman"/>
      <w:b/>
      <w:bCs/>
      <w:sz w:val="24"/>
      <w:szCs w:val="24"/>
    </w:rPr>
  </w:style>
  <w:style w:type="paragraph" w:styleId="TOCHeading">
    <w:name w:val="TOC Heading"/>
    <w:basedOn w:val="Heading1"/>
    <w:next w:val="Normal"/>
    <w:uiPriority w:val="39"/>
    <w:qFormat/>
    <w:rsid w:val="005615B7"/>
    <w:pPr>
      <w:widowControl/>
      <w:autoSpaceDE/>
      <w:autoSpaceDN/>
      <w:adjustRightInd/>
      <w:spacing w:before="480" w:after="0" w:line="276" w:lineRule="auto"/>
      <w:outlineLvl w:val="9"/>
    </w:pPr>
    <w:rPr>
      <w:rFonts w:ascii="Cambria" w:hAnsi="Cambria"/>
      <w:caps w:val="0"/>
      <w:color w:val="365F91"/>
      <w:sz w:val="28"/>
    </w:rPr>
  </w:style>
  <w:style w:type="paragraph" w:styleId="TOC1">
    <w:name w:val="toc 1"/>
    <w:basedOn w:val="Normal"/>
    <w:next w:val="Normal"/>
    <w:autoRedefine/>
    <w:uiPriority w:val="39"/>
    <w:rsid w:val="005615B7"/>
    <w:pPr>
      <w:spacing w:before="120" w:after="120"/>
    </w:pPr>
    <w:rPr>
      <w:rFonts w:ascii="Calibri" w:hAnsi="Calibri"/>
      <w:b/>
      <w:bCs/>
      <w:caps/>
      <w:sz w:val="20"/>
      <w:szCs w:val="20"/>
    </w:rPr>
  </w:style>
  <w:style w:type="paragraph" w:styleId="TOC2">
    <w:name w:val="toc 2"/>
    <w:basedOn w:val="Normal"/>
    <w:next w:val="Normal"/>
    <w:autoRedefine/>
    <w:uiPriority w:val="39"/>
    <w:rsid w:val="005615B7"/>
    <w:pPr>
      <w:ind w:left="240"/>
    </w:pPr>
    <w:rPr>
      <w:rFonts w:ascii="Calibri" w:hAnsi="Calibri"/>
      <w:smallCaps/>
      <w:sz w:val="20"/>
      <w:szCs w:val="20"/>
    </w:rPr>
  </w:style>
  <w:style w:type="paragraph" w:styleId="TOC3">
    <w:name w:val="toc 3"/>
    <w:basedOn w:val="Normal"/>
    <w:next w:val="Normal"/>
    <w:autoRedefine/>
    <w:uiPriority w:val="39"/>
    <w:rsid w:val="005615B7"/>
    <w:pPr>
      <w:ind w:left="480"/>
    </w:pPr>
    <w:rPr>
      <w:rFonts w:ascii="Calibri" w:hAnsi="Calibri"/>
      <w:i/>
      <w:iCs/>
      <w:sz w:val="20"/>
      <w:szCs w:val="20"/>
    </w:rPr>
  </w:style>
  <w:style w:type="paragraph" w:styleId="TOC4">
    <w:name w:val="toc 4"/>
    <w:basedOn w:val="Normal"/>
    <w:next w:val="Normal"/>
    <w:autoRedefine/>
    <w:rsid w:val="005615B7"/>
    <w:pPr>
      <w:ind w:left="720"/>
    </w:pPr>
    <w:rPr>
      <w:rFonts w:ascii="Calibri" w:hAnsi="Calibri"/>
      <w:sz w:val="18"/>
      <w:szCs w:val="18"/>
    </w:rPr>
  </w:style>
  <w:style w:type="paragraph" w:styleId="TOC5">
    <w:name w:val="toc 5"/>
    <w:basedOn w:val="Normal"/>
    <w:next w:val="Normal"/>
    <w:autoRedefine/>
    <w:rsid w:val="005615B7"/>
    <w:pPr>
      <w:ind w:left="960"/>
    </w:pPr>
    <w:rPr>
      <w:rFonts w:ascii="Calibri" w:hAnsi="Calibri"/>
      <w:sz w:val="18"/>
      <w:szCs w:val="18"/>
    </w:rPr>
  </w:style>
  <w:style w:type="paragraph" w:styleId="TOC6">
    <w:name w:val="toc 6"/>
    <w:basedOn w:val="Normal"/>
    <w:next w:val="Normal"/>
    <w:autoRedefine/>
    <w:rsid w:val="005615B7"/>
    <w:pPr>
      <w:ind w:left="1200"/>
    </w:pPr>
    <w:rPr>
      <w:rFonts w:ascii="Calibri" w:hAnsi="Calibri"/>
      <w:sz w:val="18"/>
      <w:szCs w:val="18"/>
    </w:rPr>
  </w:style>
  <w:style w:type="paragraph" w:styleId="TOC7">
    <w:name w:val="toc 7"/>
    <w:basedOn w:val="Normal"/>
    <w:next w:val="Normal"/>
    <w:autoRedefine/>
    <w:rsid w:val="005615B7"/>
    <w:pPr>
      <w:ind w:left="1440"/>
    </w:pPr>
    <w:rPr>
      <w:rFonts w:ascii="Calibri" w:hAnsi="Calibri"/>
      <w:sz w:val="18"/>
      <w:szCs w:val="18"/>
    </w:rPr>
  </w:style>
  <w:style w:type="paragraph" w:styleId="TOC8">
    <w:name w:val="toc 8"/>
    <w:basedOn w:val="Normal"/>
    <w:next w:val="Normal"/>
    <w:autoRedefine/>
    <w:rsid w:val="005615B7"/>
    <w:pPr>
      <w:ind w:left="1680"/>
    </w:pPr>
    <w:rPr>
      <w:rFonts w:ascii="Calibri" w:hAnsi="Calibri"/>
      <w:sz w:val="18"/>
      <w:szCs w:val="18"/>
    </w:rPr>
  </w:style>
  <w:style w:type="paragraph" w:styleId="TOC9">
    <w:name w:val="toc 9"/>
    <w:basedOn w:val="Normal"/>
    <w:next w:val="Normal"/>
    <w:autoRedefine/>
    <w:rsid w:val="005615B7"/>
    <w:pPr>
      <w:ind w:left="1920"/>
    </w:pPr>
    <w:rPr>
      <w:rFonts w:ascii="Calibri" w:hAnsi="Calibri"/>
      <w:sz w:val="18"/>
      <w:szCs w:val="18"/>
    </w:rPr>
  </w:style>
  <w:style w:type="paragraph" w:customStyle="1" w:styleId="FootnoteReference12pt">
    <w:name w:val="Footnote Reference + 12 pt"/>
    <w:aliases w:val="black"/>
    <w:basedOn w:val="FootnoteText"/>
    <w:link w:val="FootnoteReference12ptChar"/>
    <w:rsid w:val="00486116"/>
    <w:pPr>
      <w:spacing w:after="0"/>
      <w:ind w:left="0" w:firstLine="0"/>
    </w:pPr>
    <w:rPr>
      <w:sz w:val="20"/>
    </w:rPr>
  </w:style>
  <w:style w:type="character" w:customStyle="1" w:styleId="FootnoteReference12ptChar">
    <w:name w:val="Footnote Reference + 12 pt Char"/>
    <w:aliases w:val="black Char"/>
    <w:basedOn w:val="FootnoteTextChar"/>
    <w:link w:val="FootnoteReference12pt"/>
    <w:rsid w:val="00486116"/>
    <w:rPr>
      <w:sz w:val="22"/>
    </w:rPr>
  </w:style>
  <w:style w:type="paragraph" w:styleId="ListParagraph">
    <w:name w:val="List Paragraph"/>
    <w:basedOn w:val="Normal"/>
    <w:uiPriority w:val="34"/>
    <w:qFormat/>
    <w:rsid w:val="00371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8987">
      <w:bodyDiv w:val="1"/>
      <w:marLeft w:val="0"/>
      <w:marRight w:val="0"/>
      <w:marTop w:val="0"/>
      <w:marBottom w:val="0"/>
      <w:divBdr>
        <w:top w:val="none" w:sz="0" w:space="0" w:color="auto"/>
        <w:left w:val="none" w:sz="0" w:space="0" w:color="auto"/>
        <w:bottom w:val="none" w:sz="0" w:space="0" w:color="auto"/>
        <w:right w:val="none" w:sz="0" w:space="0" w:color="auto"/>
      </w:divBdr>
    </w:div>
    <w:div w:id="1276643835">
      <w:bodyDiv w:val="1"/>
      <w:marLeft w:val="0"/>
      <w:marRight w:val="0"/>
      <w:marTop w:val="0"/>
      <w:marBottom w:val="0"/>
      <w:divBdr>
        <w:top w:val="none" w:sz="0" w:space="0" w:color="auto"/>
        <w:left w:val="none" w:sz="0" w:space="0" w:color="auto"/>
        <w:bottom w:val="none" w:sz="0" w:space="0" w:color="auto"/>
        <w:right w:val="none" w:sz="0" w:space="0" w:color="auto"/>
      </w:divBdr>
    </w:div>
    <w:div w:id="19644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pprd001/24c/" TargetMode="External"/><Relationship Id="rId13" Type="http://schemas.openxmlformats.org/officeDocument/2006/relationships/hyperlink" Target="file:///\\Dccx150-OPP01\Local%20Settings\Temporary%20Internet%20Files\Content.MSO\78601754.xlsx" TargetMode="External"/><Relationship Id="rId18" Type="http://schemas.openxmlformats.org/officeDocument/2006/relationships/hyperlink" Target="http://uscode.house.gov/uscode-cgi/fastweb.exe?getdoc+uscview+t21t25+149+1++%28%29%20%20AND%20%28%2821%29%20ADJ%20USC%29%3ACITE%20AND%20%28USC%20w%2F10%20%28346a%29%29%3ACITE%20%20%20%20%20%20%20%20%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cfr.gpoaccess.gov/cgi/t/text/text-idx?c=ecfr&amp;sid=fa8e6a03533d540884422a4c93e3ff11&amp;rgn=div5&amp;view=text&amp;node=40:23.0.1.1.25&amp;idno=40" TargetMode="External"/><Relationship Id="rId7" Type="http://schemas.openxmlformats.org/officeDocument/2006/relationships/endnotes" Target="endnotes.xml"/><Relationship Id="rId12" Type="http://schemas.openxmlformats.org/officeDocument/2006/relationships/hyperlink" Target="file:///\\Dccx150-OPP01\Local%20Settings\Temporary%20Internet%20Files\Content.MSO\78601754.xlsx" TargetMode="External"/><Relationship Id="rId17" Type="http://schemas.openxmlformats.org/officeDocument/2006/relationships/hyperlink" Target="http://www.epa.gov/opp00001/regulating/fifra.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uscode.house.gov/uscode-cgi/fastweb.exe?getdoc+uscview+t05t08+1757+0++%28%29%20%20AND%20%28%287%29%20ADJ%20USC%29%3ACITE%20AND%20%28USC%20w%2F10%20%28136p%29%29%3ACITE%20%20%20%20%20%20%20%20%20" TargetMode="External"/><Relationship Id="rId20" Type="http://schemas.openxmlformats.org/officeDocument/2006/relationships/hyperlink" Target="http://ecfr.gpoaccess.gov/cgi/t/text/text-idx?c=ecfr&amp;sid=fa8e6a03533d540884422a4c93e3ff11&amp;rgn=div5&amp;view=text&amp;node=40:23.0.1.1.16&amp;idno=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ec.t01.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pa.gov/dockets" TargetMode="External"/><Relationship Id="rId23" Type="http://schemas.openxmlformats.org/officeDocument/2006/relationships/hyperlink" Target="http://www.epa.gov/opprd001/forms/8570-25.pdf" TargetMode="External"/><Relationship Id="rId28" Type="http://schemas.openxmlformats.org/officeDocument/2006/relationships/fontTable" Target="fontTable.xml"/><Relationship Id="rId10" Type="http://schemas.openxmlformats.org/officeDocument/2006/relationships/hyperlink" Target="http://www.bls.gov/oes/current/oes_stru.htm" TargetMode="External"/><Relationship Id="rId19" Type="http://schemas.openxmlformats.org/officeDocument/2006/relationships/hyperlink" Target="http://ecfr.gpoaccess.gov/cgi/t/text/text-idx?c=ecfr&amp;sid=fa8e6a03533d540884422a4c93e3ff11&amp;rgn=div5&amp;view=text&amp;node=40:23.0.1.1.16&amp;idno=40"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hyperlink" Target="file:///\\Dccx150-OPP01\Local%20Settings\Temporary%20Internet%20Files\Content.MSO\78601754.xlsx" TargetMode="External"/><Relationship Id="rId22" Type="http://schemas.openxmlformats.org/officeDocument/2006/relationships/hyperlink" Target="http://www.epa.gov/opprd001/forms/8570-4.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8A5C-572A-4F70-BA63-751C7717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11469</Words>
  <Characters>65374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SUPPORTING STATEMENT FOR AN</vt:lpstr>
    </vt:vector>
  </TitlesOfParts>
  <Company>EPA</Company>
  <LinksUpToDate>false</LinksUpToDate>
  <CharactersWithSpaces>76690</CharactersWithSpaces>
  <SharedDoc>false</SharedDoc>
  <HLinks>
    <vt:vector size="78" baseType="variant">
      <vt:variant>
        <vt:i4>655437</vt:i4>
      </vt:variant>
      <vt:variant>
        <vt:i4>36</vt:i4>
      </vt:variant>
      <vt:variant>
        <vt:i4>0</vt:i4>
      </vt:variant>
      <vt:variant>
        <vt:i4>5</vt:i4>
      </vt:variant>
      <vt:variant>
        <vt:lpwstr>http://www.epa.gov/opprd001/forms/8570-25.pdf</vt:lpwstr>
      </vt:variant>
      <vt:variant>
        <vt:lpwstr/>
      </vt:variant>
      <vt:variant>
        <vt:i4>5242946</vt:i4>
      </vt:variant>
      <vt:variant>
        <vt:i4>33</vt:i4>
      </vt:variant>
      <vt:variant>
        <vt:i4>0</vt:i4>
      </vt:variant>
      <vt:variant>
        <vt:i4>5</vt:i4>
      </vt:variant>
      <vt:variant>
        <vt:lpwstr>http://www.epa.gov/opprd001/forms/8570-4.pdf</vt:lpwstr>
      </vt:variant>
      <vt:variant>
        <vt:lpwstr/>
      </vt:variant>
      <vt:variant>
        <vt:i4>1114197</vt:i4>
      </vt:variant>
      <vt:variant>
        <vt:i4>30</vt:i4>
      </vt:variant>
      <vt:variant>
        <vt:i4>0</vt:i4>
      </vt:variant>
      <vt:variant>
        <vt:i4>5</vt:i4>
      </vt:variant>
      <vt:variant>
        <vt:lpwstr>http://ecfr.gpoaccess.gov/cgi/t/text/text-idx?c=ecfr&amp;sid=fa8e6a03533d540884422a4c93e3ff11&amp;rgn=div5&amp;view=text&amp;node=40:23.0.1.1.25&amp;idno=40</vt:lpwstr>
      </vt:variant>
      <vt:variant>
        <vt:lpwstr/>
      </vt:variant>
      <vt:variant>
        <vt:i4>1179734</vt:i4>
      </vt:variant>
      <vt:variant>
        <vt:i4>27</vt:i4>
      </vt:variant>
      <vt:variant>
        <vt:i4>0</vt:i4>
      </vt:variant>
      <vt:variant>
        <vt:i4>5</vt:i4>
      </vt:variant>
      <vt:variant>
        <vt:lpwstr>http://ecfr.gpoaccess.gov/cgi/t/text/text-idx?c=ecfr&amp;sid=fa8e6a03533d540884422a4c93e3ff11&amp;rgn=div5&amp;view=text&amp;node=40:23.0.1.1.16&amp;idno=40</vt:lpwstr>
      </vt:variant>
      <vt:variant>
        <vt:lpwstr/>
      </vt:variant>
      <vt:variant>
        <vt:i4>1179734</vt:i4>
      </vt:variant>
      <vt:variant>
        <vt:i4>24</vt:i4>
      </vt:variant>
      <vt:variant>
        <vt:i4>0</vt:i4>
      </vt:variant>
      <vt:variant>
        <vt:i4>5</vt:i4>
      </vt:variant>
      <vt:variant>
        <vt:lpwstr>http://ecfr.gpoaccess.gov/cgi/t/text/text-idx?c=ecfr&amp;sid=fa8e6a03533d540884422a4c93e3ff11&amp;rgn=div5&amp;view=text&amp;node=40:23.0.1.1.16&amp;idno=40</vt:lpwstr>
      </vt:variant>
      <vt:variant>
        <vt:lpwstr/>
      </vt:variant>
      <vt:variant>
        <vt:i4>20</vt:i4>
      </vt:variant>
      <vt:variant>
        <vt:i4>21</vt:i4>
      </vt:variant>
      <vt:variant>
        <vt:i4>0</vt:i4>
      </vt:variant>
      <vt:variant>
        <vt:i4>5</vt:i4>
      </vt:variant>
      <vt:variant>
        <vt:lpwstr>http://uscode.house.gov/uscode-cgi/fastweb.exe?getdoc+uscview+t21t25+149+1++%28%29%20%20AND%20%28%2821%29%20ADJ%20USC%29%3ACITE%20AND%20%28USC%20w%2F10%20%28346a%29%29%3ACITE%20%20%20%20%20%20%20%20%20</vt:lpwstr>
      </vt:variant>
      <vt:variant>
        <vt:lpwstr/>
      </vt:variant>
      <vt:variant>
        <vt:i4>393234</vt:i4>
      </vt:variant>
      <vt:variant>
        <vt:i4>18</vt:i4>
      </vt:variant>
      <vt:variant>
        <vt:i4>0</vt:i4>
      </vt:variant>
      <vt:variant>
        <vt:i4>5</vt:i4>
      </vt:variant>
      <vt:variant>
        <vt:lpwstr>http://www.epa.gov/opp00001/regulating/fifra.pdf</vt:lpwstr>
      </vt:variant>
      <vt:variant>
        <vt:lpwstr/>
      </vt:variant>
      <vt:variant>
        <vt:i4>5242964</vt:i4>
      </vt:variant>
      <vt:variant>
        <vt:i4>15</vt:i4>
      </vt:variant>
      <vt:variant>
        <vt:i4>0</vt:i4>
      </vt:variant>
      <vt:variant>
        <vt:i4>5</vt:i4>
      </vt:variant>
      <vt:variant>
        <vt:lpwstr>http://uscode.house.gov/uscode-cgi/fastweb.exe?getdoc+uscview+t05t08+1757+0++%28%29%20%20AND%20%28%287%29%20ADJ%20USC%29%3ACITE%20AND%20%28USC%20w%2F10%20%28136p%29%29%3ACITE%20%20%20%20%20%20%20%20%20</vt:lpwstr>
      </vt:variant>
      <vt:variant>
        <vt:lpwstr/>
      </vt:variant>
      <vt:variant>
        <vt:i4>3735559</vt:i4>
      </vt:variant>
      <vt:variant>
        <vt:i4>12</vt:i4>
      </vt:variant>
      <vt:variant>
        <vt:i4>0</vt:i4>
      </vt:variant>
      <vt:variant>
        <vt:i4>5</vt:i4>
      </vt:variant>
      <vt:variant>
        <vt:lpwstr>../../../../Local Settings/Temporary Internet Files/Content.MSO/78601754.xlsx</vt:lpwstr>
      </vt:variant>
      <vt:variant>
        <vt:lpwstr>RANGE!_ftnref1</vt:lpwstr>
      </vt:variant>
      <vt:variant>
        <vt:i4>3735559</vt:i4>
      </vt:variant>
      <vt:variant>
        <vt:i4>9</vt:i4>
      </vt:variant>
      <vt:variant>
        <vt:i4>0</vt:i4>
      </vt:variant>
      <vt:variant>
        <vt:i4>5</vt:i4>
      </vt:variant>
      <vt:variant>
        <vt:lpwstr>../../../../Local Settings/Temporary Internet Files/Content.MSO/78601754.xlsx</vt:lpwstr>
      </vt:variant>
      <vt:variant>
        <vt:lpwstr>RANGE!_ftnref1</vt:lpwstr>
      </vt:variant>
      <vt:variant>
        <vt:i4>26</vt:i4>
      </vt:variant>
      <vt:variant>
        <vt:i4>6</vt:i4>
      </vt:variant>
      <vt:variant>
        <vt:i4>0</vt:i4>
      </vt:variant>
      <vt:variant>
        <vt:i4>5</vt:i4>
      </vt:variant>
      <vt:variant>
        <vt:lpwstr>http://www.bls.gov/news.release/ecec.t01.htm</vt:lpwstr>
      </vt:variant>
      <vt:variant>
        <vt:lpwstr/>
      </vt:variant>
      <vt:variant>
        <vt:i4>7340045</vt:i4>
      </vt:variant>
      <vt:variant>
        <vt:i4>3</vt:i4>
      </vt:variant>
      <vt:variant>
        <vt:i4>0</vt:i4>
      </vt:variant>
      <vt:variant>
        <vt:i4>5</vt:i4>
      </vt:variant>
      <vt:variant>
        <vt:lpwstr>http://www.bls.gov/oes/current/oes_stru.htm</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AN</dc:title>
  <dc:creator>CSMOOT</dc:creator>
  <cp:lastModifiedBy>Clark, Spencer</cp:lastModifiedBy>
  <cp:revision>2</cp:revision>
  <cp:lastPrinted>2014-08-11T13:28:00Z</cp:lastPrinted>
  <dcterms:created xsi:type="dcterms:W3CDTF">2015-04-14T14:23:00Z</dcterms:created>
  <dcterms:modified xsi:type="dcterms:W3CDTF">2015-04-14T14:23:00Z</dcterms:modified>
</cp:coreProperties>
</file>