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5D9E9" w14:textId="77777777" w:rsidR="008F4DA0" w:rsidRPr="00E12229" w:rsidRDefault="008F4DA0" w:rsidP="008F4DA0">
      <w:pPr>
        <w:pStyle w:val="Title"/>
      </w:pPr>
      <w:bookmarkStart w:id="0" w:name="_GoBack"/>
      <w:bookmarkEnd w:id="0"/>
      <w:r w:rsidRPr="00E12229">
        <w:t>SUPPORTING STATEMENT</w:t>
      </w:r>
    </w:p>
    <w:p w14:paraId="7A15BE0C" w14:textId="77777777" w:rsidR="008F4DA0" w:rsidRPr="00E12229" w:rsidRDefault="008F4DA0" w:rsidP="008F4DA0">
      <w:pPr>
        <w:widowControl/>
        <w:jc w:val="center"/>
        <w:rPr>
          <w:rFonts w:ascii="Arial" w:hAnsi="Arial" w:cs="Arial"/>
          <w:b/>
          <w:bCs/>
          <w:sz w:val="24"/>
        </w:rPr>
      </w:pPr>
      <w:r w:rsidRPr="00E12229">
        <w:rPr>
          <w:rFonts w:ascii="Arial" w:hAnsi="Arial" w:cs="Arial"/>
          <w:b/>
          <w:bCs/>
          <w:sz w:val="24"/>
        </w:rPr>
        <w:t>United States Patent and Trademark Office</w:t>
      </w:r>
    </w:p>
    <w:p w14:paraId="2F28BCAF" w14:textId="77777777" w:rsidR="008F4DA0" w:rsidRDefault="008F4DA0" w:rsidP="008F4DA0">
      <w:pPr>
        <w:widowControl/>
        <w:jc w:val="center"/>
        <w:rPr>
          <w:rFonts w:ascii="Arial" w:hAnsi="Arial" w:cs="Arial"/>
          <w:b/>
          <w:bCs/>
          <w:sz w:val="24"/>
        </w:rPr>
      </w:pPr>
      <w:r>
        <w:rPr>
          <w:rFonts w:ascii="Arial" w:hAnsi="Arial" w:cs="Arial"/>
          <w:b/>
          <w:bCs/>
          <w:sz w:val="24"/>
        </w:rPr>
        <w:t>Fee Deficiency Submissions</w:t>
      </w:r>
    </w:p>
    <w:p w14:paraId="48DB55D2" w14:textId="77777777" w:rsidR="008F4DA0" w:rsidRDefault="008F4DA0" w:rsidP="008F4DA0">
      <w:pPr>
        <w:widowControl/>
        <w:jc w:val="center"/>
        <w:rPr>
          <w:rFonts w:ascii="Arial" w:hAnsi="Arial" w:cs="Arial"/>
          <w:b/>
          <w:bCs/>
          <w:sz w:val="24"/>
        </w:rPr>
      </w:pPr>
      <w:r w:rsidRPr="00E12229">
        <w:rPr>
          <w:rFonts w:ascii="Arial" w:hAnsi="Arial" w:cs="Arial"/>
          <w:b/>
          <w:bCs/>
          <w:sz w:val="24"/>
        </w:rPr>
        <w:t>OMB CONTROL NUMBER 0651-0</w:t>
      </w:r>
      <w:r>
        <w:rPr>
          <w:rFonts w:ascii="Arial" w:hAnsi="Arial" w:cs="Arial"/>
          <w:b/>
          <w:bCs/>
          <w:sz w:val="24"/>
        </w:rPr>
        <w:t>070</w:t>
      </w:r>
    </w:p>
    <w:p w14:paraId="217847BC" w14:textId="77777777" w:rsidR="008F4DA0" w:rsidRPr="006A2DDC" w:rsidRDefault="008F4DA0" w:rsidP="008F4DA0">
      <w:pPr>
        <w:widowControl/>
        <w:jc w:val="center"/>
        <w:rPr>
          <w:rFonts w:ascii="Arial" w:hAnsi="Arial" w:cs="Arial"/>
          <w:b/>
          <w:bCs/>
          <w:color w:val="FF0000"/>
          <w:sz w:val="24"/>
        </w:rPr>
      </w:pPr>
      <w:r>
        <w:rPr>
          <w:rFonts w:ascii="Arial" w:hAnsi="Arial" w:cs="Arial"/>
          <w:b/>
          <w:bCs/>
          <w:sz w:val="24"/>
        </w:rPr>
        <w:t>July 2015</w:t>
      </w:r>
    </w:p>
    <w:p w14:paraId="1E64C719" w14:textId="77777777" w:rsidR="008F4DA0" w:rsidRPr="00E12229" w:rsidRDefault="008F4DA0" w:rsidP="008F4DA0">
      <w:pPr>
        <w:widowControl/>
        <w:jc w:val="center"/>
        <w:rPr>
          <w:rFonts w:ascii="Arial" w:hAnsi="Arial" w:cs="Arial"/>
          <w:b/>
          <w:bCs/>
          <w:sz w:val="24"/>
        </w:rPr>
      </w:pPr>
    </w:p>
    <w:p w14:paraId="1B36CEB8" w14:textId="77777777" w:rsidR="008F4DA0" w:rsidRPr="00E12229" w:rsidRDefault="008F4DA0" w:rsidP="008F4DA0">
      <w:pPr>
        <w:widowControl/>
        <w:ind w:firstLine="6480"/>
        <w:jc w:val="both"/>
        <w:rPr>
          <w:rFonts w:ascii="Arial" w:hAnsi="Arial" w:cs="Arial"/>
          <w:color w:val="0000FF"/>
          <w:sz w:val="24"/>
        </w:rPr>
      </w:pPr>
    </w:p>
    <w:p w14:paraId="20A52B02" w14:textId="77777777" w:rsidR="008F4DA0" w:rsidRPr="00E12229" w:rsidRDefault="008F4DA0" w:rsidP="008F4DA0">
      <w:pPr>
        <w:widowControl/>
        <w:jc w:val="both"/>
        <w:rPr>
          <w:rFonts w:ascii="Arial" w:hAnsi="Arial" w:cs="Arial"/>
          <w:sz w:val="24"/>
        </w:rPr>
      </w:pPr>
      <w:r w:rsidRPr="00E12229">
        <w:rPr>
          <w:rFonts w:ascii="Arial" w:hAnsi="Arial" w:cs="Arial"/>
          <w:b/>
          <w:bCs/>
          <w:sz w:val="24"/>
        </w:rPr>
        <w:t>A.</w:t>
      </w:r>
      <w:r w:rsidRPr="00E12229">
        <w:rPr>
          <w:rFonts w:ascii="Arial" w:hAnsi="Arial" w:cs="Arial"/>
          <w:b/>
          <w:bCs/>
          <w:sz w:val="24"/>
        </w:rPr>
        <w:tab/>
        <w:t>JUSTIFICATION</w:t>
      </w:r>
    </w:p>
    <w:p w14:paraId="7B6FAE1C" w14:textId="77777777" w:rsidR="008F4DA0" w:rsidRPr="00E12229" w:rsidRDefault="008F4DA0" w:rsidP="008F4DA0">
      <w:pPr>
        <w:widowControl/>
        <w:jc w:val="both"/>
        <w:rPr>
          <w:rFonts w:ascii="Arial" w:hAnsi="Arial" w:cs="Arial"/>
          <w:sz w:val="24"/>
        </w:rPr>
      </w:pPr>
    </w:p>
    <w:p w14:paraId="067765D5" w14:textId="77777777" w:rsidR="008F4DA0" w:rsidRPr="00E12229" w:rsidRDefault="008F4DA0" w:rsidP="008F4DA0">
      <w:pPr>
        <w:widowControl/>
        <w:jc w:val="both"/>
        <w:rPr>
          <w:rFonts w:ascii="Arial" w:hAnsi="Arial" w:cs="Arial"/>
          <w:sz w:val="24"/>
        </w:rPr>
      </w:pPr>
      <w:r w:rsidRPr="00E12229">
        <w:rPr>
          <w:rFonts w:ascii="Arial" w:hAnsi="Arial" w:cs="Arial"/>
          <w:b/>
          <w:bCs/>
          <w:sz w:val="24"/>
        </w:rPr>
        <w:t>1.</w:t>
      </w:r>
      <w:r w:rsidRPr="00E12229">
        <w:rPr>
          <w:rFonts w:ascii="Arial" w:hAnsi="Arial" w:cs="Arial"/>
          <w:b/>
          <w:bCs/>
          <w:sz w:val="24"/>
        </w:rPr>
        <w:tab/>
        <w:t>Necessity of Information Collection</w:t>
      </w:r>
    </w:p>
    <w:p w14:paraId="2D8A4105" w14:textId="77777777" w:rsidR="008F4DA0" w:rsidRDefault="008F4DA0" w:rsidP="008F4DA0">
      <w:pPr>
        <w:widowControl/>
        <w:jc w:val="both"/>
        <w:rPr>
          <w:rFonts w:ascii="Arial" w:hAnsi="Arial" w:cs="Arial"/>
          <w:color w:val="0000FF"/>
          <w:sz w:val="24"/>
        </w:rPr>
      </w:pPr>
    </w:p>
    <w:p w14:paraId="2BED2FD7" w14:textId="77777777" w:rsidR="008F4DA0" w:rsidRPr="00641506" w:rsidRDefault="008F4DA0" w:rsidP="008F4DA0">
      <w:pPr>
        <w:jc w:val="both"/>
        <w:rPr>
          <w:rFonts w:ascii="Arial" w:hAnsi="Arial" w:cs="Arial"/>
          <w:color w:val="000000"/>
          <w:sz w:val="24"/>
        </w:rPr>
      </w:pPr>
      <w:r w:rsidRPr="00AA33D0">
        <w:rPr>
          <w:rFonts w:ascii="Arial" w:hAnsi="Arial" w:cs="Arial"/>
          <w:color w:val="000000"/>
          <w:sz w:val="24"/>
        </w:rPr>
        <w:t xml:space="preserve">The Leahy-Smith America Invents Act </w:t>
      </w:r>
      <w:r>
        <w:rPr>
          <w:rFonts w:ascii="Arial" w:hAnsi="Arial" w:cs="Arial"/>
          <w:color w:val="000000"/>
          <w:sz w:val="24"/>
        </w:rPr>
        <w:t xml:space="preserve">(“Act”) </w:t>
      </w:r>
      <w:r w:rsidRPr="00AA33D0">
        <w:rPr>
          <w:rFonts w:ascii="Arial" w:hAnsi="Arial" w:cs="Arial"/>
          <w:color w:val="000000"/>
          <w:sz w:val="24"/>
        </w:rPr>
        <w:t xml:space="preserve">was enacted into law on September 16, 2011.  </w:t>
      </w:r>
      <w:r w:rsidRPr="00AA33D0">
        <w:rPr>
          <w:rFonts w:ascii="Arial" w:hAnsi="Arial" w:cs="Arial"/>
          <w:i/>
          <w:color w:val="000000"/>
          <w:sz w:val="24"/>
        </w:rPr>
        <w:t>See</w:t>
      </w:r>
      <w:r w:rsidRPr="00AA33D0">
        <w:rPr>
          <w:rFonts w:ascii="Arial" w:hAnsi="Arial" w:cs="Arial"/>
          <w:color w:val="000000"/>
          <w:sz w:val="24"/>
        </w:rPr>
        <w:t xml:space="preserve"> Pub.  L. 112-29, 125 Stat. 283 (2011). </w:t>
      </w:r>
      <w:r w:rsidRPr="00100C6D">
        <w:rPr>
          <w:rFonts w:ascii="Arial" w:hAnsi="Arial" w:cs="Arial"/>
          <w:color w:val="000000"/>
          <w:sz w:val="24"/>
        </w:rPr>
        <w:t>Under section 10(b) of the Act, eligible small entities shall receive a 50 percent fee reduction from the undiscounted fees for filing, searching, examining, issuing, appealing, and maintaining patent applications and patents. The Act further provides that micro entities shall receive a 75 percent fee reduction from the undiscounted fees for filing, searching, examining, issuing, appealing, and maintaining patent applications and patents.</w:t>
      </w:r>
    </w:p>
    <w:p w14:paraId="45510879" w14:textId="77777777" w:rsidR="008F4DA0" w:rsidRPr="00641506" w:rsidRDefault="008F4DA0" w:rsidP="008F4DA0">
      <w:pPr>
        <w:jc w:val="both"/>
        <w:rPr>
          <w:rFonts w:ascii="Arial" w:hAnsi="Arial" w:cs="Arial"/>
          <w:color w:val="000000"/>
          <w:sz w:val="24"/>
        </w:rPr>
      </w:pPr>
    </w:p>
    <w:p w14:paraId="50BEDABB" w14:textId="77777777" w:rsidR="008F4DA0" w:rsidRDefault="008F4DA0" w:rsidP="008F4DA0">
      <w:pPr>
        <w:widowControl/>
        <w:jc w:val="both"/>
        <w:rPr>
          <w:rStyle w:val="SC315408"/>
          <w:rFonts w:ascii="Arial" w:hAnsi="Arial" w:cs="Arial"/>
          <w:bCs/>
          <w:sz w:val="24"/>
          <w:szCs w:val="24"/>
        </w:rPr>
      </w:pPr>
      <w:r w:rsidRPr="00100C6D">
        <w:rPr>
          <w:rStyle w:val="SC315408"/>
          <w:rFonts w:ascii="Arial" w:hAnsi="Arial" w:cs="Arial"/>
          <w:bCs/>
          <w:sz w:val="24"/>
          <w:szCs w:val="24"/>
        </w:rPr>
        <w:t>This information collection covers the submissions made by patent applicants and patentees to excuse small and micro entity fee payment errors</w:t>
      </w:r>
      <w:r>
        <w:rPr>
          <w:rStyle w:val="SC315408"/>
          <w:rFonts w:ascii="Arial" w:hAnsi="Arial" w:cs="Arial"/>
          <w:bCs/>
          <w:sz w:val="24"/>
          <w:szCs w:val="24"/>
        </w:rPr>
        <w:t>,</w:t>
      </w:r>
      <w:r w:rsidRPr="00561A66">
        <w:rPr>
          <w:rStyle w:val="SC315408"/>
          <w:rFonts w:ascii="Arial" w:hAnsi="Arial" w:cs="Arial"/>
          <w:bCs/>
          <w:sz w:val="24"/>
          <w:szCs w:val="24"/>
        </w:rPr>
        <w:t xml:space="preserve"> </w:t>
      </w:r>
      <w:r>
        <w:rPr>
          <w:rStyle w:val="SC315408"/>
          <w:rFonts w:ascii="Arial" w:hAnsi="Arial" w:cs="Arial"/>
          <w:bCs/>
          <w:sz w:val="24"/>
          <w:szCs w:val="24"/>
        </w:rPr>
        <w:t xml:space="preserve">in accordance with the procedures set forth in </w:t>
      </w:r>
      <w:r w:rsidRPr="00100C6D">
        <w:rPr>
          <w:rStyle w:val="SC315408"/>
          <w:rFonts w:ascii="Arial" w:hAnsi="Arial" w:cs="Arial"/>
          <w:bCs/>
          <w:sz w:val="24"/>
          <w:szCs w:val="24"/>
        </w:rPr>
        <w:t>37 CFR 1.28(c)</w:t>
      </w:r>
      <w:r>
        <w:rPr>
          <w:rStyle w:val="SC315408"/>
          <w:rFonts w:ascii="Arial" w:hAnsi="Arial" w:cs="Arial"/>
          <w:bCs/>
          <w:sz w:val="24"/>
          <w:szCs w:val="24"/>
        </w:rPr>
        <w:t xml:space="preserve"> and 1.29(k)</w:t>
      </w:r>
      <w:r w:rsidRPr="00100C6D">
        <w:rPr>
          <w:rStyle w:val="SC315408"/>
          <w:rFonts w:ascii="Arial" w:hAnsi="Arial" w:cs="Arial"/>
          <w:bCs/>
          <w:sz w:val="24"/>
          <w:szCs w:val="24"/>
        </w:rPr>
        <w:t>. Specifically, 37 CFR 1.28(c) provides a procedure by which patent applicants and patentees may be excused for erroneous payments of fees in the small entity amount. 37 CFR 1.29(k) provides a procedure by which patent applicants and patentees may be excused for erroneous payments of fees in the micro entity amount.</w:t>
      </w:r>
    </w:p>
    <w:p w14:paraId="44DA0A6E" w14:textId="77777777" w:rsidR="008F4DA0" w:rsidRDefault="008F4DA0" w:rsidP="008F4DA0">
      <w:pPr>
        <w:widowControl/>
        <w:jc w:val="both"/>
        <w:rPr>
          <w:rStyle w:val="SC315408"/>
          <w:rFonts w:ascii="Arial" w:hAnsi="Arial" w:cs="Arial"/>
          <w:bCs/>
          <w:sz w:val="24"/>
          <w:szCs w:val="24"/>
        </w:rPr>
      </w:pPr>
    </w:p>
    <w:p w14:paraId="7BCEF746" w14:textId="77777777" w:rsidR="008F4DA0" w:rsidRDefault="008F4DA0" w:rsidP="008F4DA0">
      <w:pPr>
        <w:widowControl/>
        <w:jc w:val="both"/>
        <w:rPr>
          <w:rFonts w:ascii="Arial" w:hAnsi="Arial" w:cs="Arial"/>
          <w:sz w:val="24"/>
        </w:rPr>
      </w:pPr>
      <w:r w:rsidRPr="006629D7">
        <w:rPr>
          <w:rFonts w:ascii="Arial" w:hAnsi="Arial" w:cs="Arial"/>
          <w:sz w:val="24"/>
        </w:rPr>
        <w:t>The information in this collection can be submitted electronicall</w:t>
      </w:r>
      <w:r>
        <w:rPr>
          <w:rFonts w:ascii="Arial" w:hAnsi="Arial" w:cs="Arial"/>
          <w:sz w:val="24"/>
        </w:rPr>
        <w:t>y through EFS-Web, the USPTO’s W</w:t>
      </w:r>
      <w:r w:rsidRPr="006629D7">
        <w:rPr>
          <w:rFonts w:ascii="Arial" w:hAnsi="Arial" w:cs="Arial"/>
          <w:sz w:val="24"/>
        </w:rPr>
        <w:t>eb-based electronic filing system, as well as on paper</w:t>
      </w:r>
      <w:r>
        <w:rPr>
          <w:rFonts w:ascii="Arial" w:hAnsi="Arial" w:cs="Arial"/>
          <w:sz w:val="24"/>
        </w:rPr>
        <w:t>, by either mail or hand delivery</w:t>
      </w:r>
      <w:r w:rsidRPr="006629D7">
        <w:rPr>
          <w:rFonts w:ascii="Arial" w:hAnsi="Arial" w:cs="Arial"/>
          <w:sz w:val="24"/>
        </w:rPr>
        <w:t>. The USPTO is therefore accounting for both electronic and paper submissions in this collection.</w:t>
      </w:r>
    </w:p>
    <w:p w14:paraId="4DF1260D" w14:textId="77777777" w:rsidR="008F4DA0" w:rsidRPr="00722977" w:rsidRDefault="008F4DA0" w:rsidP="008F4DA0">
      <w:pPr>
        <w:widowControl/>
        <w:jc w:val="both"/>
        <w:rPr>
          <w:rFonts w:ascii="Arial" w:hAnsi="Arial" w:cs="Arial"/>
          <w:sz w:val="24"/>
        </w:rPr>
      </w:pPr>
    </w:p>
    <w:p w14:paraId="374D90AC" w14:textId="77777777" w:rsidR="008F4DA0" w:rsidRDefault="008F4DA0" w:rsidP="008F4DA0">
      <w:pPr>
        <w:pStyle w:val="BodyText"/>
      </w:pPr>
      <w:r w:rsidRPr="00666B78">
        <w:t xml:space="preserve">Table 1 provides the statutes and regulations authorizing the USPTO to collect </w:t>
      </w:r>
      <w:r>
        <w:t xml:space="preserve">the </w:t>
      </w:r>
      <w:r w:rsidRPr="00666B78">
        <w:t>information:</w:t>
      </w:r>
    </w:p>
    <w:p w14:paraId="0BDC157A" w14:textId="77777777" w:rsidR="0017337B" w:rsidRDefault="0017337B" w:rsidP="008F4DA0">
      <w:pPr>
        <w:pStyle w:val="BodyText"/>
      </w:pPr>
    </w:p>
    <w:p w14:paraId="35B3E90E" w14:textId="77777777" w:rsidR="008F4DA0" w:rsidRPr="00DC2CD4" w:rsidRDefault="008F4DA0" w:rsidP="008F4DA0">
      <w:pPr>
        <w:pStyle w:val="Heading6"/>
      </w:pPr>
      <w:r w:rsidRPr="00DC2CD4">
        <w:t xml:space="preserve">Table 1:  </w:t>
      </w:r>
      <w:r>
        <w:t>Information Requirements for Fee Deficiency Submissions</w:t>
      </w:r>
    </w:p>
    <w:tbl>
      <w:tblPr>
        <w:tblStyle w:val="TableGrid"/>
        <w:tblW w:w="0" w:type="auto"/>
        <w:tblInd w:w="108" w:type="dxa"/>
        <w:tblLook w:val="04A0" w:firstRow="1" w:lastRow="0" w:firstColumn="1" w:lastColumn="0" w:noHBand="0" w:noVBand="1"/>
      </w:tblPr>
      <w:tblGrid>
        <w:gridCol w:w="1350"/>
        <w:gridCol w:w="3240"/>
        <w:gridCol w:w="2484"/>
        <w:gridCol w:w="2394"/>
      </w:tblGrid>
      <w:tr w:rsidR="008F4DA0" w14:paraId="7C9ABDFE" w14:textId="77777777" w:rsidTr="00B90209">
        <w:tc>
          <w:tcPr>
            <w:tcW w:w="1350" w:type="dxa"/>
            <w:tcBorders>
              <w:top w:val="single" w:sz="12" w:space="0" w:color="auto"/>
              <w:left w:val="single" w:sz="12" w:space="0" w:color="auto"/>
            </w:tcBorders>
          </w:tcPr>
          <w:p w14:paraId="52009E5E" w14:textId="77777777" w:rsidR="008F4DA0" w:rsidRDefault="008F4DA0" w:rsidP="00B90209">
            <w:pPr>
              <w:pStyle w:val="BodyText"/>
              <w:jc w:val="center"/>
              <w:rPr>
                <w:b/>
                <w:sz w:val="18"/>
                <w:szCs w:val="18"/>
              </w:rPr>
            </w:pPr>
          </w:p>
          <w:p w14:paraId="7CC865A5" w14:textId="77777777" w:rsidR="008F4DA0" w:rsidRPr="003120FE" w:rsidRDefault="008F4DA0" w:rsidP="00B90209">
            <w:pPr>
              <w:pStyle w:val="BodyText"/>
              <w:jc w:val="center"/>
              <w:rPr>
                <w:b/>
                <w:sz w:val="18"/>
                <w:szCs w:val="18"/>
              </w:rPr>
            </w:pPr>
            <w:r>
              <w:rPr>
                <w:b/>
                <w:sz w:val="18"/>
                <w:szCs w:val="18"/>
              </w:rPr>
              <w:t>IC Number</w:t>
            </w:r>
          </w:p>
        </w:tc>
        <w:tc>
          <w:tcPr>
            <w:tcW w:w="3240" w:type="dxa"/>
            <w:tcBorders>
              <w:top w:val="single" w:sz="12" w:space="0" w:color="auto"/>
            </w:tcBorders>
          </w:tcPr>
          <w:p w14:paraId="2EF0618E" w14:textId="77777777" w:rsidR="008F4DA0" w:rsidRPr="003120FE" w:rsidRDefault="008F4DA0" w:rsidP="00B90209">
            <w:pPr>
              <w:pStyle w:val="BodyText"/>
              <w:jc w:val="center"/>
              <w:rPr>
                <w:b/>
                <w:sz w:val="18"/>
                <w:szCs w:val="18"/>
              </w:rPr>
            </w:pPr>
          </w:p>
          <w:p w14:paraId="56DB4CBE" w14:textId="77777777" w:rsidR="008F4DA0" w:rsidRPr="003120FE" w:rsidRDefault="008F4DA0" w:rsidP="00B90209">
            <w:pPr>
              <w:pStyle w:val="BodyText"/>
              <w:jc w:val="center"/>
              <w:rPr>
                <w:b/>
                <w:sz w:val="18"/>
                <w:szCs w:val="18"/>
              </w:rPr>
            </w:pPr>
            <w:r w:rsidRPr="003120FE">
              <w:rPr>
                <w:b/>
                <w:sz w:val="18"/>
                <w:szCs w:val="18"/>
              </w:rPr>
              <w:t>Requirement</w:t>
            </w:r>
          </w:p>
        </w:tc>
        <w:tc>
          <w:tcPr>
            <w:tcW w:w="2484" w:type="dxa"/>
            <w:tcBorders>
              <w:top w:val="single" w:sz="12" w:space="0" w:color="auto"/>
            </w:tcBorders>
          </w:tcPr>
          <w:p w14:paraId="361BEBCB" w14:textId="77777777" w:rsidR="008F4DA0" w:rsidRPr="003120FE" w:rsidRDefault="008F4DA0" w:rsidP="00B90209">
            <w:pPr>
              <w:pStyle w:val="BodyText"/>
              <w:jc w:val="center"/>
              <w:rPr>
                <w:b/>
                <w:sz w:val="18"/>
                <w:szCs w:val="18"/>
              </w:rPr>
            </w:pPr>
          </w:p>
          <w:p w14:paraId="68318B42" w14:textId="77777777" w:rsidR="008F4DA0" w:rsidRPr="003120FE" w:rsidRDefault="008F4DA0" w:rsidP="00B90209">
            <w:pPr>
              <w:pStyle w:val="BodyText"/>
              <w:jc w:val="center"/>
              <w:rPr>
                <w:b/>
                <w:sz w:val="18"/>
                <w:szCs w:val="18"/>
              </w:rPr>
            </w:pPr>
            <w:r w:rsidRPr="003120FE">
              <w:rPr>
                <w:b/>
                <w:sz w:val="18"/>
                <w:szCs w:val="18"/>
              </w:rPr>
              <w:t>Statute</w:t>
            </w:r>
          </w:p>
        </w:tc>
        <w:tc>
          <w:tcPr>
            <w:tcW w:w="2394" w:type="dxa"/>
            <w:tcBorders>
              <w:top w:val="single" w:sz="12" w:space="0" w:color="auto"/>
              <w:right w:val="single" w:sz="12" w:space="0" w:color="auto"/>
            </w:tcBorders>
          </w:tcPr>
          <w:p w14:paraId="4FB84BE0" w14:textId="77777777" w:rsidR="008F4DA0" w:rsidRPr="003120FE" w:rsidRDefault="008F4DA0" w:rsidP="00B90209">
            <w:pPr>
              <w:pStyle w:val="BodyText"/>
              <w:jc w:val="center"/>
              <w:rPr>
                <w:b/>
                <w:sz w:val="18"/>
                <w:szCs w:val="18"/>
              </w:rPr>
            </w:pPr>
          </w:p>
          <w:p w14:paraId="6C43B59A" w14:textId="77777777" w:rsidR="008F4DA0" w:rsidRPr="003120FE" w:rsidRDefault="008F4DA0" w:rsidP="00B90209">
            <w:pPr>
              <w:pStyle w:val="BodyText"/>
              <w:jc w:val="center"/>
              <w:rPr>
                <w:b/>
                <w:sz w:val="18"/>
                <w:szCs w:val="18"/>
              </w:rPr>
            </w:pPr>
            <w:r w:rsidRPr="003120FE">
              <w:rPr>
                <w:b/>
                <w:sz w:val="18"/>
                <w:szCs w:val="18"/>
              </w:rPr>
              <w:t>Rule</w:t>
            </w:r>
          </w:p>
        </w:tc>
      </w:tr>
      <w:tr w:rsidR="008F4DA0" w14:paraId="3821D946" w14:textId="77777777" w:rsidTr="00B90209">
        <w:tc>
          <w:tcPr>
            <w:tcW w:w="1350" w:type="dxa"/>
            <w:tcBorders>
              <w:left w:val="single" w:sz="12" w:space="0" w:color="auto"/>
              <w:bottom w:val="single" w:sz="4" w:space="0" w:color="auto"/>
            </w:tcBorders>
          </w:tcPr>
          <w:p w14:paraId="5777AC96" w14:textId="77777777" w:rsidR="008F4DA0" w:rsidRDefault="008F4DA0" w:rsidP="00B90209">
            <w:pPr>
              <w:pStyle w:val="BodyText"/>
              <w:rPr>
                <w:sz w:val="16"/>
                <w:szCs w:val="16"/>
              </w:rPr>
            </w:pPr>
          </w:p>
          <w:p w14:paraId="2524E550" w14:textId="77777777" w:rsidR="008F4DA0" w:rsidRDefault="008F4DA0" w:rsidP="00B90209">
            <w:pPr>
              <w:pStyle w:val="BodyText"/>
              <w:jc w:val="center"/>
              <w:rPr>
                <w:b/>
                <w:sz w:val="16"/>
                <w:szCs w:val="16"/>
              </w:rPr>
            </w:pPr>
            <w:r>
              <w:rPr>
                <w:b/>
                <w:sz w:val="16"/>
                <w:szCs w:val="16"/>
              </w:rPr>
              <w:t>1</w:t>
            </w:r>
          </w:p>
          <w:p w14:paraId="137DFA58" w14:textId="77777777" w:rsidR="008F4DA0" w:rsidRPr="00BC534F" w:rsidRDefault="008F4DA0" w:rsidP="00B90209">
            <w:pPr>
              <w:pStyle w:val="BodyText"/>
              <w:jc w:val="center"/>
              <w:rPr>
                <w:b/>
                <w:sz w:val="16"/>
                <w:szCs w:val="16"/>
              </w:rPr>
            </w:pPr>
          </w:p>
        </w:tc>
        <w:tc>
          <w:tcPr>
            <w:tcW w:w="3240" w:type="dxa"/>
            <w:tcBorders>
              <w:bottom w:val="single" w:sz="4" w:space="0" w:color="auto"/>
            </w:tcBorders>
          </w:tcPr>
          <w:p w14:paraId="62F9B1FF" w14:textId="77777777" w:rsidR="008F4DA0" w:rsidRPr="003120FE" w:rsidRDefault="008F4DA0" w:rsidP="00B90209">
            <w:pPr>
              <w:pStyle w:val="BodyText"/>
              <w:rPr>
                <w:sz w:val="16"/>
                <w:szCs w:val="16"/>
              </w:rPr>
            </w:pPr>
          </w:p>
          <w:p w14:paraId="202E6E0A" w14:textId="77777777" w:rsidR="008F4DA0" w:rsidRPr="003120FE" w:rsidRDefault="008F4DA0" w:rsidP="00B90209">
            <w:pPr>
              <w:pStyle w:val="BodyText"/>
              <w:rPr>
                <w:sz w:val="16"/>
                <w:szCs w:val="16"/>
              </w:rPr>
            </w:pPr>
            <w:r w:rsidRPr="003120FE">
              <w:rPr>
                <w:sz w:val="16"/>
                <w:szCs w:val="16"/>
              </w:rPr>
              <w:t>Submissions Under 37 CFR 1.28(c)</w:t>
            </w:r>
          </w:p>
        </w:tc>
        <w:tc>
          <w:tcPr>
            <w:tcW w:w="2484" w:type="dxa"/>
            <w:tcBorders>
              <w:bottom w:val="single" w:sz="4" w:space="0" w:color="auto"/>
            </w:tcBorders>
          </w:tcPr>
          <w:p w14:paraId="3040266A" w14:textId="77777777" w:rsidR="008F4DA0" w:rsidRPr="003120FE" w:rsidRDefault="008F4DA0" w:rsidP="00B90209">
            <w:pPr>
              <w:pStyle w:val="BodyText"/>
              <w:rPr>
                <w:sz w:val="16"/>
                <w:szCs w:val="16"/>
              </w:rPr>
            </w:pPr>
          </w:p>
          <w:p w14:paraId="280E6D80" w14:textId="77777777" w:rsidR="008F4DA0" w:rsidRPr="003120FE" w:rsidRDefault="008F4DA0" w:rsidP="00B90209">
            <w:pPr>
              <w:pStyle w:val="BodyText"/>
              <w:rPr>
                <w:sz w:val="16"/>
                <w:szCs w:val="16"/>
              </w:rPr>
            </w:pPr>
            <w:r w:rsidRPr="003120FE">
              <w:rPr>
                <w:sz w:val="16"/>
                <w:szCs w:val="16"/>
              </w:rPr>
              <w:t>35 U.S.C. § 41(h)</w:t>
            </w:r>
          </w:p>
        </w:tc>
        <w:tc>
          <w:tcPr>
            <w:tcW w:w="2394" w:type="dxa"/>
            <w:tcBorders>
              <w:bottom w:val="single" w:sz="4" w:space="0" w:color="auto"/>
              <w:right w:val="single" w:sz="12" w:space="0" w:color="auto"/>
            </w:tcBorders>
          </w:tcPr>
          <w:p w14:paraId="4C8B9BCB" w14:textId="77777777" w:rsidR="008F4DA0" w:rsidRPr="003120FE" w:rsidRDefault="008F4DA0" w:rsidP="00B90209">
            <w:pPr>
              <w:pStyle w:val="BodyText"/>
              <w:rPr>
                <w:sz w:val="16"/>
                <w:szCs w:val="16"/>
              </w:rPr>
            </w:pPr>
          </w:p>
          <w:p w14:paraId="22E4A1D9" w14:textId="77777777" w:rsidR="008F4DA0" w:rsidRPr="003120FE" w:rsidRDefault="008F4DA0" w:rsidP="00B90209">
            <w:pPr>
              <w:pStyle w:val="BodyText"/>
              <w:rPr>
                <w:sz w:val="16"/>
                <w:szCs w:val="16"/>
              </w:rPr>
            </w:pPr>
            <w:r w:rsidRPr="003120FE">
              <w:rPr>
                <w:sz w:val="16"/>
                <w:szCs w:val="16"/>
              </w:rPr>
              <w:t>37 CFR 1.28</w:t>
            </w:r>
          </w:p>
        </w:tc>
      </w:tr>
      <w:tr w:rsidR="008F4DA0" w14:paraId="01BF8857" w14:textId="77777777" w:rsidTr="00B90209">
        <w:tc>
          <w:tcPr>
            <w:tcW w:w="1350" w:type="dxa"/>
            <w:tcBorders>
              <w:left w:val="single" w:sz="12" w:space="0" w:color="auto"/>
              <w:bottom w:val="single" w:sz="12" w:space="0" w:color="auto"/>
            </w:tcBorders>
          </w:tcPr>
          <w:p w14:paraId="05992B4C" w14:textId="77777777" w:rsidR="008F4DA0" w:rsidRDefault="008F4DA0" w:rsidP="00B90209">
            <w:pPr>
              <w:pStyle w:val="BodyText"/>
              <w:rPr>
                <w:sz w:val="16"/>
                <w:szCs w:val="16"/>
              </w:rPr>
            </w:pPr>
          </w:p>
          <w:p w14:paraId="601EC66B" w14:textId="77777777" w:rsidR="008F4DA0" w:rsidRPr="00BC534F" w:rsidRDefault="008F4DA0" w:rsidP="00B90209">
            <w:pPr>
              <w:pStyle w:val="BodyText"/>
              <w:jc w:val="center"/>
              <w:rPr>
                <w:b/>
                <w:sz w:val="16"/>
                <w:szCs w:val="16"/>
              </w:rPr>
            </w:pPr>
            <w:r>
              <w:rPr>
                <w:b/>
                <w:sz w:val="16"/>
                <w:szCs w:val="16"/>
              </w:rPr>
              <w:t>2</w:t>
            </w:r>
          </w:p>
          <w:p w14:paraId="17AEDF79" w14:textId="77777777" w:rsidR="008F4DA0" w:rsidRPr="003120FE" w:rsidRDefault="008F4DA0" w:rsidP="00B90209">
            <w:pPr>
              <w:pStyle w:val="BodyText"/>
              <w:rPr>
                <w:sz w:val="16"/>
                <w:szCs w:val="16"/>
              </w:rPr>
            </w:pPr>
          </w:p>
        </w:tc>
        <w:tc>
          <w:tcPr>
            <w:tcW w:w="3240" w:type="dxa"/>
            <w:tcBorders>
              <w:bottom w:val="single" w:sz="12" w:space="0" w:color="auto"/>
            </w:tcBorders>
          </w:tcPr>
          <w:p w14:paraId="2ABFEE50" w14:textId="77777777" w:rsidR="008F4DA0" w:rsidRPr="003120FE" w:rsidRDefault="008F4DA0" w:rsidP="00B90209">
            <w:pPr>
              <w:pStyle w:val="BodyText"/>
              <w:rPr>
                <w:sz w:val="16"/>
                <w:szCs w:val="16"/>
              </w:rPr>
            </w:pPr>
          </w:p>
          <w:p w14:paraId="2026463C" w14:textId="77777777" w:rsidR="008F4DA0" w:rsidRPr="003120FE" w:rsidRDefault="008F4DA0" w:rsidP="00B90209">
            <w:pPr>
              <w:pStyle w:val="BodyText"/>
              <w:rPr>
                <w:sz w:val="16"/>
                <w:szCs w:val="16"/>
              </w:rPr>
            </w:pPr>
            <w:r w:rsidRPr="003120FE">
              <w:rPr>
                <w:sz w:val="16"/>
                <w:szCs w:val="16"/>
              </w:rPr>
              <w:t>Submissions Under 37 CFR 1.29(k)</w:t>
            </w:r>
          </w:p>
        </w:tc>
        <w:tc>
          <w:tcPr>
            <w:tcW w:w="2484" w:type="dxa"/>
            <w:tcBorders>
              <w:bottom w:val="single" w:sz="12" w:space="0" w:color="auto"/>
            </w:tcBorders>
          </w:tcPr>
          <w:p w14:paraId="77613719" w14:textId="77777777" w:rsidR="008F4DA0" w:rsidRPr="003120FE" w:rsidRDefault="008F4DA0" w:rsidP="00B90209">
            <w:pPr>
              <w:pStyle w:val="BodyText"/>
              <w:rPr>
                <w:sz w:val="16"/>
                <w:szCs w:val="16"/>
              </w:rPr>
            </w:pPr>
          </w:p>
          <w:p w14:paraId="678BA8F9" w14:textId="77777777" w:rsidR="008F4DA0" w:rsidRPr="003120FE" w:rsidRDefault="008F4DA0" w:rsidP="00B90209">
            <w:pPr>
              <w:pStyle w:val="BodyText"/>
              <w:rPr>
                <w:sz w:val="16"/>
                <w:szCs w:val="16"/>
              </w:rPr>
            </w:pPr>
            <w:r w:rsidRPr="003120FE">
              <w:rPr>
                <w:sz w:val="16"/>
                <w:szCs w:val="16"/>
              </w:rPr>
              <w:t>35 U.S.C. § 123</w:t>
            </w:r>
          </w:p>
        </w:tc>
        <w:tc>
          <w:tcPr>
            <w:tcW w:w="2394" w:type="dxa"/>
            <w:tcBorders>
              <w:bottom w:val="single" w:sz="12" w:space="0" w:color="auto"/>
              <w:right w:val="single" w:sz="12" w:space="0" w:color="auto"/>
            </w:tcBorders>
          </w:tcPr>
          <w:p w14:paraId="73DE5210" w14:textId="77777777" w:rsidR="008F4DA0" w:rsidRPr="003120FE" w:rsidRDefault="008F4DA0" w:rsidP="00B90209">
            <w:pPr>
              <w:pStyle w:val="BodyText"/>
              <w:rPr>
                <w:sz w:val="16"/>
                <w:szCs w:val="16"/>
              </w:rPr>
            </w:pPr>
          </w:p>
          <w:p w14:paraId="32FF2873" w14:textId="77777777" w:rsidR="008F4DA0" w:rsidRPr="003120FE" w:rsidRDefault="008F4DA0" w:rsidP="00B90209">
            <w:pPr>
              <w:pStyle w:val="BodyText"/>
              <w:rPr>
                <w:sz w:val="16"/>
                <w:szCs w:val="16"/>
              </w:rPr>
            </w:pPr>
            <w:r w:rsidRPr="003120FE">
              <w:rPr>
                <w:sz w:val="16"/>
                <w:szCs w:val="16"/>
              </w:rPr>
              <w:t>37 CFR 1.29</w:t>
            </w:r>
          </w:p>
        </w:tc>
      </w:tr>
    </w:tbl>
    <w:p w14:paraId="2BDE2CCD" w14:textId="77777777" w:rsidR="008F4DA0" w:rsidRPr="00E12229" w:rsidRDefault="008F4DA0" w:rsidP="008F4DA0">
      <w:pPr>
        <w:widowControl/>
        <w:jc w:val="both"/>
        <w:rPr>
          <w:rFonts w:ascii="Arial" w:hAnsi="Arial" w:cs="Arial"/>
          <w:color w:val="0000FF"/>
          <w:sz w:val="24"/>
        </w:rPr>
      </w:pPr>
    </w:p>
    <w:p w14:paraId="05697AFD" w14:textId="77777777" w:rsidR="008F4DA0" w:rsidRPr="006810E0" w:rsidRDefault="008F4DA0" w:rsidP="008F4DA0">
      <w:pPr>
        <w:keepNext/>
        <w:widowControl/>
        <w:jc w:val="both"/>
        <w:rPr>
          <w:rFonts w:ascii="Arial" w:hAnsi="Arial" w:cs="Arial"/>
          <w:sz w:val="24"/>
        </w:rPr>
      </w:pPr>
      <w:r w:rsidRPr="006810E0">
        <w:rPr>
          <w:rFonts w:ascii="Arial" w:hAnsi="Arial" w:cs="Arial"/>
          <w:b/>
          <w:bCs/>
          <w:sz w:val="24"/>
        </w:rPr>
        <w:lastRenderedPageBreak/>
        <w:t>2.</w:t>
      </w:r>
      <w:r w:rsidRPr="006810E0">
        <w:rPr>
          <w:rFonts w:ascii="Arial" w:hAnsi="Arial" w:cs="Arial"/>
          <w:b/>
          <w:bCs/>
          <w:sz w:val="24"/>
        </w:rPr>
        <w:tab/>
        <w:t>Needs and Uses</w:t>
      </w:r>
    </w:p>
    <w:p w14:paraId="3A9FDD1B" w14:textId="77777777" w:rsidR="008F4DA0" w:rsidRPr="00082950" w:rsidRDefault="008F4DA0" w:rsidP="008F4DA0">
      <w:pPr>
        <w:keepNext/>
        <w:widowControl/>
        <w:jc w:val="both"/>
        <w:rPr>
          <w:rFonts w:ascii="Arial" w:hAnsi="Arial" w:cs="Arial"/>
          <w:sz w:val="24"/>
        </w:rPr>
      </w:pPr>
    </w:p>
    <w:p w14:paraId="21F21A32" w14:textId="77777777" w:rsidR="008F4DA0" w:rsidRDefault="008F4DA0" w:rsidP="008F4DA0">
      <w:pPr>
        <w:keepNext/>
        <w:jc w:val="both"/>
        <w:rPr>
          <w:rFonts w:ascii="Arial" w:hAnsi="Arial" w:cs="Arial"/>
          <w:sz w:val="24"/>
        </w:rPr>
      </w:pPr>
      <w:r w:rsidRPr="002D27AC">
        <w:rPr>
          <w:rFonts w:ascii="Arial" w:hAnsi="Arial" w:cs="Arial"/>
          <w:sz w:val="24"/>
        </w:rPr>
        <w:t xml:space="preserve">This information collection is necessary so that patent applicants and patentees may pay the balance of fees due (i.e., </w:t>
      </w:r>
      <w:r>
        <w:rPr>
          <w:rFonts w:ascii="Arial" w:hAnsi="Arial" w:cs="Arial"/>
          <w:sz w:val="24"/>
        </w:rPr>
        <w:t xml:space="preserve">make a </w:t>
      </w:r>
      <w:r w:rsidRPr="002D27AC">
        <w:rPr>
          <w:rFonts w:ascii="Arial" w:hAnsi="Arial" w:cs="Arial"/>
          <w:sz w:val="24"/>
        </w:rPr>
        <w:t xml:space="preserve">fee deficiency payment) when a fee was previously paid in error in a micro or small entity amount. The </w:t>
      </w:r>
      <w:r>
        <w:rPr>
          <w:rFonts w:ascii="Arial" w:hAnsi="Arial" w:cs="Arial"/>
          <w:sz w:val="24"/>
        </w:rPr>
        <w:t>USPTO</w:t>
      </w:r>
      <w:r w:rsidRPr="002D27AC">
        <w:rPr>
          <w:rFonts w:ascii="Arial" w:hAnsi="Arial" w:cs="Arial"/>
          <w:sz w:val="24"/>
        </w:rPr>
        <w:t xml:space="preserve"> needs the information to be able to process and properly record a fee deficiency payment to avoid questions arising later either for the </w:t>
      </w:r>
      <w:r>
        <w:rPr>
          <w:rFonts w:ascii="Arial" w:hAnsi="Arial" w:cs="Arial"/>
          <w:sz w:val="24"/>
        </w:rPr>
        <w:t xml:space="preserve">USPTO </w:t>
      </w:r>
      <w:r w:rsidRPr="002D27AC">
        <w:rPr>
          <w:rFonts w:ascii="Arial" w:hAnsi="Arial" w:cs="Arial"/>
          <w:sz w:val="24"/>
        </w:rPr>
        <w:t>o</w:t>
      </w:r>
      <w:r>
        <w:rPr>
          <w:rFonts w:ascii="Arial" w:hAnsi="Arial" w:cs="Arial"/>
          <w:sz w:val="24"/>
        </w:rPr>
        <w:t>r for the applicant or patentee</w:t>
      </w:r>
      <w:r w:rsidRPr="002D27AC">
        <w:rPr>
          <w:rFonts w:ascii="Arial" w:hAnsi="Arial" w:cs="Arial"/>
          <w:sz w:val="24"/>
        </w:rPr>
        <w:t xml:space="preserve"> as to whether the proper fees have been paid in the application or patent.</w:t>
      </w:r>
    </w:p>
    <w:p w14:paraId="776E8DE2" w14:textId="77777777" w:rsidR="00D503B1" w:rsidRDefault="00D503B1" w:rsidP="008F4DA0">
      <w:pPr>
        <w:keepNext/>
        <w:jc w:val="both"/>
        <w:rPr>
          <w:rFonts w:ascii="Arial" w:hAnsi="Arial" w:cs="Arial"/>
          <w:sz w:val="24"/>
        </w:rPr>
      </w:pPr>
    </w:p>
    <w:p w14:paraId="074C3943" w14:textId="77777777" w:rsidR="00D503B1" w:rsidRDefault="00D503B1" w:rsidP="00D503B1">
      <w:pPr>
        <w:pStyle w:val="BodyText2"/>
        <w:tabs>
          <w:tab w:val="left" w:pos="720"/>
        </w:tabs>
      </w:pPr>
      <w:r>
        <w:t xml:space="preserve">The information collected, maintained and used in this collection is based on OMB and USPTO guidelines.  </w:t>
      </w:r>
      <w:r w:rsidRPr="00EE6C3A">
        <w:t xml:space="preserve">This includes the </w:t>
      </w:r>
      <w:r w:rsidRPr="00EE6C3A">
        <w:rPr>
          <w:lang w:val="en"/>
        </w:rPr>
        <w:t xml:space="preserve">basic information quality standards established in the Paperwork Reduction </w:t>
      </w:r>
      <w:r>
        <w:rPr>
          <w:lang w:val="en"/>
        </w:rPr>
        <w:t>Act (44 U.S.C. Chapter 35)</w:t>
      </w:r>
      <w:r w:rsidRPr="00EE6C3A">
        <w:rPr>
          <w:lang w:val="en"/>
        </w:rPr>
        <w:t>, in OMB Circular A-130, and in the OMB information quality guidelines.</w:t>
      </w:r>
      <w:r>
        <w:t xml:space="preserve"> </w:t>
      </w:r>
    </w:p>
    <w:p w14:paraId="5FE3AB48" w14:textId="77777777" w:rsidR="008F4DA0" w:rsidRPr="00641506" w:rsidRDefault="008F4DA0" w:rsidP="008F4DA0">
      <w:pPr>
        <w:widowControl/>
        <w:jc w:val="both"/>
        <w:rPr>
          <w:rFonts w:ascii="Arial" w:hAnsi="Arial" w:cs="Arial"/>
          <w:sz w:val="24"/>
        </w:rPr>
      </w:pPr>
    </w:p>
    <w:p w14:paraId="3C2ECF0F" w14:textId="77777777" w:rsidR="008F4DA0" w:rsidRDefault="008F4DA0" w:rsidP="008F4DA0">
      <w:pPr>
        <w:pStyle w:val="BodyText"/>
      </w:pPr>
      <w:r w:rsidRPr="00641506">
        <w:t>Table 2 outlines how this collection of information is used by the public and</w:t>
      </w:r>
      <w:r w:rsidRPr="00C249CC">
        <w:t xml:space="preserve"> the USPTO:</w:t>
      </w:r>
    </w:p>
    <w:p w14:paraId="6ACA4D7C" w14:textId="77777777" w:rsidR="008F4DA0" w:rsidRDefault="008F4DA0" w:rsidP="008F4DA0">
      <w:pPr>
        <w:pStyle w:val="BodyText"/>
      </w:pPr>
    </w:p>
    <w:p w14:paraId="6E0B827C" w14:textId="77777777" w:rsidR="008F4DA0" w:rsidRPr="003120FE" w:rsidRDefault="008F4DA0" w:rsidP="008F4DA0">
      <w:pPr>
        <w:pStyle w:val="Heading3"/>
        <w:keepLines w:val="0"/>
        <w:tabs>
          <w:tab w:val="clear" w:pos="-1176"/>
        </w:tabs>
        <w:rPr>
          <w:color w:val="auto"/>
          <w:sz w:val="24"/>
        </w:rPr>
      </w:pPr>
      <w:r w:rsidRPr="00622562">
        <w:rPr>
          <w:color w:val="auto"/>
        </w:rPr>
        <w:t>Table 2:  Needs and Uses</w:t>
      </w:r>
      <w:r>
        <w:rPr>
          <w:color w:val="auto"/>
        </w:rPr>
        <w:t xml:space="preserve"> for Fee Deficiency Submissions</w:t>
      </w:r>
    </w:p>
    <w:tbl>
      <w:tblPr>
        <w:tblStyle w:val="TableGrid"/>
        <w:tblW w:w="0" w:type="auto"/>
        <w:tblInd w:w="108" w:type="dxa"/>
        <w:tblLook w:val="04A0" w:firstRow="1" w:lastRow="0" w:firstColumn="1" w:lastColumn="0" w:noHBand="0" w:noVBand="1"/>
      </w:tblPr>
      <w:tblGrid>
        <w:gridCol w:w="1260"/>
        <w:gridCol w:w="2700"/>
        <w:gridCol w:w="1074"/>
        <w:gridCol w:w="4434"/>
      </w:tblGrid>
      <w:tr w:rsidR="008F4DA0" w14:paraId="50F5DBCE" w14:textId="77777777" w:rsidTr="00B90209">
        <w:tc>
          <w:tcPr>
            <w:tcW w:w="1260" w:type="dxa"/>
            <w:tcBorders>
              <w:top w:val="single" w:sz="12" w:space="0" w:color="auto"/>
              <w:left w:val="single" w:sz="12" w:space="0" w:color="auto"/>
            </w:tcBorders>
          </w:tcPr>
          <w:p w14:paraId="4A99B360" w14:textId="77777777" w:rsidR="008F4DA0" w:rsidRDefault="008F4DA0" w:rsidP="00B90209">
            <w:pPr>
              <w:pStyle w:val="BodyText"/>
              <w:jc w:val="center"/>
              <w:rPr>
                <w:b/>
                <w:sz w:val="18"/>
                <w:szCs w:val="18"/>
              </w:rPr>
            </w:pPr>
          </w:p>
          <w:p w14:paraId="05834C1C" w14:textId="77777777" w:rsidR="008F4DA0" w:rsidRPr="003120FE" w:rsidRDefault="008F4DA0" w:rsidP="00B90209">
            <w:pPr>
              <w:pStyle w:val="BodyText"/>
              <w:jc w:val="center"/>
              <w:rPr>
                <w:b/>
                <w:sz w:val="18"/>
                <w:szCs w:val="18"/>
              </w:rPr>
            </w:pPr>
            <w:r>
              <w:rPr>
                <w:b/>
                <w:sz w:val="18"/>
                <w:szCs w:val="18"/>
              </w:rPr>
              <w:t>IC Number</w:t>
            </w:r>
          </w:p>
        </w:tc>
        <w:tc>
          <w:tcPr>
            <w:tcW w:w="2700" w:type="dxa"/>
            <w:tcBorders>
              <w:top w:val="single" w:sz="12" w:space="0" w:color="auto"/>
            </w:tcBorders>
          </w:tcPr>
          <w:p w14:paraId="190B86AC" w14:textId="77777777" w:rsidR="008F4DA0" w:rsidRPr="003120FE" w:rsidRDefault="008F4DA0" w:rsidP="00B90209">
            <w:pPr>
              <w:pStyle w:val="BodyText"/>
              <w:jc w:val="center"/>
              <w:rPr>
                <w:b/>
                <w:sz w:val="18"/>
                <w:szCs w:val="18"/>
              </w:rPr>
            </w:pPr>
          </w:p>
          <w:p w14:paraId="6A3A264F" w14:textId="77777777" w:rsidR="008F4DA0" w:rsidRPr="003120FE" w:rsidRDefault="008F4DA0" w:rsidP="00B90209">
            <w:pPr>
              <w:pStyle w:val="BodyText"/>
              <w:jc w:val="center"/>
              <w:rPr>
                <w:b/>
                <w:sz w:val="18"/>
                <w:szCs w:val="18"/>
              </w:rPr>
            </w:pPr>
            <w:r w:rsidRPr="003120FE">
              <w:rPr>
                <w:b/>
                <w:sz w:val="18"/>
                <w:szCs w:val="18"/>
              </w:rPr>
              <w:t>Form and Function</w:t>
            </w:r>
          </w:p>
        </w:tc>
        <w:tc>
          <w:tcPr>
            <w:tcW w:w="1074" w:type="dxa"/>
            <w:tcBorders>
              <w:top w:val="single" w:sz="12" w:space="0" w:color="auto"/>
            </w:tcBorders>
          </w:tcPr>
          <w:p w14:paraId="53DC9CE2" w14:textId="77777777" w:rsidR="008F4DA0" w:rsidRPr="003120FE" w:rsidRDefault="008F4DA0" w:rsidP="00B90209">
            <w:pPr>
              <w:pStyle w:val="BodyText"/>
              <w:jc w:val="center"/>
              <w:rPr>
                <w:b/>
                <w:sz w:val="18"/>
                <w:szCs w:val="18"/>
              </w:rPr>
            </w:pPr>
          </w:p>
          <w:p w14:paraId="517B716D" w14:textId="77777777" w:rsidR="008F4DA0" w:rsidRPr="003120FE" w:rsidRDefault="008F4DA0" w:rsidP="00B90209">
            <w:pPr>
              <w:pStyle w:val="BodyText"/>
              <w:jc w:val="center"/>
              <w:rPr>
                <w:b/>
                <w:sz w:val="18"/>
                <w:szCs w:val="18"/>
              </w:rPr>
            </w:pPr>
            <w:r w:rsidRPr="003120FE">
              <w:rPr>
                <w:b/>
                <w:sz w:val="18"/>
                <w:szCs w:val="18"/>
              </w:rPr>
              <w:t>Form #</w:t>
            </w:r>
          </w:p>
        </w:tc>
        <w:tc>
          <w:tcPr>
            <w:tcW w:w="4434" w:type="dxa"/>
            <w:tcBorders>
              <w:top w:val="single" w:sz="12" w:space="0" w:color="auto"/>
              <w:right w:val="single" w:sz="12" w:space="0" w:color="auto"/>
            </w:tcBorders>
          </w:tcPr>
          <w:p w14:paraId="07BB4EF3" w14:textId="77777777" w:rsidR="008F4DA0" w:rsidRPr="003120FE" w:rsidRDefault="008F4DA0" w:rsidP="00B90209">
            <w:pPr>
              <w:pStyle w:val="BodyText"/>
              <w:jc w:val="center"/>
              <w:rPr>
                <w:b/>
                <w:sz w:val="18"/>
                <w:szCs w:val="18"/>
              </w:rPr>
            </w:pPr>
          </w:p>
          <w:p w14:paraId="37D0666B" w14:textId="77777777" w:rsidR="008F4DA0" w:rsidRPr="003120FE" w:rsidRDefault="008F4DA0" w:rsidP="00B90209">
            <w:pPr>
              <w:pStyle w:val="BodyText"/>
              <w:jc w:val="center"/>
              <w:rPr>
                <w:b/>
                <w:sz w:val="18"/>
                <w:szCs w:val="18"/>
              </w:rPr>
            </w:pPr>
            <w:r w:rsidRPr="003120FE">
              <w:rPr>
                <w:b/>
                <w:sz w:val="18"/>
                <w:szCs w:val="18"/>
              </w:rPr>
              <w:t>Needs and Uses</w:t>
            </w:r>
          </w:p>
        </w:tc>
      </w:tr>
      <w:tr w:rsidR="008F4DA0" w14:paraId="793DE4ED" w14:textId="77777777" w:rsidTr="00B90209">
        <w:tc>
          <w:tcPr>
            <w:tcW w:w="1260" w:type="dxa"/>
            <w:tcBorders>
              <w:left w:val="single" w:sz="12" w:space="0" w:color="auto"/>
              <w:bottom w:val="single" w:sz="4" w:space="0" w:color="auto"/>
            </w:tcBorders>
          </w:tcPr>
          <w:p w14:paraId="02FE4BE0" w14:textId="77777777" w:rsidR="008F4DA0" w:rsidRDefault="008F4DA0" w:rsidP="00B90209">
            <w:pPr>
              <w:pStyle w:val="BodyText"/>
              <w:rPr>
                <w:sz w:val="16"/>
                <w:szCs w:val="16"/>
              </w:rPr>
            </w:pPr>
          </w:p>
          <w:p w14:paraId="70B18246" w14:textId="77777777" w:rsidR="008F4DA0" w:rsidRPr="00BC534F" w:rsidRDefault="008F4DA0" w:rsidP="00B90209">
            <w:pPr>
              <w:pStyle w:val="BodyText"/>
              <w:jc w:val="center"/>
              <w:rPr>
                <w:b/>
                <w:sz w:val="16"/>
                <w:szCs w:val="16"/>
              </w:rPr>
            </w:pPr>
            <w:r>
              <w:rPr>
                <w:b/>
                <w:sz w:val="16"/>
                <w:szCs w:val="16"/>
              </w:rPr>
              <w:t>1</w:t>
            </w:r>
          </w:p>
        </w:tc>
        <w:tc>
          <w:tcPr>
            <w:tcW w:w="2700" w:type="dxa"/>
            <w:tcBorders>
              <w:bottom w:val="single" w:sz="4" w:space="0" w:color="auto"/>
            </w:tcBorders>
          </w:tcPr>
          <w:p w14:paraId="64DFB695" w14:textId="77777777" w:rsidR="008F4DA0" w:rsidRPr="003120FE" w:rsidRDefault="008F4DA0" w:rsidP="00B90209">
            <w:pPr>
              <w:pStyle w:val="BodyText"/>
              <w:rPr>
                <w:sz w:val="16"/>
                <w:szCs w:val="16"/>
              </w:rPr>
            </w:pPr>
          </w:p>
          <w:p w14:paraId="756C6C56" w14:textId="77777777" w:rsidR="008F4DA0" w:rsidRPr="003120FE" w:rsidRDefault="008F4DA0" w:rsidP="00B90209">
            <w:pPr>
              <w:rPr>
                <w:rFonts w:ascii="Arial" w:hAnsi="Arial" w:cs="Arial"/>
                <w:sz w:val="16"/>
                <w:szCs w:val="16"/>
              </w:rPr>
            </w:pPr>
            <w:r w:rsidRPr="003120FE">
              <w:rPr>
                <w:rFonts w:ascii="Arial" w:hAnsi="Arial" w:cs="Arial"/>
                <w:sz w:val="16"/>
                <w:szCs w:val="16"/>
              </w:rPr>
              <w:t>Submissions Under 37 CFR 1.28(c)</w:t>
            </w:r>
          </w:p>
        </w:tc>
        <w:tc>
          <w:tcPr>
            <w:tcW w:w="1074" w:type="dxa"/>
            <w:tcBorders>
              <w:bottom w:val="single" w:sz="4" w:space="0" w:color="auto"/>
            </w:tcBorders>
          </w:tcPr>
          <w:p w14:paraId="5B8502E5" w14:textId="77777777" w:rsidR="008F4DA0" w:rsidRPr="003120FE" w:rsidRDefault="008F4DA0" w:rsidP="00B90209">
            <w:pPr>
              <w:pStyle w:val="BodyText"/>
              <w:rPr>
                <w:sz w:val="16"/>
                <w:szCs w:val="16"/>
              </w:rPr>
            </w:pPr>
          </w:p>
          <w:p w14:paraId="18CCFB83" w14:textId="77777777" w:rsidR="008F4DA0" w:rsidRPr="003120FE" w:rsidRDefault="008F4DA0" w:rsidP="00B90209">
            <w:pPr>
              <w:pStyle w:val="BodyText"/>
              <w:rPr>
                <w:sz w:val="16"/>
                <w:szCs w:val="16"/>
              </w:rPr>
            </w:pPr>
            <w:r w:rsidRPr="003120FE">
              <w:rPr>
                <w:sz w:val="16"/>
                <w:szCs w:val="16"/>
              </w:rPr>
              <w:t>No Form</w:t>
            </w:r>
          </w:p>
        </w:tc>
        <w:tc>
          <w:tcPr>
            <w:tcW w:w="4434" w:type="dxa"/>
            <w:tcBorders>
              <w:bottom w:val="single" w:sz="4" w:space="0" w:color="auto"/>
              <w:right w:val="single" w:sz="12" w:space="0" w:color="auto"/>
            </w:tcBorders>
          </w:tcPr>
          <w:p w14:paraId="17D9F935" w14:textId="77777777" w:rsidR="001478A6" w:rsidRDefault="001478A6" w:rsidP="001478A6">
            <w:pPr>
              <w:pStyle w:val="a"/>
              <w:keepNext/>
              <w:keepLines/>
              <w:widowControl/>
              <w:tabs>
                <w:tab w:val="left" w:pos="-1440"/>
                <w:tab w:val="left" w:pos="-720"/>
                <w:tab w:val="left" w:pos="0"/>
                <w:tab w:val="left" w:pos="330"/>
                <w:tab w:val="left" w:pos="1440"/>
              </w:tabs>
              <w:ind w:left="331" w:firstLine="0"/>
              <w:rPr>
                <w:rFonts w:ascii="Arial" w:hAnsi="Arial" w:cs="Arial"/>
                <w:sz w:val="16"/>
                <w:szCs w:val="16"/>
              </w:rPr>
            </w:pPr>
          </w:p>
          <w:p w14:paraId="4C4A272D" w14:textId="11043939" w:rsidR="001478A6" w:rsidRDefault="001478A6" w:rsidP="001478A6">
            <w:pPr>
              <w:pStyle w:val="a"/>
              <w:keepNext/>
              <w:keepLines/>
              <w:widowControl/>
              <w:numPr>
                <w:ilvl w:val="0"/>
                <w:numId w:val="2"/>
              </w:numPr>
              <w:tabs>
                <w:tab w:val="left" w:pos="-1440"/>
                <w:tab w:val="left" w:pos="-720"/>
                <w:tab w:val="left" w:pos="0"/>
                <w:tab w:val="left" w:pos="330"/>
                <w:tab w:val="left" w:pos="1440"/>
              </w:tabs>
              <w:ind w:left="331" w:hanging="331"/>
              <w:rPr>
                <w:rFonts w:ascii="Arial" w:hAnsi="Arial" w:cs="Arial"/>
                <w:sz w:val="16"/>
                <w:szCs w:val="16"/>
              </w:rPr>
            </w:pPr>
            <w:r w:rsidRPr="003120FE">
              <w:rPr>
                <w:rFonts w:ascii="Arial" w:hAnsi="Arial" w:cs="Arial"/>
                <w:sz w:val="16"/>
                <w:szCs w:val="16"/>
              </w:rPr>
              <w:t xml:space="preserve">Used by patent applicants and patentees to pay the balance of fees due when a fee was previously paid in error in a </w:t>
            </w:r>
            <w:r>
              <w:rPr>
                <w:rFonts w:ascii="Arial" w:hAnsi="Arial" w:cs="Arial"/>
                <w:sz w:val="16"/>
                <w:szCs w:val="16"/>
              </w:rPr>
              <w:t>small</w:t>
            </w:r>
            <w:r w:rsidRPr="003120FE">
              <w:rPr>
                <w:rFonts w:ascii="Arial" w:hAnsi="Arial" w:cs="Arial"/>
                <w:sz w:val="16"/>
                <w:szCs w:val="16"/>
              </w:rPr>
              <w:t xml:space="preserve"> entity amount.</w:t>
            </w:r>
          </w:p>
          <w:p w14:paraId="53CDC3B6" w14:textId="77777777" w:rsidR="001478A6" w:rsidRPr="003120FE" w:rsidRDefault="001478A6" w:rsidP="001478A6">
            <w:pPr>
              <w:pStyle w:val="a"/>
              <w:keepNext/>
              <w:keepLines/>
              <w:widowControl/>
              <w:numPr>
                <w:ilvl w:val="0"/>
                <w:numId w:val="2"/>
              </w:numPr>
              <w:tabs>
                <w:tab w:val="left" w:pos="-1440"/>
                <w:tab w:val="left" w:pos="-720"/>
                <w:tab w:val="left" w:pos="0"/>
                <w:tab w:val="left" w:pos="330"/>
                <w:tab w:val="left" w:pos="1440"/>
              </w:tabs>
              <w:ind w:left="331" w:hanging="331"/>
              <w:rPr>
                <w:rFonts w:ascii="Arial" w:hAnsi="Arial" w:cs="Arial"/>
                <w:sz w:val="16"/>
                <w:szCs w:val="16"/>
              </w:rPr>
            </w:pPr>
            <w:r>
              <w:rPr>
                <w:rFonts w:ascii="Arial" w:hAnsi="Arial" w:cs="Arial"/>
                <w:sz w:val="16"/>
                <w:szCs w:val="16"/>
              </w:rPr>
              <w:t>Used by the USPTO to process and properly record a fee deficiency payment to avoid questions arising later either for the USPTO or for the applicant or patentee as to whether the proper fees have been paid in the application or patent.</w:t>
            </w:r>
          </w:p>
          <w:p w14:paraId="6821F196" w14:textId="6A13E804" w:rsidR="008F4DA0" w:rsidRPr="003120FE" w:rsidRDefault="008F4DA0" w:rsidP="001478A6">
            <w:pPr>
              <w:pStyle w:val="a"/>
              <w:keepNext/>
              <w:keepLines/>
              <w:widowControl/>
              <w:tabs>
                <w:tab w:val="left" w:pos="-1440"/>
                <w:tab w:val="left" w:pos="-720"/>
                <w:tab w:val="left" w:pos="0"/>
                <w:tab w:val="left" w:pos="330"/>
                <w:tab w:val="left" w:pos="1440"/>
              </w:tabs>
              <w:ind w:left="360" w:firstLine="0"/>
              <w:rPr>
                <w:rFonts w:ascii="Arial" w:hAnsi="Arial" w:cs="Arial"/>
                <w:sz w:val="16"/>
                <w:szCs w:val="16"/>
              </w:rPr>
            </w:pPr>
          </w:p>
        </w:tc>
      </w:tr>
      <w:tr w:rsidR="008F4DA0" w14:paraId="289C9260" w14:textId="77777777" w:rsidTr="00B90209">
        <w:tc>
          <w:tcPr>
            <w:tcW w:w="1260" w:type="dxa"/>
            <w:tcBorders>
              <w:left w:val="single" w:sz="12" w:space="0" w:color="auto"/>
              <w:bottom w:val="single" w:sz="12" w:space="0" w:color="auto"/>
            </w:tcBorders>
          </w:tcPr>
          <w:p w14:paraId="56844558" w14:textId="77777777" w:rsidR="008F4DA0" w:rsidRDefault="008F4DA0" w:rsidP="00B90209">
            <w:pPr>
              <w:pStyle w:val="BodyText"/>
              <w:rPr>
                <w:sz w:val="16"/>
                <w:szCs w:val="16"/>
              </w:rPr>
            </w:pPr>
          </w:p>
          <w:p w14:paraId="2B651484" w14:textId="77777777" w:rsidR="008F4DA0" w:rsidRPr="00BC534F" w:rsidRDefault="008F4DA0" w:rsidP="00B90209">
            <w:pPr>
              <w:pStyle w:val="BodyText"/>
              <w:jc w:val="center"/>
              <w:rPr>
                <w:b/>
                <w:sz w:val="16"/>
                <w:szCs w:val="16"/>
              </w:rPr>
            </w:pPr>
            <w:r>
              <w:rPr>
                <w:b/>
                <w:sz w:val="16"/>
                <w:szCs w:val="16"/>
              </w:rPr>
              <w:t>2</w:t>
            </w:r>
          </w:p>
        </w:tc>
        <w:tc>
          <w:tcPr>
            <w:tcW w:w="2700" w:type="dxa"/>
            <w:tcBorders>
              <w:bottom w:val="single" w:sz="12" w:space="0" w:color="auto"/>
            </w:tcBorders>
          </w:tcPr>
          <w:p w14:paraId="5FD0D3BC" w14:textId="77777777" w:rsidR="008F4DA0" w:rsidRPr="003120FE" w:rsidRDefault="008F4DA0" w:rsidP="00B90209">
            <w:pPr>
              <w:pStyle w:val="BodyText"/>
              <w:rPr>
                <w:sz w:val="16"/>
                <w:szCs w:val="16"/>
              </w:rPr>
            </w:pPr>
          </w:p>
          <w:p w14:paraId="6957AD95" w14:textId="77777777" w:rsidR="008F4DA0" w:rsidRPr="003120FE" w:rsidRDefault="008F4DA0" w:rsidP="00B90209">
            <w:pPr>
              <w:rPr>
                <w:rFonts w:ascii="Arial" w:hAnsi="Arial" w:cs="Arial"/>
                <w:sz w:val="16"/>
                <w:szCs w:val="16"/>
              </w:rPr>
            </w:pPr>
            <w:r w:rsidRPr="003120FE">
              <w:rPr>
                <w:rFonts w:ascii="Arial" w:hAnsi="Arial" w:cs="Arial"/>
                <w:sz w:val="16"/>
                <w:szCs w:val="16"/>
              </w:rPr>
              <w:t>Submissions Under 37 CFR 1.29(k)</w:t>
            </w:r>
          </w:p>
          <w:p w14:paraId="63AB289C" w14:textId="77777777" w:rsidR="008F4DA0" w:rsidRPr="003120FE" w:rsidRDefault="008F4DA0" w:rsidP="00B90209">
            <w:pPr>
              <w:pStyle w:val="BodyText"/>
              <w:rPr>
                <w:sz w:val="16"/>
                <w:szCs w:val="16"/>
              </w:rPr>
            </w:pPr>
          </w:p>
        </w:tc>
        <w:tc>
          <w:tcPr>
            <w:tcW w:w="1074" w:type="dxa"/>
            <w:tcBorders>
              <w:bottom w:val="single" w:sz="12" w:space="0" w:color="auto"/>
            </w:tcBorders>
          </w:tcPr>
          <w:p w14:paraId="3841CFB3" w14:textId="77777777" w:rsidR="008F4DA0" w:rsidRPr="003120FE" w:rsidRDefault="008F4DA0" w:rsidP="00B90209">
            <w:pPr>
              <w:pStyle w:val="BodyText"/>
              <w:rPr>
                <w:sz w:val="16"/>
                <w:szCs w:val="16"/>
              </w:rPr>
            </w:pPr>
          </w:p>
          <w:p w14:paraId="4FC9D680" w14:textId="77777777" w:rsidR="008F4DA0" w:rsidRPr="003120FE" w:rsidRDefault="008F4DA0" w:rsidP="00B90209">
            <w:pPr>
              <w:pStyle w:val="BodyText"/>
              <w:rPr>
                <w:sz w:val="16"/>
                <w:szCs w:val="16"/>
              </w:rPr>
            </w:pPr>
            <w:r w:rsidRPr="003120FE">
              <w:rPr>
                <w:sz w:val="16"/>
                <w:szCs w:val="16"/>
              </w:rPr>
              <w:t>No Form</w:t>
            </w:r>
          </w:p>
        </w:tc>
        <w:tc>
          <w:tcPr>
            <w:tcW w:w="4434" w:type="dxa"/>
            <w:tcBorders>
              <w:bottom w:val="single" w:sz="12" w:space="0" w:color="auto"/>
              <w:right w:val="single" w:sz="12" w:space="0" w:color="auto"/>
            </w:tcBorders>
          </w:tcPr>
          <w:p w14:paraId="0D36C97D" w14:textId="77777777" w:rsidR="008F4DA0" w:rsidRPr="003120FE" w:rsidRDefault="008F4DA0" w:rsidP="00B90209">
            <w:pPr>
              <w:pStyle w:val="BodyText"/>
              <w:rPr>
                <w:sz w:val="16"/>
                <w:szCs w:val="16"/>
              </w:rPr>
            </w:pPr>
          </w:p>
          <w:p w14:paraId="09DC83D9" w14:textId="77777777" w:rsidR="008F4DA0" w:rsidRDefault="008F4DA0" w:rsidP="00B90209">
            <w:pPr>
              <w:pStyle w:val="a"/>
              <w:keepNext/>
              <w:keepLines/>
              <w:widowControl/>
              <w:numPr>
                <w:ilvl w:val="0"/>
                <w:numId w:val="2"/>
              </w:numPr>
              <w:tabs>
                <w:tab w:val="left" w:pos="-1440"/>
                <w:tab w:val="left" w:pos="-720"/>
                <w:tab w:val="left" w:pos="0"/>
                <w:tab w:val="left" w:pos="330"/>
                <w:tab w:val="left" w:pos="1440"/>
              </w:tabs>
              <w:ind w:left="331" w:hanging="331"/>
              <w:rPr>
                <w:rFonts w:ascii="Arial" w:hAnsi="Arial" w:cs="Arial"/>
                <w:sz w:val="16"/>
                <w:szCs w:val="16"/>
              </w:rPr>
            </w:pPr>
            <w:r w:rsidRPr="003120FE">
              <w:rPr>
                <w:rFonts w:ascii="Arial" w:hAnsi="Arial" w:cs="Arial"/>
                <w:sz w:val="16"/>
                <w:szCs w:val="16"/>
              </w:rPr>
              <w:t>Used by patent applicants and patentees to pay the balance of fees due when a fee was previously paid in error in a micro entity amount.</w:t>
            </w:r>
          </w:p>
          <w:p w14:paraId="38104C96" w14:textId="6456E23E" w:rsidR="001478A6" w:rsidRPr="003120FE" w:rsidRDefault="001478A6" w:rsidP="00B90209">
            <w:pPr>
              <w:pStyle w:val="a"/>
              <w:keepNext/>
              <w:keepLines/>
              <w:widowControl/>
              <w:numPr>
                <w:ilvl w:val="0"/>
                <w:numId w:val="2"/>
              </w:numPr>
              <w:tabs>
                <w:tab w:val="left" w:pos="-1440"/>
                <w:tab w:val="left" w:pos="-720"/>
                <w:tab w:val="left" w:pos="0"/>
                <w:tab w:val="left" w:pos="330"/>
                <w:tab w:val="left" w:pos="1440"/>
              </w:tabs>
              <w:ind w:left="331" w:hanging="331"/>
              <w:rPr>
                <w:rFonts w:ascii="Arial" w:hAnsi="Arial" w:cs="Arial"/>
                <w:sz w:val="16"/>
                <w:szCs w:val="16"/>
              </w:rPr>
            </w:pPr>
            <w:r>
              <w:rPr>
                <w:rFonts w:ascii="Arial" w:hAnsi="Arial" w:cs="Arial"/>
                <w:sz w:val="16"/>
                <w:szCs w:val="16"/>
              </w:rPr>
              <w:t>Used by the USPTO to process and properly record a fee deficiency payment to avoid questions arising later either for the USPTO or for the applicant or patentee as to whether the proper fees have been paid in the application or patent.</w:t>
            </w:r>
          </w:p>
          <w:p w14:paraId="7B6D3BD0" w14:textId="77777777" w:rsidR="008F4DA0" w:rsidRPr="003120FE" w:rsidRDefault="008F4DA0" w:rsidP="001478A6">
            <w:pPr>
              <w:pStyle w:val="a"/>
              <w:keepNext/>
              <w:keepLines/>
              <w:widowControl/>
              <w:tabs>
                <w:tab w:val="left" w:pos="-1440"/>
                <w:tab w:val="left" w:pos="-720"/>
                <w:tab w:val="left" w:pos="0"/>
                <w:tab w:val="left" w:pos="330"/>
                <w:tab w:val="left" w:pos="1440"/>
              </w:tabs>
              <w:rPr>
                <w:sz w:val="16"/>
                <w:szCs w:val="16"/>
              </w:rPr>
            </w:pPr>
          </w:p>
        </w:tc>
      </w:tr>
    </w:tbl>
    <w:p w14:paraId="19A83170" w14:textId="77777777" w:rsidR="008F4DA0" w:rsidRPr="00E12229" w:rsidRDefault="008F4DA0" w:rsidP="008F4DA0">
      <w:pPr>
        <w:widowControl/>
        <w:jc w:val="both"/>
        <w:rPr>
          <w:rFonts w:ascii="Arial" w:hAnsi="Arial" w:cs="Arial"/>
          <w:color w:val="0000FF"/>
          <w:sz w:val="24"/>
        </w:rPr>
        <w:sectPr w:rsidR="008F4DA0" w:rsidRPr="00E12229" w:rsidSect="008F292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1440" w:footer="1440" w:gutter="0"/>
          <w:cols w:space="720"/>
          <w:noEndnote/>
          <w:docGrid w:linePitch="272"/>
        </w:sectPr>
      </w:pPr>
    </w:p>
    <w:p w14:paraId="647D50E1" w14:textId="77777777" w:rsidR="008F4DA0" w:rsidRDefault="008F4DA0" w:rsidP="008F4DA0">
      <w:pPr>
        <w:keepNext/>
        <w:keepLines/>
        <w:widowControl/>
        <w:tabs>
          <w:tab w:val="left" w:pos="-1440"/>
          <w:tab w:val="left" w:pos="-720"/>
          <w:tab w:val="left" w:pos="0"/>
          <w:tab w:val="left" w:pos="330"/>
          <w:tab w:val="left" w:pos="1440"/>
        </w:tabs>
        <w:jc w:val="both"/>
        <w:rPr>
          <w:rFonts w:ascii="Arial" w:hAnsi="Arial" w:cs="Arial"/>
          <w:b/>
          <w:bCs/>
          <w:sz w:val="24"/>
        </w:rPr>
      </w:pPr>
    </w:p>
    <w:p w14:paraId="3694B49C" w14:textId="77777777" w:rsidR="008F4DA0" w:rsidRDefault="008F4DA0" w:rsidP="008F4DA0">
      <w:pPr>
        <w:keepNext/>
        <w:keepLines/>
        <w:widowControl/>
        <w:tabs>
          <w:tab w:val="left" w:pos="-1440"/>
          <w:tab w:val="left" w:pos="-720"/>
          <w:tab w:val="left" w:pos="0"/>
          <w:tab w:val="left" w:pos="330"/>
          <w:tab w:val="left" w:pos="1440"/>
        </w:tabs>
        <w:jc w:val="both"/>
        <w:rPr>
          <w:rFonts w:ascii="Arial" w:hAnsi="Arial" w:cs="Arial"/>
          <w:b/>
          <w:bCs/>
          <w:sz w:val="24"/>
        </w:rPr>
      </w:pPr>
    </w:p>
    <w:p w14:paraId="01E19B98" w14:textId="77777777" w:rsidR="008F4DA0" w:rsidRPr="00C949BF" w:rsidRDefault="008F4DA0" w:rsidP="008F4DA0">
      <w:pPr>
        <w:keepNext/>
        <w:keepLines/>
        <w:widowControl/>
        <w:tabs>
          <w:tab w:val="left" w:pos="-1440"/>
          <w:tab w:val="left" w:pos="-720"/>
          <w:tab w:val="left" w:pos="0"/>
          <w:tab w:val="left" w:pos="330"/>
          <w:tab w:val="left" w:pos="1440"/>
        </w:tabs>
        <w:jc w:val="both"/>
        <w:rPr>
          <w:rFonts w:ascii="Arial" w:hAnsi="Arial" w:cs="Arial"/>
          <w:sz w:val="24"/>
        </w:rPr>
      </w:pPr>
      <w:r w:rsidRPr="00C949BF">
        <w:rPr>
          <w:rFonts w:ascii="Arial" w:hAnsi="Arial" w:cs="Arial"/>
          <w:b/>
          <w:bCs/>
          <w:sz w:val="24"/>
        </w:rPr>
        <w:t>3.</w:t>
      </w:r>
      <w:r w:rsidRPr="00C949BF">
        <w:rPr>
          <w:rFonts w:ascii="Arial" w:hAnsi="Arial" w:cs="Arial"/>
          <w:b/>
          <w:bCs/>
          <w:sz w:val="24"/>
        </w:rPr>
        <w:tab/>
        <w:t>Use of Information Technology</w:t>
      </w:r>
    </w:p>
    <w:p w14:paraId="471ABE4E" w14:textId="77777777" w:rsidR="008F4DA0" w:rsidRPr="003450D8" w:rsidRDefault="008F4DA0" w:rsidP="008F4DA0">
      <w:pPr>
        <w:pStyle w:val="BodyText2"/>
        <w:keepNext/>
        <w:keepLines w:val="0"/>
        <w:rPr>
          <w:color w:val="auto"/>
        </w:rPr>
      </w:pPr>
    </w:p>
    <w:p w14:paraId="680396FE" w14:textId="77777777" w:rsidR="008F4DA0" w:rsidRPr="00E55C04" w:rsidRDefault="008F4DA0" w:rsidP="008F4DA0">
      <w:pPr>
        <w:pStyle w:val="BodyText2"/>
        <w:rPr>
          <w:color w:val="auto"/>
        </w:rPr>
      </w:pPr>
      <w:r>
        <w:rPr>
          <w:color w:val="auto"/>
        </w:rPr>
        <w:t>T</w:t>
      </w:r>
      <w:r w:rsidRPr="00E55C04">
        <w:rPr>
          <w:color w:val="auto"/>
        </w:rPr>
        <w:t>he items in this collection may be submitted online using EFS-Web, the USPTO’s Web-based electronic filing system.</w:t>
      </w:r>
    </w:p>
    <w:p w14:paraId="6CC48B40" w14:textId="77777777" w:rsidR="008F4DA0" w:rsidRPr="00E55C04" w:rsidRDefault="008F4DA0" w:rsidP="008F4DA0">
      <w:pPr>
        <w:pStyle w:val="BodyText2"/>
        <w:keepLines w:val="0"/>
        <w:rPr>
          <w:color w:val="auto"/>
        </w:rPr>
      </w:pPr>
    </w:p>
    <w:p w14:paraId="4B1F158E" w14:textId="77777777" w:rsidR="008F4DA0" w:rsidRDefault="008F4DA0" w:rsidP="008F4DA0">
      <w:pPr>
        <w:pStyle w:val="BodyText2"/>
        <w:keepLines w:val="0"/>
        <w:rPr>
          <w:color w:val="auto"/>
        </w:rPr>
      </w:pPr>
      <w:r w:rsidRPr="00E55C04">
        <w:rPr>
          <w:color w:val="auto"/>
        </w:rPr>
        <w:t>EFS-Web allows customers to file patent applications and associated documents electronically through their standard Web browser without downloading special software, changing their document preparation tools, or altering their workflow processes. Typically, the customer will prepare the documents as standard PDF files and then upload them to the USPTO servers using the secure EFS-Web interface. EFS-</w:t>
      </w:r>
      <w:r w:rsidRPr="00E55C04">
        <w:rPr>
          <w:color w:val="auto"/>
        </w:rPr>
        <w:lastRenderedPageBreak/>
        <w:t>Web offers many benefits to filers, including immediate notification that a submission has been received by the USPTO, automated processing of requests, and avoidance of postage or other paper delivery costs.</w:t>
      </w:r>
    </w:p>
    <w:p w14:paraId="028AB372" w14:textId="77777777" w:rsidR="008F4DA0" w:rsidRDefault="008F4DA0" w:rsidP="008F4DA0">
      <w:pPr>
        <w:pStyle w:val="BodyText2"/>
        <w:keepLines w:val="0"/>
        <w:rPr>
          <w:color w:val="auto"/>
        </w:rPr>
      </w:pPr>
    </w:p>
    <w:p w14:paraId="1E12BB23" w14:textId="77777777" w:rsidR="008F4DA0" w:rsidRPr="003450D8" w:rsidRDefault="008F4DA0" w:rsidP="008F4DA0">
      <w:pPr>
        <w:keepNext/>
        <w:widowControl/>
        <w:tabs>
          <w:tab w:val="left" w:pos="-1176"/>
        </w:tabs>
        <w:jc w:val="both"/>
        <w:rPr>
          <w:rFonts w:ascii="Arial" w:hAnsi="Arial" w:cs="Arial"/>
          <w:sz w:val="24"/>
        </w:rPr>
      </w:pPr>
      <w:r w:rsidRPr="003450D8">
        <w:rPr>
          <w:rFonts w:ascii="Arial" w:hAnsi="Arial" w:cs="Arial"/>
          <w:b/>
          <w:bCs/>
          <w:sz w:val="24"/>
        </w:rPr>
        <w:t>4.</w:t>
      </w:r>
      <w:r w:rsidRPr="003450D8">
        <w:rPr>
          <w:rFonts w:ascii="Arial" w:hAnsi="Arial" w:cs="Arial"/>
          <w:b/>
          <w:bCs/>
          <w:sz w:val="24"/>
        </w:rPr>
        <w:tab/>
        <w:t>Efforts to Identify Duplication</w:t>
      </w:r>
    </w:p>
    <w:p w14:paraId="4FA1F353" w14:textId="77777777" w:rsidR="008F4DA0" w:rsidRPr="003450D8" w:rsidRDefault="008F4DA0" w:rsidP="008F4DA0">
      <w:pPr>
        <w:keepNext/>
        <w:widowControl/>
        <w:tabs>
          <w:tab w:val="left" w:pos="-1176"/>
        </w:tabs>
        <w:jc w:val="both"/>
        <w:rPr>
          <w:rFonts w:ascii="Arial" w:hAnsi="Arial" w:cs="Arial"/>
          <w:sz w:val="24"/>
        </w:rPr>
      </w:pPr>
    </w:p>
    <w:p w14:paraId="13009E2F" w14:textId="77777777" w:rsidR="008F4DA0" w:rsidRDefault="008F4DA0" w:rsidP="008F4DA0">
      <w:pPr>
        <w:pStyle w:val="BodyText3"/>
        <w:tabs>
          <w:tab w:val="left" w:pos="-1176"/>
        </w:tabs>
        <w:rPr>
          <w:color w:val="auto"/>
        </w:rPr>
      </w:pPr>
      <w:r w:rsidRPr="003450D8">
        <w:rPr>
          <w:color w:val="auto"/>
        </w:rPr>
        <w:t xml:space="preserve">The information collected is required to process and record </w:t>
      </w:r>
      <w:r>
        <w:rPr>
          <w:color w:val="auto"/>
        </w:rPr>
        <w:t xml:space="preserve">a fee deficiency payment </w:t>
      </w:r>
      <w:r w:rsidRPr="00693DB3">
        <w:rPr>
          <w:color w:val="auto"/>
        </w:rPr>
        <w:t>when a fee was previously paid in error in a micro or small entity amount</w:t>
      </w:r>
      <w:r w:rsidRPr="00BF2861">
        <w:rPr>
          <w:color w:val="auto"/>
        </w:rPr>
        <w:t>. This information is not collected elsewhere and does not resu</w:t>
      </w:r>
      <w:r>
        <w:rPr>
          <w:color w:val="auto"/>
        </w:rPr>
        <w:t>lt in a duplication of effort.</w:t>
      </w:r>
    </w:p>
    <w:p w14:paraId="19C11B30" w14:textId="77777777" w:rsidR="008F4DA0" w:rsidRDefault="008F4DA0" w:rsidP="008F4DA0">
      <w:pPr>
        <w:pStyle w:val="BodyText3"/>
        <w:tabs>
          <w:tab w:val="left" w:pos="-1176"/>
        </w:tabs>
        <w:rPr>
          <w:color w:val="auto"/>
        </w:rPr>
      </w:pPr>
    </w:p>
    <w:p w14:paraId="203CB710" w14:textId="77777777" w:rsidR="008F4DA0" w:rsidRPr="00E12229" w:rsidRDefault="008F4DA0" w:rsidP="008F4DA0">
      <w:pPr>
        <w:widowControl/>
        <w:tabs>
          <w:tab w:val="left" w:pos="-1176"/>
        </w:tabs>
        <w:jc w:val="both"/>
        <w:rPr>
          <w:rFonts w:ascii="Arial" w:hAnsi="Arial" w:cs="Arial"/>
          <w:color w:val="0000FF"/>
          <w:sz w:val="24"/>
        </w:rPr>
        <w:sectPr w:rsidR="008F4DA0" w:rsidRPr="00E12229" w:rsidSect="003120FE">
          <w:endnotePr>
            <w:numFmt w:val="decimal"/>
          </w:endnotePr>
          <w:type w:val="continuous"/>
          <w:pgSz w:w="12240" w:h="15840"/>
          <w:pgMar w:top="1440" w:right="1440" w:bottom="1440" w:left="1440" w:header="1440" w:footer="1440" w:gutter="0"/>
          <w:cols w:space="720"/>
          <w:noEndnote/>
          <w:docGrid w:linePitch="272"/>
        </w:sectPr>
      </w:pPr>
    </w:p>
    <w:p w14:paraId="5447A43F" w14:textId="77777777" w:rsidR="008F4DA0" w:rsidRPr="00A11790" w:rsidRDefault="008F4DA0" w:rsidP="008F4DA0">
      <w:pPr>
        <w:keepNext/>
        <w:keepLines/>
        <w:widowControl/>
        <w:tabs>
          <w:tab w:val="left" w:pos="-1176"/>
        </w:tabs>
        <w:jc w:val="both"/>
        <w:rPr>
          <w:rFonts w:ascii="Arial" w:hAnsi="Arial" w:cs="Arial"/>
          <w:sz w:val="24"/>
        </w:rPr>
      </w:pPr>
      <w:r w:rsidRPr="00A11790">
        <w:rPr>
          <w:rFonts w:ascii="Arial" w:hAnsi="Arial" w:cs="Arial"/>
          <w:b/>
          <w:bCs/>
          <w:sz w:val="24"/>
        </w:rPr>
        <w:lastRenderedPageBreak/>
        <w:t>5.</w:t>
      </w:r>
      <w:r w:rsidRPr="00A11790">
        <w:rPr>
          <w:rFonts w:ascii="Arial" w:hAnsi="Arial" w:cs="Arial"/>
          <w:b/>
          <w:bCs/>
          <w:sz w:val="24"/>
        </w:rPr>
        <w:tab/>
        <w:t>Minimizing the Burden to Small Entities</w:t>
      </w:r>
    </w:p>
    <w:p w14:paraId="5B74F102" w14:textId="77777777" w:rsidR="008F4DA0" w:rsidRPr="00A11790" w:rsidRDefault="008F4DA0" w:rsidP="008F4DA0">
      <w:pPr>
        <w:keepNext/>
        <w:keepLines/>
        <w:widowControl/>
        <w:tabs>
          <w:tab w:val="left" w:pos="-1176"/>
        </w:tabs>
        <w:jc w:val="both"/>
        <w:rPr>
          <w:rFonts w:ascii="Arial" w:hAnsi="Arial" w:cs="Arial"/>
          <w:sz w:val="24"/>
        </w:rPr>
      </w:pPr>
    </w:p>
    <w:p w14:paraId="304EB7B0" w14:textId="77777777" w:rsidR="008F4DA0" w:rsidRDefault="008F4DA0" w:rsidP="008F4DA0">
      <w:pPr>
        <w:widowControl/>
        <w:tabs>
          <w:tab w:val="left" w:pos="-1176"/>
        </w:tabs>
        <w:jc w:val="both"/>
        <w:rPr>
          <w:rFonts w:ascii="Arial" w:hAnsi="Arial" w:cs="Arial"/>
          <w:sz w:val="24"/>
        </w:rPr>
      </w:pPr>
      <w:r w:rsidRPr="00E06F3C">
        <w:rPr>
          <w:rFonts w:ascii="Arial" w:hAnsi="Arial" w:cs="Arial"/>
          <w:sz w:val="24"/>
        </w:rPr>
        <w:t>This collection of information will not impose a significant economic impact on a substantial number of small entities.</w:t>
      </w:r>
      <w:r>
        <w:rPr>
          <w:rFonts w:ascii="Arial" w:hAnsi="Arial" w:cs="Arial"/>
          <w:sz w:val="24"/>
        </w:rPr>
        <w:t xml:space="preserve"> </w:t>
      </w:r>
      <w:r w:rsidRPr="004B1C04">
        <w:rPr>
          <w:rFonts w:ascii="Arial" w:hAnsi="Arial" w:cs="Arial"/>
          <w:sz w:val="24"/>
        </w:rPr>
        <w:t>Furthermore, there are no filing fees associated with this information collection.</w:t>
      </w:r>
    </w:p>
    <w:p w14:paraId="56E9AC3C" w14:textId="77777777" w:rsidR="008F4DA0" w:rsidRPr="00A11790" w:rsidRDefault="008F4DA0" w:rsidP="008F4DA0">
      <w:pPr>
        <w:widowControl/>
        <w:tabs>
          <w:tab w:val="left" w:pos="-1176"/>
        </w:tabs>
        <w:jc w:val="both"/>
        <w:rPr>
          <w:rFonts w:ascii="Arial" w:hAnsi="Arial" w:cs="Arial"/>
          <w:sz w:val="24"/>
        </w:rPr>
      </w:pPr>
    </w:p>
    <w:p w14:paraId="5D8156B5" w14:textId="77777777" w:rsidR="008F4DA0" w:rsidRPr="00A11790" w:rsidRDefault="008F4DA0" w:rsidP="008F4DA0">
      <w:pPr>
        <w:keepNext/>
        <w:widowControl/>
        <w:tabs>
          <w:tab w:val="left" w:pos="-1176"/>
        </w:tabs>
        <w:jc w:val="both"/>
        <w:rPr>
          <w:rFonts w:ascii="Arial" w:hAnsi="Arial" w:cs="Arial"/>
          <w:sz w:val="24"/>
        </w:rPr>
      </w:pPr>
      <w:r w:rsidRPr="00A11790">
        <w:rPr>
          <w:rFonts w:ascii="Arial" w:hAnsi="Arial" w:cs="Arial"/>
          <w:b/>
          <w:bCs/>
          <w:sz w:val="24"/>
        </w:rPr>
        <w:t>6.</w:t>
      </w:r>
      <w:r w:rsidRPr="00A11790">
        <w:rPr>
          <w:rFonts w:ascii="Arial" w:hAnsi="Arial" w:cs="Arial"/>
          <w:b/>
          <w:bCs/>
          <w:sz w:val="24"/>
        </w:rPr>
        <w:tab/>
        <w:t>Consequences of Less Frequent Collection</w:t>
      </w:r>
    </w:p>
    <w:p w14:paraId="45E84096" w14:textId="77777777" w:rsidR="008F4DA0" w:rsidRPr="00A11790" w:rsidRDefault="008F4DA0" w:rsidP="008F4DA0">
      <w:pPr>
        <w:keepNext/>
        <w:widowControl/>
        <w:tabs>
          <w:tab w:val="left" w:pos="-1176"/>
        </w:tabs>
        <w:jc w:val="both"/>
        <w:rPr>
          <w:rFonts w:ascii="Arial" w:hAnsi="Arial" w:cs="Arial"/>
          <w:sz w:val="24"/>
        </w:rPr>
      </w:pPr>
    </w:p>
    <w:p w14:paraId="7A02845E" w14:textId="217137EE" w:rsidR="008F4DA0" w:rsidRPr="006F47E4" w:rsidRDefault="008F4DA0" w:rsidP="008F4DA0">
      <w:pPr>
        <w:pStyle w:val="BodyText3"/>
        <w:tabs>
          <w:tab w:val="left" w:pos="-1176"/>
        </w:tabs>
        <w:rPr>
          <w:color w:val="auto"/>
        </w:rPr>
      </w:pPr>
      <w:r w:rsidRPr="00FE146B">
        <w:rPr>
          <w:color w:val="auto"/>
        </w:rPr>
        <w:t xml:space="preserve">The information </w:t>
      </w:r>
      <w:r>
        <w:rPr>
          <w:color w:val="auto"/>
        </w:rPr>
        <w:t xml:space="preserve">in this collection </w:t>
      </w:r>
      <w:r w:rsidRPr="00FE146B">
        <w:rPr>
          <w:color w:val="auto"/>
        </w:rPr>
        <w:t>is collected only when a patent applicant or patentee previously paid a fee in error in a micro or small entity amount.</w:t>
      </w:r>
      <w:r>
        <w:rPr>
          <w:color w:val="auto"/>
        </w:rPr>
        <w:t xml:space="preserve"> Less frequent collection of this information would impact t</w:t>
      </w:r>
      <w:r w:rsidRPr="00FE146B">
        <w:rPr>
          <w:color w:val="auto"/>
        </w:rPr>
        <w:t>he USPTO</w:t>
      </w:r>
      <w:r>
        <w:rPr>
          <w:color w:val="auto"/>
        </w:rPr>
        <w:t>’s</w:t>
      </w:r>
      <w:r w:rsidRPr="00FE146B">
        <w:rPr>
          <w:color w:val="auto"/>
        </w:rPr>
        <w:t xml:space="preserve"> </w:t>
      </w:r>
      <w:r w:rsidR="00E22303">
        <w:rPr>
          <w:color w:val="auto"/>
        </w:rPr>
        <w:t>ability to:</w:t>
      </w:r>
      <w:r>
        <w:rPr>
          <w:color w:val="auto"/>
        </w:rPr>
        <w:t xml:space="preserve"> (i) </w:t>
      </w:r>
      <w:r w:rsidRPr="00FE146B">
        <w:rPr>
          <w:color w:val="auto"/>
        </w:rPr>
        <w:t xml:space="preserve">process and properly </w:t>
      </w:r>
      <w:r>
        <w:rPr>
          <w:color w:val="auto"/>
        </w:rPr>
        <w:t xml:space="preserve">record a fee deficiency payment; and (ii) answer </w:t>
      </w:r>
      <w:r w:rsidRPr="00FE146B">
        <w:rPr>
          <w:color w:val="auto"/>
        </w:rPr>
        <w:t xml:space="preserve">questions arising later either for the USPTO or for the applicant or patentee as to whether the proper fees have been paid in </w:t>
      </w:r>
      <w:r>
        <w:rPr>
          <w:color w:val="auto"/>
        </w:rPr>
        <w:t>an application or patent</w:t>
      </w:r>
      <w:r w:rsidRPr="006F47E4">
        <w:rPr>
          <w:color w:val="auto"/>
        </w:rPr>
        <w:t xml:space="preserve">. </w:t>
      </w:r>
      <w:r>
        <w:rPr>
          <w:color w:val="auto"/>
        </w:rPr>
        <w:t>Thus, t</w:t>
      </w:r>
      <w:r w:rsidRPr="006F47E4">
        <w:rPr>
          <w:color w:val="auto"/>
        </w:rPr>
        <w:t>his information could not be collected less frequently.</w:t>
      </w:r>
    </w:p>
    <w:p w14:paraId="4D9D0E19" w14:textId="77777777" w:rsidR="008F4DA0" w:rsidRPr="00E12229" w:rsidRDefault="008F4DA0" w:rsidP="008F4DA0">
      <w:pPr>
        <w:widowControl/>
        <w:tabs>
          <w:tab w:val="left" w:pos="-1176"/>
        </w:tabs>
        <w:jc w:val="both"/>
        <w:rPr>
          <w:rFonts w:ascii="Arial" w:hAnsi="Arial" w:cs="Arial"/>
          <w:color w:val="0000FF"/>
          <w:sz w:val="24"/>
        </w:rPr>
      </w:pPr>
    </w:p>
    <w:p w14:paraId="1D32A9FA" w14:textId="77777777" w:rsidR="008F4DA0" w:rsidRPr="00FF4CDD" w:rsidRDefault="008F4DA0" w:rsidP="008F4DA0">
      <w:pPr>
        <w:keepNext/>
        <w:widowControl/>
        <w:tabs>
          <w:tab w:val="left" w:pos="-1176"/>
        </w:tabs>
        <w:jc w:val="both"/>
        <w:rPr>
          <w:rFonts w:ascii="Arial" w:hAnsi="Arial" w:cs="Arial"/>
          <w:sz w:val="24"/>
        </w:rPr>
      </w:pPr>
      <w:r w:rsidRPr="00FF4CDD">
        <w:rPr>
          <w:rFonts w:ascii="Arial" w:hAnsi="Arial" w:cs="Arial"/>
          <w:b/>
          <w:bCs/>
          <w:sz w:val="24"/>
        </w:rPr>
        <w:t>7.</w:t>
      </w:r>
      <w:r w:rsidRPr="00FF4CDD">
        <w:rPr>
          <w:rFonts w:ascii="Arial" w:hAnsi="Arial" w:cs="Arial"/>
          <w:b/>
          <w:bCs/>
          <w:sz w:val="24"/>
        </w:rPr>
        <w:tab/>
        <w:t>Special Circumstances in the Conduct of Information Collection</w:t>
      </w:r>
    </w:p>
    <w:p w14:paraId="3BAFADF1" w14:textId="77777777" w:rsidR="008F4DA0" w:rsidRPr="00722977" w:rsidRDefault="008F4DA0" w:rsidP="008F4DA0">
      <w:pPr>
        <w:keepNext/>
        <w:widowControl/>
        <w:tabs>
          <w:tab w:val="left" w:pos="-1176"/>
        </w:tabs>
        <w:jc w:val="both"/>
        <w:rPr>
          <w:rFonts w:ascii="Arial" w:hAnsi="Arial" w:cs="Arial"/>
          <w:sz w:val="24"/>
        </w:rPr>
      </w:pPr>
    </w:p>
    <w:p w14:paraId="5DB0D363" w14:textId="77777777" w:rsidR="008F4DA0" w:rsidRDefault="008F4DA0" w:rsidP="008F4DA0">
      <w:pPr>
        <w:pStyle w:val="BodyText3"/>
        <w:tabs>
          <w:tab w:val="left" w:pos="-1176"/>
        </w:tabs>
        <w:rPr>
          <w:color w:val="auto"/>
        </w:rPr>
      </w:pPr>
      <w:r w:rsidRPr="00722977">
        <w:rPr>
          <w:color w:val="auto"/>
        </w:rPr>
        <w:t>There are no special circumstances associated with this collection of information.</w:t>
      </w:r>
    </w:p>
    <w:p w14:paraId="63AA58D3" w14:textId="77777777" w:rsidR="008F4DA0" w:rsidRPr="00FF4CDD" w:rsidRDefault="008F4DA0" w:rsidP="008F4DA0">
      <w:pPr>
        <w:pStyle w:val="BodyText3"/>
        <w:tabs>
          <w:tab w:val="left" w:pos="-1176"/>
        </w:tabs>
      </w:pPr>
    </w:p>
    <w:p w14:paraId="191E8B05" w14:textId="77777777" w:rsidR="008F4DA0" w:rsidRPr="00FC4D33" w:rsidRDefault="008F4DA0" w:rsidP="008F4DA0">
      <w:pPr>
        <w:keepNext/>
        <w:keepLines/>
        <w:widowControl/>
        <w:tabs>
          <w:tab w:val="left" w:pos="-1176"/>
        </w:tabs>
        <w:jc w:val="both"/>
        <w:rPr>
          <w:rFonts w:ascii="Arial" w:hAnsi="Arial" w:cs="Arial"/>
          <w:b/>
          <w:bCs/>
          <w:sz w:val="24"/>
        </w:rPr>
      </w:pPr>
      <w:r w:rsidRPr="00FC4D33">
        <w:rPr>
          <w:rFonts w:ascii="Arial" w:hAnsi="Arial" w:cs="Arial"/>
          <w:b/>
          <w:bCs/>
          <w:sz w:val="24"/>
        </w:rPr>
        <w:t>8.</w:t>
      </w:r>
      <w:r w:rsidRPr="00FC4D33">
        <w:rPr>
          <w:rFonts w:ascii="Arial" w:hAnsi="Arial" w:cs="Arial"/>
          <w:b/>
          <w:bCs/>
          <w:sz w:val="24"/>
        </w:rPr>
        <w:tab/>
        <w:t>Consultations Outside the Agency</w:t>
      </w:r>
    </w:p>
    <w:p w14:paraId="43C7F5AA" w14:textId="77777777" w:rsidR="008F4DA0" w:rsidRPr="00E12229" w:rsidRDefault="008F4DA0" w:rsidP="008F4DA0">
      <w:pPr>
        <w:keepNext/>
        <w:keepLines/>
        <w:widowControl/>
        <w:tabs>
          <w:tab w:val="left" w:pos="-1176"/>
        </w:tabs>
        <w:jc w:val="both"/>
        <w:rPr>
          <w:rFonts w:ascii="Arial" w:hAnsi="Arial" w:cs="Arial"/>
          <w:color w:val="0000FF"/>
          <w:sz w:val="24"/>
        </w:rPr>
      </w:pPr>
    </w:p>
    <w:p w14:paraId="69285319" w14:textId="77777777" w:rsidR="008F4DA0" w:rsidRPr="00E12229" w:rsidRDefault="008F4DA0" w:rsidP="008F4DA0">
      <w:pPr>
        <w:widowControl/>
        <w:tabs>
          <w:tab w:val="left" w:pos="-1176"/>
        </w:tabs>
        <w:jc w:val="both"/>
        <w:rPr>
          <w:rFonts w:ascii="Arial" w:hAnsi="Arial" w:cs="Arial"/>
          <w:color w:val="0000FF"/>
          <w:sz w:val="24"/>
        </w:rPr>
        <w:sectPr w:rsidR="008F4DA0" w:rsidRPr="00E12229" w:rsidSect="003120FE">
          <w:endnotePr>
            <w:numFmt w:val="decimal"/>
          </w:endnotePr>
          <w:type w:val="continuous"/>
          <w:pgSz w:w="12240" w:h="15840"/>
          <w:pgMar w:top="1440" w:right="1440" w:bottom="1440" w:left="1440" w:header="1440" w:footer="1440" w:gutter="0"/>
          <w:cols w:space="720"/>
          <w:noEndnote/>
        </w:sectPr>
      </w:pPr>
    </w:p>
    <w:p w14:paraId="4B08C5D7" w14:textId="77777777" w:rsidR="008F4DA0" w:rsidRDefault="008F4DA0" w:rsidP="008F4DA0">
      <w:pPr>
        <w:widowControl/>
        <w:tabs>
          <w:tab w:val="left" w:pos="-1176"/>
        </w:tabs>
        <w:jc w:val="both"/>
        <w:rPr>
          <w:rFonts w:ascii="Arial" w:hAnsi="Arial" w:cs="Arial"/>
          <w:bCs/>
          <w:color w:val="000000"/>
          <w:sz w:val="24"/>
        </w:rPr>
      </w:pPr>
      <w:r w:rsidRPr="00FC366E">
        <w:rPr>
          <w:rFonts w:ascii="Arial" w:hAnsi="Arial" w:cs="Arial"/>
          <w:bCs/>
          <w:color w:val="000000"/>
          <w:sz w:val="24"/>
        </w:rPr>
        <w:lastRenderedPageBreak/>
        <w:t xml:space="preserve">A 60-Day </w:t>
      </w:r>
      <w:r w:rsidRPr="00FC366E">
        <w:rPr>
          <w:rFonts w:ascii="Arial" w:hAnsi="Arial" w:cs="Arial"/>
          <w:bCs/>
          <w:i/>
          <w:color w:val="000000"/>
          <w:sz w:val="24"/>
        </w:rPr>
        <w:t>Federal Register</w:t>
      </w:r>
      <w:r w:rsidRPr="00FC366E">
        <w:rPr>
          <w:rFonts w:ascii="Arial" w:hAnsi="Arial" w:cs="Arial"/>
          <w:bCs/>
          <w:color w:val="000000"/>
          <w:sz w:val="24"/>
        </w:rPr>
        <w:t xml:space="preserve"> Notice was published on </w:t>
      </w:r>
      <w:r>
        <w:rPr>
          <w:rFonts w:ascii="Arial" w:hAnsi="Arial" w:cs="Arial"/>
          <w:bCs/>
          <w:color w:val="000000"/>
          <w:sz w:val="24"/>
        </w:rPr>
        <w:t>March 20</w:t>
      </w:r>
      <w:r w:rsidRPr="00FC366E">
        <w:rPr>
          <w:rFonts w:ascii="Arial" w:hAnsi="Arial" w:cs="Arial"/>
          <w:bCs/>
          <w:color w:val="000000"/>
          <w:sz w:val="24"/>
        </w:rPr>
        <w:t>, 2015 (</w:t>
      </w:r>
      <w:r>
        <w:rPr>
          <w:rFonts w:ascii="Arial" w:hAnsi="Arial" w:cs="Arial"/>
          <w:bCs/>
          <w:color w:val="000000"/>
          <w:sz w:val="24"/>
        </w:rPr>
        <w:t>80</w:t>
      </w:r>
      <w:r w:rsidRPr="00FC366E">
        <w:rPr>
          <w:rFonts w:ascii="Arial" w:hAnsi="Arial" w:cs="Arial"/>
          <w:bCs/>
          <w:color w:val="000000"/>
          <w:sz w:val="24"/>
        </w:rPr>
        <w:t xml:space="preserve"> Fed. Reg. </w:t>
      </w:r>
      <w:r>
        <w:rPr>
          <w:rFonts w:ascii="Arial" w:hAnsi="Arial" w:cs="Arial"/>
          <w:bCs/>
          <w:color w:val="000000"/>
          <w:sz w:val="24"/>
        </w:rPr>
        <w:t>14909</w:t>
      </w:r>
      <w:r w:rsidRPr="00FC366E">
        <w:rPr>
          <w:rFonts w:ascii="Arial" w:hAnsi="Arial" w:cs="Arial"/>
          <w:bCs/>
          <w:color w:val="000000"/>
          <w:sz w:val="24"/>
        </w:rPr>
        <w:t xml:space="preserve">). The comment period ended on </w:t>
      </w:r>
      <w:r>
        <w:rPr>
          <w:rFonts w:ascii="Arial" w:hAnsi="Arial" w:cs="Arial"/>
          <w:bCs/>
          <w:color w:val="000000"/>
          <w:sz w:val="24"/>
        </w:rPr>
        <w:t>May 19</w:t>
      </w:r>
      <w:r w:rsidRPr="00FC366E">
        <w:rPr>
          <w:rFonts w:ascii="Arial" w:hAnsi="Arial" w:cs="Arial"/>
          <w:bCs/>
          <w:color w:val="000000"/>
          <w:sz w:val="24"/>
        </w:rPr>
        <w:t xml:space="preserve">, 2015. </w:t>
      </w:r>
      <w:r>
        <w:rPr>
          <w:rFonts w:ascii="Arial" w:hAnsi="Arial" w:cs="Arial"/>
          <w:bCs/>
          <w:color w:val="000000"/>
          <w:sz w:val="24"/>
        </w:rPr>
        <w:t>No public comments were received.</w:t>
      </w:r>
    </w:p>
    <w:p w14:paraId="2A9AA831" w14:textId="77777777" w:rsidR="008F4DA0" w:rsidRPr="00EA23CB" w:rsidRDefault="008F4DA0" w:rsidP="008F4DA0">
      <w:pPr>
        <w:widowControl/>
        <w:tabs>
          <w:tab w:val="left" w:pos="-1176"/>
        </w:tabs>
        <w:jc w:val="both"/>
        <w:rPr>
          <w:rFonts w:ascii="Arial" w:hAnsi="Arial" w:cs="Arial"/>
          <w:sz w:val="24"/>
        </w:rPr>
      </w:pPr>
    </w:p>
    <w:p w14:paraId="0A332689" w14:textId="77777777" w:rsidR="008F4DA0" w:rsidRPr="00EA23CB" w:rsidRDefault="008F4DA0" w:rsidP="008F4DA0">
      <w:pPr>
        <w:widowControl/>
        <w:tabs>
          <w:tab w:val="left" w:pos="-1176"/>
        </w:tabs>
        <w:jc w:val="both"/>
        <w:rPr>
          <w:rFonts w:ascii="Arial" w:hAnsi="Arial" w:cs="Arial"/>
          <w:sz w:val="24"/>
        </w:rPr>
        <w:sectPr w:rsidR="008F4DA0" w:rsidRPr="00EA23CB" w:rsidSect="003120FE">
          <w:endnotePr>
            <w:numFmt w:val="decimal"/>
          </w:endnotePr>
          <w:type w:val="continuous"/>
          <w:pgSz w:w="12240" w:h="15840"/>
          <w:pgMar w:top="1440" w:right="1440" w:bottom="1440" w:left="1440" w:header="1440" w:footer="1440" w:gutter="0"/>
          <w:cols w:space="720"/>
          <w:noEndnote/>
        </w:sectPr>
      </w:pPr>
    </w:p>
    <w:p w14:paraId="11B49C86" w14:textId="77777777" w:rsidR="00E93A93" w:rsidRDefault="008F4DA0" w:rsidP="00D503B1">
      <w:pPr>
        <w:widowControl/>
        <w:tabs>
          <w:tab w:val="left" w:pos="-1176"/>
        </w:tabs>
        <w:rPr>
          <w:rFonts w:ascii="Arial" w:hAnsi="Arial" w:cs="Arial"/>
          <w:sz w:val="24"/>
        </w:rPr>
      </w:pPr>
      <w:r w:rsidRPr="00EA23CB">
        <w:rPr>
          <w:rFonts w:ascii="Arial" w:hAnsi="Arial" w:cs="Arial"/>
          <w:sz w:val="24"/>
        </w:rPr>
        <w:lastRenderedPageBreak/>
        <w:t xml:space="preserve">The USPTO has long-standing relationships with groups from whom patent application data is collected, such as the American Intellectual Property Law Association (AIPLA), as well as patent bar associations, independent inventor groups, and users of our public facilities. </w:t>
      </w:r>
      <w:r w:rsidRPr="00D42A91">
        <w:rPr>
          <w:rFonts w:ascii="Arial" w:hAnsi="Arial" w:cs="Arial"/>
          <w:sz w:val="24"/>
        </w:rPr>
        <w:t xml:space="preserve">Views expressed by these groups are considered in developing proposals for information collection requirements and during the renewal of an information collection. </w:t>
      </w:r>
    </w:p>
    <w:p w14:paraId="675A1B3A" w14:textId="44E61D14" w:rsidR="008F4DA0" w:rsidRPr="009B75C6" w:rsidRDefault="00D503B1" w:rsidP="00D503B1">
      <w:pPr>
        <w:widowControl/>
        <w:tabs>
          <w:tab w:val="left" w:pos="-1176"/>
        </w:tabs>
        <w:rPr>
          <w:rFonts w:ascii="Arial" w:hAnsi="Arial" w:cs="Arial"/>
          <w:color w:val="0000FF"/>
          <w:sz w:val="24"/>
        </w:rPr>
        <w:sectPr w:rsidR="008F4DA0" w:rsidRPr="009B75C6" w:rsidSect="003120FE">
          <w:endnotePr>
            <w:numFmt w:val="decimal"/>
          </w:endnotePr>
          <w:type w:val="continuous"/>
          <w:pgSz w:w="12240" w:h="15840"/>
          <w:pgMar w:top="1440" w:right="1440" w:bottom="1440" w:left="1440" w:header="1440" w:footer="1440" w:gutter="0"/>
          <w:cols w:space="720"/>
          <w:noEndnote/>
        </w:sectPr>
      </w:pPr>
      <w:r>
        <w:rPr>
          <w:rFonts w:ascii="Arial" w:hAnsi="Arial" w:cs="Arial"/>
          <w:sz w:val="24"/>
        </w:rPr>
        <w:t xml:space="preserve">No </w:t>
      </w:r>
      <w:r w:rsidR="008F4DA0" w:rsidRPr="00D42A91">
        <w:rPr>
          <w:rFonts w:ascii="Arial" w:hAnsi="Arial" w:cs="Arial"/>
          <w:sz w:val="24"/>
        </w:rPr>
        <w:t>views have been expressed impacting the present renewal.</w:t>
      </w:r>
    </w:p>
    <w:p w14:paraId="06D36886" w14:textId="77777777" w:rsidR="008F4DA0" w:rsidRDefault="008F4DA0" w:rsidP="008F4DA0">
      <w:pPr>
        <w:keepNext/>
        <w:keepLines/>
        <w:widowControl/>
        <w:tabs>
          <w:tab w:val="left" w:pos="-1176"/>
        </w:tabs>
        <w:jc w:val="both"/>
        <w:rPr>
          <w:rFonts w:ascii="Arial" w:hAnsi="Arial" w:cs="Arial"/>
          <w:b/>
          <w:bCs/>
          <w:sz w:val="24"/>
        </w:rPr>
      </w:pPr>
    </w:p>
    <w:p w14:paraId="775D9818" w14:textId="77777777" w:rsidR="008F4DA0" w:rsidRPr="00ED07C9" w:rsidRDefault="008F4DA0" w:rsidP="008F4DA0">
      <w:pPr>
        <w:keepNext/>
        <w:keepLines/>
        <w:widowControl/>
        <w:tabs>
          <w:tab w:val="left" w:pos="-1176"/>
        </w:tabs>
        <w:jc w:val="both"/>
        <w:rPr>
          <w:rFonts w:ascii="Arial" w:hAnsi="Arial" w:cs="Arial"/>
          <w:sz w:val="24"/>
        </w:rPr>
      </w:pPr>
      <w:r w:rsidRPr="00ED07C9">
        <w:rPr>
          <w:rFonts w:ascii="Arial" w:hAnsi="Arial" w:cs="Arial"/>
          <w:b/>
          <w:bCs/>
          <w:sz w:val="24"/>
        </w:rPr>
        <w:t>9.</w:t>
      </w:r>
      <w:r w:rsidRPr="00ED07C9">
        <w:rPr>
          <w:rFonts w:ascii="Arial" w:hAnsi="Arial" w:cs="Arial"/>
          <w:b/>
          <w:bCs/>
          <w:sz w:val="24"/>
        </w:rPr>
        <w:tab/>
        <w:t>Payment or Gifts to Respondents</w:t>
      </w:r>
    </w:p>
    <w:p w14:paraId="5CA0D27E" w14:textId="77777777" w:rsidR="008F4DA0" w:rsidRPr="00ED07C9" w:rsidRDefault="008F4DA0" w:rsidP="008F4DA0">
      <w:pPr>
        <w:keepNext/>
        <w:keepLines/>
        <w:widowControl/>
        <w:tabs>
          <w:tab w:val="left" w:pos="-1176"/>
        </w:tabs>
        <w:jc w:val="both"/>
        <w:rPr>
          <w:rFonts w:ascii="Arial" w:hAnsi="Arial" w:cs="Arial"/>
          <w:sz w:val="24"/>
        </w:rPr>
      </w:pPr>
    </w:p>
    <w:p w14:paraId="20B81CB1" w14:textId="77777777" w:rsidR="008F4DA0" w:rsidRPr="0098060A" w:rsidRDefault="008F4DA0" w:rsidP="008F4DA0">
      <w:pPr>
        <w:pStyle w:val="BodyText3"/>
        <w:keepLines/>
        <w:tabs>
          <w:tab w:val="left" w:pos="-1176"/>
        </w:tabs>
        <w:rPr>
          <w:color w:val="auto"/>
        </w:rPr>
      </w:pPr>
      <w:r w:rsidRPr="0098060A">
        <w:rPr>
          <w:color w:val="auto"/>
        </w:rPr>
        <w:t>This information collection does not involve a payment or gift to any respondent.</w:t>
      </w:r>
    </w:p>
    <w:p w14:paraId="523181E0" w14:textId="77777777" w:rsidR="008F4DA0" w:rsidRDefault="008F4DA0" w:rsidP="008F4DA0">
      <w:pPr>
        <w:keepNext/>
        <w:keepLines/>
        <w:widowControl/>
        <w:tabs>
          <w:tab w:val="left" w:pos="-1176"/>
        </w:tabs>
        <w:jc w:val="both"/>
        <w:rPr>
          <w:rFonts w:ascii="Arial" w:hAnsi="Arial" w:cs="Arial"/>
          <w:b/>
          <w:bCs/>
          <w:sz w:val="24"/>
        </w:rPr>
      </w:pPr>
    </w:p>
    <w:p w14:paraId="50504478" w14:textId="77777777" w:rsidR="008F4DA0" w:rsidRPr="00777C85" w:rsidRDefault="008F4DA0" w:rsidP="008F4DA0">
      <w:pPr>
        <w:keepNext/>
        <w:keepLines/>
        <w:widowControl/>
        <w:tabs>
          <w:tab w:val="left" w:pos="-1176"/>
        </w:tabs>
        <w:jc w:val="both"/>
        <w:rPr>
          <w:rFonts w:ascii="Arial" w:hAnsi="Arial" w:cs="Arial"/>
          <w:sz w:val="24"/>
        </w:rPr>
      </w:pPr>
      <w:r w:rsidRPr="00777C85">
        <w:rPr>
          <w:rFonts w:ascii="Arial" w:hAnsi="Arial" w:cs="Arial"/>
          <w:b/>
          <w:bCs/>
          <w:sz w:val="24"/>
        </w:rPr>
        <w:t xml:space="preserve">10. </w:t>
      </w:r>
      <w:r w:rsidRPr="00777C85">
        <w:rPr>
          <w:rFonts w:ascii="Arial" w:hAnsi="Arial" w:cs="Arial"/>
          <w:b/>
          <w:bCs/>
          <w:sz w:val="24"/>
        </w:rPr>
        <w:tab/>
        <w:t>Assurance of Confidentiality</w:t>
      </w:r>
    </w:p>
    <w:p w14:paraId="325F7E1F" w14:textId="77777777" w:rsidR="008F4DA0" w:rsidRPr="00A30ADD" w:rsidRDefault="008F4DA0" w:rsidP="008F4DA0">
      <w:pPr>
        <w:keepNext/>
        <w:keepLines/>
        <w:widowControl/>
        <w:tabs>
          <w:tab w:val="left" w:pos="-1176"/>
        </w:tabs>
        <w:jc w:val="both"/>
        <w:rPr>
          <w:rFonts w:ascii="Arial" w:hAnsi="Arial" w:cs="Arial"/>
          <w:sz w:val="24"/>
        </w:rPr>
      </w:pPr>
    </w:p>
    <w:p w14:paraId="14762C87" w14:textId="77777777" w:rsidR="008F4DA0" w:rsidRPr="00A30ADD" w:rsidRDefault="008F4DA0" w:rsidP="008F4DA0">
      <w:pPr>
        <w:pStyle w:val="BodyText"/>
        <w:tabs>
          <w:tab w:val="left" w:pos="-1176"/>
        </w:tabs>
      </w:pPr>
      <w:r w:rsidRPr="00A30ADD">
        <w:t>Confidentiality of patent applications is governed by statute (35 U.S.C. § 122) and regulation (37 CFR 1.11 and 1.14). Upon publication of an application or issuance of a patent, the entire patent application file is made available to the public</w:t>
      </w:r>
      <w:r>
        <w:t xml:space="preserve"> (</w:t>
      </w:r>
      <w:r w:rsidRPr="00A30ADD">
        <w:t>subject to provisions for providing only a reda</w:t>
      </w:r>
      <w:r>
        <w:t>cted copy of the file contents). Therefore, the information collected by this collection will necessarily be available to the public when it is either filed in a published application or issued patent, or when it is filed in an application that is later published or issued as a patent.</w:t>
      </w:r>
    </w:p>
    <w:p w14:paraId="1496F28A" w14:textId="77777777" w:rsidR="008F4DA0" w:rsidRPr="009B7F88" w:rsidRDefault="008F4DA0" w:rsidP="008F4DA0">
      <w:pPr>
        <w:widowControl/>
        <w:tabs>
          <w:tab w:val="left" w:pos="-1176"/>
        </w:tabs>
        <w:jc w:val="both"/>
        <w:rPr>
          <w:rFonts w:ascii="Arial" w:hAnsi="Arial" w:cs="Arial"/>
          <w:bCs/>
          <w:sz w:val="24"/>
        </w:rPr>
      </w:pPr>
    </w:p>
    <w:p w14:paraId="7DE35426" w14:textId="77777777" w:rsidR="008F4DA0" w:rsidRPr="00FC4D33" w:rsidRDefault="008F4DA0" w:rsidP="008F4DA0">
      <w:pPr>
        <w:widowControl/>
        <w:tabs>
          <w:tab w:val="left" w:pos="-1176"/>
        </w:tabs>
        <w:jc w:val="both"/>
        <w:rPr>
          <w:rFonts w:ascii="Arial" w:hAnsi="Arial" w:cs="Arial"/>
          <w:sz w:val="24"/>
        </w:rPr>
      </w:pPr>
      <w:r w:rsidRPr="00FC4D33">
        <w:rPr>
          <w:rFonts w:ascii="Arial" w:hAnsi="Arial" w:cs="Arial"/>
          <w:b/>
          <w:bCs/>
          <w:sz w:val="24"/>
        </w:rPr>
        <w:t>11.</w:t>
      </w:r>
      <w:r w:rsidRPr="00FC4D33">
        <w:rPr>
          <w:rFonts w:ascii="Arial" w:hAnsi="Arial" w:cs="Arial"/>
          <w:b/>
          <w:bCs/>
          <w:sz w:val="24"/>
        </w:rPr>
        <w:tab/>
        <w:t>Justification of Sensitive Questions</w:t>
      </w:r>
    </w:p>
    <w:p w14:paraId="1520229A" w14:textId="77777777" w:rsidR="008F4DA0" w:rsidRPr="0098060A" w:rsidRDefault="008F4DA0" w:rsidP="008F4DA0">
      <w:pPr>
        <w:widowControl/>
        <w:tabs>
          <w:tab w:val="left" w:pos="-1176"/>
        </w:tabs>
        <w:jc w:val="both"/>
        <w:rPr>
          <w:rFonts w:ascii="Arial" w:hAnsi="Arial" w:cs="Arial"/>
          <w:sz w:val="24"/>
        </w:rPr>
      </w:pPr>
    </w:p>
    <w:p w14:paraId="0CDC3DE6" w14:textId="77777777" w:rsidR="008F4DA0" w:rsidRDefault="008F4DA0" w:rsidP="008F4DA0">
      <w:pPr>
        <w:pStyle w:val="BodyText3"/>
        <w:tabs>
          <w:tab w:val="left" w:pos="-1176"/>
        </w:tabs>
        <w:rPr>
          <w:color w:val="auto"/>
        </w:rPr>
      </w:pPr>
      <w:r w:rsidRPr="0098060A">
        <w:rPr>
          <w:color w:val="auto"/>
        </w:rPr>
        <w:t>None of the required information in this collection is considered to be sensitive.</w:t>
      </w:r>
    </w:p>
    <w:p w14:paraId="783F4CC2" w14:textId="77777777" w:rsidR="008F4DA0" w:rsidRPr="0098060A" w:rsidRDefault="008F4DA0" w:rsidP="008F4DA0">
      <w:pPr>
        <w:pStyle w:val="BodyText3"/>
        <w:tabs>
          <w:tab w:val="left" w:pos="-1176"/>
        </w:tabs>
        <w:rPr>
          <w:color w:val="auto"/>
        </w:rPr>
      </w:pPr>
    </w:p>
    <w:p w14:paraId="2F70B520" w14:textId="77777777" w:rsidR="008F4DA0" w:rsidRPr="00FC4D33" w:rsidRDefault="008F4DA0" w:rsidP="008F4DA0">
      <w:pPr>
        <w:keepNext/>
        <w:keepLines/>
        <w:widowControl/>
        <w:tabs>
          <w:tab w:val="left" w:pos="-1176"/>
        </w:tabs>
        <w:jc w:val="both"/>
        <w:rPr>
          <w:rFonts w:ascii="Arial" w:hAnsi="Arial" w:cs="Arial"/>
          <w:b/>
          <w:bCs/>
          <w:sz w:val="24"/>
        </w:rPr>
      </w:pPr>
      <w:r w:rsidRPr="00FC4D33">
        <w:rPr>
          <w:rFonts w:ascii="Arial" w:hAnsi="Arial" w:cs="Arial"/>
          <w:b/>
          <w:bCs/>
          <w:sz w:val="24"/>
        </w:rPr>
        <w:t>12.</w:t>
      </w:r>
      <w:r w:rsidRPr="00FC4D33">
        <w:rPr>
          <w:rFonts w:ascii="Arial" w:hAnsi="Arial" w:cs="Arial"/>
          <w:b/>
          <w:bCs/>
          <w:sz w:val="24"/>
        </w:rPr>
        <w:tab/>
        <w:t>Estimate of Hour and Cost Burden to Respondents</w:t>
      </w:r>
    </w:p>
    <w:p w14:paraId="11E14FD7" w14:textId="77777777" w:rsidR="008F4DA0" w:rsidRPr="00E12229" w:rsidRDefault="008F4DA0" w:rsidP="008F4DA0">
      <w:pPr>
        <w:keepNext/>
        <w:keepLines/>
        <w:widowControl/>
        <w:tabs>
          <w:tab w:val="left" w:pos="-1176"/>
        </w:tabs>
        <w:jc w:val="both"/>
        <w:rPr>
          <w:rFonts w:ascii="Arial" w:hAnsi="Arial" w:cs="Arial"/>
          <w:color w:val="0000FF"/>
          <w:sz w:val="24"/>
        </w:rPr>
      </w:pPr>
    </w:p>
    <w:p w14:paraId="0BC09BF6" w14:textId="77777777" w:rsidR="008F4DA0" w:rsidRPr="00534C0F" w:rsidRDefault="008F4DA0" w:rsidP="008F4DA0">
      <w:pPr>
        <w:pStyle w:val="BodyText2"/>
        <w:keepNext/>
        <w:rPr>
          <w:color w:val="auto"/>
        </w:rPr>
      </w:pPr>
      <w:r w:rsidRPr="00534C0F">
        <w:rPr>
          <w:color w:val="auto"/>
        </w:rPr>
        <w:t>Table 3 calculates the burden hours and costs of this information collection to the public, based on the following factors:</w:t>
      </w:r>
    </w:p>
    <w:p w14:paraId="772BF053" w14:textId="77777777" w:rsidR="008F4DA0" w:rsidRPr="00694718" w:rsidRDefault="008F4DA0" w:rsidP="008F4DA0">
      <w:pPr>
        <w:keepLines/>
        <w:widowControl/>
        <w:tabs>
          <w:tab w:val="left" w:pos="-1176"/>
        </w:tabs>
        <w:jc w:val="both"/>
        <w:rPr>
          <w:rFonts w:ascii="Arial" w:hAnsi="Arial" w:cs="Arial"/>
          <w:color w:val="0000FF"/>
          <w:sz w:val="24"/>
        </w:rPr>
      </w:pPr>
    </w:p>
    <w:p w14:paraId="6BAF96B0" w14:textId="77777777" w:rsidR="008F4DA0" w:rsidRPr="00694718" w:rsidRDefault="008F4DA0" w:rsidP="008F4DA0">
      <w:pPr>
        <w:pStyle w:val="Style"/>
        <w:widowControl/>
        <w:numPr>
          <w:ilvl w:val="0"/>
          <w:numId w:val="1"/>
        </w:numPr>
        <w:tabs>
          <w:tab w:val="left" w:pos="-1176"/>
        </w:tabs>
        <w:ind w:hanging="720"/>
        <w:jc w:val="both"/>
        <w:rPr>
          <w:rFonts w:ascii="Arial" w:hAnsi="Arial" w:cs="Arial"/>
          <w:sz w:val="24"/>
        </w:rPr>
      </w:pPr>
      <w:r w:rsidRPr="00694718">
        <w:rPr>
          <w:rFonts w:ascii="Arial" w:hAnsi="Arial" w:cs="Arial"/>
          <w:b/>
          <w:bCs/>
          <w:sz w:val="24"/>
        </w:rPr>
        <w:t>Respondent Calculation Factors</w:t>
      </w:r>
    </w:p>
    <w:p w14:paraId="4A34C590" w14:textId="65B320D2" w:rsidR="008F4DA0" w:rsidRPr="00694718" w:rsidRDefault="008F4DA0" w:rsidP="008F4DA0">
      <w:pPr>
        <w:pStyle w:val="BodyTextIndent2"/>
        <w:rPr>
          <w:sz w:val="24"/>
        </w:rPr>
      </w:pPr>
      <w:r w:rsidRPr="00694718">
        <w:rPr>
          <w:sz w:val="24"/>
        </w:rPr>
        <w:t xml:space="preserve">The USPTO estimates that it will receive approximately </w:t>
      </w:r>
      <w:r>
        <w:rPr>
          <w:sz w:val="24"/>
        </w:rPr>
        <w:t xml:space="preserve">3,000 </w:t>
      </w:r>
      <w:r w:rsidRPr="00694718">
        <w:rPr>
          <w:sz w:val="24"/>
        </w:rPr>
        <w:t>total responses per year for this collection.</w:t>
      </w:r>
      <w:r>
        <w:rPr>
          <w:sz w:val="24"/>
        </w:rPr>
        <w:t xml:space="preserve"> The respondents for this collection may be summarized as paten</w:t>
      </w:r>
      <w:r w:rsidR="00DF4B37">
        <w:rPr>
          <w:sz w:val="24"/>
        </w:rPr>
        <w:t>t applicants and patentees who:</w:t>
      </w:r>
      <w:r>
        <w:rPr>
          <w:sz w:val="24"/>
        </w:rPr>
        <w:t xml:space="preserve"> (i) established their status as a small entity in error, or through error did not notify the USPTO of a loss of entitlement to small entity status; or (ii) established their status as a micro entity in error, or through error did not notify the USPTO of a loss of entitlement to micro entity status. Respondents (i) will necessarily be non-small entities. Respondents (ii) will either be non-small entities or small entities (the proposed rules require </w:t>
      </w:r>
      <w:r w:rsidRPr="00FB0C5F">
        <w:rPr>
          <w:sz w:val="24"/>
        </w:rPr>
        <w:t xml:space="preserve">an applicant claiming micro entity status </w:t>
      </w:r>
      <w:r>
        <w:rPr>
          <w:sz w:val="24"/>
        </w:rPr>
        <w:t xml:space="preserve">to </w:t>
      </w:r>
      <w:r w:rsidRPr="00FB0C5F">
        <w:rPr>
          <w:sz w:val="24"/>
        </w:rPr>
        <w:t>certify that the applicant</w:t>
      </w:r>
      <w:r>
        <w:rPr>
          <w:sz w:val="24"/>
        </w:rPr>
        <w:t xml:space="preserve"> qualifies as a small entity). Therefore, a maximum of 750 (25%) of the responses collected annually will be filed by small entities.</w:t>
      </w:r>
    </w:p>
    <w:p w14:paraId="658C073E" w14:textId="77777777" w:rsidR="008F4DA0" w:rsidRDefault="008F4DA0" w:rsidP="008F4DA0">
      <w:pPr>
        <w:pStyle w:val="BodyTextIndent2"/>
        <w:rPr>
          <w:color w:val="0000FF"/>
          <w:sz w:val="24"/>
        </w:rPr>
      </w:pPr>
    </w:p>
    <w:p w14:paraId="47FEBEDF" w14:textId="0E0C32F4" w:rsidR="008F4DA0" w:rsidRPr="00560994" w:rsidRDefault="008F4DA0" w:rsidP="008F4DA0">
      <w:pPr>
        <w:pStyle w:val="BodyTextIndent2"/>
        <w:rPr>
          <w:sz w:val="24"/>
        </w:rPr>
      </w:pPr>
      <w:r>
        <w:rPr>
          <w:sz w:val="24"/>
        </w:rPr>
        <w:t>Approximately 9</w:t>
      </w:r>
      <w:r w:rsidR="00E22303">
        <w:rPr>
          <w:sz w:val="24"/>
        </w:rPr>
        <w:t>7</w:t>
      </w:r>
      <w:r w:rsidRPr="00F173A4">
        <w:rPr>
          <w:sz w:val="24"/>
        </w:rPr>
        <w:t>% of the responses for this collection will be submitted electronically via EFS-Web.</w:t>
      </w:r>
    </w:p>
    <w:p w14:paraId="12ED59B1" w14:textId="77777777" w:rsidR="008F4DA0" w:rsidRDefault="008F4DA0" w:rsidP="008F4DA0">
      <w:pPr>
        <w:widowControl/>
        <w:tabs>
          <w:tab w:val="left" w:pos="-1176"/>
        </w:tabs>
        <w:jc w:val="both"/>
        <w:rPr>
          <w:rFonts w:ascii="Arial" w:hAnsi="Arial" w:cs="Arial"/>
          <w:color w:val="0000FF"/>
          <w:sz w:val="24"/>
        </w:rPr>
      </w:pPr>
    </w:p>
    <w:p w14:paraId="36968543" w14:textId="77777777" w:rsidR="008F4DA0" w:rsidRPr="00C27F69" w:rsidRDefault="008F4DA0" w:rsidP="008F4DA0">
      <w:pPr>
        <w:pStyle w:val="Style"/>
        <w:widowControl/>
        <w:numPr>
          <w:ilvl w:val="0"/>
          <w:numId w:val="1"/>
        </w:numPr>
        <w:tabs>
          <w:tab w:val="left" w:pos="-1176"/>
        </w:tabs>
        <w:ind w:hanging="720"/>
        <w:jc w:val="both"/>
        <w:rPr>
          <w:rFonts w:ascii="Arial" w:hAnsi="Arial" w:cs="Arial"/>
          <w:b/>
          <w:bCs/>
          <w:sz w:val="24"/>
        </w:rPr>
      </w:pPr>
      <w:r w:rsidRPr="00C27F69">
        <w:rPr>
          <w:rFonts w:ascii="Arial" w:hAnsi="Arial" w:cs="Arial"/>
          <w:b/>
          <w:bCs/>
          <w:sz w:val="24"/>
        </w:rPr>
        <w:t xml:space="preserve">Burden Hour Calculation Factors </w:t>
      </w:r>
    </w:p>
    <w:p w14:paraId="47832A64" w14:textId="77777777" w:rsidR="008F4DA0" w:rsidRPr="0071688A" w:rsidRDefault="008F4DA0" w:rsidP="008F4DA0">
      <w:pPr>
        <w:pStyle w:val="BodyTextIndent2"/>
        <w:rPr>
          <w:sz w:val="24"/>
        </w:rPr>
      </w:pPr>
      <w:r w:rsidRPr="0071688A">
        <w:rPr>
          <w:sz w:val="24"/>
        </w:rPr>
        <w:t xml:space="preserve">The USPTO estimates that it will take the public approximately </w:t>
      </w:r>
      <w:r>
        <w:rPr>
          <w:sz w:val="24"/>
        </w:rPr>
        <w:t xml:space="preserve">2 hours </w:t>
      </w:r>
      <w:r w:rsidRPr="0071688A">
        <w:rPr>
          <w:sz w:val="24"/>
        </w:rPr>
        <w:t xml:space="preserve">to submit the information in this collection, including the time to gather the necessary </w:t>
      </w:r>
      <w:r w:rsidRPr="0071688A">
        <w:rPr>
          <w:sz w:val="24"/>
        </w:rPr>
        <w:lastRenderedPageBreak/>
        <w:t>information, prepare the appropriate form or petition, and submit the completed request to the USPTO.</w:t>
      </w:r>
    </w:p>
    <w:p w14:paraId="0DFE0A02" w14:textId="77777777" w:rsidR="008F4DA0" w:rsidRPr="00694718" w:rsidRDefault="008F4DA0" w:rsidP="008F4DA0">
      <w:pPr>
        <w:widowControl/>
        <w:tabs>
          <w:tab w:val="left" w:pos="-1176"/>
        </w:tabs>
        <w:jc w:val="both"/>
        <w:rPr>
          <w:rFonts w:ascii="Arial" w:hAnsi="Arial" w:cs="Arial"/>
          <w:color w:val="0000FF"/>
          <w:sz w:val="24"/>
        </w:rPr>
      </w:pPr>
    </w:p>
    <w:p w14:paraId="65D2B3BC" w14:textId="77777777" w:rsidR="008F4DA0" w:rsidRPr="00C27F69" w:rsidRDefault="008F4DA0" w:rsidP="008F4DA0">
      <w:pPr>
        <w:pStyle w:val="Style"/>
        <w:widowControl/>
        <w:numPr>
          <w:ilvl w:val="0"/>
          <w:numId w:val="1"/>
        </w:numPr>
        <w:tabs>
          <w:tab w:val="left" w:pos="-1176"/>
        </w:tabs>
        <w:ind w:hanging="720"/>
        <w:jc w:val="both"/>
        <w:rPr>
          <w:rFonts w:ascii="Arial" w:hAnsi="Arial" w:cs="Arial"/>
          <w:b/>
          <w:bCs/>
          <w:sz w:val="24"/>
        </w:rPr>
      </w:pPr>
      <w:r w:rsidRPr="00C27F69">
        <w:rPr>
          <w:rFonts w:ascii="Arial" w:hAnsi="Arial" w:cs="Arial"/>
          <w:b/>
          <w:bCs/>
          <w:sz w:val="24"/>
        </w:rPr>
        <w:t>Cost Burden Calculation Factors</w:t>
      </w:r>
    </w:p>
    <w:p w14:paraId="5F46184C" w14:textId="77777777" w:rsidR="008F4DA0" w:rsidRPr="00575F4B" w:rsidRDefault="008F4DA0" w:rsidP="008F4DA0">
      <w:pPr>
        <w:widowControl/>
        <w:tabs>
          <w:tab w:val="left" w:pos="-1080"/>
          <w:tab w:val="left" w:pos="-720"/>
          <w:tab w:val="left" w:pos="150"/>
          <w:tab w:val="left" w:pos="720"/>
          <w:tab w:val="left" w:pos="1440"/>
          <w:tab w:val="left" w:pos="1800"/>
          <w:tab w:val="left" w:pos="3930"/>
          <w:tab w:val="left" w:pos="4290"/>
          <w:tab w:val="left" w:pos="5760"/>
        </w:tabs>
        <w:ind w:left="720"/>
        <w:jc w:val="both"/>
        <w:rPr>
          <w:rFonts w:ascii="Arial" w:hAnsi="Arial" w:cs="Arial"/>
          <w:sz w:val="24"/>
        </w:rPr>
      </w:pPr>
      <w:r w:rsidRPr="00575F4B">
        <w:rPr>
          <w:rFonts w:ascii="Arial" w:hAnsi="Arial" w:cs="Arial"/>
          <w:sz w:val="24"/>
        </w:rPr>
        <w:t>The USPTO uses a professional rate of $</w:t>
      </w:r>
      <w:r>
        <w:rPr>
          <w:rFonts w:ascii="Arial" w:hAnsi="Arial" w:cs="Arial"/>
          <w:sz w:val="24"/>
        </w:rPr>
        <w:t xml:space="preserve">389 </w:t>
      </w:r>
      <w:r w:rsidRPr="00575F4B">
        <w:rPr>
          <w:rFonts w:ascii="Arial" w:hAnsi="Arial" w:cs="Arial"/>
          <w:sz w:val="24"/>
        </w:rPr>
        <w:t xml:space="preserve">per hour for </w:t>
      </w:r>
      <w:r>
        <w:rPr>
          <w:rFonts w:ascii="Arial" w:hAnsi="Arial" w:cs="Arial"/>
          <w:sz w:val="24"/>
        </w:rPr>
        <w:t xml:space="preserve">the </w:t>
      </w:r>
      <w:r w:rsidRPr="00575F4B">
        <w:rPr>
          <w:rFonts w:ascii="Arial" w:hAnsi="Arial" w:cs="Arial"/>
          <w:sz w:val="24"/>
        </w:rPr>
        <w:t xml:space="preserve">respondent cost burden calculations, which is the </w:t>
      </w:r>
      <w:r>
        <w:rPr>
          <w:rFonts w:ascii="Arial" w:hAnsi="Arial" w:cs="Arial"/>
          <w:sz w:val="24"/>
        </w:rPr>
        <w:t xml:space="preserve">mean </w:t>
      </w:r>
      <w:r w:rsidRPr="00575F4B">
        <w:rPr>
          <w:rFonts w:ascii="Arial" w:hAnsi="Arial" w:cs="Arial"/>
          <w:sz w:val="24"/>
        </w:rPr>
        <w:t>rate for attorne</w:t>
      </w:r>
      <w:r>
        <w:rPr>
          <w:rFonts w:ascii="Arial" w:hAnsi="Arial" w:cs="Arial"/>
          <w:sz w:val="24"/>
        </w:rPr>
        <w:t>ys in private firms as shown in</w:t>
      </w:r>
      <w:r w:rsidRPr="00575F4B">
        <w:rPr>
          <w:rFonts w:ascii="Arial" w:hAnsi="Arial" w:cs="Arial"/>
          <w:sz w:val="24"/>
        </w:rPr>
        <w:t xml:space="preserve"> the 201</w:t>
      </w:r>
      <w:r>
        <w:rPr>
          <w:rFonts w:ascii="Arial" w:hAnsi="Arial" w:cs="Arial"/>
          <w:sz w:val="24"/>
        </w:rPr>
        <w:t>3</w:t>
      </w:r>
      <w:r w:rsidRPr="00575F4B">
        <w:rPr>
          <w:rFonts w:ascii="Arial" w:hAnsi="Arial" w:cs="Arial"/>
          <w:sz w:val="24"/>
        </w:rPr>
        <w:t xml:space="preserve"> </w:t>
      </w:r>
      <w:r w:rsidRPr="00575F4B">
        <w:rPr>
          <w:rFonts w:ascii="Arial" w:hAnsi="Arial" w:cs="Arial"/>
          <w:i/>
          <w:sz w:val="24"/>
        </w:rPr>
        <w:t>Report of the Economic Survey</w:t>
      </w:r>
      <w:r w:rsidRPr="00575F4B">
        <w:rPr>
          <w:rFonts w:ascii="Arial" w:hAnsi="Arial" w:cs="Arial"/>
          <w:sz w:val="24"/>
        </w:rPr>
        <w:t xml:space="preserve"> published by the American Intellectual Property Law Association (AIPLA).</w:t>
      </w:r>
    </w:p>
    <w:p w14:paraId="707E3301" w14:textId="77777777" w:rsidR="008F2921" w:rsidRDefault="008F2921" w:rsidP="008F2921">
      <w:pPr>
        <w:pStyle w:val="Heading3"/>
        <w:keepLines w:val="0"/>
        <w:rPr>
          <w:color w:val="auto"/>
        </w:rPr>
      </w:pPr>
    </w:p>
    <w:p w14:paraId="707E3302" w14:textId="77777777" w:rsidR="008F2921" w:rsidRPr="00C41B72" w:rsidRDefault="008F2921" w:rsidP="008F2921">
      <w:pPr>
        <w:pStyle w:val="Heading3"/>
        <w:keepLines w:val="0"/>
        <w:rPr>
          <w:color w:val="auto"/>
          <w:sz w:val="24"/>
        </w:rPr>
      </w:pPr>
      <w:r w:rsidRPr="00C41B72">
        <w:rPr>
          <w:color w:val="auto"/>
        </w:rPr>
        <w:t>Table 3:  Burden Hours/Burden Costs to Respondents</w:t>
      </w:r>
      <w:r>
        <w:rPr>
          <w:color w:val="auto"/>
        </w:rPr>
        <w:t xml:space="preserve"> for Fee Deficiency Submissions</w:t>
      </w:r>
    </w:p>
    <w:tbl>
      <w:tblPr>
        <w:tblW w:w="9450" w:type="dxa"/>
        <w:tblInd w:w="120" w:type="dxa"/>
        <w:tblLayout w:type="fixed"/>
        <w:tblCellMar>
          <w:left w:w="120" w:type="dxa"/>
          <w:right w:w="120" w:type="dxa"/>
        </w:tblCellMar>
        <w:tblLook w:val="0000" w:firstRow="0" w:lastRow="0" w:firstColumn="0" w:lastColumn="0" w:noHBand="0" w:noVBand="0"/>
      </w:tblPr>
      <w:tblGrid>
        <w:gridCol w:w="1170"/>
        <w:gridCol w:w="2880"/>
        <w:gridCol w:w="990"/>
        <w:gridCol w:w="1260"/>
        <w:gridCol w:w="900"/>
        <w:gridCol w:w="900"/>
        <w:gridCol w:w="1350"/>
      </w:tblGrid>
      <w:tr w:rsidR="00DB462E" w:rsidRPr="00C41B72" w14:paraId="707E331A" w14:textId="77777777" w:rsidTr="006B4387">
        <w:trPr>
          <w:cantSplit/>
          <w:tblHeader/>
        </w:trPr>
        <w:tc>
          <w:tcPr>
            <w:tcW w:w="1170" w:type="dxa"/>
            <w:tcBorders>
              <w:top w:val="single" w:sz="12" w:space="0" w:color="000000"/>
              <w:left w:val="single" w:sz="12" w:space="0" w:color="000000"/>
              <w:bottom w:val="single" w:sz="8" w:space="0" w:color="000000"/>
              <w:right w:val="single" w:sz="8" w:space="0" w:color="000000"/>
            </w:tcBorders>
          </w:tcPr>
          <w:p w14:paraId="028E220A" w14:textId="77777777" w:rsidR="00DB462E" w:rsidRPr="00DB462E" w:rsidRDefault="00DB462E" w:rsidP="00DB462E">
            <w:pPr>
              <w:jc w:val="center"/>
              <w:rPr>
                <w:rFonts w:ascii="Arial" w:hAnsi="Arial" w:cs="Arial"/>
                <w:b/>
                <w:sz w:val="16"/>
                <w:szCs w:val="16"/>
              </w:rPr>
            </w:pPr>
          </w:p>
          <w:p w14:paraId="65B14292" w14:textId="21BC9906" w:rsidR="00DB462E" w:rsidRPr="00DB462E" w:rsidRDefault="00DB462E" w:rsidP="00DB462E">
            <w:pPr>
              <w:jc w:val="center"/>
              <w:rPr>
                <w:rFonts w:ascii="Arial" w:hAnsi="Arial" w:cs="Arial"/>
                <w:b/>
                <w:sz w:val="16"/>
                <w:szCs w:val="16"/>
              </w:rPr>
            </w:pPr>
            <w:r w:rsidRPr="00DB462E">
              <w:rPr>
                <w:rFonts w:ascii="Arial" w:hAnsi="Arial" w:cs="Arial"/>
                <w:b/>
                <w:sz w:val="16"/>
                <w:szCs w:val="16"/>
              </w:rPr>
              <w:t>IC Number</w:t>
            </w:r>
          </w:p>
        </w:tc>
        <w:tc>
          <w:tcPr>
            <w:tcW w:w="2880" w:type="dxa"/>
            <w:tcBorders>
              <w:top w:val="single" w:sz="12" w:space="0" w:color="000000"/>
              <w:left w:val="single" w:sz="8" w:space="0" w:color="000000"/>
              <w:bottom w:val="single" w:sz="8" w:space="0" w:color="000000"/>
              <w:right w:val="single" w:sz="8" w:space="0" w:color="000000"/>
            </w:tcBorders>
          </w:tcPr>
          <w:p w14:paraId="707E3303" w14:textId="4FB82005" w:rsidR="00DB462E" w:rsidRPr="00DB462E" w:rsidRDefault="00DB462E" w:rsidP="00DB462E">
            <w:pPr>
              <w:rPr>
                <w:rFonts w:ascii="Arial" w:hAnsi="Arial" w:cs="Arial"/>
                <w:sz w:val="16"/>
                <w:szCs w:val="16"/>
              </w:rPr>
            </w:pPr>
          </w:p>
          <w:p w14:paraId="707E3304" w14:textId="4A44A11F"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Item</w:t>
            </w:r>
          </w:p>
        </w:tc>
        <w:tc>
          <w:tcPr>
            <w:tcW w:w="990" w:type="dxa"/>
            <w:tcBorders>
              <w:top w:val="single" w:sz="12" w:space="0" w:color="000000"/>
              <w:left w:val="single" w:sz="8" w:space="0" w:color="000000"/>
              <w:bottom w:val="single" w:sz="8" w:space="0" w:color="000000"/>
              <w:right w:val="single" w:sz="8" w:space="0" w:color="000000"/>
            </w:tcBorders>
          </w:tcPr>
          <w:p w14:paraId="707E3305" w14:textId="77777777" w:rsidR="00DB462E" w:rsidRPr="00DB462E" w:rsidRDefault="00DB462E" w:rsidP="00DB462E">
            <w:pPr>
              <w:rPr>
                <w:rFonts w:ascii="Arial" w:hAnsi="Arial" w:cs="Arial"/>
                <w:b/>
                <w:bCs/>
                <w:sz w:val="16"/>
                <w:szCs w:val="16"/>
              </w:rPr>
            </w:pPr>
          </w:p>
          <w:p w14:paraId="707E3306"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Hours</w:t>
            </w:r>
          </w:p>
          <w:p w14:paraId="5F28DD87" w14:textId="77777777" w:rsidR="00DB462E" w:rsidRDefault="00DB462E" w:rsidP="00DB462E">
            <w:pPr>
              <w:widowControl/>
              <w:tabs>
                <w:tab w:val="left" w:pos="-1176"/>
              </w:tabs>
              <w:jc w:val="center"/>
              <w:rPr>
                <w:rFonts w:ascii="Arial" w:hAnsi="Arial" w:cs="Arial"/>
                <w:b/>
                <w:bCs/>
                <w:sz w:val="16"/>
                <w:szCs w:val="16"/>
              </w:rPr>
            </w:pPr>
          </w:p>
          <w:p w14:paraId="707E3307"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(a)</w:t>
            </w:r>
          </w:p>
        </w:tc>
        <w:tc>
          <w:tcPr>
            <w:tcW w:w="1260" w:type="dxa"/>
            <w:tcBorders>
              <w:top w:val="single" w:sz="12" w:space="0" w:color="000000"/>
              <w:left w:val="single" w:sz="8" w:space="0" w:color="000000"/>
              <w:bottom w:val="single" w:sz="8" w:space="0" w:color="000000"/>
              <w:right w:val="single" w:sz="8" w:space="0" w:color="000000"/>
            </w:tcBorders>
          </w:tcPr>
          <w:p w14:paraId="707E3308" w14:textId="77777777" w:rsidR="00DB462E" w:rsidRPr="00DB462E" w:rsidRDefault="00DB462E" w:rsidP="00DB462E">
            <w:pPr>
              <w:rPr>
                <w:rFonts w:ascii="Arial" w:hAnsi="Arial" w:cs="Arial"/>
                <w:b/>
                <w:bCs/>
                <w:sz w:val="16"/>
                <w:szCs w:val="16"/>
              </w:rPr>
            </w:pPr>
          </w:p>
          <w:p w14:paraId="707E3309"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Responses</w:t>
            </w:r>
          </w:p>
          <w:p w14:paraId="707E330A"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(yr)</w:t>
            </w:r>
          </w:p>
          <w:p w14:paraId="707E330B"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(b)</w:t>
            </w:r>
          </w:p>
        </w:tc>
        <w:tc>
          <w:tcPr>
            <w:tcW w:w="900" w:type="dxa"/>
            <w:tcBorders>
              <w:top w:val="single" w:sz="12" w:space="0" w:color="000000"/>
              <w:left w:val="single" w:sz="8" w:space="0" w:color="000000"/>
              <w:bottom w:val="single" w:sz="8" w:space="0" w:color="000000"/>
              <w:right w:val="single" w:sz="8" w:space="0" w:color="000000"/>
            </w:tcBorders>
          </w:tcPr>
          <w:p w14:paraId="707E330C" w14:textId="77777777" w:rsidR="00DB462E" w:rsidRPr="00DB462E" w:rsidRDefault="00DB462E" w:rsidP="00DB462E">
            <w:pPr>
              <w:rPr>
                <w:rFonts w:ascii="Arial" w:hAnsi="Arial" w:cs="Arial"/>
                <w:b/>
                <w:bCs/>
                <w:sz w:val="16"/>
                <w:szCs w:val="16"/>
              </w:rPr>
            </w:pPr>
          </w:p>
          <w:p w14:paraId="707E330D"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Burden</w:t>
            </w:r>
          </w:p>
          <w:p w14:paraId="707E330E"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(hrs/yr)</w:t>
            </w:r>
          </w:p>
          <w:p w14:paraId="707E330F"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(c)</w:t>
            </w:r>
          </w:p>
          <w:p w14:paraId="707E3310" w14:textId="2657E288"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(a</w:t>
            </w:r>
            <w:r>
              <w:rPr>
                <w:rFonts w:ascii="Arial" w:hAnsi="Arial" w:cs="Arial"/>
                <w:b/>
                <w:bCs/>
                <w:sz w:val="16"/>
                <w:szCs w:val="16"/>
              </w:rPr>
              <w:t>)</w:t>
            </w:r>
            <w:r w:rsidRPr="00DB462E">
              <w:rPr>
                <w:rFonts w:ascii="Arial" w:hAnsi="Arial" w:cs="Arial"/>
                <w:b/>
                <w:bCs/>
                <w:sz w:val="16"/>
                <w:szCs w:val="16"/>
              </w:rPr>
              <w:t xml:space="preserve"> x </w:t>
            </w:r>
            <w:r>
              <w:rPr>
                <w:rFonts w:ascii="Arial" w:hAnsi="Arial" w:cs="Arial"/>
                <w:b/>
                <w:bCs/>
                <w:sz w:val="16"/>
                <w:szCs w:val="16"/>
              </w:rPr>
              <w:t>(</w:t>
            </w:r>
            <w:r w:rsidRPr="00DB462E">
              <w:rPr>
                <w:rFonts w:ascii="Arial" w:hAnsi="Arial" w:cs="Arial"/>
                <w:b/>
                <w:bCs/>
                <w:sz w:val="16"/>
                <w:szCs w:val="16"/>
              </w:rPr>
              <w:t>b)</w:t>
            </w:r>
          </w:p>
        </w:tc>
        <w:tc>
          <w:tcPr>
            <w:tcW w:w="900" w:type="dxa"/>
            <w:tcBorders>
              <w:top w:val="single" w:sz="12" w:space="0" w:color="000000"/>
              <w:left w:val="single" w:sz="8" w:space="0" w:color="000000"/>
              <w:bottom w:val="single" w:sz="8" w:space="0" w:color="000000"/>
              <w:right w:val="single" w:sz="8" w:space="0" w:color="000000"/>
            </w:tcBorders>
          </w:tcPr>
          <w:p w14:paraId="707E3311" w14:textId="77777777" w:rsidR="00DB462E" w:rsidRPr="00DB462E" w:rsidRDefault="00DB462E" w:rsidP="00DB462E">
            <w:pPr>
              <w:rPr>
                <w:rFonts w:ascii="Arial" w:hAnsi="Arial" w:cs="Arial"/>
                <w:b/>
                <w:bCs/>
                <w:sz w:val="16"/>
                <w:szCs w:val="16"/>
              </w:rPr>
            </w:pPr>
          </w:p>
          <w:p w14:paraId="707E3312"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Rate</w:t>
            </w:r>
          </w:p>
          <w:p w14:paraId="707E3313"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($/hr)</w:t>
            </w:r>
          </w:p>
          <w:p w14:paraId="707E3314"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(d)</w:t>
            </w:r>
          </w:p>
        </w:tc>
        <w:tc>
          <w:tcPr>
            <w:tcW w:w="1350" w:type="dxa"/>
            <w:tcBorders>
              <w:top w:val="single" w:sz="12" w:space="0" w:color="000000"/>
              <w:left w:val="single" w:sz="8" w:space="0" w:color="000000"/>
              <w:bottom w:val="single" w:sz="8" w:space="0" w:color="000000"/>
              <w:right w:val="single" w:sz="12" w:space="0" w:color="000000"/>
            </w:tcBorders>
          </w:tcPr>
          <w:p w14:paraId="707E3315" w14:textId="77777777" w:rsidR="00DB462E" w:rsidRPr="00DB462E" w:rsidRDefault="00DB462E" w:rsidP="00DB462E">
            <w:pPr>
              <w:rPr>
                <w:rFonts w:ascii="Arial" w:hAnsi="Arial" w:cs="Arial"/>
                <w:b/>
                <w:bCs/>
                <w:sz w:val="16"/>
                <w:szCs w:val="16"/>
              </w:rPr>
            </w:pPr>
          </w:p>
          <w:p w14:paraId="707E3316"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Total Cost</w:t>
            </w:r>
          </w:p>
          <w:p w14:paraId="707E3317"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($/yr)</w:t>
            </w:r>
          </w:p>
          <w:p w14:paraId="707E3318" w14:textId="77777777"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(e)</w:t>
            </w:r>
          </w:p>
          <w:p w14:paraId="707E3319" w14:textId="5C9C627E" w:rsidR="00DB462E" w:rsidRPr="00DB462E" w:rsidRDefault="00DB462E" w:rsidP="00DB462E">
            <w:pPr>
              <w:widowControl/>
              <w:tabs>
                <w:tab w:val="left" w:pos="-1176"/>
              </w:tabs>
              <w:jc w:val="center"/>
              <w:rPr>
                <w:rFonts w:ascii="Arial" w:hAnsi="Arial" w:cs="Arial"/>
                <w:b/>
                <w:bCs/>
                <w:sz w:val="16"/>
                <w:szCs w:val="16"/>
              </w:rPr>
            </w:pPr>
            <w:r w:rsidRPr="00DB462E">
              <w:rPr>
                <w:rFonts w:ascii="Arial" w:hAnsi="Arial" w:cs="Arial"/>
                <w:b/>
                <w:bCs/>
                <w:sz w:val="16"/>
                <w:szCs w:val="16"/>
              </w:rPr>
              <w:t>(c</w:t>
            </w:r>
            <w:r>
              <w:rPr>
                <w:rFonts w:ascii="Arial" w:hAnsi="Arial" w:cs="Arial"/>
                <w:b/>
                <w:bCs/>
                <w:sz w:val="16"/>
                <w:szCs w:val="16"/>
              </w:rPr>
              <w:t>)</w:t>
            </w:r>
            <w:r w:rsidRPr="00DB462E">
              <w:rPr>
                <w:rFonts w:ascii="Arial" w:hAnsi="Arial" w:cs="Arial"/>
                <w:b/>
                <w:bCs/>
                <w:sz w:val="16"/>
                <w:szCs w:val="16"/>
              </w:rPr>
              <w:t xml:space="preserve"> x </w:t>
            </w:r>
            <w:r>
              <w:rPr>
                <w:rFonts w:ascii="Arial" w:hAnsi="Arial" w:cs="Arial"/>
                <w:b/>
                <w:bCs/>
                <w:sz w:val="16"/>
                <w:szCs w:val="16"/>
              </w:rPr>
              <w:t>(</w:t>
            </w:r>
            <w:r w:rsidRPr="00DB462E">
              <w:rPr>
                <w:rFonts w:ascii="Arial" w:hAnsi="Arial" w:cs="Arial"/>
                <w:b/>
                <w:bCs/>
                <w:sz w:val="16"/>
                <w:szCs w:val="16"/>
              </w:rPr>
              <w:t>d)</w:t>
            </w:r>
          </w:p>
        </w:tc>
      </w:tr>
      <w:tr w:rsidR="00DB462E" w:rsidRPr="00907D45" w14:paraId="707E3328" w14:textId="77777777" w:rsidTr="006B4387">
        <w:trPr>
          <w:cantSplit/>
        </w:trPr>
        <w:tc>
          <w:tcPr>
            <w:tcW w:w="1170" w:type="dxa"/>
            <w:tcBorders>
              <w:top w:val="single" w:sz="8" w:space="0" w:color="000000"/>
              <w:left w:val="single" w:sz="12" w:space="0" w:color="000000"/>
              <w:bottom w:val="single" w:sz="7" w:space="0" w:color="000000"/>
              <w:right w:val="single" w:sz="7" w:space="0" w:color="000000"/>
            </w:tcBorders>
          </w:tcPr>
          <w:p w14:paraId="5B474848" w14:textId="77777777" w:rsidR="00DB462E" w:rsidRPr="00DA17BF" w:rsidRDefault="00DB462E" w:rsidP="00DA17BF">
            <w:pPr>
              <w:jc w:val="center"/>
              <w:rPr>
                <w:rFonts w:ascii="Arial" w:hAnsi="Arial" w:cs="Arial"/>
                <w:b/>
                <w:bCs/>
                <w:color w:val="000000" w:themeColor="text1"/>
                <w:sz w:val="16"/>
                <w:szCs w:val="16"/>
              </w:rPr>
            </w:pPr>
          </w:p>
          <w:p w14:paraId="0BA20D6D" w14:textId="77777777" w:rsidR="00DB462E" w:rsidRDefault="00DB462E" w:rsidP="00DA17BF">
            <w:pPr>
              <w:jc w:val="center"/>
              <w:rPr>
                <w:rFonts w:ascii="Arial" w:hAnsi="Arial" w:cs="Arial"/>
                <w:b/>
                <w:bCs/>
                <w:color w:val="000000" w:themeColor="text1"/>
                <w:sz w:val="16"/>
                <w:szCs w:val="16"/>
              </w:rPr>
            </w:pPr>
            <w:r w:rsidRPr="00DA17BF">
              <w:rPr>
                <w:rFonts w:ascii="Arial" w:hAnsi="Arial" w:cs="Arial"/>
                <w:b/>
                <w:bCs/>
                <w:color w:val="000000" w:themeColor="text1"/>
                <w:sz w:val="16"/>
                <w:szCs w:val="16"/>
              </w:rPr>
              <w:t>1</w:t>
            </w:r>
          </w:p>
          <w:p w14:paraId="149F12C6" w14:textId="58ACDF7A" w:rsidR="00DA17BF" w:rsidRPr="00DA17BF" w:rsidRDefault="00DA17BF" w:rsidP="00DA17BF">
            <w:pPr>
              <w:jc w:val="center"/>
              <w:rPr>
                <w:rFonts w:ascii="Arial" w:hAnsi="Arial" w:cs="Arial"/>
                <w:b/>
                <w:bCs/>
                <w:color w:val="000000" w:themeColor="text1"/>
                <w:sz w:val="16"/>
                <w:szCs w:val="16"/>
              </w:rPr>
            </w:pPr>
          </w:p>
        </w:tc>
        <w:tc>
          <w:tcPr>
            <w:tcW w:w="2880" w:type="dxa"/>
            <w:tcBorders>
              <w:top w:val="single" w:sz="8" w:space="0" w:color="000000"/>
              <w:left w:val="single" w:sz="7" w:space="0" w:color="000000"/>
              <w:bottom w:val="single" w:sz="7" w:space="0" w:color="000000"/>
              <w:right w:val="single" w:sz="7" w:space="0" w:color="000000"/>
            </w:tcBorders>
          </w:tcPr>
          <w:p w14:paraId="707E331C" w14:textId="77777777" w:rsidR="00DB462E" w:rsidRPr="00DA17BF" w:rsidRDefault="00DB462E" w:rsidP="00DA17BF">
            <w:pPr>
              <w:rPr>
                <w:rFonts w:ascii="Arial" w:hAnsi="Arial" w:cs="Arial"/>
                <w:color w:val="000000" w:themeColor="text1"/>
                <w:sz w:val="16"/>
                <w:szCs w:val="16"/>
              </w:rPr>
            </w:pPr>
          </w:p>
          <w:p w14:paraId="707E331D" w14:textId="77777777" w:rsidR="00DB462E" w:rsidRPr="00DA17BF" w:rsidRDefault="00DB462E" w:rsidP="00DA17BF">
            <w:pPr>
              <w:rPr>
                <w:rFonts w:ascii="Arial" w:hAnsi="Arial" w:cs="Arial"/>
                <w:color w:val="000000" w:themeColor="text1"/>
                <w:sz w:val="16"/>
                <w:szCs w:val="16"/>
              </w:rPr>
            </w:pPr>
            <w:r w:rsidRPr="00DA17BF">
              <w:rPr>
                <w:rFonts w:ascii="Arial" w:hAnsi="Arial" w:cs="Arial"/>
                <w:color w:val="000000" w:themeColor="text1"/>
                <w:sz w:val="16"/>
                <w:szCs w:val="16"/>
              </w:rPr>
              <w:t>Submissions Under 37 CFR 1.28(c)</w:t>
            </w:r>
          </w:p>
        </w:tc>
        <w:tc>
          <w:tcPr>
            <w:tcW w:w="990" w:type="dxa"/>
            <w:tcBorders>
              <w:top w:val="single" w:sz="8" w:space="0" w:color="000000"/>
              <w:left w:val="single" w:sz="7" w:space="0" w:color="000000"/>
              <w:bottom w:val="single" w:sz="7" w:space="0" w:color="000000"/>
              <w:right w:val="single" w:sz="7" w:space="0" w:color="000000"/>
            </w:tcBorders>
          </w:tcPr>
          <w:p w14:paraId="707E331E"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1F"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2.0</w:t>
            </w:r>
          </w:p>
        </w:tc>
        <w:tc>
          <w:tcPr>
            <w:tcW w:w="1260" w:type="dxa"/>
            <w:tcBorders>
              <w:top w:val="single" w:sz="8" w:space="0" w:color="000000"/>
              <w:left w:val="single" w:sz="7" w:space="0" w:color="000000"/>
              <w:bottom w:val="single" w:sz="7" w:space="0" w:color="000000"/>
              <w:right w:val="single" w:sz="7" w:space="0" w:color="000000"/>
            </w:tcBorders>
          </w:tcPr>
          <w:p w14:paraId="707E3320"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21"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2,250</w:t>
            </w:r>
          </w:p>
        </w:tc>
        <w:tc>
          <w:tcPr>
            <w:tcW w:w="900" w:type="dxa"/>
            <w:tcBorders>
              <w:top w:val="single" w:sz="8" w:space="0" w:color="000000"/>
              <w:left w:val="single" w:sz="7" w:space="0" w:color="000000"/>
              <w:bottom w:val="single" w:sz="7" w:space="0" w:color="000000"/>
              <w:right w:val="single" w:sz="7" w:space="0" w:color="000000"/>
            </w:tcBorders>
          </w:tcPr>
          <w:p w14:paraId="707E3322"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23"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4,500</w:t>
            </w:r>
          </w:p>
        </w:tc>
        <w:tc>
          <w:tcPr>
            <w:tcW w:w="900" w:type="dxa"/>
            <w:tcBorders>
              <w:top w:val="single" w:sz="8" w:space="0" w:color="000000"/>
              <w:left w:val="single" w:sz="7" w:space="0" w:color="000000"/>
              <w:bottom w:val="single" w:sz="7" w:space="0" w:color="000000"/>
              <w:right w:val="single" w:sz="7" w:space="0" w:color="000000"/>
            </w:tcBorders>
          </w:tcPr>
          <w:p w14:paraId="707E3324"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25"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$389.00</w:t>
            </w:r>
          </w:p>
        </w:tc>
        <w:tc>
          <w:tcPr>
            <w:tcW w:w="1350" w:type="dxa"/>
            <w:tcBorders>
              <w:top w:val="single" w:sz="8" w:space="0" w:color="000000"/>
              <w:left w:val="single" w:sz="7" w:space="0" w:color="000000"/>
              <w:bottom w:val="single" w:sz="7" w:space="0" w:color="000000"/>
              <w:right w:val="single" w:sz="12" w:space="0" w:color="000000"/>
            </w:tcBorders>
          </w:tcPr>
          <w:p w14:paraId="707E3326"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27"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$1,750,500.00</w:t>
            </w:r>
          </w:p>
        </w:tc>
      </w:tr>
      <w:tr w:rsidR="00DB462E" w:rsidRPr="00E12229" w14:paraId="707E3335" w14:textId="77777777" w:rsidTr="006B4387">
        <w:tc>
          <w:tcPr>
            <w:tcW w:w="1170" w:type="dxa"/>
            <w:tcBorders>
              <w:top w:val="single" w:sz="7" w:space="0" w:color="000000"/>
              <w:left w:val="single" w:sz="12" w:space="0" w:color="000000"/>
              <w:bottom w:val="single" w:sz="8" w:space="0" w:color="000000"/>
              <w:right w:val="single" w:sz="7" w:space="0" w:color="000000"/>
            </w:tcBorders>
          </w:tcPr>
          <w:p w14:paraId="7B0625AE" w14:textId="77777777" w:rsidR="00DB462E" w:rsidRPr="00DA17BF" w:rsidRDefault="00DB462E" w:rsidP="00DA17BF">
            <w:pPr>
              <w:jc w:val="center"/>
              <w:rPr>
                <w:rFonts w:ascii="Arial" w:hAnsi="Arial" w:cs="Arial"/>
                <w:b/>
                <w:color w:val="000000" w:themeColor="text1"/>
                <w:sz w:val="16"/>
                <w:szCs w:val="16"/>
              </w:rPr>
            </w:pPr>
          </w:p>
          <w:p w14:paraId="62E9BA21" w14:textId="77777777" w:rsidR="00DB462E" w:rsidRDefault="00DB462E" w:rsidP="00DA17BF">
            <w:pPr>
              <w:jc w:val="center"/>
              <w:rPr>
                <w:rFonts w:ascii="Arial" w:hAnsi="Arial" w:cs="Arial"/>
                <w:b/>
                <w:color w:val="000000" w:themeColor="text1"/>
                <w:sz w:val="16"/>
                <w:szCs w:val="16"/>
              </w:rPr>
            </w:pPr>
            <w:r w:rsidRPr="00DA17BF">
              <w:rPr>
                <w:rFonts w:ascii="Arial" w:hAnsi="Arial" w:cs="Arial"/>
                <w:b/>
                <w:color w:val="000000" w:themeColor="text1"/>
                <w:sz w:val="16"/>
                <w:szCs w:val="16"/>
              </w:rPr>
              <w:t>2</w:t>
            </w:r>
          </w:p>
          <w:p w14:paraId="51FB15C4" w14:textId="35E086A9" w:rsidR="00DA17BF" w:rsidRPr="00DA17BF" w:rsidRDefault="00DA17BF" w:rsidP="00DA17BF">
            <w:pPr>
              <w:jc w:val="center"/>
              <w:rPr>
                <w:rFonts w:ascii="Arial" w:hAnsi="Arial" w:cs="Arial"/>
                <w:b/>
                <w:color w:val="000000" w:themeColor="text1"/>
                <w:sz w:val="16"/>
                <w:szCs w:val="16"/>
              </w:rPr>
            </w:pPr>
          </w:p>
        </w:tc>
        <w:tc>
          <w:tcPr>
            <w:tcW w:w="2880" w:type="dxa"/>
            <w:tcBorders>
              <w:top w:val="single" w:sz="7" w:space="0" w:color="000000"/>
              <w:left w:val="single" w:sz="7" w:space="0" w:color="000000"/>
              <w:bottom w:val="single" w:sz="8" w:space="0" w:color="000000"/>
              <w:right w:val="single" w:sz="7" w:space="0" w:color="000000"/>
            </w:tcBorders>
          </w:tcPr>
          <w:p w14:paraId="707E3329" w14:textId="359FE403" w:rsidR="00DB462E" w:rsidRPr="00DA17BF" w:rsidRDefault="00DB462E" w:rsidP="00DA17BF">
            <w:pPr>
              <w:rPr>
                <w:rFonts w:ascii="Arial" w:hAnsi="Arial" w:cs="Arial"/>
                <w:color w:val="000000" w:themeColor="text1"/>
                <w:sz w:val="16"/>
                <w:szCs w:val="16"/>
              </w:rPr>
            </w:pPr>
          </w:p>
          <w:p w14:paraId="707E332A" w14:textId="77777777" w:rsidR="00DB462E" w:rsidRPr="00DA17BF" w:rsidRDefault="00DB462E" w:rsidP="00DA17BF">
            <w:pPr>
              <w:rPr>
                <w:rFonts w:ascii="Arial" w:hAnsi="Arial" w:cs="Arial"/>
                <w:color w:val="000000" w:themeColor="text1"/>
                <w:sz w:val="16"/>
                <w:szCs w:val="16"/>
              </w:rPr>
            </w:pPr>
            <w:r w:rsidRPr="00DA17BF">
              <w:rPr>
                <w:rFonts w:ascii="Arial" w:hAnsi="Arial" w:cs="Arial"/>
                <w:color w:val="000000" w:themeColor="text1"/>
                <w:sz w:val="16"/>
                <w:szCs w:val="16"/>
              </w:rPr>
              <w:t>Submissions Under 37 CFR 1.29(k)</w:t>
            </w:r>
          </w:p>
        </w:tc>
        <w:tc>
          <w:tcPr>
            <w:tcW w:w="990" w:type="dxa"/>
            <w:tcBorders>
              <w:top w:val="single" w:sz="7" w:space="0" w:color="000000"/>
              <w:left w:val="single" w:sz="7" w:space="0" w:color="000000"/>
              <w:bottom w:val="single" w:sz="8" w:space="0" w:color="000000"/>
              <w:right w:val="single" w:sz="7" w:space="0" w:color="000000"/>
            </w:tcBorders>
          </w:tcPr>
          <w:p w14:paraId="707E332B"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2C"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2.0</w:t>
            </w:r>
          </w:p>
        </w:tc>
        <w:tc>
          <w:tcPr>
            <w:tcW w:w="1260" w:type="dxa"/>
            <w:tcBorders>
              <w:top w:val="single" w:sz="7" w:space="0" w:color="000000"/>
              <w:left w:val="single" w:sz="7" w:space="0" w:color="000000"/>
              <w:bottom w:val="single" w:sz="8" w:space="0" w:color="000000"/>
              <w:right w:val="single" w:sz="7" w:space="0" w:color="000000"/>
            </w:tcBorders>
          </w:tcPr>
          <w:p w14:paraId="707E332D"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2E"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750</w:t>
            </w:r>
          </w:p>
        </w:tc>
        <w:tc>
          <w:tcPr>
            <w:tcW w:w="900" w:type="dxa"/>
            <w:tcBorders>
              <w:top w:val="single" w:sz="7" w:space="0" w:color="000000"/>
              <w:left w:val="single" w:sz="7" w:space="0" w:color="000000"/>
              <w:bottom w:val="single" w:sz="8" w:space="0" w:color="000000"/>
              <w:right w:val="single" w:sz="7" w:space="0" w:color="000000"/>
            </w:tcBorders>
          </w:tcPr>
          <w:p w14:paraId="707E332F"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30"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1,500</w:t>
            </w:r>
          </w:p>
        </w:tc>
        <w:tc>
          <w:tcPr>
            <w:tcW w:w="900" w:type="dxa"/>
            <w:tcBorders>
              <w:top w:val="single" w:sz="7" w:space="0" w:color="000000"/>
              <w:left w:val="single" w:sz="7" w:space="0" w:color="000000"/>
              <w:bottom w:val="single" w:sz="8" w:space="0" w:color="000000"/>
              <w:right w:val="single" w:sz="7" w:space="0" w:color="000000"/>
            </w:tcBorders>
          </w:tcPr>
          <w:p w14:paraId="707E3331"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32"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$389.00</w:t>
            </w:r>
          </w:p>
        </w:tc>
        <w:tc>
          <w:tcPr>
            <w:tcW w:w="1350" w:type="dxa"/>
            <w:tcBorders>
              <w:top w:val="single" w:sz="7" w:space="0" w:color="000000"/>
              <w:left w:val="single" w:sz="7" w:space="0" w:color="000000"/>
              <w:bottom w:val="single" w:sz="8" w:space="0" w:color="000000"/>
              <w:right w:val="single" w:sz="12" w:space="0" w:color="000000"/>
            </w:tcBorders>
          </w:tcPr>
          <w:p w14:paraId="707E3333" w14:textId="77777777" w:rsidR="00DB462E" w:rsidRPr="00DA17BF" w:rsidRDefault="00DB462E" w:rsidP="00DA17BF">
            <w:pPr>
              <w:widowControl/>
              <w:tabs>
                <w:tab w:val="left" w:pos="-1176"/>
              </w:tabs>
              <w:jc w:val="right"/>
              <w:rPr>
                <w:rFonts w:ascii="Arial" w:hAnsi="Arial" w:cs="Arial"/>
                <w:color w:val="000000" w:themeColor="text1"/>
                <w:sz w:val="16"/>
                <w:szCs w:val="16"/>
              </w:rPr>
            </w:pPr>
          </w:p>
          <w:p w14:paraId="707E3334" w14:textId="77777777" w:rsidR="00DB462E" w:rsidRPr="00DA17BF" w:rsidRDefault="00DB462E" w:rsidP="00DA17BF">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$583,500.00</w:t>
            </w:r>
          </w:p>
        </w:tc>
      </w:tr>
      <w:tr w:rsidR="00DB462E" w:rsidRPr="00220173" w14:paraId="707E3342" w14:textId="77777777" w:rsidTr="006B4387">
        <w:trPr>
          <w:cantSplit/>
        </w:trPr>
        <w:tc>
          <w:tcPr>
            <w:tcW w:w="1170" w:type="dxa"/>
            <w:tcBorders>
              <w:top w:val="single" w:sz="8" w:space="0" w:color="000000"/>
              <w:left w:val="single" w:sz="12" w:space="0" w:color="000000"/>
              <w:bottom w:val="single" w:sz="12" w:space="0" w:color="000000"/>
              <w:right w:val="single" w:sz="8" w:space="0" w:color="000000"/>
            </w:tcBorders>
          </w:tcPr>
          <w:p w14:paraId="23E77C09" w14:textId="77777777" w:rsidR="00DB462E" w:rsidRPr="00DB462E" w:rsidRDefault="00DB462E" w:rsidP="00DB462E">
            <w:pPr>
              <w:spacing w:line="120" w:lineRule="exact"/>
              <w:jc w:val="center"/>
              <w:rPr>
                <w:rFonts w:ascii="Arial" w:hAnsi="Arial" w:cs="Arial"/>
                <w:b/>
                <w:color w:val="000000" w:themeColor="text1"/>
                <w:sz w:val="16"/>
                <w:szCs w:val="16"/>
              </w:rPr>
            </w:pPr>
          </w:p>
        </w:tc>
        <w:tc>
          <w:tcPr>
            <w:tcW w:w="2880" w:type="dxa"/>
            <w:tcBorders>
              <w:top w:val="single" w:sz="8" w:space="0" w:color="000000"/>
              <w:left w:val="single" w:sz="8" w:space="0" w:color="000000"/>
              <w:bottom w:val="single" w:sz="12" w:space="0" w:color="000000"/>
              <w:right w:val="single" w:sz="8" w:space="0" w:color="000000"/>
            </w:tcBorders>
          </w:tcPr>
          <w:p w14:paraId="707E3336" w14:textId="287ECF67" w:rsidR="00DB462E" w:rsidRPr="00AE6ADD" w:rsidRDefault="00DB462E" w:rsidP="00E20998">
            <w:pPr>
              <w:spacing w:line="120" w:lineRule="exact"/>
              <w:rPr>
                <w:rFonts w:ascii="Arial" w:hAnsi="Arial" w:cs="Arial"/>
                <w:color w:val="000000" w:themeColor="text1"/>
                <w:sz w:val="16"/>
                <w:szCs w:val="16"/>
              </w:rPr>
            </w:pPr>
          </w:p>
          <w:p w14:paraId="707E3337" w14:textId="77777777" w:rsidR="00DB462E" w:rsidRPr="00AE6ADD" w:rsidRDefault="00DB462E" w:rsidP="00E20998">
            <w:pPr>
              <w:widowControl/>
              <w:tabs>
                <w:tab w:val="left" w:pos="-1176"/>
              </w:tabs>
              <w:spacing w:after="58"/>
              <w:rPr>
                <w:rFonts w:ascii="Arial" w:hAnsi="Arial" w:cs="Arial"/>
                <w:b/>
                <w:bCs/>
                <w:color w:val="000000" w:themeColor="text1"/>
                <w:sz w:val="16"/>
                <w:szCs w:val="16"/>
              </w:rPr>
            </w:pPr>
            <w:r w:rsidRPr="00AE6ADD">
              <w:rPr>
                <w:rFonts w:ascii="Arial" w:hAnsi="Arial" w:cs="Arial"/>
                <w:b/>
                <w:bCs/>
                <w:color w:val="000000" w:themeColor="text1"/>
                <w:sz w:val="16"/>
                <w:szCs w:val="16"/>
              </w:rPr>
              <w:t>Totals</w:t>
            </w:r>
          </w:p>
        </w:tc>
        <w:tc>
          <w:tcPr>
            <w:tcW w:w="990" w:type="dxa"/>
            <w:tcBorders>
              <w:top w:val="single" w:sz="8" w:space="0" w:color="000000"/>
              <w:left w:val="single" w:sz="8" w:space="0" w:color="000000"/>
              <w:bottom w:val="single" w:sz="12" w:space="0" w:color="000000"/>
              <w:right w:val="single" w:sz="8" w:space="0" w:color="000000"/>
            </w:tcBorders>
          </w:tcPr>
          <w:p w14:paraId="707E3338" w14:textId="77777777" w:rsidR="00DB462E" w:rsidRPr="00AE6ADD" w:rsidRDefault="00DB462E" w:rsidP="00E20998">
            <w:pPr>
              <w:spacing w:line="120" w:lineRule="exact"/>
              <w:rPr>
                <w:rFonts w:ascii="Arial" w:hAnsi="Arial" w:cs="Arial"/>
                <w:b/>
                <w:bCs/>
                <w:color w:val="000000" w:themeColor="text1"/>
                <w:sz w:val="16"/>
                <w:szCs w:val="16"/>
              </w:rPr>
            </w:pPr>
          </w:p>
          <w:p w14:paraId="707E3339" w14:textId="77777777" w:rsidR="00DB462E" w:rsidRPr="00AE6ADD" w:rsidRDefault="00DB462E" w:rsidP="00E20998">
            <w:pPr>
              <w:widowControl/>
              <w:tabs>
                <w:tab w:val="left" w:pos="-1176"/>
              </w:tabs>
              <w:spacing w:after="58"/>
              <w:jc w:val="right"/>
              <w:rPr>
                <w:rFonts w:ascii="Arial" w:hAnsi="Arial" w:cs="Arial"/>
                <w:b/>
                <w:bCs/>
                <w:color w:val="000000" w:themeColor="text1"/>
                <w:sz w:val="16"/>
                <w:szCs w:val="16"/>
              </w:rPr>
            </w:pPr>
            <w:r w:rsidRPr="00AE6ADD">
              <w:rPr>
                <w:rFonts w:ascii="Arial" w:hAnsi="Arial" w:cs="Arial"/>
                <w:b/>
                <w:bCs/>
                <w:color w:val="000000" w:themeColor="text1"/>
                <w:sz w:val="16"/>
                <w:szCs w:val="16"/>
              </w:rPr>
              <w:t>-----------</w:t>
            </w:r>
          </w:p>
        </w:tc>
        <w:tc>
          <w:tcPr>
            <w:tcW w:w="1260" w:type="dxa"/>
            <w:tcBorders>
              <w:top w:val="single" w:sz="8" w:space="0" w:color="000000"/>
              <w:left w:val="single" w:sz="8" w:space="0" w:color="000000"/>
              <w:bottom w:val="single" w:sz="12" w:space="0" w:color="000000"/>
              <w:right w:val="single" w:sz="8" w:space="0" w:color="000000"/>
            </w:tcBorders>
          </w:tcPr>
          <w:p w14:paraId="707E333A" w14:textId="77777777" w:rsidR="00DB462E" w:rsidRPr="00AE6ADD" w:rsidRDefault="00DB462E" w:rsidP="00E20998">
            <w:pPr>
              <w:spacing w:line="120" w:lineRule="exact"/>
              <w:rPr>
                <w:rFonts w:ascii="Arial" w:hAnsi="Arial" w:cs="Arial"/>
                <w:b/>
                <w:bCs/>
                <w:color w:val="000000" w:themeColor="text1"/>
                <w:sz w:val="16"/>
                <w:szCs w:val="16"/>
              </w:rPr>
            </w:pPr>
          </w:p>
          <w:p w14:paraId="707E333B" w14:textId="77777777" w:rsidR="00DB462E" w:rsidRPr="00AE6ADD" w:rsidRDefault="00DB462E" w:rsidP="00E20998">
            <w:pPr>
              <w:widowControl/>
              <w:tabs>
                <w:tab w:val="left" w:pos="-1176"/>
              </w:tabs>
              <w:spacing w:after="58"/>
              <w:jc w:val="right"/>
              <w:rPr>
                <w:rFonts w:ascii="Arial" w:hAnsi="Arial" w:cs="Arial"/>
                <w:b/>
                <w:bCs/>
                <w:color w:val="000000" w:themeColor="text1"/>
                <w:sz w:val="16"/>
                <w:szCs w:val="16"/>
              </w:rPr>
            </w:pPr>
            <w:r w:rsidRPr="00AE6ADD">
              <w:rPr>
                <w:rFonts w:ascii="Arial" w:hAnsi="Arial" w:cs="Arial"/>
                <w:b/>
                <w:bCs/>
                <w:color w:val="000000" w:themeColor="text1"/>
                <w:sz w:val="16"/>
                <w:szCs w:val="16"/>
              </w:rPr>
              <w:t>3,000</w:t>
            </w:r>
          </w:p>
        </w:tc>
        <w:tc>
          <w:tcPr>
            <w:tcW w:w="900" w:type="dxa"/>
            <w:tcBorders>
              <w:top w:val="single" w:sz="8" w:space="0" w:color="000000"/>
              <w:left w:val="single" w:sz="8" w:space="0" w:color="000000"/>
              <w:bottom w:val="single" w:sz="12" w:space="0" w:color="000000"/>
              <w:right w:val="single" w:sz="8" w:space="0" w:color="000000"/>
            </w:tcBorders>
          </w:tcPr>
          <w:p w14:paraId="707E333C" w14:textId="77777777" w:rsidR="00DB462E" w:rsidRPr="00AE6ADD" w:rsidRDefault="00DB462E" w:rsidP="00E20998">
            <w:pPr>
              <w:spacing w:line="120" w:lineRule="exact"/>
              <w:rPr>
                <w:rFonts w:ascii="Arial" w:hAnsi="Arial" w:cs="Arial"/>
                <w:b/>
                <w:bCs/>
                <w:color w:val="000000" w:themeColor="text1"/>
                <w:sz w:val="16"/>
                <w:szCs w:val="16"/>
              </w:rPr>
            </w:pPr>
          </w:p>
          <w:p w14:paraId="707E333D" w14:textId="77777777" w:rsidR="00DB462E" w:rsidRPr="00AE6ADD" w:rsidRDefault="00DB462E" w:rsidP="00E20998">
            <w:pPr>
              <w:widowControl/>
              <w:tabs>
                <w:tab w:val="left" w:pos="-1176"/>
              </w:tabs>
              <w:spacing w:after="58"/>
              <w:jc w:val="right"/>
              <w:rPr>
                <w:rFonts w:ascii="Arial" w:hAnsi="Arial" w:cs="Arial"/>
                <w:b/>
                <w:bCs/>
                <w:color w:val="000000" w:themeColor="text1"/>
                <w:sz w:val="16"/>
                <w:szCs w:val="16"/>
              </w:rPr>
            </w:pPr>
            <w:r w:rsidRPr="00AE6ADD">
              <w:rPr>
                <w:rFonts w:ascii="Arial" w:hAnsi="Arial" w:cs="Arial"/>
                <w:b/>
                <w:bCs/>
                <w:color w:val="000000" w:themeColor="text1"/>
                <w:sz w:val="16"/>
                <w:szCs w:val="16"/>
              </w:rPr>
              <w:t>6,000</w:t>
            </w:r>
          </w:p>
        </w:tc>
        <w:tc>
          <w:tcPr>
            <w:tcW w:w="900" w:type="dxa"/>
            <w:tcBorders>
              <w:top w:val="single" w:sz="8" w:space="0" w:color="000000"/>
              <w:left w:val="single" w:sz="8" w:space="0" w:color="000000"/>
              <w:bottom w:val="single" w:sz="12" w:space="0" w:color="000000"/>
              <w:right w:val="single" w:sz="8" w:space="0" w:color="000000"/>
            </w:tcBorders>
          </w:tcPr>
          <w:p w14:paraId="707E333E" w14:textId="77777777" w:rsidR="00DB462E" w:rsidRPr="00AE6ADD" w:rsidRDefault="00DB462E" w:rsidP="00E20998">
            <w:pPr>
              <w:spacing w:line="120" w:lineRule="exact"/>
              <w:rPr>
                <w:rFonts w:ascii="Arial" w:hAnsi="Arial" w:cs="Arial"/>
                <w:b/>
                <w:bCs/>
                <w:color w:val="000000" w:themeColor="text1"/>
                <w:sz w:val="16"/>
                <w:szCs w:val="16"/>
              </w:rPr>
            </w:pPr>
          </w:p>
          <w:p w14:paraId="707E333F" w14:textId="77777777" w:rsidR="00DB462E" w:rsidRPr="00AE6ADD" w:rsidRDefault="00DB462E" w:rsidP="00E20998">
            <w:pPr>
              <w:widowControl/>
              <w:tabs>
                <w:tab w:val="left" w:pos="-1176"/>
              </w:tabs>
              <w:spacing w:after="58"/>
              <w:jc w:val="right"/>
              <w:rPr>
                <w:rFonts w:ascii="Arial" w:hAnsi="Arial" w:cs="Arial"/>
                <w:b/>
                <w:bCs/>
                <w:color w:val="000000" w:themeColor="text1"/>
                <w:sz w:val="16"/>
                <w:szCs w:val="16"/>
              </w:rPr>
            </w:pPr>
            <w:r w:rsidRPr="00AE6ADD">
              <w:rPr>
                <w:rFonts w:ascii="Arial" w:hAnsi="Arial" w:cs="Arial"/>
                <w:b/>
                <w:bCs/>
                <w:color w:val="000000" w:themeColor="text1"/>
                <w:sz w:val="16"/>
                <w:szCs w:val="16"/>
              </w:rPr>
              <w:t>------------</w:t>
            </w:r>
          </w:p>
        </w:tc>
        <w:tc>
          <w:tcPr>
            <w:tcW w:w="1350" w:type="dxa"/>
            <w:tcBorders>
              <w:top w:val="single" w:sz="8" w:space="0" w:color="000000"/>
              <w:left w:val="single" w:sz="8" w:space="0" w:color="000000"/>
              <w:bottom w:val="single" w:sz="12" w:space="0" w:color="000000"/>
              <w:right w:val="single" w:sz="12" w:space="0" w:color="000000"/>
            </w:tcBorders>
          </w:tcPr>
          <w:p w14:paraId="707E3340" w14:textId="77777777" w:rsidR="00DB462E" w:rsidRPr="00AE6ADD" w:rsidRDefault="00DB462E" w:rsidP="00E20998">
            <w:pPr>
              <w:spacing w:line="120" w:lineRule="exact"/>
              <w:rPr>
                <w:rFonts w:ascii="Arial" w:hAnsi="Arial" w:cs="Arial"/>
                <w:b/>
                <w:bCs/>
                <w:color w:val="000000" w:themeColor="text1"/>
                <w:sz w:val="16"/>
                <w:szCs w:val="16"/>
              </w:rPr>
            </w:pPr>
          </w:p>
          <w:p w14:paraId="707E3341" w14:textId="77777777" w:rsidR="00DB462E" w:rsidRPr="00AE6ADD" w:rsidRDefault="00DB462E" w:rsidP="008B070E">
            <w:pPr>
              <w:widowControl/>
              <w:tabs>
                <w:tab w:val="left" w:pos="-1176"/>
              </w:tabs>
              <w:spacing w:after="58"/>
              <w:jc w:val="right"/>
              <w:rPr>
                <w:rFonts w:ascii="Arial" w:hAnsi="Arial" w:cs="Arial"/>
                <w:b/>
                <w:bCs/>
                <w:color w:val="000000" w:themeColor="text1"/>
                <w:sz w:val="16"/>
                <w:szCs w:val="16"/>
              </w:rPr>
            </w:pPr>
            <w:r w:rsidRPr="00AE6ADD">
              <w:rPr>
                <w:rFonts w:ascii="Arial" w:hAnsi="Arial" w:cs="Arial"/>
                <w:b/>
                <w:bCs/>
                <w:color w:val="000000" w:themeColor="text1"/>
                <w:sz w:val="16"/>
                <w:szCs w:val="16"/>
              </w:rPr>
              <w:t>$2,</w:t>
            </w:r>
            <w:r>
              <w:rPr>
                <w:rFonts w:ascii="Arial" w:hAnsi="Arial" w:cs="Arial"/>
                <w:b/>
                <w:bCs/>
                <w:color w:val="000000" w:themeColor="text1"/>
                <w:sz w:val="16"/>
                <w:szCs w:val="16"/>
              </w:rPr>
              <w:t>334</w:t>
            </w:r>
            <w:r w:rsidRPr="00AE6ADD">
              <w:rPr>
                <w:rFonts w:ascii="Arial" w:hAnsi="Arial" w:cs="Arial"/>
                <w:b/>
                <w:bCs/>
                <w:color w:val="000000" w:themeColor="text1"/>
                <w:sz w:val="16"/>
                <w:szCs w:val="16"/>
              </w:rPr>
              <w:t>,000.00</w:t>
            </w:r>
          </w:p>
        </w:tc>
      </w:tr>
    </w:tbl>
    <w:p w14:paraId="707E3343" w14:textId="77777777" w:rsidR="008F2921" w:rsidRDefault="008F2921" w:rsidP="008F2921">
      <w:pPr>
        <w:pStyle w:val="BodyText3"/>
        <w:tabs>
          <w:tab w:val="left" w:pos="-1176"/>
        </w:tabs>
        <w:rPr>
          <w:b/>
          <w:bCs/>
          <w:color w:val="auto"/>
        </w:rPr>
      </w:pPr>
    </w:p>
    <w:p w14:paraId="707E3344" w14:textId="77777777" w:rsidR="008F2921" w:rsidRPr="009E78F6" w:rsidRDefault="008F2921" w:rsidP="008F2921">
      <w:pPr>
        <w:pStyle w:val="BodyText3"/>
        <w:tabs>
          <w:tab w:val="left" w:pos="-1176"/>
        </w:tabs>
        <w:rPr>
          <w:color w:val="auto"/>
        </w:rPr>
      </w:pPr>
      <w:r w:rsidRPr="009E78F6">
        <w:rPr>
          <w:b/>
          <w:bCs/>
          <w:color w:val="auto"/>
        </w:rPr>
        <w:t>13.</w:t>
      </w:r>
      <w:r w:rsidRPr="009E78F6">
        <w:rPr>
          <w:color w:val="auto"/>
        </w:rPr>
        <w:tab/>
      </w:r>
      <w:r w:rsidRPr="009E78F6">
        <w:rPr>
          <w:b/>
          <w:bCs/>
          <w:color w:val="auto"/>
        </w:rPr>
        <w:t>Total Annual</w:t>
      </w:r>
      <w:r>
        <w:rPr>
          <w:b/>
          <w:bCs/>
          <w:color w:val="auto"/>
        </w:rPr>
        <w:t xml:space="preserve"> (Non-hour)</w:t>
      </w:r>
      <w:r w:rsidRPr="009E78F6">
        <w:rPr>
          <w:b/>
          <w:bCs/>
          <w:color w:val="auto"/>
        </w:rPr>
        <w:t xml:space="preserve"> Cost Burden</w:t>
      </w:r>
    </w:p>
    <w:p w14:paraId="707E3345" w14:textId="77777777" w:rsidR="008F2921" w:rsidRDefault="008F2921" w:rsidP="008F2921">
      <w:pPr>
        <w:widowControl/>
        <w:tabs>
          <w:tab w:val="left" w:pos="-1152"/>
        </w:tabs>
        <w:jc w:val="both"/>
        <w:rPr>
          <w:rFonts w:ascii="Arial" w:hAnsi="Arial" w:cs="Arial"/>
          <w:color w:val="0000FF"/>
          <w:sz w:val="24"/>
        </w:rPr>
      </w:pPr>
    </w:p>
    <w:p w14:paraId="7C23742B" w14:textId="07F5D33D" w:rsidR="00277A24" w:rsidRDefault="00277A24" w:rsidP="00277A24">
      <w:pPr>
        <w:pStyle w:val="BodyText2"/>
      </w:pPr>
      <w:r>
        <w:t xml:space="preserve">There are no capital start-up, maintenance, or record keeping costs for this collection, nor does this collection have filing fees.  There is, however, a non-hour cost burden in the form of postage costs.  </w:t>
      </w:r>
    </w:p>
    <w:p w14:paraId="772C9BD1" w14:textId="77777777" w:rsidR="00277A24" w:rsidRDefault="00277A24" w:rsidP="008F2921">
      <w:pPr>
        <w:pStyle w:val="BodyText2"/>
      </w:pPr>
    </w:p>
    <w:p w14:paraId="2CAE34B2" w14:textId="77777777" w:rsidR="00086FC4" w:rsidRDefault="00277A24" w:rsidP="008F2921">
      <w:pPr>
        <w:pStyle w:val="BodyText2"/>
      </w:pPr>
      <w:r>
        <w:t>C</w:t>
      </w:r>
      <w:r w:rsidR="008F2921" w:rsidRPr="0031133C">
        <w:t>ustomers may incur postage costs when submitting the information in this collection to the USPTO by mail through the United States Postal Service.  The USPTO estimates that the average first class postage cost for a mailed one-pound submission will be $</w:t>
      </w:r>
      <w:r w:rsidR="008B070E">
        <w:t>5.</w:t>
      </w:r>
      <w:r w:rsidR="00FA3102">
        <w:t>75</w:t>
      </w:r>
      <w:r w:rsidR="008F2921" w:rsidRPr="0031133C">
        <w:t xml:space="preserve"> and approximately </w:t>
      </w:r>
      <w:r w:rsidR="00AE7CAD">
        <w:t>90</w:t>
      </w:r>
      <w:r w:rsidR="008F2921">
        <w:t xml:space="preserve"> </w:t>
      </w:r>
      <w:r w:rsidR="008F2921" w:rsidRPr="0031133C">
        <w:t xml:space="preserve">submissions will be submitted to the USPTO requiring postage.  </w:t>
      </w:r>
    </w:p>
    <w:p w14:paraId="6BC6B80D" w14:textId="77777777" w:rsidR="00086FC4" w:rsidRDefault="00086FC4" w:rsidP="008F2921">
      <w:pPr>
        <w:pStyle w:val="BodyText2"/>
      </w:pPr>
    </w:p>
    <w:p w14:paraId="4FD33357" w14:textId="506E4AAB" w:rsidR="00086FC4" w:rsidRPr="00086FC4" w:rsidRDefault="00086FC4" w:rsidP="008F2921">
      <w:pPr>
        <w:pStyle w:val="BodyText2"/>
        <w:rPr>
          <w:b/>
          <w:sz w:val="20"/>
          <w:szCs w:val="20"/>
        </w:rPr>
      </w:pPr>
      <w:r>
        <w:rPr>
          <w:b/>
          <w:color w:val="auto"/>
          <w:sz w:val="20"/>
          <w:szCs w:val="20"/>
        </w:rPr>
        <w:t>Table 4</w:t>
      </w:r>
      <w:r w:rsidRPr="00086FC4">
        <w:rPr>
          <w:b/>
          <w:color w:val="auto"/>
          <w:sz w:val="20"/>
          <w:szCs w:val="20"/>
        </w:rPr>
        <w:t xml:space="preserve">:  </w:t>
      </w:r>
      <w:r>
        <w:rPr>
          <w:b/>
          <w:color w:val="auto"/>
          <w:sz w:val="20"/>
          <w:szCs w:val="20"/>
        </w:rPr>
        <w:t xml:space="preserve">Postage Costs </w:t>
      </w:r>
      <w:r w:rsidRPr="00086FC4">
        <w:rPr>
          <w:b/>
          <w:color w:val="auto"/>
          <w:sz w:val="20"/>
          <w:szCs w:val="20"/>
        </w:rPr>
        <w:t>for Fee Deficiency Submissions</w:t>
      </w:r>
    </w:p>
    <w:tbl>
      <w:tblPr>
        <w:tblW w:w="9360" w:type="dxa"/>
        <w:tblInd w:w="120" w:type="dxa"/>
        <w:tblLayout w:type="fixed"/>
        <w:tblCellMar>
          <w:left w:w="120" w:type="dxa"/>
          <w:right w:w="120" w:type="dxa"/>
        </w:tblCellMar>
        <w:tblLook w:val="0000" w:firstRow="0" w:lastRow="0" w:firstColumn="0" w:lastColumn="0" w:noHBand="0" w:noVBand="0"/>
      </w:tblPr>
      <w:tblGrid>
        <w:gridCol w:w="1170"/>
        <w:gridCol w:w="2880"/>
        <w:gridCol w:w="1800"/>
        <w:gridCol w:w="1530"/>
        <w:gridCol w:w="1980"/>
      </w:tblGrid>
      <w:tr w:rsidR="00086FC4" w:rsidRPr="00C41B72" w14:paraId="7C5D8458" w14:textId="77777777" w:rsidTr="00086FC4">
        <w:trPr>
          <w:cantSplit/>
          <w:tblHeader/>
        </w:trPr>
        <w:tc>
          <w:tcPr>
            <w:tcW w:w="1170" w:type="dxa"/>
            <w:tcBorders>
              <w:top w:val="single" w:sz="12" w:space="0" w:color="000000"/>
              <w:left w:val="single" w:sz="12" w:space="0" w:color="000000"/>
              <w:bottom w:val="single" w:sz="8" w:space="0" w:color="000000"/>
              <w:right w:val="single" w:sz="8" w:space="0" w:color="000000"/>
            </w:tcBorders>
          </w:tcPr>
          <w:p w14:paraId="74D36500" w14:textId="77777777" w:rsidR="00086FC4" w:rsidRPr="00DB462E" w:rsidRDefault="00086FC4" w:rsidP="00B90209">
            <w:pPr>
              <w:jc w:val="center"/>
              <w:rPr>
                <w:rFonts w:ascii="Arial" w:hAnsi="Arial" w:cs="Arial"/>
                <w:b/>
                <w:sz w:val="16"/>
                <w:szCs w:val="16"/>
              </w:rPr>
            </w:pPr>
          </w:p>
          <w:p w14:paraId="6CD6B1F3" w14:textId="77777777" w:rsidR="00086FC4" w:rsidRPr="00DB462E" w:rsidRDefault="00086FC4" w:rsidP="00B90209">
            <w:pPr>
              <w:jc w:val="center"/>
              <w:rPr>
                <w:rFonts w:ascii="Arial" w:hAnsi="Arial" w:cs="Arial"/>
                <w:b/>
                <w:sz w:val="16"/>
                <w:szCs w:val="16"/>
              </w:rPr>
            </w:pPr>
            <w:r w:rsidRPr="00DB462E">
              <w:rPr>
                <w:rFonts w:ascii="Arial" w:hAnsi="Arial" w:cs="Arial"/>
                <w:b/>
                <w:sz w:val="16"/>
                <w:szCs w:val="16"/>
              </w:rPr>
              <w:t>IC Number</w:t>
            </w:r>
          </w:p>
        </w:tc>
        <w:tc>
          <w:tcPr>
            <w:tcW w:w="2880" w:type="dxa"/>
            <w:tcBorders>
              <w:top w:val="single" w:sz="12" w:space="0" w:color="000000"/>
              <w:left w:val="single" w:sz="8" w:space="0" w:color="000000"/>
              <w:bottom w:val="single" w:sz="8" w:space="0" w:color="000000"/>
              <w:right w:val="single" w:sz="8" w:space="0" w:color="000000"/>
            </w:tcBorders>
          </w:tcPr>
          <w:p w14:paraId="0375A859" w14:textId="77777777" w:rsidR="00086FC4" w:rsidRPr="00DB462E" w:rsidRDefault="00086FC4" w:rsidP="00B90209">
            <w:pPr>
              <w:rPr>
                <w:rFonts w:ascii="Arial" w:hAnsi="Arial" w:cs="Arial"/>
                <w:sz w:val="16"/>
                <w:szCs w:val="16"/>
              </w:rPr>
            </w:pPr>
          </w:p>
          <w:p w14:paraId="53C8158E" w14:textId="77777777" w:rsidR="00086FC4" w:rsidRPr="00DB462E" w:rsidRDefault="00086FC4" w:rsidP="00B90209">
            <w:pPr>
              <w:widowControl/>
              <w:tabs>
                <w:tab w:val="left" w:pos="-1176"/>
              </w:tabs>
              <w:jc w:val="center"/>
              <w:rPr>
                <w:rFonts w:ascii="Arial" w:hAnsi="Arial" w:cs="Arial"/>
                <w:b/>
                <w:bCs/>
                <w:sz w:val="16"/>
                <w:szCs w:val="16"/>
              </w:rPr>
            </w:pPr>
            <w:r w:rsidRPr="00DB462E">
              <w:rPr>
                <w:rFonts w:ascii="Arial" w:hAnsi="Arial" w:cs="Arial"/>
                <w:b/>
                <w:bCs/>
                <w:sz w:val="16"/>
                <w:szCs w:val="16"/>
              </w:rPr>
              <w:t>Item</w:t>
            </w:r>
          </w:p>
        </w:tc>
        <w:tc>
          <w:tcPr>
            <w:tcW w:w="1800" w:type="dxa"/>
            <w:tcBorders>
              <w:top w:val="single" w:sz="12" w:space="0" w:color="000000"/>
              <w:left w:val="single" w:sz="8" w:space="0" w:color="000000"/>
              <w:bottom w:val="single" w:sz="8" w:space="0" w:color="000000"/>
              <w:right w:val="single" w:sz="8" w:space="0" w:color="000000"/>
            </w:tcBorders>
          </w:tcPr>
          <w:p w14:paraId="2E684A8B" w14:textId="0FC96B20" w:rsidR="00086FC4" w:rsidRDefault="00086FC4" w:rsidP="00B90209">
            <w:pPr>
              <w:widowControl/>
              <w:tabs>
                <w:tab w:val="left" w:pos="-1176"/>
              </w:tabs>
              <w:jc w:val="center"/>
              <w:rPr>
                <w:rFonts w:ascii="Arial" w:hAnsi="Arial" w:cs="Arial"/>
                <w:b/>
                <w:bCs/>
                <w:sz w:val="16"/>
                <w:szCs w:val="16"/>
              </w:rPr>
            </w:pPr>
          </w:p>
          <w:p w14:paraId="3D1F5303" w14:textId="06D0A6FE" w:rsidR="00086FC4" w:rsidRPr="00DB462E" w:rsidRDefault="00086FC4" w:rsidP="00B90209">
            <w:pPr>
              <w:widowControl/>
              <w:tabs>
                <w:tab w:val="left" w:pos="-1176"/>
              </w:tabs>
              <w:jc w:val="center"/>
              <w:rPr>
                <w:rFonts w:ascii="Arial" w:hAnsi="Arial" w:cs="Arial"/>
                <w:b/>
                <w:bCs/>
                <w:sz w:val="16"/>
                <w:szCs w:val="16"/>
              </w:rPr>
            </w:pPr>
            <w:r>
              <w:rPr>
                <w:rFonts w:ascii="Arial" w:hAnsi="Arial" w:cs="Arial"/>
                <w:b/>
                <w:bCs/>
                <w:sz w:val="16"/>
                <w:szCs w:val="16"/>
              </w:rPr>
              <w:t>Estimated Mailed Responses</w:t>
            </w:r>
          </w:p>
          <w:p w14:paraId="7200817F" w14:textId="79447B69" w:rsidR="00086FC4" w:rsidRPr="00DB462E" w:rsidRDefault="00086FC4" w:rsidP="00B90209">
            <w:pPr>
              <w:widowControl/>
              <w:tabs>
                <w:tab w:val="left" w:pos="-1176"/>
              </w:tabs>
              <w:jc w:val="center"/>
              <w:rPr>
                <w:rFonts w:ascii="Arial" w:hAnsi="Arial" w:cs="Arial"/>
                <w:b/>
                <w:bCs/>
                <w:sz w:val="16"/>
                <w:szCs w:val="16"/>
              </w:rPr>
            </w:pPr>
            <w:r>
              <w:rPr>
                <w:rFonts w:ascii="Arial" w:hAnsi="Arial" w:cs="Arial"/>
                <w:b/>
                <w:bCs/>
                <w:sz w:val="16"/>
                <w:szCs w:val="16"/>
              </w:rPr>
              <w:t>(a</w:t>
            </w:r>
            <w:r w:rsidRPr="00DB462E">
              <w:rPr>
                <w:rFonts w:ascii="Arial" w:hAnsi="Arial" w:cs="Arial"/>
                <w:b/>
                <w:bCs/>
                <w:sz w:val="16"/>
                <w:szCs w:val="16"/>
              </w:rPr>
              <w:t>)</w:t>
            </w:r>
          </w:p>
        </w:tc>
        <w:tc>
          <w:tcPr>
            <w:tcW w:w="1530" w:type="dxa"/>
            <w:tcBorders>
              <w:top w:val="single" w:sz="12" w:space="0" w:color="000000"/>
              <w:left w:val="single" w:sz="8" w:space="0" w:color="000000"/>
              <w:bottom w:val="single" w:sz="8" w:space="0" w:color="000000"/>
              <w:right w:val="single" w:sz="8" w:space="0" w:color="000000"/>
            </w:tcBorders>
          </w:tcPr>
          <w:p w14:paraId="15CB41EF" w14:textId="77777777" w:rsidR="00086FC4" w:rsidRPr="00DB462E" w:rsidRDefault="00086FC4" w:rsidP="00B90209">
            <w:pPr>
              <w:rPr>
                <w:rFonts w:ascii="Arial" w:hAnsi="Arial" w:cs="Arial"/>
                <w:b/>
                <w:bCs/>
                <w:sz w:val="16"/>
                <w:szCs w:val="16"/>
              </w:rPr>
            </w:pPr>
          </w:p>
          <w:p w14:paraId="31AD3994" w14:textId="31F4CE3A" w:rsidR="00086FC4" w:rsidRPr="00DB462E" w:rsidRDefault="00086FC4" w:rsidP="00B90209">
            <w:pPr>
              <w:widowControl/>
              <w:tabs>
                <w:tab w:val="left" w:pos="-1176"/>
              </w:tabs>
              <w:jc w:val="center"/>
              <w:rPr>
                <w:rFonts w:ascii="Arial" w:hAnsi="Arial" w:cs="Arial"/>
                <w:b/>
                <w:bCs/>
                <w:sz w:val="16"/>
                <w:szCs w:val="16"/>
              </w:rPr>
            </w:pPr>
            <w:r>
              <w:rPr>
                <w:rFonts w:ascii="Arial" w:hAnsi="Arial" w:cs="Arial"/>
                <w:b/>
                <w:bCs/>
                <w:sz w:val="16"/>
                <w:szCs w:val="16"/>
              </w:rPr>
              <w:t xml:space="preserve">Estimated Postage </w:t>
            </w:r>
            <w:r w:rsidRPr="00DB462E">
              <w:rPr>
                <w:rFonts w:ascii="Arial" w:hAnsi="Arial" w:cs="Arial"/>
                <w:b/>
                <w:bCs/>
                <w:sz w:val="16"/>
                <w:szCs w:val="16"/>
              </w:rPr>
              <w:t>Rate</w:t>
            </w:r>
          </w:p>
          <w:p w14:paraId="12EA8FE9" w14:textId="3349D389" w:rsidR="00086FC4" w:rsidRPr="00DB462E" w:rsidRDefault="00086FC4" w:rsidP="00B90209">
            <w:pPr>
              <w:widowControl/>
              <w:tabs>
                <w:tab w:val="left" w:pos="-1176"/>
              </w:tabs>
              <w:jc w:val="center"/>
              <w:rPr>
                <w:rFonts w:ascii="Arial" w:hAnsi="Arial" w:cs="Arial"/>
                <w:b/>
                <w:bCs/>
                <w:sz w:val="16"/>
                <w:szCs w:val="16"/>
              </w:rPr>
            </w:pPr>
            <w:r>
              <w:rPr>
                <w:rFonts w:ascii="Arial" w:hAnsi="Arial" w:cs="Arial"/>
                <w:b/>
                <w:bCs/>
                <w:sz w:val="16"/>
                <w:szCs w:val="16"/>
              </w:rPr>
              <w:t>(b</w:t>
            </w:r>
            <w:r w:rsidRPr="00DB462E">
              <w:rPr>
                <w:rFonts w:ascii="Arial" w:hAnsi="Arial" w:cs="Arial"/>
                <w:b/>
                <w:bCs/>
                <w:sz w:val="16"/>
                <w:szCs w:val="16"/>
              </w:rPr>
              <w:t>)</w:t>
            </w:r>
          </w:p>
        </w:tc>
        <w:tc>
          <w:tcPr>
            <w:tcW w:w="1980" w:type="dxa"/>
            <w:tcBorders>
              <w:top w:val="single" w:sz="12" w:space="0" w:color="000000"/>
              <w:left w:val="single" w:sz="8" w:space="0" w:color="000000"/>
              <w:bottom w:val="single" w:sz="8" w:space="0" w:color="000000"/>
              <w:right w:val="single" w:sz="12" w:space="0" w:color="000000"/>
            </w:tcBorders>
          </w:tcPr>
          <w:p w14:paraId="4B9F8BCD" w14:textId="77777777" w:rsidR="00086FC4" w:rsidRPr="00DB462E" w:rsidRDefault="00086FC4" w:rsidP="00B90209">
            <w:pPr>
              <w:rPr>
                <w:rFonts w:ascii="Arial" w:hAnsi="Arial" w:cs="Arial"/>
                <w:b/>
                <w:bCs/>
                <w:sz w:val="16"/>
                <w:szCs w:val="16"/>
              </w:rPr>
            </w:pPr>
          </w:p>
          <w:p w14:paraId="42C30D1E" w14:textId="32335F68" w:rsidR="00086FC4" w:rsidRPr="00DB462E" w:rsidRDefault="00086FC4" w:rsidP="00B90209">
            <w:pPr>
              <w:widowControl/>
              <w:tabs>
                <w:tab w:val="left" w:pos="-1176"/>
              </w:tabs>
              <w:jc w:val="center"/>
              <w:rPr>
                <w:rFonts w:ascii="Arial" w:hAnsi="Arial" w:cs="Arial"/>
                <w:b/>
                <w:bCs/>
                <w:sz w:val="16"/>
                <w:szCs w:val="16"/>
              </w:rPr>
            </w:pPr>
            <w:r w:rsidRPr="00DB462E">
              <w:rPr>
                <w:rFonts w:ascii="Arial" w:hAnsi="Arial" w:cs="Arial"/>
                <w:b/>
                <w:bCs/>
                <w:sz w:val="16"/>
                <w:szCs w:val="16"/>
              </w:rPr>
              <w:t xml:space="preserve">Total </w:t>
            </w:r>
            <w:r>
              <w:rPr>
                <w:rFonts w:ascii="Arial" w:hAnsi="Arial" w:cs="Arial"/>
                <w:b/>
                <w:bCs/>
                <w:sz w:val="16"/>
                <w:szCs w:val="16"/>
              </w:rPr>
              <w:t xml:space="preserve">Postage </w:t>
            </w:r>
            <w:r w:rsidRPr="00DB462E">
              <w:rPr>
                <w:rFonts w:ascii="Arial" w:hAnsi="Arial" w:cs="Arial"/>
                <w:b/>
                <w:bCs/>
                <w:sz w:val="16"/>
                <w:szCs w:val="16"/>
              </w:rPr>
              <w:t>Cost</w:t>
            </w:r>
          </w:p>
          <w:p w14:paraId="200E0AD0" w14:textId="6B6444F9" w:rsidR="00086FC4" w:rsidRDefault="00086FC4" w:rsidP="00086FC4">
            <w:pPr>
              <w:widowControl/>
              <w:tabs>
                <w:tab w:val="left" w:pos="-1176"/>
              </w:tabs>
              <w:jc w:val="center"/>
              <w:rPr>
                <w:rFonts w:ascii="Arial" w:hAnsi="Arial" w:cs="Arial"/>
                <w:b/>
                <w:bCs/>
                <w:sz w:val="16"/>
                <w:szCs w:val="16"/>
              </w:rPr>
            </w:pPr>
            <w:r>
              <w:rPr>
                <w:rFonts w:ascii="Arial" w:hAnsi="Arial" w:cs="Arial"/>
                <w:b/>
                <w:bCs/>
                <w:sz w:val="16"/>
                <w:szCs w:val="16"/>
              </w:rPr>
              <w:t>($/yr)</w:t>
            </w:r>
          </w:p>
          <w:p w14:paraId="55C186CF" w14:textId="2BC866D4" w:rsidR="00086FC4" w:rsidRPr="00DB462E" w:rsidRDefault="00086FC4" w:rsidP="00B90209">
            <w:pPr>
              <w:widowControl/>
              <w:tabs>
                <w:tab w:val="left" w:pos="-1176"/>
              </w:tabs>
              <w:jc w:val="center"/>
              <w:rPr>
                <w:rFonts w:ascii="Arial" w:hAnsi="Arial" w:cs="Arial"/>
                <w:b/>
                <w:bCs/>
                <w:sz w:val="16"/>
                <w:szCs w:val="16"/>
              </w:rPr>
            </w:pPr>
            <w:r>
              <w:rPr>
                <w:rFonts w:ascii="Arial" w:hAnsi="Arial" w:cs="Arial"/>
                <w:b/>
                <w:bCs/>
                <w:sz w:val="16"/>
                <w:szCs w:val="16"/>
              </w:rPr>
              <w:t>(a)</w:t>
            </w:r>
            <w:r w:rsidRPr="00DB462E">
              <w:rPr>
                <w:rFonts w:ascii="Arial" w:hAnsi="Arial" w:cs="Arial"/>
                <w:b/>
                <w:bCs/>
                <w:sz w:val="16"/>
                <w:szCs w:val="16"/>
              </w:rPr>
              <w:t xml:space="preserve"> x </w:t>
            </w:r>
            <w:r>
              <w:rPr>
                <w:rFonts w:ascii="Arial" w:hAnsi="Arial" w:cs="Arial"/>
                <w:b/>
                <w:bCs/>
                <w:sz w:val="16"/>
                <w:szCs w:val="16"/>
              </w:rPr>
              <w:t>(b</w:t>
            </w:r>
            <w:r w:rsidRPr="00DB462E">
              <w:rPr>
                <w:rFonts w:ascii="Arial" w:hAnsi="Arial" w:cs="Arial"/>
                <w:b/>
                <w:bCs/>
                <w:sz w:val="16"/>
                <w:szCs w:val="16"/>
              </w:rPr>
              <w:t>)</w:t>
            </w:r>
            <w:r>
              <w:rPr>
                <w:rFonts w:ascii="Arial" w:hAnsi="Arial" w:cs="Arial"/>
                <w:b/>
                <w:bCs/>
                <w:sz w:val="16"/>
                <w:szCs w:val="16"/>
              </w:rPr>
              <w:t xml:space="preserve"> = (c)</w:t>
            </w:r>
          </w:p>
        </w:tc>
      </w:tr>
      <w:tr w:rsidR="00086FC4" w:rsidRPr="00907D45" w14:paraId="7441CF75" w14:textId="77777777" w:rsidTr="00086FC4">
        <w:trPr>
          <w:cantSplit/>
        </w:trPr>
        <w:tc>
          <w:tcPr>
            <w:tcW w:w="1170" w:type="dxa"/>
            <w:tcBorders>
              <w:top w:val="single" w:sz="8" w:space="0" w:color="000000"/>
              <w:left w:val="single" w:sz="12" w:space="0" w:color="000000"/>
              <w:bottom w:val="single" w:sz="7" w:space="0" w:color="000000"/>
              <w:right w:val="single" w:sz="7" w:space="0" w:color="000000"/>
            </w:tcBorders>
          </w:tcPr>
          <w:p w14:paraId="2AAB194F" w14:textId="77777777" w:rsidR="00086FC4" w:rsidRPr="00DA17BF" w:rsidRDefault="00086FC4" w:rsidP="00B90209">
            <w:pPr>
              <w:jc w:val="center"/>
              <w:rPr>
                <w:rFonts w:ascii="Arial" w:hAnsi="Arial" w:cs="Arial"/>
                <w:b/>
                <w:bCs/>
                <w:color w:val="000000" w:themeColor="text1"/>
                <w:sz w:val="16"/>
                <w:szCs w:val="16"/>
              </w:rPr>
            </w:pPr>
          </w:p>
          <w:p w14:paraId="00F6B090" w14:textId="77777777" w:rsidR="00086FC4" w:rsidRDefault="00086FC4" w:rsidP="00B90209">
            <w:pPr>
              <w:jc w:val="center"/>
              <w:rPr>
                <w:rFonts w:ascii="Arial" w:hAnsi="Arial" w:cs="Arial"/>
                <w:b/>
                <w:bCs/>
                <w:color w:val="000000" w:themeColor="text1"/>
                <w:sz w:val="16"/>
                <w:szCs w:val="16"/>
              </w:rPr>
            </w:pPr>
            <w:r w:rsidRPr="00DA17BF">
              <w:rPr>
                <w:rFonts w:ascii="Arial" w:hAnsi="Arial" w:cs="Arial"/>
                <w:b/>
                <w:bCs/>
                <w:color w:val="000000" w:themeColor="text1"/>
                <w:sz w:val="16"/>
                <w:szCs w:val="16"/>
              </w:rPr>
              <w:t>1</w:t>
            </w:r>
          </w:p>
          <w:p w14:paraId="12E03505" w14:textId="77777777" w:rsidR="00086FC4" w:rsidRPr="00DA17BF" w:rsidRDefault="00086FC4" w:rsidP="00B90209">
            <w:pPr>
              <w:jc w:val="center"/>
              <w:rPr>
                <w:rFonts w:ascii="Arial" w:hAnsi="Arial" w:cs="Arial"/>
                <w:b/>
                <w:bCs/>
                <w:color w:val="000000" w:themeColor="text1"/>
                <w:sz w:val="16"/>
                <w:szCs w:val="16"/>
              </w:rPr>
            </w:pPr>
          </w:p>
        </w:tc>
        <w:tc>
          <w:tcPr>
            <w:tcW w:w="2880" w:type="dxa"/>
            <w:tcBorders>
              <w:top w:val="single" w:sz="8" w:space="0" w:color="000000"/>
              <w:left w:val="single" w:sz="7" w:space="0" w:color="000000"/>
              <w:bottom w:val="single" w:sz="7" w:space="0" w:color="000000"/>
              <w:right w:val="single" w:sz="7" w:space="0" w:color="000000"/>
            </w:tcBorders>
          </w:tcPr>
          <w:p w14:paraId="3E5EB6D7" w14:textId="77777777" w:rsidR="00086FC4" w:rsidRPr="00DA17BF" w:rsidRDefault="00086FC4" w:rsidP="00B90209">
            <w:pPr>
              <w:rPr>
                <w:rFonts w:ascii="Arial" w:hAnsi="Arial" w:cs="Arial"/>
                <w:color w:val="000000" w:themeColor="text1"/>
                <w:sz w:val="16"/>
                <w:szCs w:val="16"/>
              </w:rPr>
            </w:pPr>
          </w:p>
          <w:p w14:paraId="52993A06" w14:textId="77777777" w:rsidR="00086FC4" w:rsidRPr="00DA17BF" w:rsidRDefault="00086FC4" w:rsidP="00B90209">
            <w:pPr>
              <w:rPr>
                <w:rFonts w:ascii="Arial" w:hAnsi="Arial" w:cs="Arial"/>
                <w:color w:val="000000" w:themeColor="text1"/>
                <w:sz w:val="16"/>
                <w:szCs w:val="16"/>
              </w:rPr>
            </w:pPr>
            <w:r w:rsidRPr="00DA17BF">
              <w:rPr>
                <w:rFonts w:ascii="Arial" w:hAnsi="Arial" w:cs="Arial"/>
                <w:color w:val="000000" w:themeColor="text1"/>
                <w:sz w:val="16"/>
                <w:szCs w:val="16"/>
              </w:rPr>
              <w:t>Submissions Under 37 CFR 1.28(c)</w:t>
            </w:r>
          </w:p>
        </w:tc>
        <w:tc>
          <w:tcPr>
            <w:tcW w:w="1800" w:type="dxa"/>
            <w:tcBorders>
              <w:top w:val="single" w:sz="8" w:space="0" w:color="000000"/>
              <w:left w:val="single" w:sz="7" w:space="0" w:color="000000"/>
              <w:bottom w:val="single" w:sz="7" w:space="0" w:color="000000"/>
              <w:right w:val="single" w:sz="7" w:space="0" w:color="000000"/>
            </w:tcBorders>
          </w:tcPr>
          <w:p w14:paraId="418B29A7" w14:textId="77777777" w:rsidR="00086FC4" w:rsidRPr="00DA17BF" w:rsidRDefault="00086FC4" w:rsidP="00B90209">
            <w:pPr>
              <w:widowControl/>
              <w:tabs>
                <w:tab w:val="left" w:pos="-1176"/>
              </w:tabs>
              <w:jc w:val="right"/>
              <w:rPr>
                <w:rFonts w:ascii="Arial" w:hAnsi="Arial" w:cs="Arial"/>
                <w:color w:val="000000" w:themeColor="text1"/>
                <w:sz w:val="16"/>
                <w:szCs w:val="16"/>
              </w:rPr>
            </w:pPr>
          </w:p>
          <w:p w14:paraId="12C9D04D" w14:textId="13AC6F5D" w:rsidR="00086FC4" w:rsidRPr="00DA17BF" w:rsidRDefault="005E5123" w:rsidP="00B90209">
            <w:pPr>
              <w:widowControl/>
              <w:tabs>
                <w:tab w:val="left" w:pos="-1176"/>
              </w:tabs>
              <w:jc w:val="right"/>
              <w:rPr>
                <w:rFonts w:ascii="Arial" w:hAnsi="Arial" w:cs="Arial"/>
                <w:color w:val="000000" w:themeColor="text1"/>
                <w:sz w:val="16"/>
                <w:szCs w:val="16"/>
              </w:rPr>
            </w:pPr>
            <w:r>
              <w:rPr>
                <w:rFonts w:ascii="Arial" w:hAnsi="Arial" w:cs="Arial"/>
                <w:color w:val="000000" w:themeColor="text1"/>
                <w:sz w:val="16"/>
                <w:szCs w:val="16"/>
              </w:rPr>
              <w:t>67</w:t>
            </w:r>
          </w:p>
        </w:tc>
        <w:tc>
          <w:tcPr>
            <w:tcW w:w="1530" w:type="dxa"/>
            <w:tcBorders>
              <w:top w:val="single" w:sz="8" w:space="0" w:color="000000"/>
              <w:left w:val="single" w:sz="7" w:space="0" w:color="000000"/>
              <w:bottom w:val="single" w:sz="7" w:space="0" w:color="000000"/>
              <w:right w:val="single" w:sz="7" w:space="0" w:color="000000"/>
            </w:tcBorders>
          </w:tcPr>
          <w:p w14:paraId="137EC457" w14:textId="77777777" w:rsidR="00086FC4" w:rsidRPr="00DA17BF" w:rsidRDefault="00086FC4" w:rsidP="00B90209">
            <w:pPr>
              <w:widowControl/>
              <w:tabs>
                <w:tab w:val="left" w:pos="-1176"/>
              </w:tabs>
              <w:jc w:val="right"/>
              <w:rPr>
                <w:rFonts w:ascii="Arial" w:hAnsi="Arial" w:cs="Arial"/>
                <w:color w:val="000000" w:themeColor="text1"/>
                <w:sz w:val="16"/>
                <w:szCs w:val="16"/>
              </w:rPr>
            </w:pPr>
          </w:p>
          <w:p w14:paraId="013F00F8" w14:textId="3ECBBF33" w:rsidR="00086FC4" w:rsidRPr="00DA17BF" w:rsidRDefault="00086FC4" w:rsidP="00086FC4">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w:t>
            </w:r>
            <w:r>
              <w:rPr>
                <w:rFonts w:ascii="Arial" w:hAnsi="Arial" w:cs="Arial"/>
                <w:color w:val="000000" w:themeColor="text1"/>
                <w:sz w:val="16"/>
                <w:szCs w:val="16"/>
              </w:rPr>
              <w:t>5.75</w:t>
            </w:r>
          </w:p>
        </w:tc>
        <w:tc>
          <w:tcPr>
            <w:tcW w:w="1980" w:type="dxa"/>
            <w:tcBorders>
              <w:top w:val="single" w:sz="8" w:space="0" w:color="000000"/>
              <w:left w:val="single" w:sz="7" w:space="0" w:color="000000"/>
              <w:bottom w:val="single" w:sz="7" w:space="0" w:color="000000"/>
              <w:right w:val="single" w:sz="12" w:space="0" w:color="000000"/>
            </w:tcBorders>
          </w:tcPr>
          <w:p w14:paraId="6914E8E2" w14:textId="77777777" w:rsidR="00086FC4" w:rsidRPr="00DA17BF" w:rsidRDefault="00086FC4" w:rsidP="00B90209">
            <w:pPr>
              <w:widowControl/>
              <w:tabs>
                <w:tab w:val="left" w:pos="-1176"/>
              </w:tabs>
              <w:jc w:val="right"/>
              <w:rPr>
                <w:rFonts w:ascii="Arial" w:hAnsi="Arial" w:cs="Arial"/>
                <w:color w:val="000000" w:themeColor="text1"/>
                <w:sz w:val="16"/>
                <w:szCs w:val="16"/>
              </w:rPr>
            </w:pPr>
          </w:p>
          <w:p w14:paraId="6237082F" w14:textId="78F03E26" w:rsidR="00086FC4" w:rsidRPr="00DA17BF" w:rsidRDefault="00086FC4" w:rsidP="005E5123">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w:t>
            </w:r>
            <w:r w:rsidR="005E5123">
              <w:rPr>
                <w:rFonts w:ascii="Arial" w:hAnsi="Arial" w:cs="Arial"/>
                <w:color w:val="000000" w:themeColor="text1"/>
                <w:sz w:val="16"/>
                <w:szCs w:val="16"/>
              </w:rPr>
              <w:t>385.25</w:t>
            </w:r>
          </w:p>
        </w:tc>
      </w:tr>
      <w:tr w:rsidR="00086FC4" w:rsidRPr="00E12229" w14:paraId="1EA344D0" w14:textId="77777777" w:rsidTr="00086FC4">
        <w:tc>
          <w:tcPr>
            <w:tcW w:w="1170" w:type="dxa"/>
            <w:tcBorders>
              <w:top w:val="single" w:sz="7" w:space="0" w:color="000000"/>
              <w:left w:val="single" w:sz="12" w:space="0" w:color="000000"/>
              <w:bottom w:val="single" w:sz="8" w:space="0" w:color="000000"/>
              <w:right w:val="single" w:sz="7" w:space="0" w:color="000000"/>
            </w:tcBorders>
          </w:tcPr>
          <w:p w14:paraId="1BC0BA49" w14:textId="77777777" w:rsidR="00086FC4" w:rsidRPr="00DA17BF" w:rsidRDefault="00086FC4" w:rsidP="00B90209">
            <w:pPr>
              <w:jc w:val="center"/>
              <w:rPr>
                <w:rFonts w:ascii="Arial" w:hAnsi="Arial" w:cs="Arial"/>
                <w:b/>
                <w:color w:val="000000" w:themeColor="text1"/>
                <w:sz w:val="16"/>
                <w:szCs w:val="16"/>
              </w:rPr>
            </w:pPr>
          </w:p>
          <w:p w14:paraId="4BB742E2" w14:textId="77777777" w:rsidR="00086FC4" w:rsidRDefault="00086FC4" w:rsidP="00B90209">
            <w:pPr>
              <w:jc w:val="center"/>
              <w:rPr>
                <w:rFonts w:ascii="Arial" w:hAnsi="Arial" w:cs="Arial"/>
                <w:b/>
                <w:color w:val="000000" w:themeColor="text1"/>
                <w:sz w:val="16"/>
                <w:szCs w:val="16"/>
              </w:rPr>
            </w:pPr>
            <w:r w:rsidRPr="00DA17BF">
              <w:rPr>
                <w:rFonts w:ascii="Arial" w:hAnsi="Arial" w:cs="Arial"/>
                <w:b/>
                <w:color w:val="000000" w:themeColor="text1"/>
                <w:sz w:val="16"/>
                <w:szCs w:val="16"/>
              </w:rPr>
              <w:t>2</w:t>
            </w:r>
          </w:p>
          <w:p w14:paraId="508DB310" w14:textId="77777777" w:rsidR="00086FC4" w:rsidRPr="00DA17BF" w:rsidRDefault="00086FC4" w:rsidP="00B90209">
            <w:pPr>
              <w:jc w:val="center"/>
              <w:rPr>
                <w:rFonts w:ascii="Arial" w:hAnsi="Arial" w:cs="Arial"/>
                <w:b/>
                <w:color w:val="000000" w:themeColor="text1"/>
                <w:sz w:val="16"/>
                <w:szCs w:val="16"/>
              </w:rPr>
            </w:pPr>
          </w:p>
        </w:tc>
        <w:tc>
          <w:tcPr>
            <w:tcW w:w="2880" w:type="dxa"/>
            <w:tcBorders>
              <w:top w:val="single" w:sz="7" w:space="0" w:color="000000"/>
              <w:left w:val="single" w:sz="7" w:space="0" w:color="000000"/>
              <w:bottom w:val="single" w:sz="8" w:space="0" w:color="000000"/>
              <w:right w:val="single" w:sz="7" w:space="0" w:color="000000"/>
            </w:tcBorders>
          </w:tcPr>
          <w:p w14:paraId="671B5A48" w14:textId="77777777" w:rsidR="00086FC4" w:rsidRPr="00DA17BF" w:rsidRDefault="00086FC4" w:rsidP="00B90209">
            <w:pPr>
              <w:rPr>
                <w:rFonts w:ascii="Arial" w:hAnsi="Arial" w:cs="Arial"/>
                <w:color w:val="000000" w:themeColor="text1"/>
                <w:sz w:val="16"/>
                <w:szCs w:val="16"/>
              </w:rPr>
            </w:pPr>
          </w:p>
          <w:p w14:paraId="1F636475" w14:textId="77777777" w:rsidR="00086FC4" w:rsidRPr="00DA17BF" w:rsidRDefault="00086FC4" w:rsidP="00B90209">
            <w:pPr>
              <w:rPr>
                <w:rFonts w:ascii="Arial" w:hAnsi="Arial" w:cs="Arial"/>
                <w:color w:val="000000" w:themeColor="text1"/>
                <w:sz w:val="16"/>
                <w:szCs w:val="16"/>
              </w:rPr>
            </w:pPr>
            <w:r w:rsidRPr="00DA17BF">
              <w:rPr>
                <w:rFonts w:ascii="Arial" w:hAnsi="Arial" w:cs="Arial"/>
                <w:color w:val="000000" w:themeColor="text1"/>
                <w:sz w:val="16"/>
                <w:szCs w:val="16"/>
              </w:rPr>
              <w:t>Submissions Under 37 CFR 1.29(k)</w:t>
            </w:r>
          </w:p>
        </w:tc>
        <w:tc>
          <w:tcPr>
            <w:tcW w:w="1800" w:type="dxa"/>
            <w:tcBorders>
              <w:top w:val="single" w:sz="7" w:space="0" w:color="000000"/>
              <w:left w:val="single" w:sz="7" w:space="0" w:color="000000"/>
              <w:bottom w:val="single" w:sz="8" w:space="0" w:color="000000"/>
              <w:right w:val="single" w:sz="7" w:space="0" w:color="000000"/>
            </w:tcBorders>
          </w:tcPr>
          <w:p w14:paraId="600298B7" w14:textId="77777777" w:rsidR="00086FC4" w:rsidRPr="00DA17BF" w:rsidRDefault="00086FC4" w:rsidP="00B90209">
            <w:pPr>
              <w:widowControl/>
              <w:tabs>
                <w:tab w:val="left" w:pos="-1176"/>
              </w:tabs>
              <w:jc w:val="right"/>
              <w:rPr>
                <w:rFonts w:ascii="Arial" w:hAnsi="Arial" w:cs="Arial"/>
                <w:color w:val="000000" w:themeColor="text1"/>
                <w:sz w:val="16"/>
                <w:szCs w:val="16"/>
              </w:rPr>
            </w:pPr>
          </w:p>
          <w:p w14:paraId="5EA97B19" w14:textId="5C41546A" w:rsidR="00086FC4" w:rsidRPr="00DA17BF" w:rsidRDefault="005E5123" w:rsidP="00B90209">
            <w:pPr>
              <w:widowControl/>
              <w:tabs>
                <w:tab w:val="left" w:pos="-1176"/>
              </w:tabs>
              <w:jc w:val="right"/>
              <w:rPr>
                <w:rFonts w:ascii="Arial" w:hAnsi="Arial" w:cs="Arial"/>
                <w:color w:val="000000" w:themeColor="text1"/>
                <w:sz w:val="16"/>
                <w:szCs w:val="16"/>
              </w:rPr>
            </w:pPr>
            <w:r>
              <w:rPr>
                <w:rFonts w:ascii="Arial" w:hAnsi="Arial" w:cs="Arial"/>
                <w:color w:val="000000" w:themeColor="text1"/>
                <w:sz w:val="16"/>
                <w:szCs w:val="16"/>
              </w:rPr>
              <w:t>23</w:t>
            </w:r>
          </w:p>
        </w:tc>
        <w:tc>
          <w:tcPr>
            <w:tcW w:w="1530" w:type="dxa"/>
            <w:tcBorders>
              <w:top w:val="single" w:sz="7" w:space="0" w:color="000000"/>
              <w:left w:val="single" w:sz="7" w:space="0" w:color="000000"/>
              <w:bottom w:val="single" w:sz="8" w:space="0" w:color="000000"/>
              <w:right w:val="single" w:sz="7" w:space="0" w:color="000000"/>
            </w:tcBorders>
          </w:tcPr>
          <w:p w14:paraId="01F14A7D" w14:textId="77777777" w:rsidR="00086FC4" w:rsidRPr="00DA17BF" w:rsidRDefault="00086FC4" w:rsidP="00B90209">
            <w:pPr>
              <w:widowControl/>
              <w:tabs>
                <w:tab w:val="left" w:pos="-1176"/>
              </w:tabs>
              <w:jc w:val="right"/>
              <w:rPr>
                <w:rFonts w:ascii="Arial" w:hAnsi="Arial" w:cs="Arial"/>
                <w:color w:val="000000" w:themeColor="text1"/>
                <w:sz w:val="16"/>
                <w:szCs w:val="16"/>
              </w:rPr>
            </w:pPr>
          </w:p>
          <w:p w14:paraId="20C340C7" w14:textId="3542BB95" w:rsidR="00086FC4" w:rsidRPr="00DA17BF" w:rsidRDefault="00086FC4" w:rsidP="00086FC4">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w:t>
            </w:r>
            <w:r>
              <w:rPr>
                <w:rFonts w:ascii="Arial" w:hAnsi="Arial" w:cs="Arial"/>
                <w:color w:val="000000" w:themeColor="text1"/>
                <w:sz w:val="16"/>
                <w:szCs w:val="16"/>
              </w:rPr>
              <w:t>5.75</w:t>
            </w:r>
          </w:p>
        </w:tc>
        <w:tc>
          <w:tcPr>
            <w:tcW w:w="1980" w:type="dxa"/>
            <w:tcBorders>
              <w:top w:val="single" w:sz="7" w:space="0" w:color="000000"/>
              <w:left w:val="single" w:sz="7" w:space="0" w:color="000000"/>
              <w:bottom w:val="single" w:sz="8" w:space="0" w:color="000000"/>
              <w:right w:val="single" w:sz="12" w:space="0" w:color="000000"/>
            </w:tcBorders>
          </w:tcPr>
          <w:p w14:paraId="7D98E1F1" w14:textId="77777777" w:rsidR="00086FC4" w:rsidRPr="00DA17BF" w:rsidRDefault="00086FC4" w:rsidP="00B90209">
            <w:pPr>
              <w:widowControl/>
              <w:tabs>
                <w:tab w:val="left" w:pos="-1176"/>
              </w:tabs>
              <w:jc w:val="right"/>
              <w:rPr>
                <w:rFonts w:ascii="Arial" w:hAnsi="Arial" w:cs="Arial"/>
                <w:color w:val="000000" w:themeColor="text1"/>
                <w:sz w:val="16"/>
                <w:szCs w:val="16"/>
              </w:rPr>
            </w:pPr>
          </w:p>
          <w:p w14:paraId="6D20CE9D" w14:textId="485D5C7F" w:rsidR="00086FC4" w:rsidRPr="00DA17BF" w:rsidRDefault="00086FC4" w:rsidP="005E5123">
            <w:pPr>
              <w:widowControl/>
              <w:tabs>
                <w:tab w:val="left" w:pos="-1176"/>
              </w:tabs>
              <w:jc w:val="right"/>
              <w:rPr>
                <w:rFonts w:ascii="Arial" w:hAnsi="Arial" w:cs="Arial"/>
                <w:color w:val="000000" w:themeColor="text1"/>
                <w:sz w:val="16"/>
                <w:szCs w:val="16"/>
              </w:rPr>
            </w:pPr>
            <w:r w:rsidRPr="00DA17BF">
              <w:rPr>
                <w:rFonts w:ascii="Arial" w:hAnsi="Arial" w:cs="Arial"/>
                <w:color w:val="000000" w:themeColor="text1"/>
                <w:sz w:val="16"/>
                <w:szCs w:val="16"/>
              </w:rPr>
              <w:t>$</w:t>
            </w:r>
            <w:r w:rsidR="005E5123">
              <w:rPr>
                <w:rFonts w:ascii="Arial" w:hAnsi="Arial" w:cs="Arial"/>
                <w:color w:val="000000" w:themeColor="text1"/>
                <w:sz w:val="16"/>
                <w:szCs w:val="16"/>
              </w:rPr>
              <w:t>132.25</w:t>
            </w:r>
          </w:p>
        </w:tc>
      </w:tr>
      <w:tr w:rsidR="00086FC4" w:rsidRPr="00220173" w14:paraId="1387EB2C" w14:textId="77777777" w:rsidTr="00086FC4">
        <w:trPr>
          <w:cantSplit/>
        </w:trPr>
        <w:tc>
          <w:tcPr>
            <w:tcW w:w="1170" w:type="dxa"/>
            <w:tcBorders>
              <w:top w:val="single" w:sz="8" w:space="0" w:color="000000"/>
              <w:left w:val="single" w:sz="12" w:space="0" w:color="000000"/>
              <w:bottom w:val="single" w:sz="12" w:space="0" w:color="000000"/>
              <w:right w:val="single" w:sz="8" w:space="0" w:color="000000"/>
            </w:tcBorders>
          </w:tcPr>
          <w:p w14:paraId="7893A910" w14:textId="77777777" w:rsidR="00086FC4" w:rsidRPr="00DB462E" w:rsidRDefault="00086FC4" w:rsidP="00B90209">
            <w:pPr>
              <w:spacing w:line="120" w:lineRule="exact"/>
              <w:jc w:val="center"/>
              <w:rPr>
                <w:rFonts w:ascii="Arial" w:hAnsi="Arial" w:cs="Arial"/>
                <w:b/>
                <w:color w:val="000000" w:themeColor="text1"/>
                <w:sz w:val="16"/>
                <w:szCs w:val="16"/>
              </w:rPr>
            </w:pPr>
          </w:p>
        </w:tc>
        <w:tc>
          <w:tcPr>
            <w:tcW w:w="2880" w:type="dxa"/>
            <w:tcBorders>
              <w:top w:val="single" w:sz="8" w:space="0" w:color="000000"/>
              <w:left w:val="single" w:sz="8" w:space="0" w:color="000000"/>
              <w:bottom w:val="single" w:sz="12" w:space="0" w:color="000000"/>
              <w:right w:val="single" w:sz="8" w:space="0" w:color="000000"/>
            </w:tcBorders>
          </w:tcPr>
          <w:p w14:paraId="53C9D248" w14:textId="77777777" w:rsidR="00086FC4" w:rsidRPr="00AE6ADD" w:rsidRDefault="00086FC4" w:rsidP="00B90209">
            <w:pPr>
              <w:spacing w:line="120" w:lineRule="exact"/>
              <w:rPr>
                <w:rFonts w:ascii="Arial" w:hAnsi="Arial" w:cs="Arial"/>
                <w:color w:val="000000" w:themeColor="text1"/>
                <w:sz w:val="16"/>
                <w:szCs w:val="16"/>
              </w:rPr>
            </w:pPr>
          </w:p>
          <w:p w14:paraId="0094FD96" w14:textId="77777777" w:rsidR="00086FC4" w:rsidRPr="00AE6ADD" w:rsidRDefault="00086FC4" w:rsidP="00B90209">
            <w:pPr>
              <w:widowControl/>
              <w:tabs>
                <w:tab w:val="left" w:pos="-1176"/>
              </w:tabs>
              <w:spacing w:after="58"/>
              <w:rPr>
                <w:rFonts w:ascii="Arial" w:hAnsi="Arial" w:cs="Arial"/>
                <w:b/>
                <w:bCs/>
                <w:color w:val="000000" w:themeColor="text1"/>
                <w:sz w:val="16"/>
                <w:szCs w:val="16"/>
              </w:rPr>
            </w:pPr>
            <w:r w:rsidRPr="00AE6ADD">
              <w:rPr>
                <w:rFonts w:ascii="Arial" w:hAnsi="Arial" w:cs="Arial"/>
                <w:b/>
                <w:bCs/>
                <w:color w:val="000000" w:themeColor="text1"/>
                <w:sz w:val="16"/>
                <w:szCs w:val="16"/>
              </w:rPr>
              <w:t>Totals</w:t>
            </w:r>
          </w:p>
        </w:tc>
        <w:tc>
          <w:tcPr>
            <w:tcW w:w="1800" w:type="dxa"/>
            <w:tcBorders>
              <w:top w:val="single" w:sz="8" w:space="0" w:color="000000"/>
              <w:left w:val="single" w:sz="8" w:space="0" w:color="000000"/>
              <w:bottom w:val="single" w:sz="12" w:space="0" w:color="000000"/>
              <w:right w:val="single" w:sz="8" w:space="0" w:color="000000"/>
            </w:tcBorders>
          </w:tcPr>
          <w:p w14:paraId="7E334F5E" w14:textId="77777777" w:rsidR="00086FC4" w:rsidRPr="00AE6ADD" w:rsidRDefault="00086FC4" w:rsidP="00B90209">
            <w:pPr>
              <w:spacing w:line="120" w:lineRule="exact"/>
              <w:rPr>
                <w:rFonts w:ascii="Arial" w:hAnsi="Arial" w:cs="Arial"/>
                <w:b/>
                <w:bCs/>
                <w:color w:val="000000" w:themeColor="text1"/>
                <w:sz w:val="16"/>
                <w:szCs w:val="16"/>
              </w:rPr>
            </w:pPr>
          </w:p>
          <w:p w14:paraId="1178BD97" w14:textId="466AE7B6" w:rsidR="00086FC4" w:rsidRPr="00AE6ADD" w:rsidRDefault="00086FC4" w:rsidP="00B90209">
            <w:pPr>
              <w:widowControl/>
              <w:tabs>
                <w:tab w:val="left" w:pos="-1176"/>
              </w:tabs>
              <w:spacing w:after="58"/>
              <w:jc w:val="right"/>
              <w:rPr>
                <w:rFonts w:ascii="Arial" w:hAnsi="Arial" w:cs="Arial"/>
                <w:b/>
                <w:bCs/>
                <w:color w:val="000000" w:themeColor="text1"/>
                <w:sz w:val="16"/>
                <w:szCs w:val="16"/>
              </w:rPr>
            </w:pPr>
            <w:r>
              <w:rPr>
                <w:rFonts w:ascii="Arial" w:hAnsi="Arial" w:cs="Arial"/>
                <w:b/>
                <w:bCs/>
                <w:color w:val="000000" w:themeColor="text1"/>
                <w:sz w:val="16"/>
                <w:szCs w:val="16"/>
              </w:rPr>
              <w:t>90</w:t>
            </w:r>
          </w:p>
        </w:tc>
        <w:tc>
          <w:tcPr>
            <w:tcW w:w="1530" w:type="dxa"/>
            <w:tcBorders>
              <w:top w:val="single" w:sz="8" w:space="0" w:color="000000"/>
              <w:left w:val="single" w:sz="8" w:space="0" w:color="000000"/>
              <w:bottom w:val="single" w:sz="12" w:space="0" w:color="000000"/>
              <w:right w:val="single" w:sz="8" w:space="0" w:color="000000"/>
            </w:tcBorders>
          </w:tcPr>
          <w:p w14:paraId="0EC51E4F" w14:textId="77777777" w:rsidR="00086FC4" w:rsidRPr="00AE6ADD" w:rsidRDefault="00086FC4" w:rsidP="00B90209">
            <w:pPr>
              <w:spacing w:line="120" w:lineRule="exact"/>
              <w:rPr>
                <w:rFonts w:ascii="Arial" w:hAnsi="Arial" w:cs="Arial"/>
                <w:b/>
                <w:bCs/>
                <w:color w:val="000000" w:themeColor="text1"/>
                <w:sz w:val="16"/>
                <w:szCs w:val="16"/>
              </w:rPr>
            </w:pPr>
          </w:p>
          <w:p w14:paraId="3B2872A6" w14:textId="77777777" w:rsidR="00086FC4" w:rsidRPr="00AE6ADD" w:rsidRDefault="00086FC4" w:rsidP="00B90209">
            <w:pPr>
              <w:widowControl/>
              <w:tabs>
                <w:tab w:val="left" w:pos="-1176"/>
              </w:tabs>
              <w:spacing w:after="58"/>
              <w:jc w:val="right"/>
              <w:rPr>
                <w:rFonts w:ascii="Arial" w:hAnsi="Arial" w:cs="Arial"/>
                <w:b/>
                <w:bCs/>
                <w:color w:val="000000" w:themeColor="text1"/>
                <w:sz w:val="16"/>
                <w:szCs w:val="16"/>
              </w:rPr>
            </w:pPr>
            <w:r w:rsidRPr="00AE6ADD">
              <w:rPr>
                <w:rFonts w:ascii="Arial" w:hAnsi="Arial" w:cs="Arial"/>
                <w:b/>
                <w:bCs/>
                <w:color w:val="000000" w:themeColor="text1"/>
                <w:sz w:val="16"/>
                <w:szCs w:val="16"/>
              </w:rPr>
              <w:t>------------</w:t>
            </w:r>
          </w:p>
        </w:tc>
        <w:tc>
          <w:tcPr>
            <w:tcW w:w="1980" w:type="dxa"/>
            <w:tcBorders>
              <w:top w:val="single" w:sz="8" w:space="0" w:color="000000"/>
              <w:left w:val="single" w:sz="8" w:space="0" w:color="000000"/>
              <w:bottom w:val="single" w:sz="12" w:space="0" w:color="000000"/>
              <w:right w:val="single" w:sz="12" w:space="0" w:color="000000"/>
            </w:tcBorders>
          </w:tcPr>
          <w:p w14:paraId="19C31BC1" w14:textId="77777777" w:rsidR="00086FC4" w:rsidRPr="00AE6ADD" w:rsidRDefault="00086FC4" w:rsidP="00B90209">
            <w:pPr>
              <w:spacing w:line="120" w:lineRule="exact"/>
              <w:rPr>
                <w:rFonts w:ascii="Arial" w:hAnsi="Arial" w:cs="Arial"/>
                <w:b/>
                <w:bCs/>
                <w:color w:val="000000" w:themeColor="text1"/>
                <w:sz w:val="16"/>
                <w:szCs w:val="16"/>
              </w:rPr>
            </w:pPr>
          </w:p>
          <w:p w14:paraId="6D0C7F98" w14:textId="2D8D22C9" w:rsidR="00086FC4" w:rsidRPr="00AE6ADD" w:rsidRDefault="00086FC4" w:rsidP="00086FC4">
            <w:pPr>
              <w:widowControl/>
              <w:tabs>
                <w:tab w:val="left" w:pos="-1176"/>
              </w:tabs>
              <w:spacing w:after="58"/>
              <w:jc w:val="right"/>
              <w:rPr>
                <w:rFonts w:ascii="Arial" w:hAnsi="Arial" w:cs="Arial"/>
                <w:b/>
                <w:bCs/>
                <w:color w:val="000000" w:themeColor="text1"/>
                <w:sz w:val="16"/>
                <w:szCs w:val="16"/>
              </w:rPr>
            </w:pPr>
            <w:r w:rsidRPr="00AE6ADD">
              <w:rPr>
                <w:rFonts w:ascii="Arial" w:hAnsi="Arial" w:cs="Arial"/>
                <w:b/>
                <w:bCs/>
                <w:color w:val="000000" w:themeColor="text1"/>
                <w:sz w:val="16"/>
                <w:szCs w:val="16"/>
              </w:rPr>
              <w:t>$</w:t>
            </w:r>
            <w:r>
              <w:rPr>
                <w:rFonts w:ascii="Arial" w:hAnsi="Arial" w:cs="Arial"/>
                <w:b/>
                <w:bCs/>
                <w:color w:val="000000" w:themeColor="text1"/>
                <w:sz w:val="16"/>
                <w:szCs w:val="16"/>
              </w:rPr>
              <w:t>517.50</w:t>
            </w:r>
          </w:p>
        </w:tc>
      </w:tr>
    </w:tbl>
    <w:p w14:paraId="74657F59" w14:textId="77777777" w:rsidR="00086FC4" w:rsidRDefault="00086FC4" w:rsidP="008F2921">
      <w:pPr>
        <w:pStyle w:val="BodyText2"/>
      </w:pPr>
    </w:p>
    <w:p w14:paraId="707E3346" w14:textId="2BDB22A1" w:rsidR="008F2921" w:rsidRPr="0031133C" w:rsidRDefault="00277A24" w:rsidP="008F2921">
      <w:pPr>
        <w:pStyle w:val="BodyText2"/>
      </w:pPr>
      <w:r>
        <w:t>T</w:t>
      </w:r>
      <w:r w:rsidR="008F2921" w:rsidRPr="0031133C">
        <w:t>he estimated postage cost</w:t>
      </w:r>
      <w:r>
        <w:t>, and therefore the estimate annual (non-hour</w:t>
      </w:r>
      <w:r w:rsidR="00E22303">
        <w:t>) cost burden</w:t>
      </w:r>
      <w:r w:rsidR="008F2921" w:rsidRPr="0031133C">
        <w:t xml:space="preserve"> for this collection</w:t>
      </w:r>
      <w:r w:rsidR="00362377">
        <w:t>,</w:t>
      </w:r>
      <w:r w:rsidR="008F2921" w:rsidRPr="0031133C">
        <w:t xml:space="preserve"> </w:t>
      </w:r>
      <w:r>
        <w:t xml:space="preserve">totals </w:t>
      </w:r>
      <w:r w:rsidR="008F2921" w:rsidRPr="0031133C">
        <w:t>$</w:t>
      </w:r>
      <w:r w:rsidR="00FA3102">
        <w:t>517.50</w:t>
      </w:r>
      <w:r w:rsidR="008F2921" w:rsidRPr="0031133C">
        <w:t>.</w:t>
      </w:r>
    </w:p>
    <w:p w14:paraId="707E3349" w14:textId="77777777" w:rsidR="008F2921" w:rsidRDefault="008F2921" w:rsidP="008F2921">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707E334A" w14:textId="77777777" w:rsidR="008F2921" w:rsidRPr="00E877D6" w:rsidRDefault="008F2921" w:rsidP="008F2921">
      <w:pPr>
        <w:keepNext/>
        <w:keepLines/>
        <w:widowControl/>
        <w:tabs>
          <w:tab w:val="left" w:pos="-1152"/>
        </w:tabs>
        <w:jc w:val="both"/>
        <w:rPr>
          <w:rFonts w:ascii="Arial" w:hAnsi="Arial" w:cs="Arial"/>
          <w:b/>
          <w:bCs/>
          <w:sz w:val="24"/>
        </w:rPr>
      </w:pPr>
      <w:r w:rsidRPr="00E877D6">
        <w:rPr>
          <w:rFonts w:ascii="Arial" w:hAnsi="Arial" w:cs="Arial"/>
          <w:b/>
          <w:bCs/>
          <w:sz w:val="24"/>
        </w:rPr>
        <w:t>14.</w:t>
      </w:r>
      <w:r w:rsidRPr="00E877D6">
        <w:rPr>
          <w:rFonts w:ascii="Arial" w:hAnsi="Arial" w:cs="Arial"/>
          <w:b/>
          <w:bCs/>
          <w:sz w:val="24"/>
        </w:rPr>
        <w:tab/>
        <w:t>Annual Cost to the Federal Government</w:t>
      </w:r>
    </w:p>
    <w:p w14:paraId="707E334B" w14:textId="77777777" w:rsidR="008F2921" w:rsidRPr="00E877D6" w:rsidRDefault="008F2921" w:rsidP="008F2921">
      <w:pPr>
        <w:keepNext/>
        <w:keepLines/>
        <w:widowControl/>
        <w:tabs>
          <w:tab w:val="left" w:pos="-1152"/>
        </w:tabs>
        <w:jc w:val="both"/>
        <w:rPr>
          <w:rFonts w:ascii="Arial" w:hAnsi="Arial" w:cs="Arial"/>
          <w:b/>
          <w:bCs/>
          <w:sz w:val="24"/>
        </w:rPr>
      </w:pPr>
    </w:p>
    <w:p w14:paraId="707E334C" w14:textId="77777777" w:rsidR="008F2921" w:rsidRDefault="008F2921" w:rsidP="008F2921">
      <w:pPr>
        <w:pStyle w:val="BodyText2"/>
        <w:rPr>
          <w:color w:val="auto"/>
        </w:rPr>
      </w:pPr>
      <w:r w:rsidRPr="00C70EDD">
        <w:rPr>
          <w:color w:val="auto"/>
        </w:rPr>
        <w:t xml:space="preserve">The USPTO estimates that it takes a </w:t>
      </w:r>
      <w:r w:rsidRPr="0093756C">
        <w:rPr>
          <w:color w:val="auto"/>
        </w:rPr>
        <w:t>GS-7, step 1</w:t>
      </w:r>
      <w:r>
        <w:rPr>
          <w:color w:val="auto"/>
        </w:rPr>
        <w:t>,</w:t>
      </w:r>
      <w:r w:rsidRPr="0093756C">
        <w:rPr>
          <w:color w:val="auto"/>
        </w:rPr>
        <w:t xml:space="preserve"> employee</w:t>
      </w:r>
      <w:r w:rsidRPr="00C70EDD">
        <w:rPr>
          <w:color w:val="auto"/>
        </w:rPr>
        <w:t xml:space="preserve"> approximately </w:t>
      </w:r>
      <w:r w:rsidRPr="0093756C">
        <w:rPr>
          <w:color w:val="auto"/>
        </w:rPr>
        <w:t>15 minutes</w:t>
      </w:r>
      <w:r w:rsidRPr="00C70EDD">
        <w:rPr>
          <w:color w:val="auto"/>
        </w:rPr>
        <w:t xml:space="preserve"> (0.</w:t>
      </w:r>
      <w:r>
        <w:rPr>
          <w:color w:val="auto"/>
        </w:rPr>
        <w:t>25 hours) on average to process the items in this collection.</w:t>
      </w:r>
    </w:p>
    <w:p w14:paraId="707E334D" w14:textId="77777777" w:rsidR="008F2921" w:rsidRDefault="008F2921" w:rsidP="008F2921">
      <w:pPr>
        <w:pStyle w:val="BodyText2"/>
        <w:rPr>
          <w:color w:val="auto"/>
        </w:rPr>
      </w:pPr>
    </w:p>
    <w:p w14:paraId="707E334E" w14:textId="316E02AD" w:rsidR="008F2921" w:rsidRDefault="008F2921" w:rsidP="008F2921">
      <w:pPr>
        <w:pStyle w:val="BodyText2"/>
        <w:rPr>
          <w:color w:val="0000FF"/>
        </w:rPr>
      </w:pPr>
      <w:r>
        <w:t xml:space="preserve">The hourly rate for a </w:t>
      </w:r>
      <w:r w:rsidRPr="00904F4E">
        <w:t xml:space="preserve">GS-7, step </w:t>
      </w:r>
      <w:r>
        <w:t xml:space="preserve">1, employee is currently </w:t>
      </w:r>
      <w:r w:rsidRPr="00904F4E">
        <w:t>$20.</w:t>
      </w:r>
      <w:r w:rsidR="008B070E">
        <w:t>63</w:t>
      </w:r>
      <w:r>
        <w:t xml:space="preserve"> according to the U.S. Office of Personnel Management’s (OPM’s) wage chart, including locality pay f</w:t>
      </w:r>
      <w:r w:rsidR="008F4DA0">
        <w:t xml:space="preserve">or the Washington, DC area. </w:t>
      </w:r>
      <w:r>
        <w:t xml:space="preserve">When 30% is added to account for a fully loaded hourly rate (benefits and overhead), the rate per hour for a GS-7, step 1, employee is </w:t>
      </w:r>
      <w:r w:rsidRPr="00904F4E">
        <w:t>$26.</w:t>
      </w:r>
      <w:r w:rsidR="00704A27">
        <w:t>82</w:t>
      </w:r>
      <w:r w:rsidRPr="00904F4E">
        <w:t xml:space="preserve"> ($20.</w:t>
      </w:r>
      <w:r w:rsidR="00704A27">
        <w:t>63</w:t>
      </w:r>
      <w:r w:rsidRPr="00904F4E">
        <w:t xml:space="preserve"> + $6.</w:t>
      </w:r>
      <w:r w:rsidR="00704A27">
        <w:t>19</w:t>
      </w:r>
      <w:r w:rsidRPr="00904F4E">
        <w:t>).</w:t>
      </w:r>
    </w:p>
    <w:p w14:paraId="707E334F" w14:textId="77777777" w:rsidR="008F2921" w:rsidRDefault="008F2921" w:rsidP="008F2921">
      <w:pPr>
        <w:pStyle w:val="BodyText2"/>
        <w:rPr>
          <w:color w:val="0000FF"/>
        </w:rPr>
      </w:pPr>
    </w:p>
    <w:p w14:paraId="707E3350" w14:textId="77777777" w:rsidR="008F2921" w:rsidRPr="00534C0F" w:rsidRDefault="008F2921" w:rsidP="008F2921">
      <w:pPr>
        <w:pStyle w:val="BodyText"/>
        <w:tabs>
          <w:tab w:val="left" w:pos="-1152"/>
        </w:tabs>
      </w:pPr>
      <w:r w:rsidRPr="00534C0F">
        <w:t xml:space="preserve">Table 5 calculates the burden hours and costs to the Federal Government for processing </w:t>
      </w:r>
      <w:r>
        <w:t xml:space="preserve">the items in </w:t>
      </w:r>
      <w:r w:rsidRPr="00534C0F">
        <w:t>this information collection:</w:t>
      </w:r>
    </w:p>
    <w:p w14:paraId="707E3351" w14:textId="77777777" w:rsidR="008F2921" w:rsidRPr="00E12229" w:rsidRDefault="008F2921" w:rsidP="008F2921">
      <w:pPr>
        <w:pStyle w:val="BodyText"/>
        <w:tabs>
          <w:tab w:val="left" w:pos="-1152"/>
        </w:tabs>
        <w:rPr>
          <w:color w:val="0000FF"/>
        </w:rPr>
      </w:pPr>
    </w:p>
    <w:p w14:paraId="707E3352" w14:textId="77777777" w:rsidR="008F2921" w:rsidRPr="00E12229" w:rsidRDefault="008F2921" w:rsidP="008F2921">
      <w:pPr>
        <w:widowControl/>
        <w:tabs>
          <w:tab w:val="left" w:pos="-1152"/>
        </w:tabs>
        <w:jc w:val="both"/>
        <w:rPr>
          <w:rFonts w:ascii="Arial" w:hAnsi="Arial" w:cs="Arial"/>
          <w:color w:val="0000FF"/>
          <w:sz w:val="24"/>
        </w:rPr>
        <w:sectPr w:rsidR="008F2921" w:rsidRPr="00E12229" w:rsidSect="003120FE">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pgMar w:top="1440" w:right="1440" w:bottom="1440" w:left="1440" w:header="1440" w:footer="1440" w:gutter="0"/>
          <w:cols w:space="720"/>
          <w:noEndnote/>
        </w:sectPr>
      </w:pPr>
    </w:p>
    <w:p w14:paraId="707E3353" w14:textId="77777777" w:rsidR="008F2921" w:rsidRPr="00E877D6" w:rsidRDefault="008F2921" w:rsidP="008F2921">
      <w:pPr>
        <w:widowControl/>
        <w:tabs>
          <w:tab w:val="left" w:pos="-1152"/>
        </w:tabs>
        <w:jc w:val="both"/>
        <w:rPr>
          <w:rFonts w:ascii="Arial" w:hAnsi="Arial" w:cs="Arial"/>
          <w:sz w:val="24"/>
        </w:rPr>
      </w:pPr>
      <w:r w:rsidRPr="00E877D6">
        <w:rPr>
          <w:rFonts w:ascii="Arial" w:hAnsi="Arial" w:cs="Arial"/>
          <w:b/>
          <w:bCs/>
          <w:szCs w:val="20"/>
        </w:rPr>
        <w:lastRenderedPageBreak/>
        <w:t>Table 5:  Burden Hours/Burden Costs to the Federal Government</w:t>
      </w:r>
      <w:r w:rsidRPr="00AE6ADD">
        <w:rPr>
          <w:rFonts w:ascii="Arial" w:hAnsi="Arial" w:cs="Arial"/>
          <w:b/>
          <w:bCs/>
          <w:szCs w:val="20"/>
        </w:rPr>
        <w:t xml:space="preserve"> </w:t>
      </w:r>
      <w:r w:rsidRPr="00AE6ADD">
        <w:rPr>
          <w:rFonts w:ascii="Arial" w:hAnsi="Arial" w:cs="Arial"/>
          <w:b/>
          <w:szCs w:val="20"/>
        </w:rPr>
        <w:t>for Fee Deficiency Submissions</w:t>
      </w:r>
    </w:p>
    <w:tbl>
      <w:tblPr>
        <w:tblW w:w="9360" w:type="dxa"/>
        <w:tblInd w:w="120" w:type="dxa"/>
        <w:tblLayout w:type="fixed"/>
        <w:tblCellMar>
          <w:left w:w="120" w:type="dxa"/>
          <w:right w:w="120" w:type="dxa"/>
        </w:tblCellMar>
        <w:tblLook w:val="0000" w:firstRow="0" w:lastRow="0" w:firstColumn="0" w:lastColumn="0" w:noHBand="0" w:noVBand="0"/>
      </w:tblPr>
      <w:tblGrid>
        <w:gridCol w:w="1260"/>
        <w:gridCol w:w="2790"/>
        <w:gridCol w:w="1170"/>
        <w:gridCol w:w="1170"/>
        <w:gridCol w:w="990"/>
        <w:gridCol w:w="900"/>
        <w:gridCol w:w="1080"/>
      </w:tblGrid>
      <w:tr w:rsidR="009313DC" w:rsidRPr="001D1836" w14:paraId="707E336C" w14:textId="77777777" w:rsidTr="006B4387">
        <w:trPr>
          <w:cantSplit/>
          <w:tblHeader/>
        </w:trPr>
        <w:tc>
          <w:tcPr>
            <w:tcW w:w="1260" w:type="dxa"/>
            <w:tcBorders>
              <w:top w:val="single" w:sz="12" w:space="0" w:color="000000"/>
              <w:left w:val="single" w:sz="12" w:space="0" w:color="000000"/>
              <w:bottom w:val="single" w:sz="8" w:space="0" w:color="000000"/>
              <w:right w:val="single" w:sz="8" w:space="0" w:color="000000"/>
            </w:tcBorders>
          </w:tcPr>
          <w:p w14:paraId="33935EE7" w14:textId="77777777" w:rsidR="009313DC" w:rsidRPr="009313DC" w:rsidRDefault="009313DC" w:rsidP="009313DC">
            <w:pPr>
              <w:jc w:val="center"/>
              <w:rPr>
                <w:rFonts w:ascii="Arial" w:hAnsi="Arial" w:cs="Arial"/>
                <w:b/>
                <w:sz w:val="16"/>
                <w:szCs w:val="16"/>
              </w:rPr>
            </w:pPr>
          </w:p>
          <w:p w14:paraId="5D74D6ED" w14:textId="37ACA207" w:rsidR="009313DC" w:rsidRPr="009313DC" w:rsidRDefault="009313DC" w:rsidP="009313DC">
            <w:pPr>
              <w:jc w:val="center"/>
              <w:rPr>
                <w:rFonts w:ascii="Arial" w:hAnsi="Arial" w:cs="Arial"/>
                <w:b/>
                <w:sz w:val="16"/>
                <w:szCs w:val="16"/>
              </w:rPr>
            </w:pPr>
            <w:r w:rsidRPr="009313DC">
              <w:rPr>
                <w:rFonts w:ascii="Arial" w:hAnsi="Arial" w:cs="Arial"/>
                <w:b/>
                <w:sz w:val="16"/>
                <w:szCs w:val="16"/>
              </w:rPr>
              <w:t>IC Number</w:t>
            </w:r>
          </w:p>
        </w:tc>
        <w:tc>
          <w:tcPr>
            <w:tcW w:w="2790" w:type="dxa"/>
            <w:tcBorders>
              <w:top w:val="single" w:sz="12" w:space="0" w:color="000000"/>
              <w:left w:val="single" w:sz="8" w:space="0" w:color="000000"/>
              <w:bottom w:val="single" w:sz="8" w:space="0" w:color="000000"/>
              <w:right w:val="single" w:sz="8" w:space="0" w:color="000000"/>
            </w:tcBorders>
          </w:tcPr>
          <w:p w14:paraId="707E3354" w14:textId="3D9021FE" w:rsidR="009313DC" w:rsidRPr="009313DC" w:rsidRDefault="009313DC" w:rsidP="009313DC">
            <w:pPr>
              <w:rPr>
                <w:rFonts w:ascii="Arial" w:hAnsi="Arial" w:cs="Arial"/>
                <w:sz w:val="16"/>
                <w:szCs w:val="16"/>
              </w:rPr>
            </w:pPr>
          </w:p>
          <w:p w14:paraId="707E3355" w14:textId="0AE92390"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Item</w:t>
            </w:r>
          </w:p>
        </w:tc>
        <w:tc>
          <w:tcPr>
            <w:tcW w:w="1170" w:type="dxa"/>
            <w:tcBorders>
              <w:top w:val="single" w:sz="12" w:space="0" w:color="000000"/>
              <w:left w:val="single" w:sz="8" w:space="0" w:color="000000"/>
              <w:bottom w:val="single" w:sz="8" w:space="0" w:color="000000"/>
              <w:right w:val="single" w:sz="8" w:space="0" w:color="000000"/>
            </w:tcBorders>
          </w:tcPr>
          <w:p w14:paraId="707E3356" w14:textId="77777777" w:rsidR="009313DC" w:rsidRPr="009313DC" w:rsidRDefault="009313DC" w:rsidP="009313DC">
            <w:pPr>
              <w:rPr>
                <w:rFonts w:ascii="Arial" w:hAnsi="Arial" w:cs="Arial"/>
                <w:b/>
                <w:bCs/>
                <w:sz w:val="16"/>
                <w:szCs w:val="16"/>
              </w:rPr>
            </w:pPr>
          </w:p>
          <w:p w14:paraId="707E3357"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Hours</w:t>
            </w:r>
          </w:p>
          <w:p w14:paraId="707E3358" w14:textId="77777777" w:rsidR="009313DC" w:rsidRPr="009313DC" w:rsidRDefault="009313DC" w:rsidP="009313DC">
            <w:pPr>
              <w:widowControl/>
              <w:tabs>
                <w:tab w:val="left" w:pos="-1152"/>
              </w:tabs>
              <w:jc w:val="center"/>
              <w:rPr>
                <w:rFonts w:ascii="Arial" w:hAnsi="Arial" w:cs="Arial"/>
                <w:b/>
                <w:bCs/>
                <w:sz w:val="16"/>
                <w:szCs w:val="16"/>
              </w:rPr>
            </w:pPr>
          </w:p>
          <w:p w14:paraId="707E3359"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(a)</w:t>
            </w:r>
          </w:p>
        </w:tc>
        <w:tc>
          <w:tcPr>
            <w:tcW w:w="1170" w:type="dxa"/>
            <w:tcBorders>
              <w:top w:val="single" w:sz="12" w:space="0" w:color="000000"/>
              <w:left w:val="single" w:sz="8" w:space="0" w:color="000000"/>
              <w:bottom w:val="single" w:sz="8" w:space="0" w:color="000000"/>
              <w:right w:val="single" w:sz="8" w:space="0" w:color="000000"/>
            </w:tcBorders>
          </w:tcPr>
          <w:p w14:paraId="707E335A" w14:textId="77777777" w:rsidR="009313DC" w:rsidRPr="009313DC" w:rsidRDefault="009313DC" w:rsidP="009313DC">
            <w:pPr>
              <w:rPr>
                <w:rFonts w:ascii="Arial" w:hAnsi="Arial" w:cs="Arial"/>
                <w:b/>
                <w:bCs/>
                <w:sz w:val="16"/>
                <w:szCs w:val="16"/>
              </w:rPr>
            </w:pPr>
          </w:p>
          <w:p w14:paraId="707E335B"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Responses</w:t>
            </w:r>
          </w:p>
          <w:p w14:paraId="707E335C"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(yr)</w:t>
            </w:r>
          </w:p>
          <w:p w14:paraId="707E335D"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(b)</w:t>
            </w:r>
          </w:p>
        </w:tc>
        <w:tc>
          <w:tcPr>
            <w:tcW w:w="990" w:type="dxa"/>
            <w:tcBorders>
              <w:top w:val="single" w:sz="12" w:space="0" w:color="000000"/>
              <w:left w:val="single" w:sz="8" w:space="0" w:color="000000"/>
              <w:bottom w:val="single" w:sz="8" w:space="0" w:color="000000"/>
              <w:right w:val="single" w:sz="8" w:space="0" w:color="000000"/>
            </w:tcBorders>
          </w:tcPr>
          <w:p w14:paraId="707E335E" w14:textId="77777777" w:rsidR="009313DC" w:rsidRPr="009313DC" w:rsidRDefault="009313DC" w:rsidP="009313DC">
            <w:pPr>
              <w:rPr>
                <w:rFonts w:ascii="Arial" w:hAnsi="Arial" w:cs="Arial"/>
                <w:b/>
                <w:bCs/>
                <w:sz w:val="16"/>
                <w:szCs w:val="16"/>
              </w:rPr>
            </w:pPr>
          </w:p>
          <w:p w14:paraId="707E335F"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Burden</w:t>
            </w:r>
          </w:p>
          <w:p w14:paraId="707E3360"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(hrs/yr)</w:t>
            </w:r>
          </w:p>
          <w:p w14:paraId="707E3361"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(c)</w:t>
            </w:r>
          </w:p>
          <w:p w14:paraId="707E3362"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(a x b)</w:t>
            </w:r>
          </w:p>
        </w:tc>
        <w:tc>
          <w:tcPr>
            <w:tcW w:w="900" w:type="dxa"/>
            <w:tcBorders>
              <w:top w:val="single" w:sz="12" w:space="0" w:color="000000"/>
              <w:left w:val="single" w:sz="8" w:space="0" w:color="000000"/>
              <w:bottom w:val="single" w:sz="8" w:space="0" w:color="000000"/>
              <w:right w:val="single" w:sz="8" w:space="0" w:color="000000"/>
            </w:tcBorders>
          </w:tcPr>
          <w:p w14:paraId="707E3363" w14:textId="77777777" w:rsidR="009313DC" w:rsidRPr="009313DC" w:rsidRDefault="009313DC" w:rsidP="009313DC">
            <w:pPr>
              <w:rPr>
                <w:rFonts w:ascii="Arial" w:hAnsi="Arial" w:cs="Arial"/>
                <w:b/>
                <w:bCs/>
                <w:sz w:val="16"/>
                <w:szCs w:val="16"/>
              </w:rPr>
            </w:pPr>
          </w:p>
          <w:p w14:paraId="707E3364"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Rate</w:t>
            </w:r>
          </w:p>
          <w:p w14:paraId="707E3365"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($/hr)</w:t>
            </w:r>
          </w:p>
          <w:p w14:paraId="707E3366"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(d)</w:t>
            </w:r>
          </w:p>
        </w:tc>
        <w:tc>
          <w:tcPr>
            <w:tcW w:w="1080" w:type="dxa"/>
            <w:tcBorders>
              <w:top w:val="single" w:sz="12" w:space="0" w:color="000000"/>
              <w:left w:val="single" w:sz="8" w:space="0" w:color="000000"/>
              <w:bottom w:val="single" w:sz="8" w:space="0" w:color="000000"/>
              <w:right w:val="single" w:sz="12" w:space="0" w:color="000000"/>
            </w:tcBorders>
          </w:tcPr>
          <w:p w14:paraId="707E3367" w14:textId="77777777" w:rsidR="009313DC" w:rsidRPr="009313DC" w:rsidRDefault="009313DC" w:rsidP="009313DC">
            <w:pPr>
              <w:rPr>
                <w:rFonts w:ascii="Arial" w:hAnsi="Arial" w:cs="Arial"/>
                <w:b/>
                <w:bCs/>
                <w:sz w:val="16"/>
                <w:szCs w:val="16"/>
              </w:rPr>
            </w:pPr>
          </w:p>
          <w:p w14:paraId="707E3368"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Total Cost</w:t>
            </w:r>
          </w:p>
          <w:p w14:paraId="707E3369"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($/yr)</w:t>
            </w:r>
          </w:p>
          <w:p w14:paraId="707E336A"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(e)</w:t>
            </w:r>
          </w:p>
          <w:p w14:paraId="707E336B" w14:textId="77777777" w:rsidR="009313DC" w:rsidRPr="009313DC" w:rsidRDefault="009313DC" w:rsidP="009313DC">
            <w:pPr>
              <w:widowControl/>
              <w:tabs>
                <w:tab w:val="left" w:pos="-1152"/>
              </w:tabs>
              <w:jc w:val="center"/>
              <w:rPr>
                <w:rFonts w:ascii="Arial" w:hAnsi="Arial" w:cs="Arial"/>
                <w:b/>
                <w:bCs/>
                <w:sz w:val="16"/>
                <w:szCs w:val="16"/>
              </w:rPr>
            </w:pPr>
            <w:r w:rsidRPr="009313DC">
              <w:rPr>
                <w:rFonts w:ascii="Arial" w:hAnsi="Arial" w:cs="Arial"/>
                <w:b/>
                <w:bCs/>
                <w:sz w:val="16"/>
                <w:szCs w:val="16"/>
              </w:rPr>
              <w:t>(c x d)</w:t>
            </w:r>
          </w:p>
        </w:tc>
      </w:tr>
      <w:tr w:rsidR="009313DC" w:rsidRPr="00A96386" w14:paraId="707E3379" w14:textId="77777777" w:rsidTr="006B4387">
        <w:trPr>
          <w:cantSplit/>
        </w:trPr>
        <w:tc>
          <w:tcPr>
            <w:tcW w:w="1260" w:type="dxa"/>
            <w:tcBorders>
              <w:top w:val="single" w:sz="8" w:space="0" w:color="000000"/>
              <w:left w:val="single" w:sz="12" w:space="0" w:color="000000"/>
              <w:bottom w:val="single" w:sz="7" w:space="0" w:color="000000"/>
              <w:right w:val="single" w:sz="7" w:space="0" w:color="000000"/>
            </w:tcBorders>
          </w:tcPr>
          <w:p w14:paraId="74D0C5C6" w14:textId="77777777" w:rsidR="009313DC" w:rsidRDefault="009313DC" w:rsidP="009313DC">
            <w:pPr>
              <w:jc w:val="center"/>
              <w:rPr>
                <w:rFonts w:ascii="Arial" w:hAnsi="Arial" w:cs="Arial"/>
                <w:b/>
                <w:bCs/>
                <w:sz w:val="16"/>
                <w:szCs w:val="16"/>
              </w:rPr>
            </w:pPr>
          </w:p>
          <w:p w14:paraId="79781342" w14:textId="084037F7" w:rsidR="009313DC" w:rsidRPr="009313DC" w:rsidRDefault="009313DC" w:rsidP="009313DC">
            <w:pPr>
              <w:jc w:val="center"/>
              <w:rPr>
                <w:rFonts w:ascii="Arial" w:hAnsi="Arial" w:cs="Arial"/>
                <w:b/>
                <w:bCs/>
                <w:sz w:val="16"/>
                <w:szCs w:val="16"/>
              </w:rPr>
            </w:pPr>
            <w:r>
              <w:rPr>
                <w:rFonts w:ascii="Arial" w:hAnsi="Arial" w:cs="Arial"/>
                <w:b/>
                <w:bCs/>
                <w:sz w:val="16"/>
                <w:szCs w:val="16"/>
              </w:rPr>
              <w:t>1</w:t>
            </w:r>
          </w:p>
        </w:tc>
        <w:tc>
          <w:tcPr>
            <w:tcW w:w="2790" w:type="dxa"/>
            <w:tcBorders>
              <w:top w:val="single" w:sz="8" w:space="0" w:color="000000"/>
              <w:left w:val="single" w:sz="7" w:space="0" w:color="000000"/>
              <w:bottom w:val="single" w:sz="7" w:space="0" w:color="000000"/>
              <w:right w:val="single" w:sz="7" w:space="0" w:color="000000"/>
            </w:tcBorders>
          </w:tcPr>
          <w:p w14:paraId="707E336D" w14:textId="66663124" w:rsidR="009313DC" w:rsidRPr="00AE6ADD" w:rsidRDefault="009313DC" w:rsidP="00E20998">
            <w:pPr>
              <w:rPr>
                <w:rFonts w:ascii="Arial" w:hAnsi="Arial" w:cs="Arial"/>
                <w:b/>
                <w:bCs/>
                <w:sz w:val="16"/>
                <w:szCs w:val="16"/>
              </w:rPr>
            </w:pPr>
          </w:p>
          <w:p w14:paraId="707E336E" w14:textId="77777777" w:rsidR="009313DC" w:rsidRPr="00AE6ADD" w:rsidRDefault="009313DC" w:rsidP="00E20998">
            <w:pPr>
              <w:rPr>
                <w:rFonts w:ascii="Arial" w:hAnsi="Arial" w:cs="Arial"/>
                <w:sz w:val="16"/>
                <w:szCs w:val="16"/>
              </w:rPr>
            </w:pPr>
            <w:r w:rsidRPr="00AE6ADD">
              <w:rPr>
                <w:rFonts w:ascii="Arial" w:hAnsi="Arial" w:cs="Arial"/>
                <w:sz w:val="16"/>
                <w:szCs w:val="16"/>
              </w:rPr>
              <w:t>Submissions Under 37 CFR 1.28(c)</w:t>
            </w:r>
          </w:p>
        </w:tc>
        <w:tc>
          <w:tcPr>
            <w:tcW w:w="1170" w:type="dxa"/>
            <w:tcBorders>
              <w:top w:val="single" w:sz="8" w:space="0" w:color="000000"/>
              <w:left w:val="single" w:sz="7" w:space="0" w:color="000000"/>
              <w:bottom w:val="single" w:sz="7" w:space="0" w:color="000000"/>
              <w:right w:val="single" w:sz="7" w:space="0" w:color="000000"/>
            </w:tcBorders>
          </w:tcPr>
          <w:p w14:paraId="707E336F" w14:textId="77777777" w:rsidR="009313DC" w:rsidRPr="00AE6ADD" w:rsidRDefault="009313DC" w:rsidP="00E20998">
            <w:pPr>
              <w:widowControl/>
              <w:tabs>
                <w:tab w:val="left" w:pos="-1152"/>
              </w:tabs>
              <w:spacing w:after="58"/>
              <w:jc w:val="right"/>
              <w:rPr>
                <w:rFonts w:ascii="Arial" w:hAnsi="Arial" w:cs="Arial"/>
                <w:sz w:val="16"/>
                <w:szCs w:val="16"/>
              </w:rPr>
            </w:pPr>
          </w:p>
          <w:p w14:paraId="707E3370" w14:textId="77777777" w:rsidR="009313DC" w:rsidRPr="00AE6ADD" w:rsidRDefault="009313DC" w:rsidP="00E20998">
            <w:pPr>
              <w:widowControl/>
              <w:tabs>
                <w:tab w:val="left" w:pos="-1152"/>
              </w:tabs>
              <w:spacing w:after="58"/>
              <w:jc w:val="right"/>
              <w:rPr>
                <w:rFonts w:ascii="Arial" w:hAnsi="Arial" w:cs="Arial"/>
                <w:sz w:val="16"/>
                <w:szCs w:val="16"/>
              </w:rPr>
            </w:pPr>
            <w:r w:rsidRPr="00AE6ADD">
              <w:rPr>
                <w:rFonts w:ascii="Arial" w:hAnsi="Arial" w:cs="Arial"/>
                <w:sz w:val="16"/>
                <w:szCs w:val="16"/>
              </w:rPr>
              <w:t>0.25</w:t>
            </w:r>
          </w:p>
        </w:tc>
        <w:tc>
          <w:tcPr>
            <w:tcW w:w="1170" w:type="dxa"/>
            <w:tcBorders>
              <w:top w:val="single" w:sz="8" w:space="0" w:color="000000"/>
              <w:left w:val="single" w:sz="7" w:space="0" w:color="000000"/>
              <w:bottom w:val="single" w:sz="7" w:space="0" w:color="000000"/>
              <w:right w:val="single" w:sz="7" w:space="0" w:color="000000"/>
            </w:tcBorders>
          </w:tcPr>
          <w:p w14:paraId="707E3371" w14:textId="77777777" w:rsidR="009313DC" w:rsidRPr="00AE6ADD" w:rsidRDefault="009313DC" w:rsidP="00E20998">
            <w:pPr>
              <w:widowControl/>
              <w:tabs>
                <w:tab w:val="left" w:pos="-1152"/>
              </w:tabs>
              <w:spacing w:after="58"/>
              <w:jc w:val="right"/>
              <w:rPr>
                <w:rFonts w:ascii="Arial" w:hAnsi="Arial" w:cs="Arial"/>
                <w:sz w:val="16"/>
                <w:szCs w:val="16"/>
              </w:rPr>
            </w:pPr>
          </w:p>
          <w:p w14:paraId="707E3372" w14:textId="77777777" w:rsidR="009313DC" w:rsidRPr="00AE6ADD" w:rsidRDefault="009313DC" w:rsidP="00E20998">
            <w:pPr>
              <w:widowControl/>
              <w:tabs>
                <w:tab w:val="left" w:pos="-1152"/>
              </w:tabs>
              <w:spacing w:after="58"/>
              <w:jc w:val="right"/>
              <w:rPr>
                <w:rFonts w:ascii="Arial" w:hAnsi="Arial" w:cs="Arial"/>
                <w:sz w:val="16"/>
                <w:szCs w:val="16"/>
              </w:rPr>
            </w:pPr>
            <w:r w:rsidRPr="00AE6ADD">
              <w:rPr>
                <w:rFonts w:ascii="Arial" w:hAnsi="Arial" w:cs="Arial"/>
                <w:sz w:val="16"/>
                <w:szCs w:val="16"/>
              </w:rPr>
              <w:t>2,250</w:t>
            </w:r>
          </w:p>
        </w:tc>
        <w:tc>
          <w:tcPr>
            <w:tcW w:w="990" w:type="dxa"/>
            <w:tcBorders>
              <w:top w:val="single" w:sz="8" w:space="0" w:color="000000"/>
              <w:left w:val="single" w:sz="7" w:space="0" w:color="000000"/>
              <w:bottom w:val="single" w:sz="7" w:space="0" w:color="000000"/>
              <w:right w:val="single" w:sz="7" w:space="0" w:color="000000"/>
            </w:tcBorders>
          </w:tcPr>
          <w:p w14:paraId="707E3373" w14:textId="77777777" w:rsidR="009313DC" w:rsidRPr="00AE6ADD" w:rsidRDefault="009313DC" w:rsidP="00E20998">
            <w:pPr>
              <w:widowControl/>
              <w:tabs>
                <w:tab w:val="left" w:pos="-1152"/>
              </w:tabs>
              <w:spacing w:after="58"/>
              <w:jc w:val="right"/>
              <w:rPr>
                <w:rFonts w:ascii="Arial" w:hAnsi="Arial" w:cs="Arial"/>
                <w:sz w:val="16"/>
                <w:szCs w:val="16"/>
              </w:rPr>
            </w:pPr>
          </w:p>
          <w:p w14:paraId="707E3374" w14:textId="6191338B" w:rsidR="009313DC" w:rsidRPr="00AE6ADD" w:rsidRDefault="008E1B79" w:rsidP="00E20998">
            <w:pPr>
              <w:widowControl/>
              <w:tabs>
                <w:tab w:val="left" w:pos="-1152"/>
              </w:tabs>
              <w:spacing w:after="58"/>
              <w:jc w:val="right"/>
              <w:rPr>
                <w:rFonts w:ascii="Arial" w:hAnsi="Arial" w:cs="Arial"/>
                <w:sz w:val="16"/>
                <w:szCs w:val="16"/>
              </w:rPr>
            </w:pPr>
            <w:r>
              <w:rPr>
                <w:rFonts w:ascii="Arial" w:hAnsi="Arial" w:cs="Arial"/>
                <w:sz w:val="16"/>
                <w:szCs w:val="16"/>
              </w:rPr>
              <w:t>562.50</w:t>
            </w:r>
          </w:p>
        </w:tc>
        <w:tc>
          <w:tcPr>
            <w:tcW w:w="900" w:type="dxa"/>
            <w:tcBorders>
              <w:top w:val="single" w:sz="8" w:space="0" w:color="000000"/>
              <w:left w:val="single" w:sz="7" w:space="0" w:color="000000"/>
              <w:bottom w:val="single" w:sz="7" w:space="0" w:color="000000"/>
              <w:right w:val="single" w:sz="7" w:space="0" w:color="000000"/>
            </w:tcBorders>
          </w:tcPr>
          <w:p w14:paraId="707E3375" w14:textId="77777777" w:rsidR="009313DC" w:rsidRPr="00AE6ADD" w:rsidRDefault="009313DC" w:rsidP="00E20998">
            <w:pPr>
              <w:widowControl/>
              <w:tabs>
                <w:tab w:val="left" w:pos="-1152"/>
              </w:tabs>
              <w:spacing w:after="58"/>
              <w:jc w:val="right"/>
              <w:rPr>
                <w:rFonts w:ascii="Arial" w:hAnsi="Arial" w:cs="Arial"/>
                <w:sz w:val="16"/>
                <w:szCs w:val="16"/>
              </w:rPr>
            </w:pPr>
          </w:p>
          <w:p w14:paraId="707E3376" w14:textId="77777777" w:rsidR="009313DC" w:rsidRPr="00AE6ADD" w:rsidRDefault="009313DC" w:rsidP="00704A27">
            <w:pPr>
              <w:widowControl/>
              <w:tabs>
                <w:tab w:val="left" w:pos="-1152"/>
              </w:tabs>
              <w:spacing w:after="58"/>
              <w:jc w:val="right"/>
              <w:rPr>
                <w:rFonts w:ascii="Arial" w:hAnsi="Arial" w:cs="Arial"/>
                <w:sz w:val="16"/>
                <w:szCs w:val="16"/>
              </w:rPr>
            </w:pPr>
            <w:r w:rsidRPr="00AE6ADD">
              <w:rPr>
                <w:rFonts w:ascii="Arial" w:hAnsi="Arial" w:cs="Arial"/>
                <w:sz w:val="16"/>
                <w:szCs w:val="16"/>
              </w:rPr>
              <w:t>$26.</w:t>
            </w:r>
            <w:r>
              <w:rPr>
                <w:rFonts w:ascii="Arial" w:hAnsi="Arial" w:cs="Arial"/>
                <w:sz w:val="16"/>
                <w:szCs w:val="16"/>
              </w:rPr>
              <w:t>82</w:t>
            </w:r>
          </w:p>
        </w:tc>
        <w:tc>
          <w:tcPr>
            <w:tcW w:w="1080" w:type="dxa"/>
            <w:tcBorders>
              <w:top w:val="single" w:sz="8" w:space="0" w:color="000000"/>
              <w:left w:val="single" w:sz="7" w:space="0" w:color="000000"/>
              <w:bottom w:val="single" w:sz="7" w:space="0" w:color="000000"/>
              <w:right w:val="single" w:sz="12" w:space="0" w:color="000000"/>
            </w:tcBorders>
          </w:tcPr>
          <w:p w14:paraId="707E3377" w14:textId="77777777" w:rsidR="009313DC" w:rsidRPr="00AE6ADD" w:rsidRDefault="009313DC" w:rsidP="00E20998">
            <w:pPr>
              <w:widowControl/>
              <w:tabs>
                <w:tab w:val="left" w:pos="-1152"/>
              </w:tabs>
              <w:spacing w:after="58"/>
              <w:jc w:val="right"/>
              <w:rPr>
                <w:rFonts w:ascii="Arial" w:hAnsi="Arial" w:cs="Arial"/>
                <w:sz w:val="16"/>
                <w:szCs w:val="16"/>
              </w:rPr>
            </w:pPr>
          </w:p>
          <w:p w14:paraId="707E3378" w14:textId="700B8DA5" w:rsidR="009313DC" w:rsidRPr="00AE6ADD" w:rsidRDefault="009313DC" w:rsidP="008E1B79">
            <w:pPr>
              <w:widowControl/>
              <w:tabs>
                <w:tab w:val="left" w:pos="-1152"/>
              </w:tabs>
              <w:spacing w:after="58"/>
              <w:jc w:val="right"/>
              <w:rPr>
                <w:rFonts w:ascii="Arial" w:hAnsi="Arial" w:cs="Arial"/>
                <w:sz w:val="16"/>
                <w:szCs w:val="16"/>
              </w:rPr>
            </w:pPr>
            <w:r w:rsidRPr="00AE6ADD">
              <w:rPr>
                <w:rFonts w:ascii="Arial" w:hAnsi="Arial" w:cs="Arial"/>
                <w:sz w:val="16"/>
                <w:szCs w:val="16"/>
              </w:rPr>
              <w:t>$</w:t>
            </w:r>
            <w:r>
              <w:rPr>
                <w:rFonts w:ascii="Arial" w:hAnsi="Arial" w:cs="Arial"/>
                <w:sz w:val="16"/>
                <w:szCs w:val="16"/>
              </w:rPr>
              <w:t>15,</w:t>
            </w:r>
            <w:r w:rsidR="008E1B79">
              <w:rPr>
                <w:rFonts w:ascii="Arial" w:hAnsi="Arial" w:cs="Arial"/>
                <w:sz w:val="16"/>
                <w:szCs w:val="16"/>
              </w:rPr>
              <w:t>086.25</w:t>
            </w:r>
          </w:p>
        </w:tc>
      </w:tr>
      <w:tr w:rsidR="009313DC" w:rsidRPr="00304239" w14:paraId="707E3386" w14:textId="77777777" w:rsidTr="006B4387">
        <w:trPr>
          <w:cantSplit/>
        </w:trPr>
        <w:tc>
          <w:tcPr>
            <w:tcW w:w="1260" w:type="dxa"/>
            <w:tcBorders>
              <w:top w:val="single" w:sz="7" w:space="0" w:color="000000"/>
              <w:left w:val="single" w:sz="12" w:space="0" w:color="000000"/>
              <w:bottom w:val="single" w:sz="8" w:space="0" w:color="000000"/>
              <w:right w:val="single" w:sz="7" w:space="0" w:color="000000"/>
            </w:tcBorders>
          </w:tcPr>
          <w:p w14:paraId="22AFBC19" w14:textId="77777777" w:rsidR="009313DC" w:rsidRDefault="009313DC" w:rsidP="009313DC">
            <w:pPr>
              <w:jc w:val="center"/>
              <w:rPr>
                <w:rFonts w:ascii="Arial" w:hAnsi="Arial" w:cs="Arial"/>
                <w:b/>
                <w:sz w:val="16"/>
                <w:szCs w:val="16"/>
              </w:rPr>
            </w:pPr>
          </w:p>
          <w:p w14:paraId="082BF0AD" w14:textId="4ACFDBDB" w:rsidR="009313DC" w:rsidRPr="009313DC" w:rsidRDefault="009313DC" w:rsidP="009313DC">
            <w:pPr>
              <w:jc w:val="center"/>
              <w:rPr>
                <w:rFonts w:ascii="Arial" w:hAnsi="Arial" w:cs="Arial"/>
                <w:b/>
                <w:sz w:val="16"/>
                <w:szCs w:val="16"/>
              </w:rPr>
            </w:pPr>
            <w:r>
              <w:rPr>
                <w:rFonts w:ascii="Arial" w:hAnsi="Arial" w:cs="Arial"/>
                <w:b/>
                <w:sz w:val="16"/>
                <w:szCs w:val="16"/>
              </w:rPr>
              <w:t>2</w:t>
            </w:r>
          </w:p>
        </w:tc>
        <w:tc>
          <w:tcPr>
            <w:tcW w:w="2790" w:type="dxa"/>
            <w:tcBorders>
              <w:top w:val="single" w:sz="7" w:space="0" w:color="000000"/>
              <w:left w:val="single" w:sz="7" w:space="0" w:color="000000"/>
              <w:bottom w:val="single" w:sz="8" w:space="0" w:color="000000"/>
              <w:right w:val="single" w:sz="7" w:space="0" w:color="000000"/>
            </w:tcBorders>
          </w:tcPr>
          <w:p w14:paraId="707E337A" w14:textId="0E87BB5F" w:rsidR="009313DC" w:rsidRDefault="009313DC" w:rsidP="00E20998">
            <w:pPr>
              <w:rPr>
                <w:rFonts w:ascii="Arial" w:hAnsi="Arial" w:cs="Arial"/>
                <w:sz w:val="16"/>
                <w:szCs w:val="16"/>
              </w:rPr>
            </w:pPr>
          </w:p>
          <w:p w14:paraId="707E337B" w14:textId="77777777" w:rsidR="009313DC" w:rsidRPr="00AE6ADD" w:rsidRDefault="009313DC" w:rsidP="00E20998">
            <w:pPr>
              <w:rPr>
                <w:rFonts w:ascii="Arial" w:hAnsi="Arial" w:cs="Arial"/>
                <w:sz w:val="16"/>
                <w:szCs w:val="16"/>
              </w:rPr>
            </w:pPr>
            <w:r w:rsidRPr="00AE6ADD">
              <w:rPr>
                <w:rFonts w:ascii="Arial" w:hAnsi="Arial" w:cs="Arial"/>
                <w:sz w:val="16"/>
                <w:szCs w:val="16"/>
              </w:rPr>
              <w:t>Submissions Under 37 CFR 1.29(k)</w:t>
            </w:r>
          </w:p>
        </w:tc>
        <w:tc>
          <w:tcPr>
            <w:tcW w:w="1170" w:type="dxa"/>
            <w:tcBorders>
              <w:top w:val="single" w:sz="7" w:space="0" w:color="000000"/>
              <w:left w:val="single" w:sz="7" w:space="0" w:color="000000"/>
              <w:bottom w:val="single" w:sz="8" w:space="0" w:color="000000"/>
              <w:right w:val="single" w:sz="7" w:space="0" w:color="000000"/>
            </w:tcBorders>
          </w:tcPr>
          <w:p w14:paraId="707E337C" w14:textId="77777777" w:rsidR="009313DC" w:rsidRDefault="009313DC" w:rsidP="00E20998">
            <w:pPr>
              <w:widowControl/>
              <w:tabs>
                <w:tab w:val="left" w:pos="-1152"/>
              </w:tabs>
              <w:spacing w:after="58"/>
              <w:jc w:val="right"/>
              <w:rPr>
                <w:rFonts w:ascii="Arial" w:hAnsi="Arial" w:cs="Arial"/>
                <w:sz w:val="16"/>
                <w:szCs w:val="16"/>
              </w:rPr>
            </w:pPr>
          </w:p>
          <w:p w14:paraId="707E337D" w14:textId="77777777" w:rsidR="009313DC" w:rsidRPr="00AE6ADD" w:rsidRDefault="009313DC" w:rsidP="00E20998">
            <w:pPr>
              <w:widowControl/>
              <w:tabs>
                <w:tab w:val="left" w:pos="-1152"/>
              </w:tabs>
              <w:spacing w:after="58"/>
              <w:jc w:val="right"/>
              <w:rPr>
                <w:rFonts w:ascii="Arial" w:hAnsi="Arial" w:cs="Arial"/>
                <w:sz w:val="16"/>
                <w:szCs w:val="16"/>
              </w:rPr>
            </w:pPr>
            <w:r w:rsidRPr="00AE6ADD">
              <w:rPr>
                <w:rFonts w:ascii="Arial" w:hAnsi="Arial" w:cs="Arial"/>
                <w:sz w:val="16"/>
                <w:szCs w:val="16"/>
              </w:rPr>
              <w:t>0.25</w:t>
            </w:r>
          </w:p>
        </w:tc>
        <w:tc>
          <w:tcPr>
            <w:tcW w:w="1170" w:type="dxa"/>
            <w:tcBorders>
              <w:top w:val="single" w:sz="7" w:space="0" w:color="000000"/>
              <w:left w:val="single" w:sz="7" w:space="0" w:color="000000"/>
              <w:bottom w:val="single" w:sz="8" w:space="0" w:color="000000"/>
              <w:right w:val="single" w:sz="7" w:space="0" w:color="000000"/>
            </w:tcBorders>
          </w:tcPr>
          <w:p w14:paraId="707E337E" w14:textId="77777777" w:rsidR="009313DC" w:rsidRDefault="009313DC" w:rsidP="00E20998">
            <w:pPr>
              <w:widowControl/>
              <w:tabs>
                <w:tab w:val="left" w:pos="-1152"/>
              </w:tabs>
              <w:spacing w:after="58"/>
              <w:jc w:val="right"/>
              <w:rPr>
                <w:rFonts w:ascii="Arial" w:hAnsi="Arial" w:cs="Arial"/>
                <w:sz w:val="16"/>
                <w:szCs w:val="16"/>
              </w:rPr>
            </w:pPr>
          </w:p>
          <w:p w14:paraId="707E337F" w14:textId="77777777" w:rsidR="009313DC" w:rsidRPr="00AE6ADD" w:rsidRDefault="009313DC" w:rsidP="00E20998">
            <w:pPr>
              <w:widowControl/>
              <w:tabs>
                <w:tab w:val="left" w:pos="-1152"/>
              </w:tabs>
              <w:spacing w:after="58"/>
              <w:jc w:val="right"/>
              <w:rPr>
                <w:rFonts w:ascii="Arial" w:hAnsi="Arial" w:cs="Arial"/>
                <w:sz w:val="16"/>
                <w:szCs w:val="16"/>
              </w:rPr>
            </w:pPr>
            <w:r w:rsidRPr="00AE6ADD">
              <w:rPr>
                <w:rFonts w:ascii="Arial" w:hAnsi="Arial" w:cs="Arial"/>
                <w:sz w:val="16"/>
                <w:szCs w:val="16"/>
              </w:rPr>
              <w:t>750</w:t>
            </w:r>
          </w:p>
        </w:tc>
        <w:tc>
          <w:tcPr>
            <w:tcW w:w="990" w:type="dxa"/>
            <w:tcBorders>
              <w:top w:val="single" w:sz="7" w:space="0" w:color="000000"/>
              <w:left w:val="single" w:sz="7" w:space="0" w:color="000000"/>
              <w:bottom w:val="single" w:sz="8" w:space="0" w:color="000000"/>
              <w:right w:val="single" w:sz="7" w:space="0" w:color="000000"/>
            </w:tcBorders>
          </w:tcPr>
          <w:p w14:paraId="707E3380" w14:textId="77777777" w:rsidR="009313DC" w:rsidRDefault="009313DC" w:rsidP="00E20998">
            <w:pPr>
              <w:widowControl/>
              <w:tabs>
                <w:tab w:val="left" w:pos="-1152"/>
              </w:tabs>
              <w:spacing w:after="58"/>
              <w:jc w:val="right"/>
              <w:rPr>
                <w:rFonts w:ascii="Arial" w:hAnsi="Arial" w:cs="Arial"/>
                <w:sz w:val="16"/>
                <w:szCs w:val="16"/>
              </w:rPr>
            </w:pPr>
          </w:p>
          <w:p w14:paraId="707E3381" w14:textId="7DC52DA4" w:rsidR="009313DC" w:rsidRPr="00AE6ADD" w:rsidRDefault="008E1B79" w:rsidP="00E20998">
            <w:pPr>
              <w:widowControl/>
              <w:tabs>
                <w:tab w:val="left" w:pos="-1152"/>
              </w:tabs>
              <w:spacing w:after="58"/>
              <w:jc w:val="right"/>
              <w:rPr>
                <w:rFonts w:ascii="Arial" w:hAnsi="Arial" w:cs="Arial"/>
                <w:sz w:val="16"/>
                <w:szCs w:val="16"/>
              </w:rPr>
            </w:pPr>
            <w:r>
              <w:rPr>
                <w:rFonts w:ascii="Arial" w:hAnsi="Arial" w:cs="Arial"/>
                <w:sz w:val="16"/>
                <w:szCs w:val="16"/>
              </w:rPr>
              <w:t>187.50</w:t>
            </w:r>
          </w:p>
        </w:tc>
        <w:tc>
          <w:tcPr>
            <w:tcW w:w="900" w:type="dxa"/>
            <w:tcBorders>
              <w:top w:val="single" w:sz="7" w:space="0" w:color="000000"/>
              <w:left w:val="single" w:sz="7" w:space="0" w:color="000000"/>
              <w:bottom w:val="single" w:sz="8" w:space="0" w:color="000000"/>
              <w:right w:val="single" w:sz="7" w:space="0" w:color="000000"/>
            </w:tcBorders>
          </w:tcPr>
          <w:p w14:paraId="707E3382" w14:textId="77777777" w:rsidR="009313DC" w:rsidRDefault="009313DC" w:rsidP="00E20998">
            <w:pPr>
              <w:widowControl/>
              <w:tabs>
                <w:tab w:val="left" w:pos="-1152"/>
              </w:tabs>
              <w:spacing w:after="58"/>
              <w:jc w:val="right"/>
              <w:rPr>
                <w:rFonts w:ascii="Arial" w:hAnsi="Arial" w:cs="Arial"/>
                <w:sz w:val="16"/>
                <w:szCs w:val="16"/>
              </w:rPr>
            </w:pPr>
          </w:p>
          <w:p w14:paraId="707E3383" w14:textId="77777777" w:rsidR="009313DC" w:rsidRPr="00AE6ADD" w:rsidRDefault="009313DC" w:rsidP="00704A27">
            <w:pPr>
              <w:widowControl/>
              <w:tabs>
                <w:tab w:val="left" w:pos="-1152"/>
              </w:tabs>
              <w:spacing w:after="58"/>
              <w:jc w:val="right"/>
              <w:rPr>
                <w:rFonts w:ascii="Arial" w:hAnsi="Arial" w:cs="Arial"/>
                <w:sz w:val="16"/>
                <w:szCs w:val="16"/>
              </w:rPr>
            </w:pPr>
            <w:r w:rsidRPr="00AE6ADD">
              <w:rPr>
                <w:rFonts w:ascii="Arial" w:hAnsi="Arial" w:cs="Arial"/>
                <w:sz w:val="16"/>
                <w:szCs w:val="16"/>
              </w:rPr>
              <w:t>$26.</w:t>
            </w:r>
            <w:r>
              <w:rPr>
                <w:rFonts w:ascii="Arial" w:hAnsi="Arial" w:cs="Arial"/>
                <w:sz w:val="16"/>
                <w:szCs w:val="16"/>
              </w:rPr>
              <w:t>82</w:t>
            </w:r>
          </w:p>
        </w:tc>
        <w:tc>
          <w:tcPr>
            <w:tcW w:w="1080" w:type="dxa"/>
            <w:tcBorders>
              <w:top w:val="single" w:sz="7" w:space="0" w:color="000000"/>
              <w:left w:val="single" w:sz="7" w:space="0" w:color="000000"/>
              <w:bottom w:val="single" w:sz="8" w:space="0" w:color="000000"/>
              <w:right w:val="single" w:sz="12" w:space="0" w:color="000000"/>
            </w:tcBorders>
          </w:tcPr>
          <w:p w14:paraId="707E3384" w14:textId="77777777" w:rsidR="009313DC" w:rsidRDefault="009313DC" w:rsidP="00E20998">
            <w:pPr>
              <w:widowControl/>
              <w:tabs>
                <w:tab w:val="left" w:pos="-1152"/>
              </w:tabs>
              <w:spacing w:after="58"/>
              <w:jc w:val="right"/>
              <w:rPr>
                <w:rFonts w:ascii="Arial" w:hAnsi="Arial" w:cs="Arial"/>
                <w:sz w:val="16"/>
                <w:szCs w:val="16"/>
              </w:rPr>
            </w:pPr>
          </w:p>
          <w:p w14:paraId="707E3385" w14:textId="3FDEFA31" w:rsidR="009313DC" w:rsidRPr="00AE6ADD" w:rsidRDefault="009313DC" w:rsidP="008E1B79">
            <w:pPr>
              <w:widowControl/>
              <w:tabs>
                <w:tab w:val="left" w:pos="-1152"/>
              </w:tabs>
              <w:spacing w:after="58"/>
              <w:jc w:val="right"/>
              <w:rPr>
                <w:rFonts w:ascii="Arial" w:hAnsi="Arial" w:cs="Arial"/>
                <w:sz w:val="16"/>
                <w:szCs w:val="16"/>
              </w:rPr>
            </w:pPr>
            <w:r w:rsidRPr="00AE6ADD">
              <w:rPr>
                <w:rFonts w:ascii="Arial" w:hAnsi="Arial" w:cs="Arial"/>
                <w:sz w:val="16"/>
                <w:szCs w:val="16"/>
              </w:rPr>
              <w:t>$</w:t>
            </w:r>
            <w:r>
              <w:rPr>
                <w:rFonts w:ascii="Arial" w:hAnsi="Arial" w:cs="Arial"/>
                <w:sz w:val="16"/>
                <w:szCs w:val="16"/>
              </w:rPr>
              <w:t>5,</w:t>
            </w:r>
            <w:r w:rsidR="008E1B79">
              <w:rPr>
                <w:rFonts w:ascii="Arial" w:hAnsi="Arial" w:cs="Arial"/>
                <w:sz w:val="16"/>
                <w:szCs w:val="16"/>
              </w:rPr>
              <w:t>028.75</w:t>
            </w:r>
          </w:p>
        </w:tc>
      </w:tr>
      <w:tr w:rsidR="009313DC" w:rsidRPr="00592159" w14:paraId="707E3393" w14:textId="77777777" w:rsidTr="006B4387">
        <w:trPr>
          <w:cantSplit/>
        </w:trPr>
        <w:tc>
          <w:tcPr>
            <w:tcW w:w="1260" w:type="dxa"/>
            <w:tcBorders>
              <w:top w:val="single" w:sz="8" w:space="0" w:color="000000"/>
              <w:left w:val="single" w:sz="12" w:space="0" w:color="000000"/>
              <w:bottom w:val="single" w:sz="12" w:space="0" w:color="000000"/>
              <w:right w:val="single" w:sz="8" w:space="0" w:color="000000"/>
            </w:tcBorders>
          </w:tcPr>
          <w:p w14:paraId="1C9408B8" w14:textId="77777777" w:rsidR="009313DC" w:rsidRPr="009313DC" w:rsidRDefault="009313DC" w:rsidP="009313DC">
            <w:pPr>
              <w:widowControl/>
              <w:tabs>
                <w:tab w:val="left" w:pos="-1152"/>
              </w:tabs>
              <w:jc w:val="center"/>
              <w:rPr>
                <w:rFonts w:ascii="Arial" w:hAnsi="Arial" w:cs="Arial"/>
                <w:b/>
                <w:bCs/>
                <w:sz w:val="16"/>
                <w:szCs w:val="16"/>
              </w:rPr>
            </w:pPr>
          </w:p>
        </w:tc>
        <w:tc>
          <w:tcPr>
            <w:tcW w:w="2790" w:type="dxa"/>
            <w:tcBorders>
              <w:top w:val="single" w:sz="8" w:space="0" w:color="000000"/>
              <w:left w:val="single" w:sz="8" w:space="0" w:color="000000"/>
              <w:bottom w:val="single" w:sz="12" w:space="0" w:color="000000"/>
              <w:right w:val="single" w:sz="8" w:space="0" w:color="000000"/>
            </w:tcBorders>
          </w:tcPr>
          <w:p w14:paraId="707E3387" w14:textId="18BCC310" w:rsidR="009313DC" w:rsidRDefault="009313DC" w:rsidP="00E20998">
            <w:pPr>
              <w:widowControl/>
              <w:tabs>
                <w:tab w:val="left" w:pos="-1152"/>
              </w:tabs>
              <w:spacing w:after="58"/>
              <w:rPr>
                <w:rFonts w:ascii="Arial" w:hAnsi="Arial" w:cs="Arial"/>
                <w:b/>
                <w:bCs/>
                <w:sz w:val="16"/>
                <w:szCs w:val="16"/>
              </w:rPr>
            </w:pPr>
          </w:p>
          <w:p w14:paraId="707E3388" w14:textId="77777777" w:rsidR="009313DC" w:rsidRPr="00AE6ADD" w:rsidRDefault="009313DC" w:rsidP="00E20998">
            <w:pPr>
              <w:widowControl/>
              <w:tabs>
                <w:tab w:val="left" w:pos="-1152"/>
              </w:tabs>
              <w:spacing w:after="58"/>
              <w:rPr>
                <w:rFonts w:ascii="Arial" w:hAnsi="Arial" w:cs="Arial"/>
                <w:b/>
                <w:bCs/>
                <w:sz w:val="16"/>
                <w:szCs w:val="16"/>
              </w:rPr>
            </w:pPr>
            <w:r w:rsidRPr="00AE6ADD">
              <w:rPr>
                <w:rFonts w:ascii="Arial" w:hAnsi="Arial" w:cs="Arial"/>
                <w:b/>
                <w:bCs/>
                <w:sz w:val="16"/>
                <w:szCs w:val="16"/>
              </w:rPr>
              <w:t>Totals</w:t>
            </w:r>
          </w:p>
        </w:tc>
        <w:tc>
          <w:tcPr>
            <w:tcW w:w="1170" w:type="dxa"/>
            <w:tcBorders>
              <w:top w:val="single" w:sz="8" w:space="0" w:color="000000"/>
              <w:left w:val="single" w:sz="8" w:space="0" w:color="000000"/>
              <w:bottom w:val="single" w:sz="12" w:space="0" w:color="000000"/>
              <w:right w:val="single" w:sz="8" w:space="0" w:color="000000"/>
            </w:tcBorders>
          </w:tcPr>
          <w:p w14:paraId="707E3389" w14:textId="77777777" w:rsidR="009313DC" w:rsidRDefault="009313DC" w:rsidP="00E20998">
            <w:pPr>
              <w:widowControl/>
              <w:tabs>
                <w:tab w:val="left" w:pos="-1152"/>
              </w:tabs>
              <w:spacing w:after="58"/>
              <w:jc w:val="right"/>
              <w:rPr>
                <w:rFonts w:ascii="Arial" w:hAnsi="Arial" w:cs="Arial"/>
                <w:b/>
                <w:bCs/>
                <w:sz w:val="16"/>
                <w:szCs w:val="16"/>
              </w:rPr>
            </w:pPr>
          </w:p>
          <w:p w14:paraId="707E338A" w14:textId="77777777" w:rsidR="009313DC" w:rsidRPr="00AE6ADD" w:rsidRDefault="009313DC" w:rsidP="00E20998">
            <w:pPr>
              <w:widowControl/>
              <w:tabs>
                <w:tab w:val="left" w:pos="-1152"/>
              </w:tabs>
              <w:spacing w:after="58"/>
              <w:jc w:val="right"/>
              <w:rPr>
                <w:rFonts w:ascii="Arial" w:hAnsi="Arial" w:cs="Arial"/>
                <w:b/>
                <w:bCs/>
                <w:sz w:val="16"/>
                <w:szCs w:val="16"/>
              </w:rPr>
            </w:pPr>
            <w:r w:rsidRPr="00AE6ADD">
              <w:rPr>
                <w:rFonts w:ascii="Arial" w:hAnsi="Arial" w:cs="Arial"/>
                <w:b/>
                <w:bCs/>
                <w:sz w:val="16"/>
                <w:szCs w:val="16"/>
              </w:rPr>
              <w:t>------------</w:t>
            </w:r>
          </w:p>
        </w:tc>
        <w:tc>
          <w:tcPr>
            <w:tcW w:w="1170" w:type="dxa"/>
            <w:tcBorders>
              <w:top w:val="single" w:sz="8" w:space="0" w:color="000000"/>
              <w:left w:val="single" w:sz="8" w:space="0" w:color="000000"/>
              <w:bottom w:val="single" w:sz="12" w:space="0" w:color="000000"/>
              <w:right w:val="single" w:sz="8" w:space="0" w:color="000000"/>
            </w:tcBorders>
          </w:tcPr>
          <w:p w14:paraId="707E338B" w14:textId="77777777" w:rsidR="009313DC" w:rsidRDefault="009313DC" w:rsidP="00E20998">
            <w:pPr>
              <w:widowControl/>
              <w:tabs>
                <w:tab w:val="left" w:pos="-1152"/>
              </w:tabs>
              <w:spacing w:after="58"/>
              <w:jc w:val="right"/>
              <w:rPr>
                <w:rFonts w:ascii="Arial" w:hAnsi="Arial" w:cs="Arial"/>
                <w:b/>
                <w:bCs/>
                <w:sz w:val="16"/>
                <w:szCs w:val="16"/>
              </w:rPr>
            </w:pPr>
          </w:p>
          <w:p w14:paraId="707E338C" w14:textId="77777777" w:rsidR="009313DC" w:rsidRPr="00AE6ADD" w:rsidRDefault="009313DC" w:rsidP="00E20998">
            <w:pPr>
              <w:widowControl/>
              <w:tabs>
                <w:tab w:val="left" w:pos="-1152"/>
              </w:tabs>
              <w:spacing w:after="58"/>
              <w:jc w:val="right"/>
              <w:rPr>
                <w:rFonts w:ascii="Arial" w:hAnsi="Arial" w:cs="Arial"/>
                <w:b/>
                <w:bCs/>
                <w:sz w:val="16"/>
                <w:szCs w:val="16"/>
              </w:rPr>
            </w:pPr>
            <w:r w:rsidRPr="00AE6ADD">
              <w:rPr>
                <w:rFonts w:ascii="Arial" w:hAnsi="Arial" w:cs="Arial"/>
                <w:b/>
                <w:bCs/>
                <w:sz w:val="16"/>
                <w:szCs w:val="16"/>
              </w:rPr>
              <w:t>3,000</w:t>
            </w:r>
          </w:p>
        </w:tc>
        <w:tc>
          <w:tcPr>
            <w:tcW w:w="990" w:type="dxa"/>
            <w:tcBorders>
              <w:top w:val="single" w:sz="8" w:space="0" w:color="000000"/>
              <w:left w:val="single" w:sz="8" w:space="0" w:color="000000"/>
              <w:bottom w:val="single" w:sz="12" w:space="0" w:color="000000"/>
              <w:right w:val="single" w:sz="8" w:space="0" w:color="000000"/>
            </w:tcBorders>
          </w:tcPr>
          <w:p w14:paraId="707E338D" w14:textId="77777777" w:rsidR="009313DC" w:rsidRDefault="009313DC" w:rsidP="00E20998">
            <w:pPr>
              <w:widowControl/>
              <w:tabs>
                <w:tab w:val="left" w:pos="-1152"/>
              </w:tabs>
              <w:spacing w:after="58"/>
              <w:jc w:val="right"/>
              <w:rPr>
                <w:rFonts w:ascii="Arial" w:hAnsi="Arial" w:cs="Arial"/>
                <w:b/>
                <w:bCs/>
                <w:sz w:val="16"/>
                <w:szCs w:val="16"/>
              </w:rPr>
            </w:pPr>
          </w:p>
          <w:p w14:paraId="707E338E" w14:textId="0F1F3772" w:rsidR="009313DC" w:rsidRPr="00AE6ADD" w:rsidRDefault="008E1B79" w:rsidP="00E20998">
            <w:pPr>
              <w:widowControl/>
              <w:tabs>
                <w:tab w:val="left" w:pos="-1152"/>
              </w:tabs>
              <w:spacing w:after="58"/>
              <w:jc w:val="right"/>
              <w:rPr>
                <w:rFonts w:ascii="Arial" w:hAnsi="Arial" w:cs="Arial"/>
                <w:b/>
                <w:bCs/>
                <w:sz w:val="16"/>
                <w:szCs w:val="16"/>
              </w:rPr>
            </w:pPr>
            <w:r>
              <w:rPr>
                <w:rFonts w:ascii="Arial" w:hAnsi="Arial" w:cs="Arial"/>
                <w:b/>
                <w:bCs/>
                <w:sz w:val="16"/>
                <w:szCs w:val="16"/>
              </w:rPr>
              <w:t>750</w:t>
            </w:r>
          </w:p>
        </w:tc>
        <w:tc>
          <w:tcPr>
            <w:tcW w:w="900" w:type="dxa"/>
            <w:tcBorders>
              <w:top w:val="single" w:sz="8" w:space="0" w:color="000000"/>
              <w:left w:val="single" w:sz="8" w:space="0" w:color="000000"/>
              <w:bottom w:val="single" w:sz="12" w:space="0" w:color="000000"/>
              <w:right w:val="single" w:sz="8" w:space="0" w:color="000000"/>
            </w:tcBorders>
          </w:tcPr>
          <w:p w14:paraId="707E338F" w14:textId="77777777" w:rsidR="009313DC" w:rsidRDefault="009313DC" w:rsidP="00E20998">
            <w:pPr>
              <w:widowControl/>
              <w:tabs>
                <w:tab w:val="left" w:pos="-1152"/>
              </w:tabs>
              <w:spacing w:after="58"/>
              <w:jc w:val="right"/>
              <w:rPr>
                <w:rFonts w:ascii="Arial" w:hAnsi="Arial" w:cs="Arial"/>
                <w:b/>
                <w:bCs/>
                <w:sz w:val="16"/>
                <w:szCs w:val="16"/>
              </w:rPr>
            </w:pPr>
          </w:p>
          <w:p w14:paraId="707E3390" w14:textId="77777777" w:rsidR="009313DC" w:rsidRPr="00AE6ADD" w:rsidRDefault="009313DC" w:rsidP="00E20998">
            <w:pPr>
              <w:widowControl/>
              <w:tabs>
                <w:tab w:val="left" w:pos="-1152"/>
              </w:tabs>
              <w:spacing w:after="58"/>
              <w:jc w:val="right"/>
              <w:rPr>
                <w:rFonts w:ascii="Arial" w:hAnsi="Arial" w:cs="Arial"/>
                <w:b/>
                <w:bCs/>
                <w:sz w:val="16"/>
                <w:szCs w:val="16"/>
              </w:rPr>
            </w:pPr>
            <w:r w:rsidRPr="00AE6ADD">
              <w:rPr>
                <w:rFonts w:ascii="Arial" w:hAnsi="Arial" w:cs="Arial"/>
                <w:b/>
                <w:bCs/>
                <w:sz w:val="16"/>
                <w:szCs w:val="16"/>
              </w:rPr>
              <w:t>------------</w:t>
            </w:r>
          </w:p>
        </w:tc>
        <w:tc>
          <w:tcPr>
            <w:tcW w:w="1080" w:type="dxa"/>
            <w:tcBorders>
              <w:top w:val="single" w:sz="8" w:space="0" w:color="000000"/>
              <w:left w:val="single" w:sz="8" w:space="0" w:color="000000"/>
              <w:bottom w:val="single" w:sz="12" w:space="0" w:color="000000"/>
              <w:right w:val="single" w:sz="12" w:space="0" w:color="000000"/>
            </w:tcBorders>
          </w:tcPr>
          <w:p w14:paraId="707E3391" w14:textId="77777777" w:rsidR="009313DC" w:rsidRDefault="009313DC" w:rsidP="00E20998">
            <w:pPr>
              <w:widowControl/>
              <w:tabs>
                <w:tab w:val="left" w:pos="-1152"/>
              </w:tabs>
              <w:spacing w:after="58"/>
              <w:jc w:val="right"/>
              <w:rPr>
                <w:rFonts w:ascii="Arial" w:hAnsi="Arial" w:cs="Arial"/>
                <w:b/>
                <w:bCs/>
                <w:sz w:val="16"/>
                <w:szCs w:val="16"/>
              </w:rPr>
            </w:pPr>
          </w:p>
          <w:p w14:paraId="707E3392" w14:textId="58DDEB41" w:rsidR="009313DC" w:rsidRPr="00AE6ADD" w:rsidRDefault="009313DC" w:rsidP="008E1B79">
            <w:pPr>
              <w:widowControl/>
              <w:tabs>
                <w:tab w:val="left" w:pos="-1152"/>
              </w:tabs>
              <w:spacing w:after="58"/>
              <w:jc w:val="right"/>
              <w:rPr>
                <w:rFonts w:ascii="Arial" w:hAnsi="Arial" w:cs="Arial"/>
                <w:b/>
                <w:bCs/>
                <w:sz w:val="16"/>
                <w:szCs w:val="16"/>
              </w:rPr>
            </w:pPr>
            <w:r w:rsidRPr="00AE6ADD">
              <w:rPr>
                <w:rFonts w:ascii="Arial" w:hAnsi="Arial" w:cs="Arial"/>
                <w:b/>
                <w:bCs/>
                <w:sz w:val="16"/>
                <w:szCs w:val="16"/>
              </w:rPr>
              <w:t>$</w:t>
            </w:r>
            <w:r>
              <w:rPr>
                <w:rFonts w:ascii="Arial" w:hAnsi="Arial" w:cs="Arial"/>
                <w:b/>
                <w:bCs/>
                <w:sz w:val="16"/>
                <w:szCs w:val="16"/>
              </w:rPr>
              <w:t>20,</w:t>
            </w:r>
            <w:r w:rsidR="00EF1AC2">
              <w:rPr>
                <w:rFonts w:ascii="Arial" w:hAnsi="Arial" w:cs="Arial"/>
                <w:b/>
                <w:bCs/>
                <w:sz w:val="16"/>
                <w:szCs w:val="16"/>
              </w:rPr>
              <w:t>115</w:t>
            </w:r>
            <w:r w:rsidR="008E1B79">
              <w:rPr>
                <w:rFonts w:ascii="Arial" w:hAnsi="Arial" w:cs="Arial"/>
                <w:b/>
                <w:bCs/>
                <w:sz w:val="16"/>
                <w:szCs w:val="16"/>
              </w:rPr>
              <w:t>.00</w:t>
            </w:r>
          </w:p>
        </w:tc>
      </w:tr>
    </w:tbl>
    <w:p w14:paraId="707E3394" w14:textId="77777777" w:rsidR="008F2921" w:rsidRPr="00596FCB" w:rsidRDefault="008F2921" w:rsidP="008F2921">
      <w:pPr>
        <w:widowControl/>
        <w:tabs>
          <w:tab w:val="left" w:pos="-1152"/>
        </w:tabs>
        <w:jc w:val="both"/>
        <w:rPr>
          <w:rFonts w:ascii="Arial" w:hAnsi="Arial" w:cs="Arial"/>
          <w:bCs/>
          <w:sz w:val="24"/>
        </w:rPr>
      </w:pPr>
    </w:p>
    <w:p w14:paraId="707E3395" w14:textId="77777777" w:rsidR="008F2921" w:rsidRDefault="008F2921" w:rsidP="008F2921">
      <w:pPr>
        <w:widowControl/>
        <w:tabs>
          <w:tab w:val="left" w:pos="-1152"/>
        </w:tabs>
        <w:jc w:val="both"/>
        <w:rPr>
          <w:rFonts w:ascii="Arial" w:hAnsi="Arial" w:cs="Arial"/>
          <w:b/>
          <w:bCs/>
          <w:sz w:val="24"/>
        </w:rPr>
      </w:pPr>
      <w:r w:rsidRPr="00D13FC7">
        <w:rPr>
          <w:rFonts w:ascii="Arial" w:hAnsi="Arial" w:cs="Arial"/>
          <w:b/>
          <w:bCs/>
          <w:sz w:val="24"/>
        </w:rPr>
        <w:t>15.</w:t>
      </w:r>
      <w:r w:rsidRPr="00D13FC7">
        <w:rPr>
          <w:rFonts w:ascii="Arial" w:hAnsi="Arial" w:cs="Arial"/>
          <w:b/>
          <w:bCs/>
          <w:sz w:val="24"/>
        </w:rPr>
        <w:tab/>
        <w:t>Reason for Changes in Annual Burden</w:t>
      </w:r>
    </w:p>
    <w:p w14:paraId="600D7F43" w14:textId="77777777" w:rsidR="00781539" w:rsidRPr="00D13FC7" w:rsidRDefault="00781539" w:rsidP="008F2921">
      <w:pPr>
        <w:widowControl/>
        <w:tabs>
          <w:tab w:val="left" w:pos="-1152"/>
        </w:tabs>
        <w:jc w:val="both"/>
        <w:rPr>
          <w:rFonts w:ascii="Arial" w:hAnsi="Arial" w:cs="Arial"/>
          <w:sz w:val="24"/>
        </w:rPr>
      </w:pPr>
    </w:p>
    <w:p w14:paraId="400D2738" w14:textId="20470B5A" w:rsidR="009216BE" w:rsidRDefault="009216BE" w:rsidP="00AE7CAD">
      <w:pPr>
        <w:keepNext/>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1"/>
        <w:rPr>
          <w:rFonts w:ascii="Arial" w:hAnsi="Arial"/>
          <w:sz w:val="24"/>
          <w:szCs w:val="20"/>
          <w:u w:val="single"/>
        </w:rPr>
      </w:pPr>
      <w:r>
        <w:rPr>
          <w:rFonts w:ascii="Arial" w:hAnsi="Arial"/>
          <w:sz w:val="24"/>
          <w:szCs w:val="20"/>
          <w:u w:val="single"/>
        </w:rPr>
        <w:t xml:space="preserve">Changes from the 60-Day </w:t>
      </w:r>
      <w:r>
        <w:rPr>
          <w:rFonts w:ascii="Arial" w:hAnsi="Arial"/>
          <w:i/>
          <w:sz w:val="24"/>
          <w:szCs w:val="20"/>
          <w:u w:val="single"/>
        </w:rPr>
        <w:t xml:space="preserve">Federal Register </w:t>
      </w:r>
      <w:r>
        <w:rPr>
          <w:rFonts w:ascii="Arial" w:hAnsi="Arial"/>
          <w:sz w:val="24"/>
          <w:szCs w:val="20"/>
          <w:u w:val="single"/>
        </w:rPr>
        <w:t>Notice</w:t>
      </w:r>
    </w:p>
    <w:p w14:paraId="608B365D" w14:textId="77777777" w:rsidR="009216BE" w:rsidRDefault="009216BE" w:rsidP="00AE7CAD">
      <w:pPr>
        <w:keepNext/>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1"/>
        <w:rPr>
          <w:rFonts w:ascii="Arial" w:hAnsi="Arial"/>
          <w:sz w:val="24"/>
          <w:szCs w:val="20"/>
          <w:u w:val="single"/>
        </w:rPr>
      </w:pPr>
    </w:p>
    <w:p w14:paraId="57B1703D" w14:textId="34580EC3" w:rsidR="009216BE" w:rsidRPr="009216BE" w:rsidRDefault="009216BE" w:rsidP="009216BE">
      <w:pPr>
        <w:widowControl/>
        <w:tabs>
          <w:tab w:val="left" w:pos="-456"/>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sz w:val="24"/>
          <w:szCs w:val="20"/>
        </w:rPr>
      </w:pPr>
      <w:r>
        <w:rPr>
          <w:rFonts w:ascii="Arial" w:hAnsi="Arial"/>
          <w:sz w:val="24"/>
          <w:szCs w:val="20"/>
        </w:rPr>
        <w:t>Since the publication of the 60-day notice in the Federal Register, there has been a correction in the postage rate.  The notice indicated that first-class postage costs $5.60 for a one-pound submission. This has since been changed to $5.75 to reflect the current rate.</w:t>
      </w:r>
      <w:r w:rsidR="009912BF">
        <w:rPr>
          <w:rFonts w:ascii="Arial" w:hAnsi="Arial"/>
          <w:sz w:val="24"/>
          <w:szCs w:val="20"/>
        </w:rPr>
        <w:t xml:space="preserve"> The ratio of mailed responses has also been adjusted; while this collection will still receive 90 mailed responses, the ratio has been adjusted so that IC Numbers 1 and 2 generate 75 percent and 25 percent, respectively, of the mailed responses rather than the 50-50 split published in the 60-day notice. </w:t>
      </w:r>
    </w:p>
    <w:p w14:paraId="53A6722C" w14:textId="77777777" w:rsidR="009216BE" w:rsidRDefault="009216BE" w:rsidP="00AE7CAD">
      <w:pPr>
        <w:keepNext/>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1"/>
        <w:rPr>
          <w:rFonts w:ascii="Arial" w:hAnsi="Arial"/>
          <w:sz w:val="24"/>
          <w:szCs w:val="20"/>
          <w:u w:val="single"/>
        </w:rPr>
      </w:pPr>
    </w:p>
    <w:p w14:paraId="36125DAD" w14:textId="77777777" w:rsidR="00AE7CAD" w:rsidRPr="00AE7CAD" w:rsidRDefault="00AE7CAD" w:rsidP="00AE7CAD">
      <w:pPr>
        <w:keepNext/>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1"/>
        <w:rPr>
          <w:rFonts w:ascii="Arial" w:hAnsi="Arial"/>
          <w:sz w:val="24"/>
          <w:szCs w:val="20"/>
          <w:u w:val="single"/>
        </w:rPr>
      </w:pPr>
      <w:r w:rsidRPr="00AE7CAD">
        <w:rPr>
          <w:rFonts w:ascii="Arial" w:hAnsi="Arial"/>
          <w:sz w:val="24"/>
          <w:szCs w:val="20"/>
          <w:u w:val="single"/>
        </w:rPr>
        <w:t>Change in Respondent Cost Burden</w:t>
      </w:r>
    </w:p>
    <w:p w14:paraId="79A09959" w14:textId="77777777" w:rsidR="00AE7CAD" w:rsidRPr="00AE7CAD" w:rsidRDefault="00AE7CAD" w:rsidP="00AE7CAD">
      <w:pPr>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olor w:val="0000FF"/>
          <w:sz w:val="24"/>
          <w:szCs w:val="20"/>
        </w:rPr>
      </w:pPr>
    </w:p>
    <w:p w14:paraId="2127F3EE" w14:textId="2613E9F6" w:rsidR="00AE7CAD" w:rsidRPr="00AE7CAD" w:rsidRDefault="00AE7CAD" w:rsidP="00AE7CAD">
      <w:pPr>
        <w:widowControl/>
        <w:tabs>
          <w:tab w:val="left" w:pos="-1080"/>
          <w:tab w:val="left" w:pos="-720"/>
          <w:tab w:val="left" w:pos="150"/>
          <w:tab w:val="left" w:pos="720"/>
          <w:tab w:val="left" w:pos="1440"/>
          <w:tab w:val="left" w:pos="1800"/>
          <w:tab w:val="left" w:pos="3930"/>
          <w:tab w:val="left" w:pos="4290"/>
          <w:tab w:val="left" w:pos="5760"/>
        </w:tabs>
        <w:autoSpaceDE/>
        <w:autoSpaceDN/>
        <w:adjustRightInd/>
        <w:jc w:val="both"/>
        <w:rPr>
          <w:rFonts w:ascii="Arial" w:hAnsi="Arial" w:cs="Arial"/>
          <w:sz w:val="24"/>
          <w:szCs w:val="20"/>
        </w:rPr>
      </w:pPr>
      <w:r w:rsidRPr="00AE7CAD">
        <w:rPr>
          <w:rFonts w:ascii="Arial" w:hAnsi="Arial" w:cs="Arial"/>
          <w:sz w:val="24"/>
          <w:szCs w:val="20"/>
        </w:rPr>
        <w:t>The total respondent cost burden for this collection has increased by $</w:t>
      </w:r>
      <w:r>
        <w:rPr>
          <w:rFonts w:ascii="Arial" w:hAnsi="Arial" w:cs="Arial"/>
          <w:sz w:val="24"/>
          <w:szCs w:val="20"/>
        </w:rPr>
        <w:t>108,000</w:t>
      </w:r>
      <w:r w:rsidRPr="00AE7CAD">
        <w:rPr>
          <w:rFonts w:ascii="Arial" w:hAnsi="Arial" w:cs="Arial"/>
          <w:sz w:val="24"/>
          <w:szCs w:val="20"/>
        </w:rPr>
        <w:t>, from $</w:t>
      </w:r>
      <w:r>
        <w:rPr>
          <w:rFonts w:ascii="Arial" w:hAnsi="Arial" w:cs="Arial"/>
          <w:sz w:val="24"/>
          <w:szCs w:val="20"/>
        </w:rPr>
        <w:t>2,226,000</w:t>
      </w:r>
      <w:r w:rsidRPr="00AE7CAD">
        <w:rPr>
          <w:rFonts w:ascii="Arial" w:hAnsi="Arial" w:cs="Arial"/>
          <w:sz w:val="24"/>
          <w:szCs w:val="20"/>
        </w:rPr>
        <w:t xml:space="preserve"> to $</w:t>
      </w:r>
      <w:r>
        <w:rPr>
          <w:rFonts w:ascii="Arial" w:hAnsi="Arial" w:cs="Arial"/>
          <w:sz w:val="24"/>
          <w:szCs w:val="20"/>
        </w:rPr>
        <w:t>2,334,000</w:t>
      </w:r>
      <w:r w:rsidRPr="00AE7CAD">
        <w:rPr>
          <w:rFonts w:ascii="Arial" w:hAnsi="Arial" w:cs="Arial"/>
          <w:sz w:val="24"/>
          <w:szCs w:val="20"/>
        </w:rPr>
        <w:t xml:space="preserve">, from the previous renewal of this collection in </w:t>
      </w:r>
      <w:r>
        <w:rPr>
          <w:rFonts w:ascii="Arial" w:hAnsi="Arial" w:cs="Arial"/>
          <w:sz w:val="24"/>
          <w:szCs w:val="20"/>
        </w:rPr>
        <w:t>May 2012</w:t>
      </w:r>
      <w:r w:rsidRPr="00AE7CAD">
        <w:rPr>
          <w:rFonts w:ascii="Arial" w:hAnsi="Arial" w:cs="Arial"/>
          <w:sz w:val="24"/>
          <w:szCs w:val="20"/>
        </w:rPr>
        <w:t>, due to:</w:t>
      </w:r>
    </w:p>
    <w:p w14:paraId="3210FFA1" w14:textId="77777777" w:rsidR="001B3E59" w:rsidRDefault="001B3E59" w:rsidP="00AE7CAD">
      <w:pPr>
        <w:widowControl/>
        <w:tabs>
          <w:tab w:val="left" w:pos="-1080"/>
          <w:tab w:val="left" w:pos="-720"/>
          <w:tab w:val="left" w:pos="150"/>
          <w:tab w:val="left" w:pos="720"/>
          <w:tab w:val="left" w:pos="1440"/>
          <w:tab w:val="left" w:pos="1800"/>
          <w:tab w:val="left" w:pos="3930"/>
          <w:tab w:val="left" w:pos="4290"/>
          <w:tab w:val="left" w:pos="5760"/>
        </w:tabs>
        <w:autoSpaceDE/>
        <w:autoSpaceDN/>
        <w:adjustRightInd/>
        <w:jc w:val="both"/>
        <w:rPr>
          <w:rFonts w:ascii="Arial" w:hAnsi="Arial" w:cs="Arial"/>
          <w:color w:val="0000FF"/>
          <w:sz w:val="24"/>
          <w:szCs w:val="20"/>
        </w:rPr>
      </w:pPr>
    </w:p>
    <w:p w14:paraId="3AAFA669" w14:textId="3A3C4293" w:rsidR="001B3E59" w:rsidRDefault="001B3E59" w:rsidP="001B3E59">
      <w:pPr>
        <w:widowControl/>
        <w:numPr>
          <w:ilvl w:val="0"/>
          <w:numId w:val="3"/>
        </w:numPr>
        <w:tabs>
          <w:tab w:val="left" w:pos="-456"/>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720"/>
        <w:jc w:val="both"/>
        <w:rPr>
          <w:rFonts w:ascii="Arial" w:hAnsi="Arial"/>
          <w:sz w:val="24"/>
          <w:szCs w:val="20"/>
        </w:rPr>
      </w:pPr>
      <w:r>
        <w:rPr>
          <w:rFonts w:ascii="Arial" w:hAnsi="Arial"/>
          <w:b/>
          <w:bCs/>
          <w:sz w:val="24"/>
          <w:szCs w:val="20"/>
        </w:rPr>
        <w:lastRenderedPageBreak/>
        <w:t>Increase in estimated hourly rates</w:t>
      </w:r>
      <w:r w:rsidRPr="00AE7CAD">
        <w:rPr>
          <w:rFonts w:ascii="Arial" w:hAnsi="Arial"/>
          <w:b/>
          <w:bCs/>
          <w:sz w:val="24"/>
          <w:szCs w:val="20"/>
        </w:rPr>
        <w:t xml:space="preserve">. </w:t>
      </w:r>
      <w:r>
        <w:rPr>
          <w:rFonts w:ascii="Arial" w:hAnsi="Arial"/>
          <w:bCs/>
          <w:sz w:val="24"/>
          <w:szCs w:val="20"/>
        </w:rPr>
        <w:t>The 2012 renewal used an estimated rate of $371 per hour for respondents to this collection. For the current renewal, the USPTO is using an updated rate of $389 per hour for attorneys.</w:t>
      </w:r>
      <w:r w:rsidRPr="00AE7CAD">
        <w:rPr>
          <w:rFonts w:ascii="Arial" w:hAnsi="Arial"/>
          <w:b/>
          <w:bCs/>
          <w:sz w:val="24"/>
          <w:szCs w:val="20"/>
        </w:rPr>
        <w:t xml:space="preserve"> </w:t>
      </w:r>
    </w:p>
    <w:p w14:paraId="512B95D5" w14:textId="77777777" w:rsidR="001B3E59" w:rsidRPr="00AE7CAD" w:rsidRDefault="001B3E59" w:rsidP="00AE7CAD">
      <w:pPr>
        <w:widowControl/>
        <w:tabs>
          <w:tab w:val="left" w:pos="-1080"/>
          <w:tab w:val="left" w:pos="-720"/>
          <w:tab w:val="left" w:pos="150"/>
          <w:tab w:val="left" w:pos="720"/>
          <w:tab w:val="left" w:pos="1440"/>
          <w:tab w:val="left" w:pos="1800"/>
          <w:tab w:val="left" w:pos="3930"/>
          <w:tab w:val="left" w:pos="4290"/>
          <w:tab w:val="left" w:pos="5760"/>
        </w:tabs>
        <w:autoSpaceDE/>
        <w:autoSpaceDN/>
        <w:adjustRightInd/>
        <w:jc w:val="both"/>
        <w:rPr>
          <w:rFonts w:ascii="Arial" w:hAnsi="Arial" w:cs="Arial"/>
          <w:color w:val="0000FF"/>
          <w:sz w:val="24"/>
          <w:szCs w:val="20"/>
        </w:rPr>
      </w:pPr>
    </w:p>
    <w:p w14:paraId="38FA4227" w14:textId="77777777" w:rsidR="00AE7CAD" w:rsidRPr="00AE7CAD" w:rsidRDefault="00AE7CAD" w:rsidP="00AE7CAD">
      <w:pPr>
        <w:keepNext/>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1"/>
        <w:rPr>
          <w:rFonts w:ascii="Arial" w:hAnsi="Arial"/>
          <w:sz w:val="24"/>
          <w:szCs w:val="20"/>
          <w:u w:val="single"/>
        </w:rPr>
      </w:pPr>
      <w:r w:rsidRPr="00AE7CAD">
        <w:rPr>
          <w:rFonts w:ascii="Arial" w:hAnsi="Arial"/>
          <w:sz w:val="24"/>
          <w:szCs w:val="20"/>
          <w:u w:val="single"/>
        </w:rPr>
        <w:t>Changes in Annual (Non-hour) Costs</w:t>
      </w:r>
    </w:p>
    <w:p w14:paraId="73C89B98" w14:textId="77777777" w:rsidR="00AE7CAD" w:rsidRPr="00AE7CAD" w:rsidRDefault="00AE7CAD" w:rsidP="00AE7CAD">
      <w:pPr>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sz w:val="24"/>
          <w:szCs w:val="20"/>
        </w:rPr>
      </w:pPr>
    </w:p>
    <w:p w14:paraId="720616B8" w14:textId="52AD8E65" w:rsidR="00AE7CAD" w:rsidRPr="00AE7CAD" w:rsidRDefault="00AE7CAD" w:rsidP="00AE7CAD">
      <w:pPr>
        <w:widowControl/>
        <w:tabs>
          <w:tab w:val="left" w:pos="-1080"/>
          <w:tab w:val="left" w:pos="-720"/>
          <w:tab w:val="left" w:pos="150"/>
          <w:tab w:val="left" w:pos="720"/>
          <w:tab w:val="left" w:pos="1440"/>
          <w:tab w:val="left" w:pos="1800"/>
          <w:tab w:val="left" w:pos="3930"/>
          <w:tab w:val="left" w:pos="4290"/>
          <w:tab w:val="left" w:pos="5760"/>
        </w:tabs>
        <w:autoSpaceDE/>
        <w:autoSpaceDN/>
        <w:adjustRightInd/>
        <w:jc w:val="both"/>
        <w:rPr>
          <w:rFonts w:ascii="Arial" w:hAnsi="Arial" w:cs="Arial"/>
          <w:sz w:val="24"/>
          <w:szCs w:val="20"/>
        </w:rPr>
      </w:pPr>
      <w:r w:rsidRPr="00AE7CAD">
        <w:rPr>
          <w:rFonts w:ascii="Arial" w:hAnsi="Arial" w:cs="Arial"/>
          <w:sz w:val="24"/>
          <w:szCs w:val="20"/>
        </w:rPr>
        <w:t xml:space="preserve">For this renewal, the USPTO estimates that the total annual (non-hour) costs will </w:t>
      </w:r>
      <w:r w:rsidR="00760E1D">
        <w:rPr>
          <w:rFonts w:ascii="Arial" w:hAnsi="Arial" w:cs="Arial"/>
          <w:sz w:val="24"/>
          <w:szCs w:val="20"/>
        </w:rPr>
        <w:t>decrease</w:t>
      </w:r>
      <w:r w:rsidRPr="00AE7CAD">
        <w:rPr>
          <w:rFonts w:ascii="Arial" w:hAnsi="Arial" w:cs="Arial"/>
          <w:sz w:val="24"/>
          <w:szCs w:val="20"/>
        </w:rPr>
        <w:t xml:space="preserve"> by </w:t>
      </w:r>
      <w:r w:rsidRPr="008633ED">
        <w:rPr>
          <w:rFonts w:ascii="Arial" w:hAnsi="Arial" w:cs="Arial"/>
          <w:sz w:val="24"/>
          <w:szCs w:val="20"/>
        </w:rPr>
        <w:t>$</w:t>
      </w:r>
      <w:r w:rsidR="00760E1D" w:rsidRPr="008633ED">
        <w:rPr>
          <w:rFonts w:ascii="Arial" w:hAnsi="Arial" w:cs="Arial"/>
          <w:sz w:val="24"/>
          <w:szCs w:val="20"/>
        </w:rPr>
        <w:t>5</w:t>
      </w:r>
      <w:r w:rsidR="008633ED">
        <w:rPr>
          <w:rFonts w:ascii="Arial" w:hAnsi="Arial" w:cs="Arial"/>
          <w:sz w:val="24"/>
          <w:szCs w:val="20"/>
        </w:rPr>
        <w:t xml:space="preserve">21.50 </w:t>
      </w:r>
      <w:r w:rsidRPr="00AE7CAD">
        <w:rPr>
          <w:rFonts w:ascii="Arial" w:hAnsi="Arial" w:cs="Arial"/>
          <w:sz w:val="24"/>
          <w:szCs w:val="20"/>
        </w:rPr>
        <w:t>(from $</w:t>
      </w:r>
      <w:r w:rsidR="00760E1D">
        <w:rPr>
          <w:rFonts w:ascii="Arial" w:hAnsi="Arial" w:cs="Arial"/>
          <w:sz w:val="24"/>
          <w:szCs w:val="20"/>
        </w:rPr>
        <w:t>1,039</w:t>
      </w:r>
      <w:r w:rsidRPr="00AE7CAD">
        <w:rPr>
          <w:rFonts w:ascii="Arial" w:hAnsi="Arial" w:cs="Arial"/>
          <w:sz w:val="24"/>
          <w:szCs w:val="20"/>
        </w:rPr>
        <w:t xml:space="preserve"> to $</w:t>
      </w:r>
      <w:r w:rsidR="00760E1D" w:rsidRPr="008633ED">
        <w:rPr>
          <w:rFonts w:ascii="Arial" w:hAnsi="Arial" w:cs="Arial"/>
          <w:sz w:val="24"/>
          <w:szCs w:val="20"/>
        </w:rPr>
        <w:t>5</w:t>
      </w:r>
      <w:r w:rsidR="008633ED">
        <w:rPr>
          <w:rFonts w:ascii="Arial" w:hAnsi="Arial" w:cs="Arial"/>
          <w:sz w:val="24"/>
          <w:szCs w:val="20"/>
        </w:rPr>
        <w:t>17.50</w:t>
      </w:r>
      <w:r w:rsidRPr="00AE7CAD">
        <w:rPr>
          <w:rFonts w:ascii="Arial" w:hAnsi="Arial" w:cs="Arial"/>
          <w:sz w:val="24"/>
          <w:szCs w:val="20"/>
        </w:rPr>
        <w:t>) due to administrative adjustments, as follows:</w:t>
      </w:r>
    </w:p>
    <w:p w14:paraId="6EA27E76" w14:textId="77777777" w:rsidR="00AE7CAD" w:rsidRPr="00AE7CAD" w:rsidRDefault="00AE7CAD" w:rsidP="00AE7CAD">
      <w:pPr>
        <w:widowControl/>
        <w:tabs>
          <w:tab w:val="left" w:pos="-456"/>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sz w:val="24"/>
          <w:szCs w:val="20"/>
        </w:rPr>
      </w:pPr>
    </w:p>
    <w:p w14:paraId="6ADA6B2D" w14:textId="72CBC69D" w:rsidR="00AE7CAD" w:rsidRDefault="00760E1D" w:rsidP="00AE7CAD">
      <w:pPr>
        <w:widowControl/>
        <w:numPr>
          <w:ilvl w:val="0"/>
          <w:numId w:val="3"/>
        </w:numPr>
        <w:tabs>
          <w:tab w:val="left" w:pos="-456"/>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720"/>
        <w:jc w:val="both"/>
        <w:rPr>
          <w:rFonts w:ascii="Arial" w:hAnsi="Arial"/>
          <w:sz w:val="24"/>
          <w:szCs w:val="20"/>
        </w:rPr>
      </w:pPr>
      <w:r>
        <w:rPr>
          <w:rFonts w:ascii="Arial" w:hAnsi="Arial"/>
          <w:b/>
          <w:bCs/>
          <w:sz w:val="24"/>
          <w:szCs w:val="20"/>
        </w:rPr>
        <w:t>Decrease</w:t>
      </w:r>
      <w:r w:rsidR="00AE7CAD" w:rsidRPr="00AE7CAD">
        <w:rPr>
          <w:rFonts w:ascii="Arial" w:hAnsi="Arial"/>
          <w:b/>
          <w:bCs/>
          <w:sz w:val="24"/>
          <w:szCs w:val="20"/>
        </w:rPr>
        <w:t xml:space="preserve"> of $</w:t>
      </w:r>
      <w:r w:rsidRPr="008633ED">
        <w:rPr>
          <w:rFonts w:ascii="Arial" w:hAnsi="Arial"/>
          <w:b/>
          <w:bCs/>
          <w:sz w:val="24"/>
          <w:szCs w:val="20"/>
        </w:rPr>
        <w:t>5</w:t>
      </w:r>
      <w:r w:rsidR="008633ED">
        <w:rPr>
          <w:rFonts w:ascii="Arial" w:hAnsi="Arial"/>
          <w:b/>
          <w:bCs/>
          <w:sz w:val="24"/>
          <w:szCs w:val="20"/>
        </w:rPr>
        <w:t>21.50</w:t>
      </w:r>
      <w:r w:rsidR="00AE7CAD" w:rsidRPr="00AE7CAD">
        <w:rPr>
          <w:rFonts w:ascii="Arial" w:hAnsi="Arial"/>
          <w:b/>
          <w:bCs/>
          <w:sz w:val="24"/>
          <w:szCs w:val="20"/>
        </w:rPr>
        <w:t xml:space="preserve"> in postage fees.  </w:t>
      </w:r>
      <w:r w:rsidR="00AE7CAD" w:rsidRPr="00AE7CAD">
        <w:rPr>
          <w:rFonts w:ascii="Arial" w:hAnsi="Arial"/>
          <w:sz w:val="24"/>
          <w:szCs w:val="20"/>
        </w:rPr>
        <w:t>This collection is currently approved with a total of $</w:t>
      </w:r>
      <w:r>
        <w:rPr>
          <w:rFonts w:ascii="Arial" w:hAnsi="Arial"/>
          <w:sz w:val="24"/>
          <w:szCs w:val="20"/>
        </w:rPr>
        <w:t xml:space="preserve">1,039 </w:t>
      </w:r>
      <w:r w:rsidR="00AE7CAD" w:rsidRPr="00AE7CAD">
        <w:rPr>
          <w:rFonts w:ascii="Arial" w:hAnsi="Arial"/>
          <w:sz w:val="24"/>
          <w:szCs w:val="20"/>
        </w:rPr>
        <w:t xml:space="preserve">in postage costs associated with mailing responses to the USPTO. For this renewal, the USPTO estimates that the postage costs for mailed items will </w:t>
      </w:r>
      <w:r>
        <w:rPr>
          <w:rFonts w:ascii="Arial" w:hAnsi="Arial"/>
          <w:sz w:val="24"/>
          <w:szCs w:val="20"/>
        </w:rPr>
        <w:t>decrease</w:t>
      </w:r>
      <w:r w:rsidR="002A19CD">
        <w:rPr>
          <w:rFonts w:ascii="Arial" w:hAnsi="Arial"/>
          <w:sz w:val="24"/>
          <w:szCs w:val="20"/>
        </w:rPr>
        <w:t xml:space="preserve"> </w:t>
      </w:r>
      <w:r>
        <w:rPr>
          <w:rFonts w:ascii="Arial" w:hAnsi="Arial"/>
          <w:sz w:val="24"/>
          <w:szCs w:val="20"/>
        </w:rPr>
        <w:t xml:space="preserve">due to a decline of 120 postal submissions, from 210 to 90, despite </w:t>
      </w:r>
      <w:r w:rsidR="00AE7CAD" w:rsidRPr="00AE7CAD">
        <w:rPr>
          <w:rFonts w:ascii="Arial" w:hAnsi="Arial"/>
          <w:sz w:val="24"/>
          <w:szCs w:val="20"/>
        </w:rPr>
        <w:t>an increase in first-class postage rates from $</w:t>
      </w:r>
      <w:r>
        <w:rPr>
          <w:rFonts w:ascii="Arial" w:hAnsi="Arial"/>
          <w:sz w:val="24"/>
          <w:szCs w:val="20"/>
        </w:rPr>
        <w:t>4.95</w:t>
      </w:r>
      <w:r w:rsidR="00AE7CAD" w:rsidRPr="00AE7CAD">
        <w:rPr>
          <w:rFonts w:ascii="Arial" w:hAnsi="Arial"/>
          <w:sz w:val="24"/>
          <w:szCs w:val="20"/>
        </w:rPr>
        <w:t xml:space="preserve"> to $</w:t>
      </w:r>
      <w:r>
        <w:rPr>
          <w:rFonts w:ascii="Arial" w:hAnsi="Arial"/>
          <w:sz w:val="24"/>
          <w:szCs w:val="20"/>
        </w:rPr>
        <w:t>5.</w:t>
      </w:r>
      <w:r w:rsidR="008633ED">
        <w:rPr>
          <w:rFonts w:ascii="Arial" w:hAnsi="Arial"/>
          <w:sz w:val="24"/>
          <w:szCs w:val="20"/>
        </w:rPr>
        <w:t>75</w:t>
      </w:r>
      <w:r w:rsidR="00AE7CAD" w:rsidRPr="00AE7CAD">
        <w:rPr>
          <w:rFonts w:ascii="Arial" w:hAnsi="Arial"/>
          <w:sz w:val="24"/>
          <w:szCs w:val="20"/>
        </w:rPr>
        <w:t xml:space="preserve"> per </w:t>
      </w:r>
      <w:r>
        <w:rPr>
          <w:rFonts w:ascii="Arial" w:hAnsi="Arial"/>
          <w:sz w:val="24"/>
          <w:szCs w:val="20"/>
        </w:rPr>
        <w:t>submission</w:t>
      </w:r>
      <w:r w:rsidR="00AE7CAD" w:rsidRPr="00AE7CAD">
        <w:rPr>
          <w:rFonts w:ascii="Arial" w:hAnsi="Arial"/>
          <w:sz w:val="24"/>
          <w:szCs w:val="20"/>
        </w:rPr>
        <w:t>.</w:t>
      </w:r>
    </w:p>
    <w:p w14:paraId="116501FE" w14:textId="77777777" w:rsidR="008147CE" w:rsidRPr="009216BE" w:rsidRDefault="008147CE" w:rsidP="009216BE">
      <w:pPr>
        <w:rPr>
          <w:rFonts w:ascii="Arial" w:hAnsi="Arial"/>
          <w:sz w:val="24"/>
          <w:szCs w:val="20"/>
        </w:rPr>
      </w:pPr>
    </w:p>
    <w:p w14:paraId="6B0A1F9F" w14:textId="77777777" w:rsidR="008147CE" w:rsidRPr="008147CE" w:rsidRDefault="008147CE" w:rsidP="008147CE">
      <w:pPr>
        <w:pStyle w:val="BodyText"/>
        <w:tabs>
          <w:tab w:val="left" w:pos="-1152"/>
        </w:tabs>
        <w:rPr>
          <w:bCs/>
          <w:u w:val="single"/>
        </w:rPr>
      </w:pPr>
      <w:r w:rsidRPr="008147CE">
        <w:rPr>
          <w:bCs/>
          <w:u w:val="single"/>
        </w:rPr>
        <w:t>Changes in Federal Government Burden</w:t>
      </w:r>
    </w:p>
    <w:p w14:paraId="7E6C195C" w14:textId="77777777" w:rsidR="008147CE" w:rsidRPr="008147CE" w:rsidRDefault="008147CE" w:rsidP="008147CE">
      <w:pPr>
        <w:pStyle w:val="BodyText"/>
        <w:tabs>
          <w:tab w:val="left" w:pos="-1152"/>
        </w:tabs>
        <w:rPr>
          <w:bCs/>
          <w:u w:val="single"/>
        </w:rPr>
      </w:pPr>
    </w:p>
    <w:p w14:paraId="1415CF58" w14:textId="7202D4A1" w:rsidR="008147CE" w:rsidRDefault="008147CE" w:rsidP="008147CE">
      <w:pPr>
        <w:pStyle w:val="BodyText"/>
        <w:tabs>
          <w:tab w:val="left" w:pos="-1152"/>
        </w:tabs>
        <w:rPr>
          <w:bCs/>
        </w:rPr>
      </w:pPr>
      <w:r w:rsidRPr="008147CE">
        <w:rPr>
          <w:bCs/>
        </w:rPr>
        <w:t>For this renewal, the USPTO estimate that the annual burden to the Federal Gov</w:t>
      </w:r>
      <w:r w:rsidR="008E1B79">
        <w:rPr>
          <w:bCs/>
        </w:rPr>
        <w:t>ernment will increase by $374.00</w:t>
      </w:r>
      <w:r w:rsidRPr="008147CE">
        <w:rPr>
          <w:bCs/>
        </w:rPr>
        <w:t>, from to $19,744.00 to $20,</w:t>
      </w:r>
      <w:r w:rsidR="008E1B79">
        <w:rPr>
          <w:bCs/>
        </w:rPr>
        <w:t>118.00</w:t>
      </w:r>
      <w:r w:rsidRPr="008147CE">
        <w:rPr>
          <w:bCs/>
        </w:rPr>
        <w:t xml:space="preserve">. This overall increase is due to the following: </w:t>
      </w:r>
    </w:p>
    <w:p w14:paraId="41096D15" w14:textId="77777777" w:rsidR="008E1B79" w:rsidRDefault="008E1B79" w:rsidP="008147CE">
      <w:pPr>
        <w:pStyle w:val="BodyText"/>
        <w:tabs>
          <w:tab w:val="left" w:pos="-1152"/>
        </w:tabs>
        <w:rPr>
          <w:bCs/>
        </w:rPr>
      </w:pPr>
    </w:p>
    <w:p w14:paraId="61D3B21E" w14:textId="123687D8" w:rsidR="008147CE" w:rsidRDefault="008E1B79" w:rsidP="008E1B79">
      <w:pPr>
        <w:widowControl/>
        <w:numPr>
          <w:ilvl w:val="0"/>
          <w:numId w:val="3"/>
        </w:numPr>
        <w:tabs>
          <w:tab w:val="left" w:pos="-456"/>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720"/>
        <w:jc w:val="both"/>
        <w:rPr>
          <w:rFonts w:ascii="Arial" w:hAnsi="Arial" w:cs="Arial"/>
          <w:sz w:val="24"/>
        </w:rPr>
      </w:pPr>
      <w:r>
        <w:rPr>
          <w:rFonts w:ascii="Arial" w:hAnsi="Arial" w:cs="Arial"/>
          <w:b/>
          <w:bCs/>
          <w:sz w:val="24"/>
        </w:rPr>
        <w:t>Increase in GS Rates.</w:t>
      </w:r>
      <w:r w:rsidR="008147CE" w:rsidRPr="008E1B79">
        <w:rPr>
          <w:rFonts w:ascii="Arial" w:hAnsi="Arial" w:cs="Arial"/>
          <w:bCs/>
          <w:sz w:val="24"/>
        </w:rPr>
        <w:t xml:space="preserve"> For this collection, the USPTO is using the 2015 GS Rate table (with locality pay for the Washington, D.C. area) to calculate the work done by Federal employees. The 2012 submission valued an hour of work from a GS-7, step 1, at $26.29 ($20.22 base hourly with an additional 30 percent added for benefits/overtime compensation). This submission, however, values those same positions at </w:t>
      </w:r>
      <w:r w:rsidR="008147CE" w:rsidRPr="008E1B79">
        <w:rPr>
          <w:rFonts w:ascii="Arial" w:hAnsi="Arial" w:cs="Arial"/>
          <w:sz w:val="24"/>
        </w:rPr>
        <w:t xml:space="preserve">$26.82 ($20.63 base hourly with the 30 percent benefits/overtime compensation). </w:t>
      </w:r>
    </w:p>
    <w:p w14:paraId="6A0932DE" w14:textId="003AAFF8" w:rsidR="0050160B" w:rsidRDefault="0050160B" w:rsidP="0050160B">
      <w:pPr>
        <w:widowControl/>
        <w:tabs>
          <w:tab w:val="left" w:pos="-456"/>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660"/>
        <w:jc w:val="both"/>
        <w:rPr>
          <w:rFonts w:ascii="Arial" w:hAnsi="Arial" w:cs="Arial"/>
          <w:sz w:val="24"/>
        </w:rPr>
      </w:pPr>
    </w:p>
    <w:p w14:paraId="2DBE6657" w14:textId="7E0F5111" w:rsidR="0050160B" w:rsidRPr="008E1B79" w:rsidRDefault="0050160B" w:rsidP="008E1B79">
      <w:pPr>
        <w:widowControl/>
        <w:numPr>
          <w:ilvl w:val="0"/>
          <w:numId w:val="3"/>
        </w:numPr>
        <w:tabs>
          <w:tab w:val="left" w:pos="-456"/>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720"/>
        <w:jc w:val="both"/>
        <w:rPr>
          <w:rFonts w:ascii="Arial" w:hAnsi="Arial" w:cs="Arial"/>
          <w:sz w:val="24"/>
        </w:rPr>
      </w:pPr>
      <w:r>
        <w:rPr>
          <w:rFonts w:ascii="Arial" w:hAnsi="Arial" w:cs="Arial"/>
          <w:b/>
          <w:sz w:val="24"/>
        </w:rPr>
        <w:t xml:space="preserve">Decrease of 1 burden hour. </w:t>
      </w:r>
      <w:r>
        <w:rPr>
          <w:rFonts w:ascii="Arial" w:hAnsi="Arial" w:cs="Arial"/>
          <w:sz w:val="24"/>
        </w:rPr>
        <w:t xml:space="preserve">The previous version of this collection contained a mathematical error which incorrectly listed the annual number of burden hours imposed on the federal government as 751. This submission corrects that number to 750, and adjusts the total burden costs accordingly. </w:t>
      </w:r>
    </w:p>
    <w:p w14:paraId="707E339C" w14:textId="77777777" w:rsidR="008F2921" w:rsidRDefault="008F2921" w:rsidP="008F2921">
      <w:pPr>
        <w:keepNext/>
        <w:keepLines/>
        <w:widowControl/>
        <w:tabs>
          <w:tab w:val="left" w:pos="-1152"/>
        </w:tabs>
        <w:jc w:val="both"/>
        <w:rPr>
          <w:rFonts w:ascii="Arial" w:hAnsi="Arial" w:cs="Arial"/>
          <w:b/>
          <w:bCs/>
          <w:sz w:val="24"/>
        </w:rPr>
      </w:pPr>
    </w:p>
    <w:p w14:paraId="707E339D" w14:textId="77777777" w:rsidR="008F2921" w:rsidRPr="00AD123D" w:rsidRDefault="008F2921" w:rsidP="008F2921">
      <w:pPr>
        <w:keepNext/>
        <w:keepLines/>
        <w:widowControl/>
        <w:tabs>
          <w:tab w:val="left" w:pos="-1152"/>
        </w:tabs>
        <w:jc w:val="both"/>
        <w:rPr>
          <w:rFonts w:ascii="Arial" w:hAnsi="Arial" w:cs="Arial"/>
          <w:sz w:val="24"/>
        </w:rPr>
      </w:pPr>
      <w:r w:rsidRPr="00AD123D">
        <w:rPr>
          <w:rFonts w:ascii="Arial" w:hAnsi="Arial" w:cs="Arial"/>
          <w:b/>
          <w:bCs/>
          <w:sz w:val="24"/>
        </w:rPr>
        <w:t>16.</w:t>
      </w:r>
      <w:r w:rsidRPr="00AD123D">
        <w:rPr>
          <w:rFonts w:ascii="Arial" w:hAnsi="Arial" w:cs="Arial"/>
          <w:b/>
          <w:bCs/>
          <w:sz w:val="24"/>
        </w:rPr>
        <w:tab/>
        <w:t>Project Schedule</w:t>
      </w:r>
    </w:p>
    <w:p w14:paraId="707E339E" w14:textId="77777777" w:rsidR="008F2921" w:rsidRPr="005969B3" w:rsidRDefault="008F2921" w:rsidP="008F2921">
      <w:pPr>
        <w:keepNext/>
        <w:keepLines/>
        <w:widowControl/>
        <w:tabs>
          <w:tab w:val="left" w:pos="-1152"/>
        </w:tabs>
        <w:jc w:val="both"/>
        <w:rPr>
          <w:rFonts w:ascii="Arial" w:hAnsi="Arial" w:cs="Arial"/>
          <w:sz w:val="24"/>
        </w:rPr>
      </w:pPr>
    </w:p>
    <w:p w14:paraId="707E339F" w14:textId="77777777" w:rsidR="008F2921" w:rsidRDefault="008F2921" w:rsidP="008F2921">
      <w:pPr>
        <w:widowControl/>
        <w:tabs>
          <w:tab w:val="left" w:pos="-1152"/>
        </w:tabs>
        <w:jc w:val="both"/>
        <w:rPr>
          <w:rFonts w:ascii="Arial" w:hAnsi="Arial" w:cs="Arial"/>
          <w:sz w:val="24"/>
        </w:rPr>
      </w:pPr>
      <w:r w:rsidRPr="00A90207">
        <w:rPr>
          <w:rFonts w:ascii="Arial" w:hAnsi="Arial" w:cs="Arial"/>
          <w:sz w:val="24"/>
        </w:rPr>
        <w:t>The USPTO does not plan to publish this information for statistical use or any other purpose.</w:t>
      </w:r>
    </w:p>
    <w:p w14:paraId="707E33A0" w14:textId="77777777" w:rsidR="008F2921" w:rsidRPr="00E12229" w:rsidRDefault="008F2921" w:rsidP="008F2921">
      <w:pPr>
        <w:widowControl/>
        <w:tabs>
          <w:tab w:val="left" w:pos="-1152"/>
        </w:tabs>
        <w:jc w:val="both"/>
        <w:rPr>
          <w:rFonts w:ascii="Arial" w:hAnsi="Arial" w:cs="Arial"/>
          <w:color w:val="0000FF"/>
          <w:sz w:val="24"/>
        </w:rPr>
      </w:pPr>
    </w:p>
    <w:p w14:paraId="707E33A1" w14:textId="77777777" w:rsidR="008F2921" w:rsidRPr="00D434CA" w:rsidRDefault="008F2921" w:rsidP="008F2921">
      <w:pPr>
        <w:widowControl/>
        <w:tabs>
          <w:tab w:val="left" w:pos="-1152"/>
        </w:tabs>
        <w:jc w:val="both"/>
        <w:rPr>
          <w:rFonts w:ascii="Arial" w:hAnsi="Arial" w:cs="Arial"/>
          <w:sz w:val="24"/>
        </w:rPr>
      </w:pPr>
      <w:r w:rsidRPr="00D434CA">
        <w:rPr>
          <w:rFonts w:ascii="Arial" w:hAnsi="Arial" w:cs="Arial"/>
          <w:b/>
          <w:bCs/>
          <w:sz w:val="24"/>
        </w:rPr>
        <w:t>17.</w:t>
      </w:r>
      <w:r w:rsidRPr="00D434CA">
        <w:rPr>
          <w:rFonts w:ascii="Arial" w:hAnsi="Arial" w:cs="Arial"/>
          <w:b/>
          <w:bCs/>
          <w:sz w:val="24"/>
        </w:rPr>
        <w:tab/>
        <w:t>Display of Expiration Date of OMB Approval</w:t>
      </w:r>
    </w:p>
    <w:p w14:paraId="707E33A2" w14:textId="77777777" w:rsidR="008F2921" w:rsidRPr="00D434CA" w:rsidRDefault="008F2921" w:rsidP="008F2921">
      <w:pPr>
        <w:widowControl/>
        <w:tabs>
          <w:tab w:val="left" w:pos="-1152"/>
        </w:tabs>
        <w:jc w:val="both"/>
        <w:rPr>
          <w:rFonts w:ascii="Arial" w:hAnsi="Arial" w:cs="Arial"/>
          <w:sz w:val="24"/>
        </w:rPr>
      </w:pPr>
    </w:p>
    <w:p w14:paraId="707E33A3" w14:textId="3CDFA41A" w:rsidR="008F2921" w:rsidRPr="00D434CA" w:rsidRDefault="008F2921" w:rsidP="008F2921">
      <w:pPr>
        <w:pStyle w:val="BodyText3"/>
        <w:tabs>
          <w:tab w:val="left" w:pos="-1152"/>
        </w:tabs>
        <w:rPr>
          <w:color w:val="auto"/>
        </w:rPr>
      </w:pPr>
      <w:r w:rsidRPr="00102259">
        <w:rPr>
          <w:color w:val="auto"/>
        </w:rPr>
        <w:lastRenderedPageBreak/>
        <w:t>There are no forms in this information</w:t>
      </w:r>
      <w:r w:rsidR="008F4DA0">
        <w:rPr>
          <w:color w:val="auto"/>
        </w:rPr>
        <w:t xml:space="preserve"> collection. </w:t>
      </w:r>
      <w:r w:rsidRPr="00102259">
        <w:rPr>
          <w:color w:val="auto"/>
        </w:rPr>
        <w:t>Therefore, the display of the OMB Control Number and the expiration date is not applicable.</w:t>
      </w:r>
    </w:p>
    <w:p w14:paraId="707E33A4" w14:textId="77777777" w:rsidR="008F2921" w:rsidRDefault="008F2921" w:rsidP="008F2921">
      <w:pPr>
        <w:widowControl/>
        <w:tabs>
          <w:tab w:val="left" w:pos="-1152"/>
        </w:tabs>
        <w:jc w:val="both"/>
        <w:rPr>
          <w:rFonts w:ascii="Arial" w:hAnsi="Arial" w:cs="Arial"/>
          <w:sz w:val="24"/>
        </w:rPr>
      </w:pPr>
    </w:p>
    <w:p w14:paraId="707E33A5" w14:textId="77777777" w:rsidR="008F2921" w:rsidRPr="00D434CA" w:rsidRDefault="008F2921" w:rsidP="008F2921">
      <w:pPr>
        <w:widowControl/>
        <w:tabs>
          <w:tab w:val="left" w:pos="-1152"/>
        </w:tabs>
        <w:jc w:val="both"/>
        <w:rPr>
          <w:rFonts w:ascii="Arial" w:hAnsi="Arial" w:cs="Arial"/>
          <w:sz w:val="24"/>
        </w:rPr>
      </w:pPr>
      <w:r w:rsidRPr="00D434CA">
        <w:rPr>
          <w:rFonts w:ascii="Arial" w:hAnsi="Arial" w:cs="Arial"/>
          <w:b/>
          <w:bCs/>
          <w:sz w:val="24"/>
        </w:rPr>
        <w:t>18.</w:t>
      </w:r>
      <w:r w:rsidRPr="00D434CA">
        <w:rPr>
          <w:rFonts w:ascii="Arial" w:hAnsi="Arial" w:cs="Arial"/>
          <w:b/>
          <w:bCs/>
          <w:sz w:val="24"/>
        </w:rPr>
        <w:tab/>
        <w:t>Exceptions to the Certificate Statement</w:t>
      </w:r>
    </w:p>
    <w:p w14:paraId="707E33A6" w14:textId="77777777" w:rsidR="008F2921" w:rsidRPr="00D434CA" w:rsidRDefault="008F2921" w:rsidP="008F2921">
      <w:pPr>
        <w:widowControl/>
        <w:tabs>
          <w:tab w:val="left" w:pos="-1152"/>
        </w:tabs>
        <w:jc w:val="both"/>
        <w:rPr>
          <w:rFonts w:ascii="Arial" w:hAnsi="Arial" w:cs="Arial"/>
          <w:sz w:val="24"/>
        </w:rPr>
      </w:pPr>
    </w:p>
    <w:p w14:paraId="707E33A7" w14:textId="77777777" w:rsidR="008F2921" w:rsidRPr="00D434CA" w:rsidRDefault="008F2921" w:rsidP="008F2921">
      <w:pPr>
        <w:pStyle w:val="BodyText3"/>
        <w:tabs>
          <w:tab w:val="left" w:pos="-1152"/>
        </w:tabs>
        <w:rPr>
          <w:color w:val="auto"/>
        </w:rPr>
      </w:pPr>
      <w:r w:rsidRPr="00D434CA">
        <w:rPr>
          <w:color w:val="auto"/>
        </w:rPr>
        <w:t>This collection of information does not include any exceptions to the certificate statement.</w:t>
      </w:r>
    </w:p>
    <w:p w14:paraId="707E33A8" w14:textId="77777777" w:rsidR="008F2921" w:rsidRPr="00D434CA" w:rsidRDefault="008F2921" w:rsidP="008F2921">
      <w:pPr>
        <w:widowControl/>
        <w:tabs>
          <w:tab w:val="left" w:pos="-1152"/>
        </w:tabs>
        <w:jc w:val="both"/>
        <w:rPr>
          <w:rFonts w:ascii="Arial" w:hAnsi="Arial" w:cs="Arial"/>
          <w:sz w:val="24"/>
        </w:rPr>
      </w:pPr>
    </w:p>
    <w:p w14:paraId="707E33AB" w14:textId="77777777" w:rsidR="008F2921" w:rsidRPr="00D434CA" w:rsidRDefault="008F2921" w:rsidP="008F2921">
      <w:pPr>
        <w:widowControl/>
        <w:tabs>
          <w:tab w:val="left" w:pos="-1152"/>
        </w:tabs>
        <w:jc w:val="both"/>
        <w:rPr>
          <w:rFonts w:ascii="Arial" w:hAnsi="Arial" w:cs="Arial"/>
          <w:sz w:val="24"/>
        </w:rPr>
      </w:pPr>
      <w:r w:rsidRPr="00D434CA">
        <w:rPr>
          <w:rFonts w:ascii="Arial" w:hAnsi="Arial" w:cs="Arial"/>
          <w:b/>
          <w:bCs/>
          <w:sz w:val="24"/>
        </w:rPr>
        <w:t>B.</w:t>
      </w:r>
      <w:r w:rsidRPr="00D434CA">
        <w:rPr>
          <w:rFonts w:ascii="Arial" w:hAnsi="Arial" w:cs="Arial"/>
          <w:b/>
          <w:bCs/>
          <w:sz w:val="24"/>
        </w:rPr>
        <w:tab/>
        <w:t>COLLECTION OF INFORMATION EMPLOYING STATISTICAL METHODS</w:t>
      </w:r>
    </w:p>
    <w:p w14:paraId="707E33AC" w14:textId="77777777" w:rsidR="008F2921" w:rsidRPr="00D434CA" w:rsidRDefault="008F2921" w:rsidP="008F2921">
      <w:pPr>
        <w:widowControl/>
        <w:tabs>
          <w:tab w:val="left" w:pos="-1152"/>
        </w:tabs>
        <w:jc w:val="both"/>
        <w:rPr>
          <w:rFonts w:ascii="Arial" w:hAnsi="Arial" w:cs="Arial"/>
          <w:sz w:val="24"/>
        </w:rPr>
      </w:pPr>
    </w:p>
    <w:p w14:paraId="707E33AF" w14:textId="0409F853" w:rsidR="00911C6E" w:rsidRDefault="008F2921" w:rsidP="008F4DA0">
      <w:pPr>
        <w:pStyle w:val="BodyText3"/>
        <w:tabs>
          <w:tab w:val="left" w:pos="-1152"/>
        </w:tabs>
      </w:pPr>
      <w:r w:rsidRPr="00D434CA">
        <w:rPr>
          <w:color w:val="auto"/>
        </w:rPr>
        <w:t>This collection of information does not employ statistical methods.</w:t>
      </w:r>
    </w:p>
    <w:sectPr w:rsidR="00911C6E" w:rsidSect="003120F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E33B2" w14:textId="77777777" w:rsidR="0028130F" w:rsidRDefault="00704A27">
      <w:r>
        <w:separator/>
      </w:r>
    </w:p>
  </w:endnote>
  <w:endnote w:type="continuationSeparator" w:id="0">
    <w:p w14:paraId="707E33B3" w14:textId="77777777" w:rsidR="0028130F" w:rsidRDefault="0070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AC377" w14:textId="77777777" w:rsidR="008F4DA0" w:rsidRDefault="008F4D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9997C1" w14:textId="77777777" w:rsidR="008F4DA0" w:rsidRDefault="008F4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9913" w14:textId="77777777" w:rsidR="008F4DA0" w:rsidRDefault="008F4DA0">
    <w:pPr>
      <w:spacing w:line="240" w:lineRule="exact"/>
    </w:pPr>
  </w:p>
  <w:p w14:paraId="516143B2" w14:textId="77777777" w:rsidR="008F4DA0" w:rsidRDefault="008F4DA0">
    <w:pPr>
      <w:framePr w:wrap="around" w:vAnchor="text" w:hAnchor="margin" w:xAlign="center" w:y="1"/>
      <w:jc w:val="center"/>
      <w:rPr>
        <w:rFonts w:ascii="Arial" w:hAnsi="Arial" w:cs="Arial"/>
        <w:sz w:val="24"/>
      </w:rPr>
    </w:pPr>
    <w:r>
      <w:rPr>
        <w:rFonts w:ascii="Arial" w:hAnsi="Arial" w:cs="Arial"/>
        <w:sz w:val="24"/>
      </w:rPr>
      <w:fldChar w:fldCharType="begin"/>
    </w:r>
    <w:r>
      <w:rPr>
        <w:rFonts w:ascii="Arial" w:hAnsi="Arial" w:cs="Arial"/>
        <w:sz w:val="24"/>
      </w:rPr>
      <w:instrText xml:space="preserve">PAGE </w:instrText>
    </w:r>
    <w:r>
      <w:rPr>
        <w:rFonts w:ascii="Arial" w:hAnsi="Arial" w:cs="Arial"/>
        <w:sz w:val="24"/>
      </w:rPr>
      <w:fldChar w:fldCharType="separate"/>
    </w:r>
    <w:r w:rsidR="00992BB5">
      <w:rPr>
        <w:rFonts w:ascii="Arial" w:hAnsi="Arial" w:cs="Arial"/>
        <w:noProof/>
        <w:sz w:val="24"/>
      </w:rPr>
      <w:t>1</w:t>
    </w:r>
    <w:r>
      <w:rPr>
        <w:rFonts w:ascii="Arial" w:hAnsi="Arial" w:cs="Arial"/>
        <w:sz w:val="24"/>
      </w:rPr>
      <w:fldChar w:fldCharType="end"/>
    </w:r>
  </w:p>
  <w:p w14:paraId="1B6EDCAE" w14:textId="77777777" w:rsidR="008F4DA0" w:rsidRDefault="008F4DA0">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CCAF4" w14:textId="77777777" w:rsidR="008F4DA0" w:rsidRDefault="008F4D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33B6" w14:textId="77777777" w:rsidR="0050078D" w:rsidRDefault="002724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7E33B7" w14:textId="77777777" w:rsidR="0050078D" w:rsidRDefault="00992B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33B8" w14:textId="77777777" w:rsidR="0050078D" w:rsidRDefault="00992BB5">
    <w:pPr>
      <w:spacing w:line="240" w:lineRule="exact"/>
    </w:pPr>
  </w:p>
  <w:p w14:paraId="707E33B9" w14:textId="77777777" w:rsidR="0050078D" w:rsidRDefault="0027245B">
    <w:pPr>
      <w:framePr w:wrap="around" w:vAnchor="text" w:hAnchor="margin" w:xAlign="center" w:y="1"/>
      <w:jc w:val="center"/>
      <w:rPr>
        <w:rFonts w:ascii="Arial" w:hAnsi="Arial" w:cs="Arial"/>
        <w:sz w:val="24"/>
      </w:rPr>
    </w:pPr>
    <w:r>
      <w:rPr>
        <w:rFonts w:ascii="Arial" w:hAnsi="Arial" w:cs="Arial"/>
        <w:sz w:val="24"/>
      </w:rPr>
      <w:fldChar w:fldCharType="begin"/>
    </w:r>
    <w:r>
      <w:rPr>
        <w:rFonts w:ascii="Arial" w:hAnsi="Arial" w:cs="Arial"/>
        <w:sz w:val="24"/>
      </w:rPr>
      <w:instrText xml:space="preserve">PAGE </w:instrText>
    </w:r>
    <w:r>
      <w:rPr>
        <w:rFonts w:ascii="Arial" w:hAnsi="Arial" w:cs="Arial"/>
        <w:sz w:val="24"/>
      </w:rPr>
      <w:fldChar w:fldCharType="separate"/>
    </w:r>
    <w:r w:rsidR="00992BB5">
      <w:rPr>
        <w:rFonts w:ascii="Arial" w:hAnsi="Arial" w:cs="Arial"/>
        <w:noProof/>
        <w:sz w:val="24"/>
      </w:rPr>
      <w:t>8</w:t>
    </w:r>
    <w:r>
      <w:rPr>
        <w:rFonts w:ascii="Arial" w:hAnsi="Arial" w:cs="Arial"/>
        <w:sz w:val="24"/>
      </w:rPr>
      <w:fldChar w:fldCharType="end"/>
    </w:r>
  </w:p>
  <w:p w14:paraId="707E33BA" w14:textId="77777777" w:rsidR="0050078D" w:rsidRDefault="00992BB5">
    <w:pP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33BC" w14:textId="77777777" w:rsidR="0050078D" w:rsidRDefault="00992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E33B0" w14:textId="77777777" w:rsidR="0028130F" w:rsidRDefault="00704A27">
      <w:r>
        <w:separator/>
      </w:r>
    </w:p>
  </w:footnote>
  <w:footnote w:type="continuationSeparator" w:id="0">
    <w:p w14:paraId="707E33B1" w14:textId="77777777" w:rsidR="0028130F" w:rsidRDefault="0070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161F" w14:textId="77777777" w:rsidR="008F4DA0" w:rsidRDefault="008F4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2837F" w14:textId="77777777" w:rsidR="008F4DA0" w:rsidRDefault="008F4D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275D" w14:textId="77777777" w:rsidR="008F4DA0" w:rsidRDefault="008F4D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33B4" w14:textId="77777777" w:rsidR="0050078D" w:rsidRDefault="00992B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33B5" w14:textId="77777777" w:rsidR="0050078D" w:rsidRDefault="00992B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33BB" w14:textId="77777777" w:rsidR="0050078D" w:rsidRDefault="00992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0B0"/>
    <w:multiLevelType w:val="hybridMultilevel"/>
    <w:tmpl w:val="3FF4DC4E"/>
    <w:lvl w:ilvl="0" w:tplc="18B40D7A">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A7A4955"/>
    <w:multiLevelType w:val="hybridMultilevel"/>
    <w:tmpl w:val="171273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2632129"/>
    <w:multiLevelType w:val="hybridMultilevel"/>
    <w:tmpl w:val="C31E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C3550"/>
    <w:multiLevelType w:val="hybridMultilevel"/>
    <w:tmpl w:val="11900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E2331F"/>
    <w:multiLevelType w:val="hybridMultilevel"/>
    <w:tmpl w:val="CC1498EA"/>
    <w:lvl w:ilvl="0" w:tplc="E0165ABC">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21"/>
    <w:rsid w:val="00086FC4"/>
    <w:rsid w:val="001478A6"/>
    <w:rsid w:val="0017337B"/>
    <w:rsid w:val="001B3E59"/>
    <w:rsid w:val="001B7FE9"/>
    <w:rsid w:val="001F651E"/>
    <w:rsid w:val="00252127"/>
    <w:rsid w:val="0027245B"/>
    <w:rsid w:val="00277A24"/>
    <w:rsid w:val="0028130F"/>
    <w:rsid w:val="002A19CD"/>
    <w:rsid w:val="003017E1"/>
    <w:rsid w:val="00362377"/>
    <w:rsid w:val="0044340D"/>
    <w:rsid w:val="004C1037"/>
    <w:rsid w:val="0050160B"/>
    <w:rsid w:val="005329D0"/>
    <w:rsid w:val="005E5123"/>
    <w:rsid w:val="006B4387"/>
    <w:rsid w:val="006C2AD4"/>
    <w:rsid w:val="00704A27"/>
    <w:rsid w:val="00760E1D"/>
    <w:rsid w:val="00781539"/>
    <w:rsid w:val="008147CE"/>
    <w:rsid w:val="0082711A"/>
    <w:rsid w:val="008633ED"/>
    <w:rsid w:val="008B070E"/>
    <w:rsid w:val="008E1B79"/>
    <w:rsid w:val="008F2921"/>
    <w:rsid w:val="008F4DA0"/>
    <w:rsid w:val="00911C6E"/>
    <w:rsid w:val="009216BE"/>
    <w:rsid w:val="009313DC"/>
    <w:rsid w:val="009912BF"/>
    <w:rsid w:val="00992BB5"/>
    <w:rsid w:val="009F45A1"/>
    <w:rsid w:val="00AB2983"/>
    <w:rsid w:val="00AE7CAD"/>
    <w:rsid w:val="00BC534F"/>
    <w:rsid w:val="00BD630B"/>
    <w:rsid w:val="00CC0DBB"/>
    <w:rsid w:val="00D07467"/>
    <w:rsid w:val="00D503B1"/>
    <w:rsid w:val="00D87C4C"/>
    <w:rsid w:val="00DA17BF"/>
    <w:rsid w:val="00DB462E"/>
    <w:rsid w:val="00DF4B37"/>
    <w:rsid w:val="00E22303"/>
    <w:rsid w:val="00E93A93"/>
    <w:rsid w:val="00EF1AC2"/>
    <w:rsid w:val="00FA3102"/>
    <w:rsid w:val="00FC366E"/>
    <w:rsid w:val="00FC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2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AE7C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F2921"/>
    <w:pPr>
      <w:keepNext/>
      <w:keepLines/>
      <w:widowControl/>
      <w:tabs>
        <w:tab w:val="left" w:pos="-1176"/>
      </w:tabs>
      <w:jc w:val="both"/>
      <w:outlineLvl w:val="2"/>
    </w:pPr>
    <w:rPr>
      <w:rFonts w:ascii="Arial" w:hAnsi="Arial" w:cs="Arial"/>
      <w:b/>
      <w:bCs/>
      <w:color w:val="000000"/>
      <w:szCs w:val="20"/>
    </w:rPr>
  </w:style>
  <w:style w:type="paragraph" w:styleId="Heading6">
    <w:name w:val="heading 6"/>
    <w:basedOn w:val="Normal"/>
    <w:next w:val="Normal"/>
    <w:link w:val="Heading6Char"/>
    <w:qFormat/>
    <w:rsid w:val="008F2921"/>
    <w:pPr>
      <w:keepNext/>
      <w:widowControl/>
      <w:jc w:val="both"/>
      <w:outlineLvl w:val="5"/>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F2921"/>
    <w:rPr>
      <w:rFonts w:ascii="Arial" w:eastAsia="Times New Roman" w:hAnsi="Arial" w:cs="Arial"/>
      <w:b/>
      <w:bCs/>
      <w:color w:val="000000"/>
      <w:sz w:val="20"/>
      <w:szCs w:val="20"/>
    </w:rPr>
  </w:style>
  <w:style w:type="character" w:customStyle="1" w:styleId="Heading6Char">
    <w:name w:val="Heading 6 Char"/>
    <w:basedOn w:val="DefaultParagraphFont"/>
    <w:link w:val="Heading6"/>
    <w:rsid w:val="008F2921"/>
    <w:rPr>
      <w:rFonts w:ascii="Arial" w:eastAsia="Times New Roman" w:hAnsi="Arial" w:cs="Arial"/>
      <w:b/>
      <w:bCs/>
      <w:sz w:val="20"/>
      <w:szCs w:val="20"/>
    </w:rPr>
  </w:style>
  <w:style w:type="paragraph" w:customStyle="1" w:styleId="a">
    <w:name w:val="_"/>
    <w:basedOn w:val="Normal"/>
    <w:rsid w:val="008F2921"/>
    <w:pPr>
      <w:ind w:left="330" w:hanging="330"/>
    </w:pPr>
  </w:style>
  <w:style w:type="paragraph" w:customStyle="1" w:styleId="Style">
    <w:name w:val="Style"/>
    <w:basedOn w:val="Normal"/>
    <w:rsid w:val="008F2921"/>
    <w:pPr>
      <w:ind w:left="720" w:hanging="720"/>
    </w:pPr>
  </w:style>
  <w:style w:type="paragraph" w:styleId="BodyText">
    <w:name w:val="Body Text"/>
    <w:basedOn w:val="Normal"/>
    <w:link w:val="BodyTextChar"/>
    <w:rsid w:val="008F2921"/>
    <w:pPr>
      <w:widowControl/>
      <w:jc w:val="both"/>
    </w:pPr>
    <w:rPr>
      <w:rFonts w:ascii="Arial" w:hAnsi="Arial" w:cs="Arial"/>
      <w:sz w:val="24"/>
    </w:rPr>
  </w:style>
  <w:style w:type="character" w:customStyle="1" w:styleId="BodyTextChar">
    <w:name w:val="Body Text Char"/>
    <w:basedOn w:val="DefaultParagraphFont"/>
    <w:link w:val="BodyText"/>
    <w:rsid w:val="008F2921"/>
    <w:rPr>
      <w:rFonts w:ascii="Arial" w:eastAsia="Times New Roman" w:hAnsi="Arial" w:cs="Arial"/>
      <w:sz w:val="24"/>
      <w:szCs w:val="24"/>
    </w:rPr>
  </w:style>
  <w:style w:type="paragraph" w:styleId="BodyText2">
    <w:name w:val="Body Text 2"/>
    <w:basedOn w:val="Normal"/>
    <w:link w:val="BodyText2Char"/>
    <w:rsid w:val="008F2921"/>
    <w:pPr>
      <w:keepLines/>
      <w:widowControl/>
      <w:tabs>
        <w:tab w:val="left" w:pos="-1176"/>
      </w:tabs>
      <w:jc w:val="both"/>
    </w:pPr>
    <w:rPr>
      <w:rFonts w:ascii="Arial" w:hAnsi="Arial" w:cs="Arial"/>
      <w:color w:val="000000"/>
      <w:sz w:val="24"/>
    </w:rPr>
  </w:style>
  <w:style w:type="character" w:customStyle="1" w:styleId="BodyText2Char">
    <w:name w:val="Body Text 2 Char"/>
    <w:basedOn w:val="DefaultParagraphFont"/>
    <w:link w:val="BodyText2"/>
    <w:rsid w:val="008F2921"/>
    <w:rPr>
      <w:rFonts w:ascii="Arial" w:eastAsia="Times New Roman" w:hAnsi="Arial" w:cs="Arial"/>
      <w:color w:val="000000"/>
      <w:sz w:val="24"/>
      <w:szCs w:val="24"/>
    </w:rPr>
  </w:style>
  <w:style w:type="paragraph" w:styleId="BodyText3">
    <w:name w:val="Body Text 3"/>
    <w:basedOn w:val="Normal"/>
    <w:link w:val="BodyText3Char"/>
    <w:rsid w:val="008F2921"/>
    <w:pPr>
      <w:widowControl/>
      <w:jc w:val="both"/>
    </w:pPr>
    <w:rPr>
      <w:rFonts w:ascii="Arial" w:hAnsi="Arial" w:cs="Arial"/>
      <w:color w:val="0000FF"/>
      <w:sz w:val="24"/>
    </w:rPr>
  </w:style>
  <w:style w:type="character" w:customStyle="1" w:styleId="BodyText3Char">
    <w:name w:val="Body Text 3 Char"/>
    <w:basedOn w:val="DefaultParagraphFont"/>
    <w:link w:val="BodyText3"/>
    <w:rsid w:val="008F2921"/>
    <w:rPr>
      <w:rFonts w:ascii="Arial" w:eastAsia="Times New Roman" w:hAnsi="Arial" w:cs="Arial"/>
      <w:color w:val="0000FF"/>
      <w:sz w:val="24"/>
      <w:szCs w:val="24"/>
    </w:rPr>
  </w:style>
  <w:style w:type="paragraph" w:styleId="BodyTextIndent2">
    <w:name w:val="Body Text Indent 2"/>
    <w:basedOn w:val="Normal"/>
    <w:link w:val="BodyTextIndent2Char"/>
    <w:rsid w:val="008F2921"/>
    <w:pPr>
      <w:widowControl/>
      <w:tabs>
        <w:tab w:val="left" w:pos="-1176"/>
      </w:tabs>
      <w:ind w:left="720"/>
      <w:jc w:val="both"/>
    </w:pPr>
    <w:rPr>
      <w:rFonts w:ascii="Arial" w:hAnsi="Arial" w:cs="Arial"/>
      <w:sz w:val="22"/>
    </w:rPr>
  </w:style>
  <w:style w:type="character" w:customStyle="1" w:styleId="BodyTextIndent2Char">
    <w:name w:val="Body Text Indent 2 Char"/>
    <w:basedOn w:val="DefaultParagraphFont"/>
    <w:link w:val="BodyTextIndent2"/>
    <w:rsid w:val="008F2921"/>
    <w:rPr>
      <w:rFonts w:ascii="Arial" w:eastAsia="Times New Roman" w:hAnsi="Arial" w:cs="Arial"/>
      <w:szCs w:val="24"/>
    </w:rPr>
  </w:style>
  <w:style w:type="paragraph" w:styleId="Title">
    <w:name w:val="Title"/>
    <w:basedOn w:val="Normal"/>
    <w:link w:val="TitleChar"/>
    <w:qFormat/>
    <w:rsid w:val="008F2921"/>
    <w:pPr>
      <w:widowControl/>
      <w:jc w:val="center"/>
    </w:pPr>
    <w:rPr>
      <w:rFonts w:ascii="Arial" w:hAnsi="Arial" w:cs="Arial"/>
      <w:b/>
      <w:bCs/>
      <w:sz w:val="24"/>
    </w:rPr>
  </w:style>
  <w:style w:type="character" w:customStyle="1" w:styleId="TitleChar">
    <w:name w:val="Title Char"/>
    <w:basedOn w:val="DefaultParagraphFont"/>
    <w:link w:val="Title"/>
    <w:rsid w:val="008F2921"/>
    <w:rPr>
      <w:rFonts w:ascii="Arial" w:eastAsia="Times New Roman" w:hAnsi="Arial" w:cs="Arial"/>
      <w:b/>
      <w:bCs/>
      <w:sz w:val="24"/>
      <w:szCs w:val="24"/>
    </w:rPr>
  </w:style>
  <w:style w:type="paragraph" w:styleId="Footer">
    <w:name w:val="footer"/>
    <w:basedOn w:val="Normal"/>
    <w:link w:val="FooterChar"/>
    <w:rsid w:val="008F2921"/>
    <w:pPr>
      <w:tabs>
        <w:tab w:val="center" w:pos="4320"/>
        <w:tab w:val="right" w:pos="8640"/>
      </w:tabs>
    </w:pPr>
  </w:style>
  <w:style w:type="character" w:customStyle="1" w:styleId="FooterChar">
    <w:name w:val="Footer Char"/>
    <w:basedOn w:val="DefaultParagraphFont"/>
    <w:link w:val="Footer"/>
    <w:rsid w:val="008F2921"/>
    <w:rPr>
      <w:rFonts w:ascii="Times New Roman" w:eastAsia="Times New Roman" w:hAnsi="Times New Roman" w:cs="Times New Roman"/>
      <w:sz w:val="20"/>
      <w:szCs w:val="24"/>
    </w:rPr>
  </w:style>
  <w:style w:type="character" w:styleId="PageNumber">
    <w:name w:val="page number"/>
    <w:basedOn w:val="DefaultParagraphFont"/>
    <w:rsid w:val="008F2921"/>
  </w:style>
  <w:style w:type="paragraph" w:styleId="Header">
    <w:name w:val="header"/>
    <w:basedOn w:val="Normal"/>
    <w:link w:val="HeaderChar"/>
    <w:rsid w:val="008F2921"/>
    <w:pPr>
      <w:tabs>
        <w:tab w:val="center" w:pos="4320"/>
        <w:tab w:val="right" w:pos="8640"/>
      </w:tabs>
    </w:pPr>
  </w:style>
  <w:style w:type="character" w:customStyle="1" w:styleId="HeaderChar">
    <w:name w:val="Header Char"/>
    <w:basedOn w:val="DefaultParagraphFont"/>
    <w:link w:val="Header"/>
    <w:rsid w:val="008F2921"/>
    <w:rPr>
      <w:rFonts w:ascii="Times New Roman" w:eastAsia="Times New Roman" w:hAnsi="Times New Roman" w:cs="Times New Roman"/>
      <w:sz w:val="20"/>
      <w:szCs w:val="24"/>
    </w:rPr>
  </w:style>
  <w:style w:type="character" w:customStyle="1" w:styleId="SC315408">
    <w:name w:val="SC315408"/>
    <w:uiPriority w:val="99"/>
    <w:rsid w:val="008F2921"/>
    <w:rPr>
      <w:color w:val="000000"/>
      <w:sz w:val="22"/>
      <w:szCs w:val="22"/>
    </w:rPr>
  </w:style>
  <w:style w:type="table" w:styleId="TableGrid">
    <w:name w:val="Table Grid"/>
    <w:basedOn w:val="TableNormal"/>
    <w:rsid w:val="008F29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E7C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14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2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AE7C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F2921"/>
    <w:pPr>
      <w:keepNext/>
      <w:keepLines/>
      <w:widowControl/>
      <w:tabs>
        <w:tab w:val="left" w:pos="-1176"/>
      </w:tabs>
      <w:jc w:val="both"/>
      <w:outlineLvl w:val="2"/>
    </w:pPr>
    <w:rPr>
      <w:rFonts w:ascii="Arial" w:hAnsi="Arial" w:cs="Arial"/>
      <w:b/>
      <w:bCs/>
      <w:color w:val="000000"/>
      <w:szCs w:val="20"/>
    </w:rPr>
  </w:style>
  <w:style w:type="paragraph" w:styleId="Heading6">
    <w:name w:val="heading 6"/>
    <w:basedOn w:val="Normal"/>
    <w:next w:val="Normal"/>
    <w:link w:val="Heading6Char"/>
    <w:qFormat/>
    <w:rsid w:val="008F2921"/>
    <w:pPr>
      <w:keepNext/>
      <w:widowControl/>
      <w:jc w:val="both"/>
      <w:outlineLvl w:val="5"/>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F2921"/>
    <w:rPr>
      <w:rFonts w:ascii="Arial" w:eastAsia="Times New Roman" w:hAnsi="Arial" w:cs="Arial"/>
      <w:b/>
      <w:bCs/>
      <w:color w:val="000000"/>
      <w:sz w:val="20"/>
      <w:szCs w:val="20"/>
    </w:rPr>
  </w:style>
  <w:style w:type="character" w:customStyle="1" w:styleId="Heading6Char">
    <w:name w:val="Heading 6 Char"/>
    <w:basedOn w:val="DefaultParagraphFont"/>
    <w:link w:val="Heading6"/>
    <w:rsid w:val="008F2921"/>
    <w:rPr>
      <w:rFonts w:ascii="Arial" w:eastAsia="Times New Roman" w:hAnsi="Arial" w:cs="Arial"/>
      <w:b/>
      <w:bCs/>
      <w:sz w:val="20"/>
      <w:szCs w:val="20"/>
    </w:rPr>
  </w:style>
  <w:style w:type="paragraph" w:customStyle="1" w:styleId="a">
    <w:name w:val="_"/>
    <w:basedOn w:val="Normal"/>
    <w:rsid w:val="008F2921"/>
    <w:pPr>
      <w:ind w:left="330" w:hanging="330"/>
    </w:pPr>
  </w:style>
  <w:style w:type="paragraph" w:customStyle="1" w:styleId="Style">
    <w:name w:val="Style"/>
    <w:basedOn w:val="Normal"/>
    <w:rsid w:val="008F2921"/>
    <w:pPr>
      <w:ind w:left="720" w:hanging="720"/>
    </w:pPr>
  </w:style>
  <w:style w:type="paragraph" w:styleId="BodyText">
    <w:name w:val="Body Text"/>
    <w:basedOn w:val="Normal"/>
    <w:link w:val="BodyTextChar"/>
    <w:rsid w:val="008F2921"/>
    <w:pPr>
      <w:widowControl/>
      <w:jc w:val="both"/>
    </w:pPr>
    <w:rPr>
      <w:rFonts w:ascii="Arial" w:hAnsi="Arial" w:cs="Arial"/>
      <w:sz w:val="24"/>
    </w:rPr>
  </w:style>
  <w:style w:type="character" w:customStyle="1" w:styleId="BodyTextChar">
    <w:name w:val="Body Text Char"/>
    <w:basedOn w:val="DefaultParagraphFont"/>
    <w:link w:val="BodyText"/>
    <w:rsid w:val="008F2921"/>
    <w:rPr>
      <w:rFonts w:ascii="Arial" w:eastAsia="Times New Roman" w:hAnsi="Arial" w:cs="Arial"/>
      <w:sz w:val="24"/>
      <w:szCs w:val="24"/>
    </w:rPr>
  </w:style>
  <w:style w:type="paragraph" w:styleId="BodyText2">
    <w:name w:val="Body Text 2"/>
    <w:basedOn w:val="Normal"/>
    <w:link w:val="BodyText2Char"/>
    <w:rsid w:val="008F2921"/>
    <w:pPr>
      <w:keepLines/>
      <w:widowControl/>
      <w:tabs>
        <w:tab w:val="left" w:pos="-1176"/>
      </w:tabs>
      <w:jc w:val="both"/>
    </w:pPr>
    <w:rPr>
      <w:rFonts w:ascii="Arial" w:hAnsi="Arial" w:cs="Arial"/>
      <w:color w:val="000000"/>
      <w:sz w:val="24"/>
    </w:rPr>
  </w:style>
  <w:style w:type="character" w:customStyle="1" w:styleId="BodyText2Char">
    <w:name w:val="Body Text 2 Char"/>
    <w:basedOn w:val="DefaultParagraphFont"/>
    <w:link w:val="BodyText2"/>
    <w:rsid w:val="008F2921"/>
    <w:rPr>
      <w:rFonts w:ascii="Arial" w:eastAsia="Times New Roman" w:hAnsi="Arial" w:cs="Arial"/>
      <w:color w:val="000000"/>
      <w:sz w:val="24"/>
      <w:szCs w:val="24"/>
    </w:rPr>
  </w:style>
  <w:style w:type="paragraph" w:styleId="BodyText3">
    <w:name w:val="Body Text 3"/>
    <w:basedOn w:val="Normal"/>
    <w:link w:val="BodyText3Char"/>
    <w:rsid w:val="008F2921"/>
    <w:pPr>
      <w:widowControl/>
      <w:jc w:val="both"/>
    </w:pPr>
    <w:rPr>
      <w:rFonts w:ascii="Arial" w:hAnsi="Arial" w:cs="Arial"/>
      <w:color w:val="0000FF"/>
      <w:sz w:val="24"/>
    </w:rPr>
  </w:style>
  <w:style w:type="character" w:customStyle="1" w:styleId="BodyText3Char">
    <w:name w:val="Body Text 3 Char"/>
    <w:basedOn w:val="DefaultParagraphFont"/>
    <w:link w:val="BodyText3"/>
    <w:rsid w:val="008F2921"/>
    <w:rPr>
      <w:rFonts w:ascii="Arial" w:eastAsia="Times New Roman" w:hAnsi="Arial" w:cs="Arial"/>
      <w:color w:val="0000FF"/>
      <w:sz w:val="24"/>
      <w:szCs w:val="24"/>
    </w:rPr>
  </w:style>
  <w:style w:type="paragraph" w:styleId="BodyTextIndent2">
    <w:name w:val="Body Text Indent 2"/>
    <w:basedOn w:val="Normal"/>
    <w:link w:val="BodyTextIndent2Char"/>
    <w:rsid w:val="008F2921"/>
    <w:pPr>
      <w:widowControl/>
      <w:tabs>
        <w:tab w:val="left" w:pos="-1176"/>
      </w:tabs>
      <w:ind w:left="720"/>
      <w:jc w:val="both"/>
    </w:pPr>
    <w:rPr>
      <w:rFonts w:ascii="Arial" w:hAnsi="Arial" w:cs="Arial"/>
      <w:sz w:val="22"/>
    </w:rPr>
  </w:style>
  <w:style w:type="character" w:customStyle="1" w:styleId="BodyTextIndent2Char">
    <w:name w:val="Body Text Indent 2 Char"/>
    <w:basedOn w:val="DefaultParagraphFont"/>
    <w:link w:val="BodyTextIndent2"/>
    <w:rsid w:val="008F2921"/>
    <w:rPr>
      <w:rFonts w:ascii="Arial" w:eastAsia="Times New Roman" w:hAnsi="Arial" w:cs="Arial"/>
      <w:szCs w:val="24"/>
    </w:rPr>
  </w:style>
  <w:style w:type="paragraph" w:styleId="Title">
    <w:name w:val="Title"/>
    <w:basedOn w:val="Normal"/>
    <w:link w:val="TitleChar"/>
    <w:qFormat/>
    <w:rsid w:val="008F2921"/>
    <w:pPr>
      <w:widowControl/>
      <w:jc w:val="center"/>
    </w:pPr>
    <w:rPr>
      <w:rFonts w:ascii="Arial" w:hAnsi="Arial" w:cs="Arial"/>
      <w:b/>
      <w:bCs/>
      <w:sz w:val="24"/>
    </w:rPr>
  </w:style>
  <w:style w:type="character" w:customStyle="1" w:styleId="TitleChar">
    <w:name w:val="Title Char"/>
    <w:basedOn w:val="DefaultParagraphFont"/>
    <w:link w:val="Title"/>
    <w:rsid w:val="008F2921"/>
    <w:rPr>
      <w:rFonts w:ascii="Arial" w:eastAsia="Times New Roman" w:hAnsi="Arial" w:cs="Arial"/>
      <w:b/>
      <w:bCs/>
      <w:sz w:val="24"/>
      <w:szCs w:val="24"/>
    </w:rPr>
  </w:style>
  <w:style w:type="paragraph" w:styleId="Footer">
    <w:name w:val="footer"/>
    <w:basedOn w:val="Normal"/>
    <w:link w:val="FooterChar"/>
    <w:rsid w:val="008F2921"/>
    <w:pPr>
      <w:tabs>
        <w:tab w:val="center" w:pos="4320"/>
        <w:tab w:val="right" w:pos="8640"/>
      </w:tabs>
    </w:pPr>
  </w:style>
  <w:style w:type="character" w:customStyle="1" w:styleId="FooterChar">
    <w:name w:val="Footer Char"/>
    <w:basedOn w:val="DefaultParagraphFont"/>
    <w:link w:val="Footer"/>
    <w:rsid w:val="008F2921"/>
    <w:rPr>
      <w:rFonts w:ascii="Times New Roman" w:eastAsia="Times New Roman" w:hAnsi="Times New Roman" w:cs="Times New Roman"/>
      <w:sz w:val="20"/>
      <w:szCs w:val="24"/>
    </w:rPr>
  </w:style>
  <w:style w:type="character" w:styleId="PageNumber">
    <w:name w:val="page number"/>
    <w:basedOn w:val="DefaultParagraphFont"/>
    <w:rsid w:val="008F2921"/>
  </w:style>
  <w:style w:type="paragraph" w:styleId="Header">
    <w:name w:val="header"/>
    <w:basedOn w:val="Normal"/>
    <w:link w:val="HeaderChar"/>
    <w:rsid w:val="008F2921"/>
    <w:pPr>
      <w:tabs>
        <w:tab w:val="center" w:pos="4320"/>
        <w:tab w:val="right" w:pos="8640"/>
      </w:tabs>
    </w:pPr>
  </w:style>
  <w:style w:type="character" w:customStyle="1" w:styleId="HeaderChar">
    <w:name w:val="Header Char"/>
    <w:basedOn w:val="DefaultParagraphFont"/>
    <w:link w:val="Header"/>
    <w:rsid w:val="008F2921"/>
    <w:rPr>
      <w:rFonts w:ascii="Times New Roman" w:eastAsia="Times New Roman" w:hAnsi="Times New Roman" w:cs="Times New Roman"/>
      <w:sz w:val="20"/>
      <w:szCs w:val="24"/>
    </w:rPr>
  </w:style>
  <w:style w:type="character" w:customStyle="1" w:styleId="SC315408">
    <w:name w:val="SC315408"/>
    <w:uiPriority w:val="99"/>
    <w:rsid w:val="008F2921"/>
    <w:rPr>
      <w:color w:val="000000"/>
      <w:sz w:val="22"/>
      <w:szCs w:val="22"/>
    </w:rPr>
  </w:style>
  <w:style w:type="table" w:styleId="TableGrid">
    <w:name w:val="Table Grid"/>
    <w:basedOn w:val="TableNormal"/>
    <w:rsid w:val="008F29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E7C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14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9" ma:contentTypeDescription="Create a new document." ma:contentTypeScope="" ma:versionID="e6ef70f147896bfda1cefff23b8a2a01">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834bad277379b99451638635801a96a2"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State xmlns="E85DE8A9-5CD3-41FE-A1A0-70BC17107555">Draft</Document_x0020_State>
    <Approved_x0020_by_x0020_PTO xmlns="E85DE8A9-5CD3-41FE-A1A0-70BC17107555">No</Approved_x0020_by_x0020_PTO>
    <IC_x0020_Category xmlns="E85DE8A9-5CD3-41FE-A1A0-70BC17107555">Renewal</IC_x0020_Category>
    <Document_x0020_Type xmlns="E85DE8A9-5CD3-41FE-A1A0-70BC17107555">Supporting Statement</Document_x0020_Typ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2015</Year>
    <Collection_x0020_Number xmlns="E85DE8A9-5CD3-41FE-A1A0-70BC17107555">0651-0070</Collection_x0020_Number>
  </documentManagement>
</p:properties>
</file>

<file path=customXml/itemProps1.xml><?xml version="1.0" encoding="utf-8"?>
<ds:datastoreItem xmlns:ds="http://schemas.openxmlformats.org/officeDocument/2006/customXml" ds:itemID="{733A6963-33E5-45DB-9AC9-A4DA354F6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BCD42-735C-4376-965C-6699171703E2}">
  <ds:schemaRefs>
    <ds:schemaRef ds:uri="http://schemas.microsoft.com/sharepoint/v3/contenttype/forms"/>
  </ds:schemaRefs>
</ds:datastoreItem>
</file>

<file path=customXml/itemProps3.xml><?xml version="1.0" encoding="utf-8"?>
<ds:datastoreItem xmlns:ds="http://schemas.openxmlformats.org/officeDocument/2006/customXml" ds:itemID="{ACB72A30-C58E-49B4-B1BB-4C9C4356813F}">
  <ds:schemaRefs>
    <ds:schemaRef ds:uri="http://purl.org/dc/elements/1.1/"/>
    <ds:schemaRef ds:uri="http://schemas.microsoft.com/office/2006/documentManagement/types"/>
    <ds:schemaRef ds:uri="http://www.w3.org/XML/1998/namespace"/>
    <ds:schemaRef ds:uri="http://purl.org/dc/dcmitype/"/>
    <ds:schemaRef ds:uri="http://purl.org/dc/terms/"/>
    <ds:schemaRef ds:uri="5DFC53CF-7C17-4489-98AB-5F87C96333B9"/>
    <ds:schemaRef ds:uri="http://schemas.microsoft.com/office/infopath/2007/PartnerControls"/>
    <ds:schemaRef ds:uri="http://schemas.openxmlformats.org/package/2006/metadata/core-properties"/>
    <ds:schemaRef ds:uri="E85DE8A9-5CD3-41FE-A1A0-70BC1710755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Patent and Trademark Office</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USPTO</dc:creator>
  <cp:lastModifiedBy>Styles, Nicholas (AMBIT)</cp:lastModifiedBy>
  <cp:revision>2</cp:revision>
  <dcterms:created xsi:type="dcterms:W3CDTF">2015-07-22T19:09:00Z</dcterms:created>
  <dcterms:modified xsi:type="dcterms:W3CDTF">2015-07-22T19:09:00Z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