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307" w:rsidRPr="00A63307" w:rsidRDefault="00A63307" w:rsidP="00A63307">
      <w:pPr>
        <w:spacing w:after="0" w:line="240" w:lineRule="auto"/>
        <w:ind w:left="360" w:right="210"/>
        <w:contextualSpacing/>
        <w:jc w:val="right"/>
        <w:rPr>
          <w:rFonts w:ascii="Times New Roman" w:eastAsia="Times New Roman" w:hAnsi="Times New Roman" w:cs="Times New Roman"/>
          <w:spacing w:val="2"/>
          <w:sz w:val="18"/>
          <w:szCs w:val="18"/>
        </w:rPr>
      </w:pPr>
      <w:bookmarkStart w:id="0" w:name="_GoBack"/>
      <w:bookmarkEnd w:id="0"/>
      <w:r w:rsidRPr="00A63307">
        <w:rPr>
          <w:rFonts w:ascii="Times New Roman" w:eastAsia="Times New Roman" w:hAnsi="Times New Roman" w:cs="Times New Roman"/>
          <w:spacing w:val="2"/>
          <w:sz w:val="18"/>
          <w:szCs w:val="18"/>
        </w:rPr>
        <w:t>Form Approved</w:t>
      </w:r>
    </w:p>
    <w:p w:rsidR="00A63307" w:rsidRPr="00A63307" w:rsidRDefault="00A63307" w:rsidP="00A63307">
      <w:pPr>
        <w:spacing w:after="0" w:line="240" w:lineRule="auto"/>
        <w:ind w:left="360" w:right="210"/>
        <w:contextualSpacing/>
        <w:jc w:val="right"/>
        <w:rPr>
          <w:rFonts w:ascii="Times New Roman" w:eastAsia="Times New Roman" w:hAnsi="Times New Roman" w:cs="Times New Roman"/>
          <w:spacing w:val="2"/>
          <w:sz w:val="18"/>
          <w:szCs w:val="18"/>
        </w:rPr>
      </w:pPr>
      <w:r w:rsidRPr="00A63307">
        <w:rPr>
          <w:rFonts w:ascii="Times New Roman" w:eastAsia="Times New Roman" w:hAnsi="Times New Roman" w:cs="Times New Roman"/>
          <w:spacing w:val="2"/>
          <w:sz w:val="18"/>
          <w:szCs w:val="18"/>
        </w:rPr>
        <w:t>OMB No. 0920-0953</w:t>
      </w:r>
    </w:p>
    <w:p w:rsidR="00A63307" w:rsidRPr="00A63307" w:rsidRDefault="00A63307" w:rsidP="00A63307">
      <w:pPr>
        <w:spacing w:after="0" w:line="240" w:lineRule="auto"/>
        <w:ind w:left="360" w:right="210"/>
        <w:contextualSpacing/>
        <w:jc w:val="right"/>
        <w:rPr>
          <w:rFonts w:ascii="Times New Roman" w:eastAsia="Times New Roman" w:hAnsi="Times New Roman" w:cs="Times New Roman"/>
          <w:spacing w:val="2"/>
          <w:sz w:val="18"/>
          <w:szCs w:val="18"/>
        </w:rPr>
      </w:pPr>
      <w:r w:rsidRPr="00A63307">
        <w:rPr>
          <w:rFonts w:ascii="Times New Roman" w:eastAsia="Times New Roman" w:hAnsi="Times New Roman" w:cs="Times New Roman"/>
          <w:spacing w:val="2"/>
          <w:sz w:val="18"/>
          <w:szCs w:val="18"/>
        </w:rPr>
        <w:t>Exp. Date 07/31/2018</w:t>
      </w:r>
    </w:p>
    <w:p w:rsidR="00A63307" w:rsidRPr="00A63307" w:rsidRDefault="00A63307" w:rsidP="00A63307">
      <w:pPr>
        <w:spacing w:after="0" w:line="240" w:lineRule="auto"/>
        <w:outlineLvl w:val="0"/>
        <w:rPr>
          <w:rFonts w:ascii="Times New Roman" w:eastAsia="Times New Roman" w:hAnsi="Times New Roman" w:cs="Times New Roman"/>
          <w:b/>
          <w:sz w:val="24"/>
          <w:szCs w:val="24"/>
          <w:u w:val="single"/>
        </w:rPr>
      </w:pPr>
    </w:p>
    <w:p w:rsidR="00A63307" w:rsidRPr="00A63307" w:rsidRDefault="00A63307" w:rsidP="00A63307">
      <w:pPr>
        <w:spacing w:after="0" w:line="240" w:lineRule="auto"/>
        <w:outlineLvl w:val="0"/>
        <w:rPr>
          <w:rFonts w:ascii="Times New Roman" w:eastAsia="Times New Roman" w:hAnsi="Times New Roman" w:cs="Times New Roman"/>
          <w:b/>
          <w:sz w:val="24"/>
          <w:szCs w:val="24"/>
          <w:u w:val="single"/>
        </w:rPr>
      </w:pPr>
    </w:p>
    <w:p w:rsidR="00A63307" w:rsidRPr="00A63307" w:rsidRDefault="00A63307" w:rsidP="00A63307">
      <w:pPr>
        <w:spacing w:after="0" w:line="240" w:lineRule="auto"/>
        <w:outlineLvl w:val="0"/>
        <w:rPr>
          <w:rFonts w:ascii="Times New Roman" w:eastAsia="Times New Roman" w:hAnsi="Times New Roman" w:cs="Times New Roman"/>
          <w:b/>
          <w:sz w:val="24"/>
          <w:szCs w:val="24"/>
          <w:u w:val="single"/>
        </w:rPr>
      </w:pPr>
    </w:p>
    <w:p w:rsidR="00A63307" w:rsidRPr="00A63307" w:rsidRDefault="00A63307" w:rsidP="00A63307">
      <w:pPr>
        <w:spacing w:after="0" w:line="240" w:lineRule="auto"/>
        <w:outlineLvl w:val="0"/>
        <w:rPr>
          <w:rFonts w:ascii="Times New Roman" w:eastAsia="Times New Roman" w:hAnsi="Times New Roman" w:cs="Times New Roman"/>
          <w:b/>
          <w:sz w:val="24"/>
          <w:szCs w:val="24"/>
          <w:u w:val="single"/>
        </w:rPr>
      </w:pPr>
      <w:r w:rsidRPr="00A63307">
        <w:rPr>
          <w:rFonts w:ascii="Times New Roman" w:eastAsia="Times New Roman" w:hAnsi="Times New Roman" w:cs="Times New Roman"/>
          <w:b/>
          <w:sz w:val="24"/>
          <w:szCs w:val="24"/>
          <w:u w:val="single"/>
        </w:rPr>
        <w:t>Type of Respondent</w:t>
      </w:r>
    </w:p>
    <w:p w:rsidR="00A63307" w:rsidRPr="00A63307" w:rsidRDefault="00A63307" w:rsidP="00A63307">
      <w:pPr>
        <w:numPr>
          <w:ilvl w:val="0"/>
          <w:numId w:val="1"/>
        </w:numPr>
        <w:spacing w:after="0" w:line="240" w:lineRule="auto"/>
        <w:contextualSpacing/>
        <w:rPr>
          <w:rFonts w:ascii="Times New Roman" w:eastAsia="Times New Roman" w:hAnsi="Times New Roman" w:cs="Times New Roman"/>
          <w:sz w:val="24"/>
          <w:szCs w:val="24"/>
        </w:rPr>
      </w:pPr>
      <w:r w:rsidRPr="00A63307">
        <w:rPr>
          <w:rFonts w:ascii="Times New Roman" w:eastAsia="Times New Roman" w:hAnsi="Times New Roman" w:cs="Times New Roman"/>
          <w:sz w:val="24"/>
          <w:szCs w:val="24"/>
        </w:rPr>
        <w:t>For what occupations are you involved in PPE selection (check all that apply)?</w:t>
      </w:r>
    </w:p>
    <w:p w:rsidR="00A63307" w:rsidRPr="00A63307" w:rsidRDefault="00A63307" w:rsidP="00A63307">
      <w:pPr>
        <w:numPr>
          <w:ilvl w:val="1"/>
          <w:numId w:val="1"/>
        </w:numPr>
        <w:spacing w:after="0" w:line="240" w:lineRule="auto"/>
        <w:contextualSpacing/>
        <w:rPr>
          <w:rFonts w:ascii="Times New Roman" w:eastAsia="Times New Roman" w:hAnsi="Times New Roman" w:cs="Times New Roman"/>
          <w:sz w:val="24"/>
          <w:szCs w:val="24"/>
        </w:rPr>
      </w:pPr>
      <w:r w:rsidRPr="00A63307">
        <w:rPr>
          <w:rFonts w:ascii="Times New Roman" w:eastAsia="Times New Roman" w:hAnsi="Times New Roman" w:cs="Times New Roman"/>
          <w:sz w:val="24"/>
          <w:szCs w:val="24"/>
        </w:rPr>
        <w:t>Firefighter (Structural and Wildland Firefighting)</w:t>
      </w:r>
    </w:p>
    <w:p w:rsidR="00A63307" w:rsidRPr="00A63307" w:rsidRDefault="00A63307" w:rsidP="00A63307">
      <w:pPr>
        <w:numPr>
          <w:ilvl w:val="1"/>
          <w:numId w:val="1"/>
        </w:numPr>
        <w:spacing w:after="0" w:line="240" w:lineRule="auto"/>
        <w:contextualSpacing/>
        <w:rPr>
          <w:rFonts w:ascii="Times New Roman" w:eastAsia="Times New Roman" w:hAnsi="Times New Roman" w:cs="Times New Roman"/>
          <w:sz w:val="24"/>
          <w:szCs w:val="24"/>
        </w:rPr>
      </w:pPr>
      <w:r w:rsidRPr="00A63307">
        <w:rPr>
          <w:rFonts w:ascii="Times New Roman" w:eastAsia="Times New Roman" w:hAnsi="Times New Roman" w:cs="Times New Roman"/>
          <w:sz w:val="24"/>
          <w:szCs w:val="24"/>
        </w:rPr>
        <w:t>Emergency medical service</w:t>
      </w:r>
    </w:p>
    <w:p w:rsidR="00A63307" w:rsidRPr="00A63307" w:rsidRDefault="00A63307" w:rsidP="00A63307">
      <w:pPr>
        <w:numPr>
          <w:ilvl w:val="1"/>
          <w:numId w:val="1"/>
        </w:numPr>
        <w:spacing w:after="0" w:line="240" w:lineRule="auto"/>
        <w:contextualSpacing/>
        <w:rPr>
          <w:rFonts w:ascii="Times New Roman" w:eastAsia="Times New Roman" w:hAnsi="Times New Roman" w:cs="Times New Roman"/>
          <w:sz w:val="24"/>
          <w:szCs w:val="24"/>
        </w:rPr>
      </w:pPr>
      <w:r w:rsidRPr="00A63307">
        <w:rPr>
          <w:rFonts w:ascii="Times New Roman" w:eastAsia="Times New Roman" w:hAnsi="Times New Roman" w:cs="Times New Roman"/>
          <w:sz w:val="24"/>
          <w:szCs w:val="24"/>
        </w:rPr>
        <w:t>Law enforcement</w:t>
      </w:r>
    </w:p>
    <w:p w:rsidR="00A63307" w:rsidRPr="00A63307" w:rsidRDefault="00A63307" w:rsidP="00A63307">
      <w:pPr>
        <w:numPr>
          <w:ilvl w:val="1"/>
          <w:numId w:val="1"/>
        </w:numPr>
        <w:spacing w:after="0" w:line="240" w:lineRule="auto"/>
        <w:contextualSpacing/>
        <w:rPr>
          <w:rFonts w:ascii="Times New Roman" w:eastAsia="Times New Roman" w:hAnsi="Times New Roman" w:cs="Times New Roman"/>
          <w:sz w:val="24"/>
          <w:szCs w:val="24"/>
        </w:rPr>
      </w:pPr>
      <w:r w:rsidRPr="00A63307">
        <w:rPr>
          <w:rFonts w:ascii="Times New Roman" w:eastAsia="Times New Roman" w:hAnsi="Times New Roman" w:cs="Times New Roman"/>
          <w:sz w:val="24"/>
          <w:szCs w:val="24"/>
        </w:rPr>
        <w:t>Health care</w:t>
      </w:r>
    </w:p>
    <w:p w:rsidR="00A63307" w:rsidRPr="00A63307" w:rsidRDefault="00A63307" w:rsidP="00A63307">
      <w:pPr>
        <w:numPr>
          <w:ilvl w:val="1"/>
          <w:numId w:val="1"/>
        </w:numPr>
        <w:spacing w:after="0" w:line="240" w:lineRule="auto"/>
        <w:contextualSpacing/>
        <w:rPr>
          <w:rFonts w:ascii="Times New Roman" w:eastAsia="Times New Roman" w:hAnsi="Times New Roman" w:cs="Times New Roman"/>
          <w:sz w:val="24"/>
          <w:szCs w:val="24"/>
        </w:rPr>
      </w:pPr>
      <w:r w:rsidRPr="00A63307">
        <w:rPr>
          <w:rFonts w:ascii="Times New Roman" w:eastAsia="Times New Roman" w:hAnsi="Times New Roman" w:cs="Times New Roman"/>
          <w:sz w:val="24"/>
          <w:szCs w:val="24"/>
        </w:rPr>
        <w:t>Other</w:t>
      </w:r>
    </w:p>
    <w:p w:rsidR="00A63307" w:rsidRPr="00A63307" w:rsidRDefault="00A63307" w:rsidP="00A63307">
      <w:pPr>
        <w:spacing w:after="0" w:line="240" w:lineRule="auto"/>
        <w:ind w:left="360"/>
        <w:rPr>
          <w:rFonts w:ascii="Times New Roman" w:eastAsia="Times New Roman" w:hAnsi="Times New Roman" w:cs="Times New Roman"/>
          <w:sz w:val="24"/>
          <w:szCs w:val="24"/>
        </w:rPr>
      </w:pPr>
    </w:p>
    <w:p w:rsidR="00A63307" w:rsidRPr="00A63307" w:rsidRDefault="00A63307" w:rsidP="00A63307">
      <w:pPr>
        <w:numPr>
          <w:ilvl w:val="0"/>
          <w:numId w:val="1"/>
        </w:numPr>
        <w:spacing w:after="0" w:line="240" w:lineRule="auto"/>
        <w:contextualSpacing/>
        <w:rPr>
          <w:rFonts w:ascii="Times New Roman" w:eastAsia="Times New Roman" w:hAnsi="Times New Roman" w:cs="Times New Roman"/>
          <w:sz w:val="24"/>
          <w:szCs w:val="24"/>
        </w:rPr>
      </w:pPr>
      <w:r w:rsidRPr="00A63307">
        <w:rPr>
          <w:rFonts w:ascii="Times New Roman" w:eastAsia="Times New Roman" w:hAnsi="Times New Roman" w:cs="Times New Roman"/>
          <w:sz w:val="24"/>
          <w:szCs w:val="24"/>
        </w:rPr>
        <w:t xml:space="preserve"> What categories of PPE are you involved in selecting (check all that apply)?</w:t>
      </w:r>
    </w:p>
    <w:p w:rsidR="00A63307" w:rsidRPr="00A63307" w:rsidRDefault="00A63307" w:rsidP="00A63307">
      <w:pPr>
        <w:numPr>
          <w:ilvl w:val="1"/>
          <w:numId w:val="1"/>
        </w:numPr>
        <w:spacing w:after="0" w:line="240" w:lineRule="auto"/>
        <w:contextualSpacing/>
        <w:rPr>
          <w:rFonts w:ascii="Times New Roman" w:eastAsia="Times New Roman" w:hAnsi="Times New Roman" w:cs="Times New Roman"/>
          <w:sz w:val="24"/>
          <w:szCs w:val="24"/>
        </w:rPr>
      </w:pPr>
      <w:r w:rsidRPr="00A63307">
        <w:rPr>
          <w:rFonts w:ascii="Times New Roman" w:eastAsia="Times New Roman" w:hAnsi="Times New Roman" w:cs="Times New Roman"/>
          <w:sz w:val="24"/>
          <w:szCs w:val="24"/>
        </w:rPr>
        <w:t>Body protection</w:t>
      </w:r>
    </w:p>
    <w:p w:rsidR="00A63307" w:rsidRPr="00A63307" w:rsidRDefault="00A63307" w:rsidP="00A63307">
      <w:pPr>
        <w:numPr>
          <w:ilvl w:val="1"/>
          <w:numId w:val="1"/>
        </w:numPr>
        <w:spacing w:after="0" w:line="240" w:lineRule="auto"/>
        <w:contextualSpacing/>
        <w:rPr>
          <w:rFonts w:ascii="Times New Roman" w:eastAsia="Times New Roman" w:hAnsi="Times New Roman" w:cs="Times New Roman"/>
          <w:sz w:val="24"/>
          <w:szCs w:val="24"/>
        </w:rPr>
      </w:pPr>
      <w:r w:rsidRPr="00A63307">
        <w:rPr>
          <w:rFonts w:ascii="Times New Roman" w:eastAsia="Times New Roman" w:hAnsi="Times New Roman" w:cs="Times New Roman"/>
          <w:sz w:val="24"/>
          <w:szCs w:val="24"/>
        </w:rPr>
        <w:t>Eye and face protection</w:t>
      </w:r>
    </w:p>
    <w:p w:rsidR="00A63307" w:rsidRPr="00A63307" w:rsidRDefault="00A63307" w:rsidP="00A63307">
      <w:pPr>
        <w:numPr>
          <w:ilvl w:val="1"/>
          <w:numId w:val="1"/>
        </w:numPr>
        <w:spacing w:after="0" w:line="240" w:lineRule="auto"/>
        <w:contextualSpacing/>
        <w:rPr>
          <w:rFonts w:ascii="Times New Roman" w:eastAsia="Times New Roman" w:hAnsi="Times New Roman" w:cs="Times New Roman"/>
          <w:sz w:val="24"/>
          <w:szCs w:val="24"/>
        </w:rPr>
      </w:pPr>
      <w:r w:rsidRPr="00A63307">
        <w:rPr>
          <w:rFonts w:ascii="Times New Roman" w:eastAsia="Times New Roman" w:hAnsi="Times New Roman" w:cs="Times New Roman"/>
          <w:sz w:val="24"/>
          <w:szCs w:val="24"/>
        </w:rPr>
        <w:t>Foot and leg protection</w:t>
      </w:r>
    </w:p>
    <w:p w:rsidR="00A63307" w:rsidRPr="00A63307" w:rsidRDefault="00A63307" w:rsidP="00A63307">
      <w:pPr>
        <w:numPr>
          <w:ilvl w:val="1"/>
          <w:numId w:val="1"/>
        </w:numPr>
        <w:spacing w:after="0" w:line="240" w:lineRule="auto"/>
        <w:contextualSpacing/>
        <w:rPr>
          <w:rFonts w:ascii="Times New Roman" w:eastAsia="Times New Roman" w:hAnsi="Times New Roman" w:cs="Times New Roman"/>
          <w:sz w:val="24"/>
          <w:szCs w:val="24"/>
        </w:rPr>
      </w:pPr>
      <w:r w:rsidRPr="00A63307">
        <w:rPr>
          <w:rFonts w:ascii="Times New Roman" w:eastAsia="Times New Roman" w:hAnsi="Times New Roman" w:cs="Times New Roman"/>
          <w:sz w:val="24"/>
          <w:szCs w:val="24"/>
        </w:rPr>
        <w:t>Hand and arm protection</w:t>
      </w:r>
    </w:p>
    <w:p w:rsidR="00A63307" w:rsidRPr="00A63307" w:rsidRDefault="00A63307" w:rsidP="00A63307">
      <w:pPr>
        <w:numPr>
          <w:ilvl w:val="1"/>
          <w:numId w:val="1"/>
        </w:numPr>
        <w:spacing w:after="0" w:line="240" w:lineRule="auto"/>
        <w:contextualSpacing/>
        <w:rPr>
          <w:rFonts w:ascii="Times New Roman" w:eastAsia="Times New Roman" w:hAnsi="Times New Roman" w:cs="Times New Roman"/>
          <w:sz w:val="24"/>
          <w:szCs w:val="24"/>
        </w:rPr>
      </w:pPr>
      <w:r w:rsidRPr="00A63307">
        <w:rPr>
          <w:rFonts w:ascii="Times New Roman" w:eastAsia="Times New Roman" w:hAnsi="Times New Roman" w:cs="Times New Roman"/>
          <w:sz w:val="24"/>
          <w:szCs w:val="24"/>
        </w:rPr>
        <w:t>Head protection</w:t>
      </w:r>
    </w:p>
    <w:p w:rsidR="00A63307" w:rsidRPr="00A63307" w:rsidRDefault="00A63307" w:rsidP="00A63307">
      <w:pPr>
        <w:numPr>
          <w:ilvl w:val="1"/>
          <w:numId w:val="1"/>
        </w:numPr>
        <w:spacing w:after="0" w:line="240" w:lineRule="auto"/>
        <w:contextualSpacing/>
        <w:rPr>
          <w:rFonts w:ascii="Times New Roman" w:eastAsia="Times New Roman" w:hAnsi="Times New Roman" w:cs="Times New Roman"/>
          <w:sz w:val="24"/>
          <w:szCs w:val="24"/>
        </w:rPr>
      </w:pPr>
      <w:r w:rsidRPr="00A63307">
        <w:rPr>
          <w:rFonts w:ascii="Times New Roman" w:eastAsia="Times New Roman" w:hAnsi="Times New Roman" w:cs="Times New Roman"/>
          <w:sz w:val="24"/>
          <w:szCs w:val="24"/>
        </w:rPr>
        <w:t>Hearing protection</w:t>
      </w:r>
    </w:p>
    <w:p w:rsidR="00A63307" w:rsidRPr="00A63307" w:rsidRDefault="00A63307" w:rsidP="00A63307">
      <w:pPr>
        <w:numPr>
          <w:ilvl w:val="1"/>
          <w:numId w:val="1"/>
        </w:numPr>
        <w:spacing w:after="0" w:line="240" w:lineRule="auto"/>
        <w:contextualSpacing/>
        <w:rPr>
          <w:rFonts w:ascii="Times New Roman" w:eastAsia="Times New Roman" w:hAnsi="Times New Roman" w:cs="Times New Roman"/>
          <w:sz w:val="24"/>
          <w:szCs w:val="24"/>
        </w:rPr>
      </w:pPr>
      <w:r w:rsidRPr="00A63307">
        <w:rPr>
          <w:rFonts w:ascii="Times New Roman" w:eastAsia="Times New Roman" w:hAnsi="Times New Roman" w:cs="Times New Roman"/>
          <w:sz w:val="24"/>
          <w:szCs w:val="24"/>
        </w:rPr>
        <w:t>Respiratory protection</w:t>
      </w:r>
    </w:p>
    <w:p w:rsidR="00A63307" w:rsidRPr="00A63307" w:rsidRDefault="00A63307" w:rsidP="00A63307">
      <w:pPr>
        <w:numPr>
          <w:ilvl w:val="1"/>
          <w:numId w:val="1"/>
        </w:numPr>
        <w:spacing w:after="0" w:line="240" w:lineRule="auto"/>
        <w:contextualSpacing/>
        <w:rPr>
          <w:rFonts w:ascii="Times New Roman" w:eastAsia="Times New Roman" w:hAnsi="Times New Roman" w:cs="Times New Roman"/>
          <w:sz w:val="24"/>
          <w:szCs w:val="24"/>
        </w:rPr>
      </w:pPr>
      <w:r w:rsidRPr="00A63307">
        <w:rPr>
          <w:rFonts w:ascii="Times New Roman" w:eastAsia="Times New Roman" w:hAnsi="Times New Roman" w:cs="Times New Roman"/>
          <w:sz w:val="24"/>
          <w:szCs w:val="24"/>
        </w:rPr>
        <w:t>Other:  __________</w:t>
      </w:r>
    </w:p>
    <w:p w:rsidR="00A63307" w:rsidRPr="00A63307" w:rsidRDefault="00A63307" w:rsidP="00A63307">
      <w:pPr>
        <w:spacing w:after="0" w:line="240" w:lineRule="auto"/>
        <w:ind w:left="1080"/>
        <w:rPr>
          <w:rFonts w:ascii="Times New Roman" w:eastAsia="Times New Roman" w:hAnsi="Times New Roman" w:cs="Times New Roman"/>
          <w:sz w:val="24"/>
          <w:szCs w:val="24"/>
        </w:rPr>
      </w:pPr>
    </w:p>
    <w:p w:rsidR="00A63307" w:rsidRPr="00A63307" w:rsidRDefault="00A63307" w:rsidP="00A63307">
      <w:pPr>
        <w:numPr>
          <w:ilvl w:val="0"/>
          <w:numId w:val="1"/>
        </w:numPr>
        <w:spacing w:after="0" w:line="240" w:lineRule="auto"/>
        <w:contextualSpacing/>
        <w:rPr>
          <w:rFonts w:ascii="Times New Roman" w:eastAsia="Times New Roman" w:hAnsi="Times New Roman" w:cs="Times New Roman"/>
          <w:sz w:val="24"/>
          <w:szCs w:val="24"/>
        </w:rPr>
      </w:pPr>
      <w:r w:rsidRPr="00A63307">
        <w:rPr>
          <w:rFonts w:ascii="Times New Roman" w:eastAsia="Times New Roman" w:hAnsi="Times New Roman" w:cs="Times New Roman"/>
          <w:sz w:val="24"/>
          <w:szCs w:val="24"/>
        </w:rPr>
        <w:t>Using the scale below, please indicate how commonly your workers encounter a particular hazard relative to all hazards faced.  Multiple hazards can be assigned the same value if are encountered at about the same frequency</w:t>
      </w:r>
    </w:p>
    <w:tbl>
      <w:tblPr>
        <w:tblStyle w:val="TableGrid"/>
        <w:tblW w:w="0" w:type="auto"/>
        <w:jc w:val="center"/>
        <w:tblLook w:val="04A0" w:firstRow="1" w:lastRow="0" w:firstColumn="1" w:lastColumn="0" w:noHBand="0" w:noVBand="1"/>
      </w:tblPr>
      <w:tblGrid>
        <w:gridCol w:w="1584"/>
        <w:gridCol w:w="1584"/>
        <w:gridCol w:w="1584"/>
        <w:gridCol w:w="1584"/>
        <w:gridCol w:w="1584"/>
      </w:tblGrid>
      <w:tr w:rsidR="00A63307" w:rsidRPr="00A63307" w:rsidTr="00D3279D">
        <w:trPr>
          <w:jc w:val="center"/>
        </w:trPr>
        <w:tc>
          <w:tcPr>
            <w:tcW w:w="1584" w:type="dxa"/>
            <w:vAlign w:val="center"/>
          </w:tcPr>
          <w:p w:rsidR="00A63307" w:rsidRPr="00A63307" w:rsidRDefault="00A63307" w:rsidP="00A63307">
            <w:pPr>
              <w:jc w:val="center"/>
              <w:rPr>
                <w:sz w:val="24"/>
                <w:szCs w:val="24"/>
              </w:rPr>
            </w:pPr>
            <w:r w:rsidRPr="00A63307">
              <w:rPr>
                <w:sz w:val="24"/>
                <w:szCs w:val="24"/>
              </w:rPr>
              <w:t>Most common</w:t>
            </w:r>
          </w:p>
        </w:tc>
        <w:tc>
          <w:tcPr>
            <w:tcW w:w="1584" w:type="dxa"/>
            <w:vAlign w:val="center"/>
          </w:tcPr>
          <w:p w:rsidR="00A63307" w:rsidRPr="00A63307" w:rsidRDefault="00A63307" w:rsidP="00A63307">
            <w:pPr>
              <w:jc w:val="center"/>
              <w:rPr>
                <w:sz w:val="24"/>
                <w:szCs w:val="24"/>
              </w:rPr>
            </w:pPr>
            <w:r w:rsidRPr="00A63307">
              <w:rPr>
                <w:sz w:val="24"/>
                <w:szCs w:val="24"/>
              </w:rPr>
              <w:t>Second most common</w:t>
            </w:r>
          </w:p>
        </w:tc>
        <w:tc>
          <w:tcPr>
            <w:tcW w:w="1584" w:type="dxa"/>
            <w:vAlign w:val="center"/>
          </w:tcPr>
          <w:p w:rsidR="00A63307" w:rsidRPr="00A63307" w:rsidRDefault="00A63307" w:rsidP="00A63307">
            <w:pPr>
              <w:jc w:val="center"/>
              <w:rPr>
                <w:sz w:val="24"/>
                <w:szCs w:val="24"/>
              </w:rPr>
            </w:pPr>
            <w:r w:rsidRPr="00A63307">
              <w:rPr>
                <w:sz w:val="24"/>
                <w:szCs w:val="24"/>
              </w:rPr>
              <w:t>Third most common</w:t>
            </w:r>
          </w:p>
        </w:tc>
        <w:tc>
          <w:tcPr>
            <w:tcW w:w="1584" w:type="dxa"/>
            <w:vAlign w:val="center"/>
          </w:tcPr>
          <w:p w:rsidR="00A63307" w:rsidRPr="00A63307" w:rsidRDefault="00A63307" w:rsidP="00A63307">
            <w:pPr>
              <w:jc w:val="center"/>
              <w:rPr>
                <w:sz w:val="24"/>
                <w:szCs w:val="24"/>
              </w:rPr>
            </w:pPr>
            <w:r w:rsidRPr="00A63307">
              <w:rPr>
                <w:sz w:val="24"/>
                <w:szCs w:val="24"/>
              </w:rPr>
              <w:t>Rarely</w:t>
            </w:r>
          </w:p>
        </w:tc>
        <w:tc>
          <w:tcPr>
            <w:tcW w:w="1584" w:type="dxa"/>
            <w:vAlign w:val="center"/>
          </w:tcPr>
          <w:p w:rsidR="00A63307" w:rsidRPr="00A63307" w:rsidRDefault="00A63307" w:rsidP="00A63307">
            <w:pPr>
              <w:jc w:val="center"/>
              <w:rPr>
                <w:sz w:val="24"/>
                <w:szCs w:val="24"/>
              </w:rPr>
            </w:pPr>
            <w:r w:rsidRPr="00A63307">
              <w:rPr>
                <w:sz w:val="24"/>
                <w:szCs w:val="24"/>
              </w:rPr>
              <w:t>Never</w:t>
            </w:r>
          </w:p>
        </w:tc>
      </w:tr>
      <w:tr w:rsidR="00A63307" w:rsidRPr="00A63307" w:rsidTr="00D3279D">
        <w:trPr>
          <w:jc w:val="center"/>
        </w:trPr>
        <w:tc>
          <w:tcPr>
            <w:tcW w:w="1584" w:type="dxa"/>
            <w:vAlign w:val="center"/>
          </w:tcPr>
          <w:p w:rsidR="00A63307" w:rsidRPr="00A63307" w:rsidRDefault="00A63307" w:rsidP="00A63307">
            <w:pPr>
              <w:jc w:val="center"/>
              <w:rPr>
                <w:sz w:val="24"/>
                <w:szCs w:val="24"/>
              </w:rPr>
            </w:pPr>
            <w:r w:rsidRPr="00A63307">
              <w:rPr>
                <w:sz w:val="24"/>
                <w:szCs w:val="24"/>
              </w:rPr>
              <w:t>1</w:t>
            </w:r>
          </w:p>
        </w:tc>
        <w:tc>
          <w:tcPr>
            <w:tcW w:w="1584" w:type="dxa"/>
            <w:vAlign w:val="center"/>
          </w:tcPr>
          <w:p w:rsidR="00A63307" w:rsidRPr="00A63307" w:rsidRDefault="00A63307" w:rsidP="00A63307">
            <w:pPr>
              <w:jc w:val="center"/>
              <w:rPr>
                <w:sz w:val="24"/>
                <w:szCs w:val="24"/>
              </w:rPr>
            </w:pPr>
            <w:r w:rsidRPr="00A63307">
              <w:rPr>
                <w:sz w:val="24"/>
                <w:szCs w:val="24"/>
              </w:rPr>
              <w:t>2</w:t>
            </w:r>
          </w:p>
        </w:tc>
        <w:tc>
          <w:tcPr>
            <w:tcW w:w="1584" w:type="dxa"/>
            <w:vAlign w:val="center"/>
          </w:tcPr>
          <w:p w:rsidR="00A63307" w:rsidRPr="00A63307" w:rsidRDefault="00A63307" w:rsidP="00A63307">
            <w:pPr>
              <w:jc w:val="center"/>
              <w:rPr>
                <w:sz w:val="24"/>
                <w:szCs w:val="24"/>
              </w:rPr>
            </w:pPr>
            <w:r w:rsidRPr="00A63307">
              <w:rPr>
                <w:sz w:val="24"/>
                <w:szCs w:val="24"/>
              </w:rPr>
              <w:t>3</w:t>
            </w:r>
          </w:p>
        </w:tc>
        <w:tc>
          <w:tcPr>
            <w:tcW w:w="1584" w:type="dxa"/>
            <w:vAlign w:val="center"/>
          </w:tcPr>
          <w:p w:rsidR="00A63307" w:rsidRPr="00A63307" w:rsidRDefault="00A63307" w:rsidP="00A63307">
            <w:pPr>
              <w:jc w:val="center"/>
              <w:rPr>
                <w:sz w:val="24"/>
                <w:szCs w:val="24"/>
              </w:rPr>
            </w:pPr>
            <w:r w:rsidRPr="00A63307">
              <w:rPr>
                <w:sz w:val="24"/>
                <w:szCs w:val="24"/>
              </w:rPr>
              <w:t>4</w:t>
            </w:r>
          </w:p>
        </w:tc>
        <w:tc>
          <w:tcPr>
            <w:tcW w:w="1584" w:type="dxa"/>
            <w:vAlign w:val="center"/>
          </w:tcPr>
          <w:p w:rsidR="00A63307" w:rsidRPr="00A63307" w:rsidRDefault="00A63307" w:rsidP="00A63307">
            <w:pPr>
              <w:jc w:val="center"/>
              <w:rPr>
                <w:sz w:val="24"/>
                <w:szCs w:val="24"/>
              </w:rPr>
            </w:pPr>
            <w:r w:rsidRPr="00A63307">
              <w:rPr>
                <w:sz w:val="24"/>
                <w:szCs w:val="24"/>
              </w:rPr>
              <w:t>5</w:t>
            </w:r>
          </w:p>
        </w:tc>
      </w:tr>
    </w:tbl>
    <w:p w:rsidR="00A63307" w:rsidRPr="00A63307" w:rsidRDefault="00A63307" w:rsidP="00A63307">
      <w:pPr>
        <w:numPr>
          <w:ilvl w:val="1"/>
          <w:numId w:val="1"/>
        </w:numPr>
        <w:spacing w:after="0" w:line="240" w:lineRule="auto"/>
        <w:contextualSpacing/>
        <w:rPr>
          <w:rFonts w:ascii="Times New Roman" w:eastAsia="Times New Roman" w:hAnsi="Times New Roman" w:cs="Times New Roman"/>
          <w:sz w:val="24"/>
          <w:szCs w:val="24"/>
        </w:rPr>
      </w:pPr>
      <w:r w:rsidRPr="00A63307">
        <w:rPr>
          <w:rFonts w:ascii="Times New Roman" w:eastAsia="Times New Roman" w:hAnsi="Times New Roman" w:cs="Times New Roman"/>
          <w:sz w:val="24"/>
          <w:szCs w:val="24"/>
        </w:rPr>
        <w:t>Falls</w:t>
      </w:r>
    </w:p>
    <w:p w:rsidR="00A63307" w:rsidRPr="00A63307" w:rsidRDefault="00A63307" w:rsidP="00A63307">
      <w:pPr>
        <w:numPr>
          <w:ilvl w:val="1"/>
          <w:numId w:val="1"/>
        </w:numPr>
        <w:spacing w:after="0" w:line="240" w:lineRule="auto"/>
        <w:contextualSpacing/>
        <w:rPr>
          <w:rFonts w:ascii="Times New Roman" w:eastAsia="Times New Roman" w:hAnsi="Times New Roman" w:cs="Times New Roman"/>
          <w:sz w:val="24"/>
          <w:szCs w:val="24"/>
        </w:rPr>
      </w:pPr>
      <w:r w:rsidRPr="00A63307">
        <w:rPr>
          <w:rFonts w:ascii="Times New Roman" w:eastAsia="Times New Roman" w:hAnsi="Times New Roman" w:cs="Times New Roman"/>
          <w:sz w:val="24"/>
          <w:szCs w:val="24"/>
        </w:rPr>
        <w:t>Sprain/strain</w:t>
      </w:r>
    </w:p>
    <w:p w:rsidR="00A63307" w:rsidRPr="00A63307" w:rsidRDefault="00A63307" w:rsidP="00A63307">
      <w:pPr>
        <w:numPr>
          <w:ilvl w:val="1"/>
          <w:numId w:val="1"/>
        </w:numPr>
        <w:spacing w:after="0" w:line="240" w:lineRule="auto"/>
        <w:contextualSpacing/>
        <w:rPr>
          <w:rFonts w:ascii="Times New Roman" w:eastAsia="Times New Roman" w:hAnsi="Times New Roman" w:cs="Times New Roman"/>
          <w:sz w:val="24"/>
          <w:szCs w:val="24"/>
        </w:rPr>
      </w:pPr>
      <w:r w:rsidRPr="00A63307">
        <w:rPr>
          <w:rFonts w:ascii="Times New Roman" w:eastAsia="Times New Roman" w:hAnsi="Times New Roman" w:cs="Times New Roman"/>
          <w:sz w:val="24"/>
          <w:szCs w:val="24"/>
        </w:rPr>
        <w:t>Falling object</w:t>
      </w:r>
    </w:p>
    <w:p w:rsidR="00A63307" w:rsidRPr="00A63307" w:rsidRDefault="00A63307" w:rsidP="00A63307">
      <w:pPr>
        <w:numPr>
          <w:ilvl w:val="1"/>
          <w:numId w:val="1"/>
        </w:numPr>
        <w:spacing w:after="0" w:line="240" w:lineRule="auto"/>
        <w:contextualSpacing/>
        <w:rPr>
          <w:rFonts w:ascii="Times New Roman" w:eastAsia="Times New Roman" w:hAnsi="Times New Roman" w:cs="Times New Roman"/>
          <w:sz w:val="24"/>
          <w:szCs w:val="24"/>
        </w:rPr>
      </w:pPr>
      <w:r w:rsidRPr="00A63307">
        <w:rPr>
          <w:rFonts w:ascii="Times New Roman" w:eastAsia="Times New Roman" w:hAnsi="Times New Roman" w:cs="Times New Roman"/>
          <w:sz w:val="24"/>
          <w:szCs w:val="24"/>
        </w:rPr>
        <w:t>Noise</w:t>
      </w:r>
    </w:p>
    <w:p w:rsidR="00A63307" w:rsidRPr="00A63307" w:rsidRDefault="00A63307" w:rsidP="00A63307">
      <w:pPr>
        <w:numPr>
          <w:ilvl w:val="1"/>
          <w:numId w:val="1"/>
        </w:numPr>
        <w:spacing w:after="0" w:line="240" w:lineRule="auto"/>
        <w:contextualSpacing/>
        <w:rPr>
          <w:rFonts w:ascii="Times New Roman" w:eastAsia="Times New Roman" w:hAnsi="Times New Roman" w:cs="Times New Roman"/>
          <w:sz w:val="24"/>
          <w:szCs w:val="24"/>
        </w:rPr>
      </w:pPr>
      <w:r w:rsidRPr="00A63307">
        <w:rPr>
          <w:rFonts w:ascii="Times New Roman" w:eastAsia="Times New Roman" w:hAnsi="Times New Roman" w:cs="Times New Roman"/>
          <w:sz w:val="24"/>
          <w:szCs w:val="24"/>
        </w:rPr>
        <w:t>Gunshot</w:t>
      </w:r>
    </w:p>
    <w:p w:rsidR="00A63307" w:rsidRPr="00A63307" w:rsidRDefault="00A63307" w:rsidP="00A63307">
      <w:pPr>
        <w:numPr>
          <w:ilvl w:val="1"/>
          <w:numId w:val="1"/>
        </w:numPr>
        <w:spacing w:after="0" w:line="240" w:lineRule="auto"/>
        <w:contextualSpacing/>
        <w:rPr>
          <w:rFonts w:ascii="Times New Roman" w:eastAsia="Times New Roman" w:hAnsi="Times New Roman" w:cs="Times New Roman"/>
          <w:sz w:val="24"/>
          <w:szCs w:val="24"/>
        </w:rPr>
      </w:pPr>
      <w:r w:rsidRPr="00A63307">
        <w:rPr>
          <w:rFonts w:ascii="Times New Roman" w:eastAsia="Times New Roman" w:hAnsi="Times New Roman" w:cs="Times New Roman"/>
          <w:sz w:val="24"/>
          <w:szCs w:val="24"/>
        </w:rPr>
        <w:t>Stab</w:t>
      </w:r>
    </w:p>
    <w:p w:rsidR="00A63307" w:rsidRPr="00A63307" w:rsidRDefault="00A63307" w:rsidP="00A63307">
      <w:pPr>
        <w:numPr>
          <w:ilvl w:val="1"/>
          <w:numId w:val="1"/>
        </w:numPr>
        <w:spacing w:after="0" w:line="240" w:lineRule="auto"/>
        <w:contextualSpacing/>
        <w:rPr>
          <w:rFonts w:ascii="Times New Roman" w:eastAsia="Times New Roman" w:hAnsi="Times New Roman" w:cs="Times New Roman"/>
          <w:sz w:val="24"/>
          <w:szCs w:val="24"/>
        </w:rPr>
      </w:pPr>
      <w:r w:rsidRPr="00A63307">
        <w:rPr>
          <w:rFonts w:ascii="Times New Roman" w:eastAsia="Times New Roman" w:hAnsi="Times New Roman" w:cs="Times New Roman"/>
          <w:sz w:val="24"/>
          <w:szCs w:val="24"/>
        </w:rPr>
        <w:t>Thermal</w:t>
      </w:r>
    </w:p>
    <w:p w:rsidR="00A63307" w:rsidRPr="00A63307" w:rsidRDefault="00A63307" w:rsidP="00A63307">
      <w:pPr>
        <w:numPr>
          <w:ilvl w:val="1"/>
          <w:numId w:val="1"/>
        </w:numPr>
        <w:spacing w:after="0" w:line="240" w:lineRule="auto"/>
        <w:contextualSpacing/>
        <w:rPr>
          <w:rFonts w:ascii="Times New Roman" w:eastAsia="Times New Roman" w:hAnsi="Times New Roman" w:cs="Times New Roman"/>
          <w:sz w:val="24"/>
          <w:szCs w:val="24"/>
        </w:rPr>
      </w:pPr>
      <w:r w:rsidRPr="00A63307">
        <w:rPr>
          <w:rFonts w:ascii="Times New Roman" w:eastAsia="Times New Roman" w:hAnsi="Times New Roman" w:cs="Times New Roman"/>
          <w:sz w:val="24"/>
          <w:szCs w:val="24"/>
        </w:rPr>
        <w:t>Electrical</w:t>
      </w:r>
    </w:p>
    <w:p w:rsidR="00A63307" w:rsidRPr="00A63307" w:rsidRDefault="00A63307" w:rsidP="00A63307">
      <w:pPr>
        <w:numPr>
          <w:ilvl w:val="1"/>
          <w:numId w:val="1"/>
        </w:numPr>
        <w:spacing w:after="0" w:line="240" w:lineRule="auto"/>
        <w:contextualSpacing/>
        <w:rPr>
          <w:rFonts w:ascii="Times New Roman" w:eastAsia="Times New Roman" w:hAnsi="Times New Roman" w:cs="Times New Roman"/>
          <w:sz w:val="24"/>
          <w:szCs w:val="24"/>
        </w:rPr>
      </w:pPr>
      <w:r w:rsidRPr="00A63307">
        <w:rPr>
          <w:rFonts w:ascii="Times New Roman" w:eastAsia="Times New Roman" w:hAnsi="Times New Roman" w:cs="Times New Roman"/>
          <w:sz w:val="24"/>
          <w:szCs w:val="24"/>
        </w:rPr>
        <w:t>Chemical, fire smoke &amp; gas</w:t>
      </w:r>
    </w:p>
    <w:p w:rsidR="00A63307" w:rsidRPr="00A63307" w:rsidRDefault="00A63307" w:rsidP="00A63307">
      <w:pPr>
        <w:numPr>
          <w:ilvl w:val="1"/>
          <w:numId w:val="1"/>
        </w:numPr>
        <w:spacing w:after="0" w:line="240" w:lineRule="auto"/>
        <w:contextualSpacing/>
        <w:rPr>
          <w:rFonts w:ascii="Times New Roman" w:eastAsia="Times New Roman" w:hAnsi="Times New Roman" w:cs="Times New Roman"/>
          <w:sz w:val="24"/>
          <w:szCs w:val="24"/>
        </w:rPr>
      </w:pPr>
      <w:r w:rsidRPr="00A63307">
        <w:rPr>
          <w:rFonts w:ascii="Times New Roman" w:eastAsia="Times New Roman" w:hAnsi="Times New Roman" w:cs="Times New Roman"/>
          <w:sz w:val="24"/>
          <w:szCs w:val="24"/>
        </w:rPr>
        <w:t>Chemical, other</w:t>
      </w:r>
    </w:p>
    <w:p w:rsidR="00A63307" w:rsidRPr="00A63307" w:rsidRDefault="00A63307" w:rsidP="00A63307">
      <w:pPr>
        <w:numPr>
          <w:ilvl w:val="1"/>
          <w:numId w:val="1"/>
        </w:numPr>
        <w:spacing w:after="0" w:line="240" w:lineRule="auto"/>
        <w:contextualSpacing/>
        <w:rPr>
          <w:rFonts w:ascii="Times New Roman" w:eastAsia="Times New Roman" w:hAnsi="Times New Roman" w:cs="Times New Roman"/>
          <w:sz w:val="24"/>
          <w:szCs w:val="24"/>
        </w:rPr>
      </w:pPr>
      <w:r w:rsidRPr="00A63307">
        <w:rPr>
          <w:rFonts w:ascii="Times New Roman" w:eastAsia="Times New Roman" w:hAnsi="Times New Roman" w:cs="Times New Roman"/>
          <w:sz w:val="24"/>
          <w:szCs w:val="24"/>
        </w:rPr>
        <w:t>Biological</w:t>
      </w:r>
    </w:p>
    <w:p w:rsidR="00A63307" w:rsidRPr="00A63307" w:rsidRDefault="00A63307" w:rsidP="00A63307">
      <w:pPr>
        <w:numPr>
          <w:ilvl w:val="1"/>
          <w:numId w:val="1"/>
        </w:numPr>
        <w:spacing w:after="0" w:line="240" w:lineRule="auto"/>
        <w:contextualSpacing/>
        <w:rPr>
          <w:rFonts w:ascii="Times New Roman" w:eastAsia="Times New Roman" w:hAnsi="Times New Roman" w:cs="Times New Roman"/>
          <w:sz w:val="24"/>
          <w:szCs w:val="24"/>
        </w:rPr>
      </w:pPr>
      <w:r w:rsidRPr="00A63307">
        <w:rPr>
          <w:rFonts w:ascii="Times New Roman" w:eastAsia="Times New Roman" w:hAnsi="Times New Roman" w:cs="Times New Roman"/>
          <w:sz w:val="24"/>
          <w:szCs w:val="24"/>
        </w:rPr>
        <w:t>Radiation</w:t>
      </w:r>
    </w:p>
    <w:p w:rsidR="00A63307" w:rsidRPr="00A63307" w:rsidRDefault="00A63307" w:rsidP="00A63307">
      <w:pPr>
        <w:numPr>
          <w:ilvl w:val="1"/>
          <w:numId w:val="1"/>
        </w:numPr>
        <w:spacing w:after="0" w:line="240" w:lineRule="auto"/>
        <w:contextualSpacing/>
        <w:rPr>
          <w:rFonts w:ascii="Times New Roman" w:eastAsia="Times New Roman" w:hAnsi="Times New Roman" w:cs="Times New Roman"/>
          <w:sz w:val="24"/>
          <w:szCs w:val="24"/>
        </w:rPr>
      </w:pPr>
      <w:r w:rsidRPr="00A63307">
        <w:rPr>
          <w:rFonts w:ascii="Times New Roman" w:eastAsia="Times New Roman" w:hAnsi="Times New Roman" w:cs="Times New Roman"/>
          <w:sz w:val="24"/>
          <w:szCs w:val="24"/>
        </w:rPr>
        <w:t>Other:  __________</w:t>
      </w:r>
    </w:p>
    <w:p w:rsidR="00A63307" w:rsidRPr="00A63307" w:rsidRDefault="00A63307" w:rsidP="00A63307">
      <w:pPr>
        <w:spacing w:after="0" w:line="240" w:lineRule="auto"/>
        <w:ind w:left="810"/>
        <w:contextualSpacing/>
        <w:rPr>
          <w:rFonts w:ascii="Times New Roman" w:eastAsia="Times New Roman" w:hAnsi="Times New Roman" w:cs="Times New Roman"/>
          <w:sz w:val="24"/>
          <w:szCs w:val="24"/>
        </w:rPr>
      </w:pPr>
    </w:p>
    <w:p w:rsidR="00A63307" w:rsidRPr="00A63307" w:rsidRDefault="00A63307" w:rsidP="00A63307">
      <w:pPr>
        <w:spacing w:after="0" w:line="240" w:lineRule="auto"/>
        <w:ind w:left="810"/>
        <w:contextualSpacing/>
        <w:rPr>
          <w:rFonts w:ascii="Times New Roman" w:eastAsia="Times New Roman" w:hAnsi="Times New Roman" w:cs="Times New Roman"/>
          <w:sz w:val="24"/>
          <w:szCs w:val="24"/>
        </w:rPr>
      </w:pPr>
    </w:p>
    <w:p w:rsidR="00A63307" w:rsidRPr="00A63307" w:rsidRDefault="00A63307" w:rsidP="00A63307">
      <w:pPr>
        <w:spacing w:after="0" w:line="240" w:lineRule="auto"/>
        <w:ind w:left="810"/>
        <w:contextualSpacing/>
        <w:rPr>
          <w:rFonts w:ascii="Times New Roman" w:eastAsia="Times New Roman" w:hAnsi="Times New Roman" w:cs="Times New Roman"/>
          <w:sz w:val="24"/>
          <w:szCs w:val="24"/>
        </w:rPr>
      </w:pPr>
      <w:r w:rsidRPr="00A63307">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02995A3" wp14:editId="665E6D39">
                <wp:simplePos x="0" y="0"/>
                <wp:positionH relativeFrom="column">
                  <wp:posOffset>-624840</wp:posOffset>
                </wp:positionH>
                <wp:positionV relativeFrom="paragraph">
                  <wp:posOffset>181610</wp:posOffset>
                </wp:positionV>
                <wp:extent cx="7360920" cy="1013460"/>
                <wp:effectExtent l="0" t="0" r="11430" b="15240"/>
                <wp:wrapNone/>
                <wp:docPr id="3" name="Text Box 3"/>
                <wp:cNvGraphicFramePr/>
                <a:graphic xmlns:a="http://schemas.openxmlformats.org/drawingml/2006/main">
                  <a:graphicData uri="http://schemas.microsoft.com/office/word/2010/wordprocessingShape">
                    <wps:wsp>
                      <wps:cNvSpPr txBox="1"/>
                      <wps:spPr>
                        <a:xfrm>
                          <a:off x="0" y="0"/>
                          <a:ext cx="7360920" cy="1013460"/>
                        </a:xfrm>
                        <a:prstGeom prst="rect">
                          <a:avLst/>
                        </a:prstGeom>
                        <a:solidFill>
                          <a:sysClr val="window" lastClr="FFFFFF"/>
                        </a:solidFill>
                        <a:ln w="6350">
                          <a:solidFill>
                            <a:prstClr val="black"/>
                          </a:solidFill>
                        </a:ln>
                      </wps:spPr>
                      <wps:txbx>
                        <w:txbxContent>
                          <w:p w:rsidR="00A63307" w:rsidRPr="00C54002" w:rsidRDefault="00A63307" w:rsidP="00A63307">
                            <w:pPr>
                              <w:rPr>
                                <w:sz w:val="20"/>
                                <w:szCs w:val="20"/>
                              </w:rPr>
                            </w:pPr>
                            <w:r w:rsidRPr="00C54002">
                              <w:rPr>
                                <w:sz w:val="20"/>
                                <w:szCs w:val="20"/>
                              </w:rPr>
                              <w:t>Public reporting burden of this collection of information is estimated to average 1 hour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(0920-0953).</w:t>
                            </w:r>
                          </w:p>
                          <w:p w:rsidR="00A63307" w:rsidRPr="00C54002" w:rsidRDefault="00A63307" w:rsidP="00A63307"/>
                          <w:p w:rsidR="00A63307" w:rsidRDefault="00A63307" w:rsidP="00A633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2pt;margin-top:14.3pt;width:579.6pt;height:79.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UjMVgIAALMEAAAOAAAAZHJzL2Uyb0RvYy54bWysVE1v2zAMvQ/YfxB0X+w0adoGdYqsRYYB&#10;QVsgHXpWZLkxJouapMTOfv2elI+m7U7DclAoknokH0lf33SNZhvlfE2m4P1ezpkyksravBT8x9Ps&#10;yyVnPghTCk1GFXyrPL+ZfP503dqxOqMV6VI5BhDjx60t+CoEO84yL1eqEb5HVhkYK3KNCLi6l6x0&#10;ogV6o7OzPB9lLbnSOpLKe2jvdkY+SfhVpWR4qCqvAtMFR24hnS6dy3hmk2sxfnHCrmq5T0P8QxaN&#10;qA2CHqHuRBBs7eoPUE0tHXmqQk9Sk1FV1VKlGlBNP39XzWIlrEq1gBxvjzT5/wcr7zePjtVlwQec&#10;GdGgRU+qC+wrdWwQ2WmtH8NpYeEWOqjR5YPeQxmL7irXxH+Uw2AHz9sjtxFMQnkxGOVXZzBJ2Pp5&#10;fzAcJfaz1+fW+fBNUcOiUHCH5iVOxWbuA1KB68ElRvOk63JWa50uW3+rHdsI9BnjUVLLmRY+QFnw&#10;WfrFrAHx5pk2rC34aHCep0hvbDHWEXOphfz5EQF42gA2srRjI0qhW3Z76pZUbsGco93keStnNXDn&#10;SO1ROIwaGMH6hAcclSYkQ3uJsxW533/TR39MAKyctRjdgvtfa+EUKv5uMBtX/eEwznq6DM8vIuvu&#10;1LI8tZh1c0tgrY9FtTKJ0T/og1g5ap6xZdMYFSZhJGIXPBzE27BbKGypVNNpcsJ0WxHmZmFlhI4t&#10;inw+dc/C2X2DA2bjng5DLsbv+rzzjS8NTdeBqjoNQSR4x+qed2xGaux+i+Pqnd6T1+u3ZvIHAAD/&#10;/wMAUEsDBBQABgAIAAAAIQAHAMNC3gAAAAsBAAAPAAAAZHJzL2Rvd25yZXYueG1sTI/BTsMwDIbv&#10;SLxDZCRuW0KFqqxrOiEkjghROMAtS7w20DhVk3VlT092gpstf/r9/fVu8QObcYoukIK7tQCGZIJ1&#10;1Cl4f3taSWAxabJ6CIQKfjDCrrm+qnVlw4lecW5Tx3IIxUor6FMaK86j6dHruA4jUr4dwuR1yuvU&#10;cTvpUw73Ay+EKLnXjvKHXo/42KP5bo9egaWPQObTPZ8dtcZtzi/yy8xK3d4sD1tgCZf0B8NFP6tD&#10;k5324Ug2skHBaiPvM6qgkCWwCyBKkcvs8yRlAbyp+f8OzS8AAAD//wMAUEsBAi0AFAAGAAgAAAAh&#10;ALaDOJL+AAAA4QEAABMAAAAAAAAAAAAAAAAAAAAAAFtDb250ZW50X1R5cGVzXS54bWxQSwECLQAU&#10;AAYACAAAACEAOP0h/9YAAACUAQAACwAAAAAAAAAAAAAAAAAvAQAAX3JlbHMvLnJlbHNQSwECLQAU&#10;AAYACAAAACEADC1IzFYCAACzBAAADgAAAAAAAAAAAAAAAAAuAgAAZHJzL2Uyb0RvYy54bWxQSwEC&#10;LQAUAAYACAAAACEABwDDQt4AAAALAQAADwAAAAAAAAAAAAAAAACwBAAAZHJzL2Rvd25yZXYueG1s&#10;UEsFBgAAAAAEAAQA8wAAALsFAAAAAA==&#10;" fillcolor="window" strokeweight=".5pt">
                <v:textbox>
                  <w:txbxContent>
                    <w:p w:rsidR="00A63307" w:rsidRPr="00C54002" w:rsidRDefault="00A63307" w:rsidP="00A63307">
                      <w:pPr>
                        <w:rPr>
                          <w:sz w:val="20"/>
                          <w:szCs w:val="20"/>
                        </w:rPr>
                      </w:pPr>
                      <w:r w:rsidRPr="00C54002">
                        <w:rPr>
                          <w:sz w:val="20"/>
                          <w:szCs w:val="20"/>
                        </w:rPr>
                        <w:t>Public reporting burden of this collection of information is estimated to average 1 hour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(0920-0953).</w:t>
                      </w:r>
                    </w:p>
                    <w:p w:rsidR="00A63307" w:rsidRPr="00C54002" w:rsidRDefault="00A63307" w:rsidP="00A63307"/>
                    <w:p w:rsidR="00A63307" w:rsidRDefault="00A63307" w:rsidP="00A63307"/>
                  </w:txbxContent>
                </v:textbox>
              </v:shape>
            </w:pict>
          </mc:Fallback>
        </mc:AlternateContent>
      </w:r>
    </w:p>
    <w:p w:rsidR="00A63307" w:rsidRPr="00A63307" w:rsidRDefault="00A63307" w:rsidP="00A63307">
      <w:pPr>
        <w:spacing w:after="0" w:line="240" w:lineRule="auto"/>
        <w:ind w:left="810"/>
        <w:contextualSpacing/>
        <w:rPr>
          <w:rFonts w:ascii="Times New Roman" w:eastAsia="Times New Roman" w:hAnsi="Times New Roman" w:cs="Times New Roman"/>
          <w:sz w:val="24"/>
          <w:szCs w:val="24"/>
        </w:rPr>
      </w:pPr>
    </w:p>
    <w:p w:rsidR="00A63307" w:rsidRPr="00A63307" w:rsidRDefault="00A63307" w:rsidP="00A63307">
      <w:pPr>
        <w:spacing w:after="0" w:line="240" w:lineRule="auto"/>
        <w:ind w:left="810"/>
        <w:contextualSpacing/>
        <w:rPr>
          <w:rFonts w:ascii="Times New Roman" w:eastAsia="Times New Roman" w:hAnsi="Times New Roman" w:cs="Times New Roman"/>
          <w:sz w:val="24"/>
          <w:szCs w:val="24"/>
        </w:rPr>
      </w:pPr>
    </w:p>
    <w:p w:rsidR="00A63307" w:rsidRPr="00A63307" w:rsidRDefault="00A63307" w:rsidP="00A63307">
      <w:pPr>
        <w:numPr>
          <w:ilvl w:val="0"/>
          <w:numId w:val="1"/>
        </w:numPr>
        <w:spacing w:after="0" w:line="240" w:lineRule="auto"/>
        <w:contextualSpacing/>
        <w:rPr>
          <w:rFonts w:ascii="Times New Roman" w:eastAsia="Times New Roman" w:hAnsi="Times New Roman" w:cs="Times New Roman"/>
          <w:sz w:val="24"/>
          <w:szCs w:val="24"/>
        </w:rPr>
      </w:pPr>
      <w:r w:rsidRPr="00A63307">
        <w:rPr>
          <w:rFonts w:ascii="Times New Roman" w:eastAsia="Times New Roman" w:hAnsi="Times New Roman" w:cs="Times New Roman"/>
          <w:sz w:val="24"/>
          <w:szCs w:val="24"/>
        </w:rPr>
        <w:t>On average, about how frequently do you need to purchase/select PPE?</w:t>
      </w:r>
    </w:p>
    <w:p w:rsidR="00A63307" w:rsidRPr="00A63307" w:rsidRDefault="00A63307" w:rsidP="00A63307">
      <w:pPr>
        <w:numPr>
          <w:ilvl w:val="1"/>
          <w:numId w:val="3"/>
        </w:numPr>
        <w:spacing w:after="0" w:line="240" w:lineRule="auto"/>
        <w:contextualSpacing/>
        <w:rPr>
          <w:rFonts w:ascii="Times New Roman" w:eastAsia="Times New Roman" w:hAnsi="Times New Roman" w:cs="Times New Roman"/>
          <w:sz w:val="24"/>
          <w:szCs w:val="24"/>
        </w:rPr>
      </w:pPr>
      <w:r w:rsidRPr="00A63307">
        <w:rPr>
          <w:rFonts w:ascii="Times New Roman" w:eastAsia="Times New Roman" w:hAnsi="Times New Roman" w:cs="Times New Roman"/>
          <w:sz w:val="24"/>
          <w:szCs w:val="24"/>
        </w:rPr>
        <w:t>More often than weekly</w:t>
      </w:r>
    </w:p>
    <w:p w:rsidR="00A63307" w:rsidRPr="00A63307" w:rsidRDefault="00A63307" w:rsidP="00A63307">
      <w:pPr>
        <w:numPr>
          <w:ilvl w:val="1"/>
          <w:numId w:val="3"/>
        </w:numPr>
        <w:spacing w:after="0" w:line="240" w:lineRule="auto"/>
        <w:contextualSpacing/>
        <w:rPr>
          <w:rFonts w:ascii="Times New Roman" w:eastAsia="Times New Roman" w:hAnsi="Times New Roman" w:cs="Times New Roman"/>
          <w:sz w:val="24"/>
          <w:szCs w:val="24"/>
        </w:rPr>
      </w:pPr>
      <w:r w:rsidRPr="00A63307">
        <w:rPr>
          <w:rFonts w:ascii="Times New Roman" w:eastAsia="Times New Roman" w:hAnsi="Times New Roman" w:cs="Times New Roman"/>
          <w:sz w:val="24"/>
          <w:szCs w:val="24"/>
        </w:rPr>
        <w:t>Weekly</w:t>
      </w:r>
    </w:p>
    <w:p w:rsidR="00A63307" w:rsidRPr="00A63307" w:rsidRDefault="00A63307" w:rsidP="00A63307">
      <w:pPr>
        <w:numPr>
          <w:ilvl w:val="1"/>
          <w:numId w:val="3"/>
        </w:numPr>
        <w:spacing w:after="0" w:line="240" w:lineRule="auto"/>
        <w:contextualSpacing/>
        <w:rPr>
          <w:rFonts w:ascii="Times New Roman" w:eastAsia="Times New Roman" w:hAnsi="Times New Roman" w:cs="Times New Roman"/>
          <w:sz w:val="24"/>
          <w:szCs w:val="24"/>
        </w:rPr>
      </w:pPr>
      <w:r w:rsidRPr="00A63307">
        <w:rPr>
          <w:rFonts w:ascii="Times New Roman" w:eastAsia="Times New Roman" w:hAnsi="Times New Roman" w:cs="Times New Roman"/>
          <w:sz w:val="24"/>
          <w:szCs w:val="24"/>
        </w:rPr>
        <w:t>Monthly</w:t>
      </w:r>
    </w:p>
    <w:p w:rsidR="00A63307" w:rsidRPr="00A63307" w:rsidRDefault="00A63307" w:rsidP="00A63307">
      <w:pPr>
        <w:numPr>
          <w:ilvl w:val="1"/>
          <w:numId w:val="3"/>
        </w:numPr>
        <w:spacing w:after="0" w:line="240" w:lineRule="auto"/>
        <w:contextualSpacing/>
        <w:rPr>
          <w:rFonts w:ascii="Times New Roman" w:eastAsia="Times New Roman" w:hAnsi="Times New Roman" w:cs="Times New Roman"/>
          <w:sz w:val="24"/>
          <w:szCs w:val="24"/>
        </w:rPr>
      </w:pPr>
      <w:r w:rsidRPr="00A63307">
        <w:rPr>
          <w:rFonts w:ascii="Times New Roman" w:eastAsia="Times New Roman" w:hAnsi="Times New Roman" w:cs="Times New Roman"/>
          <w:sz w:val="24"/>
          <w:szCs w:val="24"/>
        </w:rPr>
        <w:t>Every few months</w:t>
      </w:r>
    </w:p>
    <w:p w:rsidR="00A63307" w:rsidRPr="00A63307" w:rsidRDefault="00A63307" w:rsidP="00A63307">
      <w:pPr>
        <w:numPr>
          <w:ilvl w:val="1"/>
          <w:numId w:val="3"/>
        </w:numPr>
        <w:spacing w:after="0" w:line="240" w:lineRule="auto"/>
        <w:contextualSpacing/>
        <w:rPr>
          <w:rFonts w:ascii="Times New Roman" w:eastAsia="Times New Roman" w:hAnsi="Times New Roman" w:cs="Times New Roman"/>
          <w:sz w:val="24"/>
          <w:szCs w:val="24"/>
        </w:rPr>
      </w:pPr>
      <w:r w:rsidRPr="00A63307">
        <w:rPr>
          <w:rFonts w:ascii="Times New Roman" w:eastAsia="Times New Roman" w:hAnsi="Times New Roman" w:cs="Times New Roman"/>
          <w:sz w:val="24"/>
          <w:szCs w:val="24"/>
        </w:rPr>
        <w:t>Annually</w:t>
      </w:r>
    </w:p>
    <w:p w:rsidR="00A63307" w:rsidRPr="00A63307" w:rsidRDefault="00A63307" w:rsidP="00A63307">
      <w:pPr>
        <w:numPr>
          <w:ilvl w:val="1"/>
          <w:numId w:val="3"/>
        </w:numPr>
        <w:spacing w:after="0" w:line="240" w:lineRule="auto"/>
        <w:contextualSpacing/>
        <w:rPr>
          <w:rFonts w:ascii="Times New Roman" w:eastAsia="Times New Roman" w:hAnsi="Times New Roman" w:cs="Times New Roman"/>
          <w:sz w:val="24"/>
          <w:szCs w:val="24"/>
        </w:rPr>
      </w:pPr>
      <w:r w:rsidRPr="00A63307">
        <w:rPr>
          <w:rFonts w:ascii="Times New Roman" w:eastAsia="Times New Roman" w:hAnsi="Times New Roman" w:cs="Times New Roman"/>
          <w:sz w:val="24"/>
          <w:szCs w:val="24"/>
        </w:rPr>
        <w:t>Less often than annually</w:t>
      </w:r>
    </w:p>
    <w:p w:rsidR="00A63307" w:rsidRPr="00A63307" w:rsidRDefault="00A63307" w:rsidP="00A63307">
      <w:pPr>
        <w:spacing w:after="0" w:line="240" w:lineRule="auto"/>
        <w:ind w:left="360"/>
        <w:rPr>
          <w:rFonts w:ascii="Times New Roman" w:eastAsia="Times New Roman" w:hAnsi="Times New Roman" w:cs="Times New Roman"/>
          <w:sz w:val="24"/>
          <w:szCs w:val="24"/>
        </w:rPr>
        <w:sectPr w:rsidR="00A63307" w:rsidRPr="00A63307" w:rsidSect="00D66649">
          <w:pgSz w:w="12240" w:h="15840"/>
          <w:pgMar w:top="1440" w:right="1440" w:bottom="1440" w:left="1440" w:header="720" w:footer="720" w:gutter="0"/>
          <w:cols w:space="720"/>
          <w:docGrid w:linePitch="360"/>
        </w:sectPr>
      </w:pPr>
    </w:p>
    <w:p w:rsidR="00A63307" w:rsidRPr="00A63307" w:rsidRDefault="00A63307" w:rsidP="00A63307">
      <w:pPr>
        <w:spacing w:after="0" w:line="240" w:lineRule="auto"/>
        <w:ind w:left="360"/>
        <w:outlineLvl w:val="0"/>
        <w:rPr>
          <w:rFonts w:ascii="Times New Roman" w:eastAsia="Times New Roman" w:hAnsi="Times New Roman" w:cs="Times New Roman"/>
          <w:b/>
          <w:sz w:val="24"/>
          <w:szCs w:val="24"/>
          <w:u w:val="single"/>
        </w:rPr>
      </w:pPr>
      <w:r w:rsidRPr="00A63307">
        <w:rPr>
          <w:rFonts w:ascii="Times New Roman" w:eastAsia="Times New Roman" w:hAnsi="Times New Roman" w:cs="Times New Roman"/>
          <w:b/>
          <w:sz w:val="24"/>
          <w:szCs w:val="24"/>
          <w:u w:val="single"/>
        </w:rPr>
        <w:lastRenderedPageBreak/>
        <w:t>PPE Selection Process</w:t>
      </w:r>
    </w:p>
    <w:tbl>
      <w:tblPr>
        <w:tblStyle w:val="TableGrid"/>
        <w:tblpPr w:leftFromText="180" w:rightFromText="180" w:vertAnchor="text" w:horzAnchor="margin" w:tblpXSpec="center" w:tblpY="974"/>
        <w:tblW w:w="15025" w:type="dxa"/>
        <w:tblLayout w:type="fixed"/>
        <w:tblLook w:val="04A0" w:firstRow="1" w:lastRow="0" w:firstColumn="1" w:lastColumn="0" w:noHBand="0" w:noVBand="1"/>
      </w:tblPr>
      <w:tblGrid>
        <w:gridCol w:w="1350"/>
        <w:gridCol w:w="1170"/>
        <w:gridCol w:w="720"/>
        <w:gridCol w:w="1255"/>
        <w:gridCol w:w="2165"/>
        <w:gridCol w:w="1345"/>
        <w:gridCol w:w="1080"/>
        <w:gridCol w:w="1260"/>
        <w:gridCol w:w="1530"/>
        <w:gridCol w:w="1170"/>
        <w:gridCol w:w="1260"/>
        <w:gridCol w:w="720"/>
      </w:tblGrid>
      <w:tr w:rsidR="00A63307" w:rsidRPr="00A63307" w:rsidTr="00A63307">
        <w:tc>
          <w:tcPr>
            <w:tcW w:w="1350" w:type="dxa"/>
            <w:vAlign w:val="center"/>
          </w:tcPr>
          <w:p w:rsidR="00A63307" w:rsidRPr="00A63307" w:rsidRDefault="00A63307" w:rsidP="00A63307">
            <w:pPr>
              <w:jc w:val="center"/>
              <w:rPr>
                <w:rFonts w:ascii="Calibri" w:hAnsi="Calibri"/>
                <w:b/>
                <w:sz w:val="18"/>
                <w:szCs w:val="24"/>
              </w:rPr>
            </w:pPr>
          </w:p>
        </w:tc>
        <w:tc>
          <w:tcPr>
            <w:tcW w:w="1170" w:type="dxa"/>
            <w:vAlign w:val="center"/>
          </w:tcPr>
          <w:p w:rsidR="00A63307" w:rsidRPr="00A63307" w:rsidRDefault="00A63307" w:rsidP="00A63307">
            <w:pPr>
              <w:jc w:val="center"/>
              <w:rPr>
                <w:rFonts w:ascii="Calibri" w:hAnsi="Calibri"/>
                <w:b/>
                <w:sz w:val="18"/>
                <w:szCs w:val="24"/>
              </w:rPr>
            </w:pPr>
            <w:r w:rsidRPr="00A63307">
              <w:rPr>
                <w:rFonts w:ascii="Calibri" w:hAnsi="Calibri"/>
                <w:b/>
                <w:sz w:val="18"/>
                <w:szCs w:val="24"/>
              </w:rPr>
              <w:t>Own knowledge</w:t>
            </w:r>
          </w:p>
        </w:tc>
        <w:tc>
          <w:tcPr>
            <w:tcW w:w="720" w:type="dxa"/>
            <w:vAlign w:val="center"/>
          </w:tcPr>
          <w:p w:rsidR="00A63307" w:rsidRPr="00A63307" w:rsidRDefault="00A63307" w:rsidP="00A63307">
            <w:pPr>
              <w:jc w:val="center"/>
              <w:rPr>
                <w:rFonts w:ascii="Calibri" w:hAnsi="Calibri"/>
                <w:b/>
                <w:sz w:val="18"/>
                <w:szCs w:val="24"/>
              </w:rPr>
            </w:pPr>
            <w:r w:rsidRPr="00A63307">
              <w:rPr>
                <w:rFonts w:ascii="Calibri" w:hAnsi="Calibri"/>
                <w:b/>
                <w:sz w:val="18"/>
                <w:szCs w:val="24"/>
              </w:rPr>
              <w:t>Peers</w:t>
            </w:r>
          </w:p>
        </w:tc>
        <w:tc>
          <w:tcPr>
            <w:tcW w:w="1255" w:type="dxa"/>
            <w:vAlign w:val="center"/>
          </w:tcPr>
          <w:p w:rsidR="00A63307" w:rsidRPr="00A63307" w:rsidRDefault="00A63307" w:rsidP="00A63307">
            <w:pPr>
              <w:jc w:val="center"/>
              <w:rPr>
                <w:rFonts w:ascii="Calibri" w:hAnsi="Calibri"/>
                <w:b/>
                <w:sz w:val="18"/>
                <w:szCs w:val="24"/>
              </w:rPr>
            </w:pPr>
            <w:r w:rsidRPr="00A63307">
              <w:rPr>
                <w:rFonts w:ascii="Calibri" w:hAnsi="Calibri"/>
                <w:b/>
                <w:sz w:val="18"/>
                <w:szCs w:val="24"/>
              </w:rPr>
              <w:t>Trade shows/ conventions</w:t>
            </w:r>
          </w:p>
        </w:tc>
        <w:tc>
          <w:tcPr>
            <w:tcW w:w="2165" w:type="dxa"/>
            <w:vAlign w:val="center"/>
          </w:tcPr>
          <w:p w:rsidR="00A63307" w:rsidRPr="00A63307" w:rsidRDefault="00A63307" w:rsidP="00A63307">
            <w:pPr>
              <w:jc w:val="center"/>
              <w:rPr>
                <w:rFonts w:ascii="Calibri" w:hAnsi="Calibri"/>
                <w:b/>
                <w:sz w:val="18"/>
                <w:szCs w:val="24"/>
              </w:rPr>
            </w:pPr>
            <w:r w:rsidRPr="00A63307">
              <w:rPr>
                <w:rFonts w:ascii="Calibri" w:hAnsi="Calibri"/>
                <w:b/>
                <w:sz w:val="18"/>
                <w:szCs w:val="24"/>
              </w:rPr>
              <w:t>Trade association publications, websites, buyer's guides, etc.</w:t>
            </w:r>
          </w:p>
        </w:tc>
        <w:tc>
          <w:tcPr>
            <w:tcW w:w="1345" w:type="dxa"/>
            <w:vAlign w:val="center"/>
          </w:tcPr>
          <w:p w:rsidR="00A63307" w:rsidRPr="00A63307" w:rsidRDefault="00A63307" w:rsidP="00A63307">
            <w:pPr>
              <w:jc w:val="center"/>
              <w:rPr>
                <w:rFonts w:ascii="Calibri" w:hAnsi="Calibri"/>
                <w:b/>
                <w:sz w:val="18"/>
                <w:szCs w:val="24"/>
              </w:rPr>
            </w:pPr>
            <w:r w:rsidRPr="00A63307">
              <w:rPr>
                <w:rFonts w:ascii="Calibri" w:hAnsi="Calibri"/>
                <w:b/>
                <w:sz w:val="18"/>
                <w:szCs w:val="24"/>
              </w:rPr>
              <w:t>Government agency resources</w:t>
            </w:r>
          </w:p>
        </w:tc>
        <w:tc>
          <w:tcPr>
            <w:tcW w:w="1080" w:type="dxa"/>
            <w:vAlign w:val="center"/>
          </w:tcPr>
          <w:p w:rsidR="00A63307" w:rsidRPr="00A63307" w:rsidRDefault="00A63307" w:rsidP="00A63307">
            <w:pPr>
              <w:jc w:val="center"/>
              <w:rPr>
                <w:rFonts w:ascii="Calibri" w:hAnsi="Calibri"/>
                <w:b/>
                <w:sz w:val="18"/>
                <w:szCs w:val="24"/>
              </w:rPr>
            </w:pPr>
            <w:r w:rsidRPr="00A63307">
              <w:rPr>
                <w:rFonts w:ascii="Calibri" w:hAnsi="Calibri"/>
                <w:b/>
                <w:sz w:val="18"/>
                <w:szCs w:val="24"/>
              </w:rPr>
              <w:t>Academic literature</w:t>
            </w:r>
          </w:p>
        </w:tc>
        <w:tc>
          <w:tcPr>
            <w:tcW w:w="1260" w:type="dxa"/>
            <w:vAlign w:val="center"/>
          </w:tcPr>
          <w:p w:rsidR="00A63307" w:rsidRPr="00A63307" w:rsidRDefault="00A63307" w:rsidP="00A63307">
            <w:pPr>
              <w:jc w:val="center"/>
              <w:rPr>
                <w:rFonts w:ascii="Calibri" w:hAnsi="Calibri"/>
                <w:b/>
                <w:sz w:val="18"/>
                <w:szCs w:val="24"/>
              </w:rPr>
            </w:pPr>
            <w:r w:rsidRPr="00A63307">
              <w:rPr>
                <w:rFonts w:ascii="Calibri" w:hAnsi="Calibri"/>
                <w:b/>
                <w:sz w:val="18"/>
                <w:szCs w:val="24"/>
              </w:rPr>
              <w:t>Distributers</w:t>
            </w:r>
          </w:p>
        </w:tc>
        <w:tc>
          <w:tcPr>
            <w:tcW w:w="1530" w:type="dxa"/>
            <w:vAlign w:val="center"/>
          </w:tcPr>
          <w:p w:rsidR="00A63307" w:rsidRPr="00A63307" w:rsidRDefault="00A63307" w:rsidP="00A63307">
            <w:pPr>
              <w:jc w:val="center"/>
              <w:rPr>
                <w:rFonts w:ascii="Calibri" w:hAnsi="Calibri"/>
                <w:b/>
                <w:sz w:val="18"/>
                <w:szCs w:val="24"/>
              </w:rPr>
            </w:pPr>
            <w:r w:rsidRPr="00A63307">
              <w:rPr>
                <w:rFonts w:ascii="Calibri" w:hAnsi="Calibri"/>
                <w:b/>
                <w:sz w:val="18"/>
                <w:szCs w:val="24"/>
              </w:rPr>
              <w:t>Manufacturers</w:t>
            </w:r>
          </w:p>
        </w:tc>
        <w:tc>
          <w:tcPr>
            <w:tcW w:w="1170" w:type="dxa"/>
            <w:vAlign w:val="center"/>
          </w:tcPr>
          <w:p w:rsidR="00A63307" w:rsidRPr="00A63307" w:rsidRDefault="00A63307" w:rsidP="00A63307">
            <w:pPr>
              <w:jc w:val="center"/>
              <w:rPr>
                <w:rFonts w:ascii="Calibri" w:hAnsi="Calibri"/>
                <w:b/>
                <w:sz w:val="18"/>
                <w:szCs w:val="24"/>
              </w:rPr>
            </w:pPr>
            <w:r w:rsidRPr="00A63307">
              <w:rPr>
                <w:rFonts w:ascii="Calibri" w:hAnsi="Calibri"/>
                <w:b/>
                <w:sz w:val="18"/>
                <w:szCs w:val="24"/>
              </w:rPr>
              <w:t>In-house evaluation</w:t>
            </w:r>
          </w:p>
        </w:tc>
        <w:tc>
          <w:tcPr>
            <w:tcW w:w="1260" w:type="dxa"/>
            <w:vAlign w:val="center"/>
          </w:tcPr>
          <w:p w:rsidR="00A63307" w:rsidRPr="00A63307" w:rsidRDefault="00A63307" w:rsidP="00A63307">
            <w:pPr>
              <w:jc w:val="center"/>
              <w:rPr>
                <w:rFonts w:ascii="Calibri" w:hAnsi="Calibri" w:cs="Calibri"/>
                <w:b/>
                <w:sz w:val="18"/>
              </w:rPr>
            </w:pPr>
            <w:r w:rsidRPr="00A63307">
              <w:rPr>
                <w:rFonts w:ascii="Calibri" w:hAnsi="Calibri" w:cs="Calibri"/>
                <w:b/>
                <w:sz w:val="18"/>
              </w:rPr>
              <w:t>Certification bodies</w:t>
            </w:r>
          </w:p>
        </w:tc>
        <w:tc>
          <w:tcPr>
            <w:tcW w:w="720" w:type="dxa"/>
            <w:vAlign w:val="center"/>
          </w:tcPr>
          <w:p w:rsidR="00A63307" w:rsidRPr="00A63307" w:rsidRDefault="00A63307" w:rsidP="00A63307">
            <w:pPr>
              <w:jc w:val="center"/>
              <w:rPr>
                <w:rFonts w:ascii="Calibri" w:hAnsi="Calibri"/>
                <w:b/>
                <w:sz w:val="18"/>
                <w:szCs w:val="24"/>
              </w:rPr>
            </w:pPr>
            <w:r w:rsidRPr="00A63307">
              <w:rPr>
                <w:rFonts w:ascii="Calibri" w:hAnsi="Calibri"/>
                <w:b/>
                <w:sz w:val="18"/>
                <w:szCs w:val="24"/>
              </w:rPr>
              <w:t>Other source</w:t>
            </w:r>
          </w:p>
        </w:tc>
      </w:tr>
      <w:tr w:rsidR="00A63307" w:rsidRPr="00A63307" w:rsidTr="00A63307">
        <w:tc>
          <w:tcPr>
            <w:tcW w:w="1350" w:type="dxa"/>
          </w:tcPr>
          <w:p w:rsidR="00A63307" w:rsidRPr="00A63307" w:rsidRDefault="00A63307" w:rsidP="00A63307">
            <w:pPr>
              <w:rPr>
                <w:rFonts w:ascii="Calibri" w:hAnsi="Calibri"/>
                <w:b/>
                <w:sz w:val="18"/>
                <w:szCs w:val="24"/>
              </w:rPr>
            </w:pPr>
            <w:r w:rsidRPr="00A63307">
              <w:rPr>
                <w:rFonts w:ascii="Calibri" w:hAnsi="Calibri"/>
                <w:b/>
                <w:sz w:val="18"/>
                <w:szCs w:val="24"/>
              </w:rPr>
              <w:t>Voluntary standards</w:t>
            </w:r>
          </w:p>
        </w:tc>
        <w:tc>
          <w:tcPr>
            <w:tcW w:w="1170" w:type="dxa"/>
            <w:vAlign w:val="center"/>
          </w:tcPr>
          <w:p w:rsidR="00A63307" w:rsidRPr="00A63307" w:rsidRDefault="00A63307" w:rsidP="00A63307">
            <w:pPr>
              <w:jc w:val="center"/>
              <w:rPr>
                <w:rFonts w:ascii="Calibri" w:hAnsi="Calibri"/>
                <w:sz w:val="18"/>
                <w:szCs w:val="24"/>
              </w:rPr>
            </w:pPr>
          </w:p>
        </w:tc>
        <w:tc>
          <w:tcPr>
            <w:tcW w:w="720" w:type="dxa"/>
            <w:vAlign w:val="center"/>
          </w:tcPr>
          <w:p w:rsidR="00A63307" w:rsidRPr="00A63307" w:rsidRDefault="00A63307" w:rsidP="00A63307">
            <w:pPr>
              <w:jc w:val="center"/>
              <w:rPr>
                <w:rFonts w:ascii="Calibri" w:hAnsi="Calibri"/>
                <w:sz w:val="18"/>
                <w:szCs w:val="24"/>
              </w:rPr>
            </w:pPr>
          </w:p>
        </w:tc>
        <w:tc>
          <w:tcPr>
            <w:tcW w:w="1255" w:type="dxa"/>
            <w:vAlign w:val="center"/>
          </w:tcPr>
          <w:p w:rsidR="00A63307" w:rsidRPr="00A63307" w:rsidRDefault="00A63307" w:rsidP="00A63307">
            <w:pPr>
              <w:jc w:val="center"/>
              <w:rPr>
                <w:rFonts w:ascii="Calibri" w:hAnsi="Calibri"/>
                <w:sz w:val="18"/>
                <w:szCs w:val="24"/>
              </w:rPr>
            </w:pPr>
          </w:p>
        </w:tc>
        <w:tc>
          <w:tcPr>
            <w:tcW w:w="2165" w:type="dxa"/>
            <w:vAlign w:val="center"/>
          </w:tcPr>
          <w:p w:rsidR="00A63307" w:rsidRPr="00A63307" w:rsidRDefault="00A63307" w:rsidP="00A63307">
            <w:pPr>
              <w:jc w:val="center"/>
              <w:rPr>
                <w:rFonts w:ascii="Calibri" w:hAnsi="Calibri"/>
                <w:sz w:val="18"/>
                <w:szCs w:val="24"/>
              </w:rPr>
            </w:pPr>
          </w:p>
        </w:tc>
        <w:tc>
          <w:tcPr>
            <w:tcW w:w="1345" w:type="dxa"/>
            <w:vAlign w:val="center"/>
          </w:tcPr>
          <w:p w:rsidR="00A63307" w:rsidRPr="00A63307" w:rsidRDefault="00A63307" w:rsidP="00A63307">
            <w:pPr>
              <w:jc w:val="center"/>
              <w:rPr>
                <w:rFonts w:ascii="Calibri" w:hAnsi="Calibri"/>
                <w:sz w:val="18"/>
                <w:szCs w:val="24"/>
              </w:rPr>
            </w:pPr>
          </w:p>
        </w:tc>
        <w:tc>
          <w:tcPr>
            <w:tcW w:w="1080" w:type="dxa"/>
            <w:vAlign w:val="center"/>
          </w:tcPr>
          <w:p w:rsidR="00A63307" w:rsidRPr="00A63307" w:rsidRDefault="00A63307" w:rsidP="00A63307">
            <w:pPr>
              <w:jc w:val="center"/>
              <w:rPr>
                <w:rFonts w:ascii="Calibri" w:hAnsi="Calibri"/>
                <w:sz w:val="18"/>
                <w:szCs w:val="24"/>
              </w:rPr>
            </w:pPr>
          </w:p>
        </w:tc>
        <w:tc>
          <w:tcPr>
            <w:tcW w:w="1260" w:type="dxa"/>
            <w:vAlign w:val="center"/>
          </w:tcPr>
          <w:p w:rsidR="00A63307" w:rsidRPr="00A63307" w:rsidRDefault="00A63307" w:rsidP="00A63307">
            <w:pPr>
              <w:jc w:val="center"/>
              <w:rPr>
                <w:rFonts w:ascii="Calibri" w:hAnsi="Calibri"/>
                <w:sz w:val="18"/>
                <w:szCs w:val="24"/>
              </w:rPr>
            </w:pPr>
          </w:p>
        </w:tc>
        <w:tc>
          <w:tcPr>
            <w:tcW w:w="1530" w:type="dxa"/>
            <w:vAlign w:val="center"/>
          </w:tcPr>
          <w:p w:rsidR="00A63307" w:rsidRPr="00A63307" w:rsidRDefault="00A63307" w:rsidP="00A63307">
            <w:pPr>
              <w:jc w:val="center"/>
              <w:rPr>
                <w:rFonts w:ascii="Calibri" w:hAnsi="Calibri"/>
                <w:sz w:val="18"/>
                <w:szCs w:val="24"/>
              </w:rPr>
            </w:pPr>
          </w:p>
        </w:tc>
        <w:tc>
          <w:tcPr>
            <w:tcW w:w="1170" w:type="dxa"/>
            <w:vAlign w:val="center"/>
          </w:tcPr>
          <w:p w:rsidR="00A63307" w:rsidRPr="00A63307" w:rsidRDefault="00A63307" w:rsidP="00A63307">
            <w:pPr>
              <w:jc w:val="center"/>
              <w:rPr>
                <w:rFonts w:ascii="Calibri" w:hAnsi="Calibri"/>
                <w:sz w:val="18"/>
                <w:szCs w:val="24"/>
              </w:rPr>
            </w:pPr>
          </w:p>
        </w:tc>
        <w:tc>
          <w:tcPr>
            <w:tcW w:w="1260" w:type="dxa"/>
            <w:vAlign w:val="center"/>
          </w:tcPr>
          <w:p w:rsidR="00A63307" w:rsidRPr="00A63307" w:rsidRDefault="00A63307" w:rsidP="00A63307">
            <w:pPr>
              <w:jc w:val="center"/>
              <w:rPr>
                <w:rFonts w:ascii="Calibri" w:hAnsi="Calibri"/>
                <w:sz w:val="18"/>
                <w:szCs w:val="24"/>
              </w:rPr>
            </w:pPr>
          </w:p>
        </w:tc>
        <w:tc>
          <w:tcPr>
            <w:tcW w:w="720" w:type="dxa"/>
            <w:vAlign w:val="center"/>
          </w:tcPr>
          <w:p w:rsidR="00A63307" w:rsidRPr="00A63307" w:rsidRDefault="00A63307" w:rsidP="00A63307">
            <w:pPr>
              <w:jc w:val="center"/>
              <w:rPr>
                <w:rFonts w:ascii="Calibri" w:hAnsi="Calibri" w:cs="Calibri"/>
                <w:sz w:val="18"/>
              </w:rPr>
            </w:pPr>
          </w:p>
        </w:tc>
      </w:tr>
      <w:tr w:rsidR="00A63307" w:rsidRPr="00A63307" w:rsidTr="00A63307">
        <w:tc>
          <w:tcPr>
            <w:tcW w:w="1350" w:type="dxa"/>
          </w:tcPr>
          <w:p w:rsidR="00A63307" w:rsidRPr="00A63307" w:rsidRDefault="00A63307" w:rsidP="00A63307">
            <w:pPr>
              <w:rPr>
                <w:rFonts w:ascii="Calibri" w:hAnsi="Calibri"/>
                <w:b/>
                <w:sz w:val="18"/>
                <w:szCs w:val="24"/>
              </w:rPr>
            </w:pPr>
            <w:r w:rsidRPr="00A63307">
              <w:rPr>
                <w:rFonts w:ascii="Calibri" w:hAnsi="Calibri"/>
                <w:b/>
                <w:sz w:val="18"/>
                <w:szCs w:val="24"/>
              </w:rPr>
              <w:t>Laws and regulations</w:t>
            </w:r>
          </w:p>
        </w:tc>
        <w:tc>
          <w:tcPr>
            <w:tcW w:w="1170" w:type="dxa"/>
            <w:vAlign w:val="center"/>
          </w:tcPr>
          <w:p w:rsidR="00A63307" w:rsidRPr="00A63307" w:rsidRDefault="00A63307" w:rsidP="00A63307">
            <w:pPr>
              <w:jc w:val="center"/>
              <w:rPr>
                <w:rFonts w:ascii="Calibri" w:hAnsi="Calibri"/>
                <w:sz w:val="18"/>
                <w:szCs w:val="24"/>
              </w:rPr>
            </w:pPr>
          </w:p>
        </w:tc>
        <w:tc>
          <w:tcPr>
            <w:tcW w:w="720" w:type="dxa"/>
            <w:vAlign w:val="center"/>
          </w:tcPr>
          <w:p w:rsidR="00A63307" w:rsidRPr="00A63307" w:rsidRDefault="00A63307" w:rsidP="00A63307">
            <w:pPr>
              <w:jc w:val="center"/>
              <w:rPr>
                <w:rFonts w:ascii="Calibri" w:hAnsi="Calibri"/>
                <w:sz w:val="18"/>
                <w:szCs w:val="24"/>
              </w:rPr>
            </w:pPr>
          </w:p>
        </w:tc>
        <w:tc>
          <w:tcPr>
            <w:tcW w:w="1255" w:type="dxa"/>
            <w:vAlign w:val="center"/>
          </w:tcPr>
          <w:p w:rsidR="00A63307" w:rsidRPr="00A63307" w:rsidRDefault="00A63307" w:rsidP="00A63307">
            <w:pPr>
              <w:jc w:val="center"/>
              <w:rPr>
                <w:rFonts w:ascii="Calibri" w:hAnsi="Calibri"/>
                <w:sz w:val="18"/>
                <w:szCs w:val="24"/>
              </w:rPr>
            </w:pPr>
          </w:p>
        </w:tc>
        <w:tc>
          <w:tcPr>
            <w:tcW w:w="2165" w:type="dxa"/>
            <w:vAlign w:val="center"/>
          </w:tcPr>
          <w:p w:rsidR="00A63307" w:rsidRPr="00A63307" w:rsidRDefault="00A63307" w:rsidP="00A63307">
            <w:pPr>
              <w:jc w:val="center"/>
              <w:rPr>
                <w:rFonts w:ascii="Calibri" w:hAnsi="Calibri"/>
                <w:sz w:val="18"/>
                <w:szCs w:val="24"/>
              </w:rPr>
            </w:pPr>
          </w:p>
        </w:tc>
        <w:tc>
          <w:tcPr>
            <w:tcW w:w="1345" w:type="dxa"/>
            <w:vAlign w:val="center"/>
          </w:tcPr>
          <w:p w:rsidR="00A63307" w:rsidRPr="00A63307" w:rsidRDefault="00A63307" w:rsidP="00A63307">
            <w:pPr>
              <w:jc w:val="center"/>
              <w:rPr>
                <w:rFonts w:ascii="Calibri" w:hAnsi="Calibri"/>
                <w:sz w:val="18"/>
                <w:szCs w:val="24"/>
              </w:rPr>
            </w:pPr>
          </w:p>
        </w:tc>
        <w:tc>
          <w:tcPr>
            <w:tcW w:w="1080" w:type="dxa"/>
            <w:vAlign w:val="center"/>
          </w:tcPr>
          <w:p w:rsidR="00A63307" w:rsidRPr="00A63307" w:rsidRDefault="00A63307" w:rsidP="00A63307">
            <w:pPr>
              <w:jc w:val="center"/>
              <w:rPr>
                <w:rFonts w:ascii="Calibri" w:hAnsi="Calibri"/>
                <w:sz w:val="18"/>
                <w:szCs w:val="24"/>
              </w:rPr>
            </w:pPr>
          </w:p>
        </w:tc>
        <w:tc>
          <w:tcPr>
            <w:tcW w:w="1260" w:type="dxa"/>
            <w:vAlign w:val="center"/>
          </w:tcPr>
          <w:p w:rsidR="00A63307" w:rsidRPr="00A63307" w:rsidRDefault="00A63307" w:rsidP="00A63307">
            <w:pPr>
              <w:jc w:val="center"/>
              <w:rPr>
                <w:rFonts w:ascii="Calibri" w:hAnsi="Calibri"/>
                <w:sz w:val="18"/>
                <w:szCs w:val="24"/>
              </w:rPr>
            </w:pPr>
          </w:p>
        </w:tc>
        <w:tc>
          <w:tcPr>
            <w:tcW w:w="1530" w:type="dxa"/>
            <w:vAlign w:val="center"/>
          </w:tcPr>
          <w:p w:rsidR="00A63307" w:rsidRPr="00A63307" w:rsidRDefault="00A63307" w:rsidP="00A63307">
            <w:pPr>
              <w:jc w:val="center"/>
              <w:rPr>
                <w:rFonts w:ascii="Calibri" w:hAnsi="Calibri"/>
                <w:sz w:val="18"/>
                <w:szCs w:val="24"/>
              </w:rPr>
            </w:pPr>
          </w:p>
        </w:tc>
        <w:tc>
          <w:tcPr>
            <w:tcW w:w="1170" w:type="dxa"/>
            <w:vAlign w:val="center"/>
          </w:tcPr>
          <w:p w:rsidR="00A63307" w:rsidRPr="00A63307" w:rsidRDefault="00A63307" w:rsidP="00A63307">
            <w:pPr>
              <w:jc w:val="center"/>
              <w:rPr>
                <w:rFonts w:ascii="Calibri" w:hAnsi="Calibri"/>
                <w:sz w:val="18"/>
                <w:szCs w:val="24"/>
              </w:rPr>
            </w:pPr>
          </w:p>
        </w:tc>
        <w:tc>
          <w:tcPr>
            <w:tcW w:w="1260" w:type="dxa"/>
            <w:vAlign w:val="center"/>
          </w:tcPr>
          <w:p w:rsidR="00A63307" w:rsidRPr="00A63307" w:rsidRDefault="00A63307" w:rsidP="00A63307">
            <w:pPr>
              <w:jc w:val="center"/>
              <w:rPr>
                <w:rFonts w:ascii="Calibri" w:hAnsi="Calibri"/>
                <w:sz w:val="18"/>
                <w:szCs w:val="24"/>
              </w:rPr>
            </w:pPr>
          </w:p>
        </w:tc>
        <w:tc>
          <w:tcPr>
            <w:tcW w:w="720" w:type="dxa"/>
            <w:vAlign w:val="center"/>
          </w:tcPr>
          <w:p w:rsidR="00A63307" w:rsidRPr="00A63307" w:rsidRDefault="00A63307" w:rsidP="00A63307">
            <w:pPr>
              <w:jc w:val="center"/>
              <w:rPr>
                <w:rFonts w:ascii="Calibri" w:hAnsi="Calibri" w:cs="Calibri"/>
                <w:sz w:val="18"/>
              </w:rPr>
            </w:pPr>
          </w:p>
        </w:tc>
      </w:tr>
      <w:tr w:rsidR="00A63307" w:rsidRPr="00A63307" w:rsidTr="00A63307">
        <w:tc>
          <w:tcPr>
            <w:tcW w:w="1350" w:type="dxa"/>
          </w:tcPr>
          <w:p w:rsidR="00A63307" w:rsidRPr="00A63307" w:rsidRDefault="00A63307" w:rsidP="00A63307">
            <w:pPr>
              <w:rPr>
                <w:rFonts w:ascii="Calibri" w:hAnsi="Calibri"/>
                <w:b/>
                <w:sz w:val="18"/>
                <w:szCs w:val="24"/>
              </w:rPr>
            </w:pPr>
            <w:r w:rsidRPr="00A63307">
              <w:rPr>
                <w:rFonts w:ascii="Calibri" w:hAnsi="Calibri"/>
                <w:b/>
                <w:sz w:val="18"/>
                <w:szCs w:val="24"/>
              </w:rPr>
              <w:t xml:space="preserve">Specific product </w:t>
            </w:r>
            <w:r w:rsidRPr="00A63307">
              <w:rPr>
                <w:rFonts w:ascii="Calibri" w:hAnsi="Calibri" w:cs="Calibri"/>
                <w:b/>
                <w:sz w:val="18"/>
              </w:rPr>
              <w:t>features</w:t>
            </w:r>
          </w:p>
        </w:tc>
        <w:tc>
          <w:tcPr>
            <w:tcW w:w="1170" w:type="dxa"/>
            <w:vAlign w:val="center"/>
          </w:tcPr>
          <w:p w:rsidR="00A63307" w:rsidRPr="00A63307" w:rsidRDefault="00A63307" w:rsidP="00A63307">
            <w:pPr>
              <w:jc w:val="center"/>
              <w:rPr>
                <w:rFonts w:ascii="Calibri" w:hAnsi="Calibri"/>
                <w:sz w:val="18"/>
                <w:szCs w:val="24"/>
              </w:rPr>
            </w:pPr>
          </w:p>
        </w:tc>
        <w:tc>
          <w:tcPr>
            <w:tcW w:w="720" w:type="dxa"/>
            <w:vAlign w:val="center"/>
          </w:tcPr>
          <w:p w:rsidR="00A63307" w:rsidRPr="00A63307" w:rsidRDefault="00A63307" w:rsidP="00A63307">
            <w:pPr>
              <w:jc w:val="center"/>
              <w:rPr>
                <w:rFonts w:ascii="Calibri" w:hAnsi="Calibri"/>
                <w:sz w:val="18"/>
                <w:szCs w:val="24"/>
              </w:rPr>
            </w:pPr>
          </w:p>
        </w:tc>
        <w:tc>
          <w:tcPr>
            <w:tcW w:w="1255" w:type="dxa"/>
            <w:vAlign w:val="center"/>
          </w:tcPr>
          <w:p w:rsidR="00A63307" w:rsidRPr="00A63307" w:rsidRDefault="00A63307" w:rsidP="00A63307">
            <w:pPr>
              <w:jc w:val="center"/>
              <w:rPr>
                <w:rFonts w:ascii="Calibri" w:hAnsi="Calibri"/>
                <w:sz w:val="18"/>
                <w:szCs w:val="24"/>
              </w:rPr>
            </w:pPr>
          </w:p>
        </w:tc>
        <w:tc>
          <w:tcPr>
            <w:tcW w:w="2165" w:type="dxa"/>
            <w:vAlign w:val="center"/>
          </w:tcPr>
          <w:p w:rsidR="00A63307" w:rsidRPr="00A63307" w:rsidRDefault="00A63307" w:rsidP="00A63307">
            <w:pPr>
              <w:jc w:val="center"/>
              <w:rPr>
                <w:rFonts w:ascii="Calibri" w:hAnsi="Calibri"/>
                <w:sz w:val="18"/>
                <w:szCs w:val="24"/>
              </w:rPr>
            </w:pPr>
          </w:p>
        </w:tc>
        <w:tc>
          <w:tcPr>
            <w:tcW w:w="1345" w:type="dxa"/>
            <w:vAlign w:val="center"/>
          </w:tcPr>
          <w:p w:rsidR="00A63307" w:rsidRPr="00A63307" w:rsidRDefault="00A63307" w:rsidP="00A63307">
            <w:pPr>
              <w:jc w:val="center"/>
              <w:rPr>
                <w:rFonts w:ascii="Calibri" w:hAnsi="Calibri"/>
                <w:sz w:val="18"/>
                <w:szCs w:val="24"/>
              </w:rPr>
            </w:pPr>
          </w:p>
        </w:tc>
        <w:tc>
          <w:tcPr>
            <w:tcW w:w="1080" w:type="dxa"/>
            <w:vAlign w:val="center"/>
          </w:tcPr>
          <w:p w:rsidR="00A63307" w:rsidRPr="00A63307" w:rsidRDefault="00A63307" w:rsidP="00A63307">
            <w:pPr>
              <w:jc w:val="center"/>
              <w:rPr>
                <w:rFonts w:ascii="Calibri" w:hAnsi="Calibri"/>
                <w:sz w:val="18"/>
                <w:szCs w:val="24"/>
              </w:rPr>
            </w:pPr>
          </w:p>
        </w:tc>
        <w:tc>
          <w:tcPr>
            <w:tcW w:w="1260" w:type="dxa"/>
            <w:vAlign w:val="center"/>
          </w:tcPr>
          <w:p w:rsidR="00A63307" w:rsidRPr="00A63307" w:rsidRDefault="00A63307" w:rsidP="00A63307">
            <w:pPr>
              <w:jc w:val="center"/>
              <w:rPr>
                <w:rFonts w:ascii="Calibri" w:hAnsi="Calibri"/>
                <w:sz w:val="18"/>
                <w:szCs w:val="24"/>
              </w:rPr>
            </w:pPr>
          </w:p>
        </w:tc>
        <w:tc>
          <w:tcPr>
            <w:tcW w:w="1530" w:type="dxa"/>
            <w:vAlign w:val="center"/>
          </w:tcPr>
          <w:p w:rsidR="00A63307" w:rsidRPr="00A63307" w:rsidRDefault="00A63307" w:rsidP="00A63307">
            <w:pPr>
              <w:jc w:val="center"/>
              <w:rPr>
                <w:rFonts w:ascii="Calibri" w:hAnsi="Calibri"/>
                <w:sz w:val="18"/>
                <w:szCs w:val="24"/>
              </w:rPr>
            </w:pPr>
          </w:p>
        </w:tc>
        <w:tc>
          <w:tcPr>
            <w:tcW w:w="1170" w:type="dxa"/>
            <w:vAlign w:val="center"/>
          </w:tcPr>
          <w:p w:rsidR="00A63307" w:rsidRPr="00A63307" w:rsidRDefault="00A63307" w:rsidP="00A63307">
            <w:pPr>
              <w:jc w:val="center"/>
              <w:rPr>
                <w:rFonts w:ascii="Calibri" w:hAnsi="Calibri"/>
                <w:sz w:val="18"/>
                <w:szCs w:val="24"/>
              </w:rPr>
            </w:pPr>
          </w:p>
        </w:tc>
        <w:tc>
          <w:tcPr>
            <w:tcW w:w="1260" w:type="dxa"/>
            <w:vAlign w:val="center"/>
          </w:tcPr>
          <w:p w:rsidR="00A63307" w:rsidRPr="00A63307" w:rsidRDefault="00A63307" w:rsidP="00A63307">
            <w:pPr>
              <w:jc w:val="center"/>
              <w:rPr>
                <w:rFonts w:ascii="Calibri" w:hAnsi="Calibri"/>
                <w:sz w:val="18"/>
                <w:szCs w:val="24"/>
              </w:rPr>
            </w:pPr>
          </w:p>
        </w:tc>
        <w:tc>
          <w:tcPr>
            <w:tcW w:w="720" w:type="dxa"/>
            <w:vAlign w:val="center"/>
          </w:tcPr>
          <w:p w:rsidR="00A63307" w:rsidRPr="00A63307" w:rsidRDefault="00A63307" w:rsidP="00A63307">
            <w:pPr>
              <w:jc w:val="center"/>
              <w:rPr>
                <w:rFonts w:ascii="Calibri" w:hAnsi="Calibri" w:cs="Calibri"/>
                <w:sz w:val="18"/>
              </w:rPr>
            </w:pPr>
          </w:p>
        </w:tc>
      </w:tr>
      <w:tr w:rsidR="00A63307" w:rsidRPr="00A63307" w:rsidTr="00A63307">
        <w:tc>
          <w:tcPr>
            <w:tcW w:w="1350" w:type="dxa"/>
          </w:tcPr>
          <w:p w:rsidR="00A63307" w:rsidRPr="00A63307" w:rsidRDefault="00A63307" w:rsidP="00A63307">
            <w:pPr>
              <w:rPr>
                <w:rFonts w:ascii="Calibri" w:hAnsi="Calibri"/>
                <w:b/>
                <w:sz w:val="18"/>
                <w:szCs w:val="24"/>
              </w:rPr>
            </w:pPr>
            <w:r w:rsidRPr="00A63307">
              <w:rPr>
                <w:rFonts w:ascii="Calibri" w:hAnsi="Calibri"/>
                <w:b/>
                <w:sz w:val="18"/>
                <w:szCs w:val="24"/>
              </w:rPr>
              <w:t>User reviews</w:t>
            </w:r>
          </w:p>
        </w:tc>
        <w:tc>
          <w:tcPr>
            <w:tcW w:w="1170" w:type="dxa"/>
            <w:vAlign w:val="center"/>
          </w:tcPr>
          <w:p w:rsidR="00A63307" w:rsidRPr="00A63307" w:rsidRDefault="00A63307" w:rsidP="00A63307">
            <w:pPr>
              <w:jc w:val="center"/>
              <w:rPr>
                <w:rFonts w:ascii="Calibri" w:hAnsi="Calibri"/>
                <w:sz w:val="18"/>
                <w:szCs w:val="24"/>
              </w:rPr>
            </w:pPr>
          </w:p>
        </w:tc>
        <w:tc>
          <w:tcPr>
            <w:tcW w:w="720" w:type="dxa"/>
            <w:vAlign w:val="center"/>
          </w:tcPr>
          <w:p w:rsidR="00A63307" w:rsidRPr="00A63307" w:rsidRDefault="00A63307" w:rsidP="00A63307">
            <w:pPr>
              <w:jc w:val="center"/>
              <w:rPr>
                <w:rFonts w:ascii="Calibri" w:hAnsi="Calibri"/>
                <w:sz w:val="18"/>
                <w:szCs w:val="24"/>
              </w:rPr>
            </w:pPr>
          </w:p>
        </w:tc>
        <w:tc>
          <w:tcPr>
            <w:tcW w:w="1255" w:type="dxa"/>
            <w:vAlign w:val="center"/>
          </w:tcPr>
          <w:p w:rsidR="00A63307" w:rsidRPr="00A63307" w:rsidRDefault="00A63307" w:rsidP="00A63307">
            <w:pPr>
              <w:jc w:val="center"/>
              <w:rPr>
                <w:rFonts w:ascii="Calibri" w:hAnsi="Calibri"/>
                <w:sz w:val="18"/>
                <w:szCs w:val="24"/>
              </w:rPr>
            </w:pPr>
          </w:p>
        </w:tc>
        <w:tc>
          <w:tcPr>
            <w:tcW w:w="2165" w:type="dxa"/>
            <w:vAlign w:val="center"/>
          </w:tcPr>
          <w:p w:rsidR="00A63307" w:rsidRPr="00A63307" w:rsidRDefault="00A63307" w:rsidP="00A63307">
            <w:pPr>
              <w:jc w:val="center"/>
              <w:rPr>
                <w:rFonts w:ascii="Calibri" w:hAnsi="Calibri"/>
                <w:sz w:val="18"/>
                <w:szCs w:val="24"/>
              </w:rPr>
            </w:pPr>
          </w:p>
        </w:tc>
        <w:tc>
          <w:tcPr>
            <w:tcW w:w="1345" w:type="dxa"/>
            <w:vAlign w:val="center"/>
          </w:tcPr>
          <w:p w:rsidR="00A63307" w:rsidRPr="00A63307" w:rsidRDefault="00A63307" w:rsidP="00A63307">
            <w:pPr>
              <w:jc w:val="center"/>
              <w:rPr>
                <w:rFonts w:ascii="Calibri" w:hAnsi="Calibri"/>
                <w:sz w:val="18"/>
                <w:szCs w:val="24"/>
              </w:rPr>
            </w:pPr>
          </w:p>
        </w:tc>
        <w:tc>
          <w:tcPr>
            <w:tcW w:w="1080" w:type="dxa"/>
            <w:vAlign w:val="center"/>
          </w:tcPr>
          <w:p w:rsidR="00A63307" w:rsidRPr="00A63307" w:rsidRDefault="00A63307" w:rsidP="00A63307">
            <w:pPr>
              <w:jc w:val="center"/>
              <w:rPr>
                <w:rFonts w:ascii="Calibri" w:hAnsi="Calibri"/>
                <w:sz w:val="18"/>
                <w:szCs w:val="24"/>
              </w:rPr>
            </w:pPr>
          </w:p>
        </w:tc>
        <w:tc>
          <w:tcPr>
            <w:tcW w:w="1260" w:type="dxa"/>
            <w:vAlign w:val="center"/>
          </w:tcPr>
          <w:p w:rsidR="00A63307" w:rsidRPr="00A63307" w:rsidRDefault="00A63307" w:rsidP="00A63307">
            <w:pPr>
              <w:jc w:val="center"/>
              <w:rPr>
                <w:rFonts w:ascii="Calibri" w:hAnsi="Calibri"/>
                <w:sz w:val="18"/>
                <w:szCs w:val="24"/>
              </w:rPr>
            </w:pPr>
          </w:p>
        </w:tc>
        <w:tc>
          <w:tcPr>
            <w:tcW w:w="1530" w:type="dxa"/>
            <w:vAlign w:val="center"/>
          </w:tcPr>
          <w:p w:rsidR="00A63307" w:rsidRPr="00A63307" w:rsidRDefault="00A63307" w:rsidP="00A63307">
            <w:pPr>
              <w:jc w:val="center"/>
              <w:rPr>
                <w:rFonts w:ascii="Calibri" w:hAnsi="Calibri"/>
                <w:sz w:val="18"/>
                <w:szCs w:val="24"/>
              </w:rPr>
            </w:pPr>
          </w:p>
        </w:tc>
        <w:tc>
          <w:tcPr>
            <w:tcW w:w="1170" w:type="dxa"/>
            <w:vAlign w:val="center"/>
          </w:tcPr>
          <w:p w:rsidR="00A63307" w:rsidRPr="00A63307" w:rsidRDefault="00A63307" w:rsidP="00A63307">
            <w:pPr>
              <w:jc w:val="center"/>
              <w:rPr>
                <w:rFonts w:ascii="Calibri" w:hAnsi="Calibri"/>
                <w:sz w:val="18"/>
                <w:szCs w:val="24"/>
              </w:rPr>
            </w:pPr>
          </w:p>
        </w:tc>
        <w:tc>
          <w:tcPr>
            <w:tcW w:w="1260" w:type="dxa"/>
            <w:vAlign w:val="center"/>
          </w:tcPr>
          <w:p w:rsidR="00A63307" w:rsidRPr="00A63307" w:rsidRDefault="00A63307" w:rsidP="00A63307">
            <w:pPr>
              <w:jc w:val="center"/>
              <w:rPr>
                <w:rFonts w:ascii="Calibri" w:hAnsi="Calibri"/>
                <w:sz w:val="18"/>
                <w:szCs w:val="24"/>
              </w:rPr>
            </w:pPr>
          </w:p>
        </w:tc>
        <w:tc>
          <w:tcPr>
            <w:tcW w:w="720" w:type="dxa"/>
            <w:vAlign w:val="center"/>
          </w:tcPr>
          <w:p w:rsidR="00A63307" w:rsidRPr="00A63307" w:rsidRDefault="00A63307" w:rsidP="00A63307">
            <w:pPr>
              <w:jc w:val="center"/>
              <w:rPr>
                <w:rFonts w:ascii="Calibri" w:hAnsi="Calibri" w:cs="Calibri"/>
                <w:sz w:val="18"/>
              </w:rPr>
            </w:pPr>
          </w:p>
        </w:tc>
      </w:tr>
      <w:tr w:rsidR="00A63307" w:rsidRPr="00A63307" w:rsidTr="00A63307">
        <w:tc>
          <w:tcPr>
            <w:tcW w:w="1350" w:type="dxa"/>
          </w:tcPr>
          <w:p w:rsidR="00A63307" w:rsidRPr="00A63307" w:rsidRDefault="00A63307" w:rsidP="00A63307">
            <w:pPr>
              <w:rPr>
                <w:rFonts w:ascii="Calibri" w:hAnsi="Calibri"/>
                <w:b/>
                <w:sz w:val="18"/>
                <w:szCs w:val="24"/>
              </w:rPr>
            </w:pPr>
            <w:r w:rsidRPr="00A63307">
              <w:rPr>
                <w:rFonts w:ascii="Calibri" w:hAnsi="Calibri"/>
                <w:b/>
                <w:sz w:val="18"/>
                <w:szCs w:val="24"/>
              </w:rPr>
              <w:t>Prices</w:t>
            </w:r>
          </w:p>
        </w:tc>
        <w:tc>
          <w:tcPr>
            <w:tcW w:w="1170" w:type="dxa"/>
            <w:vAlign w:val="center"/>
          </w:tcPr>
          <w:p w:rsidR="00A63307" w:rsidRPr="00A63307" w:rsidRDefault="00A63307" w:rsidP="00A63307">
            <w:pPr>
              <w:jc w:val="center"/>
              <w:rPr>
                <w:rFonts w:ascii="Calibri" w:hAnsi="Calibri"/>
                <w:sz w:val="18"/>
                <w:szCs w:val="24"/>
              </w:rPr>
            </w:pPr>
          </w:p>
        </w:tc>
        <w:tc>
          <w:tcPr>
            <w:tcW w:w="720" w:type="dxa"/>
            <w:vAlign w:val="center"/>
          </w:tcPr>
          <w:p w:rsidR="00A63307" w:rsidRPr="00A63307" w:rsidRDefault="00A63307" w:rsidP="00A63307">
            <w:pPr>
              <w:jc w:val="center"/>
              <w:rPr>
                <w:rFonts w:ascii="Calibri" w:hAnsi="Calibri"/>
                <w:sz w:val="18"/>
                <w:szCs w:val="24"/>
              </w:rPr>
            </w:pPr>
          </w:p>
        </w:tc>
        <w:tc>
          <w:tcPr>
            <w:tcW w:w="1255" w:type="dxa"/>
            <w:vAlign w:val="center"/>
          </w:tcPr>
          <w:p w:rsidR="00A63307" w:rsidRPr="00A63307" w:rsidRDefault="00A63307" w:rsidP="00A63307">
            <w:pPr>
              <w:jc w:val="center"/>
              <w:rPr>
                <w:rFonts w:ascii="Calibri" w:hAnsi="Calibri"/>
                <w:sz w:val="18"/>
                <w:szCs w:val="24"/>
              </w:rPr>
            </w:pPr>
          </w:p>
        </w:tc>
        <w:tc>
          <w:tcPr>
            <w:tcW w:w="2165" w:type="dxa"/>
            <w:vAlign w:val="center"/>
          </w:tcPr>
          <w:p w:rsidR="00A63307" w:rsidRPr="00A63307" w:rsidRDefault="00A63307" w:rsidP="00A63307">
            <w:pPr>
              <w:jc w:val="center"/>
              <w:rPr>
                <w:rFonts w:ascii="Calibri" w:hAnsi="Calibri"/>
                <w:sz w:val="18"/>
                <w:szCs w:val="24"/>
              </w:rPr>
            </w:pPr>
          </w:p>
        </w:tc>
        <w:tc>
          <w:tcPr>
            <w:tcW w:w="1345" w:type="dxa"/>
            <w:vAlign w:val="center"/>
          </w:tcPr>
          <w:p w:rsidR="00A63307" w:rsidRPr="00A63307" w:rsidRDefault="00A63307" w:rsidP="00A63307">
            <w:pPr>
              <w:jc w:val="center"/>
              <w:rPr>
                <w:rFonts w:ascii="Calibri" w:hAnsi="Calibri"/>
                <w:sz w:val="18"/>
                <w:szCs w:val="24"/>
              </w:rPr>
            </w:pPr>
          </w:p>
        </w:tc>
        <w:tc>
          <w:tcPr>
            <w:tcW w:w="1080" w:type="dxa"/>
            <w:vAlign w:val="center"/>
          </w:tcPr>
          <w:p w:rsidR="00A63307" w:rsidRPr="00A63307" w:rsidRDefault="00A63307" w:rsidP="00A63307">
            <w:pPr>
              <w:jc w:val="center"/>
              <w:rPr>
                <w:rFonts w:ascii="Calibri" w:hAnsi="Calibri"/>
                <w:sz w:val="18"/>
                <w:szCs w:val="24"/>
              </w:rPr>
            </w:pPr>
          </w:p>
        </w:tc>
        <w:tc>
          <w:tcPr>
            <w:tcW w:w="1260" w:type="dxa"/>
            <w:vAlign w:val="center"/>
          </w:tcPr>
          <w:p w:rsidR="00A63307" w:rsidRPr="00A63307" w:rsidRDefault="00A63307" w:rsidP="00A63307">
            <w:pPr>
              <w:jc w:val="center"/>
              <w:rPr>
                <w:rFonts w:ascii="Calibri" w:hAnsi="Calibri"/>
                <w:sz w:val="18"/>
                <w:szCs w:val="24"/>
              </w:rPr>
            </w:pPr>
          </w:p>
        </w:tc>
        <w:tc>
          <w:tcPr>
            <w:tcW w:w="1530" w:type="dxa"/>
            <w:vAlign w:val="center"/>
          </w:tcPr>
          <w:p w:rsidR="00A63307" w:rsidRPr="00A63307" w:rsidRDefault="00A63307" w:rsidP="00A63307">
            <w:pPr>
              <w:jc w:val="center"/>
              <w:rPr>
                <w:rFonts w:ascii="Calibri" w:hAnsi="Calibri"/>
                <w:sz w:val="18"/>
                <w:szCs w:val="24"/>
              </w:rPr>
            </w:pPr>
          </w:p>
        </w:tc>
        <w:tc>
          <w:tcPr>
            <w:tcW w:w="1170" w:type="dxa"/>
            <w:vAlign w:val="center"/>
          </w:tcPr>
          <w:p w:rsidR="00A63307" w:rsidRPr="00A63307" w:rsidRDefault="00A63307" w:rsidP="00A63307">
            <w:pPr>
              <w:jc w:val="center"/>
              <w:rPr>
                <w:rFonts w:ascii="Calibri" w:hAnsi="Calibri"/>
                <w:sz w:val="18"/>
                <w:szCs w:val="24"/>
              </w:rPr>
            </w:pPr>
          </w:p>
        </w:tc>
        <w:tc>
          <w:tcPr>
            <w:tcW w:w="1260" w:type="dxa"/>
            <w:vAlign w:val="center"/>
          </w:tcPr>
          <w:p w:rsidR="00A63307" w:rsidRPr="00A63307" w:rsidRDefault="00A63307" w:rsidP="00A63307">
            <w:pPr>
              <w:jc w:val="center"/>
              <w:rPr>
                <w:rFonts w:ascii="Calibri" w:hAnsi="Calibri"/>
                <w:sz w:val="18"/>
                <w:szCs w:val="24"/>
              </w:rPr>
            </w:pPr>
          </w:p>
        </w:tc>
        <w:tc>
          <w:tcPr>
            <w:tcW w:w="720" w:type="dxa"/>
            <w:vAlign w:val="center"/>
          </w:tcPr>
          <w:p w:rsidR="00A63307" w:rsidRPr="00A63307" w:rsidRDefault="00A63307" w:rsidP="00A63307">
            <w:pPr>
              <w:jc w:val="center"/>
              <w:rPr>
                <w:rFonts w:ascii="Calibri" w:hAnsi="Calibri" w:cs="Calibri"/>
                <w:sz w:val="18"/>
              </w:rPr>
            </w:pPr>
          </w:p>
        </w:tc>
      </w:tr>
      <w:tr w:rsidR="00A63307" w:rsidRPr="00A63307" w:rsidTr="00A63307">
        <w:tc>
          <w:tcPr>
            <w:tcW w:w="1350" w:type="dxa"/>
          </w:tcPr>
          <w:p w:rsidR="00A63307" w:rsidRPr="00A63307" w:rsidRDefault="00A63307" w:rsidP="00A63307">
            <w:pPr>
              <w:rPr>
                <w:rFonts w:ascii="Calibri" w:hAnsi="Calibri"/>
                <w:b/>
                <w:sz w:val="18"/>
                <w:szCs w:val="24"/>
              </w:rPr>
            </w:pPr>
            <w:r w:rsidRPr="00A63307">
              <w:rPr>
                <w:rFonts w:ascii="Calibri" w:hAnsi="Calibri"/>
                <w:b/>
                <w:sz w:val="18"/>
                <w:szCs w:val="24"/>
              </w:rPr>
              <w:t>Warranties</w:t>
            </w:r>
          </w:p>
        </w:tc>
        <w:tc>
          <w:tcPr>
            <w:tcW w:w="1170" w:type="dxa"/>
            <w:vAlign w:val="center"/>
          </w:tcPr>
          <w:p w:rsidR="00A63307" w:rsidRPr="00A63307" w:rsidRDefault="00A63307" w:rsidP="00A63307">
            <w:pPr>
              <w:jc w:val="center"/>
              <w:rPr>
                <w:rFonts w:ascii="Calibri" w:hAnsi="Calibri"/>
                <w:sz w:val="18"/>
                <w:szCs w:val="24"/>
              </w:rPr>
            </w:pPr>
          </w:p>
        </w:tc>
        <w:tc>
          <w:tcPr>
            <w:tcW w:w="720" w:type="dxa"/>
            <w:vAlign w:val="center"/>
          </w:tcPr>
          <w:p w:rsidR="00A63307" w:rsidRPr="00A63307" w:rsidRDefault="00A63307" w:rsidP="00A63307">
            <w:pPr>
              <w:jc w:val="center"/>
              <w:rPr>
                <w:rFonts w:ascii="Calibri" w:hAnsi="Calibri"/>
                <w:sz w:val="18"/>
                <w:szCs w:val="24"/>
              </w:rPr>
            </w:pPr>
          </w:p>
        </w:tc>
        <w:tc>
          <w:tcPr>
            <w:tcW w:w="1255" w:type="dxa"/>
            <w:vAlign w:val="center"/>
          </w:tcPr>
          <w:p w:rsidR="00A63307" w:rsidRPr="00A63307" w:rsidRDefault="00A63307" w:rsidP="00A63307">
            <w:pPr>
              <w:jc w:val="center"/>
              <w:rPr>
                <w:rFonts w:ascii="Calibri" w:hAnsi="Calibri"/>
                <w:sz w:val="18"/>
                <w:szCs w:val="24"/>
              </w:rPr>
            </w:pPr>
          </w:p>
        </w:tc>
        <w:tc>
          <w:tcPr>
            <w:tcW w:w="2165" w:type="dxa"/>
            <w:vAlign w:val="center"/>
          </w:tcPr>
          <w:p w:rsidR="00A63307" w:rsidRPr="00A63307" w:rsidRDefault="00A63307" w:rsidP="00A63307">
            <w:pPr>
              <w:jc w:val="center"/>
              <w:rPr>
                <w:rFonts w:ascii="Calibri" w:hAnsi="Calibri"/>
                <w:sz w:val="18"/>
                <w:szCs w:val="24"/>
              </w:rPr>
            </w:pPr>
          </w:p>
        </w:tc>
        <w:tc>
          <w:tcPr>
            <w:tcW w:w="1345" w:type="dxa"/>
            <w:vAlign w:val="center"/>
          </w:tcPr>
          <w:p w:rsidR="00A63307" w:rsidRPr="00A63307" w:rsidRDefault="00A63307" w:rsidP="00A63307">
            <w:pPr>
              <w:jc w:val="center"/>
              <w:rPr>
                <w:rFonts w:ascii="Calibri" w:hAnsi="Calibri"/>
                <w:sz w:val="18"/>
                <w:szCs w:val="24"/>
              </w:rPr>
            </w:pPr>
          </w:p>
        </w:tc>
        <w:tc>
          <w:tcPr>
            <w:tcW w:w="1080" w:type="dxa"/>
            <w:vAlign w:val="center"/>
          </w:tcPr>
          <w:p w:rsidR="00A63307" w:rsidRPr="00A63307" w:rsidRDefault="00A63307" w:rsidP="00A63307">
            <w:pPr>
              <w:jc w:val="center"/>
              <w:rPr>
                <w:rFonts w:ascii="Calibri" w:hAnsi="Calibri"/>
                <w:sz w:val="18"/>
                <w:szCs w:val="24"/>
              </w:rPr>
            </w:pPr>
          </w:p>
        </w:tc>
        <w:tc>
          <w:tcPr>
            <w:tcW w:w="1260" w:type="dxa"/>
            <w:vAlign w:val="center"/>
          </w:tcPr>
          <w:p w:rsidR="00A63307" w:rsidRPr="00A63307" w:rsidRDefault="00A63307" w:rsidP="00A63307">
            <w:pPr>
              <w:jc w:val="center"/>
              <w:rPr>
                <w:rFonts w:ascii="Calibri" w:hAnsi="Calibri"/>
                <w:sz w:val="18"/>
                <w:szCs w:val="24"/>
              </w:rPr>
            </w:pPr>
          </w:p>
        </w:tc>
        <w:tc>
          <w:tcPr>
            <w:tcW w:w="1530" w:type="dxa"/>
            <w:vAlign w:val="center"/>
          </w:tcPr>
          <w:p w:rsidR="00A63307" w:rsidRPr="00A63307" w:rsidRDefault="00A63307" w:rsidP="00A63307">
            <w:pPr>
              <w:jc w:val="center"/>
              <w:rPr>
                <w:rFonts w:ascii="Calibri" w:hAnsi="Calibri"/>
                <w:sz w:val="18"/>
                <w:szCs w:val="24"/>
              </w:rPr>
            </w:pPr>
          </w:p>
        </w:tc>
        <w:tc>
          <w:tcPr>
            <w:tcW w:w="1170" w:type="dxa"/>
            <w:vAlign w:val="center"/>
          </w:tcPr>
          <w:p w:rsidR="00A63307" w:rsidRPr="00A63307" w:rsidRDefault="00A63307" w:rsidP="00A63307">
            <w:pPr>
              <w:jc w:val="center"/>
              <w:rPr>
                <w:rFonts w:ascii="Calibri" w:hAnsi="Calibri"/>
                <w:sz w:val="18"/>
                <w:szCs w:val="24"/>
              </w:rPr>
            </w:pPr>
          </w:p>
        </w:tc>
        <w:tc>
          <w:tcPr>
            <w:tcW w:w="1260" w:type="dxa"/>
            <w:vAlign w:val="center"/>
          </w:tcPr>
          <w:p w:rsidR="00A63307" w:rsidRPr="00A63307" w:rsidRDefault="00A63307" w:rsidP="00A63307">
            <w:pPr>
              <w:jc w:val="center"/>
              <w:rPr>
                <w:rFonts w:ascii="Calibri" w:hAnsi="Calibri"/>
                <w:sz w:val="18"/>
                <w:szCs w:val="24"/>
              </w:rPr>
            </w:pPr>
          </w:p>
        </w:tc>
        <w:tc>
          <w:tcPr>
            <w:tcW w:w="720" w:type="dxa"/>
            <w:vAlign w:val="center"/>
          </w:tcPr>
          <w:p w:rsidR="00A63307" w:rsidRPr="00A63307" w:rsidRDefault="00A63307" w:rsidP="00A63307">
            <w:pPr>
              <w:jc w:val="center"/>
              <w:rPr>
                <w:rFonts w:ascii="Calibri" w:hAnsi="Calibri" w:cs="Calibri"/>
                <w:sz w:val="18"/>
              </w:rPr>
            </w:pPr>
          </w:p>
        </w:tc>
      </w:tr>
      <w:tr w:rsidR="00A63307" w:rsidRPr="00A63307" w:rsidTr="00A63307">
        <w:tc>
          <w:tcPr>
            <w:tcW w:w="1350" w:type="dxa"/>
          </w:tcPr>
          <w:p w:rsidR="00A63307" w:rsidRPr="00A63307" w:rsidRDefault="00A63307" w:rsidP="00A63307">
            <w:pPr>
              <w:rPr>
                <w:rFonts w:ascii="Calibri" w:hAnsi="Calibri"/>
                <w:b/>
                <w:sz w:val="18"/>
                <w:szCs w:val="24"/>
              </w:rPr>
            </w:pPr>
            <w:r w:rsidRPr="00A63307">
              <w:rPr>
                <w:rFonts w:ascii="Calibri" w:hAnsi="Calibri"/>
                <w:b/>
                <w:sz w:val="18"/>
                <w:szCs w:val="24"/>
              </w:rPr>
              <w:t>Compatibility with existing equipment</w:t>
            </w:r>
          </w:p>
        </w:tc>
        <w:tc>
          <w:tcPr>
            <w:tcW w:w="1170" w:type="dxa"/>
            <w:vAlign w:val="center"/>
          </w:tcPr>
          <w:p w:rsidR="00A63307" w:rsidRPr="00A63307" w:rsidRDefault="00A63307" w:rsidP="00A63307">
            <w:pPr>
              <w:jc w:val="center"/>
              <w:rPr>
                <w:rFonts w:ascii="Calibri" w:hAnsi="Calibri"/>
                <w:sz w:val="18"/>
                <w:szCs w:val="24"/>
              </w:rPr>
            </w:pPr>
          </w:p>
        </w:tc>
        <w:tc>
          <w:tcPr>
            <w:tcW w:w="720" w:type="dxa"/>
            <w:vAlign w:val="center"/>
          </w:tcPr>
          <w:p w:rsidR="00A63307" w:rsidRPr="00A63307" w:rsidRDefault="00A63307" w:rsidP="00A63307">
            <w:pPr>
              <w:jc w:val="center"/>
              <w:rPr>
                <w:rFonts w:ascii="Calibri" w:hAnsi="Calibri"/>
                <w:sz w:val="18"/>
                <w:szCs w:val="24"/>
              </w:rPr>
            </w:pPr>
          </w:p>
        </w:tc>
        <w:tc>
          <w:tcPr>
            <w:tcW w:w="1255" w:type="dxa"/>
            <w:vAlign w:val="center"/>
          </w:tcPr>
          <w:p w:rsidR="00A63307" w:rsidRPr="00A63307" w:rsidRDefault="00A63307" w:rsidP="00A63307">
            <w:pPr>
              <w:jc w:val="center"/>
              <w:rPr>
                <w:rFonts w:ascii="Calibri" w:hAnsi="Calibri"/>
                <w:sz w:val="18"/>
                <w:szCs w:val="24"/>
              </w:rPr>
            </w:pPr>
          </w:p>
        </w:tc>
        <w:tc>
          <w:tcPr>
            <w:tcW w:w="2165" w:type="dxa"/>
            <w:vAlign w:val="center"/>
          </w:tcPr>
          <w:p w:rsidR="00A63307" w:rsidRPr="00A63307" w:rsidRDefault="00A63307" w:rsidP="00A63307">
            <w:pPr>
              <w:jc w:val="center"/>
              <w:rPr>
                <w:rFonts w:ascii="Calibri" w:hAnsi="Calibri"/>
                <w:sz w:val="18"/>
                <w:szCs w:val="24"/>
              </w:rPr>
            </w:pPr>
          </w:p>
        </w:tc>
        <w:tc>
          <w:tcPr>
            <w:tcW w:w="1345" w:type="dxa"/>
            <w:vAlign w:val="center"/>
          </w:tcPr>
          <w:p w:rsidR="00A63307" w:rsidRPr="00A63307" w:rsidRDefault="00A63307" w:rsidP="00A63307">
            <w:pPr>
              <w:jc w:val="center"/>
              <w:rPr>
                <w:rFonts w:ascii="Calibri" w:hAnsi="Calibri"/>
                <w:sz w:val="18"/>
                <w:szCs w:val="24"/>
              </w:rPr>
            </w:pPr>
          </w:p>
        </w:tc>
        <w:tc>
          <w:tcPr>
            <w:tcW w:w="1080" w:type="dxa"/>
            <w:vAlign w:val="center"/>
          </w:tcPr>
          <w:p w:rsidR="00A63307" w:rsidRPr="00A63307" w:rsidRDefault="00A63307" w:rsidP="00A63307">
            <w:pPr>
              <w:jc w:val="center"/>
              <w:rPr>
                <w:rFonts w:ascii="Calibri" w:hAnsi="Calibri"/>
                <w:sz w:val="18"/>
                <w:szCs w:val="24"/>
              </w:rPr>
            </w:pPr>
          </w:p>
        </w:tc>
        <w:tc>
          <w:tcPr>
            <w:tcW w:w="1260" w:type="dxa"/>
            <w:vAlign w:val="center"/>
          </w:tcPr>
          <w:p w:rsidR="00A63307" w:rsidRPr="00A63307" w:rsidRDefault="00A63307" w:rsidP="00A63307">
            <w:pPr>
              <w:jc w:val="center"/>
              <w:rPr>
                <w:rFonts w:ascii="Calibri" w:hAnsi="Calibri"/>
                <w:sz w:val="18"/>
                <w:szCs w:val="24"/>
              </w:rPr>
            </w:pPr>
          </w:p>
        </w:tc>
        <w:tc>
          <w:tcPr>
            <w:tcW w:w="1530" w:type="dxa"/>
            <w:vAlign w:val="center"/>
          </w:tcPr>
          <w:p w:rsidR="00A63307" w:rsidRPr="00A63307" w:rsidRDefault="00A63307" w:rsidP="00A63307">
            <w:pPr>
              <w:jc w:val="center"/>
              <w:rPr>
                <w:rFonts w:ascii="Calibri" w:hAnsi="Calibri"/>
                <w:sz w:val="18"/>
                <w:szCs w:val="24"/>
              </w:rPr>
            </w:pPr>
          </w:p>
        </w:tc>
        <w:tc>
          <w:tcPr>
            <w:tcW w:w="1170" w:type="dxa"/>
            <w:vAlign w:val="center"/>
          </w:tcPr>
          <w:p w:rsidR="00A63307" w:rsidRPr="00A63307" w:rsidRDefault="00A63307" w:rsidP="00A63307">
            <w:pPr>
              <w:jc w:val="center"/>
              <w:rPr>
                <w:rFonts w:ascii="Calibri" w:hAnsi="Calibri"/>
                <w:sz w:val="18"/>
                <w:szCs w:val="24"/>
              </w:rPr>
            </w:pPr>
          </w:p>
        </w:tc>
        <w:tc>
          <w:tcPr>
            <w:tcW w:w="1260" w:type="dxa"/>
            <w:vAlign w:val="center"/>
          </w:tcPr>
          <w:p w:rsidR="00A63307" w:rsidRPr="00A63307" w:rsidRDefault="00A63307" w:rsidP="00A63307">
            <w:pPr>
              <w:jc w:val="center"/>
              <w:rPr>
                <w:rFonts w:ascii="Calibri" w:hAnsi="Calibri"/>
                <w:sz w:val="18"/>
                <w:szCs w:val="24"/>
              </w:rPr>
            </w:pPr>
          </w:p>
        </w:tc>
        <w:tc>
          <w:tcPr>
            <w:tcW w:w="720" w:type="dxa"/>
            <w:vAlign w:val="center"/>
          </w:tcPr>
          <w:p w:rsidR="00A63307" w:rsidRPr="00A63307" w:rsidRDefault="00A63307" w:rsidP="00A63307">
            <w:pPr>
              <w:jc w:val="center"/>
              <w:rPr>
                <w:rFonts w:ascii="Calibri" w:hAnsi="Calibri" w:cs="Calibri"/>
                <w:sz w:val="18"/>
              </w:rPr>
            </w:pPr>
          </w:p>
        </w:tc>
      </w:tr>
      <w:tr w:rsidR="00A63307" w:rsidRPr="00A63307" w:rsidTr="00A63307">
        <w:tc>
          <w:tcPr>
            <w:tcW w:w="1350" w:type="dxa"/>
          </w:tcPr>
          <w:p w:rsidR="00A63307" w:rsidRPr="00A63307" w:rsidRDefault="00A63307" w:rsidP="00A63307">
            <w:pPr>
              <w:rPr>
                <w:rFonts w:ascii="Calibri" w:hAnsi="Calibri"/>
                <w:b/>
                <w:sz w:val="18"/>
                <w:szCs w:val="24"/>
              </w:rPr>
            </w:pPr>
            <w:r w:rsidRPr="00A63307">
              <w:rPr>
                <w:rFonts w:ascii="Calibri" w:hAnsi="Calibri"/>
                <w:b/>
                <w:sz w:val="18"/>
                <w:szCs w:val="24"/>
              </w:rPr>
              <w:t>Fit and comfort</w:t>
            </w:r>
          </w:p>
        </w:tc>
        <w:tc>
          <w:tcPr>
            <w:tcW w:w="1170" w:type="dxa"/>
            <w:vAlign w:val="center"/>
          </w:tcPr>
          <w:p w:rsidR="00A63307" w:rsidRPr="00A63307" w:rsidRDefault="00A63307" w:rsidP="00A63307">
            <w:pPr>
              <w:jc w:val="center"/>
              <w:rPr>
                <w:rFonts w:ascii="Calibri" w:hAnsi="Calibri"/>
                <w:sz w:val="18"/>
                <w:szCs w:val="24"/>
              </w:rPr>
            </w:pPr>
          </w:p>
        </w:tc>
        <w:tc>
          <w:tcPr>
            <w:tcW w:w="720" w:type="dxa"/>
            <w:vAlign w:val="center"/>
          </w:tcPr>
          <w:p w:rsidR="00A63307" w:rsidRPr="00A63307" w:rsidRDefault="00A63307" w:rsidP="00A63307">
            <w:pPr>
              <w:jc w:val="center"/>
              <w:rPr>
                <w:rFonts w:ascii="Calibri" w:hAnsi="Calibri"/>
                <w:sz w:val="18"/>
                <w:szCs w:val="24"/>
              </w:rPr>
            </w:pPr>
          </w:p>
        </w:tc>
        <w:tc>
          <w:tcPr>
            <w:tcW w:w="1255" w:type="dxa"/>
            <w:vAlign w:val="center"/>
          </w:tcPr>
          <w:p w:rsidR="00A63307" w:rsidRPr="00A63307" w:rsidRDefault="00A63307" w:rsidP="00A63307">
            <w:pPr>
              <w:jc w:val="center"/>
              <w:rPr>
                <w:rFonts w:ascii="Calibri" w:hAnsi="Calibri"/>
                <w:sz w:val="18"/>
                <w:szCs w:val="24"/>
              </w:rPr>
            </w:pPr>
          </w:p>
        </w:tc>
        <w:tc>
          <w:tcPr>
            <w:tcW w:w="2165" w:type="dxa"/>
            <w:vAlign w:val="center"/>
          </w:tcPr>
          <w:p w:rsidR="00A63307" w:rsidRPr="00A63307" w:rsidRDefault="00A63307" w:rsidP="00A63307">
            <w:pPr>
              <w:jc w:val="center"/>
              <w:rPr>
                <w:rFonts w:ascii="Calibri" w:hAnsi="Calibri"/>
                <w:sz w:val="18"/>
                <w:szCs w:val="24"/>
              </w:rPr>
            </w:pPr>
          </w:p>
        </w:tc>
        <w:tc>
          <w:tcPr>
            <w:tcW w:w="1345" w:type="dxa"/>
            <w:vAlign w:val="center"/>
          </w:tcPr>
          <w:p w:rsidR="00A63307" w:rsidRPr="00A63307" w:rsidRDefault="00A63307" w:rsidP="00A63307">
            <w:pPr>
              <w:jc w:val="center"/>
              <w:rPr>
                <w:rFonts w:ascii="Calibri" w:hAnsi="Calibri"/>
                <w:sz w:val="18"/>
                <w:szCs w:val="24"/>
              </w:rPr>
            </w:pPr>
          </w:p>
        </w:tc>
        <w:tc>
          <w:tcPr>
            <w:tcW w:w="1080" w:type="dxa"/>
            <w:vAlign w:val="center"/>
          </w:tcPr>
          <w:p w:rsidR="00A63307" w:rsidRPr="00A63307" w:rsidRDefault="00A63307" w:rsidP="00A63307">
            <w:pPr>
              <w:jc w:val="center"/>
              <w:rPr>
                <w:rFonts w:ascii="Calibri" w:hAnsi="Calibri"/>
                <w:sz w:val="18"/>
                <w:szCs w:val="24"/>
              </w:rPr>
            </w:pPr>
          </w:p>
        </w:tc>
        <w:tc>
          <w:tcPr>
            <w:tcW w:w="1260" w:type="dxa"/>
            <w:vAlign w:val="center"/>
          </w:tcPr>
          <w:p w:rsidR="00A63307" w:rsidRPr="00A63307" w:rsidRDefault="00A63307" w:rsidP="00A63307">
            <w:pPr>
              <w:jc w:val="center"/>
              <w:rPr>
                <w:rFonts w:ascii="Calibri" w:hAnsi="Calibri"/>
                <w:sz w:val="18"/>
                <w:szCs w:val="24"/>
              </w:rPr>
            </w:pPr>
          </w:p>
        </w:tc>
        <w:tc>
          <w:tcPr>
            <w:tcW w:w="1530" w:type="dxa"/>
            <w:vAlign w:val="center"/>
          </w:tcPr>
          <w:p w:rsidR="00A63307" w:rsidRPr="00A63307" w:rsidRDefault="00A63307" w:rsidP="00A63307">
            <w:pPr>
              <w:jc w:val="center"/>
              <w:rPr>
                <w:rFonts w:ascii="Calibri" w:hAnsi="Calibri"/>
                <w:sz w:val="18"/>
                <w:szCs w:val="24"/>
              </w:rPr>
            </w:pPr>
          </w:p>
        </w:tc>
        <w:tc>
          <w:tcPr>
            <w:tcW w:w="1170" w:type="dxa"/>
            <w:vAlign w:val="center"/>
          </w:tcPr>
          <w:p w:rsidR="00A63307" w:rsidRPr="00A63307" w:rsidRDefault="00A63307" w:rsidP="00A63307">
            <w:pPr>
              <w:jc w:val="center"/>
              <w:rPr>
                <w:rFonts w:ascii="Calibri" w:hAnsi="Calibri"/>
                <w:sz w:val="18"/>
                <w:szCs w:val="24"/>
              </w:rPr>
            </w:pPr>
          </w:p>
        </w:tc>
        <w:tc>
          <w:tcPr>
            <w:tcW w:w="1260" w:type="dxa"/>
            <w:vAlign w:val="center"/>
          </w:tcPr>
          <w:p w:rsidR="00A63307" w:rsidRPr="00A63307" w:rsidRDefault="00A63307" w:rsidP="00A63307">
            <w:pPr>
              <w:jc w:val="center"/>
              <w:rPr>
                <w:rFonts w:ascii="Calibri" w:hAnsi="Calibri"/>
                <w:sz w:val="18"/>
                <w:szCs w:val="24"/>
              </w:rPr>
            </w:pPr>
          </w:p>
        </w:tc>
        <w:tc>
          <w:tcPr>
            <w:tcW w:w="720" w:type="dxa"/>
            <w:vAlign w:val="center"/>
          </w:tcPr>
          <w:p w:rsidR="00A63307" w:rsidRPr="00A63307" w:rsidRDefault="00A63307" w:rsidP="00A63307">
            <w:pPr>
              <w:jc w:val="center"/>
              <w:rPr>
                <w:rFonts w:ascii="Calibri" w:hAnsi="Calibri" w:cs="Calibri"/>
                <w:sz w:val="18"/>
              </w:rPr>
            </w:pPr>
          </w:p>
        </w:tc>
      </w:tr>
      <w:tr w:rsidR="00A63307" w:rsidRPr="00A63307" w:rsidTr="00A63307">
        <w:tc>
          <w:tcPr>
            <w:tcW w:w="1350" w:type="dxa"/>
          </w:tcPr>
          <w:p w:rsidR="00A63307" w:rsidRPr="00A63307" w:rsidRDefault="00A63307" w:rsidP="00A63307">
            <w:pPr>
              <w:rPr>
                <w:rFonts w:ascii="Calibri" w:hAnsi="Calibri"/>
                <w:b/>
                <w:sz w:val="18"/>
                <w:szCs w:val="24"/>
              </w:rPr>
            </w:pPr>
            <w:r w:rsidRPr="00A63307">
              <w:rPr>
                <w:rFonts w:ascii="Calibri" w:hAnsi="Calibri"/>
                <w:b/>
                <w:sz w:val="18"/>
                <w:szCs w:val="24"/>
              </w:rPr>
              <w:t>Durability</w:t>
            </w:r>
          </w:p>
        </w:tc>
        <w:tc>
          <w:tcPr>
            <w:tcW w:w="1170" w:type="dxa"/>
            <w:vAlign w:val="center"/>
          </w:tcPr>
          <w:p w:rsidR="00A63307" w:rsidRPr="00A63307" w:rsidRDefault="00A63307" w:rsidP="00A63307">
            <w:pPr>
              <w:jc w:val="center"/>
              <w:rPr>
                <w:rFonts w:ascii="Calibri" w:hAnsi="Calibri"/>
                <w:sz w:val="18"/>
                <w:szCs w:val="24"/>
              </w:rPr>
            </w:pPr>
          </w:p>
        </w:tc>
        <w:tc>
          <w:tcPr>
            <w:tcW w:w="720" w:type="dxa"/>
            <w:vAlign w:val="center"/>
          </w:tcPr>
          <w:p w:rsidR="00A63307" w:rsidRPr="00A63307" w:rsidRDefault="00A63307" w:rsidP="00A63307">
            <w:pPr>
              <w:jc w:val="center"/>
              <w:rPr>
                <w:rFonts w:ascii="Calibri" w:hAnsi="Calibri"/>
                <w:sz w:val="18"/>
                <w:szCs w:val="24"/>
              </w:rPr>
            </w:pPr>
          </w:p>
        </w:tc>
        <w:tc>
          <w:tcPr>
            <w:tcW w:w="1255" w:type="dxa"/>
            <w:vAlign w:val="center"/>
          </w:tcPr>
          <w:p w:rsidR="00A63307" w:rsidRPr="00A63307" w:rsidRDefault="00A63307" w:rsidP="00A63307">
            <w:pPr>
              <w:jc w:val="center"/>
              <w:rPr>
                <w:rFonts w:ascii="Calibri" w:hAnsi="Calibri"/>
                <w:sz w:val="18"/>
                <w:szCs w:val="24"/>
              </w:rPr>
            </w:pPr>
          </w:p>
        </w:tc>
        <w:tc>
          <w:tcPr>
            <w:tcW w:w="2165" w:type="dxa"/>
            <w:vAlign w:val="center"/>
          </w:tcPr>
          <w:p w:rsidR="00A63307" w:rsidRPr="00A63307" w:rsidRDefault="00A63307" w:rsidP="00A63307">
            <w:pPr>
              <w:jc w:val="center"/>
              <w:rPr>
                <w:rFonts w:ascii="Calibri" w:hAnsi="Calibri"/>
                <w:sz w:val="18"/>
                <w:szCs w:val="24"/>
              </w:rPr>
            </w:pPr>
          </w:p>
        </w:tc>
        <w:tc>
          <w:tcPr>
            <w:tcW w:w="1345" w:type="dxa"/>
            <w:vAlign w:val="center"/>
          </w:tcPr>
          <w:p w:rsidR="00A63307" w:rsidRPr="00A63307" w:rsidRDefault="00A63307" w:rsidP="00A63307">
            <w:pPr>
              <w:jc w:val="center"/>
              <w:rPr>
                <w:rFonts w:ascii="Calibri" w:hAnsi="Calibri"/>
                <w:sz w:val="18"/>
                <w:szCs w:val="24"/>
              </w:rPr>
            </w:pPr>
          </w:p>
        </w:tc>
        <w:tc>
          <w:tcPr>
            <w:tcW w:w="1080" w:type="dxa"/>
            <w:vAlign w:val="center"/>
          </w:tcPr>
          <w:p w:rsidR="00A63307" w:rsidRPr="00A63307" w:rsidRDefault="00A63307" w:rsidP="00A63307">
            <w:pPr>
              <w:jc w:val="center"/>
              <w:rPr>
                <w:rFonts w:ascii="Calibri" w:hAnsi="Calibri"/>
                <w:sz w:val="18"/>
                <w:szCs w:val="24"/>
              </w:rPr>
            </w:pPr>
          </w:p>
        </w:tc>
        <w:tc>
          <w:tcPr>
            <w:tcW w:w="1260" w:type="dxa"/>
            <w:vAlign w:val="center"/>
          </w:tcPr>
          <w:p w:rsidR="00A63307" w:rsidRPr="00A63307" w:rsidRDefault="00A63307" w:rsidP="00A63307">
            <w:pPr>
              <w:jc w:val="center"/>
              <w:rPr>
                <w:rFonts w:ascii="Calibri" w:hAnsi="Calibri"/>
                <w:sz w:val="18"/>
                <w:szCs w:val="24"/>
              </w:rPr>
            </w:pPr>
          </w:p>
        </w:tc>
        <w:tc>
          <w:tcPr>
            <w:tcW w:w="1530" w:type="dxa"/>
            <w:vAlign w:val="center"/>
          </w:tcPr>
          <w:p w:rsidR="00A63307" w:rsidRPr="00A63307" w:rsidRDefault="00A63307" w:rsidP="00A63307">
            <w:pPr>
              <w:jc w:val="center"/>
              <w:rPr>
                <w:rFonts w:ascii="Calibri" w:hAnsi="Calibri"/>
                <w:sz w:val="18"/>
                <w:szCs w:val="24"/>
              </w:rPr>
            </w:pPr>
          </w:p>
        </w:tc>
        <w:tc>
          <w:tcPr>
            <w:tcW w:w="1170" w:type="dxa"/>
            <w:vAlign w:val="center"/>
          </w:tcPr>
          <w:p w:rsidR="00A63307" w:rsidRPr="00A63307" w:rsidRDefault="00A63307" w:rsidP="00A63307">
            <w:pPr>
              <w:jc w:val="center"/>
              <w:rPr>
                <w:rFonts w:ascii="Calibri" w:hAnsi="Calibri"/>
                <w:sz w:val="18"/>
                <w:szCs w:val="24"/>
              </w:rPr>
            </w:pPr>
          </w:p>
        </w:tc>
        <w:tc>
          <w:tcPr>
            <w:tcW w:w="1260" w:type="dxa"/>
            <w:vAlign w:val="center"/>
          </w:tcPr>
          <w:p w:rsidR="00A63307" w:rsidRPr="00A63307" w:rsidRDefault="00A63307" w:rsidP="00A63307">
            <w:pPr>
              <w:jc w:val="center"/>
              <w:rPr>
                <w:rFonts w:ascii="Calibri" w:hAnsi="Calibri"/>
                <w:sz w:val="18"/>
                <w:szCs w:val="24"/>
              </w:rPr>
            </w:pPr>
          </w:p>
        </w:tc>
        <w:tc>
          <w:tcPr>
            <w:tcW w:w="720" w:type="dxa"/>
            <w:vAlign w:val="center"/>
          </w:tcPr>
          <w:p w:rsidR="00A63307" w:rsidRPr="00A63307" w:rsidRDefault="00A63307" w:rsidP="00A63307">
            <w:pPr>
              <w:jc w:val="center"/>
              <w:rPr>
                <w:rFonts w:ascii="Calibri" w:hAnsi="Calibri" w:cs="Calibri"/>
                <w:sz w:val="18"/>
              </w:rPr>
            </w:pPr>
          </w:p>
        </w:tc>
      </w:tr>
      <w:tr w:rsidR="00A63307" w:rsidRPr="00A63307" w:rsidTr="00A63307">
        <w:tc>
          <w:tcPr>
            <w:tcW w:w="1350" w:type="dxa"/>
          </w:tcPr>
          <w:p w:rsidR="00A63307" w:rsidRPr="00A63307" w:rsidRDefault="00A63307" w:rsidP="00A63307">
            <w:pPr>
              <w:rPr>
                <w:rFonts w:ascii="Calibri" w:hAnsi="Calibri" w:cs="Calibri"/>
                <w:b/>
                <w:sz w:val="18"/>
              </w:rPr>
            </w:pPr>
            <w:r w:rsidRPr="00A63307">
              <w:rPr>
                <w:rFonts w:ascii="Calibri" w:hAnsi="Calibri" w:cs="Calibri"/>
                <w:b/>
                <w:sz w:val="18"/>
              </w:rPr>
              <w:t>Level of conformity assessment</w:t>
            </w:r>
          </w:p>
        </w:tc>
        <w:tc>
          <w:tcPr>
            <w:tcW w:w="1170" w:type="dxa"/>
            <w:vAlign w:val="center"/>
          </w:tcPr>
          <w:p w:rsidR="00A63307" w:rsidRPr="00A63307" w:rsidRDefault="00A63307" w:rsidP="00A63307">
            <w:pPr>
              <w:jc w:val="center"/>
              <w:rPr>
                <w:rFonts w:ascii="Calibri" w:hAnsi="Calibri" w:cs="Calibri"/>
                <w:sz w:val="18"/>
              </w:rPr>
            </w:pPr>
          </w:p>
        </w:tc>
        <w:tc>
          <w:tcPr>
            <w:tcW w:w="720" w:type="dxa"/>
            <w:vAlign w:val="center"/>
          </w:tcPr>
          <w:p w:rsidR="00A63307" w:rsidRPr="00A63307" w:rsidRDefault="00A63307" w:rsidP="00A63307">
            <w:pPr>
              <w:jc w:val="center"/>
              <w:rPr>
                <w:rFonts w:ascii="Calibri" w:hAnsi="Calibri" w:cs="Calibri"/>
                <w:sz w:val="18"/>
              </w:rPr>
            </w:pPr>
          </w:p>
        </w:tc>
        <w:tc>
          <w:tcPr>
            <w:tcW w:w="1255" w:type="dxa"/>
            <w:vAlign w:val="center"/>
          </w:tcPr>
          <w:p w:rsidR="00A63307" w:rsidRPr="00A63307" w:rsidRDefault="00A63307" w:rsidP="00A63307">
            <w:pPr>
              <w:jc w:val="center"/>
              <w:rPr>
                <w:rFonts w:ascii="Calibri" w:hAnsi="Calibri" w:cs="Calibri"/>
                <w:sz w:val="18"/>
              </w:rPr>
            </w:pPr>
          </w:p>
        </w:tc>
        <w:tc>
          <w:tcPr>
            <w:tcW w:w="2165" w:type="dxa"/>
            <w:vAlign w:val="center"/>
          </w:tcPr>
          <w:p w:rsidR="00A63307" w:rsidRPr="00A63307" w:rsidRDefault="00A63307" w:rsidP="00A63307">
            <w:pPr>
              <w:jc w:val="center"/>
              <w:rPr>
                <w:rFonts w:ascii="Calibri" w:hAnsi="Calibri" w:cs="Calibri"/>
                <w:sz w:val="18"/>
              </w:rPr>
            </w:pPr>
          </w:p>
        </w:tc>
        <w:tc>
          <w:tcPr>
            <w:tcW w:w="1345" w:type="dxa"/>
            <w:vAlign w:val="center"/>
          </w:tcPr>
          <w:p w:rsidR="00A63307" w:rsidRPr="00A63307" w:rsidRDefault="00A63307" w:rsidP="00A63307">
            <w:pPr>
              <w:jc w:val="center"/>
              <w:rPr>
                <w:rFonts w:ascii="Calibri" w:hAnsi="Calibri" w:cs="Calibri"/>
                <w:sz w:val="18"/>
              </w:rPr>
            </w:pPr>
          </w:p>
        </w:tc>
        <w:tc>
          <w:tcPr>
            <w:tcW w:w="1080" w:type="dxa"/>
            <w:vAlign w:val="center"/>
          </w:tcPr>
          <w:p w:rsidR="00A63307" w:rsidRPr="00A63307" w:rsidRDefault="00A63307" w:rsidP="00A63307">
            <w:pPr>
              <w:jc w:val="center"/>
              <w:rPr>
                <w:rFonts w:ascii="Calibri" w:hAnsi="Calibri" w:cs="Calibri"/>
                <w:sz w:val="18"/>
              </w:rPr>
            </w:pPr>
          </w:p>
        </w:tc>
        <w:tc>
          <w:tcPr>
            <w:tcW w:w="1260" w:type="dxa"/>
            <w:vAlign w:val="center"/>
          </w:tcPr>
          <w:p w:rsidR="00A63307" w:rsidRPr="00A63307" w:rsidRDefault="00A63307" w:rsidP="00A63307">
            <w:pPr>
              <w:jc w:val="center"/>
              <w:rPr>
                <w:rFonts w:ascii="Calibri" w:hAnsi="Calibri" w:cs="Calibri"/>
                <w:sz w:val="18"/>
              </w:rPr>
            </w:pPr>
          </w:p>
        </w:tc>
        <w:tc>
          <w:tcPr>
            <w:tcW w:w="1530" w:type="dxa"/>
            <w:vAlign w:val="center"/>
          </w:tcPr>
          <w:p w:rsidR="00A63307" w:rsidRPr="00A63307" w:rsidRDefault="00A63307" w:rsidP="00A63307">
            <w:pPr>
              <w:jc w:val="center"/>
              <w:rPr>
                <w:rFonts w:ascii="Calibri" w:hAnsi="Calibri" w:cs="Calibri"/>
                <w:sz w:val="18"/>
              </w:rPr>
            </w:pPr>
          </w:p>
        </w:tc>
        <w:tc>
          <w:tcPr>
            <w:tcW w:w="1170" w:type="dxa"/>
            <w:vAlign w:val="center"/>
          </w:tcPr>
          <w:p w:rsidR="00A63307" w:rsidRPr="00A63307" w:rsidRDefault="00A63307" w:rsidP="00A63307">
            <w:pPr>
              <w:jc w:val="center"/>
              <w:rPr>
                <w:rFonts w:ascii="Calibri" w:hAnsi="Calibri" w:cs="Calibri"/>
                <w:sz w:val="18"/>
              </w:rPr>
            </w:pPr>
          </w:p>
        </w:tc>
        <w:tc>
          <w:tcPr>
            <w:tcW w:w="1260" w:type="dxa"/>
            <w:vAlign w:val="center"/>
          </w:tcPr>
          <w:p w:rsidR="00A63307" w:rsidRPr="00A63307" w:rsidRDefault="00A63307" w:rsidP="00A63307">
            <w:pPr>
              <w:jc w:val="center"/>
              <w:rPr>
                <w:rFonts w:ascii="Calibri" w:hAnsi="Calibri" w:cs="Calibri"/>
                <w:sz w:val="18"/>
              </w:rPr>
            </w:pPr>
          </w:p>
        </w:tc>
        <w:tc>
          <w:tcPr>
            <w:tcW w:w="720" w:type="dxa"/>
            <w:vAlign w:val="center"/>
          </w:tcPr>
          <w:p w:rsidR="00A63307" w:rsidRPr="00A63307" w:rsidRDefault="00A63307" w:rsidP="00A63307">
            <w:pPr>
              <w:jc w:val="center"/>
              <w:rPr>
                <w:rFonts w:ascii="Calibri" w:hAnsi="Calibri" w:cs="Calibri"/>
                <w:sz w:val="18"/>
              </w:rPr>
            </w:pPr>
          </w:p>
        </w:tc>
      </w:tr>
      <w:tr w:rsidR="00A63307" w:rsidRPr="00A63307" w:rsidTr="00A63307">
        <w:tc>
          <w:tcPr>
            <w:tcW w:w="1350" w:type="dxa"/>
          </w:tcPr>
          <w:p w:rsidR="00A63307" w:rsidRPr="00A63307" w:rsidRDefault="00A63307" w:rsidP="00A63307">
            <w:pPr>
              <w:rPr>
                <w:rFonts w:ascii="Calibri" w:hAnsi="Calibri"/>
                <w:b/>
                <w:sz w:val="18"/>
                <w:szCs w:val="24"/>
              </w:rPr>
            </w:pPr>
            <w:r w:rsidRPr="00A63307">
              <w:rPr>
                <w:rFonts w:ascii="Calibri" w:hAnsi="Calibri"/>
                <w:b/>
                <w:sz w:val="18"/>
                <w:szCs w:val="24"/>
              </w:rPr>
              <w:t>Other information</w:t>
            </w:r>
          </w:p>
        </w:tc>
        <w:tc>
          <w:tcPr>
            <w:tcW w:w="1170" w:type="dxa"/>
            <w:vAlign w:val="center"/>
          </w:tcPr>
          <w:p w:rsidR="00A63307" w:rsidRPr="00A63307" w:rsidRDefault="00A63307" w:rsidP="00A63307">
            <w:pPr>
              <w:jc w:val="center"/>
              <w:rPr>
                <w:rFonts w:ascii="Calibri" w:hAnsi="Calibri"/>
                <w:sz w:val="18"/>
                <w:szCs w:val="24"/>
              </w:rPr>
            </w:pPr>
          </w:p>
        </w:tc>
        <w:tc>
          <w:tcPr>
            <w:tcW w:w="720" w:type="dxa"/>
            <w:vAlign w:val="center"/>
          </w:tcPr>
          <w:p w:rsidR="00A63307" w:rsidRPr="00A63307" w:rsidRDefault="00A63307" w:rsidP="00A63307">
            <w:pPr>
              <w:jc w:val="center"/>
              <w:rPr>
                <w:rFonts w:ascii="Calibri" w:hAnsi="Calibri"/>
                <w:sz w:val="18"/>
                <w:szCs w:val="24"/>
              </w:rPr>
            </w:pPr>
          </w:p>
        </w:tc>
        <w:tc>
          <w:tcPr>
            <w:tcW w:w="1255" w:type="dxa"/>
            <w:vAlign w:val="center"/>
          </w:tcPr>
          <w:p w:rsidR="00A63307" w:rsidRPr="00A63307" w:rsidRDefault="00A63307" w:rsidP="00A63307">
            <w:pPr>
              <w:jc w:val="center"/>
              <w:rPr>
                <w:rFonts w:ascii="Calibri" w:hAnsi="Calibri"/>
                <w:sz w:val="18"/>
                <w:szCs w:val="24"/>
              </w:rPr>
            </w:pPr>
          </w:p>
        </w:tc>
        <w:tc>
          <w:tcPr>
            <w:tcW w:w="2165" w:type="dxa"/>
            <w:vAlign w:val="center"/>
          </w:tcPr>
          <w:p w:rsidR="00A63307" w:rsidRPr="00A63307" w:rsidRDefault="00A63307" w:rsidP="00A63307">
            <w:pPr>
              <w:jc w:val="center"/>
              <w:rPr>
                <w:rFonts w:ascii="Calibri" w:hAnsi="Calibri"/>
                <w:sz w:val="18"/>
                <w:szCs w:val="24"/>
              </w:rPr>
            </w:pPr>
          </w:p>
        </w:tc>
        <w:tc>
          <w:tcPr>
            <w:tcW w:w="1345" w:type="dxa"/>
            <w:vAlign w:val="center"/>
          </w:tcPr>
          <w:p w:rsidR="00A63307" w:rsidRPr="00A63307" w:rsidRDefault="00A63307" w:rsidP="00A63307">
            <w:pPr>
              <w:jc w:val="center"/>
              <w:rPr>
                <w:rFonts w:ascii="Calibri" w:hAnsi="Calibri"/>
                <w:sz w:val="18"/>
                <w:szCs w:val="24"/>
              </w:rPr>
            </w:pPr>
          </w:p>
        </w:tc>
        <w:tc>
          <w:tcPr>
            <w:tcW w:w="1080" w:type="dxa"/>
            <w:vAlign w:val="center"/>
          </w:tcPr>
          <w:p w:rsidR="00A63307" w:rsidRPr="00A63307" w:rsidRDefault="00A63307" w:rsidP="00A63307">
            <w:pPr>
              <w:jc w:val="center"/>
              <w:rPr>
                <w:rFonts w:ascii="Calibri" w:hAnsi="Calibri"/>
                <w:sz w:val="18"/>
                <w:szCs w:val="24"/>
              </w:rPr>
            </w:pPr>
          </w:p>
        </w:tc>
        <w:tc>
          <w:tcPr>
            <w:tcW w:w="1260" w:type="dxa"/>
            <w:vAlign w:val="center"/>
          </w:tcPr>
          <w:p w:rsidR="00A63307" w:rsidRPr="00A63307" w:rsidRDefault="00A63307" w:rsidP="00A63307">
            <w:pPr>
              <w:jc w:val="center"/>
              <w:rPr>
                <w:rFonts w:ascii="Calibri" w:hAnsi="Calibri"/>
                <w:sz w:val="18"/>
                <w:szCs w:val="24"/>
              </w:rPr>
            </w:pPr>
          </w:p>
        </w:tc>
        <w:tc>
          <w:tcPr>
            <w:tcW w:w="1530" w:type="dxa"/>
            <w:vAlign w:val="center"/>
          </w:tcPr>
          <w:p w:rsidR="00A63307" w:rsidRPr="00A63307" w:rsidRDefault="00A63307" w:rsidP="00A63307">
            <w:pPr>
              <w:jc w:val="center"/>
              <w:rPr>
                <w:rFonts w:ascii="Calibri" w:hAnsi="Calibri"/>
                <w:sz w:val="18"/>
                <w:szCs w:val="24"/>
              </w:rPr>
            </w:pPr>
          </w:p>
        </w:tc>
        <w:tc>
          <w:tcPr>
            <w:tcW w:w="1170" w:type="dxa"/>
            <w:vAlign w:val="center"/>
          </w:tcPr>
          <w:p w:rsidR="00A63307" w:rsidRPr="00A63307" w:rsidRDefault="00A63307" w:rsidP="00A63307">
            <w:pPr>
              <w:jc w:val="center"/>
              <w:rPr>
                <w:rFonts w:ascii="Calibri" w:hAnsi="Calibri"/>
                <w:sz w:val="18"/>
                <w:szCs w:val="24"/>
              </w:rPr>
            </w:pPr>
          </w:p>
        </w:tc>
        <w:tc>
          <w:tcPr>
            <w:tcW w:w="1260" w:type="dxa"/>
            <w:vAlign w:val="center"/>
          </w:tcPr>
          <w:p w:rsidR="00A63307" w:rsidRPr="00A63307" w:rsidRDefault="00A63307" w:rsidP="00A63307">
            <w:pPr>
              <w:jc w:val="center"/>
              <w:rPr>
                <w:rFonts w:ascii="Calibri" w:hAnsi="Calibri"/>
                <w:sz w:val="18"/>
                <w:szCs w:val="24"/>
              </w:rPr>
            </w:pPr>
          </w:p>
        </w:tc>
        <w:tc>
          <w:tcPr>
            <w:tcW w:w="720" w:type="dxa"/>
            <w:vAlign w:val="center"/>
          </w:tcPr>
          <w:p w:rsidR="00A63307" w:rsidRPr="00A63307" w:rsidRDefault="00A63307" w:rsidP="00A63307">
            <w:pPr>
              <w:jc w:val="center"/>
              <w:rPr>
                <w:rFonts w:ascii="Calibri" w:hAnsi="Calibri" w:cs="Calibri"/>
                <w:sz w:val="18"/>
              </w:rPr>
            </w:pPr>
          </w:p>
        </w:tc>
      </w:tr>
    </w:tbl>
    <w:p w:rsidR="00A63307" w:rsidRPr="00A63307" w:rsidRDefault="00A63307" w:rsidP="00A63307">
      <w:pPr>
        <w:numPr>
          <w:ilvl w:val="0"/>
          <w:numId w:val="1"/>
        </w:numPr>
        <w:spacing w:after="0" w:line="240" w:lineRule="auto"/>
        <w:contextualSpacing/>
        <w:rPr>
          <w:rFonts w:ascii="Times New Roman" w:eastAsia="Times New Roman" w:hAnsi="Times New Roman" w:cs="Times New Roman"/>
          <w:sz w:val="24"/>
          <w:szCs w:val="24"/>
        </w:rPr>
      </w:pPr>
      <w:r w:rsidRPr="00A63307">
        <w:rPr>
          <w:rFonts w:ascii="Times New Roman" w:eastAsia="Times New Roman" w:hAnsi="Times New Roman" w:cs="Times New Roman"/>
          <w:sz w:val="24"/>
          <w:szCs w:val="24"/>
        </w:rPr>
        <w:t>The matrix below lists different types of information in the rows and different sources of information in the columns.  Please indicate what types of information you look for when selecting PPE and what resources you use to obtain this information by checking all applicable cells in the matrix.  Please explain any responses of "other" in the spaces provided below.  Definitions of key terms are provided below.</w:t>
      </w:r>
    </w:p>
    <w:p w:rsidR="00A63307" w:rsidRPr="00A63307" w:rsidRDefault="00A63307" w:rsidP="00A63307">
      <w:pPr>
        <w:spacing w:after="0" w:line="240" w:lineRule="auto"/>
        <w:ind w:left="360"/>
        <w:rPr>
          <w:rFonts w:ascii="Times New Roman" w:eastAsia="Times New Roman" w:hAnsi="Times New Roman" w:cs="Times New Roman"/>
          <w:sz w:val="24"/>
          <w:szCs w:val="24"/>
        </w:rPr>
      </w:pPr>
    </w:p>
    <w:p w:rsidR="00A63307" w:rsidRPr="00A63307" w:rsidRDefault="00A63307" w:rsidP="00A63307">
      <w:pPr>
        <w:spacing w:after="0" w:line="240" w:lineRule="auto"/>
        <w:ind w:left="360"/>
        <w:rPr>
          <w:rFonts w:ascii="Times New Roman" w:eastAsia="Times New Roman" w:hAnsi="Times New Roman" w:cs="Times New Roman"/>
          <w:sz w:val="24"/>
          <w:szCs w:val="24"/>
        </w:rPr>
      </w:pPr>
      <w:r w:rsidRPr="00A63307">
        <w:rPr>
          <w:rFonts w:ascii="Times New Roman" w:eastAsia="Times New Roman" w:hAnsi="Times New Roman" w:cs="Times New Roman"/>
          <w:sz w:val="24"/>
          <w:szCs w:val="24"/>
        </w:rPr>
        <w:t>Other information: ________________________________________________________________________________</w:t>
      </w:r>
    </w:p>
    <w:p w:rsidR="00A63307" w:rsidRPr="00A63307" w:rsidRDefault="00A63307" w:rsidP="00A63307">
      <w:pPr>
        <w:spacing w:after="0" w:line="240" w:lineRule="auto"/>
        <w:ind w:left="360"/>
        <w:rPr>
          <w:rFonts w:ascii="Times New Roman" w:eastAsia="Times New Roman" w:hAnsi="Times New Roman" w:cs="Times New Roman"/>
          <w:sz w:val="24"/>
          <w:szCs w:val="24"/>
        </w:rPr>
      </w:pPr>
    </w:p>
    <w:p w:rsidR="00A63307" w:rsidRPr="00A63307" w:rsidRDefault="00A63307" w:rsidP="00A63307">
      <w:pPr>
        <w:spacing w:after="0" w:line="240" w:lineRule="auto"/>
        <w:ind w:left="360"/>
        <w:rPr>
          <w:rFonts w:ascii="Times New Roman" w:eastAsia="Times New Roman" w:hAnsi="Times New Roman" w:cs="Times New Roman"/>
          <w:sz w:val="24"/>
          <w:szCs w:val="24"/>
        </w:rPr>
      </w:pPr>
      <w:r w:rsidRPr="00A63307">
        <w:rPr>
          <w:rFonts w:ascii="Times New Roman" w:eastAsia="Times New Roman" w:hAnsi="Times New Roman" w:cs="Times New Roman"/>
          <w:sz w:val="24"/>
          <w:szCs w:val="24"/>
        </w:rPr>
        <w:t>Other source: ____________________________________________________________________________________</w:t>
      </w:r>
    </w:p>
    <w:p w:rsidR="00A63307" w:rsidRPr="00A63307" w:rsidRDefault="00A63307" w:rsidP="00A63307">
      <w:pPr>
        <w:spacing w:after="0" w:line="240" w:lineRule="auto"/>
        <w:ind w:left="360"/>
        <w:rPr>
          <w:rFonts w:ascii="Times New Roman" w:eastAsia="Times New Roman" w:hAnsi="Times New Roman" w:cs="Times New Roman"/>
          <w:sz w:val="24"/>
          <w:szCs w:val="24"/>
        </w:rPr>
      </w:pPr>
    </w:p>
    <w:p w:rsidR="00A63307" w:rsidRPr="00A63307" w:rsidRDefault="00A63307" w:rsidP="00A63307">
      <w:pPr>
        <w:spacing w:after="0" w:line="240" w:lineRule="auto"/>
        <w:ind w:left="360"/>
        <w:rPr>
          <w:rFonts w:ascii="Times New Roman" w:eastAsia="Times New Roman" w:hAnsi="Times New Roman" w:cs="Times New Roman"/>
          <w:sz w:val="24"/>
          <w:szCs w:val="24"/>
        </w:rPr>
      </w:pPr>
      <w:r w:rsidRPr="00A63307">
        <w:rPr>
          <w:rFonts w:ascii="Times New Roman" w:eastAsia="Times New Roman" w:hAnsi="Times New Roman" w:cs="Times New Roman"/>
          <w:sz w:val="24"/>
          <w:szCs w:val="24"/>
        </w:rPr>
        <w:t>Definitions:</w:t>
      </w:r>
    </w:p>
    <w:p w:rsidR="00A63307" w:rsidRPr="00A63307" w:rsidRDefault="00A63307" w:rsidP="00A63307">
      <w:pPr>
        <w:numPr>
          <w:ilvl w:val="0"/>
          <w:numId w:val="2"/>
        </w:numPr>
        <w:spacing w:after="0" w:line="240" w:lineRule="auto"/>
        <w:contextualSpacing/>
        <w:rPr>
          <w:rFonts w:ascii="Times New Roman" w:eastAsia="Times New Roman" w:hAnsi="Times New Roman" w:cs="Times New Roman"/>
          <w:sz w:val="24"/>
          <w:szCs w:val="24"/>
        </w:rPr>
      </w:pPr>
      <w:r w:rsidRPr="00A63307">
        <w:rPr>
          <w:rFonts w:ascii="Times New Roman" w:eastAsia="Times New Roman" w:hAnsi="Times New Roman" w:cs="Times New Roman"/>
          <w:i/>
          <w:sz w:val="24"/>
          <w:szCs w:val="24"/>
        </w:rPr>
        <w:t>Voluntary standard:</w:t>
      </w:r>
      <w:r w:rsidRPr="00A63307">
        <w:rPr>
          <w:rFonts w:ascii="Times New Roman" w:eastAsia="Times New Roman" w:hAnsi="Times New Roman" w:cs="Times New Roman"/>
          <w:sz w:val="24"/>
          <w:szCs w:val="24"/>
        </w:rPr>
        <w:t xml:space="preserve"> Standards developed by non-governmental standards developing organizations, such as the American National Standards Institute (ANSI), ASTM International, or the National Fire Protection Association (NFPA).</w:t>
      </w:r>
    </w:p>
    <w:p w:rsidR="00A63307" w:rsidRPr="00A63307" w:rsidRDefault="00A63307" w:rsidP="00A63307">
      <w:pPr>
        <w:numPr>
          <w:ilvl w:val="0"/>
          <w:numId w:val="2"/>
        </w:numPr>
        <w:spacing w:after="0" w:line="240" w:lineRule="auto"/>
        <w:contextualSpacing/>
        <w:rPr>
          <w:rFonts w:ascii="Times New Roman" w:eastAsia="Times New Roman" w:hAnsi="Times New Roman" w:cs="Times New Roman"/>
          <w:sz w:val="24"/>
          <w:szCs w:val="24"/>
        </w:rPr>
      </w:pPr>
      <w:r w:rsidRPr="00A63307">
        <w:rPr>
          <w:rFonts w:ascii="Times New Roman" w:eastAsia="Times New Roman" w:hAnsi="Times New Roman" w:cs="Times New Roman"/>
          <w:i/>
          <w:sz w:val="24"/>
          <w:szCs w:val="24"/>
        </w:rPr>
        <w:t>Laws and regulations:</w:t>
      </w:r>
      <w:r w:rsidRPr="00A63307">
        <w:rPr>
          <w:rFonts w:ascii="Times New Roman" w:eastAsia="Times New Roman" w:hAnsi="Times New Roman" w:cs="Times New Roman"/>
          <w:sz w:val="24"/>
          <w:szCs w:val="24"/>
        </w:rPr>
        <w:t xml:space="preserve"> Legal requirements, including standards, related to PPE design or use.  Some voluntary standards have been adopted in laws and regulations.</w:t>
      </w:r>
    </w:p>
    <w:p w:rsidR="00A63307" w:rsidRPr="00A63307" w:rsidRDefault="00A63307" w:rsidP="00A63307">
      <w:pPr>
        <w:numPr>
          <w:ilvl w:val="0"/>
          <w:numId w:val="2"/>
        </w:numPr>
        <w:spacing w:after="0" w:line="240" w:lineRule="auto"/>
        <w:contextualSpacing/>
        <w:rPr>
          <w:rFonts w:ascii="Times New Roman" w:eastAsia="Times New Roman" w:hAnsi="Times New Roman" w:cs="Times New Roman"/>
          <w:sz w:val="24"/>
          <w:szCs w:val="24"/>
        </w:rPr>
      </w:pPr>
      <w:r w:rsidRPr="00A63307">
        <w:rPr>
          <w:rFonts w:ascii="Times New Roman" w:eastAsia="Times New Roman" w:hAnsi="Times New Roman" w:cs="Times New Roman"/>
          <w:i/>
          <w:sz w:val="24"/>
          <w:szCs w:val="24"/>
        </w:rPr>
        <w:t>Level of conformity assessment:</w:t>
      </w:r>
      <w:r w:rsidRPr="00A63307">
        <w:rPr>
          <w:rFonts w:ascii="Times New Roman" w:eastAsia="Times New Roman" w:hAnsi="Times New Roman" w:cs="Times New Roman"/>
          <w:sz w:val="24"/>
          <w:szCs w:val="24"/>
        </w:rPr>
        <w:t xml:space="preserve"> The method used to ensure that a product conforms to a standard.  Methods include government certification, third body testing, or supplier declaration.</w:t>
      </w:r>
    </w:p>
    <w:p w:rsidR="00A63307" w:rsidRPr="00A63307" w:rsidRDefault="00A63307" w:rsidP="00A63307">
      <w:pPr>
        <w:numPr>
          <w:ilvl w:val="0"/>
          <w:numId w:val="2"/>
        </w:numPr>
        <w:spacing w:after="0" w:line="240" w:lineRule="auto"/>
        <w:contextualSpacing/>
        <w:rPr>
          <w:rFonts w:ascii="Times New Roman" w:eastAsia="Times New Roman" w:hAnsi="Times New Roman" w:cs="Times New Roman"/>
          <w:sz w:val="24"/>
          <w:szCs w:val="24"/>
        </w:rPr>
      </w:pPr>
      <w:r w:rsidRPr="00A63307">
        <w:rPr>
          <w:rFonts w:ascii="Times New Roman" w:eastAsia="Times New Roman" w:hAnsi="Times New Roman" w:cs="Times New Roman"/>
          <w:i/>
          <w:sz w:val="24"/>
          <w:szCs w:val="24"/>
        </w:rPr>
        <w:t xml:space="preserve">Certification body: </w:t>
      </w:r>
      <w:r w:rsidRPr="00A63307">
        <w:rPr>
          <w:rFonts w:ascii="Times New Roman" w:eastAsia="Times New Roman" w:hAnsi="Times New Roman" w:cs="Times New Roman"/>
          <w:sz w:val="24"/>
          <w:szCs w:val="24"/>
        </w:rPr>
        <w:t>An organization that conducts conformity assessment and certifies that a product conforms to a standard.</w:t>
      </w:r>
    </w:p>
    <w:p w:rsidR="00A63307" w:rsidRPr="00A63307" w:rsidRDefault="00A63307" w:rsidP="00A63307">
      <w:pPr>
        <w:numPr>
          <w:ilvl w:val="0"/>
          <w:numId w:val="2"/>
        </w:numPr>
        <w:spacing w:after="0" w:line="240" w:lineRule="auto"/>
        <w:contextualSpacing/>
        <w:rPr>
          <w:rFonts w:ascii="Times New Roman" w:eastAsia="Times New Roman" w:hAnsi="Times New Roman" w:cs="Times New Roman"/>
          <w:i/>
          <w:sz w:val="24"/>
          <w:szCs w:val="24"/>
        </w:rPr>
      </w:pPr>
      <w:r w:rsidRPr="00A63307">
        <w:rPr>
          <w:rFonts w:ascii="Times New Roman" w:eastAsia="Times New Roman" w:hAnsi="Times New Roman" w:cs="Times New Roman"/>
          <w:i/>
          <w:sz w:val="24"/>
          <w:szCs w:val="24"/>
        </w:rPr>
        <w:t xml:space="preserve">Government agency resources: </w:t>
      </w:r>
      <w:r w:rsidRPr="00A63307">
        <w:rPr>
          <w:rFonts w:ascii="Times New Roman" w:eastAsia="Times New Roman" w:hAnsi="Times New Roman" w:cs="Times New Roman"/>
          <w:sz w:val="24"/>
          <w:szCs w:val="24"/>
        </w:rPr>
        <w:t>Many government agencies, such as NIOSH, the Healthcare Infection Control Practices Advisory Committee, the Food and Drug Administration, the U.S. Fire Administration, and the National Institute of Justice, to name a few, provide standards, information, and guidance to assist with PPE selection.</w:t>
      </w:r>
    </w:p>
    <w:p w:rsidR="00A63307" w:rsidRPr="00A63307" w:rsidRDefault="00A63307" w:rsidP="00A63307">
      <w:pPr>
        <w:spacing w:after="0" w:line="240" w:lineRule="auto"/>
        <w:ind w:left="360"/>
        <w:rPr>
          <w:rFonts w:ascii="Times New Roman" w:eastAsia="Times New Roman" w:hAnsi="Times New Roman" w:cs="Times New Roman"/>
          <w:sz w:val="24"/>
          <w:szCs w:val="24"/>
        </w:rPr>
      </w:pPr>
    </w:p>
    <w:p w:rsidR="00A63307" w:rsidRPr="00A63307" w:rsidRDefault="00A63307" w:rsidP="00A63307">
      <w:pPr>
        <w:numPr>
          <w:ilvl w:val="0"/>
          <w:numId w:val="1"/>
        </w:numPr>
        <w:spacing w:after="0" w:line="240" w:lineRule="auto"/>
        <w:contextualSpacing/>
        <w:rPr>
          <w:rFonts w:ascii="Times New Roman" w:eastAsia="Times New Roman" w:hAnsi="Times New Roman" w:cs="Times New Roman"/>
          <w:sz w:val="24"/>
          <w:szCs w:val="24"/>
        </w:rPr>
      </w:pPr>
      <w:r w:rsidRPr="00A63307">
        <w:rPr>
          <w:rFonts w:ascii="Times New Roman" w:eastAsia="Times New Roman" w:hAnsi="Times New Roman" w:cs="Times New Roman"/>
          <w:sz w:val="24"/>
          <w:szCs w:val="24"/>
        </w:rPr>
        <w:t>Of the rows in the PPE selections process matrix, which are the most important and why?</w:t>
      </w:r>
    </w:p>
    <w:p w:rsidR="00A63307" w:rsidRPr="00A63307" w:rsidRDefault="00A63307" w:rsidP="00A63307">
      <w:pPr>
        <w:numPr>
          <w:ilvl w:val="0"/>
          <w:numId w:val="1"/>
        </w:numPr>
        <w:spacing w:after="0" w:line="240" w:lineRule="auto"/>
        <w:contextualSpacing/>
        <w:rPr>
          <w:rFonts w:ascii="Times New Roman" w:eastAsia="Times New Roman" w:hAnsi="Times New Roman" w:cs="Times New Roman"/>
          <w:sz w:val="24"/>
          <w:szCs w:val="24"/>
        </w:rPr>
      </w:pPr>
      <w:r w:rsidRPr="00A63307">
        <w:rPr>
          <w:rFonts w:ascii="Times New Roman" w:eastAsia="Times New Roman" w:hAnsi="Times New Roman" w:cs="Times New Roman"/>
          <w:sz w:val="24"/>
          <w:szCs w:val="24"/>
        </w:rPr>
        <w:t>Of the rows in the PPE selections process matrix, which are the most difficult to obtain?</w:t>
      </w:r>
    </w:p>
    <w:p w:rsidR="00A63307" w:rsidRPr="00A63307" w:rsidRDefault="00A63307" w:rsidP="00A63307">
      <w:pPr>
        <w:numPr>
          <w:ilvl w:val="0"/>
          <w:numId w:val="1"/>
        </w:numPr>
        <w:spacing w:after="0" w:line="240" w:lineRule="auto"/>
        <w:contextualSpacing/>
        <w:rPr>
          <w:rFonts w:ascii="Times New Roman" w:eastAsia="Times New Roman" w:hAnsi="Times New Roman" w:cs="Times New Roman"/>
          <w:sz w:val="24"/>
          <w:szCs w:val="24"/>
        </w:rPr>
      </w:pPr>
      <w:r w:rsidRPr="00A63307">
        <w:rPr>
          <w:rFonts w:ascii="Times New Roman" w:eastAsia="Times New Roman" w:hAnsi="Times New Roman" w:cs="Times New Roman"/>
          <w:sz w:val="24"/>
          <w:szCs w:val="24"/>
        </w:rPr>
        <w:t>Of the columns in the PPE selections process matrix which are the most important and why?-</w:t>
      </w:r>
    </w:p>
    <w:p w:rsidR="00A63307" w:rsidRPr="00A63307" w:rsidRDefault="00A63307" w:rsidP="00A63307">
      <w:pPr>
        <w:numPr>
          <w:ilvl w:val="0"/>
          <w:numId w:val="1"/>
        </w:numPr>
        <w:spacing w:after="0" w:line="240" w:lineRule="auto"/>
        <w:contextualSpacing/>
        <w:rPr>
          <w:rFonts w:ascii="Times New Roman" w:eastAsia="Times New Roman" w:hAnsi="Times New Roman" w:cs="Times New Roman"/>
          <w:sz w:val="24"/>
          <w:szCs w:val="24"/>
        </w:rPr>
      </w:pPr>
      <w:r w:rsidRPr="00A63307">
        <w:rPr>
          <w:rFonts w:ascii="Times New Roman" w:eastAsia="Times New Roman" w:hAnsi="Times New Roman" w:cs="Times New Roman"/>
          <w:sz w:val="24"/>
          <w:szCs w:val="24"/>
        </w:rPr>
        <w:t>If there are specific resources that you find particularly useful (e.g., websites, publications, conventions), please list them here: __________</w:t>
      </w:r>
    </w:p>
    <w:p w:rsidR="00A63307" w:rsidRPr="00A63307" w:rsidRDefault="00A63307" w:rsidP="00A63307">
      <w:pPr>
        <w:numPr>
          <w:ilvl w:val="0"/>
          <w:numId w:val="1"/>
        </w:numPr>
        <w:spacing w:after="0" w:line="240" w:lineRule="auto"/>
        <w:contextualSpacing/>
        <w:rPr>
          <w:rFonts w:ascii="Times New Roman" w:eastAsia="Times New Roman" w:hAnsi="Times New Roman" w:cs="Times New Roman"/>
          <w:sz w:val="24"/>
          <w:szCs w:val="24"/>
        </w:rPr>
      </w:pPr>
      <w:r w:rsidRPr="00A63307">
        <w:rPr>
          <w:rFonts w:ascii="Times New Roman" w:eastAsia="Times New Roman" w:hAnsi="Times New Roman" w:cs="Times New Roman"/>
          <w:sz w:val="24"/>
          <w:szCs w:val="24"/>
        </w:rPr>
        <w:t>What resources that are not currently available would you like to have to improve your PPE selection process?</w:t>
      </w:r>
    </w:p>
    <w:p w:rsidR="00A63307" w:rsidRPr="00A63307" w:rsidRDefault="00A63307" w:rsidP="00A63307">
      <w:pPr>
        <w:numPr>
          <w:ilvl w:val="0"/>
          <w:numId w:val="1"/>
        </w:numPr>
        <w:spacing w:after="0" w:line="240" w:lineRule="auto"/>
        <w:contextualSpacing/>
        <w:rPr>
          <w:rFonts w:ascii="Times New Roman" w:eastAsia="Times New Roman" w:hAnsi="Times New Roman" w:cs="Times New Roman"/>
          <w:sz w:val="24"/>
          <w:szCs w:val="24"/>
        </w:rPr>
      </w:pPr>
      <w:r w:rsidRPr="00A63307">
        <w:rPr>
          <w:rFonts w:ascii="Times New Roman" w:eastAsia="Times New Roman" w:hAnsi="Times New Roman" w:cs="Times New Roman"/>
          <w:sz w:val="24"/>
          <w:szCs w:val="24"/>
        </w:rPr>
        <w:t>Does your agency require you to purchase PPE according to standards</w:t>
      </w:r>
    </w:p>
    <w:p w:rsidR="00A63307" w:rsidRPr="00A63307" w:rsidRDefault="00A63307" w:rsidP="00A63307">
      <w:pPr>
        <w:numPr>
          <w:ilvl w:val="1"/>
          <w:numId w:val="1"/>
        </w:numPr>
        <w:spacing w:after="0" w:line="240" w:lineRule="auto"/>
        <w:contextualSpacing/>
        <w:rPr>
          <w:rFonts w:ascii="Times New Roman" w:eastAsia="Times New Roman" w:hAnsi="Times New Roman" w:cs="Times New Roman"/>
          <w:sz w:val="24"/>
          <w:szCs w:val="24"/>
        </w:rPr>
      </w:pPr>
      <w:r w:rsidRPr="00A63307">
        <w:rPr>
          <w:rFonts w:ascii="Times New Roman" w:eastAsia="Times New Roman" w:hAnsi="Times New Roman" w:cs="Times New Roman"/>
          <w:sz w:val="24"/>
          <w:szCs w:val="24"/>
        </w:rPr>
        <w:t>If yes, what are your most frequently cited standards.</w:t>
      </w:r>
    </w:p>
    <w:p w:rsidR="00A63307" w:rsidRPr="00A63307" w:rsidRDefault="00A63307" w:rsidP="00A63307">
      <w:pPr>
        <w:numPr>
          <w:ilvl w:val="0"/>
          <w:numId w:val="1"/>
        </w:numPr>
        <w:spacing w:after="0" w:line="240" w:lineRule="auto"/>
        <w:contextualSpacing/>
        <w:rPr>
          <w:rFonts w:ascii="Times New Roman" w:eastAsia="Times New Roman" w:hAnsi="Times New Roman" w:cs="Times New Roman"/>
          <w:sz w:val="24"/>
          <w:szCs w:val="24"/>
        </w:rPr>
      </w:pPr>
      <w:r w:rsidRPr="00A63307">
        <w:rPr>
          <w:rFonts w:ascii="Times New Roman" w:eastAsia="Times New Roman" w:hAnsi="Times New Roman" w:cs="Times New Roman"/>
          <w:sz w:val="24"/>
          <w:szCs w:val="24"/>
        </w:rPr>
        <w:t xml:space="preserve"> Please provide us with any additional information about the strategy you use or the challenges you face when selecting/purchasing PPE.</w:t>
      </w:r>
    </w:p>
    <w:p w:rsidR="00A63307" w:rsidRPr="00A63307" w:rsidRDefault="00A63307" w:rsidP="00A63307">
      <w:pPr>
        <w:spacing w:after="0" w:line="240" w:lineRule="auto"/>
        <w:rPr>
          <w:rFonts w:ascii="Times New Roman" w:eastAsia="Times New Roman" w:hAnsi="Times New Roman" w:cs="Times New Roman"/>
          <w:sz w:val="24"/>
          <w:szCs w:val="24"/>
        </w:rPr>
      </w:pPr>
    </w:p>
    <w:p w:rsidR="00FC70C6" w:rsidRDefault="00FC70C6" w:rsidP="00C50157">
      <w:pPr>
        <w:spacing w:after="0" w:line="240" w:lineRule="auto"/>
      </w:pPr>
    </w:p>
    <w:sectPr w:rsidR="00FC70C6" w:rsidSect="00A63307">
      <w:pgSz w:w="15840" w:h="12240" w:orient="landscape"/>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B6866"/>
    <w:multiLevelType w:val="hybridMultilevel"/>
    <w:tmpl w:val="2772B8EA"/>
    <w:lvl w:ilvl="0" w:tplc="E6B2FD10">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BE1A6A"/>
    <w:multiLevelType w:val="hybridMultilevel"/>
    <w:tmpl w:val="0CCC4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1390E83"/>
    <w:multiLevelType w:val="hybridMultilevel"/>
    <w:tmpl w:val="9880EF3A"/>
    <w:lvl w:ilvl="0" w:tplc="E6B2FD10">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86E320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307"/>
    <w:rsid w:val="00A63307"/>
    <w:rsid w:val="00C50157"/>
    <w:rsid w:val="00D26908"/>
    <w:rsid w:val="00EB2A26"/>
    <w:rsid w:val="00EE1842"/>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33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33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Sawyer, Tamela (CDC/NIOSH/OD)</dc:creator>
  <cp:keywords/>
  <dc:description/>
  <cp:lastModifiedBy>SYSTEM</cp:lastModifiedBy>
  <cp:revision>2</cp:revision>
  <dcterms:created xsi:type="dcterms:W3CDTF">2018-02-20T19:53:00Z</dcterms:created>
  <dcterms:modified xsi:type="dcterms:W3CDTF">2018-02-20T19:53:00Z</dcterms:modified>
</cp:coreProperties>
</file>