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A16E" w14:textId="77777777" w:rsidR="00631714" w:rsidRDefault="00631714" w:rsidP="0070438F">
      <w:pPr>
        <w:pStyle w:val="Title"/>
        <w:widowControl/>
        <w:rPr>
          <w:rFonts w:ascii="Times New Roman" w:hAnsi="Times New Roman" w:cs="Times New Roman"/>
          <w:b/>
        </w:rPr>
      </w:pPr>
      <w:bookmarkStart w:id="0" w:name="_GoBack"/>
      <w:bookmarkEnd w:id="0"/>
    </w:p>
    <w:p w14:paraId="3014B73A" w14:textId="77777777" w:rsidR="00631714" w:rsidRDefault="00631714" w:rsidP="0070438F">
      <w:pPr>
        <w:pStyle w:val="Title"/>
        <w:widowControl/>
        <w:rPr>
          <w:rFonts w:ascii="Times New Roman" w:hAnsi="Times New Roman" w:cs="Times New Roman"/>
          <w:b/>
        </w:rPr>
      </w:pPr>
    </w:p>
    <w:p w14:paraId="25C603BD" w14:textId="77777777" w:rsidR="00631714" w:rsidRDefault="00631714" w:rsidP="0070438F">
      <w:pPr>
        <w:pStyle w:val="Title"/>
        <w:widowControl/>
        <w:rPr>
          <w:rFonts w:ascii="Times New Roman" w:hAnsi="Times New Roman" w:cs="Times New Roman"/>
          <w:b/>
        </w:rPr>
      </w:pPr>
    </w:p>
    <w:p w14:paraId="388A3111" w14:textId="77777777" w:rsidR="004A309F" w:rsidRPr="0076363F" w:rsidRDefault="002D1C35" w:rsidP="0070438F">
      <w:pPr>
        <w:pStyle w:val="Title"/>
        <w:widowControl/>
        <w:rPr>
          <w:rFonts w:ascii="Times New Roman" w:hAnsi="Times New Roman" w:cs="Times New Roman"/>
          <w:b/>
        </w:rPr>
      </w:pPr>
      <w:r w:rsidRPr="0076363F">
        <w:rPr>
          <w:rFonts w:ascii="Times New Roman" w:hAnsi="Times New Roman" w:cs="Times New Roman"/>
          <w:b/>
        </w:rPr>
        <w:t>Birth Defects Study To Evaluate Pregnancy exposureS</w:t>
      </w:r>
    </w:p>
    <w:p w14:paraId="288936FD" w14:textId="77777777" w:rsidR="00D539BB" w:rsidRPr="0076363F" w:rsidRDefault="002D1C35" w:rsidP="0070438F">
      <w:pPr>
        <w:pStyle w:val="Title"/>
        <w:widowControl/>
        <w:rPr>
          <w:rFonts w:ascii="Times New Roman" w:hAnsi="Times New Roman" w:cs="Times New Roman"/>
          <w:b/>
        </w:rPr>
      </w:pPr>
      <w:r w:rsidRPr="0076363F">
        <w:rPr>
          <w:rFonts w:ascii="Times New Roman" w:hAnsi="Times New Roman" w:cs="Times New Roman"/>
          <w:b/>
        </w:rPr>
        <w:t>(BD-STEPS)</w:t>
      </w:r>
    </w:p>
    <w:p w14:paraId="330F4B46" w14:textId="77777777" w:rsidR="006B7B82" w:rsidRPr="0076363F" w:rsidRDefault="006B7B82" w:rsidP="006B7B82">
      <w:pPr>
        <w:widowControl/>
        <w:jc w:val="center"/>
        <w:rPr>
          <w:b/>
          <w:sz w:val="36"/>
          <w:szCs w:val="36"/>
        </w:rPr>
      </w:pPr>
      <w:r w:rsidRPr="0076363F">
        <w:rPr>
          <w:b/>
          <w:sz w:val="36"/>
          <w:szCs w:val="36"/>
        </w:rPr>
        <w:t xml:space="preserve">OMB </w:t>
      </w:r>
      <w:r w:rsidR="00FF1653" w:rsidRPr="0076363F">
        <w:rPr>
          <w:b/>
          <w:sz w:val="36"/>
          <w:szCs w:val="36"/>
        </w:rPr>
        <w:t xml:space="preserve"># </w:t>
      </w:r>
      <w:r w:rsidRPr="0076363F">
        <w:rPr>
          <w:b/>
          <w:sz w:val="36"/>
          <w:szCs w:val="36"/>
        </w:rPr>
        <w:t>0920-0010</w:t>
      </w:r>
    </w:p>
    <w:p w14:paraId="6CC77B38" w14:textId="77777777" w:rsidR="00575200" w:rsidRPr="0076363F" w:rsidRDefault="00575200" w:rsidP="006B7B82">
      <w:pPr>
        <w:widowControl/>
        <w:jc w:val="center"/>
        <w:rPr>
          <w:b/>
          <w:sz w:val="36"/>
          <w:szCs w:val="36"/>
        </w:rPr>
      </w:pPr>
    </w:p>
    <w:p w14:paraId="3BCEF56D" w14:textId="77777777" w:rsidR="00FF1653" w:rsidRPr="0076363F" w:rsidRDefault="00FF1653" w:rsidP="00FF1653">
      <w:pPr>
        <w:widowControl/>
        <w:jc w:val="center"/>
        <w:rPr>
          <w:b/>
          <w:sz w:val="36"/>
          <w:szCs w:val="36"/>
        </w:rPr>
      </w:pPr>
      <w:r w:rsidRPr="0076363F">
        <w:rPr>
          <w:b/>
          <w:sz w:val="36"/>
          <w:szCs w:val="36"/>
        </w:rPr>
        <w:t>Revision</w:t>
      </w:r>
    </w:p>
    <w:p w14:paraId="0DAA2799" w14:textId="77777777" w:rsidR="00575200" w:rsidRPr="0076363F" w:rsidRDefault="00575200" w:rsidP="00575200">
      <w:pPr>
        <w:pStyle w:val="Title"/>
        <w:widowControl/>
        <w:rPr>
          <w:rFonts w:ascii="Times New Roman" w:hAnsi="Times New Roman" w:cs="Times New Roman"/>
          <w:b/>
        </w:rPr>
      </w:pPr>
    </w:p>
    <w:p w14:paraId="53BDD99E" w14:textId="77777777" w:rsidR="00822A7B" w:rsidRPr="0076363F" w:rsidRDefault="00822A7B" w:rsidP="006B7B82">
      <w:pPr>
        <w:widowControl/>
        <w:jc w:val="center"/>
        <w:rPr>
          <w:sz w:val="36"/>
          <w:szCs w:val="36"/>
        </w:rPr>
      </w:pPr>
      <w:r w:rsidRPr="0076363F">
        <w:rPr>
          <w:b/>
          <w:sz w:val="36"/>
          <w:szCs w:val="36"/>
        </w:rPr>
        <w:t>Supporting Statement A</w:t>
      </w:r>
      <w:r w:rsidR="0052545C" w:rsidRPr="0076363F">
        <w:rPr>
          <w:b/>
          <w:sz w:val="36"/>
          <w:szCs w:val="36"/>
        </w:rPr>
        <w:t xml:space="preserve"> </w:t>
      </w:r>
    </w:p>
    <w:p w14:paraId="355275B7" w14:textId="77777777" w:rsidR="00631714" w:rsidRPr="0076363F" w:rsidRDefault="00631714" w:rsidP="0070438F">
      <w:pPr>
        <w:widowControl/>
        <w:jc w:val="center"/>
        <w:rPr>
          <w:b/>
          <w:sz w:val="52"/>
          <w:szCs w:val="52"/>
        </w:rPr>
      </w:pPr>
    </w:p>
    <w:p w14:paraId="377AB5DD" w14:textId="77777777" w:rsidR="00631714" w:rsidRPr="0076363F" w:rsidRDefault="00631714" w:rsidP="0070438F">
      <w:pPr>
        <w:widowControl/>
        <w:jc w:val="center"/>
        <w:rPr>
          <w:b/>
          <w:sz w:val="52"/>
          <w:szCs w:val="52"/>
        </w:rPr>
      </w:pPr>
    </w:p>
    <w:p w14:paraId="799FA497" w14:textId="77777777" w:rsidR="00631714" w:rsidRPr="0076363F" w:rsidRDefault="00631714" w:rsidP="0070438F">
      <w:pPr>
        <w:widowControl/>
        <w:jc w:val="center"/>
        <w:rPr>
          <w:b/>
          <w:sz w:val="52"/>
          <w:szCs w:val="52"/>
        </w:rPr>
      </w:pPr>
    </w:p>
    <w:p w14:paraId="7C7A35BB" w14:textId="77777777" w:rsidR="00631714" w:rsidRPr="0076363F" w:rsidRDefault="00631714" w:rsidP="0070438F">
      <w:pPr>
        <w:widowControl/>
        <w:jc w:val="center"/>
        <w:rPr>
          <w:b/>
          <w:sz w:val="52"/>
          <w:szCs w:val="52"/>
        </w:rPr>
      </w:pPr>
    </w:p>
    <w:p w14:paraId="776C30F4" w14:textId="77777777" w:rsidR="002118F1" w:rsidRPr="0076363F" w:rsidRDefault="002118F1" w:rsidP="0070438F">
      <w:pPr>
        <w:widowControl/>
        <w:jc w:val="center"/>
        <w:rPr>
          <w:b/>
          <w:sz w:val="52"/>
          <w:szCs w:val="52"/>
        </w:rPr>
      </w:pPr>
    </w:p>
    <w:p w14:paraId="0C9F01BF" w14:textId="77777777" w:rsidR="002118F1" w:rsidRPr="0076363F" w:rsidRDefault="002118F1" w:rsidP="0070438F">
      <w:pPr>
        <w:widowControl/>
        <w:jc w:val="center"/>
        <w:rPr>
          <w:b/>
          <w:sz w:val="28"/>
          <w:szCs w:val="28"/>
        </w:rPr>
      </w:pPr>
      <w:r w:rsidRPr="0076363F">
        <w:rPr>
          <w:b/>
          <w:sz w:val="28"/>
          <w:szCs w:val="28"/>
        </w:rPr>
        <w:t>Project Officer:</w:t>
      </w:r>
    </w:p>
    <w:p w14:paraId="4B12AEAA" w14:textId="77777777" w:rsidR="002118F1" w:rsidRPr="0076363F" w:rsidRDefault="002118F1" w:rsidP="002118F1">
      <w:pPr>
        <w:widowControl/>
        <w:jc w:val="center"/>
        <w:rPr>
          <w:sz w:val="28"/>
          <w:szCs w:val="28"/>
        </w:rPr>
      </w:pPr>
      <w:r w:rsidRPr="0076363F">
        <w:rPr>
          <w:sz w:val="28"/>
          <w:szCs w:val="28"/>
        </w:rPr>
        <w:t>Jennita Reefhuis, PhD</w:t>
      </w:r>
    </w:p>
    <w:p w14:paraId="26C38507" w14:textId="77777777" w:rsidR="002118F1" w:rsidRPr="0076363F" w:rsidRDefault="002118F1" w:rsidP="002118F1">
      <w:pPr>
        <w:widowControl/>
        <w:jc w:val="center"/>
        <w:rPr>
          <w:sz w:val="28"/>
          <w:szCs w:val="28"/>
        </w:rPr>
      </w:pPr>
      <w:r w:rsidRPr="0076363F">
        <w:rPr>
          <w:sz w:val="28"/>
          <w:szCs w:val="28"/>
        </w:rPr>
        <w:t>Epidemiologist</w:t>
      </w:r>
    </w:p>
    <w:p w14:paraId="35D32C25" w14:textId="77777777" w:rsidR="002118F1" w:rsidRPr="0076363F" w:rsidRDefault="002118F1" w:rsidP="002118F1">
      <w:pPr>
        <w:widowControl/>
        <w:jc w:val="center"/>
        <w:rPr>
          <w:sz w:val="28"/>
          <w:szCs w:val="28"/>
        </w:rPr>
      </w:pPr>
      <w:r w:rsidRPr="0076363F">
        <w:rPr>
          <w:sz w:val="28"/>
          <w:szCs w:val="28"/>
        </w:rPr>
        <w:t xml:space="preserve">Centers for Disease </w:t>
      </w:r>
      <w:r w:rsidR="00631714" w:rsidRPr="0076363F">
        <w:rPr>
          <w:sz w:val="28"/>
          <w:szCs w:val="28"/>
        </w:rPr>
        <w:t xml:space="preserve">Control </w:t>
      </w:r>
      <w:r w:rsidRPr="0076363F">
        <w:rPr>
          <w:sz w:val="28"/>
          <w:szCs w:val="28"/>
        </w:rPr>
        <w:t>and Prevention</w:t>
      </w:r>
    </w:p>
    <w:p w14:paraId="01514FAD" w14:textId="77777777" w:rsidR="002118F1" w:rsidRPr="0076363F" w:rsidRDefault="002118F1" w:rsidP="002118F1">
      <w:pPr>
        <w:widowControl/>
        <w:jc w:val="center"/>
        <w:rPr>
          <w:sz w:val="28"/>
          <w:szCs w:val="28"/>
        </w:rPr>
      </w:pPr>
      <w:r w:rsidRPr="0076363F">
        <w:rPr>
          <w:sz w:val="28"/>
          <w:szCs w:val="28"/>
        </w:rPr>
        <w:t>Phone: (404) 498-3917</w:t>
      </w:r>
    </w:p>
    <w:p w14:paraId="276A5739" w14:textId="77777777" w:rsidR="002118F1" w:rsidRPr="0076363F" w:rsidRDefault="002118F1" w:rsidP="002118F1">
      <w:pPr>
        <w:widowControl/>
        <w:jc w:val="center"/>
        <w:rPr>
          <w:sz w:val="28"/>
          <w:szCs w:val="28"/>
        </w:rPr>
      </w:pPr>
      <w:r w:rsidRPr="0076363F">
        <w:rPr>
          <w:sz w:val="28"/>
          <w:szCs w:val="28"/>
        </w:rPr>
        <w:t>Fax:  (404) 498-3040</w:t>
      </w:r>
    </w:p>
    <w:p w14:paraId="35A0E21A" w14:textId="77777777" w:rsidR="002118F1" w:rsidRPr="0076363F" w:rsidRDefault="002118F1" w:rsidP="0070438F">
      <w:pPr>
        <w:widowControl/>
        <w:jc w:val="center"/>
        <w:rPr>
          <w:b/>
          <w:sz w:val="28"/>
          <w:szCs w:val="28"/>
        </w:rPr>
      </w:pPr>
      <w:r w:rsidRPr="0076363F">
        <w:rPr>
          <w:sz w:val="28"/>
          <w:szCs w:val="28"/>
        </w:rPr>
        <w:t>Email:  nzr5@cdc.gov</w:t>
      </w:r>
    </w:p>
    <w:p w14:paraId="780ECDDB" w14:textId="77777777" w:rsidR="00631714" w:rsidRPr="0076363F" w:rsidRDefault="00631714" w:rsidP="0070438F">
      <w:pPr>
        <w:widowControl/>
        <w:jc w:val="center"/>
        <w:rPr>
          <w:b/>
          <w:sz w:val="28"/>
          <w:szCs w:val="28"/>
        </w:rPr>
      </w:pPr>
    </w:p>
    <w:p w14:paraId="6AFC3AF3" w14:textId="77777777" w:rsidR="00631714" w:rsidRPr="0076363F" w:rsidRDefault="00631714" w:rsidP="0070438F">
      <w:pPr>
        <w:widowControl/>
        <w:jc w:val="center"/>
        <w:rPr>
          <w:b/>
          <w:sz w:val="28"/>
          <w:szCs w:val="28"/>
        </w:rPr>
      </w:pPr>
    </w:p>
    <w:p w14:paraId="696E67CC" w14:textId="77777777" w:rsidR="00631714" w:rsidRPr="0076363F" w:rsidRDefault="00631714" w:rsidP="0070438F">
      <w:pPr>
        <w:widowControl/>
        <w:jc w:val="center"/>
        <w:rPr>
          <w:b/>
          <w:sz w:val="28"/>
          <w:szCs w:val="28"/>
        </w:rPr>
      </w:pPr>
    </w:p>
    <w:p w14:paraId="4B90F020" w14:textId="77777777" w:rsidR="006A024B" w:rsidRPr="0076363F" w:rsidRDefault="006A024B" w:rsidP="0070438F">
      <w:pPr>
        <w:widowControl/>
        <w:jc w:val="center"/>
        <w:rPr>
          <w:b/>
          <w:sz w:val="28"/>
          <w:szCs w:val="28"/>
        </w:rPr>
      </w:pPr>
    </w:p>
    <w:p w14:paraId="1258CE80" w14:textId="77777777" w:rsidR="00631714" w:rsidRPr="0076363F" w:rsidRDefault="00631714" w:rsidP="0070438F">
      <w:pPr>
        <w:widowControl/>
        <w:jc w:val="center"/>
        <w:rPr>
          <w:b/>
          <w:sz w:val="28"/>
          <w:szCs w:val="28"/>
        </w:rPr>
      </w:pPr>
    </w:p>
    <w:p w14:paraId="73F6B3ED" w14:textId="77777777" w:rsidR="005D34F0" w:rsidRPr="0076363F" w:rsidRDefault="005D34F0" w:rsidP="00332025">
      <w:pPr>
        <w:pStyle w:val="Title"/>
        <w:widowControl/>
        <w:jc w:val="left"/>
        <w:rPr>
          <w:rFonts w:ascii="Times New Roman" w:hAnsi="Times New Roman" w:cs="Times New Roman"/>
          <w:b/>
          <w:sz w:val="28"/>
          <w:szCs w:val="28"/>
        </w:rPr>
      </w:pPr>
    </w:p>
    <w:p w14:paraId="5A618A79" w14:textId="48DCFEEF" w:rsidR="002A5BBD" w:rsidRPr="0076363F" w:rsidRDefault="00DF3F09" w:rsidP="00332025">
      <w:pPr>
        <w:spacing w:line="480" w:lineRule="auto"/>
        <w:jc w:val="center"/>
        <w:rPr>
          <w:b/>
        </w:rPr>
      </w:pPr>
      <w:r>
        <w:rPr>
          <w:b/>
        </w:rPr>
        <w:t>June 5, 2015</w:t>
      </w:r>
    </w:p>
    <w:p w14:paraId="6B0A3C11" w14:textId="77777777" w:rsidR="00332025" w:rsidRPr="0076363F" w:rsidRDefault="00332025" w:rsidP="00332025">
      <w:pPr>
        <w:spacing w:line="480" w:lineRule="auto"/>
        <w:jc w:val="center"/>
        <w:rPr>
          <w:b/>
        </w:rPr>
      </w:pPr>
    </w:p>
    <w:p w14:paraId="02AF388A" w14:textId="77777777" w:rsidR="002A5BBD" w:rsidRPr="0076363F" w:rsidRDefault="002A5BBD" w:rsidP="00551740">
      <w:pPr>
        <w:spacing w:line="480" w:lineRule="auto"/>
        <w:rPr>
          <w:b/>
        </w:rPr>
      </w:pPr>
    </w:p>
    <w:p w14:paraId="1718AA07" w14:textId="77777777" w:rsidR="002A5BBD" w:rsidRPr="0076363F" w:rsidRDefault="002A5BBD" w:rsidP="00551740">
      <w:pPr>
        <w:spacing w:line="480" w:lineRule="auto"/>
        <w:rPr>
          <w:b/>
        </w:rPr>
      </w:pPr>
    </w:p>
    <w:p w14:paraId="283F823F" w14:textId="77777777" w:rsidR="00551740" w:rsidRPr="0076363F" w:rsidRDefault="00551740" w:rsidP="00551740">
      <w:pPr>
        <w:spacing w:line="480" w:lineRule="auto"/>
        <w:rPr>
          <w:b/>
        </w:rPr>
      </w:pPr>
      <w:r w:rsidRPr="0076363F">
        <w:rPr>
          <w:b/>
        </w:rPr>
        <w:t>Table of Contents</w:t>
      </w:r>
    </w:p>
    <w:p w14:paraId="2774821B" w14:textId="77777777" w:rsidR="00551740" w:rsidRPr="0076363F" w:rsidRDefault="00551740">
      <w:pPr>
        <w:pStyle w:val="TOC2"/>
        <w:tabs>
          <w:tab w:val="right" w:leader="dot" w:pos="9350"/>
        </w:tabs>
        <w:rPr>
          <w:b/>
          <w:sz w:val="28"/>
          <w:szCs w:val="28"/>
        </w:rPr>
      </w:pPr>
    </w:p>
    <w:p w14:paraId="3BB009C5" w14:textId="612CFC47" w:rsidR="00EF378B" w:rsidRPr="0076363F" w:rsidRDefault="00551740">
      <w:pPr>
        <w:pStyle w:val="TOC2"/>
        <w:tabs>
          <w:tab w:val="right" w:leader="dot" w:pos="9350"/>
        </w:tabs>
        <w:rPr>
          <w:rFonts w:asciiTheme="minorHAnsi" w:eastAsiaTheme="minorEastAsia" w:hAnsiTheme="minorHAnsi" w:cstheme="minorBidi"/>
          <w:noProof/>
          <w:sz w:val="22"/>
          <w:szCs w:val="22"/>
        </w:rPr>
      </w:pPr>
      <w:r w:rsidRPr="0076363F">
        <w:rPr>
          <w:b/>
          <w:sz w:val="28"/>
          <w:szCs w:val="28"/>
        </w:rPr>
        <w:fldChar w:fldCharType="begin"/>
      </w:r>
      <w:r w:rsidRPr="0076363F">
        <w:rPr>
          <w:b/>
          <w:sz w:val="28"/>
          <w:szCs w:val="28"/>
        </w:rPr>
        <w:instrText xml:space="preserve"> TOC \o "1-3" \h \z \u </w:instrText>
      </w:r>
      <w:r w:rsidRPr="0076363F">
        <w:rPr>
          <w:b/>
          <w:sz w:val="28"/>
          <w:szCs w:val="28"/>
        </w:rPr>
        <w:fldChar w:fldCharType="separate"/>
      </w:r>
      <w:hyperlink w:anchor="_Toc410221755" w:history="1">
        <w:r w:rsidR="00EF378B" w:rsidRPr="0076363F">
          <w:rPr>
            <w:rStyle w:val="Hyperlink"/>
            <w:noProof/>
          </w:rPr>
          <w:t>A.1.  Circumstances Making the Collection of Information Necessary</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_Toc410221755 \h </w:instrText>
        </w:r>
        <w:r w:rsidR="00EF378B" w:rsidRPr="0076363F">
          <w:rPr>
            <w:noProof/>
            <w:webHidden/>
          </w:rPr>
        </w:r>
        <w:r w:rsidR="00EF378B" w:rsidRPr="0076363F">
          <w:rPr>
            <w:noProof/>
            <w:webHidden/>
          </w:rPr>
          <w:fldChar w:fldCharType="separate"/>
        </w:r>
        <w:r w:rsidR="0055270B">
          <w:rPr>
            <w:noProof/>
            <w:webHidden/>
          </w:rPr>
          <w:t>5</w:t>
        </w:r>
        <w:r w:rsidR="00EF378B" w:rsidRPr="0076363F">
          <w:rPr>
            <w:noProof/>
            <w:webHidden/>
          </w:rPr>
          <w:fldChar w:fldCharType="end"/>
        </w:r>
      </w:hyperlink>
    </w:p>
    <w:p w14:paraId="6B739ABD" w14:textId="77777777"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56" w:history="1">
        <w:r w:rsidR="00EF378B" w:rsidRPr="0076363F">
          <w:rPr>
            <w:rStyle w:val="Hyperlink"/>
            <w:noProof/>
          </w:rPr>
          <w:t>A.2.</w:t>
        </w:r>
        <w:r w:rsidR="00EF378B" w:rsidRPr="0076363F">
          <w:rPr>
            <w:rFonts w:asciiTheme="minorHAnsi" w:eastAsiaTheme="minorEastAsia" w:hAnsiTheme="minorHAnsi" w:cstheme="minorBidi"/>
            <w:noProof/>
            <w:sz w:val="22"/>
            <w:szCs w:val="22"/>
          </w:rPr>
          <w:tab/>
        </w:r>
        <w:r w:rsidR="00EF378B" w:rsidRPr="0076363F">
          <w:rPr>
            <w:rStyle w:val="Hyperlink"/>
            <w:noProof/>
          </w:rPr>
          <w:t>Purpose and Use of the Information Collection</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_Toc410221756 \h </w:instrText>
        </w:r>
        <w:r w:rsidR="00EF378B" w:rsidRPr="0076363F">
          <w:rPr>
            <w:noProof/>
            <w:webHidden/>
          </w:rPr>
        </w:r>
        <w:r w:rsidR="00EF378B" w:rsidRPr="0076363F">
          <w:rPr>
            <w:noProof/>
            <w:webHidden/>
          </w:rPr>
          <w:fldChar w:fldCharType="separate"/>
        </w:r>
        <w:r w:rsidR="0055270B">
          <w:rPr>
            <w:noProof/>
            <w:webHidden/>
          </w:rPr>
          <w:t>8</w:t>
        </w:r>
        <w:r w:rsidR="00EF378B" w:rsidRPr="0076363F">
          <w:rPr>
            <w:noProof/>
            <w:webHidden/>
          </w:rPr>
          <w:fldChar w:fldCharType="end"/>
        </w:r>
      </w:hyperlink>
    </w:p>
    <w:p w14:paraId="4D042C23" w14:textId="77777777"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57" w:history="1">
        <w:r w:rsidR="00EF378B" w:rsidRPr="0076363F">
          <w:rPr>
            <w:rStyle w:val="Hyperlink"/>
            <w:noProof/>
          </w:rPr>
          <w:t>A.3.</w:t>
        </w:r>
        <w:r w:rsidR="00EF378B" w:rsidRPr="0076363F">
          <w:rPr>
            <w:rFonts w:asciiTheme="minorHAnsi" w:eastAsiaTheme="minorEastAsia" w:hAnsiTheme="minorHAnsi" w:cstheme="minorBidi"/>
            <w:noProof/>
            <w:sz w:val="22"/>
            <w:szCs w:val="22"/>
          </w:rPr>
          <w:tab/>
        </w:r>
        <w:r w:rsidR="00EF378B" w:rsidRPr="0076363F">
          <w:rPr>
            <w:rStyle w:val="Hyperlink"/>
            <w:noProof/>
          </w:rPr>
          <w:t>Use of Improved Information Technology and Burden Reduction</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_Toc410221757 \h </w:instrText>
        </w:r>
        <w:r w:rsidR="00EF378B" w:rsidRPr="0076363F">
          <w:rPr>
            <w:noProof/>
            <w:webHidden/>
          </w:rPr>
        </w:r>
        <w:r w:rsidR="00EF378B" w:rsidRPr="0076363F">
          <w:rPr>
            <w:noProof/>
            <w:webHidden/>
          </w:rPr>
          <w:fldChar w:fldCharType="separate"/>
        </w:r>
        <w:r w:rsidR="0055270B">
          <w:rPr>
            <w:noProof/>
            <w:webHidden/>
          </w:rPr>
          <w:t>9</w:t>
        </w:r>
        <w:r w:rsidR="00EF378B" w:rsidRPr="0076363F">
          <w:rPr>
            <w:noProof/>
            <w:webHidden/>
          </w:rPr>
          <w:fldChar w:fldCharType="end"/>
        </w:r>
      </w:hyperlink>
    </w:p>
    <w:p w14:paraId="341E0EB6" w14:textId="77777777"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58" w:history="1">
        <w:r w:rsidR="00EF378B" w:rsidRPr="0076363F">
          <w:rPr>
            <w:rStyle w:val="Hyperlink"/>
            <w:noProof/>
          </w:rPr>
          <w:t>A.4.</w:t>
        </w:r>
        <w:r w:rsidR="00EF378B" w:rsidRPr="0076363F">
          <w:rPr>
            <w:rFonts w:asciiTheme="minorHAnsi" w:eastAsiaTheme="minorEastAsia" w:hAnsiTheme="minorHAnsi" w:cstheme="minorBidi"/>
            <w:noProof/>
            <w:sz w:val="22"/>
            <w:szCs w:val="22"/>
          </w:rPr>
          <w:tab/>
        </w:r>
        <w:r w:rsidR="00EF378B" w:rsidRPr="0076363F">
          <w:rPr>
            <w:rStyle w:val="Hyperlink"/>
            <w:noProof/>
          </w:rPr>
          <w:t>Efforts to Identify Duplication and Use of Similar Information</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_Toc410221758 \h </w:instrText>
        </w:r>
        <w:r w:rsidR="00EF378B" w:rsidRPr="0076363F">
          <w:rPr>
            <w:noProof/>
            <w:webHidden/>
          </w:rPr>
        </w:r>
        <w:r w:rsidR="00EF378B" w:rsidRPr="0076363F">
          <w:rPr>
            <w:noProof/>
            <w:webHidden/>
          </w:rPr>
          <w:fldChar w:fldCharType="separate"/>
        </w:r>
        <w:r w:rsidR="0055270B">
          <w:rPr>
            <w:noProof/>
            <w:webHidden/>
          </w:rPr>
          <w:t>10</w:t>
        </w:r>
        <w:r w:rsidR="00EF378B" w:rsidRPr="0076363F">
          <w:rPr>
            <w:noProof/>
            <w:webHidden/>
          </w:rPr>
          <w:fldChar w:fldCharType="end"/>
        </w:r>
      </w:hyperlink>
    </w:p>
    <w:p w14:paraId="00272759" w14:textId="15D70763"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59" w:history="1">
        <w:r w:rsidR="00EF378B" w:rsidRPr="0076363F">
          <w:rPr>
            <w:rStyle w:val="Hyperlink"/>
            <w:noProof/>
          </w:rPr>
          <w:t>A.5.</w:t>
        </w:r>
        <w:r w:rsidR="00EF378B" w:rsidRPr="0076363F">
          <w:rPr>
            <w:rFonts w:asciiTheme="minorHAnsi" w:eastAsiaTheme="minorEastAsia" w:hAnsiTheme="minorHAnsi" w:cstheme="minorBidi"/>
            <w:noProof/>
            <w:sz w:val="22"/>
            <w:szCs w:val="22"/>
          </w:rPr>
          <w:tab/>
        </w:r>
        <w:r w:rsidR="00EF378B" w:rsidRPr="0076363F">
          <w:rPr>
            <w:rStyle w:val="Hyperlink"/>
            <w:noProof/>
          </w:rPr>
          <w:t>Impact on Small Businesses or Other Small Entities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_Toc410221759 \h </w:instrText>
        </w:r>
        <w:r w:rsidR="00EF378B" w:rsidRPr="0076363F">
          <w:rPr>
            <w:noProof/>
            <w:webHidden/>
          </w:rPr>
        </w:r>
        <w:r w:rsidR="00EF378B" w:rsidRPr="0076363F">
          <w:rPr>
            <w:noProof/>
            <w:webHidden/>
          </w:rPr>
          <w:fldChar w:fldCharType="separate"/>
        </w:r>
        <w:r w:rsidR="0055270B">
          <w:rPr>
            <w:noProof/>
            <w:webHidden/>
          </w:rPr>
          <w:t>10</w:t>
        </w:r>
        <w:r w:rsidR="00EF378B" w:rsidRPr="0076363F">
          <w:rPr>
            <w:noProof/>
            <w:webHidden/>
          </w:rPr>
          <w:fldChar w:fldCharType="end"/>
        </w:r>
      </w:hyperlink>
    </w:p>
    <w:p w14:paraId="791D42E4" w14:textId="75432166"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60" w:history="1">
        <w:r w:rsidR="00EF378B" w:rsidRPr="0076363F">
          <w:rPr>
            <w:rStyle w:val="Hyperlink"/>
            <w:noProof/>
          </w:rPr>
          <w:t>A.6.</w:t>
        </w:r>
        <w:r w:rsidR="00EF378B" w:rsidRPr="0076363F">
          <w:rPr>
            <w:rFonts w:asciiTheme="minorHAnsi" w:eastAsiaTheme="minorEastAsia" w:hAnsiTheme="minorHAnsi" w:cstheme="minorBidi"/>
            <w:noProof/>
            <w:sz w:val="22"/>
            <w:szCs w:val="22"/>
          </w:rPr>
          <w:tab/>
        </w:r>
        <w:r w:rsidR="00EF378B" w:rsidRPr="0076363F">
          <w:rPr>
            <w:rStyle w:val="Hyperlink"/>
            <w:noProof/>
          </w:rPr>
          <w:t>Consequences of Collecting the Information Less Frequently</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_Toc410221760 \h </w:instrText>
        </w:r>
        <w:r w:rsidR="00EF378B" w:rsidRPr="0076363F">
          <w:rPr>
            <w:noProof/>
            <w:webHidden/>
          </w:rPr>
        </w:r>
        <w:r w:rsidR="00EF378B" w:rsidRPr="0076363F">
          <w:rPr>
            <w:noProof/>
            <w:webHidden/>
          </w:rPr>
          <w:fldChar w:fldCharType="separate"/>
        </w:r>
        <w:r w:rsidR="0055270B">
          <w:rPr>
            <w:noProof/>
            <w:webHidden/>
          </w:rPr>
          <w:t>10</w:t>
        </w:r>
        <w:r w:rsidR="00EF378B" w:rsidRPr="0076363F">
          <w:rPr>
            <w:noProof/>
            <w:webHidden/>
          </w:rPr>
          <w:fldChar w:fldCharType="end"/>
        </w:r>
      </w:hyperlink>
    </w:p>
    <w:p w14:paraId="729C228E" w14:textId="77777777"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61" w:history="1">
        <w:r w:rsidR="00EF378B" w:rsidRPr="0076363F">
          <w:rPr>
            <w:rStyle w:val="Hyperlink"/>
            <w:noProof/>
          </w:rPr>
          <w:t>A.7.</w:t>
        </w:r>
        <w:r w:rsidR="00EF378B" w:rsidRPr="0076363F">
          <w:rPr>
            <w:rFonts w:asciiTheme="minorHAnsi" w:eastAsiaTheme="minorEastAsia" w:hAnsiTheme="minorHAnsi" w:cstheme="minorBidi"/>
            <w:noProof/>
            <w:sz w:val="22"/>
            <w:szCs w:val="22"/>
          </w:rPr>
          <w:tab/>
        </w:r>
        <w:r w:rsidR="00EF378B" w:rsidRPr="0076363F">
          <w:rPr>
            <w:rStyle w:val="Hyperlink"/>
            <w:noProof/>
          </w:rPr>
          <w:t>Special Circumstances Relating to the Guidelines of 5 CFR 1320.5</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_Toc410221761 \h </w:instrText>
        </w:r>
        <w:r w:rsidR="00EF378B" w:rsidRPr="0076363F">
          <w:rPr>
            <w:noProof/>
            <w:webHidden/>
          </w:rPr>
        </w:r>
        <w:r w:rsidR="00EF378B" w:rsidRPr="0076363F">
          <w:rPr>
            <w:noProof/>
            <w:webHidden/>
          </w:rPr>
          <w:fldChar w:fldCharType="separate"/>
        </w:r>
        <w:r w:rsidR="0055270B">
          <w:rPr>
            <w:noProof/>
            <w:webHidden/>
          </w:rPr>
          <w:t>11</w:t>
        </w:r>
        <w:r w:rsidR="00EF378B" w:rsidRPr="0076363F">
          <w:rPr>
            <w:noProof/>
            <w:webHidden/>
          </w:rPr>
          <w:fldChar w:fldCharType="end"/>
        </w:r>
      </w:hyperlink>
    </w:p>
    <w:p w14:paraId="6AE6A83B" w14:textId="77777777" w:rsidR="00EF378B" w:rsidRPr="0076363F" w:rsidRDefault="001836E1">
      <w:pPr>
        <w:pStyle w:val="TOC2"/>
        <w:tabs>
          <w:tab w:val="left" w:pos="880"/>
          <w:tab w:val="right" w:leader="dot" w:pos="9350"/>
        </w:tabs>
        <w:rPr>
          <w:rFonts w:asciiTheme="minorHAnsi" w:eastAsiaTheme="minorEastAsia" w:hAnsiTheme="minorHAnsi" w:cstheme="minorBidi"/>
          <w:noProof/>
          <w:sz w:val="22"/>
          <w:szCs w:val="22"/>
        </w:rPr>
      </w:pPr>
      <w:hyperlink w:anchor="_Toc410221762" w:history="1">
        <w:r w:rsidR="00EF378B" w:rsidRPr="0076363F">
          <w:rPr>
            <w:rStyle w:val="Hyperlink"/>
            <w:noProof/>
          </w:rPr>
          <w:t>A.8.</w:t>
        </w:r>
        <w:r w:rsidR="00EF378B" w:rsidRPr="0076363F">
          <w:rPr>
            <w:rFonts w:asciiTheme="minorHAnsi" w:eastAsiaTheme="minorEastAsia" w:hAnsiTheme="minorHAnsi" w:cstheme="minorBidi"/>
            <w:noProof/>
            <w:sz w:val="22"/>
            <w:szCs w:val="22"/>
          </w:rPr>
          <w:tab/>
        </w:r>
        <w:r w:rsidR="00EF378B" w:rsidRPr="0076363F">
          <w:rPr>
            <w:rStyle w:val="Hyperlink"/>
            <w:noProof/>
          </w:rPr>
          <w:t>Comments in Response to the Federal Register Notice and Efforts to Consult Outside the Agency</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_Toc410221762 \h </w:instrText>
        </w:r>
        <w:r w:rsidR="00EF378B" w:rsidRPr="0076363F">
          <w:rPr>
            <w:noProof/>
            <w:webHidden/>
          </w:rPr>
        </w:r>
        <w:r w:rsidR="00EF378B" w:rsidRPr="0076363F">
          <w:rPr>
            <w:noProof/>
            <w:webHidden/>
          </w:rPr>
          <w:fldChar w:fldCharType="separate"/>
        </w:r>
        <w:r w:rsidR="0055270B">
          <w:rPr>
            <w:noProof/>
            <w:webHidden/>
          </w:rPr>
          <w:t>11</w:t>
        </w:r>
        <w:r w:rsidR="00EF378B" w:rsidRPr="0076363F">
          <w:rPr>
            <w:noProof/>
            <w:webHidden/>
          </w:rPr>
          <w:fldChar w:fldCharType="end"/>
        </w:r>
      </w:hyperlink>
    </w:p>
    <w:p w14:paraId="2DD0C902" w14:textId="2B654E5A" w:rsidR="00EF378B" w:rsidRPr="0076363F" w:rsidRDefault="001836E1">
      <w:pPr>
        <w:pStyle w:val="TOC2"/>
        <w:tabs>
          <w:tab w:val="right" w:leader="dot" w:pos="9350"/>
        </w:tabs>
        <w:rPr>
          <w:rFonts w:asciiTheme="minorHAnsi" w:eastAsiaTheme="minorEastAsia" w:hAnsiTheme="minorHAnsi" w:cstheme="minorBidi"/>
          <w:noProof/>
          <w:sz w:val="22"/>
          <w:szCs w:val="22"/>
        </w:rPr>
      </w:pPr>
      <w:hyperlink w:anchor="_Toc410221763" w:history="1">
        <w:r w:rsidR="00EF378B" w:rsidRPr="0076363F">
          <w:rPr>
            <w:rStyle w:val="Hyperlink"/>
            <w:noProof/>
          </w:rPr>
          <w:t>A.9.   Explanation of Any Payment or Gift to Respondents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_Toc410221763 \h </w:instrText>
        </w:r>
        <w:r w:rsidR="00EF378B" w:rsidRPr="0076363F">
          <w:rPr>
            <w:noProof/>
            <w:webHidden/>
          </w:rPr>
        </w:r>
        <w:r w:rsidR="00EF378B" w:rsidRPr="0076363F">
          <w:rPr>
            <w:noProof/>
            <w:webHidden/>
          </w:rPr>
          <w:fldChar w:fldCharType="separate"/>
        </w:r>
        <w:r w:rsidR="0055270B">
          <w:rPr>
            <w:noProof/>
            <w:webHidden/>
          </w:rPr>
          <w:t>11</w:t>
        </w:r>
        <w:r w:rsidR="00EF378B" w:rsidRPr="0076363F">
          <w:rPr>
            <w:noProof/>
            <w:webHidden/>
          </w:rPr>
          <w:fldChar w:fldCharType="end"/>
        </w:r>
      </w:hyperlink>
    </w:p>
    <w:p w14:paraId="3DBC2905" w14:textId="77777777"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4" w:history="1">
        <w:r w:rsidR="00EF378B" w:rsidRPr="0076363F">
          <w:rPr>
            <w:rStyle w:val="Hyperlink"/>
            <w:noProof/>
          </w:rPr>
          <w:t>A.10.</w:t>
        </w:r>
        <w:r w:rsidR="00EF378B" w:rsidRPr="0076363F">
          <w:rPr>
            <w:rFonts w:asciiTheme="minorHAnsi" w:eastAsiaTheme="minorEastAsia" w:hAnsiTheme="minorHAnsi" w:cstheme="minorBidi"/>
            <w:noProof/>
            <w:sz w:val="22"/>
            <w:szCs w:val="22"/>
          </w:rPr>
          <w:tab/>
        </w:r>
        <w:r w:rsidR="00EF378B" w:rsidRPr="0076363F">
          <w:rPr>
            <w:rStyle w:val="Hyperlink"/>
            <w:noProof/>
          </w:rPr>
          <w:t>Assurance of Confidentiality Provided to the Respondents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_Toc410221764 \h </w:instrText>
        </w:r>
        <w:r w:rsidR="00EF378B" w:rsidRPr="0076363F">
          <w:rPr>
            <w:noProof/>
            <w:webHidden/>
          </w:rPr>
        </w:r>
        <w:r w:rsidR="00EF378B" w:rsidRPr="0076363F">
          <w:rPr>
            <w:noProof/>
            <w:webHidden/>
          </w:rPr>
          <w:fldChar w:fldCharType="separate"/>
        </w:r>
        <w:r w:rsidR="0055270B">
          <w:rPr>
            <w:noProof/>
            <w:webHidden/>
          </w:rPr>
          <w:t>12</w:t>
        </w:r>
        <w:r w:rsidR="00EF378B" w:rsidRPr="0076363F">
          <w:rPr>
            <w:noProof/>
            <w:webHidden/>
          </w:rPr>
          <w:fldChar w:fldCharType="end"/>
        </w:r>
      </w:hyperlink>
    </w:p>
    <w:p w14:paraId="767E6FBE" w14:textId="687B95C1"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5" w:history="1">
        <w:r w:rsidR="00EF378B" w:rsidRPr="0076363F">
          <w:rPr>
            <w:rStyle w:val="Hyperlink"/>
            <w:noProof/>
          </w:rPr>
          <w:t>A.11.</w:t>
        </w:r>
        <w:r w:rsidR="00EF378B" w:rsidRPr="0076363F">
          <w:rPr>
            <w:rFonts w:asciiTheme="minorHAnsi" w:eastAsiaTheme="minorEastAsia" w:hAnsiTheme="minorHAnsi" w:cstheme="minorBidi"/>
            <w:noProof/>
            <w:sz w:val="22"/>
            <w:szCs w:val="22"/>
          </w:rPr>
          <w:tab/>
        </w:r>
        <w:r w:rsidR="00EF378B" w:rsidRPr="0076363F">
          <w:rPr>
            <w:rStyle w:val="Hyperlink"/>
            <w:noProof/>
          </w:rPr>
          <w:t>Justification for Sensitive Questions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_Toc410221765 \h </w:instrText>
        </w:r>
        <w:r w:rsidR="00EF378B" w:rsidRPr="0076363F">
          <w:rPr>
            <w:noProof/>
            <w:webHidden/>
          </w:rPr>
        </w:r>
        <w:r w:rsidR="00EF378B" w:rsidRPr="0076363F">
          <w:rPr>
            <w:noProof/>
            <w:webHidden/>
          </w:rPr>
          <w:fldChar w:fldCharType="separate"/>
        </w:r>
        <w:r w:rsidR="0055270B">
          <w:rPr>
            <w:noProof/>
            <w:webHidden/>
          </w:rPr>
          <w:t>15</w:t>
        </w:r>
        <w:r w:rsidR="00EF378B" w:rsidRPr="0076363F">
          <w:rPr>
            <w:noProof/>
            <w:webHidden/>
          </w:rPr>
          <w:fldChar w:fldCharType="end"/>
        </w:r>
      </w:hyperlink>
    </w:p>
    <w:p w14:paraId="6B91BE70" w14:textId="682CFCC1"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6" w:history="1">
        <w:r w:rsidR="00EF378B" w:rsidRPr="0076363F">
          <w:rPr>
            <w:rStyle w:val="Hyperlink"/>
            <w:noProof/>
          </w:rPr>
          <w:t>A.12.</w:t>
        </w:r>
        <w:r w:rsidR="00EF378B" w:rsidRPr="0076363F">
          <w:rPr>
            <w:rFonts w:asciiTheme="minorHAnsi" w:eastAsiaTheme="minorEastAsia" w:hAnsiTheme="minorHAnsi" w:cstheme="minorBidi"/>
            <w:noProof/>
            <w:sz w:val="22"/>
            <w:szCs w:val="22"/>
          </w:rPr>
          <w:tab/>
        </w:r>
        <w:r w:rsidR="00EF378B" w:rsidRPr="0076363F">
          <w:rPr>
            <w:rStyle w:val="Hyperlink"/>
            <w:noProof/>
          </w:rPr>
          <w:t>Estimates of Annualized Burden Hours and Costs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_Toc410221766 \h </w:instrText>
        </w:r>
        <w:r w:rsidR="00EF378B" w:rsidRPr="0076363F">
          <w:rPr>
            <w:noProof/>
            <w:webHidden/>
          </w:rPr>
        </w:r>
        <w:r w:rsidR="00EF378B" w:rsidRPr="0076363F">
          <w:rPr>
            <w:noProof/>
            <w:webHidden/>
          </w:rPr>
          <w:fldChar w:fldCharType="separate"/>
        </w:r>
        <w:r w:rsidR="0055270B">
          <w:rPr>
            <w:noProof/>
            <w:webHidden/>
          </w:rPr>
          <w:t>16</w:t>
        </w:r>
        <w:r w:rsidR="00EF378B" w:rsidRPr="0076363F">
          <w:rPr>
            <w:noProof/>
            <w:webHidden/>
          </w:rPr>
          <w:fldChar w:fldCharType="end"/>
        </w:r>
      </w:hyperlink>
    </w:p>
    <w:p w14:paraId="5143B69D" w14:textId="20E96AAE"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7" w:history="1">
        <w:r w:rsidR="00EF378B" w:rsidRPr="0076363F">
          <w:rPr>
            <w:rStyle w:val="Hyperlink"/>
            <w:noProof/>
          </w:rPr>
          <w:t>A.13.</w:t>
        </w:r>
        <w:r w:rsidR="00EF378B" w:rsidRPr="0076363F">
          <w:rPr>
            <w:rFonts w:asciiTheme="minorHAnsi" w:eastAsiaTheme="minorEastAsia" w:hAnsiTheme="minorHAnsi" w:cstheme="minorBidi"/>
            <w:noProof/>
            <w:sz w:val="22"/>
            <w:szCs w:val="22"/>
          </w:rPr>
          <w:tab/>
        </w:r>
        <w:r w:rsidR="00EF378B" w:rsidRPr="0076363F">
          <w:rPr>
            <w:rStyle w:val="Hyperlink"/>
            <w:noProof/>
          </w:rPr>
          <w:t>Estimates of Other Total Annual Cost Burden to Respondents or Recordkeepers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_Toc410221767 \h </w:instrText>
        </w:r>
        <w:r w:rsidR="00EF378B" w:rsidRPr="0076363F">
          <w:rPr>
            <w:noProof/>
            <w:webHidden/>
          </w:rPr>
        </w:r>
        <w:r w:rsidR="00EF378B" w:rsidRPr="0076363F">
          <w:rPr>
            <w:noProof/>
            <w:webHidden/>
          </w:rPr>
          <w:fldChar w:fldCharType="separate"/>
        </w:r>
        <w:r w:rsidR="0055270B">
          <w:rPr>
            <w:noProof/>
            <w:webHidden/>
          </w:rPr>
          <w:t>19</w:t>
        </w:r>
        <w:r w:rsidR="00EF378B" w:rsidRPr="0076363F">
          <w:rPr>
            <w:noProof/>
            <w:webHidden/>
          </w:rPr>
          <w:fldChar w:fldCharType="end"/>
        </w:r>
      </w:hyperlink>
    </w:p>
    <w:p w14:paraId="2DC17C7A" w14:textId="35AE64A3"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8" w:history="1">
        <w:r w:rsidR="00EF378B" w:rsidRPr="0076363F">
          <w:rPr>
            <w:rStyle w:val="Hyperlink"/>
            <w:noProof/>
          </w:rPr>
          <w:t>A.14.</w:t>
        </w:r>
        <w:r w:rsidR="00EF378B" w:rsidRPr="0076363F">
          <w:rPr>
            <w:rFonts w:asciiTheme="minorHAnsi" w:eastAsiaTheme="minorEastAsia" w:hAnsiTheme="minorHAnsi" w:cstheme="minorBidi"/>
            <w:noProof/>
            <w:sz w:val="22"/>
            <w:szCs w:val="22"/>
          </w:rPr>
          <w:tab/>
        </w:r>
        <w:r w:rsidR="00EF378B" w:rsidRPr="0076363F">
          <w:rPr>
            <w:rStyle w:val="Hyperlink"/>
            <w:noProof/>
          </w:rPr>
          <w:t>Annualized Costs to the Federal Government</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_Toc410221768 \h </w:instrText>
        </w:r>
        <w:r w:rsidR="00EF378B" w:rsidRPr="0076363F">
          <w:rPr>
            <w:noProof/>
            <w:webHidden/>
          </w:rPr>
        </w:r>
        <w:r w:rsidR="00EF378B" w:rsidRPr="0076363F">
          <w:rPr>
            <w:noProof/>
            <w:webHidden/>
          </w:rPr>
          <w:fldChar w:fldCharType="separate"/>
        </w:r>
        <w:r w:rsidR="0055270B">
          <w:rPr>
            <w:noProof/>
            <w:webHidden/>
          </w:rPr>
          <w:t>19</w:t>
        </w:r>
        <w:r w:rsidR="00EF378B" w:rsidRPr="0076363F">
          <w:rPr>
            <w:noProof/>
            <w:webHidden/>
          </w:rPr>
          <w:fldChar w:fldCharType="end"/>
        </w:r>
      </w:hyperlink>
    </w:p>
    <w:p w14:paraId="72D12D2F" w14:textId="7E57895E"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69" w:history="1">
        <w:r w:rsidR="00EF378B" w:rsidRPr="0076363F">
          <w:rPr>
            <w:rStyle w:val="Hyperlink"/>
            <w:noProof/>
          </w:rPr>
          <w:t>A.16.</w:t>
        </w:r>
        <w:r w:rsidR="00EF378B" w:rsidRPr="0076363F">
          <w:rPr>
            <w:rFonts w:asciiTheme="minorHAnsi" w:eastAsiaTheme="minorEastAsia" w:hAnsiTheme="minorHAnsi" w:cstheme="minorBidi"/>
            <w:noProof/>
            <w:sz w:val="22"/>
            <w:szCs w:val="22"/>
          </w:rPr>
          <w:tab/>
        </w:r>
        <w:r w:rsidR="00EF378B" w:rsidRPr="0076363F">
          <w:rPr>
            <w:rStyle w:val="Hyperlink"/>
            <w:noProof/>
          </w:rPr>
          <w:t>Plans for tabulation and Publication and Project Time Schedule</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_Toc410221769 \h </w:instrText>
        </w:r>
        <w:r w:rsidR="00EF378B" w:rsidRPr="0076363F">
          <w:rPr>
            <w:noProof/>
            <w:webHidden/>
          </w:rPr>
        </w:r>
        <w:r w:rsidR="00EF378B" w:rsidRPr="0076363F">
          <w:rPr>
            <w:noProof/>
            <w:webHidden/>
          </w:rPr>
          <w:fldChar w:fldCharType="separate"/>
        </w:r>
        <w:r w:rsidR="0055270B">
          <w:rPr>
            <w:noProof/>
            <w:webHidden/>
          </w:rPr>
          <w:t>20</w:t>
        </w:r>
        <w:r w:rsidR="00EF378B" w:rsidRPr="0076363F">
          <w:rPr>
            <w:noProof/>
            <w:webHidden/>
          </w:rPr>
          <w:fldChar w:fldCharType="end"/>
        </w:r>
      </w:hyperlink>
    </w:p>
    <w:p w14:paraId="5DBF4E3F" w14:textId="7F3DD846"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70" w:history="1">
        <w:r w:rsidR="00EF378B" w:rsidRPr="0076363F">
          <w:rPr>
            <w:rStyle w:val="Hyperlink"/>
            <w:noProof/>
          </w:rPr>
          <w:t>A.17.</w:t>
        </w:r>
        <w:r w:rsidR="00EF378B" w:rsidRPr="0076363F">
          <w:rPr>
            <w:rFonts w:asciiTheme="minorHAnsi" w:eastAsiaTheme="minorEastAsia" w:hAnsiTheme="minorHAnsi" w:cstheme="minorBidi"/>
            <w:noProof/>
            <w:sz w:val="22"/>
            <w:szCs w:val="22"/>
          </w:rPr>
          <w:tab/>
        </w:r>
        <w:r w:rsidR="00EF378B" w:rsidRPr="0076363F">
          <w:rPr>
            <w:rStyle w:val="Hyperlink"/>
            <w:noProof/>
          </w:rPr>
          <w:t>Reason(s) Display of OMB Expiration Date is Inappropriate</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_Toc410221770 \h </w:instrText>
        </w:r>
        <w:r w:rsidR="00EF378B" w:rsidRPr="0076363F">
          <w:rPr>
            <w:noProof/>
            <w:webHidden/>
          </w:rPr>
        </w:r>
        <w:r w:rsidR="00EF378B" w:rsidRPr="0076363F">
          <w:rPr>
            <w:noProof/>
            <w:webHidden/>
          </w:rPr>
          <w:fldChar w:fldCharType="separate"/>
        </w:r>
        <w:r w:rsidR="0055270B">
          <w:rPr>
            <w:noProof/>
            <w:webHidden/>
          </w:rPr>
          <w:t>21</w:t>
        </w:r>
        <w:r w:rsidR="00EF378B" w:rsidRPr="0076363F">
          <w:rPr>
            <w:noProof/>
            <w:webHidden/>
          </w:rPr>
          <w:fldChar w:fldCharType="end"/>
        </w:r>
      </w:hyperlink>
    </w:p>
    <w:p w14:paraId="0F29AF91" w14:textId="029F02D3" w:rsidR="00EF378B" w:rsidRPr="0076363F" w:rsidRDefault="001836E1">
      <w:pPr>
        <w:pStyle w:val="TOC2"/>
        <w:tabs>
          <w:tab w:val="left" w:pos="1100"/>
          <w:tab w:val="right" w:leader="dot" w:pos="9350"/>
        </w:tabs>
        <w:rPr>
          <w:rFonts w:asciiTheme="minorHAnsi" w:eastAsiaTheme="minorEastAsia" w:hAnsiTheme="minorHAnsi" w:cstheme="minorBidi"/>
          <w:noProof/>
          <w:sz w:val="22"/>
          <w:szCs w:val="22"/>
        </w:rPr>
      </w:pPr>
      <w:hyperlink w:anchor="_Toc410221771" w:history="1">
        <w:r w:rsidR="00EF378B" w:rsidRPr="0076363F">
          <w:rPr>
            <w:rStyle w:val="Hyperlink"/>
            <w:noProof/>
          </w:rPr>
          <w:t>A.18.</w:t>
        </w:r>
        <w:r w:rsidR="00EF378B" w:rsidRPr="0076363F">
          <w:rPr>
            <w:rFonts w:asciiTheme="minorHAnsi" w:eastAsiaTheme="minorEastAsia" w:hAnsiTheme="minorHAnsi" w:cstheme="minorBidi"/>
            <w:noProof/>
            <w:sz w:val="22"/>
            <w:szCs w:val="22"/>
          </w:rPr>
          <w:tab/>
        </w:r>
        <w:r w:rsidR="00EF378B" w:rsidRPr="0076363F">
          <w:rPr>
            <w:rStyle w:val="Hyperlink"/>
            <w:noProof/>
          </w:rPr>
          <w:t>Exceptions to Certification for Paperwork Reduction Act Submissions</w:t>
        </w:r>
        <w:r w:rsidR="00EF378B" w:rsidRPr="0076363F">
          <w:rPr>
            <w:noProof/>
            <w:webHidden/>
          </w:rPr>
          <w:tab/>
        </w:r>
        <w:r w:rsidR="00EF378B" w:rsidRPr="0076363F">
          <w:rPr>
            <w:noProof/>
            <w:webHidden/>
          </w:rPr>
          <w:fldChar w:fldCharType="begin"/>
        </w:r>
        <w:r w:rsidR="00EF378B" w:rsidRPr="0076363F">
          <w:rPr>
            <w:noProof/>
            <w:webHidden/>
          </w:rPr>
          <w:instrText xml:space="preserve"> PAGEREF _Toc410221771 \h </w:instrText>
        </w:r>
        <w:r w:rsidR="00EF378B" w:rsidRPr="0076363F">
          <w:rPr>
            <w:noProof/>
            <w:webHidden/>
          </w:rPr>
        </w:r>
        <w:r w:rsidR="00EF378B" w:rsidRPr="0076363F">
          <w:rPr>
            <w:noProof/>
            <w:webHidden/>
          </w:rPr>
          <w:fldChar w:fldCharType="separate"/>
        </w:r>
        <w:r w:rsidR="0055270B">
          <w:rPr>
            <w:noProof/>
            <w:webHidden/>
          </w:rPr>
          <w:t>21</w:t>
        </w:r>
        <w:r w:rsidR="00EF378B" w:rsidRPr="0076363F">
          <w:rPr>
            <w:noProof/>
            <w:webHidden/>
          </w:rPr>
          <w:fldChar w:fldCharType="end"/>
        </w:r>
      </w:hyperlink>
    </w:p>
    <w:p w14:paraId="4D40F7A3" w14:textId="77777777" w:rsidR="005D34F0" w:rsidRPr="0076363F" w:rsidRDefault="00551740" w:rsidP="007E20C2">
      <w:pPr>
        <w:pStyle w:val="Title"/>
        <w:widowControl/>
        <w:rPr>
          <w:rFonts w:ascii="Times New Roman" w:hAnsi="Times New Roman" w:cs="Times New Roman"/>
          <w:b/>
          <w:sz w:val="28"/>
          <w:szCs w:val="28"/>
        </w:rPr>
      </w:pPr>
      <w:r w:rsidRPr="0076363F">
        <w:rPr>
          <w:rFonts w:ascii="Times New Roman" w:hAnsi="Times New Roman" w:cs="Times New Roman"/>
          <w:b/>
          <w:sz w:val="28"/>
          <w:szCs w:val="28"/>
        </w:rPr>
        <w:fldChar w:fldCharType="end"/>
      </w:r>
    </w:p>
    <w:p w14:paraId="5068F743" w14:textId="77777777" w:rsidR="00AD6212" w:rsidRPr="0076363F" w:rsidRDefault="00AD6212" w:rsidP="007E20C2">
      <w:pPr>
        <w:pStyle w:val="Title"/>
        <w:widowControl/>
        <w:rPr>
          <w:b/>
        </w:rPr>
      </w:pPr>
    </w:p>
    <w:p w14:paraId="65E2B761" w14:textId="77777777" w:rsidR="00AD6212" w:rsidRPr="0076363F" w:rsidRDefault="00AD6212" w:rsidP="007E20C2">
      <w:pPr>
        <w:pStyle w:val="Title"/>
        <w:widowControl/>
        <w:rPr>
          <w:b/>
        </w:rPr>
      </w:pPr>
    </w:p>
    <w:p w14:paraId="45A1EF9C" w14:textId="77777777" w:rsidR="00AD6212" w:rsidRPr="0076363F" w:rsidRDefault="00AD6212" w:rsidP="007E20C2">
      <w:pPr>
        <w:pStyle w:val="Title"/>
        <w:widowControl/>
        <w:rPr>
          <w:b/>
        </w:rPr>
      </w:pPr>
    </w:p>
    <w:p w14:paraId="707218AC" w14:textId="77777777" w:rsidR="00AD6212" w:rsidRPr="0076363F" w:rsidRDefault="00AD6212" w:rsidP="007E20C2">
      <w:pPr>
        <w:pStyle w:val="Title"/>
        <w:widowControl/>
        <w:rPr>
          <w:b/>
        </w:rPr>
      </w:pPr>
    </w:p>
    <w:p w14:paraId="642978FE" w14:textId="77777777" w:rsidR="00AD6212" w:rsidRPr="0076363F" w:rsidRDefault="00AD6212" w:rsidP="007E20C2">
      <w:pPr>
        <w:pStyle w:val="Title"/>
        <w:widowControl/>
        <w:rPr>
          <w:b/>
        </w:rPr>
      </w:pPr>
    </w:p>
    <w:p w14:paraId="26138184" w14:textId="77777777" w:rsidR="00AD6212" w:rsidRPr="0076363F" w:rsidRDefault="00AD6212" w:rsidP="007E20C2">
      <w:pPr>
        <w:pStyle w:val="Title"/>
        <w:widowControl/>
        <w:rPr>
          <w:b/>
        </w:rPr>
      </w:pPr>
    </w:p>
    <w:p w14:paraId="555C653E" w14:textId="77777777" w:rsidR="00AD6212" w:rsidRPr="0076363F" w:rsidRDefault="00AD6212" w:rsidP="007E20C2">
      <w:pPr>
        <w:pStyle w:val="Title"/>
        <w:widowControl/>
        <w:rPr>
          <w:b/>
        </w:rPr>
      </w:pPr>
    </w:p>
    <w:p w14:paraId="54A4CF84" w14:textId="77777777" w:rsidR="00AD6212" w:rsidRPr="0076363F" w:rsidRDefault="00AD6212" w:rsidP="007E20C2">
      <w:pPr>
        <w:pStyle w:val="Title"/>
        <w:widowControl/>
        <w:rPr>
          <w:b/>
        </w:rPr>
      </w:pPr>
    </w:p>
    <w:p w14:paraId="51B9EC8B" w14:textId="77777777" w:rsidR="00AD6212" w:rsidRPr="0076363F" w:rsidRDefault="00AD6212" w:rsidP="007E20C2">
      <w:pPr>
        <w:pStyle w:val="Title"/>
        <w:widowControl/>
        <w:rPr>
          <w:b/>
        </w:rPr>
      </w:pPr>
    </w:p>
    <w:p w14:paraId="64B4786B" w14:textId="77777777" w:rsidR="00AD6212" w:rsidRPr="0076363F" w:rsidRDefault="00AD6212" w:rsidP="007E20C2">
      <w:pPr>
        <w:pStyle w:val="Title"/>
        <w:widowControl/>
        <w:rPr>
          <w:b/>
        </w:rPr>
      </w:pPr>
    </w:p>
    <w:p w14:paraId="7A7C9E99" w14:textId="10247B8E" w:rsidR="00AD6212" w:rsidRPr="0076363F" w:rsidRDefault="008214F9" w:rsidP="007E20C2">
      <w:pPr>
        <w:pStyle w:val="Title"/>
        <w:widowControl/>
        <w:rPr>
          <w:b/>
        </w:rPr>
      </w:pPr>
      <w:r w:rsidRPr="0076363F">
        <w:rPr>
          <w:noProof/>
        </w:rPr>
        <w:lastRenderedPageBreak/>
        <mc:AlternateContent>
          <mc:Choice Requires="wps">
            <w:drawing>
              <wp:anchor distT="0" distB="0" distL="114300" distR="114300" simplePos="0" relativeHeight="251659264" behindDoc="0" locked="0" layoutInCell="1" allowOverlap="1" wp14:anchorId="1B189CAB" wp14:editId="1C0EE49B">
                <wp:simplePos x="0" y="0"/>
                <wp:positionH relativeFrom="margin">
                  <wp:posOffset>-447674</wp:posOffset>
                </wp:positionH>
                <wp:positionV relativeFrom="paragraph">
                  <wp:posOffset>9525</wp:posOffset>
                </wp:positionV>
                <wp:extent cx="6362700" cy="4838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838700"/>
                        </a:xfrm>
                        <a:prstGeom prst="rect">
                          <a:avLst/>
                        </a:prstGeom>
                        <a:solidFill>
                          <a:srgbClr val="FFFFFF"/>
                        </a:solidFill>
                        <a:ln w="9525">
                          <a:solidFill>
                            <a:srgbClr val="000000"/>
                          </a:solidFill>
                          <a:miter lim="800000"/>
                          <a:headEnd/>
                          <a:tailEnd/>
                        </a:ln>
                      </wps:spPr>
                      <wps:txbx>
                        <w:txbxContent>
                          <w:p w14:paraId="2D5B54BF" w14:textId="77777777" w:rsidR="001836E1" w:rsidRDefault="001836E1" w:rsidP="009220E9">
                            <w:pPr>
                              <w:pStyle w:val="ListParagraph"/>
                              <w:numPr>
                                <w:ilvl w:val="0"/>
                                <w:numId w:val="23"/>
                              </w:numPr>
                              <w:rPr>
                                <w:rFonts w:ascii="Times New Roman" w:hAnsi="Times New Roman"/>
                              </w:rPr>
                            </w:pPr>
                            <w:r w:rsidRPr="004912D9">
                              <w:rPr>
                                <w:rFonts w:ascii="Times New Roman" w:hAnsi="Times New Roman"/>
                                <w:b/>
                              </w:rPr>
                              <w:t>Goal of the study:</w:t>
                            </w:r>
                            <w:r w:rsidRPr="004912D9">
                              <w:rPr>
                                <w:rFonts w:ascii="Times New Roman" w:hAnsi="Times New Roman"/>
                              </w:rPr>
                              <w:t xml:space="preserve"> The purpose of BD-STEPS is to evaluate factors associated with the occurrence of birth defects and ultimately to work to prevent major </w:t>
                            </w:r>
                            <w:hyperlink r:id="rId9" w:history="1">
                              <w:r w:rsidRPr="004912D9">
                                <w:rPr>
                                  <w:rStyle w:val="Hyperlink"/>
                                  <w:rFonts w:ascii="Times New Roman" w:hAnsi="Times New Roman"/>
                                  <w:bCs/>
                                  <w:color w:val="auto"/>
                                  <w:u w:val="none"/>
                                </w:rPr>
                                <w:t>birth defects</w:t>
                              </w:r>
                            </w:hyperlink>
                            <w:r w:rsidRPr="004912D9">
                              <w:rPr>
                                <w:rFonts w:ascii="Times New Roman" w:hAnsi="Times New Roman"/>
                              </w:rPr>
                              <w:t xml:space="preserve"> associated with maternal risk factors. </w:t>
                            </w:r>
                          </w:p>
                          <w:p w14:paraId="23CEECE5" w14:textId="77777777" w:rsidR="001836E1" w:rsidRPr="004912D9" w:rsidRDefault="001836E1" w:rsidP="009220E9">
                            <w:pPr>
                              <w:pStyle w:val="ListParagraph"/>
                              <w:ind w:left="360"/>
                              <w:rPr>
                                <w:rFonts w:ascii="Times New Roman" w:hAnsi="Times New Roman"/>
                              </w:rPr>
                            </w:pPr>
                          </w:p>
                          <w:p w14:paraId="5462C7EF" w14:textId="5449BC58" w:rsidR="001836E1" w:rsidRPr="004912D9" w:rsidRDefault="001836E1" w:rsidP="009220E9">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912D9">
                              <w:rPr>
                                <w:rFonts w:ascii="Times New Roman" w:hAnsi="Times New Roman" w:cs="Times New Roman"/>
                                <w:b/>
                                <w:sz w:val="24"/>
                                <w:szCs w:val="24"/>
                              </w:rPr>
                              <w:t>Intended use of the resulting data:</w:t>
                            </w:r>
                            <w:r w:rsidRPr="004912D9">
                              <w:rPr>
                                <w:rFonts w:ascii="Times New Roman" w:hAnsi="Times New Roman" w:cs="Times New Roman"/>
                                <w:sz w:val="24"/>
                                <w:szCs w:val="24"/>
                              </w:rPr>
                              <w:t xml:space="preserve"> Data from BD-STEPS and the </w:t>
                            </w:r>
                            <w:r w:rsidR="0055270B">
                              <w:rPr>
                                <w:rFonts w:ascii="Times New Roman" w:hAnsi="Times New Roman" w:cs="Times New Roman"/>
                                <w:sz w:val="24"/>
                                <w:szCs w:val="24"/>
                              </w:rPr>
                              <w:t>National Birth Defects Prevention Study (</w:t>
                            </w:r>
                            <w:r w:rsidRPr="004912D9">
                              <w:rPr>
                                <w:rFonts w:ascii="Times New Roman" w:hAnsi="Times New Roman" w:cs="Times New Roman"/>
                                <w:sz w:val="24"/>
                                <w:szCs w:val="24"/>
                              </w:rPr>
                              <w:t>NBDPS</w:t>
                            </w:r>
                            <w:r w:rsidR="0055270B">
                              <w:rPr>
                                <w:rFonts w:ascii="Times New Roman" w:hAnsi="Times New Roman" w:cs="Times New Roman"/>
                                <w:sz w:val="24"/>
                                <w:szCs w:val="24"/>
                              </w:rPr>
                              <w:t>)</w:t>
                            </w:r>
                            <w:r w:rsidRPr="004912D9">
                              <w:rPr>
                                <w:rFonts w:ascii="Times New Roman" w:hAnsi="Times New Roman" w:cs="Times New Roman"/>
                                <w:sz w:val="24"/>
                                <w:szCs w:val="24"/>
                              </w:rPr>
                              <w:t xml:space="preserve"> will play an important part in the decision-making process that determine</w:t>
                            </w:r>
                            <w:r>
                              <w:rPr>
                                <w:rFonts w:ascii="Times New Roman" w:hAnsi="Times New Roman" w:cs="Times New Roman"/>
                                <w:sz w:val="24"/>
                                <w:szCs w:val="24"/>
                              </w:rPr>
                              <w:t>s</w:t>
                            </w:r>
                            <w:r w:rsidRPr="004912D9">
                              <w:rPr>
                                <w:rFonts w:ascii="Times New Roman" w:hAnsi="Times New Roman" w:cs="Times New Roman"/>
                                <w:sz w:val="24"/>
                                <w:szCs w:val="24"/>
                              </w:rPr>
                              <w:t xml:space="preserve"> federal research agendas, birth defect prevention activities, and the direction of funding programs such as cooperative agreements. </w:t>
                            </w:r>
                          </w:p>
                          <w:p w14:paraId="6C9D053F" w14:textId="77777777" w:rsidR="001836E1" w:rsidRPr="004912D9" w:rsidRDefault="001836E1" w:rsidP="009220E9"/>
                          <w:p w14:paraId="7577E40C" w14:textId="77777777" w:rsidR="001836E1" w:rsidRDefault="001836E1" w:rsidP="00FA36E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A36E3">
                              <w:rPr>
                                <w:b/>
                              </w:rPr>
                              <w:t>Methods to be used to collect:</w:t>
                            </w:r>
                            <w:r w:rsidRPr="004912D9">
                              <w:t xml:space="preserve"> </w:t>
                            </w:r>
                          </w:p>
                          <w:p w14:paraId="0EE1549E" w14:textId="77777777" w:rsidR="001836E1" w:rsidRDefault="001836E1" w:rsidP="0082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Data will be collected via telephone interviews and online questionnaires. Additionally, some mothers will be asked to consent to medical records review and the collection of leftover newborn screening bloodspots.</w:t>
                            </w:r>
                          </w:p>
                          <w:p w14:paraId="5EDF3187" w14:textId="2B1B7E8A" w:rsidR="001836E1" w:rsidRPr="004912D9" w:rsidRDefault="001836E1" w:rsidP="00FA36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p>
                          <w:p w14:paraId="337BFAC2" w14:textId="77777777" w:rsidR="001836E1" w:rsidRPr="004912D9" w:rsidRDefault="001836E1" w:rsidP="009220E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64FC1D7" w14:textId="77777777" w:rsidR="001836E1" w:rsidRPr="004912D9" w:rsidRDefault="001836E1" w:rsidP="009220E9">
                            <w:pPr>
                              <w:pStyle w:val="ListParagraph"/>
                              <w:numPr>
                                <w:ilvl w:val="0"/>
                                <w:numId w:val="23"/>
                              </w:numPr>
                              <w:rPr>
                                <w:rFonts w:ascii="Times New Roman" w:hAnsi="Times New Roman"/>
                              </w:rPr>
                            </w:pPr>
                            <w:r w:rsidRPr="004912D9">
                              <w:rPr>
                                <w:rFonts w:ascii="Times New Roman" w:hAnsi="Times New Roman"/>
                                <w:b/>
                              </w:rPr>
                              <w:t>The subpopulation to be studied:</w:t>
                            </w:r>
                            <w:r w:rsidRPr="004912D9">
                              <w:rPr>
                                <w:rFonts w:ascii="Times New Roman" w:hAnsi="Times New Roman"/>
                              </w:rPr>
                              <w:t xml:space="preserve"> BD-STEPS will interview mothers of infants with birth defects who are identified through the birth defects surveillance system in each participating state; control infants (whose mothers will be invited for interview) are randomly selected from electronic birth certificates or birth hospitals in the same population.</w:t>
                            </w:r>
                          </w:p>
                          <w:p w14:paraId="2CCC1505" w14:textId="77777777" w:rsidR="001836E1" w:rsidRPr="004912D9" w:rsidRDefault="001836E1" w:rsidP="009220E9">
                            <w:pPr>
                              <w:pStyle w:val="ListParagraph"/>
                              <w:ind w:left="360"/>
                              <w:rPr>
                                <w:rFonts w:ascii="Times New Roman" w:hAnsi="Times New Roman"/>
                              </w:rPr>
                            </w:pPr>
                          </w:p>
                          <w:p w14:paraId="05562602" w14:textId="77777777" w:rsidR="001836E1" w:rsidRDefault="001836E1" w:rsidP="008214F9">
                            <w:pPr>
                              <w:pStyle w:val="ListParagraph"/>
                              <w:numPr>
                                <w:ilvl w:val="0"/>
                                <w:numId w:val="27"/>
                              </w:numPr>
                              <w:tabs>
                                <w:tab w:val="left" w:pos="0"/>
                                <w:tab w:val="left" w:pos="864"/>
                                <w:tab w:val="left" w:pos="1584"/>
                                <w:tab w:val="left" w:pos="6192"/>
                                <w:tab w:val="left" w:pos="6480"/>
                                <w:tab w:val="left" w:pos="7200"/>
                                <w:tab w:val="left" w:pos="7920"/>
                                <w:tab w:val="left" w:pos="8640"/>
                                <w:tab w:val="left" w:pos="9360"/>
                              </w:tabs>
                            </w:pPr>
                            <w:r w:rsidRPr="004912D9">
                              <w:rPr>
                                <w:rFonts w:ascii="Times New Roman" w:hAnsi="Times New Roman"/>
                                <w:b/>
                              </w:rPr>
                              <w:t xml:space="preserve">How data will be analyzed: </w:t>
                            </w:r>
                          </w:p>
                          <w:p w14:paraId="59D617A6" w14:textId="77777777" w:rsidR="001836E1" w:rsidRPr="00FA36E3" w:rsidRDefault="001836E1" w:rsidP="00FA36E3">
                            <w:pPr>
                              <w:pStyle w:val="ListParagraph"/>
                              <w:tabs>
                                <w:tab w:val="left" w:pos="0"/>
                                <w:tab w:val="left" w:pos="864"/>
                                <w:tab w:val="left" w:pos="1584"/>
                                <w:tab w:val="left" w:pos="6192"/>
                                <w:tab w:val="left" w:pos="6480"/>
                                <w:tab w:val="left" w:pos="7200"/>
                                <w:tab w:val="left" w:pos="7920"/>
                                <w:tab w:val="left" w:pos="8640"/>
                                <w:tab w:val="left" w:pos="9360"/>
                              </w:tabs>
                              <w:ind w:left="360"/>
                              <w:rPr>
                                <w:rFonts w:ascii="Times New Roman" w:hAnsi="Times New Roman"/>
                              </w:rPr>
                            </w:pPr>
                            <w:r w:rsidRPr="00FA36E3">
                              <w:rPr>
                                <w:rFonts w:ascii="Times New Roman" w:hAnsi="Times New Roman"/>
                              </w:rPr>
                              <w:t>Unconditional logistical regression will be the major analytic tool used for studying major defect groups and associated risk factors; relative risk estimates will first be calculated without consideration of potentially confounding variables, then important covariables such as maternal age and education will be included. We will also look for evidence of gene-environment interaction in analysis of NBDPS genetic data.</w:t>
                            </w:r>
                          </w:p>
                          <w:p w14:paraId="2C4F3856" w14:textId="147C785C" w:rsidR="001836E1" w:rsidRPr="00FA36E3" w:rsidRDefault="001836E1" w:rsidP="00FA36E3">
                            <w:pPr>
                              <w:pStyle w:val="ListParagraph"/>
                              <w:tabs>
                                <w:tab w:val="left" w:pos="0"/>
                                <w:tab w:val="left" w:pos="864"/>
                                <w:tab w:val="left" w:pos="1584"/>
                                <w:tab w:val="left" w:pos="6192"/>
                                <w:tab w:val="left" w:pos="6480"/>
                                <w:tab w:val="left" w:pos="7200"/>
                                <w:tab w:val="left" w:pos="7920"/>
                                <w:tab w:val="left" w:pos="8640"/>
                                <w:tab w:val="left" w:pos="9360"/>
                              </w:tabs>
                              <w:ind w:left="360"/>
                              <w:rPr>
                                <w:rFonts w:ascii="Times New Roman" w:hAnsi="Times New Roman"/>
                              </w:rPr>
                            </w:pPr>
                          </w:p>
                          <w:p w14:paraId="7630F4B6" w14:textId="77777777" w:rsidR="001836E1" w:rsidRDefault="001836E1" w:rsidP="009220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89CAB" id="_x0000_t202" coordsize="21600,21600" o:spt="202" path="m,l,21600r21600,l21600,xe">
                <v:stroke joinstyle="miter"/>
                <v:path gradientshapeok="t" o:connecttype="rect"/>
              </v:shapetype>
              <v:shape id="Text Box 2" o:spid="_x0000_s1026" type="#_x0000_t202" style="position:absolute;left:0;text-align:left;margin-left:-35.25pt;margin-top:.75pt;width:501pt;height:3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">
                <v:textbox>
                  <w:txbxContent>
                    <w:p w14:paraId="2D5B54BF" w14:textId="77777777" w:rsidR="001836E1" w:rsidRDefault="001836E1" w:rsidP="009220E9">
                      <w:pPr>
                        <w:pStyle w:val="ListParagraph"/>
                        <w:numPr>
                          <w:ilvl w:val="0"/>
                          <w:numId w:val="23"/>
                        </w:numPr>
                        <w:rPr>
                          <w:rFonts w:ascii="Times New Roman" w:hAnsi="Times New Roman"/>
                        </w:rPr>
                      </w:pPr>
                      <w:r w:rsidRPr="004912D9">
                        <w:rPr>
                          <w:rFonts w:ascii="Times New Roman" w:hAnsi="Times New Roman"/>
                          <w:b/>
                        </w:rPr>
                        <w:t>Goal of the study:</w:t>
                      </w:r>
                      <w:r w:rsidRPr="004912D9">
                        <w:rPr>
                          <w:rFonts w:ascii="Times New Roman" w:hAnsi="Times New Roman"/>
                        </w:rPr>
                        <w:t xml:space="preserve"> The purpose of BD-STEPS is to evaluate factors associated with the occurrence of birth defects and ultimately to work to prevent major </w:t>
                      </w:r>
                      <w:hyperlink r:id="rId10" w:history="1">
                        <w:r w:rsidRPr="004912D9">
                          <w:rPr>
                            <w:rStyle w:val="Hyperlink"/>
                            <w:rFonts w:ascii="Times New Roman" w:hAnsi="Times New Roman"/>
                            <w:bCs/>
                            <w:color w:val="auto"/>
                            <w:u w:val="none"/>
                          </w:rPr>
                          <w:t>birth defects</w:t>
                        </w:r>
                      </w:hyperlink>
                      <w:r w:rsidRPr="004912D9">
                        <w:rPr>
                          <w:rFonts w:ascii="Times New Roman" w:hAnsi="Times New Roman"/>
                        </w:rPr>
                        <w:t xml:space="preserve"> associated with maternal risk factors. </w:t>
                      </w:r>
                    </w:p>
                    <w:p w14:paraId="23CEECE5" w14:textId="77777777" w:rsidR="001836E1" w:rsidRPr="004912D9" w:rsidRDefault="001836E1" w:rsidP="009220E9">
                      <w:pPr>
                        <w:pStyle w:val="ListParagraph"/>
                        <w:ind w:left="360"/>
                        <w:rPr>
                          <w:rFonts w:ascii="Times New Roman" w:hAnsi="Times New Roman"/>
                        </w:rPr>
                      </w:pPr>
                    </w:p>
                    <w:p w14:paraId="5462C7EF" w14:textId="5449BC58" w:rsidR="001836E1" w:rsidRPr="004912D9" w:rsidRDefault="001836E1" w:rsidP="009220E9">
                      <w:pPr>
                        <w:pStyle w:val="BodyText"/>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4912D9">
                        <w:rPr>
                          <w:rFonts w:ascii="Times New Roman" w:hAnsi="Times New Roman" w:cs="Times New Roman"/>
                          <w:b/>
                          <w:sz w:val="24"/>
                          <w:szCs w:val="24"/>
                        </w:rPr>
                        <w:t>Intended use of the resulting data:</w:t>
                      </w:r>
                      <w:r w:rsidRPr="004912D9">
                        <w:rPr>
                          <w:rFonts w:ascii="Times New Roman" w:hAnsi="Times New Roman" w:cs="Times New Roman"/>
                          <w:sz w:val="24"/>
                          <w:szCs w:val="24"/>
                        </w:rPr>
                        <w:t xml:space="preserve"> Data from BD-STEPS and the </w:t>
                      </w:r>
                      <w:r w:rsidR="0055270B">
                        <w:rPr>
                          <w:rFonts w:ascii="Times New Roman" w:hAnsi="Times New Roman" w:cs="Times New Roman"/>
                          <w:sz w:val="24"/>
                          <w:szCs w:val="24"/>
                        </w:rPr>
                        <w:t>National Birth Defects Prevention Study (</w:t>
                      </w:r>
                      <w:r w:rsidRPr="004912D9">
                        <w:rPr>
                          <w:rFonts w:ascii="Times New Roman" w:hAnsi="Times New Roman" w:cs="Times New Roman"/>
                          <w:sz w:val="24"/>
                          <w:szCs w:val="24"/>
                        </w:rPr>
                        <w:t>NBDPS</w:t>
                      </w:r>
                      <w:r w:rsidR="0055270B">
                        <w:rPr>
                          <w:rFonts w:ascii="Times New Roman" w:hAnsi="Times New Roman" w:cs="Times New Roman"/>
                          <w:sz w:val="24"/>
                          <w:szCs w:val="24"/>
                        </w:rPr>
                        <w:t>)</w:t>
                      </w:r>
                      <w:r w:rsidRPr="004912D9">
                        <w:rPr>
                          <w:rFonts w:ascii="Times New Roman" w:hAnsi="Times New Roman" w:cs="Times New Roman"/>
                          <w:sz w:val="24"/>
                          <w:szCs w:val="24"/>
                        </w:rPr>
                        <w:t xml:space="preserve"> will play an important part in the decision-making process that determine</w:t>
                      </w:r>
                      <w:r>
                        <w:rPr>
                          <w:rFonts w:ascii="Times New Roman" w:hAnsi="Times New Roman" w:cs="Times New Roman"/>
                          <w:sz w:val="24"/>
                          <w:szCs w:val="24"/>
                        </w:rPr>
                        <w:t>s</w:t>
                      </w:r>
                      <w:r w:rsidRPr="004912D9">
                        <w:rPr>
                          <w:rFonts w:ascii="Times New Roman" w:hAnsi="Times New Roman" w:cs="Times New Roman"/>
                          <w:sz w:val="24"/>
                          <w:szCs w:val="24"/>
                        </w:rPr>
                        <w:t xml:space="preserve"> federal research agendas, birth defect prevention activities, and the direction of funding programs such as cooperative agreements. </w:t>
                      </w:r>
                    </w:p>
                    <w:p w14:paraId="6C9D053F" w14:textId="77777777" w:rsidR="001836E1" w:rsidRPr="004912D9" w:rsidRDefault="001836E1" w:rsidP="009220E9"/>
                    <w:p w14:paraId="7577E40C" w14:textId="77777777" w:rsidR="001836E1" w:rsidRDefault="001836E1" w:rsidP="00FA36E3">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A36E3">
                        <w:rPr>
                          <w:b/>
                        </w:rPr>
                        <w:t>Methods to be used to collect:</w:t>
                      </w:r>
                      <w:r w:rsidRPr="004912D9">
                        <w:t xml:space="preserve"> </w:t>
                      </w:r>
                    </w:p>
                    <w:p w14:paraId="0EE1549E" w14:textId="77777777" w:rsidR="001836E1" w:rsidRDefault="001836E1" w:rsidP="0082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Data will be collected via telephone interviews and online questionnaires. Additionally, some mothers will be asked to consent to medical records review and the collection of leftover newborn screening bloodspots.</w:t>
                      </w:r>
                    </w:p>
                    <w:p w14:paraId="5EDF3187" w14:textId="2B1B7E8A" w:rsidR="001836E1" w:rsidRPr="004912D9" w:rsidRDefault="001836E1" w:rsidP="00FA36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p>
                    <w:p w14:paraId="337BFAC2" w14:textId="77777777" w:rsidR="001836E1" w:rsidRPr="004912D9" w:rsidRDefault="001836E1" w:rsidP="009220E9">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64FC1D7" w14:textId="77777777" w:rsidR="001836E1" w:rsidRPr="004912D9" w:rsidRDefault="001836E1" w:rsidP="009220E9">
                      <w:pPr>
                        <w:pStyle w:val="ListParagraph"/>
                        <w:numPr>
                          <w:ilvl w:val="0"/>
                          <w:numId w:val="23"/>
                        </w:numPr>
                        <w:rPr>
                          <w:rFonts w:ascii="Times New Roman" w:hAnsi="Times New Roman"/>
                        </w:rPr>
                      </w:pPr>
                      <w:r w:rsidRPr="004912D9">
                        <w:rPr>
                          <w:rFonts w:ascii="Times New Roman" w:hAnsi="Times New Roman"/>
                          <w:b/>
                        </w:rPr>
                        <w:t>The subpopulation to be studied:</w:t>
                      </w:r>
                      <w:r w:rsidRPr="004912D9">
                        <w:rPr>
                          <w:rFonts w:ascii="Times New Roman" w:hAnsi="Times New Roman"/>
                        </w:rPr>
                        <w:t xml:space="preserve"> BD-STEPS will interview mothers of infants with birth defects who are identified through the birth defects surveillance system in each participating state; control infants (whose mothers will be invited for interview) are randomly selected from electronic birth certificates or birth hospitals in the same population.</w:t>
                      </w:r>
                    </w:p>
                    <w:p w14:paraId="2CCC1505" w14:textId="77777777" w:rsidR="001836E1" w:rsidRPr="004912D9" w:rsidRDefault="001836E1" w:rsidP="009220E9">
                      <w:pPr>
                        <w:pStyle w:val="ListParagraph"/>
                        <w:ind w:left="360"/>
                        <w:rPr>
                          <w:rFonts w:ascii="Times New Roman" w:hAnsi="Times New Roman"/>
                        </w:rPr>
                      </w:pPr>
                    </w:p>
                    <w:p w14:paraId="05562602" w14:textId="77777777" w:rsidR="001836E1" w:rsidRDefault="001836E1" w:rsidP="008214F9">
                      <w:pPr>
                        <w:pStyle w:val="ListParagraph"/>
                        <w:numPr>
                          <w:ilvl w:val="0"/>
                          <w:numId w:val="27"/>
                        </w:numPr>
                        <w:tabs>
                          <w:tab w:val="left" w:pos="0"/>
                          <w:tab w:val="left" w:pos="864"/>
                          <w:tab w:val="left" w:pos="1584"/>
                          <w:tab w:val="left" w:pos="6192"/>
                          <w:tab w:val="left" w:pos="6480"/>
                          <w:tab w:val="left" w:pos="7200"/>
                          <w:tab w:val="left" w:pos="7920"/>
                          <w:tab w:val="left" w:pos="8640"/>
                          <w:tab w:val="left" w:pos="9360"/>
                        </w:tabs>
                      </w:pPr>
                      <w:r w:rsidRPr="004912D9">
                        <w:rPr>
                          <w:rFonts w:ascii="Times New Roman" w:hAnsi="Times New Roman"/>
                          <w:b/>
                        </w:rPr>
                        <w:t xml:space="preserve">How data will be analyzed: </w:t>
                      </w:r>
                    </w:p>
                    <w:p w14:paraId="59D617A6" w14:textId="77777777" w:rsidR="001836E1" w:rsidRPr="00FA36E3" w:rsidRDefault="001836E1" w:rsidP="00FA36E3">
                      <w:pPr>
                        <w:pStyle w:val="ListParagraph"/>
                        <w:tabs>
                          <w:tab w:val="left" w:pos="0"/>
                          <w:tab w:val="left" w:pos="864"/>
                          <w:tab w:val="left" w:pos="1584"/>
                          <w:tab w:val="left" w:pos="6192"/>
                          <w:tab w:val="left" w:pos="6480"/>
                          <w:tab w:val="left" w:pos="7200"/>
                          <w:tab w:val="left" w:pos="7920"/>
                          <w:tab w:val="left" w:pos="8640"/>
                          <w:tab w:val="left" w:pos="9360"/>
                        </w:tabs>
                        <w:ind w:left="360"/>
                        <w:rPr>
                          <w:rFonts w:ascii="Times New Roman" w:hAnsi="Times New Roman"/>
                        </w:rPr>
                      </w:pPr>
                      <w:r w:rsidRPr="00FA36E3">
                        <w:rPr>
                          <w:rFonts w:ascii="Times New Roman" w:hAnsi="Times New Roman"/>
                        </w:rPr>
                        <w:t>Unconditional logistical regression will be the major analytic tool used for studying major defect groups and associated risk factors; relative risk estimates will first be calculated without consideration of potentially confounding variables, then important covariables such as maternal age and education will be included. We will also look for evidence of gene-environment interaction in analysis of NBDPS genetic data.</w:t>
                      </w:r>
                    </w:p>
                    <w:p w14:paraId="2C4F3856" w14:textId="147C785C" w:rsidR="001836E1" w:rsidRPr="00FA36E3" w:rsidRDefault="001836E1" w:rsidP="00FA36E3">
                      <w:pPr>
                        <w:pStyle w:val="ListParagraph"/>
                        <w:tabs>
                          <w:tab w:val="left" w:pos="0"/>
                          <w:tab w:val="left" w:pos="864"/>
                          <w:tab w:val="left" w:pos="1584"/>
                          <w:tab w:val="left" w:pos="6192"/>
                          <w:tab w:val="left" w:pos="6480"/>
                          <w:tab w:val="left" w:pos="7200"/>
                          <w:tab w:val="left" w:pos="7920"/>
                          <w:tab w:val="left" w:pos="8640"/>
                          <w:tab w:val="left" w:pos="9360"/>
                        </w:tabs>
                        <w:ind w:left="360"/>
                        <w:rPr>
                          <w:rFonts w:ascii="Times New Roman" w:hAnsi="Times New Roman"/>
                        </w:rPr>
                      </w:pPr>
                    </w:p>
                    <w:p w14:paraId="7630F4B6" w14:textId="77777777" w:rsidR="001836E1" w:rsidRDefault="001836E1" w:rsidP="009220E9"/>
                  </w:txbxContent>
                </v:textbox>
                <w10:wrap anchorx="margin"/>
              </v:shape>
            </w:pict>
          </mc:Fallback>
        </mc:AlternateContent>
      </w:r>
    </w:p>
    <w:p w14:paraId="19DD4BD8" w14:textId="77777777" w:rsidR="004A309F" w:rsidRPr="0076363F" w:rsidRDefault="004A309F" w:rsidP="007E20C2">
      <w:pPr>
        <w:pStyle w:val="Title"/>
        <w:widowControl/>
        <w:rPr>
          <w:rFonts w:ascii="Times New Roman" w:hAnsi="Times New Roman" w:cs="Times New Roman"/>
          <w:b/>
          <w:sz w:val="28"/>
          <w:szCs w:val="28"/>
        </w:rPr>
      </w:pPr>
      <w:r w:rsidRPr="0076363F">
        <w:rPr>
          <w:rFonts w:ascii="Times New Roman" w:hAnsi="Times New Roman" w:cs="Times New Roman"/>
          <w:b/>
          <w:sz w:val="28"/>
          <w:szCs w:val="28"/>
        </w:rPr>
        <w:t>Birth Defect</w:t>
      </w:r>
      <w:r w:rsidR="004A403B" w:rsidRPr="0076363F">
        <w:rPr>
          <w:rFonts w:ascii="Times New Roman" w:hAnsi="Times New Roman" w:cs="Times New Roman"/>
          <w:b/>
          <w:sz w:val="28"/>
          <w:szCs w:val="28"/>
        </w:rPr>
        <w:t>s</w:t>
      </w:r>
      <w:r w:rsidRPr="0076363F">
        <w:rPr>
          <w:rFonts w:ascii="Times New Roman" w:hAnsi="Times New Roman" w:cs="Times New Roman"/>
          <w:b/>
          <w:sz w:val="28"/>
          <w:szCs w:val="28"/>
        </w:rPr>
        <w:t xml:space="preserve"> Study</w:t>
      </w:r>
      <w:r w:rsidR="002D1C35" w:rsidRPr="0076363F">
        <w:rPr>
          <w:rFonts w:ascii="Times New Roman" w:hAnsi="Times New Roman" w:cs="Times New Roman"/>
          <w:b/>
          <w:sz w:val="28"/>
          <w:szCs w:val="28"/>
        </w:rPr>
        <w:t xml:space="preserve"> </w:t>
      </w:r>
      <w:r w:rsidR="00247E88" w:rsidRPr="0076363F">
        <w:rPr>
          <w:rFonts w:ascii="Times New Roman" w:hAnsi="Times New Roman" w:cs="Times New Roman"/>
          <w:b/>
          <w:sz w:val="28"/>
          <w:szCs w:val="28"/>
        </w:rPr>
        <w:t>T</w:t>
      </w:r>
      <w:r w:rsidR="002D1C35" w:rsidRPr="0076363F">
        <w:rPr>
          <w:rFonts w:ascii="Times New Roman" w:hAnsi="Times New Roman" w:cs="Times New Roman"/>
          <w:b/>
          <w:sz w:val="28"/>
          <w:szCs w:val="28"/>
        </w:rPr>
        <w:t>o Evaluate Pregnancy exposureS</w:t>
      </w:r>
    </w:p>
    <w:p w14:paraId="59B36579" w14:textId="7E25EDE6" w:rsidR="005B0CEB" w:rsidRPr="0076363F" w:rsidRDefault="005B0CEB" w:rsidP="007E20C2">
      <w:pPr>
        <w:pStyle w:val="Title"/>
        <w:widowControl/>
        <w:rPr>
          <w:rFonts w:ascii="Times New Roman" w:hAnsi="Times New Roman" w:cs="Times New Roman"/>
          <w:b/>
          <w:sz w:val="28"/>
          <w:szCs w:val="28"/>
        </w:rPr>
      </w:pPr>
    </w:p>
    <w:p w14:paraId="5248C226" w14:textId="367E60C1" w:rsidR="005B0CEB" w:rsidRPr="0076363F" w:rsidRDefault="005B0CEB" w:rsidP="007E20C2">
      <w:pPr>
        <w:pStyle w:val="Title"/>
        <w:widowControl/>
        <w:rPr>
          <w:rFonts w:ascii="Times New Roman" w:hAnsi="Times New Roman" w:cs="Times New Roman"/>
          <w:b/>
          <w:sz w:val="28"/>
          <w:szCs w:val="28"/>
        </w:rPr>
      </w:pPr>
    </w:p>
    <w:p w14:paraId="4C4D1AEC" w14:textId="77777777" w:rsidR="009220E9" w:rsidRPr="0076363F" w:rsidRDefault="009220E9" w:rsidP="005B0CEB">
      <w:pPr>
        <w:pStyle w:val="Title"/>
        <w:widowControl/>
        <w:jc w:val="left"/>
        <w:rPr>
          <w:rFonts w:ascii="Times New Roman" w:hAnsi="Times New Roman" w:cs="Times New Roman"/>
          <w:b/>
          <w:sz w:val="24"/>
          <w:szCs w:val="24"/>
        </w:rPr>
      </w:pPr>
    </w:p>
    <w:p w14:paraId="450EB7E2" w14:textId="77777777" w:rsidR="009220E9" w:rsidRPr="0076363F" w:rsidRDefault="009220E9" w:rsidP="005B0CEB">
      <w:pPr>
        <w:pStyle w:val="Title"/>
        <w:widowControl/>
        <w:jc w:val="left"/>
        <w:rPr>
          <w:rFonts w:ascii="Times New Roman" w:hAnsi="Times New Roman" w:cs="Times New Roman"/>
          <w:b/>
          <w:sz w:val="24"/>
          <w:szCs w:val="24"/>
        </w:rPr>
      </w:pPr>
    </w:p>
    <w:p w14:paraId="60B1455F" w14:textId="77777777" w:rsidR="009220E9" w:rsidRPr="0076363F" w:rsidRDefault="009220E9" w:rsidP="005B0CEB">
      <w:pPr>
        <w:pStyle w:val="Title"/>
        <w:widowControl/>
        <w:jc w:val="left"/>
        <w:rPr>
          <w:rFonts w:ascii="Times New Roman" w:hAnsi="Times New Roman" w:cs="Times New Roman"/>
          <w:b/>
          <w:sz w:val="24"/>
          <w:szCs w:val="24"/>
        </w:rPr>
      </w:pPr>
    </w:p>
    <w:p w14:paraId="0BBF3969" w14:textId="77777777" w:rsidR="009220E9" w:rsidRPr="0076363F" w:rsidRDefault="009220E9" w:rsidP="005B0CEB">
      <w:pPr>
        <w:pStyle w:val="Title"/>
        <w:widowControl/>
        <w:jc w:val="left"/>
        <w:rPr>
          <w:rFonts w:ascii="Times New Roman" w:hAnsi="Times New Roman" w:cs="Times New Roman"/>
          <w:b/>
          <w:sz w:val="24"/>
          <w:szCs w:val="24"/>
        </w:rPr>
      </w:pPr>
    </w:p>
    <w:p w14:paraId="420A3A33" w14:textId="77777777" w:rsidR="009220E9" w:rsidRPr="0076363F" w:rsidRDefault="009220E9" w:rsidP="005B0CEB">
      <w:pPr>
        <w:pStyle w:val="Title"/>
        <w:widowControl/>
        <w:jc w:val="left"/>
        <w:rPr>
          <w:rFonts w:ascii="Times New Roman" w:hAnsi="Times New Roman" w:cs="Times New Roman"/>
          <w:b/>
          <w:sz w:val="24"/>
          <w:szCs w:val="24"/>
        </w:rPr>
      </w:pPr>
    </w:p>
    <w:p w14:paraId="1D679431" w14:textId="77777777" w:rsidR="009220E9" w:rsidRPr="0076363F" w:rsidRDefault="009220E9" w:rsidP="005B0CEB">
      <w:pPr>
        <w:pStyle w:val="Title"/>
        <w:widowControl/>
        <w:jc w:val="left"/>
        <w:rPr>
          <w:rFonts w:ascii="Times New Roman" w:hAnsi="Times New Roman" w:cs="Times New Roman"/>
          <w:b/>
          <w:sz w:val="24"/>
          <w:szCs w:val="24"/>
        </w:rPr>
      </w:pPr>
    </w:p>
    <w:p w14:paraId="29ACD13A" w14:textId="77777777" w:rsidR="009220E9" w:rsidRPr="0076363F" w:rsidRDefault="009220E9" w:rsidP="005B0CEB">
      <w:pPr>
        <w:pStyle w:val="Title"/>
        <w:widowControl/>
        <w:jc w:val="left"/>
        <w:rPr>
          <w:rFonts w:ascii="Times New Roman" w:hAnsi="Times New Roman" w:cs="Times New Roman"/>
          <w:b/>
          <w:sz w:val="24"/>
          <w:szCs w:val="24"/>
        </w:rPr>
      </w:pPr>
    </w:p>
    <w:p w14:paraId="65E3651A" w14:textId="77777777" w:rsidR="009220E9" w:rsidRPr="0076363F" w:rsidRDefault="009220E9" w:rsidP="005B0CEB">
      <w:pPr>
        <w:pStyle w:val="Title"/>
        <w:widowControl/>
        <w:jc w:val="left"/>
        <w:rPr>
          <w:rFonts w:ascii="Times New Roman" w:hAnsi="Times New Roman" w:cs="Times New Roman"/>
          <w:b/>
          <w:sz w:val="24"/>
          <w:szCs w:val="24"/>
        </w:rPr>
      </w:pPr>
    </w:p>
    <w:p w14:paraId="5FAA77C7" w14:textId="77777777" w:rsidR="009220E9" w:rsidRPr="0076363F" w:rsidRDefault="009220E9" w:rsidP="005B0CEB">
      <w:pPr>
        <w:pStyle w:val="Title"/>
        <w:widowControl/>
        <w:jc w:val="left"/>
        <w:rPr>
          <w:rFonts w:ascii="Times New Roman" w:hAnsi="Times New Roman" w:cs="Times New Roman"/>
          <w:b/>
          <w:sz w:val="24"/>
          <w:szCs w:val="24"/>
        </w:rPr>
      </w:pPr>
    </w:p>
    <w:p w14:paraId="29C1E543" w14:textId="77777777" w:rsidR="009220E9" w:rsidRPr="0076363F" w:rsidRDefault="009220E9" w:rsidP="005B0CEB">
      <w:pPr>
        <w:pStyle w:val="Title"/>
        <w:widowControl/>
        <w:jc w:val="left"/>
        <w:rPr>
          <w:rFonts w:ascii="Times New Roman" w:hAnsi="Times New Roman" w:cs="Times New Roman"/>
          <w:b/>
          <w:sz w:val="24"/>
          <w:szCs w:val="24"/>
        </w:rPr>
      </w:pPr>
    </w:p>
    <w:p w14:paraId="0E84F843" w14:textId="77777777" w:rsidR="009220E9" w:rsidRPr="0076363F" w:rsidRDefault="009220E9" w:rsidP="005B0CEB">
      <w:pPr>
        <w:pStyle w:val="Title"/>
        <w:widowControl/>
        <w:jc w:val="left"/>
        <w:rPr>
          <w:rFonts w:ascii="Times New Roman" w:hAnsi="Times New Roman" w:cs="Times New Roman"/>
          <w:b/>
          <w:sz w:val="24"/>
          <w:szCs w:val="24"/>
        </w:rPr>
      </w:pPr>
    </w:p>
    <w:p w14:paraId="1E34C94E" w14:textId="77777777" w:rsidR="009220E9" w:rsidRPr="0076363F" w:rsidRDefault="009220E9" w:rsidP="005B0CEB">
      <w:pPr>
        <w:pStyle w:val="Title"/>
        <w:widowControl/>
        <w:jc w:val="left"/>
        <w:rPr>
          <w:rFonts w:ascii="Times New Roman" w:hAnsi="Times New Roman" w:cs="Times New Roman"/>
          <w:b/>
          <w:sz w:val="24"/>
          <w:szCs w:val="24"/>
        </w:rPr>
      </w:pPr>
    </w:p>
    <w:p w14:paraId="6A1B7A31" w14:textId="77777777" w:rsidR="009220E9" w:rsidRPr="0076363F" w:rsidRDefault="009220E9" w:rsidP="005B0CEB">
      <w:pPr>
        <w:pStyle w:val="Title"/>
        <w:widowControl/>
        <w:jc w:val="left"/>
        <w:rPr>
          <w:rFonts w:ascii="Times New Roman" w:hAnsi="Times New Roman" w:cs="Times New Roman"/>
          <w:b/>
          <w:sz w:val="24"/>
          <w:szCs w:val="24"/>
        </w:rPr>
      </w:pPr>
    </w:p>
    <w:p w14:paraId="3B2BA73B" w14:textId="77777777" w:rsidR="009220E9" w:rsidRPr="0076363F" w:rsidRDefault="009220E9" w:rsidP="005B0CEB">
      <w:pPr>
        <w:pStyle w:val="Title"/>
        <w:widowControl/>
        <w:jc w:val="left"/>
        <w:rPr>
          <w:rFonts w:ascii="Times New Roman" w:hAnsi="Times New Roman" w:cs="Times New Roman"/>
          <w:b/>
          <w:sz w:val="24"/>
          <w:szCs w:val="24"/>
        </w:rPr>
      </w:pPr>
    </w:p>
    <w:p w14:paraId="14BB5ED3" w14:textId="77777777" w:rsidR="009220E9" w:rsidRPr="0076363F" w:rsidRDefault="009220E9" w:rsidP="005B0CEB">
      <w:pPr>
        <w:pStyle w:val="Title"/>
        <w:widowControl/>
        <w:jc w:val="left"/>
        <w:rPr>
          <w:rFonts w:ascii="Times New Roman" w:hAnsi="Times New Roman" w:cs="Times New Roman"/>
          <w:b/>
          <w:sz w:val="24"/>
          <w:szCs w:val="24"/>
        </w:rPr>
      </w:pPr>
    </w:p>
    <w:p w14:paraId="733176B4" w14:textId="77777777" w:rsidR="009220E9" w:rsidRPr="0076363F" w:rsidRDefault="009220E9" w:rsidP="005B0CEB">
      <w:pPr>
        <w:pStyle w:val="Title"/>
        <w:widowControl/>
        <w:jc w:val="left"/>
        <w:rPr>
          <w:rFonts w:ascii="Times New Roman" w:hAnsi="Times New Roman" w:cs="Times New Roman"/>
          <w:b/>
          <w:sz w:val="24"/>
          <w:szCs w:val="24"/>
        </w:rPr>
      </w:pPr>
    </w:p>
    <w:p w14:paraId="4BA3BE1E" w14:textId="77777777" w:rsidR="009220E9" w:rsidRPr="0076363F" w:rsidRDefault="009220E9" w:rsidP="005B0CEB">
      <w:pPr>
        <w:pStyle w:val="Title"/>
        <w:widowControl/>
        <w:jc w:val="left"/>
        <w:rPr>
          <w:rFonts w:ascii="Times New Roman" w:hAnsi="Times New Roman" w:cs="Times New Roman"/>
          <w:b/>
          <w:sz w:val="24"/>
          <w:szCs w:val="24"/>
        </w:rPr>
      </w:pPr>
    </w:p>
    <w:p w14:paraId="63C15FEF" w14:textId="77777777" w:rsidR="009220E9" w:rsidRPr="0076363F" w:rsidRDefault="009220E9" w:rsidP="005B0CEB">
      <w:pPr>
        <w:pStyle w:val="Title"/>
        <w:widowControl/>
        <w:jc w:val="left"/>
        <w:rPr>
          <w:rFonts w:ascii="Times New Roman" w:hAnsi="Times New Roman" w:cs="Times New Roman"/>
          <w:b/>
          <w:sz w:val="24"/>
          <w:szCs w:val="24"/>
        </w:rPr>
      </w:pPr>
    </w:p>
    <w:p w14:paraId="0C8A4844" w14:textId="77777777" w:rsidR="009220E9" w:rsidRPr="0076363F" w:rsidRDefault="009220E9" w:rsidP="005B0CEB">
      <w:pPr>
        <w:pStyle w:val="Title"/>
        <w:widowControl/>
        <w:jc w:val="left"/>
        <w:rPr>
          <w:rFonts w:ascii="Times New Roman" w:hAnsi="Times New Roman" w:cs="Times New Roman"/>
          <w:b/>
          <w:sz w:val="24"/>
          <w:szCs w:val="24"/>
        </w:rPr>
      </w:pPr>
    </w:p>
    <w:p w14:paraId="30031685" w14:textId="77777777" w:rsidR="009220E9" w:rsidRPr="0076363F" w:rsidRDefault="009220E9" w:rsidP="005B0CEB">
      <w:pPr>
        <w:pStyle w:val="Title"/>
        <w:widowControl/>
        <w:jc w:val="left"/>
        <w:rPr>
          <w:rFonts w:ascii="Times New Roman" w:hAnsi="Times New Roman" w:cs="Times New Roman"/>
          <w:b/>
          <w:sz w:val="24"/>
          <w:szCs w:val="24"/>
        </w:rPr>
      </w:pPr>
    </w:p>
    <w:p w14:paraId="0183C08A" w14:textId="77777777" w:rsidR="009220E9" w:rsidRPr="0076363F" w:rsidRDefault="009220E9" w:rsidP="005B0CEB">
      <w:pPr>
        <w:pStyle w:val="Title"/>
        <w:widowControl/>
        <w:jc w:val="left"/>
        <w:rPr>
          <w:rFonts w:ascii="Times New Roman" w:hAnsi="Times New Roman" w:cs="Times New Roman"/>
          <w:b/>
          <w:sz w:val="24"/>
          <w:szCs w:val="24"/>
        </w:rPr>
      </w:pPr>
    </w:p>
    <w:p w14:paraId="367E27E7" w14:textId="77777777" w:rsidR="009220E9" w:rsidRPr="0076363F" w:rsidRDefault="009220E9" w:rsidP="005B0CEB">
      <w:pPr>
        <w:pStyle w:val="Title"/>
        <w:widowControl/>
        <w:jc w:val="left"/>
        <w:rPr>
          <w:rFonts w:ascii="Times New Roman" w:hAnsi="Times New Roman" w:cs="Times New Roman"/>
          <w:b/>
          <w:sz w:val="24"/>
          <w:szCs w:val="24"/>
        </w:rPr>
      </w:pPr>
    </w:p>
    <w:p w14:paraId="20CDA47C" w14:textId="77777777" w:rsidR="009220E9" w:rsidRPr="0076363F" w:rsidRDefault="009220E9" w:rsidP="005B0CEB">
      <w:pPr>
        <w:pStyle w:val="Title"/>
        <w:widowControl/>
        <w:jc w:val="left"/>
        <w:rPr>
          <w:rFonts w:ascii="Times New Roman" w:hAnsi="Times New Roman" w:cs="Times New Roman"/>
          <w:b/>
          <w:sz w:val="24"/>
          <w:szCs w:val="24"/>
        </w:rPr>
      </w:pPr>
    </w:p>
    <w:p w14:paraId="0C2BE6A4" w14:textId="77777777" w:rsidR="009220E9" w:rsidRPr="0076363F" w:rsidRDefault="009220E9" w:rsidP="005B0CEB">
      <w:pPr>
        <w:pStyle w:val="Title"/>
        <w:widowControl/>
        <w:jc w:val="left"/>
        <w:rPr>
          <w:rFonts w:ascii="Times New Roman" w:hAnsi="Times New Roman" w:cs="Times New Roman"/>
          <w:b/>
          <w:sz w:val="24"/>
          <w:szCs w:val="24"/>
        </w:rPr>
      </w:pPr>
    </w:p>
    <w:p w14:paraId="0B3BE0E5" w14:textId="77777777" w:rsidR="009220E9" w:rsidRPr="0076363F" w:rsidRDefault="009220E9" w:rsidP="005B0CEB">
      <w:pPr>
        <w:pStyle w:val="Title"/>
        <w:widowControl/>
        <w:jc w:val="left"/>
        <w:rPr>
          <w:rFonts w:ascii="Times New Roman" w:hAnsi="Times New Roman" w:cs="Times New Roman"/>
          <w:b/>
          <w:sz w:val="24"/>
          <w:szCs w:val="24"/>
        </w:rPr>
      </w:pPr>
    </w:p>
    <w:p w14:paraId="132F7754" w14:textId="77777777" w:rsidR="009220E9" w:rsidRPr="0076363F" w:rsidRDefault="009220E9" w:rsidP="005B0CEB">
      <w:pPr>
        <w:pStyle w:val="Title"/>
        <w:widowControl/>
        <w:jc w:val="left"/>
        <w:rPr>
          <w:rFonts w:ascii="Times New Roman" w:hAnsi="Times New Roman" w:cs="Times New Roman"/>
          <w:b/>
          <w:sz w:val="24"/>
          <w:szCs w:val="24"/>
        </w:rPr>
      </w:pPr>
    </w:p>
    <w:p w14:paraId="1F018598" w14:textId="77777777" w:rsidR="009220E9" w:rsidRPr="0076363F" w:rsidRDefault="009220E9" w:rsidP="005B0CEB">
      <w:pPr>
        <w:pStyle w:val="Title"/>
        <w:widowControl/>
        <w:jc w:val="left"/>
        <w:rPr>
          <w:rFonts w:ascii="Times New Roman" w:hAnsi="Times New Roman" w:cs="Times New Roman"/>
          <w:b/>
          <w:sz w:val="24"/>
          <w:szCs w:val="24"/>
        </w:rPr>
      </w:pPr>
    </w:p>
    <w:p w14:paraId="186ED4EA" w14:textId="77777777" w:rsidR="009220E9" w:rsidRPr="0076363F" w:rsidRDefault="009220E9" w:rsidP="005B0CEB">
      <w:pPr>
        <w:pStyle w:val="Title"/>
        <w:widowControl/>
        <w:jc w:val="left"/>
        <w:rPr>
          <w:rFonts w:ascii="Times New Roman" w:hAnsi="Times New Roman" w:cs="Times New Roman"/>
          <w:b/>
          <w:sz w:val="24"/>
          <w:szCs w:val="24"/>
        </w:rPr>
      </w:pPr>
    </w:p>
    <w:p w14:paraId="6EEACD6D" w14:textId="77777777" w:rsidR="009220E9" w:rsidRPr="0076363F" w:rsidRDefault="009220E9" w:rsidP="005B0CEB">
      <w:pPr>
        <w:pStyle w:val="Title"/>
        <w:widowControl/>
        <w:jc w:val="left"/>
        <w:rPr>
          <w:rFonts w:ascii="Times New Roman" w:hAnsi="Times New Roman" w:cs="Times New Roman"/>
          <w:b/>
          <w:sz w:val="24"/>
          <w:szCs w:val="24"/>
        </w:rPr>
      </w:pPr>
    </w:p>
    <w:p w14:paraId="40D7C62F" w14:textId="77777777" w:rsidR="00EF378B" w:rsidRPr="0076363F" w:rsidRDefault="00EF378B" w:rsidP="005B0CEB">
      <w:pPr>
        <w:pStyle w:val="Title"/>
        <w:widowControl/>
        <w:jc w:val="left"/>
        <w:rPr>
          <w:rFonts w:ascii="Times New Roman" w:hAnsi="Times New Roman" w:cs="Times New Roman"/>
          <w:b/>
          <w:sz w:val="24"/>
          <w:szCs w:val="24"/>
        </w:rPr>
      </w:pPr>
    </w:p>
    <w:p w14:paraId="3C307153" w14:textId="77777777" w:rsidR="008214F9" w:rsidRDefault="008214F9" w:rsidP="005B0CEB">
      <w:pPr>
        <w:pStyle w:val="Title"/>
        <w:widowControl/>
        <w:jc w:val="left"/>
        <w:rPr>
          <w:rFonts w:ascii="Times New Roman" w:hAnsi="Times New Roman" w:cs="Times New Roman"/>
          <w:b/>
          <w:sz w:val="24"/>
          <w:szCs w:val="24"/>
        </w:rPr>
      </w:pPr>
    </w:p>
    <w:p w14:paraId="29784D7A" w14:textId="77777777" w:rsidR="008214F9" w:rsidRDefault="008214F9" w:rsidP="005B0CEB">
      <w:pPr>
        <w:pStyle w:val="Title"/>
        <w:widowControl/>
        <w:jc w:val="left"/>
        <w:rPr>
          <w:rFonts w:ascii="Times New Roman" w:hAnsi="Times New Roman" w:cs="Times New Roman"/>
          <w:b/>
          <w:sz w:val="24"/>
          <w:szCs w:val="24"/>
        </w:rPr>
      </w:pPr>
    </w:p>
    <w:p w14:paraId="07411060" w14:textId="77777777" w:rsidR="008214F9" w:rsidRDefault="008214F9" w:rsidP="005B0CEB">
      <w:pPr>
        <w:pStyle w:val="Title"/>
        <w:widowControl/>
        <w:jc w:val="left"/>
        <w:rPr>
          <w:rFonts w:ascii="Times New Roman" w:hAnsi="Times New Roman" w:cs="Times New Roman"/>
          <w:b/>
          <w:sz w:val="24"/>
          <w:szCs w:val="24"/>
        </w:rPr>
      </w:pPr>
    </w:p>
    <w:p w14:paraId="661DD830" w14:textId="77777777" w:rsidR="008214F9" w:rsidRDefault="008214F9" w:rsidP="005B0CEB">
      <w:pPr>
        <w:pStyle w:val="Title"/>
        <w:widowControl/>
        <w:jc w:val="left"/>
        <w:rPr>
          <w:rFonts w:ascii="Times New Roman" w:hAnsi="Times New Roman" w:cs="Times New Roman"/>
          <w:b/>
          <w:sz w:val="24"/>
          <w:szCs w:val="24"/>
        </w:rPr>
      </w:pPr>
    </w:p>
    <w:p w14:paraId="21FB94D0" w14:textId="77777777" w:rsidR="008214F9" w:rsidRDefault="008214F9" w:rsidP="005B0CEB">
      <w:pPr>
        <w:pStyle w:val="Title"/>
        <w:widowControl/>
        <w:jc w:val="left"/>
        <w:rPr>
          <w:rFonts w:ascii="Times New Roman" w:hAnsi="Times New Roman" w:cs="Times New Roman"/>
          <w:b/>
          <w:sz w:val="24"/>
          <w:szCs w:val="24"/>
        </w:rPr>
      </w:pPr>
    </w:p>
    <w:p w14:paraId="4B88AE34" w14:textId="77777777" w:rsidR="008214F9" w:rsidRDefault="008214F9" w:rsidP="005B0CEB">
      <w:pPr>
        <w:pStyle w:val="Title"/>
        <w:widowControl/>
        <w:jc w:val="left"/>
        <w:rPr>
          <w:rFonts w:ascii="Times New Roman" w:hAnsi="Times New Roman" w:cs="Times New Roman"/>
          <w:b/>
          <w:sz w:val="24"/>
          <w:szCs w:val="24"/>
        </w:rPr>
      </w:pPr>
    </w:p>
    <w:p w14:paraId="558FD509" w14:textId="77777777" w:rsidR="008214F9" w:rsidRDefault="008214F9" w:rsidP="005B0CEB">
      <w:pPr>
        <w:pStyle w:val="Title"/>
        <w:widowControl/>
        <w:jc w:val="left"/>
        <w:rPr>
          <w:rFonts w:ascii="Times New Roman" w:hAnsi="Times New Roman" w:cs="Times New Roman"/>
          <w:b/>
          <w:sz w:val="24"/>
          <w:szCs w:val="24"/>
        </w:rPr>
      </w:pPr>
    </w:p>
    <w:p w14:paraId="09EC9370" w14:textId="77777777" w:rsidR="008214F9" w:rsidRDefault="008214F9" w:rsidP="005B0CEB">
      <w:pPr>
        <w:pStyle w:val="Title"/>
        <w:widowControl/>
        <w:jc w:val="left"/>
        <w:rPr>
          <w:rFonts w:ascii="Times New Roman" w:hAnsi="Times New Roman" w:cs="Times New Roman"/>
          <w:b/>
          <w:sz w:val="24"/>
          <w:szCs w:val="24"/>
        </w:rPr>
      </w:pPr>
    </w:p>
    <w:p w14:paraId="53E0E902" w14:textId="77777777" w:rsidR="008214F9" w:rsidRDefault="008214F9" w:rsidP="005B0CEB">
      <w:pPr>
        <w:pStyle w:val="Title"/>
        <w:widowControl/>
        <w:jc w:val="left"/>
        <w:rPr>
          <w:rFonts w:ascii="Times New Roman" w:hAnsi="Times New Roman" w:cs="Times New Roman"/>
          <w:b/>
          <w:sz w:val="24"/>
          <w:szCs w:val="24"/>
        </w:rPr>
      </w:pPr>
    </w:p>
    <w:p w14:paraId="7657C9D7" w14:textId="77777777" w:rsidR="008214F9" w:rsidRDefault="008214F9" w:rsidP="005B0CEB">
      <w:pPr>
        <w:pStyle w:val="Title"/>
        <w:widowControl/>
        <w:jc w:val="left"/>
        <w:rPr>
          <w:rFonts w:ascii="Times New Roman" w:hAnsi="Times New Roman" w:cs="Times New Roman"/>
          <w:b/>
          <w:sz w:val="24"/>
          <w:szCs w:val="24"/>
        </w:rPr>
      </w:pPr>
    </w:p>
    <w:p w14:paraId="20E72E53" w14:textId="77777777" w:rsidR="008214F9" w:rsidRDefault="008214F9" w:rsidP="005B0CEB">
      <w:pPr>
        <w:pStyle w:val="Title"/>
        <w:widowControl/>
        <w:jc w:val="left"/>
        <w:rPr>
          <w:rFonts w:ascii="Times New Roman" w:hAnsi="Times New Roman" w:cs="Times New Roman"/>
          <w:b/>
          <w:sz w:val="24"/>
          <w:szCs w:val="24"/>
        </w:rPr>
      </w:pPr>
    </w:p>
    <w:p w14:paraId="30DACF05" w14:textId="77777777" w:rsidR="005B0CEB" w:rsidRPr="0076363F" w:rsidRDefault="005B0CEB" w:rsidP="005B0CEB">
      <w:pPr>
        <w:pStyle w:val="Title"/>
        <w:widowControl/>
        <w:jc w:val="left"/>
        <w:rPr>
          <w:rFonts w:ascii="Times New Roman" w:hAnsi="Times New Roman" w:cs="Times New Roman"/>
          <w:b/>
          <w:sz w:val="24"/>
          <w:szCs w:val="24"/>
        </w:rPr>
      </w:pPr>
      <w:r w:rsidRPr="0076363F">
        <w:rPr>
          <w:rFonts w:ascii="Times New Roman" w:hAnsi="Times New Roman" w:cs="Times New Roman"/>
          <w:b/>
          <w:sz w:val="24"/>
          <w:szCs w:val="24"/>
        </w:rPr>
        <w:lastRenderedPageBreak/>
        <w:t>A.  Justification</w:t>
      </w:r>
    </w:p>
    <w:p w14:paraId="5544B367" w14:textId="77777777" w:rsidR="005B0CEB" w:rsidRPr="0076363F" w:rsidRDefault="005B0CEB" w:rsidP="005B0CEB">
      <w:pPr>
        <w:pStyle w:val="Title"/>
        <w:widowControl/>
        <w:jc w:val="left"/>
        <w:rPr>
          <w:rFonts w:ascii="Times New Roman" w:hAnsi="Times New Roman" w:cs="Times New Roman"/>
          <w:b/>
          <w:sz w:val="24"/>
          <w:szCs w:val="24"/>
        </w:rPr>
      </w:pPr>
    </w:p>
    <w:p w14:paraId="47A36649" w14:textId="7E45AFB2" w:rsidR="005B0CEB" w:rsidRPr="0076363F" w:rsidRDefault="005B0CEB" w:rsidP="00551740">
      <w:pPr>
        <w:pStyle w:val="Heading2"/>
        <w:rPr>
          <w:rFonts w:ascii="Times New Roman" w:hAnsi="Times New Roman" w:cs="Times New Roman"/>
          <w:sz w:val="24"/>
          <w:szCs w:val="24"/>
          <w:u w:val="single"/>
        </w:rPr>
      </w:pPr>
      <w:bookmarkStart w:id="1" w:name="_Toc410221755"/>
      <w:r w:rsidRPr="0076363F">
        <w:rPr>
          <w:rFonts w:ascii="Times New Roman" w:hAnsi="Times New Roman" w:cs="Times New Roman"/>
          <w:sz w:val="24"/>
          <w:szCs w:val="24"/>
          <w:u w:val="single"/>
        </w:rPr>
        <w:t>A.1</w:t>
      </w:r>
      <w:r w:rsidR="00DF3F09" w:rsidRPr="0076363F">
        <w:rPr>
          <w:rFonts w:ascii="Times New Roman" w:hAnsi="Times New Roman" w:cs="Times New Roman"/>
          <w:sz w:val="24"/>
          <w:szCs w:val="24"/>
          <w:u w:val="single"/>
        </w:rPr>
        <w:t>. Circumstances</w:t>
      </w:r>
      <w:r w:rsidRPr="0076363F">
        <w:rPr>
          <w:rFonts w:ascii="Times New Roman" w:hAnsi="Times New Roman" w:cs="Times New Roman"/>
          <w:sz w:val="24"/>
          <w:szCs w:val="24"/>
          <w:u w:val="single"/>
        </w:rPr>
        <w:t xml:space="preserve"> Making the Collection of Information Necessary</w:t>
      </w:r>
      <w:bookmarkEnd w:id="1"/>
    </w:p>
    <w:p w14:paraId="6297DFA0" w14:textId="77777777" w:rsidR="009D7E9B" w:rsidRPr="0076363F" w:rsidRDefault="009D7E9B" w:rsidP="007E20C2">
      <w:pPr>
        <w:pStyle w:val="Title"/>
        <w:widowControl/>
        <w:rPr>
          <w:rFonts w:ascii="Times New Roman" w:hAnsi="Times New Roman" w:cs="Times New Roman"/>
          <w:b/>
          <w:sz w:val="28"/>
          <w:szCs w:val="28"/>
        </w:rPr>
      </w:pPr>
    </w:p>
    <w:p w14:paraId="776AE68C" w14:textId="77777777" w:rsidR="009D7E9B" w:rsidRPr="0076363F" w:rsidRDefault="009D7E9B" w:rsidP="009D7E9B">
      <w:pPr>
        <w:pStyle w:val="ListBullet"/>
        <w:numPr>
          <w:ilvl w:val="0"/>
          <w:numId w:val="0"/>
        </w:numPr>
        <w:rPr>
          <w:color w:val="000000"/>
          <w:sz w:val="24"/>
          <w:szCs w:val="24"/>
        </w:rPr>
      </w:pPr>
      <w:r w:rsidRPr="0076363F">
        <w:rPr>
          <w:sz w:val="24"/>
          <w:szCs w:val="24"/>
        </w:rPr>
        <w:t xml:space="preserve">This </w:t>
      </w:r>
      <w:r w:rsidR="00BE7383" w:rsidRPr="0076363F">
        <w:rPr>
          <w:sz w:val="24"/>
          <w:szCs w:val="24"/>
        </w:rPr>
        <w:t>Information Collection Request</w:t>
      </w:r>
      <w:r w:rsidRPr="0076363F">
        <w:rPr>
          <w:sz w:val="24"/>
          <w:szCs w:val="24"/>
        </w:rPr>
        <w:t xml:space="preserve"> is submitted under the classification “Revision</w:t>
      </w:r>
      <w:r w:rsidR="00BE7383" w:rsidRPr="0076363F">
        <w:rPr>
          <w:sz w:val="24"/>
          <w:szCs w:val="24"/>
        </w:rPr>
        <w:t>.</w:t>
      </w:r>
      <w:r w:rsidR="00F65556" w:rsidRPr="0076363F">
        <w:rPr>
          <w:sz w:val="24"/>
          <w:szCs w:val="24"/>
        </w:rPr>
        <w:t>”</w:t>
      </w:r>
      <w:r w:rsidRPr="0076363F">
        <w:rPr>
          <w:sz w:val="24"/>
          <w:szCs w:val="24"/>
        </w:rPr>
        <w:t xml:space="preserve"> </w:t>
      </w:r>
      <w:r w:rsidR="00BE7383" w:rsidRPr="0076363F">
        <w:rPr>
          <w:sz w:val="24"/>
          <w:szCs w:val="24"/>
        </w:rPr>
        <w:t xml:space="preserve">The length of data collection requested for Office of Management and Budget (OMB) approval is three years. </w:t>
      </w:r>
      <w:r w:rsidRPr="0076363F">
        <w:rPr>
          <w:sz w:val="24"/>
          <w:szCs w:val="24"/>
        </w:rPr>
        <w:t xml:space="preserve">The National Center on Birth Defects and Developmental Disabilities (NCBDDD) at the Centers for Disease Control and Prevention (CDC) is </w:t>
      </w:r>
      <w:r w:rsidR="00A127E3" w:rsidRPr="0076363F">
        <w:rPr>
          <w:sz w:val="24"/>
          <w:szCs w:val="24"/>
        </w:rPr>
        <w:t xml:space="preserve">making this request as </w:t>
      </w:r>
      <w:r w:rsidRPr="0076363F">
        <w:rPr>
          <w:sz w:val="24"/>
          <w:szCs w:val="24"/>
        </w:rPr>
        <w:t xml:space="preserve">authorized by </w:t>
      </w:r>
      <w:r w:rsidRPr="0076363F">
        <w:rPr>
          <w:color w:val="000000"/>
          <w:sz w:val="24"/>
          <w:szCs w:val="24"/>
        </w:rPr>
        <w:t xml:space="preserve">Section 317C of the Public Health Service Act (42 U.S.C. 247b-4; </w:t>
      </w:r>
      <w:r w:rsidRPr="0076363F">
        <w:rPr>
          <w:b/>
          <w:color w:val="000000"/>
          <w:sz w:val="24"/>
          <w:szCs w:val="24"/>
        </w:rPr>
        <w:t>Attachment A</w:t>
      </w:r>
      <w:r w:rsidRPr="0076363F">
        <w:rPr>
          <w:color w:val="000000"/>
          <w:sz w:val="24"/>
          <w:szCs w:val="24"/>
        </w:rPr>
        <w:t xml:space="preserve">). </w:t>
      </w:r>
      <w:r w:rsidR="00A127E3" w:rsidRPr="0076363F">
        <w:rPr>
          <w:color w:val="000000"/>
          <w:sz w:val="24"/>
          <w:szCs w:val="24"/>
        </w:rPr>
        <w:t>This revision is</w:t>
      </w:r>
      <w:r w:rsidRPr="0076363F">
        <w:rPr>
          <w:color w:val="000000"/>
          <w:sz w:val="24"/>
          <w:szCs w:val="24"/>
        </w:rPr>
        <w:t xml:space="preserve"> </w:t>
      </w:r>
      <w:r w:rsidR="00332025" w:rsidRPr="0076363F">
        <w:rPr>
          <w:sz w:val="24"/>
          <w:szCs w:val="24"/>
        </w:rPr>
        <w:t xml:space="preserve">for the removal of </w:t>
      </w:r>
      <w:r w:rsidR="00A127E3" w:rsidRPr="0076363F">
        <w:rPr>
          <w:sz w:val="24"/>
          <w:szCs w:val="24"/>
        </w:rPr>
        <w:t xml:space="preserve">the </w:t>
      </w:r>
      <w:r w:rsidR="00332025" w:rsidRPr="0076363F">
        <w:rPr>
          <w:sz w:val="24"/>
          <w:szCs w:val="24"/>
        </w:rPr>
        <w:t>saliva collection protocol, the addition of incentives for previously planned bloodspot consent retrieval, and the implementation of an on-line questionnaire segment to the study</w:t>
      </w:r>
      <w:r w:rsidR="00A127E3" w:rsidRPr="0076363F">
        <w:rPr>
          <w:sz w:val="24"/>
          <w:szCs w:val="24"/>
        </w:rPr>
        <w:t>.</w:t>
      </w:r>
    </w:p>
    <w:p w14:paraId="5B1B7880" w14:textId="77777777" w:rsidR="00F32359" w:rsidRPr="0076363F" w:rsidRDefault="00F32359" w:rsidP="009D7E9B">
      <w:pPr>
        <w:pStyle w:val="ListBullet"/>
        <w:numPr>
          <w:ilvl w:val="0"/>
          <w:numId w:val="0"/>
        </w:numPr>
        <w:rPr>
          <w:color w:val="000000"/>
          <w:sz w:val="24"/>
          <w:szCs w:val="24"/>
        </w:rPr>
      </w:pPr>
    </w:p>
    <w:p w14:paraId="47EAB937" w14:textId="1425D4EE" w:rsidR="00831A0A" w:rsidRPr="0076363F" w:rsidRDefault="00D600E8" w:rsidP="0004554C">
      <w:r w:rsidRPr="0076363F">
        <w:t>The previously approved revision for this study (OMB # 0920-0010, expiration 01/31/2017</w:t>
      </w:r>
      <w:r w:rsidR="00E32F7A" w:rsidRPr="0076363F">
        <w:t xml:space="preserve">) </w:t>
      </w:r>
      <w:r w:rsidRPr="0076363F">
        <w:t>changed the title from the National Birth Defects Prevention Study</w:t>
      </w:r>
      <w:r w:rsidR="00484785" w:rsidRPr="0076363F">
        <w:t xml:space="preserve"> (NBDPS)</w:t>
      </w:r>
      <w:r w:rsidRPr="0076363F">
        <w:t xml:space="preserve"> to </w:t>
      </w:r>
      <w:r w:rsidR="00484785" w:rsidRPr="0076363F">
        <w:t>t</w:t>
      </w:r>
      <w:r w:rsidR="00A45F67" w:rsidRPr="0076363F">
        <w:t xml:space="preserve">he </w:t>
      </w:r>
      <w:r w:rsidR="00077CB3" w:rsidRPr="0076363F">
        <w:t>Birth Defects Study To Evaluate Pregnancy exposureS (BD-STEPS)</w:t>
      </w:r>
      <w:r w:rsidR="00484785" w:rsidRPr="0076363F">
        <w:t>.</w:t>
      </w:r>
      <w:r w:rsidR="00BC68B9" w:rsidRPr="0076363F">
        <w:t xml:space="preserve"> Both the previous study, the NBDPS</w:t>
      </w:r>
      <w:r w:rsidR="00024231" w:rsidRPr="0076363F">
        <w:t>,</w:t>
      </w:r>
      <w:r w:rsidR="00BC68B9" w:rsidRPr="0076363F">
        <w:t xml:space="preserve"> and the new study, BD-STEPS, </w:t>
      </w:r>
      <w:r w:rsidR="009C77F0" w:rsidRPr="0076363F">
        <w:t xml:space="preserve">are conducted by the congressionally mandated Centers for Birth Defects Research and Prevention (CBDRP). </w:t>
      </w:r>
      <w:r w:rsidR="00077CB3" w:rsidRPr="0076363F">
        <w:t xml:space="preserve"> </w:t>
      </w:r>
      <w:r w:rsidR="00657BBB" w:rsidRPr="0076363F">
        <w:t xml:space="preserve"> </w:t>
      </w:r>
      <w:r w:rsidR="00BC68B9" w:rsidRPr="0076363F">
        <w:t>S</w:t>
      </w:r>
      <w:r w:rsidR="00657BBB" w:rsidRPr="0076363F">
        <w:t xml:space="preserve">even </w:t>
      </w:r>
      <w:r w:rsidR="001F59B5" w:rsidRPr="0076363F">
        <w:t>CBDRP</w:t>
      </w:r>
      <w:r w:rsidR="00657BBB" w:rsidRPr="0076363F">
        <w:t xml:space="preserve"> </w:t>
      </w:r>
      <w:r w:rsidR="00993555" w:rsidRPr="0076363F">
        <w:t>are</w:t>
      </w:r>
      <w:r w:rsidR="00657BBB" w:rsidRPr="0076363F">
        <w:t xml:space="preserve"> </w:t>
      </w:r>
      <w:r w:rsidR="00D644EB" w:rsidRPr="0076363F">
        <w:t xml:space="preserve">currently </w:t>
      </w:r>
      <w:r w:rsidR="00657BBB" w:rsidRPr="0076363F">
        <w:t>part of BD-STEPS</w:t>
      </w:r>
      <w:r w:rsidR="00FA36E3">
        <w:t>:</w:t>
      </w:r>
      <w:r w:rsidR="00657BBB" w:rsidRPr="0076363F">
        <w:t xml:space="preserve"> </w:t>
      </w:r>
      <w:r w:rsidR="00BC68B9" w:rsidRPr="0076363F">
        <w:t>Arkansas (AR), California (CA), Iowa (IA), Massachusetts (MA), North Carolina (NC), New York (NY), and NCBDDD’s Division of Birth Defects and Developmental Disabilities (DBDDD)</w:t>
      </w:r>
      <w:r w:rsidR="00077CB3" w:rsidRPr="0076363F">
        <w:t xml:space="preserve">. </w:t>
      </w:r>
      <w:r w:rsidR="001F29F5" w:rsidRPr="0076363F">
        <w:t xml:space="preserve">  </w:t>
      </w:r>
    </w:p>
    <w:p w14:paraId="12D05058" w14:textId="77777777" w:rsidR="00831A0A" w:rsidRPr="0076363F" w:rsidRDefault="00831A0A" w:rsidP="0004554C"/>
    <w:p w14:paraId="5CA6FFE2" w14:textId="77777777" w:rsidR="00831A0A" w:rsidRPr="0076363F" w:rsidRDefault="00831A0A" w:rsidP="0004554C">
      <w:r w:rsidRPr="0076363F">
        <w:t>Three changes have been determined necessary for BD-STEPS and are detailed in this revision request:</w:t>
      </w:r>
    </w:p>
    <w:p w14:paraId="0DB3589F" w14:textId="77777777" w:rsidR="00831A0A" w:rsidRPr="0076363F" w:rsidRDefault="002E50B6" w:rsidP="00831A0A">
      <w:pPr>
        <w:pStyle w:val="ListParagraph"/>
        <w:numPr>
          <w:ilvl w:val="0"/>
          <w:numId w:val="22"/>
        </w:numPr>
        <w:rPr>
          <w:rFonts w:ascii="Times New Roman" w:hAnsi="Times New Roman"/>
        </w:rPr>
      </w:pPr>
      <w:r w:rsidRPr="0076363F">
        <w:rPr>
          <w:rFonts w:ascii="Times New Roman" w:hAnsi="Times New Roman"/>
        </w:rPr>
        <w:t>T</w:t>
      </w:r>
      <w:r w:rsidR="00831A0A" w:rsidRPr="0076363F">
        <w:rPr>
          <w:rFonts w:ascii="Times New Roman" w:hAnsi="Times New Roman"/>
        </w:rPr>
        <w:t>he originally planned BD-STEPS saliva collection has been discontinued</w:t>
      </w:r>
      <w:r w:rsidRPr="0076363F">
        <w:rPr>
          <w:rFonts w:ascii="Times New Roman" w:hAnsi="Times New Roman"/>
        </w:rPr>
        <w:t xml:space="preserve"> because of </w:t>
      </w:r>
      <w:r w:rsidR="008C2912" w:rsidRPr="0076363F">
        <w:rPr>
          <w:rFonts w:ascii="Times New Roman" w:hAnsi="Times New Roman"/>
        </w:rPr>
        <w:t>budget constraints</w:t>
      </w:r>
      <w:r w:rsidR="00831A0A" w:rsidRPr="0076363F">
        <w:rPr>
          <w:rFonts w:ascii="Times New Roman" w:hAnsi="Times New Roman"/>
        </w:rPr>
        <w:t xml:space="preserve">. The </w:t>
      </w:r>
      <w:r w:rsidRPr="0076363F">
        <w:rPr>
          <w:rFonts w:ascii="Times New Roman" w:hAnsi="Times New Roman"/>
        </w:rPr>
        <w:t>burden hours and cost</w:t>
      </w:r>
      <w:r w:rsidR="00831A0A" w:rsidRPr="0076363F">
        <w:rPr>
          <w:rFonts w:ascii="Times New Roman" w:hAnsi="Times New Roman"/>
        </w:rPr>
        <w:t xml:space="preserve"> estimate</w:t>
      </w:r>
      <w:r w:rsidRPr="0076363F">
        <w:rPr>
          <w:rFonts w:ascii="Times New Roman" w:hAnsi="Times New Roman"/>
        </w:rPr>
        <w:t>s</w:t>
      </w:r>
      <w:r w:rsidR="00831A0A" w:rsidRPr="0076363F">
        <w:rPr>
          <w:rFonts w:ascii="Times New Roman" w:hAnsi="Times New Roman"/>
        </w:rPr>
        <w:t xml:space="preserve"> </w:t>
      </w:r>
      <w:r w:rsidR="008C2912" w:rsidRPr="0076363F">
        <w:rPr>
          <w:rFonts w:ascii="Times New Roman" w:hAnsi="Times New Roman"/>
        </w:rPr>
        <w:t>have been</w:t>
      </w:r>
      <w:r w:rsidR="00831A0A" w:rsidRPr="0076363F">
        <w:rPr>
          <w:rFonts w:ascii="Times New Roman" w:hAnsi="Times New Roman"/>
        </w:rPr>
        <w:t xml:space="preserve"> revised to remove </w:t>
      </w:r>
      <w:r w:rsidRPr="0076363F">
        <w:rPr>
          <w:rFonts w:ascii="Times New Roman" w:hAnsi="Times New Roman"/>
        </w:rPr>
        <w:t>saliva collect</w:t>
      </w:r>
      <w:r w:rsidR="00831A0A" w:rsidRPr="0076363F">
        <w:rPr>
          <w:rFonts w:ascii="Times New Roman" w:hAnsi="Times New Roman"/>
        </w:rPr>
        <w:t>ion contact</w:t>
      </w:r>
      <w:r w:rsidRPr="0076363F">
        <w:rPr>
          <w:rFonts w:ascii="Times New Roman" w:hAnsi="Times New Roman"/>
        </w:rPr>
        <w:t>. Th</w:t>
      </w:r>
      <w:r w:rsidR="00831A0A" w:rsidRPr="0076363F">
        <w:rPr>
          <w:rFonts w:ascii="Times New Roman" w:hAnsi="Times New Roman"/>
        </w:rPr>
        <w:t>e incentive</w:t>
      </w:r>
      <w:r w:rsidRPr="0076363F">
        <w:rPr>
          <w:rFonts w:ascii="Times New Roman" w:hAnsi="Times New Roman"/>
        </w:rPr>
        <w:t>s</w:t>
      </w:r>
      <w:r w:rsidR="00831A0A" w:rsidRPr="0076363F">
        <w:rPr>
          <w:rFonts w:ascii="Times New Roman" w:hAnsi="Times New Roman"/>
        </w:rPr>
        <w:t xml:space="preserve"> for saliva collection w</w:t>
      </w:r>
      <w:r w:rsidRPr="0076363F">
        <w:rPr>
          <w:rFonts w:ascii="Times New Roman" w:hAnsi="Times New Roman"/>
        </w:rPr>
        <w:t>ere</w:t>
      </w:r>
      <w:r w:rsidR="00831A0A" w:rsidRPr="0076363F">
        <w:rPr>
          <w:rFonts w:ascii="Times New Roman" w:hAnsi="Times New Roman"/>
        </w:rPr>
        <w:t xml:space="preserve"> also removed</w:t>
      </w:r>
      <w:r w:rsidRPr="0076363F">
        <w:rPr>
          <w:rFonts w:ascii="Times New Roman" w:hAnsi="Times New Roman"/>
        </w:rPr>
        <w:t xml:space="preserve"> from the payment descriptions</w:t>
      </w:r>
      <w:r w:rsidR="00831A0A" w:rsidRPr="0076363F">
        <w:rPr>
          <w:rFonts w:ascii="Times New Roman" w:hAnsi="Times New Roman"/>
        </w:rPr>
        <w:t xml:space="preserve">. </w:t>
      </w:r>
    </w:p>
    <w:p w14:paraId="345B853C" w14:textId="77C1D44E" w:rsidR="00831A0A" w:rsidRPr="0076363F" w:rsidRDefault="00831A0A" w:rsidP="00831A0A">
      <w:pPr>
        <w:pStyle w:val="ListParagraph"/>
        <w:numPr>
          <w:ilvl w:val="0"/>
          <w:numId w:val="22"/>
        </w:numPr>
        <w:rPr>
          <w:rFonts w:ascii="Times New Roman" w:hAnsi="Times New Roman"/>
        </w:rPr>
      </w:pPr>
      <w:r w:rsidRPr="0076363F">
        <w:rPr>
          <w:rFonts w:ascii="Times New Roman" w:hAnsi="Times New Roman"/>
        </w:rPr>
        <w:t>In order to strengthen previously planned BD-STEP</w:t>
      </w:r>
      <w:r w:rsidR="00E410B2" w:rsidRPr="0076363F">
        <w:rPr>
          <w:rFonts w:ascii="Times New Roman" w:hAnsi="Times New Roman"/>
        </w:rPr>
        <w:t>S</w:t>
      </w:r>
      <w:r w:rsidRPr="0076363F">
        <w:rPr>
          <w:rFonts w:ascii="Times New Roman" w:hAnsi="Times New Roman"/>
        </w:rPr>
        <w:t xml:space="preserve"> bloodspot collection, a</w:t>
      </w:r>
      <w:r w:rsidR="00217A70" w:rsidRPr="0076363F">
        <w:rPr>
          <w:rFonts w:ascii="Times New Roman" w:hAnsi="Times New Roman"/>
        </w:rPr>
        <w:t>dditional follow-up and a</w:t>
      </w:r>
      <w:r w:rsidRPr="0076363F">
        <w:rPr>
          <w:rFonts w:ascii="Times New Roman" w:hAnsi="Times New Roman"/>
        </w:rPr>
        <w:t xml:space="preserve">n additional incentive is proposed for inclusion in the request for bloodspot consent. Consent for bloodspots will be requested by five of the seven Centers and is expected to take less time than the collection of saliva that was previously planned. </w:t>
      </w:r>
      <w:r w:rsidR="002E50B6" w:rsidRPr="0076363F">
        <w:rPr>
          <w:rFonts w:ascii="Times New Roman" w:hAnsi="Times New Roman"/>
        </w:rPr>
        <w:t>Burden hours and cost estimates h</w:t>
      </w:r>
      <w:r w:rsidR="008A6EDD" w:rsidRPr="0076363F">
        <w:rPr>
          <w:rFonts w:ascii="Times New Roman" w:hAnsi="Times New Roman"/>
        </w:rPr>
        <w:t xml:space="preserve">ave been revised to include these bloodspot collection changes. </w:t>
      </w:r>
    </w:p>
    <w:p w14:paraId="36130E7D" w14:textId="61FAB0CA" w:rsidR="0004554C" w:rsidRPr="0076363F" w:rsidRDefault="002E50B6" w:rsidP="00831A0A">
      <w:pPr>
        <w:pStyle w:val="ListParagraph"/>
        <w:numPr>
          <w:ilvl w:val="0"/>
          <w:numId w:val="22"/>
        </w:numPr>
        <w:rPr>
          <w:rFonts w:ascii="Times New Roman" w:hAnsi="Times New Roman"/>
        </w:rPr>
      </w:pPr>
      <w:r w:rsidRPr="0076363F">
        <w:rPr>
          <w:rFonts w:ascii="Times New Roman" w:hAnsi="Times New Roman"/>
        </w:rPr>
        <w:t>In compliance with the BD-STEPS objective of exploring new data collection methods</w:t>
      </w:r>
      <w:r w:rsidR="005F6F02" w:rsidRPr="0076363F">
        <w:rPr>
          <w:rFonts w:ascii="Times New Roman" w:hAnsi="Times New Roman"/>
        </w:rPr>
        <w:t xml:space="preserve"> as stated in the FOA</w:t>
      </w:r>
      <w:r w:rsidRPr="0076363F">
        <w:rPr>
          <w:rFonts w:ascii="Times New Roman" w:hAnsi="Times New Roman"/>
        </w:rPr>
        <w:t xml:space="preserve">, the study </w:t>
      </w:r>
      <w:r w:rsidR="008A6EDD" w:rsidRPr="0076363F">
        <w:rPr>
          <w:rFonts w:ascii="Times New Roman" w:hAnsi="Times New Roman"/>
        </w:rPr>
        <w:t>proposes to</w:t>
      </w:r>
      <w:r w:rsidRPr="0076363F">
        <w:rPr>
          <w:rFonts w:ascii="Times New Roman" w:hAnsi="Times New Roman"/>
        </w:rPr>
        <w:t xml:space="preserve"> implement a</w:t>
      </w:r>
      <w:r w:rsidR="008A6EDD" w:rsidRPr="0076363F">
        <w:rPr>
          <w:rFonts w:ascii="Times New Roman" w:hAnsi="Times New Roman"/>
        </w:rPr>
        <w:t xml:space="preserve"> </w:t>
      </w:r>
      <w:r w:rsidRPr="0076363F">
        <w:rPr>
          <w:rFonts w:ascii="Times New Roman" w:hAnsi="Times New Roman"/>
        </w:rPr>
        <w:t>n</w:t>
      </w:r>
      <w:r w:rsidR="008A6EDD" w:rsidRPr="0076363F">
        <w:rPr>
          <w:rFonts w:ascii="Times New Roman" w:hAnsi="Times New Roman"/>
        </w:rPr>
        <w:t>ew</w:t>
      </w:r>
      <w:r w:rsidRPr="0076363F">
        <w:rPr>
          <w:rFonts w:ascii="Times New Roman" w:hAnsi="Times New Roman"/>
        </w:rPr>
        <w:t xml:space="preserve"> on-line </w:t>
      </w:r>
      <w:r w:rsidR="008A6EDD" w:rsidRPr="0076363F">
        <w:rPr>
          <w:rFonts w:ascii="Times New Roman" w:hAnsi="Times New Roman"/>
        </w:rPr>
        <w:t xml:space="preserve">occupational </w:t>
      </w:r>
      <w:r w:rsidRPr="0076363F">
        <w:rPr>
          <w:rFonts w:ascii="Times New Roman" w:hAnsi="Times New Roman"/>
        </w:rPr>
        <w:t xml:space="preserve">questionnaire. BD-STEPS participants will be invited to participate in a </w:t>
      </w:r>
      <w:r w:rsidR="00E31BFE" w:rsidRPr="0076363F">
        <w:rPr>
          <w:rFonts w:ascii="Times New Roman" w:hAnsi="Times New Roman"/>
        </w:rPr>
        <w:t>20</w:t>
      </w:r>
      <w:r w:rsidRPr="0076363F">
        <w:rPr>
          <w:rFonts w:ascii="Times New Roman" w:hAnsi="Times New Roman"/>
        </w:rPr>
        <w:t xml:space="preserve">-minute on-line questionnaire if they report selected occupations. All Centers will participate in this study section, and approximately one-third of participants </w:t>
      </w:r>
      <w:r w:rsidR="008C2912" w:rsidRPr="0076363F">
        <w:rPr>
          <w:rFonts w:ascii="Times New Roman" w:hAnsi="Times New Roman"/>
        </w:rPr>
        <w:t xml:space="preserve">are expected to </w:t>
      </w:r>
      <w:r w:rsidRPr="0076363F">
        <w:rPr>
          <w:rFonts w:ascii="Times New Roman" w:hAnsi="Times New Roman"/>
        </w:rPr>
        <w:t xml:space="preserve">report </w:t>
      </w:r>
      <w:r w:rsidR="005F6F02" w:rsidRPr="0076363F">
        <w:rPr>
          <w:rFonts w:ascii="Times New Roman" w:hAnsi="Times New Roman"/>
        </w:rPr>
        <w:t xml:space="preserve">one of </w:t>
      </w:r>
      <w:r w:rsidRPr="0076363F">
        <w:rPr>
          <w:rFonts w:ascii="Times New Roman" w:hAnsi="Times New Roman"/>
        </w:rPr>
        <w:t>the selected occupations. Incentives are offered for completion of the on-line study.</w:t>
      </w:r>
      <w:r w:rsidR="00831A0A" w:rsidRPr="0076363F">
        <w:rPr>
          <w:rFonts w:ascii="Times New Roman" w:hAnsi="Times New Roman"/>
        </w:rPr>
        <w:t xml:space="preserve"> </w:t>
      </w:r>
      <w:r w:rsidR="008A6EDD" w:rsidRPr="0076363F">
        <w:rPr>
          <w:rFonts w:ascii="Times New Roman" w:hAnsi="Times New Roman"/>
        </w:rPr>
        <w:t xml:space="preserve"> Burden hours and cost estimates have been revised to include this additional data collection.</w:t>
      </w:r>
      <w:r w:rsidR="00831A0A" w:rsidRPr="0076363F">
        <w:rPr>
          <w:rFonts w:ascii="Times New Roman" w:hAnsi="Times New Roman"/>
        </w:rPr>
        <w:t xml:space="preserve">  </w:t>
      </w:r>
      <w:r w:rsidR="004A7DA2" w:rsidRPr="0076363F">
        <w:rPr>
          <w:rFonts w:ascii="Times New Roman" w:hAnsi="Times New Roman"/>
        </w:rPr>
        <w:t xml:space="preserve"> </w:t>
      </w:r>
    </w:p>
    <w:p w14:paraId="74604C6C" w14:textId="77777777" w:rsidR="006164B5" w:rsidRDefault="006164B5" w:rsidP="009D7E9B">
      <w:pPr>
        <w:pStyle w:val="ListBullet"/>
        <w:numPr>
          <w:ilvl w:val="0"/>
          <w:numId w:val="0"/>
        </w:numPr>
        <w:rPr>
          <w:sz w:val="24"/>
          <w:szCs w:val="24"/>
          <w:u w:val="single"/>
        </w:rPr>
      </w:pPr>
    </w:p>
    <w:p w14:paraId="4B6A2DEB" w14:textId="16466C44" w:rsidR="002F4BA9" w:rsidRPr="00FA36E3" w:rsidRDefault="002F4BA9" w:rsidP="009D7E9B">
      <w:pPr>
        <w:pStyle w:val="ListBullet"/>
        <w:numPr>
          <w:ilvl w:val="0"/>
          <w:numId w:val="0"/>
        </w:numPr>
        <w:rPr>
          <w:sz w:val="24"/>
          <w:szCs w:val="24"/>
        </w:rPr>
      </w:pPr>
      <w:r w:rsidRPr="00FA36E3">
        <w:rPr>
          <w:sz w:val="24"/>
          <w:szCs w:val="24"/>
        </w:rPr>
        <w:t>In addition, although not a change, the medical record review that was part of the Supporting Statements previously did not include an associated burden estimate; this version adds burden estimates for this activity.</w:t>
      </w:r>
    </w:p>
    <w:p w14:paraId="1A7E7004" w14:textId="77777777" w:rsidR="009D7E9B" w:rsidRPr="0076363F" w:rsidRDefault="009D7E9B" w:rsidP="009D7E9B">
      <w:pPr>
        <w:pStyle w:val="ListBullet"/>
        <w:numPr>
          <w:ilvl w:val="0"/>
          <w:numId w:val="0"/>
        </w:numPr>
        <w:rPr>
          <w:sz w:val="24"/>
          <w:szCs w:val="24"/>
          <w:u w:val="single"/>
        </w:rPr>
      </w:pPr>
      <w:r w:rsidRPr="0076363F">
        <w:rPr>
          <w:sz w:val="24"/>
          <w:szCs w:val="24"/>
          <w:u w:val="single"/>
        </w:rPr>
        <w:lastRenderedPageBreak/>
        <w:t>Background</w:t>
      </w:r>
    </w:p>
    <w:p w14:paraId="7F9C0804" w14:textId="77777777" w:rsidR="00F03F68" w:rsidRPr="0076363F" w:rsidRDefault="00F03F68" w:rsidP="001C2887">
      <w:pPr>
        <w:widowControl/>
        <w:autoSpaceDE/>
        <w:autoSpaceDN/>
        <w:adjustRightInd/>
      </w:pPr>
    </w:p>
    <w:p w14:paraId="1FEC74FF" w14:textId="77777777" w:rsidR="004A309F" w:rsidRPr="0076363F" w:rsidRDefault="004A309F" w:rsidP="001C2887">
      <w:pPr>
        <w:widowControl/>
        <w:autoSpaceDE/>
        <w:autoSpaceDN/>
        <w:adjustRightInd/>
      </w:pPr>
      <w:r w:rsidRPr="0076363F">
        <w:t xml:space="preserve">Adverse reproductive outcomes such as birth defects and genetic diseases are associated with substantial morbidity and mortality in the United States.  </w:t>
      </w:r>
      <w:r w:rsidR="00F03F68" w:rsidRPr="0076363F">
        <w:t>About one in every 33 babies is born with a birth defect.</w:t>
      </w:r>
      <w:r w:rsidR="00BA392A" w:rsidRPr="0076363F">
        <w:t xml:space="preserve"> </w:t>
      </w:r>
      <w:r w:rsidR="00E55CFB" w:rsidRPr="0076363F">
        <w:t>Birth defects have accounted for more than 139,000 hospital stays during a single year, resulting in $2.6 billion in hospital costs. To put this in context, hospitalizations for all types of childhood cancer combined total approximately $1.7 billion each year.</w:t>
      </w:r>
      <w:r w:rsidRPr="0076363F">
        <w:t xml:space="preserve"> Birth defects are the leading cause of infant mortality and the fifth leading cause of loss of potential years of life before age 65.  One in five infant deaths </w:t>
      </w:r>
      <w:r w:rsidR="00EE7954" w:rsidRPr="0076363F">
        <w:t>is</w:t>
      </w:r>
      <w:r w:rsidRPr="0076363F">
        <w:t xml:space="preserve"> due to birth defects.  </w:t>
      </w:r>
      <w:r w:rsidR="00ED4E69" w:rsidRPr="0076363F">
        <w:t xml:space="preserve">Preventing major </w:t>
      </w:r>
      <w:hyperlink r:id="rId11" w:history="1">
        <w:r w:rsidR="00ED4E69" w:rsidRPr="0076363F">
          <w:rPr>
            <w:rStyle w:val="Hyperlink"/>
            <w:bCs/>
            <w:color w:val="auto"/>
            <w:u w:val="none"/>
          </w:rPr>
          <w:t>birth defects</w:t>
        </w:r>
      </w:hyperlink>
      <w:r w:rsidR="00ED4E69" w:rsidRPr="0076363F">
        <w:t xml:space="preserve"> associated with maternal risk factors is one </w:t>
      </w:r>
      <w:r w:rsidR="00437A36" w:rsidRPr="0076363F">
        <w:t xml:space="preserve">of the </w:t>
      </w:r>
      <w:r w:rsidR="00ED4E69" w:rsidRPr="0076363F">
        <w:t>key priorities for NCBDDD.</w:t>
      </w:r>
    </w:p>
    <w:p w14:paraId="4D5111B5"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213A00" w14:textId="539AF65D"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6363F">
        <w:t>However, to date</w:t>
      </w:r>
      <w:r w:rsidR="00702973">
        <w:t>,</w:t>
      </w:r>
      <w:r w:rsidRPr="0076363F">
        <w:t xml:space="preserve"> primary preventive measures are available for only a few birth defects.  For example, vaccination programs have reduced the incidence of congenital rubella syndrome, Rh hemolytic disease of the newborn can be prevented by appropriate medical practice, and genetic counseling can provide parents with information about the increased risk of Down Syndrome associated with advanced maternal age.  And, perhaps most importantly, folic acid dietary supplements can theoretically prevent up to half of all cases of fatal or permanently disabling neural tube defects such as anencephaly and spina bifida.</w:t>
      </w:r>
    </w:p>
    <w:p w14:paraId="27BAE566" w14:textId="77777777" w:rsidR="004E1B55" w:rsidRPr="0076363F" w:rsidRDefault="004E1B55"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FF33E6" w14:textId="77777777" w:rsidR="00BA392A" w:rsidRPr="0076363F" w:rsidRDefault="004A309F" w:rsidP="001C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For the vast majority of the remaining birth defects, the causes are simply not known, and cases continue to occur.  The existence of this continuing burden justifies reasonable attempts to reduce birth defects and genetic diseases.  The first step in understanding and controlling adverse health outcomes is always surveillance for those outcomes by public health agencies.   The CDC initiated birth defects surveillance in 1967, in the wake of the thalidomide disaster, with the Metropolitan Atlanta Congenital Defects Program (MACDP).  MACDP has carried on this effort without a break since 1967, making it the longest running active surveillance system in the world</w:t>
      </w:r>
      <w:r w:rsidR="00BA392A" w:rsidRPr="0076363F">
        <w:t>.</w:t>
      </w:r>
    </w:p>
    <w:p w14:paraId="2476E116" w14:textId="77777777" w:rsidR="00BA392A" w:rsidRPr="0076363F" w:rsidRDefault="00BA392A" w:rsidP="001C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A5DD5C" w14:textId="517E36CF" w:rsidR="00437A36" w:rsidRPr="0076363F" w:rsidRDefault="004A309F" w:rsidP="001C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Beginning in 1997, the State of Georgia exercised its option to require the reporting of birth defects under the state's disease reporting regulations, which list birth defects as a condition whose reporting is required by law.  The Georgia Department of </w:t>
      </w:r>
      <w:r w:rsidR="00883190" w:rsidRPr="0076363F">
        <w:t>Community Health</w:t>
      </w:r>
      <w:r w:rsidRPr="0076363F">
        <w:t xml:space="preserve"> </w:t>
      </w:r>
      <w:r w:rsidR="00883190" w:rsidRPr="0076363F">
        <w:t>(DCH)</w:t>
      </w:r>
      <w:r w:rsidRPr="0076363F">
        <w:t xml:space="preserve"> authorized the CDC to serve as its agent in the collection of these case reports</w:t>
      </w:r>
      <w:r w:rsidR="006E3EDF" w:rsidRPr="0076363F">
        <w:t xml:space="preserve"> (a</w:t>
      </w:r>
      <w:r w:rsidRPr="0076363F">
        <w:t xml:space="preserve">uthorization from the GA </w:t>
      </w:r>
      <w:r w:rsidR="00883190" w:rsidRPr="0076363F">
        <w:t>DCH</w:t>
      </w:r>
      <w:r w:rsidRPr="0076363F">
        <w:t xml:space="preserve"> is </w:t>
      </w:r>
      <w:r w:rsidR="006E3EDF" w:rsidRPr="0076363F">
        <w:t xml:space="preserve">periodically </w:t>
      </w:r>
      <w:r w:rsidRPr="0076363F">
        <w:t>renewed</w:t>
      </w:r>
      <w:r w:rsidR="00200A3A" w:rsidRPr="0076363F">
        <w:t>)</w:t>
      </w:r>
      <w:r w:rsidRPr="0076363F">
        <w:t xml:space="preserve">.  </w:t>
      </w:r>
      <w:r w:rsidRPr="0076363F">
        <w:rPr>
          <w:b/>
          <w:bCs/>
        </w:rPr>
        <w:t xml:space="preserve">Attachment </w:t>
      </w:r>
      <w:r w:rsidR="0006749B" w:rsidRPr="0076363F">
        <w:rPr>
          <w:b/>
          <w:bCs/>
        </w:rPr>
        <w:t xml:space="preserve">D </w:t>
      </w:r>
      <w:r w:rsidRPr="0076363F">
        <w:t xml:space="preserve">contains the </w:t>
      </w:r>
      <w:r w:rsidR="00632597" w:rsidRPr="0076363F">
        <w:t xml:space="preserve">MACDP </w:t>
      </w:r>
      <w:r w:rsidRPr="0076363F">
        <w:t xml:space="preserve">authorization that will expire on </w:t>
      </w:r>
      <w:r w:rsidR="00655B06" w:rsidRPr="0076363F">
        <w:t>12/31/</w:t>
      </w:r>
      <w:r w:rsidR="00246B2A" w:rsidRPr="0076363F">
        <w:t>2018</w:t>
      </w:r>
      <w:r w:rsidR="00984648" w:rsidRPr="0076363F">
        <w:t xml:space="preserve">. </w:t>
      </w:r>
      <w:r w:rsidR="00632597" w:rsidRPr="0076363F">
        <w:t>All of the other BD-STEPS Centers have population-based birth defects surveillance systems that have legislative authority to collect information on infants with major congenital malformations.</w:t>
      </w:r>
      <w:r w:rsidRPr="0076363F">
        <w:t xml:space="preserve"> Since birth defects surveillance is a state requirement</w:t>
      </w:r>
      <w:r w:rsidR="00632597" w:rsidRPr="0076363F">
        <w:t xml:space="preserve"> in all BD-STEPS Centers</w:t>
      </w:r>
      <w:r w:rsidRPr="0076363F">
        <w:t xml:space="preserve">, the CDC is no longer requesting OMB clearance for </w:t>
      </w:r>
      <w:r w:rsidR="00F32359" w:rsidRPr="0076363F">
        <w:t>population-based birth defects surveillance.</w:t>
      </w:r>
    </w:p>
    <w:p w14:paraId="192A007F" w14:textId="77777777" w:rsidR="007F7A1C" w:rsidRPr="0076363F" w:rsidRDefault="007F7A1C" w:rsidP="001C2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61B52A" w14:textId="0A665DAB"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6363F">
        <w:t xml:space="preserve">The Division of Birth Defects and </w:t>
      </w:r>
      <w:r w:rsidR="00E22F17" w:rsidRPr="0076363F">
        <w:t>Developmental Disabilities</w:t>
      </w:r>
      <w:r w:rsidR="00133012" w:rsidRPr="0076363F">
        <w:t xml:space="preserve"> (DBDDD)</w:t>
      </w:r>
      <w:r w:rsidRPr="0076363F">
        <w:t xml:space="preserve">, however, </w:t>
      </w:r>
      <w:r w:rsidR="00CA4788" w:rsidRPr="0076363F">
        <w:t xml:space="preserve">obtained </w:t>
      </w:r>
      <w:r w:rsidRPr="0076363F">
        <w:t>OMB clearance for</w:t>
      </w:r>
      <w:r w:rsidR="00467D92" w:rsidRPr="0076363F">
        <w:t xml:space="preserve"> the </w:t>
      </w:r>
      <w:r w:rsidRPr="0076363F">
        <w:t xml:space="preserve">additional data collection that is carried out </w:t>
      </w:r>
      <w:r w:rsidR="00180C2D" w:rsidRPr="0076363F">
        <w:t>by the Centers for Birth Defects Research and Prevention (CBDRP)</w:t>
      </w:r>
      <w:r w:rsidR="00B00AA3" w:rsidRPr="0076363F">
        <w:t>.</w:t>
      </w:r>
      <w:r w:rsidR="00CA4788" w:rsidRPr="0076363F">
        <w:t xml:space="preserve"> </w:t>
      </w:r>
      <w:r w:rsidR="00B00AA3" w:rsidRPr="0076363F">
        <w:t>T</w:t>
      </w:r>
      <w:r w:rsidR="00EC3121" w:rsidRPr="0076363F">
        <w:t xml:space="preserve">he </w:t>
      </w:r>
      <w:r w:rsidR="00B00AA3" w:rsidRPr="0076363F">
        <w:t xml:space="preserve">CBDRP’s </w:t>
      </w:r>
      <w:r w:rsidR="00EC3121" w:rsidRPr="0076363F">
        <w:t>National Birth Defects Prevention Study (NBDPS) transitioned to the</w:t>
      </w:r>
      <w:r w:rsidR="00B00AA3" w:rsidRPr="0076363F">
        <w:t xml:space="preserve"> CBDRP’s</w:t>
      </w:r>
      <w:r w:rsidR="00EC3121" w:rsidRPr="0076363F">
        <w:t xml:space="preserve"> Birth Defects Study To Evaluate Pregnancy exposureS (BD-STEPS)</w:t>
      </w:r>
      <w:r w:rsidR="00B00AA3" w:rsidRPr="0076363F">
        <w:t xml:space="preserve"> in 2014</w:t>
      </w:r>
      <w:r w:rsidR="00702973">
        <w:t>;</w:t>
      </w:r>
      <w:r w:rsidR="00B00AA3" w:rsidRPr="0076363F">
        <w:t xml:space="preserve"> d</w:t>
      </w:r>
      <w:r w:rsidR="00EC3121" w:rsidRPr="0076363F">
        <w:t xml:space="preserve">ata collection for NBDPS </w:t>
      </w:r>
      <w:r w:rsidR="00EB10B3" w:rsidRPr="0076363F">
        <w:t xml:space="preserve">began in 1997 and </w:t>
      </w:r>
      <w:r w:rsidR="00EC3121" w:rsidRPr="0076363F">
        <w:t xml:space="preserve">ended in 2013 (analysis </w:t>
      </w:r>
      <w:r w:rsidR="009F05E8" w:rsidRPr="0076363F">
        <w:t xml:space="preserve">of NBDPS data </w:t>
      </w:r>
      <w:r w:rsidR="00EC3121" w:rsidRPr="0076363F">
        <w:t>is ongoing), and BD-STEPS data collection began in 2014</w:t>
      </w:r>
      <w:r w:rsidR="00B00AA3" w:rsidRPr="0076363F" w:rsidDel="00B00AA3">
        <w:t xml:space="preserve"> </w:t>
      </w:r>
      <w:r w:rsidR="00A23B28" w:rsidRPr="0076363F">
        <w:t>(</w:t>
      </w:r>
      <w:r w:rsidR="00F32359" w:rsidRPr="0076363F">
        <w:t xml:space="preserve">OMB # 0920-0010, expiration </w:t>
      </w:r>
      <w:r w:rsidR="001B7E1B" w:rsidRPr="0076363F">
        <w:t>01/31/2017</w:t>
      </w:r>
      <w:r w:rsidR="00B00AA3" w:rsidRPr="0076363F">
        <w:t xml:space="preserve"> is included as </w:t>
      </w:r>
      <w:r w:rsidR="00A23B28" w:rsidRPr="0076363F">
        <w:rPr>
          <w:b/>
        </w:rPr>
        <w:t xml:space="preserve">Attachment </w:t>
      </w:r>
      <w:r w:rsidR="0006749B" w:rsidRPr="0076363F">
        <w:rPr>
          <w:b/>
        </w:rPr>
        <w:t>C</w:t>
      </w:r>
      <w:r w:rsidR="00B00AA3" w:rsidRPr="0076363F">
        <w:t>; a</w:t>
      </w:r>
      <w:r w:rsidR="00F350B8" w:rsidRPr="0076363F">
        <w:t xml:space="preserve">pproval for </w:t>
      </w:r>
      <w:r w:rsidR="00915B93" w:rsidRPr="0076363F">
        <w:t xml:space="preserve">IRB Amendment </w:t>
      </w:r>
      <w:r w:rsidR="00915B93" w:rsidRPr="0076363F">
        <w:lastRenderedPageBreak/>
        <w:t xml:space="preserve">for </w:t>
      </w:r>
      <w:r w:rsidR="00F350B8" w:rsidRPr="0076363F">
        <w:t xml:space="preserve">change to </w:t>
      </w:r>
      <w:r w:rsidR="00915B93" w:rsidRPr="0076363F">
        <w:t>BD-STEPS</w:t>
      </w:r>
      <w:r w:rsidR="00B00AA3" w:rsidRPr="0076363F">
        <w:t xml:space="preserve"> and the IRB annual approval</w:t>
      </w:r>
      <w:r w:rsidR="00F350B8" w:rsidRPr="0076363F">
        <w:t xml:space="preserve"> </w:t>
      </w:r>
      <w:r w:rsidR="00B00AA3" w:rsidRPr="0076363F">
        <w:t xml:space="preserve">are included as </w:t>
      </w:r>
      <w:r w:rsidR="00F350B8" w:rsidRPr="0076363F">
        <w:rPr>
          <w:b/>
        </w:rPr>
        <w:t>Attachment E</w:t>
      </w:r>
      <w:r w:rsidR="00A23B28" w:rsidRPr="0076363F">
        <w:t>)</w:t>
      </w:r>
      <w:r w:rsidRPr="0076363F">
        <w:t xml:space="preserve">. </w:t>
      </w:r>
      <w:r w:rsidR="00993555" w:rsidRPr="0076363F">
        <w:t>The previous</w:t>
      </w:r>
      <w:r w:rsidR="00553D81" w:rsidRPr="0076363F">
        <w:t>ly approved</w:t>
      </w:r>
      <w:r w:rsidR="00241901" w:rsidRPr="0076363F">
        <w:t xml:space="preserve"> </w:t>
      </w:r>
      <w:r w:rsidR="00B00AA3" w:rsidRPr="0076363F">
        <w:t xml:space="preserve">OMB </w:t>
      </w:r>
      <w:r w:rsidR="00241901" w:rsidRPr="0076363F">
        <w:t xml:space="preserve">revision </w:t>
      </w:r>
      <w:r w:rsidR="00993555" w:rsidRPr="0076363F">
        <w:t xml:space="preserve">stipulated the end of </w:t>
      </w:r>
      <w:r w:rsidR="00241901" w:rsidRPr="0076363F">
        <w:t xml:space="preserve">NBDPS data collection and </w:t>
      </w:r>
      <w:r w:rsidR="00993555" w:rsidRPr="0076363F">
        <w:t xml:space="preserve">the beginning of </w:t>
      </w:r>
      <w:r w:rsidR="00241901" w:rsidRPr="0076363F">
        <w:t>BD-STEPS data collection</w:t>
      </w:r>
      <w:r w:rsidR="00993555" w:rsidRPr="0076363F">
        <w:t>.</w:t>
      </w:r>
      <w:r w:rsidR="00241901" w:rsidRPr="0076363F">
        <w:t xml:space="preserve"> </w:t>
      </w:r>
      <w:r w:rsidR="008A6EDD" w:rsidRPr="0076363F">
        <w:t xml:space="preserve"> </w:t>
      </w:r>
    </w:p>
    <w:p w14:paraId="6E7012D4"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8F318B" w14:textId="57622D3C" w:rsidR="004A309F" w:rsidRPr="0076363F" w:rsidRDefault="00632597" w:rsidP="00412DE2">
      <w:pPr>
        <w:widowControl/>
      </w:pPr>
      <w:r w:rsidRPr="0076363F">
        <w:t xml:space="preserve">In addition to surveillance, CDC has a long history of </w:t>
      </w:r>
      <w:r w:rsidR="00B83E14" w:rsidRPr="0076363F">
        <w:t xml:space="preserve">seeking to </w:t>
      </w:r>
      <w:r w:rsidR="00180C2D" w:rsidRPr="0076363F">
        <w:t>identify</w:t>
      </w:r>
      <w:r w:rsidRPr="0076363F">
        <w:t xml:space="preserve"> birth defects causes through the use of research studies. T</w:t>
      </w:r>
      <w:r w:rsidR="004A309F" w:rsidRPr="0076363F">
        <w:t>he CDC paired up</w:t>
      </w:r>
      <w:r w:rsidR="00894AFE" w:rsidRPr="0076363F">
        <w:t xml:space="preserve"> the</w:t>
      </w:r>
      <w:r w:rsidR="004A309F" w:rsidRPr="0076363F">
        <w:t xml:space="preserve"> B</w:t>
      </w:r>
      <w:r w:rsidR="00894AFE" w:rsidRPr="0076363F">
        <w:t xml:space="preserve">irth </w:t>
      </w:r>
      <w:r w:rsidR="004A309F" w:rsidRPr="0076363F">
        <w:t>D</w:t>
      </w:r>
      <w:r w:rsidR="00894AFE" w:rsidRPr="0076363F">
        <w:t xml:space="preserve">efect </w:t>
      </w:r>
      <w:r w:rsidR="004A309F" w:rsidRPr="0076363F">
        <w:t>R</w:t>
      </w:r>
      <w:r w:rsidR="00894AFE" w:rsidRPr="0076363F">
        <w:t xml:space="preserve">isk </w:t>
      </w:r>
      <w:r w:rsidR="004A309F" w:rsidRPr="0076363F">
        <w:t>F</w:t>
      </w:r>
      <w:r w:rsidR="00894AFE" w:rsidRPr="0076363F">
        <w:t xml:space="preserve">actor </w:t>
      </w:r>
      <w:r w:rsidR="004A309F" w:rsidRPr="0076363F">
        <w:t>S</w:t>
      </w:r>
      <w:r w:rsidR="00894AFE" w:rsidRPr="0076363F">
        <w:t>urveillance study</w:t>
      </w:r>
      <w:r w:rsidR="004A309F" w:rsidRPr="0076363F">
        <w:t xml:space="preserve"> </w:t>
      </w:r>
      <w:r w:rsidR="00D639C0" w:rsidRPr="0076363F">
        <w:t xml:space="preserve">(BDRFS) </w:t>
      </w:r>
      <w:r w:rsidR="004A309F" w:rsidRPr="0076363F">
        <w:t>with MACDP in 1993, following OMB approval</w:t>
      </w:r>
      <w:r w:rsidR="00961D61" w:rsidRPr="0076363F">
        <w:t xml:space="preserve"> (OMB 0920-0010</w:t>
      </w:r>
      <w:r w:rsidR="00B61899" w:rsidRPr="0076363F">
        <w:t xml:space="preserve">; </w:t>
      </w:r>
      <w:r w:rsidR="00961D61" w:rsidRPr="0076363F">
        <w:t>formerly titled Metro Atlanta Birth Defects and Factor Surveillance Program)</w:t>
      </w:r>
      <w:r w:rsidR="004A309F" w:rsidRPr="0076363F">
        <w:t xml:space="preserve">.  The BDRFS collected additional information on exposure and susceptibility factors for cases of birth defects and for comparison controls.   To help reduce birth defects among U.S. babies, in 1996 Congress directed the CDC to establish the Centers of Excellence for Birth Defects Research and Prevention. </w:t>
      </w:r>
      <w:r w:rsidR="00D460E8" w:rsidRPr="0076363F">
        <w:t xml:space="preserve">The mandate </w:t>
      </w:r>
      <w:r w:rsidR="004A309F" w:rsidRPr="0076363F">
        <w:t xml:space="preserve">was formalized with passage of the Birth Defects Prevention Act of 1998 (see </w:t>
      </w:r>
      <w:r w:rsidR="004A309F" w:rsidRPr="0076363F">
        <w:rPr>
          <w:b/>
          <w:bCs/>
        </w:rPr>
        <w:t xml:space="preserve">Attachment </w:t>
      </w:r>
      <w:r w:rsidR="006F1B12" w:rsidRPr="0076363F">
        <w:rPr>
          <w:b/>
          <w:bCs/>
        </w:rPr>
        <w:t>A</w:t>
      </w:r>
      <w:r w:rsidR="00984648" w:rsidRPr="0076363F">
        <w:t xml:space="preserve"> </w:t>
      </w:r>
      <w:r w:rsidR="004A309F" w:rsidRPr="0076363F">
        <w:t xml:space="preserve">for Public Law 105-168,).  This Act </w:t>
      </w:r>
      <w:r w:rsidR="00412DE2" w:rsidRPr="0076363F">
        <w:t xml:space="preserve">amended Section 317C of the Public Health Service Act (42 U.S.C. 247b-4) and </w:t>
      </w:r>
      <w:r w:rsidR="004A309F" w:rsidRPr="0076363F">
        <w:t>authorized CDC to (1) collect, analyze, and make available data on birth defects; (2) operate regional centers that will conduct applied epidemiological research for the prevention of birth defects; and (3) provide the public with information on prevent</w:t>
      </w:r>
      <w:r w:rsidR="00CD5ADE" w:rsidRPr="0076363F">
        <w:t>ing birth defects.   In 1996</w:t>
      </w:r>
      <w:r w:rsidR="00D639C0" w:rsidRPr="0076363F">
        <w:t>,</w:t>
      </w:r>
      <w:r w:rsidR="004A309F" w:rsidRPr="0076363F">
        <w:t xml:space="preserve"> CDC awarded cooperative agreements to 7 states (</w:t>
      </w:r>
      <w:r w:rsidR="00412DE2" w:rsidRPr="0076363F">
        <w:t>Arkansas (AR)</w:t>
      </w:r>
      <w:r w:rsidR="004A309F" w:rsidRPr="0076363F">
        <w:t xml:space="preserve">, </w:t>
      </w:r>
      <w:r w:rsidR="00412DE2" w:rsidRPr="0076363F">
        <w:t>California (CA)</w:t>
      </w:r>
      <w:r w:rsidR="004A309F" w:rsidRPr="0076363F">
        <w:t xml:space="preserve">, </w:t>
      </w:r>
      <w:r w:rsidR="00412DE2" w:rsidRPr="0076363F">
        <w:t>Iowa (</w:t>
      </w:r>
      <w:r w:rsidR="004A309F" w:rsidRPr="0076363F">
        <w:t>IA</w:t>
      </w:r>
      <w:r w:rsidR="00412DE2" w:rsidRPr="0076363F">
        <w:t>)</w:t>
      </w:r>
      <w:r w:rsidR="004A309F" w:rsidRPr="0076363F">
        <w:t xml:space="preserve">, </w:t>
      </w:r>
      <w:r w:rsidR="00412DE2" w:rsidRPr="0076363F">
        <w:t>Massachusetts (</w:t>
      </w:r>
      <w:r w:rsidR="004A309F" w:rsidRPr="0076363F">
        <w:t>MA</w:t>
      </w:r>
      <w:r w:rsidR="00412DE2" w:rsidRPr="0076363F">
        <w:t>)</w:t>
      </w:r>
      <w:r w:rsidR="004A309F" w:rsidRPr="0076363F">
        <w:t xml:space="preserve">, </w:t>
      </w:r>
      <w:r w:rsidR="00412DE2" w:rsidRPr="0076363F">
        <w:t>New Jersey (</w:t>
      </w:r>
      <w:r w:rsidR="004A309F" w:rsidRPr="0076363F">
        <w:t>NJ</w:t>
      </w:r>
      <w:r w:rsidR="00412DE2" w:rsidRPr="0076363F">
        <w:t>)</w:t>
      </w:r>
      <w:r w:rsidR="004A309F" w:rsidRPr="0076363F">
        <w:t xml:space="preserve">, </w:t>
      </w:r>
      <w:r w:rsidR="00412DE2" w:rsidRPr="0076363F">
        <w:t>New York (</w:t>
      </w:r>
      <w:r w:rsidR="004A309F" w:rsidRPr="0076363F">
        <w:t>NY</w:t>
      </w:r>
      <w:r w:rsidR="00412DE2" w:rsidRPr="0076363F">
        <w:t>)</w:t>
      </w:r>
      <w:r w:rsidR="004A309F" w:rsidRPr="0076363F">
        <w:t xml:space="preserve">, </w:t>
      </w:r>
      <w:r w:rsidR="002D1336" w:rsidRPr="0076363F">
        <w:t xml:space="preserve">and </w:t>
      </w:r>
      <w:r w:rsidR="00412DE2" w:rsidRPr="0076363F">
        <w:t>Texas (</w:t>
      </w:r>
      <w:r w:rsidR="002D1336" w:rsidRPr="0076363F">
        <w:t>TX</w:t>
      </w:r>
      <w:r w:rsidR="004A309F" w:rsidRPr="0076363F">
        <w:t xml:space="preserve">) to establish Centers for Birth </w:t>
      </w:r>
      <w:r w:rsidR="00E22F17" w:rsidRPr="0076363F">
        <w:t>Defects Research and Prevention</w:t>
      </w:r>
      <w:r w:rsidR="00177B15" w:rsidRPr="0076363F">
        <w:t xml:space="preserve"> (CBDRP)</w:t>
      </w:r>
      <w:r w:rsidR="00E22F17" w:rsidRPr="0076363F">
        <w:t xml:space="preserve">.  In </w:t>
      </w:r>
      <w:r w:rsidR="004969A9" w:rsidRPr="0076363F">
        <w:t xml:space="preserve">September </w:t>
      </w:r>
      <w:r w:rsidR="00E22F17" w:rsidRPr="0076363F">
        <w:t>2002</w:t>
      </w:r>
      <w:r w:rsidR="00D639C0" w:rsidRPr="0076363F">
        <w:t>,</w:t>
      </w:r>
      <w:r w:rsidR="00E22F17" w:rsidRPr="0076363F">
        <w:t xml:space="preserve"> two additional</w:t>
      </w:r>
      <w:r w:rsidR="00467F72" w:rsidRPr="0076363F">
        <w:t xml:space="preserve"> states, </w:t>
      </w:r>
      <w:r w:rsidR="00412DE2" w:rsidRPr="0076363F">
        <w:t>North Carolina (</w:t>
      </w:r>
      <w:r w:rsidR="000C0B17" w:rsidRPr="0076363F">
        <w:t>NC</w:t>
      </w:r>
      <w:r w:rsidR="00412DE2" w:rsidRPr="0076363F">
        <w:t>)</w:t>
      </w:r>
      <w:r w:rsidR="000C0B17" w:rsidRPr="0076363F">
        <w:t xml:space="preserve"> and </w:t>
      </w:r>
      <w:r w:rsidR="00412DE2" w:rsidRPr="0076363F">
        <w:t>Utah (</w:t>
      </w:r>
      <w:r w:rsidR="00467F72" w:rsidRPr="0076363F">
        <w:t>UT</w:t>
      </w:r>
      <w:r w:rsidR="00412DE2" w:rsidRPr="0076363F">
        <w:t>)</w:t>
      </w:r>
      <w:r w:rsidR="00467F72" w:rsidRPr="0076363F">
        <w:t>, were funded and NJ did not receive continuation funding</w:t>
      </w:r>
      <w:r w:rsidR="004A309F" w:rsidRPr="0076363F">
        <w:t xml:space="preserve">.  </w:t>
      </w:r>
      <w:r w:rsidR="00467D92" w:rsidRPr="0076363F">
        <w:t>From 2002 to 2013,</w:t>
      </w:r>
      <w:r w:rsidR="00210924" w:rsidRPr="0076363F">
        <w:t xml:space="preserve"> a total of nine participating sites (AR, CA, IA, MA, NC, NY, TX</w:t>
      </w:r>
      <w:r w:rsidR="00D276D3" w:rsidRPr="0076363F">
        <w:t xml:space="preserve">, </w:t>
      </w:r>
      <w:r w:rsidR="00210924" w:rsidRPr="0076363F">
        <w:t>UT and the DBDDD, CDC in Atlanta)</w:t>
      </w:r>
      <w:r w:rsidR="00467D92" w:rsidRPr="0076363F">
        <w:t xml:space="preserve"> participated in the </w:t>
      </w:r>
      <w:r w:rsidR="00133012" w:rsidRPr="0076363F">
        <w:t>NBDPS</w:t>
      </w:r>
      <w:r w:rsidR="00467D92" w:rsidRPr="0076363F">
        <w:t xml:space="preserve">. For the Birth Defects Study To Evaluate Pregnancy exposureS (BD-STEPS), </w:t>
      </w:r>
      <w:r w:rsidR="00B5113C" w:rsidRPr="0076363F">
        <w:t>seven</w:t>
      </w:r>
      <w:r w:rsidR="00467D92" w:rsidRPr="0076363F">
        <w:t xml:space="preserve"> Centers </w:t>
      </w:r>
      <w:r w:rsidR="008432FF" w:rsidRPr="0076363F">
        <w:t>(AR, CA, IA, MA, NC, NY and the DBDDD, CDC in Atlanta)</w:t>
      </w:r>
      <w:r w:rsidR="00467D92" w:rsidRPr="0076363F">
        <w:t xml:space="preserve"> </w:t>
      </w:r>
      <w:r w:rsidR="00993555" w:rsidRPr="0076363F">
        <w:t xml:space="preserve">are </w:t>
      </w:r>
      <w:r w:rsidR="008432FF" w:rsidRPr="0076363F">
        <w:t>participat</w:t>
      </w:r>
      <w:r w:rsidR="00993555" w:rsidRPr="0076363F">
        <w:t>ing</w:t>
      </w:r>
      <w:r w:rsidR="005D66B6" w:rsidRPr="0076363F">
        <w:t xml:space="preserve">. See </w:t>
      </w:r>
      <w:r w:rsidR="005D66B6" w:rsidRPr="0076363F">
        <w:rPr>
          <w:b/>
          <w:bCs/>
        </w:rPr>
        <w:t xml:space="preserve">Attachment </w:t>
      </w:r>
      <w:r w:rsidR="00F350B8" w:rsidRPr="0076363F">
        <w:rPr>
          <w:b/>
          <w:bCs/>
        </w:rPr>
        <w:t xml:space="preserve">F </w:t>
      </w:r>
      <w:r w:rsidR="005D66B6" w:rsidRPr="0076363F">
        <w:rPr>
          <w:bCs/>
        </w:rPr>
        <w:t xml:space="preserve">for current list of </w:t>
      </w:r>
      <w:r w:rsidR="00467D92" w:rsidRPr="0076363F">
        <w:rPr>
          <w:bCs/>
        </w:rPr>
        <w:t xml:space="preserve">BD-STEPS </w:t>
      </w:r>
      <w:r w:rsidR="002268E3" w:rsidRPr="0076363F">
        <w:rPr>
          <w:bCs/>
        </w:rPr>
        <w:t>C</w:t>
      </w:r>
      <w:r w:rsidR="005D66B6" w:rsidRPr="0076363F">
        <w:rPr>
          <w:bCs/>
        </w:rPr>
        <w:t>enters.</w:t>
      </w:r>
      <w:r w:rsidR="00210924" w:rsidRPr="0076363F">
        <w:t xml:space="preserve"> </w:t>
      </w:r>
      <w:r w:rsidR="004A309F" w:rsidRPr="0076363F">
        <w:t xml:space="preserve">One of the main activities for each Center </w:t>
      </w:r>
      <w:r w:rsidR="00B5113C" w:rsidRPr="0076363F">
        <w:t xml:space="preserve">will be </w:t>
      </w:r>
      <w:r w:rsidR="004A309F" w:rsidRPr="0076363F">
        <w:t xml:space="preserve">to conduct </w:t>
      </w:r>
      <w:r w:rsidR="00467D92" w:rsidRPr="0076363F">
        <w:t>BD-STEPS</w:t>
      </w:r>
      <w:r w:rsidR="004A309F" w:rsidRPr="0076363F">
        <w:t xml:space="preserve"> in their state (see section A.4).</w:t>
      </w:r>
      <w:r w:rsidR="00F354B6" w:rsidRPr="0076363F">
        <w:t xml:space="preserve"> </w:t>
      </w:r>
    </w:p>
    <w:p w14:paraId="7C6C9C4D" w14:textId="77777777" w:rsidR="00922E72" w:rsidRPr="0076363F" w:rsidRDefault="00922E7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DB52B02" w14:textId="0AD1B1E4" w:rsidR="004E1B55" w:rsidRPr="0076363F" w:rsidRDefault="00B5113C"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With BD-STEPS as with NBDPS, i</w:t>
      </w:r>
      <w:r w:rsidR="004A309F" w:rsidRPr="0076363F">
        <w:rPr>
          <w:rFonts w:ascii="Times New Roman" w:hAnsi="Times New Roman" w:cs="Times New Roman"/>
          <w:sz w:val="24"/>
          <w:szCs w:val="24"/>
        </w:rPr>
        <w:t xml:space="preserve">nfants with birth defects are identified through </w:t>
      </w:r>
      <w:r w:rsidR="005F2F05" w:rsidRPr="0076363F">
        <w:rPr>
          <w:rFonts w:ascii="Times New Roman" w:hAnsi="Times New Roman" w:cs="Times New Roman"/>
          <w:sz w:val="24"/>
          <w:szCs w:val="24"/>
        </w:rPr>
        <w:t>the birth defects surveillance system in each participating state</w:t>
      </w:r>
      <w:r w:rsidR="002F4BA9">
        <w:rPr>
          <w:rFonts w:ascii="Times New Roman" w:hAnsi="Times New Roman" w:cs="Times New Roman"/>
          <w:sz w:val="24"/>
          <w:szCs w:val="24"/>
        </w:rPr>
        <w:t xml:space="preserve">; </w:t>
      </w:r>
      <w:r w:rsidR="002F4BA9">
        <w:rPr>
          <w:rFonts w:cstheme="minorHAnsi"/>
        </w:rPr>
        <w:t>a</w:t>
      </w:r>
      <w:r w:rsidR="002F4BA9" w:rsidRPr="007D2E67">
        <w:rPr>
          <w:rFonts w:cstheme="minorHAnsi"/>
        </w:rPr>
        <w:t xml:space="preserve">ll of the CBDRP have population-based birth defects surveillance systems that have legislative authority to collect information on infants with major congenital malformations.  Control-infants from each </w:t>
      </w:r>
      <w:r w:rsidR="002F4BA9">
        <w:rPr>
          <w:rFonts w:cstheme="minorHAnsi"/>
        </w:rPr>
        <w:t xml:space="preserve">of the </w:t>
      </w:r>
      <w:r w:rsidR="002F4BA9" w:rsidRPr="007D2E67">
        <w:rPr>
          <w:rFonts w:cstheme="minorHAnsi"/>
        </w:rPr>
        <w:t xml:space="preserve">CBDRP will be selected randomly </w:t>
      </w:r>
      <w:r w:rsidR="002F4BA9">
        <w:rPr>
          <w:rFonts w:cstheme="minorHAnsi"/>
        </w:rPr>
        <w:t>from live-born infants without a major birth defect, identified</w:t>
      </w:r>
      <w:r w:rsidR="002F4BA9" w:rsidRPr="007D2E67">
        <w:rPr>
          <w:rFonts w:cstheme="minorHAnsi"/>
        </w:rPr>
        <w:t xml:space="preserve"> either from vital records (birth certificates) or from hospitals of birth</w:t>
      </w:r>
      <w:r w:rsidR="002F4BA9">
        <w:rPr>
          <w:rFonts w:cstheme="minorHAnsi"/>
        </w:rPr>
        <w:t>, and represent the birth population from which the case infants were identified</w:t>
      </w:r>
      <w:r w:rsidR="002F4BA9" w:rsidRPr="007D2E67">
        <w:rPr>
          <w:rFonts w:cstheme="minorHAnsi"/>
        </w:rPr>
        <w:t xml:space="preserve">. </w:t>
      </w:r>
      <w:r w:rsidR="002F4BA9">
        <w:rPr>
          <w:rFonts w:ascii="Times New Roman" w:hAnsi="Times New Roman" w:cs="Times New Roman"/>
          <w:sz w:val="24"/>
          <w:szCs w:val="24"/>
        </w:rPr>
        <w:t>M</w:t>
      </w:r>
      <w:r w:rsidR="004A309F" w:rsidRPr="0076363F">
        <w:rPr>
          <w:rFonts w:ascii="Times New Roman" w:hAnsi="Times New Roman" w:cs="Times New Roman"/>
          <w:sz w:val="24"/>
          <w:szCs w:val="24"/>
        </w:rPr>
        <w:t xml:space="preserve">others of case and control infants are interviewed by phone about their medical history, pregnancies, environmental exposures and </w:t>
      </w:r>
      <w:r w:rsidRPr="0076363F">
        <w:rPr>
          <w:rFonts w:ascii="Times New Roman" w:hAnsi="Times New Roman" w:cs="Times New Roman"/>
          <w:sz w:val="24"/>
          <w:szCs w:val="24"/>
        </w:rPr>
        <w:t>medications</w:t>
      </w:r>
      <w:r w:rsidR="004A309F" w:rsidRPr="0076363F">
        <w:rPr>
          <w:rFonts w:ascii="Times New Roman" w:hAnsi="Times New Roman" w:cs="Times New Roman"/>
          <w:sz w:val="24"/>
          <w:szCs w:val="24"/>
        </w:rPr>
        <w:t xml:space="preserve">.  </w:t>
      </w:r>
      <w:r w:rsidR="00E22F17" w:rsidRPr="0076363F">
        <w:rPr>
          <w:rFonts w:ascii="Times New Roman" w:hAnsi="Times New Roman" w:cs="Times New Roman"/>
          <w:sz w:val="24"/>
          <w:szCs w:val="24"/>
        </w:rPr>
        <w:t xml:space="preserve">Genetic samples </w:t>
      </w:r>
      <w:r w:rsidR="00B83E14" w:rsidRPr="0076363F">
        <w:rPr>
          <w:rFonts w:ascii="Times New Roman" w:hAnsi="Times New Roman" w:cs="Times New Roman"/>
          <w:sz w:val="24"/>
          <w:szCs w:val="24"/>
        </w:rPr>
        <w:t>were obtained for NBDPS, and will be</w:t>
      </w:r>
      <w:r w:rsidR="00E22F17" w:rsidRPr="0076363F">
        <w:rPr>
          <w:rFonts w:ascii="Times New Roman" w:hAnsi="Times New Roman" w:cs="Times New Roman"/>
          <w:sz w:val="24"/>
          <w:szCs w:val="24"/>
        </w:rPr>
        <w:t xml:space="preserve"> obtained </w:t>
      </w:r>
      <w:r w:rsidR="007F68B0" w:rsidRPr="0076363F">
        <w:rPr>
          <w:rFonts w:ascii="Times New Roman" w:hAnsi="Times New Roman" w:cs="Times New Roman"/>
          <w:sz w:val="24"/>
          <w:szCs w:val="24"/>
        </w:rPr>
        <w:t>for BD-STEPS</w:t>
      </w:r>
      <w:r w:rsidR="004A309F" w:rsidRPr="0076363F">
        <w:rPr>
          <w:rFonts w:ascii="Times New Roman" w:hAnsi="Times New Roman" w:cs="Times New Roman"/>
          <w:sz w:val="24"/>
          <w:szCs w:val="24"/>
        </w:rPr>
        <w:t xml:space="preserve">.  </w:t>
      </w:r>
      <w:r w:rsidR="00993555" w:rsidRPr="0076363F">
        <w:rPr>
          <w:rFonts w:ascii="Times New Roman" w:hAnsi="Times New Roman" w:cs="Times New Roman"/>
          <w:sz w:val="24"/>
          <w:szCs w:val="24"/>
        </w:rPr>
        <w:t>I</w:t>
      </w:r>
      <w:r w:rsidR="00441F00" w:rsidRPr="0076363F">
        <w:rPr>
          <w:rFonts w:ascii="Times New Roman" w:hAnsi="Times New Roman" w:cs="Times New Roman"/>
          <w:sz w:val="24"/>
          <w:szCs w:val="24"/>
        </w:rPr>
        <w:t xml:space="preserve">n states that allow retrieval of blood spots, </w:t>
      </w:r>
      <w:r w:rsidR="00993555" w:rsidRPr="0076363F">
        <w:rPr>
          <w:rFonts w:ascii="Times New Roman" w:hAnsi="Times New Roman" w:cs="Times New Roman"/>
          <w:sz w:val="24"/>
          <w:szCs w:val="24"/>
        </w:rPr>
        <w:t xml:space="preserve">BD-STEPS </w:t>
      </w:r>
      <w:r w:rsidR="00441F00" w:rsidRPr="0076363F">
        <w:rPr>
          <w:rFonts w:ascii="Times New Roman" w:hAnsi="Times New Roman" w:cs="Times New Roman"/>
          <w:sz w:val="24"/>
          <w:szCs w:val="24"/>
        </w:rPr>
        <w:t>participants will be asked for permission to share a portion of the newborn blood spot for the child who is part of the study</w:t>
      </w:r>
      <w:r w:rsidR="00702973">
        <w:rPr>
          <w:rFonts w:ascii="Times New Roman" w:hAnsi="Times New Roman" w:cs="Times New Roman"/>
          <w:sz w:val="24"/>
          <w:szCs w:val="24"/>
        </w:rPr>
        <w:t>, and for mothers of multiples, the co-multiple siblings of this child</w:t>
      </w:r>
      <w:r w:rsidR="00441F00" w:rsidRPr="0076363F">
        <w:rPr>
          <w:rFonts w:ascii="Times New Roman" w:hAnsi="Times New Roman" w:cs="Times New Roman"/>
          <w:sz w:val="24"/>
          <w:szCs w:val="24"/>
        </w:rPr>
        <w:t xml:space="preserve">. </w:t>
      </w:r>
    </w:p>
    <w:p w14:paraId="5A3FE170" w14:textId="77777777" w:rsidR="00177B15" w:rsidRPr="0076363F" w:rsidRDefault="00177B15"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FB86D50" w14:textId="545C4B28" w:rsidR="002377C5" w:rsidRPr="0076363F" w:rsidRDefault="00993555"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 xml:space="preserve">This current change request is for the removal of the previously planned saliva collection from </w:t>
      </w:r>
      <w:r w:rsidR="0006749B" w:rsidRPr="0076363F">
        <w:rPr>
          <w:rFonts w:ascii="Times New Roman" w:hAnsi="Times New Roman" w:cs="Times New Roman"/>
          <w:sz w:val="24"/>
          <w:szCs w:val="24"/>
        </w:rPr>
        <w:t xml:space="preserve">the </w:t>
      </w:r>
      <w:r w:rsidRPr="0076363F">
        <w:rPr>
          <w:rFonts w:ascii="Times New Roman" w:hAnsi="Times New Roman" w:cs="Times New Roman"/>
          <w:sz w:val="24"/>
          <w:szCs w:val="24"/>
        </w:rPr>
        <w:t>BD-STEPS</w:t>
      </w:r>
      <w:r w:rsidR="00361F85" w:rsidRPr="0076363F">
        <w:rPr>
          <w:rFonts w:ascii="Times New Roman" w:hAnsi="Times New Roman" w:cs="Times New Roman"/>
          <w:sz w:val="24"/>
          <w:szCs w:val="24"/>
        </w:rPr>
        <w:t xml:space="preserve"> </w:t>
      </w:r>
      <w:r w:rsidRPr="0076363F">
        <w:rPr>
          <w:rFonts w:ascii="Times New Roman" w:hAnsi="Times New Roman" w:cs="Times New Roman"/>
          <w:sz w:val="24"/>
          <w:szCs w:val="24"/>
        </w:rPr>
        <w:t>protocol</w:t>
      </w:r>
      <w:r w:rsidR="00D460E8" w:rsidRPr="0076363F">
        <w:rPr>
          <w:rFonts w:ascii="Times New Roman" w:hAnsi="Times New Roman" w:cs="Times New Roman"/>
          <w:sz w:val="24"/>
          <w:szCs w:val="24"/>
        </w:rPr>
        <w:t>,</w:t>
      </w:r>
      <w:r w:rsidR="00217A70" w:rsidRPr="0076363F">
        <w:rPr>
          <w:rFonts w:ascii="Times New Roman" w:hAnsi="Times New Roman" w:cs="Times New Roman"/>
          <w:sz w:val="24"/>
          <w:szCs w:val="24"/>
        </w:rPr>
        <w:t xml:space="preserve"> additional follow up</w:t>
      </w:r>
      <w:r w:rsidR="0006749B" w:rsidRPr="0076363F">
        <w:rPr>
          <w:rFonts w:ascii="Times New Roman" w:hAnsi="Times New Roman" w:cs="Times New Roman"/>
          <w:sz w:val="24"/>
          <w:szCs w:val="24"/>
        </w:rPr>
        <w:t>,</w:t>
      </w:r>
      <w:r w:rsidR="00217A70" w:rsidRPr="0076363F">
        <w:rPr>
          <w:rFonts w:ascii="Times New Roman" w:hAnsi="Times New Roman" w:cs="Times New Roman"/>
          <w:sz w:val="24"/>
          <w:szCs w:val="24"/>
        </w:rPr>
        <w:t xml:space="preserve"> and</w:t>
      </w:r>
      <w:r w:rsidR="002377C5" w:rsidRPr="0076363F">
        <w:rPr>
          <w:rFonts w:ascii="Times New Roman" w:hAnsi="Times New Roman" w:cs="Times New Roman"/>
          <w:sz w:val="24"/>
          <w:szCs w:val="24"/>
        </w:rPr>
        <w:t xml:space="preserve"> the addition of a $10 incentive for consent to retrieve newborn bloodspots</w:t>
      </w:r>
      <w:r w:rsidR="00D460E8" w:rsidRPr="0076363F">
        <w:rPr>
          <w:rFonts w:ascii="Times New Roman" w:hAnsi="Times New Roman" w:cs="Times New Roman"/>
          <w:sz w:val="24"/>
          <w:szCs w:val="24"/>
        </w:rPr>
        <w:t xml:space="preserve"> for mothers of singletons and multiples and the addition of an on-line survey portion to the study</w:t>
      </w:r>
      <w:r w:rsidRPr="0076363F">
        <w:rPr>
          <w:rFonts w:ascii="Times New Roman" w:hAnsi="Times New Roman" w:cs="Times New Roman"/>
          <w:sz w:val="24"/>
          <w:szCs w:val="24"/>
        </w:rPr>
        <w:t xml:space="preserve">. Saliva collection is no longer planned </w:t>
      </w:r>
      <w:r w:rsidR="002377C5" w:rsidRPr="0076363F">
        <w:rPr>
          <w:rFonts w:ascii="Times New Roman" w:hAnsi="Times New Roman" w:cs="Times New Roman"/>
          <w:sz w:val="24"/>
          <w:szCs w:val="24"/>
        </w:rPr>
        <w:t>because of budget con</w:t>
      </w:r>
      <w:r w:rsidR="00E928CA" w:rsidRPr="0076363F">
        <w:rPr>
          <w:rFonts w:ascii="Times New Roman" w:hAnsi="Times New Roman" w:cs="Times New Roman"/>
          <w:sz w:val="24"/>
          <w:szCs w:val="24"/>
        </w:rPr>
        <w:t>s</w:t>
      </w:r>
      <w:r w:rsidR="002377C5" w:rsidRPr="0076363F">
        <w:rPr>
          <w:rFonts w:ascii="Times New Roman" w:hAnsi="Times New Roman" w:cs="Times New Roman"/>
          <w:sz w:val="24"/>
          <w:szCs w:val="24"/>
        </w:rPr>
        <w:t>traints.</w:t>
      </w:r>
    </w:p>
    <w:p w14:paraId="414677EB" w14:textId="77777777" w:rsidR="002377C5" w:rsidRPr="0076363F" w:rsidRDefault="002377C5"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77354C0" w14:textId="77777777" w:rsidR="00177B15" w:rsidRDefault="000D16FE"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Currently</w:t>
      </w:r>
      <w:r w:rsidR="00505A2B" w:rsidRPr="0076363F">
        <w:rPr>
          <w:rFonts w:ascii="Times New Roman" w:hAnsi="Times New Roman" w:cs="Times New Roman"/>
          <w:sz w:val="24"/>
          <w:szCs w:val="24"/>
        </w:rPr>
        <w:t>,</w:t>
      </w:r>
      <w:r w:rsidR="00177B15" w:rsidRPr="0076363F">
        <w:rPr>
          <w:rFonts w:ascii="Times New Roman" w:hAnsi="Times New Roman" w:cs="Times New Roman"/>
          <w:sz w:val="24"/>
          <w:szCs w:val="24"/>
        </w:rPr>
        <w:t xml:space="preserve"> OMB approval</w:t>
      </w:r>
      <w:r w:rsidR="00361F85" w:rsidRPr="0076363F">
        <w:rPr>
          <w:rFonts w:ascii="Times New Roman" w:hAnsi="Times New Roman" w:cs="Times New Roman"/>
          <w:sz w:val="24"/>
          <w:szCs w:val="24"/>
        </w:rPr>
        <w:t xml:space="preserve"> </w:t>
      </w:r>
      <w:r w:rsidR="00062F79" w:rsidRPr="0076363F">
        <w:rPr>
          <w:rFonts w:ascii="Times New Roman" w:hAnsi="Times New Roman" w:cs="Times New Roman"/>
          <w:sz w:val="24"/>
          <w:szCs w:val="24"/>
        </w:rPr>
        <w:t>(OMB 0920-0010; expiration</w:t>
      </w:r>
      <w:r w:rsidR="001B7E1B" w:rsidRPr="0076363F">
        <w:rPr>
          <w:rFonts w:ascii="Times New Roman" w:hAnsi="Times New Roman" w:cs="Times New Roman"/>
          <w:sz w:val="24"/>
          <w:szCs w:val="24"/>
        </w:rPr>
        <w:t xml:space="preserve"> January 31, 2017</w:t>
      </w:r>
      <w:r w:rsidR="00062F79" w:rsidRPr="0076363F">
        <w:rPr>
          <w:rFonts w:ascii="Times New Roman" w:hAnsi="Times New Roman" w:cs="Times New Roman"/>
          <w:sz w:val="24"/>
          <w:szCs w:val="24"/>
        </w:rPr>
        <w:t xml:space="preserve">) </w:t>
      </w:r>
      <w:r w:rsidR="00177B15" w:rsidRPr="0076363F">
        <w:rPr>
          <w:rFonts w:ascii="Times New Roman" w:hAnsi="Times New Roman" w:cs="Times New Roman"/>
          <w:sz w:val="24"/>
          <w:szCs w:val="24"/>
        </w:rPr>
        <w:t>encompass</w:t>
      </w:r>
      <w:r w:rsidRPr="0076363F">
        <w:rPr>
          <w:rFonts w:ascii="Times New Roman" w:hAnsi="Times New Roman" w:cs="Times New Roman"/>
          <w:sz w:val="24"/>
          <w:szCs w:val="24"/>
        </w:rPr>
        <w:t>es</w:t>
      </w:r>
      <w:r w:rsidR="00177B15" w:rsidRPr="0076363F">
        <w:rPr>
          <w:rFonts w:ascii="Times New Roman" w:hAnsi="Times New Roman" w:cs="Times New Roman"/>
          <w:sz w:val="24"/>
          <w:szCs w:val="24"/>
        </w:rPr>
        <w:t xml:space="preserve"> the data </w:t>
      </w:r>
      <w:r w:rsidRPr="0076363F">
        <w:rPr>
          <w:rFonts w:ascii="Times New Roman" w:hAnsi="Times New Roman" w:cs="Times New Roman"/>
          <w:sz w:val="24"/>
          <w:szCs w:val="24"/>
        </w:rPr>
        <w:t xml:space="preserve">collected </w:t>
      </w:r>
      <w:r w:rsidR="001B7E1B" w:rsidRPr="0076363F">
        <w:rPr>
          <w:rFonts w:ascii="Times New Roman" w:hAnsi="Times New Roman" w:cs="Times New Roman"/>
          <w:sz w:val="24"/>
          <w:szCs w:val="24"/>
        </w:rPr>
        <w:t>from</w:t>
      </w:r>
      <w:r w:rsidR="00B83E14" w:rsidRPr="0076363F">
        <w:rPr>
          <w:rFonts w:ascii="Times New Roman" w:hAnsi="Times New Roman" w:cs="Times New Roman"/>
          <w:sz w:val="24"/>
          <w:szCs w:val="24"/>
        </w:rPr>
        <w:t xml:space="preserve"> s</w:t>
      </w:r>
      <w:r w:rsidR="00180C2D" w:rsidRPr="0076363F">
        <w:rPr>
          <w:rFonts w:ascii="Times New Roman" w:hAnsi="Times New Roman" w:cs="Times New Roman"/>
          <w:sz w:val="24"/>
          <w:szCs w:val="24"/>
        </w:rPr>
        <w:t xml:space="preserve">ix </w:t>
      </w:r>
      <w:r w:rsidR="00B83E14" w:rsidRPr="0076363F">
        <w:rPr>
          <w:rFonts w:ascii="Times New Roman" w:hAnsi="Times New Roman" w:cs="Times New Roman"/>
          <w:sz w:val="24"/>
          <w:szCs w:val="24"/>
        </w:rPr>
        <w:t xml:space="preserve">states </w:t>
      </w:r>
      <w:r w:rsidR="00180C2D" w:rsidRPr="0076363F">
        <w:rPr>
          <w:rFonts w:ascii="Times New Roman" w:hAnsi="Times New Roman" w:cs="Times New Roman"/>
          <w:sz w:val="24"/>
          <w:szCs w:val="24"/>
        </w:rPr>
        <w:t>and the DBDDD, CDC in Atlanta to conduct</w:t>
      </w:r>
      <w:r w:rsidR="00B83E14" w:rsidRPr="0076363F">
        <w:rPr>
          <w:rFonts w:ascii="Times New Roman" w:hAnsi="Times New Roman" w:cs="Times New Roman"/>
          <w:sz w:val="24"/>
          <w:szCs w:val="24"/>
        </w:rPr>
        <w:t xml:space="preserve"> 275 interviews (200 cases </w:t>
      </w:r>
      <w:r w:rsidR="00B83E14" w:rsidRPr="0076363F">
        <w:rPr>
          <w:rFonts w:ascii="Times New Roman" w:hAnsi="Times New Roman" w:cs="Times New Roman"/>
          <w:sz w:val="24"/>
          <w:szCs w:val="24"/>
        </w:rPr>
        <w:lastRenderedPageBreak/>
        <w:t>and 75 controls) and an interview burden of 207 hours per Center per year.</w:t>
      </w:r>
      <w:r w:rsidR="00062F79" w:rsidRPr="0076363F">
        <w:rPr>
          <w:rFonts w:ascii="Times New Roman" w:hAnsi="Times New Roman" w:cs="Times New Roman"/>
          <w:sz w:val="24"/>
          <w:szCs w:val="24"/>
        </w:rPr>
        <w:t xml:space="preserve"> Reduction in </w:t>
      </w:r>
      <w:r w:rsidR="00415B47" w:rsidRPr="0076363F">
        <w:rPr>
          <w:rFonts w:ascii="Times New Roman" w:hAnsi="Times New Roman" w:cs="Times New Roman"/>
          <w:sz w:val="24"/>
          <w:szCs w:val="24"/>
        </w:rPr>
        <w:t xml:space="preserve">the number of </w:t>
      </w:r>
      <w:r w:rsidR="00062F79" w:rsidRPr="0076363F">
        <w:rPr>
          <w:rFonts w:ascii="Times New Roman" w:hAnsi="Times New Roman" w:cs="Times New Roman"/>
          <w:sz w:val="24"/>
          <w:szCs w:val="24"/>
        </w:rPr>
        <w:t xml:space="preserve">funded Centers </w:t>
      </w:r>
      <w:r w:rsidR="008A6EDD" w:rsidRPr="0076363F">
        <w:rPr>
          <w:rFonts w:ascii="Times New Roman" w:hAnsi="Times New Roman" w:cs="Times New Roman"/>
          <w:sz w:val="24"/>
          <w:szCs w:val="24"/>
        </w:rPr>
        <w:t xml:space="preserve">(BD-STEPS Centers currently include </w:t>
      </w:r>
      <w:r w:rsidR="008A6EDD" w:rsidRPr="0076363F">
        <w:t xml:space="preserve">AR, CA, IA, MA, NC, NY and the DBDDD, CDC in Atlanta) </w:t>
      </w:r>
      <w:r w:rsidR="002377C5" w:rsidRPr="0076363F">
        <w:rPr>
          <w:rFonts w:ascii="Times New Roman" w:hAnsi="Times New Roman" w:cs="Times New Roman"/>
          <w:sz w:val="24"/>
          <w:szCs w:val="24"/>
        </w:rPr>
        <w:t>that were noted in the previous</w:t>
      </w:r>
      <w:r w:rsidR="00171204" w:rsidRPr="0076363F">
        <w:rPr>
          <w:rFonts w:ascii="Times New Roman" w:hAnsi="Times New Roman" w:cs="Times New Roman"/>
          <w:sz w:val="24"/>
          <w:szCs w:val="24"/>
        </w:rPr>
        <w:t>ly approved</w:t>
      </w:r>
      <w:r w:rsidR="002377C5" w:rsidRPr="0076363F">
        <w:rPr>
          <w:rFonts w:ascii="Times New Roman" w:hAnsi="Times New Roman" w:cs="Times New Roman"/>
          <w:sz w:val="24"/>
          <w:szCs w:val="24"/>
        </w:rPr>
        <w:t xml:space="preserve"> revision </w:t>
      </w:r>
      <w:r w:rsidR="00062F79" w:rsidRPr="0076363F">
        <w:rPr>
          <w:rFonts w:ascii="Times New Roman" w:hAnsi="Times New Roman" w:cs="Times New Roman"/>
          <w:sz w:val="24"/>
          <w:szCs w:val="24"/>
        </w:rPr>
        <w:t>w</w:t>
      </w:r>
      <w:r w:rsidR="002377C5" w:rsidRPr="0076363F">
        <w:rPr>
          <w:rFonts w:ascii="Times New Roman" w:hAnsi="Times New Roman" w:cs="Times New Roman"/>
          <w:sz w:val="24"/>
          <w:szCs w:val="24"/>
        </w:rPr>
        <w:t>ere</w:t>
      </w:r>
      <w:r w:rsidR="00062F79" w:rsidRPr="0076363F">
        <w:rPr>
          <w:rFonts w:ascii="Times New Roman" w:hAnsi="Times New Roman" w:cs="Times New Roman"/>
          <w:sz w:val="24"/>
          <w:szCs w:val="24"/>
        </w:rPr>
        <w:t xml:space="preserve"> made due to budget constraints.</w:t>
      </w:r>
      <w:r w:rsidR="008A6EDD" w:rsidRPr="0076363F">
        <w:rPr>
          <w:rFonts w:ascii="Times New Roman" w:hAnsi="Times New Roman" w:cs="Times New Roman"/>
          <w:sz w:val="24"/>
          <w:szCs w:val="24"/>
        </w:rPr>
        <w:t xml:space="preserve"> </w:t>
      </w:r>
      <w:r w:rsidR="00D460E8" w:rsidRPr="0076363F">
        <w:rPr>
          <w:rFonts w:ascii="Times New Roman" w:hAnsi="Times New Roman" w:cs="Times New Roman"/>
          <w:sz w:val="24"/>
          <w:szCs w:val="24"/>
        </w:rPr>
        <w:t xml:space="preserve">The removal of saliva collection noted in this revision was also made due to additional budget constraints.  </w:t>
      </w:r>
    </w:p>
    <w:p w14:paraId="4D6D91B8" w14:textId="77777777" w:rsidR="00C426E2" w:rsidRPr="0076363F" w:rsidRDefault="00C426E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467EF2C" w14:textId="77777777" w:rsidR="00E32E9F" w:rsidRPr="0076363F" w:rsidRDefault="00E32E9F" w:rsidP="00E32E9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76363F">
        <w:rPr>
          <w:rFonts w:ascii="Times New Roman" w:hAnsi="Times New Roman" w:cs="Times New Roman"/>
          <w:sz w:val="24"/>
          <w:szCs w:val="24"/>
          <w:u w:val="single"/>
        </w:rPr>
        <w:t>Identification of Website(s) and Website Content Directed at Children Under 13 Years of Age</w:t>
      </w:r>
    </w:p>
    <w:p w14:paraId="624F53E2" w14:textId="77777777" w:rsidR="00E32E9F" w:rsidRPr="0076363F" w:rsidRDefault="00E32E9F" w:rsidP="00E32E9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 xml:space="preserve">A website for this project will be located at </w:t>
      </w:r>
      <w:hyperlink r:id="rId12" w:history="1">
        <w:r w:rsidRPr="0076363F">
          <w:rPr>
            <w:rStyle w:val="Hyperlink"/>
            <w:rFonts w:ascii="Times New Roman" w:hAnsi="Times New Roman" w:cs="Times New Roman"/>
            <w:sz w:val="24"/>
            <w:szCs w:val="24"/>
          </w:rPr>
          <w:t>www.bdsteps.org</w:t>
        </w:r>
      </w:hyperlink>
      <w:r w:rsidRPr="0076363F">
        <w:rPr>
          <w:rFonts w:ascii="Times New Roman" w:hAnsi="Times New Roman" w:cs="Times New Roman"/>
          <w:sz w:val="24"/>
          <w:szCs w:val="24"/>
        </w:rPr>
        <w:t>.  The BD-STEPS website is not nor will it ever be directed at children under 13 years of age.</w:t>
      </w:r>
    </w:p>
    <w:p w14:paraId="144468D0" w14:textId="77777777" w:rsidR="005B5182" w:rsidRPr="0076363F" w:rsidRDefault="005B518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2FA1F6B" w14:textId="77777777" w:rsidR="004A309F" w:rsidRPr="0076363F" w:rsidRDefault="004A309F" w:rsidP="00551740">
      <w:pPr>
        <w:pStyle w:val="Heading2"/>
        <w:rPr>
          <w:rFonts w:ascii="Times New Roman" w:hAnsi="Times New Roman" w:cs="Times New Roman"/>
          <w:sz w:val="24"/>
          <w:szCs w:val="24"/>
          <w:u w:val="single"/>
        </w:rPr>
      </w:pPr>
      <w:bookmarkStart w:id="2" w:name="_Toc410221756"/>
      <w:r w:rsidRPr="0076363F">
        <w:rPr>
          <w:rFonts w:ascii="Times New Roman" w:hAnsi="Times New Roman" w:cs="Times New Roman"/>
          <w:sz w:val="24"/>
          <w:szCs w:val="24"/>
          <w:u w:val="single"/>
        </w:rPr>
        <w:t>A.2.</w:t>
      </w:r>
      <w:r w:rsidRPr="0076363F">
        <w:rPr>
          <w:rFonts w:ascii="Times New Roman" w:hAnsi="Times New Roman" w:cs="Times New Roman"/>
          <w:sz w:val="24"/>
          <w:szCs w:val="24"/>
          <w:u w:val="single"/>
        </w:rPr>
        <w:tab/>
        <w:t>Purpose and Use of the Information</w:t>
      </w:r>
      <w:r w:rsidR="00177B15" w:rsidRPr="0076363F">
        <w:rPr>
          <w:rFonts w:ascii="Times New Roman" w:hAnsi="Times New Roman" w:cs="Times New Roman"/>
          <w:sz w:val="24"/>
          <w:szCs w:val="24"/>
          <w:u w:val="single"/>
        </w:rPr>
        <w:t xml:space="preserve"> Collection</w:t>
      </w:r>
      <w:bookmarkEnd w:id="2"/>
    </w:p>
    <w:p w14:paraId="5093F036" w14:textId="77777777" w:rsidR="005C736E" w:rsidRPr="0076363F" w:rsidRDefault="005C736E" w:rsidP="007E20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14:paraId="56732521" w14:textId="77777777" w:rsidR="0028774C" w:rsidRPr="0076363F" w:rsidRDefault="005C736E" w:rsidP="00133012">
      <w:pPr>
        <w:pStyle w:val="BodyText"/>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u w:val="single"/>
        </w:rPr>
        <w:t>How the Information will be Used and for What Purpose</w:t>
      </w:r>
      <w:r w:rsidRPr="0076363F">
        <w:rPr>
          <w:rFonts w:ascii="Times New Roman" w:hAnsi="Times New Roman" w:cs="Times New Roman"/>
          <w:sz w:val="24"/>
          <w:szCs w:val="24"/>
        </w:rPr>
        <w:t>:</w:t>
      </w:r>
    </w:p>
    <w:p w14:paraId="1A6447D8" w14:textId="54B53503" w:rsidR="004A309F"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 xml:space="preserve">The purpose of </w:t>
      </w:r>
      <w:r w:rsidR="00F260EB" w:rsidRPr="0076363F">
        <w:rPr>
          <w:rFonts w:ascii="Times New Roman" w:hAnsi="Times New Roman" w:cs="Times New Roman"/>
          <w:sz w:val="24"/>
          <w:szCs w:val="24"/>
        </w:rPr>
        <w:t>BD-STEPS</w:t>
      </w:r>
      <w:r w:rsidRPr="0076363F">
        <w:rPr>
          <w:rFonts w:ascii="Times New Roman" w:hAnsi="Times New Roman" w:cs="Times New Roman"/>
          <w:sz w:val="24"/>
          <w:szCs w:val="24"/>
        </w:rPr>
        <w:t xml:space="preserve"> is to evaluate factors associated with the occurrence of birth defects and to test hypotheses for gene-environment interactions involved in the etiology of birth defects. </w:t>
      </w:r>
      <w:r w:rsidR="00200A3A" w:rsidRPr="0076363F">
        <w:rPr>
          <w:rFonts w:ascii="Times New Roman" w:hAnsi="Times New Roman" w:cs="Times New Roman"/>
          <w:sz w:val="24"/>
          <w:szCs w:val="24"/>
        </w:rPr>
        <w:t xml:space="preserve">Information </w:t>
      </w:r>
      <w:r w:rsidRPr="0076363F">
        <w:rPr>
          <w:rFonts w:ascii="Times New Roman" w:hAnsi="Times New Roman" w:cs="Times New Roman"/>
          <w:sz w:val="24"/>
          <w:szCs w:val="24"/>
        </w:rPr>
        <w:t>collected in the interview (</w:t>
      </w:r>
      <w:r w:rsidRPr="0076363F">
        <w:rPr>
          <w:rFonts w:ascii="Times New Roman" w:hAnsi="Times New Roman" w:cs="Times New Roman"/>
          <w:b/>
          <w:bCs/>
          <w:sz w:val="24"/>
          <w:szCs w:val="24"/>
        </w:rPr>
        <w:t>Attachment</w:t>
      </w:r>
      <w:r w:rsidR="003662A0">
        <w:rPr>
          <w:rFonts w:ascii="Times New Roman" w:hAnsi="Times New Roman" w:cs="Times New Roman"/>
          <w:b/>
          <w:bCs/>
          <w:sz w:val="24"/>
          <w:szCs w:val="24"/>
        </w:rPr>
        <w:t>s</w:t>
      </w:r>
      <w:r w:rsidRPr="0076363F">
        <w:rPr>
          <w:rFonts w:ascii="Times New Roman" w:hAnsi="Times New Roman" w:cs="Times New Roman"/>
          <w:b/>
          <w:bCs/>
          <w:sz w:val="24"/>
          <w:szCs w:val="24"/>
        </w:rPr>
        <w:t xml:space="preserve"> </w:t>
      </w:r>
      <w:r w:rsidR="00F350B8" w:rsidRPr="0076363F">
        <w:rPr>
          <w:rFonts w:ascii="Times New Roman" w:hAnsi="Times New Roman" w:cs="Times New Roman"/>
          <w:b/>
          <w:bCs/>
          <w:sz w:val="24"/>
          <w:szCs w:val="24"/>
        </w:rPr>
        <w:t>G</w:t>
      </w:r>
      <w:r w:rsidR="003662A0">
        <w:rPr>
          <w:rFonts w:ascii="Times New Roman" w:hAnsi="Times New Roman" w:cs="Times New Roman"/>
          <w:b/>
          <w:bCs/>
          <w:sz w:val="24"/>
          <w:szCs w:val="24"/>
        </w:rPr>
        <w:t>1 and G2</w:t>
      </w:r>
      <w:r w:rsidRPr="0076363F">
        <w:rPr>
          <w:rFonts w:ascii="Times New Roman" w:hAnsi="Times New Roman" w:cs="Times New Roman"/>
          <w:sz w:val="24"/>
          <w:szCs w:val="24"/>
        </w:rPr>
        <w:t>) provide</w:t>
      </w:r>
      <w:r w:rsidR="003A72BA" w:rsidRPr="0076363F">
        <w:rPr>
          <w:rFonts w:ascii="Times New Roman" w:hAnsi="Times New Roman" w:cs="Times New Roman"/>
          <w:sz w:val="24"/>
          <w:szCs w:val="24"/>
        </w:rPr>
        <w:t>s</w:t>
      </w:r>
      <w:r w:rsidRPr="0076363F">
        <w:rPr>
          <w:rFonts w:ascii="Times New Roman" w:hAnsi="Times New Roman" w:cs="Times New Roman"/>
          <w:sz w:val="24"/>
          <w:szCs w:val="24"/>
        </w:rPr>
        <w:t xml:space="preserve"> data for the evaluation of suspected new teratogens, mutagens, or environmental agents that are not prevalent enough to cause epidemics.  For example, the information on family history of birth defects is useful in assessing the degree to which subsequent children in a family are at risk of having a birth defect or adverse outcome.  The data gathered on parental occupation is useful in assessing the impact of the work place on reproductive outcome. The interviews also offer the possibility of identifying protective factors.  The DNA collected from the </w:t>
      </w:r>
      <w:r w:rsidR="002377C5" w:rsidRPr="0076363F">
        <w:rPr>
          <w:rFonts w:ascii="Times New Roman" w:hAnsi="Times New Roman" w:cs="Times New Roman"/>
          <w:sz w:val="24"/>
          <w:szCs w:val="24"/>
        </w:rPr>
        <w:t>bloodspot</w:t>
      </w:r>
      <w:r w:rsidR="00AF5EA6" w:rsidRPr="0076363F">
        <w:rPr>
          <w:rFonts w:ascii="Times New Roman" w:hAnsi="Times New Roman" w:cs="Times New Roman"/>
          <w:sz w:val="24"/>
          <w:szCs w:val="24"/>
        </w:rPr>
        <w:t xml:space="preserve"> </w:t>
      </w:r>
      <w:r w:rsidR="00F260EB" w:rsidRPr="0076363F">
        <w:rPr>
          <w:rFonts w:ascii="Times New Roman" w:hAnsi="Times New Roman" w:cs="Times New Roman"/>
          <w:sz w:val="24"/>
          <w:szCs w:val="24"/>
        </w:rPr>
        <w:t>samples</w:t>
      </w:r>
      <w:r w:rsidRPr="0076363F">
        <w:rPr>
          <w:rFonts w:ascii="Times New Roman" w:hAnsi="Times New Roman" w:cs="Times New Roman"/>
          <w:sz w:val="24"/>
          <w:szCs w:val="24"/>
        </w:rPr>
        <w:t xml:space="preserve"> will be used to study genetic susceptibility to the effects of</w:t>
      </w:r>
      <w:r w:rsidR="00D9535E" w:rsidRPr="0076363F">
        <w:rPr>
          <w:rFonts w:ascii="Times New Roman" w:hAnsi="Times New Roman" w:cs="Times New Roman"/>
          <w:sz w:val="24"/>
          <w:szCs w:val="24"/>
        </w:rPr>
        <w:t xml:space="preserve"> environmental agents. </w:t>
      </w:r>
      <w:r w:rsidR="009E12F8" w:rsidRPr="0076363F">
        <w:rPr>
          <w:rFonts w:ascii="Times New Roman" w:hAnsi="Times New Roman" w:cs="Times New Roman"/>
          <w:sz w:val="24"/>
          <w:szCs w:val="24"/>
        </w:rPr>
        <w:t xml:space="preserve">For women with multiples (e.g. twins, triplets), </w:t>
      </w:r>
      <w:r w:rsidR="008A79F4" w:rsidRPr="0076363F">
        <w:rPr>
          <w:rFonts w:ascii="Times New Roman" w:hAnsi="Times New Roman" w:cs="Times New Roman"/>
          <w:sz w:val="24"/>
          <w:szCs w:val="24"/>
        </w:rPr>
        <w:t xml:space="preserve">limited data and </w:t>
      </w:r>
      <w:r w:rsidR="009E12F8" w:rsidRPr="0076363F">
        <w:rPr>
          <w:rFonts w:ascii="Times New Roman" w:hAnsi="Times New Roman" w:cs="Times New Roman"/>
          <w:sz w:val="24"/>
          <w:szCs w:val="24"/>
        </w:rPr>
        <w:t xml:space="preserve">bloodspots from all infants who were part of the multiple birth will provide unique genetic data for analyses. </w:t>
      </w:r>
      <w:r w:rsidR="00D9535E" w:rsidRPr="0076363F">
        <w:rPr>
          <w:rFonts w:ascii="Times New Roman" w:hAnsi="Times New Roman" w:cs="Times New Roman"/>
          <w:sz w:val="24"/>
          <w:szCs w:val="24"/>
        </w:rPr>
        <w:t xml:space="preserve">Using </w:t>
      </w:r>
      <w:r w:rsidR="00560CB1" w:rsidRPr="0076363F">
        <w:rPr>
          <w:rFonts w:ascii="Times New Roman" w:hAnsi="Times New Roman" w:cs="Times New Roman"/>
          <w:sz w:val="24"/>
          <w:szCs w:val="24"/>
        </w:rPr>
        <w:t>novel genetic</w:t>
      </w:r>
      <w:r w:rsidRPr="0076363F">
        <w:rPr>
          <w:rFonts w:ascii="Times New Roman" w:hAnsi="Times New Roman" w:cs="Times New Roman"/>
          <w:sz w:val="24"/>
          <w:szCs w:val="24"/>
        </w:rPr>
        <w:t xml:space="preserve"> approach</w:t>
      </w:r>
      <w:r w:rsidR="00560CB1" w:rsidRPr="0076363F">
        <w:rPr>
          <w:rFonts w:ascii="Times New Roman" w:hAnsi="Times New Roman" w:cs="Times New Roman"/>
          <w:sz w:val="24"/>
          <w:szCs w:val="24"/>
        </w:rPr>
        <w:t>es</w:t>
      </w:r>
      <w:r w:rsidRPr="0076363F">
        <w:rPr>
          <w:rFonts w:ascii="Times New Roman" w:hAnsi="Times New Roman" w:cs="Times New Roman"/>
          <w:sz w:val="24"/>
          <w:szCs w:val="24"/>
        </w:rPr>
        <w:t xml:space="preserve">, it is possible to evaluate the role of genetic differences at specific gene loci and their interaction with other genes or specific environmental exposures in the etiology of birth defects.  </w:t>
      </w:r>
    </w:p>
    <w:p w14:paraId="1424EFAE" w14:textId="77777777" w:rsidR="00C32BAC" w:rsidRPr="0076363F" w:rsidRDefault="00C32BAC"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80BA141" w14:textId="7CC10366" w:rsidR="004A309F" w:rsidRPr="0076363F" w:rsidRDefault="00F260EB"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 xml:space="preserve">BD-STEPS and its predecessor NBDPS have </w:t>
      </w:r>
      <w:r w:rsidR="00200A3A" w:rsidRPr="0076363F">
        <w:rPr>
          <w:rFonts w:ascii="Times New Roman" w:hAnsi="Times New Roman" w:cs="Times New Roman"/>
          <w:sz w:val="24"/>
          <w:szCs w:val="24"/>
        </w:rPr>
        <w:t xml:space="preserve">and will continue to </w:t>
      </w:r>
      <w:r w:rsidR="004A309F" w:rsidRPr="0076363F">
        <w:rPr>
          <w:rFonts w:ascii="Times New Roman" w:hAnsi="Times New Roman" w:cs="Times New Roman"/>
          <w:sz w:val="24"/>
          <w:szCs w:val="24"/>
        </w:rPr>
        <w:t xml:space="preserve">provide the nation with a source of information on potential causes of birth defects and will serve as a mechanism for identifying new substances in the environment that are harmful to fetal development. </w:t>
      </w:r>
      <w:r w:rsidR="00E67407" w:rsidRPr="0076363F">
        <w:rPr>
          <w:rFonts w:ascii="Times New Roman" w:hAnsi="Times New Roman" w:cs="Times New Roman"/>
          <w:sz w:val="24"/>
          <w:szCs w:val="24"/>
        </w:rPr>
        <w:t xml:space="preserve">Over </w:t>
      </w:r>
      <w:r w:rsidR="002D1563" w:rsidRPr="0076363F">
        <w:rPr>
          <w:rFonts w:ascii="Times New Roman" w:hAnsi="Times New Roman" w:cs="Times New Roman"/>
          <w:sz w:val="24"/>
          <w:szCs w:val="24"/>
        </w:rPr>
        <w:t xml:space="preserve">200 </w:t>
      </w:r>
      <w:r w:rsidR="00E67407" w:rsidRPr="0076363F">
        <w:rPr>
          <w:rFonts w:ascii="Times New Roman" w:hAnsi="Times New Roman" w:cs="Times New Roman"/>
          <w:sz w:val="24"/>
          <w:szCs w:val="24"/>
        </w:rPr>
        <w:t>manuscripts have already been published using NBDPS data (see Section A.16), and many more manuscripts are proposed and currently being written.</w:t>
      </w:r>
      <w:r w:rsidR="004A309F" w:rsidRPr="0076363F">
        <w:rPr>
          <w:rFonts w:ascii="Times New Roman" w:hAnsi="Times New Roman" w:cs="Times New Roman"/>
          <w:sz w:val="24"/>
          <w:szCs w:val="24"/>
        </w:rPr>
        <w:t xml:space="preserve"> Th</w:t>
      </w:r>
      <w:r w:rsidR="00E67407" w:rsidRPr="0076363F">
        <w:rPr>
          <w:rFonts w:ascii="Times New Roman" w:hAnsi="Times New Roman" w:cs="Times New Roman"/>
          <w:sz w:val="24"/>
          <w:szCs w:val="24"/>
        </w:rPr>
        <w:t>e</w:t>
      </w:r>
      <w:r w:rsidR="004A309F" w:rsidRPr="0076363F">
        <w:rPr>
          <w:rFonts w:ascii="Times New Roman" w:hAnsi="Times New Roman" w:cs="Times New Roman"/>
          <w:sz w:val="24"/>
          <w:szCs w:val="24"/>
        </w:rPr>
        <w:t xml:space="preserve"> information </w:t>
      </w:r>
      <w:r w:rsidR="00E67407" w:rsidRPr="0076363F">
        <w:rPr>
          <w:rFonts w:ascii="Times New Roman" w:hAnsi="Times New Roman" w:cs="Times New Roman"/>
          <w:sz w:val="24"/>
          <w:szCs w:val="24"/>
        </w:rPr>
        <w:t xml:space="preserve">NBDPS </w:t>
      </w:r>
      <w:r w:rsidR="00442A6D" w:rsidRPr="0076363F">
        <w:rPr>
          <w:rFonts w:ascii="Times New Roman" w:hAnsi="Times New Roman" w:cs="Times New Roman"/>
          <w:sz w:val="24"/>
          <w:szCs w:val="24"/>
        </w:rPr>
        <w:t xml:space="preserve">and BD-STEPS </w:t>
      </w:r>
      <w:r w:rsidR="00E67407" w:rsidRPr="0076363F">
        <w:rPr>
          <w:rFonts w:ascii="Times New Roman" w:hAnsi="Times New Roman" w:cs="Times New Roman"/>
          <w:sz w:val="24"/>
          <w:szCs w:val="24"/>
        </w:rPr>
        <w:t xml:space="preserve">provide </w:t>
      </w:r>
      <w:r w:rsidR="004A309F" w:rsidRPr="0076363F">
        <w:rPr>
          <w:rFonts w:ascii="Times New Roman" w:hAnsi="Times New Roman" w:cs="Times New Roman"/>
          <w:sz w:val="24"/>
          <w:szCs w:val="24"/>
        </w:rPr>
        <w:t xml:space="preserve">is critical to the mission of the Public Health Service to reduce morbidity and mortality due to congenital malformations.  Data from </w:t>
      </w:r>
      <w:r w:rsidRPr="0076363F">
        <w:rPr>
          <w:rFonts w:ascii="Times New Roman" w:hAnsi="Times New Roman" w:cs="Times New Roman"/>
          <w:sz w:val="24"/>
          <w:szCs w:val="24"/>
        </w:rPr>
        <w:t>BD-STEPS</w:t>
      </w:r>
      <w:r w:rsidR="004A309F" w:rsidRPr="0076363F">
        <w:rPr>
          <w:rFonts w:ascii="Times New Roman" w:hAnsi="Times New Roman" w:cs="Times New Roman"/>
          <w:sz w:val="24"/>
          <w:szCs w:val="24"/>
        </w:rPr>
        <w:t xml:space="preserve"> </w:t>
      </w:r>
      <w:r w:rsidR="00560CB1" w:rsidRPr="0076363F">
        <w:rPr>
          <w:rFonts w:ascii="Times New Roman" w:hAnsi="Times New Roman" w:cs="Times New Roman"/>
          <w:sz w:val="24"/>
          <w:szCs w:val="24"/>
        </w:rPr>
        <w:t xml:space="preserve">and the </w:t>
      </w:r>
      <w:r w:rsidRPr="0076363F">
        <w:rPr>
          <w:rFonts w:ascii="Times New Roman" w:hAnsi="Times New Roman" w:cs="Times New Roman"/>
          <w:sz w:val="24"/>
          <w:szCs w:val="24"/>
        </w:rPr>
        <w:t>NBDPS</w:t>
      </w:r>
      <w:r w:rsidR="003A72BA" w:rsidRPr="0076363F">
        <w:rPr>
          <w:rFonts w:ascii="Times New Roman" w:hAnsi="Times New Roman" w:cs="Times New Roman"/>
          <w:sz w:val="24"/>
          <w:szCs w:val="24"/>
        </w:rPr>
        <w:t xml:space="preserve"> will </w:t>
      </w:r>
      <w:r w:rsidR="004A309F" w:rsidRPr="0076363F">
        <w:rPr>
          <w:rFonts w:ascii="Times New Roman" w:hAnsi="Times New Roman" w:cs="Times New Roman"/>
          <w:sz w:val="24"/>
          <w:szCs w:val="24"/>
        </w:rPr>
        <w:t xml:space="preserve">play an important </w:t>
      </w:r>
      <w:r w:rsidR="003A72BA" w:rsidRPr="0076363F">
        <w:rPr>
          <w:rFonts w:ascii="Times New Roman" w:hAnsi="Times New Roman" w:cs="Times New Roman"/>
          <w:sz w:val="24"/>
          <w:szCs w:val="24"/>
        </w:rPr>
        <w:t xml:space="preserve">part </w:t>
      </w:r>
      <w:r w:rsidR="004A309F" w:rsidRPr="0076363F">
        <w:rPr>
          <w:rFonts w:ascii="Times New Roman" w:hAnsi="Times New Roman" w:cs="Times New Roman"/>
          <w:sz w:val="24"/>
          <w:szCs w:val="24"/>
        </w:rPr>
        <w:t xml:space="preserve">in the decision-making process that determine federal research agendas, birth defect prevention activities, and the direction of funding programs such as cooperative agreements. </w:t>
      </w:r>
    </w:p>
    <w:p w14:paraId="2136198D" w14:textId="77777777" w:rsidR="0028774C" w:rsidRPr="0076363F" w:rsidRDefault="0028774C"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p>
    <w:p w14:paraId="337EEF05" w14:textId="77777777" w:rsidR="001D47FD" w:rsidRPr="0076363F" w:rsidRDefault="005C736E" w:rsidP="00133012">
      <w:pPr>
        <w:pStyle w:val="BodyText"/>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u w:val="single"/>
        </w:rPr>
        <w:t>Impact of Proposed Collection on the Respondent’s Privacy</w:t>
      </w:r>
      <w:r w:rsidRPr="0076363F">
        <w:rPr>
          <w:rFonts w:ascii="Times New Roman" w:hAnsi="Times New Roman" w:cs="Times New Roman"/>
          <w:sz w:val="24"/>
          <w:szCs w:val="24"/>
        </w:rPr>
        <w:t>:</w:t>
      </w:r>
    </w:p>
    <w:p w14:paraId="27A46085" w14:textId="77777777" w:rsidR="00182EE2" w:rsidRPr="0076363F" w:rsidRDefault="009D3A98"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IIF is collected for this study, but privacy of</w:t>
      </w:r>
      <w:r w:rsidR="00F808C4" w:rsidRPr="0076363F">
        <w:rPr>
          <w:rFonts w:ascii="Times New Roman" w:hAnsi="Times New Roman" w:cs="Times New Roman"/>
          <w:sz w:val="24"/>
          <w:szCs w:val="24"/>
        </w:rPr>
        <w:t xml:space="preserve"> the</w:t>
      </w:r>
      <w:r w:rsidRPr="0076363F">
        <w:rPr>
          <w:rFonts w:ascii="Times New Roman" w:hAnsi="Times New Roman" w:cs="Times New Roman"/>
          <w:sz w:val="24"/>
          <w:szCs w:val="24"/>
        </w:rPr>
        <w:t xml:space="preserve"> respondent is protected as detailed in section A.11</w:t>
      </w:r>
      <w:r w:rsidR="00830D2A" w:rsidRPr="0076363F">
        <w:rPr>
          <w:rFonts w:ascii="Times New Roman" w:hAnsi="Times New Roman" w:cs="Times New Roman"/>
          <w:sz w:val="24"/>
          <w:szCs w:val="24"/>
        </w:rPr>
        <w:t>.</w:t>
      </w:r>
      <w:r w:rsidRPr="0076363F">
        <w:rPr>
          <w:rFonts w:ascii="Times New Roman" w:hAnsi="Times New Roman" w:cs="Times New Roman"/>
          <w:sz w:val="24"/>
          <w:szCs w:val="24"/>
        </w:rPr>
        <w:t xml:space="preserve"> </w:t>
      </w:r>
      <w:r w:rsidR="006A1199" w:rsidRPr="0076363F">
        <w:rPr>
          <w:rFonts w:ascii="Times New Roman" w:hAnsi="Times New Roman" w:cs="Times New Roman"/>
          <w:sz w:val="24"/>
          <w:szCs w:val="24"/>
        </w:rPr>
        <w:t xml:space="preserve">Because of these precautions, </w:t>
      </w:r>
      <w:r w:rsidR="00210924" w:rsidRPr="0076363F">
        <w:rPr>
          <w:rFonts w:ascii="Times New Roman" w:hAnsi="Times New Roman" w:cs="Times New Roman"/>
          <w:sz w:val="24"/>
          <w:szCs w:val="24"/>
        </w:rPr>
        <w:t>no impact</w:t>
      </w:r>
      <w:r w:rsidRPr="0076363F">
        <w:rPr>
          <w:rFonts w:ascii="Times New Roman" w:hAnsi="Times New Roman" w:cs="Times New Roman"/>
          <w:sz w:val="24"/>
          <w:szCs w:val="24"/>
        </w:rPr>
        <w:t xml:space="preserve"> on the respondent’s privacy is anticipated as a result of participation in </w:t>
      </w:r>
      <w:r w:rsidR="00F260EB" w:rsidRPr="0076363F">
        <w:rPr>
          <w:rFonts w:ascii="Times New Roman" w:hAnsi="Times New Roman" w:cs="Times New Roman"/>
          <w:sz w:val="24"/>
          <w:szCs w:val="24"/>
        </w:rPr>
        <w:t xml:space="preserve">BD-STEPS </w:t>
      </w:r>
      <w:r w:rsidRPr="0076363F">
        <w:rPr>
          <w:rFonts w:ascii="Times New Roman" w:hAnsi="Times New Roman" w:cs="Times New Roman"/>
          <w:sz w:val="24"/>
          <w:szCs w:val="24"/>
        </w:rPr>
        <w:t>data collection.</w:t>
      </w:r>
    </w:p>
    <w:p w14:paraId="68178FA7" w14:textId="77777777" w:rsidR="004506C5" w:rsidRPr="0076363F" w:rsidRDefault="004506C5" w:rsidP="007E20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p>
    <w:p w14:paraId="7E092A1B" w14:textId="77777777" w:rsidR="00C426E2" w:rsidRDefault="00C426E2" w:rsidP="00551740">
      <w:pPr>
        <w:pStyle w:val="Heading2"/>
        <w:rPr>
          <w:rFonts w:ascii="Times New Roman" w:hAnsi="Times New Roman" w:cs="Times New Roman"/>
          <w:sz w:val="24"/>
          <w:szCs w:val="24"/>
          <w:u w:val="single"/>
        </w:rPr>
      </w:pPr>
      <w:bookmarkStart w:id="3" w:name="_Toc410221757"/>
    </w:p>
    <w:p w14:paraId="03319ED0" w14:textId="77777777" w:rsidR="00C426E2" w:rsidRDefault="00C426E2" w:rsidP="00551740">
      <w:pPr>
        <w:pStyle w:val="Heading2"/>
        <w:rPr>
          <w:rFonts w:ascii="Times New Roman" w:hAnsi="Times New Roman" w:cs="Times New Roman"/>
          <w:sz w:val="24"/>
          <w:szCs w:val="24"/>
          <w:u w:val="single"/>
        </w:rPr>
      </w:pPr>
    </w:p>
    <w:p w14:paraId="21A64052" w14:textId="77777777" w:rsidR="00C426E2" w:rsidRDefault="00C426E2" w:rsidP="00551740">
      <w:pPr>
        <w:pStyle w:val="Heading2"/>
        <w:rPr>
          <w:rFonts w:ascii="Times New Roman" w:hAnsi="Times New Roman" w:cs="Times New Roman"/>
          <w:sz w:val="24"/>
          <w:szCs w:val="24"/>
          <w:u w:val="single"/>
        </w:rPr>
      </w:pPr>
    </w:p>
    <w:p w14:paraId="6AEEE27E" w14:textId="77777777" w:rsidR="004A309F" w:rsidRPr="0076363F" w:rsidRDefault="004A309F" w:rsidP="00551740">
      <w:pPr>
        <w:pStyle w:val="Heading2"/>
        <w:rPr>
          <w:rFonts w:ascii="Times New Roman" w:hAnsi="Times New Roman" w:cs="Times New Roman"/>
          <w:sz w:val="24"/>
          <w:szCs w:val="24"/>
          <w:u w:val="single"/>
        </w:rPr>
      </w:pPr>
      <w:r w:rsidRPr="0076363F">
        <w:rPr>
          <w:rFonts w:ascii="Times New Roman" w:hAnsi="Times New Roman" w:cs="Times New Roman"/>
          <w:sz w:val="24"/>
          <w:szCs w:val="24"/>
          <w:u w:val="single"/>
        </w:rPr>
        <w:lastRenderedPageBreak/>
        <w:t>A.3.</w:t>
      </w:r>
      <w:r w:rsidRPr="0076363F">
        <w:rPr>
          <w:rFonts w:ascii="Times New Roman" w:hAnsi="Times New Roman" w:cs="Times New Roman"/>
          <w:sz w:val="24"/>
          <w:szCs w:val="24"/>
          <w:u w:val="single"/>
        </w:rPr>
        <w:tab/>
        <w:t xml:space="preserve">Use of </w:t>
      </w:r>
      <w:r w:rsidR="00AB2FA5" w:rsidRPr="0076363F">
        <w:rPr>
          <w:rFonts w:ascii="Times New Roman" w:hAnsi="Times New Roman" w:cs="Times New Roman"/>
          <w:sz w:val="24"/>
          <w:szCs w:val="24"/>
          <w:u w:val="single"/>
        </w:rPr>
        <w:t xml:space="preserve">Improved </w:t>
      </w:r>
      <w:r w:rsidRPr="0076363F">
        <w:rPr>
          <w:rFonts w:ascii="Times New Roman" w:hAnsi="Times New Roman" w:cs="Times New Roman"/>
          <w:sz w:val="24"/>
          <w:szCs w:val="24"/>
          <w:u w:val="single"/>
        </w:rPr>
        <w:t>Information Technology and Burden Reduction</w:t>
      </w:r>
      <w:bookmarkEnd w:id="3"/>
    </w:p>
    <w:p w14:paraId="6973DA08" w14:textId="77777777" w:rsidR="007E20C2" w:rsidRPr="0076363F" w:rsidRDefault="007E20C2" w:rsidP="007E20C2">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C80523B" w14:textId="3D169C3F" w:rsidR="004A309F" w:rsidRPr="0076363F" w:rsidRDefault="00C62DDA" w:rsidP="00EF378B">
      <w:r w:rsidRPr="0076363F">
        <w:t xml:space="preserve">CATI </w:t>
      </w:r>
      <w:r w:rsidR="004A309F" w:rsidRPr="0076363F">
        <w:t>Questionnaire</w:t>
      </w:r>
      <w:r w:rsidR="008A79F4" w:rsidRPr="0076363F">
        <w:t xml:space="preserve"> (</w:t>
      </w:r>
      <w:r w:rsidR="008A79F4" w:rsidRPr="0076363F">
        <w:rPr>
          <w:b/>
          <w:bCs/>
        </w:rPr>
        <w:t>Attachment</w:t>
      </w:r>
      <w:r w:rsidR="003662A0">
        <w:rPr>
          <w:b/>
          <w:bCs/>
        </w:rPr>
        <w:t>s</w:t>
      </w:r>
      <w:r w:rsidR="008A79F4" w:rsidRPr="0076363F">
        <w:rPr>
          <w:b/>
          <w:bCs/>
        </w:rPr>
        <w:t xml:space="preserve"> G</w:t>
      </w:r>
      <w:r w:rsidR="003662A0">
        <w:rPr>
          <w:b/>
          <w:bCs/>
        </w:rPr>
        <w:t>1 and G2</w:t>
      </w:r>
      <w:r w:rsidR="008A79F4" w:rsidRPr="0076363F">
        <w:t>)</w:t>
      </w:r>
    </w:p>
    <w:p w14:paraId="01DF5570" w14:textId="77777777" w:rsidR="00441F00" w:rsidRPr="0076363F" w:rsidRDefault="00C92F30" w:rsidP="00EF378B">
      <w:r w:rsidRPr="0076363F">
        <w:t xml:space="preserve">The </w:t>
      </w:r>
      <w:r w:rsidR="006A7FD7" w:rsidRPr="0076363F">
        <w:t xml:space="preserve">interview </w:t>
      </w:r>
      <w:r w:rsidRPr="0076363F">
        <w:t>questionnaire is administered as a computer assisted telephone interview (CATI).  The average time to complete the interview is approximately</w:t>
      </w:r>
      <w:r w:rsidR="00133012" w:rsidRPr="0076363F">
        <w:t xml:space="preserve"> </w:t>
      </w:r>
      <w:r w:rsidR="004444C4" w:rsidRPr="0076363F">
        <w:t>45 minutes</w:t>
      </w:r>
      <w:r w:rsidRPr="0076363F">
        <w:t xml:space="preserve">. </w:t>
      </w:r>
      <w:r w:rsidR="00373C48" w:rsidRPr="0076363F">
        <w:t xml:space="preserve">The BD-STEPS interview CATI </w:t>
      </w:r>
      <w:r w:rsidR="004A309F" w:rsidRPr="0076363F">
        <w:t xml:space="preserve">is designed to ascertain only questions that are pertinent and useful in identifying possible risk factors associated with adverse reproductive outcomes.  </w:t>
      </w:r>
      <w:r w:rsidRPr="0076363F">
        <w:t xml:space="preserve">The CATI makes it possible to complete the interview in segments so that participants have the option of completing the interview in several sessions rather than all at once.  </w:t>
      </w:r>
    </w:p>
    <w:p w14:paraId="6FDD5F69" w14:textId="77777777" w:rsidR="00441F00" w:rsidRPr="0076363F" w:rsidRDefault="00441F00" w:rsidP="00373C4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p>
    <w:p w14:paraId="1AA2220E" w14:textId="77777777" w:rsidR="00553977" w:rsidRPr="0076363F" w:rsidRDefault="00C92F30" w:rsidP="00C32BAC">
      <w:r w:rsidRPr="0076363F">
        <w:t>The</w:t>
      </w:r>
      <w:r w:rsidR="00562E53" w:rsidRPr="0076363F">
        <w:t xml:space="preserve"> BD-STEPS</w:t>
      </w:r>
      <w:r w:rsidRPr="0076363F">
        <w:t xml:space="preserve"> CATI was pilot tested to ensure that the questions obtained the desired information and were sensitive to the circumstance surrounding the birth of a baby with a birth defect.  </w:t>
      </w:r>
      <w:r w:rsidR="004A309F" w:rsidRPr="0076363F">
        <w:t>When the study was changed from the BDRFS to the NBDPS</w:t>
      </w:r>
      <w:r w:rsidR="00D3501C" w:rsidRPr="0076363F">
        <w:t xml:space="preserve">, an </w:t>
      </w:r>
      <w:r w:rsidR="004A309F" w:rsidRPr="0076363F">
        <w:t xml:space="preserve">expert panel reviewed the </w:t>
      </w:r>
      <w:r w:rsidR="00562E53" w:rsidRPr="0076363F">
        <w:t xml:space="preserve">NBDPS </w:t>
      </w:r>
      <w:r w:rsidR="004A309F" w:rsidRPr="0076363F">
        <w:t xml:space="preserve">questionnaire.  Questions that did not appear to be yielding complete and accurate information were dropped or revised.  Topics that provided </w:t>
      </w:r>
      <w:r w:rsidR="00137BE7" w:rsidRPr="0076363F">
        <w:t>limited</w:t>
      </w:r>
      <w:r w:rsidR="004A309F" w:rsidRPr="0076363F">
        <w:t xml:space="preserve"> data for analysis were also dropped.  </w:t>
      </w:r>
      <w:r w:rsidR="00441F00" w:rsidRPr="0076363F">
        <w:t>As with th</w:t>
      </w:r>
      <w:r w:rsidR="009D61D6" w:rsidRPr="0076363F">
        <w:t>is</w:t>
      </w:r>
      <w:r w:rsidR="00441F00" w:rsidRPr="0076363F">
        <w:t xml:space="preserve"> previous transition, </w:t>
      </w:r>
      <w:r w:rsidR="00553977" w:rsidRPr="0076363F">
        <w:t xml:space="preserve">NBDPS </w:t>
      </w:r>
      <w:r w:rsidR="00441F00" w:rsidRPr="0076363F">
        <w:t xml:space="preserve">questions that </w:t>
      </w:r>
      <w:r w:rsidR="00CF1C1D" w:rsidRPr="0076363F">
        <w:t>appeared to</w:t>
      </w:r>
      <w:r w:rsidR="00553977" w:rsidRPr="0076363F">
        <w:t xml:space="preserve"> either consume large amounts of time or</w:t>
      </w:r>
      <w:r w:rsidR="00CF1C1D" w:rsidRPr="0076363F">
        <w:t xml:space="preserve"> </w:t>
      </w:r>
      <w:r w:rsidR="00441F00" w:rsidRPr="0076363F">
        <w:t>yield</w:t>
      </w:r>
      <w:r w:rsidR="00CF1C1D" w:rsidRPr="0076363F">
        <w:t xml:space="preserve"> incomplete </w:t>
      </w:r>
      <w:r w:rsidR="00553977" w:rsidRPr="0076363F">
        <w:t>or</w:t>
      </w:r>
      <w:r w:rsidR="00CF1C1D" w:rsidRPr="0076363F">
        <w:t xml:space="preserve"> </w:t>
      </w:r>
      <w:r w:rsidR="00415B47" w:rsidRPr="0076363F">
        <w:t xml:space="preserve">possibly </w:t>
      </w:r>
      <w:r w:rsidR="00CF1C1D" w:rsidRPr="0076363F">
        <w:t>inaccurate information</w:t>
      </w:r>
      <w:r w:rsidR="00441F00" w:rsidRPr="0076363F">
        <w:t xml:space="preserve"> </w:t>
      </w:r>
      <w:r w:rsidR="00CF1C1D" w:rsidRPr="0076363F">
        <w:t>were dropped</w:t>
      </w:r>
      <w:r w:rsidR="00553977" w:rsidRPr="0076363F">
        <w:t xml:space="preserve"> from the BD-STEPS CATI. These include illicit drugs, cold/flu, a general infectious disease question, </w:t>
      </w:r>
      <w:r w:rsidR="009D61D6" w:rsidRPr="0076363F">
        <w:t xml:space="preserve">and a </w:t>
      </w:r>
      <w:r w:rsidR="00553977" w:rsidRPr="0076363F">
        <w:t xml:space="preserve">food frequency questionnaire. Questions </w:t>
      </w:r>
      <w:r w:rsidR="00415B47" w:rsidRPr="0076363F">
        <w:t>resulting in</w:t>
      </w:r>
      <w:r w:rsidR="00553977" w:rsidRPr="0076363F">
        <w:t xml:space="preserve"> limited data for analysis </w:t>
      </w:r>
      <w:r w:rsidR="009D61D6" w:rsidRPr="0076363F">
        <w:t xml:space="preserve">as risk factors </w:t>
      </w:r>
      <w:r w:rsidR="00553977" w:rsidRPr="0076363F">
        <w:t>were also dropped: X-rays, scans</w:t>
      </w:r>
      <w:r w:rsidR="009D61D6" w:rsidRPr="0076363F">
        <w:t>, injuries, drinking water</w:t>
      </w:r>
      <w:r w:rsidR="00553977" w:rsidRPr="0076363F">
        <w:t xml:space="preserve"> and surgeries. </w:t>
      </w:r>
    </w:p>
    <w:p w14:paraId="590134A6" w14:textId="77777777" w:rsidR="00C32BAC" w:rsidRPr="0076363F" w:rsidRDefault="00C32BAC" w:rsidP="00C32BAC"/>
    <w:p w14:paraId="1E4D9BAC" w14:textId="77777777" w:rsidR="00373C48" w:rsidRPr="0076363F" w:rsidRDefault="00553977" w:rsidP="00C32BAC">
      <w:r w:rsidRPr="0076363F">
        <w:t xml:space="preserve">A large portion of the BD-STEPS interview </w:t>
      </w:r>
      <w:r w:rsidR="00C32BAC" w:rsidRPr="0076363F">
        <w:t>has been</w:t>
      </w:r>
      <w:r w:rsidRPr="0076363F">
        <w:t xml:space="preserve"> maintained from the NBDPS to make pooling of the CBDRP’s NBDPS and BD-STEPS data possible; pooled data will facilitate the analysis of rare exposures and the examination of trends over time. </w:t>
      </w:r>
      <w:r w:rsidR="00373C48" w:rsidRPr="0076363F">
        <w:t xml:space="preserve">The BD-STEPS interview </w:t>
      </w:r>
      <w:r w:rsidRPr="0076363F">
        <w:t>retained topics includ</w:t>
      </w:r>
      <w:r w:rsidR="006F661E" w:rsidRPr="0076363F">
        <w:t>e</w:t>
      </w:r>
      <w:r w:rsidRPr="0076363F">
        <w:t xml:space="preserve"> </w:t>
      </w:r>
      <w:r w:rsidR="00373C48" w:rsidRPr="0076363F">
        <w:t xml:space="preserve"> pregnancy history, family history, multiple births, fertility, maternal conditions and illnesses (including diabetes, genitourinary infections, and fevers), medication and herbal use, emotional stress, physical activity, obesity, alcohol and tobacco use, residential history, occupational history, and demographic characteristics (including race</w:t>
      </w:r>
      <w:r w:rsidRPr="0076363F">
        <w:t xml:space="preserve">, </w:t>
      </w:r>
      <w:r w:rsidR="00373C48" w:rsidRPr="0076363F">
        <w:t xml:space="preserve">ethnicity, acculturation status, and education).  </w:t>
      </w:r>
    </w:p>
    <w:p w14:paraId="2259E762" w14:textId="77777777" w:rsidR="00373C48" w:rsidRPr="0076363F" w:rsidRDefault="00373C48" w:rsidP="00C32BA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pPr>
    </w:p>
    <w:p w14:paraId="6E0E6288" w14:textId="77777777" w:rsidR="00373C48" w:rsidRPr="0076363F" w:rsidRDefault="00373C48" w:rsidP="00C32BAC">
      <w:r w:rsidRPr="0076363F">
        <w:t>Innovative questions were added to the BD-STEPS telephone interview in response to some of the findings from NBDPS and to new findings in the literature. Changes include:</w:t>
      </w:r>
    </w:p>
    <w:p w14:paraId="38E6E3A2" w14:textId="77777777" w:rsidR="00373C48" w:rsidRPr="0076363F" w:rsidRDefault="00373C48" w:rsidP="00674F36">
      <w:pPr>
        <w:pStyle w:val="ListParagraph"/>
        <w:numPr>
          <w:ilvl w:val="0"/>
          <w:numId w:val="19"/>
        </w:numPr>
        <w:rPr>
          <w:rFonts w:ascii="Times New Roman" w:hAnsi="Times New Roman"/>
          <w:b/>
        </w:rPr>
      </w:pPr>
      <w:r w:rsidRPr="0076363F">
        <w:rPr>
          <w:rFonts w:ascii="Times New Roman" w:hAnsi="Times New Roman"/>
        </w:rPr>
        <w:t>Adding questions about maternal diseases and their treatment including thyroid disease, asthma, autoimmune disease, transplant receipt, cancer, depression, and anxiety;</w:t>
      </w:r>
    </w:p>
    <w:p w14:paraId="0CB78ACE" w14:textId="77777777" w:rsidR="00373C48" w:rsidRPr="0076363F" w:rsidRDefault="00373C48" w:rsidP="00674F36">
      <w:pPr>
        <w:pStyle w:val="ListParagraph"/>
        <w:numPr>
          <w:ilvl w:val="0"/>
          <w:numId w:val="19"/>
        </w:numPr>
        <w:rPr>
          <w:rFonts w:ascii="Times New Roman" w:hAnsi="Times New Roman"/>
          <w:b/>
        </w:rPr>
      </w:pPr>
      <w:r w:rsidRPr="0076363F">
        <w:rPr>
          <w:rFonts w:ascii="Times New Roman" w:hAnsi="Times New Roman"/>
        </w:rPr>
        <w:t>Updating the instrument to evaluate possible new and emerging birth defects risk factors (e.g. new medications);</w:t>
      </w:r>
    </w:p>
    <w:p w14:paraId="7854C937" w14:textId="77777777" w:rsidR="00373C48" w:rsidRPr="0076363F" w:rsidRDefault="00373C48" w:rsidP="00674F36">
      <w:pPr>
        <w:pStyle w:val="ListParagraph"/>
        <w:numPr>
          <w:ilvl w:val="0"/>
          <w:numId w:val="19"/>
        </w:numPr>
        <w:rPr>
          <w:rFonts w:ascii="Times New Roman" w:hAnsi="Times New Roman"/>
          <w:b/>
        </w:rPr>
      </w:pPr>
      <w:r w:rsidRPr="0076363F">
        <w:rPr>
          <w:rFonts w:ascii="Times New Roman" w:hAnsi="Times New Roman"/>
        </w:rPr>
        <w:t>Adding questions about exposures not explored before that have biological plausibility and public health importance (e.g. dental procedures and transplant receipt);</w:t>
      </w:r>
    </w:p>
    <w:p w14:paraId="67B82EA6" w14:textId="77777777" w:rsidR="00373C48" w:rsidRPr="00C426E2" w:rsidRDefault="00373C48" w:rsidP="00674F36">
      <w:pPr>
        <w:pStyle w:val="ListParagraph"/>
        <w:numPr>
          <w:ilvl w:val="0"/>
          <w:numId w:val="19"/>
        </w:numPr>
        <w:rPr>
          <w:rFonts w:ascii="Times New Roman" w:hAnsi="Times New Roman"/>
          <w:b/>
        </w:rPr>
      </w:pPr>
      <w:r w:rsidRPr="0076363F">
        <w:rPr>
          <w:rFonts w:ascii="Times New Roman" w:hAnsi="Times New Roman"/>
        </w:rPr>
        <w:t>Expanding sections to provide increased detail (e.g. indication and dose for specific medications).</w:t>
      </w:r>
    </w:p>
    <w:p w14:paraId="40A154AE" w14:textId="77777777" w:rsidR="00C426E2" w:rsidRPr="0076363F" w:rsidRDefault="00C426E2" w:rsidP="00C426E2">
      <w:pPr>
        <w:pStyle w:val="ListParagraph"/>
        <w:rPr>
          <w:rFonts w:ascii="Times New Roman" w:hAnsi="Times New Roman"/>
          <w:b/>
        </w:rPr>
      </w:pPr>
    </w:p>
    <w:p w14:paraId="1FE29742" w14:textId="4C91B619" w:rsidR="00695544" w:rsidRPr="0076363F" w:rsidRDefault="00467F72" w:rsidP="00157C98">
      <w:pPr>
        <w:widowControl/>
      </w:pPr>
      <w:r w:rsidRPr="0076363F">
        <w:t xml:space="preserve">The modified CATI is included in </w:t>
      </w:r>
      <w:r w:rsidR="00442E7A" w:rsidRPr="0076363F">
        <w:rPr>
          <w:b/>
        </w:rPr>
        <w:t>Attachment</w:t>
      </w:r>
      <w:r w:rsidR="003662A0">
        <w:rPr>
          <w:b/>
        </w:rPr>
        <w:t>s</w:t>
      </w:r>
      <w:r w:rsidR="00442E7A" w:rsidRPr="0076363F">
        <w:rPr>
          <w:b/>
        </w:rPr>
        <w:t xml:space="preserve"> </w:t>
      </w:r>
      <w:r w:rsidR="00F350B8" w:rsidRPr="0076363F">
        <w:rPr>
          <w:b/>
        </w:rPr>
        <w:t>G</w:t>
      </w:r>
      <w:r w:rsidR="003662A0">
        <w:rPr>
          <w:b/>
        </w:rPr>
        <w:t>1 and G2</w:t>
      </w:r>
      <w:r w:rsidR="00AC53E2" w:rsidRPr="0076363F">
        <w:t xml:space="preserve">.  </w:t>
      </w:r>
    </w:p>
    <w:p w14:paraId="52D1899B" w14:textId="77777777" w:rsidR="00AD3881" w:rsidRPr="0076363F" w:rsidRDefault="00AD3881"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98D5DA" w14:textId="77777777" w:rsidR="00FB15BB" w:rsidRPr="0076363F" w:rsidRDefault="00F260EB" w:rsidP="001C28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rsidRPr="0076363F">
        <w:t>BD-STEPS</w:t>
      </w:r>
      <w:r w:rsidR="004A309F" w:rsidRPr="0076363F">
        <w:t xml:space="preserve"> is being conducted at </w:t>
      </w:r>
      <w:r w:rsidR="004444C4" w:rsidRPr="0076363F">
        <w:t xml:space="preserve">seven </w:t>
      </w:r>
      <w:r w:rsidR="004A309F" w:rsidRPr="0076363F">
        <w:t>locations around the country</w:t>
      </w:r>
      <w:r w:rsidR="004969A9" w:rsidRPr="0076363F">
        <w:t xml:space="preserve">.  </w:t>
      </w:r>
      <w:r w:rsidR="00FB15BB" w:rsidRPr="0076363F">
        <w:t>The interview data from the CBDRP</w:t>
      </w:r>
      <w:r w:rsidR="00A57ACB" w:rsidRPr="0076363F">
        <w:t>s</w:t>
      </w:r>
      <w:r w:rsidR="00FB15BB" w:rsidRPr="0076363F">
        <w:t xml:space="preserve"> will be use</w:t>
      </w:r>
      <w:r w:rsidR="00A57ACB" w:rsidRPr="0076363F">
        <w:t>d</w:t>
      </w:r>
      <w:r w:rsidR="00FB15BB" w:rsidRPr="0076363F">
        <w:t xml:space="preserve"> in statistical analyses by </w:t>
      </w:r>
      <w:r w:rsidR="00A57ACB" w:rsidRPr="0076363F">
        <w:t>collaborators</w:t>
      </w:r>
      <w:r w:rsidR="00FB15BB" w:rsidRPr="0076363F">
        <w:t xml:space="preserve"> at each of the CBDRP. Data will be released annually based on completed cohorts defined by expected date of delivery for each </w:t>
      </w:r>
      <w:r w:rsidR="00FB15BB" w:rsidRPr="0076363F">
        <w:lastRenderedPageBreak/>
        <w:t>calendar year. There will be several data cleaning steps that will be implemented before release of the data.</w:t>
      </w:r>
    </w:p>
    <w:p w14:paraId="4150DE2B" w14:textId="77777777" w:rsidR="007A083C" w:rsidRPr="0076363F" w:rsidRDefault="007A083C" w:rsidP="001C288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14:paraId="5667E685" w14:textId="77777777" w:rsidR="007A083C" w:rsidRPr="0076363F" w:rsidRDefault="007A083C" w:rsidP="00C32B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u w:val="single"/>
        </w:rPr>
      </w:pPr>
      <w:r w:rsidRPr="0076363F">
        <w:rPr>
          <w:u w:val="single"/>
        </w:rPr>
        <w:t>On-Line Questionnaire</w:t>
      </w:r>
    </w:p>
    <w:p w14:paraId="6B03606B" w14:textId="60B8C27C" w:rsidR="007A083C" w:rsidRPr="0076363F" w:rsidRDefault="007A083C" w:rsidP="00C32BAC">
      <w:r w:rsidRPr="0076363F">
        <w:t xml:space="preserve">In order to query in-depth questions about maternal occupations, an on-line questionnaire </w:t>
      </w:r>
      <w:r w:rsidR="002D1563" w:rsidRPr="0076363F">
        <w:t xml:space="preserve">has been </w:t>
      </w:r>
      <w:r w:rsidRPr="0076363F">
        <w:t>developed. Participants are flagged in the CATI (</w:t>
      </w:r>
      <w:r w:rsidR="00C62DDA" w:rsidRPr="0076363F">
        <w:rPr>
          <w:b/>
        </w:rPr>
        <w:t>Attachment</w:t>
      </w:r>
      <w:r w:rsidR="003662A0">
        <w:rPr>
          <w:b/>
        </w:rPr>
        <w:t>s</w:t>
      </w:r>
      <w:r w:rsidR="00C62DDA" w:rsidRPr="0076363F">
        <w:rPr>
          <w:b/>
        </w:rPr>
        <w:t xml:space="preserve"> G</w:t>
      </w:r>
      <w:r w:rsidR="003662A0">
        <w:rPr>
          <w:b/>
        </w:rPr>
        <w:t>1 and G2</w:t>
      </w:r>
      <w:r w:rsidRPr="0076363F">
        <w:t xml:space="preserve">) if they report </w:t>
      </w:r>
      <w:r w:rsidR="009E12F8" w:rsidRPr="0076363F">
        <w:t>working</w:t>
      </w:r>
      <w:r w:rsidRPr="0076363F">
        <w:t xml:space="preserve"> in any of the occupational categories of interest</w:t>
      </w:r>
      <w:r w:rsidR="00EC4F66" w:rsidRPr="0076363F">
        <w:t xml:space="preserve"> </w:t>
      </w:r>
      <w:r w:rsidR="009E12F8" w:rsidRPr="0076363F">
        <w:t>(</w:t>
      </w:r>
      <w:r w:rsidR="00EC4F66" w:rsidRPr="0076363F">
        <w:t>healthcare workers, farm workers, janitors/cleaners, hairdressers/cosmetologists, teachers, food service workers, office workers, and electronic equipment operators</w:t>
      </w:r>
      <w:r w:rsidR="009E12F8" w:rsidRPr="0076363F">
        <w:t>)</w:t>
      </w:r>
      <w:r w:rsidR="00C62DDA" w:rsidRPr="0076363F">
        <w:t xml:space="preserve">. </w:t>
      </w:r>
      <w:r w:rsidRPr="0076363F">
        <w:t xml:space="preserve"> </w:t>
      </w:r>
      <w:r w:rsidR="008A79F4" w:rsidRPr="0076363F">
        <w:t xml:space="preserve">Most </w:t>
      </w:r>
      <w:r w:rsidR="00C62DDA" w:rsidRPr="0076363F">
        <w:t>CBDRPs</w:t>
      </w:r>
      <w:r w:rsidRPr="0076363F">
        <w:t xml:space="preserve"> will send a standardized introductory email </w:t>
      </w:r>
      <w:r w:rsidR="002D1563" w:rsidRPr="0076363F">
        <w:t>(</w:t>
      </w:r>
      <w:r w:rsidR="008A79F4" w:rsidRPr="0076363F">
        <w:t>one CBDRP wi</w:t>
      </w:r>
      <w:r w:rsidR="009942FC" w:rsidRPr="0076363F">
        <w:t>ll send the invitation as a hard copy letter</w:t>
      </w:r>
      <w:r w:rsidR="002D1563" w:rsidRPr="0076363F">
        <w:t xml:space="preserve">) </w:t>
      </w:r>
      <w:r w:rsidRPr="0076363F">
        <w:t>to each participant</w:t>
      </w:r>
      <w:r w:rsidR="009942FC" w:rsidRPr="0076363F">
        <w:t>; the introductory communication</w:t>
      </w:r>
      <w:r w:rsidRPr="0076363F">
        <w:t xml:space="preserve"> includes information about the online questionnaire, a link to the questionnaire, and the “log in” information</w:t>
      </w:r>
      <w:r w:rsidR="00EC4F66" w:rsidRPr="0076363F">
        <w:t xml:space="preserve">. The on-line questionnaire will include </w:t>
      </w:r>
      <w:r w:rsidR="009E12F8" w:rsidRPr="0076363F">
        <w:t xml:space="preserve">occupation-specific questions and </w:t>
      </w:r>
      <w:r w:rsidR="00EC4F66" w:rsidRPr="0076363F">
        <w:t>an informed consent page</w:t>
      </w:r>
      <w:r w:rsidR="002D1563" w:rsidRPr="0076363F">
        <w:t xml:space="preserve"> (</w:t>
      </w:r>
      <w:r w:rsidR="008A6EDD" w:rsidRPr="0076363F">
        <w:t xml:space="preserve">the </w:t>
      </w:r>
      <w:r w:rsidR="00364D42" w:rsidRPr="0076363F">
        <w:t xml:space="preserve">eight occupation-specific </w:t>
      </w:r>
      <w:r w:rsidR="008A6EDD" w:rsidRPr="0076363F">
        <w:t>questionnaire</w:t>
      </w:r>
      <w:r w:rsidR="00364D42" w:rsidRPr="0076363F">
        <w:t>s</w:t>
      </w:r>
      <w:r w:rsidR="008A6EDD" w:rsidRPr="0076363F">
        <w:t xml:space="preserve"> including the </w:t>
      </w:r>
      <w:r w:rsidR="009942FC" w:rsidRPr="0076363F">
        <w:t xml:space="preserve">introductory communication and the </w:t>
      </w:r>
      <w:r w:rsidR="008A6EDD" w:rsidRPr="0076363F">
        <w:t>informed consent page</w:t>
      </w:r>
      <w:r w:rsidR="009E12F8" w:rsidRPr="0076363F">
        <w:t xml:space="preserve"> </w:t>
      </w:r>
      <w:r w:rsidR="00EC4F66" w:rsidRPr="0076363F">
        <w:t xml:space="preserve">is included as </w:t>
      </w:r>
      <w:r w:rsidR="00EC4F66" w:rsidRPr="0076363F">
        <w:rPr>
          <w:b/>
        </w:rPr>
        <w:t>Attachment H</w:t>
      </w:r>
      <w:r w:rsidR="00364D42" w:rsidRPr="0076363F">
        <w:rPr>
          <w:b/>
        </w:rPr>
        <w:t>1-H8</w:t>
      </w:r>
      <w:r w:rsidR="001B3357" w:rsidRPr="0076363F">
        <w:t>)</w:t>
      </w:r>
      <w:r w:rsidR="009E12F8" w:rsidRPr="0076363F">
        <w:t>.</w:t>
      </w:r>
    </w:p>
    <w:p w14:paraId="7B96DC7B" w14:textId="77777777" w:rsidR="007A083C" w:rsidRDefault="007A083C" w:rsidP="00C32B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14:paraId="3EDA18EC" w14:textId="69A0223E" w:rsidR="00702973" w:rsidRDefault="00702973" w:rsidP="00C32B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u w:val="single"/>
        </w:rPr>
      </w:pPr>
      <w:r>
        <w:rPr>
          <w:u w:val="single"/>
        </w:rPr>
        <w:t>Medical Record Review</w:t>
      </w:r>
    </w:p>
    <w:p w14:paraId="4FFAF544" w14:textId="6C363DB8" w:rsidR="00702973" w:rsidRPr="00702973" w:rsidRDefault="00702973" w:rsidP="00C32B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rsidRPr="00702973">
        <w:t>For a portion of participants reporting certain conditions, medical record reviews will be conducted</w:t>
      </w:r>
      <w:r w:rsidR="007C020A">
        <w:t xml:space="preserve"> with consent</w:t>
      </w:r>
      <w:r w:rsidRPr="00702973">
        <w:t>. Medical record review will both validate participant responses to questions about the care received as well as add detail to the answers received in the CATI.</w:t>
      </w:r>
      <w:r w:rsidR="007C020A">
        <w:t xml:space="preserve"> </w:t>
      </w:r>
    </w:p>
    <w:p w14:paraId="79F06EC6" w14:textId="77777777" w:rsidR="00702973" w:rsidRPr="00702973" w:rsidRDefault="00702973" w:rsidP="00C32BA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u w:val="single"/>
        </w:rPr>
      </w:pPr>
    </w:p>
    <w:p w14:paraId="2F5EF61B" w14:textId="77777777" w:rsidR="004A309F" w:rsidRPr="0076363F" w:rsidRDefault="004A309F" w:rsidP="00551740">
      <w:pPr>
        <w:pStyle w:val="Heading2"/>
        <w:rPr>
          <w:rFonts w:ascii="Times New Roman" w:hAnsi="Times New Roman" w:cs="Times New Roman"/>
          <w:sz w:val="24"/>
          <w:szCs w:val="24"/>
          <w:u w:val="single"/>
        </w:rPr>
      </w:pPr>
      <w:bookmarkStart w:id="4" w:name="_Toc410221758"/>
      <w:r w:rsidRPr="0076363F">
        <w:rPr>
          <w:rFonts w:ascii="Times New Roman" w:hAnsi="Times New Roman" w:cs="Times New Roman"/>
          <w:sz w:val="24"/>
          <w:szCs w:val="24"/>
          <w:u w:val="single"/>
        </w:rPr>
        <w:t>A.4.</w:t>
      </w:r>
      <w:r w:rsidRPr="0076363F">
        <w:rPr>
          <w:rFonts w:ascii="Times New Roman" w:hAnsi="Times New Roman" w:cs="Times New Roman"/>
          <w:sz w:val="24"/>
          <w:szCs w:val="24"/>
          <w:u w:val="single"/>
        </w:rPr>
        <w:tab/>
        <w:t>Efforts to Identify Duplication and Use of Similar Information</w:t>
      </w:r>
      <w:bookmarkEnd w:id="4"/>
    </w:p>
    <w:p w14:paraId="691448AA" w14:textId="77777777" w:rsidR="00F3527A" w:rsidRPr="0076363F" w:rsidRDefault="00F3527A"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A34A050" w14:textId="77777777" w:rsidR="00200A3A" w:rsidRPr="0076363F" w:rsidRDefault="00200A3A" w:rsidP="00200A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6363F">
        <w:t xml:space="preserve">Efforts to identify duplication include periodic systematic reviews of the scientific literature and frequent discussions with birth defects researchers at federal agencies and research institutions across the United States as facilitated by Center and CDC contacts. </w:t>
      </w:r>
      <w:r w:rsidR="00077B92" w:rsidRPr="0076363F">
        <w:t xml:space="preserve">BD-STEPS </w:t>
      </w:r>
      <w:r w:rsidRPr="0076363F">
        <w:t>is the only</w:t>
      </w:r>
      <w:r w:rsidR="00A57ACB" w:rsidRPr="0076363F">
        <w:t xml:space="preserve"> population-based</w:t>
      </w:r>
      <w:r w:rsidRPr="0076363F">
        <w:t xml:space="preserve"> case-control study of the </w:t>
      </w:r>
      <w:r w:rsidR="0088561C" w:rsidRPr="0076363F">
        <w:t xml:space="preserve">17 </w:t>
      </w:r>
      <w:r w:rsidRPr="0076363F">
        <w:t xml:space="preserve">selected birth defects (see </w:t>
      </w:r>
      <w:r w:rsidRPr="0076363F">
        <w:rPr>
          <w:b/>
          <w:bCs/>
        </w:rPr>
        <w:t xml:space="preserve">Attachment </w:t>
      </w:r>
      <w:r w:rsidR="007A1845" w:rsidRPr="0076363F">
        <w:rPr>
          <w:b/>
          <w:bCs/>
        </w:rPr>
        <w:t xml:space="preserve">I </w:t>
      </w:r>
      <w:r w:rsidRPr="0076363F">
        <w:rPr>
          <w:bCs/>
        </w:rPr>
        <w:t xml:space="preserve">for a list of birth defects studied in the </w:t>
      </w:r>
      <w:r w:rsidR="00442A6D" w:rsidRPr="0076363F">
        <w:rPr>
          <w:bCs/>
        </w:rPr>
        <w:t>BD-STEPS</w:t>
      </w:r>
      <w:r w:rsidRPr="0076363F">
        <w:t xml:space="preserve">) being conducted in the U.S. at this time. </w:t>
      </w:r>
    </w:p>
    <w:p w14:paraId="5FF6EEE2" w14:textId="77777777" w:rsidR="00200A3A" w:rsidRPr="0076363F" w:rsidRDefault="00200A3A"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F373B6E" w14:textId="77777777" w:rsidR="004A309F"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76363F">
        <w:rPr>
          <w:rFonts w:ascii="Times New Roman" w:hAnsi="Times New Roman" w:cs="Times New Roman"/>
          <w:sz w:val="24"/>
          <w:szCs w:val="24"/>
        </w:rPr>
        <w:t xml:space="preserve">All of the </w:t>
      </w:r>
      <w:r w:rsidR="00CE3B39" w:rsidRPr="0076363F">
        <w:rPr>
          <w:rFonts w:ascii="Times New Roman" w:hAnsi="Times New Roman" w:cs="Times New Roman"/>
          <w:sz w:val="24"/>
          <w:szCs w:val="24"/>
        </w:rPr>
        <w:t xml:space="preserve">BD-STEPS </w:t>
      </w:r>
      <w:r w:rsidRPr="0076363F">
        <w:rPr>
          <w:rFonts w:ascii="Times New Roman" w:hAnsi="Times New Roman" w:cs="Times New Roman"/>
          <w:sz w:val="24"/>
          <w:szCs w:val="24"/>
        </w:rPr>
        <w:t>Centers are using the same processes for identifying eligible cases and controls, participant contact</w:t>
      </w:r>
      <w:r w:rsidR="004C1FD5" w:rsidRPr="0076363F">
        <w:rPr>
          <w:rFonts w:ascii="Times New Roman" w:hAnsi="Times New Roman" w:cs="Times New Roman"/>
          <w:sz w:val="24"/>
          <w:szCs w:val="24"/>
        </w:rPr>
        <w:t xml:space="preserve">, </w:t>
      </w:r>
      <w:r w:rsidRPr="0076363F">
        <w:rPr>
          <w:rFonts w:ascii="Times New Roman" w:hAnsi="Times New Roman" w:cs="Times New Roman"/>
          <w:sz w:val="24"/>
          <w:szCs w:val="24"/>
        </w:rPr>
        <w:t xml:space="preserve">and data processing.  </w:t>
      </w:r>
      <w:r w:rsidR="00FB15BB" w:rsidRPr="0076363F">
        <w:rPr>
          <w:rFonts w:ascii="Times New Roman" w:hAnsi="Times New Roman" w:cs="Times New Roman"/>
          <w:sz w:val="24"/>
          <w:szCs w:val="24"/>
        </w:rPr>
        <w:t xml:space="preserve">BD-STEPS </w:t>
      </w:r>
      <w:r w:rsidR="002D1563" w:rsidRPr="0076363F">
        <w:rPr>
          <w:rFonts w:ascii="Times New Roman" w:hAnsi="Times New Roman" w:cs="Times New Roman"/>
          <w:sz w:val="24"/>
          <w:szCs w:val="24"/>
        </w:rPr>
        <w:t xml:space="preserve">interviews </w:t>
      </w:r>
      <w:r w:rsidR="00FB15BB" w:rsidRPr="0076363F">
        <w:rPr>
          <w:rFonts w:ascii="Times New Roman" w:hAnsi="Times New Roman" w:cs="Times New Roman"/>
          <w:sz w:val="24"/>
          <w:szCs w:val="24"/>
        </w:rPr>
        <w:t xml:space="preserve">for all the sites </w:t>
      </w:r>
      <w:r w:rsidR="002D1563" w:rsidRPr="0076363F">
        <w:rPr>
          <w:rFonts w:ascii="Times New Roman" w:hAnsi="Times New Roman" w:cs="Times New Roman"/>
          <w:sz w:val="24"/>
          <w:szCs w:val="24"/>
        </w:rPr>
        <w:t>is</w:t>
      </w:r>
      <w:r w:rsidR="00FB15BB" w:rsidRPr="0076363F">
        <w:rPr>
          <w:rFonts w:ascii="Times New Roman" w:hAnsi="Times New Roman" w:cs="Times New Roman"/>
          <w:sz w:val="24"/>
          <w:szCs w:val="24"/>
        </w:rPr>
        <w:t xml:space="preserve"> done by one central CDC-funded contract interviewing facility, which will increase consistency and efficiency</w:t>
      </w:r>
      <w:r w:rsidR="002D1563" w:rsidRPr="0076363F">
        <w:rPr>
          <w:rFonts w:ascii="Times New Roman" w:hAnsi="Times New Roman" w:cs="Times New Roman"/>
          <w:sz w:val="24"/>
          <w:szCs w:val="24"/>
        </w:rPr>
        <w:t xml:space="preserve"> over previous multiple site interviews</w:t>
      </w:r>
      <w:r w:rsidR="00FB15BB" w:rsidRPr="0076363F">
        <w:rPr>
          <w:rFonts w:ascii="Times New Roman" w:hAnsi="Times New Roman" w:cs="Times New Roman"/>
          <w:sz w:val="24"/>
          <w:szCs w:val="24"/>
        </w:rPr>
        <w:t xml:space="preserve">. </w:t>
      </w:r>
      <w:r w:rsidRPr="0076363F">
        <w:rPr>
          <w:rFonts w:ascii="Times New Roman" w:hAnsi="Times New Roman" w:cs="Times New Roman"/>
          <w:sz w:val="24"/>
          <w:szCs w:val="24"/>
        </w:rPr>
        <w:t xml:space="preserve">Collaboration among the Centers and CDC is essential for the success of </w:t>
      </w:r>
      <w:r w:rsidR="00562E53" w:rsidRPr="0076363F">
        <w:rPr>
          <w:rFonts w:ascii="Times New Roman" w:hAnsi="Times New Roman" w:cs="Times New Roman"/>
          <w:sz w:val="24"/>
          <w:szCs w:val="24"/>
        </w:rPr>
        <w:t xml:space="preserve">BD-STEPS </w:t>
      </w:r>
      <w:r w:rsidRPr="0076363F">
        <w:rPr>
          <w:rFonts w:ascii="Times New Roman" w:hAnsi="Times New Roman" w:cs="Times New Roman"/>
          <w:sz w:val="24"/>
          <w:szCs w:val="24"/>
        </w:rPr>
        <w:t xml:space="preserve">because it allows scientists with differing expertise to work together, substantially improving the ability to better understand birth defect risk factors.  Because birth defects are rare, it takes many years to accumulate enough cases of a particular defect to have the power to study risk factors for that defect. It may also enable researchers to identify rare exposures, such as genetic variations, that are associated with the more common birth defects.  </w:t>
      </w:r>
    </w:p>
    <w:p w14:paraId="24EFB0F2"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9435DF" w14:textId="77777777" w:rsidR="004A309F" w:rsidRPr="0076363F" w:rsidRDefault="004A309F" w:rsidP="00551740">
      <w:pPr>
        <w:pStyle w:val="Heading2"/>
        <w:rPr>
          <w:rFonts w:ascii="Times New Roman" w:hAnsi="Times New Roman" w:cs="Times New Roman"/>
          <w:sz w:val="24"/>
          <w:szCs w:val="24"/>
          <w:u w:val="single"/>
        </w:rPr>
      </w:pPr>
      <w:bookmarkStart w:id="5" w:name="_Toc410221759"/>
      <w:r w:rsidRPr="0076363F">
        <w:rPr>
          <w:rFonts w:ascii="Times New Roman" w:hAnsi="Times New Roman" w:cs="Times New Roman"/>
          <w:sz w:val="24"/>
          <w:szCs w:val="24"/>
          <w:u w:val="single"/>
        </w:rPr>
        <w:t>A.5.</w:t>
      </w:r>
      <w:r w:rsidRPr="0076363F">
        <w:rPr>
          <w:rFonts w:ascii="Times New Roman" w:hAnsi="Times New Roman" w:cs="Times New Roman"/>
          <w:sz w:val="24"/>
          <w:szCs w:val="24"/>
          <w:u w:val="single"/>
        </w:rPr>
        <w:tab/>
        <w:t>Impact on Small Businesses or Other Small Entities</w:t>
      </w:r>
      <w:bookmarkEnd w:id="5"/>
    </w:p>
    <w:p w14:paraId="223313FD"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E38448"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No small businesses </w:t>
      </w:r>
      <w:r w:rsidR="00E60BD5" w:rsidRPr="0076363F">
        <w:t xml:space="preserve">are or </w:t>
      </w:r>
      <w:r w:rsidRPr="0076363F">
        <w:t>will be involved in this study.</w:t>
      </w:r>
    </w:p>
    <w:p w14:paraId="02567096" w14:textId="77777777" w:rsidR="007E20C2" w:rsidRPr="0076363F" w:rsidRDefault="007E20C2" w:rsidP="007E20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929E755" w14:textId="77777777" w:rsidR="004A309F" w:rsidRPr="0076363F" w:rsidRDefault="004A309F" w:rsidP="00551740">
      <w:pPr>
        <w:pStyle w:val="Heading2"/>
        <w:rPr>
          <w:rFonts w:ascii="Times New Roman" w:hAnsi="Times New Roman" w:cs="Times New Roman"/>
          <w:sz w:val="24"/>
          <w:szCs w:val="24"/>
          <w:u w:val="single"/>
        </w:rPr>
      </w:pPr>
      <w:bookmarkStart w:id="6" w:name="_Toc410221760"/>
      <w:r w:rsidRPr="0076363F">
        <w:rPr>
          <w:rFonts w:ascii="Times New Roman" w:hAnsi="Times New Roman" w:cs="Times New Roman"/>
          <w:sz w:val="24"/>
          <w:szCs w:val="24"/>
          <w:u w:val="single"/>
        </w:rPr>
        <w:t>A.6.</w:t>
      </w:r>
      <w:r w:rsidRPr="0076363F">
        <w:rPr>
          <w:rFonts w:ascii="Times New Roman" w:hAnsi="Times New Roman" w:cs="Times New Roman"/>
          <w:sz w:val="24"/>
          <w:szCs w:val="24"/>
          <w:u w:val="single"/>
        </w:rPr>
        <w:tab/>
        <w:t>Consequences of Collecting the Information Less Frequently</w:t>
      </w:r>
      <w:bookmarkEnd w:id="6"/>
    </w:p>
    <w:p w14:paraId="1C92A475" w14:textId="77777777" w:rsidR="00C426E2" w:rsidRDefault="00C426E2" w:rsidP="00532C3F">
      <w:pPr>
        <w:rPr>
          <w:rFonts w:cstheme="minorHAnsi"/>
        </w:rPr>
      </w:pPr>
    </w:p>
    <w:p w14:paraId="679C949A" w14:textId="77777777" w:rsidR="00532C3F" w:rsidRPr="0076363F" w:rsidRDefault="00532C3F" w:rsidP="00532C3F">
      <w:pPr>
        <w:rPr>
          <w:rFonts w:cstheme="minorHAnsi"/>
        </w:rPr>
      </w:pPr>
      <w:r w:rsidRPr="0076363F">
        <w:rPr>
          <w:rFonts w:cstheme="minorHAnsi"/>
        </w:rPr>
        <w:lastRenderedPageBreak/>
        <w:t xml:space="preserve">Because individual birth defects are relatively rare, it is important to collect data on more research subjects to provide the necessary power to evaluate risk factors for specific defects. In addition, many risk factors are relatively rare, and more data will provide more </w:t>
      </w:r>
      <w:r w:rsidR="00C67B30" w:rsidRPr="0076363F">
        <w:rPr>
          <w:rFonts w:cstheme="minorHAnsi"/>
        </w:rPr>
        <w:t xml:space="preserve">statistical </w:t>
      </w:r>
      <w:r w:rsidRPr="0076363F">
        <w:rPr>
          <w:rFonts w:cstheme="minorHAnsi"/>
        </w:rPr>
        <w:t xml:space="preserve">power to examine more exposures for pregnant women. If less data were collected, fewer risk factors and fewer birth defects would have sufficient </w:t>
      </w:r>
      <w:r w:rsidR="00C67B30" w:rsidRPr="0076363F">
        <w:rPr>
          <w:rFonts w:cstheme="minorHAnsi"/>
        </w:rPr>
        <w:t xml:space="preserve">statistical </w:t>
      </w:r>
      <w:r w:rsidRPr="0076363F">
        <w:rPr>
          <w:rFonts w:cstheme="minorHAnsi"/>
        </w:rPr>
        <w:t xml:space="preserve">power to be analyzed. This same principle applies to both the genetic and interview data collected for BD-STEPS. </w:t>
      </w:r>
      <w:r w:rsidRPr="0076363F">
        <w:rPr>
          <w:rFonts w:cstheme="minorHAnsi"/>
        </w:rPr>
        <w:tab/>
      </w:r>
    </w:p>
    <w:p w14:paraId="7CFDB7ED" w14:textId="77777777" w:rsidR="00F3527A" w:rsidRPr="0076363F" w:rsidRDefault="00F3527A"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C85F317" w14:textId="77777777" w:rsidR="004A309F" w:rsidRPr="0076363F" w:rsidRDefault="00B75D4B"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There are no legal obstacles to reduce the burden.</w:t>
      </w:r>
    </w:p>
    <w:p w14:paraId="29CB73BA"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236D26" w14:textId="77777777" w:rsidR="004A309F" w:rsidRPr="0076363F" w:rsidRDefault="004A309F" w:rsidP="00551740">
      <w:pPr>
        <w:pStyle w:val="Heading2"/>
        <w:rPr>
          <w:rFonts w:ascii="Times New Roman" w:hAnsi="Times New Roman" w:cs="Times New Roman"/>
          <w:sz w:val="24"/>
          <w:szCs w:val="24"/>
          <w:u w:val="single"/>
        </w:rPr>
      </w:pPr>
      <w:bookmarkStart w:id="7" w:name="_Toc410221761"/>
      <w:r w:rsidRPr="0076363F">
        <w:rPr>
          <w:rFonts w:ascii="Times New Roman" w:hAnsi="Times New Roman" w:cs="Times New Roman"/>
          <w:sz w:val="24"/>
          <w:szCs w:val="24"/>
          <w:u w:val="single"/>
        </w:rPr>
        <w:t>A.7.</w:t>
      </w:r>
      <w:r w:rsidRPr="0076363F">
        <w:rPr>
          <w:rFonts w:ascii="Times New Roman" w:hAnsi="Times New Roman" w:cs="Times New Roman"/>
          <w:sz w:val="24"/>
          <w:szCs w:val="24"/>
          <w:u w:val="single"/>
        </w:rPr>
        <w:tab/>
        <w:t>Special Circumstances Relating to the Guidelines of 5 CFR 1320.5</w:t>
      </w:r>
      <w:bookmarkEnd w:id="7"/>
    </w:p>
    <w:p w14:paraId="01FE4A75"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1F4F0D"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The project fully complies with all of the guidelines of 5 CFR 1320.5.</w:t>
      </w:r>
    </w:p>
    <w:p w14:paraId="7328967D"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222168" w14:textId="77777777" w:rsidR="004A309F" w:rsidRPr="0076363F" w:rsidRDefault="004A309F" w:rsidP="00DE104B">
      <w:pPr>
        <w:pStyle w:val="Heading2"/>
        <w:rPr>
          <w:rFonts w:ascii="Times New Roman" w:hAnsi="Times New Roman" w:cs="Times New Roman"/>
          <w:sz w:val="24"/>
          <w:szCs w:val="24"/>
          <w:u w:val="single"/>
        </w:rPr>
      </w:pPr>
      <w:bookmarkStart w:id="8" w:name="_Toc410221762"/>
      <w:r w:rsidRPr="0076363F">
        <w:rPr>
          <w:rFonts w:ascii="Times New Roman" w:hAnsi="Times New Roman" w:cs="Times New Roman"/>
          <w:sz w:val="24"/>
          <w:szCs w:val="24"/>
          <w:u w:val="single"/>
        </w:rPr>
        <w:t>A.8.</w:t>
      </w:r>
      <w:r w:rsidRPr="0076363F">
        <w:rPr>
          <w:rFonts w:ascii="Times New Roman" w:hAnsi="Times New Roman" w:cs="Times New Roman"/>
          <w:sz w:val="24"/>
          <w:szCs w:val="24"/>
          <w:u w:val="single"/>
        </w:rPr>
        <w:tab/>
        <w:t>Comments in Response to the Federal Register Notice and Efforts to Consult Outside the Agency</w:t>
      </w:r>
      <w:bookmarkEnd w:id="8"/>
    </w:p>
    <w:p w14:paraId="7368977A" w14:textId="77777777" w:rsidR="007E20C2" w:rsidRPr="0076363F" w:rsidRDefault="007E20C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E88178A" w14:textId="4E662B4A" w:rsidR="00C32BAC" w:rsidRPr="0076363F" w:rsidRDefault="00182E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6363F">
        <w:rPr>
          <w:b/>
        </w:rPr>
        <w:t>A.</w:t>
      </w:r>
      <w:r w:rsidR="00C67B30" w:rsidRPr="0076363F" w:rsidDel="00C67B30">
        <w:t xml:space="preserve"> </w:t>
      </w:r>
      <w:r w:rsidR="00F3527A" w:rsidRPr="0076363F">
        <w:t xml:space="preserve">A copy of the </w:t>
      </w:r>
      <w:r w:rsidR="00DF3F09" w:rsidRPr="0076363F">
        <w:t>agency’s 60</w:t>
      </w:r>
      <w:r w:rsidR="00187F67" w:rsidRPr="0076363F">
        <w:t xml:space="preserve">-day </w:t>
      </w:r>
      <w:r w:rsidR="00F3527A" w:rsidRPr="0076363F">
        <w:t>Federal Register N</w:t>
      </w:r>
      <w:r w:rsidR="00187F67" w:rsidRPr="0076363F">
        <w:t xml:space="preserve">otice </w:t>
      </w:r>
      <w:r w:rsidR="00F3527A" w:rsidRPr="0076363F">
        <w:t xml:space="preserve">is attached (60-day Federal Register Notice </w:t>
      </w:r>
      <w:r w:rsidR="00F3527A" w:rsidRPr="0076363F">
        <w:rPr>
          <w:b/>
        </w:rPr>
        <w:t>Attachment B</w:t>
      </w:r>
      <w:r w:rsidR="00F3527A" w:rsidRPr="0076363F">
        <w:t>). The notice, as required by 5 CFR 1320.8 (d)</w:t>
      </w:r>
      <w:r w:rsidR="00330C0E" w:rsidRPr="0076363F">
        <w:t>,</w:t>
      </w:r>
      <w:r w:rsidR="00F3527A" w:rsidRPr="0076363F">
        <w:t xml:space="preserve"> </w:t>
      </w:r>
      <w:r w:rsidR="00187F67" w:rsidRPr="0076363F">
        <w:t xml:space="preserve">was published </w:t>
      </w:r>
      <w:r w:rsidR="00F3527A" w:rsidRPr="0076363F">
        <w:t xml:space="preserve">on </w:t>
      </w:r>
      <w:r w:rsidR="006977E8" w:rsidRPr="0076363F">
        <w:t xml:space="preserve">February 18, 2015 </w:t>
      </w:r>
      <w:r w:rsidR="00F3527A" w:rsidRPr="0076363F">
        <w:rPr>
          <w:i/>
        </w:rPr>
        <w:t>(</w:t>
      </w:r>
      <w:r w:rsidR="005F5207" w:rsidRPr="0076363F">
        <w:rPr>
          <w:i/>
        </w:rPr>
        <w:t>Vol</w:t>
      </w:r>
      <w:r w:rsidR="00F3527A" w:rsidRPr="0076363F">
        <w:rPr>
          <w:i/>
        </w:rPr>
        <w:t>ume</w:t>
      </w:r>
      <w:r w:rsidR="005F5207" w:rsidRPr="0076363F">
        <w:rPr>
          <w:i/>
        </w:rPr>
        <w:t xml:space="preserve"> </w:t>
      </w:r>
      <w:r w:rsidR="006977E8" w:rsidRPr="0076363F">
        <w:rPr>
          <w:i/>
        </w:rPr>
        <w:t>80</w:t>
      </w:r>
      <w:r w:rsidR="005F5207" w:rsidRPr="0076363F">
        <w:rPr>
          <w:i/>
        </w:rPr>
        <w:t>, N</w:t>
      </w:r>
      <w:r w:rsidR="00F3527A" w:rsidRPr="0076363F">
        <w:rPr>
          <w:i/>
        </w:rPr>
        <w:t>umber</w:t>
      </w:r>
      <w:r w:rsidR="005F5207" w:rsidRPr="0076363F">
        <w:rPr>
          <w:i/>
        </w:rPr>
        <w:t xml:space="preserve"> </w:t>
      </w:r>
      <w:r w:rsidR="006977E8" w:rsidRPr="0076363F">
        <w:rPr>
          <w:i/>
        </w:rPr>
        <w:t>32</w:t>
      </w:r>
      <w:r w:rsidR="005F5207" w:rsidRPr="0076363F">
        <w:rPr>
          <w:i/>
        </w:rPr>
        <w:t>, p</w:t>
      </w:r>
      <w:r w:rsidR="00F3527A" w:rsidRPr="0076363F">
        <w:rPr>
          <w:i/>
        </w:rPr>
        <w:t>ages</w:t>
      </w:r>
      <w:r w:rsidR="005F5207" w:rsidRPr="0076363F">
        <w:rPr>
          <w:i/>
        </w:rPr>
        <w:t xml:space="preserve"> </w:t>
      </w:r>
      <w:r w:rsidR="006977E8" w:rsidRPr="0076363F">
        <w:rPr>
          <w:i/>
        </w:rPr>
        <w:t>8655-8656</w:t>
      </w:r>
      <w:r w:rsidR="00F3527A" w:rsidRPr="0076363F">
        <w:rPr>
          <w:i/>
        </w:rPr>
        <w:t>).</w:t>
      </w:r>
      <w:r w:rsidR="00F3527A" w:rsidRPr="0076363F">
        <w:t xml:space="preserve"> </w:t>
      </w:r>
      <w:r w:rsidR="00E25BDA" w:rsidRPr="0076363F">
        <w:t xml:space="preserve"> </w:t>
      </w:r>
      <w:r w:rsidR="006977E8" w:rsidRPr="0076363F">
        <w:t>No comments were made.</w:t>
      </w:r>
    </w:p>
    <w:p w14:paraId="15FBB21F" w14:textId="77777777" w:rsidR="005A70A3" w:rsidRPr="0076363F" w:rsidRDefault="005A70A3"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3ED1072" w14:textId="77777777" w:rsidR="003B7308" w:rsidRPr="0076363F" w:rsidRDefault="00B84AC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rPr>
          <w:b/>
        </w:rPr>
        <w:t xml:space="preserve">B. </w:t>
      </w:r>
      <w:r w:rsidR="004A309F" w:rsidRPr="0076363F">
        <w:t xml:space="preserve">The principal investigators at each CBDRP </w:t>
      </w:r>
      <w:r w:rsidR="00EB206B" w:rsidRPr="0076363F">
        <w:t xml:space="preserve">currently </w:t>
      </w:r>
      <w:r w:rsidR="004A309F" w:rsidRPr="0076363F">
        <w:t xml:space="preserve">work collaboratively with CDC scientists on scientific analysis and study conduct. </w:t>
      </w:r>
      <w:r w:rsidR="00EB206B" w:rsidRPr="0076363F">
        <w:t xml:space="preserve">BD-STEPS </w:t>
      </w:r>
      <w:r w:rsidR="002D1563" w:rsidRPr="0076363F">
        <w:t>has</w:t>
      </w:r>
      <w:r w:rsidR="00EB206B" w:rsidRPr="0076363F">
        <w:t xml:space="preserve"> a data sharing committee</w:t>
      </w:r>
      <w:r w:rsidR="007757D5" w:rsidRPr="0076363F">
        <w:t xml:space="preserve"> made up of these collaborating scientists</w:t>
      </w:r>
      <w:r w:rsidR="00EB206B" w:rsidRPr="0076363F">
        <w:t xml:space="preserve"> </w:t>
      </w:r>
      <w:r w:rsidR="007757D5" w:rsidRPr="0076363F">
        <w:t>with the ongoing task of deciding how data will be equitably shared for analysis purposes.  This committee is responsible for review of all protocols for data analysis as well as addressing human subjects’ issues, data access, collaboration, and authorship</w:t>
      </w:r>
      <w:r w:rsidR="00EB206B" w:rsidRPr="0076363F">
        <w:t>.</w:t>
      </w:r>
      <w:r w:rsidR="00D8330E" w:rsidRPr="0076363F">
        <w:t xml:space="preserve"> </w:t>
      </w:r>
      <w:r w:rsidR="004327C8" w:rsidRPr="0076363F">
        <w:t xml:space="preserve">In addition, while data collection </w:t>
      </w:r>
      <w:r w:rsidR="007757D5" w:rsidRPr="0076363F">
        <w:t>for</w:t>
      </w:r>
      <w:r w:rsidR="004327C8" w:rsidRPr="0076363F">
        <w:t xml:space="preserve"> NBDPS has ceased, data analysis is ongoing and will continue to have Data Sharing review by collaborating scientists</w:t>
      </w:r>
      <w:r w:rsidR="00D8330E" w:rsidRPr="0076363F">
        <w:t>.</w:t>
      </w:r>
      <w:r w:rsidR="00EB206B" w:rsidRPr="0076363F">
        <w:t xml:space="preserve"> </w:t>
      </w:r>
    </w:p>
    <w:p w14:paraId="689CE6AA" w14:textId="77777777" w:rsidR="00E25BDA" w:rsidRPr="0076363F" w:rsidRDefault="00E25BDA"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49EE55" w14:textId="77777777" w:rsidR="00B84ACF" w:rsidRPr="0076363F" w:rsidRDefault="00EB206B"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The </w:t>
      </w:r>
      <w:r w:rsidRPr="0076363F">
        <w:rPr>
          <w:b/>
        </w:rPr>
        <w:t xml:space="preserve">coordinating council </w:t>
      </w:r>
      <w:r w:rsidRPr="0076363F">
        <w:t xml:space="preserve">for BD-STEPS </w:t>
      </w:r>
      <w:r w:rsidR="008B030E" w:rsidRPr="0076363F">
        <w:t>consist</w:t>
      </w:r>
      <w:r w:rsidR="002D1563" w:rsidRPr="0076363F">
        <w:t>s</w:t>
      </w:r>
      <w:r w:rsidR="008B030E" w:rsidRPr="0076363F">
        <w:t xml:space="preserve"> of the Principal Investigators in each of the study Centers and </w:t>
      </w:r>
      <w:r w:rsidR="002D1563" w:rsidRPr="0076363F">
        <w:t>has</w:t>
      </w:r>
      <w:r w:rsidRPr="0076363F">
        <w:t xml:space="preserve"> the ongoing responsibility of </w:t>
      </w:r>
      <w:r w:rsidR="008B030E" w:rsidRPr="0076363F">
        <w:t xml:space="preserve">conducting </w:t>
      </w:r>
      <w:r w:rsidRPr="0076363F">
        <w:t>study business and mak</w:t>
      </w:r>
      <w:r w:rsidR="008B030E" w:rsidRPr="0076363F">
        <w:t>ing</w:t>
      </w:r>
      <w:r w:rsidRPr="0076363F">
        <w:t xml:space="preserve"> decisions about study conduct</w:t>
      </w:r>
      <w:r w:rsidR="007757D5" w:rsidRPr="0076363F">
        <w:t>.</w:t>
      </w:r>
      <w:r w:rsidR="00D8330E" w:rsidRPr="0076363F">
        <w:rPr>
          <w:b/>
          <w:bCs/>
        </w:rPr>
        <w:t xml:space="preserve"> </w:t>
      </w:r>
      <w:r w:rsidR="004327C8" w:rsidRPr="0076363F">
        <w:t xml:space="preserve">The scientists involved in BD-STEPS and NBDPS represent the greatest concentration of expertise and experience on birth defects in the United States (please see </w:t>
      </w:r>
      <w:r w:rsidR="004327C8" w:rsidRPr="0076363F">
        <w:rPr>
          <w:b/>
          <w:bCs/>
        </w:rPr>
        <w:t xml:space="preserve">Attachment </w:t>
      </w:r>
      <w:r w:rsidR="007A1845" w:rsidRPr="0076363F">
        <w:rPr>
          <w:b/>
          <w:bCs/>
        </w:rPr>
        <w:t xml:space="preserve">J </w:t>
      </w:r>
      <w:r w:rsidR="004327C8" w:rsidRPr="0076363F">
        <w:t xml:space="preserve">for a detailed list of collaborators). </w:t>
      </w:r>
      <w:r w:rsidR="004A309F" w:rsidRPr="0076363F">
        <w:t>There have been no major problems identified through these consultations.</w:t>
      </w:r>
    </w:p>
    <w:p w14:paraId="3D492645" w14:textId="77777777" w:rsidR="004327C8" w:rsidRPr="0076363F" w:rsidRDefault="004327C8"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BA66E0F" w14:textId="77777777" w:rsidR="004A309F" w:rsidRPr="0076363F" w:rsidRDefault="004A309F" w:rsidP="00DE104B">
      <w:pPr>
        <w:pStyle w:val="Heading2"/>
        <w:rPr>
          <w:rFonts w:ascii="Times New Roman" w:hAnsi="Times New Roman" w:cs="Times New Roman"/>
          <w:sz w:val="24"/>
          <w:szCs w:val="24"/>
          <w:u w:val="single"/>
        </w:rPr>
      </w:pPr>
      <w:bookmarkStart w:id="9" w:name="_Toc410221763"/>
      <w:r w:rsidRPr="0076363F">
        <w:rPr>
          <w:rFonts w:ascii="Times New Roman" w:hAnsi="Times New Roman" w:cs="Times New Roman"/>
          <w:sz w:val="24"/>
          <w:szCs w:val="24"/>
          <w:u w:val="single"/>
        </w:rPr>
        <w:t>A.9.   Explanation of Any Payment or Gift to Respondents</w:t>
      </w:r>
      <w:bookmarkEnd w:id="9"/>
    </w:p>
    <w:p w14:paraId="5DC1BBB7"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D91057" w14:textId="77777777" w:rsidR="003378EB" w:rsidRPr="0076363F" w:rsidRDefault="003378EB"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Research suggests that</w:t>
      </w:r>
      <w:r w:rsidR="00AF5EA6" w:rsidRPr="0076363F">
        <w:t xml:space="preserve"> the use of</w:t>
      </w:r>
      <w:r w:rsidRPr="0076363F">
        <w:t xml:space="preserve"> </w:t>
      </w:r>
      <w:r w:rsidR="00E72840" w:rsidRPr="0076363F">
        <w:t xml:space="preserve">tokens of appreciation </w:t>
      </w:r>
      <w:r w:rsidRPr="0076363F">
        <w:t xml:space="preserve">results in increased response rates and indicates to respondents that the investigators believe their </w:t>
      </w:r>
      <w:r w:rsidR="00E72840" w:rsidRPr="0076363F">
        <w:t xml:space="preserve">participation </w:t>
      </w:r>
      <w:r w:rsidRPr="0076363F">
        <w:t xml:space="preserve">is valuable.  </w:t>
      </w:r>
      <w:r w:rsidR="00E72840" w:rsidRPr="0076363F">
        <w:t xml:space="preserve">Tokens of appreciation </w:t>
      </w:r>
      <w:r w:rsidRPr="0076363F">
        <w:t xml:space="preserve">may also help prevent biases introduced by lower participation rates among the economically disadvantaged.  Literature examining the benefit of </w:t>
      </w:r>
      <w:r w:rsidR="00E72840" w:rsidRPr="0076363F">
        <w:t xml:space="preserve">tokens of appreciation for participation </w:t>
      </w:r>
      <w:r w:rsidRPr="0076363F">
        <w:t xml:space="preserve">was summarized by Yu (Yu J, et al.  </w:t>
      </w:r>
      <w:r w:rsidR="00BD664E" w:rsidRPr="0076363F">
        <w:t>“</w:t>
      </w:r>
      <w:r w:rsidRPr="0076363F">
        <w:t>A quantitative review of research design effects on response rates to questionnaires.</w:t>
      </w:r>
      <w:r w:rsidR="00BD664E" w:rsidRPr="0076363F">
        <w:t>”</w:t>
      </w:r>
      <w:r w:rsidRPr="0076363F">
        <w:t xml:space="preserve"> </w:t>
      </w:r>
      <w:r w:rsidRPr="0076363F">
        <w:rPr>
          <w:i/>
        </w:rPr>
        <w:t>J Marketing Res</w:t>
      </w:r>
      <w:r w:rsidRPr="0076363F">
        <w:t xml:space="preserve"> 1983;20:36-44).  It reviewed 497 response rates found in 93 journal articles and found that response rates increased with monetary and non-monetary incentives.</w:t>
      </w:r>
    </w:p>
    <w:p w14:paraId="145499BF" w14:textId="77777777" w:rsidR="003378EB" w:rsidRPr="0076363F" w:rsidRDefault="003378EB"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C9AFA73" w14:textId="77777777" w:rsidR="00917A08" w:rsidRPr="0076363F" w:rsidRDefault="00917A08"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lastRenderedPageBreak/>
        <w:t xml:space="preserve">The NBDPS began </w:t>
      </w:r>
      <w:r w:rsidR="00077CB3" w:rsidRPr="0076363F">
        <w:t xml:space="preserve">providing tokens of appreciation to </w:t>
      </w:r>
      <w:r w:rsidRPr="0076363F">
        <w:t xml:space="preserve">participants for the maternal interview in January 2000.   </w:t>
      </w:r>
      <w:r w:rsidR="002B0C05" w:rsidRPr="0076363F">
        <w:t>A $20</w:t>
      </w:r>
      <w:r w:rsidR="003378EB" w:rsidRPr="0076363F">
        <w:t xml:space="preserve"> money order </w:t>
      </w:r>
      <w:r w:rsidR="002E6262" w:rsidRPr="0076363F">
        <w:t>was</w:t>
      </w:r>
      <w:r w:rsidR="007757D5" w:rsidRPr="0076363F">
        <w:t xml:space="preserve"> included in </w:t>
      </w:r>
      <w:r w:rsidR="003378EB" w:rsidRPr="0076363F">
        <w:t>th</w:t>
      </w:r>
      <w:r w:rsidR="00452663" w:rsidRPr="0076363F">
        <w:t>e introductory interview packet</w:t>
      </w:r>
      <w:r w:rsidR="007757D5" w:rsidRPr="0076363F">
        <w:t xml:space="preserve"> since this time</w:t>
      </w:r>
      <w:r w:rsidR="00452663" w:rsidRPr="0076363F">
        <w:t xml:space="preserve">.  </w:t>
      </w:r>
      <w:r w:rsidR="007757D5" w:rsidRPr="0076363F">
        <w:t xml:space="preserve">When </w:t>
      </w:r>
      <w:r w:rsidR="003378EB" w:rsidRPr="0076363F">
        <w:t>the $20 money order was added</w:t>
      </w:r>
      <w:r w:rsidR="002B0C05" w:rsidRPr="0076363F">
        <w:t xml:space="preserve">, </w:t>
      </w:r>
      <w:r w:rsidRPr="0076363F">
        <w:t>participation rates</w:t>
      </w:r>
      <w:r w:rsidR="002B0C05" w:rsidRPr="0076363F">
        <w:t xml:space="preserve"> for both cases and controls </w:t>
      </w:r>
      <w:r w:rsidR="003E01D6" w:rsidRPr="0076363F">
        <w:t>initially increased then stabilized between approximately 60 and 70%</w:t>
      </w:r>
      <w:r w:rsidR="003378EB" w:rsidRPr="0076363F">
        <w:t>.</w:t>
      </w:r>
      <w:r w:rsidR="003E01D6" w:rsidRPr="0076363F">
        <w:t xml:space="preserve"> </w:t>
      </w:r>
    </w:p>
    <w:p w14:paraId="3086BAE3" w14:textId="77777777" w:rsidR="00F65556" w:rsidRPr="0076363F" w:rsidRDefault="00F65556" w:rsidP="00C474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BC5747" w14:textId="77777777" w:rsidR="00F65556" w:rsidRPr="0076363F" w:rsidRDefault="00C4741A"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6363F">
        <w:t>Because of funding constraints, the</w:t>
      </w:r>
      <w:r w:rsidR="00171204" w:rsidRPr="0076363F">
        <w:t xml:space="preserve"> originally planned</w:t>
      </w:r>
      <w:r w:rsidRPr="0076363F">
        <w:t xml:space="preserve"> </w:t>
      </w:r>
      <w:r w:rsidR="00532B63" w:rsidRPr="0076363F">
        <w:t>saliva</w:t>
      </w:r>
      <w:r w:rsidRPr="0076363F">
        <w:t xml:space="preserve"> data collection</w:t>
      </w:r>
      <w:r w:rsidR="00C32BAC" w:rsidRPr="0076363F">
        <w:t>,</w:t>
      </w:r>
      <w:r w:rsidRPr="0076363F">
        <w:t xml:space="preserve"> </w:t>
      </w:r>
      <w:r w:rsidR="00C32BAC" w:rsidRPr="0076363F">
        <w:t xml:space="preserve">that was part of the original OMB BD-STEPS revision, </w:t>
      </w:r>
      <w:r w:rsidRPr="0076363F">
        <w:t xml:space="preserve">is no longer planned for BD-STEPS. No </w:t>
      </w:r>
      <w:r w:rsidR="00532B63" w:rsidRPr="0076363F">
        <w:t>saliva collection</w:t>
      </w:r>
      <w:r w:rsidRPr="0076363F">
        <w:t xml:space="preserve"> kits will be mailed to participants, and therefore, the $</w:t>
      </w:r>
      <w:r w:rsidR="00532B63" w:rsidRPr="0076363F">
        <w:t>4</w:t>
      </w:r>
      <w:r w:rsidRPr="0076363F">
        <w:t xml:space="preserve">0 </w:t>
      </w:r>
      <w:r w:rsidR="000404E4" w:rsidRPr="0076363F">
        <w:t>tokens of appreciation (two $20 tokens)</w:t>
      </w:r>
      <w:r w:rsidRPr="0076363F">
        <w:t xml:space="preserve"> that were</w:t>
      </w:r>
      <w:r w:rsidR="00C32BAC" w:rsidRPr="0076363F">
        <w:t xml:space="preserve"> </w:t>
      </w:r>
      <w:r w:rsidRPr="0076363F">
        <w:t xml:space="preserve">tied to this data collection </w:t>
      </w:r>
      <w:r w:rsidR="00FB5674" w:rsidRPr="0076363F">
        <w:t xml:space="preserve">will not be distributed. </w:t>
      </w:r>
      <w:r w:rsidR="002377C5" w:rsidRPr="0076363F">
        <w:t xml:space="preserve">Although saliva collection and the associated incentives will no longer occur, the </w:t>
      </w:r>
      <w:r w:rsidR="00F65556" w:rsidRPr="0076363F">
        <w:t xml:space="preserve">request for </w:t>
      </w:r>
      <w:r w:rsidR="002377C5" w:rsidRPr="0076363F">
        <w:t xml:space="preserve">bloodspot consent that was originally planned (for states in which bloodspots can be shared and consent is needed) will now include a $10 gift card. </w:t>
      </w:r>
    </w:p>
    <w:p w14:paraId="436D1D34" w14:textId="77777777" w:rsidR="00F65556" w:rsidRPr="0076363F" w:rsidRDefault="00F65556"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0628A2" w14:textId="5DF09BA1" w:rsidR="008A6EDD" w:rsidRPr="0076363F" w:rsidRDefault="00F65556"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In addition, a new online occupational questionnaire will be implemented for persons with certain occupations (see </w:t>
      </w:r>
      <w:r w:rsidRPr="0076363F">
        <w:rPr>
          <w:b/>
        </w:rPr>
        <w:t xml:space="preserve">Attachment </w:t>
      </w:r>
      <w:r w:rsidR="007A1845" w:rsidRPr="0076363F">
        <w:rPr>
          <w:b/>
        </w:rPr>
        <w:t>H</w:t>
      </w:r>
      <w:r w:rsidR="00364D42" w:rsidRPr="0076363F">
        <w:rPr>
          <w:b/>
        </w:rPr>
        <w:t>1-H8</w:t>
      </w:r>
      <w:r w:rsidRPr="0076363F">
        <w:t>) to ask more in-depth</w:t>
      </w:r>
      <w:r w:rsidR="00350E73" w:rsidRPr="0076363F">
        <w:t xml:space="preserve"> questions about potential exposures in the workplace</w:t>
      </w:r>
      <w:r w:rsidRPr="0076363F">
        <w:t xml:space="preserve">. </w:t>
      </w:r>
      <w:r w:rsidR="00EC4F66" w:rsidRPr="0076363F">
        <w:t>If th</w:t>
      </w:r>
      <w:r w:rsidRPr="0076363F">
        <w:t>e BD-STEPS online occupational questionnaire</w:t>
      </w:r>
      <w:r w:rsidR="00EC4F66" w:rsidRPr="0076363F">
        <w:t xml:space="preserve"> is completed, a $10 gift card will be mailed to the respondent</w:t>
      </w:r>
      <w:r w:rsidRPr="0076363F">
        <w:t>.</w:t>
      </w:r>
      <w:r w:rsidR="008A6EDD" w:rsidRPr="0076363F">
        <w:t xml:space="preserve"> </w:t>
      </w:r>
    </w:p>
    <w:p w14:paraId="2351B967" w14:textId="77777777" w:rsidR="008A6EDD" w:rsidRPr="0076363F" w:rsidRDefault="008A6EDD"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426323" w14:textId="40979A70" w:rsidR="008C2912" w:rsidRPr="0076363F" w:rsidRDefault="008A6EDD"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The </w:t>
      </w:r>
      <w:r w:rsidR="000404E4" w:rsidRPr="0076363F">
        <w:t xml:space="preserve">token of appreciation amount </w:t>
      </w:r>
      <w:r w:rsidRPr="0076363F">
        <w:t>for both the online questionnaire and the bloodspot consent</w:t>
      </w:r>
      <w:r w:rsidR="000404E4" w:rsidRPr="0076363F">
        <w:t xml:space="preserve"> request is </w:t>
      </w:r>
      <w:r w:rsidRPr="0076363F">
        <w:t>ten dollars</w:t>
      </w:r>
      <w:r w:rsidR="000404E4" w:rsidRPr="0076363F">
        <w:t>. This amount</w:t>
      </w:r>
      <w:r w:rsidRPr="0076363F">
        <w:t xml:space="preserve"> is less than the $20 gift card offered for the </w:t>
      </w:r>
      <w:r w:rsidR="000404E4" w:rsidRPr="0076363F">
        <w:t xml:space="preserve">BD-STEPS </w:t>
      </w:r>
      <w:r w:rsidR="008C2912" w:rsidRPr="0076363F">
        <w:t xml:space="preserve">CATI questionnaire </w:t>
      </w:r>
      <w:r w:rsidR="000404E4" w:rsidRPr="0076363F">
        <w:t xml:space="preserve">and the two $20 gift cards </w:t>
      </w:r>
      <w:r w:rsidR="000F0FE8" w:rsidRPr="0076363F">
        <w:t xml:space="preserve">that were </w:t>
      </w:r>
      <w:r w:rsidR="000404E4" w:rsidRPr="0076363F">
        <w:t>offered for saliva collection. The direct interviewer contact required for the CATI and the intensive nature of the saliva collection were determined to be more time-consuming than the new</w:t>
      </w:r>
      <w:r w:rsidR="008C2912" w:rsidRPr="0076363F">
        <w:t>ly</w:t>
      </w:r>
      <w:r w:rsidR="000404E4" w:rsidRPr="0076363F">
        <w:t xml:space="preserve"> proposed data collection</w:t>
      </w:r>
      <w:r w:rsidR="00511C61" w:rsidRPr="0076363F">
        <w:t xml:space="preserve"> steps</w:t>
      </w:r>
      <w:r w:rsidR="000404E4" w:rsidRPr="0076363F">
        <w:t xml:space="preserve">. </w:t>
      </w:r>
      <w:r w:rsidR="008C2912" w:rsidRPr="0076363F">
        <w:t xml:space="preserve">Based on this difference and the experience of the research group with previous studies, the BD-STEPS coordinating council voted to implement $10 tokens of appreciation for </w:t>
      </w:r>
      <w:r w:rsidR="0055270B">
        <w:t>the online questionnaire and bloodspot consent</w:t>
      </w:r>
      <w:r w:rsidR="008C2912" w:rsidRPr="0076363F">
        <w:t xml:space="preserve">. </w:t>
      </w:r>
    </w:p>
    <w:p w14:paraId="3AE1EA77" w14:textId="77777777" w:rsidR="00FE3969" w:rsidRPr="0076363F" w:rsidRDefault="00FE3969" w:rsidP="00FE39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99D97D" w14:textId="77777777" w:rsidR="004A309F" w:rsidRPr="0076363F" w:rsidRDefault="004A309F" w:rsidP="00DE104B">
      <w:pPr>
        <w:pStyle w:val="Heading2"/>
        <w:rPr>
          <w:rFonts w:ascii="Times New Roman" w:hAnsi="Times New Roman" w:cs="Times New Roman"/>
          <w:sz w:val="24"/>
          <w:szCs w:val="24"/>
          <w:u w:val="single"/>
        </w:rPr>
      </w:pPr>
      <w:bookmarkStart w:id="10" w:name="_Toc410221764"/>
      <w:r w:rsidRPr="0076363F">
        <w:rPr>
          <w:rFonts w:ascii="Times New Roman" w:hAnsi="Times New Roman" w:cs="Times New Roman"/>
          <w:sz w:val="24"/>
          <w:szCs w:val="24"/>
          <w:u w:val="single"/>
        </w:rPr>
        <w:t>A.10.</w:t>
      </w:r>
      <w:r w:rsidRPr="0076363F">
        <w:rPr>
          <w:rFonts w:ascii="Times New Roman" w:hAnsi="Times New Roman" w:cs="Times New Roman"/>
          <w:sz w:val="24"/>
          <w:szCs w:val="24"/>
          <w:u w:val="single"/>
        </w:rPr>
        <w:tab/>
        <w:t>Assurance of Confidentiality Provided to the Respondents</w:t>
      </w:r>
      <w:bookmarkEnd w:id="10"/>
    </w:p>
    <w:p w14:paraId="5ED2F304" w14:textId="77777777" w:rsidR="00C426E2" w:rsidRDefault="00C426E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32396501" w14:textId="77777777" w:rsidR="004A309F" w:rsidRPr="0076363F" w:rsidRDefault="0062054B"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 xml:space="preserve">The </w:t>
      </w:r>
      <w:r w:rsidR="00E25BDA" w:rsidRPr="0076363F">
        <w:rPr>
          <w:rFonts w:ascii="Times New Roman" w:hAnsi="Times New Roman" w:cs="Times New Roman"/>
          <w:sz w:val="24"/>
          <w:szCs w:val="24"/>
        </w:rPr>
        <w:t xml:space="preserve">NCBDDD </w:t>
      </w:r>
      <w:r w:rsidRPr="0076363F">
        <w:rPr>
          <w:rFonts w:ascii="Times New Roman" w:hAnsi="Times New Roman" w:cs="Times New Roman"/>
          <w:sz w:val="24"/>
          <w:szCs w:val="24"/>
        </w:rPr>
        <w:t xml:space="preserve">Privacy Act </w:t>
      </w:r>
      <w:r w:rsidR="000F3085" w:rsidRPr="0076363F">
        <w:rPr>
          <w:rFonts w:ascii="Times New Roman" w:hAnsi="Times New Roman" w:cs="Times New Roman"/>
          <w:sz w:val="24"/>
          <w:szCs w:val="24"/>
        </w:rPr>
        <w:t xml:space="preserve">Officer </w:t>
      </w:r>
      <w:r w:rsidRPr="0076363F">
        <w:rPr>
          <w:rFonts w:ascii="Times New Roman" w:hAnsi="Times New Roman" w:cs="Times New Roman"/>
          <w:sz w:val="24"/>
          <w:szCs w:val="24"/>
        </w:rPr>
        <w:t xml:space="preserve">reviewed this OMB application and has determined that the Privacy Act is applicable.  </w:t>
      </w:r>
      <w:r w:rsidR="004A309F" w:rsidRPr="0076363F">
        <w:rPr>
          <w:rFonts w:ascii="Times New Roman" w:hAnsi="Times New Roman" w:cs="Times New Roman"/>
          <w:sz w:val="24"/>
          <w:szCs w:val="24"/>
        </w:rPr>
        <w:t xml:space="preserve">A contractor </w:t>
      </w:r>
      <w:r w:rsidR="008B030E" w:rsidRPr="0076363F">
        <w:rPr>
          <w:rFonts w:ascii="Times New Roman" w:hAnsi="Times New Roman" w:cs="Times New Roman"/>
          <w:sz w:val="24"/>
          <w:szCs w:val="24"/>
        </w:rPr>
        <w:t xml:space="preserve">will be </w:t>
      </w:r>
      <w:r w:rsidR="004A309F" w:rsidRPr="0076363F">
        <w:rPr>
          <w:rFonts w:ascii="Times New Roman" w:hAnsi="Times New Roman" w:cs="Times New Roman"/>
          <w:sz w:val="24"/>
          <w:szCs w:val="24"/>
        </w:rPr>
        <w:t xml:space="preserve">used </w:t>
      </w:r>
      <w:r w:rsidR="00452663" w:rsidRPr="0076363F">
        <w:rPr>
          <w:rFonts w:ascii="Times New Roman" w:hAnsi="Times New Roman" w:cs="Times New Roman"/>
          <w:sz w:val="24"/>
          <w:szCs w:val="24"/>
        </w:rPr>
        <w:t>to conduct</w:t>
      </w:r>
      <w:r w:rsidR="008B030E" w:rsidRPr="0076363F">
        <w:rPr>
          <w:rFonts w:ascii="Times New Roman" w:hAnsi="Times New Roman" w:cs="Times New Roman"/>
          <w:sz w:val="24"/>
          <w:szCs w:val="24"/>
        </w:rPr>
        <w:t xml:space="preserve"> all </w:t>
      </w:r>
      <w:r w:rsidR="00452663" w:rsidRPr="0076363F">
        <w:rPr>
          <w:rFonts w:ascii="Times New Roman" w:hAnsi="Times New Roman" w:cs="Times New Roman"/>
          <w:sz w:val="24"/>
          <w:szCs w:val="24"/>
        </w:rPr>
        <w:t>interviews for</w:t>
      </w:r>
      <w:r w:rsidR="004A309F" w:rsidRPr="0076363F">
        <w:rPr>
          <w:rFonts w:ascii="Times New Roman" w:hAnsi="Times New Roman" w:cs="Times New Roman"/>
          <w:sz w:val="24"/>
          <w:szCs w:val="24"/>
        </w:rPr>
        <w:t xml:space="preserve"> </w:t>
      </w:r>
      <w:r w:rsidR="008B030E" w:rsidRPr="0076363F">
        <w:rPr>
          <w:rFonts w:ascii="Times New Roman" w:hAnsi="Times New Roman" w:cs="Times New Roman"/>
          <w:sz w:val="24"/>
          <w:szCs w:val="24"/>
        </w:rPr>
        <w:t>the BD-STEPS Centers</w:t>
      </w:r>
      <w:r w:rsidR="0000467C" w:rsidRPr="0076363F">
        <w:rPr>
          <w:rFonts w:ascii="Times New Roman" w:hAnsi="Times New Roman" w:cs="Times New Roman"/>
          <w:sz w:val="24"/>
          <w:szCs w:val="24"/>
        </w:rPr>
        <w:t>.  F</w:t>
      </w:r>
      <w:r w:rsidR="004A309F" w:rsidRPr="0076363F">
        <w:rPr>
          <w:rFonts w:ascii="Times New Roman" w:hAnsi="Times New Roman" w:cs="Times New Roman"/>
          <w:sz w:val="24"/>
          <w:szCs w:val="24"/>
        </w:rPr>
        <w:t xml:space="preserve">ull names of respondents must be collected to enable the study purposes to be achieved. </w:t>
      </w:r>
      <w:r w:rsidR="0000467C" w:rsidRPr="0076363F">
        <w:rPr>
          <w:rFonts w:ascii="Times New Roman" w:hAnsi="Times New Roman" w:cs="Times New Roman"/>
          <w:sz w:val="24"/>
          <w:szCs w:val="24"/>
        </w:rPr>
        <w:t xml:space="preserve"> </w:t>
      </w:r>
      <w:r w:rsidR="004A309F" w:rsidRPr="0076363F">
        <w:rPr>
          <w:rFonts w:ascii="Times New Roman" w:hAnsi="Times New Roman" w:cs="Times New Roman"/>
          <w:sz w:val="24"/>
          <w:szCs w:val="24"/>
        </w:rPr>
        <w:t>Records will be covered under the CDC Privacy Act system of records 09-20-0136, Epidemiologic Studies and Surveillance of Disease Problems.</w:t>
      </w:r>
      <w:r w:rsidR="00D9535E" w:rsidRPr="0076363F">
        <w:rPr>
          <w:rFonts w:ascii="Times New Roman" w:hAnsi="Times New Roman" w:cs="Times New Roman"/>
          <w:sz w:val="24"/>
          <w:szCs w:val="24"/>
        </w:rPr>
        <w:t xml:space="preserve">  </w:t>
      </w:r>
      <w:r w:rsidR="008B030E" w:rsidRPr="0076363F">
        <w:rPr>
          <w:rFonts w:ascii="Times New Roman" w:hAnsi="Times New Roman" w:cs="Times New Roman"/>
          <w:sz w:val="24"/>
          <w:szCs w:val="24"/>
        </w:rPr>
        <w:t>BD-STEPS</w:t>
      </w:r>
      <w:r w:rsidR="004A309F" w:rsidRPr="0076363F">
        <w:rPr>
          <w:rFonts w:ascii="Times New Roman" w:hAnsi="Times New Roman" w:cs="Times New Roman"/>
          <w:sz w:val="24"/>
          <w:szCs w:val="24"/>
        </w:rPr>
        <w:t xml:space="preserve"> is based on the previous experience of the </w:t>
      </w:r>
      <w:r w:rsidR="008B030E" w:rsidRPr="0076363F">
        <w:rPr>
          <w:rFonts w:ascii="Times New Roman" w:hAnsi="Times New Roman" w:cs="Times New Roman"/>
          <w:sz w:val="24"/>
          <w:szCs w:val="24"/>
        </w:rPr>
        <w:t xml:space="preserve">NBDPS and </w:t>
      </w:r>
      <w:r w:rsidR="004A309F" w:rsidRPr="0076363F">
        <w:rPr>
          <w:rFonts w:ascii="Times New Roman" w:hAnsi="Times New Roman" w:cs="Times New Roman"/>
          <w:sz w:val="24"/>
          <w:szCs w:val="24"/>
        </w:rPr>
        <w:t xml:space="preserve">BDRFS, which was initiated at CDC and had 308(d) confidentiality assurance protection.  The BDRFS was expanded in 1997 through cooperative agreements.  The activities of </w:t>
      </w:r>
      <w:r w:rsidR="002D3C3C" w:rsidRPr="0076363F">
        <w:rPr>
          <w:rFonts w:ascii="Times New Roman" w:hAnsi="Times New Roman" w:cs="Times New Roman"/>
          <w:sz w:val="24"/>
          <w:szCs w:val="24"/>
        </w:rPr>
        <w:t>BD-STEPS, like the NBDPS</w:t>
      </w:r>
      <w:r w:rsidR="004A309F" w:rsidRPr="0076363F">
        <w:rPr>
          <w:rFonts w:ascii="Times New Roman" w:hAnsi="Times New Roman" w:cs="Times New Roman"/>
          <w:sz w:val="24"/>
          <w:szCs w:val="24"/>
        </w:rPr>
        <w:t xml:space="preserve"> are both intramural and extramural, consisting of one CDC operated site in Atlanta, Georgia, and </w:t>
      </w:r>
      <w:r w:rsidR="007757D5" w:rsidRPr="0076363F">
        <w:rPr>
          <w:rFonts w:ascii="Times New Roman" w:hAnsi="Times New Roman" w:cs="Times New Roman"/>
          <w:sz w:val="24"/>
          <w:szCs w:val="24"/>
        </w:rPr>
        <w:t>six</w:t>
      </w:r>
      <w:r w:rsidR="004A309F" w:rsidRPr="0076363F">
        <w:rPr>
          <w:rFonts w:ascii="Times New Roman" w:hAnsi="Times New Roman" w:cs="Times New Roman"/>
          <w:sz w:val="24"/>
          <w:szCs w:val="24"/>
        </w:rPr>
        <w:t xml:space="preserve"> CDC-fu</w:t>
      </w:r>
      <w:r w:rsidRPr="0076363F">
        <w:rPr>
          <w:rFonts w:ascii="Times New Roman" w:hAnsi="Times New Roman" w:cs="Times New Roman"/>
          <w:sz w:val="24"/>
          <w:szCs w:val="24"/>
        </w:rPr>
        <w:t xml:space="preserve">nded cooperative agreements in </w:t>
      </w:r>
      <w:r w:rsidR="007757D5" w:rsidRPr="0076363F">
        <w:rPr>
          <w:rFonts w:ascii="Times New Roman" w:hAnsi="Times New Roman" w:cs="Times New Roman"/>
          <w:sz w:val="24"/>
          <w:szCs w:val="24"/>
        </w:rPr>
        <w:t>six</w:t>
      </w:r>
      <w:r w:rsidR="00A70EF3" w:rsidRPr="0076363F">
        <w:rPr>
          <w:rFonts w:ascii="Times New Roman" w:hAnsi="Times New Roman" w:cs="Times New Roman"/>
          <w:sz w:val="24"/>
          <w:szCs w:val="24"/>
        </w:rPr>
        <w:t xml:space="preserve"> </w:t>
      </w:r>
      <w:r w:rsidR="004A309F" w:rsidRPr="0076363F">
        <w:rPr>
          <w:rFonts w:ascii="Times New Roman" w:hAnsi="Times New Roman" w:cs="Times New Roman"/>
          <w:sz w:val="24"/>
          <w:szCs w:val="24"/>
        </w:rPr>
        <w:t xml:space="preserve">other states.  Because all sites (except the CDC's Atlanta site) were funded by cooperative agreements and protection was needed for data at each site, it was determined by the CDC Office of General Counsel and the CDC Confidentiality Officer that a 301(d) Certificate of Confidentiality was the appropriate confidentiality protection.   </w:t>
      </w:r>
      <w:r w:rsidR="0000467C" w:rsidRPr="0076363F">
        <w:rPr>
          <w:rFonts w:ascii="Times New Roman" w:hAnsi="Times New Roman" w:cs="Times New Roman"/>
          <w:sz w:val="24"/>
          <w:szCs w:val="24"/>
        </w:rPr>
        <w:t xml:space="preserve">NBDPS received a Certificate of Confidentiality for the eight original </w:t>
      </w:r>
      <w:r w:rsidRPr="0076363F">
        <w:rPr>
          <w:rFonts w:ascii="Times New Roman" w:hAnsi="Times New Roman" w:cs="Times New Roman"/>
          <w:sz w:val="24"/>
          <w:szCs w:val="24"/>
        </w:rPr>
        <w:t>study sites</w:t>
      </w:r>
      <w:r w:rsidR="0000467C" w:rsidRPr="0076363F">
        <w:rPr>
          <w:rFonts w:ascii="Times New Roman" w:hAnsi="Times New Roman" w:cs="Times New Roman"/>
          <w:sz w:val="24"/>
          <w:szCs w:val="24"/>
        </w:rPr>
        <w:t xml:space="preserve"> in August 1999</w:t>
      </w:r>
      <w:r w:rsidR="00294195" w:rsidRPr="0076363F">
        <w:rPr>
          <w:rFonts w:ascii="Times New Roman" w:hAnsi="Times New Roman" w:cs="Times New Roman"/>
          <w:sz w:val="24"/>
          <w:szCs w:val="24"/>
        </w:rPr>
        <w:t xml:space="preserve">, and the latest renewal was signed </w:t>
      </w:r>
      <w:r w:rsidR="000C20B4" w:rsidRPr="0076363F">
        <w:rPr>
          <w:rFonts w:ascii="Times New Roman" w:hAnsi="Times New Roman" w:cs="Times New Roman"/>
          <w:sz w:val="24"/>
          <w:szCs w:val="24"/>
        </w:rPr>
        <w:t>for BD-STEPS on February 2014</w:t>
      </w:r>
      <w:r w:rsidR="0000467C" w:rsidRPr="0076363F">
        <w:rPr>
          <w:rFonts w:ascii="Times New Roman" w:hAnsi="Times New Roman" w:cs="Times New Roman"/>
          <w:sz w:val="24"/>
          <w:szCs w:val="24"/>
        </w:rPr>
        <w:t xml:space="preserve"> (</w:t>
      </w:r>
      <w:r w:rsidR="0000467C" w:rsidRPr="0076363F">
        <w:rPr>
          <w:rFonts w:ascii="Times New Roman" w:hAnsi="Times New Roman" w:cs="Times New Roman"/>
          <w:b/>
          <w:bCs/>
          <w:sz w:val="24"/>
          <w:szCs w:val="24"/>
        </w:rPr>
        <w:t xml:space="preserve">Attachment </w:t>
      </w:r>
      <w:r w:rsidR="007A1845" w:rsidRPr="0076363F">
        <w:rPr>
          <w:rFonts w:ascii="Times New Roman" w:hAnsi="Times New Roman" w:cs="Times New Roman"/>
          <w:b/>
          <w:bCs/>
          <w:sz w:val="24"/>
          <w:szCs w:val="24"/>
        </w:rPr>
        <w:t>K</w:t>
      </w:r>
      <w:r w:rsidR="0000467C" w:rsidRPr="0076363F">
        <w:rPr>
          <w:rFonts w:ascii="Times New Roman" w:hAnsi="Times New Roman" w:cs="Times New Roman"/>
          <w:b/>
          <w:bCs/>
          <w:sz w:val="24"/>
          <w:szCs w:val="24"/>
        </w:rPr>
        <w:t>,</w:t>
      </w:r>
      <w:r w:rsidR="006F1B12" w:rsidRPr="0076363F">
        <w:rPr>
          <w:rFonts w:ascii="Times New Roman" w:hAnsi="Times New Roman" w:cs="Times New Roman"/>
          <w:b/>
          <w:bCs/>
          <w:sz w:val="24"/>
          <w:szCs w:val="24"/>
        </w:rPr>
        <w:t xml:space="preserve"> </w:t>
      </w:r>
      <w:r w:rsidR="00CD5ADE" w:rsidRPr="0076363F">
        <w:rPr>
          <w:rFonts w:ascii="Times New Roman" w:hAnsi="Times New Roman" w:cs="Times New Roman"/>
          <w:sz w:val="24"/>
          <w:szCs w:val="24"/>
        </w:rPr>
        <w:t xml:space="preserve">expiration </w:t>
      </w:r>
      <w:r w:rsidR="000C20B4" w:rsidRPr="0076363F">
        <w:rPr>
          <w:rFonts w:ascii="Times New Roman" w:hAnsi="Times New Roman" w:cs="Times New Roman"/>
          <w:sz w:val="24"/>
          <w:szCs w:val="24"/>
        </w:rPr>
        <w:t>February 2019</w:t>
      </w:r>
      <w:r w:rsidR="0000467C" w:rsidRPr="0076363F">
        <w:rPr>
          <w:rFonts w:ascii="Times New Roman" w:hAnsi="Times New Roman" w:cs="Times New Roman"/>
          <w:sz w:val="24"/>
          <w:szCs w:val="24"/>
        </w:rPr>
        <w:t xml:space="preserve">).   </w:t>
      </w:r>
    </w:p>
    <w:p w14:paraId="5EE4B3F9" w14:textId="77777777" w:rsidR="004A309F"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6D944C8" w14:textId="6B630321" w:rsidR="004A309F"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lastRenderedPageBreak/>
        <w:t>The Certificate of Confidentiality, by preventing study staff from being forced under a court order or other legal action to identify study participants or provide individually identified data, supplies additional assurance to both participants and CDC</w:t>
      </w:r>
      <w:r w:rsidR="00D9535E" w:rsidRPr="0076363F">
        <w:rPr>
          <w:rFonts w:ascii="Times New Roman" w:hAnsi="Times New Roman" w:cs="Times New Roman"/>
          <w:sz w:val="24"/>
          <w:szCs w:val="24"/>
        </w:rPr>
        <w:t>’</w:t>
      </w:r>
      <w:r w:rsidRPr="0076363F">
        <w:rPr>
          <w:rFonts w:ascii="Times New Roman" w:hAnsi="Times New Roman" w:cs="Times New Roman"/>
          <w:sz w:val="24"/>
          <w:szCs w:val="24"/>
        </w:rPr>
        <w:t>s cooperating researchers that the data collected will be kept confidential and will not be subject to potential release from a wide variety of sources.  Because the topics of the study are sensitive, respondents are more likely to participate since they are assured their identity is secure and will not be subject to review by people outside of the research process</w:t>
      </w:r>
      <w:r w:rsidR="0062054B" w:rsidRPr="0076363F">
        <w:rPr>
          <w:rFonts w:ascii="Times New Roman" w:hAnsi="Times New Roman" w:cs="Times New Roman"/>
          <w:sz w:val="24"/>
          <w:szCs w:val="24"/>
        </w:rPr>
        <w:t xml:space="preserve"> (See interview telephone consent script</w:t>
      </w:r>
      <w:r w:rsidR="00197A61" w:rsidRPr="0076363F">
        <w:rPr>
          <w:rFonts w:ascii="Times New Roman" w:hAnsi="Times New Roman" w:cs="Times New Roman"/>
          <w:sz w:val="24"/>
          <w:szCs w:val="24"/>
        </w:rPr>
        <w:t>,</w:t>
      </w:r>
      <w:r w:rsidR="0062054B" w:rsidRPr="0076363F">
        <w:rPr>
          <w:rFonts w:ascii="Times New Roman" w:hAnsi="Times New Roman" w:cs="Times New Roman"/>
          <w:sz w:val="24"/>
          <w:szCs w:val="24"/>
        </w:rPr>
        <w:t xml:space="preserve"> </w:t>
      </w:r>
      <w:r w:rsidR="00A6616F" w:rsidRPr="0076363F">
        <w:rPr>
          <w:rFonts w:ascii="Times New Roman" w:hAnsi="Times New Roman" w:cs="Times New Roman"/>
          <w:sz w:val="24"/>
          <w:szCs w:val="24"/>
        </w:rPr>
        <w:t>bloodspot retrieval</w:t>
      </w:r>
      <w:r w:rsidR="0062054B" w:rsidRPr="0076363F">
        <w:rPr>
          <w:rFonts w:ascii="Times New Roman" w:hAnsi="Times New Roman" w:cs="Times New Roman"/>
          <w:sz w:val="24"/>
          <w:szCs w:val="24"/>
        </w:rPr>
        <w:t xml:space="preserve"> written informed consent</w:t>
      </w:r>
      <w:r w:rsidR="00EC4F66" w:rsidRPr="0076363F">
        <w:rPr>
          <w:rFonts w:ascii="Times New Roman" w:hAnsi="Times New Roman" w:cs="Times New Roman"/>
          <w:sz w:val="24"/>
          <w:szCs w:val="24"/>
        </w:rPr>
        <w:t xml:space="preserve">s for mothers of singletons and multiples, </w:t>
      </w:r>
      <w:r w:rsidR="002B032C">
        <w:rPr>
          <w:rFonts w:ascii="Times New Roman" w:hAnsi="Times New Roman" w:cs="Times New Roman"/>
          <w:sz w:val="24"/>
          <w:szCs w:val="24"/>
        </w:rPr>
        <w:t xml:space="preserve">medical record release </w:t>
      </w:r>
      <w:r w:rsidR="00EC4F66" w:rsidRPr="0076363F">
        <w:rPr>
          <w:rFonts w:ascii="Times New Roman" w:hAnsi="Times New Roman" w:cs="Times New Roman"/>
          <w:sz w:val="24"/>
          <w:szCs w:val="24"/>
        </w:rPr>
        <w:t xml:space="preserve">and on-line questionnaire consent, </w:t>
      </w:r>
      <w:r w:rsidR="0062054B" w:rsidRPr="0076363F">
        <w:rPr>
          <w:rFonts w:ascii="Times New Roman" w:hAnsi="Times New Roman" w:cs="Times New Roman"/>
          <w:sz w:val="24"/>
          <w:szCs w:val="24"/>
        </w:rPr>
        <w:t xml:space="preserve">in </w:t>
      </w:r>
      <w:r w:rsidR="0062054B" w:rsidRPr="0076363F">
        <w:rPr>
          <w:rFonts w:ascii="Times New Roman" w:hAnsi="Times New Roman" w:cs="Times New Roman"/>
          <w:b/>
          <w:sz w:val="24"/>
          <w:szCs w:val="24"/>
        </w:rPr>
        <w:t xml:space="preserve">Attachments </w:t>
      </w:r>
      <w:r w:rsidR="00F350B8" w:rsidRPr="0076363F">
        <w:rPr>
          <w:rFonts w:ascii="Times New Roman" w:hAnsi="Times New Roman" w:cs="Times New Roman"/>
          <w:b/>
          <w:sz w:val="24"/>
          <w:szCs w:val="24"/>
        </w:rPr>
        <w:t>L</w:t>
      </w:r>
      <w:r w:rsidR="003662A0">
        <w:rPr>
          <w:rFonts w:ascii="Times New Roman" w:hAnsi="Times New Roman" w:cs="Times New Roman"/>
          <w:b/>
          <w:sz w:val="24"/>
          <w:szCs w:val="24"/>
        </w:rPr>
        <w:t>1/L2</w:t>
      </w:r>
      <w:r w:rsidR="00EC4F66" w:rsidRPr="0076363F">
        <w:rPr>
          <w:rFonts w:ascii="Times New Roman" w:hAnsi="Times New Roman" w:cs="Times New Roman"/>
          <w:b/>
          <w:sz w:val="24"/>
          <w:szCs w:val="24"/>
        </w:rPr>
        <w:t xml:space="preserve">, </w:t>
      </w:r>
      <w:r w:rsidR="007A1845" w:rsidRPr="0076363F">
        <w:rPr>
          <w:rFonts w:ascii="Times New Roman" w:hAnsi="Times New Roman" w:cs="Times New Roman"/>
          <w:b/>
          <w:sz w:val="24"/>
          <w:szCs w:val="24"/>
        </w:rPr>
        <w:t>M</w:t>
      </w:r>
      <w:r w:rsidR="003662A0">
        <w:rPr>
          <w:rFonts w:ascii="Times New Roman" w:hAnsi="Times New Roman" w:cs="Times New Roman"/>
          <w:b/>
          <w:sz w:val="24"/>
          <w:szCs w:val="24"/>
        </w:rPr>
        <w:t>1/M2</w:t>
      </w:r>
      <w:r w:rsidR="00E847B3" w:rsidRPr="0076363F">
        <w:rPr>
          <w:rFonts w:ascii="Times New Roman" w:hAnsi="Times New Roman" w:cs="Times New Roman"/>
          <w:b/>
          <w:sz w:val="24"/>
          <w:szCs w:val="24"/>
        </w:rPr>
        <w:t>, N</w:t>
      </w:r>
      <w:r w:rsidR="003662A0">
        <w:rPr>
          <w:rFonts w:ascii="Times New Roman" w:hAnsi="Times New Roman" w:cs="Times New Roman"/>
          <w:b/>
          <w:sz w:val="24"/>
          <w:szCs w:val="24"/>
        </w:rPr>
        <w:t>1/N2</w:t>
      </w:r>
      <w:r w:rsidR="002B032C">
        <w:rPr>
          <w:rFonts w:ascii="Times New Roman" w:hAnsi="Times New Roman" w:cs="Times New Roman"/>
          <w:b/>
          <w:sz w:val="24"/>
          <w:szCs w:val="24"/>
        </w:rPr>
        <w:t>, O1/O2</w:t>
      </w:r>
      <w:r w:rsidR="005A70A3" w:rsidRPr="0076363F">
        <w:rPr>
          <w:rFonts w:ascii="Times New Roman" w:hAnsi="Times New Roman" w:cs="Times New Roman"/>
          <w:b/>
          <w:sz w:val="24"/>
          <w:szCs w:val="24"/>
        </w:rPr>
        <w:t xml:space="preserve"> </w:t>
      </w:r>
      <w:r w:rsidR="007A1845" w:rsidRPr="0076363F">
        <w:rPr>
          <w:rFonts w:ascii="Times New Roman" w:hAnsi="Times New Roman" w:cs="Times New Roman"/>
          <w:b/>
          <w:sz w:val="24"/>
          <w:szCs w:val="24"/>
        </w:rPr>
        <w:t xml:space="preserve">and </w:t>
      </w:r>
      <w:r w:rsidR="001B3357" w:rsidRPr="0076363F">
        <w:rPr>
          <w:rFonts w:ascii="Times New Roman" w:hAnsi="Times New Roman" w:cs="Times New Roman"/>
          <w:b/>
          <w:sz w:val="24"/>
          <w:szCs w:val="24"/>
        </w:rPr>
        <w:t>H</w:t>
      </w:r>
      <w:r w:rsidR="003662A0">
        <w:rPr>
          <w:rFonts w:ascii="Times New Roman" w:hAnsi="Times New Roman" w:cs="Times New Roman"/>
          <w:b/>
          <w:sz w:val="24"/>
          <w:szCs w:val="24"/>
        </w:rPr>
        <w:t>1-8</w:t>
      </w:r>
      <w:r w:rsidR="00F350B8" w:rsidRPr="0076363F">
        <w:rPr>
          <w:rFonts w:ascii="Times New Roman" w:hAnsi="Times New Roman" w:cs="Times New Roman"/>
          <w:sz w:val="24"/>
          <w:szCs w:val="24"/>
        </w:rPr>
        <w:t xml:space="preserve"> </w:t>
      </w:r>
      <w:r w:rsidR="0062054B" w:rsidRPr="0076363F">
        <w:rPr>
          <w:rFonts w:ascii="Times New Roman" w:hAnsi="Times New Roman" w:cs="Times New Roman"/>
          <w:sz w:val="24"/>
          <w:szCs w:val="24"/>
        </w:rPr>
        <w:t>respectively)</w:t>
      </w:r>
      <w:r w:rsidRPr="0076363F">
        <w:rPr>
          <w:rFonts w:ascii="Times New Roman" w:hAnsi="Times New Roman" w:cs="Times New Roman"/>
          <w:sz w:val="24"/>
          <w:szCs w:val="24"/>
        </w:rPr>
        <w:t>.</w:t>
      </w:r>
    </w:p>
    <w:p w14:paraId="583060A8" w14:textId="77777777" w:rsidR="00922E72" w:rsidRPr="0076363F" w:rsidRDefault="00922E7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2F8E91E" w14:textId="130C8B63" w:rsidR="004A309F"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 xml:space="preserve">The data to be covered by 301(d) confidentiality certificate protection include the interviews, clinical data, and results of testing on biological samples collected for </w:t>
      </w:r>
      <w:r w:rsidR="002D3C3C" w:rsidRPr="0076363F">
        <w:rPr>
          <w:rFonts w:ascii="Times New Roman" w:hAnsi="Times New Roman" w:cs="Times New Roman"/>
          <w:sz w:val="24"/>
          <w:szCs w:val="24"/>
        </w:rPr>
        <w:t>BD-STEPS</w:t>
      </w:r>
      <w:r w:rsidRPr="0076363F">
        <w:rPr>
          <w:rFonts w:ascii="Times New Roman" w:hAnsi="Times New Roman" w:cs="Times New Roman"/>
          <w:sz w:val="24"/>
          <w:szCs w:val="24"/>
        </w:rPr>
        <w:t>.  Each site operates a state surveillance program established by law that was operational prior to the Center</w:t>
      </w:r>
      <w:r w:rsidR="00CE3B39" w:rsidRPr="0076363F">
        <w:rPr>
          <w:rFonts w:ascii="Times New Roman" w:hAnsi="Times New Roman" w:cs="Times New Roman"/>
          <w:sz w:val="24"/>
          <w:szCs w:val="24"/>
        </w:rPr>
        <w:t>’</w:t>
      </w:r>
      <w:r w:rsidRPr="0076363F">
        <w:rPr>
          <w:rFonts w:ascii="Times New Roman" w:hAnsi="Times New Roman" w:cs="Times New Roman"/>
          <w:sz w:val="24"/>
          <w:szCs w:val="24"/>
        </w:rPr>
        <w:t xml:space="preserve">s study.  Surveillance data already in the possession of the sites is not to be included under the certificate. </w:t>
      </w:r>
      <w:r w:rsidR="00062D12" w:rsidRPr="0076363F">
        <w:rPr>
          <w:rFonts w:ascii="Times New Roman" w:hAnsi="Times New Roman" w:cs="Times New Roman"/>
          <w:sz w:val="24"/>
          <w:szCs w:val="24"/>
        </w:rPr>
        <w:t xml:space="preserve">The </w:t>
      </w:r>
      <w:r w:rsidR="00E92E0C" w:rsidRPr="0076363F">
        <w:rPr>
          <w:rFonts w:ascii="Times New Roman" w:hAnsi="Times New Roman" w:cs="Times New Roman"/>
          <w:sz w:val="24"/>
          <w:szCs w:val="24"/>
        </w:rPr>
        <w:t>d</w:t>
      </w:r>
      <w:r w:rsidRPr="0076363F">
        <w:rPr>
          <w:rFonts w:ascii="Times New Roman" w:hAnsi="Times New Roman" w:cs="Times New Roman"/>
          <w:sz w:val="24"/>
          <w:szCs w:val="24"/>
        </w:rPr>
        <w:t>ata</w:t>
      </w:r>
      <w:r w:rsidR="00F75F74" w:rsidRPr="0076363F">
        <w:rPr>
          <w:rFonts w:ascii="Times New Roman" w:hAnsi="Times New Roman" w:cs="Times New Roman"/>
          <w:sz w:val="24"/>
          <w:szCs w:val="24"/>
        </w:rPr>
        <w:t xml:space="preserve"> are</w:t>
      </w:r>
      <w:r w:rsidR="00452663" w:rsidRPr="0076363F">
        <w:rPr>
          <w:rFonts w:ascii="Times New Roman" w:hAnsi="Times New Roman" w:cs="Times New Roman"/>
          <w:sz w:val="24"/>
          <w:szCs w:val="24"/>
        </w:rPr>
        <w:t xml:space="preserve"> </w:t>
      </w:r>
      <w:r w:rsidRPr="0076363F">
        <w:rPr>
          <w:rFonts w:ascii="Times New Roman" w:hAnsi="Times New Roman" w:cs="Times New Roman"/>
          <w:sz w:val="24"/>
          <w:szCs w:val="24"/>
        </w:rPr>
        <w:t xml:space="preserve">properly safeguarded.  </w:t>
      </w:r>
      <w:r w:rsidR="00F75F74" w:rsidRPr="0076363F">
        <w:rPr>
          <w:rFonts w:ascii="Times New Roman" w:hAnsi="Times New Roman" w:cs="Times New Roman"/>
          <w:sz w:val="24"/>
          <w:szCs w:val="24"/>
        </w:rPr>
        <w:t>A</w:t>
      </w:r>
      <w:r w:rsidRPr="0076363F">
        <w:rPr>
          <w:rFonts w:ascii="Times New Roman" w:hAnsi="Times New Roman" w:cs="Times New Roman"/>
          <w:sz w:val="24"/>
          <w:szCs w:val="24"/>
        </w:rPr>
        <w:t xml:space="preserve">ccess to individually identified study information </w:t>
      </w:r>
      <w:r w:rsidR="00F75F74" w:rsidRPr="0076363F">
        <w:rPr>
          <w:rFonts w:ascii="Times New Roman" w:hAnsi="Times New Roman" w:cs="Times New Roman"/>
          <w:sz w:val="24"/>
          <w:szCs w:val="24"/>
        </w:rPr>
        <w:t>is</w:t>
      </w:r>
      <w:r w:rsidRPr="0076363F">
        <w:rPr>
          <w:rFonts w:ascii="Times New Roman" w:hAnsi="Times New Roman" w:cs="Times New Roman"/>
          <w:sz w:val="24"/>
          <w:szCs w:val="24"/>
        </w:rPr>
        <w:t xml:space="preserve"> limited to a very small number of authorized study personnel.</w:t>
      </w:r>
      <w:r w:rsidR="0062054B" w:rsidRPr="0076363F">
        <w:rPr>
          <w:rFonts w:ascii="Times New Roman" w:hAnsi="Times New Roman" w:cs="Times New Roman"/>
          <w:sz w:val="24"/>
          <w:szCs w:val="24"/>
        </w:rPr>
        <w:t xml:space="preserve">  All personnel with access to study data must sign the </w:t>
      </w:r>
      <w:r w:rsidR="002D3C3C" w:rsidRPr="0076363F">
        <w:rPr>
          <w:rFonts w:ascii="Times New Roman" w:hAnsi="Times New Roman" w:cs="Times New Roman"/>
          <w:sz w:val="24"/>
          <w:szCs w:val="24"/>
        </w:rPr>
        <w:t xml:space="preserve">BD-STEPS </w:t>
      </w:r>
      <w:r w:rsidR="0062054B" w:rsidRPr="0076363F">
        <w:rPr>
          <w:rFonts w:ascii="Times New Roman" w:hAnsi="Times New Roman" w:cs="Times New Roman"/>
          <w:sz w:val="24"/>
          <w:szCs w:val="24"/>
        </w:rPr>
        <w:t>Confidentiality and Data Use Oath (</w:t>
      </w:r>
      <w:r w:rsidR="0062054B" w:rsidRPr="0076363F">
        <w:rPr>
          <w:rFonts w:ascii="Times New Roman" w:hAnsi="Times New Roman" w:cs="Times New Roman"/>
          <w:b/>
          <w:sz w:val="24"/>
          <w:szCs w:val="24"/>
        </w:rPr>
        <w:t>Attachment</w:t>
      </w:r>
      <w:r w:rsidR="007270A4" w:rsidRPr="0076363F">
        <w:rPr>
          <w:rFonts w:ascii="Times New Roman" w:hAnsi="Times New Roman" w:cs="Times New Roman"/>
          <w:b/>
          <w:sz w:val="24"/>
          <w:szCs w:val="24"/>
        </w:rPr>
        <w:t xml:space="preserve"> </w:t>
      </w:r>
      <w:r w:rsidR="0053737D">
        <w:rPr>
          <w:rFonts w:ascii="Times New Roman" w:hAnsi="Times New Roman" w:cs="Times New Roman"/>
          <w:b/>
          <w:sz w:val="24"/>
          <w:szCs w:val="24"/>
        </w:rPr>
        <w:t xml:space="preserve"> </w:t>
      </w:r>
      <w:r w:rsidR="002B032C">
        <w:rPr>
          <w:rFonts w:ascii="Times New Roman" w:hAnsi="Times New Roman" w:cs="Times New Roman"/>
          <w:b/>
          <w:sz w:val="24"/>
          <w:szCs w:val="24"/>
        </w:rPr>
        <w:t>P</w:t>
      </w:r>
      <w:r w:rsidR="007270A4" w:rsidRPr="0076363F">
        <w:rPr>
          <w:rFonts w:ascii="Times New Roman" w:hAnsi="Times New Roman" w:cs="Times New Roman"/>
          <w:sz w:val="24"/>
          <w:szCs w:val="24"/>
        </w:rPr>
        <w:t>)</w:t>
      </w:r>
      <w:r w:rsidR="00F8676D" w:rsidRPr="0076363F">
        <w:rPr>
          <w:rFonts w:ascii="Times New Roman" w:hAnsi="Times New Roman" w:cs="Times New Roman"/>
          <w:sz w:val="24"/>
          <w:szCs w:val="24"/>
        </w:rPr>
        <w:t>.</w:t>
      </w:r>
    </w:p>
    <w:p w14:paraId="321406CE" w14:textId="77777777" w:rsidR="007E20C2" w:rsidRPr="0076363F" w:rsidRDefault="007E20C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4555DDAF" w14:textId="77777777" w:rsidR="00573B7E" w:rsidRPr="0076363F" w:rsidRDefault="00573B7E"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76363F">
        <w:rPr>
          <w:u w:val="single"/>
        </w:rPr>
        <w:t>IRB Approval</w:t>
      </w:r>
    </w:p>
    <w:p w14:paraId="0A265C0B" w14:textId="7A875F35" w:rsidR="004506C5" w:rsidRDefault="00573B7E"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6363F">
        <w:t xml:space="preserve">CDC IRB approval for the </w:t>
      </w:r>
      <w:r w:rsidR="004040B6" w:rsidRPr="0076363F">
        <w:t xml:space="preserve">NBDPS and now </w:t>
      </w:r>
      <w:r w:rsidR="002D3C3C" w:rsidRPr="0076363F">
        <w:t>BD-STEPS</w:t>
      </w:r>
      <w:r w:rsidRPr="0076363F">
        <w:t xml:space="preserve"> is renewed yearly; current approval expires January 29, </w:t>
      </w:r>
      <w:r w:rsidR="009942FC" w:rsidRPr="0076363F">
        <w:t xml:space="preserve">2016 </w:t>
      </w:r>
      <w:r w:rsidRPr="0076363F">
        <w:t xml:space="preserve">(See </w:t>
      </w:r>
      <w:r w:rsidRPr="0076363F">
        <w:rPr>
          <w:b/>
        </w:rPr>
        <w:t xml:space="preserve">Attachment </w:t>
      </w:r>
      <w:r w:rsidR="00C32BAC" w:rsidRPr="0076363F">
        <w:rPr>
          <w:b/>
        </w:rPr>
        <w:t>E</w:t>
      </w:r>
      <w:r w:rsidR="00C32BAC" w:rsidRPr="0076363F">
        <w:t xml:space="preserve"> </w:t>
      </w:r>
      <w:r w:rsidRPr="0076363F">
        <w:t>for current CDC IRB approval letter).</w:t>
      </w:r>
      <w:r w:rsidR="004040B6" w:rsidRPr="0076363F">
        <w:t xml:space="preserve"> </w:t>
      </w:r>
    </w:p>
    <w:p w14:paraId="3A821318" w14:textId="365C6180"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rPr>
      </w:pPr>
    </w:p>
    <w:p w14:paraId="78AF5556" w14:textId="2B23494D"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4"/>
          <w:szCs w:val="24"/>
          <w:u w:val="single"/>
        </w:rPr>
      </w:pPr>
      <w:r w:rsidRPr="00DF139E">
        <w:rPr>
          <w:rFonts w:ascii="Times New Roman" w:hAnsi="Times New Roman" w:cs="Times New Roman"/>
          <w:b/>
          <w:sz w:val="24"/>
          <w:szCs w:val="24"/>
          <w:u w:val="single"/>
        </w:rPr>
        <w:t>Privacy Impact Assessment</w:t>
      </w:r>
    </w:p>
    <w:p w14:paraId="2CD7688F" w14:textId="77777777" w:rsidR="00C426E2" w:rsidRDefault="00C426E2"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969C03F" w14:textId="77777777"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F139E">
        <w:rPr>
          <w:rFonts w:ascii="Times New Roman" w:hAnsi="Times New Roman" w:cs="Times New Roman"/>
          <w:sz w:val="24"/>
          <w:szCs w:val="24"/>
        </w:rPr>
        <w:t>A Privacy Impact Assessment was done previously for this project in 2004, and a Certificate of Confidentiality was signed by Dr. Ron Otten on February 3, 2014 and will expire at the end of February of 2017.We provide a PIA overview below.</w:t>
      </w:r>
    </w:p>
    <w:p w14:paraId="69012267" w14:textId="77777777"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6B91AA73" w14:textId="77777777" w:rsidR="00806FAE" w:rsidRPr="00DF139E" w:rsidRDefault="00806FAE" w:rsidP="00806FAE">
      <w:pPr>
        <w:pStyle w:val="BodyText"/>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DF139E">
        <w:rPr>
          <w:rFonts w:ascii="Times New Roman" w:hAnsi="Times New Roman" w:cs="Times New Roman"/>
          <w:sz w:val="24"/>
          <w:szCs w:val="24"/>
          <w:u w:val="single"/>
        </w:rPr>
        <w:t>Overview of the Data Collection System</w:t>
      </w:r>
    </w:p>
    <w:p w14:paraId="4E44E03C" w14:textId="33877A5E"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F139E">
        <w:rPr>
          <w:rFonts w:ascii="Times New Roman" w:hAnsi="Times New Roman" w:cs="Times New Roman"/>
          <w:sz w:val="24"/>
          <w:szCs w:val="24"/>
        </w:rPr>
        <w:t xml:space="preserve">BD-STEPS data, </w:t>
      </w:r>
      <w:r w:rsidR="00104ABE" w:rsidRPr="00DF139E">
        <w:rPr>
          <w:rFonts w:ascii="Times New Roman" w:hAnsi="Times New Roman" w:cs="Times New Roman"/>
          <w:sz w:val="24"/>
          <w:szCs w:val="24"/>
        </w:rPr>
        <w:t>are</w:t>
      </w:r>
      <w:r w:rsidRPr="00DF139E">
        <w:rPr>
          <w:rFonts w:ascii="Times New Roman" w:hAnsi="Times New Roman" w:cs="Times New Roman"/>
          <w:sz w:val="24"/>
          <w:szCs w:val="24"/>
        </w:rPr>
        <w:t xml:space="preserve"> collected, like NBDPS data w</w:t>
      </w:r>
      <w:r w:rsidR="00104ABE" w:rsidRPr="00DF139E">
        <w:rPr>
          <w:rFonts w:ascii="Times New Roman" w:hAnsi="Times New Roman" w:cs="Times New Roman"/>
          <w:sz w:val="24"/>
          <w:szCs w:val="24"/>
        </w:rPr>
        <w:t>ere</w:t>
      </w:r>
      <w:r w:rsidRPr="00DF139E">
        <w:rPr>
          <w:rFonts w:ascii="Times New Roman" w:hAnsi="Times New Roman" w:cs="Times New Roman"/>
          <w:sz w:val="24"/>
          <w:szCs w:val="24"/>
        </w:rPr>
        <w:t xml:space="preserve">, in part by questionnaire using a computer assisted telephone interview (CATI). The average time to complete the BD-STEPS CATI interview is estimated to be 45 minutes where the NBDPS CATI lasted one hour. The interview used in BD-STEPS is designed to ascertain only questions that are pertinent and useful in identifying possible risk factors associated with adverse reproductive outcomes.  The CATI makes it possible to complete the interview in segments so that participants have the option of completing the interview in several sessions rather than all at once.  The BD-STEPS CATI is included as </w:t>
      </w:r>
      <w:r w:rsidRPr="00DF139E">
        <w:rPr>
          <w:rFonts w:ascii="Times New Roman" w:hAnsi="Times New Roman" w:cs="Times New Roman"/>
          <w:b/>
          <w:sz w:val="24"/>
          <w:szCs w:val="24"/>
        </w:rPr>
        <w:t>Attachment G</w:t>
      </w:r>
      <w:r w:rsidR="003662A0">
        <w:rPr>
          <w:rFonts w:ascii="Times New Roman" w:hAnsi="Times New Roman" w:cs="Times New Roman"/>
          <w:b/>
          <w:sz w:val="24"/>
          <w:szCs w:val="24"/>
        </w:rPr>
        <w:t>1/G2</w:t>
      </w:r>
      <w:r w:rsidRPr="00DF139E">
        <w:rPr>
          <w:rFonts w:ascii="Times New Roman" w:hAnsi="Times New Roman" w:cs="Times New Roman"/>
          <w:sz w:val="24"/>
          <w:szCs w:val="24"/>
        </w:rPr>
        <w:t xml:space="preserve">. After the BD-STEPS CATI is completed, participants with certain occupations will be invited to complete a 20-minute on-line questionnaire (See </w:t>
      </w:r>
      <w:r w:rsidRPr="00DF139E">
        <w:rPr>
          <w:rFonts w:ascii="Times New Roman" w:hAnsi="Times New Roman" w:cs="Times New Roman"/>
          <w:b/>
          <w:sz w:val="24"/>
          <w:szCs w:val="24"/>
        </w:rPr>
        <w:t>Attachment H1-H8</w:t>
      </w:r>
      <w:r w:rsidRPr="00DF139E">
        <w:rPr>
          <w:rFonts w:ascii="Times New Roman" w:hAnsi="Times New Roman" w:cs="Times New Roman"/>
          <w:sz w:val="24"/>
          <w:szCs w:val="24"/>
        </w:rPr>
        <w:t xml:space="preserve">). </w:t>
      </w:r>
    </w:p>
    <w:p w14:paraId="435B2B59" w14:textId="77777777" w:rsidR="00806FAE" w:rsidRPr="00DF139E" w:rsidRDefault="00806FAE"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B9ACF19" w14:textId="77777777" w:rsidR="00806FAE" w:rsidRPr="00DF139E" w:rsidRDefault="00806FAE" w:rsidP="00806FAE">
      <w:pPr>
        <w:pStyle w:val="BodyText"/>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r w:rsidRPr="00DF139E">
        <w:rPr>
          <w:rFonts w:ascii="Times New Roman" w:hAnsi="Times New Roman" w:cs="Times New Roman"/>
          <w:sz w:val="24"/>
          <w:szCs w:val="24"/>
          <w:u w:val="single"/>
        </w:rPr>
        <w:t>Description of Information to be Collected</w:t>
      </w:r>
    </w:p>
    <w:p w14:paraId="7850F12B" w14:textId="31D3804C" w:rsidR="00806FAE" w:rsidRPr="00DF139E" w:rsidRDefault="00FE7D2F" w:rsidP="00806FAE">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DF139E">
        <w:rPr>
          <w:rFonts w:ascii="Times New Roman" w:hAnsi="Times New Roman" w:cs="Times New Roman"/>
          <w:sz w:val="24"/>
          <w:szCs w:val="24"/>
        </w:rPr>
        <w:t xml:space="preserve">Contact information </w:t>
      </w:r>
      <w:r>
        <w:rPr>
          <w:rFonts w:ascii="Times New Roman" w:hAnsi="Times New Roman" w:cs="Times New Roman"/>
          <w:sz w:val="24"/>
          <w:szCs w:val="24"/>
        </w:rPr>
        <w:t xml:space="preserve">(phone numbers and mailing addresses) </w:t>
      </w:r>
      <w:r w:rsidRPr="00DF139E">
        <w:rPr>
          <w:rFonts w:ascii="Times New Roman" w:hAnsi="Times New Roman" w:cs="Times New Roman"/>
          <w:sz w:val="24"/>
          <w:szCs w:val="24"/>
        </w:rPr>
        <w:t xml:space="preserve">for the subjects </w:t>
      </w:r>
      <w:r>
        <w:rPr>
          <w:rFonts w:ascii="Times New Roman" w:hAnsi="Times New Roman" w:cs="Times New Roman"/>
          <w:sz w:val="24"/>
          <w:szCs w:val="24"/>
        </w:rPr>
        <w:t xml:space="preserve">is collected through existing surveillance programs at individual CBDRP, </w:t>
      </w:r>
      <w:r w:rsidRPr="00DF139E">
        <w:rPr>
          <w:rFonts w:ascii="Times New Roman" w:hAnsi="Times New Roman" w:cs="Times New Roman"/>
          <w:sz w:val="24"/>
          <w:szCs w:val="24"/>
        </w:rPr>
        <w:t>encrypted</w:t>
      </w:r>
      <w:r>
        <w:rPr>
          <w:rFonts w:ascii="Times New Roman" w:hAnsi="Times New Roman" w:cs="Times New Roman"/>
          <w:sz w:val="24"/>
          <w:szCs w:val="24"/>
        </w:rPr>
        <w:t>,</w:t>
      </w:r>
      <w:r w:rsidRPr="00DF139E">
        <w:rPr>
          <w:rFonts w:ascii="Times New Roman" w:hAnsi="Times New Roman" w:cs="Times New Roman"/>
          <w:sz w:val="24"/>
          <w:szCs w:val="24"/>
        </w:rPr>
        <w:t xml:space="preserve"> and sent from the individual CBDRP to the interviewing facility via the CDC</w:t>
      </w:r>
      <w:r>
        <w:rPr>
          <w:rFonts w:ascii="Times New Roman" w:hAnsi="Times New Roman" w:cs="Times New Roman"/>
          <w:sz w:val="24"/>
          <w:szCs w:val="24"/>
        </w:rPr>
        <w:t>-</w:t>
      </w:r>
      <w:r w:rsidRPr="00DF139E">
        <w:rPr>
          <w:rFonts w:ascii="Times New Roman" w:hAnsi="Times New Roman" w:cs="Times New Roman"/>
          <w:sz w:val="24"/>
          <w:szCs w:val="24"/>
        </w:rPr>
        <w:t>provided Secure Access Management Services</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DF139E">
        <w:rPr>
          <w:rFonts w:ascii="Times New Roman" w:hAnsi="Times New Roman" w:cs="Times New Roman"/>
          <w:sz w:val="24"/>
          <w:szCs w:val="24"/>
        </w:rPr>
        <w:t xml:space="preserve">SAMS) system. </w:t>
      </w:r>
      <w:r>
        <w:rPr>
          <w:rFonts w:ascii="Times New Roman" w:hAnsi="Times New Roman" w:cs="Times New Roman"/>
          <w:sz w:val="24"/>
          <w:szCs w:val="24"/>
        </w:rPr>
        <w:t>Maternal interviews are completed at the interviewing facility using</w:t>
      </w:r>
      <w:r w:rsidR="00DF3F09">
        <w:rPr>
          <w:rFonts w:ascii="Times New Roman" w:hAnsi="Times New Roman" w:cs="Times New Roman"/>
          <w:sz w:val="24"/>
          <w:szCs w:val="24"/>
        </w:rPr>
        <w:t xml:space="preserve"> </w:t>
      </w:r>
      <w:r w:rsidR="00806FAE" w:rsidRPr="00DF139E">
        <w:rPr>
          <w:rFonts w:ascii="Times New Roman" w:hAnsi="Times New Roman" w:cs="Times New Roman"/>
          <w:sz w:val="24"/>
          <w:szCs w:val="24"/>
        </w:rPr>
        <w:t>a computer assisted telephone interview (CATI) system, and information in identifiable form (IIF) is collected, maintained and passed through the CDC</w:t>
      </w:r>
      <w:r>
        <w:rPr>
          <w:rFonts w:ascii="Times New Roman" w:hAnsi="Times New Roman" w:cs="Times New Roman"/>
          <w:sz w:val="24"/>
          <w:szCs w:val="24"/>
        </w:rPr>
        <w:t>-developed</w:t>
      </w:r>
      <w:r w:rsidR="00806FAE" w:rsidRPr="00DF139E">
        <w:rPr>
          <w:rFonts w:ascii="Times New Roman" w:hAnsi="Times New Roman" w:cs="Times New Roman"/>
          <w:sz w:val="24"/>
          <w:szCs w:val="24"/>
        </w:rPr>
        <w:t xml:space="preserve"> database to facilitate the compilation of data for the CBDRP The following are all categories of IIF collected:  name, date of birth of mother, father and baby, mailing address, phone numbers, email addresses, medical information and notes (including medical record for participants with certain conditions), and leftover newborn bloodspots (for singletons and multiple births). Other categories of non-IIF data include pregnancy history (i.e. number of previous pregnancies and fertility treatments), maternal conditions and illnesses (i.e. diabetes, high blood pressure and infections), family history, lifestyle and behavioral factors (i.e. stress, alcohol use), medication use, environmental exposures. The on-line questionnaire</w:t>
      </w:r>
      <w:r>
        <w:rPr>
          <w:rFonts w:ascii="Times New Roman" w:hAnsi="Times New Roman" w:cs="Times New Roman"/>
          <w:sz w:val="24"/>
          <w:szCs w:val="24"/>
        </w:rPr>
        <w:t>, sent to a subset of participants,</w:t>
      </w:r>
      <w:r w:rsidR="00806FAE" w:rsidRPr="00DF139E">
        <w:rPr>
          <w:rFonts w:ascii="Times New Roman" w:hAnsi="Times New Roman" w:cs="Times New Roman"/>
          <w:sz w:val="24"/>
          <w:szCs w:val="24"/>
        </w:rPr>
        <w:t xml:space="preserve"> will also collect an occupational history including detailed questions about certain occupations (see </w:t>
      </w:r>
      <w:r w:rsidR="00806FAE" w:rsidRPr="00DF139E">
        <w:rPr>
          <w:rFonts w:ascii="Times New Roman" w:hAnsi="Times New Roman" w:cs="Times New Roman"/>
          <w:b/>
          <w:sz w:val="24"/>
          <w:szCs w:val="24"/>
        </w:rPr>
        <w:t>Attachment H1-H8</w:t>
      </w:r>
      <w:r w:rsidR="00806FAE" w:rsidRPr="00DF139E">
        <w:rPr>
          <w:rFonts w:ascii="Times New Roman" w:hAnsi="Times New Roman" w:cs="Times New Roman"/>
          <w:sz w:val="24"/>
          <w:szCs w:val="24"/>
        </w:rPr>
        <w:t xml:space="preserve">), and family demographics (i.e. infant birth place). In addition, the planned medical records review will request limited medical/medication information for persons with certain conditions to validate and expand on reported exposures. </w:t>
      </w:r>
    </w:p>
    <w:p w14:paraId="1D07BCCA" w14:textId="77777777" w:rsidR="00806FAE" w:rsidRPr="00DF139E" w:rsidRDefault="00806FAE" w:rsidP="00806FAE"/>
    <w:p w14:paraId="5FBF267C" w14:textId="09060E4A" w:rsidR="00806FAE" w:rsidRPr="002B032C" w:rsidRDefault="008C76E5" w:rsidP="008C76E5">
      <w:pPr>
        <w:pStyle w:val="ListParagraph"/>
        <w:numPr>
          <w:ilvl w:val="0"/>
          <w:numId w:val="16"/>
        </w:numPr>
        <w:rPr>
          <w:rFonts w:ascii="Times New Roman" w:hAnsi="Times New Roman"/>
          <w:u w:val="single"/>
        </w:rPr>
      </w:pPr>
      <w:r w:rsidRPr="002B032C">
        <w:rPr>
          <w:rFonts w:ascii="Times New Roman" w:hAnsi="Times New Roman"/>
          <w:u w:val="single"/>
        </w:rPr>
        <w:t>D</w:t>
      </w:r>
      <w:r w:rsidR="00806FAE" w:rsidRPr="002B032C">
        <w:rPr>
          <w:rFonts w:ascii="Times New Roman" w:hAnsi="Times New Roman"/>
          <w:u w:val="single"/>
        </w:rPr>
        <w:t>escription of how the information will be shared and for what purpose</w:t>
      </w:r>
    </w:p>
    <w:p w14:paraId="0DB21459" w14:textId="7D23378C" w:rsidR="008C76E5" w:rsidRPr="00DF139E" w:rsidRDefault="008C76E5" w:rsidP="008C7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139E">
        <w:t xml:space="preserve">As mentioned in Section A8, </w:t>
      </w:r>
      <w:r w:rsidR="00833D8D" w:rsidRPr="00DF139E">
        <w:t>NBDPS and BD-STEPS</w:t>
      </w:r>
      <w:r w:rsidRPr="00DF139E">
        <w:t xml:space="preserve"> data will be shar</w:t>
      </w:r>
      <w:r w:rsidR="00833D8D" w:rsidRPr="00DF139E">
        <w:t xml:space="preserve">ed for analysis purposes.  The Data Sharing </w:t>
      </w:r>
      <w:r w:rsidRPr="00DF139E">
        <w:t>committee</w:t>
      </w:r>
      <w:r w:rsidR="00833D8D" w:rsidRPr="00DF139E">
        <w:t>, made up of collaborating</w:t>
      </w:r>
      <w:r w:rsidR="00CD4429">
        <w:t>,</w:t>
      </w:r>
      <w:r w:rsidR="00833D8D" w:rsidRPr="00DF139E">
        <w:t xml:space="preserve"> </w:t>
      </w:r>
      <w:r w:rsidR="00CD4429">
        <w:t xml:space="preserve">study-affiliated </w:t>
      </w:r>
      <w:r w:rsidR="00833D8D" w:rsidRPr="00DF139E">
        <w:t>scientists,</w:t>
      </w:r>
      <w:r w:rsidRPr="00DF139E">
        <w:t xml:space="preserve"> is responsible for review of protocols for data analysis as well as addressing human subjects’ issues, data access, collaboration, and authorship. </w:t>
      </w:r>
      <w:r w:rsidR="001E7E46" w:rsidRPr="00850118">
        <w:t>In addition,</w:t>
      </w:r>
      <w:r w:rsidR="00CD4429" w:rsidRPr="00850118">
        <w:t xml:space="preserve"> we expect </w:t>
      </w:r>
      <w:r w:rsidR="00FE7D2F">
        <w:t>participant specimens will be analyzed</w:t>
      </w:r>
      <w:r w:rsidR="00CD4429" w:rsidRPr="00850118">
        <w:t xml:space="preserve"> as part of NIH-funded future studies, and</w:t>
      </w:r>
      <w:r w:rsidR="001E7E46" w:rsidRPr="00850118">
        <w:t xml:space="preserve"> t</w:t>
      </w:r>
      <w:r w:rsidR="001E7E46" w:rsidRPr="00850118">
        <w:rPr>
          <w:rFonts w:cstheme="minorHAnsi"/>
        </w:rPr>
        <w:t xml:space="preserve">he </w:t>
      </w:r>
      <w:r w:rsidR="001E7E46" w:rsidRPr="00850118">
        <w:t xml:space="preserve">NIH Genomic Data Sharing (GDS) policy requires data from NIH-supported genomic studies be deposited into NIH data repositories, </w:t>
      </w:r>
      <w:r w:rsidR="00FE7D2F" w:rsidRPr="00850118">
        <w:t xml:space="preserve">including </w:t>
      </w:r>
      <w:r w:rsidR="00FE7D2F">
        <w:t>the database of Genotypes and Phenotypes (</w:t>
      </w:r>
      <w:r w:rsidR="00FE7D2F" w:rsidRPr="00850118">
        <w:t>dbGaP</w:t>
      </w:r>
      <w:r w:rsidR="00FE7D2F">
        <w:t>)</w:t>
      </w:r>
      <w:r w:rsidR="00FE7D2F" w:rsidRPr="00850118">
        <w:t>.</w:t>
      </w:r>
    </w:p>
    <w:p w14:paraId="210AF925" w14:textId="77777777" w:rsidR="008C76E5" w:rsidRPr="00DF139E" w:rsidRDefault="008C76E5" w:rsidP="008C76E5"/>
    <w:p w14:paraId="433440DB" w14:textId="485EDABD" w:rsidR="00806FAE" w:rsidRPr="002B032C" w:rsidRDefault="00CE1624" w:rsidP="008C76E5">
      <w:pPr>
        <w:pStyle w:val="ListParagraph"/>
        <w:numPr>
          <w:ilvl w:val="0"/>
          <w:numId w:val="16"/>
        </w:numPr>
        <w:autoSpaceDE w:val="0"/>
        <w:autoSpaceDN w:val="0"/>
        <w:contextualSpacing w:val="0"/>
        <w:rPr>
          <w:rFonts w:ascii="Times New Roman" w:hAnsi="Times New Roman"/>
          <w:u w:val="single"/>
        </w:rPr>
      </w:pPr>
      <w:r w:rsidRPr="002B032C">
        <w:rPr>
          <w:rFonts w:ascii="Times New Roman" w:hAnsi="Times New Roman"/>
          <w:u w:val="single"/>
        </w:rPr>
        <w:t>Impact of p</w:t>
      </w:r>
      <w:r w:rsidR="00806FAE" w:rsidRPr="002B032C">
        <w:rPr>
          <w:rFonts w:ascii="Times New Roman" w:hAnsi="Times New Roman"/>
          <w:u w:val="single"/>
        </w:rPr>
        <w:t>roposed collection on the respondent’s privacy</w:t>
      </w:r>
    </w:p>
    <w:p w14:paraId="63419248" w14:textId="2D4BC08A" w:rsidR="00FE7D2F" w:rsidRPr="00DF139E" w:rsidRDefault="008C76E5" w:rsidP="00FE7D2F">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s="Times New Roman"/>
          <w:sz w:val="24"/>
          <w:szCs w:val="24"/>
        </w:rPr>
      </w:pPr>
      <w:r w:rsidRPr="00DF139E">
        <w:rPr>
          <w:rFonts w:ascii="Times New Roman" w:hAnsi="Times New Roman" w:cs="Times New Roman"/>
          <w:sz w:val="24"/>
          <w:szCs w:val="24"/>
        </w:rPr>
        <w:t xml:space="preserve">As mentioned previously in </w:t>
      </w:r>
      <w:r w:rsidR="007210F8">
        <w:rPr>
          <w:rFonts w:ascii="Times New Roman" w:hAnsi="Times New Roman" w:cs="Times New Roman"/>
          <w:sz w:val="24"/>
          <w:szCs w:val="24"/>
        </w:rPr>
        <w:t>S</w:t>
      </w:r>
      <w:r w:rsidRPr="00DF139E">
        <w:rPr>
          <w:rFonts w:ascii="Times New Roman" w:hAnsi="Times New Roman" w:cs="Times New Roman"/>
          <w:sz w:val="24"/>
          <w:szCs w:val="24"/>
        </w:rPr>
        <w:t xml:space="preserve">ection A2, IIF is collected for this study, but privacy of the respondent is protected </w:t>
      </w:r>
      <w:r w:rsidR="00CD4429">
        <w:rPr>
          <w:rFonts w:ascii="Times New Roman" w:hAnsi="Times New Roman" w:cs="Times New Roman"/>
          <w:sz w:val="24"/>
          <w:szCs w:val="24"/>
        </w:rPr>
        <w:t>as detailed in</w:t>
      </w:r>
      <w:r w:rsidRPr="00DF139E">
        <w:rPr>
          <w:rFonts w:ascii="Times New Roman" w:hAnsi="Times New Roman" w:cs="Times New Roman"/>
          <w:sz w:val="24"/>
          <w:szCs w:val="24"/>
        </w:rPr>
        <w:t xml:space="preserve"> </w:t>
      </w:r>
      <w:r w:rsidR="007210F8">
        <w:rPr>
          <w:rFonts w:ascii="Times New Roman" w:hAnsi="Times New Roman" w:cs="Times New Roman"/>
          <w:sz w:val="24"/>
          <w:szCs w:val="24"/>
        </w:rPr>
        <w:t>S</w:t>
      </w:r>
      <w:r w:rsidRPr="00DF139E">
        <w:rPr>
          <w:rFonts w:ascii="Times New Roman" w:hAnsi="Times New Roman" w:cs="Times New Roman"/>
          <w:sz w:val="24"/>
          <w:szCs w:val="24"/>
        </w:rPr>
        <w:t xml:space="preserve">ection A.11. Because of </w:t>
      </w:r>
      <w:r w:rsidR="00CD4429">
        <w:rPr>
          <w:rFonts w:ascii="Times New Roman" w:hAnsi="Times New Roman" w:cs="Times New Roman"/>
          <w:sz w:val="24"/>
          <w:szCs w:val="24"/>
        </w:rPr>
        <w:t>study</w:t>
      </w:r>
      <w:r w:rsidRPr="00DF139E">
        <w:rPr>
          <w:rFonts w:ascii="Times New Roman" w:hAnsi="Times New Roman" w:cs="Times New Roman"/>
          <w:sz w:val="24"/>
          <w:szCs w:val="24"/>
        </w:rPr>
        <w:t xml:space="preserve"> precautions, no impact on the respondent’s privacy is anticipated as a result of participation in BD-STEPS data collection.</w:t>
      </w:r>
      <w:r w:rsidR="00FE7D2F" w:rsidRPr="00FE7D2F">
        <w:rPr>
          <w:rFonts w:ascii="Times New Roman" w:hAnsi="Times New Roman" w:cs="Times New Roman"/>
          <w:sz w:val="24"/>
          <w:szCs w:val="24"/>
        </w:rPr>
        <w:t xml:space="preserve"> </w:t>
      </w:r>
      <w:r w:rsidR="00FE7D2F">
        <w:rPr>
          <w:rFonts w:ascii="Times New Roman" w:hAnsi="Times New Roman" w:cs="Times New Roman"/>
          <w:sz w:val="24"/>
          <w:szCs w:val="24"/>
        </w:rPr>
        <w:t>Specimen collection consent forms also inform participants that all parts of the study are voluntary.</w:t>
      </w:r>
    </w:p>
    <w:p w14:paraId="3008E13E" w14:textId="13106262" w:rsidR="008C76E5" w:rsidRPr="00DF139E" w:rsidRDefault="008C76E5" w:rsidP="008C76E5">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6A8FB48" w14:textId="79FA64CA" w:rsidR="00806FAE" w:rsidRPr="00DF139E" w:rsidRDefault="00806FAE" w:rsidP="008C76E5">
      <w:pPr>
        <w:pStyle w:val="ListParagraph"/>
        <w:numPr>
          <w:ilvl w:val="0"/>
          <w:numId w:val="16"/>
        </w:numPr>
        <w:autoSpaceDE w:val="0"/>
        <w:autoSpaceDN w:val="0"/>
        <w:contextualSpacing w:val="0"/>
        <w:rPr>
          <w:rFonts w:ascii="Times New Roman" w:hAnsi="Times New Roman"/>
        </w:rPr>
      </w:pPr>
      <w:r w:rsidRPr="002B032C">
        <w:rPr>
          <w:rFonts w:ascii="Times New Roman" w:hAnsi="Times New Roman"/>
          <w:u w:val="single"/>
        </w:rPr>
        <w:t>Whether individuals are informed that providing the information is voluntary or mandatory</w:t>
      </w:r>
    </w:p>
    <w:p w14:paraId="13F5E4F2" w14:textId="3BA419D7" w:rsidR="008C76E5" w:rsidRPr="00DF139E" w:rsidRDefault="008C76E5" w:rsidP="008C76E5">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s="Times New Roman"/>
          <w:sz w:val="24"/>
          <w:szCs w:val="24"/>
        </w:rPr>
      </w:pPr>
      <w:r w:rsidRPr="00DF139E">
        <w:rPr>
          <w:rFonts w:ascii="Times New Roman" w:hAnsi="Times New Roman" w:cs="Times New Roman"/>
          <w:sz w:val="24"/>
          <w:szCs w:val="24"/>
        </w:rPr>
        <w:t xml:space="preserve">The participants are informed in three places before the interview takes place that participation is voluntary: the question and answer sheet and the human subjects fact sheet that are mailed to the mother before the interview, and the informed consent telephone script that is read to the mother before the interview. See </w:t>
      </w:r>
      <w:r w:rsidR="007210F8">
        <w:rPr>
          <w:rFonts w:ascii="Times New Roman" w:hAnsi="Times New Roman" w:cs="Times New Roman"/>
          <w:sz w:val="24"/>
          <w:szCs w:val="24"/>
        </w:rPr>
        <w:t xml:space="preserve">Section </w:t>
      </w:r>
      <w:r w:rsidRPr="00DF139E">
        <w:rPr>
          <w:rFonts w:ascii="Times New Roman" w:hAnsi="Times New Roman" w:cs="Times New Roman"/>
          <w:sz w:val="24"/>
          <w:szCs w:val="24"/>
        </w:rPr>
        <w:t>A11 for more information on the emphasis of the voluntary nature of participation.</w:t>
      </w:r>
    </w:p>
    <w:p w14:paraId="160FA722" w14:textId="3FF28522" w:rsidR="008C76E5" w:rsidRPr="00DF139E" w:rsidRDefault="008C76E5" w:rsidP="008C76E5">
      <w:pPr>
        <w:ind w:left="360"/>
      </w:pPr>
    </w:p>
    <w:p w14:paraId="5BBCDE4F" w14:textId="15F99B50" w:rsidR="00806FAE" w:rsidRPr="00DF139E" w:rsidRDefault="00806FAE" w:rsidP="008C76E5">
      <w:pPr>
        <w:pStyle w:val="ListParagraph"/>
        <w:numPr>
          <w:ilvl w:val="0"/>
          <w:numId w:val="16"/>
        </w:numPr>
        <w:autoSpaceDE w:val="0"/>
        <w:autoSpaceDN w:val="0"/>
        <w:contextualSpacing w:val="0"/>
        <w:rPr>
          <w:rFonts w:ascii="Times New Roman" w:hAnsi="Times New Roman"/>
        </w:rPr>
      </w:pPr>
      <w:r w:rsidRPr="002B032C">
        <w:rPr>
          <w:rFonts w:ascii="Times New Roman" w:hAnsi="Times New Roman"/>
          <w:u w:val="single"/>
        </w:rPr>
        <w:t>Opportunities to consent, if any, to sharing</w:t>
      </w:r>
      <w:r w:rsidR="003D2725" w:rsidRPr="002B032C">
        <w:rPr>
          <w:rFonts w:ascii="Times New Roman" w:hAnsi="Times New Roman"/>
          <w:u w:val="single"/>
        </w:rPr>
        <w:t xml:space="preserve"> and submission of information</w:t>
      </w:r>
    </w:p>
    <w:p w14:paraId="0FD59636" w14:textId="19EDC10C" w:rsidR="00104ABE" w:rsidRDefault="00104ABE" w:rsidP="00104ABE">
      <w:r w:rsidRPr="002B032C">
        <w:t xml:space="preserve">Consent will be obtained </w:t>
      </w:r>
      <w:r w:rsidR="00CD4429" w:rsidRPr="002B032C">
        <w:t xml:space="preserve">before collection of data. Initially, </w:t>
      </w:r>
      <w:r w:rsidRPr="002B032C">
        <w:t>oral</w:t>
      </w:r>
      <w:r w:rsidR="00CD4429" w:rsidRPr="002B032C">
        <w:t xml:space="preserve"> consent</w:t>
      </w:r>
      <w:r w:rsidR="00FE7D2F" w:rsidRPr="002B032C">
        <w:t xml:space="preserve"> is obtained</w:t>
      </w:r>
      <w:r w:rsidR="00CD4429" w:rsidRPr="002B032C">
        <w:t xml:space="preserve"> </w:t>
      </w:r>
      <w:r w:rsidRPr="002B032C">
        <w:t>before the questionnaire</w:t>
      </w:r>
      <w:r w:rsidR="00CD4429" w:rsidRPr="002B032C">
        <w:t xml:space="preserve"> </w:t>
      </w:r>
      <w:r w:rsidR="00DF3F09" w:rsidRPr="002B032C">
        <w:t>administration</w:t>
      </w:r>
      <w:r w:rsidR="00CD4429" w:rsidRPr="002B032C">
        <w:t xml:space="preserve"> is obtained. In addition, the</w:t>
      </w:r>
      <w:r w:rsidRPr="002B032C">
        <w:t xml:space="preserve"> online questionnaire contains a consent p</w:t>
      </w:r>
      <w:r w:rsidR="00CD4429" w:rsidRPr="002B032C">
        <w:t>age.</w:t>
      </w:r>
      <w:r w:rsidRPr="002B032C">
        <w:t xml:space="preserve"> </w:t>
      </w:r>
      <w:r w:rsidR="00CD4429" w:rsidRPr="002B032C">
        <w:t>T</w:t>
      </w:r>
      <w:r w:rsidR="00DF139E" w:rsidRPr="002B032C">
        <w:t>here is a written consent for the Centers requesting bloodspots,</w:t>
      </w:r>
      <w:r w:rsidRPr="002B032C">
        <w:t xml:space="preserve"> and </w:t>
      </w:r>
      <w:r w:rsidR="00DF139E" w:rsidRPr="002B032C">
        <w:t xml:space="preserve">there is a </w:t>
      </w:r>
      <w:r w:rsidRPr="002B032C">
        <w:t xml:space="preserve">medical record review </w:t>
      </w:r>
      <w:r w:rsidR="00DF139E" w:rsidRPr="002B032C">
        <w:t>release</w:t>
      </w:r>
      <w:r w:rsidRPr="002B032C">
        <w:t xml:space="preserve">. See </w:t>
      </w:r>
      <w:r w:rsidR="00CD4429" w:rsidRPr="002B032C">
        <w:t>attached</w:t>
      </w:r>
      <w:r w:rsidR="00CD4429">
        <w:t xml:space="preserve"> </w:t>
      </w:r>
      <w:r w:rsidRPr="00DF139E">
        <w:t xml:space="preserve">interview telephone consent script, bloodspot retrieval written informed consents for mothers of singletons and multiples, </w:t>
      </w:r>
      <w:r w:rsidR="00CD4429">
        <w:t>the</w:t>
      </w:r>
      <w:r w:rsidRPr="00DF139E">
        <w:t xml:space="preserve"> on-line questionnaire </w:t>
      </w:r>
      <w:r w:rsidRPr="00DF139E">
        <w:lastRenderedPageBreak/>
        <w:t xml:space="preserve">consent, </w:t>
      </w:r>
      <w:r w:rsidR="00CD4429">
        <w:t xml:space="preserve">and the medical record review release </w:t>
      </w:r>
      <w:r w:rsidRPr="00DF139E">
        <w:t xml:space="preserve">in </w:t>
      </w:r>
      <w:r w:rsidRPr="00DF139E">
        <w:rPr>
          <w:b/>
        </w:rPr>
        <w:t xml:space="preserve">Attachments </w:t>
      </w:r>
      <w:r w:rsidR="003662A0">
        <w:rPr>
          <w:b/>
        </w:rPr>
        <w:t>L1/L2</w:t>
      </w:r>
      <w:r w:rsidRPr="00CD4429">
        <w:rPr>
          <w:b/>
        </w:rPr>
        <w:t>, M</w:t>
      </w:r>
      <w:r w:rsidR="003662A0">
        <w:rPr>
          <w:b/>
        </w:rPr>
        <w:t>1/M2</w:t>
      </w:r>
      <w:r w:rsidRPr="00CD4429">
        <w:rPr>
          <w:b/>
        </w:rPr>
        <w:t>, N</w:t>
      </w:r>
      <w:r w:rsidR="003662A0">
        <w:rPr>
          <w:b/>
        </w:rPr>
        <w:t>1/N2</w:t>
      </w:r>
      <w:r w:rsidR="00CD4429" w:rsidRPr="00CD4429">
        <w:rPr>
          <w:b/>
        </w:rPr>
        <w:t>,</w:t>
      </w:r>
      <w:r w:rsidRPr="00CD4429">
        <w:rPr>
          <w:b/>
        </w:rPr>
        <w:t xml:space="preserve"> H</w:t>
      </w:r>
      <w:r w:rsidR="003662A0">
        <w:rPr>
          <w:b/>
        </w:rPr>
        <w:t>1-8</w:t>
      </w:r>
      <w:r w:rsidRPr="00CD4429">
        <w:rPr>
          <w:b/>
        </w:rPr>
        <w:t xml:space="preserve"> </w:t>
      </w:r>
      <w:r w:rsidR="00CD4429" w:rsidRPr="00CD4429">
        <w:rPr>
          <w:b/>
        </w:rPr>
        <w:t xml:space="preserve">and </w:t>
      </w:r>
      <w:r w:rsidR="002B032C">
        <w:rPr>
          <w:b/>
        </w:rPr>
        <w:t>O1/O2</w:t>
      </w:r>
      <w:r w:rsidR="00CD4429" w:rsidRPr="00CD4429">
        <w:t xml:space="preserve"> </w:t>
      </w:r>
      <w:r w:rsidRPr="00DF139E">
        <w:t>respectively</w:t>
      </w:r>
    </w:p>
    <w:p w14:paraId="36BCE959" w14:textId="77777777" w:rsidR="00DF139E" w:rsidRPr="00DF139E" w:rsidRDefault="00DF139E" w:rsidP="00104ABE"/>
    <w:p w14:paraId="1F29E1E0" w14:textId="23C7FE57" w:rsidR="003D2725" w:rsidRPr="00DF139E" w:rsidRDefault="00806FAE" w:rsidP="008C76E5">
      <w:pPr>
        <w:pStyle w:val="ListParagraph"/>
        <w:numPr>
          <w:ilvl w:val="0"/>
          <w:numId w:val="16"/>
        </w:numPr>
        <w:autoSpaceDE w:val="0"/>
        <w:autoSpaceDN w:val="0"/>
        <w:contextualSpacing w:val="0"/>
        <w:rPr>
          <w:rFonts w:ascii="Times New Roman" w:hAnsi="Times New Roman"/>
        </w:rPr>
      </w:pPr>
      <w:r w:rsidRPr="002B032C">
        <w:rPr>
          <w:rFonts w:ascii="Times New Roman" w:hAnsi="Times New Roman"/>
          <w:u w:val="single"/>
        </w:rPr>
        <w:t>How the information will be secured</w:t>
      </w:r>
    </w:p>
    <w:p w14:paraId="46EDF434" w14:textId="24B7D647" w:rsidR="001E7E46" w:rsidRDefault="002B032C" w:rsidP="001E7E46">
      <w:r>
        <w:t>As mentioned above (</w:t>
      </w:r>
      <w:r w:rsidR="007210F8">
        <w:t xml:space="preserve">Privacy Impact Assessment, </w:t>
      </w:r>
      <w:r>
        <w:t>S</w:t>
      </w:r>
      <w:r w:rsidR="003D2725" w:rsidRPr="00DF139E">
        <w:t>ection II), Contact information for the subjects will be encrypted and sent from the individual CBDRP to the interviewing facility via the CDC provided Secure Access Management Services</w:t>
      </w:r>
      <w:r w:rsidR="00FE7D2F">
        <w:t xml:space="preserve"> (SAMS</w:t>
      </w:r>
      <w:r w:rsidR="003D2725" w:rsidRPr="00DF139E">
        <w:t>) system.</w:t>
      </w:r>
      <w:r w:rsidR="001E7E46">
        <w:t xml:space="preserve"> </w:t>
      </w:r>
      <w:r w:rsidR="001E7E46" w:rsidRPr="00265786">
        <w:t xml:space="preserve">Biologic samples obtained as part of </w:t>
      </w:r>
      <w:r w:rsidR="00FE7D2F">
        <w:t xml:space="preserve">NBDPS and </w:t>
      </w:r>
      <w:r w:rsidR="001E7E46" w:rsidRPr="00265786">
        <w:t xml:space="preserve">BD-STEPS are stored in a secure manner without identifiers (with the exception of study identification number) in secure storage facilities. </w:t>
      </w:r>
      <w:r w:rsidR="001E7E46">
        <w:t xml:space="preserve"> </w:t>
      </w:r>
    </w:p>
    <w:p w14:paraId="77A95EC7" w14:textId="195AAEBB" w:rsidR="00806FAE" w:rsidRPr="00DF139E" w:rsidRDefault="00806FAE" w:rsidP="003D2725">
      <w:pPr>
        <w:pStyle w:val="ListParagraph"/>
        <w:autoSpaceDE w:val="0"/>
        <w:autoSpaceDN w:val="0"/>
        <w:ind w:left="0"/>
        <w:contextualSpacing w:val="0"/>
        <w:rPr>
          <w:rFonts w:ascii="Times New Roman" w:hAnsi="Times New Roman"/>
        </w:rPr>
      </w:pPr>
    </w:p>
    <w:p w14:paraId="19453DC8" w14:textId="4A7524E0" w:rsidR="003D2725" w:rsidRPr="00DF139E" w:rsidRDefault="00806FAE" w:rsidP="008C76E5">
      <w:pPr>
        <w:pStyle w:val="ListParagraph"/>
        <w:numPr>
          <w:ilvl w:val="0"/>
          <w:numId w:val="16"/>
        </w:numPr>
        <w:autoSpaceDE w:val="0"/>
        <w:autoSpaceDN w:val="0"/>
        <w:contextualSpacing w:val="0"/>
        <w:rPr>
          <w:rFonts w:ascii="Times New Roman" w:hAnsi="Times New Roman"/>
        </w:rPr>
      </w:pPr>
      <w:r w:rsidRPr="002B032C">
        <w:rPr>
          <w:rFonts w:ascii="Times New Roman" w:hAnsi="Times New Roman"/>
          <w:u w:val="single"/>
        </w:rPr>
        <w:t>Whether a system of records is being created under the Privacy Act</w:t>
      </w:r>
      <w:r w:rsidR="003D2725" w:rsidRPr="00DF139E">
        <w:rPr>
          <w:rFonts w:ascii="Times New Roman" w:hAnsi="Times New Roman"/>
        </w:rPr>
        <w:t xml:space="preserve"> </w:t>
      </w:r>
    </w:p>
    <w:p w14:paraId="37A5EF94" w14:textId="1094B143" w:rsidR="00806FAE" w:rsidRPr="00DF139E" w:rsidRDefault="003D2725" w:rsidP="003D2725">
      <w:pPr>
        <w:pStyle w:val="ListParagraph"/>
        <w:autoSpaceDE w:val="0"/>
        <w:autoSpaceDN w:val="0"/>
        <w:ind w:left="0"/>
        <w:contextualSpacing w:val="0"/>
        <w:rPr>
          <w:rFonts w:ascii="Times New Roman" w:hAnsi="Times New Roman"/>
        </w:rPr>
      </w:pPr>
      <w:r w:rsidRPr="00DF139E">
        <w:rPr>
          <w:rFonts w:ascii="Times New Roman" w:hAnsi="Times New Roman"/>
        </w:rPr>
        <w:t>As mentioned above</w:t>
      </w:r>
      <w:r w:rsidR="00104ABE" w:rsidRPr="00DF139E">
        <w:rPr>
          <w:rFonts w:ascii="Times New Roman" w:hAnsi="Times New Roman"/>
        </w:rPr>
        <w:t xml:space="preserve"> (</w:t>
      </w:r>
      <w:r w:rsidR="002B032C">
        <w:rPr>
          <w:rFonts w:ascii="Times New Roman" w:hAnsi="Times New Roman"/>
        </w:rPr>
        <w:t xml:space="preserve">Section </w:t>
      </w:r>
      <w:r w:rsidR="00104ABE" w:rsidRPr="00DF139E">
        <w:rPr>
          <w:rFonts w:ascii="Times New Roman" w:hAnsi="Times New Roman"/>
        </w:rPr>
        <w:t>A10)</w:t>
      </w:r>
      <w:r w:rsidRPr="00DF139E">
        <w:rPr>
          <w:rFonts w:ascii="Times New Roman" w:hAnsi="Times New Roman"/>
        </w:rPr>
        <w:t xml:space="preserve">, records will be covered under the CDC Privacy Act system of records 09-20-0136, Epidemiologic Studies and Surveillance of Disease Problems.  </w:t>
      </w:r>
    </w:p>
    <w:p w14:paraId="4CE24888" w14:textId="77777777" w:rsidR="00806FAE" w:rsidRPr="0076363F" w:rsidRDefault="00806FAE" w:rsidP="003D2725">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u w:val="single"/>
        </w:rPr>
      </w:pPr>
    </w:p>
    <w:p w14:paraId="7DE34CA5" w14:textId="77777777" w:rsidR="004A309F" w:rsidRPr="0076363F" w:rsidRDefault="004A309F" w:rsidP="00DE104B">
      <w:pPr>
        <w:pStyle w:val="Heading2"/>
        <w:rPr>
          <w:rFonts w:ascii="Times New Roman" w:hAnsi="Times New Roman" w:cs="Times New Roman"/>
          <w:sz w:val="24"/>
          <w:szCs w:val="24"/>
          <w:u w:val="single"/>
        </w:rPr>
      </w:pPr>
      <w:bookmarkStart w:id="11" w:name="_Toc410221765"/>
      <w:r w:rsidRPr="0076363F">
        <w:rPr>
          <w:rFonts w:ascii="Times New Roman" w:hAnsi="Times New Roman" w:cs="Times New Roman"/>
          <w:sz w:val="24"/>
          <w:szCs w:val="24"/>
          <w:u w:val="single"/>
        </w:rPr>
        <w:t>A.11.</w:t>
      </w:r>
      <w:r w:rsidRPr="0076363F">
        <w:rPr>
          <w:rFonts w:ascii="Times New Roman" w:hAnsi="Times New Roman" w:cs="Times New Roman"/>
          <w:sz w:val="24"/>
          <w:szCs w:val="24"/>
          <w:u w:val="single"/>
        </w:rPr>
        <w:tab/>
        <w:t>Justification for Sensitive Questions</w:t>
      </w:r>
      <w:bookmarkEnd w:id="11"/>
    </w:p>
    <w:p w14:paraId="52FB6AEB" w14:textId="77777777" w:rsidR="00C426E2" w:rsidRDefault="00C426E2" w:rsidP="007E20C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s="Times New Roman"/>
          <w:sz w:val="24"/>
          <w:szCs w:val="24"/>
        </w:rPr>
      </w:pPr>
    </w:p>
    <w:p w14:paraId="140048A9" w14:textId="4BA47AD5" w:rsidR="004A309F" w:rsidRPr="0076363F" w:rsidRDefault="004A309F" w:rsidP="007E20C2">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s="Times New Roman"/>
          <w:sz w:val="24"/>
          <w:szCs w:val="24"/>
        </w:rPr>
      </w:pPr>
      <w:r w:rsidRPr="0076363F">
        <w:rPr>
          <w:rFonts w:ascii="Times New Roman" w:hAnsi="Times New Roman" w:cs="Times New Roman"/>
          <w:sz w:val="24"/>
          <w:szCs w:val="24"/>
        </w:rPr>
        <w:t>The maternal</w:t>
      </w:r>
      <w:r w:rsidR="002D3C3C" w:rsidRPr="0076363F">
        <w:rPr>
          <w:rFonts w:ascii="Times New Roman" w:hAnsi="Times New Roman" w:cs="Times New Roman"/>
          <w:sz w:val="24"/>
          <w:szCs w:val="24"/>
        </w:rPr>
        <w:t xml:space="preserve"> BD-STEPS</w:t>
      </w:r>
      <w:r w:rsidRPr="0076363F">
        <w:rPr>
          <w:rFonts w:ascii="Times New Roman" w:hAnsi="Times New Roman" w:cs="Times New Roman"/>
          <w:sz w:val="24"/>
          <w:szCs w:val="24"/>
        </w:rPr>
        <w:t xml:space="preserve"> interview asks questions about topics that may be considered sensitive: alcohol use,</w:t>
      </w:r>
      <w:r w:rsidR="00921D04" w:rsidRPr="0076363F">
        <w:rPr>
          <w:rFonts w:ascii="Times New Roman" w:hAnsi="Times New Roman" w:cs="Times New Roman"/>
          <w:sz w:val="24"/>
          <w:szCs w:val="24"/>
        </w:rPr>
        <w:t xml:space="preserve"> pregnancy history,</w:t>
      </w:r>
      <w:r w:rsidRPr="0076363F">
        <w:rPr>
          <w:rFonts w:ascii="Times New Roman" w:hAnsi="Times New Roman" w:cs="Times New Roman"/>
          <w:sz w:val="24"/>
          <w:szCs w:val="24"/>
        </w:rPr>
        <w:t xml:space="preserve"> history of sexually transmitted diseases, </w:t>
      </w:r>
      <w:r w:rsidR="00921D04" w:rsidRPr="0076363F">
        <w:rPr>
          <w:rFonts w:ascii="Times New Roman" w:hAnsi="Times New Roman" w:cs="Times New Roman"/>
          <w:sz w:val="24"/>
          <w:szCs w:val="24"/>
        </w:rPr>
        <w:t>history of depression and anxiety, and</w:t>
      </w:r>
      <w:r w:rsidRPr="0076363F">
        <w:rPr>
          <w:rFonts w:ascii="Times New Roman" w:hAnsi="Times New Roman" w:cs="Times New Roman"/>
          <w:sz w:val="24"/>
          <w:szCs w:val="24"/>
        </w:rPr>
        <w:t xml:space="preserve"> use of fertility medications and procedures.  These topics are included in the study because several reports have linked these factors to birth defects, and these associations need further clarification. The interviewers are trained to emphasize not only the voluntary nature of the entire interview but the respondent's prerogative to not answer specific questions.  </w:t>
      </w:r>
      <w:r w:rsidR="008C76E5">
        <w:rPr>
          <w:rFonts w:ascii="Times New Roman" w:hAnsi="Times New Roman" w:cs="Times New Roman"/>
          <w:sz w:val="24"/>
          <w:szCs w:val="24"/>
        </w:rPr>
        <w:t>As mentioned, t</w:t>
      </w:r>
      <w:r w:rsidRPr="0076363F">
        <w:rPr>
          <w:rFonts w:ascii="Times New Roman" w:hAnsi="Times New Roman" w:cs="Times New Roman"/>
          <w:sz w:val="24"/>
          <w:szCs w:val="24"/>
        </w:rPr>
        <w:t xml:space="preserve">here are </w:t>
      </w:r>
      <w:r w:rsidR="00921D04" w:rsidRPr="0076363F">
        <w:rPr>
          <w:rFonts w:ascii="Times New Roman" w:hAnsi="Times New Roman" w:cs="Times New Roman"/>
          <w:sz w:val="24"/>
          <w:szCs w:val="24"/>
        </w:rPr>
        <w:t xml:space="preserve">three </w:t>
      </w:r>
      <w:r w:rsidRPr="0076363F">
        <w:rPr>
          <w:rFonts w:ascii="Times New Roman" w:hAnsi="Times New Roman" w:cs="Times New Roman"/>
          <w:sz w:val="24"/>
          <w:szCs w:val="24"/>
        </w:rPr>
        <w:t xml:space="preserve">places before the interview takes place where the mother is informed that her participation is voluntary: the question and answer </w:t>
      </w:r>
      <w:r w:rsidR="004444C4" w:rsidRPr="0076363F">
        <w:rPr>
          <w:rFonts w:ascii="Times New Roman" w:hAnsi="Times New Roman" w:cs="Times New Roman"/>
          <w:sz w:val="24"/>
          <w:szCs w:val="24"/>
        </w:rPr>
        <w:t>sheet and the human subjects fact sheet that are mailed to the mother before the interview</w:t>
      </w:r>
      <w:r w:rsidRPr="0076363F">
        <w:rPr>
          <w:rFonts w:ascii="Times New Roman" w:hAnsi="Times New Roman" w:cs="Times New Roman"/>
          <w:sz w:val="24"/>
          <w:szCs w:val="24"/>
        </w:rPr>
        <w:t xml:space="preserve">, </w:t>
      </w:r>
      <w:r w:rsidR="004444C4" w:rsidRPr="0076363F">
        <w:rPr>
          <w:rFonts w:ascii="Times New Roman" w:hAnsi="Times New Roman" w:cs="Times New Roman"/>
          <w:sz w:val="24"/>
          <w:szCs w:val="24"/>
        </w:rPr>
        <w:t xml:space="preserve">and </w:t>
      </w:r>
      <w:r w:rsidRPr="0076363F">
        <w:rPr>
          <w:rFonts w:ascii="Times New Roman" w:hAnsi="Times New Roman" w:cs="Times New Roman"/>
          <w:sz w:val="24"/>
          <w:szCs w:val="24"/>
        </w:rPr>
        <w:t>the informed consent telephone script that is read to the mother before the interview</w:t>
      </w:r>
      <w:r w:rsidR="004444C4" w:rsidRPr="0076363F">
        <w:rPr>
          <w:rFonts w:ascii="Times New Roman" w:hAnsi="Times New Roman" w:cs="Times New Roman"/>
          <w:sz w:val="24"/>
          <w:szCs w:val="24"/>
        </w:rPr>
        <w:t>.</w:t>
      </w:r>
    </w:p>
    <w:p w14:paraId="69F03277"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512"/>
        <w:jc w:val="both"/>
      </w:pPr>
    </w:p>
    <w:p w14:paraId="3ECCEC7A" w14:textId="7A677302"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The</w:t>
      </w:r>
      <w:r w:rsidR="004444C4" w:rsidRPr="0076363F">
        <w:t xml:space="preserve"> question and answer sheet that is included in the</w:t>
      </w:r>
      <w:r w:rsidRPr="0076363F">
        <w:t xml:space="preserve"> initial mailing to mothers includes the following</w:t>
      </w:r>
      <w:r w:rsidR="004444C4" w:rsidRPr="0076363F">
        <w:t xml:space="preserve"> question and answer series</w:t>
      </w:r>
      <w:r w:rsidRPr="0076363F">
        <w:t xml:space="preserve">: </w:t>
      </w:r>
      <w:r w:rsidR="00D9535E" w:rsidRPr="0076363F">
        <w:t xml:space="preserve"> “</w:t>
      </w:r>
      <w:r w:rsidRPr="0076363F">
        <w:rPr>
          <w:i/>
          <w:iCs/>
        </w:rPr>
        <w:t>What if I don</w:t>
      </w:r>
      <w:r w:rsidR="00D9535E" w:rsidRPr="0076363F">
        <w:rPr>
          <w:i/>
          <w:iCs/>
        </w:rPr>
        <w:t>’</w:t>
      </w:r>
      <w:r w:rsidRPr="0076363F">
        <w:rPr>
          <w:i/>
          <w:iCs/>
        </w:rPr>
        <w:t>t want to answer</w:t>
      </w:r>
      <w:r w:rsidRPr="0076363F">
        <w:t>? You m</w:t>
      </w:r>
      <w:r w:rsidR="00D9535E" w:rsidRPr="0076363F">
        <w:t>ay skip any questions you wish”</w:t>
      </w:r>
      <w:r w:rsidR="00C7433C" w:rsidRPr="0076363F">
        <w:t xml:space="preserve"> </w:t>
      </w:r>
      <w:r w:rsidR="00EB326B" w:rsidRPr="0076363F">
        <w:t>a</w:t>
      </w:r>
      <w:r w:rsidR="00C7433C" w:rsidRPr="0076363F">
        <w:t>nd “</w:t>
      </w:r>
      <w:r w:rsidR="00C7433C" w:rsidRPr="0076363F">
        <w:rPr>
          <w:i/>
        </w:rPr>
        <w:t xml:space="preserve">Do I have to participate? </w:t>
      </w:r>
      <w:r w:rsidR="00C7433C" w:rsidRPr="0076363F">
        <w:t xml:space="preserve"> No, there will be no harmful effects if you refuse. Your decision will not affect health care services or other benefits you or your family may receive.</w:t>
      </w:r>
      <w:r w:rsidR="004444C4" w:rsidRPr="0076363F">
        <w:t>”</w:t>
      </w:r>
      <w:r w:rsidR="00D9535E" w:rsidRPr="0076363F">
        <w:t xml:space="preserve"> </w:t>
      </w:r>
      <w:r w:rsidRPr="0076363F">
        <w:t>(</w:t>
      </w:r>
      <w:r w:rsidR="00DF3F09">
        <w:t>s</w:t>
      </w:r>
      <w:r w:rsidR="00DF3F09" w:rsidRPr="0076363F">
        <w:t>ee</w:t>
      </w:r>
      <w:r w:rsidRPr="0076363F">
        <w:t xml:space="preserve"> </w:t>
      </w:r>
      <w:r w:rsidR="004444C4" w:rsidRPr="0076363F">
        <w:t>Question and Answer sheet</w:t>
      </w:r>
      <w:r w:rsidRPr="0076363F">
        <w:t xml:space="preserve">, </w:t>
      </w:r>
      <w:r w:rsidRPr="0076363F">
        <w:rPr>
          <w:b/>
          <w:bCs/>
        </w:rPr>
        <w:t xml:space="preserve">Attachment </w:t>
      </w:r>
      <w:r w:rsidR="00850118">
        <w:rPr>
          <w:b/>
          <w:bCs/>
        </w:rPr>
        <w:t>Q</w:t>
      </w:r>
      <w:r w:rsidR="003662A0">
        <w:rPr>
          <w:b/>
          <w:bCs/>
        </w:rPr>
        <w:t>1/Q2</w:t>
      </w:r>
      <w:r w:rsidRPr="0076363F">
        <w:t xml:space="preserve">)  </w:t>
      </w:r>
    </w:p>
    <w:p w14:paraId="5698D7B7"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9867B0" w14:textId="6DB4167A" w:rsidR="009677AB" w:rsidRPr="0076363F" w:rsidRDefault="004A309F" w:rsidP="007E20C2">
      <w:pPr>
        <w:pStyle w:val="BodyTextIndent"/>
        <w:widowControl/>
        <w:tabs>
          <w:tab w:val="left" w:pos="0"/>
          <w:tab w:val="left" w:pos="8190"/>
          <w:tab w:val="left" w:pos="8640"/>
          <w:tab w:val="left" w:pos="9360"/>
        </w:tabs>
        <w:ind w:right="0"/>
        <w:rPr>
          <w:rFonts w:ascii="Times New Roman" w:hAnsi="Times New Roman" w:cs="Times New Roman"/>
          <w:sz w:val="24"/>
          <w:szCs w:val="24"/>
        </w:rPr>
      </w:pPr>
      <w:r w:rsidRPr="0076363F">
        <w:rPr>
          <w:rFonts w:ascii="Times New Roman" w:hAnsi="Times New Roman" w:cs="Times New Roman"/>
          <w:sz w:val="24"/>
          <w:szCs w:val="24"/>
        </w:rPr>
        <w:t xml:space="preserve">There is also a statement in the introductory letter that reads:  </w:t>
      </w:r>
      <w:r w:rsidR="00D9535E" w:rsidRPr="0076363F">
        <w:rPr>
          <w:rFonts w:ascii="Times New Roman" w:hAnsi="Times New Roman" w:cs="Times New Roman"/>
          <w:sz w:val="24"/>
          <w:szCs w:val="24"/>
        </w:rPr>
        <w:t>“</w:t>
      </w:r>
      <w:r w:rsidR="00C7433C" w:rsidRPr="0076363F">
        <w:rPr>
          <w:rFonts w:ascii="Times New Roman" w:hAnsi="Times New Roman" w:cs="Times New Roman"/>
          <w:sz w:val="24"/>
          <w:szCs w:val="24"/>
        </w:rPr>
        <w:t xml:space="preserve">We will keep any </w:t>
      </w:r>
      <w:r w:rsidR="002C300B" w:rsidRPr="0076363F">
        <w:rPr>
          <w:rFonts w:ascii="Times New Roman" w:hAnsi="Times New Roman" w:cs="Times New Roman"/>
          <w:sz w:val="24"/>
          <w:szCs w:val="24"/>
        </w:rPr>
        <w:t xml:space="preserve">identifying </w:t>
      </w:r>
      <w:r w:rsidR="00C7433C" w:rsidRPr="0076363F">
        <w:rPr>
          <w:rFonts w:ascii="Times New Roman" w:hAnsi="Times New Roman" w:cs="Times New Roman"/>
          <w:sz w:val="24"/>
          <w:szCs w:val="24"/>
        </w:rPr>
        <w:t xml:space="preserve">information that you provide during </w:t>
      </w:r>
      <w:r w:rsidR="002C300B" w:rsidRPr="0076363F">
        <w:rPr>
          <w:rFonts w:ascii="Times New Roman" w:hAnsi="Times New Roman" w:cs="Times New Roman"/>
          <w:sz w:val="24"/>
          <w:szCs w:val="24"/>
        </w:rPr>
        <w:t xml:space="preserve">your </w:t>
      </w:r>
      <w:r w:rsidR="00C7433C" w:rsidRPr="0076363F">
        <w:rPr>
          <w:rFonts w:ascii="Times New Roman" w:hAnsi="Times New Roman" w:cs="Times New Roman"/>
          <w:sz w:val="24"/>
          <w:szCs w:val="24"/>
        </w:rPr>
        <w:t>interview confidential</w:t>
      </w:r>
      <w:r w:rsidRPr="0076363F">
        <w:rPr>
          <w:rFonts w:ascii="Times New Roman" w:hAnsi="Times New Roman" w:cs="Times New Roman"/>
          <w:sz w:val="24"/>
          <w:szCs w:val="24"/>
        </w:rPr>
        <w:t>.</w:t>
      </w:r>
      <w:r w:rsidR="009677AB" w:rsidRPr="0076363F">
        <w:rPr>
          <w:rFonts w:ascii="Times New Roman" w:hAnsi="Times New Roman" w:cs="Times New Roman"/>
          <w:sz w:val="24"/>
          <w:szCs w:val="24"/>
        </w:rPr>
        <w:t>”</w:t>
      </w:r>
      <w:r w:rsidRPr="0076363F">
        <w:rPr>
          <w:rFonts w:ascii="Times New Roman" w:hAnsi="Times New Roman" w:cs="Times New Roman"/>
          <w:sz w:val="24"/>
          <w:szCs w:val="24"/>
        </w:rPr>
        <w:t xml:space="preserve"> </w:t>
      </w:r>
      <w:r w:rsidR="009677AB" w:rsidRPr="0076363F">
        <w:rPr>
          <w:rFonts w:ascii="Times New Roman" w:hAnsi="Times New Roman" w:cs="Times New Roman"/>
          <w:sz w:val="24"/>
          <w:szCs w:val="24"/>
        </w:rPr>
        <w:t xml:space="preserve">(see introductory letter, </w:t>
      </w:r>
      <w:r w:rsidR="009677AB" w:rsidRPr="0076363F">
        <w:rPr>
          <w:rFonts w:ascii="Times New Roman" w:hAnsi="Times New Roman" w:cs="Times New Roman"/>
          <w:b/>
          <w:bCs/>
          <w:sz w:val="24"/>
          <w:szCs w:val="24"/>
        </w:rPr>
        <w:t xml:space="preserve">Attachment </w:t>
      </w:r>
      <w:r w:rsidR="00850118">
        <w:rPr>
          <w:rFonts w:ascii="Times New Roman" w:hAnsi="Times New Roman" w:cs="Times New Roman"/>
          <w:b/>
          <w:bCs/>
          <w:sz w:val="24"/>
          <w:szCs w:val="24"/>
        </w:rPr>
        <w:t>R</w:t>
      </w:r>
      <w:r w:rsidR="003662A0">
        <w:rPr>
          <w:rFonts w:ascii="Times New Roman" w:hAnsi="Times New Roman" w:cs="Times New Roman"/>
          <w:b/>
          <w:bCs/>
          <w:sz w:val="24"/>
          <w:szCs w:val="24"/>
        </w:rPr>
        <w:t>1/R2</w:t>
      </w:r>
      <w:r w:rsidR="009677AB" w:rsidRPr="0076363F">
        <w:rPr>
          <w:rFonts w:ascii="Times New Roman" w:hAnsi="Times New Roman" w:cs="Times New Roman"/>
          <w:sz w:val="24"/>
          <w:szCs w:val="24"/>
        </w:rPr>
        <w:t>).</w:t>
      </w:r>
    </w:p>
    <w:p w14:paraId="31CEAD78" w14:textId="77777777" w:rsidR="008F42C3" w:rsidRPr="0076363F" w:rsidRDefault="008F42C3" w:rsidP="007E20C2">
      <w:pPr>
        <w:pStyle w:val="BodyTextIndent"/>
        <w:widowControl/>
        <w:tabs>
          <w:tab w:val="left" w:pos="0"/>
          <w:tab w:val="left" w:pos="8190"/>
          <w:tab w:val="left" w:pos="8640"/>
          <w:tab w:val="left" w:pos="9360"/>
        </w:tabs>
        <w:ind w:right="0"/>
        <w:rPr>
          <w:rFonts w:ascii="Times New Roman" w:hAnsi="Times New Roman" w:cs="Times New Roman"/>
          <w:sz w:val="24"/>
          <w:szCs w:val="24"/>
        </w:rPr>
      </w:pPr>
    </w:p>
    <w:p w14:paraId="60E1A8F6" w14:textId="30CF2C73" w:rsidR="004A309F" w:rsidRPr="0076363F" w:rsidRDefault="009677AB" w:rsidP="007E20C2">
      <w:pPr>
        <w:pStyle w:val="BodyTextIndent"/>
        <w:widowControl/>
        <w:tabs>
          <w:tab w:val="left" w:pos="0"/>
          <w:tab w:val="left" w:pos="8190"/>
          <w:tab w:val="left" w:pos="8640"/>
          <w:tab w:val="left" w:pos="9360"/>
        </w:tabs>
        <w:ind w:right="0"/>
        <w:rPr>
          <w:rFonts w:ascii="Times New Roman" w:hAnsi="Times New Roman" w:cs="Times New Roman"/>
          <w:sz w:val="24"/>
          <w:szCs w:val="24"/>
        </w:rPr>
      </w:pPr>
      <w:r w:rsidRPr="0076363F">
        <w:rPr>
          <w:rFonts w:ascii="Times New Roman" w:hAnsi="Times New Roman" w:cs="Times New Roman"/>
          <w:sz w:val="24"/>
          <w:szCs w:val="24"/>
        </w:rPr>
        <w:t xml:space="preserve">The Human Subject Fact Sheet </w:t>
      </w:r>
      <w:r w:rsidR="00B52875" w:rsidRPr="0076363F">
        <w:rPr>
          <w:rFonts w:ascii="Times New Roman" w:hAnsi="Times New Roman" w:cs="Times New Roman"/>
          <w:sz w:val="24"/>
          <w:szCs w:val="24"/>
        </w:rPr>
        <w:t>informs participants of the following</w:t>
      </w:r>
      <w:r w:rsidR="00452663" w:rsidRPr="0076363F">
        <w:rPr>
          <w:rFonts w:ascii="Times New Roman" w:hAnsi="Times New Roman" w:cs="Times New Roman"/>
          <w:sz w:val="24"/>
          <w:szCs w:val="24"/>
        </w:rPr>
        <w:t xml:space="preserve"> (</w:t>
      </w:r>
      <w:r w:rsidR="00452663" w:rsidRPr="0076363F">
        <w:rPr>
          <w:rFonts w:ascii="Times New Roman" w:hAnsi="Times New Roman" w:cs="Times New Roman"/>
          <w:b/>
          <w:sz w:val="24"/>
          <w:szCs w:val="24"/>
        </w:rPr>
        <w:t xml:space="preserve">Attachment </w:t>
      </w:r>
      <w:r w:rsidR="00850118">
        <w:rPr>
          <w:rFonts w:ascii="Times New Roman" w:hAnsi="Times New Roman" w:cs="Times New Roman"/>
          <w:b/>
          <w:sz w:val="24"/>
          <w:szCs w:val="24"/>
        </w:rPr>
        <w:t>S</w:t>
      </w:r>
      <w:r w:rsidR="003662A0">
        <w:rPr>
          <w:rFonts w:ascii="Times New Roman" w:hAnsi="Times New Roman" w:cs="Times New Roman"/>
          <w:b/>
          <w:sz w:val="24"/>
          <w:szCs w:val="24"/>
        </w:rPr>
        <w:t>1/S2</w:t>
      </w:r>
      <w:r w:rsidR="00452663" w:rsidRPr="0076363F">
        <w:rPr>
          <w:rFonts w:ascii="Times New Roman" w:hAnsi="Times New Roman" w:cs="Times New Roman"/>
          <w:sz w:val="24"/>
          <w:szCs w:val="24"/>
        </w:rPr>
        <w:t>)</w:t>
      </w:r>
      <w:r w:rsidR="00B52875" w:rsidRPr="0076363F">
        <w:rPr>
          <w:rFonts w:ascii="Times New Roman" w:hAnsi="Times New Roman" w:cs="Times New Roman"/>
          <w:sz w:val="24"/>
          <w:szCs w:val="24"/>
        </w:rPr>
        <w:t>:</w:t>
      </w:r>
    </w:p>
    <w:p w14:paraId="4C1BD370" w14:textId="77777777" w:rsidR="00B52875" w:rsidRPr="0076363F" w:rsidRDefault="00B52875" w:rsidP="007E20C2">
      <w:pPr>
        <w:tabs>
          <w:tab w:val="left" w:pos="720"/>
        </w:tabs>
        <w:ind w:left="720" w:right="1350"/>
        <w:rPr>
          <w:sz w:val="22"/>
          <w:szCs w:val="22"/>
        </w:rPr>
      </w:pPr>
      <w:r w:rsidRPr="0076363F">
        <w:rPr>
          <w:sz w:val="22"/>
          <w:szCs w:val="22"/>
        </w:rPr>
        <w:t>“As a potential participant in this research study, you have the right to:</w:t>
      </w:r>
    </w:p>
    <w:p w14:paraId="628B4302" w14:textId="77777777" w:rsidR="00B52875" w:rsidRPr="0076363F" w:rsidRDefault="00B52875" w:rsidP="007E20C2">
      <w:pPr>
        <w:tabs>
          <w:tab w:val="left" w:pos="720"/>
        </w:tabs>
        <w:ind w:left="720" w:right="1350"/>
        <w:rPr>
          <w:sz w:val="22"/>
          <w:szCs w:val="22"/>
        </w:rPr>
      </w:pPr>
    </w:p>
    <w:p w14:paraId="13967CF8" w14:textId="77777777" w:rsidR="00B52875" w:rsidRPr="0076363F" w:rsidRDefault="00B52875" w:rsidP="007E20C2">
      <w:pPr>
        <w:widowControl/>
        <w:numPr>
          <w:ilvl w:val="0"/>
          <w:numId w:val="2"/>
        </w:numPr>
        <w:tabs>
          <w:tab w:val="left" w:pos="720"/>
        </w:tabs>
        <w:autoSpaceDE/>
        <w:autoSpaceDN/>
        <w:adjustRightInd/>
        <w:ind w:left="720" w:right="1350" w:firstLine="0"/>
        <w:rPr>
          <w:sz w:val="22"/>
          <w:szCs w:val="22"/>
        </w:rPr>
      </w:pPr>
      <w:r w:rsidRPr="0076363F">
        <w:rPr>
          <w:sz w:val="22"/>
          <w:szCs w:val="22"/>
        </w:rPr>
        <w:t>Be informed of the nature and purpose of the study.</w:t>
      </w:r>
      <w:r w:rsidRPr="0076363F">
        <w:rPr>
          <w:sz w:val="22"/>
          <w:szCs w:val="22"/>
        </w:rPr>
        <w:br/>
      </w:r>
    </w:p>
    <w:p w14:paraId="0F44F663" w14:textId="77777777" w:rsidR="00AF4FB3" w:rsidRPr="0076363F" w:rsidRDefault="00B52875" w:rsidP="007E20C2">
      <w:pPr>
        <w:widowControl/>
        <w:numPr>
          <w:ilvl w:val="0"/>
          <w:numId w:val="2"/>
        </w:numPr>
        <w:tabs>
          <w:tab w:val="left" w:pos="720"/>
        </w:tabs>
        <w:autoSpaceDE/>
        <w:autoSpaceDN/>
        <w:adjustRightInd/>
        <w:ind w:left="720" w:right="1350" w:firstLine="0"/>
        <w:rPr>
          <w:sz w:val="22"/>
          <w:szCs w:val="22"/>
        </w:rPr>
      </w:pPr>
      <w:r w:rsidRPr="0076363F">
        <w:rPr>
          <w:sz w:val="22"/>
          <w:szCs w:val="22"/>
        </w:rPr>
        <w:t>Be given an explanation of the procedures to be followed in the study.</w:t>
      </w:r>
    </w:p>
    <w:p w14:paraId="63ACE198" w14:textId="77777777" w:rsidR="00B52875" w:rsidRPr="0076363F" w:rsidRDefault="00B52875" w:rsidP="007E20C2">
      <w:pPr>
        <w:widowControl/>
        <w:tabs>
          <w:tab w:val="left" w:pos="0"/>
        </w:tabs>
        <w:autoSpaceDE/>
        <w:autoSpaceDN/>
        <w:adjustRightInd/>
        <w:ind w:right="1350"/>
        <w:rPr>
          <w:sz w:val="22"/>
          <w:szCs w:val="22"/>
        </w:rPr>
      </w:pPr>
    </w:p>
    <w:p w14:paraId="7A5775CF" w14:textId="77777777" w:rsidR="00B52875" w:rsidRPr="0076363F" w:rsidRDefault="00B52875" w:rsidP="007E20C2">
      <w:pPr>
        <w:widowControl/>
        <w:numPr>
          <w:ilvl w:val="0"/>
          <w:numId w:val="2"/>
        </w:numPr>
        <w:tabs>
          <w:tab w:val="left" w:pos="1080"/>
        </w:tabs>
        <w:autoSpaceDE/>
        <w:autoSpaceDN/>
        <w:adjustRightInd/>
        <w:ind w:right="1350" w:hanging="360"/>
        <w:rPr>
          <w:sz w:val="22"/>
          <w:szCs w:val="22"/>
        </w:rPr>
      </w:pPr>
      <w:r w:rsidRPr="0076363F">
        <w:rPr>
          <w:sz w:val="22"/>
          <w:szCs w:val="22"/>
        </w:rPr>
        <w:t>Be given a description of any discomforts and risks reasonably to be expected from the study procedures.</w:t>
      </w:r>
      <w:r w:rsidRPr="0076363F">
        <w:rPr>
          <w:sz w:val="22"/>
          <w:szCs w:val="22"/>
        </w:rPr>
        <w:br/>
      </w:r>
    </w:p>
    <w:p w14:paraId="084F6E21" w14:textId="77777777" w:rsidR="00F80895" w:rsidRPr="0076363F" w:rsidRDefault="00B52875" w:rsidP="007E20C2">
      <w:pPr>
        <w:widowControl/>
        <w:numPr>
          <w:ilvl w:val="0"/>
          <w:numId w:val="2"/>
        </w:numPr>
        <w:tabs>
          <w:tab w:val="left" w:pos="1080"/>
        </w:tabs>
        <w:autoSpaceDE/>
        <w:autoSpaceDN/>
        <w:adjustRightInd/>
        <w:ind w:right="1350" w:hanging="360"/>
        <w:rPr>
          <w:sz w:val="22"/>
          <w:szCs w:val="22"/>
        </w:rPr>
      </w:pPr>
      <w:bookmarkStart w:id="12" w:name="OLE_LINK1"/>
      <w:r w:rsidRPr="0076363F">
        <w:rPr>
          <w:sz w:val="22"/>
          <w:szCs w:val="22"/>
        </w:rPr>
        <w:lastRenderedPageBreak/>
        <w:t>Be given an explanation of any benefits you can reasonably expect from participation.</w:t>
      </w:r>
    </w:p>
    <w:bookmarkEnd w:id="12"/>
    <w:p w14:paraId="6A409910" w14:textId="77777777" w:rsidR="003A76F8" w:rsidRPr="0076363F" w:rsidRDefault="003A76F8" w:rsidP="007E20C2">
      <w:pPr>
        <w:widowControl/>
        <w:autoSpaceDE/>
        <w:autoSpaceDN/>
        <w:adjustRightInd/>
        <w:ind w:right="1350"/>
      </w:pPr>
    </w:p>
    <w:p w14:paraId="4B3CFA0A" w14:textId="77777777" w:rsidR="00B52875" w:rsidRPr="0076363F" w:rsidRDefault="003A76F8" w:rsidP="007E20C2">
      <w:pPr>
        <w:widowControl/>
        <w:numPr>
          <w:ilvl w:val="0"/>
          <w:numId w:val="2"/>
        </w:numPr>
        <w:tabs>
          <w:tab w:val="left" w:pos="1080"/>
        </w:tabs>
        <w:autoSpaceDE/>
        <w:autoSpaceDN/>
        <w:adjustRightInd/>
        <w:ind w:right="1350" w:hanging="360"/>
        <w:rPr>
          <w:sz w:val="22"/>
          <w:szCs w:val="22"/>
        </w:rPr>
      </w:pPr>
      <w:r w:rsidRPr="0076363F">
        <w:rPr>
          <w:sz w:val="22"/>
          <w:szCs w:val="22"/>
        </w:rPr>
        <w:t xml:space="preserve">Be </w:t>
      </w:r>
      <w:r w:rsidR="00B52875" w:rsidRPr="0076363F">
        <w:rPr>
          <w:sz w:val="22"/>
          <w:szCs w:val="22"/>
        </w:rPr>
        <w:t>informed of medical treatment, if any, available to you during and after the study if complications should arise.</w:t>
      </w:r>
      <w:r w:rsidR="00B52875" w:rsidRPr="0076363F">
        <w:rPr>
          <w:sz w:val="22"/>
          <w:szCs w:val="22"/>
        </w:rPr>
        <w:br/>
      </w:r>
    </w:p>
    <w:p w14:paraId="7D513BCE" w14:textId="77777777" w:rsidR="00B52875" w:rsidRPr="0076363F" w:rsidRDefault="00B52875" w:rsidP="007E20C2">
      <w:pPr>
        <w:widowControl/>
        <w:numPr>
          <w:ilvl w:val="0"/>
          <w:numId w:val="2"/>
        </w:numPr>
        <w:tabs>
          <w:tab w:val="left" w:pos="1080"/>
        </w:tabs>
        <w:autoSpaceDE/>
        <w:autoSpaceDN/>
        <w:adjustRightInd/>
        <w:ind w:right="1350" w:hanging="360"/>
        <w:rPr>
          <w:sz w:val="22"/>
          <w:szCs w:val="22"/>
        </w:rPr>
      </w:pPr>
      <w:r w:rsidRPr="0076363F">
        <w:rPr>
          <w:sz w:val="22"/>
          <w:szCs w:val="22"/>
        </w:rPr>
        <w:t>Be given an opportunity to ask any questions concerning the study or procedures involved.</w:t>
      </w:r>
      <w:r w:rsidRPr="0076363F">
        <w:rPr>
          <w:sz w:val="22"/>
          <w:szCs w:val="22"/>
        </w:rPr>
        <w:br/>
      </w:r>
    </w:p>
    <w:p w14:paraId="30703670" w14:textId="77777777" w:rsidR="00B52875" w:rsidRPr="0076363F" w:rsidRDefault="00B52875" w:rsidP="007E20C2">
      <w:pPr>
        <w:widowControl/>
        <w:numPr>
          <w:ilvl w:val="0"/>
          <w:numId w:val="2"/>
        </w:numPr>
        <w:tabs>
          <w:tab w:val="left" w:pos="1080"/>
        </w:tabs>
        <w:autoSpaceDE/>
        <w:autoSpaceDN/>
        <w:adjustRightInd/>
        <w:ind w:right="1350" w:hanging="360"/>
        <w:rPr>
          <w:sz w:val="22"/>
          <w:szCs w:val="22"/>
        </w:rPr>
      </w:pPr>
      <w:r w:rsidRPr="0076363F">
        <w:rPr>
          <w:sz w:val="22"/>
          <w:szCs w:val="22"/>
        </w:rPr>
        <w:t>Be informed that you may withdraw from the study at any</w:t>
      </w:r>
      <w:r w:rsidR="00EB326B" w:rsidRPr="0076363F">
        <w:rPr>
          <w:sz w:val="22"/>
          <w:szCs w:val="22"/>
        </w:rPr>
        <w:t xml:space="preserve"> </w:t>
      </w:r>
      <w:r w:rsidRPr="0076363F">
        <w:rPr>
          <w:sz w:val="22"/>
          <w:szCs w:val="22"/>
        </w:rPr>
        <w:t>time without penalty.</w:t>
      </w:r>
      <w:r w:rsidRPr="0076363F">
        <w:rPr>
          <w:sz w:val="22"/>
          <w:szCs w:val="22"/>
        </w:rPr>
        <w:br/>
      </w:r>
    </w:p>
    <w:p w14:paraId="5BE5300A" w14:textId="77777777" w:rsidR="00B52875" w:rsidRPr="0076363F" w:rsidRDefault="00B52875" w:rsidP="007E20C2">
      <w:pPr>
        <w:widowControl/>
        <w:numPr>
          <w:ilvl w:val="0"/>
          <w:numId w:val="2"/>
        </w:numPr>
        <w:tabs>
          <w:tab w:val="left" w:pos="1080"/>
          <w:tab w:val="left" w:pos="1170"/>
        </w:tabs>
        <w:autoSpaceDE/>
        <w:autoSpaceDN/>
        <w:adjustRightInd/>
        <w:ind w:right="1350" w:hanging="360"/>
        <w:rPr>
          <w:sz w:val="22"/>
          <w:szCs w:val="22"/>
        </w:rPr>
      </w:pPr>
      <w:r w:rsidRPr="0076363F">
        <w:rPr>
          <w:sz w:val="22"/>
          <w:szCs w:val="22"/>
        </w:rPr>
        <w:t xml:space="preserve">Be given the opportunity to decide to participate or not without the use of any force or undue influence on your decision. </w:t>
      </w:r>
    </w:p>
    <w:p w14:paraId="0270E92C" w14:textId="77777777" w:rsidR="00B52875" w:rsidRPr="0076363F" w:rsidRDefault="00B52875" w:rsidP="007E20C2">
      <w:pPr>
        <w:tabs>
          <w:tab w:val="left" w:pos="720"/>
        </w:tabs>
        <w:ind w:left="720" w:right="1350"/>
        <w:rPr>
          <w:sz w:val="22"/>
          <w:szCs w:val="22"/>
        </w:rPr>
      </w:pPr>
    </w:p>
    <w:p w14:paraId="40ADE1ED" w14:textId="77777777" w:rsidR="00C7433C" w:rsidRPr="0076363F" w:rsidRDefault="00B52875" w:rsidP="00D65EBC">
      <w:pPr>
        <w:ind w:left="720"/>
        <w:rPr>
          <w:sz w:val="22"/>
          <w:szCs w:val="22"/>
        </w:rPr>
      </w:pPr>
      <w:r w:rsidRPr="0076363F">
        <w:rPr>
          <w:sz w:val="22"/>
          <w:szCs w:val="22"/>
        </w:rPr>
        <w:t xml:space="preserve">All information that we gather in this study will be kept </w:t>
      </w:r>
      <w:r w:rsidR="00C7433C" w:rsidRPr="0076363F">
        <w:rPr>
          <w:sz w:val="22"/>
          <w:szCs w:val="22"/>
        </w:rPr>
        <w:t>confidential</w:t>
      </w:r>
      <w:r w:rsidRPr="0076363F">
        <w:rPr>
          <w:sz w:val="22"/>
          <w:szCs w:val="22"/>
        </w:rPr>
        <w:t xml:space="preserve">.  This is because the study has been given a Certificate of Confidentiality by the Centers for Disease Control and Prevention.  This means anything you tell us will not have to be given out to anyone, even if a court orders us to do so, unless you say it's okay.  We may share information about you with other researchers but </w:t>
      </w:r>
      <w:r w:rsidR="00C7433C" w:rsidRPr="0076363F">
        <w:rPr>
          <w:sz w:val="22"/>
          <w:szCs w:val="22"/>
        </w:rPr>
        <w:t>we will never use any names in reports or publications. You should also understand that study investigators are not prevented from reporting information obtained from you to authorities in order to prevent serious harm to yourself or others.</w:t>
      </w:r>
    </w:p>
    <w:p w14:paraId="69C109A1" w14:textId="77777777" w:rsidR="00D65EBC" w:rsidRPr="0076363F" w:rsidRDefault="00D65EBC" w:rsidP="007E20C2">
      <w:pPr>
        <w:tabs>
          <w:tab w:val="left" w:pos="720"/>
        </w:tabs>
        <w:ind w:left="720" w:right="1350"/>
        <w:jc w:val="both"/>
        <w:rPr>
          <w:sz w:val="22"/>
          <w:szCs w:val="22"/>
        </w:rPr>
      </w:pPr>
    </w:p>
    <w:p w14:paraId="2D9B4FBD" w14:textId="77777777" w:rsidR="00B52875" w:rsidRPr="0076363F" w:rsidRDefault="00C7433C" w:rsidP="007E20C2">
      <w:pPr>
        <w:tabs>
          <w:tab w:val="left" w:pos="720"/>
        </w:tabs>
        <w:ind w:left="720" w:right="1350"/>
        <w:jc w:val="both"/>
        <w:rPr>
          <w:sz w:val="22"/>
          <w:szCs w:val="22"/>
        </w:rPr>
      </w:pPr>
      <w:r w:rsidRPr="0076363F">
        <w:rPr>
          <w:sz w:val="22"/>
          <w:szCs w:val="22"/>
        </w:rPr>
        <w:t xml:space="preserve">The BD-STEPS Question and Answer sheet </w:t>
      </w:r>
      <w:r w:rsidR="00B52875" w:rsidRPr="0076363F">
        <w:rPr>
          <w:sz w:val="22"/>
          <w:szCs w:val="22"/>
        </w:rPr>
        <w:t xml:space="preserve">will give you more information about how your privacy is protected in this study.  </w:t>
      </w:r>
    </w:p>
    <w:p w14:paraId="3A4ECEDE" w14:textId="77777777" w:rsidR="00B52875" w:rsidRPr="0076363F" w:rsidRDefault="00B52875" w:rsidP="007E20C2">
      <w:pPr>
        <w:tabs>
          <w:tab w:val="left" w:pos="720"/>
        </w:tabs>
        <w:ind w:left="720" w:right="1350"/>
        <w:jc w:val="both"/>
        <w:rPr>
          <w:sz w:val="22"/>
          <w:szCs w:val="22"/>
        </w:rPr>
      </w:pPr>
    </w:p>
    <w:p w14:paraId="7C62DFE1" w14:textId="77777777" w:rsidR="00B52875" w:rsidRPr="0076363F" w:rsidRDefault="001D47FD" w:rsidP="007E20C2">
      <w:pPr>
        <w:ind w:left="720"/>
        <w:rPr>
          <w:b/>
          <w:color w:val="000000"/>
          <w:sz w:val="22"/>
          <w:szCs w:val="22"/>
        </w:rPr>
      </w:pPr>
      <w:r w:rsidRPr="0076363F">
        <w:rPr>
          <w:rStyle w:val="Strong"/>
          <w:rFonts w:cs="Arial"/>
          <w:b w:val="0"/>
          <w:color w:val="000000"/>
          <w:sz w:val="22"/>
          <w:szCs w:val="22"/>
        </w:rPr>
        <w:t xml:space="preserve">If you have questions about your rights as a subject in this research study, please call </w:t>
      </w:r>
      <w:r w:rsidRPr="0076363F">
        <w:rPr>
          <w:rStyle w:val="Strong"/>
          <w:rFonts w:cs="Arial"/>
          <w:b w:val="0"/>
          <w:sz w:val="22"/>
          <w:szCs w:val="22"/>
        </w:rPr>
        <w:t>the Office of the Deputy Associate Director for Science for CDC at</w:t>
      </w:r>
      <w:r w:rsidRPr="0076363F">
        <w:rPr>
          <w:rStyle w:val="Strong"/>
          <w:rFonts w:cs="Arial"/>
          <w:b w:val="0"/>
          <w:color w:val="000000"/>
          <w:sz w:val="22"/>
          <w:szCs w:val="22"/>
        </w:rPr>
        <w:t xml:space="preserve"> 1-800-584-8814, leave a message including your name, phone number, and refer to protocol #2087, and someone will call you back as soon as possible.</w:t>
      </w:r>
      <w:r w:rsidR="00B52875" w:rsidRPr="0076363F">
        <w:rPr>
          <w:sz w:val="22"/>
          <w:szCs w:val="22"/>
        </w:rPr>
        <w:t xml:space="preserve">” </w:t>
      </w:r>
    </w:p>
    <w:p w14:paraId="7833B4A5" w14:textId="77777777" w:rsidR="00B52875" w:rsidRPr="0076363F" w:rsidRDefault="00B52875" w:rsidP="007E20C2">
      <w:pPr>
        <w:pStyle w:val="BodyTextIndent"/>
        <w:widowControl/>
        <w:tabs>
          <w:tab w:val="left" w:pos="0"/>
          <w:tab w:val="left" w:pos="8190"/>
          <w:tab w:val="left" w:pos="8640"/>
          <w:tab w:val="left" w:pos="9360"/>
        </w:tabs>
        <w:ind w:right="0"/>
        <w:rPr>
          <w:rFonts w:ascii="Times New Roman" w:hAnsi="Times New Roman" w:cs="Times New Roman"/>
          <w:sz w:val="24"/>
          <w:szCs w:val="24"/>
        </w:rPr>
      </w:pPr>
    </w:p>
    <w:p w14:paraId="72A60C28" w14:textId="3244C032" w:rsidR="004A309F" w:rsidRPr="0076363F" w:rsidRDefault="004A309F" w:rsidP="007E20C2">
      <w:pPr>
        <w:pStyle w:val="BodyTextIndent"/>
        <w:widowControl/>
        <w:tabs>
          <w:tab w:val="left" w:pos="0"/>
          <w:tab w:val="left" w:pos="8190"/>
          <w:tab w:val="left" w:pos="8640"/>
          <w:tab w:val="left" w:pos="9360"/>
        </w:tabs>
        <w:ind w:right="0"/>
        <w:rPr>
          <w:rFonts w:ascii="Times New Roman" w:hAnsi="Times New Roman" w:cs="Times New Roman"/>
          <w:sz w:val="24"/>
          <w:szCs w:val="24"/>
        </w:rPr>
      </w:pPr>
      <w:r w:rsidRPr="0076363F">
        <w:rPr>
          <w:rFonts w:ascii="Times New Roman" w:hAnsi="Times New Roman" w:cs="Times New Roman"/>
          <w:sz w:val="24"/>
          <w:szCs w:val="24"/>
        </w:rPr>
        <w:t>The informed consent telephone script (</w:t>
      </w:r>
      <w:r w:rsidRPr="0076363F">
        <w:rPr>
          <w:rFonts w:ascii="Times New Roman" w:hAnsi="Times New Roman" w:cs="Times New Roman"/>
          <w:b/>
          <w:bCs/>
          <w:sz w:val="24"/>
          <w:szCs w:val="24"/>
        </w:rPr>
        <w:t xml:space="preserve">Attachment </w:t>
      </w:r>
      <w:r w:rsidR="00197A61" w:rsidRPr="0076363F">
        <w:rPr>
          <w:rFonts w:ascii="Times New Roman" w:hAnsi="Times New Roman" w:cs="Times New Roman"/>
          <w:b/>
          <w:bCs/>
          <w:sz w:val="24"/>
          <w:szCs w:val="24"/>
        </w:rPr>
        <w:t>L</w:t>
      </w:r>
      <w:r w:rsidR="003662A0">
        <w:rPr>
          <w:rFonts w:ascii="Times New Roman" w:hAnsi="Times New Roman" w:cs="Times New Roman"/>
          <w:b/>
          <w:bCs/>
          <w:sz w:val="24"/>
          <w:szCs w:val="24"/>
        </w:rPr>
        <w:t>1/L2</w:t>
      </w:r>
      <w:r w:rsidRPr="0076363F">
        <w:rPr>
          <w:rFonts w:ascii="Times New Roman" w:hAnsi="Times New Roman" w:cs="Times New Roman"/>
          <w:sz w:val="24"/>
          <w:szCs w:val="24"/>
        </w:rPr>
        <w:t>) also informs the mother that there are some questions about sensitive issues in the interview and that she can choose not to answer any specific questions. The script also emphasizes that the mother</w:t>
      </w:r>
      <w:r w:rsidR="00D9535E" w:rsidRPr="0076363F">
        <w:rPr>
          <w:rFonts w:ascii="Times New Roman" w:hAnsi="Times New Roman" w:cs="Times New Roman"/>
          <w:sz w:val="24"/>
          <w:szCs w:val="24"/>
        </w:rPr>
        <w:t>’</w:t>
      </w:r>
      <w:r w:rsidRPr="0076363F">
        <w:rPr>
          <w:rFonts w:ascii="Times New Roman" w:hAnsi="Times New Roman" w:cs="Times New Roman"/>
          <w:sz w:val="24"/>
          <w:szCs w:val="24"/>
        </w:rPr>
        <w:t xml:space="preserve">s answers </w:t>
      </w:r>
      <w:r w:rsidR="00AA7B79" w:rsidRPr="0076363F">
        <w:rPr>
          <w:rFonts w:ascii="Times New Roman" w:hAnsi="Times New Roman" w:cs="Times New Roman"/>
          <w:sz w:val="24"/>
          <w:szCs w:val="24"/>
        </w:rPr>
        <w:t xml:space="preserve">will be kept </w:t>
      </w:r>
      <w:r w:rsidRPr="0076363F">
        <w:rPr>
          <w:rFonts w:ascii="Times New Roman" w:hAnsi="Times New Roman" w:cs="Times New Roman"/>
          <w:sz w:val="24"/>
          <w:szCs w:val="24"/>
        </w:rPr>
        <w:t xml:space="preserve">confidential. </w:t>
      </w:r>
    </w:p>
    <w:p w14:paraId="672D6239" w14:textId="77777777" w:rsidR="004A309F" w:rsidRPr="0076363F" w:rsidRDefault="004A309F" w:rsidP="007E20C2">
      <w:pPr>
        <w:pStyle w:val="BodyText3"/>
        <w:widowControl/>
        <w:tabs>
          <w:tab w:val="clear" w:pos="7848"/>
        </w:tabs>
        <w:ind w:right="-1512"/>
        <w:rPr>
          <w:rFonts w:ascii="Times New Roman" w:hAnsi="Times New Roman" w:cs="Times New Roman"/>
          <w:sz w:val="24"/>
          <w:szCs w:val="24"/>
        </w:rPr>
      </w:pPr>
    </w:p>
    <w:p w14:paraId="531E231C" w14:textId="4E26432D" w:rsidR="00EC4F66" w:rsidRPr="0076363F" w:rsidRDefault="004A309F" w:rsidP="007E20C2">
      <w:pPr>
        <w:pStyle w:val="BodyText3"/>
        <w:widowControl/>
        <w:ind w:right="0"/>
        <w:rPr>
          <w:rFonts w:ascii="Times New Roman" w:hAnsi="Times New Roman" w:cs="Times New Roman"/>
          <w:sz w:val="24"/>
          <w:szCs w:val="24"/>
        </w:rPr>
      </w:pPr>
      <w:r w:rsidRPr="0076363F">
        <w:rPr>
          <w:rFonts w:ascii="Times New Roman" w:hAnsi="Times New Roman" w:cs="Times New Roman"/>
          <w:sz w:val="24"/>
          <w:szCs w:val="24"/>
        </w:rPr>
        <w:t xml:space="preserve">The </w:t>
      </w:r>
      <w:r w:rsidR="00A6616F" w:rsidRPr="0076363F">
        <w:rPr>
          <w:rFonts w:ascii="Times New Roman" w:hAnsi="Times New Roman" w:cs="Times New Roman"/>
          <w:sz w:val="24"/>
          <w:szCs w:val="24"/>
        </w:rPr>
        <w:t>retrieval of previously collected infant bloodspots</w:t>
      </w:r>
      <w:r w:rsidR="00EC4F66" w:rsidRPr="0076363F">
        <w:rPr>
          <w:rFonts w:ascii="Times New Roman" w:hAnsi="Times New Roman" w:cs="Times New Roman"/>
          <w:sz w:val="24"/>
          <w:szCs w:val="24"/>
        </w:rPr>
        <w:t xml:space="preserve"> for singletons and multiples</w:t>
      </w:r>
      <w:r w:rsidR="00A6616F" w:rsidRPr="0076363F">
        <w:rPr>
          <w:rFonts w:ascii="Times New Roman" w:hAnsi="Times New Roman" w:cs="Times New Roman"/>
          <w:sz w:val="24"/>
          <w:szCs w:val="24"/>
        </w:rPr>
        <w:t xml:space="preserve"> requires </w:t>
      </w:r>
      <w:r w:rsidRPr="0076363F">
        <w:rPr>
          <w:rFonts w:ascii="Times New Roman" w:hAnsi="Times New Roman" w:cs="Times New Roman"/>
          <w:sz w:val="24"/>
          <w:szCs w:val="24"/>
        </w:rPr>
        <w:t>written informed consent (</w:t>
      </w:r>
      <w:r w:rsidR="00514092" w:rsidRPr="0076363F">
        <w:rPr>
          <w:rFonts w:ascii="Times New Roman" w:hAnsi="Times New Roman" w:cs="Times New Roman"/>
          <w:b/>
          <w:bCs/>
          <w:sz w:val="24"/>
          <w:szCs w:val="24"/>
        </w:rPr>
        <w:t xml:space="preserve">Attachment </w:t>
      </w:r>
      <w:r w:rsidR="00E847B3" w:rsidRPr="0076363F">
        <w:rPr>
          <w:rFonts w:ascii="Times New Roman" w:hAnsi="Times New Roman" w:cs="Times New Roman"/>
          <w:b/>
          <w:bCs/>
          <w:sz w:val="24"/>
          <w:szCs w:val="24"/>
        </w:rPr>
        <w:t>M</w:t>
      </w:r>
      <w:r w:rsidR="003662A0">
        <w:rPr>
          <w:rFonts w:ascii="Times New Roman" w:hAnsi="Times New Roman" w:cs="Times New Roman"/>
          <w:b/>
          <w:bCs/>
          <w:sz w:val="24"/>
          <w:szCs w:val="24"/>
        </w:rPr>
        <w:t>1/M2</w:t>
      </w:r>
      <w:r w:rsidR="00E847B3" w:rsidRPr="0076363F">
        <w:rPr>
          <w:rFonts w:ascii="Times New Roman" w:hAnsi="Times New Roman" w:cs="Times New Roman"/>
          <w:b/>
          <w:bCs/>
          <w:sz w:val="24"/>
          <w:szCs w:val="24"/>
        </w:rPr>
        <w:t xml:space="preserve"> and N</w:t>
      </w:r>
      <w:r w:rsidR="003662A0">
        <w:rPr>
          <w:rFonts w:ascii="Times New Roman" w:hAnsi="Times New Roman" w:cs="Times New Roman"/>
          <w:b/>
          <w:bCs/>
          <w:sz w:val="24"/>
          <w:szCs w:val="24"/>
        </w:rPr>
        <w:t>1/N2</w:t>
      </w:r>
      <w:r w:rsidRPr="0076363F">
        <w:rPr>
          <w:rFonts w:ascii="Times New Roman" w:hAnsi="Times New Roman" w:cs="Times New Roman"/>
          <w:bCs/>
          <w:sz w:val="24"/>
          <w:szCs w:val="24"/>
        </w:rPr>
        <w:t>)</w:t>
      </w:r>
      <w:r w:rsidR="00A6616F" w:rsidRPr="0076363F">
        <w:rPr>
          <w:rFonts w:ascii="Times New Roman" w:hAnsi="Times New Roman" w:cs="Times New Roman"/>
          <w:bCs/>
          <w:sz w:val="24"/>
          <w:szCs w:val="24"/>
        </w:rPr>
        <w:t xml:space="preserve"> in some states</w:t>
      </w:r>
      <w:r w:rsidRPr="0076363F">
        <w:rPr>
          <w:rFonts w:ascii="Times New Roman" w:hAnsi="Times New Roman" w:cs="Times New Roman"/>
          <w:sz w:val="24"/>
          <w:szCs w:val="24"/>
        </w:rPr>
        <w:t>.  Again</w:t>
      </w:r>
      <w:r w:rsidR="00E675B9" w:rsidRPr="0076363F">
        <w:rPr>
          <w:rFonts w:ascii="Times New Roman" w:hAnsi="Times New Roman" w:cs="Times New Roman"/>
          <w:sz w:val="24"/>
          <w:szCs w:val="24"/>
        </w:rPr>
        <w:t>,</w:t>
      </w:r>
      <w:r w:rsidRPr="0076363F">
        <w:rPr>
          <w:rFonts w:ascii="Times New Roman" w:hAnsi="Times New Roman" w:cs="Times New Roman"/>
          <w:sz w:val="24"/>
          <w:szCs w:val="24"/>
        </w:rPr>
        <w:t xml:space="preserve"> the participants are reminded </w:t>
      </w:r>
      <w:r w:rsidR="009E12F8" w:rsidRPr="0076363F">
        <w:rPr>
          <w:rFonts w:ascii="Times New Roman" w:hAnsi="Times New Roman" w:cs="Times New Roman"/>
          <w:sz w:val="24"/>
          <w:szCs w:val="24"/>
        </w:rPr>
        <w:t xml:space="preserve">in the written consent </w:t>
      </w:r>
      <w:r w:rsidR="004C6DC8" w:rsidRPr="0076363F">
        <w:rPr>
          <w:rFonts w:ascii="Times New Roman" w:hAnsi="Times New Roman" w:cs="Times New Roman"/>
          <w:sz w:val="24"/>
          <w:szCs w:val="24"/>
        </w:rPr>
        <w:t>(</w:t>
      </w:r>
      <w:r w:rsidR="004C6DC8" w:rsidRPr="0076363F">
        <w:rPr>
          <w:rFonts w:ascii="Times New Roman" w:hAnsi="Times New Roman" w:cs="Times New Roman"/>
          <w:b/>
          <w:sz w:val="24"/>
          <w:szCs w:val="24"/>
        </w:rPr>
        <w:t>Attachment</w:t>
      </w:r>
      <w:r w:rsidR="00E847B3" w:rsidRPr="0076363F">
        <w:rPr>
          <w:rFonts w:ascii="Times New Roman" w:hAnsi="Times New Roman" w:cs="Times New Roman"/>
          <w:b/>
          <w:sz w:val="24"/>
          <w:szCs w:val="24"/>
        </w:rPr>
        <w:t>s</w:t>
      </w:r>
      <w:r w:rsidR="004C6DC8" w:rsidRPr="0076363F">
        <w:rPr>
          <w:rFonts w:ascii="Times New Roman" w:hAnsi="Times New Roman" w:cs="Times New Roman"/>
          <w:b/>
          <w:sz w:val="24"/>
          <w:szCs w:val="24"/>
        </w:rPr>
        <w:t xml:space="preserve"> </w:t>
      </w:r>
      <w:r w:rsidR="00885800" w:rsidRPr="0076363F">
        <w:rPr>
          <w:rFonts w:ascii="Times New Roman" w:hAnsi="Times New Roman" w:cs="Times New Roman"/>
          <w:b/>
          <w:sz w:val="24"/>
          <w:szCs w:val="24"/>
        </w:rPr>
        <w:t>M</w:t>
      </w:r>
      <w:r w:rsidR="003662A0">
        <w:rPr>
          <w:rFonts w:ascii="Times New Roman" w:hAnsi="Times New Roman" w:cs="Times New Roman"/>
          <w:b/>
          <w:sz w:val="24"/>
          <w:szCs w:val="24"/>
        </w:rPr>
        <w:t>1/M2</w:t>
      </w:r>
      <w:r w:rsidR="00E847B3" w:rsidRPr="0076363F">
        <w:rPr>
          <w:rFonts w:ascii="Times New Roman" w:hAnsi="Times New Roman" w:cs="Times New Roman"/>
          <w:b/>
          <w:sz w:val="24"/>
          <w:szCs w:val="24"/>
        </w:rPr>
        <w:t xml:space="preserve"> and N</w:t>
      </w:r>
      <w:r w:rsidR="003662A0">
        <w:rPr>
          <w:rFonts w:ascii="Times New Roman" w:hAnsi="Times New Roman" w:cs="Times New Roman"/>
          <w:b/>
          <w:sz w:val="24"/>
          <w:szCs w:val="24"/>
        </w:rPr>
        <w:t>1/N2</w:t>
      </w:r>
      <w:r w:rsidR="004C6DC8" w:rsidRPr="0076363F">
        <w:rPr>
          <w:rFonts w:ascii="Times New Roman" w:hAnsi="Times New Roman" w:cs="Times New Roman"/>
          <w:sz w:val="24"/>
          <w:szCs w:val="24"/>
        </w:rPr>
        <w:t xml:space="preserve">) </w:t>
      </w:r>
      <w:r w:rsidRPr="0076363F">
        <w:rPr>
          <w:rFonts w:ascii="Times New Roman" w:hAnsi="Times New Roman" w:cs="Times New Roman"/>
          <w:sz w:val="24"/>
          <w:szCs w:val="24"/>
        </w:rPr>
        <w:t>that all parts of the study are voluntary and all data gathered in the study are stored without names</w:t>
      </w:r>
      <w:r w:rsidR="00CE3B39" w:rsidRPr="0076363F">
        <w:rPr>
          <w:rFonts w:ascii="Times New Roman" w:hAnsi="Times New Roman" w:cs="Times New Roman"/>
          <w:sz w:val="24"/>
          <w:szCs w:val="24"/>
        </w:rPr>
        <w:t xml:space="preserve"> attached</w:t>
      </w:r>
      <w:r w:rsidRPr="0076363F">
        <w:rPr>
          <w:rFonts w:ascii="Times New Roman" w:hAnsi="Times New Roman" w:cs="Times New Roman"/>
          <w:sz w:val="24"/>
          <w:szCs w:val="24"/>
        </w:rPr>
        <w:t xml:space="preserve">.  The protection afforded by the Certificate of Confidentiality is </w:t>
      </w:r>
      <w:r w:rsidR="005D2E7B" w:rsidRPr="0076363F">
        <w:rPr>
          <w:rFonts w:ascii="Times New Roman" w:hAnsi="Times New Roman" w:cs="Times New Roman"/>
          <w:sz w:val="24"/>
          <w:szCs w:val="24"/>
        </w:rPr>
        <w:t xml:space="preserve">also </w:t>
      </w:r>
      <w:r w:rsidRPr="0076363F">
        <w:rPr>
          <w:rFonts w:ascii="Times New Roman" w:hAnsi="Times New Roman" w:cs="Times New Roman"/>
          <w:sz w:val="24"/>
          <w:szCs w:val="24"/>
        </w:rPr>
        <w:t>explained again in the written consent</w:t>
      </w:r>
      <w:r w:rsidR="0053737D">
        <w:rPr>
          <w:rFonts w:ascii="Times New Roman" w:hAnsi="Times New Roman" w:cs="Times New Roman"/>
          <w:sz w:val="24"/>
          <w:szCs w:val="24"/>
        </w:rPr>
        <w:t xml:space="preserve"> and the medical record release</w:t>
      </w:r>
      <w:r w:rsidR="007210F8">
        <w:rPr>
          <w:rFonts w:ascii="Times New Roman" w:hAnsi="Times New Roman" w:cs="Times New Roman"/>
          <w:sz w:val="24"/>
          <w:szCs w:val="24"/>
        </w:rPr>
        <w:t xml:space="preserve"> (</w:t>
      </w:r>
      <w:r w:rsidR="007210F8" w:rsidRPr="007210F8">
        <w:rPr>
          <w:rFonts w:ascii="Times New Roman" w:hAnsi="Times New Roman" w:cs="Times New Roman"/>
          <w:b/>
          <w:sz w:val="24"/>
          <w:szCs w:val="24"/>
        </w:rPr>
        <w:t>Attachment O1/O2</w:t>
      </w:r>
      <w:r w:rsidR="007210F8">
        <w:rPr>
          <w:rFonts w:ascii="Times New Roman" w:hAnsi="Times New Roman" w:cs="Times New Roman"/>
          <w:sz w:val="24"/>
          <w:szCs w:val="24"/>
        </w:rPr>
        <w:t>)</w:t>
      </w:r>
      <w:r w:rsidRPr="0076363F">
        <w:rPr>
          <w:rFonts w:ascii="Times New Roman" w:hAnsi="Times New Roman" w:cs="Times New Roman"/>
          <w:sz w:val="24"/>
          <w:szCs w:val="24"/>
        </w:rPr>
        <w:t>.</w:t>
      </w:r>
    </w:p>
    <w:p w14:paraId="4635D36C" w14:textId="77777777" w:rsidR="00EC4F66" w:rsidRPr="0076363F" w:rsidRDefault="00EC4F66" w:rsidP="007E20C2">
      <w:pPr>
        <w:pStyle w:val="BodyText3"/>
        <w:widowControl/>
        <w:ind w:right="0"/>
        <w:rPr>
          <w:rFonts w:ascii="Times New Roman" w:hAnsi="Times New Roman" w:cs="Times New Roman"/>
          <w:sz w:val="24"/>
          <w:szCs w:val="24"/>
        </w:rPr>
      </w:pPr>
    </w:p>
    <w:p w14:paraId="19FC9F71" w14:textId="12418EF1" w:rsidR="00EC4F66" w:rsidRPr="0076363F" w:rsidRDefault="00EC4F66" w:rsidP="00EC4F66">
      <w:pPr>
        <w:pStyle w:val="ListParagraph"/>
        <w:ind w:left="0"/>
        <w:rPr>
          <w:rFonts w:ascii="Times New Roman" w:hAnsi="Times New Roman"/>
        </w:rPr>
      </w:pPr>
      <w:r w:rsidRPr="0076363F">
        <w:rPr>
          <w:rFonts w:ascii="Times New Roman" w:hAnsi="Times New Roman"/>
        </w:rPr>
        <w:t xml:space="preserve">Finally, the online questionnaire </w:t>
      </w:r>
      <w:r w:rsidR="00885800" w:rsidRPr="0076363F">
        <w:rPr>
          <w:rFonts w:ascii="Times New Roman" w:hAnsi="Times New Roman"/>
        </w:rPr>
        <w:t xml:space="preserve">includes </w:t>
      </w:r>
      <w:r w:rsidRPr="0076363F">
        <w:rPr>
          <w:rFonts w:ascii="Times New Roman" w:hAnsi="Times New Roman"/>
        </w:rPr>
        <w:t xml:space="preserve">a one-page informed consent. This consent, like the telephone and written consents described, explains that the mother is “free to stop the survey at any time,” and </w:t>
      </w:r>
      <w:r w:rsidR="005D2E7B" w:rsidRPr="0076363F">
        <w:rPr>
          <w:rFonts w:ascii="Times New Roman" w:hAnsi="Times New Roman"/>
        </w:rPr>
        <w:t>provides assurance</w:t>
      </w:r>
      <w:r w:rsidRPr="0076363F">
        <w:rPr>
          <w:rFonts w:ascii="Times New Roman" w:hAnsi="Times New Roman"/>
        </w:rPr>
        <w:t xml:space="preserve"> that answers will be kept confidential</w:t>
      </w:r>
      <w:r w:rsidR="00197A61" w:rsidRPr="0076363F">
        <w:rPr>
          <w:rFonts w:ascii="Times New Roman" w:hAnsi="Times New Roman"/>
        </w:rPr>
        <w:t xml:space="preserve"> (</w:t>
      </w:r>
      <w:r w:rsidR="00197A61" w:rsidRPr="0076363F">
        <w:rPr>
          <w:rFonts w:ascii="Times New Roman" w:hAnsi="Times New Roman"/>
          <w:b/>
        </w:rPr>
        <w:t xml:space="preserve">Attachment </w:t>
      </w:r>
      <w:r w:rsidR="00885800" w:rsidRPr="0076363F">
        <w:rPr>
          <w:rFonts w:ascii="Times New Roman" w:hAnsi="Times New Roman"/>
          <w:b/>
        </w:rPr>
        <w:t>H</w:t>
      </w:r>
      <w:r w:rsidR="00364D42" w:rsidRPr="0076363F">
        <w:rPr>
          <w:rFonts w:ascii="Times New Roman" w:hAnsi="Times New Roman"/>
          <w:b/>
        </w:rPr>
        <w:t>1-H8</w:t>
      </w:r>
      <w:r w:rsidR="00197A61" w:rsidRPr="0076363F">
        <w:rPr>
          <w:rFonts w:ascii="Times New Roman" w:hAnsi="Times New Roman"/>
        </w:rPr>
        <w:t>)</w:t>
      </w:r>
      <w:r w:rsidR="00C426E2">
        <w:rPr>
          <w:rFonts w:ascii="Times New Roman" w:hAnsi="Times New Roman"/>
        </w:rPr>
        <w:t>.</w:t>
      </w:r>
    </w:p>
    <w:p w14:paraId="0B7D774A" w14:textId="77777777" w:rsidR="004A309F" w:rsidRPr="0076363F" w:rsidRDefault="004A309F" w:rsidP="007E20C2">
      <w:pPr>
        <w:pStyle w:val="BodyText3"/>
        <w:widowControl/>
        <w:ind w:right="0"/>
        <w:rPr>
          <w:rFonts w:ascii="Times New Roman" w:hAnsi="Times New Roman" w:cs="Times New Roman"/>
          <w:sz w:val="24"/>
          <w:szCs w:val="24"/>
        </w:rPr>
      </w:pPr>
      <w:r w:rsidRPr="0076363F">
        <w:rPr>
          <w:rFonts w:ascii="Times New Roman" w:hAnsi="Times New Roman" w:cs="Times New Roman"/>
          <w:sz w:val="24"/>
          <w:szCs w:val="24"/>
        </w:rPr>
        <w:t xml:space="preserve"> </w:t>
      </w:r>
    </w:p>
    <w:p w14:paraId="6755FF10" w14:textId="77777777" w:rsidR="0031644B" w:rsidRPr="0076363F" w:rsidRDefault="004A309F" w:rsidP="0031644B">
      <w:r w:rsidRPr="0076363F">
        <w:t>The</w:t>
      </w:r>
      <w:r w:rsidR="00AA7B79" w:rsidRPr="0076363F">
        <w:t xml:space="preserve"> BD-STEPS</w:t>
      </w:r>
      <w:r w:rsidRPr="0076363F">
        <w:t xml:space="preserve"> interview data </w:t>
      </w:r>
      <w:r w:rsidR="00E675B9" w:rsidRPr="0076363F">
        <w:t xml:space="preserve">are </w:t>
      </w:r>
      <w:r w:rsidRPr="0076363F">
        <w:t>compiled on a server at CDC</w:t>
      </w:r>
      <w:r w:rsidR="00692322" w:rsidRPr="0076363F">
        <w:t>.</w:t>
      </w:r>
      <w:r w:rsidR="00200A3A" w:rsidRPr="0076363F">
        <w:t xml:space="preserve"> </w:t>
      </w:r>
    </w:p>
    <w:p w14:paraId="6926F6F4" w14:textId="77777777" w:rsidR="004A309F" w:rsidRPr="0076363F" w:rsidRDefault="004A309F" w:rsidP="007E20C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6DCEF4C" w14:textId="77777777" w:rsidR="004A309F" w:rsidRPr="0076363F" w:rsidRDefault="004A309F" w:rsidP="00DE104B">
      <w:pPr>
        <w:pStyle w:val="Heading2"/>
        <w:rPr>
          <w:rFonts w:ascii="Times New Roman" w:hAnsi="Times New Roman" w:cs="Times New Roman"/>
          <w:sz w:val="24"/>
          <w:szCs w:val="24"/>
          <w:u w:val="single"/>
        </w:rPr>
      </w:pPr>
      <w:bookmarkStart w:id="13" w:name="_Toc410221766"/>
      <w:r w:rsidRPr="0076363F">
        <w:rPr>
          <w:rFonts w:ascii="Times New Roman" w:hAnsi="Times New Roman" w:cs="Times New Roman"/>
          <w:sz w:val="24"/>
          <w:szCs w:val="24"/>
          <w:u w:val="single"/>
        </w:rPr>
        <w:lastRenderedPageBreak/>
        <w:t>A.12.</w:t>
      </w:r>
      <w:r w:rsidRPr="0076363F">
        <w:rPr>
          <w:rFonts w:ascii="Times New Roman" w:hAnsi="Times New Roman" w:cs="Times New Roman"/>
          <w:sz w:val="24"/>
          <w:szCs w:val="24"/>
          <w:u w:val="single"/>
        </w:rPr>
        <w:tab/>
        <w:t>Estimates of Annualized Burden Hours and Costs</w:t>
      </w:r>
      <w:bookmarkEnd w:id="13"/>
    </w:p>
    <w:p w14:paraId="781577A8" w14:textId="77777777" w:rsidR="00C426E2" w:rsidRDefault="00C426E2"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D4E55E" w14:textId="79376DD3"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The interview is estimated to take approximately </w:t>
      </w:r>
      <w:r w:rsidR="00AA7B79" w:rsidRPr="0076363F">
        <w:t>forty five minutes</w:t>
      </w:r>
      <w:r w:rsidR="00343DFF" w:rsidRPr="0076363F">
        <w:t xml:space="preserve"> </w:t>
      </w:r>
      <w:r w:rsidR="009439E9" w:rsidRPr="0076363F">
        <w:t xml:space="preserve">and </w:t>
      </w:r>
      <w:r w:rsidR="00AA7B79" w:rsidRPr="0076363F">
        <w:t xml:space="preserve">is 15 minutes shorter than the </w:t>
      </w:r>
      <w:r w:rsidR="008F0024" w:rsidRPr="0076363F">
        <w:t xml:space="preserve">previously </w:t>
      </w:r>
      <w:r w:rsidR="00DB37C5" w:rsidRPr="0076363F">
        <w:t xml:space="preserve">OMB-approved </w:t>
      </w:r>
      <w:r w:rsidR="00AA7B79" w:rsidRPr="0076363F">
        <w:t>NBDPS interview</w:t>
      </w:r>
      <w:r w:rsidR="00343DFF" w:rsidRPr="0076363F">
        <w:t>. The</w:t>
      </w:r>
      <w:r w:rsidR="00DB37C5" w:rsidRPr="0076363F">
        <w:t xml:space="preserve"> BD-STEPS</w:t>
      </w:r>
      <w:r w:rsidR="00343DFF" w:rsidRPr="0076363F">
        <w:t xml:space="preserve"> interview</w:t>
      </w:r>
      <w:r w:rsidRPr="0076363F">
        <w:t xml:space="preserve"> is titled “</w:t>
      </w:r>
      <w:r w:rsidR="00AA7B79" w:rsidRPr="0076363F">
        <w:t>Birth Defects Prevention Study</w:t>
      </w:r>
      <w:r w:rsidRPr="0076363F">
        <w:t xml:space="preserve">: </w:t>
      </w:r>
      <w:r w:rsidR="00AA7B79" w:rsidRPr="0076363F">
        <w:t>Computer Assisted Telephone Interview</w:t>
      </w:r>
      <w:r w:rsidRPr="0076363F">
        <w:t xml:space="preserve">” (see </w:t>
      </w:r>
      <w:r w:rsidRPr="0076363F">
        <w:rPr>
          <w:b/>
        </w:rPr>
        <w:t xml:space="preserve">Attachment </w:t>
      </w:r>
      <w:r w:rsidR="00F350B8" w:rsidRPr="0076363F">
        <w:rPr>
          <w:b/>
        </w:rPr>
        <w:t>G</w:t>
      </w:r>
      <w:r w:rsidR="003662A0">
        <w:rPr>
          <w:b/>
        </w:rPr>
        <w:t>1/G2</w:t>
      </w:r>
      <w:r w:rsidRPr="0076363F">
        <w:t xml:space="preserve">). </w:t>
      </w:r>
      <w:r w:rsidR="00343DFF" w:rsidRPr="0076363F">
        <w:t xml:space="preserve">Using the </w:t>
      </w:r>
      <w:r w:rsidR="00AA7B79" w:rsidRPr="0076363F">
        <w:t>forty five minute</w:t>
      </w:r>
      <w:r w:rsidR="00343DFF" w:rsidRPr="0076363F">
        <w:t xml:space="preserve"> estimate</w:t>
      </w:r>
      <w:r w:rsidR="00DB37C5" w:rsidRPr="0076363F">
        <w:t xml:space="preserve"> and</w:t>
      </w:r>
      <w:r w:rsidR="00111EE0" w:rsidRPr="0076363F">
        <w:t xml:space="preserve"> </w:t>
      </w:r>
      <w:r w:rsidR="00343DFF" w:rsidRPr="0076363F">
        <w:t>a</w:t>
      </w:r>
      <w:r w:rsidRPr="0076363F">
        <w:t xml:space="preserve"> maximum of </w:t>
      </w:r>
      <w:r w:rsidR="00DB37C5" w:rsidRPr="0076363F">
        <w:t>1925</w:t>
      </w:r>
      <w:r w:rsidR="004444C4" w:rsidRPr="0076363F">
        <w:t xml:space="preserve"> interviews </w:t>
      </w:r>
      <w:r w:rsidRPr="0076363F">
        <w:t xml:space="preserve">planned annually </w:t>
      </w:r>
      <w:r w:rsidR="00DB37C5" w:rsidRPr="0076363F">
        <w:t>(1,4</w:t>
      </w:r>
      <w:r w:rsidRPr="0076363F">
        <w:t xml:space="preserve">00 case mothers and </w:t>
      </w:r>
      <w:r w:rsidR="00DB37C5" w:rsidRPr="0076363F">
        <w:t xml:space="preserve">525 </w:t>
      </w:r>
      <w:r w:rsidRPr="0076363F">
        <w:t>control mothers</w:t>
      </w:r>
      <w:r w:rsidR="00DB37C5" w:rsidRPr="0076363F">
        <w:t>)</w:t>
      </w:r>
      <w:r w:rsidRPr="0076363F">
        <w:t xml:space="preserve"> a maximum interview burden of </w:t>
      </w:r>
      <w:r w:rsidR="00DB37C5" w:rsidRPr="0076363F">
        <w:t>1,444</w:t>
      </w:r>
      <w:r w:rsidRPr="0076363F">
        <w:t xml:space="preserve"> hours for all Centers</w:t>
      </w:r>
      <w:r w:rsidR="00DB37C5" w:rsidRPr="0076363F">
        <w:t xml:space="preserve"> is estimated</w:t>
      </w:r>
      <w:r w:rsidRPr="0076363F">
        <w:t xml:space="preserve"> per year over three years. The </w:t>
      </w:r>
      <w:r w:rsidR="00AA7B79" w:rsidRPr="0076363F">
        <w:t>forty five minute</w:t>
      </w:r>
      <w:r w:rsidRPr="0076363F">
        <w:t xml:space="preserve"> burden includes the time for the telephone consent script (</w:t>
      </w:r>
      <w:r w:rsidRPr="0076363F">
        <w:rPr>
          <w:b/>
        </w:rPr>
        <w:t xml:space="preserve">Attachment </w:t>
      </w:r>
      <w:r w:rsidR="00885800" w:rsidRPr="0076363F">
        <w:rPr>
          <w:b/>
        </w:rPr>
        <w:t>L</w:t>
      </w:r>
      <w:r w:rsidR="003662A0">
        <w:rPr>
          <w:b/>
        </w:rPr>
        <w:t>1/L2</w:t>
      </w:r>
      <w:r w:rsidRPr="0076363F">
        <w:t>) which is reviewed with the mother at the beginning of the call to collect the information via the CATI interview.</w:t>
      </w:r>
    </w:p>
    <w:p w14:paraId="667007CF" w14:textId="77777777" w:rsidR="00690203" w:rsidRPr="0076363F" w:rsidRDefault="00690203"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E88708" w14:textId="04A9802D" w:rsidR="00690203" w:rsidRPr="0076363F" w:rsidRDefault="009E12F8"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Five of the seven BD-STEPS Centers allow for bloodspot retrieval </w:t>
      </w:r>
      <w:r w:rsidR="00EB02EA" w:rsidRPr="0076363F">
        <w:t>with</w:t>
      </w:r>
      <w:r w:rsidRPr="0076363F">
        <w:t xml:space="preserve"> participant consent</w:t>
      </w:r>
      <w:r w:rsidR="00690203" w:rsidRPr="0076363F">
        <w:t xml:space="preserve">. If a maximum of 1925 interviews would be expected for seven Centers, a maximum of 1375 would be expected for five Centers. A maximum of 15 minutes would be expected for </w:t>
      </w:r>
      <w:r w:rsidR="00171204" w:rsidRPr="0076363F">
        <w:t xml:space="preserve">the </w:t>
      </w:r>
      <w:r w:rsidR="00B56C2E" w:rsidRPr="0076363F">
        <w:t>participant to read</w:t>
      </w:r>
      <w:r w:rsidR="00F6312E" w:rsidRPr="0076363F">
        <w:t xml:space="preserve"> the bloodspot retrieval consent request, </w:t>
      </w:r>
      <w:r w:rsidR="00885800" w:rsidRPr="0076363F">
        <w:t xml:space="preserve">read and </w:t>
      </w:r>
      <w:r w:rsidR="00F6312E" w:rsidRPr="0076363F">
        <w:t>sign the consent form (</w:t>
      </w:r>
      <w:r w:rsidR="00F6312E" w:rsidRPr="0076363F">
        <w:rPr>
          <w:b/>
        </w:rPr>
        <w:t xml:space="preserve">Attachment </w:t>
      </w:r>
      <w:r w:rsidR="00885800" w:rsidRPr="0076363F">
        <w:rPr>
          <w:b/>
        </w:rPr>
        <w:t>M</w:t>
      </w:r>
      <w:r w:rsidR="003662A0">
        <w:rPr>
          <w:b/>
        </w:rPr>
        <w:t>1/M2</w:t>
      </w:r>
      <w:r w:rsidR="00E847B3" w:rsidRPr="0076363F">
        <w:rPr>
          <w:b/>
        </w:rPr>
        <w:t xml:space="preserve"> and N</w:t>
      </w:r>
      <w:r w:rsidR="003662A0">
        <w:rPr>
          <w:b/>
        </w:rPr>
        <w:t>1/N2</w:t>
      </w:r>
      <w:r w:rsidR="00F6312E" w:rsidRPr="0076363F">
        <w:t>). The anticipated maximum burden for bloodspot consent would be 344 hours</w:t>
      </w:r>
      <w:r w:rsidR="00EB02EA" w:rsidRPr="0076363F">
        <w:t xml:space="preserve"> annually</w:t>
      </w:r>
      <w:r w:rsidR="00F6312E" w:rsidRPr="0076363F">
        <w:t xml:space="preserve">.  </w:t>
      </w:r>
    </w:p>
    <w:p w14:paraId="5D914141"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81447D" w14:textId="26C69E6B" w:rsidR="008460B7" w:rsidRDefault="00EB02EA"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With a maximum of 1925 interviews planned annually, and approximately one third of the respondents eligible for the on-line questionnaire (selected based on reporting occupations queried in the questionnaire), a maximum of 642 women would receive the on-line questionnaire. </w:t>
      </w:r>
      <w:r w:rsidR="00350E73" w:rsidRPr="0076363F">
        <w:t xml:space="preserve">Completion of the online questionnaire is estimated to take </w:t>
      </w:r>
      <w:r w:rsidR="00E31BFE" w:rsidRPr="0076363F">
        <w:t xml:space="preserve">20 </w:t>
      </w:r>
      <w:r w:rsidR="00C52DE4" w:rsidRPr="0076363F">
        <w:t xml:space="preserve">minutes including </w:t>
      </w:r>
      <w:r w:rsidR="00524482" w:rsidRPr="0076363F">
        <w:t>reading introductory communication</w:t>
      </w:r>
      <w:r w:rsidR="00350E73" w:rsidRPr="0076363F">
        <w:t xml:space="preserve">. </w:t>
      </w:r>
      <w:r w:rsidR="008460B7" w:rsidRPr="0076363F">
        <w:t xml:space="preserve">The anticipated maximum burden for the online questionnaire is </w:t>
      </w:r>
      <w:r w:rsidR="001E4629" w:rsidRPr="0076363F">
        <w:t xml:space="preserve">214 </w:t>
      </w:r>
      <w:r w:rsidR="008460B7" w:rsidRPr="0076363F">
        <w:t>hours</w:t>
      </w:r>
      <w:r w:rsidRPr="0076363F">
        <w:t xml:space="preserve"> annually</w:t>
      </w:r>
      <w:r w:rsidR="008460B7" w:rsidRPr="0076363F">
        <w:t>.</w:t>
      </w:r>
    </w:p>
    <w:p w14:paraId="48DA5BC8" w14:textId="77777777" w:rsidR="000A1BE8" w:rsidRPr="0076363F" w:rsidRDefault="000A1BE8"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2D3C24" w14:textId="16E9016F" w:rsidR="00350E73" w:rsidRDefault="00507A8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 will conduct medical records review for medical conditions that affect a</w:t>
      </w:r>
      <w:r w:rsidR="007D3E38">
        <w:t>pproximately one fifth of the participants</w:t>
      </w:r>
      <w:r>
        <w:t>. Based on experience with consent forms, we expect the review, signing and mailing of the medical record release (</w:t>
      </w:r>
      <w:r w:rsidRPr="00507A80">
        <w:rPr>
          <w:b/>
        </w:rPr>
        <w:t xml:space="preserve">Attachment </w:t>
      </w:r>
      <w:r w:rsidR="002B032C">
        <w:rPr>
          <w:b/>
        </w:rPr>
        <w:t>O1/O2</w:t>
      </w:r>
      <w:r>
        <w:t>) to take a maximum of 15 minutes</w:t>
      </w:r>
      <w:r w:rsidR="007D3E38">
        <w:t xml:space="preserve"> </w:t>
      </w:r>
      <w:r>
        <w:t xml:space="preserve">for participants. In addition, we expect the medical records reviewers will take approximately 30 minutes to identify, pull and send the requested records to the local study Centers. </w:t>
      </w:r>
    </w:p>
    <w:p w14:paraId="035BD2BD" w14:textId="77777777" w:rsidR="00507A80" w:rsidRPr="0076363F" w:rsidRDefault="00507A8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14ED42" w14:textId="03E8C802"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The total annual burden hours for all activities for all individuals for all Centers is </w:t>
      </w:r>
      <w:r w:rsidR="00507A80" w:rsidRPr="0076363F">
        <w:t>2</w:t>
      </w:r>
      <w:r w:rsidR="00507A80">
        <w:t>291</w:t>
      </w:r>
      <w:r w:rsidR="00507A80" w:rsidRPr="0076363F">
        <w:t xml:space="preserve"> </w:t>
      </w:r>
      <w:r w:rsidRPr="0076363F">
        <w:t>hours.</w:t>
      </w:r>
    </w:p>
    <w:p w14:paraId="04B87393" w14:textId="77777777" w:rsidR="0076363F" w:rsidRDefault="0076363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6D0079" w14:textId="77777777" w:rsidR="008437DF" w:rsidRPr="0076363F" w:rsidRDefault="00272BF7"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6363F">
        <w:t>T</w:t>
      </w:r>
      <w:r w:rsidR="008437DF" w:rsidRPr="0076363F">
        <w:t xml:space="preserve">able A.12-1 </w:t>
      </w:r>
      <w:r w:rsidR="008437DF" w:rsidRPr="0076363F">
        <w:rPr>
          <w:b/>
          <w:bCs/>
        </w:rPr>
        <w:t xml:space="preserve">Estimates of Annualized Burden Hours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981"/>
        <w:gridCol w:w="1434"/>
        <w:gridCol w:w="1275"/>
        <w:gridCol w:w="1314"/>
        <w:gridCol w:w="1096"/>
      </w:tblGrid>
      <w:tr w:rsidR="00DB0BDE" w:rsidRPr="0076363F" w14:paraId="775AA254" w14:textId="77777777" w:rsidTr="00217A70">
        <w:trPr>
          <w:trHeight w:val="1232"/>
        </w:trPr>
        <w:tc>
          <w:tcPr>
            <w:tcW w:w="1476" w:type="dxa"/>
            <w:tcBorders>
              <w:top w:val="single" w:sz="4" w:space="0" w:color="auto"/>
              <w:left w:val="single" w:sz="4" w:space="0" w:color="auto"/>
              <w:bottom w:val="single" w:sz="4" w:space="0" w:color="auto"/>
              <w:right w:val="single" w:sz="4" w:space="0" w:color="auto"/>
            </w:tcBorders>
            <w:shd w:val="clear" w:color="auto" w:fill="auto"/>
          </w:tcPr>
          <w:p w14:paraId="64B7DB33" w14:textId="77777777" w:rsidR="008437DF" w:rsidRPr="0076363F" w:rsidRDefault="008437DF" w:rsidP="00217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Respondents</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7C612B09"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Form Name</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6BCED9C"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Number of Respondents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F43E89"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Number of responses per respondent</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1D0FBE7A"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Avg. burden per response</w:t>
            </w:r>
          </w:p>
          <w:p w14:paraId="000B0459"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(In hours)</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1B27C62"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Total Burden Hours</w:t>
            </w:r>
          </w:p>
        </w:tc>
      </w:tr>
      <w:tr w:rsidR="00DB0BDE" w:rsidRPr="0076363F" w14:paraId="4C7CE5FB" w14:textId="77777777" w:rsidTr="00217A70">
        <w:tc>
          <w:tcPr>
            <w:tcW w:w="1476" w:type="dxa"/>
            <w:tcBorders>
              <w:top w:val="single" w:sz="4" w:space="0" w:color="auto"/>
              <w:left w:val="single" w:sz="4" w:space="0" w:color="auto"/>
              <w:bottom w:val="single" w:sz="4" w:space="0" w:color="auto"/>
              <w:right w:val="single" w:sz="4" w:space="0" w:color="auto"/>
            </w:tcBorders>
            <w:shd w:val="clear" w:color="auto" w:fill="auto"/>
          </w:tcPr>
          <w:p w14:paraId="6B12591D" w14:textId="77777777" w:rsidR="008437DF" w:rsidRPr="0076363F" w:rsidRDefault="004506C5"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M</w:t>
            </w:r>
            <w:r w:rsidR="008437DF" w:rsidRPr="0076363F">
              <w:rPr>
                <w:sz w:val="22"/>
                <w:szCs w:val="22"/>
              </w:rPr>
              <w:t>others  (interview)</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39F19D41" w14:textId="1145F852" w:rsidR="00C34BFE" w:rsidRPr="0076363F" w:rsidRDefault="006D6845"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 xml:space="preserve">Telephone Consent Script (Attach </w:t>
            </w:r>
            <w:r w:rsidR="00885800" w:rsidRPr="0076363F">
              <w:rPr>
                <w:sz w:val="22"/>
                <w:szCs w:val="22"/>
              </w:rPr>
              <w:t>L</w:t>
            </w:r>
            <w:r w:rsidR="002D7294">
              <w:rPr>
                <w:sz w:val="22"/>
                <w:szCs w:val="22"/>
              </w:rPr>
              <w:t>1/L2</w:t>
            </w:r>
            <w:r w:rsidRPr="0076363F">
              <w:rPr>
                <w:sz w:val="22"/>
                <w:szCs w:val="22"/>
              </w:rPr>
              <w:t>)/</w:t>
            </w:r>
            <w:r w:rsidR="00442A6D" w:rsidRPr="0076363F">
              <w:rPr>
                <w:sz w:val="22"/>
                <w:szCs w:val="22"/>
              </w:rPr>
              <w:t xml:space="preserve">BD-STEPS </w:t>
            </w:r>
            <w:r w:rsidR="00C34BFE" w:rsidRPr="0076363F">
              <w:rPr>
                <w:sz w:val="22"/>
                <w:szCs w:val="22"/>
              </w:rPr>
              <w:t xml:space="preserve">Computer Assisted Telephone </w:t>
            </w:r>
          </w:p>
          <w:p w14:paraId="052A99DD" w14:textId="445410D8" w:rsidR="008437DF" w:rsidRPr="0076363F" w:rsidRDefault="00C34BFE"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Interview</w:t>
            </w:r>
            <w:r w:rsidR="008437DF" w:rsidRPr="0076363F">
              <w:rPr>
                <w:sz w:val="22"/>
                <w:szCs w:val="22"/>
              </w:rPr>
              <w:t xml:space="preserve"> (Attach </w:t>
            </w:r>
            <w:r w:rsidR="001D387B" w:rsidRPr="0076363F">
              <w:rPr>
                <w:sz w:val="22"/>
                <w:szCs w:val="22"/>
              </w:rPr>
              <w:t>G</w:t>
            </w:r>
            <w:r w:rsidR="002D7294">
              <w:rPr>
                <w:sz w:val="22"/>
                <w:szCs w:val="22"/>
              </w:rPr>
              <w:t>1/G2</w:t>
            </w:r>
            <w:r w:rsidR="00EA0E37" w:rsidRPr="0076363F">
              <w:rPr>
                <w:sz w:val="22"/>
                <w:szCs w:val="22"/>
              </w:rPr>
              <w:t>)</w:t>
            </w:r>
          </w:p>
          <w:p w14:paraId="4E5D5F31" w14:textId="77777777" w:rsidR="00272BF7" w:rsidRPr="0076363F" w:rsidRDefault="00272BF7" w:rsidP="006D68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6F19C592" w14:textId="77777777" w:rsidR="008437DF" w:rsidRPr="0076363F" w:rsidRDefault="00811B04" w:rsidP="00E25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19</w:t>
            </w:r>
            <w:r w:rsidR="00DB37C5" w:rsidRPr="0076363F">
              <w:rPr>
                <w:sz w:val="22"/>
                <w:szCs w:val="22"/>
              </w:rPr>
              <w:t>25</w:t>
            </w:r>
            <w:r w:rsidR="008437DF" w:rsidRPr="0076363F">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BD6C06" w14:textId="77777777" w:rsidR="008437DF" w:rsidRPr="0076363F" w:rsidRDefault="008437DF"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 xml:space="preserve">1 </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FE5F0ED" w14:textId="77777777" w:rsidR="008437DF" w:rsidRPr="0076363F" w:rsidRDefault="00461271" w:rsidP="00461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45/60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58B0A2" w14:textId="77777777" w:rsidR="008437DF" w:rsidRPr="0076363F" w:rsidRDefault="00A53180" w:rsidP="00DB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14</w:t>
            </w:r>
            <w:r w:rsidR="00DB37C5" w:rsidRPr="0076363F">
              <w:rPr>
                <w:sz w:val="22"/>
                <w:szCs w:val="22"/>
              </w:rPr>
              <w:t>44</w:t>
            </w:r>
          </w:p>
        </w:tc>
      </w:tr>
      <w:tr w:rsidR="00DB0BDE" w:rsidRPr="0076363F" w14:paraId="4F92FC20" w14:textId="77777777" w:rsidTr="00217A70">
        <w:tc>
          <w:tcPr>
            <w:tcW w:w="1476" w:type="dxa"/>
            <w:tcBorders>
              <w:top w:val="single" w:sz="4" w:space="0" w:color="auto"/>
              <w:left w:val="single" w:sz="4" w:space="0" w:color="auto"/>
              <w:bottom w:val="single" w:sz="4" w:space="0" w:color="auto"/>
              <w:right w:val="single" w:sz="4" w:space="0" w:color="auto"/>
            </w:tcBorders>
            <w:shd w:val="clear" w:color="auto" w:fill="auto"/>
          </w:tcPr>
          <w:p w14:paraId="6E8FB1B0" w14:textId="77777777" w:rsidR="00690203" w:rsidRPr="0076363F" w:rsidDel="002377C5" w:rsidRDefault="00690203" w:rsidP="00690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 xml:space="preserve">Mothers  (consent for bloodspot </w:t>
            </w:r>
            <w:r w:rsidRPr="0076363F">
              <w:rPr>
                <w:sz w:val="22"/>
                <w:szCs w:val="22"/>
              </w:rPr>
              <w:lastRenderedPageBreak/>
              <w:t>retrieval)</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9A08F2C" w14:textId="144DAF8C" w:rsidR="00690203" w:rsidRPr="0076363F" w:rsidDel="002377C5" w:rsidRDefault="00690203"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lastRenderedPageBreak/>
              <w:t xml:space="preserve">Written consent for bloodspot retrieval (Attach </w:t>
            </w:r>
            <w:r w:rsidR="00885800" w:rsidRPr="0076363F">
              <w:rPr>
                <w:sz w:val="22"/>
                <w:szCs w:val="22"/>
              </w:rPr>
              <w:t>M</w:t>
            </w:r>
            <w:r w:rsidR="002D7294">
              <w:rPr>
                <w:sz w:val="22"/>
                <w:szCs w:val="22"/>
              </w:rPr>
              <w:t>1/M2</w:t>
            </w:r>
            <w:r w:rsidR="00E847B3" w:rsidRPr="0076363F">
              <w:rPr>
                <w:sz w:val="22"/>
                <w:szCs w:val="22"/>
              </w:rPr>
              <w:t xml:space="preserve"> and N</w:t>
            </w:r>
            <w:r w:rsidR="002D7294">
              <w:rPr>
                <w:sz w:val="22"/>
                <w:szCs w:val="22"/>
              </w:rPr>
              <w:t>1/N2</w:t>
            </w:r>
            <w:r w:rsidRPr="0076363F">
              <w:rPr>
                <w:sz w:val="22"/>
                <w:szCs w:val="22"/>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3FA1438E" w14:textId="77777777" w:rsidR="00690203" w:rsidRPr="0076363F" w:rsidDel="002377C5" w:rsidRDefault="00F6312E" w:rsidP="00E25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1375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A97DBF" w14:textId="77777777" w:rsidR="00690203" w:rsidRPr="0076363F" w:rsidDel="002377C5"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 xml:space="preserve">1 </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0949D617" w14:textId="77777777" w:rsidR="00690203" w:rsidRPr="0076363F" w:rsidDel="002377C5" w:rsidRDefault="00690203" w:rsidP="00597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15/60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0A6F1B1" w14:textId="77777777" w:rsidR="00690203" w:rsidRPr="0076363F" w:rsidDel="002377C5" w:rsidRDefault="00F6312E" w:rsidP="00DB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344</w:t>
            </w:r>
          </w:p>
        </w:tc>
      </w:tr>
      <w:tr w:rsidR="00DB0BDE" w:rsidRPr="0076363F" w14:paraId="2D827602" w14:textId="77777777" w:rsidTr="007A3DB5">
        <w:tc>
          <w:tcPr>
            <w:tcW w:w="1476" w:type="dxa"/>
            <w:tcBorders>
              <w:top w:val="single" w:sz="4" w:space="0" w:color="auto"/>
              <w:left w:val="single" w:sz="4" w:space="0" w:color="auto"/>
              <w:bottom w:val="single" w:sz="4" w:space="0" w:color="auto"/>
              <w:right w:val="single" w:sz="4" w:space="0" w:color="auto"/>
            </w:tcBorders>
            <w:shd w:val="clear" w:color="auto" w:fill="auto"/>
          </w:tcPr>
          <w:p w14:paraId="54DF35F5" w14:textId="77777777" w:rsidR="008460B7" w:rsidRPr="0076363F" w:rsidRDefault="008460B7" w:rsidP="00690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lastRenderedPageBreak/>
              <w:t>Mothers (online occupational questionnaire)</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1225EC25" w14:textId="50E449F7" w:rsidR="008460B7" w:rsidRPr="0076363F" w:rsidRDefault="008460B7" w:rsidP="006902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Online Occupational Questionnaire</w:t>
            </w:r>
            <w:r w:rsidR="00477915" w:rsidRPr="0076363F">
              <w:rPr>
                <w:sz w:val="22"/>
                <w:szCs w:val="22"/>
              </w:rPr>
              <w:t xml:space="preserve"> (Attach H</w:t>
            </w:r>
            <w:r w:rsidR="002D7294">
              <w:rPr>
                <w:sz w:val="22"/>
                <w:szCs w:val="22"/>
              </w:rPr>
              <w:t>1-8</w:t>
            </w:r>
            <w:r w:rsidR="00477915" w:rsidRPr="0076363F">
              <w:rPr>
                <w:sz w:val="22"/>
                <w:szCs w:val="22"/>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53E10FBF" w14:textId="77777777" w:rsidR="008460B7" w:rsidRPr="0076363F" w:rsidRDefault="008460B7" w:rsidP="00E25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642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25F716" w14:textId="77777777" w:rsidR="008460B7" w:rsidRPr="0076363F" w:rsidRDefault="008460B7"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57850BFD" w14:textId="280E6006" w:rsidR="008460B7" w:rsidRPr="0076363F" w:rsidRDefault="001E4629" w:rsidP="001E4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20</w:t>
            </w:r>
            <w:r w:rsidR="008460B7" w:rsidRPr="0076363F">
              <w:rPr>
                <w:sz w:val="22"/>
                <w:szCs w:val="22"/>
              </w:rPr>
              <w:t>/60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629D2A3" w14:textId="4A868711" w:rsidR="008460B7" w:rsidRPr="0076363F" w:rsidRDefault="001E4629" w:rsidP="00DB3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214</w:t>
            </w:r>
          </w:p>
        </w:tc>
      </w:tr>
      <w:tr w:rsidR="007A3DB5" w:rsidRPr="0076363F" w14:paraId="78151612" w14:textId="77777777" w:rsidTr="007A3DB5">
        <w:tc>
          <w:tcPr>
            <w:tcW w:w="1476" w:type="dxa"/>
            <w:tcBorders>
              <w:top w:val="single" w:sz="4" w:space="0" w:color="auto"/>
              <w:left w:val="single" w:sz="4" w:space="0" w:color="auto"/>
              <w:bottom w:val="single" w:sz="4" w:space="0" w:color="auto"/>
              <w:right w:val="single" w:sz="4" w:space="0" w:color="auto"/>
            </w:tcBorders>
            <w:shd w:val="clear" w:color="auto" w:fill="auto"/>
          </w:tcPr>
          <w:p w14:paraId="2205DA91" w14:textId="129CDD53" w:rsidR="007A3DB5" w:rsidRPr="007A3DB5"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A3DB5">
              <w:rPr>
                <w:sz w:val="22"/>
                <w:szCs w:val="22"/>
              </w:rPr>
              <w:t xml:space="preserve">Mothers (medical records </w:t>
            </w:r>
            <w:r>
              <w:rPr>
                <w:sz w:val="22"/>
                <w:szCs w:val="22"/>
              </w:rPr>
              <w:t xml:space="preserve">release </w:t>
            </w:r>
            <w:r w:rsidRPr="007A3DB5">
              <w:rPr>
                <w:sz w:val="22"/>
                <w:szCs w:val="22"/>
              </w:rPr>
              <w:t>review)</w:t>
            </w:r>
          </w:p>
        </w:tc>
        <w:tc>
          <w:tcPr>
            <w:tcW w:w="2981" w:type="dxa"/>
            <w:tcBorders>
              <w:top w:val="single" w:sz="4" w:space="0" w:color="auto"/>
              <w:left w:val="single" w:sz="4" w:space="0" w:color="auto"/>
              <w:bottom w:val="single" w:sz="4" w:space="0" w:color="auto"/>
              <w:right w:val="single" w:sz="4" w:space="0" w:color="auto"/>
            </w:tcBorders>
            <w:shd w:val="clear" w:color="auto" w:fill="auto"/>
          </w:tcPr>
          <w:p w14:paraId="559EC29E" w14:textId="485C9407" w:rsidR="007A3DB5" w:rsidRPr="0076363F" w:rsidRDefault="007A3DB5" w:rsidP="005373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Medical Record Request Form (Attachment </w:t>
            </w:r>
            <w:r w:rsidR="0053737D">
              <w:rPr>
                <w:sz w:val="22"/>
                <w:szCs w:val="22"/>
              </w:rPr>
              <w:t>O1/O2</w:t>
            </w:r>
            <w:r>
              <w:rPr>
                <w:sz w:val="22"/>
                <w:szCs w:val="22"/>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14:paraId="469D0E5A" w14:textId="7C9D5BBC"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385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3C5C34" w14:textId="3BD545C4"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30A9F1A3" w14:textId="7FE23D73"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15/60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2A7BD48" w14:textId="45147C41"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96</w:t>
            </w:r>
          </w:p>
        </w:tc>
      </w:tr>
      <w:tr w:rsidR="007A3DB5" w:rsidRPr="0076363F" w14:paraId="0EE6CC76" w14:textId="77777777" w:rsidTr="00217A70">
        <w:tc>
          <w:tcPr>
            <w:tcW w:w="1476" w:type="dxa"/>
            <w:tcBorders>
              <w:top w:val="single" w:sz="4" w:space="0" w:color="auto"/>
              <w:left w:val="single" w:sz="4" w:space="0" w:color="auto"/>
              <w:bottom w:val="double" w:sz="6" w:space="0" w:color="000000"/>
              <w:right w:val="single" w:sz="4" w:space="0" w:color="auto"/>
            </w:tcBorders>
            <w:shd w:val="clear" w:color="auto" w:fill="auto"/>
          </w:tcPr>
          <w:p w14:paraId="03B24AF8" w14:textId="37C163F1" w:rsidR="007A3DB5" w:rsidRPr="007A3DB5"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A3DB5">
              <w:rPr>
                <w:sz w:val="22"/>
                <w:szCs w:val="22"/>
              </w:rPr>
              <w:t>Records reviewers (medical records review)</w:t>
            </w:r>
          </w:p>
        </w:tc>
        <w:tc>
          <w:tcPr>
            <w:tcW w:w="2981" w:type="dxa"/>
            <w:tcBorders>
              <w:top w:val="single" w:sz="4" w:space="0" w:color="auto"/>
              <w:left w:val="single" w:sz="4" w:space="0" w:color="auto"/>
              <w:bottom w:val="double" w:sz="6" w:space="0" w:color="000000"/>
              <w:right w:val="single" w:sz="4" w:space="0" w:color="auto"/>
            </w:tcBorders>
            <w:shd w:val="clear" w:color="auto" w:fill="auto"/>
          </w:tcPr>
          <w:p w14:paraId="69F2CE8E" w14:textId="086FD394"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N/A</w:t>
            </w:r>
          </w:p>
        </w:tc>
        <w:tc>
          <w:tcPr>
            <w:tcW w:w="1434" w:type="dxa"/>
            <w:tcBorders>
              <w:top w:val="single" w:sz="4" w:space="0" w:color="auto"/>
              <w:left w:val="single" w:sz="4" w:space="0" w:color="auto"/>
              <w:bottom w:val="double" w:sz="6" w:space="0" w:color="000000"/>
              <w:right w:val="single" w:sz="4" w:space="0" w:color="auto"/>
            </w:tcBorders>
            <w:shd w:val="clear" w:color="auto" w:fill="auto"/>
          </w:tcPr>
          <w:p w14:paraId="22EAFBD9" w14:textId="0073637F"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385</w:t>
            </w:r>
          </w:p>
        </w:tc>
        <w:tc>
          <w:tcPr>
            <w:tcW w:w="1275" w:type="dxa"/>
            <w:tcBorders>
              <w:top w:val="single" w:sz="4" w:space="0" w:color="auto"/>
              <w:left w:val="single" w:sz="4" w:space="0" w:color="auto"/>
              <w:bottom w:val="double" w:sz="6" w:space="0" w:color="000000"/>
              <w:right w:val="single" w:sz="4" w:space="0" w:color="auto"/>
            </w:tcBorders>
            <w:shd w:val="clear" w:color="auto" w:fill="auto"/>
          </w:tcPr>
          <w:p w14:paraId="2BCC7AA4" w14:textId="65BCAC77"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w:t>
            </w:r>
          </w:p>
        </w:tc>
        <w:tc>
          <w:tcPr>
            <w:tcW w:w="1314" w:type="dxa"/>
            <w:tcBorders>
              <w:top w:val="single" w:sz="4" w:space="0" w:color="auto"/>
              <w:left w:val="single" w:sz="4" w:space="0" w:color="auto"/>
              <w:bottom w:val="double" w:sz="6" w:space="0" w:color="000000"/>
              <w:right w:val="single" w:sz="4" w:space="0" w:color="auto"/>
            </w:tcBorders>
            <w:shd w:val="clear" w:color="auto" w:fill="auto"/>
          </w:tcPr>
          <w:p w14:paraId="5E89B201" w14:textId="12314D51"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30/60</w:t>
            </w:r>
          </w:p>
        </w:tc>
        <w:tc>
          <w:tcPr>
            <w:tcW w:w="1096" w:type="dxa"/>
            <w:tcBorders>
              <w:top w:val="single" w:sz="4" w:space="0" w:color="auto"/>
              <w:left w:val="single" w:sz="4" w:space="0" w:color="auto"/>
              <w:bottom w:val="double" w:sz="6" w:space="0" w:color="000000"/>
              <w:right w:val="single" w:sz="4" w:space="0" w:color="auto"/>
            </w:tcBorders>
            <w:shd w:val="clear" w:color="auto" w:fill="auto"/>
          </w:tcPr>
          <w:p w14:paraId="637EB4B1" w14:textId="3DEF98E3" w:rsidR="007A3DB5"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193</w:t>
            </w:r>
          </w:p>
        </w:tc>
      </w:tr>
      <w:tr w:rsidR="00DB0BDE" w:rsidRPr="0076363F" w14:paraId="4B831BD1" w14:textId="77777777" w:rsidTr="00217A70">
        <w:trPr>
          <w:trHeight w:val="530"/>
        </w:trPr>
        <w:tc>
          <w:tcPr>
            <w:tcW w:w="1476" w:type="dxa"/>
            <w:tcBorders>
              <w:top w:val="double" w:sz="6" w:space="0" w:color="000000"/>
              <w:left w:val="single" w:sz="4" w:space="0" w:color="auto"/>
              <w:bottom w:val="single" w:sz="4" w:space="0" w:color="auto"/>
              <w:right w:val="single" w:sz="4" w:space="0" w:color="auto"/>
            </w:tcBorders>
            <w:shd w:val="clear" w:color="auto" w:fill="auto"/>
          </w:tcPr>
          <w:p w14:paraId="00F5E673" w14:textId="77777777" w:rsidR="00690203" w:rsidRPr="0076363F"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TOTAL</w:t>
            </w:r>
          </w:p>
        </w:tc>
        <w:tc>
          <w:tcPr>
            <w:tcW w:w="2981" w:type="dxa"/>
            <w:tcBorders>
              <w:top w:val="double" w:sz="6" w:space="0" w:color="000000"/>
              <w:left w:val="single" w:sz="4" w:space="0" w:color="auto"/>
              <w:bottom w:val="single" w:sz="4" w:space="0" w:color="auto"/>
              <w:right w:val="single" w:sz="4" w:space="0" w:color="auto"/>
            </w:tcBorders>
            <w:shd w:val="clear" w:color="auto" w:fill="auto"/>
          </w:tcPr>
          <w:p w14:paraId="74967455" w14:textId="77777777" w:rsidR="00690203" w:rsidRPr="0076363F"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434" w:type="dxa"/>
            <w:tcBorders>
              <w:top w:val="double" w:sz="6" w:space="0" w:color="000000"/>
              <w:left w:val="single" w:sz="4" w:space="0" w:color="auto"/>
              <w:bottom w:val="single" w:sz="4" w:space="0" w:color="auto"/>
              <w:right w:val="single" w:sz="4" w:space="0" w:color="auto"/>
            </w:tcBorders>
            <w:shd w:val="clear" w:color="auto" w:fill="auto"/>
          </w:tcPr>
          <w:p w14:paraId="4AF9E7AD" w14:textId="77777777" w:rsidR="00690203" w:rsidRPr="0076363F"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275" w:type="dxa"/>
            <w:tcBorders>
              <w:top w:val="double" w:sz="6" w:space="0" w:color="000000"/>
              <w:left w:val="single" w:sz="4" w:space="0" w:color="auto"/>
              <w:bottom w:val="single" w:sz="4" w:space="0" w:color="auto"/>
              <w:right w:val="single" w:sz="4" w:space="0" w:color="auto"/>
            </w:tcBorders>
            <w:shd w:val="clear" w:color="auto" w:fill="auto"/>
          </w:tcPr>
          <w:p w14:paraId="7039B488" w14:textId="77777777" w:rsidR="00690203" w:rsidRPr="0076363F"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314" w:type="dxa"/>
            <w:tcBorders>
              <w:top w:val="double" w:sz="6" w:space="0" w:color="000000"/>
              <w:left w:val="single" w:sz="4" w:space="0" w:color="auto"/>
              <w:bottom w:val="single" w:sz="4" w:space="0" w:color="auto"/>
              <w:right w:val="single" w:sz="4" w:space="0" w:color="auto"/>
            </w:tcBorders>
            <w:shd w:val="clear" w:color="auto" w:fill="auto"/>
          </w:tcPr>
          <w:p w14:paraId="70CFB9B1" w14:textId="77777777" w:rsidR="00690203" w:rsidRPr="0076363F" w:rsidRDefault="00690203" w:rsidP="008437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1096" w:type="dxa"/>
            <w:tcBorders>
              <w:top w:val="double" w:sz="6" w:space="0" w:color="000000"/>
              <w:left w:val="single" w:sz="4" w:space="0" w:color="auto"/>
              <w:bottom w:val="single" w:sz="4" w:space="0" w:color="auto"/>
              <w:right w:val="single" w:sz="4" w:space="0" w:color="auto"/>
            </w:tcBorders>
            <w:shd w:val="clear" w:color="auto" w:fill="auto"/>
          </w:tcPr>
          <w:p w14:paraId="6C13B7E7" w14:textId="035457E4" w:rsidR="00690203" w:rsidRPr="0076363F" w:rsidRDefault="007A3DB5" w:rsidP="007A3D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2</w:t>
            </w:r>
            <w:r>
              <w:rPr>
                <w:sz w:val="22"/>
                <w:szCs w:val="22"/>
              </w:rPr>
              <w:t>291</w:t>
            </w:r>
          </w:p>
        </w:tc>
      </w:tr>
    </w:tbl>
    <w:p w14:paraId="7FCF0759" w14:textId="77777777" w:rsidR="001D387B" w:rsidRPr="0076363F" w:rsidRDefault="001D387B"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rPr>
          <w:sz w:val="22"/>
          <w:szCs w:val="22"/>
        </w:rPr>
        <w:t xml:space="preserve">* These numbers are for the extreme situation that we would have complete participation. We expect ~70-75% participation for the interview </w:t>
      </w:r>
    </w:p>
    <w:p w14:paraId="4459ED26" w14:textId="77777777" w:rsidR="00214FD3" w:rsidRPr="0076363F" w:rsidRDefault="00214FD3"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EBA28C"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6363F">
        <w:t>Table A.12-2</w:t>
      </w:r>
      <w:r w:rsidRPr="0076363F">
        <w:tab/>
      </w:r>
      <w:r w:rsidRPr="0076363F">
        <w:rPr>
          <w:b/>
        </w:rPr>
        <w:t xml:space="preserve">Estimated </w:t>
      </w:r>
      <w:r w:rsidRPr="0076363F">
        <w:rPr>
          <w:b/>
          <w:bCs/>
        </w:rPr>
        <w:t>Annualized Burden Costs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451"/>
        <w:gridCol w:w="1349"/>
        <w:gridCol w:w="1264"/>
        <w:gridCol w:w="1197"/>
        <w:gridCol w:w="1194"/>
        <w:gridCol w:w="1481"/>
      </w:tblGrid>
      <w:tr w:rsidR="008437DF" w:rsidRPr="0076363F" w14:paraId="2EA8B60F" w14:textId="77777777" w:rsidTr="008460B7">
        <w:tc>
          <w:tcPr>
            <w:tcW w:w="1640" w:type="dxa"/>
            <w:shd w:val="clear" w:color="auto" w:fill="auto"/>
          </w:tcPr>
          <w:p w14:paraId="12C7A33D"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Type of Respondents</w:t>
            </w:r>
          </w:p>
        </w:tc>
        <w:tc>
          <w:tcPr>
            <w:tcW w:w="1451" w:type="dxa"/>
            <w:shd w:val="clear" w:color="auto" w:fill="auto"/>
          </w:tcPr>
          <w:p w14:paraId="0FCE0E7D"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No. of  Respondents</w:t>
            </w:r>
          </w:p>
        </w:tc>
        <w:tc>
          <w:tcPr>
            <w:tcW w:w="1349" w:type="dxa"/>
            <w:shd w:val="clear" w:color="auto" w:fill="auto"/>
          </w:tcPr>
          <w:p w14:paraId="6F0E9525"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No. Reponses per Respondent</w:t>
            </w:r>
          </w:p>
        </w:tc>
        <w:tc>
          <w:tcPr>
            <w:tcW w:w="1264" w:type="dxa"/>
            <w:shd w:val="clear" w:color="auto" w:fill="auto"/>
          </w:tcPr>
          <w:p w14:paraId="1D7C8E13"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Avg. Burden per Response (in hours)</w:t>
            </w:r>
          </w:p>
        </w:tc>
        <w:tc>
          <w:tcPr>
            <w:tcW w:w="1197" w:type="dxa"/>
            <w:shd w:val="clear" w:color="auto" w:fill="auto"/>
          </w:tcPr>
          <w:p w14:paraId="4E633C74"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Total Burden Hours</w:t>
            </w:r>
          </w:p>
        </w:tc>
        <w:tc>
          <w:tcPr>
            <w:tcW w:w="1194" w:type="dxa"/>
            <w:shd w:val="clear" w:color="auto" w:fill="auto"/>
          </w:tcPr>
          <w:p w14:paraId="501307E7"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*Hourly Wage Rate</w:t>
            </w:r>
          </w:p>
        </w:tc>
        <w:tc>
          <w:tcPr>
            <w:tcW w:w="1481" w:type="dxa"/>
            <w:shd w:val="clear" w:color="auto" w:fill="auto"/>
          </w:tcPr>
          <w:p w14:paraId="052319FD"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76363F">
              <w:rPr>
                <w:sz w:val="22"/>
                <w:szCs w:val="22"/>
              </w:rPr>
              <w:t>Total Respondent Costs</w:t>
            </w:r>
          </w:p>
        </w:tc>
      </w:tr>
      <w:tr w:rsidR="008437DF" w:rsidRPr="0076363F" w14:paraId="47D978DB" w14:textId="77777777" w:rsidTr="008460B7">
        <w:tc>
          <w:tcPr>
            <w:tcW w:w="1640" w:type="dxa"/>
            <w:shd w:val="clear" w:color="auto" w:fill="auto"/>
          </w:tcPr>
          <w:p w14:paraId="195D2B4D"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Mothers (interview)</w:t>
            </w:r>
          </w:p>
        </w:tc>
        <w:tc>
          <w:tcPr>
            <w:tcW w:w="1451" w:type="dxa"/>
            <w:shd w:val="clear" w:color="auto" w:fill="auto"/>
          </w:tcPr>
          <w:p w14:paraId="2652F840" w14:textId="77777777" w:rsidR="008437DF" w:rsidRPr="0076363F" w:rsidRDefault="00984BD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1925</w:t>
            </w:r>
          </w:p>
        </w:tc>
        <w:tc>
          <w:tcPr>
            <w:tcW w:w="1349" w:type="dxa"/>
            <w:shd w:val="clear" w:color="auto" w:fill="auto"/>
          </w:tcPr>
          <w:p w14:paraId="580A6978"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w:t>
            </w:r>
          </w:p>
        </w:tc>
        <w:tc>
          <w:tcPr>
            <w:tcW w:w="1264" w:type="dxa"/>
            <w:shd w:val="clear" w:color="auto" w:fill="auto"/>
          </w:tcPr>
          <w:p w14:paraId="227CFF9B" w14:textId="77777777" w:rsidR="008437DF" w:rsidRPr="0076363F" w:rsidRDefault="00461271" w:rsidP="00461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45/60</w:t>
            </w:r>
          </w:p>
        </w:tc>
        <w:tc>
          <w:tcPr>
            <w:tcW w:w="1197" w:type="dxa"/>
            <w:shd w:val="clear" w:color="auto" w:fill="auto"/>
          </w:tcPr>
          <w:p w14:paraId="30669D13" w14:textId="77777777" w:rsidR="008437DF" w:rsidRPr="0076363F" w:rsidRDefault="00984BD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1444</w:t>
            </w:r>
          </w:p>
        </w:tc>
        <w:tc>
          <w:tcPr>
            <w:tcW w:w="1194" w:type="dxa"/>
            <w:shd w:val="clear" w:color="auto" w:fill="auto"/>
          </w:tcPr>
          <w:p w14:paraId="6BA4AB7B" w14:textId="224280DA" w:rsidR="008437DF" w:rsidRPr="0076363F" w:rsidRDefault="008437DF" w:rsidP="001836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$10.00</w:t>
            </w:r>
          </w:p>
        </w:tc>
        <w:tc>
          <w:tcPr>
            <w:tcW w:w="1481" w:type="dxa"/>
            <w:shd w:val="clear" w:color="auto" w:fill="auto"/>
          </w:tcPr>
          <w:p w14:paraId="275375C3" w14:textId="6C55FDD7" w:rsidR="008437DF" w:rsidRPr="0076363F" w:rsidRDefault="008437DF" w:rsidP="001836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984BD0" w:rsidRPr="0076363F">
              <w:rPr>
                <w:sz w:val="22"/>
                <w:szCs w:val="22"/>
              </w:rPr>
              <w:t>14,4</w:t>
            </w:r>
            <w:r w:rsidR="00D1675E" w:rsidRPr="0076363F">
              <w:rPr>
                <w:sz w:val="22"/>
                <w:szCs w:val="22"/>
              </w:rPr>
              <w:t>4</w:t>
            </w:r>
            <w:r w:rsidR="00984BD0" w:rsidRPr="0076363F">
              <w:rPr>
                <w:sz w:val="22"/>
                <w:szCs w:val="22"/>
              </w:rPr>
              <w:t>0</w:t>
            </w:r>
          </w:p>
        </w:tc>
      </w:tr>
      <w:tr w:rsidR="008437DF" w:rsidRPr="0076363F" w14:paraId="590EFC8B" w14:textId="77777777" w:rsidTr="008460B7">
        <w:tc>
          <w:tcPr>
            <w:tcW w:w="1640" w:type="dxa"/>
            <w:shd w:val="clear" w:color="auto" w:fill="auto"/>
          </w:tcPr>
          <w:p w14:paraId="7CFE3A2E" w14:textId="77777777" w:rsidR="008437DF" w:rsidRPr="0076363F" w:rsidRDefault="00EB0EA6" w:rsidP="00F631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 xml:space="preserve">Mothers, </w:t>
            </w:r>
            <w:r w:rsidR="008437DF" w:rsidRPr="0076363F">
              <w:rPr>
                <w:sz w:val="22"/>
                <w:szCs w:val="22"/>
              </w:rPr>
              <w:t>(</w:t>
            </w:r>
            <w:r w:rsidR="00F6312E" w:rsidRPr="0076363F">
              <w:rPr>
                <w:sz w:val="22"/>
                <w:szCs w:val="22"/>
              </w:rPr>
              <w:t>consent for bloodspot retrieval</w:t>
            </w:r>
            <w:r w:rsidR="008437DF" w:rsidRPr="0076363F">
              <w:rPr>
                <w:sz w:val="22"/>
                <w:szCs w:val="22"/>
              </w:rPr>
              <w:t>)</w:t>
            </w:r>
          </w:p>
        </w:tc>
        <w:tc>
          <w:tcPr>
            <w:tcW w:w="1451" w:type="dxa"/>
            <w:shd w:val="clear" w:color="auto" w:fill="auto"/>
          </w:tcPr>
          <w:p w14:paraId="400AE1A2" w14:textId="77777777" w:rsidR="008437DF" w:rsidRPr="0076363F" w:rsidRDefault="00F6312E"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1375</w:t>
            </w:r>
          </w:p>
        </w:tc>
        <w:tc>
          <w:tcPr>
            <w:tcW w:w="1349" w:type="dxa"/>
            <w:shd w:val="clear" w:color="auto" w:fill="auto"/>
          </w:tcPr>
          <w:p w14:paraId="7C7EE57B"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w:t>
            </w:r>
          </w:p>
        </w:tc>
        <w:tc>
          <w:tcPr>
            <w:tcW w:w="1264" w:type="dxa"/>
            <w:shd w:val="clear" w:color="auto" w:fill="auto"/>
          </w:tcPr>
          <w:p w14:paraId="2B369386" w14:textId="77777777" w:rsidR="008437DF" w:rsidRPr="0076363F" w:rsidRDefault="008437DF" w:rsidP="005972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w:t>
            </w:r>
            <w:r w:rsidR="0059723B" w:rsidRPr="0076363F">
              <w:rPr>
                <w:sz w:val="22"/>
                <w:szCs w:val="22"/>
              </w:rPr>
              <w:t>5</w:t>
            </w:r>
            <w:r w:rsidRPr="0076363F">
              <w:rPr>
                <w:sz w:val="22"/>
                <w:szCs w:val="22"/>
              </w:rPr>
              <w:t>/60</w:t>
            </w:r>
          </w:p>
        </w:tc>
        <w:tc>
          <w:tcPr>
            <w:tcW w:w="1197" w:type="dxa"/>
            <w:shd w:val="clear" w:color="auto" w:fill="auto"/>
          </w:tcPr>
          <w:p w14:paraId="67C64EA0" w14:textId="77777777" w:rsidR="008437DF" w:rsidRPr="0076363F" w:rsidRDefault="00F6312E"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344</w:t>
            </w:r>
          </w:p>
        </w:tc>
        <w:tc>
          <w:tcPr>
            <w:tcW w:w="1194" w:type="dxa"/>
            <w:shd w:val="clear" w:color="auto" w:fill="auto"/>
          </w:tcPr>
          <w:p w14:paraId="3DC32CE3" w14:textId="7B657095" w:rsidR="008437DF" w:rsidRPr="0076363F" w:rsidRDefault="00EB0EA6" w:rsidP="001836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$10.00</w:t>
            </w:r>
          </w:p>
        </w:tc>
        <w:tc>
          <w:tcPr>
            <w:tcW w:w="1481" w:type="dxa"/>
            <w:shd w:val="clear" w:color="auto" w:fill="auto"/>
          </w:tcPr>
          <w:p w14:paraId="039DD55D" w14:textId="7D9D090C" w:rsidR="008437DF" w:rsidRPr="0076363F" w:rsidRDefault="00EB0EA6" w:rsidP="001836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B56C2E" w:rsidRPr="0076363F">
              <w:rPr>
                <w:sz w:val="22"/>
                <w:szCs w:val="22"/>
              </w:rPr>
              <w:t>3</w:t>
            </w:r>
            <w:r w:rsidRPr="0076363F">
              <w:rPr>
                <w:sz w:val="22"/>
                <w:szCs w:val="22"/>
              </w:rPr>
              <w:t>,440</w:t>
            </w:r>
          </w:p>
        </w:tc>
      </w:tr>
      <w:tr w:rsidR="00124290" w:rsidRPr="0076363F" w14:paraId="3133C68C" w14:textId="77777777" w:rsidTr="00124290">
        <w:trPr>
          <w:trHeight w:val="917"/>
        </w:trPr>
        <w:tc>
          <w:tcPr>
            <w:tcW w:w="1640" w:type="dxa"/>
            <w:shd w:val="clear" w:color="auto" w:fill="auto"/>
          </w:tcPr>
          <w:p w14:paraId="319A5198" w14:textId="06EA39CF"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Mothers (online occupational questionnaire)</w:t>
            </w:r>
          </w:p>
        </w:tc>
        <w:tc>
          <w:tcPr>
            <w:tcW w:w="1451" w:type="dxa"/>
            <w:shd w:val="clear" w:color="auto" w:fill="auto"/>
          </w:tcPr>
          <w:p w14:paraId="0838FC9B" w14:textId="62B8759E"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642</w:t>
            </w:r>
          </w:p>
        </w:tc>
        <w:tc>
          <w:tcPr>
            <w:tcW w:w="1349" w:type="dxa"/>
            <w:shd w:val="clear" w:color="auto" w:fill="auto"/>
          </w:tcPr>
          <w:p w14:paraId="0D3F70C2" w14:textId="598509CF"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w:t>
            </w:r>
          </w:p>
        </w:tc>
        <w:tc>
          <w:tcPr>
            <w:tcW w:w="1264" w:type="dxa"/>
            <w:shd w:val="clear" w:color="auto" w:fill="auto"/>
          </w:tcPr>
          <w:p w14:paraId="55D58546" w14:textId="5FD63B1D"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20/60</w:t>
            </w:r>
          </w:p>
        </w:tc>
        <w:tc>
          <w:tcPr>
            <w:tcW w:w="1197" w:type="dxa"/>
            <w:shd w:val="clear" w:color="auto" w:fill="auto"/>
          </w:tcPr>
          <w:p w14:paraId="7B66B8DD" w14:textId="38A6BD79"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214</w:t>
            </w:r>
          </w:p>
        </w:tc>
        <w:tc>
          <w:tcPr>
            <w:tcW w:w="1194" w:type="dxa"/>
            <w:shd w:val="clear" w:color="auto" w:fill="auto"/>
          </w:tcPr>
          <w:p w14:paraId="2ECEE422" w14:textId="6A14838A" w:rsidR="00124290" w:rsidRPr="0076363F" w:rsidRDefault="00124290"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D312AF">
              <w:rPr>
                <w:sz w:val="22"/>
                <w:szCs w:val="22"/>
              </w:rPr>
              <w:t>1</w:t>
            </w:r>
            <w:r w:rsidRPr="0076363F">
              <w:rPr>
                <w:sz w:val="22"/>
                <w:szCs w:val="22"/>
              </w:rPr>
              <w:t>0.00</w:t>
            </w:r>
          </w:p>
        </w:tc>
        <w:tc>
          <w:tcPr>
            <w:tcW w:w="1481" w:type="dxa"/>
            <w:shd w:val="clear" w:color="auto" w:fill="auto"/>
          </w:tcPr>
          <w:p w14:paraId="5212AAEA" w14:textId="1B1314C0" w:rsidR="00124290" w:rsidRPr="0076363F" w:rsidRDefault="00124290"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D312AF">
              <w:rPr>
                <w:sz w:val="22"/>
                <w:szCs w:val="22"/>
              </w:rPr>
              <w:t>2,14</w:t>
            </w:r>
            <w:r w:rsidR="001836E1">
              <w:rPr>
                <w:sz w:val="22"/>
                <w:szCs w:val="22"/>
              </w:rPr>
              <w:t>0</w:t>
            </w:r>
          </w:p>
        </w:tc>
      </w:tr>
      <w:tr w:rsidR="00124290" w:rsidRPr="0076363F" w14:paraId="12D4C492" w14:textId="77777777" w:rsidTr="008460B7">
        <w:tc>
          <w:tcPr>
            <w:tcW w:w="1640" w:type="dxa"/>
            <w:shd w:val="clear" w:color="auto" w:fill="auto"/>
          </w:tcPr>
          <w:p w14:paraId="7C4A758C" w14:textId="16F030CC"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A3DB5">
              <w:rPr>
                <w:sz w:val="22"/>
                <w:szCs w:val="22"/>
              </w:rPr>
              <w:t xml:space="preserve">Mothers (medical records </w:t>
            </w:r>
            <w:r>
              <w:rPr>
                <w:sz w:val="22"/>
                <w:szCs w:val="22"/>
              </w:rPr>
              <w:t xml:space="preserve">release </w:t>
            </w:r>
            <w:r w:rsidRPr="007A3DB5">
              <w:rPr>
                <w:sz w:val="22"/>
                <w:szCs w:val="22"/>
              </w:rPr>
              <w:t>review)</w:t>
            </w:r>
          </w:p>
        </w:tc>
        <w:tc>
          <w:tcPr>
            <w:tcW w:w="1451" w:type="dxa"/>
            <w:shd w:val="clear" w:color="auto" w:fill="auto"/>
          </w:tcPr>
          <w:p w14:paraId="4F8C89B3" w14:textId="03264470"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385</w:t>
            </w:r>
          </w:p>
        </w:tc>
        <w:tc>
          <w:tcPr>
            <w:tcW w:w="1349" w:type="dxa"/>
            <w:shd w:val="clear" w:color="auto" w:fill="auto"/>
          </w:tcPr>
          <w:p w14:paraId="5D8B6C05" w14:textId="19C3C744"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p>
        </w:tc>
        <w:tc>
          <w:tcPr>
            <w:tcW w:w="1264" w:type="dxa"/>
            <w:shd w:val="clear" w:color="auto" w:fill="auto"/>
          </w:tcPr>
          <w:p w14:paraId="48BBED68" w14:textId="5303A9B7"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15/60</w:t>
            </w:r>
          </w:p>
        </w:tc>
        <w:tc>
          <w:tcPr>
            <w:tcW w:w="1197" w:type="dxa"/>
            <w:shd w:val="clear" w:color="auto" w:fill="auto"/>
          </w:tcPr>
          <w:p w14:paraId="6C8F96B4" w14:textId="26A8404B"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96</w:t>
            </w:r>
          </w:p>
        </w:tc>
        <w:tc>
          <w:tcPr>
            <w:tcW w:w="1194" w:type="dxa"/>
            <w:shd w:val="clear" w:color="auto" w:fill="auto"/>
          </w:tcPr>
          <w:p w14:paraId="5B95751E" w14:textId="69A3B4A6" w:rsidR="00124290" w:rsidRPr="0076363F" w:rsidRDefault="001836E1"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D312AF">
              <w:rPr>
                <w:sz w:val="22"/>
                <w:szCs w:val="22"/>
              </w:rPr>
              <w:t>1</w:t>
            </w:r>
            <w:r w:rsidRPr="0076363F">
              <w:rPr>
                <w:sz w:val="22"/>
                <w:szCs w:val="22"/>
              </w:rPr>
              <w:t>0.00</w:t>
            </w:r>
          </w:p>
        </w:tc>
        <w:tc>
          <w:tcPr>
            <w:tcW w:w="1481" w:type="dxa"/>
            <w:shd w:val="clear" w:color="auto" w:fill="auto"/>
          </w:tcPr>
          <w:p w14:paraId="0FBAF850" w14:textId="6436843D" w:rsidR="00124290" w:rsidRPr="0076363F" w:rsidRDefault="001836E1"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w:t>
            </w:r>
            <w:r w:rsidR="00D312AF">
              <w:rPr>
                <w:sz w:val="22"/>
                <w:szCs w:val="22"/>
              </w:rPr>
              <w:t>960</w:t>
            </w:r>
          </w:p>
        </w:tc>
      </w:tr>
      <w:tr w:rsidR="00124290" w:rsidRPr="0076363F" w14:paraId="6DA05CC0" w14:textId="77777777" w:rsidTr="008460B7">
        <w:tc>
          <w:tcPr>
            <w:tcW w:w="1640" w:type="dxa"/>
            <w:shd w:val="clear" w:color="auto" w:fill="auto"/>
          </w:tcPr>
          <w:p w14:paraId="2EFB3D55" w14:textId="55BC8AFC"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A3DB5">
              <w:rPr>
                <w:sz w:val="22"/>
                <w:szCs w:val="22"/>
              </w:rPr>
              <w:t>Records reviewers (medical records review)</w:t>
            </w:r>
          </w:p>
        </w:tc>
        <w:tc>
          <w:tcPr>
            <w:tcW w:w="1451" w:type="dxa"/>
            <w:shd w:val="clear" w:color="auto" w:fill="auto"/>
          </w:tcPr>
          <w:p w14:paraId="776CC1BD" w14:textId="3D2CD87D" w:rsidR="00124290" w:rsidRPr="0076363F" w:rsidDel="00F6312E"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385</w:t>
            </w:r>
          </w:p>
        </w:tc>
        <w:tc>
          <w:tcPr>
            <w:tcW w:w="1349" w:type="dxa"/>
            <w:shd w:val="clear" w:color="auto" w:fill="auto"/>
          </w:tcPr>
          <w:p w14:paraId="22516407" w14:textId="7C7A1650"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p>
        </w:tc>
        <w:tc>
          <w:tcPr>
            <w:tcW w:w="1264" w:type="dxa"/>
            <w:shd w:val="clear" w:color="auto" w:fill="auto"/>
          </w:tcPr>
          <w:p w14:paraId="27771778" w14:textId="72B6F245"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30/60</w:t>
            </w:r>
          </w:p>
        </w:tc>
        <w:tc>
          <w:tcPr>
            <w:tcW w:w="1197" w:type="dxa"/>
            <w:shd w:val="clear" w:color="auto" w:fill="auto"/>
          </w:tcPr>
          <w:p w14:paraId="1ECC0F8B" w14:textId="6F7940F7" w:rsidR="00124290" w:rsidRPr="0076363F" w:rsidDel="00F6312E"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193</w:t>
            </w:r>
          </w:p>
        </w:tc>
        <w:tc>
          <w:tcPr>
            <w:tcW w:w="1194" w:type="dxa"/>
            <w:shd w:val="clear" w:color="auto" w:fill="auto"/>
          </w:tcPr>
          <w:p w14:paraId="157CFCC6" w14:textId="43B55A68" w:rsidR="00124290" w:rsidRPr="0076363F" w:rsidRDefault="00124290" w:rsidP="00124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$10.00</w:t>
            </w:r>
          </w:p>
        </w:tc>
        <w:tc>
          <w:tcPr>
            <w:tcW w:w="1481" w:type="dxa"/>
            <w:shd w:val="clear" w:color="auto" w:fill="auto"/>
          </w:tcPr>
          <w:p w14:paraId="76F9F106" w14:textId="19BE4655" w:rsidR="00124290" w:rsidRPr="0076363F" w:rsidRDefault="00124290"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rPr>
                <w:sz w:val="22"/>
                <w:szCs w:val="22"/>
              </w:rPr>
              <w:t>$</w:t>
            </w:r>
            <w:r w:rsidR="00D312AF">
              <w:rPr>
                <w:sz w:val="22"/>
                <w:szCs w:val="22"/>
              </w:rPr>
              <w:t>1,930</w:t>
            </w:r>
          </w:p>
        </w:tc>
      </w:tr>
      <w:tr w:rsidR="008437DF" w:rsidRPr="0076363F" w14:paraId="44ED5B31" w14:textId="77777777" w:rsidTr="008460B7">
        <w:trPr>
          <w:trHeight w:val="369"/>
        </w:trPr>
        <w:tc>
          <w:tcPr>
            <w:tcW w:w="1640" w:type="dxa"/>
            <w:tcBorders>
              <w:top w:val="double" w:sz="6" w:space="0" w:color="000000"/>
            </w:tcBorders>
            <w:shd w:val="clear" w:color="auto" w:fill="auto"/>
          </w:tcPr>
          <w:p w14:paraId="3C132F68" w14:textId="77777777" w:rsidR="004506C5" w:rsidRPr="0076363F" w:rsidRDefault="004506C5" w:rsidP="002177B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6363F">
              <w:rPr>
                <w:sz w:val="22"/>
                <w:szCs w:val="22"/>
              </w:rPr>
              <w:t>TOTAL</w:t>
            </w:r>
          </w:p>
        </w:tc>
        <w:tc>
          <w:tcPr>
            <w:tcW w:w="1451" w:type="dxa"/>
            <w:tcBorders>
              <w:top w:val="double" w:sz="6" w:space="0" w:color="000000"/>
            </w:tcBorders>
            <w:shd w:val="clear" w:color="auto" w:fill="auto"/>
          </w:tcPr>
          <w:p w14:paraId="470E73C9"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349" w:type="dxa"/>
            <w:tcBorders>
              <w:top w:val="double" w:sz="6" w:space="0" w:color="000000"/>
            </w:tcBorders>
            <w:shd w:val="clear" w:color="auto" w:fill="auto"/>
          </w:tcPr>
          <w:p w14:paraId="107CB90B"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264" w:type="dxa"/>
            <w:tcBorders>
              <w:top w:val="double" w:sz="6" w:space="0" w:color="000000"/>
            </w:tcBorders>
            <w:shd w:val="clear" w:color="auto" w:fill="auto"/>
          </w:tcPr>
          <w:p w14:paraId="1BD3985D"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197" w:type="dxa"/>
            <w:tcBorders>
              <w:top w:val="double" w:sz="6" w:space="0" w:color="000000"/>
            </w:tcBorders>
            <w:shd w:val="clear" w:color="auto" w:fill="auto"/>
          </w:tcPr>
          <w:p w14:paraId="1F88F88F"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194" w:type="dxa"/>
            <w:tcBorders>
              <w:top w:val="double" w:sz="6" w:space="0" w:color="000000"/>
            </w:tcBorders>
            <w:shd w:val="clear" w:color="auto" w:fill="auto"/>
          </w:tcPr>
          <w:p w14:paraId="64B45871" w14:textId="77777777"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tc>
        <w:tc>
          <w:tcPr>
            <w:tcW w:w="1481" w:type="dxa"/>
            <w:tcBorders>
              <w:top w:val="double" w:sz="6" w:space="0" w:color="000000"/>
            </w:tcBorders>
            <w:shd w:val="clear" w:color="auto" w:fill="auto"/>
          </w:tcPr>
          <w:p w14:paraId="75B1E6BA" w14:textId="66C629D4" w:rsidR="008437DF" w:rsidRPr="0076363F" w:rsidRDefault="00D312AF" w:rsidP="00D312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$22,910</w:t>
            </w:r>
          </w:p>
        </w:tc>
      </w:tr>
    </w:tbl>
    <w:p w14:paraId="60D036BF" w14:textId="30C32270" w:rsidR="00343DFF" w:rsidRPr="0076363F" w:rsidRDefault="00343DFF" w:rsidP="00343D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76363F">
        <w:rPr>
          <w:b/>
          <w:sz w:val="22"/>
          <w:szCs w:val="22"/>
        </w:rPr>
        <w:t xml:space="preserve">*Approximately 75% of women of child-bearing age do participate in the U.S. workforce (see http://www.bls.gov/opub/ted/2000/feb/wk3/art03.htm).  A subset of these child-bearing women are part-time and not full-time workers. We have used the National Compensation Survey to aid in our calculation of the hourly wage rate for our table entitled "Estimated Annualized Burden Costs" (please see the U.S. Department of Labor publication entitled: "National Compensation Survey: Occupational Wages in the United States, </w:t>
      </w:r>
      <w:r w:rsidR="007079FA">
        <w:rPr>
          <w:b/>
          <w:sz w:val="22"/>
          <w:szCs w:val="22"/>
        </w:rPr>
        <w:t>May 2014</w:t>
      </w:r>
      <w:r w:rsidRPr="0076363F">
        <w:rPr>
          <w:b/>
          <w:sz w:val="22"/>
          <w:szCs w:val="22"/>
        </w:rPr>
        <w:t xml:space="preserve">" located at </w:t>
      </w:r>
      <w:r w:rsidR="007079FA" w:rsidRPr="007079FA">
        <w:rPr>
          <w:b/>
          <w:sz w:val="22"/>
          <w:szCs w:val="22"/>
        </w:rPr>
        <w:lastRenderedPageBreak/>
        <w:t>http://www.bls.gov/oes/current/oes_nat.htm#00-0000</w:t>
      </w:r>
      <w:r w:rsidRPr="0076363F">
        <w:rPr>
          <w:b/>
          <w:sz w:val="22"/>
          <w:szCs w:val="22"/>
        </w:rPr>
        <w:t>http://www.bls.gov/ncs/ocs/sp/ncbl0910.pdf). We have thus calculated an hourly wage rate of $10.00 for the respondents for this ICR.</w:t>
      </w:r>
    </w:p>
    <w:p w14:paraId="65AC532F" w14:textId="77777777" w:rsidR="0076363F" w:rsidRDefault="0076363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9C6C81" w14:textId="77777777" w:rsidR="00C426E2" w:rsidRDefault="00C426E2"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1DC813" w14:textId="490CDEB4" w:rsidR="008437DF" w:rsidRPr="0076363F" w:rsidRDefault="008437DF"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Interview costs: A respondent mother can have time costs for the interview</w:t>
      </w:r>
      <w:r w:rsidR="00171204" w:rsidRPr="0076363F">
        <w:t>.</w:t>
      </w:r>
      <w:r w:rsidRPr="0076363F">
        <w:t xml:space="preserve"> An interview is estimated to take </w:t>
      </w:r>
      <w:r w:rsidR="00D1675E" w:rsidRPr="0076363F">
        <w:t>45 minutes</w:t>
      </w:r>
      <w:r w:rsidRPr="0076363F">
        <w:t xml:space="preserve">, and an hour of respondent time is estimated to cost $10. A maximum of </w:t>
      </w:r>
      <w:r w:rsidR="00D1675E" w:rsidRPr="0076363F">
        <w:t>1925</w:t>
      </w:r>
      <w:r w:rsidRPr="0076363F">
        <w:t xml:space="preserve"> are planned, </w:t>
      </w:r>
      <w:r w:rsidR="00D1675E" w:rsidRPr="0076363F">
        <w:t>1400</w:t>
      </w:r>
      <w:r w:rsidRPr="0076363F">
        <w:t xml:space="preserve"> cases and </w:t>
      </w:r>
      <w:r w:rsidR="00D1675E" w:rsidRPr="0076363F">
        <w:t xml:space="preserve">525 </w:t>
      </w:r>
      <w:r w:rsidRPr="0076363F">
        <w:t xml:space="preserve">controls, resulting in a maximum interview burden of </w:t>
      </w:r>
      <w:r w:rsidR="00D1675E" w:rsidRPr="0076363F">
        <w:t>1444</w:t>
      </w:r>
      <w:r w:rsidRPr="0076363F">
        <w:t xml:space="preserve"> hours for all Centers per year ($</w:t>
      </w:r>
      <w:r w:rsidR="00D1675E" w:rsidRPr="0076363F">
        <w:t>14,440</w:t>
      </w:r>
      <w:r w:rsidRPr="0076363F">
        <w:t xml:space="preserve"> per year).</w:t>
      </w:r>
    </w:p>
    <w:p w14:paraId="4FEC03E1" w14:textId="77777777" w:rsidR="008437DF" w:rsidRPr="0076363F" w:rsidRDefault="00B56C2E"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6363F">
        <w:t>Bloodspot consent</w:t>
      </w:r>
      <w:r w:rsidR="008437DF" w:rsidRPr="0076363F">
        <w:t xml:space="preserve"> costs: The anticipated maximum burden for </w:t>
      </w:r>
      <w:r w:rsidRPr="0076363F">
        <w:t xml:space="preserve">bloodspot consent retrieval </w:t>
      </w:r>
      <w:r w:rsidR="00EB0EA6" w:rsidRPr="0076363F">
        <w:t xml:space="preserve">hours </w:t>
      </w:r>
      <w:r w:rsidR="008437DF" w:rsidRPr="0076363F">
        <w:t>per year</w:t>
      </w:r>
      <w:r w:rsidR="00E675B9" w:rsidRPr="0076363F" w:rsidDel="00B56C2E">
        <w:t xml:space="preserve"> </w:t>
      </w:r>
      <w:r w:rsidR="00E675B9" w:rsidRPr="0076363F">
        <w:t>f</w:t>
      </w:r>
      <w:r w:rsidR="008437DF" w:rsidRPr="0076363F">
        <w:t>or the</w:t>
      </w:r>
      <w:r w:rsidR="00E675B9" w:rsidRPr="0076363F">
        <w:t xml:space="preserve"> respondent mothers is</w:t>
      </w:r>
      <w:r w:rsidR="008437DF" w:rsidRPr="0076363F">
        <w:t xml:space="preserve"> </w:t>
      </w:r>
      <w:r w:rsidR="00E675B9" w:rsidRPr="0076363F">
        <w:t xml:space="preserve">344 hours </w:t>
      </w:r>
      <w:r w:rsidR="008F0024" w:rsidRPr="0076363F">
        <w:t xml:space="preserve">for all Centers per year </w:t>
      </w:r>
      <w:r w:rsidR="00E675B9" w:rsidRPr="0076363F">
        <w:t>(</w:t>
      </w:r>
      <w:r w:rsidR="008437DF" w:rsidRPr="0076363F">
        <w:t>$</w:t>
      </w:r>
      <w:r w:rsidRPr="0076363F">
        <w:t>3</w:t>
      </w:r>
      <w:r w:rsidR="00EB0EA6" w:rsidRPr="0076363F">
        <w:t>,440</w:t>
      </w:r>
      <w:r w:rsidR="008437DF" w:rsidRPr="0076363F">
        <w:t xml:space="preserve"> per year</w:t>
      </w:r>
      <w:r w:rsidR="00E675B9" w:rsidRPr="0076363F">
        <w:t>)</w:t>
      </w:r>
      <w:r w:rsidR="008437DF" w:rsidRPr="0076363F">
        <w:t xml:space="preserve">.  </w:t>
      </w:r>
    </w:p>
    <w:p w14:paraId="2C5DBD2F" w14:textId="77777777" w:rsidR="008F0024" w:rsidRPr="0076363F" w:rsidRDefault="008F0024"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32F83E0" w14:textId="3B758257" w:rsidR="008F0024" w:rsidRDefault="008F0024"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6363F">
        <w:t xml:space="preserve">Online questionnaire costs: The anticipated maximum burden for online questionnaire completion per year for respondent mothers is </w:t>
      </w:r>
      <w:r w:rsidR="001E4629" w:rsidRPr="0076363F">
        <w:t>214</w:t>
      </w:r>
      <w:r w:rsidRPr="0076363F">
        <w:t xml:space="preserve"> hours for all Centers per year ($</w:t>
      </w:r>
      <w:r w:rsidR="001E4629" w:rsidRPr="0076363F">
        <w:t>2,14</w:t>
      </w:r>
      <w:r w:rsidRPr="0076363F">
        <w:t>0 per year).</w:t>
      </w:r>
    </w:p>
    <w:p w14:paraId="69006FFF" w14:textId="77777777" w:rsidR="00507A80" w:rsidRDefault="00507A8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0D573F6" w14:textId="6D0C5C84" w:rsidR="00507A80" w:rsidRDefault="00507A8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Medical records review costs: The anticipated maximum burden for medical record review per year for respondent mothers </w:t>
      </w:r>
      <w:r w:rsidR="00643175">
        <w:t>is 96 hours ($</w:t>
      </w:r>
      <w:r w:rsidR="00D312AF">
        <w:t>960</w:t>
      </w:r>
      <w:r w:rsidR="00643175">
        <w:t xml:space="preserve"> per year) </w:t>
      </w:r>
      <w:r>
        <w:t xml:space="preserve">and medical records </w:t>
      </w:r>
      <w:r w:rsidR="00643175">
        <w:t xml:space="preserve">reviewers is 193 hours ($ </w:t>
      </w:r>
      <w:r w:rsidR="00D312AF">
        <w:t xml:space="preserve">1,930 </w:t>
      </w:r>
      <w:r w:rsidR="00643175">
        <w:t>per year).</w:t>
      </w:r>
    </w:p>
    <w:p w14:paraId="144D3E0B" w14:textId="162EDF97" w:rsidR="00073890" w:rsidRPr="0076363F" w:rsidRDefault="00073890" w:rsidP="008437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52752A" w14:textId="77777777" w:rsidR="004A309F" w:rsidRPr="0076363F" w:rsidRDefault="004A309F" w:rsidP="00DE104B">
      <w:pPr>
        <w:pStyle w:val="Heading2"/>
        <w:rPr>
          <w:rFonts w:ascii="Times New Roman" w:hAnsi="Times New Roman" w:cs="Times New Roman"/>
          <w:sz w:val="24"/>
          <w:szCs w:val="24"/>
          <w:u w:val="single"/>
        </w:rPr>
      </w:pPr>
      <w:bookmarkStart w:id="14" w:name="_Toc410221767"/>
      <w:r w:rsidRPr="0076363F">
        <w:rPr>
          <w:rFonts w:ascii="Times New Roman" w:hAnsi="Times New Roman" w:cs="Times New Roman"/>
          <w:sz w:val="24"/>
          <w:szCs w:val="24"/>
          <w:u w:val="single"/>
        </w:rPr>
        <w:t>A.13.</w:t>
      </w:r>
      <w:r w:rsidRPr="0076363F">
        <w:rPr>
          <w:rFonts w:ascii="Times New Roman" w:hAnsi="Times New Roman" w:cs="Times New Roman"/>
          <w:sz w:val="24"/>
          <w:szCs w:val="24"/>
          <w:u w:val="single"/>
        </w:rPr>
        <w:tab/>
        <w:t>Estimates of Other Total Annual Cost Burden to Respondents or Recordkeepers</w:t>
      </w:r>
      <w:bookmarkEnd w:id="14"/>
    </w:p>
    <w:p w14:paraId="0DFB701A"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659311"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There are neither (a) total capital and start-up costs, nor (b) operation, maintenance, and purchase of services costs for respondents or record</w:t>
      </w:r>
      <w:r w:rsidR="003A76F8" w:rsidRPr="0076363F">
        <w:t xml:space="preserve"> </w:t>
      </w:r>
      <w:r w:rsidRPr="0076363F">
        <w:t>keepers resulting from the collection of information.</w:t>
      </w:r>
    </w:p>
    <w:p w14:paraId="37EE4B68" w14:textId="77777777" w:rsidR="007B57DC" w:rsidRPr="0076363F" w:rsidRDefault="007B57DC"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0E5B47" w14:textId="77777777" w:rsidR="004A309F" w:rsidRPr="0076363F" w:rsidRDefault="004A309F" w:rsidP="00DE104B">
      <w:pPr>
        <w:pStyle w:val="Heading2"/>
        <w:rPr>
          <w:rFonts w:ascii="Times New Roman" w:hAnsi="Times New Roman" w:cs="Times New Roman"/>
          <w:sz w:val="24"/>
          <w:szCs w:val="24"/>
          <w:u w:val="single"/>
        </w:rPr>
      </w:pPr>
      <w:bookmarkStart w:id="15" w:name="_Toc410221768"/>
      <w:r w:rsidRPr="0076363F">
        <w:rPr>
          <w:rFonts w:ascii="Times New Roman" w:hAnsi="Times New Roman" w:cs="Times New Roman"/>
          <w:sz w:val="24"/>
          <w:szCs w:val="24"/>
          <w:u w:val="single"/>
        </w:rPr>
        <w:t>A.14.</w:t>
      </w:r>
      <w:r w:rsidRPr="0076363F">
        <w:rPr>
          <w:rFonts w:ascii="Times New Roman" w:hAnsi="Times New Roman" w:cs="Times New Roman"/>
          <w:sz w:val="24"/>
          <w:szCs w:val="24"/>
          <w:u w:val="single"/>
        </w:rPr>
        <w:tab/>
        <w:t>Annualized Costs to the Federal Government</w:t>
      </w:r>
      <w:bookmarkEnd w:id="15"/>
    </w:p>
    <w:p w14:paraId="020843C1"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D06E95" w14:textId="4725A3F5" w:rsidR="004506C5"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See Table A.14-1 for a total annual cost estimate for one year to conduct the </w:t>
      </w:r>
      <w:r w:rsidR="00802925" w:rsidRPr="0076363F">
        <w:t>entire study o</w:t>
      </w:r>
      <w:r w:rsidR="009A3451" w:rsidRPr="0076363F">
        <w:t xml:space="preserve">f the </w:t>
      </w:r>
      <w:r w:rsidR="00442A6D" w:rsidRPr="0076363F">
        <w:t>BD-STEPS</w:t>
      </w:r>
      <w:r w:rsidR="00220A08" w:rsidRPr="0076363F">
        <w:t>.</w:t>
      </w:r>
      <w:r w:rsidR="006B55F6" w:rsidRPr="0076363F">
        <w:t xml:space="preserve">  NBDPS activities under Funding Opportunity Announcement #CDC-RFA-DD09-001 began on December 1, 2008 and </w:t>
      </w:r>
      <w:r w:rsidR="00643175">
        <w:t>ended</w:t>
      </w:r>
      <w:r w:rsidR="006B55F6" w:rsidRPr="0076363F">
        <w:t xml:space="preserve"> on November 30, 2013. </w:t>
      </w:r>
      <w:r w:rsidR="00220A08" w:rsidRPr="0076363F">
        <w:t xml:space="preserve">BD-STEPS </w:t>
      </w:r>
      <w:r w:rsidR="00DA4592" w:rsidRPr="0076363F">
        <w:t>FOA</w:t>
      </w:r>
      <w:r w:rsidR="004040B6" w:rsidRPr="0076363F">
        <w:t xml:space="preserve">-DD-13-003 activities </w:t>
      </w:r>
      <w:r w:rsidR="00D42935" w:rsidRPr="0076363F">
        <w:t xml:space="preserve">began </w:t>
      </w:r>
      <w:r w:rsidR="004040B6" w:rsidRPr="0076363F">
        <w:t xml:space="preserve">in </w:t>
      </w:r>
      <w:r w:rsidR="00DA4592" w:rsidRPr="0076363F">
        <w:t>September</w:t>
      </w:r>
      <w:r w:rsidR="004040B6" w:rsidRPr="0076363F">
        <w:t>, 201</w:t>
      </w:r>
      <w:r w:rsidR="00DA4592" w:rsidRPr="0076363F">
        <w:t>3</w:t>
      </w:r>
      <w:r w:rsidR="004040B6" w:rsidRPr="0076363F">
        <w:t>.</w:t>
      </w:r>
      <w:r w:rsidR="00220A08" w:rsidRPr="0076363F">
        <w:t xml:space="preserve"> </w:t>
      </w:r>
      <w:r w:rsidR="006B55F6" w:rsidRPr="0076363F">
        <w:t xml:space="preserve">   It is anticipated that costs in future years will be comparable to those shown in the table with appropriate adjustments for budget changes, inflation, and salary increases</w:t>
      </w:r>
      <w:r w:rsidR="00D42935" w:rsidRPr="0076363F">
        <w:t>.</w:t>
      </w:r>
    </w:p>
    <w:p w14:paraId="712F4861" w14:textId="77777777" w:rsidR="00217A70" w:rsidRPr="0076363F" w:rsidRDefault="00217A70"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91AE975" w14:textId="77777777" w:rsidR="004A309F" w:rsidRPr="0076363F" w:rsidRDefault="000B23D3"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6363F">
        <w:t>T</w:t>
      </w:r>
      <w:r w:rsidR="004A309F" w:rsidRPr="0076363F">
        <w:t>able A.14-1</w:t>
      </w:r>
      <w:r w:rsidR="00112F15" w:rsidRPr="0076363F">
        <w:t xml:space="preserve">: </w:t>
      </w:r>
      <w:r w:rsidR="00112F15" w:rsidRPr="0076363F">
        <w:rPr>
          <w:b/>
        </w:rPr>
        <w:t>Estimates of Annual Cost to the Government</w:t>
      </w:r>
      <w:r w:rsidR="00895CC9" w:rsidRPr="0076363F">
        <w:rPr>
          <w:b/>
        </w:rPr>
        <w:t xml:space="preserve"> </w:t>
      </w:r>
    </w:p>
    <w:tbl>
      <w:tblPr>
        <w:tblpPr w:leftFromText="180" w:rightFromText="180" w:vertAnchor="text"/>
        <w:tblW w:w="9652" w:type="dxa"/>
        <w:tblCellMar>
          <w:left w:w="0" w:type="dxa"/>
          <w:right w:w="0" w:type="dxa"/>
        </w:tblCellMar>
        <w:tblLook w:val="04A0" w:firstRow="1" w:lastRow="0" w:firstColumn="1" w:lastColumn="0" w:noHBand="0" w:noVBand="1"/>
      </w:tblPr>
      <w:tblGrid>
        <w:gridCol w:w="2535"/>
        <w:gridCol w:w="3794"/>
        <w:gridCol w:w="853"/>
        <w:gridCol w:w="2470"/>
      </w:tblGrid>
      <w:tr w:rsidR="00DB0BDE" w:rsidRPr="0076363F" w14:paraId="2FF444FE" w14:textId="77777777" w:rsidTr="00217A70">
        <w:tc>
          <w:tcPr>
            <w:tcW w:w="2535" w:type="dxa"/>
            <w:tcBorders>
              <w:top w:val="double" w:sz="4" w:space="0" w:color="auto"/>
              <w:left w:val="double" w:sz="4" w:space="0" w:color="auto"/>
              <w:bottom w:val="single" w:sz="8" w:space="0" w:color="auto"/>
              <w:right w:val="single" w:sz="8" w:space="0" w:color="auto"/>
            </w:tcBorders>
          </w:tcPr>
          <w:p w14:paraId="687AF1FC" w14:textId="77777777" w:rsidR="00217A70" w:rsidRPr="0076363F" w:rsidRDefault="00217A70" w:rsidP="00217A70">
            <w:pPr>
              <w:rPr>
                <w:rFonts w:ascii="Calibri" w:eastAsiaTheme="minorHAnsi" w:hAnsi="Calibri"/>
              </w:rPr>
            </w:pPr>
          </w:p>
        </w:tc>
        <w:tc>
          <w:tcPr>
            <w:tcW w:w="3794" w:type="dxa"/>
            <w:tcBorders>
              <w:top w:val="double" w:sz="4" w:space="0" w:color="auto"/>
              <w:left w:val="nil"/>
              <w:bottom w:val="single" w:sz="8" w:space="0" w:color="auto"/>
              <w:right w:val="single" w:sz="8" w:space="0" w:color="auto"/>
            </w:tcBorders>
            <w:tcMar>
              <w:top w:w="0" w:type="dxa"/>
              <w:left w:w="146" w:type="dxa"/>
              <w:bottom w:w="0" w:type="dxa"/>
              <w:right w:w="146" w:type="dxa"/>
            </w:tcMar>
          </w:tcPr>
          <w:p w14:paraId="4FA2517F" w14:textId="77777777" w:rsidR="00217A70" w:rsidRPr="0076363F" w:rsidRDefault="00217A70" w:rsidP="00217A70">
            <w:pPr>
              <w:rPr>
                <w:rFonts w:ascii="Calibri" w:eastAsiaTheme="minorHAnsi" w:hAnsi="Calibri"/>
              </w:rPr>
            </w:pPr>
          </w:p>
          <w:p w14:paraId="211D6621" w14:textId="77777777" w:rsidR="00217A70" w:rsidRPr="0076363F" w:rsidRDefault="00217A70" w:rsidP="00217A70"/>
          <w:p w14:paraId="7FE3D687" w14:textId="77777777" w:rsidR="00217A70" w:rsidRPr="0076363F" w:rsidRDefault="00217A70" w:rsidP="00217A70">
            <w:pPr>
              <w:rPr>
                <w:rFonts w:ascii="Calibri" w:eastAsiaTheme="minorHAnsi" w:hAnsi="Calibri"/>
              </w:rPr>
            </w:pPr>
            <w:r w:rsidRPr="0076363F">
              <w:rPr>
                <w:b/>
                <w:bCs/>
              </w:rPr>
              <w:t>CDC and Contract Personnel*</w:t>
            </w:r>
          </w:p>
        </w:tc>
        <w:tc>
          <w:tcPr>
            <w:tcW w:w="853" w:type="dxa"/>
            <w:tcBorders>
              <w:top w:val="double" w:sz="4" w:space="0" w:color="auto"/>
              <w:left w:val="nil"/>
              <w:bottom w:val="single" w:sz="8" w:space="0" w:color="auto"/>
              <w:right w:val="single" w:sz="8" w:space="0" w:color="auto"/>
            </w:tcBorders>
            <w:tcMar>
              <w:top w:w="0" w:type="dxa"/>
              <w:left w:w="146" w:type="dxa"/>
              <w:bottom w:w="0" w:type="dxa"/>
              <w:right w:w="146" w:type="dxa"/>
            </w:tcMar>
          </w:tcPr>
          <w:p w14:paraId="62A9F160" w14:textId="77777777" w:rsidR="00217A70" w:rsidRPr="0076363F" w:rsidRDefault="00217A70" w:rsidP="00217A70">
            <w:pPr>
              <w:rPr>
                <w:rFonts w:ascii="Calibri" w:eastAsiaTheme="minorHAnsi" w:hAnsi="Calibri"/>
              </w:rPr>
            </w:pPr>
          </w:p>
          <w:p w14:paraId="2C9DE54A" w14:textId="77777777" w:rsidR="00217A70" w:rsidRPr="0076363F" w:rsidRDefault="00217A70" w:rsidP="00217A70"/>
          <w:p w14:paraId="40721390" w14:textId="77777777" w:rsidR="00217A70" w:rsidRPr="0076363F" w:rsidRDefault="00217A70" w:rsidP="00217A70">
            <w:pPr>
              <w:rPr>
                <w:rFonts w:ascii="Calibri" w:eastAsiaTheme="minorHAnsi" w:hAnsi="Calibri"/>
              </w:rPr>
            </w:pPr>
            <w:r w:rsidRPr="0076363F">
              <w:rPr>
                <w:b/>
                <w:bCs/>
              </w:rPr>
              <w:t>FTEs</w:t>
            </w:r>
          </w:p>
        </w:tc>
        <w:tc>
          <w:tcPr>
            <w:tcW w:w="2470" w:type="dxa"/>
            <w:tcBorders>
              <w:top w:val="double" w:sz="4" w:space="0" w:color="auto"/>
              <w:left w:val="nil"/>
              <w:bottom w:val="single" w:sz="8" w:space="0" w:color="auto"/>
              <w:right w:val="double" w:sz="4" w:space="0" w:color="auto"/>
            </w:tcBorders>
            <w:tcMar>
              <w:top w:w="0" w:type="dxa"/>
              <w:left w:w="146" w:type="dxa"/>
              <w:bottom w:w="0" w:type="dxa"/>
              <w:right w:w="146" w:type="dxa"/>
            </w:tcMar>
          </w:tcPr>
          <w:p w14:paraId="73654052" w14:textId="77777777" w:rsidR="00217A70" w:rsidRPr="0076363F" w:rsidRDefault="00217A70" w:rsidP="00217A70">
            <w:pPr>
              <w:rPr>
                <w:rFonts w:ascii="Calibri" w:eastAsiaTheme="minorHAnsi" w:hAnsi="Calibri"/>
              </w:rPr>
            </w:pPr>
          </w:p>
          <w:p w14:paraId="0E616ECC" w14:textId="77777777" w:rsidR="00217A70" w:rsidRPr="0076363F" w:rsidRDefault="00217A70" w:rsidP="005A70A3">
            <w:pPr>
              <w:jc w:val="both"/>
            </w:pPr>
          </w:p>
          <w:p w14:paraId="4AE435E4" w14:textId="77777777" w:rsidR="00217A70" w:rsidRPr="0076363F" w:rsidRDefault="00217A70" w:rsidP="005A70A3">
            <w:pPr>
              <w:jc w:val="both"/>
              <w:rPr>
                <w:rFonts w:ascii="Calibri" w:eastAsiaTheme="minorHAnsi" w:hAnsi="Calibri"/>
              </w:rPr>
            </w:pPr>
            <w:r w:rsidRPr="0076363F">
              <w:rPr>
                <w:b/>
                <w:bCs/>
              </w:rPr>
              <w:t>Costs*     (dollars)</w:t>
            </w:r>
          </w:p>
        </w:tc>
      </w:tr>
      <w:tr w:rsidR="00DB0BDE" w:rsidRPr="0076363F" w14:paraId="5F4BAE4E" w14:textId="77777777" w:rsidTr="00217A70">
        <w:tc>
          <w:tcPr>
            <w:tcW w:w="2535" w:type="dxa"/>
            <w:vMerge w:val="restart"/>
            <w:tcBorders>
              <w:top w:val="nil"/>
              <w:left w:val="double" w:sz="4" w:space="0" w:color="auto"/>
              <w:right w:val="single" w:sz="8" w:space="0" w:color="auto"/>
            </w:tcBorders>
            <w:hideMark/>
          </w:tcPr>
          <w:p w14:paraId="4907A3F5" w14:textId="77777777" w:rsidR="00217A70" w:rsidRPr="0076363F" w:rsidRDefault="00217A70" w:rsidP="00217A70">
            <w:pPr>
              <w:rPr>
                <w:rFonts w:eastAsiaTheme="minorHAnsi"/>
                <w:b/>
              </w:rPr>
            </w:pPr>
            <w:r w:rsidRPr="0076363F">
              <w:rPr>
                <w:b/>
                <w:bCs/>
              </w:rPr>
              <w:t>Federal Government Personnel Costs</w:t>
            </w: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4529C61F" w14:textId="77777777" w:rsidR="00217A70" w:rsidRPr="0076363F" w:rsidRDefault="00217A70" w:rsidP="00217A70">
            <w:pPr>
              <w:rPr>
                <w:rFonts w:eastAsiaTheme="minorHAnsi"/>
              </w:rPr>
            </w:pPr>
            <w:r w:rsidRPr="0076363F">
              <w:t xml:space="preserve">Epidemiologist, GS-15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6EA25E1D" w14:textId="77777777" w:rsidR="00217A70" w:rsidRPr="0076363F" w:rsidRDefault="00217A70" w:rsidP="00217A70">
            <w:pPr>
              <w:jc w:val="both"/>
              <w:rPr>
                <w:rFonts w:eastAsiaTheme="minorHAnsi"/>
              </w:rPr>
            </w:pPr>
            <w:r w:rsidRPr="0076363F">
              <w:t>.7</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660169FB" w14:textId="77777777" w:rsidR="00217A70" w:rsidRPr="0076363F" w:rsidRDefault="00217A70" w:rsidP="00217A70">
            <w:pPr>
              <w:rPr>
                <w:rFonts w:eastAsiaTheme="minorHAnsi"/>
              </w:rPr>
            </w:pPr>
            <w:r w:rsidRPr="0076363F">
              <w:t>111,000</w:t>
            </w:r>
          </w:p>
        </w:tc>
      </w:tr>
      <w:tr w:rsidR="00DB0BDE" w:rsidRPr="0076363F" w14:paraId="1EC1FDA0" w14:textId="77777777" w:rsidTr="00217A70">
        <w:trPr>
          <w:trHeight w:val="285"/>
        </w:trPr>
        <w:tc>
          <w:tcPr>
            <w:tcW w:w="2535" w:type="dxa"/>
            <w:vMerge/>
            <w:tcBorders>
              <w:left w:val="double" w:sz="4" w:space="0" w:color="auto"/>
              <w:right w:val="single" w:sz="8" w:space="0" w:color="auto"/>
            </w:tcBorders>
            <w:vAlign w:val="center"/>
            <w:hideMark/>
          </w:tcPr>
          <w:p w14:paraId="756AC44B"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1BF968E9" w14:textId="77777777" w:rsidR="00217A70" w:rsidRPr="0076363F" w:rsidRDefault="00217A70" w:rsidP="00217A70">
            <w:pPr>
              <w:rPr>
                <w:rFonts w:eastAsiaTheme="minorHAnsi"/>
              </w:rPr>
            </w:pPr>
            <w:r w:rsidRPr="0076363F">
              <w:t>Health Scientist, GS-14</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4A3A6944" w14:textId="77777777" w:rsidR="00217A70" w:rsidRPr="0076363F" w:rsidRDefault="00217A70" w:rsidP="00217A70">
            <w:pPr>
              <w:jc w:val="both"/>
              <w:rPr>
                <w:rFonts w:eastAsiaTheme="minorHAnsi"/>
              </w:rPr>
            </w:pPr>
            <w:r w:rsidRPr="0076363F">
              <w:t>.9</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3DE53F81" w14:textId="77777777" w:rsidR="00217A70" w:rsidRPr="0076363F" w:rsidRDefault="00217A70" w:rsidP="00217A70">
            <w:pPr>
              <w:rPr>
                <w:rFonts w:eastAsiaTheme="minorHAnsi"/>
              </w:rPr>
            </w:pPr>
            <w:r w:rsidRPr="0076363F">
              <w:t>121,000</w:t>
            </w:r>
          </w:p>
        </w:tc>
      </w:tr>
      <w:tr w:rsidR="00DB0BDE" w:rsidRPr="0076363F" w14:paraId="4D507DB8" w14:textId="77777777" w:rsidTr="00217A70">
        <w:trPr>
          <w:trHeight w:val="315"/>
        </w:trPr>
        <w:tc>
          <w:tcPr>
            <w:tcW w:w="2535" w:type="dxa"/>
            <w:vMerge/>
            <w:tcBorders>
              <w:left w:val="double" w:sz="4" w:space="0" w:color="auto"/>
              <w:right w:val="single" w:sz="8" w:space="0" w:color="auto"/>
            </w:tcBorders>
            <w:vAlign w:val="center"/>
            <w:hideMark/>
          </w:tcPr>
          <w:p w14:paraId="132B9ABA"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0ADB7C82" w14:textId="77777777" w:rsidR="00217A70" w:rsidRPr="0076363F" w:rsidRDefault="00217A70" w:rsidP="00217A70">
            <w:pPr>
              <w:rPr>
                <w:rFonts w:eastAsiaTheme="minorHAnsi"/>
                <w:b/>
              </w:rPr>
            </w:pPr>
            <w:r w:rsidRPr="0076363F">
              <w:t xml:space="preserve">Epidemiologist, GS-14 </w:t>
            </w:r>
            <w:r w:rsidRPr="0076363F">
              <w:rPr>
                <w:b/>
                <w:bCs/>
              </w:rPr>
              <w:t>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21443DC7" w14:textId="77777777" w:rsidR="00217A70" w:rsidRPr="0076363F" w:rsidRDefault="00217A70" w:rsidP="00217A70">
            <w:pPr>
              <w:jc w:val="both"/>
              <w:rPr>
                <w:rFonts w:eastAsiaTheme="minorHAnsi"/>
              </w:rPr>
            </w:pPr>
            <w:r w:rsidRPr="0076363F">
              <w:t>.6</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5202B7C2" w14:textId="77777777" w:rsidR="00217A70" w:rsidRPr="0076363F" w:rsidRDefault="00217A70" w:rsidP="00217A70">
            <w:pPr>
              <w:rPr>
                <w:rFonts w:eastAsiaTheme="minorHAnsi"/>
              </w:rPr>
            </w:pPr>
            <w:r w:rsidRPr="0076363F">
              <w:t>80,000</w:t>
            </w:r>
          </w:p>
        </w:tc>
      </w:tr>
      <w:tr w:rsidR="00DB0BDE" w:rsidRPr="0076363F" w14:paraId="56293C2B" w14:textId="77777777" w:rsidTr="00217A70">
        <w:tc>
          <w:tcPr>
            <w:tcW w:w="2535" w:type="dxa"/>
            <w:vMerge/>
            <w:tcBorders>
              <w:left w:val="double" w:sz="4" w:space="0" w:color="auto"/>
              <w:right w:val="single" w:sz="8" w:space="0" w:color="auto"/>
            </w:tcBorders>
            <w:vAlign w:val="center"/>
            <w:hideMark/>
          </w:tcPr>
          <w:p w14:paraId="23F3D96E"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5CE925C7" w14:textId="77777777" w:rsidR="00217A70" w:rsidRPr="0076363F" w:rsidRDefault="00217A70" w:rsidP="00217A70">
            <w:pPr>
              <w:rPr>
                <w:rFonts w:eastAsiaTheme="minorHAnsi"/>
              </w:rPr>
            </w:pPr>
            <w:r w:rsidRPr="0076363F">
              <w:t xml:space="preserve">Medical Officer, GS-14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775B34CE" w14:textId="77777777" w:rsidR="00217A70" w:rsidRPr="0076363F" w:rsidRDefault="00217A70" w:rsidP="00217A70">
            <w:pPr>
              <w:jc w:val="both"/>
              <w:rPr>
                <w:rFonts w:eastAsiaTheme="minorHAnsi"/>
              </w:rPr>
            </w:pPr>
            <w:r w:rsidRPr="0076363F">
              <w:t>.5</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0105CA29" w14:textId="77777777" w:rsidR="00217A70" w:rsidRPr="0076363F" w:rsidRDefault="00217A70" w:rsidP="00217A70">
            <w:pPr>
              <w:rPr>
                <w:rFonts w:eastAsiaTheme="minorHAnsi"/>
              </w:rPr>
            </w:pPr>
            <w:r w:rsidRPr="0076363F">
              <w:t>92,000</w:t>
            </w:r>
          </w:p>
        </w:tc>
      </w:tr>
      <w:tr w:rsidR="00DB0BDE" w:rsidRPr="0076363F" w14:paraId="7628F7BB" w14:textId="77777777" w:rsidTr="00217A70">
        <w:tc>
          <w:tcPr>
            <w:tcW w:w="2535" w:type="dxa"/>
            <w:vMerge/>
            <w:tcBorders>
              <w:left w:val="double" w:sz="4" w:space="0" w:color="auto"/>
              <w:right w:val="single" w:sz="8" w:space="0" w:color="auto"/>
            </w:tcBorders>
            <w:vAlign w:val="center"/>
            <w:hideMark/>
          </w:tcPr>
          <w:p w14:paraId="06F61D16"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2AC67D4E" w14:textId="77777777" w:rsidR="00217A70" w:rsidRPr="0076363F" w:rsidRDefault="00217A70" w:rsidP="00217A70">
            <w:pPr>
              <w:rPr>
                <w:rFonts w:eastAsiaTheme="minorHAnsi"/>
              </w:rPr>
            </w:pPr>
            <w:r w:rsidRPr="0076363F">
              <w:t xml:space="preserve">Health Scientist, GS-13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1BC1E88A" w14:textId="77777777" w:rsidR="00217A70" w:rsidRPr="0076363F" w:rsidRDefault="00217A70" w:rsidP="00217A70">
            <w:pPr>
              <w:jc w:val="both"/>
              <w:rPr>
                <w:rFonts w:eastAsiaTheme="minorHAnsi"/>
              </w:rPr>
            </w:pPr>
            <w:r w:rsidRPr="0076363F">
              <w:t>.6</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7902A961" w14:textId="77777777" w:rsidR="00217A70" w:rsidRPr="0076363F" w:rsidRDefault="00217A70" w:rsidP="00217A70">
            <w:pPr>
              <w:rPr>
                <w:rFonts w:eastAsiaTheme="minorHAnsi"/>
              </w:rPr>
            </w:pPr>
            <w:r w:rsidRPr="0076363F">
              <w:t>76,000</w:t>
            </w:r>
          </w:p>
        </w:tc>
      </w:tr>
      <w:tr w:rsidR="00DB0BDE" w:rsidRPr="0076363F" w14:paraId="2D9F3FAA" w14:textId="77777777" w:rsidTr="00217A70">
        <w:tc>
          <w:tcPr>
            <w:tcW w:w="2535" w:type="dxa"/>
            <w:vMerge/>
            <w:tcBorders>
              <w:left w:val="double" w:sz="4" w:space="0" w:color="auto"/>
              <w:right w:val="single" w:sz="8" w:space="0" w:color="auto"/>
            </w:tcBorders>
            <w:vAlign w:val="center"/>
            <w:hideMark/>
          </w:tcPr>
          <w:p w14:paraId="1CB4A6C3"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596E5AFC" w14:textId="77777777" w:rsidR="00217A70" w:rsidRPr="0076363F" w:rsidRDefault="00217A70" w:rsidP="00217A70">
            <w:pPr>
              <w:rPr>
                <w:rFonts w:eastAsiaTheme="minorHAnsi"/>
                <w:b/>
              </w:rPr>
            </w:pPr>
            <w:r w:rsidRPr="0076363F">
              <w:t>Project Coordinator, GS-12</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79A54EB5" w14:textId="77777777" w:rsidR="00217A70" w:rsidRPr="0076363F" w:rsidRDefault="00217A70" w:rsidP="00217A70">
            <w:pPr>
              <w:jc w:val="both"/>
              <w:rPr>
                <w:rFonts w:eastAsiaTheme="minorHAnsi"/>
              </w:rPr>
            </w:pPr>
            <w:r w:rsidRPr="0076363F">
              <w:t>1</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55C97BCD" w14:textId="77777777" w:rsidR="00217A70" w:rsidRPr="0076363F" w:rsidRDefault="00217A70" w:rsidP="00217A70">
            <w:pPr>
              <w:rPr>
                <w:rFonts w:eastAsiaTheme="minorHAnsi"/>
              </w:rPr>
            </w:pPr>
            <w:r w:rsidRPr="0076363F">
              <w:t>100,000</w:t>
            </w:r>
          </w:p>
        </w:tc>
      </w:tr>
      <w:tr w:rsidR="00DB0BDE" w:rsidRPr="0076363F" w14:paraId="09586C34" w14:textId="77777777" w:rsidTr="00217A70">
        <w:tc>
          <w:tcPr>
            <w:tcW w:w="2535" w:type="dxa"/>
            <w:vMerge/>
            <w:tcBorders>
              <w:left w:val="double" w:sz="4" w:space="0" w:color="auto"/>
              <w:bottom w:val="single" w:sz="8" w:space="0" w:color="auto"/>
              <w:right w:val="single" w:sz="8" w:space="0" w:color="auto"/>
            </w:tcBorders>
            <w:vAlign w:val="center"/>
          </w:tcPr>
          <w:p w14:paraId="515A2E94"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0BB9CB18" w14:textId="77777777" w:rsidR="00217A70" w:rsidRPr="0076363F" w:rsidRDefault="00217A70" w:rsidP="00217A70">
            <w:r w:rsidRPr="0076363F">
              <w:t>Data Collection Supervisor, GS-13</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71B11DB3" w14:textId="77777777" w:rsidR="00217A70" w:rsidRPr="0076363F" w:rsidRDefault="00217A70" w:rsidP="00217A70">
            <w:pPr>
              <w:jc w:val="both"/>
            </w:pPr>
            <w:r w:rsidRPr="0076363F">
              <w:t>1</w:t>
            </w: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32CD4EE5" w14:textId="77777777" w:rsidR="00217A70" w:rsidRPr="0076363F" w:rsidRDefault="00217A70" w:rsidP="00217A70">
            <w:r w:rsidRPr="0076363F">
              <w:t>135,000</w:t>
            </w:r>
          </w:p>
        </w:tc>
      </w:tr>
      <w:tr w:rsidR="00DB0BDE" w:rsidRPr="0076363F" w14:paraId="1F70A16C" w14:textId="77777777" w:rsidTr="00217A70">
        <w:tc>
          <w:tcPr>
            <w:tcW w:w="2535" w:type="dxa"/>
            <w:tcBorders>
              <w:top w:val="nil"/>
              <w:left w:val="double" w:sz="4" w:space="0" w:color="auto"/>
              <w:bottom w:val="single" w:sz="8" w:space="0" w:color="auto"/>
              <w:right w:val="single" w:sz="8" w:space="0" w:color="auto"/>
            </w:tcBorders>
            <w:hideMark/>
          </w:tcPr>
          <w:p w14:paraId="203BC588" w14:textId="77777777" w:rsidR="00217A70" w:rsidRPr="0076363F" w:rsidRDefault="00217A70" w:rsidP="00217A70">
            <w:pPr>
              <w:rPr>
                <w:rFonts w:eastAsiaTheme="minorHAnsi"/>
                <w:b/>
              </w:rPr>
            </w:pPr>
            <w:r w:rsidRPr="0076363F">
              <w:rPr>
                <w:b/>
                <w:bCs/>
              </w:rPr>
              <w:t>Federal Government Other Direct Costs</w:t>
            </w: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3015C68D" w14:textId="77777777" w:rsidR="00217A70" w:rsidRPr="0076363F" w:rsidRDefault="00217A70" w:rsidP="00217A70">
            <w:pPr>
              <w:rPr>
                <w:rFonts w:eastAsiaTheme="minorHAnsi"/>
                <w:b/>
              </w:rPr>
            </w:pPr>
            <w:r w:rsidRPr="0076363F">
              <w:t>Printing</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4E6EE863" w14:textId="77777777" w:rsidR="00217A70" w:rsidRPr="0076363F" w:rsidRDefault="00217A70" w:rsidP="00217A70">
            <w:pPr>
              <w:jc w:val="both"/>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0FD5FDA7" w14:textId="77777777" w:rsidR="00217A70" w:rsidRPr="0076363F" w:rsidRDefault="00217A70" w:rsidP="00217A70">
            <w:pPr>
              <w:rPr>
                <w:rFonts w:eastAsiaTheme="minorHAnsi"/>
              </w:rPr>
            </w:pPr>
            <w:r w:rsidRPr="0076363F">
              <w:t>12,000</w:t>
            </w:r>
          </w:p>
        </w:tc>
      </w:tr>
      <w:tr w:rsidR="00DB0BDE" w:rsidRPr="0076363F" w14:paraId="77682768" w14:textId="77777777" w:rsidTr="00217A70">
        <w:tc>
          <w:tcPr>
            <w:tcW w:w="2535" w:type="dxa"/>
            <w:tcBorders>
              <w:top w:val="nil"/>
              <w:left w:val="double" w:sz="4" w:space="0" w:color="auto"/>
              <w:bottom w:val="single" w:sz="8" w:space="0" w:color="auto"/>
              <w:right w:val="single" w:sz="8" w:space="0" w:color="auto"/>
            </w:tcBorders>
            <w:vAlign w:val="center"/>
          </w:tcPr>
          <w:p w14:paraId="3EED7717"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36FE7271" w14:textId="77777777" w:rsidR="00217A70" w:rsidRPr="0076363F" w:rsidRDefault="00217A70" w:rsidP="00217A70">
            <w:pPr>
              <w:rPr>
                <w:rFonts w:eastAsiaTheme="minorHAnsi"/>
              </w:rPr>
            </w:pPr>
            <w:r w:rsidRPr="0076363F">
              <w:t>Postage</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5A791EA8" w14:textId="77777777" w:rsidR="00217A70" w:rsidRPr="0076363F" w:rsidRDefault="00217A70" w:rsidP="00217A70">
            <w:pPr>
              <w:jc w:val="both"/>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739A096A" w14:textId="77777777" w:rsidR="00217A70" w:rsidRPr="0076363F" w:rsidRDefault="00217A70" w:rsidP="00217A70">
            <w:pPr>
              <w:rPr>
                <w:rFonts w:eastAsiaTheme="minorHAnsi"/>
              </w:rPr>
            </w:pPr>
            <w:r w:rsidRPr="0076363F">
              <w:t>5,000</w:t>
            </w:r>
          </w:p>
        </w:tc>
      </w:tr>
      <w:tr w:rsidR="00DB0BDE" w:rsidRPr="0076363F" w14:paraId="7043C634" w14:textId="77777777" w:rsidTr="00217A70">
        <w:trPr>
          <w:trHeight w:val="345"/>
        </w:trPr>
        <w:tc>
          <w:tcPr>
            <w:tcW w:w="2535" w:type="dxa"/>
            <w:tcBorders>
              <w:top w:val="nil"/>
              <w:left w:val="double" w:sz="4" w:space="0" w:color="auto"/>
              <w:bottom w:val="single" w:sz="8" w:space="0" w:color="auto"/>
              <w:right w:val="single" w:sz="8" w:space="0" w:color="auto"/>
            </w:tcBorders>
            <w:vAlign w:val="center"/>
          </w:tcPr>
          <w:p w14:paraId="71BCC361"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1A05127" w14:textId="77777777" w:rsidR="00217A70" w:rsidRPr="0076363F" w:rsidRDefault="00217A70" w:rsidP="00217A70">
            <w:pPr>
              <w:rPr>
                <w:rFonts w:eastAsiaTheme="minorHAnsi"/>
              </w:rPr>
            </w:pPr>
            <w:r w:rsidRPr="0076363F">
              <w:t>Office Supplies</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2E563B2E" w14:textId="77777777" w:rsidR="00217A70" w:rsidRPr="0076363F" w:rsidRDefault="00217A70" w:rsidP="00217A70">
            <w:pPr>
              <w:jc w:val="both"/>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3D2930D9" w14:textId="77777777" w:rsidR="00217A70" w:rsidRPr="0076363F" w:rsidRDefault="00217A70" w:rsidP="00217A70">
            <w:pPr>
              <w:rPr>
                <w:rFonts w:eastAsiaTheme="minorHAnsi"/>
              </w:rPr>
            </w:pPr>
            <w:r w:rsidRPr="0076363F">
              <w:t>5,000</w:t>
            </w:r>
          </w:p>
        </w:tc>
      </w:tr>
      <w:tr w:rsidR="00DB0BDE" w:rsidRPr="0076363F" w14:paraId="3942ABDA" w14:textId="77777777" w:rsidTr="00217A70">
        <w:tc>
          <w:tcPr>
            <w:tcW w:w="2535" w:type="dxa"/>
            <w:tcBorders>
              <w:top w:val="nil"/>
              <w:left w:val="double" w:sz="4" w:space="0" w:color="auto"/>
              <w:bottom w:val="single" w:sz="8" w:space="0" w:color="auto"/>
              <w:right w:val="single" w:sz="8" w:space="0" w:color="auto"/>
            </w:tcBorders>
            <w:vAlign w:val="center"/>
          </w:tcPr>
          <w:p w14:paraId="73179CC4"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6BE61059" w14:textId="77777777" w:rsidR="00217A70" w:rsidRPr="0076363F" w:rsidRDefault="00217A70" w:rsidP="00217A70">
            <w:pPr>
              <w:rPr>
                <w:rFonts w:eastAsiaTheme="minorHAnsi"/>
              </w:rPr>
            </w:pPr>
            <w:r w:rsidRPr="0076363F">
              <w:t>Travel</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740E1DFD" w14:textId="77777777" w:rsidR="00217A70" w:rsidRPr="0076363F" w:rsidRDefault="00217A70" w:rsidP="00217A70">
            <w:pPr>
              <w:jc w:val="both"/>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5CA17642" w14:textId="77777777" w:rsidR="00217A70" w:rsidRPr="0076363F" w:rsidRDefault="00217A70" w:rsidP="00217A70">
            <w:pPr>
              <w:rPr>
                <w:rFonts w:eastAsiaTheme="minorHAnsi"/>
              </w:rPr>
            </w:pPr>
            <w:r w:rsidRPr="0076363F">
              <w:t>5,000</w:t>
            </w:r>
          </w:p>
        </w:tc>
      </w:tr>
      <w:tr w:rsidR="00DB0BDE" w:rsidRPr="0076363F" w14:paraId="49035F4A" w14:textId="77777777" w:rsidTr="00217A70">
        <w:tc>
          <w:tcPr>
            <w:tcW w:w="2535" w:type="dxa"/>
            <w:tcBorders>
              <w:top w:val="nil"/>
              <w:left w:val="double" w:sz="4" w:space="0" w:color="auto"/>
              <w:bottom w:val="single" w:sz="8" w:space="0" w:color="auto"/>
              <w:right w:val="single" w:sz="8" w:space="0" w:color="auto"/>
            </w:tcBorders>
            <w:vAlign w:val="center"/>
          </w:tcPr>
          <w:p w14:paraId="4DC796EC"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tcPr>
          <w:p w14:paraId="7CF5B592" w14:textId="77777777" w:rsidR="00217A70" w:rsidRPr="0076363F" w:rsidRDefault="00217A70" w:rsidP="00217A70">
            <w:pPr>
              <w:rPr>
                <w:rFonts w:eastAsiaTheme="minorHAnsi"/>
              </w:rPr>
            </w:pPr>
            <w:r w:rsidRPr="0076363F">
              <w:t>Computer Equipment</w:t>
            </w:r>
          </w:p>
        </w:tc>
        <w:tc>
          <w:tcPr>
            <w:tcW w:w="853" w:type="dxa"/>
            <w:tcBorders>
              <w:top w:val="nil"/>
              <w:left w:val="nil"/>
              <w:bottom w:val="single" w:sz="8" w:space="0" w:color="auto"/>
              <w:right w:val="single" w:sz="8" w:space="0" w:color="auto"/>
            </w:tcBorders>
            <w:tcMar>
              <w:top w:w="0" w:type="dxa"/>
              <w:left w:w="146" w:type="dxa"/>
              <w:bottom w:w="0" w:type="dxa"/>
              <w:right w:w="146" w:type="dxa"/>
            </w:tcMar>
          </w:tcPr>
          <w:p w14:paraId="79439A12" w14:textId="77777777" w:rsidR="00217A70" w:rsidRPr="0076363F" w:rsidRDefault="00217A70" w:rsidP="00217A70">
            <w:pPr>
              <w:jc w:val="both"/>
              <w:rPr>
                <w:rFonts w:eastAsiaTheme="minorHAnsi"/>
              </w:rPr>
            </w:pPr>
          </w:p>
        </w:tc>
        <w:tc>
          <w:tcPr>
            <w:tcW w:w="2470" w:type="dxa"/>
            <w:tcBorders>
              <w:top w:val="nil"/>
              <w:left w:val="nil"/>
              <w:bottom w:val="single" w:sz="8" w:space="0" w:color="auto"/>
              <w:right w:val="double" w:sz="4" w:space="0" w:color="auto"/>
            </w:tcBorders>
            <w:tcMar>
              <w:top w:w="0" w:type="dxa"/>
              <w:left w:w="146" w:type="dxa"/>
              <w:bottom w:w="0" w:type="dxa"/>
              <w:right w:w="146" w:type="dxa"/>
            </w:tcMar>
          </w:tcPr>
          <w:p w14:paraId="317AA471" w14:textId="77777777" w:rsidR="00217A70" w:rsidRPr="0076363F" w:rsidRDefault="00217A70" w:rsidP="00217A70">
            <w:pPr>
              <w:rPr>
                <w:rFonts w:eastAsiaTheme="minorHAnsi"/>
              </w:rPr>
            </w:pPr>
            <w:r w:rsidRPr="0076363F">
              <w:t>3,000</w:t>
            </w:r>
          </w:p>
        </w:tc>
      </w:tr>
      <w:tr w:rsidR="00DB0BDE" w:rsidRPr="0076363F" w14:paraId="0170C118" w14:textId="77777777" w:rsidTr="00217A70">
        <w:tc>
          <w:tcPr>
            <w:tcW w:w="2535" w:type="dxa"/>
            <w:vMerge w:val="restart"/>
            <w:tcBorders>
              <w:top w:val="nil"/>
              <w:left w:val="double" w:sz="4" w:space="0" w:color="auto"/>
              <w:bottom w:val="single" w:sz="8" w:space="0" w:color="auto"/>
              <w:right w:val="single" w:sz="8" w:space="0" w:color="auto"/>
            </w:tcBorders>
            <w:hideMark/>
          </w:tcPr>
          <w:p w14:paraId="216B645D" w14:textId="77777777" w:rsidR="00217A70" w:rsidRPr="0076363F" w:rsidRDefault="00217A70" w:rsidP="00217A70">
            <w:pPr>
              <w:rPr>
                <w:rFonts w:eastAsiaTheme="minorHAnsi"/>
                <w:b/>
              </w:rPr>
            </w:pPr>
            <w:r w:rsidRPr="0076363F">
              <w:rPr>
                <w:b/>
                <w:bCs/>
              </w:rPr>
              <w:t>Contractor Direct Labor</w:t>
            </w: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2FF60C64" w14:textId="77777777" w:rsidR="00217A70" w:rsidRPr="0076363F" w:rsidRDefault="00217A70" w:rsidP="00217A70">
            <w:pPr>
              <w:rPr>
                <w:rFonts w:eastAsiaTheme="minorHAnsi"/>
              </w:rPr>
            </w:pPr>
            <w:r w:rsidRPr="0076363F">
              <w:t xml:space="preserve">Programmer (contractor)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0D46328C" w14:textId="77777777" w:rsidR="00217A70" w:rsidRPr="0076363F" w:rsidRDefault="00217A70" w:rsidP="00217A70">
            <w:pPr>
              <w:jc w:val="both"/>
              <w:rPr>
                <w:rFonts w:eastAsiaTheme="minorHAnsi"/>
              </w:rPr>
            </w:pPr>
            <w:r w:rsidRPr="0076363F">
              <w:t>1</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590DCCA5" w14:textId="77777777" w:rsidR="00217A70" w:rsidRPr="0076363F" w:rsidRDefault="00217A70" w:rsidP="00217A70">
            <w:pPr>
              <w:rPr>
                <w:rFonts w:eastAsiaTheme="minorHAnsi"/>
              </w:rPr>
            </w:pPr>
            <w:r w:rsidRPr="0076363F">
              <w:t>109,000</w:t>
            </w:r>
          </w:p>
        </w:tc>
      </w:tr>
      <w:tr w:rsidR="00DB0BDE" w:rsidRPr="0076363F" w14:paraId="721139D1" w14:textId="77777777" w:rsidTr="00217A70">
        <w:tc>
          <w:tcPr>
            <w:tcW w:w="2535" w:type="dxa"/>
            <w:vMerge/>
            <w:tcBorders>
              <w:top w:val="nil"/>
              <w:left w:val="double" w:sz="4" w:space="0" w:color="auto"/>
              <w:bottom w:val="single" w:sz="8" w:space="0" w:color="auto"/>
              <w:right w:val="single" w:sz="8" w:space="0" w:color="auto"/>
            </w:tcBorders>
            <w:vAlign w:val="center"/>
            <w:hideMark/>
          </w:tcPr>
          <w:p w14:paraId="5DAC5F74" w14:textId="77777777" w:rsidR="00217A70" w:rsidRPr="0076363F" w:rsidRDefault="00217A70" w:rsidP="00217A70">
            <w:pPr>
              <w:rPr>
                <w:rFonts w:eastAsiaTheme="minorHAnsi"/>
                <w:b/>
              </w:rPr>
            </w:pPr>
          </w:p>
        </w:tc>
        <w:tc>
          <w:tcPr>
            <w:tcW w:w="3794" w:type="dxa"/>
            <w:tcBorders>
              <w:top w:val="nil"/>
              <w:left w:val="nil"/>
              <w:bottom w:val="single" w:sz="8" w:space="0" w:color="auto"/>
              <w:right w:val="single" w:sz="8" w:space="0" w:color="auto"/>
            </w:tcBorders>
            <w:tcMar>
              <w:top w:w="0" w:type="dxa"/>
              <w:left w:w="146" w:type="dxa"/>
              <w:bottom w:w="0" w:type="dxa"/>
              <w:right w:w="146" w:type="dxa"/>
            </w:tcMar>
            <w:hideMark/>
          </w:tcPr>
          <w:p w14:paraId="38D6C5A6" w14:textId="77777777" w:rsidR="00217A70" w:rsidRPr="0076363F" w:rsidRDefault="00217A70" w:rsidP="00217A70">
            <w:pPr>
              <w:rPr>
                <w:rFonts w:eastAsiaTheme="minorHAnsi"/>
              </w:rPr>
            </w:pPr>
            <w:r w:rsidRPr="0076363F">
              <w:t xml:space="preserve">Programmer Q&amp;A (contractor) </w:t>
            </w:r>
          </w:p>
        </w:tc>
        <w:tc>
          <w:tcPr>
            <w:tcW w:w="853" w:type="dxa"/>
            <w:tcBorders>
              <w:top w:val="nil"/>
              <w:left w:val="nil"/>
              <w:bottom w:val="single" w:sz="8" w:space="0" w:color="auto"/>
              <w:right w:val="single" w:sz="8" w:space="0" w:color="auto"/>
            </w:tcBorders>
            <w:tcMar>
              <w:top w:w="0" w:type="dxa"/>
              <w:left w:w="146" w:type="dxa"/>
              <w:bottom w:w="0" w:type="dxa"/>
              <w:right w:w="146" w:type="dxa"/>
            </w:tcMar>
            <w:hideMark/>
          </w:tcPr>
          <w:p w14:paraId="226954D0" w14:textId="77777777" w:rsidR="00217A70" w:rsidRPr="0076363F" w:rsidRDefault="00217A70" w:rsidP="00217A70">
            <w:pPr>
              <w:jc w:val="both"/>
              <w:rPr>
                <w:rFonts w:eastAsiaTheme="minorHAnsi"/>
              </w:rPr>
            </w:pPr>
            <w:r w:rsidRPr="0076363F">
              <w:t>.9</w:t>
            </w:r>
          </w:p>
        </w:tc>
        <w:tc>
          <w:tcPr>
            <w:tcW w:w="2470" w:type="dxa"/>
            <w:tcBorders>
              <w:top w:val="nil"/>
              <w:left w:val="nil"/>
              <w:bottom w:val="single" w:sz="8" w:space="0" w:color="auto"/>
              <w:right w:val="double" w:sz="4" w:space="0" w:color="auto"/>
            </w:tcBorders>
            <w:tcMar>
              <w:top w:w="0" w:type="dxa"/>
              <w:left w:w="146" w:type="dxa"/>
              <w:bottom w:w="0" w:type="dxa"/>
              <w:right w:w="146" w:type="dxa"/>
            </w:tcMar>
            <w:hideMark/>
          </w:tcPr>
          <w:p w14:paraId="3DE76B6E" w14:textId="77777777" w:rsidR="00217A70" w:rsidRPr="0076363F" w:rsidRDefault="00217A70" w:rsidP="00217A70">
            <w:pPr>
              <w:rPr>
                <w:rFonts w:eastAsiaTheme="minorHAnsi"/>
              </w:rPr>
            </w:pPr>
            <w:r w:rsidRPr="0076363F">
              <w:t>89,000</w:t>
            </w:r>
          </w:p>
        </w:tc>
      </w:tr>
      <w:tr w:rsidR="00DB0BDE" w:rsidRPr="0076363F" w14:paraId="007635CE" w14:textId="77777777" w:rsidTr="00217A70">
        <w:trPr>
          <w:trHeight w:val="60"/>
        </w:trPr>
        <w:tc>
          <w:tcPr>
            <w:tcW w:w="2535" w:type="dxa"/>
            <w:tcBorders>
              <w:top w:val="single" w:sz="8" w:space="0" w:color="auto"/>
              <w:left w:val="double" w:sz="4" w:space="0" w:color="auto"/>
              <w:bottom w:val="double" w:sz="4" w:space="0" w:color="auto"/>
              <w:right w:val="single" w:sz="8" w:space="0" w:color="auto"/>
            </w:tcBorders>
          </w:tcPr>
          <w:p w14:paraId="19E4057B" w14:textId="77777777" w:rsidR="00217A70" w:rsidRPr="0076363F" w:rsidRDefault="00217A70" w:rsidP="00217A70">
            <w:pPr>
              <w:rPr>
                <w:rFonts w:eastAsiaTheme="minorHAnsi"/>
                <w:b/>
              </w:rPr>
            </w:pPr>
            <w:r w:rsidRPr="0076363F">
              <w:rPr>
                <w:b/>
              </w:rPr>
              <w:t xml:space="preserve">Interview contract </w:t>
            </w:r>
          </w:p>
        </w:tc>
        <w:tc>
          <w:tcPr>
            <w:tcW w:w="3794" w:type="dxa"/>
            <w:tcBorders>
              <w:top w:val="single" w:sz="8" w:space="0" w:color="auto"/>
              <w:left w:val="nil"/>
              <w:bottom w:val="double" w:sz="4" w:space="0" w:color="auto"/>
              <w:right w:val="single" w:sz="8" w:space="0" w:color="auto"/>
            </w:tcBorders>
            <w:tcMar>
              <w:top w:w="0" w:type="dxa"/>
              <w:left w:w="146" w:type="dxa"/>
              <w:bottom w:w="0" w:type="dxa"/>
              <w:right w:w="146" w:type="dxa"/>
            </w:tcMar>
          </w:tcPr>
          <w:p w14:paraId="5BB31194" w14:textId="77777777" w:rsidR="00217A70" w:rsidRPr="0076363F" w:rsidRDefault="00217A70" w:rsidP="00217A70">
            <w:r w:rsidRPr="0076363F">
              <w:t>Total Interview contract costs</w:t>
            </w:r>
          </w:p>
        </w:tc>
        <w:tc>
          <w:tcPr>
            <w:tcW w:w="853" w:type="dxa"/>
            <w:tcBorders>
              <w:top w:val="single" w:sz="8" w:space="0" w:color="auto"/>
              <w:left w:val="nil"/>
              <w:bottom w:val="double" w:sz="4" w:space="0" w:color="auto"/>
              <w:right w:val="single" w:sz="8" w:space="0" w:color="auto"/>
            </w:tcBorders>
          </w:tcPr>
          <w:p w14:paraId="7FB6490E" w14:textId="77777777" w:rsidR="00217A70" w:rsidRPr="0076363F" w:rsidRDefault="00217A70" w:rsidP="005A70A3"/>
        </w:tc>
        <w:tc>
          <w:tcPr>
            <w:tcW w:w="2470" w:type="dxa"/>
            <w:tcBorders>
              <w:top w:val="single" w:sz="8" w:space="0" w:color="auto"/>
              <w:left w:val="nil"/>
              <w:bottom w:val="double" w:sz="4" w:space="0" w:color="auto"/>
              <w:right w:val="double" w:sz="4" w:space="0" w:color="auto"/>
            </w:tcBorders>
            <w:tcMar>
              <w:top w:w="0" w:type="dxa"/>
              <w:left w:w="146" w:type="dxa"/>
              <w:bottom w:w="0" w:type="dxa"/>
              <w:right w:w="146" w:type="dxa"/>
            </w:tcMar>
          </w:tcPr>
          <w:p w14:paraId="0F1DACAE" w14:textId="77777777" w:rsidR="00217A70" w:rsidRPr="0076363F" w:rsidRDefault="00217A70" w:rsidP="00217A70">
            <w:pPr>
              <w:rPr>
                <w:rFonts w:eastAsiaTheme="minorHAnsi"/>
              </w:rPr>
            </w:pPr>
            <w:r w:rsidRPr="0076363F">
              <w:t>937,110</w:t>
            </w:r>
          </w:p>
        </w:tc>
      </w:tr>
      <w:tr w:rsidR="00DB0BDE" w:rsidRPr="0076363F" w14:paraId="71D07EAC" w14:textId="77777777" w:rsidTr="00217A70">
        <w:tc>
          <w:tcPr>
            <w:tcW w:w="2535" w:type="dxa"/>
            <w:tcBorders>
              <w:top w:val="double" w:sz="4" w:space="0" w:color="auto"/>
              <w:left w:val="double" w:sz="4" w:space="0" w:color="auto"/>
              <w:bottom w:val="double" w:sz="4" w:space="0" w:color="auto"/>
              <w:right w:val="single" w:sz="8" w:space="0" w:color="auto"/>
            </w:tcBorders>
          </w:tcPr>
          <w:p w14:paraId="51FAC1DA" w14:textId="77777777" w:rsidR="00217A70" w:rsidRPr="0076363F" w:rsidRDefault="00217A70" w:rsidP="00217A70">
            <w:pPr>
              <w:rPr>
                <w:b/>
              </w:rPr>
            </w:pPr>
          </w:p>
          <w:p w14:paraId="1BEBB3DF" w14:textId="77777777" w:rsidR="00217A70" w:rsidRPr="0076363F" w:rsidRDefault="00217A70" w:rsidP="00217A70">
            <w:pPr>
              <w:rPr>
                <w:rFonts w:eastAsiaTheme="minorHAnsi"/>
              </w:rPr>
            </w:pPr>
            <w:r w:rsidRPr="0076363F">
              <w:rPr>
                <w:b/>
              </w:rPr>
              <w:t>TOTAL COSTS</w:t>
            </w:r>
          </w:p>
        </w:tc>
        <w:tc>
          <w:tcPr>
            <w:tcW w:w="3794" w:type="dxa"/>
            <w:tcBorders>
              <w:top w:val="double" w:sz="4" w:space="0" w:color="auto"/>
              <w:left w:val="nil"/>
              <w:bottom w:val="double" w:sz="4" w:space="0" w:color="auto"/>
              <w:right w:val="single" w:sz="8" w:space="0" w:color="auto"/>
            </w:tcBorders>
            <w:tcMar>
              <w:top w:w="0" w:type="dxa"/>
              <w:left w:w="146" w:type="dxa"/>
              <w:bottom w:w="0" w:type="dxa"/>
              <w:right w:w="146" w:type="dxa"/>
            </w:tcMar>
            <w:hideMark/>
          </w:tcPr>
          <w:p w14:paraId="3C6031A0" w14:textId="77777777" w:rsidR="00217A70" w:rsidRPr="0076363F" w:rsidRDefault="00217A70" w:rsidP="00217A70">
            <w:pPr>
              <w:rPr>
                <w:rFonts w:eastAsiaTheme="minorHAnsi"/>
                <w:b/>
              </w:rPr>
            </w:pPr>
          </w:p>
        </w:tc>
        <w:tc>
          <w:tcPr>
            <w:tcW w:w="853" w:type="dxa"/>
            <w:tcBorders>
              <w:top w:val="double" w:sz="4" w:space="0" w:color="auto"/>
              <w:left w:val="nil"/>
              <w:bottom w:val="double" w:sz="4" w:space="0" w:color="auto"/>
              <w:right w:val="single" w:sz="8" w:space="0" w:color="auto"/>
            </w:tcBorders>
            <w:tcMar>
              <w:top w:w="0" w:type="dxa"/>
              <w:left w:w="146" w:type="dxa"/>
              <w:bottom w:w="0" w:type="dxa"/>
              <w:right w:w="146" w:type="dxa"/>
            </w:tcMar>
          </w:tcPr>
          <w:p w14:paraId="515CA921" w14:textId="77777777" w:rsidR="00217A70" w:rsidRPr="0076363F" w:rsidRDefault="00217A70" w:rsidP="00217A70">
            <w:pPr>
              <w:rPr>
                <w:rFonts w:eastAsiaTheme="minorHAnsi"/>
              </w:rPr>
            </w:pPr>
          </w:p>
        </w:tc>
        <w:tc>
          <w:tcPr>
            <w:tcW w:w="2470" w:type="dxa"/>
            <w:tcBorders>
              <w:top w:val="double" w:sz="4" w:space="0" w:color="auto"/>
              <w:left w:val="nil"/>
              <w:bottom w:val="double" w:sz="4" w:space="0" w:color="auto"/>
              <w:right w:val="double" w:sz="4" w:space="0" w:color="auto"/>
            </w:tcBorders>
            <w:tcMar>
              <w:top w:w="0" w:type="dxa"/>
              <w:left w:w="146" w:type="dxa"/>
              <w:bottom w:w="0" w:type="dxa"/>
              <w:right w:w="146" w:type="dxa"/>
            </w:tcMar>
            <w:hideMark/>
          </w:tcPr>
          <w:p w14:paraId="6AD1474E" w14:textId="77777777" w:rsidR="00217A70" w:rsidRPr="0076363F" w:rsidRDefault="00217A70" w:rsidP="00217A70"/>
          <w:p w14:paraId="79A95FE3" w14:textId="77777777" w:rsidR="00217A70" w:rsidRPr="0076363F" w:rsidRDefault="00217A70" w:rsidP="00217A70">
            <w:r w:rsidRPr="0076363F">
              <w:t>1,880,110</w:t>
            </w:r>
          </w:p>
        </w:tc>
      </w:tr>
    </w:tbl>
    <w:p w14:paraId="66988C63" w14:textId="77777777" w:rsidR="00217A70" w:rsidRPr="0076363F" w:rsidRDefault="00217A70" w:rsidP="00217A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76363F">
        <w:t>*</w:t>
      </w:r>
      <w:r w:rsidRPr="0076363F">
        <w:rPr>
          <w:sz w:val="22"/>
          <w:szCs w:val="22"/>
        </w:rPr>
        <w:t>CDC personnel cost includes salary, benefits and physicians pay (if applicable).  Contractor costs include direct and indirect cost plus profit are fully burdened.</w:t>
      </w:r>
    </w:p>
    <w:p w14:paraId="054E8E35" w14:textId="77777777" w:rsidR="006C2882" w:rsidRPr="0076363F" w:rsidRDefault="006C2882" w:rsidP="00217A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1B22B5F" w14:textId="77777777" w:rsidR="004A309F" w:rsidRPr="0076363F" w:rsidRDefault="004A309F"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sidRPr="0076363F">
        <w:rPr>
          <w:b/>
          <w:bCs/>
          <w:u w:val="single"/>
        </w:rPr>
        <w:t>A.15.</w:t>
      </w:r>
      <w:r w:rsidRPr="0076363F">
        <w:rPr>
          <w:b/>
          <w:bCs/>
          <w:u w:val="single"/>
        </w:rPr>
        <w:tab/>
        <w:t>Explanation for Program Changes or Adjustments</w:t>
      </w:r>
    </w:p>
    <w:p w14:paraId="121C0055" w14:textId="77777777" w:rsidR="00C426E2" w:rsidRDefault="00C426E2"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36A41F" w14:textId="25FEA2C4" w:rsidR="004A309F" w:rsidRPr="0076363F" w:rsidRDefault="00B56C2E" w:rsidP="007E2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6363F">
        <w:t xml:space="preserve">This </w:t>
      </w:r>
      <w:r w:rsidR="008460B7" w:rsidRPr="0076363F">
        <w:t>revision</w:t>
      </w:r>
      <w:r w:rsidR="00A2430F" w:rsidRPr="0076363F">
        <w:t xml:space="preserve"> details the removal of</w:t>
      </w:r>
      <w:r w:rsidR="00EB02EA" w:rsidRPr="0076363F">
        <w:t xml:space="preserve"> the saliva collection protocol, </w:t>
      </w:r>
      <w:r w:rsidR="00A2430F" w:rsidRPr="0076363F">
        <w:t xml:space="preserve">the </w:t>
      </w:r>
      <w:r w:rsidR="00EB02EA" w:rsidRPr="0076363F">
        <w:t>add</w:t>
      </w:r>
      <w:r w:rsidR="00A2430F" w:rsidRPr="0076363F">
        <w:t xml:space="preserve">ition of </w:t>
      </w:r>
      <w:r w:rsidR="00EB02EA" w:rsidRPr="0076363F">
        <w:t xml:space="preserve">incentives for previously planned bloodspot consent retrieval, and </w:t>
      </w:r>
      <w:r w:rsidR="00A2430F" w:rsidRPr="0076363F">
        <w:t>the addition of</w:t>
      </w:r>
      <w:r w:rsidR="00EB02EA" w:rsidRPr="0076363F">
        <w:t xml:space="preserve"> an on-line questionnaire segment for a subset of the participants. </w:t>
      </w:r>
      <w:r w:rsidR="00D25515">
        <w:t xml:space="preserve">In addition, this revision adds </w:t>
      </w:r>
      <w:r w:rsidR="00643175">
        <w:t xml:space="preserve">burden estimates for </w:t>
      </w:r>
      <w:r w:rsidR="00D25515">
        <w:t>the</w:t>
      </w:r>
      <w:r w:rsidR="00643175">
        <w:t xml:space="preserve"> medical records review</w:t>
      </w:r>
      <w:r w:rsidR="00D25515">
        <w:t xml:space="preserve"> that were pre</w:t>
      </w:r>
      <w:r w:rsidR="0055270B">
        <w:t>v</w:t>
      </w:r>
      <w:r w:rsidR="00D25515">
        <w:t>iously included but did not yet have an associated burden estimate</w:t>
      </w:r>
      <w:r w:rsidR="00643175">
        <w:t xml:space="preserve">. </w:t>
      </w:r>
      <w:r w:rsidR="00A2430F" w:rsidRPr="0076363F">
        <w:t xml:space="preserve">These changes in combination slightly </w:t>
      </w:r>
      <w:r w:rsidR="00EB02EA" w:rsidRPr="0076363F">
        <w:t>reduc</w:t>
      </w:r>
      <w:r w:rsidR="00A2430F" w:rsidRPr="0076363F">
        <w:t xml:space="preserve">e </w:t>
      </w:r>
      <w:r w:rsidR="00EB02EA" w:rsidRPr="0076363F">
        <w:t>the total expected burden hours for BD-STEPS data collection</w:t>
      </w:r>
      <w:r w:rsidR="00A2430F" w:rsidRPr="0076363F">
        <w:t xml:space="preserve"> from the previous OMB approved data collection</w:t>
      </w:r>
      <w:r w:rsidR="00EB02EA" w:rsidRPr="0076363F">
        <w:t>.</w:t>
      </w:r>
      <w:r w:rsidRPr="0076363F">
        <w:t xml:space="preserve"> </w:t>
      </w:r>
      <w:r w:rsidR="00EB02EA" w:rsidRPr="0076363F">
        <w:t>In addition, a</w:t>
      </w:r>
      <w:r w:rsidRPr="0076363F">
        <w:t>s previously reported,</w:t>
      </w:r>
      <w:r w:rsidR="00A2430F" w:rsidRPr="0076363F">
        <w:t xml:space="preserve"> </w:t>
      </w:r>
      <w:r w:rsidRPr="0076363F">
        <w:t>t</w:t>
      </w:r>
      <w:r w:rsidR="004A309F" w:rsidRPr="0076363F">
        <w:t xml:space="preserve">he estimated burden for </w:t>
      </w:r>
      <w:r w:rsidR="00543570" w:rsidRPr="0076363F">
        <w:t xml:space="preserve">BD-STEPS </w:t>
      </w:r>
      <w:r w:rsidR="00D25515">
        <w:t xml:space="preserve">(both for this revision and the initial BD-STEPS revision) </w:t>
      </w:r>
      <w:r w:rsidR="00543570" w:rsidRPr="0076363F">
        <w:t>is lower than the previously reported burden for NBDPS. This reduced estimate</w:t>
      </w:r>
      <w:r w:rsidR="00D25515">
        <w:t xml:space="preserve"> </w:t>
      </w:r>
      <w:r w:rsidR="00EB326B" w:rsidRPr="0076363F">
        <w:t>reflect</w:t>
      </w:r>
      <w:r w:rsidR="00D25515">
        <w:t>s</w:t>
      </w:r>
      <w:r w:rsidR="00EB326B" w:rsidRPr="0076363F">
        <w:t xml:space="preserve"> fewer</w:t>
      </w:r>
      <w:r w:rsidR="00543570" w:rsidRPr="0076363F">
        <w:t xml:space="preserve"> BD-STEPS</w:t>
      </w:r>
      <w:r w:rsidR="00EB326B" w:rsidRPr="0076363F">
        <w:t xml:space="preserve"> Centers funded compared to NBDPS as well as a reduction in time for the </w:t>
      </w:r>
      <w:r w:rsidR="00543570" w:rsidRPr="0076363F">
        <w:t xml:space="preserve">BD-STEPS </w:t>
      </w:r>
      <w:r w:rsidR="00EB326B" w:rsidRPr="0076363F">
        <w:t>interview</w:t>
      </w:r>
      <w:r w:rsidR="00543570" w:rsidRPr="0076363F">
        <w:t xml:space="preserve"> compared to the NBDPS interview</w:t>
      </w:r>
      <w:r w:rsidR="00EB326B" w:rsidRPr="0076363F">
        <w:t xml:space="preserve">. </w:t>
      </w:r>
      <w:r w:rsidR="00543570" w:rsidRPr="0076363F">
        <w:t>In addition, t</w:t>
      </w:r>
      <w:r w:rsidR="00EB326B" w:rsidRPr="0076363F">
        <w:t xml:space="preserve">he change in </w:t>
      </w:r>
      <w:r w:rsidR="00543570" w:rsidRPr="0076363F">
        <w:t>specification for the BD-STEPS interview contract to include the conduct of interviews for all seven Centers will increase the estimate of annualized costs for the federal government</w:t>
      </w:r>
      <w:r w:rsidR="00B00B94" w:rsidRPr="0076363F">
        <w:t>.</w:t>
      </w:r>
      <w:r w:rsidR="004A309F" w:rsidRPr="0076363F">
        <w:t xml:space="preserve"> </w:t>
      </w:r>
    </w:p>
    <w:p w14:paraId="1A42ED1D" w14:textId="77777777" w:rsidR="00F77BA3" w:rsidRPr="0076363F" w:rsidRDefault="00F77BA3"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4"/>
          <w:szCs w:val="24"/>
        </w:rPr>
      </w:pPr>
    </w:p>
    <w:p w14:paraId="148F3FB0" w14:textId="77777777" w:rsidR="004A309F" w:rsidRPr="0076363F" w:rsidRDefault="004A309F" w:rsidP="006A024B">
      <w:pPr>
        <w:pStyle w:val="Heading2"/>
        <w:rPr>
          <w:rFonts w:ascii="Times New Roman" w:hAnsi="Times New Roman" w:cs="Times New Roman"/>
          <w:sz w:val="24"/>
          <w:szCs w:val="24"/>
          <w:u w:val="single"/>
        </w:rPr>
      </w:pPr>
      <w:bookmarkStart w:id="16" w:name="_Toc410221769"/>
      <w:r w:rsidRPr="0076363F">
        <w:rPr>
          <w:rFonts w:ascii="Times New Roman" w:hAnsi="Times New Roman" w:cs="Times New Roman"/>
          <w:sz w:val="24"/>
          <w:szCs w:val="24"/>
          <w:u w:val="single"/>
        </w:rPr>
        <w:t>A.16.</w:t>
      </w:r>
      <w:r w:rsidRPr="0076363F">
        <w:rPr>
          <w:rFonts w:ascii="Times New Roman" w:hAnsi="Times New Roman" w:cs="Times New Roman"/>
          <w:sz w:val="24"/>
          <w:szCs w:val="24"/>
          <w:u w:val="single"/>
        </w:rPr>
        <w:tab/>
        <w:t>Plans for tabulation and Publication and Project Time Schedule</w:t>
      </w:r>
      <w:bookmarkEnd w:id="16"/>
    </w:p>
    <w:p w14:paraId="568B07B8" w14:textId="77777777" w:rsidR="006F47DE" w:rsidRPr="0076363F" w:rsidRDefault="006F47DE"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EB4144F" w14:textId="76B1E6C0" w:rsidR="006C2882" w:rsidRPr="0076363F" w:rsidRDefault="004A309F"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 xml:space="preserve">Data from the </w:t>
      </w:r>
      <w:r w:rsidR="00A05B4B" w:rsidRPr="0076363F">
        <w:rPr>
          <w:rFonts w:ascii="Times New Roman" w:hAnsi="Times New Roman" w:cs="Times New Roman"/>
          <w:sz w:val="24"/>
          <w:szCs w:val="24"/>
        </w:rPr>
        <w:t xml:space="preserve">NBDPS and </w:t>
      </w:r>
      <w:r w:rsidRPr="0076363F">
        <w:rPr>
          <w:rFonts w:ascii="Times New Roman" w:hAnsi="Times New Roman" w:cs="Times New Roman"/>
          <w:sz w:val="24"/>
          <w:szCs w:val="24"/>
        </w:rPr>
        <w:t xml:space="preserve">BDRFS </w:t>
      </w:r>
      <w:r w:rsidR="008603BB" w:rsidRPr="0076363F">
        <w:rPr>
          <w:rFonts w:ascii="Times New Roman" w:hAnsi="Times New Roman" w:cs="Times New Roman"/>
          <w:sz w:val="24"/>
          <w:szCs w:val="24"/>
        </w:rPr>
        <w:t>are</w:t>
      </w:r>
      <w:r w:rsidRPr="0076363F">
        <w:rPr>
          <w:rFonts w:ascii="Times New Roman" w:hAnsi="Times New Roman" w:cs="Times New Roman"/>
          <w:sz w:val="24"/>
          <w:szCs w:val="24"/>
        </w:rPr>
        <w:t xml:space="preserve"> currently being analyzed</w:t>
      </w:r>
      <w:r w:rsidR="0097715A" w:rsidRPr="0076363F">
        <w:rPr>
          <w:rFonts w:ascii="Times New Roman" w:hAnsi="Times New Roman" w:cs="Times New Roman"/>
          <w:sz w:val="24"/>
          <w:szCs w:val="24"/>
        </w:rPr>
        <w:t xml:space="preserve"> and will continue to be analyzed. </w:t>
      </w:r>
      <w:r w:rsidR="002C49B2" w:rsidRPr="0076363F">
        <w:rPr>
          <w:rFonts w:ascii="Times New Roman" w:hAnsi="Times New Roman" w:cs="Times New Roman"/>
          <w:sz w:val="24"/>
          <w:szCs w:val="24"/>
        </w:rPr>
        <w:t>D</w:t>
      </w:r>
      <w:r w:rsidRPr="0076363F">
        <w:rPr>
          <w:rFonts w:ascii="Times New Roman" w:hAnsi="Times New Roman" w:cs="Times New Roman"/>
          <w:sz w:val="24"/>
          <w:szCs w:val="24"/>
        </w:rPr>
        <w:t xml:space="preserve">ata collection for the NBDPS is </w:t>
      </w:r>
      <w:r w:rsidR="0097715A" w:rsidRPr="0076363F">
        <w:rPr>
          <w:rFonts w:ascii="Times New Roman" w:hAnsi="Times New Roman" w:cs="Times New Roman"/>
          <w:sz w:val="24"/>
          <w:szCs w:val="24"/>
        </w:rPr>
        <w:t xml:space="preserve">complete, </w:t>
      </w:r>
      <w:r w:rsidR="002C49B2" w:rsidRPr="0076363F">
        <w:rPr>
          <w:rFonts w:ascii="Times New Roman" w:hAnsi="Times New Roman" w:cs="Times New Roman"/>
          <w:sz w:val="24"/>
          <w:szCs w:val="24"/>
        </w:rPr>
        <w:t xml:space="preserve">and </w:t>
      </w:r>
      <w:r w:rsidR="0097715A" w:rsidRPr="0076363F">
        <w:rPr>
          <w:rFonts w:ascii="Times New Roman" w:hAnsi="Times New Roman" w:cs="Times New Roman"/>
          <w:sz w:val="24"/>
          <w:szCs w:val="24"/>
        </w:rPr>
        <w:t xml:space="preserve">data collection for BD-STEPS </w:t>
      </w:r>
      <w:r w:rsidR="006C2882" w:rsidRPr="0076363F">
        <w:rPr>
          <w:rFonts w:ascii="Times New Roman" w:hAnsi="Times New Roman" w:cs="Times New Roman"/>
          <w:sz w:val="24"/>
          <w:szCs w:val="24"/>
        </w:rPr>
        <w:t>began</w:t>
      </w:r>
      <w:r w:rsidR="0097715A" w:rsidRPr="0076363F">
        <w:rPr>
          <w:rFonts w:ascii="Times New Roman" w:hAnsi="Times New Roman" w:cs="Times New Roman"/>
          <w:sz w:val="24"/>
          <w:szCs w:val="24"/>
        </w:rPr>
        <w:t xml:space="preserve"> in February of 2014</w:t>
      </w:r>
      <w:r w:rsidRPr="0076363F">
        <w:rPr>
          <w:rFonts w:ascii="Times New Roman" w:hAnsi="Times New Roman" w:cs="Times New Roman"/>
          <w:sz w:val="24"/>
          <w:szCs w:val="24"/>
        </w:rPr>
        <w:t xml:space="preserve">.  </w:t>
      </w:r>
      <w:r w:rsidR="00B00B94" w:rsidRPr="0076363F">
        <w:rPr>
          <w:rFonts w:ascii="Times New Roman" w:hAnsi="Times New Roman" w:cs="Times New Roman"/>
          <w:sz w:val="24"/>
          <w:szCs w:val="24"/>
        </w:rPr>
        <w:t xml:space="preserve">The first coded and cleaned </w:t>
      </w:r>
      <w:r w:rsidR="0097715A" w:rsidRPr="0076363F">
        <w:rPr>
          <w:rFonts w:ascii="Times New Roman" w:hAnsi="Times New Roman" w:cs="Times New Roman"/>
          <w:sz w:val="24"/>
          <w:szCs w:val="24"/>
        </w:rPr>
        <w:t xml:space="preserve">NBDPS </w:t>
      </w:r>
      <w:r w:rsidR="00B00B94" w:rsidRPr="0076363F">
        <w:rPr>
          <w:rFonts w:ascii="Times New Roman" w:hAnsi="Times New Roman" w:cs="Times New Roman"/>
          <w:sz w:val="24"/>
          <w:szCs w:val="24"/>
        </w:rPr>
        <w:t>dataset was released to the study Centers in October 2002</w:t>
      </w:r>
      <w:r w:rsidR="0097715A" w:rsidRPr="0076363F">
        <w:rPr>
          <w:rFonts w:ascii="Times New Roman" w:hAnsi="Times New Roman" w:cs="Times New Roman"/>
          <w:sz w:val="24"/>
          <w:szCs w:val="24"/>
        </w:rPr>
        <w:t xml:space="preserve"> and the lat</w:t>
      </w:r>
      <w:r w:rsidR="00C23454" w:rsidRPr="0076363F">
        <w:rPr>
          <w:rFonts w:ascii="Times New Roman" w:hAnsi="Times New Roman" w:cs="Times New Roman"/>
          <w:sz w:val="24"/>
          <w:szCs w:val="24"/>
        </w:rPr>
        <w:t>est</w:t>
      </w:r>
      <w:r w:rsidR="0097715A" w:rsidRPr="0076363F">
        <w:rPr>
          <w:rFonts w:ascii="Times New Roman" w:hAnsi="Times New Roman" w:cs="Times New Roman"/>
          <w:sz w:val="24"/>
          <w:szCs w:val="24"/>
        </w:rPr>
        <w:t xml:space="preserve"> NBDPS dataset was released in </w:t>
      </w:r>
      <w:r w:rsidR="009D6175" w:rsidRPr="0076363F">
        <w:rPr>
          <w:rFonts w:ascii="Times New Roman" w:hAnsi="Times New Roman" w:cs="Times New Roman"/>
          <w:sz w:val="24"/>
          <w:szCs w:val="24"/>
        </w:rPr>
        <w:t>March</w:t>
      </w:r>
      <w:r w:rsidR="006C2882" w:rsidRPr="0076363F">
        <w:rPr>
          <w:rFonts w:ascii="Times New Roman" w:hAnsi="Times New Roman" w:cs="Times New Roman"/>
          <w:sz w:val="24"/>
          <w:szCs w:val="24"/>
        </w:rPr>
        <w:t xml:space="preserve"> 2015</w:t>
      </w:r>
      <w:r w:rsidR="0097715A" w:rsidRPr="0076363F">
        <w:rPr>
          <w:rFonts w:ascii="Times New Roman" w:hAnsi="Times New Roman" w:cs="Times New Roman"/>
          <w:sz w:val="24"/>
          <w:szCs w:val="24"/>
        </w:rPr>
        <w:t>. BD-STEPS data will be combined with NBDPS data for the questionnaire items that have remained the same and for the genetic data</w:t>
      </w:r>
      <w:r w:rsidR="00C23454" w:rsidRPr="0076363F">
        <w:rPr>
          <w:rFonts w:ascii="Times New Roman" w:hAnsi="Times New Roman" w:cs="Times New Roman"/>
          <w:sz w:val="24"/>
          <w:szCs w:val="24"/>
        </w:rPr>
        <w:t>.</w:t>
      </w:r>
      <w:r w:rsidR="0097715A" w:rsidRPr="0076363F">
        <w:rPr>
          <w:rFonts w:ascii="Times New Roman" w:hAnsi="Times New Roman" w:cs="Times New Roman"/>
          <w:sz w:val="24"/>
          <w:szCs w:val="24"/>
        </w:rPr>
        <w:t xml:space="preserve"> </w:t>
      </w:r>
      <w:r w:rsidR="00C23454" w:rsidRPr="0076363F">
        <w:rPr>
          <w:rFonts w:ascii="Times New Roman" w:hAnsi="Times New Roman" w:cs="Times New Roman"/>
          <w:sz w:val="24"/>
          <w:szCs w:val="24"/>
        </w:rPr>
        <w:t xml:space="preserve">The </w:t>
      </w:r>
      <w:r w:rsidR="0097715A" w:rsidRPr="0076363F">
        <w:rPr>
          <w:rFonts w:ascii="Times New Roman" w:hAnsi="Times New Roman" w:cs="Times New Roman"/>
          <w:sz w:val="24"/>
          <w:szCs w:val="24"/>
        </w:rPr>
        <w:t xml:space="preserve">BD-STEPS </w:t>
      </w:r>
      <w:r w:rsidR="00C23454" w:rsidRPr="0076363F">
        <w:rPr>
          <w:rFonts w:ascii="Times New Roman" w:hAnsi="Times New Roman" w:cs="Times New Roman"/>
          <w:sz w:val="24"/>
          <w:szCs w:val="24"/>
        </w:rPr>
        <w:t xml:space="preserve">dataset </w:t>
      </w:r>
      <w:r w:rsidR="0097715A" w:rsidRPr="0076363F">
        <w:rPr>
          <w:rFonts w:ascii="Times New Roman" w:hAnsi="Times New Roman" w:cs="Times New Roman"/>
          <w:sz w:val="24"/>
          <w:szCs w:val="24"/>
        </w:rPr>
        <w:t xml:space="preserve">will </w:t>
      </w:r>
      <w:r w:rsidR="00C23454" w:rsidRPr="0076363F">
        <w:rPr>
          <w:rFonts w:ascii="Times New Roman" w:hAnsi="Times New Roman" w:cs="Times New Roman"/>
          <w:sz w:val="24"/>
          <w:szCs w:val="24"/>
        </w:rPr>
        <w:t xml:space="preserve">also </w:t>
      </w:r>
      <w:r w:rsidR="0097715A" w:rsidRPr="0076363F">
        <w:rPr>
          <w:rFonts w:ascii="Times New Roman" w:hAnsi="Times New Roman" w:cs="Times New Roman"/>
          <w:sz w:val="24"/>
          <w:szCs w:val="24"/>
        </w:rPr>
        <w:t xml:space="preserve">have some new and more detailed </w:t>
      </w:r>
      <w:r w:rsidR="002D439D" w:rsidRPr="0076363F">
        <w:rPr>
          <w:rFonts w:ascii="Times New Roman" w:hAnsi="Times New Roman" w:cs="Times New Roman"/>
          <w:sz w:val="24"/>
          <w:szCs w:val="24"/>
        </w:rPr>
        <w:t>questions</w:t>
      </w:r>
      <w:r w:rsidR="0097715A" w:rsidRPr="0076363F">
        <w:rPr>
          <w:rFonts w:ascii="Times New Roman" w:hAnsi="Times New Roman" w:cs="Times New Roman"/>
          <w:sz w:val="24"/>
          <w:szCs w:val="24"/>
        </w:rPr>
        <w:t xml:space="preserve"> than NBDPS to allow for </w:t>
      </w:r>
      <w:r w:rsidR="00C23454" w:rsidRPr="0076363F">
        <w:rPr>
          <w:rFonts w:ascii="Times New Roman" w:hAnsi="Times New Roman" w:cs="Times New Roman"/>
          <w:sz w:val="24"/>
          <w:szCs w:val="24"/>
        </w:rPr>
        <w:t xml:space="preserve">unique, </w:t>
      </w:r>
      <w:r w:rsidR="0097715A" w:rsidRPr="0076363F">
        <w:rPr>
          <w:rFonts w:ascii="Times New Roman" w:hAnsi="Times New Roman" w:cs="Times New Roman"/>
          <w:sz w:val="24"/>
          <w:szCs w:val="24"/>
        </w:rPr>
        <w:t>analyses</w:t>
      </w:r>
      <w:r w:rsidR="00C23454" w:rsidRPr="0076363F">
        <w:rPr>
          <w:rFonts w:ascii="Times New Roman" w:hAnsi="Times New Roman" w:cs="Times New Roman"/>
          <w:sz w:val="24"/>
          <w:szCs w:val="24"/>
        </w:rPr>
        <w:t xml:space="preserve"> that will include only BD-STEPS data</w:t>
      </w:r>
      <w:r w:rsidR="006C2882" w:rsidRPr="0076363F">
        <w:rPr>
          <w:rFonts w:ascii="Times New Roman" w:hAnsi="Times New Roman" w:cs="Times New Roman"/>
          <w:sz w:val="24"/>
          <w:szCs w:val="24"/>
        </w:rPr>
        <w:t>.</w:t>
      </w:r>
    </w:p>
    <w:p w14:paraId="4D7BD4D8" w14:textId="77777777" w:rsidR="006C2882" w:rsidRPr="0076363F" w:rsidRDefault="006C288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2A13A83" w14:textId="3D0793B3" w:rsidR="00C22AFB" w:rsidRPr="0076363F" w:rsidRDefault="006C288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 xml:space="preserve">Online questionnaire data </w:t>
      </w:r>
      <w:r w:rsidR="00E31BFE" w:rsidRPr="0076363F">
        <w:rPr>
          <w:rFonts w:ascii="Times New Roman" w:hAnsi="Times New Roman" w:cs="Times New Roman"/>
          <w:sz w:val="24"/>
          <w:szCs w:val="24"/>
        </w:rPr>
        <w:t>collection a</w:t>
      </w:r>
      <w:r w:rsidRPr="0076363F">
        <w:rPr>
          <w:rFonts w:ascii="Times New Roman" w:hAnsi="Times New Roman" w:cs="Times New Roman"/>
          <w:sz w:val="24"/>
          <w:szCs w:val="24"/>
        </w:rPr>
        <w:t>nd the me</w:t>
      </w:r>
      <w:r w:rsidR="00E31BFE" w:rsidRPr="0076363F">
        <w:rPr>
          <w:rFonts w:ascii="Times New Roman" w:hAnsi="Times New Roman" w:cs="Times New Roman"/>
          <w:sz w:val="24"/>
          <w:szCs w:val="24"/>
        </w:rPr>
        <w:t xml:space="preserve">dical record review will begin in </w:t>
      </w:r>
      <w:r w:rsidR="009D6175" w:rsidRPr="0076363F">
        <w:rPr>
          <w:rFonts w:ascii="Times New Roman" w:hAnsi="Times New Roman" w:cs="Times New Roman"/>
          <w:sz w:val="24"/>
          <w:szCs w:val="24"/>
        </w:rPr>
        <w:t>summer or fall of 2015</w:t>
      </w:r>
      <w:r w:rsidR="00E31BFE" w:rsidRPr="0076363F">
        <w:rPr>
          <w:rFonts w:ascii="Times New Roman" w:hAnsi="Times New Roman" w:cs="Times New Roman"/>
          <w:sz w:val="24"/>
          <w:szCs w:val="24"/>
        </w:rPr>
        <w:t>.</w:t>
      </w:r>
    </w:p>
    <w:p w14:paraId="1E4E777A" w14:textId="77777777" w:rsidR="005456A2" w:rsidRPr="0076363F" w:rsidRDefault="005456A2" w:rsidP="007E20C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434A4C86"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pPr>
      <w:r w:rsidRPr="0076363F">
        <w:t>For the purposes of analysis, individual defects will be categorized into appropriately homogeneous groups, including the presence of single and multiple defects. Analysis of risks from a given exposure will be carried out within broad categories, such as all vascular disruption defects, and be narrowed to a given defect such as gastroschisis.</w:t>
      </w:r>
    </w:p>
    <w:p w14:paraId="14669C48"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ind w:firstLine="864"/>
      </w:pPr>
    </w:p>
    <w:p w14:paraId="3F862357"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pPr>
      <w:r w:rsidRPr="0076363F">
        <w:lastRenderedPageBreak/>
        <w:t xml:space="preserve">Because controls are population-based and randomly selected, all controls can be utilized for any of the subgroup analyses which involve interview information. Additionally, other cases can be compared with the case group of interest in certain analyses, when appropriate. </w:t>
      </w:r>
    </w:p>
    <w:p w14:paraId="18068864" w14:textId="77777777" w:rsidR="00787252" w:rsidRPr="0076363F" w:rsidRDefault="00787252" w:rsidP="007E20C2">
      <w:pPr>
        <w:widowControl/>
        <w:tabs>
          <w:tab w:val="left" w:pos="0"/>
          <w:tab w:val="left" w:pos="864"/>
          <w:tab w:val="left" w:pos="1584"/>
          <w:tab w:val="left" w:pos="6192"/>
          <w:tab w:val="left" w:pos="6480"/>
          <w:tab w:val="left" w:pos="7200"/>
          <w:tab w:val="left" w:pos="7920"/>
          <w:tab w:val="left" w:pos="8640"/>
          <w:tab w:val="left" w:pos="9360"/>
        </w:tabs>
      </w:pPr>
    </w:p>
    <w:p w14:paraId="4DAB1841" w14:textId="77777777" w:rsidR="004A309F" w:rsidRPr="0076363F" w:rsidRDefault="004A309F" w:rsidP="007E20C2">
      <w:pPr>
        <w:pStyle w:val="BodyText"/>
        <w:widowControl/>
        <w:tabs>
          <w:tab w:val="left" w:pos="0"/>
          <w:tab w:val="left" w:pos="864"/>
          <w:tab w:val="left" w:pos="1584"/>
          <w:tab w:val="left" w:pos="6192"/>
          <w:tab w:val="left" w:pos="6480"/>
          <w:tab w:val="left" w:pos="7200"/>
          <w:tab w:val="left" w:pos="7920"/>
          <w:tab w:val="left" w:pos="8640"/>
          <w:tab w:val="left" w:pos="9360"/>
        </w:tabs>
        <w:rPr>
          <w:rFonts w:ascii="Times New Roman" w:hAnsi="Times New Roman" w:cs="Times New Roman"/>
          <w:sz w:val="24"/>
          <w:szCs w:val="24"/>
        </w:rPr>
      </w:pPr>
      <w:r w:rsidRPr="0076363F">
        <w:rPr>
          <w:rFonts w:ascii="Times New Roman" w:hAnsi="Times New Roman" w:cs="Times New Roman"/>
          <w:sz w:val="24"/>
          <w:szCs w:val="24"/>
        </w:rPr>
        <w:t xml:space="preserve">The major analytic tool will be unconditional logistic regression.  Relative risk estimates will first be made without consideration of potentially confounding variables. </w:t>
      </w:r>
      <w:r w:rsidR="00D40A99" w:rsidRPr="0076363F">
        <w:rPr>
          <w:rFonts w:ascii="Times New Roman" w:hAnsi="Times New Roman" w:cs="Times New Roman"/>
          <w:sz w:val="24"/>
          <w:szCs w:val="24"/>
        </w:rPr>
        <w:t xml:space="preserve"> </w:t>
      </w:r>
      <w:r w:rsidRPr="0076363F">
        <w:rPr>
          <w:rFonts w:ascii="Times New Roman" w:hAnsi="Times New Roman" w:cs="Times New Roman"/>
          <w:sz w:val="24"/>
          <w:szCs w:val="24"/>
        </w:rPr>
        <w:t>Important covariables such as maternal age and education will then be included.</w:t>
      </w:r>
    </w:p>
    <w:p w14:paraId="37CE4ABC" w14:textId="77777777" w:rsidR="00922E72" w:rsidRPr="0076363F" w:rsidRDefault="00922E72" w:rsidP="007E20C2">
      <w:pPr>
        <w:widowControl/>
        <w:tabs>
          <w:tab w:val="left" w:pos="0"/>
          <w:tab w:val="left" w:pos="864"/>
          <w:tab w:val="left" w:pos="1584"/>
          <w:tab w:val="left" w:pos="6192"/>
          <w:tab w:val="left" w:pos="6480"/>
          <w:tab w:val="left" w:pos="7200"/>
          <w:tab w:val="left" w:pos="7920"/>
          <w:tab w:val="left" w:pos="8640"/>
          <w:tab w:val="left" w:pos="9360"/>
        </w:tabs>
        <w:jc w:val="both"/>
      </w:pPr>
    </w:p>
    <w:p w14:paraId="0015CEF7"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pPr>
      <w:r w:rsidRPr="0076363F">
        <w:t xml:space="preserve">An important analytic tool will be to look for evidence of gene-environment interaction in the analysis. Genetic information will be obtained using DNA-based polymorphisms.  Individuals will be classified according to the presence or absence of specific susceptibility alleles, as well as whether they have those alleles in single (heterozygotes) or double dose (homozygotes). Evidence for interaction will be sought in logistic regression modeling using specific interaction terms.  Detectable relative risks using all controls have been calculated based on population exposure frequencies of 10% and 20%, with power (beta) set at 0.80 and significance level (alpha) set at 0.05.  For the larger defect categories, after </w:t>
      </w:r>
      <w:r w:rsidR="008A3524" w:rsidRPr="0076363F">
        <w:t xml:space="preserve">one </w:t>
      </w:r>
      <w:r w:rsidRPr="0076363F">
        <w:t>year, detectable relative risks range between 2.7 and 3.9. However, for the rarer defects, detectable relative risks are quite high until 5-year data have accumulated.</w:t>
      </w:r>
    </w:p>
    <w:p w14:paraId="5FB183D7" w14:textId="34B6FB97" w:rsidR="00157C98" w:rsidRPr="0076363F" w:rsidRDefault="004A309F" w:rsidP="00157C98">
      <w:pPr>
        <w:pStyle w:val="NormalWeb"/>
        <w:spacing w:after="120" w:afterAutospacing="0"/>
      </w:pPr>
      <w:r w:rsidRPr="0076363F">
        <w:t xml:space="preserve">The findings published from this study </w:t>
      </w:r>
      <w:r w:rsidR="00A35233" w:rsidRPr="0076363F">
        <w:t xml:space="preserve">have and </w:t>
      </w:r>
      <w:r w:rsidRPr="0076363F">
        <w:t>will</w:t>
      </w:r>
      <w:r w:rsidR="00A35233" w:rsidRPr="0076363F">
        <w:t xml:space="preserve"> continue to</w:t>
      </w:r>
      <w:r w:rsidRPr="0076363F">
        <w:t xml:space="preserve"> be published in medical journals and presented at scientific meetings.  Information that may be useful in preventing birth defects will be adapted fo</w:t>
      </w:r>
      <w:r w:rsidR="00373CF8" w:rsidRPr="0076363F">
        <w:t xml:space="preserve">r health education materials.  </w:t>
      </w:r>
      <w:r w:rsidR="00D65EBC" w:rsidRPr="0076363F">
        <w:t xml:space="preserve">200 </w:t>
      </w:r>
      <w:r w:rsidR="00373CF8" w:rsidRPr="0076363F">
        <w:t>manuscripts</w:t>
      </w:r>
      <w:r w:rsidR="008D5117" w:rsidRPr="0076363F">
        <w:t xml:space="preserve"> utilizing NBDPS pooled data and over </w:t>
      </w:r>
      <w:r w:rsidR="0097715A" w:rsidRPr="0076363F">
        <w:t xml:space="preserve">300 </w:t>
      </w:r>
      <w:r w:rsidR="00C22AFB" w:rsidRPr="0076363F">
        <w:t>abstracts</w:t>
      </w:r>
      <w:r w:rsidR="003A76F8" w:rsidRPr="0076363F">
        <w:t xml:space="preserve"> have been</w:t>
      </w:r>
      <w:r w:rsidR="00C22AFB" w:rsidRPr="0076363F">
        <w:t xml:space="preserve"> published to-date</w:t>
      </w:r>
      <w:r w:rsidR="008D5117" w:rsidRPr="0076363F">
        <w:t xml:space="preserve"> (</w:t>
      </w:r>
      <w:r w:rsidR="008D5117" w:rsidRPr="0076363F">
        <w:rPr>
          <w:b/>
        </w:rPr>
        <w:t xml:space="preserve">Attachment </w:t>
      </w:r>
      <w:r w:rsidR="00850118">
        <w:rPr>
          <w:b/>
        </w:rPr>
        <w:t>T</w:t>
      </w:r>
      <w:r w:rsidR="008D5117" w:rsidRPr="0076363F">
        <w:rPr>
          <w:b/>
        </w:rPr>
        <w:t>)</w:t>
      </w:r>
      <w:r w:rsidR="00B15734" w:rsidRPr="0076363F">
        <w:t>.</w:t>
      </w:r>
      <w:r w:rsidR="00C22AFB" w:rsidRPr="0076363F">
        <w:t xml:space="preserve"> </w:t>
      </w:r>
    </w:p>
    <w:p w14:paraId="57457FB7" w14:textId="77777777" w:rsidR="00C426E2" w:rsidRDefault="00C426E2" w:rsidP="005A70A3">
      <w:pPr>
        <w:pStyle w:val="NormalWeb"/>
        <w:spacing w:before="0" w:beforeAutospacing="0" w:after="0" w:afterAutospacing="0"/>
      </w:pPr>
    </w:p>
    <w:p w14:paraId="381BAC18" w14:textId="77777777" w:rsidR="004A309F" w:rsidRPr="0076363F" w:rsidRDefault="002177B2" w:rsidP="005A70A3">
      <w:pPr>
        <w:pStyle w:val="NormalWeb"/>
        <w:spacing w:before="0" w:beforeAutospacing="0" w:after="0" w:afterAutospacing="0"/>
      </w:pPr>
      <w:r w:rsidRPr="0076363F">
        <w:t>T</w:t>
      </w:r>
      <w:r w:rsidR="004A309F" w:rsidRPr="0076363F">
        <w:t>able A.16-1 Project Time Schedule</w:t>
      </w:r>
    </w:p>
    <w:p w14:paraId="18A5E5CB" w14:textId="77777777" w:rsidR="004A309F" w:rsidRPr="0076363F" w:rsidRDefault="00112F15" w:rsidP="00217A70">
      <w:pPr>
        <w:widowControl/>
        <w:tabs>
          <w:tab w:val="left" w:pos="0"/>
          <w:tab w:val="left" w:pos="864"/>
          <w:tab w:val="left" w:pos="1584"/>
          <w:tab w:val="left" w:pos="6192"/>
          <w:tab w:val="left" w:pos="6480"/>
          <w:tab w:val="left" w:pos="7200"/>
          <w:tab w:val="left" w:pos="7920"/>
          <w:tab w:val="left" w:pos="8640"/>
          <w:tab w:val="left" w:pos="9360"/>
        </w:tabs>
        <w:jc w:val="both"/>
      </w:pPr>
      <w:r w:rsidRPr="0076363F">
        <w:rPr>
          <w:b/>
          <w:bCs/>
        </w:rPr>
        <w:fldChar w:fldCharType="begin"/>
      </w:r>
      <w:r w:rsidR="004A309F" w:rsidRPr="0076363F">
        <w:rPr>
          <w:b/>
          <w:bCs/>
        </w:rPr>
        <w:instrText>Table A.16-1  Project Time Schedule</w:instrText>
      </w:r>
      <w:r w:rsidRPr="0076363F">
        <w:rPr>
          <w:b/>
          <w:bCs/>
        </w:rPr>
        <w:fldChar w:fldCharType="end"/>
      </w:r>
    </w:p>
    <w:tbl>
      <w:tblPr>
        <w:tblW w:w="0" w:type="auto"/>
        <w:tblInd w:w="7" w:type="dxa"/>
        <w:tblLayout w:type="fixed"/>
        <w:tblCellMar>
          <w:left w:w="115" w:type="dxa"/>
          <w:right w:w="115" w:type="dxa"/>
        </w:tblCellMar>
        <w:tblLook w:val="0000" w:firstRow="0" w:lastRow="0" w:firstColumn="0" w:lastColumn="0" w:noHBand="0" w:noVBand="0"/>
      </w:tblPr>
      <w:tblGrid>
        <w:gridCol w:w="4788"/>
        <w:gridCol w:w="3600"/>
      </w:tblGrid>
      <w:tr w:rsidR="004A309F" w:rsidRPr="0076363F" w14:paraId="67A03F56" w14:textId="77777777">
        <w:tc>
          <w:tcPr>
            <w:tcW w:w="4788" w:type="dxa"/>
            <w:tcBorders>
              <w:top w:val="single" w:sz="6" w:space="0" w:color="000000"/>
              <w:left w:val="single" w:sz="6" w:space="0" w:color="000000"/>
              <w:bottom w:val="single" w:sz="6" w:space="0" w:color="FFFFFF"/>
              <w:right w:val="single" w:sz="6" w:space="0" w:color="FFFFFF"/>
            </w:tcBorders>
          </w:tcPr>
          <w:p w14:paraId="2F6D64C1" w14:textId="77777777" w:rsidR="004A309F" w:rsidRPr="0076363F" w:rsidRDefault="004A309F" w:rsidP="00217A70">
            <w:pPr>
              <w:rPr>
                <w:sz w:val="22"/>
                <w:szCs w:val="22"/>
              </w:rPr>
            </w:pPr>
          </w:p>
          <w:p w14:paraId="12BF08F2" w14:textId="77777777" w:rsidR="004A309F" w:rsidRPr="0076363F" w:rsidRDefault="004A309F" w:rsidP="00217A70">
            <w:pPr>
              <w:widowControl/>
              <w:tabs>
                <w:tab w:val="left" w:pos="-1440"/>
                <w:tab w:val="left" w:pos="0"/>
                <w:tab w:val="left" w:pos="864"/>
                <w:tab w:val="left" w:pos="1584"/>
                <w:tab w:val="left" w:pos="6192"/>
                <w:tab w:val="left" w:pos="6480"/>
                <w:tab w:val="left" w:pos="7200"/>
                <w:tab w:val="left" w:pos="7920"/>
                <w:tab w:val="left" w:pos="8640"/>
                <w:tab w:val="left" w:pos="9360"/>
              </w:tabs>
              <w:rPr>
                <w:b/>
                <w:bCs/>
                <w:sz w:val="22"/>
                <w:szCs w:val="22"/>
              </w:rPr>
            </w:pPr>
            <w:r w:rsidRPr="0076363F">
              <w:rPr>
                <w:b/>
                <w:bCs/>
                <w:sz w:val="22"/>
                <w:szCs w:val="22"/>
              </w:rPr>
              <w:t>Activity</w:t>
            </w:r>
          </w:p>
        </w:tc>
        <w:tc>
          <w:tcPr>
            <w:tcW w:w="3600" w:type="dxa"/>
            <w:tcBorders>
              <w:top w:val="single" w:sz="6" w:space="0" w:color="000000"/>
              <w:left w:val="single" w:sz="6" w:space="0" w:color="000000"/>
              <w:bottom w:val="single" w:sz="6" w:space="0" w:color="FFFFFF"/>
              <w:right w:val="single" w:sz="6" w:space="0" w:color="000000"/>
            </w:tcBorders>
          </w:tcPr>
          <w:p w14:paraId="45C6F4AB" w14:textId="77777777" w:rsidR="004A309F" w:rsidRPr="0076363F" w:rsidRDefault="004A309F" w:rsidP="00217A70">
            <w:pPr>
              <w:rPr>
                <w:b/>
                <w:bCs/>
                <w:sz w:val="22"/>
                <w:szCs w:val="22"/>
              </w:rPr>
            </w:pPr>
          </w:p>
          <w:p w14:paraId="7CA52C45" w14:textId="77777777" w:rsidR="004A309F" w:rsidRPr="0076363F" w:rsidRDefault="004A309F" w:rsidP="00217A70">
            <w:pPr>
              <w:widowControl/>
              <w:tabs>
                <w:tab w:val="left" w:pos="0"/>
                <w:tab w:val="left" w:pos="864"/>
                <w:tab w:val="left" w:pos="1584"/>
                <w:tab w:val="left" w:pos="6192"/>
                <w:tab w:val="left" w:pos="6480"/>
                <w:tab w:val="left" w:pos="7200"/>
                <w:tab w:val="left" w:pos="7920"/>
                <w:tab w:val="left" w:pos="8640"/>
                <w:tab w:val="left" w:pos="9360"/>
              </w:tabs>
              <w:rPr>
                <w:sz w:val="22"/>
                <w:szCs w:val="22"/>
              </w:rPr>
            </w:pPr>
            <w:r w:rsidRPr="0076363F">
              <w:rPr>
                <w:b/>
                <w:bCs/>
                <w:sz w:val="22"/>
                <w:szCs w:val="22"/>
              </w:rPr>
              <w:t>Time Schedule</w:t>
            </w:r>
          </w:p>
        </w:tc>
      </w:tr>
      <w:tr w:rsidR="004A309F" w:rsidRPr="0076363F" w14:paraId="7437EA15" w14:textId="77777777">
        <w:tc>
          <w:tcPr>
            <w:tcW w:w="4788" w:type="dxa"/>
            <w:tcBorders>
              <w:top w:val="single" w:sz="6" w:space="0" w:color="000000"/>
              <w:left w:val="single" w:sz="6" w:space="0" w:color="000000"/>
              <w:bottom w:val="single" w:sz="6" w:space="0" w:color="FFFFFF"/>
              <w:right w:val="single" w:sz="6" w:space="0" w:color="FFFFFF"/>
            </w:tcBorders>
          </w:tcPr>
          <w:p w14:paraId="09AAB238" w14:textId="77777777" w:rsidR="004A309F" w:rsidRPr="0076363F" w:rsidRDefault="004A309F" w:rsidP="00217A70">
            <w:pPr>
              <w:rPr>
                <w:sz w:val="22"/>
                <w:szCs w:val="22"/>
              </w:rPr>
            </w:pPr>
          </w:p>
          <w:p w14:paraId="7483B800" w14:textId="77777777" w:rsidR="004A309F" w:rsidRPr="0076363F" w:rsidRDefault="004A309F" w:rsidP="00217A70">
            <w:pPr>
              <w:widowControl/>
              <w:tabs>
                <w:tab w:val="left" w:pos="-1440"/>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 xml:space="preserve">Data collection </w:t>
            </w:r>
            <w:r w:rsidR="00C23454" w:rsidRPr="0076363F">
              <w:rPr>
                <w:sz w:val="22"/>
                <w:szCs w:val="22"/>
              </w:rPr>
              <w:t xml:space="preserve">NBDPS </w:t>
            </w:r>
            <w:r w:rsidRPr="0076363F">
              <w:rPr>
                <w:sz w:val="22"/>
                <w:szCs w:val="22"/>
              </w:rPr>
              <w:t>maternal interviews</w:t>
            </w:r>
          </w:p>
        </w:tc>
        <w:tc>
          <w:tcPr>
            <w:tcW w:w="3600" w:type="dxa"/>
            <w:tcBorders>
              <w:top w:val="single" w:sz="6" w:space="0" w:color="000000"/>
              <w:left w:val="single" w:sz="6" w:space="0" w:color="000000"/>
              <w:bottom w:val="single" w:sz="6" w:space="0" w:color="FFFFFF"/>
              <w:right w:val="single" w:sz="6" w:space="0" w:color="000000"/>
            </w:tcBorders>
          </w:tcPr>
          <w:p w14:paraId="7C36D7E6" w14:textId="77777777" w:rsidR="004A309F" w:rsidRPr="0076363F" w:rsidRDefault="004A309F" w:rsidP="00217A70">
            <w:pPr>
              <w:rPr>
                <w:sz w:val="22"/>
                <w:szCs w:val="22"/>
              </w:rPr>
            </w:pPr>
          </w:p>
          <w:p w14:paraId="5F059527" w14:textId="77777777" w:rsidR="004A309F" w:rsidRPr="0076363F" w:rsidRDefault="009A3451" w:rsidP="00217A70">
            <w:pPr>
              <w:widowControl/>
              <w:tabs>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 xml:space="preserve">1998 </w:t>
            </w:r>
            <w:r w:rsidR="0097715A" w:rsidRPr="0076363F">
              <w:rPr>
                <w:sz w:val="22"/>
                <w:szCs w:val="22"/>
              </w:rPr>
              <w:t>–</w:t>
            </w:r>
            <w:r w:rsidRPr="0076363F">
              <w:rPr>
                <w:sz w:val="22"/>
                <w:szCs w:val="22"/>
              </w:rPr>
              <w:t xml:space="preserve"> </w:t>
            </w:r>
            <w:r w:rsidR="0097715A" w:rsidRPr="0076363F">
              <w:rPr>
                <w:sz w:val="22"/>
                <w:szCs w:val="22"/>
              </w:rPr>
              <w:t>2013</w:t>
            </w:r>
          </w:p>
        </w:tc>
      </w:tr>
      <w:tr w:rsidR="00C23454" w:rsidRPr="0076363F" w14:paraId="329A28D5" w14:textId="77777777">
        <w:tc>
          <w:tcPr>
            <w:tcW w:w="4788" w:type="dxa"/>
            <w:tcBorders>
              <w:top w:val="single" w:sz="6" w:space="0" w:color="000000"/>
              <w:left w:val="single" w:sz="6" w:space="0" w:color="000000"/>
              <w:bottom w:val="single" w:sz="6" w:space="0" w:color="FFFFFF"/>
              <w:right w:val="single" w:sz="6" w:space="0" w:color="FFFFFF"/>
            </w:tcBorders>
          </w:tcPr>
          <w:p w14:paraId="201C1D91" w14:textId="77777777" w:rsidR="00C23454" w:rsidRPr="0076363F" w:rsidRDefault="00C23454" w:rsidP="007E20C2">
            <w:pPr>
              <w:rPr>
                <w:sz w:val="22"/>
                <w:szCs w:val="22"/>
              </w:rPr>
            </w:pPr>
            <w:r w:rsidRPr="0076363F">
              <w:rPr>
                <w:sz w:val="22"/>
                <w:szCs w:val="22"/>
              </w:rPr>
              <w:t>Data collection BD-STEPS maternal interviews</w:t>
            </w:r>
          </w:p>
        </w:tc>
        <w:tc>
          <w:tcPr>
            <w:tcW w:w="3600" w:type="dxa"/>
            <w:tcBorders>
              <w:top w:val="single" w:sz="6" w:space="0" w:color="000000"/>
              <w:left w:val="single" w:sz="6" w:space="0" w:color="000000"/>
              <w:bottom w:val="single" w:sz="6" w:space="0" w:color="FFFFFF"/>
              <w:right w:val="single" w:sz="6" w:space="0" w:color="000000"/>
            </w:tcBorders>
          </w:tcPr>
          <w:p w14:paraId="71A719EA" w14:textId="77777777" w:rsidR="00C23454" w:rsidRPr="0076363F" w:rsidRDefault="00C23454" w:rsidP="00C23454">
            <w:pPr>
              <w:rPr>
                <w:sz w:val="22"/>
                <w:szCs w:val="22"/>
              </w:rPr>
            </w:pPr>
            <w:r w:rsidRPr="0076363F">
              <w:rPr>
                <w:sz w:val="22"/>
                <w:szCs w:val="22"/>
              </w:rPr>
              <w:t xml:space="preserve">2014 </w:t>
            </w:r>
            <w:r w:rsidR="00895CC9" w:rsidRPr="0076363F">
              <w:rPr>
                <w:sz w:val="22"/>
                <w:szCs w:val="22"/>
              </w:rPr>
              <w:t>–</w:t>
            </w:r>
            <w:r w:rsidRPr="0076363F">
              <w:rPr>
                <w:sz w:val="22"/>
                <w:szCs w:val="22"/>
              </w:rPr>
              <w:t xml:space="preserve"> Ongoing</w:t>
            </w:r>
          </w:p>
        </w:tc>
      </w:tr>
      <w:tr w:rsidR="004A309F" w:rsidRPr="0076363F" w14:paraId="0C11E877" w14:textId="77777777">
        <w:tc>
          <w:tcPr>
            <w:tcW w:w="4788" w:type="dxa"/>
            <w:tcBorders>
              <w:top w:val="single" w:sz="6" w:space="0" w:color="000000"/>
              <w:left w:val="single" w:sz="6" w:space="0" w:color="000000"/>
              <w:bottom w:val="single" w:sz="6" w:space="0" w:color="FFFFFF"/>
              <w:right w:val="single" w:sz="6" w:space="0" w:color="FFFFFF"/>
            </w:tcBorders>
          </w:tcPr>
          <w:p w14:paraId="5F1D52E9" w14:textId="77777777" w:rsidR="004A309F" w:rsidRPr="0076363F" w:rsidRDefault="004A309F" w:rsidP="007E20C2">
            <w:pPr>
              <w:rPr>
                <w:sz w:val="22"/>
                <w:szCs w:val="22"/>
              </w:rPr>
            </w:pPr>
          </w:p>
          <w:p w14:paraId="0302A531" w14:textId="77777777" w:rsidR="004A309F" w:rsidRPr="0076363F" w:rsidRDefault="004A309F" w:rsidP="00C23454">
            <w:pPr>
              <w:widowControl/>
              <w:tabs>
                <w:tab w:val="left" w:pos="-1440"/>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 xml:space="preserve">Data collection </w:t>
            </w:r>
            <w:r w:rsidR="00C23454" w:rsidRPr="0076363F">
              <w:rPr>
                <w:sz w:val="22"/>
                <w:szCs w:val="22"/>
              </w:rPr>
              <w:t xml:space="preserve">NBDPS </w:t>
            </w:r>
            <w:r w:rsidRPr="0076363F">
              <w:rPr>
                <w:sz w:val="22"/>
                <w:szCs w:val="22"/>
              </w:rPr>
              <w:t>cheek cells</w:t>
            </w:r>
          </w:p>
        </w:tc>
        <w:tc>
          <w:tcPr>
            <w:tcW w:w="3600" w:type="dxa"/>
            <w:tcBorders>
              <w:top w:val="single" w:sz="6" w:space="0" w:color="000000"/>
              <w:left w:val="single" w:sz="6" w:space="0" w:color="000000"/>
              <w:bottom w:val="single" w:sz="6" w:space="0" w:color="FFFFFF"/>
              <w:right w:val="single" w:sz="6" w:space="0" w:color="000000"/>
            </w:tcBorders>
          </w:tcPr>
          <w:p w14:paraId="1787F589" w14:textId="77777777" w:rsidR="004A309F" w:rsidRPr="0076363F" w:rsidRDefault="004A309F" w:rsidP="007E20C2">
            <w:pPr>
              <w:rPr>
                <w:sz w:val="22"/>
                <w:szCs w:val="22"/>
              </w:rPr>
            </w:pPr>
          </w:p>
          <w:p w14:paraId="55E34D1B" w14:textId="77777777" w:rsidR="004A309F" w:rsidRPr="0076363F" w:rsidRDefault="004A309F" w:rsidP="00C23454">
            <w:pPr>
              <w:widowControl/>
              <w:tabs>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 xml:space="preserve">1999 </w:t>
            </w:r>
            <w:r w:rsidR="009A3451" w:rsidRPr="0076363F">
              <w:rPr>
                <w:sz w:val="22"/>
                <w:szCs w:val="22"/>
              </w:rPr>
              <w:t xml:space="preserve">– </w:t>
            </w:r>
            <w:r w:rsidR="00C23454" w:rsidRPr="0076363F">
              <w:rPr>
                <w:sz w:val="22"/>
                <w:szCs w:val="22"/>
              </w:rPr>
              <w:t>2013</w:t>
            </w:r>
          </w:p>
        </w:tc>
      </w:tr>
      <w:tr w:rsidR="00C23454" w:rsidRPr="0076363F" w14:paraId="03574F69" w14:textId="77777777">
        <w:tc>
          <w:tcPr>
            <w:tcW w:w="4788" w:type="dxa"/>
            <w:tcBorders>
              <w:top w:val="single" w:sz="6" w:space="0" w:color="000000"/>
              <w:left w:val="single" w:sz="6" w:space="0" w:color="000000"/>
              <w:bottom w:val="single" w:sz="6" w:space="0" w:color="FFFFFF"/>
              <w:right w:val="single" w:sz="6" w:space="0" w:color="FFFFFF"/>
            </w:tcBorders>
          </w:tcPr>
          <w:p w14:paraId="260FE709" w14:textId="48F75F57" w:rsidR="00C23454" w:rsidRPr="0076363F" w:rsidRDefault="006C2882" w:rsidP="00E31BFE">
            <w:pPr>
              <w:rPr>
                <w:sz w:val="22"/>
                <w:szCs w:val="22"/>
              </w:rPr>
            </w:pPr>
            <w:r w:rsidRPr="0076363F">
              <w:rPr>
                <w:sz w:val="22"/>
                <w:szCs w:val="22"/>
              </w:rPr>
              <w:t xml:space="preserve">Data collection from BD-STEPS </w:t>
            </w:r>
            <w:r w:rsidR="00E31BFE" w:rsidRPr="0076363F">
              <w:rPr>
                <w:sz w:val="22"/>
                <w:szCs w:val="22"/>
              </w:rPr>
              <w:t>o</w:t>
            </w:r>
            <w:r w:rsidRPr="0076363F">
              <w:rPr>
                <w:sz w:val="22"/>
                <w:szCs w:val="22"/>
              </w:rPr>
              <w:t xml:space="preserve">nline </w:t>
            </w:r>
            <w:r w:rsidR="00E31BFE" w:rsidRPr="0076363F">
              <w:rPr>
                <w:sz w:val="22"/>
                <w:szCs w:val="22"/>
              </w:rPr>
              <w:t>q</w:t>
            </w:r>
            <w:r w:rsidRPr="0076363F">
              <w:rPr>
                <w:sz w:val="22"/>
                <w:szCs w:val="22"/>
              </w:rPr>
              <w:t>uestionnaire</w:t>
            </w:r>
          </w:p>
        </w:tc>
        <w:tc>
          <w:tcPr>
            <w:tcW w:w="3600" w:type="dxa"/>
            <w:tcBorders>
              <w:top w:val="single" w:sz="6" w:space="0" w:color="000000"/>
              <w:left w:val="single" w:sz="6" w:space="0" w:color="000000"/>
              <w:bottom w:val="single" w:sz="6" w:space="0" w:color="FFFFFF"/>
              <w:right w:val="single" w:sz="6" w:space="0" w:color="000000"/>
            </w:tcBorders>
          </w:tcPr>
          <w:p w14:paraId="4B1F1AE3" w14:textId="77777777" w:rsidR="00C23454" w:rsidRPr="0076363F" w:rsidRDefault="006C2882" w:rsidP="006C2882">
            <w:pPr>
              <w:rPr>
                <w:sz w:val="22"/>
                <w:szCs w:val="22"/>
              </w:rPr>
            </w:pPr>
            <w:r w:rsidRPr="0076363F">
              <w:rPr>
                <w:sz w:val="22"/>
                <w:szCs w:val="22"/>
              </w:rPr>
              <w:t>2015 (proposed)</w:t>
            </w:r>
          </w:p>
        </w:tc>
      </w:tr>
      <w:tr w:rsidR="006C2882" w:rsidRPr="0076363F" w14:paraId="4E54FAB1" w14:textId="77777777">
        <w:tc>
          <w:tcPr>
            <w:tcW w:w="4788" w:type="dxa"/>
            <w:tcBorders>
              <w:top w:val="single" w:sz="6" w:space="0" w:color="000000"/>
              <w:left w:val="single" w:sz="6" w:space="0" w:color="000000"/>
              <w:bottom w:val="single" w:sz="6" w:space="0" w:color="FFFFFF"/>
              <w:right w:val="single" w:sz="6" w:space="0" w:color="FFFFFF"/>
            </w:tcBorders>
          </w:tcPr>
          <w:p w14:paraId="478E138F" w14:textId="77777777" w:rsidR="006C2882" w:rsidRPr="0076363F" w:rsidRDefault="006C2882" w:rsidP="00A64FB0">
            <w:pPr>
              <w:rPr>
                <w:sz w:val="22"/>
                <w:szCs w:val="22"/>
              </w:rPr>
            </w:pPr>
            <w:r w:rsidRPr="0076363F">
              <w:rPr>
                <w:sz w:val="22"/>
                <w:szCs w:val="22"/>
              </w:rPr>
              <w:t>Medical record review</w:t>
            </w:r>
          </w:p>
        </w:tc>
        <w:tc>
          <w:tcPr>
            <w:tcW w:w="3600" w:type="dxa"/>
            <w:tcBorders>
              <w:top w:val="single" w:sz="6" w:space="0" w:color="000000"/>
              <w:left w:val="single" w:sz="6" w:space="0" w:color="000000"/>
              <w:bottom w:val="single" w:sz="6" w:space="0" w:color="FFFFFF"/>
              <w:right w:val="single" w:sz="6" w:space="0" w:color="000000"/>
            </w:tcBorders>
          </w:tcPr>
          <w:p w14:paraId="3091396E" w14:textId="2886B28C" w:rsidR="006C2882" w:rsidRPr="0076363F" w:rsidRDefault="006C2882" w:rsidP="009D6175">
            <w:pPr>
              <w:rPr>
                <w:sz w:val="22"/>
                <w:szCs w:val="22"/>
              </w:rPr>
            </w:pPr>
            <w:r w:rsidRPr="0076363F">
              <w:rPr>
                <w:sz w:val="22"/>
                <w:szCs w:val="22"/>
              </w:rPr>
              <w:t>2015 (proposed)</w:t>
            </w:r>
          </w:p>
        </w:tc>
      </w:tr>
      <w:tr w:rsidR="004A309F" w:rsidRPr="0076363F" w14:paraId="6C794FE7" w14:textId="77777777">
        <w:tc>
          <w:tcPr>
            <w:tcW w:w="4788" w:type="dxa"/>
            <w:tcBorders>
              <w:top w:val="single" w:sz="6" w:space="0" w:color="000000"/>
              <w:left w:val="single" w:sz="6" w:space="0" w:color="000000"/>
              <w:bottom w:val="single" w:sz="6" w:space="0" w:color="FFFFFF"/>
              <w:right w:val="single" w:sz="6" w:space="0" w:color="FFFFFF"/>
            </w:tcBorders>
          </w:tcPr>
          <w:p w14:paraId="2D2227F3" w14:textId="77777777" w:rsidR="004A309F" w:rsidRPr="0076363F" w:rsidRDefault="004A309F" w:rsidP="007E20C2">
            <w:pPr>
              <w:rPr>
                <w:sz w:val="22"/>
                <w:szCs w:val="22"/>
              </w:rPr>
            </w:pPr>
          </w:p>
          <w:p w14:paraId="12637257" w14:textId="77777777" w:rsidR="004A309F" w:rsidRPr="0076363F" w:rsidRDefault="004A309F" w:rsidP="007E20C2">
            <w:pPr>
              <w:widowControl/>
              <w:tabs>
                <w:tab w:val="left" w:pos="-1440"/>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Database coding</w:t>
            </w:r>
            <w:r w:rsidR="00C23454" w:rsidRPr="0076363F">
              <w:rPr>
                <w:sz w:val="22"/>
                <w:szCs w:val="22"/>
              </w:rPr>
              <w:t xml:space="preserve"> (NBDPS and BD-STEPS)</w:t>
            </w:r>
          </w:p>
        </w:tc>
        <w:tc>
          <w:tcPr>
            <w:tcW w:w="3600" w:type="dxa"/>
            <w:tcBorders>
              <w:top w:val="single" w:sz="6" w:space="0" w:color="000000"/>
              <w:left w:val="single" w:sz="6" w:space="0" w:color="000000"/>
              <w:bottom w:val="single" w:sz="6" w:space="0" w:color="FFFFFF"/>
              <w:right w:val="single" w:sz="6" w:space="0" w:color="000000"/>
            </w:tcBorders>
          </w:tcPr>
          <w:p w14:paraId="0C263E03" w14:textId="77777777" w:rsidR="004A309F" w:rsidRPr="0076363F" w:rsidRDefault="004A309F" w:rsidP="007E20C2">
            <w:pPr>
              <w:rPr>
                <w:sz w:val="22"/>
                <w:szCs w:val="22"/>
              </w:rPr>
            </w:pPr>
          </w:p>
          <w:p w14:paraId="3225BABA" w14:textId="77777777" w:rsidR="004A309F" w:rsidRPr="0076363F" w:rsidRDefault="009A3451" w:rsidP="007E20C2">
            <w:pPr>
              <w:widowControl/>
              <w:tabs>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 xml:space="preserve">2000 </w:t>
            </w:r>
            <w:r w:rsidR="00A64FB0" w:rsidRPr="0076363F">
              <w:rPr>
                <w:sz w:val="22"/>
                <w:szCs w:val="22"/>
              </w:rPr>
              <w:t>– Ongoing</w:t>
            </w:r>
          </w:p>
        </w:tc>
      </w:tr>
      <w:tr w:rsidR="004A309F" w:rsidRPr="0076363F" w14:paraId="45F63001" w14:textId="77777777">
        <w:tc>
          <w:tcPr>
            <w:tcW w:w="4788" w:type="dxa"/>
            <w:tcBorders>
              <w:top w:val="single" w:sz="6" w:space="0" w:color="000000"/>
              <w:left w:val="single" w:sz="6" w:space="0" w:color="000000"/>
              <w:bottom w:val="single" w:sz="6" w:space="0" w:color="FFFFFF"/>
              <w:right w:val="single" w:sz="6" w:space="0" w:color="FFFFFF"/>
            </w:tcBorders>
          </w:tcPr>
          <w:p w14:paraId="04FB4510" w14:textId="77777777" w:rsidR="004A309F" w:rsidRPr="0076363F" w:rsidRDefault="004A309F" w:rsidP="007E20C2">
            <w:pPr>
              <w:rPr>
                <w:sz w:val="22"/>
                <w:szCs w:val="22"/>
              </w:rPr>
            </w:pPr>
          </w:p>
          <w:p w14:paraId="369518E8" w14:textId="77777777" w:rsidR="004A309F" w:rsidRPr="0076363F" w:rsidRDefault="004A309F" w:rsidP="007E20C2">
            <w:pPr>
              <w:widowControl/>
              <w:tabs>
                <w:tab w:val="left" w:pos="-1440"/>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Analysis</w:t>
            </w:r>
            <w:r w:rsidR="00C23454" w:rsidRPr="0076363F">
              <w:rPr>
                <w:sz w:val="22"/>
                <w:szCs w:val="22"/>
              </w:rPr>
              <w:t xml:space="preserve"> (NBDPS and BD-STEPS)</w:t>
            </w:r>
          </w:p>
        </w:tc>
        <w:tc>
          <w:tcPr>
            <w:tcW w:w="3600" w:type="dxa"/>
            <w:tcBorders>
              <w:top w:val="single" w:sz="6" w:space="0" w:color="000000"/>
              <w:left w:val="single" w:sz="6" w:space="0" w:color="000000"/>
              <w:bottom w:val="single" w:sz="6" w:space="0" w:color="FFFFFF"/>
              <w:right w:val="single" w:sz="6" w:space="0" w:color="000000"/>
            </w:tcBorders>
          </w:tcPr>
          <w:p w14:paraId="10E94890" w14:textId="77777777" w:rsidR="004A309F" w:rsidRPr="0076363F" w:rsidRDefault="004A309F" w:rsidP="007E20C2">
            <w:pPr>
              <w:rPr>
                <w:sz w:val="22"/>
                <w:szCs w:val="22"/>
              </w:rPr>
            </w:pPr>
          </w:p>
          <w:p w14:paraId="60916C57"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rPr>
                <w:sz w:val="22"/>
                <w:szCs w:val="22"/>
              </w:rPr>
            </w:pPr>
            <w:r w:rsidRPr="0076363F">
              <w:rPr>
                <w:sz w:val="22"/>
                <w:szCs w:val="22"/>
              </w:rPr>
              <w:t>Ongoing</w:t>
            </w:r>
          </w:p>
        </w:tc>
      </w:tr>
      <w:tr w:rsidR="004A309F" w:rsidRPr="0076363F" w14:paraId="33128BDE" w14:textId="77777777">
        <w:tc>
          <w:tcPr>
            <w:tcW w:w="4788" w:type="dxa"/>
            <w:tcBorders>
              <w:top w:val="single" w:sz="6" w:space="0" w:color="000000"/>
              <w:left w:val="single" w:sz="6" w:space="0" w:color="000000"/>
              <w:bottom w:val="single" w:sz="6" w:space="0" w:color="000000"/>
              <w:right w:val="single" w:sz="6" w:space="0" w:color="FFFFFF"/>
            </w:tcBorders>
          </w:tcPr>
          <w:p w14:paraId="109C6D82" w14:textId="77777777" w:rsidR="004A309F" w:rsidRPr="0076363F" w:rsidRDefault="004A309F" w:rsidP="007E20C2">
            <w:pPr>
              <w:rPr>
                <w:sz w:val="22"/>
                <w:szCs w:val="22"/>
              </w:rPr>
            </w:pPr>
          </w:p>
          <w:p w14:paraId="5C21D138" w14:textId="77777777" w:rsidR="004A309F" w:rsidRPr="0076363F" w:rsidRDefault="004A309F" w:rsidP="007E20C2">
            <w:pPr>
              <w:widowControl/>
              <w:tabs>
                <w:tab w:val="left" w:pos="-1440"/>
                <w:tab w:val="left" w:pos="0"/>
                <w:tab w:val="left" w:pos="864"/>
                <w:tab w:val="left" w:pos="1584"/>
                <w:tab w:val="left" w:pos="6192"/>
                <w:tab w:val="left" w:pos="6480"/>
                <w:tab w:val="left" w:pos="7200"/>
                <w:tab w:val="left" w:pos="7920"/>
                <w:tab w:val="left" w:pos="8640"/>
                <w:tab w:val="left" w:pos="9360"/>
              </w:tabs>
              <w:spacing w:after="9"/>
              <w:rPr>
                <w:sz w:val="22"/>
                <w:szCs w:val="22"/>
              </w:rPr>
            </w:pPr>
            <w:r w:rsidRPr="0076363F">
              <w:rPr>
                <w:sz w:val="22"/>
                <w:szCs w:val="22"/>
              </w:rPr>
              <w:t>Publication</w:t>
            </w:r>
            <w:r w:rsidR="00C23454" w:rsidRPr="0076363F">
              <w:rPr>
                <w:sz w:val="22"/>
                <w:szCs w:val="22"/>
              </w:rPr>
              <w:t xml:space="preserve"> (NBDPS and BD-STEPS)</w:t>
            </w:r>
          </w:p>
        </w:tc>
        <w:tc>
          <w:tcPr>
            <w:tcW w:w="3600" w:type="dxa"/>
            <w:tcBorders>
              <w:top w:val="single" w:sz="6" w:space="0" w:color="000000"/>
              <w:left w:val="single" w:sz="6" w:space="0" w:color="000000"/>
              <w:bottom w:val="single" w:sz="6" w:space="0" w:color="000000"/>
              <w:right w:val="single" w:sz="6" w:space="0" w:color="000000"/>
            </w:tcBorders>
          </w:tcPr>
          <w:p w14:paraId="186425A4" w14:textId="77777777" w:rsidR="004A309F" w:rsidRPr="0076363F" w:rsidRDefault="004A309F" w:rsidP="007E20C2">
            <w:pPr>
              <w:rPr>
                <w:sz w:val="22"/>
                <w:szCs w:val="22"/>
              </w:rPr>
            </w:pPr>
          </w:p>
          <w:p w14:paraId="5504C551"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spacing w:after="9"/>
              <w:rPr>
                <w:sz w:val="22"/>
                <w:szCs w:val="22"/>
              </w:rPr>
            </w:pPr>
            <w:r w:rsidRPr="0076363F">
              <w:rPr>
                <w:sz w:val="22"/>
                <w:szCs w:val="22"/>
              </w:rPr>
              <w:t>J</w:t>
            </w:r>
            <w:r w:rsidR="00D40A99" w:rsidRPr="0076363F">
              <w:rPr>
                <w:sz w:val="22"/>
                <w:szCs w:val="22"/>
              </w:rPr>
              <w:t>uly</w:t>
            </w:r>
            <w:r w:rsidRPr="0076363F">
              <w:rPr>
                <w:sz w:val="22"/>
                <w:szCs w:val="22"/>
              </w:rPr>
              <w:t xml:space="preserve"> 2000 </w:t>
            </w:r>
            <w:r w:rsidR="00D9535E" w:rsidRPr="0076363F">
              <w:rPr>
                <w:sz w:val="22"/>
                <w:szCs w:val="22"/>
              </w:rPr>
              <w:t>-</w:t>
            </w:r>
            <w:r w:rsidRPr="0076363F">
              <w:rPr>
                <w:sz w:val="22"/>
                <w:szCs w:val="22"/>
              </w:rPr>
              <w:t xml:space="preserve"> beyond end of study</w:t>
            </w:r>
          </w:p>
        </w:tc>
      </w:tr>
    </w:tbl>
    <w:p w14:paraId="698C9C83" w14:textId="77777777" w:rsidR="004A309F" w:rsidRPr="0076363F" w:rsidRDefault="004A309F" w:rsidP="007E20C2">
      <w:pPr>
        <w:widowControl/>
        <w:tabs>
          <w:tab w:val="left" w:pos="0"/>
          <w:tab w:val="left" w:pos="864"/>
          <w:tab w:val="left" w:pos="1584"/>
          <w:tab w:val="left" w:pos="6192"/>
          <w:tab w:val="left" w:pos="6480"/>
          <w:tab w:val="left" w:pos="7200"/>
          <w:tab w:val="left" w:pos="7920"/>
          <w:tab w:val="left" w:pos="8640"/>
          <w:tab w:val="left" w:pos="9360"/>
        </w:tabs>
        <w:jc w:val="both"/>
      </w:pPr>
    </w:p>
    <w:p w14:paraId="525D37C3" w14:textId="77777777" w:rsidR="004A309F" w:rsidRPr="0076363F" w:rsidRDefault="004A309F" w:rsidP="006A024B">
      <w:pPr>
        <w:pStyle w:val="Heading2"/>
        <w:rPr>
          <w:rFonts w:ascii="Times New Roman" w:hAnsi="Times New Roman" w:cs="Times New Roman"/>
          <w:sz w:val="24"/>
          <w:szCs w:val="24"/>
          <w:u w:val="single"/>
        </w:rPr>
      </w:pPr>
      <w:bookmarkStart w:id="17" w:name="_Toc410221770"/>
      <w:r w:rsidRPr="0076363F">
        <w:rPr>
          <w:rFonts w:ascii="Times New Roman" w:hAnsi="Times New Roman" w:cs="Times New Roman"/>
          <w:sz w:val="24"/>
          <w:szCs w:val="24"/>
          <w:u w:val="single"/>
        </w:rPr>
        <w:t>A.17.</w:t>
      </w:r>
      <w:r w:rsidRPr="0076363F">
        <w:rPr>
          <w:rFonts w:ascii="Times New Roman" w:hAnsi="Times New Roman" w:cs="Times New Roman"/>
          <w:sz w:val="24"/>
          <w:szCs w:val="24"/>
          <w:u w:val="single"/>
        </w:rPr>
        <w:tab/>
        <w:t>Reason(s) Display of OMB Expiration Date is Inappropriate</w:t>
      </w:r>
      <w:bookmarkEnd w:id="17"/>
    </w:p>
    <w:p w14:paraId="20418139" w14:textId="77777777" w:rsidR="00C426E2" w:rsidRDefault="00C426E2" w:rsidP="007E20C2">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p>
    <w:p w14:paraId="5D311C70" w14:textId="77777777" w:rsidR="004A309F" w:rsidRPr="0076363F" w:rsidRDefault="004A309F" w:rsidP="007E20C2">
      <w:pPr>
        <w:pStyle w:val="BodyText"/>
        <w:widowControl/>
        <w:tabs>
          <w:tab w:val="left" w:pos="0"/>
          <w:tab w:val="left" w:pos="864"/>
          <w:tab w:val="left" w:pos="1584"/>
          <w:tab w:val="left" w:pos="6192"/>
          <w:tab w:val="left" w:pos="6480"/>
          <w:tab w:val="left" w:pos="7200"/>
          <w:tab w:val="left" w:pos="7920"/>
          <w:tab w:val="left" w:pos="8640"/>
          <w:tab w:val="left" w:pos="9360"/>
        </w:tabs>
        <w:jc w:val="both"/>
        <w:rPr>
          <w:rFonts w:ascii="Times New Roman" w:hAnsi="Times New Roman" w:cs="Times New Roman"/>
          <w:sz w:val="24"/>
          <w:szCs w:val="24"/>
        </w:rPr>
      </w:pPr>
      <w:r w:rsidRPr="0076363F">
        <w:rPr>
          <w:rFonts w:ascii="Times New Roman" w:hAnsi="Times New Roman" w:cs="Times New Roman"/>
          <w:sz w:val="24"/>
          <w:szCs w:val="24"/>
        </w:rPr>
        <w:t>Expiration dates are displayed, so no exemption is sought.</w:t>
      </w:r>
    </w:p>
    <w:p w14:paraId="401CE468" w14:textId="77777777" w:rsidR="003A76F8" w:rsidRPr="0076363F" w:rsidRDefault="003A76F8" w:rsidP="007E20C2">
      <w:pPr>
        <w:widowControl/>
        <w:tabs>
          <w:tab w:val="left" w:pos="0"/>
          <w:tab w:val="left" w:pos="864"/>
          <w:tab w:val="left" w:pos="1584"/>
          <w:tab w:val="left" w:pos="6192"/>
          <w:tab w:val="left" w:pos="6480"/>
          <w:tab w:val="left" w:pos="7200"/>
          <w:tab w:val="left" w:pos="7920"/>
          <w:tab w:val="left" w:pos="8640"/>
          <w:tab w:val="left" w:pos="9360"/>
        </w:tabs>
        <w:jc w:val="both"/>
        <w:rPr>
          <w:b/>
          <w:bCs/>
        </w:rPr>
      </w:pPr>
    </w:p>
    <w:p w14:paraId="2F733CF4" w14:textId="77777777" w:rsidR="004A309F" w:rsidRPr="0076363F" w:rsidRDefault="004A309F" w:rsidP="006A024B">
      <w:pPr>
        <w:pStyle w:val="Heading2"/>
        <w:rPr>
          <w:rFonts w:ascii="Times New Roman" w:hAnsi="Times New Roman" w:cs="Times New Roman"/>
          <w:sz w:val="24"/>
          <w:szCs w:val="24"/>
          <w:u w:val="single"/>
        </w:rPr>
      </w:pPr>
      <w:bookmarkStart w:id="18" w:name="_Toc410221771"/>
      <w:r w:rsidRPr="0076363F">
        <w:rPr>
          <w:rFonts w:ascii="Times New Roman" w:hAnsi="Times New Roman" w:cs="Times New Roman"/>
          <w:sz w:val="24"/>
          <w:szCs w:val="24"/>
          <w:u w:val="single"/>
        </w:rPr>
        <w:lastRenderedPageBreak/>
        <w:t>A.18.</w:t>
      </w:r>
      <w:r w:rsidRPr="0076363F">
        <w:rPr>
          <w:rFonts w:ascii="Times New Roman" w:hAnsi="Times New Roman" w:cs="Times New Roman"/>
          <w:sz w:val="24"/>
          <w:szCs w:val="24"/>
          <w:u w:val="single"/>
        </w:rPr>
        <w:tab/>
        <w:t>Exceptions to Certification for Paperwork Reduction Act Submissions</w:t>
      </w:r>
      <w:bookmarkEnd w:id="18"/>
    </w:p>
    <w:p w14:paraId="0C073736" w14:textId="77777777" w:rsidR="00C426E2" w:rsidRDefault="00C426E2" w:rsidP="00E31BFE">
      <w:pPr>
        <w:widowControl/>
        <w:tabs>
          <w:tab w:val="left" w:pos="0"/>
          <w:tab w:val="left" w:pos="864"/>
          <w:tab w:val="left" w:pos="1584"/>
          <w:tab w:val="left" w:pos="6192"/>
          <w:tab w:val="left" w:pos="6480"/>
          <w:tab w:val="left" w:pos="7200"/>
          <w:tab w:val="left" w:pos="7920"/>
          <w:tab w:val="left" w:pos="8640"/>
          <w:tab w:val="left" w:pos="9360"/>
        </w:tabs>
        <w:jc w:val="both"/>
      </w:pPr>
    </w:p>
    <w:p w14:paraId="68673771" w14:textId="0DD9E8AD" w:rsidR="008F42C3" w:rsidRPr="00442A6D" w:rsidRDefault="004A309F" w:rsidP="00E31BFE">
      <w:pPr>
        <w:widowControl/>
        <w:tabs>
          <w:tab w:val="left" w:pos="0"/>
          <w:tab w:val="left" w:pos="864"/>
          <w:tab w:val="left" w:pos="1584"/>
          <w:tab w:val="left" w:pos="6192"/>
          <w:tab w:val="left" w:pos="6480"/>
          <w:tab w:val="left" w:pos="7200"/>
          <w:tab w:val="left" w:pos="7920"/>
          <w:tab w:val="left" w:pos="8640"/>
          <w:tab w:val="left" w:pos="9360"/>
        </w:tabs>
        <w:jc w:val="both"/>
        <w:rPr>
          <w:b/>
          <w:bCs/>
        </w:rPr>
      </w:pPr>
      <w:r w:rsidRPr="0076363F">
        <w:t>No exceptions are sought.</w:t>
      </w:r>
    </w:p>
    <w:p w14:paraId="5AC6E3A8" w14:textId="77777777" w:rsidR="004A309F" w:rsidRPr="00E60BD5" w:rsidRDefault="004A309F" w:rsidP="007E20C2">
      <w:pPr>
        <w:widowControl/>
        <w:tabs>
          <w:tab w:val="left" w:pos="0"/>
          <w:tab w:val="center" w:pos="4104"/>
          <w:tab w:val="left" w:pos="6192"/>
          <w:tab w:val="left" w:pos="6480"/>
          <w:tab w:val="left" w:pos="7200"/>
          <w:tab w:val="left" w:pos="7920"/>
          <w:tab w:val="left" w:pos="8640"/>
          <w:tab w:val="left" w:pos="9360"/>
        </w:tabs>
        <w:jc w:val="both"/>
      </w:pPr>
      <w:r w:rsidRPr="009E1A28">
        <w:tab/>
      </w:r>
    </w:p>
    <w:sectPr w:rsidR="004A309F" w:rsidRPr="00E60BD5" w:rsidSect="00EA4ABB">
      <w:headerReference w:type="even" r:id="rId13"/>
      <w:footerReference w:type="default" r:id="rId14"/>
      <w:pgSz w:w="12240" w:h="15840" w:code="1"/>
      <w:pgMar w:top="1440" w:right="1440" w:bottom="1440" w:left="1440" w:header="144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832C" w14:textId="77777777" w:rsidR="001836E1" w:rsidRDefault="001836E1">
      <w:r>
        <w:separator/>
      </w:r>
    </w:p>
  </w:endnote>
  <w:endnote w:type="continuationSeparator" w:id="0">
    <w:p w14:paraId="7B9E5309" w14:textId="77777777" w:rsidR="001836E1" w:rsidRDefault="001836E1">
      <w:r>
        <w:continuationSeparator/>
      </w:r>
    </w:p>
  </w:endnote>
  <w:endnote w:type="continuationNotice" w:id="1">
    <w:p w14:paraId="6EBD1220" w14:textId="77777777" w:rsidR="001836E1" w:rsidRDefault="00183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12pt">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8AA0" w14:textId="77777777" w:rsidR="001836E1" w:rsidRDefault="001836E1" w:rsidP="00704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F36">
      <w:rPr>
        <w:rStyle w:val="PageNumber"/>
        <w:noProof/>
      </w:rPr>
      <w:t>22</w:t>
    </w:r>
    <w:r>
      <w:rPr>
        <w:rStyle w:val="PageNumber"/>
      </w:rPr>
      <w:fldChar w:fldCharType="end"/>
    </w:r>
  </w:p>
  <w:p w14:paraId="5E06E242" w14:textId="77777777" w:rsidR="001836E1" w:rsidRDefault="001836E1" w:rsidP="00823D03">
    <w:pPr>
      <w:spacing w:line="240" w:lineRule="exact"/>
      <w:ind w:right="360"/>
    </w:pPr>
  </w:p>
  <w:p w14:paraId="4922D86A" w14:textId="77777777" w:rsidR="001836E1" w:rsidRDefault="001836E1">
    <w:pPr>
      <w:tabs>
        <w:tab w:val="left" w:pos="0"/>
        <w:tab w:val="left" w:pos="864"/>
        <w:tab w:val="left" w:pos="1440"/>
        <w:tab w:val="left" w:pos="2016"/>
        <w:tab w:val="left" w:pos="6192"/>
        <w:tab w:val="left" w:pos="6480"/>
        <w:tab w:val="left" w:pos="7200"/>
        <w:tab w:val="left" w:pos="7920"/>
        <w:tab w:val="left" w:pos="8640"/>
        <w:tab w:val="left" w:pos="9360"/>
      </w:tabs>
      <w:rPr>
        <w:rFonts w:ascii="Courier" w:hAnsi="Courier" w:cs="Couri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E0BF" w14:textId="77777777" w:rsidR="001836E1" w:rsidRDefault="001836E1">
      <w:r>
        <w:separator/>
      </w:r>
    </w:p>
  </w:footnote>
  <w:footnote w:type="continuationSeparator" w:id="0">
    <w:p w14:paraId="6B6AA6AC" w14:textId="77777777" w:rsidR="001836E1" w:rsidRDefault="001836E1">
      <w:r>
        <w:continuationSeparator/>
      </w:r>
    </w:p>
  </w:footnote>
  <w:footnote w:type="continuationNotice" w:id="1">
    <w:p w14:paraId="232E40D4" w14:textId="77777777" w:rsidR="001836E1" w:rsidRDefault="001836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41DF" w14:textId="77777777" w:rsidR="001836E1" w:rsidRDefault="001836E1">
    <w:pPr>
      <w:pStyle w:val="Header"/>
    </w:pPr>
    <w:r>
      <w:rPr>
        <w:noProof/>
      </w:rPr>
      <mc:AlternateContent>
        <mc:Choice Requires="wps">
          <w:drawing>
            <wp:anchor distT="0" distB="0" distL="114300" distR="114300" simplePos="0" relativeHeight="251657728" behindDoc="1" locked="0" layoutInCell="0" allowOverlap="1" wp14:anchorId="441C3C4E" wp14:editId="0A425248">
              <wp:simplePos x="0" y="0"/>
              <wp:positionH relativeFrom="margin">
                <wp:align>center</wp:align>
              </wp:positionH>
              <wp:positionV relativeFrom="margin">
                <wp:align>center</wp:align>
              </wp:positionV>
              <wp:extent cx="5985510" cy="2393950"/>
              <wp:effectExtent l="0" t="1524000" r="0" b="137795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287528" w14:textId="77777777" w:rsidR="001836E1" w:rsidRDefault="001836E1" w:rsidP="006C288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C3C4E" id="_x0000_t202" coordsize="21600,21600" o:spt="202" path="m,l,21600r21600,l21600,xe">
              <v:stroke joinstyle="miter"/>
              <v:path gradientshapeok="t" o:connecttype="rect"/>
            </v:shapetype>
            <v:shape id="WordArt 3" o:spid="_x0000_s1027"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1hgIAAPwE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KJ9&#10;ATW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14:paraId="49287528" w14:textId="77777777" w:rsidR="001836E1" w:rsidRDefault="001836E1" w:rsidP="006C2882">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019E2"/>
    <w:multiLevelType w:val="hybridMultilevel"/>
    <w:tmpl w:val="6984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1F1"/>
    <w:multiLevelType w:val="hybridMultilevel"/>
    <w:tmpl w:val="D352AE30"/>
    <w:lvl w:ilvl="0" w:tplc="9EFCD96A">
      <w:start w:val="1"/>
      <w:numFmt w:val="upperLetter"/>
      <w:lvlText w:val="%1."/>
      <w:lvlJc w:val="left"/>
      <w:pPr>
        <w:tabs>
          <w:tab w:val="num" w:pos="720"/>
        </w:tabs>
        <w:ind w:left="720" w:hanging="720"/>
      </w:pPr>
      <w:rPr>
        <w:rFonts w:hint="default"/>
      </w:rPr>
    </w:lvl>
    <w:lvl w:ilvl="1" w:tplc="8B2EE7E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F41FBA"/>
    <w:multiLevelType w:val="hybridMultilevel"/>
    <w:tmpl w:val="9F48F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93694"/>
    <w:multiLevelType w:val="hybridMultilevel"/>
    <w:tmpl w:val="C2248F80"/>
    <w:lvl w:ilvl="0" w:tplc="436A8A2E">
      <w:start w:val="1"/>
      <w:numFmt w:val="upperLetter"/>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DB43768"/>
    <w:multiLevelType w:val="hybridMultilevel"/>
    <w:tmpl w:val="917E0296"/>
    <w:lvl w:ilvl="0" w:tplc="E2741A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E52D7"/>
    <w:multiLevelType w:val="hybridMultilevel"/>
    <w:tmpl w:val="0D7828D6"/>
    <w:lvl w:ilvl="0" w:tplc="9D1CC8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801B46"/>
    <w:multiLevelType w:val="hybridMultilevel"/>
    <w:tmpl w:val="F9C0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4D3F9A"/>
    <w:multiLevelType w:val="hybridMultilevel"/>
    <w:tmpl w:val="706A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850AA"/>
    <w:multiLevelType w:val="hybridMultilevel"/>
    <w:tmpl w:val="8A6E3564"/>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F3879"/>
    <w:multiLevelType w:val="hybridMultilevel"/>
    <w:tmpl w:val="C812F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0086DC6"/>
    <w:multiLevelType w:val="hybridMultilevel"/>
    <w:tmpl w:val="06F2D8A0"/>
    <w:lvl w:ilvl="0" w:tplc="279633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94748"/>
    <w:multiLevelType w:val="multilevel"/>
    <w:tmpl w:val="C08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C1257"/>
    <w:multiLevelType w:val="hybridMultilevel"/>
    <w:tmpl w:val="06F2D8A0"/>
    <w:lvl w:ilvl="0" w:tplc="2796336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8092B"/>
    <w:multiLevelType w:val="hybridMultilevel"/>
    <w:tmpl w:val="BFCE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F68032C"/>
    <w:multiLevelType w:val="multilevel"/>
    <w:tmpl w:val="3E662654"/>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FEF4826"/>
    <w:multiLevelType w:val="hybridMultilevel"/>
    <w:tmpl w:val="F978380C"/>
    <w:lvl w:ilvl="0" w:tplc="BF907E54">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F2FFD"/>
    <w:multiLevelType w:val="hybridMultilevel"/>
    <w:tmpl w:val="6004F0D2"/>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84394"/>
    <w:multiLevelType w:val="hybridMultilevel"/>
    <w:tmpl w:val="88046E4E"/>
    <w:lvl w:ilvl="0" w:tplc="8B2EE7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5C032B8E"/>
    <w:multiLevelType w:val="hybridMultilevel"/>
    <w:tmpl w:val="4B50CA80"/>
    <w:lvl w:ilvl="0" w:tplc="CE7AD78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2C3F15"/>
    <w:multiLevelType w:val="hybridMultilevel"/>
    <w:tmpl w:val="08E0F5D2"/>
    <w:lvl w:ilvl="0" w:tplc="BD7E378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A23CE"/>
    <w:multiLevelType w:val="hybridMultilevel"/>
    <w:tmpl w:val="98E4DCAA"/>
    <w:lvl w:ilvl="0" w:tplc="B9DCA1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3102F"/>
    <w:multiLevelType w:val="hybridMultilevel"/>
    <w:tmpl w:val="3A5A170A"/>
    <w:lvl w:ilvl="0" w:tplc="D09444F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00711"/>
    <w:multiLevelType w:val="multilevel"/>
    <w:tmpl w:val="D352AE3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ED2244E"/>
    <w:multiLevelType w:val="hybridMultilevel"/>
    <w:tmpl w:val="D53A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0"/>
  </w:num>
  <w:num w:numId="4">
    <w:abstractNumId w:val="18"/>
  </w:num>
  <w:num w:numId="5">
    <w:abstractNumId w:val="20"/>
  </w:num>
  <w:num w:numId="6">
    <w:abstractNumId w:val="17"/>
  </w:num>
  <w:num w:numId="7">
    <w:abstractNumId w:val="2"/>
  </w:num>
  <w:num w:numId="8">
    <w:abstractNumId w:val="16"/>
  </w:num>
  <w:num w:numId="9">
    <w:abstractNumId w:val="24"/>
  </w:num>
  <w:num w:numId="10">
    <w:abstractNumId w:val="19"/>
  </w:num>
  <w:num w:numId="11">
    <w:abstractNumId w:val="7"/>
  </w:num>
  <w:num w:numId="12">
    <w:abstractNumId w:val="13"/>
  </w:num>
  <w:num w:numId="13">
    <w:abstractNumId w:val="8"/>
  </w:num>
  <w:num w:numId="14">
    <w:abstractNumId w:val="25"/>
  </w:num>
  <w:num w:numId="15">
    <w:abstractNumId w:val="5"/>
  </w:num>
  <w:num w:numId="16">
    <w:abstractNumId w:val="12"/>
  </w:num>
  <w:num w:numId="17">
    <w:abstractNumId w:val="23"/>
  </w:num>
  <w:num w:numId="18">
    <w:abstractNumId w:val="4"/>
  </w:num>
  <w:num w:numId="19">
    <w:abstractNumId w:val="1"/>
  </w:num>
  <w:num w:numId="20">
    <w:abstractNumId w:val="6"/>
  </w:num>
  <w:num w:numId="21">
    <w:abstractNumId w:val="22"/>
  </w:num>
  <w:num w:numId="22">
    <w:abstractNumId w:val="3"/>
  </w:num>
  <w:num w:numId="23">
    <w:abstractNumId w:val="11"/>
  </w:num>
  <w:num w:numId="24">
    <w:abstractNumId w:val="9"/>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9F"/>
    <w:rsid w:val="00001D7C"/>
    <w:rsid w:val="00003479"/>
    <w:rsid w:val="0000467C"/>
    <w:rsid w:val="0000727C"/>
    <w:rsid w:val="0001063C"/>
    <w:rsid w:val="0001665F"/>
    <w:rsid w:val="00017989"/>
    <w:rsid w:val="00020AC1"/>
    <w:rsid w:val="00024231"/>
    <w:rsid w:val="00031E30"/>
    <w:rsid w:val="0003385D"/>
    <w:rsid w:val="0003774A"/>
    <w:rsid w:val="000404E4"/>
    <w:rsid w:val="0004554C"/>
    <w:rsid w:val="0005191B"/>
    <w:rsid w:val="0005407C"/>
    <w:rsid w:val="00055FEA"/>
    <w:rsid w:val="000603AB"/>
    <w:rsid w:val="00062B76"/>
    <w:rsid w:val="00062D12"/>
    <w:rsid w:val="00062F79"/>
    <w:rsid w:val="000634FD"/>
    <w:rsid w:val="000656BC"/>
    <w:rsid w:val="0006749B"/>
    <w:rsid w:val="0007362C"/>
    <w:rsid w:val="00073890"/>
    <w:rsid w:val="00075B26"/>
    <w:rsid w:val="00077B92"/>
    <w:rsid w:val="00077CB3"/>
    <w:rsid w:val="000806D4"/>
    <w:rsid w:val="000833CA"/>
    <w:rsid w:val="000A1BE8"/>
    <w:rsid w:val="000A78B5"/>
    <w:rsid w:val="000B23D3"/>
    <w:rsid w:val="000B3CF9"/>
    <w:rsid w:val="000C0B17"/>
    <w:rsid w:val="000C0EEB"/>
    <w:rsid w:val="000C20B4"/>
    <w:rsid w:val="000C69C3"/>
    <w:rsid w:val="000D16FE"/>
    <w:rsid w:val="000D6F83"/>
    <w:rsid w:val="000E3E0A"/>
    <w:rsid w:val="000F0FE8"/>
    <w:rsid w:val="000F290E"/>
    <w:rsid w:val="000F3085"/>
    <w:rsid w:val="000F3EE4"/>
    <w:rsid w:val="000F45ED"/>
    <w:rsid w:val="0010309F"/>
    <w:rsid w:val="00104ABE"/>
    <w:rsid w:val="00105218"/>
    <w:rsid w:val="00111EE0"/>
    <w:rsid w:val="00112F15"/>
    <w:rsid w:val="00115EEB"/>
    <w:rsid w:val="00123100"/>
    <w:rsid w:val="00124290"/>
    <w:rsid w:val="00133012"/>
    <w:rsid w:val="001345F4"/>
    <w:rsid w:val="00135577"/>
    <w:rsid w:val="0013612B"/>
    <w:rsid w:val="00137BE7"/>
    <w:rsid w:val="00147821"/>
    <w:rsid w:val="0015030D"/>
    <w:rsid w:val="00157C98"/>
    <w:rsid w:val="00171204"/>
    <w:rsid w:val="00173EB9"/>
    <w:rsid w:val="001750C0"/>
    <w:rsid w:val="00176D6D"/>
    <w:rsid w:val="00177B15"/>
    <w:rsid w:val="00180C2D"/>
    <w:rsid w:val="00182943"/>
    <w:rsid w:val="00182EE2"/>
    <w:rsid w:val="001836E1"/>
    <w:rsid w:val="001862FE"/>
    <w:rsid w:val="00187F67"/>
    <w:rsid w:val="001904D3"/>
    <w:rsid w:val="001937DB"/>
    <w:rsid w:val="001952B4"/>
    <w:rsid w:val="00197A61"/>
    <w:rsid w:val="001A2290"/>
    <w:rsid w:val="001B3357"/>
    <w:rsid w:val="001B7E1B"/>
    <w:rsid w:val="001C1EB8"/>
    <w:rsid w:val="001C2887"/>
    <w:rsid w:val="001D15DA"/>
    <w:rsid w:val="001D16C6"/>
    <w:rsid w:val="001D360F"/>
    <w:rsid w:val="001D387B"/>
    <w:rsid w:val="001D47FD"/>
    <w:rsid w:val="001D67CA"/>
    <w:rsid w:val="001E292D"/>
    <w:rsid w:val="001E4629"/>
    <w:rsid w:val="001E7E46"/>
    <w:rsid w:val="001F29F5"/>
    <w:rsid w:val="001F4A56"/>
    <w:rsid w:val="001F58FD"/>
    <w:rsid w:val="001F59B5"/>
    <w:rsid w:val="00200A3A"/>
    <w:rsid w:val="00204819"/>
    <w:rsid w:val="002052B2"/>
    <w:rsid w:val="00210924"/>
    <w:rsid w:val="002118F1"/>
    <w:rsid w:val="00214FD3"/>
    <w:rsid w:val="00216892"/>
    <w:rsid w:val="002177B2"/>
    <w:rsid w:val="0021792E"/>
    <w:rsid w:val="00217A70"/>
    <w:rsid w:val="00217AB0"/>
    <w:rsid w:val="00220A08"/>
    <w:rsid w:val="002268E3"/>
    <w:rsid w:val="00231B94"/>
    <w:rsid w:val="00231BCF"/>
    <w:rsid w:val="002350E2"/>
    <w:rsid w:val="002377C5"/>
    <w:rsid w:val="00241901"/>
    <w:rsid w:val="00242F5D"/>
    <w:rsid w:val="002456C3"/>
    <w:rsid w:val="002465E3"/>
    <w:rsid w:val="00246B2A"/>
    <w:rsid w:val="00247E88"/>
    <w:rsid w:val="002503E8"/>
    <w:rsid w:val="0025358B"/>
    <w:rsid w:val="00261E7E"/>
    <w:rsid w:val="002639F8"/>
    <w:rsid w:val="002665AC"/>
    <w:rsid w:val="002704A1"/>
    <w:rsid w:val="0027158C"/>
    <w:rsid w:val="00272BF7"/>
    <w:rsid w:val="00282283"/>
    <w:rsid w:val="00282ED9"/>
    <w:rsid w:val="00283A0A"/>
    <w:rsid w:val="0028774C"/>
    <w:rsid w:val="002917D4"/>
    <w:rsid w:val="00294195"/>
    <w:rsid w:val="002A21B0"/>
    <w:rsid w:val="002A21F0"/>
    <w:rsid w:val="002A5BBD"/>
    <w:rsid w:val="002A6121"/>
    <w:rsid w:val="002B032C"/>
    <w:rsid w:val="002B0C05"/>
    <w:rsid w:val="002B3BC1"/>
    <w:rsid w:val="002B6FE2"/>
    <w:rsid w:val="002C2CB0"/>
    <w:rsid w:val="002C300B"/>
    <w:rsid w:val="002C49B2"/>
    <w:rsid w:val="002C5227"/>
    <w:rsid w:val="002D1336"/>
    <w:rsid w:val="002D1563"/>
    <w:rsid w:val="002D1C35"/>
    <w:rsid w:val="002D3C3C"/>
    <w:rsid w:val="002D439D"/>
    <w:rsid w:val="002D5767"/>
    <w:rsid w:val="002D7294"/>
    <w:rsid w:val="002E0680"/>
    <w:rsid w:val="002E50B6"/>
    <w:rsid w:val="002E5806"/>
    <w:rsid w:val="002E6262"/>
    <w:rsid w:val="002F3089"/>
    <w:rsid w:val="002F435B"/>
    <w:rsid w:val="002F4BA9"/>
    <w:rsid w:val="002F7419"/>
    <w:rsid w:val="00306CCA"/>
    <w:rsid w:val="0031644B"/>
    <w:rsid w:val="00317436"/>
    <w:rsid w:val="00330C0E"/>
    <w:rsid w:val="00332025"/>
    <w:rsid w:val="00332C80"/>
    <w:rsid w:val="003338A3"/>
    <w:rsid w:val="00334AF4"/>
    <w:rsid w:val="003378EB"/>
    <w:rsid w:val="003435DD"/>
    <w:rsid w:val="00343DFF"/>
    <w:rsid w:val="00350E73"/>
    <w:rsid w:val="003564CC"/>
    <w:rsid w:val="00360609"/>
    <w:rsid w:val="00361F85"/>
    <w:rsid w:val="003644C0"/>
    <w:rsid w:val="00364D42"/>
    <w:rsid w:val="003662A0"/>
    <w:rsid w:val="00366B71"/>
    <w:rsid w:val="00372F2B"/>
    <w:rsid w:val="00373C48"/>
    <w:rsid w:val="00373CF8"/>
    <w:rsid w:val="0038060F"/>
    <w:rsid w:val="0038537D"/>
    <w:rsid w:val="00386806"/>
    <w:rsid w:val="00394EB2"/>
    <w:rsid w:val="00395421"/>
    <w:rsid w:val="00396D48"/>
    <w:rsid w:val="003A014C"/>
    <w:rsid w:val="003A2D46"/>
    <w:rsid w:val="003A3B8A"/>
    <w:rsid w:val="003A5694"/>
    <w:rsid w:val="003A6C43"/>
    <w:rsid w:val="003A72BA"/>
    <w:rsid w:val="003A76F8"/>
    <w:rsid w:val="003B1868"/>
    <w:rsid w:val="003B5A10"/>
    <w:rsid w:val="003B69E7"/>
    <w:rsid w:val="003B7308"/>
    <w:rsid w:val="003B75E4"/>
    <w:rsid w:val="003C2333"/>
    <w:rsid w:val="003C2C6B"/>
    <w:rsid w:val="003D2725"/>
    <w:rsid w:val="003E01D6"/>
    <w:rsid w:val="003E7209"/>
    <w:rsid w:val="003F0273"/>
    <w:rsid w:val="003F60C0"/>
    <w:rsid w:val="00401AE2"/>
    <w:rsid w:val="00402992"/>
    <w:rsid w:val="004040B6"/>
    <w:rsid w:val="00407970"/>
    <w:rsid w:val="0041118E"/>
    <w:rsid w:val="00412DE2"/>
    <w:rsid w:val="00414DD8"/>
    <w:rsid w:val="00415B47"/>
    <w:rsid w:val="0042147E"/>
    <w:rsid w:val="0042444E"/>
    <w:rsid w:val="00430B50"/>
    <w:rsid w:val="004327C8"/>
    <w:rsid w:val="004338B4"/>
    <w:rsid w:val="00433AE6"/>
    <w:rsid w:val="004341DC"/>
    <w:rsid w:val="00434F1B"/>
    <w:rsid w:val="00437A36"/>
    <w:rsid w:val="00441F00"/>
    <w:rsid w:val="00442A6D"/>
    <w:rsid w:val="00442E7A"/>
    <w:rsid w:val="004444C4"/>
    <w:rsid w:val="0044457E"/>
    <w:rsid w:val="004506C5"/>
    <w:rsid w:val="00452663"/>
    <w:rsid w:val="00455077"/>
    <w:rsid w:val="00461271"/>
    <w:rsid w:val="0046187C"/>
    <w:rsid w:val="00462CAB"/>
    <w:rsid w:val="00464575"/>
    <w:rsid w:val="004669BD"/>
    <w:rsid w:val="00467D92"/>
    <w:rsid w:val="00467F72"/>
    <w:rsid w:val="0047668D"/>
    <w:rsid w:val="00477915"/>
    <w:rsid w:val="00484785"/>
    <w:rsid w:val="004969A9"/>
    <w:rsid w:val="004A0573"/>
    <w:rsid w:val="004A218C"/>
    <w:rsid w:val="004A309F"/>
    <w:rsid w:val="004A403B"/>
    <w:rsid w:val="004A6DD9"/>
    <w:rsid w:val="004A7DA2"/>
    <w:rsid w:val="004C1FD5"/>
    <w:rsid w:val="004C2F1A"/>
    <w:rsid w:val="004C6DC8"/>
    <w:rsid w:val="004D1684"/>
    <w:rsid w:val="004D2968"/>
    <w:rsid w:val="004D2F63"/>
    <w:rsid w:val="004D305F"/>
    <w:rsid w:val="004E1B55"/>
    <w:rsid w:val="004E32E2"/>
    <w:rsid w:val="004F7BB0"/>
    <w:rsid w:val="00501316"/>
    <w:rsid w:val="00504F0B"/>
    <w:rsid w:val="00505A2B"/>
    <w:rsid w:val="00507A80"/>
    <w:rsid w:val="00511C61"/>
    <w:rsid w:val="005129B0"/>
    <w:rsid w:val="00514092"/>
    <w:rsid w:val="005170A8"/>
    <w:rsid w:val="00524482"/>
    <w:rsid w:val="0052545C"/>
    <w:rsid w:val="00526BD5"/>
    <w:rsid w:val="00532B63"/>
    <w:rsid w:val="00532C3F"/>
    <w:rsid w:val="00533795"/>
    <w:rsid w:val="0053737D"/>
    <w:rsid w:val="00543570"/>
    <w:rsid w:val="005456A2"/>
    <w:rsid w:val="005459C5"/>
    <w:rsid w:val="00551740"/>
    <w:rsid w:val="00552070"/>
    <w:rsid w:val="0055270B"/>
    <w:rsid w:val="00553977"/>
    <w:rsid w:val="00553D81"/>
    <w:rsid w:val="00554FC2"/>
    <w:rsid w:val="00556D5F"/>
    <w:rsid w:val="00557CBD"/>
    <w:rsid w:val="00560CB1"/>
    <w:rsid w:val="005624C2"/>
    <w:rsid w:val="00562E53"/>
    <w:rsid w:val="005661C7"/>
    <w:rsid w:val="00573A6A"/>
    <w:rsid w:val="00573B7E"/>
    <w:rsid w:val="00575200"/>
    <w:rsid w:val="005768C2"/>
    <w:rsid w:val="005834DD"/>
    <w:rsid w:val="00584F9D"/>
    <w:rsid w:val="00596449"/>
    <w:rsid w:val="00596EF0"/>
    <w:rsid w:val="0059723B"/>
    <w:rsid w:val="005A6B79"/>
    <w:rsid w:val="005A70A3"/>
    <w:rsid w:val="005B0CEB"/>
    <w:rsid w:val="005B1B33"/>
    <w:rsid w:val="005B2236"/>
    <w:rsid w:val="005B5182"/>
    <w:rsid w:val="005B7DA2"/>
    <w:rsid w:val="005C6A4A"/>
    <w:rsid w:val="005C736E"/>
    <w:rsid w:val="005D2E7B"/>
    <w:rsid w:val="005D34F0"/>
    <w:rsid w:val="005D66B6"/>
    <w:rsid w:val="005E5D93"/>
    <w:rsid w:val="005F01F9"/>
    <w:rsid w:val="005F083F"/>
    <w:rsid w:val="005F2F05"/>
    <w:rsid w:val="005F5207"/>
    <w:rsid w:val="005F6F02"/>
    <w:rsid w:val="00605023"/>
    <w:rsid w:val="006164B5"/>
    <w:rsid w:val="0062054B"/>
    <w:rsid w:val="00631714"/>
    <w:rsid w:val="00632597"/>
    <w:rsid w:val="00634C0E"/>
    <w:rsid w:val="00643175"/>
    <w:rsid w:val="0065140E"/>
    <w:rsid w:val="00655B06"/>
    <w:rsid w:val="00657B1A"/>
    <w:rsid w:val="00657BBB"/>
    <w:rsid w:val="00670B8A"/>
    <w:rsid w:val="00671C18"/>
    <w:rsid w:val="00674F36"/>
    <w:rsid w:val="0068147D"/>
    <w:rsid w:val="0068211D"/>
    <w:rsid w:val="00686B26"/>
    <w:rsid w:val="00690203"/>
    <w:rsid w:val="00691532"/>
    <w:rsid w:val="00692322"/>
    <w:rsid w:val="00693164"/>
    <w:rsid w:val="0069521F"/>
    <w:rsid w:val="00695544"/>
    <w:rsid w:val="00696834"/>
    <w:rsid w:val="006977E8"/>
    <w:rsid w:val="006A024B"/>
    <w:rsid w:val="006A1199"/>
    <w:rsid w:val="006A6729"/>
    <w:rsid w:val="006A7709"/>
    <w:rsid w:val="006A7C3C"/>
    <w:rsid w:val="006A7FD7"/>
    <w:rsid w:val="006B55F6"/>
    <w:rsid w:val="006B7B82"/>
    <w:rsid w:val="006C221E"/>
    <w:rsid w:val="006C2882"/>
    <w:rsid w:val="006C5892"/>
    <w:rsid w:val="006D248B"/>
    <w:rsid w:val="006D4BA6"/>
    <w:rsid w:val="006D6845"/>
    <w:rsid w:val="006E3EDF"/>
    <w:rsid w:val="006E41D8"/>
    <w:rsid w:val="006F1B12"/>
    <w:rsid w:val="006F389B"/>
    <w:rsid w:val="006F47DE"/>
    <w:rsid w:val="006F53AF"/>
    <w:rsid w:val="006F5436"/>
    <w:rsid w:val="006F577D"/>
    <w:rsid w:val="006F661E"/>
    <w:rsid w:val="00700D77"/>
    <w:rsid w:val="00702973"/>
    <w:rsid w:val="0070438F"/>
    <w:rsid w:val="0070495C"/>
    <w:rsid w:val="007079FA"/>
    <w:rsid w:val="007175C8"/>
    <w:rsid w:val="007210F8"/>
    <w:rsid w:val="007270A4"/>
    <w:rsid w:val="00731C04"/>
    <w:rsid w:val="00737AB7"/>
    <w:rsid w:val="00740C97"/>
    <w:rsid w:val="007428D7"/>
    <w:rsid w:val="0075011D"/>
    <w:rsid w:val="0076363F"/>
    <w:rsid w:val="00770C15"/>
    <w:rsid w:val="007757D5"/>
    <w:rsid w:val="00776035"/>
    <w:rsid w:val="00787252"/>
    <w:rsid w:val="00791661"/>
    <w:rsid w:val="007A083C"/>
    <w:rsid w:val="007A1845"/>
    <w:rsid w:val="007A3DB5"/>
    <w:rsid w:val="007B010B"/>
    <w:rsid w:val="007B0775"/>
    <w:rsid w:val="007B0B18"/>
    <w:rsid w:val="007B263A"/>
    <w:rsid w:val="007B57DC"/>
    <w:rsid w:val="007C020A"/>
    <w:rsid w:val="007C777C"/>
    <w:rsid w:val="007D3E38"/>
    <w:rsid w:val="007D469A"/>
    <w:rsid w:val="007E20C2"/>
    <w:rsid w:val="007F1321"/>
    <w:rsid w:val="007F2C8B"/>
    <w:rsid w:val="007F68B0"/>
    <w:rsid w:val="007F6A85"/>
    <w:rsid w:val="007F7A1C"/>
    <w:rsid w:val="008021F7"/>
    <w:rsid w:val="00802925"/>
    <w:rsid w:val="00806FAE"/>
    <w:rsid w:val="00811B04"/>
    <w:rsid w:val="0081221C"/>
    <w:rsid w:val="00816995"/>
    <w:rsid w:val="008214F9"/>
    <w:rsid w:val="00822A7B"/>
    <w:rsid w:val="00823D03"/>
    <w:rsid w:val="0082413C"/>
    <w:rsid w:val="00830D2A"/>
    <w:rsid w:val="00830F81"/>
    <w:rsid w:val="00831A0A"/>
    <w:rsid w:val="00833C15"/>
    <w:rsid w:val="00833D8D"/>
    <w:rsid w:val="00834448"/>
    <w:rsid w:val="008432FF"/>
    <w:rsid w:val="008437DF"/>
    <w:rsid w:val="008460B7"/>
    <w:rsid w:val="00850118"/>
    <w:rsid w:val="00851DD6"/>
    <w:rsid w:val="00857ED2"/>
    <w:rsid w:val="008603BB"/>
    <w:rsid w:val="00861194"/>
    <w:rsid w:val="00863B61"/>
    <w:rsid w:val="00871863"/>
    <w:rsid w:val="0087216C"/>
    <w:rsid w:val="0087310E"/>
    <w:rsid w:val="00874F50"/>
    <w:rsid w:val="00883190"/>
    <w:rsid w:val="0088561C"/>
    <w:rsid w:val="00885800"/>
    <w:rsid w:val="0088731D"/>
    <w:rsid w:val="00892C72"/>
    <w:rsid w:val="00894AFE"/>
    <w:rsid w:val="00895CC9"/>
    <w:rsid w:val="008A3524"/>
    <w:rsid w:val="008A6EDD"/>
    <w:rsid w:val="008A79F4"/>
    <w:rsid w:val="008B030E"/>
    <w:rsid w:val="008B084E"/>
    <w:rsid w:val="008B2F71"/>
    <w:rsid w:val="008B6B8B"/>
    <w:rsid w:val="008C2912"/>
    <w:rsid w:val="008C76E5"/>
    <w:rsid w:val="008D3CEF"/>
    <w:rsid w:val="008D5117"/>
    <w:rsid w:val="008D5258"/>
    <w:rsid w:val="008D5B43"/>
    <w:rsid w:val="008D6FD2"/>
    <w:rsid w:val="008E75A3"/>
    <w:rsid w:val="008F0024"/>
    <w:rsid w:val="008F42C3"/>
    <w:rsid w:val="00907D19"/>
    <w:rsid w:val="00911666"/>
    <w:rsid w:val="00913516"/>
    <w:rsid w:val="00915B93"/>
    <w:rsid w:val="00917A08"/>
    <w:rsid w:val="00921D04"/>
    <w:rsid w:val="009220E9"/>
    <w:rsid w:val="00922E72"/>
    <w:rsid w:val="0092416F"/>
    <w:rsid w:val="009369A9"/>
    <w:rsid w:val="00943220"/>
    <w:rsid w:val="009439E9"/>
    <w:rsid w:val="00961D61"/>
    <w:rsid w:val="00961F9F"/>
    <w:rsid w:val="009677AB"/>
    <w:rsid w:val="0097715A"/>
    <w:rsid w:val="009778D8"/>
    <w:rsid w:val="0098239B"/>
    <w:rsid w:val="00983DB5"/>
    <w:rsid w:val="00984648"/>
    <w:rsid w:val="00984BD0"/>
    <w:rsid w:val="009871C3"/>
    <w:rsid w:val="00993555"/>
    <w:rsid w:val="009942FC"/>
    <w:rsid w:val="00994DBD"/>
    <w:rsid w:val="009A0794"/>
    <w:rsid w:val="009A1540"/>
    <w:rsid w:val="009A1E9D"/>
    <w:rsid w:val="009A29C7"/>
    <w:rsid w:val="009A3451"/>
    <w:rsid w:val="009A559E"/>
    <w:rsid w:val="009B1C91"/>
    <w:rsid w:val="009B5685"/>
    <w:rsid w:val="009C5E20"/>
    <w:rsid w:val="009C77F0"/>
    <w:rsid w:val="009D3A98"/>
    <w:rsid w:val="009D6175"/>
    <w:rsid w:val="009D61D6"/>
    <w:rsid w:val="009D7E9B"/>
    <w:rsid w:val="009E12F8"/>
    <w:rsid w:val="009E1A28"/>
    <w:rsid w:val="009E2B85"/>
    <w:rsid w:val="009F05E8"/>
    <w:rsid w:val="009F114E"/>
    <w:rsid w:val="00A021F7"/>
    <w:rsid w:val="00A04798"/>
    <w:rsid w:val="00A05B4B"/>
    <w:rsid w:val="00A11624"/>
    <w:rsid w:val="00A117C9"/>
    <w:rsid w:val="00A127E3"/>
    <w:rsid w:val="00A130E0"/>
    <w:rsid w:val="00A22B5D"/>
    <w:rsid w:val="00A23B28"/>
    <w:rsid w:val="00A2430F"/>
    <w:rsid w:val="00A339D8"/>
    <w:rsid w:val="00A35233"/>
    <w:rsid w:val="00A36D5A"/>
    <w:rsid w:val="00A45DB0"/>
    <w:rsid w:val="00A45F67"/>
    <w:rsid w:val="00A50BE4"/>
    <w:rsid w:val="00A51E4A"/>
    <w:rsid w:val="00A53180"/>
    <w:rsid w:val="00A57ACB"/>
    <w:rsid w:val="00A64FB0"/>
    <w:rsid w:val="00A6616F"/>
    <w:rsid w:val="00A664F3"/>
    <w:rsid w:val="00A70EF3"/>
    <w:rsid w:val="00A71A56"/>
    <w:rsid w:val="00A72A73"/>
    <w:rsid w:val="00A838B4"/>
    <w:rsid w:val="00A85C5E"/>
    <w:rsid w:val="00A868B4"/>
    <w:rsid w:val="00A92EEA"/>
    <w:rsid w:val="00A94A65"/>
    <w:rsid w:val="00A95206"/>
    <w:rsid w:val="00AA0D64"/>
    <w:rsid w:val="00AA1F17"/>
    <w:rsid w:val="00AA459C"/>
    <w:rsid w:val="00AA6F1B"/>
    <w:rsid w:val="00AA7B79"/>
    <w:rsid w:val="00AB2FA5"/>
    <w:rsid w:val="00AB5CFE"/>
    <w:rsid w:val="00AB6038"/>
    <w:rsid w:val="00AB76D9"/>
    <w:rsid w:val="00AC0B77"/>
    <w:rsid w:val="00AC276E"/>
    <w:rsid w:val="00AC2A68"/>
    <w:rsid w:val="00AC3BB6"/>
    <w:rsid w:val="00AC4940"/>
    <w:rsid w:val="00AC53E2"/>
    <w:rsid w:val="00AC7151"/>
    <w:rsid w:val="00AD1C13"/>
    <w:rsid w:val="00AD256C"/>
    <w:rsid w:val="00AD3881"/>
    <w:rsid w:val="00AD6212"/>
    <w:rsid w:val="00AE2F81"/>
    <w:rsid w:val="00AE3C64"/>
    <w:rsid w:val="00AF4FB3"/>
    <w:rsid w:val="00AF5EA6"/>
    <w:rsid w:val="00AF7D1F"/>
    <w:rsid w:val="00B00AA3"/>
    <w:rsid w:val="00B00B94"/>
    <w:rsid w:val="00B01786"/>
    <w:rsid w:val="00B06EE5"/>
    <w:rsid w:val="00B10042"/>
    <w:rsid w:val="00B1018C"/>
    <w:rsid w:val="00B12C7E"/>
    <w:rsid w:val="00B137D9"/>
    <w:rsid w:val="00B15734"/>
    <w:rsid w:val="00B2153A"/>
    <w:rsid w:val="00B2231C"/>
    <w:rsid w:val="00B23528"/>
    <w:rsid w:val="00B27FAC"/>
    <w:rsid w:val="00B313E4"/>
    <w:rsid w:val="00B36568"/>
    <w:rsid w:val="00B5113C"/>
    <w:rsid w:val="00B51CF1"/>
    <w:rsid w:val="00B523FA"/>
    <w:rsid w:val="00B52875"/>
    <w:rsid w:val="00B56C2E"/>
    <w:rsid w:val="00B570EF"/>
    <w:rsid w:val="00B57202"/>
    <w:rsid w:val="00B609FF"/>
    <w:rsid w:val="00B60FE4"/>
    <w:rsid w:val="00B61899"/>
    <w:rsid w:val="00B63106"/>
    <w:rsid w:val="00B64094"/>
    <w:rsid w:val="00B64FBC"/>
    <w:rsid w:val="00B673FC"/>
    <w:rsid w:val="00B73118"/>
    <w:rsid w:val="00B739D3"/>
    <w:rsid w:val="00B75D4B"/>
    <w:rsid w:val="00B75FD3"/>
    <w:rsid w:val="00B76737"/>
    <w:rsid w:val="00B76F5D"/>
    <w:rsid w:val="00B77D7E"/>
    <w:rsid w:val="00B83E14"/>
    <w:rsid w:val="00B84ACF"/>
    <w:rsid w:val="00BA2455"/>
    <w:rsid w:val="00BA392A"/>
    <w:rsid w:val="00BB320C"/>
    <w:rsid w:val="00BC4BE4"/>
    <w:rsid w:val="00BC68B9"/>
    <w:rsid w:val="00BD2181"/>
    <w:rsid w:val="00BD22BC"/>
    <w:rsid w:val="00BD3898"/>
    <w:rsid w:val="00BD664E"/>
    <w:rsid w:val="00BE7383"/>
    <w:rsid w:val="00BF0B21"/>
    <w:rsid w:val="00C03390"/>
    <w:rsid w:val="00C06417"/>
    <w:rsid w:val="00C07B6A"/>
    <w:rsid w:val="00C11D87"/>
    <w:rsid w:val="00C17509"/>
    <w:rsid w:val="00C22AFB"/>
    <w:rsid w:val="00C22F47"/>
    <w:rsid w:val="00C23454"/>
    <w:rsid w:val="00C30E26"/>
    <w:rsid w:val="00C32BAC"/>
    <w:rsid w:val="00C34BFE"/>
    <w:rsid w:val="00C3531A"/>
    <w:rsid w:val="00C426E2"/>
    <w:rsid w:val="00C4741A"/>
    <w:rsid w:val="00C47DFF"/>
    <w:rsid w:val="00C52DE4"/>
    <w:rsid w:val="00C62DDA"/>
    <w:rsid w:val="00C67B30"/>
    <w:rsid w:val="00C7433C"/>
    <w:rsid w:val="00C75D9E"/>
    <w:rsid w:val="00C87007"/>
    <w:rsid w:val="00C92F30"/>
    <w:rsid w:val="00CA4788"/>
    <w:rsid w:val="00CC4BB8"/>
    <w:rsid w:val="00CD1D34"/>
    <w:rsid w:val="00CD4429"/>
    <w:rsid w:val="00CD5ADE"/>
    <w:rsid w:val="00CD658F"/>
    <w:rsid w:val="00CE1624"/>
    <w:rsid w:val="00CE3B39"/>
    <w:rsid w:val="00CF1C1D"/>
    <w:rsid w:val="00CF493A"/>
    <w:rsid w:val="00D0400A"/>
    <w:rsid w:val="00D10ECF"/>
    <w:rsid w:val="00D14BB1"/>
    <w:rsid w:val="00D15122"/>
    <w:rsid w:val="00D1675E"/>
    <w:rsid w:val="00D20CA4"/>
    <w:rsid w:val="00D246CD"/>
    <w:rsid w:val="00D25515"/>
    <w:rsid w:val="00D27057"/>
    <w:rsid w:val="00D276D3"/>
    <w:rsid w:val="00D312AF"/>
    <w:rsid w:val="00D3501C"/>
    <w:rsid w:val="00D367D2"/>
    <w:rsid w:val="00D37C7D"/>
    <w:rsid w:val="00D40A99"/>
    <w:rsid w:val="00D42935"/>
    <w:rsid w:val="00D460E8"/>
    <w:rsid w:val="00D46CF7"/>
    <w:rsid w:val="00D502A1"/>
    <w:rsid w:val="00D5089E"/>
    <w:rsid w:val="00D539BB"/>
    <w:rsid w:val="00D54D0A"/>
    <w:rsid w:val="00D600E8"/>
    <w:rsid w:val="00D639C0"/>
    <w:rsid w:val="00D644EB"/>
    <w:rsid w:val="00D65EBC"/>
    <w:rsid w:val="00D70107"/>
    <w:rsid w:val="00D8243A"/>
    <w:rsid w:val="00D8330E"/>
    <w:rsid w:val="00D8479C"/>
    <w:rsid w:val="00D86B43"/>
    <w:rsid w:val="00D87B01"/>
    <w:rsid w:val="00D929EC"/>
    <w:rsid w:val="00D9535E"/>
    <w:rsid w:val="00D97543"/>
    <w:rsid w:val="00DA0FBC"/>
    <w:rsid w:val="00DA1301"/>
    <w:rsid w:val="00DA2D56"/>
    <w:rsid w:val="00DA4592"/>
    <w:rsid w:val="00DA595A"/>
    <w:rsid w:val="00DB0BDE"/>
    <w:rsid w:val="00DB2AAF"/>
    <w:rsid w:val="00DB37C5"/>
    <w:rsid w:val="00DB7DE8"/>
    <w:rsid w:val="00DC34F5"/>
    <w:rsid w:val="00DD732C"/>
    <w:rsid w:val="00DE104B"/>
    <w:rsid w:val="00DE43FB"/>
    <w:rsid w:val="00DF139E"/>
    <w:rsid w:val="00DF3F09"/>
    <w:rsid w:val="00DF45E0"/>
    <w:rsid w:val="00DF49A6"/>
    <w:rsid w:val="00DF7AEF"/>
    <w:rsid w:val="00E00B0A"/>
    <w:rsid w:val="00E01226"/>
    <w:rsid w:val="00E02151"/>
    <w:rsid w:val="00E02C8A"/>
    <w:rsid w:val="00E0725A"/>
    <w:rsid w:val="00E103DE"/>
    <w:rsid w:val="00E11568"/>
    <w:rsid w:val="00E126ED"/>
    <w:rsid w:val="00E12747"/>
    <w:rsid w:val="00E13D3C"/>
    <w:rsid w:val="00E22F17"/>
    <w:rsid w:val="00E23219"/>
    <w:rsid w:val="00E23D75"/>
    <w:rsid w:val="00E25BDA"/>
    <w:rsid w:val="00E27802"/>
    <w:rsid w:val="00E31BFE"/>
    <w:rsid w:val="00E3202B"/>
    <w:rsid w:val="00E32E9F"/>
    <w:rsid w:val="00E32F7A"/>
    <w:rsid w:val="00E35D9C"/>
    <w:rsid w:val="00E410B2"/>
    <w:rsid w:val="00E442F8"/>
    <w:rsid w:val="00E51651"/>
    <w:rsid w:val="00E54FD6"/>
    <w:rsid w:val="00E55CFB"/>
    <w:rsid w:val="00E60BD5"/>
    <w:rsid w:val="00E654B3"/>
    <w:rsid w:val="00E67407"/>
    <w:rsid w:val="00E675B9"/>
    <w:rsid w:val="00E67CE6"/>
    <w:rsid w:val="00E72840"/>
    <w:rsid w:val="00E847B3"/>
    <w:rsid w:val="00E848C6"/>
    <w:rsid w:val="00E85EF3"/>
    <w:rsid w:val="00E86F1C"/>
    <w:rsid w:val="00E87F45"/>
    <w:rsid w:val="00E928CA"/>
    <w:rsid w:val="00E92E0C"/>
    <w:rsid w:val="00E94DC6"/>
    <w:rsid w:val="00EA0E37"/>
    <w:rsid w:val="00EA4ABB"/>
    <w:rsid w:val="00EA6FA9"/>
    <w:rsid w:val="00EB02EA"/>
    <w:rsid w:val="00EB0EA6"/>
    <w:rsid w:val="00EB10B3"/>
    <w:rsid w:val="00EB206B"/>
    <w:rsid w:val="00EB3006"/>
    <w:rsid w:val="00EB326B"/>
    <w:rsid w:val="00EB35AC"/>
    <w:rsid w:val="00EB4696"/>
    <w:rsid w:val="00EB4AE3"/>
    <w:rsid w:val="00EC0EED"/>
    <w:rsid w:val="00EC3121"/>
    <w:rsid w:val="00EC4AD0"/>
    <w:rsid w:val="00EC4F66"/>
    <w:rsid w:val="00EC566A"/>
    <w:rsid w:val="00EC79C1"/>
    <w:rsid w:val="00ED4E69"/>
    <w:rsid w:val="00ED5AC8"/>
    <w:rsid w:val="00EE7954"/>
    <w:rsid w:val="00EE7AD8"/>
    <w:rsid w:val="00EF109C"/>
    <w:rsid w:val="00EF2FAB"/>
    <w:rsid w:val="00EF378B"/>
    <w:rsid w:val="00EF6910"/>
    <w:rsid w:val="00EF6F36"/>
    <w:rsid w:val="00F03F68"/>
    <w:rsid w:val="00F06180"/>
    <w:rsid w:val="00F07288"/>
    <w:rsid w:val="00F12CEE"/>
    <w:rsid w:val="00F235AE"/>
    <w:rsid w:val="00F260EB"/>
    <w:rsid w:val="00F265E1"/>
    <w:rsid w:val="00F27FFE"/>
    <w:rsid w:val="00F309DF"/>
    <w:rsid w:val="00F320AB"/>
    <w:rsid w:val="00F32359"/>
    <w:rsid w:val="00F350B8"/>
    <w:rsid w:val="00F3527A"/>
    <w:rsid w:val="00F354B6"/>
    <w:rsid w:val="00F36999"/>
    <w:rsid w:val="00F43737"/>
    <w:rsid w:val="00F45C40"/>
    <w:rsid w:val="00F546CB"/>
    <w:rsid w:val="00F6312E"/>
    <w:rsid w:val="00F65556"/>
    <w:rsid w:val="00F75F74"/>
    <w:rsid w:val="00F77044"/>
    <w:rsid w:val="00F77BA3"/>
    <w:rsid w:val="00F804DC"/>
    <w:rsid w:val="00F80895"/>
    <w:rsid w:val="00F808C4"/>
    <w:rsid w:val="00F83A76"/>
    <w:rsid w:val="00F85239"/>
    <w:rsid w:val="00F86546"/>
    <w:rsid w:val="00F8676D"/>
    <w:rsid w:val="00FA2C03"/>
    <w:rsid w:val="00FA36E3"/>
    <w:rsid w:val="00FA5093"/>
    <w:rsid w:val="00FB15BB"/>
    <w:rsid w:val="00FB5674"/>
    <w:rsid w:val="00FD09AC"/>
    <w:rsid w:val="00FE0EC1"/>
    <w:rsid w:val="00FE3969"/>
    <w:rsid w:val="00FE49B8"/>
    <w:rsid w:val="00FE7D2F"/>
    <w:rsid w:val="00FF1653"/>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05E9BA92"/>
  <w15:docId w15:val="{AE3BFC7C-3ACB-44BA-9B16-3E9C6F8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15"/>
    <w:pPr>
      <w:widowControl w:val="0"/>
      <w:autoSpaceDE w:val="0"/>
      <w:autoSpaceDN w:val="0"/>
      <w:adjustRightInd w:val="0"/>
    </w:pPr>
    <w:rPr>
      <w:sz w:val="24"/>
      <w:szCs w:val="24"/>
    </w:rPr>
  </w:style>
  <w:style w:type="paragraph" w:styleId="Heading1">
    <w:name w:val="heading 1"/>
    <w:basedOn w:val="Normal"/>
    <w:next w:val="Normal"/>
    <w:qFormat/>
    <w:rsid w:val="00112F15"/>
    <w:pPr>
      <w:outlineLvl w:val="0"/>
    </w:pPr>
    <w:rPr>
      <w:rFonts w:ascii="CG Times" w:hAnsi="CG Times" w:cs="CG Times"/>
      <w:sz w:val="22"/>
      <w:szCs w:val="22"/>
      <w:u w:val="single"/>
    </w:rPr>
  </w:style>
  <w:style w:type="paragraph" w:styleId="Heading2">
    <w:name w:val="heading 2"/>
    <w:basedOn w:val="Normal"/>
    <w:next w:val="Normal"/>
    <w:qFormat/>
    <w:rsid w:val="00112F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pPr>
    <w:rPr>
      <w:rFonts w:ascii="CG Times" w:hAnsi="CG Times" w:cs="CG Times"/>
      <w:b/>
      <w:bCs/>
      <w:sz w:val="22"/>
      <w:szCs w:val="22"/>
    </w:rPr>
  </w:style>
  <w:style w:type="paragraph" w:styleId="Heading3">
    <w:name w:val="heading 3"/>
    <w:basedOn w:val="Normal"/>
    <w:next w:val="Normal"/>
    <w:qFormat/>
    <w:rsid w:val="00112F15"/>
    <w:pPr>
      <w:tabs>
        <w:tab w:val="left" w:pos="0"/>
        <w:tab w:val="left" w:pos="864"/>
        <w:tab w:val="left" w:pos="1584"/>
        <w:tab w:val="left" w:pos="6192"/>
        <w:tab w:val="left" w:pos="6480"/>
        <w:tab w:val="left" w:pos="7200"/>
        <w:tab w:val="left" w:pos="7920"/>
        <w:tab w:val="left" w:pos="8640"/>
        <w:tab w:val="left" w:pos="9360"/>
      </w:tabs>
      <w:outlineLvl w:val="2"/>
    </w:pPr>
    <w:rPr>
      <w:rFonts w:ascii="CG Times" w:hAnsi="CG Times" w:cs="CG Times"/>
      <w:b/>
      <w:bCs/>
      <w:sz w:val="22"/>
      <w:szCs w:val="22"/>
    </w:rPr>
  </w:style>
  <w:style w:type="paragraph" w:styleId="Heading4">
    <w:name w:val="heading 4"/>
    <w:basedOn w:val="Normal"/>
    <w:next w:val="Normal"/>
    <w:qFormat/>
    <w:rsid w:val="00112F15"/>
    <w:pPr>
      <w:tabs>
        <w:tab w:val="left" w:pos="0"/>
        <w:tab w:val="left" w:pos="864"/>
        <w:tab w:val="left" w:pos="1440"/>
        <w:tab w:val="left" w:pos="2016"/>
        <w:tab w:val="left" w:pos="6192"/>
        <w:tab w:val="left" w:pos="6480"/>
        <w:tab w:val="left" w:pos="7200"/>
        <w:tab w:val="left" w:pos="7920"/>
        <w:tab w:val="left" w:pos="8640"/>
        <w:tab w:val="left" w:pos="9360"/>
      </w:tabs>
      <w:jc w:val="center"/>
      <w:outlineLvl w:val="3"/>
    </w:pPr>
    <w:rPr>
      <w:rFonts w:ascii="CG Times" w:hAnsi="CG Times" w:cs="CG Times"/>
      <w:b/>
      <w:bCs/>
      <w:sz w:val="22"/>
      <w:szCs w:val="22"/>
    </w:rPr>
  </w:style>
  <w:style w:type="paragraph" w:styleId="Heading5">
    <w:name w:val="heading 5"/>
    <w:basedOn w:val="Normal"/>
    <w:next w:val="Normal"/>
    <w:qFormat/>
    <w:rsid w:val="00112F15"/>
    <w:pPr>
      <w:tabs>
        <w:tab w:val="left" w:pos="0"/>
        <w:tab w:val="left" w:pos="576"/>
        <w:tab w:val="left" w:pos="1152"/>
        <w:tab w:val="left" w:pos="5328"/>
        <w:tab w:val="left" w:pos="5616"/>
        <w:tab w:val="left" w:pos="6336"/>
        <w:tab w:val="left" w:pos="7056"/>
        <w:tab w:val="left" w:pos="7776"/>
        <w:tab w:val="left" w:pos="8496"/>
      </w:tabs>
      <w:ind w:left="864" w:hanging="864"/>
      <w:jc w:val="center"/>
      <w:outlineLvl w:val="4"/>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2F15"/>
  </w:style>
  <w:style w:type="paragraph" w:styleId="Title">
    <w:name w:val="Title"/>
    <w:basedOn w:val="Normal"/>
    <w:qFormat/>
    <w:rsid w:val="00112F15"/>
    <w:pPr>
      <w:jc w:val="center"/>
    </w:pPr>
    <w:rPr>
      <w:rFonts w:ascii="CG Times" w:hAnsi="CG Times" w:cs="CG Times"/>
      <w:sz w:val="36"/>
      <w:szCs w:val="36"/>
    </w:rPr>
  </w:style>
  <w:style w:type="paragraph" w:styleId="BodyText">
    <w:name w:val="Body Text"/>
    <w:basedOn w:val="Normal"/>
    <w:link w:val="BodyTextChar"/>
    <w:rsid w:val="00112F15"/>
    <w:rPr>
      <w:rFonts w:ascii="CG Times" w:hAnsi="CG Times" w:cs="CG Times"/>
      <w:sz w:val="22"/>
      <w:szCs w:val="22"/>
    </w:rPr>
  </w:style>
  <w:style w:type="paragraph" w:styleId="BodyTextIndent">
    <w:name w:val="Body Text Indent"/>
    <w:basedOn w:val="Normal"/>
    <w:rsid w:val="00112F15"/>
    <w:pPr>
      <w:ind w:right="-1512"/>
    </w:pPr>
    <w:rPr>
      <w:rFonts w:ascii="CG Times" w:hAnsi="CG Times" w:cs="CG Times"/>
      <w:sz w:val="22"/>
      <w:szCs w:val="22"/>
    </w:rPr>
  </w:style>
  <w:style w:type="paragraph" w:styleId="BodyText3">
    <w:name w:val="Body Text 3"/>
    <w:basedOn w:val="Normal"/>
    <w:rsid w:val="00112F15"/>
    <w:pPr>
      <w:tabs>
        <w:tab w:val="left" w:pos="0"/>
        <w:tab w:val="left" w:pos="7848"/>
      </w:tabs>
      <w:ind w:right="1512"/>
    </w:pPr>
    <w:rPr>
      <w:rFonts w:ascii="CG Times" w:hAnsi="CG Times" w:cs="CG Times"/>
      <w:sz w:val="22"/>
      <w:szCs w:val="22"/>
    </w:rPr>
  </w:style>
  <w:style w:type="paragraph" w:customStyle="1" w:styleId="1">
    <w:name w:val="1"/>
    <w:basedOn w:val="Normal"/>
    <w:rsid w:val="00112F15"/>
    <w:pPr>
      <w:tabs>
        <w:tab w:val="left" w:pos="0"/>
        <w:tab w:val="left" w:pos="576"/>
        <w:tab w:val="left" w:pos="1152"/>
        <w:tab w:val="left" w:pos="5328"/>
        <w:tab w:val="left" w:pos="5616"/>
        <w:tab w:val="left" w:pos="6336"/>
        <w:tab w:val="left" w:pos="7056"/>
        <w:tab w:val="left" w:pos="7776"/>
        <w:tab w:val="left" w:pos="8496"/>
      </w:tabs>
      <w:ind w:left="864"/>
    </w:pPr>
    <w:rPr>
      <w:rFonts w:ascii="CG Times" w:hAnsi="CG Times" w:cs="CG Times"/>
      <w:sz w:val="22"/>
      <w:szCs w:val="22"/>
    </w:rPr>
  </w:style>
  <w:style w:type="paragraph" w:styleId="BalloonText">
    <w:name w:val="Balloon Text"/>
    <w:basedOn w:val="Normal"/>
    <w:semiHidden/>
    <w:rsid w:val="004A403B"/>
    <w:rPr>
      <w:rFonts w:ascii="Tahoma" w:hAnsi="Tahoma" w:cs="Tahoma"/>
      <w:sz w:val="16"/>
      <w:szCs w:val="16"/>
    </w:rPr>
  </w:style>
  <w:style w:type="paragraph" w:styleId="Header">
    <w:name w:val="header"/>
    <w:basedOn w:val="Normal"/>
    <w:rsid w:val="00EE7954"/>
    <w:pPr>
      <w:tabs>
        <w:tab w:val="center" w:pos="4320"/>
        <w:tab w:val="right" w:pos="8640"/>
      </w:tabs>
    </w:pPr>
  </w:style>
  <w:style w:type="paragraph" w:styleId="Footer">
    <w:name w:val="footer"/>
    <w:basedOn w:val="Normal"/>
    <w:rsid w:val="00EE7954"/>
    <w:pPr>
      <w:tabs>
        <w:tab w:val="center" w:pos="4320"/>
        <w:tab w:val="right" w:pos="8640"/>
      </w:tabs>
    </w:pPr>
  </w:style>
  <w:style w:type="character" w:styleId="PageNumber">
    <w:name w:val="page number"/>
    <w:basedOn w:val="DefaultParagraphFont"/>
    <w:rsid w:val="00B673FC"/>
  </w:style>
  <w:style w:type="table" w:styleId="TableGrid">
    <w:name w:val="Table Grid"/>
    <w:basedOn w:val="TableNormal"/>
    <w:rsid w:val="00EC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7FD"/>
    <w:rPr>
      <w:b/>
      <w:bCs/>
    </w:rPr>
  </w:style>
  <w:style w:type="paragraph" w:styleId="NormalWeb">
    <w:name w:val="Normal (Web)"/>
    <w:basedOn w:val="Normal"/>
    <w:uiPriority w:val="99"/>
    <w:rsid w:val="00C22AFB"/>
    <w:pPr>
      <w:widowControl/>
      <w:autoSpaceDE/>
      <w:autoSpaceDN/>
      <w:adjustRightInd/>
      <w:spacing w:before="100" w:beforeAutospacing="1" w:after="100" w:afterAutospacing="1"/>
    </w:pPr>
  </w:style>
  <w:style w:type="character" w:customStyle="1" w:styleId="ti">
    <w:name w:val="ti"/>
    <w:basedOn w:val="DefaultParagraphFont"/>
    <w:rsid w:val="00373CF8"/>
  </w:style>
  <w:style w:type="character" w:styleId="Hyperlink">
    <w:name w:val="Hyperlink"/>
    <w:uiPriority w:val="99"/>
    <w:rsid w:val="00B15734"/>
    <w:rPr>
      <w:color w:val="0000FF"/>
      <w:u w:val="single"/>
    </w:rPr>
  </w:style>
  <w:style w:type="character" w:styleId="Emphasis">
    <w:name w:val="Emphasis"/>
    <w:qFormat/>
    <w:rsid w:val="00B15734"/>
    <w:rPr>
      <w:i/>
      <w:iCs/>
    </w:rPr>
  </w:style>
  <w:style w:type="character" w:customStyle="1" w:styleId="ti2">
    <w:name w:val="ti2"/>
    <w:rsid w:val="00B15734"/>
    <w:rPr>
      <w:sz w:val="22"/>
      <w:szCs w:val="22"/>
    </w:rPr>
  </w:style>
  <w:style w:type="character" w:customStyle="1" w:styleId="journalname">
    <w:name w:val="journalname"/>
    <w:basedOn w:val="DefaultParagraphFont"/>
    <w:rsid w:val="00B15734"/>
  </w:style>
  <w:style w:type="paragraph" w:customStyle="1" w:styleId="Level1">
    <w:name w:val="Level 1"/>
    <w:uiPriority w:val="99"/>
    <w:rsid w:val="00B15734"/>
    <w:pPr>
      <w:widowControl w:val="0"/>
      <w:autoSpaceDE w:val="0"/>
      <w:autoSpaceDN w:val="0"/>
      <w:adjustRightInd w:val="0"/>
      <w:ind w:left="720"/>
      <w:jc w:val="both"/>
    </w:pPr>
    <w:rPr>
      <w:rFonts w:ascii="Courier 12pt" w:hAnsi="Courier 12pt" w:cs="Courier 12pt"/>
      <w:sz w:val="24"/>
      <w:szCs w:val="24"/>
    </w:rPr>
  </w:style>
  <w:style w:type="character" w:styleId="CommentReference">
    <w:name w:val="annotation reference"/>
    <w:basedOn w:val="DefaultParagraphFont"/>
    <w:uiPriority w:val="99"/>
    <w:rsid w:val="002665AC"/>
    <w:rPr>
      <w:sz w:val="16"/>
      <w:szCs w:val="16"/>
    </w:rPr>
  </w:style>
  <w:style w:type="paragraph" w:styleId="CommentText">
    <w:name w:val="annotation text"/>
    <w:basedOn w:val="Normal"/>
    <w:link w:val="CommentTextChar"/>
    <w:uiPriority w:val="99"/>
    <w:rsid w:val="002665AC"/>
    <w:rPr>
      <w:sz w:val="20"/>
      <w:szCs w:val="20"/>
    </w:rPr>
  </w:style>
  <w:style w:type="character" w:customStyle="1" w:styleId="CommentTextChar">
    <w:name w:val="Comment Text Char"/>
    <w:basedOn w:val="DefaultParagraphFont"/>
    <w:link w:val="CommentText"/>
    <w:uiPriority w:val="99"/>
    <w:rsid w:val="002665AC"/>
  </w:style>
  <w:style w:type="paragraph" w:styleId="CommentSubject">
    <w:name w:val="annotation subject"/>
    <w:basedOn w:val="CommentText"/>
    <w:next w:val="CommentText"/>
    <w:link w:val="CommentSubjectChar"/>
    <w:rsid w:val="002665AC"/>
    <w:rPr>
      <w:b/>
      <w:bCs/>
    </w:rPr>
  </w:style>
  <w:style w:type="character" w:customStyle="1" w:styleId="CommentSubjectChar">
    <w:name w:val="Comment Subject Char"/>
    <w:basedOn w:val="CommentTextChar"/>
    <w:link w:val="CommentSubject"/>
    <w:rsid w:val="002665AC"/>
    <w:rPr>
      <w:b/>
      <w:bCs/>
    </w:rPr>
  </w:style>
  <w:style w:type="paragraph" w:styleId="ListParagraph">
    <w:name w:val="List Paragraph"/>
    <w:basedOn w:val="Normal"/>
    <w:uiPriority w:val="34"/>
    <w:qFormat/>
    <w:rsid w:val="00556D5F"/>
    <w:pPr>
      <w:widowControl/>
      <w:autoSpaceDE/>
      <w:autoSpaceDN/>
      <w:adjustRightInd/>
      <w:ind w:left="720"/>
      <w:contextualSpacing/>
    </w:pPr>
    <w:rPr>
      <w:rFonts w:asciiTheme="minorHAnsi" w:eastAsiaTheme="minorEastAsia" w:hAnsiTheme="minorHAnsi"/>
    </w:rPr>
  </w:style>
  <w:style w:type="character" w:customStyle="1" w:styleId="highlight">
    <w:name w:val="highlight"/>
    <w:basedOn w:val="DefaultParagraphFont"/>
    <w:rsid w:val="00BD664E"/>
  </w:style>
  <w:style w:type="paragraph" w:styleId="ListBullet">
    <w:name w:val="List Bullet"/>
    <w:basedOn w:val="Normal"/>
    <w:rsid w:val="009D7E9B"/>
    <w:pPr>
      <w:widowControl/>
      <w:numPr>
        <w:numId w:val="15"/>
      </w:numPr>
      <w:overflowPunct w:val="0"/>
      <w:textAlignment w:val="baseline"/>
    </w:pPr>
    <w:rPr>
      <w:kern w:val="24"/>
      <w:sz w:val="22"/>
      <w:szCs w:val="22"/>
    </w:rPr>
  </w:style>
  <w:style w:type="paragraph" w:styleId="NoSpacing">
    <w:name w:val="No Spacing"/>
    <w:uiPriority w:val="1"/>
    <w:qFormat/>
    <w:rsid w:val="00F3527A"/>
    <w:rPr>
      <w:rFonts w:ascii="Arial" w:hAnsi="Arial" w:cs="Arial"/>
    </w:rPr>
  </w:style>
  <w:style w:type="paragraph" w:styleId="TOC2">
    <w:name w:val="toc 2"/>
    <w:basedOn w:val="Normal"/>
    <w:next w:val="Normal"/>
    <w:autoRedefine/>
    <w:uiPriority w:val="39"/>
    <w:rsid w:val="00551740"/>
    <w:pPr>
      <w:spacing w:after="100"/>
      <w:ind w:left="240"/>
    </w:pPr>
  </w:style>
  <w:style w:type="paragraph" w:styleId="TOC1">
    <w:name w:val="toc 1"/>
    <w:basedOn w:val="Normal"/>
    <w:next w:val="Normal"/>
    <w:autoRedefine/>
    <w:uiPriority w:val="39"/>
    <w:rsid w:val="00551740"/>
    <w:pPr>
      <w:spacing w:after="100"/>
    </w:pPr>
  </w:style>
  <w:style w:type="paragraph" w:styleId="Revision">
    <w:name w:val="Revision"/>
    <w:hidden/>
    <w:uiPriority w:val="99"/>
    <w:semiHidden/>
    <w:rsid w:val="00E675B9"/>
    <w:rPr>
      <w:sz w:val="24"/>
      <w:szCs w:val="24"/>
    </w:rPr>
  </w:style>
  <w:style w:type="character" w:customStyle="1" w:styleId="BodyTextChar">
    <w:name w:val="Body Text Char"/>
    <w:basedOn w:val="DefaultParagraphFont"/>
    <w:link w:val="BodyText"/>
    <w:rsid w:val="009220E9"/>
    <w:rPr>
      <w:rFonts w:ascii="CG Times" w:hAnsi="CG Times" w:cs="CG Time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892">
      <w:bodyDiv w:val="1"/>
      <w:marLeft w:val="0"/>
      <w:marRight w:val="0"/>
      <w:marTop w:val="0"/>
      <w:marBottom w:val="0"/>
      <w:divBdr>
        <w:top w:val="none" w:sz="0" w:space="0" w:color="auto"/>
        <w:left w:val="none" w:sz="0" w:space="0" w:color="auto"/>
        <w:bottom w:val="none" w:sz="0" w:space="0" w:color="auto"/>
        <w:right w:val="none" w:sz="0" w:space="0" w:color="auto"/>
      </w:divBdr>
    </w:div>
    <w:div w:id="104691324">
      <w:bodyDiv w:val="1"/>
      <w:marLeft w:val="0"/>
      <w:marRight w:val="0"/>
      <w:marTop w:val="0"/>
      <w:marBottom w:val="0"/>
      <w:divBdr>
        <w:top w:val="none" w:sz="0" w:space="0" w:color="auto"/>
        <w:left w:val="none" w:sz="0" w:space="0" w:color="auto"/>
        <w:bottom w:val="none" w:sz="0" w:space="0" w:color="auto"/>
        <w:right w:val="none" w:sz="0" w:space="0" w:color="auto"/>
      </w:divBdr>
    </w:div>
    <w:div w:id="354428028">
      <w:bodyDiv w:val="1"/>
      <w:marLeft w:val="0"/>
      <w:marRight w:val="0"/>
      <w:marTop w:val="0"/>
      <w:marBottom w:val="0"/>
      <w:divBdr>
        <w:top w:val="none" w:sz="0" w:space="0" w:color="auto"/>
        <w:left w:val="none" w:sz="0" w:space="0" w:color="auto"/>
        <w:bottom w:val="none" w:sz="0" w:space="0" w:color="auto"/>
        <w:right w:val="none" w:sz="0" w:space="0" w:color="auto"/>
      </w:divBdr>
    </w:div>
    <w:div w:id="460001162">
      <w:bodyDiv w:val="1"/>
      <w:marLeft w:val="0"/>
      <w:marRight w:val="0"/>
      <w:marTop w:val="0"/>
      <w:marBottom w:val="0"/>
      <w:divBdr>
        <w:top w:val="none" w:sz="0" w:space="0" w:color="auto"/>
        <w:left w:val="none" w:sz="0" w:space="0" w:color="auto"/>
        <w:bottom w:val="none" w:sz="0" w:space="0" w:color="auto"/>
        <w:right w:val="none" w:sz="0" w:space="0" w:color="auto"/>
      </w:divBdr>
    </w:div>
    <w:div w:id="492259378">
      <w:bodyDiv w:val="1"/>
      <w:marLeft w:val="0"/>
      <w:marRight w:val="0"/>
      <w:marTop w:val="0"/>
      <w:marBottom w:val="0"/>
      <w:divBdr>
        <w:top w:val="none" w:sz="0" w:space="0" w:color="auto"/>
        <w:left w:val="none" w:sz="0" w:space="0" w:color="auto"/>
        <w:bottom w:val="none" w:sz="0" w:space="0" w:color="auto"/>
        <w:right w:val="none" w:sz="0" w:space="0" w:color="auto"/>
      </w:divBdr>
    </w:div>
    <w:div w:id="577060354">
      <w:bodyDiv w:val="1"/>
      <w:marLeft w:val="0"/>
      <w:marRight w:val="0"/>
      <w:marTop w:val="0"/>
      <w:marBottom w:val="0"/>
      <w:divBdr>
        <w:top w:val="none" w:sz="0" w:space="0" w:color="auto"/>
        <w:left w:val="none" w:sz="0" w:space="0" w:color="auto"/>
        <w:bottom w:val="none" w:sz="0" w:space="0" w:color="auto"/>
        <w:right w:val="none" w:sz="0" w:space="0" w:color="auto"/>
      </w:divBdr>
    </w:div>
    <w:div w:id="598370894">
      <w:bodyDiv w:val="1"/>
      <w:marLeft w:val="0"/>
      <w:marRight w:val="0"/>
      <w:marTop w:val="0"/>
      <w:marBottom w:val="0"/>
      <w:divBdr>
        <w:top w:val="none" w:sz="0" w:space="0" w:color="auto"/>
        <w:left w:val="none" w:sz="0" w:space="0" w:color="auto"/>
        <w:bottom w:val="none" w:sz="0" w:space="0" w:color="auto"/>
        <w:right w:val="none" w:sz="0" w:space="0" w:color="auto"/>
      </w:divBdr>
    </w:div>
    <w:div w:id="677345785">
      <w:bodyDiv w:val="1"/>
      <w:marLeft w:val="0"/>
      <w:marRight w:val="0"/>
      <w:marTop w:val="0"/>
      <w:marBottom w:val="0"/>
      <w:divBdr>
        <w:top w:val="none" w:sz="0" w:space="0" w:color="auto"/>
        <w:left w:val="none" w:sz="0" w:space="0" w:color="auto"/>
        <w:bottom w:val="none" w:sz="0" w:space="0" w:color="auto"/>
        <w:right w:val="none" w:sz="0" w:space="0" w:color="auto"/>
      </w:divBdr>
    </w:div>
    <w:div w:id="825321024">
      <w:bodyDiv w:val="1"/>
      <w:marLeft w:val="0"/>
      <w:marRight w:val="0"/>
      <w:marTop w:val="0"/>
      <w:marBottom w:val="0"/>
      <w:divBdr>
        <w:top w:val="none" w:sz="0" w:space="0" w:color="auto"/>
        <w:left w:val="none" w:sz="0" w:space="0" w:color="auto"/>
        <w:bottom w:val="none" w:sz="0" w:space="0" w:color="auto"/>
        <w:right w:val="none" w:sz="0" w:space="0" w:color="auto"/>
      </w:divBdr>
      <w:divsChild>
        <w:div w:id="1986080929">
          <w:marLeft w:val="0"/>
          <w:marRight w:val="0"/>
          <w:marTop w:val="0"/>
          <w:marBottom w:val="0"/>
          <w:divBdr>
            <w:top w:val="none" w:sz="0" w:space="0" w:color="auto"/>
            <w:left w:val="none" w:sz="0" w:space="0" w:color="auto"/>
            <w:bottom w:val="none" w:sz="0" w:space="0" w:color="auto"/>
            <w:right w:val="none" w:sz="0" w:space="0" w:color="auto"/>
          </w:divBdr>
          <w:divsChild>
            <w:div w:id="131411427">
              <w:marLeft w:val="0"/>
              <w:marRight w:val="0"/>
              <w:marTop w:val="0"/>
              <w:marBottom w:val="0"/>
              <w:divBdr>
                <w:top w:val="none" w:sz="0" w:space="0" w:color="auto"/>
                <w:left w:val="none" w:sz="0" w:space="0" w:color="auto"/>
                <w:bottom w:val="none" w:sz="0" w:space="0" w:color="auto"/>
                <w:right w:val="none" w:sz="0" w:space="0" w:color="auto"/>
              </w:divBdr>
              <w:divsChild>
                <w:div w:id="803931223">
                  <w:marLeft w:val="0"/>
                  <w:marRight w:val="0"/>
                  <w:marTop w:val="0"/>
                  <w:marBottom w:val="0"/>
                  <w:divBdr>
                    <w:top w:val="none" w:sz="0" w:space="0" w:color="auto"/>
                    <w:left w:val="none" w:sz="0" w:space="0" w:color="auto"/>
                    <w:bottom w:val="none" w:sz="0" w:space="0" w:color="auto"/>
                    <w:right w:val="none" w:sz="0" w:space="0" w:color="auto"/>
                  </w:divBdr>
                  <w:divsChild>
                    <w:div w:id="1873876454">
                      <w:marLeft w:val="0"/>
                      <w:marRight w:val="0"/>
                      <w:marTop w:val="0"/>
                      <w:marBottom w:val="0"/>
                      <w:divBdr>
                        <w:top w:val="none" w:sz="0" w:space="0" w:color="auto"/>
                        <w:left w:val="none" w:sz="0" w:space="0" w:color="auto"/>
                        <w:bottom w:val="none" w:sz="0" w:space="0" w:color="auto"/>
                        <w:right w:val="none" w:sz="0" w:space="0" w:color="auto"/>
                      </w:divBdr>
                      <w:divsChild>
                        <w:div w:id="282005037">
                          <w:marLeft w:val="0"/>
                          <w:marRight w:val="0"/>
                          <w:marTop w:val="0"/>
                          <w:marBottom w:val="0"/>
                          <w:divBdr>
                            <w:top w:val="none" w:sz="0" w:space="0" w:color="auto"/>
                            <w:left w:val="none" w:sz="0" w:space="0" w:color="auto"/>
                            <w:bottom w:val="none" w:sz="0" w:space="0" w:color="auto"/>
                            <w:right w:val="none" w:sz="0" w:space="0" w:color="auto"/>
                          </w:divBdr>
                          <w:divsChild>
                            <w:div w:id="1996644666">
                              <w:marLeft w:val="0"/>
                              <w:marRight w:val="0"/>
                              <w:marTop w:val="0"/>
                              <w:marBottom w:val="0"/>
                              <w:divBdr>
                                <w:top w:val="none" w:sz="0" w:space="0" w:color="auto"/>
                                <w:left w:val="none" w:sz="0" w:space="0" w:color="auto"/>
                                <w:bottom w:val="none" w:sz="0" w:space="0" w:color="auto"/>
                                <w:right w:val="none" w:sz="0" w:space="0" w:color="auto"/>
                              </w:divBdr>
                              <w:divsChild>
                                <w:div w:id="647905494">
                                  <w:marLeft w:val="0"/>
                                  <w:marRight w:val="0"/>
                                  <w:marTop w:val="0"/>
                                  <w:marBottom w:val="0"/>
                                  <w:divBdr>
                                    <w:top w:val="none" w:sz="0" w:space="0" w:color="auto"/>
                                    <w:left w:val="none" w:sz="0" w:space="0" w:color="auto"/>
                                    <w:bottom w:val="none" w:sz="0" w:space="0" w:color="auto"/>
                                    <w:right w:val="none" w:sz="0" w:space="0" w:color="auto"/>
                                  </w:divBdr>
                                  <w:divsChild>
                                    <w:div w:id="2824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dstep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bddd/aboutus/birthdefect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ncbddd/aboutus/birthdefects.html" TargetMode="External"/><Relationship Id="rId4" Type="http://schemas.openxmlformats.org/officeDocument/2006/relationships/styles" Target="styles.xml"/><Relationship Id="rId9" Type="http://schemas.openxmlformats.org/officeDocument/2006/relationships/hyperlink" Target="http://www.cdc.gov/ncbddd/aboutus/birthdefect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CF7B-6F81-49B1-B98D-B1613246AF45}">
  <ds:schemaRefs>
    <ds:schemaRef ds:uri="http://schemas.openxmlformats.org/officeDocument/2006/bibliography"/>
  </ds:schemaRefs>
</ds:datastoreItem>
</file>

<file path=customXml/itemProps2.xml><?xml version="1.0" encoding="utf-8"?>
<ds:datastoreItem xmlns:ds="http://schemas.openxmlformats.org/officeDocument/2006/customXml" ds:itemID="{F415AD79-F4BD-4474-BE97-5FAD4BAD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7785</Words>
  <Characters>45700</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National Birth Defects Prevention Study</vt:lpstr>
    </vt:vector>
  </TitlesOfParts>
  <Company>CDC</Company>
  <LinksUpToDate>false</LinksUpToDate>
  <CharactersWithSpaces>53379</CharactersWithSpaces>
  <SharedDoc>false</SharedDoc>
  <HLinks>
    <vt:vector size="12" baseType="variant">
      <vt:variant>
        <vt:i4>6684773</vt:i4>
      </vt:variant>
      <vt:variant>
        <vt:i4>5</vt:i4>
      </vt:variant>
      <vt:variant>
        <vt:i4>0</vt:i4>
      </vt:variant>
      <vt:variant>
        <vt:i4>5</vt:i4>
      </vt:variant>
      <vt:variant>
        <vt:lpwstr>http://www.bls.gov/ncs/ocs/sp/ncbl0910.pdf</vt:lpwstr>
      </vt:variant>
      <vt:variant>
        <vt:lpwstr/>
      </vt:variant>
      <vt:variant>
        <vt:i4>3604587</vt:i4>
      </vt:variant>
      <vt:variant>
        <vt:i4>2</vt:i4>
      </vt:variant>
      <vt:variant>
        <vt:i4>0</vt:i4>
      </vt:variant>
      <vt:variant>
        <vt:i4>5</vt:i4>
      </vt:variant>
      <vt:variant>
        <vt:lpwstr>http://www.bls.gov/opub/ted/2000/feb/wk3/art03.htm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Birth Defects Prevention Study</dc:title>
  <dc:creator>Sarah E. Ruuska</dc:creator>
  <cp:lastModifiedBy>Newsome, Kimberly (CDC/ONDIEH/NCBDDD)</cp:lastModifiedBy>
  <cp:revision>2</cp:revision>
  <cp:lastPrinted>2013-11-06T17:10:00Z</cp:lastPrinted>
  <dcterms:created xsi:type="dcterms:W3CDTF">2015-06-08T15:46:00Z</dcterms:created>
  <dcterms:modified xsi:type="dcterms:W3CDTF">2015-06-08T15:46:00Z</dcterms:modified>
</cp:coreProperties>
</file>