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AAE0D" w14:textId="77777777" w:rsidR="00631714" w:rsidRDefault="00631714" w:rsidP="0070438F">
      <w:pPr>
        <w:pStyle w:val="Title"/>
        <w:widowControl/>
        <w:rPr>
          <w:rFonts w:ascii="Times New Roman" w:hAnsi="Times New Roman" w:cs="Times New Roman"/>
          <w:b/>
        </w:rPr>
      </w:pPr>
      <w:bookmarkStart w:id="0" w:name="_GoBack"/>
      <w:bookmarkEnd w:id="0"/>
    </w:p>
    <w:p w14:paraId="08C42555" w14:textId="77777777" w:rsidR="00631714" w:rsidRDefault="00631714" w:rsidP="0070438F">
      <w:pPr>
        <w:pStyle w:val="Title"/>
        <w:widowControl/>
        <w:rPr>
          <w:rFonts w:ascii="Times New Roman" w:hAnsi="Times New Roman" w:cs="Times New Roman"/>
          <w:b/>
        </w:rPr>
      </w:pPr>
    </w:p>
    <w:p w14:paraId="67D8E3FA" w14:textId="77777777" w:rsidR="00631714" w:rsidRDefault="00631714" w:rsidP="0070438F">
      <w:pPr>
        <w:pStyle w:val="Title"/>
        <w:widowControl/>
        <w:rPr>
          <w:rFonts w:ascii="Times New Roman" w:hAnsi="Times New Roman" w:cs="Times New Roman"/>
          <w:b/>
        </w:rPr>
      </w:pPr>
    </w:p>
    <w:p w14:paraId="06AECD35" w14:textId="77777777" w:rsidR="004A309F" w:rsidRDefault="002D1C35" w:rsidP="0070438F">
      <w:pPr>
        <w:pStyle w:val="Title"/>
        <w:widowControl/>
        <w:rPr>
          <w:rFonts w:ascii="Times New Roman" w:hAnsi="Times New Roman" w:cs="Times New Roman"/>
          <w:b/>
        </w:rPr>
      </w:pPr>
      <w:r>
        <w:rPr>
          <w:rFonts w:ascii="Times New Roman" w:hAnsi="Times New Roman" w:cs="Times New Roman"/>
          <w:b/>
        </w:rPr>
        <w:t>Birth Defects Study To Evaluate Pregnancy exposureS</w:t>
      </w:r>
    </w:p>
    <w:p w14:paraId="7B03267E" w14:textId="77777777" w:rsidR="002D1C35" w:rsidRPr="00631714" w:rsidRDefault="002D1C35" w:rsidP="0070438F">
      <w:pPr>
        <w:pStyle w:val="Title"/>
        <w:widowControl/>
        <w:rPr>
          <w:rFonts w:ascii="Times New Roman" w:hAnsi="Times New Roman" w:cs="Times New Roman"/>
          <w:b/>
        </w:rPr>
      </w:pPr>
      <w:r>
        <w:rPr>
          <w:rFonts w:ascii="Times New Roman" w:hAnsi="Times New Roman" w:cs="Times New Roman"/>
          <w:b/>
        </w:rPr>
        <w:t>(BD-STEPS)</w:t>
      </w:r>
    </w:p>
    <w:p w14:paraId="42E8B179" w14:textId="77777777" w:rsidR="006B7B82" w:rsidRDefault="006B7B82" w:rsidP="006B7B82">
      <w:pPr>
        <w:widowControl/>
        <w:jc w:val="center"/>
        <w:rPr>
          <w:b/>
          <w:sz w:val="36"/>
          <w:szCs w:val="36"/>
        </w:rPr>
      </w:pPr>
      <w:r w:rsidRPr="00631714">
        <w:rPr>
          <w:b/>
          <w:sz w:val="36"/>
          <w:szCs w:val="36"/>
        </w:rPr>
        <w:t>OMB 0920-0010</w:t>
      </w:r>
    </w:p>
    <w:p w14:paraId="73ED58FA" w14:textId="77777777" w:rsidR="00575200" w:rsidRDefault="00575200" w:rsidP="006B7B82">
      <w:pPr>
        <w:widowControl/>
        <w:jc w:val="center"/>
        <w:rPr>
          <w:b/>
          <w:sz w:val="36"/>
          <w:szCs w:val="36"/>
        </w:rPr>
      </w:pPr>
    </w:p>
    <w:p w14:paraId="617EA994" w14:textId="77777777" w:rsidR="00822A7B" w:rsidRPr="00A71A56" w:rsidRDefault="00822A7B" w:rsidP="006B7B82">
      <w:pPr>
        <w:widowControl/>
        <w:jc w:val="center"/>
        <w:rPr>
          <w:sz w:val="36"/>
          <w:szCs w:val="36"/>
        </w:rPr>
      </w:pPr>
      <w:r>
        <w:rPr>
          <w:b/>
          <w:sz w:val="36"/>
          <w:szCs w:val="36"/>
        </w:rPr>
        <w:t xml:space="preserve">Supporting Statement </w:t>
      </w:r>
      <w:r w:rsidR="00BC5D27">
        <w:rPr>
          <w:b/>
          <w:sz w:val="36"/>
          <w:szCs w:val="36"/>
        </w:rPr>
        <w:t>B</w:t>
      </w:r>
    </w:p>
    <w:p w14:paraId="533C7333" w14:textId="77777777" w:rsidR="002118F1" w:rsidRDefault="00822A7B" w:rsidP="0070438F">
      <w:pPr>
        <w:widowControl/>
        <w:jc w:val="center"/>
        <w:rPr>
          <w:b/>
          <w:sz w:val="36"/>
          <w:szCs w:val="36"/>
        </w:rPr>
      </w:pPr>
      <w:r>
        <w:rPr>
          <w:b/>
          <w:sz w:val="36"/>
          <w:szCs w:val="36"/>
        </w:rPr>
        <w:t>Revision</w:t>
      </w:r>
    </w:p>
    <w:p w14:paraId="511C3C99" w14:textId="77777777" w:rsidR="00631714" w:rsidRDefault="00631714" w:rsidP="0070438F">
      <w:pPr>
        <w:widowControl/>
        <w:jc w:val="center"/>
        <w:rPr>
          <w:b/>
          <w:sz w:val="52"/>
          <w:szCs w:val="52"/>
        </w:rPr>
      </w:pPr>
    </w:p>
    <w:p w14:paraId="434DA7F4" w14:textId="77777777" w:rsidR="00631714" w:rsidRDefault="00631714" w:rsidP="0070438F">
      <w:pPr>
        <w:widowControl/>
        <w:jc w:val="center"/>
        <w:rPr>
          <w:b/>
          <w:sz w:val="52"/>
          <w:szCs w:val="52"/>
        </w:rPr>
      </w:pPr>
    </w:p>
    <w:p w14:paraId="15310479" w14:textId="77777777" w:rsidR="00631714" w:rsidRDefault="00631714" w:rsidP="0070438F">
      <w:pPr>
        <w:widowControl/>
        <w:jc w:val="center"/>
        <w:rPr>
          <w:b/>
          <w:sz w:val="52"/>
          <w:szCs w:val="52"/>
        </w:rPr>
      </w:pPr>
    </w:p>
    <w:p w14:paraId="14855EB7" w14:textId="77777777" w:rsidR="00631714" w:rsidRDefault="00631714" w:rsidP="0070438F">
      <w:pPr>
        <w:widowControl/>
        <w:jc w:val="center"/>
        <w:rPr>
          <w:b/>
          <w:sz w:val="52"/>
          <w:szCs w:val="52"/>
        </w:rPr>
      </w:pPr>
    </w:p>
    <w:p w14:paraId="5B8F5444" w14:textId="77777777" w:rsidR="002118F1" w:rsidRDefault="002118F1" w:rsidP="0070438F">
      <w:pPr>
        <w:widowControl/>
        <w:jc w:val="center"/>
        <w:rPr>
          <w:b/>
          <w:sz w:val="52"/>
          <w:szCs w:val="52"/>
        </w:rPr>
      </w:pPr>
    </w:p>
    <w:p w14:paraId="24A0A0FA" w14:textId="77777777" w:rsidR="002118F1" w:rsidRPr="00631714" w:rsidRDefault="002118F1" w:rsidP="0070438F">
      <w:pPr>
        <w:widowControl/>
        <w:jc w:val="center"/>
        <w:rPr>
          <w:b/>
          <w:sz w:val="28"/>
          <w:szCs w:val="28"/>
        </w:rPr>
      </w:pPr>
      <w:r w:rsidRPr="00631714">
        <w:rPr>
          <w:b/>
          <w:sz w:val="28"/>
          <w:szCs w:val="28"/>
        </w:rPr>
        <w:t>Project Officer:</w:t>
      </w:r>
    </w:p>
    <w:p w14:paraId="414C5C5B" w14:textId="77777777" w:rsidR="002118F1" w:rsidRPr="00631714" w:rsidRDefault="002118F1" w:rsidP="002118F1">
      <w:pPr>
        <w:widowControl/>
        <w:jc w:val="center"/>
        <w:rPr>
          <w:sz w:val="28"/>
          <w:szCs w:val="28"/>
        </w:rPr>
      </w:pPr>
      <w:r w:rsidRPr="00631714">
        <w:rPr>
          <w:sz w:val="28"/>
          <w:szCs w:val="28"/>
        </w:rPr>
        <w:t>Jennita Reefhuis, PhD</w:t>
      </w:r>
    </w:p>
    <w:p w14:paraId="297FD81E" w14:textId="77777777" w:rsidR="002118F1" w:rsidRPr="00631714" w:rsidRDefault="002118F1" w:rsidP="002118F1">
      <w:pPr>
        <w:widowControl/>
        <w:jc w:val="center"/>
        <w:rPr>
          <w:sz w:val="28"/>
          <w:szCs w:val="28"/>
        </w:rPr>
      </w:pPr>
      <w:r w:rsidRPr="00631714">
        <w:rPr>
          <w:sz w:val="28"/>
          <w:szCs w:val="28"/>
        </w:rPr>
        <w:t>Epidemiologist</w:t>
      </w:r>
    </w:p>
    <w:p w14:paraId="2892AE33" w14:textId="77777777" w:rsidR="002118F1" w:rsidRPr="00631714" w:rsidRDefault="002118F1" w:rsidP="002118F1">
      <w:pPr>
        <w:widowControl/>
        <w:jc w:val="center"/>
        <w:rPr>
          <w:sz w:val="28"/>
          <w:szCs w:val="28"/>
        </w:rPr>
      </w:pPr>
      <w:r w:rsidRPr="00631714">
        <w:rPr>
          <w:sz w:val="28"/>
          <w:szCs w:val="28"/>
        </w:rPr>
        <w:t xml:space="preserve">Centers for Disease </w:t>
      </w:r>
      <w:r w:rsidR="00631714" w:rsidRPr="00631714">
        <w:rPr>
          <w:sz w:val="28"/>
          <w:szCs w:val="28"/>
        </w:rPr>
        <w:t xml:space="preserve">Control </w:t>
      </w:r>
      <w:r w:rsidRPr="00631714">
        <w:rPr>
          <w:sz w:val="28"/>
          <w:szCs w:val="28"/>
        </w:rPr>
        <w:t>and Prevention</w:t>
      </w:r>
    </w:p>
    <w:p w14:paraId="1E318FF4" w14:textId="77777777" w:rsidR="002118F1" w:rsidRPr="00631714" w:rsidRDefault="002118F1" w:rsidP="002118F1">
      <w:pPr>
        <w:widowControl/>
        <w:jc w:val="center"/>
        <w:rPr>
          <w:sz w:val="28"/>
          <w:szCs w:val="28"/>
        </w:rPr>
      </w:pPr>
      <w:r w:rsidRPr="00631714">
        <w:rPr>
          <w:sz w:val="28"/>
          <w:szCs w:val="28"/>
        </w:rPr>
        <w:t>Phone: (404) 498-3917</w:t>
      </w:r>
    </w:p>
    <w:p w14:paraId="6E6C4AAC" w14:textId="77777777" w:rsidR="002118F1" w:rsidRPr="00631714" w:rsidRDefault="002118F1" w:rsidP="002118F1">
      <w:pPr>
        <w:widowControl/>
        <w:jc w:val="center"/>
        <w:rPr>
          <w:sz w:val="28"/>
          <w:szCs w:val="28"/>
        </w:rPr>
      </w:pPr>
      <w:r w:rsidRPr="00631714">
        <w:rPr>
          <w:sz w:val="28"/>
          <w:szCs w:val="28"/>
        </w:rPr>
        <w:t>Fax:  (404) 498-3040</w:t>
      </w:r>
    </w:p>
    <w:p w14:paraId="4B7989D1" w14:textId="77777777" w:rsidR="002118F1" w:rsidRPr="00631714" w:rsidRDefault="002118F1" w:rsidP="0070438F">
      <w:pPr>
        <w:widowControl/>
        <w:jc w:val="center"/>
        <w:rPr>
          <w:b/>
          <w:sz w:val="28"/>
          <w:szCs w:val="28"/>
        </w:rPr>
      </w:pPr>
      <w:r w:rsidRPr="00631714">
        <w:rPr>
          <w:sz w:val="28"/>
          <w:szCs w:val="28"/>
        </w:rPr>
        <w:t>Email:  nzr5@cdc.gov</w:t>
      </w:r>
    </w:p>
    <w:p w14:paraId="10A8EEF8" w14:textId="77777777" w:rsidR="00631714" w:rsidRPr="00631714" w:rsidRDefault="00631714" w:rsidP="0070438F">
      <w:pPr>
        <w:widowControl/>
        <w:jc w:val="center"/>
        <w:rPr>
          <w:b/>
          <w:sz w:val="28"/>
          <w:szCs w:val="28"/>
        </w:rPr>
      </w:pPr>
    </w:p>
    <w:p w14:paraId="3BE463FB" w14:textId="77777777" w:rsidR="00631714" w:rsidRPr="00631714" w:rsidRDefault="00631714" w:rsidP="0070438F">
      <w:pPr>
        <w:widowControl/>
        <w:jc w:val="center"/>
        <w:rPr>
          <w:b/>
          <w:sz w:val="28"/>
          <w:szCs w:val="28"/>
        </w:rPr>
      </w:pPr>
    </w:p>
    <w:p w14:paraId="43DC5D63" w14:textId="77777777" w:rsidR="00631714" w:rsidRDefault="00631714" w:rsidP="0070438F">
      <w:pPr>
        <w:widowControl/>
        <w:jc w:val="center"/>
        <w:rPr>
          <w:b/>
          <w:sz w:val="28"/>
          <w:szCs w:val="28"/>
        </w:rPr>
      </w:pPr>
    </w:p>
    <w:p w14:paraId="77F78A8F" w14:textId="77777777" w:rsidR="00DF45E0" w:rsidRPr="00631714" w:rsidRDefault="00DF45E0" w:rsidP="0070438F">
      <w:pPr>
        <w:widowControl/>
        <w:jc w:val="center"/>
        <w:rPr>
          <w:b/>
          <w:sz w:val="28"/>
          <w:szCs w:val="28"/>
        </w:rPr>
      </w:pPr>
    </w:p>
    <w:p w14:paraId="6E8B89DB" w14:textId="77777777" w:rsidR="00631714" w:rsidRPr="00631714" w:rsidRDefault="00631714" w:rsidP="0070438F">
      <w:pPr>
        <w:widowControl/>
        <w:jc w:val="center"/>
        <w:rPr>
          <w:b/>
          <w:sz w:val="28"/>
          <w:szCs w:val="28"/>
        </w:rPr>
      </w:pPr>
    </w:p>
    <w:p w14:paraId="7A3484C6" w14:textId="77777777" w:rsidR="00631714" w:rsidRPr="00631714" w:rsidRDefault="00631714" w:rsidP="0070438F">
      <w:pPr>
        <w:widowControl/>
        <w:jc w:val="center"/>
        <w:rPr>
          <w:b/>
          <w:sz w:val="28"/>
          <w:szCs w:val="28"/>
        </w:rPr>
      </w:pPr>
    </w:p>
    <w:p w14:paraId="4BD6A7A0" w14:textId="798B17F4" w:rsidR="005D34F0" w:rsidRDefault="000449D1" w:rsidP="007E20C2">
      <w:pPr>
        <w:pStyle w:val="Title"/>
        <w:widowControl/>
        <w:rPr>
          <w:rFonts w:ascii="Times New Roman" w:hAnsi="Times New Roman" w:cs="Times New Roman"/>
          <w:b/>
          <w:sz w:val="28"/>
          <w:szCs w:val="28"/>
        </w:rPr>
      </w:pPr>
      <w:r>
        <w:rPr>
          <w:rFonts w:ascii="Times New Roman" w:hAnsi="Times New Roman" w:cs="Times New Roman"/>
          <w:b/>
          <w:sz w:val="28"/>
          <w:szCs w:val="28"/>
        </w:rPr>
        <w:br/>
      </w:r>
      <w:r w:rsidR="000C4132">
        <w:rPr>
          <w:rFonts w:ascii="Times New Roman" w:hAnsi="Times New Roman" w:cs="Times New Roman"/>
          <w:b/>
          <w:sz w:val="28"/>
          <w:szCs w:val="28"/>
        </w:rPr>
        <w:t>June 5, 2015</w:t>
      </w:r>
    </w:p>
    <w:p w14:paraId="04E97D2B" w14:textId="77777777" w:rsidR="005D34F0" w:rsidRDefault="005D34F0" w:rsidP="007E20C2">
      <w:pPr>
        <w:pStyle w:val="Title"/>
        <w:widowControl/>
        <w:rPr>
          <w:rFonts w:ascii="Times New Roman" w:hAnsi="Times New Roman" w:cs="Times New Roman"/>
          <w:b/>
          <w:sz w:val="28"/>
          <w:szCs w:val="28"/>
        </w:rPr>
      </w:pPr>
    </w:p>
    <w:p w14:paraId="0C739E82" w14:textId="77777777" w:rsidR="005D34F0" w:rsidRDefault="005D34F0" w:rsidP="007E20C2">
      <w:pPr>
        <w:pStyle w:val="Title"/>
        <w:widowControl/>
        <w:rPr>
          <w:rFonts w:ascii="Times New Roman" w:hAnsi="Times New Roman" w:cs="Times New Roman"/>
          <w:b/>
          <w:sz w:val="28"/>
          <w:szCs w:val="28"/>
        </w:rPr>
      </w:pPr>
    </w:p>
    <w:p w14:paraId="2ECBCE27" w14:textId="77777777" w:rsidR="008A0CAD" w:rsidRDefault="008A0CAD" w:rsidP="007E20C2">
      <w:pPr>
        <w:pStyle w:val="Title"/>
        <w:widowControl/>
        <w:rPr>
          <w:rFonts w:ascii="Times New Roman" w:hAnsi="Times New Roman" w:cs="Times New Roman"/>
          <w:b/>
          <w:sz w:val="28"/>
          <w:szCs w:val="28"/>
        </w:rPr>
      </w:pPr>
    </w:p>
    <w:p w14:paraId="5BB07AD1" w14:textId="77777777" w:rsidR="008A0CAD" w:rsidRDefault="008A0CAD" w:rsidP="007E20C2">
      <w:pPr>
        <w:pStyle w:val="Title"/>
        <w:widowControl/>
        <w:rPr>
          <w:rFonts w:ascii="Times New Roman" w:hAnsi="Times New Roman" w:cs="Times New Roman"/>
          <w:b/>
          <w:sz w:val="28"/>
          <w:szCs w:val="28"/>
        </w:rPr>
      </w:pPr>
    </w:p>
    <w:p w14:paraId="4A94AA6E" w14:textId="77777777" w:rsidR="004A309F" w:rsidRPr="002F435B" w:rsidRDefault="004A309F" w:rsidP="007E20C2">
      <w:pPr>
        <w:pStyle w:val="Title"/>
        <w:widowControl/>
        <w:rPr>
          <w:rFonts w:ascii="Times New Roman" w:hAnsi="Times New Roman" w:cs="Times New Roman"/>
          <w:b/>
          <w:sz w:val="28"/>
          <w:szCs w:val="28"/>
        </w:rPr>
      </w:pPr>
      <w:r w:rsidRPr="002F435B">
        <w:rPr>
          <w:rFonts w:ascii="Times New Roman" w:hAnsi="Times New Roman" w:cs="Times New Roman"/>
          <w:b/>
          <w:sz w:val="28"/>
          <w:szCs w:val="28"/>
        </w:rPr>
        <w:lastRenderedPageBreak/>
        <w:t>Birth Defect</w:t>
      </w:r>
      <w:r w:rsidR="004A403B" w:rsidRPr="002F435B">
        <w:rPr>
          <w:rFonts w:ascii="Times New Roman" w:hAnsi="Times New Roman" w:cs="Times New Roman"/>
          <w:b/>
          <w:sz w:val="28"/>
          <w:szCs w:val="28"/>
        </w:rPr>
        <w:t>s</w:t>
      </w:r>
      <w:r w:rsidRPr="002F435B">
        <w:rPr>
          <w:rFonts w:ascii="Times New Roman" w:hAnsi="Times New Roman" w:cs="Times New Roman"/>
          <w:b/>
          <w:sz w:val="28"/>
          <w:szCs w:val="28"/>
        </w:rPr>
        <w:t xml:space="preserve"> Study</w:t>
      </w:r>
      <w:r w:rsidR="002D1C35">
        <w:rPr>
          <w:rFonts w:ascii="Times New Roman" w:hAnsi="Times New Roman" w:cs="Times New Roman"/>
          <w:b/>
          <w:sz w:val="28"/>
          <w:szCs w:val="28"/>
        </w:rPr>
        <w:t xml:space="preserve"> to Evaluate Pregnancy exposureS</w:t>
      </w:r>
    </w:p>
    <w:p w14:paraId="445B298F" w14:textId="77777777" w:rsidR="005D34F0" w:rsidRDefault="005D34F0" w:rsidP="007E20C2">
      <w:pPr>
        <w:pStyle w:val="Title"/>
        <w:widowControl/>
        <w:jc w:val="left"/>
        <w:rPr>
          <w:rFonts w:ascii="Times New Roman" w:hAnsi="Times New Roman" w:cs="Times New Roman"/>
          <w:b/>
          <w:sz w:val="24"/>
          <w:szCs w:val="24"/>
        </w:rPr>
      </w:pPr>
    </w:p>
    <w:p w14:paraId="7856267E" w14:textId="77777777" w:rsidR="008F42C3" w:rsidRPr="00442A6D" w:rsidRDefault="008F42C3" w:rsidP="007E20C2">
      <w:pPr>
        <w:pStyle w:val="Heading1"/>
        <w:widowControl/>
        <w:tabs>
          <w:tab w:val="left" w:pos="0"/>
          <w:tab w:val="left" w:pos="864"/>
          <w:tab w:val="left" w:pos="1584"/>
          <w:tab w:val="left" w:pos="6192"/>
          <w:tab w:val="left" w:pos="6480"/>
          <w:tab w:val="left" w:pos="7200"/>
          <w:tab w:val="left" w:pos="7920"/>
          <w:tab w:val="left" w:pos="8640"/>
          <w:tab w:val="left" w:pos="9360"/>
        </w:tabs>
        <w:jc w:val="both"/>
        <w:rPr>
          <w:rFonts w:ascii="Times New Roman" w:hAnsi="Times New Roman" w:cs="Times New Roman"/>
          <w:b/>
          <w:bCs/>
          <w:sz w:val="24"/>
          <w:szCs w:val="24"/>
          <w:u w:val="none"/>
        </w:rPr>
      </w:pPr>
    </w:p>
    <w:p w14:paraId="1C0F9DEC" w14:textId="77777777" w:rsidR="004A309F" w:rsidRPr="00442A6D" w:rsidRDefault="004A309F" w:rsidP="007E20C2">
      <w:pPr>
        <w:pStyle w:val="Heading1"/>
        <w:widowControl/>
        <w:tabs>
          <w:tab w:val="left" w:pos="0"/>
          <w:tab w:val="left" w:pos="864"/>
          <w:tab w:val="left" w:pos="1584"/>
          <w:tab w:val="left" w:pos="6192"/>
          <w:tab w:val="left" w:pos="6480"/>
          <w:tab w:val="left" w:pos="7200"/>
          <w:tab w:val="left" w:pos="7920"/>
          <w:tab w:val="left" w:pos="8640"/>
          <w:tab w:val="left" w:pos="9360"/>
        </w:tabs>
        <w:jc w:val="both"/>
        <w:rPr>
          <w:rFonts w:ascii="Times New Roman" w:hAnsi="Times New Roman" w:cs="Times New Roman"/>
          <w:b/>
          <w:bCs/>
          <w:sz w:val="24"/>
          <w:szCs w:val="24"/>
          <w:u w:val="none"/>
        </w:rPr>
      </w:pPr>
      <w:r w:rsidRPr="00442A6D">
        <w:rPr>
          <w:rFonts w:ascii="Times New Roman" w:hAnsi="Times New Roman" w:cs="Times New Roman"/>
          <w:b/>
          <w:bCs/>
          <w:sz w:val="24"/>
          <w:szCs w:val="24"/>
          <w:u w:val="none"/>
        </w:rPr>
        <w:t>B.</w:t>
      </w:r>
      <w:r w:rsidRPr="00442A6D">
        <w:rPr>
          <w:rFonts w:ascii="Times New Roman" w:hAnsi="Times New Roman" w:cs="Times New Roman"/>
          <w:b/>
          <w:bCs/>
          <w:sz w:val="24"/>
          <w:szCs w:val="24"/>
          <w:u w:val="none"/>
        </w:rPr>
        <w:tab/>
        <w:t>Collection of Information Employing Statistical Methods</w:t>
      </w:r>
    </w:p>
    <w:p w14:paraId="1E2A1AD0" w14:textId="77777777" w:rsidR="00B00B94" w:rsidRPr="00442A6D" w:rsidRDefault="00B00B94" w:rsidP="007E20C2"/>
    <w:p w14:paraId="50535A41" w14:textId="77777777" w:rsidR="004A309F" w:rsidRPr="00442A6D" w:rsidRDefault="004A309F" w:rsidP="007E20C2">
      <w:pPr>
        <w:widowControl/>
        <w:tabs>
          <w:tab w:val="left" w:pos="864"/>
          <w:tab w:val="left" w:pos="1440"/>
          <w:tab w:val="left" w:pos="2016"/>
          <w:tab w:val="left" w:pos="6192"/>
          <w:tab w:val="left" w:pos="6480"/>
          <w:tab w:val="left" w:pos="7200"/>
          <w:tab w:val="left" w:pos="7920"/>
          <w:tab w:val="left" w:pos="8640"/>
          <w:tab w:val="left" w:pos="9360"/>
        </w:tabs>
        <w:ind w:left="864" w:hanging="864"/>
        <w:jc w:val="both"/>
      </w:pPr>
      <w:r w:rsidRPr="00442A6D">
        <w:rPr>
          <w:b/>
          <w:bCs/>
        </w:rPr>
        <w:t>B.1.</w:t>
      </w:r>
      <w:r w:rsidRPr="00442A6D">
        <w:rPr>
          <w:b/>
          <w:bCs/>
        </w:rPr>
        <w:tab/>
      </w:r>
      <w:r w:rsidRPr="00442A6D">
        <w:rPr>
          <w:b/>
          <w:bCs/>
          <w:u w:val="single"/>
        </w:rPr>
        <w:t>Respondent Universe and Sampling Methods</w:t>
      </w:r>
    </w:p>
    <w:p w14:paraId="28BA4E66" w14:textId="77777777" w:rsidR="004A309F" w:rsidRPr="00442A6D" w:rsidRDefault="004A309F" w:rsidP="008D5258">
      <w:pPr>
        <w:pStyle w:val="BodyText"/>
        <w:widowControl/>
        <w:tabs>
          <w:tab w:val="left" w:pos="0"/>
          <w:tab w:val="left" w:pos="864"/>
          <w:tab w:val="left" w:pos="1440"/>
          <w:tab w:val="left" w:pos="2016"/>
          <w:tab w:val="left" w:pos="6192"/>
          <w:tab w:val="left" w:pos="6480"/>
          <w:tab w:val="left" w:pos="7200"/>
          <w:tab w:val="left" w:pos="7920"/>
          <w:tab w:val="left" w:pos="8640"/>
          <w:tab w:val="left" w:pos="9360"/>
        </w:tabs>
        <w:rPr>
          <w:rFonts w:ascii="Times New Roman" w:hAnsi="Times New Roman" w:cs="Times New Roman"/>
          <w:sz w:val="24"/>
          <w:szCs w:val="24"/>
        </w:rPr>
      </w:pPr>
      <w:r w:rsidRPr="00442A6D">
        <w:rPr>
          <w:rFonts w:ascii="Times New Roman" w:hAnsi="Times New Roman" w:cs="Times New Roman"/>
          <w:sz w:val="24"/>
          <w:szCs w:val="24"/>
        </w:rPr>
        <w:t xml:space="preserve">Cases for </w:t>
      </w:r>
      <w:r w:rsidR="00C23454" w:rsidRPr="00442A6D">
        <w:rPr>
          <w:rFonts w:ascii="Times New Roman" w:hAnsi="Times New Roman" w:cs="Times New Roman"/>
          <w:sz w:val="24"/>
          <w:szCs w:val="24"/>
        </w:rPr>
        <w:t xml:space="preserve">BD-STEPS </w:t>
      </w:r>
      <w:r w:rsidRPr="00442A6D">
        <w:rPr>
          <w:rFonts w:ascii="Times New Roman" w:hAnsi="Times New Roman" w:cs="Times New Roman"/>
          <w:sz w:val="24"/>
          <w:szCs w:val="24"/>
        </w:rPr>
        <w:t>in Atlanta are selected from the MACDP surveillance system</w:t>
      </w:r>
      <w:r w:rsidR="00C23454" w:rsidRPr="00442A6D">
        <w:rPr>
          <w:rFonts w:ascii="Times New Roman" w:hAnsi="Times New Roman" w:cs="Times New Roman"/>
          <w:sz w:val="24"/>
          <w:szCs w:val="24"/>
        </w:rPr>
        <w:t>, and cases for all other Centers are selected from established state surveillance systems</w:t>
      </w:r>
      <w:r w:rsidRPr="00442A6D">
        <w:rPr>
          <w:rFonts w:ascii="Times New Roman" w:hAnsi="Times New Roman" w:cs="Times New Roman"/>
          <w:sz w:val="24"/>
          <w:szCs w:val="24"/>
        </w:rPr>
        <w:t xml:space="preserve">.  The collection of information for cases of selected birth defects does not employ statistical methods because all infants with </w:t>
      </w:r>
      <w:r w:rsidR="003E7209">
        <w:rPr>
          <w:rFonts w:ascii="Times New Roman" w:hAnsi="Times New Roman" w:cs="Times New Roman"/>
          <w:sz w:val="24"/>
          <w:szCs w:val="24"/>
        </w:rPr>
        <w:t xml:space="preserve">one of </w:t>
      </w:r>
      <w:r w:rsidRPr="00442A6D">
        <w:rPr>
          <w:rFonts w:ascii="Times New Roman" w:hAnsi="Times New Roman" w:cs="Times New Roman"/>
          <w:sz w:val="24"/>
          <w:szCs w:val="24"/>
        </w:rPr>
        <w:t>the</w:t>
      </w:r>
      <w:r w:rsidR="002D439D">
        <w:rPr>
          <w:rFonts w:ascii="Times New Roman" w:hAnsi="Times New Roman" w:cs="Times New Roman"/>
          <w:sz w:val="24"/>
          <w:szCs w:val="24"/>
        </w:rPr>
        <w:t xml:space="preserve"> 17</w:t>
      </w:r>
      <w:r w:rsidRPr="00442A6D">
        <w:rPr>
          <w:rFonts w:ascii="Times New Roman" w:hAnsi="Times New Roman" w:cs="Times New Roman"/>
          <w:sz w:val="24"/>
          <w:szCs w:val="24"/>
        </w:rPr>
        <w:t xml:space="preserve"> birth defects are included</w:t>
      </w:r>
      <w:r w:rsidR="00C23454" w:rsidRPr="00442A6D">
        <w:rPr>
          <w:rFonts w:ascii="Times New Roman" w:hAnsi="Times New Roman" w:cs="Times New Roman"/>
          <w:sz w:val="24"/>
          <w:szCs w:val="24"/>
        </w:rPr>
        <w:t xml:space="preserve"> in Birth Defects surveillance systems</w:t>
      </w:r>
      <w:r w:rsidRPr="00442A6D">
        <w:rPr>
          <w:rFonts w:ascii="Times New Roman" w:hAnsi="Times New Roman" w:cs="Times New Roman"/>
          <w:sz w:val="24"/>
          <w:szCs w:val="24"/>
        </w:rPr>
        <w:t>, not just sample</w:t>
      </w:r>
      <w:r w:rsidR="00C23454" w:rsidRPr="00442A6D">
        <w:rPr>
          <w:rFonts w:ascii="Times New Roman" w:hAnsi="Times New Roman" w:cs="Times New Roman"/>
          <w:sz w:val="24"/>
          <w:szCs w:val="24"/>
        </w:rPr>
        <w:t>s</w:t>
      </w:r>
      <w:r w:rsidRPr="00442A6D">
        <w:rPr>
          <w:rFonts w:ascii="Times New Roman" w:hAnsi="Times New Roman" w:cs="Times New Roman"/>
          <w:sz w:val="24"/>
          <w:szCs w:val="24"/>
        </w:rPr>
        <w:t xml:space="preserve">.  Individual birth defects are rare occurrences so it is necessary to ascertain all cases in order to have enough cases of specific defects to study.  However, the controls in the </w:t>
      </w:r>
      <w:r w:rsidR="00C23454" w:rsidRPr="00442A6D">
        <w:rPr>
          <w:rFonts w:ascii="Times New Roman" w:hAnsi="Times New Roman" w:cs="Times New Roman"/>
          <w:sz w:val="24"/>
          <w:szCs w:val="24"/>
        </w:rPr>
        <w:t xml:space="preserve">BD-STEPS </w:t>
      </w:r>
      <w:r w:rsidRPr="00442A6D">
        <w:rPr>
          <w:rFonts w:ascii="Times New Roman" w:hAnsi="Times New Roman" w:cs="Times New Roman"/>
          <w:sz w:val="24"/>
          <w:szCs w:val="24"/>
        </w:rPr>
        <w:t xml:space="preserve">are selected by a sampling process. </w:t>
      </w:r>
    </w:p>
    <w:p w14:paraId="0E5E7048" w14:textId="77777777" w:rsidR="004A309F" w:rsidRPr="00442A6D" w:rsidRDefault="004A309F" w:rsidP="008D5258">
      <w:pPr>
        <w:widowControl/>
        <w:tabs>
          <w:tab w:val="left" w:pos="0"/>
          <w:tab w:val="left" w:pos="864"/>
          <w:tab w:val="left" w:pos="1440"/>
          <w:tab w:val="left" w:pos="2016"/>
          <w:tab w:val="left" w:pos="6192"/>
          <w:tab w:val="left" w:pos="6480"/>
          <w:tab w:val="left" w:pos="7200"/>
          <w:tab w:val="left" w:pos="7920"/>
          <w:tab w:val="left" w:pos="8640"/>
          <w:tab w:val="left" w:pos="9360"/>
        </w:tabs>
      </w:pPr>
    </w:p>
    <w:p w14:paraId="580629BC" w14:textId="77777777" w:rsidR="008D5258" w:rsidRPr="00F350B8" w:rsidRDefault="008D5258" w:rsidP="001C288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pPr>
      <w:r w:rsidRPr="00915B93">
        <w:t xml:space="preserve">For BD-STEPS, each of the CBDRP will select randomly from the population (from either vital records or hospital birth logs) approximately 75 eligible controls each year for inclusion in the study. Whether hospital records or birth certificates are used as the source for control-infants, the records are reviewed to ensure that, given the available information, the selected control- infant does not have a birth defect. Records are also reviewed to abstract information for the purpose of follow up and contact. </w:t>
      </w:r>
    </w:p>
    <w:p w14:paraId="7F7BF83F" w14:textId="77777777" w:rsidR="004A309F" w:rsidRPr="00442A6D" w:rsidRDefault="004A309F" w:rsidP="007E20C2">
      <w:pPr>
        <w:widowControl/>
        <w:tabs>
          <w:tab w:val="left" w:pos="0"/>
          <w:tab w:val="left" w:pos="864"/>
          <w:tab w:val="left" w:pos="1440"/>
          <w:tab w:val="left" w:pos="2016"/>
          <w:tab w:val="left" w:pos="6192"/>
          <w:tab w:val="left" w:pos="6480"/>
          <w:tab w:val="left" w:pos="7200"/>
          <w:tab w:val="left" w:pos="7920"/>
          <w:tab w:val="left" w:pos="8640"/>
          <w:tab w:val="left" w:pos="9360"/>
        </w:tabs>
      </w:pPr>
      <w:r w:rsidRPr="00442A6D">
        <w:t xml:space="preserve"> </w:t>
      </w:r>
    </w:p>
    <w:p w14:paraId="51EF78C1" w14:textId="77777777" w:rsidR="004A309F" w:rsidRPr="00442A6D" w:rsidRDefault="004A309F" w:rsidP="007E20C2">
      <w:pPr>
        <w:widowControl/>
        <w:tabs>
          <w:tab w:val="left" w:pos="0"/>
          <w:tab w:val="left" w:pos="864"/>
          <w:tab w:val="left" w:pos="1440"/>
          <w:tab w:val="left" w:pos="2016"/>
          <w:tab w:val="left" w:pos="6192"/>
          <w:tab w:val="left" w:pos="6480"/>
          <w:tab w:val="left" w:pos="7200"/>
          <w:tab w:val="left" w:pos="7920"/>
          <w:tab w:val="left" w:pos="8640"/>
          <w:tab w:val="left" w:pos="9360"/>
        </w:tabs>
        <w:jc w:val="both"/>
      </w:pPr>
    </w:p>
    <w:p w14:paraId="6AF8654B" w14:textId="77777777" w:rsidR="004A309F" w:rsidRPr="00442A6D" w:rsidRDefault="004A309F" w:rsidP="007E20C2">
      <w:pPr>
        <w:widowControl/>
        <w:tabs>
          <w:tab w:val="left" w:pos="864"/>
          <w:tab w:val="left" w:pos="1440"/>
          <w:tab w:val="left" w:pos="2016"/>
          <w:tab w:val="left" w:pos="6192"/>
          <w:tab w:val="left" w:pos="6480"/>
          <w:tab w:val="left" w:pos="7200"/>
          <w:tab w:val="left" w:pos="7920"/>
          <w:tab w:val="left" w:pos="8640"/>
          <w:tab w:val="left" w:pos="9360"/>
        </w:tabs>
        <w:jc w:val="both"/>
      </w:pPr>
      <w:r w:rsidRPr="00442A6D">
        <w:rPr>
          <w:b/>
          <w:bCs/>
        </w:rPr>
        <w:t>B.2.</w:t>
      </w:r>
      <w:r w:rsidRPr="00442A6D">
        <w:rPr>
          <w:b/>
          <w:bCs/>
        </w:rPr>
        <w:tab/>
      </w:r>
      <w:r w:rsidRPr="00442A6D">
        <w:rPr>
          <w:b/>
          <w:bCs/>
          <w:u w:val="single"/>
        </w:rPr>
        <w:t>Procedures for the Collection of Information</w:t>
      </w:r>
      <w:r w:rsidRPr="00442A6D">
        <w:rPr>
          <w:b/>
          <w:bCs/>
        </w:rPr>
        <w:t xml:space="preserve"> </w:t>
      </w:r>
    </w:p>
    <w:p w14:paraId="5652DEA3" w14:textId="5A5CDA0B" w:rsidR="004A309F" w:rsidRPr="00442A6D" w:rsidRDefault="00655B06" w:rsidP="00C6291B">
      <w:pPr>
        <w:widowControl/>
        <w:tabs>
          <w:tab w:val="left" w:pos="0"/>
          <w:tab w:val="left" w:pos="864"/>
          <w:tab w:val="left" w:pos="1440"/>
          <w:tab w:val="left" w:pos="2016"/>
          <w:tab w:val="left" w:pos="6192"/>
          <w:tab w:val="left" w:pos="6480"/>
          <w:tab w:val="left" w:pos="7200"/>
          <w:tab w:val="left" w:pos="7920"/>
          <w:tab w:val="left" w:pos="8640"/>
          <w:tab w:val="left" w:pos="9360"/>
        </w:tabs>
      </w:pPr>
      <w:r w:rsidRPr="00442A6D">
        <w:t>State-specific birth defects s</w:t>
      </w:r>
      <w:r w:rsidR="004A309F" w:rsidRPr="00442A6D">
        <w:t xml:space="preserve">urveillance data </w:t>
      </w:r>
      <w:r w:rsidRPr="00442A6D">
        <w:t xml:space="preserve">are </w:t>
      </w:r>
      <w:r w:rsidR="004A309F" w:rsidRPr="00442A6D">
        <w:t xml:space="preserve">used to identify case subjects for the </w:t>
      </w:r>
      <w:r w:rsidR="008D5258" w:rsidRPr="00442A6D">
        <w:t>BD-STEPS</w:t>
      </w:r>
      <w:r w:rsidR="003360A3">
        <w:t>.</w:t>
      </w:r>
      <w:r w:rsidR="004A309F" w:rsidRPr="00442A6D">
        <w:t xml:space="preserve"> The selection of </w:t>
      </w:r>
      <w:r w:rsidR="008D5258" w:rsidRPr="00442A6D">
        <w:t xml:space="preserve">BD-STEPS </w:t>
      </w:r>
      <w:r w:rsidR="004A309F" w:rsidRPr="00442A6D">
        <w:t xml:space="preserve">controls is described in Section B.1.  Once the children are identified for the study, a clinical geneticist reviews the information abstracted from the medical record to determine if they meet the case definition and are eligible for the study.  Once eligibility has been established, the names and contact information for the families are sent to </w:t>
      </w:r>
      <w:r w:rsidR="00E12747" w:rsidRPr="00442A6D">
        <w:t>the</w:t>
      </w:r>
      <w:r w:rsidR="0082413C" w:rsidRPr="00442A6D">
        <w:t xml:space="preserve"> </w:t>
      </w:r>
      <w:r w:rsidR="008D5258" w:rsidRPr="00442A6D">
        <w:t>Centers for the initial contact</w:t>
      </w:r>
      <w:r w:rsidR="004A309F" w:rsidRPr="00442A6D">
        <w:t>.</w:t>
      </w:r>
      <w:r w:rsidR="0082413C" w:rsidRPr="00442A6D">
        <w:t xml:space="preserve"> </w:t>
      </w:r>
      <w:r w:rsidR="00E12747" w:rsidRPr="00442A6D">
        <w:t>The first contact</w:t>
      </w:r>
      <w:r w:rsidR="00105609">
        <w:t>,</w:t>
      </w:r>
      <w:r w:rsidR="00E12747" w:rsidRPr="00442A6D">
        <w:t xml:space="preserve"> </w:t>
      </w:r>
      <w:r w:rsidR="00105609" w:rsidRPr="00442A6D">
        <w:t>sent by mail to the mothers</w:t>
      </w:r>
      <w:r w:rsidR="00105609">
        <w:t>,</w:t>
      </w:r>
      <w:r w:rsidR="00105609" w:rsidRPr="00442A6D">
        <w:t xml:space="preserve"> </w:t>
      </w:r>
      <w:r w:rsidR="00E12747" w:rsidRPr="00442A6D">
        <w:t>is</w:t>
      </w:r>
      <w:r w:rsidR="00984648" w:rsidRPr="00442A6D">
        <w:t xml:space="preserve"> </w:t>
      </w:r>
      <w:r w:rsidR="004A309F" w:rsidRPr="00442A6D">
        <w:t>a</w:t>
      </w:r>
      <w:r w:rsidR="00E12747" w:rsidRPr="00442A6D">
        <w:t>n introductory letter</w:t>
      </w:r>
      <w:r w:rsidR="004A309F" w:rsidRPr="00442A6D">
        <w:t xml:space="preserve"> (</w:t>
      </w:r>
      <w:r w:rsidR="004A309F" w:rsidRPr="00442A6D">
        <w:rPr>
          <w:b/>
          <w:bCs/>
        </w:rPr>
        <w:t xml:space="preserve">Attachment </w:t>
      </w:r>
      <w:r w:rsidR="00310295">
        <w:rPr>
          <w:b/>
          <w:bCs/>
        </w:rPr>
        <w:t>R1/</w:t>
      </w:r>
      <w:r w:rsidR="000C4132">
        <w:rPr>
          <w:b/>
          <w:bCs/>
        </w:rPr>
        <w:t>S</w:t>
      </w:r>
      <w:r w:rsidR="00310295">
        <w:rPr>
          <w:b/>
          <w:bCs/>
        </w:rPr>
        <w:t>2</w:t>
      </w:r>
      <w:r w:rsidR="004A309F" w:rsidRPr="00442A6D">
        <w:t>)</w:t>
      </w:r>
      <w:r w:rsidR="00E12747" w:rsidRPr="00442A6D">
        <w:t xml:space="preserve">, </w:t>
      </w:r>
      <w:r w:rsidR="00283A0A" w:rsidRPr="00442A6D">
        <w:t xml:space="preserve">along with </w:t>
      </w:r>
      <w:r w:rsidR="00E12747" w:rsidRPr="00442A6D">
        <w:t xml:space="preserve">a </w:t>
      </w:r>
      <w:r w:rsidR="008D5258" w:rsidRPr="00442A6D">
        <w:t xml:space="preserve">“Human Subjects” </w:t>
      </w:r>
      <w:r w:rsidR="00E12747" w:rsidRPr="00442A6D">
        <w:t xml:space="preserve">fact sheet </w:t>
      </w:r>
      <w:r w:rsidR="00E12747" w:rsidRPr="00442A6D">
        <w:rPr>
          <w:b/>
        </w:rPr>
        <w:t xml:space="preserve">(Attachment </w:t>
      </w:r>
      <w:r w:rsidR="00310295">
        <w:rPr>
          <w:b/>
        </w:rPr>
        <w:t>S1/S2</w:t>
      </w:r>
      <w:r w:rsidR="00E12747" w:rsidRPr="00442A6D">
        <w:t>),</w:t>
      </w:r>
      <w:r w:rsidR="004A309F" w:rsidRPr="00442A6D">
        <w:t xml:space="preserve"> and </w:t>
      </w:r>
      <w:r w:rsidR="00283A0A" w:rsidRPr="00442A6D">
        <w:t xml:space="preserve">a </w:t>
      </w:r>
      <w:r w:rsidR="008D5258" w:rsidRPr="00442A6D">
        <w:t xml:space="preserve">“Question and Answer” sheet </w:t>
      </w:r>
      <w:r w:rsidR="004A309F" w:rsidRPr="00442A6D">
        <w:t>(</w:t>
      </w:r>
      <w:r w:rsidR="004A309F" w:rsidRPr="00442A6D">
        <w:rPr>
          <w:b/>
          <w:bCs/>
        </w:rPr>
        <w:t>Attachment</w:t>
      </w:r>
      <w:r w:rsidR="00D8479C" w:rsidRPr="00442A6D">
        <w:rPr>
          <w:b/>
          <w:bCs/>
        </w:rPr>
        <w:t xml:space="preserve"> </w:t>
      </w:r>
      <w:r w:rsidR="00310295">
        <w:rPr>
          <w:b/>
          <w:bCs/>
        </w:rPr>
        <w:t>Q1/Q2</w:t>
      </w:r>
      <w:r w:rsidR="004A309F" w:rsidRPr="00442A6D">
        <w:rPr>
          <w:b/>
          <w:bCs/>
        </w:rPr>
        <w:t>)</w:t>
      </w:r>
      <w:r w:rsidR="00105609">
        <w:rPr>
          <w:b/>
          <w:bCs/>
        </w:rPr>
        <w:t>.</w:t>
      </w:r>
      <w:r w:rsidR="004A309F" w:rsidRPr="00442A6D">
        <w:t xml:space="preserve"> .  </w:t>
      </w:r>
    </w:p>
    <w:p w14:paraId="4433FEBD" w14:textId="77777777" w:rsidR="004A309F" w:rsidRPr="00442A6D" w:rsidRDefault="004A309F" w:rsidP="00C6291B">
      <w:pPr>
        <w:widowControl/>
        <w:tabs>
          <w:tab w:val="left" w:pos="0"/>
          <w:tab w:val="left" w:pos="864"/>
          <w:tab w:val="left" w:pos="1440"/>
          <w:tab w:val="left" w:pos="2016"/>
          <w:tab w:val="left" w:pos="6192"/>
          <w:tab w:val="left" w:pos="6480"/>
          <w:tab w:val="left" w:pos="7200"/>
          <w:tab w:val="left" w:pos="7920"/>
          <w:tab w:val="left" w:pos="8640"/>
          <w:tab w:val="left" w:pos="9360"/>
        </w:tabs>
      </w:pPr>
    </w:p>
    <w:p w14:paraId="19C0653D" w14:textId="3725C1DF" w:rsidR="00C6291B" w:rsidRPr="000449D1" w:rsidRDefault="004A309F" w:rsidP="00C6291B">
      <w:r w:rsidRPr="000449D1">
        <w:t xml:space="preserve">Approximately 10 days after the </w:t>
      </w:r>
      <w:r w:rsidR="006E41D8" w:rsidRPr="000449D1">
        <w:t>introductory packet</w:t>
      </w:r>
      <w:r w:rsidRPr="000449D1">
        <w:t xml:space="preserve"> has been sent, </w:t>
      </w:r>
      <w:r w:rsidR="008D5258" w:rsidRPr="000449D1">
        <w:t xml:space="preserve">the centralized interview contractor </w:t>
      </w:r>
      <w:r w:rsidRPr="000449D1">
        <w:t xml:space="preserve">makes follow up phone </w:t>
      </w:r>
      <w:r w:rsidR="00E12747" w:rsidRPr="000449D1">
        <w:t xml:space="preserve">or email contact with </w:t>
      </w:r>
      <w:r w:rsidRPr="000449D1">
        <w:t>the family</w:t>
      </w:r>
      <w:r w:rsidR="006E41D8" w:rsidRPr="000449D1">
        <w:t xml:space="preserve"> (see </w:t>
      </w:r>
      <w:r w:rsidR="006E41D8" w:rsidRPr="000449D1">
        <w:rPr>
          <w:b/>
        </w:rPr>
        <w:t xml:space="preserve">Attachment </w:t>
      </w:r>
      <w:r w:rsidR="00310295">
        <w:rPr>
          <w:b/>
        </w:rPr>
        <w:t>U1/T2</w:t>
      </w:r>
      <w:r w:rsidR="009B1C91" w:rsidRPr="000449D1">
        <w:rPr>
          <w:b/>
        </w:rPr>
        <w:t xml:space="preserve">) </w:t>
      </w:r>
      <w:r w:rsidR="003A2D46" w:rsidRPr="000449D1">
        <w:t xml:space="preserve">for email and voicemail </w:t>
      </w:r>
      <w:r w:rsidR="002E5806" w:rsidRPr="000449D1">
        <w:t xml:space="preserve">contact </w:t>
      </w:r>
      <w:r w:rsidR="003A2D46" w:rsidRPr="000449D1">
        <w:t>scripts</w:t>
      </w:r>
      <w:r w:rsidR="006E41D8" w:rsidRPr="000449D1">
        <w:t>)</w:t>
      </w:r>
      <w:r w:rsidRPr="000449D1">
        <w:t xml:space="preserve">. </w:t>
      </w:r>
      <w:r w:rsidR="00E12747" w:rsidRPr="000449D1">
        <w:t>If email contact is made, arrang</w:t>
      </w:r>
      <w:r w:rsidR="00283A0A" w:rsidRPr="000449D1">
        <w:t>e</w:t>
      </w:r>
      <w:r w:rsidR="00E12747" w:rsidRPr="000449D1">
        <w:t>ments are made for a follow up</w:t>
      </w:r>
      <w:r w:rsidR="00E12747" w:rsidRPr="00442A6D">
        <w:t xml:space="preserve"> phone call. During this phone call,</w:t>
      </w:r>
      <w:r w:rsidR="00984648" w:rsidRPr="00442A6D">
        <w:t xml:space="preserve"> </w:t>
      </w:r>
      <w:r w:rsidR="00283A0A" w:rsidRPr="00442A6D">
        <w:t>the interviewer</w:t>
      </w:r>
      <w:r w:rsidRPr="00442A6D">
        <w:t xml:space="preserve"> obtains oral consent for the interview and either conducts the interview then or schedules the interview at a time convenient for the family.  The interview is conducted with a CATI (see </w:t>
      </w:r>
      <w:r w:rsidRPr="00442A6D">
        <w:rPr>
          <w:b/>
          <w:bCs/>
        </w:rPr>
        <w:t xml:space="preserve">Attachment </w:t>
      </w:r>
      <w:r w:rsidR="00F350B8">
        <w:rPr>
          <w:b/>
          <w:bCs/>
        </w:rPr>
        <w:t>G</w:t>
      </w:r>
      <w:r w:rsidR="00310295">
        <w:rPr>
          <w:b/>
          <w:bCs/>
        </w:rPr>
        <w:t>1/G2</w:t>
      </w:r>
      <w:r w:rsidR="00F350B8" w:rsidRPr="00442A6D">
        <w:t xml:space="preserve"> </w:t>
      </w:r>
      <w:r w:rsidRPr="00442A6D">
        <w:t xml:space="preserve">for a hard copy of the questionnaire).  The script used in the </w:t>
      </w:r>
      <w:r w:rsidRPr="000449D1">
        <w:t>telephone interview</w:t>
      </w:r>
      <w:r w:rsidR="002E5806" w:rsidRPr="000449D1">
        <w:t xml:space="preserve"> (including oral consent)</w:t>
      </w:r>
      <w:r w:rsidRPr="000449D1">
        <w:t xml:space="preserve"> is in </w:t>
      </w:r>
      <w:r w:rsidRPr="000449D1">
        <w:rPr>
          <w:b/>
          <w:bCs/>
        </w:rPr>
        <w:t xml:space="preserve">Attachment </w:t>
      </w:r>
      <w:r w:rsidR="00B5297E" w:rsidRPr="000449D1">
        <w:rPr>
          <w:b/>
          <w:bCs/>
        </w:rPr>
        <w:t>L</w:t>
      </w:r>
      <w:r w:rsidR="00310295">
        <w:rPr>
          <w:b/>
          <w:bCs/>
        </w:rPr>
        <w:t>1/L2</w:t>
      </w:r>
      <w:r w:rsidRPr="000449D1">
        <w:t xml:space="preserve">.  </w:t>
      </w:r>
      <w:r w:rsidR="008D5258" w:rsidRPr="000449D1">
        <w:t>T</w:t>
      </w:r>
      <w:r w:rsidRPr="000449D1">
        <w:t xml:space="preserve">he script varies slightly depending on the status of the child: control, living case, and died or stillborn case. </w:t>
      </w:r>
    </w:p>
    <w:p w14:paraId="04F8A111" w14:textId="77777777" w:rsidR="00C6291B" w:rsidRPr="000449D1" w:rsidRDefault="00C6291B" w:rsidP="00C6291B"/>
    <w:p w14:paraId="5147BCBA" w14:textId="023EB081" w:rsidR="00C6291B" w:rsidRPr="000449D1" w:rsidRDefault="00C6291B" w:rsidP="002E305A">
      <w:pPr>
        <w:rPr>
          <w:rFonts w:cstheme="minorHAnsi"/>
        </w:rPr>
      </w:pPr>
      <w:r w:rsidRPr="000449D1">
        <w:t xml:space="preserve">A thank you letter is sent after all interviews. </w:t>
      </w:r>
      <w:r w:rsidRPr="000449D1">
        <w:rPr>
          <w:rFonts w:cstheme="minorHAnsi"/>
        </w:rPr>
        <w:t>For the states that allow CBDRP access of newborn bloodspots and require maternal con</w:t>
      </w:r>
      <w:r w:rsidR="00B5297E" w:rsidRPr="000449D1">
        <w:rPr>
          <w:rFonts w:cstheme="minorHAnsi"/>
        </w:rPr>
        <w:t>s</w:t>
      </w:r>
      <w:r w:rsidRPr="000449D1">
        <w:rPr>
          <w:rFonts w:cstheme="minorHAnsi"/>
        </w:rPr>
        <w:t>ent, a request for sharing of residual newborn bloodspots is included in the interview thank you letter (</w:t>
      </w:r>
      <w:r w:rsidRPr="000449D1">
        <w:rPr>
          <w:rFonts w:cstheme="minorHAnsi"/>
          <w:b/>
        </w:rPr>
        <w:t>Attachm</w:t>
      </w:r>
      <w:r w:rsidR="00762964">
        <w:rPr>
          <w:rFonts w:cstheme="minorHAnsi"/>
          <w:b/>
        </w:rPr>
        <w:t xml:space="preserve">ent </w:t>
      </w:r>
      <w:r w:rsidR="00310295">
        <w:rPr>
          <w:rFonts w:cstheme="minorHAnsi"/>
          <w:b/>
        </w:rPr>
        <w:t>V1/V2</w:t>
      </w:r>
      <w:r w:rsidRPr="000449D1">
        <w:rPr>
          <w:rFonts w:cstheme="minorHAnsi"/>
          <w:b/>
        </w:rPr>
        <w:t xml:space="preserve"> </w:t>
      </w:r>
      <w:r w:rsidRPr="000449D1">
        <w:rPr>
          <w:rFonts w:cstheme="minorHAnsi"/>
        </w:rPr>
        <w:t>) along with a $10 gift card, and a written consent form pertaining to bloodspots (</w:t>
      </w:r>
      <w:r w:rsidRPr="000449D1">
        <w:rPr>
          <w:rFonts w:cstheme="minorHAnsi"/>
          <w:b/>
        </w:rPr>
        <w:t xml:space="preserve">Attachment </w:t>
      </w:r>
      <w:r w:rsidR="00B5297E" w:rsidRPr="000449D1">
        <w:rPr>
          <w:rFonts w:cstheme="minorHAnsi"/>
          <w:b/>
        </w:rPr>
        <w:t>M</w:t>
      </w:r>
      <w:r w:rsidR="00310295">
        <w:rPr>
          <w:rFonts w:cstheme="minorHAnsi"/>
          <w:b/>
        </w:rPr>
        <w:t>1/M2</w:t>
      </w:r>
      <w:r w:rsidRPr="000449D1">
        <w:rPr>
          <w:rFonts w:cstheme="minorHAnsi"/>
        </w:rPr>
        <w:t xml:space="preserve">). For parents of multiples </w:t>
      </w:r>
      <w:r w:rsidRPr="000449D1">
        <w:rPr>
          <w:rFonts w:cstheme="minorHAnsi"/>
        </w:rPr>
        <w:lastRenderedPageBreak/>
        <w:t xml:space="preserve">(e.g. twins or triplets), consent for </w:t>
      </w:r>
      <w:r w:rsidR="003A6679">
        <w:rPr>
          <w:rFonts w:cstheme="minorHAnsi"/>
        </w:rPr>
        <w:t>sharing dat</w:t>
      </w:r>
      <w:r w:rsidR="00876238">
        <w:rPr>
          <w:rFonts w:cstheme="minorHAnsi"/>
        </w:rPr>
        <w:t>a</w:t>
      </w:r>
      <w:r w:rsidR="003A6679">
        <w:rPr>
          <w:rFonts w:cstheme="minorHAnsi"/>
        </w:rPr>
        <w:t xml:space="preserve"> (including </w:t>
      </w:r>
      <w:r w:rsidRPr="000449D1">
        <w:rPr>
          <w:rFonts w:cstheme="minorHAnsi"/>
        </w:rPr>
        <w:t>newborn bloodspots</w:t>
      </w:r>
      <w:r w:rsidR="003A6679">
        <w:rPr>
          <w:rFonts w:cstheme="minorHAnsi"/>
        </w:rPr>
        <w:t>)</w:t>
      </w:r>
      <w:r w:rsidRPr="000449D1">
        <w:rPr>
          <w:rFonts w:cstheme="minorHAnsi"/>
        </w:rPr>
        <w:t xml:space="preserve"> of the siblings that were part of the multiple birth will be requested (</w:t>
      </w:r>
      <w:r w:rsidRPr="000449D1">
        <w:rPr>
          <w:rFonts w:cstheme="minorHAnsi"/>
          <w:b/>
        </w:rPr>
        <w:t xml:space="preserve">Attachment </w:t>
      </w:r>
      <w:r w:rsidR="00B5297E" w:rsidRPr="000449D1">
        <w:rPr>
          <w:rFonts w:cstheme="minorHAnsi"/>
          <w:b/>
        </w:rPr>
        <w:t>N</w:t>
      </w:r>
      <w:r w:rsidR="00310295">
        <w:rPr>
          <w:rFonts w:cstheme="minorHAnsi"/>
          <w:b/>
        </w:rPr>
        <w:t>1/N2</w:t>
      </w:r>
      <w:r w:rsidRPr="000449D1">
        <w:rPr>
          <w:rFonts w:cstheme="minorHAnsi"/>
        </w:rPr>
        <w:t xml:space="preserve">).  </w:t>
      </w:r>
    </w:p>
    <w:p w14:paraId="48200436" w14:textId="77777777" w:rsidR="00C6291B" w:rsidRPr="000449D1" w:rsidRDefault="00C6291B" w:rsidP="002E305A">
      <w:pPr>
        <w:rPr>
          <w:rFonts w:cstheme="minorHAnsi"/>
        </w:rPr>
      </w:pPr>
    </w:p>
    <w:p w14:paraId="0F4E60E4" w14:textId="10DBA161" w:rsidR="00870532" w:rsidRPr="000449D1" w:rsidRDefault="00870532" w:rsidP="002E305A">
      <w:r w:rsidRPr="00876238">
        <w:t xml:space="preserve">In addition, participants are asked in the questionnaire if they report working in one of eight occupational categories of interest. If yes, participants are sent a standardized introductory </w:t>
      </w:r>
      <w:r w:rsidR="000C4132" w:rsidRPr="00876238">
        <w:t>invitation that</w:t>
      </w:r>
      <w:r w:rsidRPr="00876238">
        <w:t xml:space="preserve"> includes information about the online questionnaire</w:t>
      </w:r>
      <w:r w:rsidR="00B5297E" w:rsidRPr="00876238">
        <w:t xml:space="preserve"> and </w:t>
      </w:r>
      <w:r w:rsidRPr="00876238">
        <w:t xml:space="preserve">a link to the questionnaire </w:t>
      </w:r>
      <w:r w:rsidRPr="00876238">
        <w:rPr>
          <w:rFonts w:cstheme="minorHAnsi"/>
        </w:rPr>
        <w:t>(</w:t>
      </w:r>
      <w:r w:rsidRPr="00876238">
        <w:rPr>
          <w:rFonts w:cstheme="minorHAnsi"/>
          <w:b/>
        </w:rPr>
        <w:t xml:space="preserve">Attachment </w:t>
      </w:r>
      <w:r w:rsidR="00B5297E" w:rsidRPr="00876238">
        <w:rPr>
          <w:rFonts w:cstheme="minorHAnsi"/>
          <w:b/>
        </w:rPr>
        <w:t>H</w:t>
      </w:r>
      <w:r w:rsidR="00493294" w:rsidRPr="00876238">
        <w:rPr>
          <w:rFonts w:cstheme="minorHAnsi"/>
          <w:b/>
        </w:rPr>
        <w:t>1-H8</w:t>
      </w:r>
      <w:r w:rsidRPr="00876238">
        <w:rPr>
          <w:rFonts w:cstheme="minorHAnsi"/>
        </w:rPr>
        <w:t>).</w:t>
      </w:r>
      <w:r w:rsidRPr="000449D1">
        <w:rPr>
          <w:rFonts w:cstheme="minorHAnsi"/>
        </w:rPr>
        <w:t xml:space="preserve"> </w:t>
      </w:r>
    </w:p>
    <w:p w14:paraId="4CE7B310" w14:textId="77777777" w:rsidR="004A309F" w:rsidRDefault="004A309F" w:rsidP="001C2887">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pPr>
    </w:p>
    <w:p w14:paraId="2D65F989" w14:textId="10B3E4AC" w:rsidR="00762964" w:rsidRPr="000449D1" w:rsidRDefault="00762964" w:rsidP="001C2887">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pPr>
      <w:r>
        <w:t>Finally, Medical Records will be requested (</w:t>
      </w:r>
      <w:r w:rsidRPr="000C4132">
        <w:rPr>
          <w:b/>
        </w:rPr>
        <w:t xml:space="preserve">Attachments </w:t>
      </w:r>
      <w:r w:rsidR="0028607B">
        <w:rPr>
          <w:b/>
        </w:rPr>
        <w:t>O1/O2</w:t>
      </w:r>
      <w:r w:rsidRPr="000C4132">
        <w:rPr>
          <w:b/>
        </w:rPr>
        <w:t xml:space="preserve"> and W</w:t>
      </w:r>
      <w:r>
        <w:t xml:space="preserve">) for review for participants reporting certain medical conditions (see </w:t>
      </w:r>
      <w:r w:rsidR="0028607B">
        <w:t xml:space="preserve">Section </w:t>
      </w:r>
      <w:r>
        <w:t xml:space="preserve">B.4). </w:t>
      </w:r>
    </w:p>
    <w:p w14:paraId="6FCD5B67" w14:textId="77777777" w:rsidR="00373CF8" w:rsidRPr="000449D1" w:rsidRDefault="00373CF8" w:rsidP="007E20C2">
      <w:pPr>
        <w:widowControl/>
        <w:tabs>
          <w:tab w:val="left" w:pos="0"/>
          <w:tab w:val="left" w:pos="864"/>
          <w:tab w:val="left" w:pos="1440"/>
          <w:tab w:val="left" w:pos="2016"/>
          <w:tab w:val="left" w:pos="6192"/>
          <w:tab w:val="left" w:pos="6480"/>
          <w:tab w:val="left" w:pos="7200"/>
          <w:tab w:val="left" w:pos="7920"/>
          <w:tab w:val="left" w:pos="8640"/>
          <w:tab w:val="left" w:pos="9360"/>
        </w:tabs>
      </w:pPr>
    </w:p>
    <w:p w14:paraId="34388285" w14:textId="77777777" w:rsidR="004A309F" w:rsidRPr="00442A6D" w:rsidRDefault="004A309F" w:rsidP="007E20C2">
      <w:pPr>
        <w:widowControl/>
        <w:tabs>
          <w:tab w:val="left" w:pos="864"/>
          <w:tab w:val="left" w:pos="1440"/>
          <w:tab w:val="left" w:pos="2016"/>
          <w:tab w:val="left" w:pos="6192"/>
          <w:tab w:val="left" w:pos="6480"/>
          <w:tab w:val="left" w:pos="7200"/>
          <w:tab w:val="left" w:pos="7920"/>
          <w:tab w:val="left" w:pos="8640"/>
          <w:tab w:val="left" w:pos="9360"/>
        </w:tabs>
        <w:ind w:left="864" w:hanging="864"/>
        <w:jc w:val="both"/>
      </w:pPr>
      <w:r w:rsidRPr="000449D1">
        <w:rPr>
          <w:b/>
          <w:bCs/>
        </w:rPr>
        <w:t>B.3.</w:t>
      </w:r>
      <w:r w:rsidRPr="000449D1">
        <w:rPr>
          <w:b/>
          <w:bCs/>
        </w:rPr>
        <w:tab/>
      </w:r>
      <w:r w:rsidRPr="000449D1">
        <w:rPr>
          <w:b/>
          <w:bCs/>
          <w:u w:val="single"/>
        </w:rPr>
        <w:t>Methods to Maximize Response Rates and Deal</w:t>
      </w:r>
      <w:r w:rsidRPr="00442A6D">
        <w:rPr>
          <w:b/>
          <w:bCs/>
          <w:u w:val="single"/>
        </w:rPr>
        <w:t xml:space="preserve"> </w:t>
      </w:r>
      <w:r w:rsidR="00182EE2" w:rsidRPr="00442A6D">
        <w:rPr>
          <w:b/>
          <w:bCs/>
          <w:u w:val="single"/>
        </w:rPr>
        <w:t>w</w:t>
      </w:r>
      <w:r w:rsidRPr="00442A6D">
        <w:rPr>
          <w:b/>
          <w:bCs/>
          <w:u w:val="single"/>
        </w:rPr>
        <w:t>ith Nonresponse</w:t>
      </w:r>
      <w:r w:rsidRPr="00442A6D">
        <w:rPr>
          <w:b/>
          <w:bCs/>
        </w:rPr>
        <w:t xml:space="preserve"> </w:t>
      </w:r>
    </w:p>
    <w:p w14:paraId="76F3E4C8" w14:textId="54CAC51A" w:rsidR="004A309F" w:rsidRDefault="004A309F" w:rsidP="007E20C2">
      <w:pPr>
        <w:widowControl/>
        <w:tabs>
          <w:tab w:val="left" w:pos="0"/>
          <w:tab w:val="left" w:pos="864"/>
          <w:tab w:val="left" w:pos="1440"/>
          <w:tab w:val="left" w:pos="2016"/>
          <w:tab w:val="left" w:pos="6192"/>
          <w:tab w:val="left" w:pos="6480"/>
          <w:tab w:val="left" w:pos="7200"/>
          <w:tab w:val="left" w:pos="7920"/>
          <w:tab w:val="left" w:pos="8640"/>
          <w:tab w:val="left" w:pos="9360"/>
        </w:tabs>
      </w:pPr>
      <w:r w:rsidRPr="00442A6D">
        <w:t xml:space="preserve">The response rate </w:t>
      </w:r>
      <w:r w:rsidR="00A95206" w:rsidRPr="00442A6D">
        <w:t xml:space="preserve">during the </w:t>
      </w:r>
      <w:r w:rsidR="00B00B94" w:rsidRPr="00442A6D">
        <w:t>first year</w:t>
      </w:r>
      <w:r w:rsidR="00A95206" w:rsidRPr="00442A6D">
        <w:t xml:space="preserve"> of the NBDPS</w:t>
      </w:r>
      <w:r w:rsidRPr="00442A6D">
        <w:t xml:space="preserve"> was </w:t>
      </w:r>
      <w:r w:rsidR="003E01D6" w:rsidRPr="00442A6D">
        <w:t>approximately 60%</w:t>
      </w:r>
      <w:r w:rsidRPr="00442A6D">
        <w:t xml:space="preserve"> for cases and controls.</w:t>
      </w:r>
      <w:r w:rsidR="00A95206" w:rsidRPr="00442A6D">
        <w:t xml:space="preserve">  With the addition of the $20 money order in the introductory packet, interview participation rates increased </w:t>
      </w:r>
      <w:r w:rsidR="003E01D6" w:rsidRPr="00442A6D">
        <w:t xml:space="preserve">initially </w:t>
      </w:r>
      <w:r w:rsidR="00A95206" w:rsidRPr="00442A6D">
        <w:t>to</w:t>
      </w:r>
      <w:r w:rsidR="003E01D6" w:rsidRPr="00442A6D">
        <w:t xml:space="preserve"> over 70%</w:t>
      </w:r>
      <w:r w:rsidR="00A95206" w:rsidRPr="00442A6D">
        <w:t xml:space="preserve"> in 2000.</w:t>
      </w:r>
      <w:r w:rsidR="00E67CE6" w:rsidRPr="00442A6D">
        <w:t xml:space="preserve"> </w:t>
      </w:r>
      <w:r w:rsidR="004D2968" w:rsidRPr="00442A6D">
        <w:t>Given the changing communication landscape with increasingly difficult initial contact of potential new participants, i</w:t>
      </w:r>
      <w:r w:rsidR="00693164" w:rsidRPr="00442A6D">
        <w:t xml:space="preserve">n May of 2010, NBDPS </w:t>
      </w:r>
      <w:r w:rsidR="00B15734" w:rsidRPr="00442A6D">
        <w:t xml:space="preserve">recruitment </w:t>
      </w:r>
      <w:r w:rsidR="00693164" w:rsidRPr="00442A6D">
        <w:t>tracking and tracing procedure was revised an</w:t>
      </w:r>
      <w:r w:rsidR="00B15734" w:rsidRPr="00442A6D">
        <w:t>d</w:t>
      </w:r>
      <w:r w:rsidR="00693164" w:rsidRPr="00442A6D">
        <w:t xml:space="preserve"> approved by CDC IRB to include the use of e-mail</w:t>
      </w:r>
      <w:r w:rsidR="00105609">
        <w:t xml:space="preserve"> (see </w:t>
      </w:r>
      <w:r w:rsidR="00105609" w:rsidRPr="003A2D46">
        <w:rPr>
          <w:b/>
        </w:rPr>
        <w:t xml:space="preserve">Attachment </w:t>
      </w:r>
      <w:r w:rsidR="00310295">
        <w:rPr>
          <w:b/>
        </w:rPr>
        <w:t>U1/U2</w:t>
      </w:r>
      <w:r w:rsidR="00105609">
        <w:rPr>
          <w:b/>
        </w:rPr>
        <w:t xml:space="preserve"> </w:t>
      </w:r>
      <w:r w:rsidR="00105609">
        <w:t>for email and voicemail scripts</w:t>
      </w:r>
      <w:r w:rsidR="00105609">
        <w:rPr>
          <w:b/>
        </w:rPr>
        <w:t>)</w:t>
      </w:r>
      <w:r w:rsidR="00693164" w:rsidRPr="00442A6D">
        <w:t>.</w:t>
      </w:r>
      <w:r w:rsidR="00F06180" w:rsidRPr="00442A6D">
        <w:t xml:space="preserve"> </w:t>
      </w:r>
      <w:r w:rsidR="00E67CE6" w:rsidRPr="00442A6D">
        <w:t xml:space="preserve">Interview participation rates </w:t>
      </w:r>
      <w:r w:rsidR="00D15122" w:rsidRPr="00442A6D">
        <w:t>range</w:t>
      </w:r>
      <w:r w:rsidR="00693164" w:rsidRPr="00442A6D">
        <w:t>d</w:t>
      </w:r>
      <w:r w:rsidR="00D15122" w:rsidRPr="00442A6D">
        <w:t xml:space="preserve"> </w:t>
      </w:r>
      <w:r w:rsidR="003E01D6" w:rsidRPr="00442A6D">
        <w:t>from approximately</w:t>
      </w:r>
      <w:r w:rsidR="00D15122" w:rsidRPr="00442A6D">
        <w:t xml:space="preserve"> </w:t>
      </w:r>
      <w:r w:rsidR="00A130E0" w:rsidRPr="00442A6D">
        <w:t>60-</w:t>
      </w:r>
      <w:r w:rsidR="003E01D6" w:rsidRPr="00442A6D">
        <w:t>70%</w:t>
      </w:r>
      <w:r w:rsidR="00A130E0" w:rsidRPr="00442A6D">
        <w:t xml:space="preserve"> from 2005-2009.</w:t>
      </w:r>
    </w:p>
    <w:p w14:paraId="059CBCE7" w14:textId="77777777" w:rsidR="001F7870" w:rsidRDefault="001F7870" w:rsidP="007E20C2">
      <w:pPr>
        <w:widowControl/>
        <w:tabs>
          <w:tab w:val="left" w:pos="0"/>
          <w:tab w:val="left" w:pos="864"/>
          <w:tab w:val="left" w:pos="1440"/>
          <w:tab w:val="left" w:pos="2016"/>
          <w:tab w:val="left" w:pos="6192"/>
          <w:tab w:val="left" w:pos="6480"/>
          <w:tab w:val="left" w:pos="7200"/>
          <w:tab w:val="left" w:pos="7920"/>
          <w:tab w:val="left" w:pos="8640"/>
          <w:tab w:val="left" w:pos="9360"/>
        </w:tabs>
      </w:pPr>
    </w:p>
    <w:p w14:paraId="6907A14A" w14:textId="77777777" w:rsidR="001F7870" w:rsidRDefault="001F7870" w:rsidP="001F78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The token of appreciation amount for both the online questionnaire and the bloodspot consent request is ten dollars. This amount is less than the $20 gift card offered for the BD-STEPS CATI questionnaire. The direct interviewer contact required for the CATI was determined to be more time-consuming than the newly proposed data collections. Based on this difference and the experience of the research group with previous studies, the BD-STEPS coordinating council voted to implement $10 tokens of appreciation for both proposed study segments. </w:t>
      </w:r>
    </w:p>
    <w:p w14:paraId="64C376A3" w14:textId="77777777" w:rsidR="001F7870" w:rsidRPr="00442A6D" w:rsidRDefault="001F7870" w:rsidP="007E20C2">
      <w:pPr>
        <w:widowControl/>
        <w:tabs>
          <w:tab w:val="left" w:pos="0"/>
          <w:tab w:val="left" w:pos="864"/>
          <w:tab w:val="left" w:pos="1440"/>
          <w:tab w:val="left" w:pos="2016"/>
          <w:tab w:val="left" w:pos="6192"/>
          <w:tab w:val="left" w:pos="6480"/>
          <w:tab w:val="left" w:pos="7200"/>
          <w:tab w:val="left" w:pos="7920"/>
          <w:tab w:val="left" w:pos="8640"/>
          <w:tab w:val="left" w:pos="9360"/>
        </w:tabs>
      </w:pPr>
    </w:p>
    <w:p w14:paraId="39AB347D" w14:textId="77777777" w:rsidR="00983DB5" w:rsidRPr="00442A6D" w:rsidRDefault="00983DB5"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809811D" w14:textId="77777777" w:rsidR="004A309F" w:rsidRPr="00442A6D" w:rsidRDefault="004A309F" w:rsidP="007E20C2">
      <w:pPr>
        <w:widowControl/>
        <w:tabs>
          <w:tab w:val="left" w:pos="864"/>
          <w:tab w:val="left" w:pos="1440"/>
          <w:tab w:val="left" w:pos="2016"/>
          <w:tab w:val="left" w:pos="6192"/>
          <w:tab w:val="left" w:pos="6480"/>
          <w:tab w:val="left" w:pos="7200"/>
          <w:tab w:val="left" w:pos="7920"/>
          <w:tab w:val="left" w:pos="8640"/>
          <w:tab w:val="left" w:pos="9360"/>
        </w:tabs>
        <w:ind w:left="864" w:hanging="864"/>
        <w:jc w:val="both"/>
      </w:pPr>
      <w:r w:rsidRPr="00442A6D">
        <w:rPr>
          <w:b/>
          <w:bCs/>
        </w:rPr>
        <w:t>B.4.</w:t>
      </w:r>
      <w:r w:rsidRPr="00442A6D">
        <w:rPr>
          <w:b/>
          <w:bCs/>
        </w:rPr>
        <w:tab/>
      </w:r>
      <w:r w:rsidRPr="00442A6D">
        <w:rPr>
          <w:b/>
          <w:bCs/>
          <w:u w:val="single"/>
        </w:rPr>
        <w:t>Tests of Procedures or Methods to be Undertaken</w:t>
      </w:r>
    </w:p>
    <w:p w14:paraId="1FAB3058" w14:textId="77777777" w:rsidR="00556D5F" w:rsidRPr="007B0B18" w:rsidRDefault="00556D5F" w:rsidP="001C2887">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pPr>
      <w:r w:rsidRPr="00915B93">
        <w:t>A</w:t>
      </w:r>
      <w:r w:rsidR="00F804DC" w:rsidRPr="00915B93">
        <w:t>s mentioned before, a</w:t>
      </w:r>
      <w:r w:rsidRPr="00915B93">
        <w:t xml:space="preserve"> large portion of the BD-STEPS interview will be maintained from the NBDPS to make pooling of the CBDRP’s NBDPS and BD-STEPS data possible</w:t>
      </w:r>
      <w:r w:rsidR="00F804DC" w:rsidRPr="00915B93">
        <w:t>. Innovative questions were added for BD-STEPs and are detailed in section</w:t>
      </w:r>
      <w:r w:rsidR="00F804DC" w:rsidRPr="007B0B18">
        <w:t xml:space="preserve"> A.3.</w:t>
      </w:r>
    </w:p>
    <w:p w14:paraId="056A6EB9" w14:textId="77777777" w:rsidR="00870532" w:rsidRDefault="00870532" w:rsidP="001C2887"/>
    <w:p w14:paraId="5F265F02" w14:textId="7C6B78B5" w:rsidR="00870532" w:rsidRDefault="00870532" w:rsidP="001C2887">
      <w:r>
        <w:t xml:space="preserve">The online occupational questionnaire </w:t>
      </w:r>
      <w:r w:rsidR="00E7330A">
        <w:t>(</w:t>
      </w:r>
      <w:r w:rsidR="00E7330A" w:rsidRPr="00B5297E">
        <w:rPr>
          <w:b/>
        </w:rPr>
        <w:t xml:space="preserve">Attachment </w:t>
      </w:r>
      <w:r w:rsidR="00B5297E" w:rsidRPr="00B5297E">
        <w:rPr>
          <w:b/>
        </w:rPr>
        <w:t>H</w:t>
      </w:r>
      <w:r w:rsidR="00493294">
        <w:rPr>
          <w:b/>
        </w:rPr>
        <w:t>1-H8</w:t>
      </w:r>
      <w:r w:rsidR="00E7330A">
        <w:t xml:space="preserve">) </w:t>
      </w:r>
      <w:r>
        <w:t xml:space="preserve">represents a new method for data collection for the study. </w:t>
      </w:r>
    </w:p>
    <w:p w14:paraId="5E17CB95" w14:textId="77777777" w:rsidR="00870532" w:rsidRDefault="00870532" w:rsidP="001C2887">
      <w:r>
        <w:t xml:space="preserve"> </w:t>
      </w:r>
    </w:p>
    <w:p w14:paraId="51E9F6A2" w14:textId="01F85F80" w:rsidR="00F320AB" w:rsidRPr="007B0B18" w:rsidRDefault="00F320AB" w:rsidP="001C2887">
      <w:r w:rsidRPr="00876238">
        <w:t>In addition, new for BD-STEPS</w:t>
      </w:r>
      <w:r w:rsidR="0070495C" w:rsidRPr="00876238">
        <w:t xml:space="preserve"> (as mentioned in section A.6)</w:t>
      </w:r>
      <w:r w:rsidRPr="00876238">
        <w:t xml:space="preserve">, at the end of the interview, requests </w:t>
      </w:r>
      <w:r w:rsidR="00B5297E" w:rsidRPr="00876238">
        <w:t>are planned for</w:t>
      </w:r>
      <w:r w:rsidRPr="00876238">
        <w:t xml:space="preserve"> participants </w:t>
      </w:r>
      <w:r w:rsidR="000A2B9A" w:rsidRPr="00876238">
        <w:t xml:space="preserve">reporting </w:t>
      </w:r>
      <w:r w:rsidRPr="00876238">
        <w:t>certain procedures/conditions for mailing an additio</w:t>
      </w:r>
      <w:r w:rsidR="0070495C" w:rsidRPr="00876238">
        <w:t xml:space="preserve">nal consent for medical/dental </w:t>
      </w:r>
      <w:r w:rsidRPr="00876238">
        <w:t xml:space="preserve">records. Medical records contain specific information that might be hard for women to recall, and medical record review allows validation of exposures reported by the mother in the CATI. Initial topics for which medical records </w:t>
      </w:r>
      <w:r w:rsidR="00B5297E" w:rsidRPr="00876238">
        <w:t>are planned</w:t>
      </w:r>
      <w:r w:rsidRPr="00876238">
        <w:t xml:space="preserve"> include fertility treatments and dental treatments (See </w:t>
      </w:r>
      <w:r w:rsidRPr="00876238">
        <w:rPr>
          <w:b/>
        </w:rPr>
        <w:t xml:space="preserve">Attachments </w:t>
      </w:r>
      <w:r w:rsidR="007C46A6">
        <w:rPr>
          <w:b/>
        </w:rPr>
        <w:t>O1/O2</w:t>
      </w:r>
      <w:r w:rsidR="00FF50DC" w:rsidRPr="000C4132">
        <w:rPr>
          <w:b/>
        </w:rPr>
        <w:t xml:space="preserve"> </w:t>
      </w:r>
      <w:r w:rsidR="003A2D46" w:rsidRPr="000C4132">
        <w:rPr>
          <w:b/>
        </w:rPr>
        <w:t xml:space="preserve">and </w:t>
      </w:r>
      <w:r w:rsidR="00FF50DC" w:rsidRPr="000C4132">
        <w:rPr>
          <w:b/>
        </w:rPr>
        <w:t>W</w:t>
      </w:r>
      <w:r w:rsidR="00FF50DC" w:rsidRPr="00876238">
        <w:rPr>
          <w:b/>
        </w:rPr>
        <w:t xml:space="preserve"> </w:t>
      </w:r>
      <w:r w:rsidR="003A2D46" w:rsidRPr="00876238">
        <w:t>for medical records request letter and medical records request form</w:t>
      </w:r>
      <w:r w:rsidRPr="00876238">
        <w:t>).</w:t>
      </w:r>
      <w:r w:rsidR="00FF50DC">
        <w:t xml:space="preserve"> </w:t>
      </w:r>
    </w:p>
    <w:p w14:paraId="17A78716" w14:textId="77777777" w:rsidR="00B57C2D" w:rsidRDefault="00B57C2D" w:rsidP="00157C98">
      <w:pPr>
        <w:widowControl/>
        <w:tabs>
          <w:tab w:val="left" w:pos="864"/>
          <w:tab w:val="left" w:pos="1440"/>
          <w:tab w:val="left" w:pos="2016"/>
          <w:tab w:val="left" w:pos="6192"/>
          <w:tab w:val="left" w:pos="6480"/>
          <w:tab w:val="left" w:pos="7200"/>
          <w:tab w:val="left" w:pos="7920"/>
          <w:tab w:val="left" w:pos="8640"/>
          <w:tab w:val="left" w:pos="9360"/>
        </w:tabs>
        <w:jc w:val="both"/>
        <w:rPr>
          <w:b/>
          <w:bCs/>
        </w:rPr>
      </w:pPr>
    </w:p>
    <w:p w14:paraId="1C649D2A" w14:textId="77777777" w:rsidR="008A0CAD" w:rsidRDefault="008A0CAD" w:rsidP="00157C98">
      <w:pPr>
        <w:widowControl/>
        <w:tabs>
          <w:tab w:val="left" w:pos="864"/>
          <w:tab w:val="left" w:pos="1440"/>
          <w:tab w:val="left" w:pos="2016"/>
          <w:tab w:val="left" w:pos="6192"/>
          <w:tab w:val="left" w:pos="6480"/>
          <w:tab w:val="left" w:pos="7200"/>
          <w:tab w:val="left" w:pos="7920"/>
          <w:tab w:val="left" w:pos="8640"/>
          <w:tab w:val="left" w:pos="9360"/>
        </w:tabs>
        <w:jc w:val="both"/>
        <w:rPr>
          <w:b/>
          <w:bCs/>
        </w:rPr>
      </w:pPr>
    </w:p>
    <w:p w14:paraId="5AEE03B0" w14:textId="77777777" w:rsidR="008A0CAD" w:rsidRDefault="008A0CAD" w:rsidP="00157C98">
      <w:pPr>
        <w:widowControl/>
        <w:tabs>
          <w:tab w:val="left" w:pos="864"/>
          <w:tab w:val="left" w:pos="1440"/>
          <w:tab w:val="left" w:pos="2016"/>
          <w:tab w:val="left" w:pos="6192"/>
          <w:tab w:val="left" w:pos="6480"/>
          <w:tab w:val="left" w:pos="7200"/>
          <w:tab w:val="left" w:pos="7920"/>
          <w:tab w:val="left" w:pos="8640"/>
          <w:tab w:val="left" w:pos="9360"/>
        </w:tabs>
        <w:jc w:val="both"/>
        <w:rPr>
          <w:b/>
          <w:bCs/>
        </w:rPr>
      </w:pPr>
    </w:p>
    <w:p w14:paraId="78104FF3" w14:textId="77777777" w:rsidR="008A0CAD" w:rsidRDefault="008A0CAD" w:rsidP="00157C98">
      <w:pPr>
        <w:widowControl/>
        <w:tabs>
          <w:tab w:val="left" w:pos="864"/>
          <w:tab w:val="left" w:pos="1440"/>
          <w:tab w:val="left" w:pos="2016"/>
          <w:tab w:val="left" w:pos="6192"/>
          <w:tab w:val="left" w:pos="6480"/>
          <w:tab w:val="left" w:pos="7200"/>
          <w:tab w:val="left" w:pos="7920"/>
          <w:tab w:val="left" w:pos="8640"/>
          <w:tab w:val="left" w:pos="9360"/>
        </w:tabs>
        <w:jc w:val="both"/>
        <w:rPr>
          <w:b/>
          <w:bCs/>
        </w:rPr>
      </w:pPr>
    </w:p>
    <w:p w14:paraId="10F60F7E" w14:textId="77777777" w:rsidR="004A309F" w:rsidRPr="00442A6D" w:rsidRDefault="004A309F" w:rsidP="00157C98">
      <w:pPr>
        <w:widowControl/>
        <w:tabs>
          <w:tab w:val="left" w:pos="864"/>
          <w:tab w:val="left" w:pos="1440"/>
          <w:tab w:val="left" w:pos="2016"/>
          <w:tab w:val="left" w:pos="6192"/>
          <w:tab w:val="left" w:pos="6480"/>
          <w:tab w:val="left" w:pos="7200"/>
          <w:tab w:val="left" w:pos="7920"/>
          <w:tab w:val="left" w:pos="8640"/>
          <w:tab w:val="left" w:pos="9360"/>
        </w:tabs>
        <w:jc w:val="both"/>
        <w:rPr>
          <w:u w:val="single"/>
        </w:rPr>
      </w:pPr>
      <w:r w:rsidRPr="00442A6D">
        <w:rPr>
          <w:b/>
          <w:bCs/>
        </w:rPr>
        <w:t>B.5.</w:t>
      </w:r>
      <w:r w:rsidRPr="00442A6D">
        <w:rPr>
          <w:b/>
          <w:bCs/>
        </w:rPr>
        <w:tab/>
      </w:r>
      <w:r w:rsidRPr="00442A6D">
        <w:rPr>
          <w:b/>
          <w:bCs/>
          <w:u w:val="single"/>
        </w:rPr>
        <w:t>Individuals Consulted on Statistical Aspects and Individuals Collecting and/or Analyzing Data</w:t>
      </w:r>
    </w:p>
    <w:p w14:paraId="4ABD069A" w14:textId="77777777" w:rsidR="008F42C3" w:rsidRPr="00442A6D" w:rsidRDefault="008F42C3" w:rsidP="007E20C2">
      <w:pPr>
        <w:widowControl/>
        <w:tabs>
          <w:tab w:val="left" w:pos="0"/>
          <w:tab w:val="left" w:pos="864"/>
          <w:tab w:val="left" w:pos="1440"/>
          <w:tab w:val="left" w:pos="2016"/>
          <w:tab w:val="left" w:pos="6192"/>
          <w:tab w:val="left" w:pos="6480"/>
          <w:tab w:val="left" w:pos="7200"/>
          <w:tab w:val="left" w:pos="7920"/>
          <w:tab w:val="left" w:pos="8640"/>
          <w:tab w:val="left" w:pos="9360"/>
        </w:tabs>
      </w:pPr>
    </w:p>
    <w:p w14:paraId="50B313C4" w14:textId="77777777" w:rsidR="004A309F" w:rsidRPr="00442A6D" w:rsidRDefault="004A309F" w:rsidP="007E20C2">
      <w:pPr>
        <w:widowControl/>
        <w:tabs>
          <w:tab w:val="left" w:pos="0"/>
          <w:tab w:val="left" w:pos="864"/>
          <w:tab w:val="left" w:pos="1440"/>
          <w:tab w:val="left" w:pos="2016"/>
          <w:tab w:val="left" w:pos="6192"/>
          <w:tab w:val="left" w:pos="6480"/>
          <w:tab w:val="left" w:pos="7200"/>
          <w:tab w:val="left" w:pos="7920"/>
          <w:tab w:val="left" w:pos="8640"/>
          <w:tab w:val="left" w:pos="9360"/>
        </w:tabs>
      </w:pPr>
      <w:r w:rsidRPr="00442A6D">
        <w:t>The statistical aspec</w:t>
      </w:r>
      <w:r w:rsidR="00892C72" w:rsidRPr="00442A6D">
        <w:t xml:space="preserve">ts of the design of the </w:t>
      </w:r>
      <w:r w:rsidR="00442A6D">
        <w:t>BD-STEPS</w:t>
      </w:r>
      <w:r w:rsidR="00075B26">
        <w:t xml:space="preserve"> </w:t>
      </w:r>
      <w:r w:rsidR="00892C72" w:rsidRPr="00442A6D">
        <w:t>are</w:t>
      </w:r>
      <w:r w:rsidRPr="00442A6D">
        <w:t xml:space="preserve"> the responsibility of the </w:t>
      </w:r>
      <w:r w:rsidR="00A95206" w:rsidRPr="00442A6D">
        <w:t>Principal investigator</w:t>
      </w:r>
      <w:r w:rsidRPr="00442A6D">
        <w:t>:</w:t>
      </w:r>
    </w:p>
    <w:p w14:paraId="010A2D89" w14:textId="77777777" w:rsidR="004A309F" w:rsidRPr="009E1A28" w:rsidRDefault="004A309F" w:rsidP="007E20C2">
      <w:pPr>
        <w:widowControl/>
        <w:tabs>
          <w:tab w:val="left" w:pos="864"/>
          <w:tab w:val="left" w:pos="1440"/>
          <w:tab w:val="left" w:pos="2016"/>
          <w:tab w:val="left" w:pos="6192"/>
          <w:tab w:val="left" w:pos="6480"/>
          <w:tab w:val="left" w:pos="7200"/>
          <w:tab w:val="left" w:pos="7920"/>
          <w:tab w:val="left" w:pos="8640"/>
          <w:tab w:val="left" w:pos="9360"/>
        </w:tabs>
        <w:ind w:left="864"/>
      </w:pPr>
    </w:p>
    <w:p w14:paraId="7E818063" w14:textId="77777777" w:rsidR="004A309F" w:rsidRPr="00442A6D" w:rsidRDefault="0038537D" w:rsidP="007E20C2">
      <w:pPr>
        <w:widowControl/>
        <w:tabs>
          <w:tab w:val="left" w:pos="864"/>
          <w:tab w:val="left" w:pos="1440"/>
          <w:tab w:val="left" w:pos="2016"/>
          <w:tab w:val="left" w:pos="6192"/>
          <w:tab w:val="left" w:pos="6480"/>
          <w:tab w:val="left" w:pos="7200"/>
          <w:tab w:val="left" w:pos="7920"/>
          <w:tab w:val="left" w:pos="8640"/>
          <w:tab w:val="left" w:pos="9360"/>
        </w:tabs>
        <w:ind w:left="864"/>
      </w:pPr>
      <w:r w:rsidRPr="00442A6D">
        <w:t>Jennita Reefhuis,</w:t>
      </w:r>
      <w:r w:rsidR="00A95206" w:rsidRPr="00442A6D">
        <w:t xml:space="preserve"> Ph</w:t>
      </w:r>
      <w:r w:rsidR="00863B61" w:rsidRPr="00442A6D">
        <w:t>D</w:t>
      </w:r>
    </w:p>
    <w:p w14:paraId="492748D5" w14:textId="77777777" w:rsidR="004A309F" w:rsidRPr="00442A6D" w:rsidRDefault="004A309F" w:rsidP="007E20C2">
      <w:pPr>
        <w:widowControl/>
        <w:tabs>
          <w:tab w:val="left" w:pos="0"/>
          <w:tab w:val="left" w:pos="864"/>
          <w:tab w:val="left" w:pos="1440"/>
          <w:tab w:val="left" w:pos="2016"/>
          <w:tab w:val="left" w:pos="6192"/>
          <w:tab w:val="left" w:pos="6480"/>
          <w:tab w:val="left" w:pos="7200"/>
          <w:tab w:val="left" w:pos="7920"/>
          <w:tab w:val="left" w:pos="8640"/>
          <w:tab w:val="left" w:pos="9360"/>
        </w:tabs>
        <w:ind w:firstLine="864"/>
      </w:pPr>
      <w:r w:rsidRPr="00442A6D">
        <w:t xml:space="preserve">Epidemiologist &amp; Principal Investigator, </w:t>
      </w:r>
      <w:r w:rsidR="00442A6D">
        <w:t>BD-STEPS</w:t>
      </w:r>
    </w:p>
    <w:p w14:paraId="0321E3EE" w14:textId="77777777" w:rsidR="004A309F" w:rsidRPr="009E1A28" w:rsidRDefault="004A309F" w:rsidP="007E20C2">
      <w:pPr>
        <w:widowControl/>
        <w:tabs>
          <w:tab w:val="left" w:pos="864"/>
          <w:tab w:val="left" w:pos="1440"/>
          <w:tab w:val="left" w:pos="2016"/>
          <w:tab w:val="left" w:pos="6192"/>
          <w:tab w:val="left" w:pos="6480"/>
          <w:tab w:val="left" w:pos="7200"/>
          <w:tab w:val="left" w:pos="7920"/>
          <w:tab w:val="left" w:pos="8640"/>
          <w:tab w:val="left" w:pos="9360"/>
        </w:tabs>
        <w:ind w:left="864"/>
      </w:pPr>
      <w:r w:rsidRPr="009E1A28">
        <w:t xml:space="preserve">Division of Birth Defects &amp; </w:t>
      </w:r>
      <w:r w:rsidR="00CD5ADE" w:rsidRPr="009E1A28">
        <w:t>Developmental Disabilities</w:t>
      </w:r>
    </w:p>
    <w:p w14:paraId="4631DF0D" w14:textId="77777777" w:rsidR="004A309F" w:rsidRPr="00442A6D" w:rsidRDefault="004A309F" w:rsidP="007E20C2">
      <w:pPr>
        <w:widowControl/>
        <w:tabs>
          <w:tab w:val="left" w:pos="0"/>
          <w:tab w:val="left" w:pos="864"/>
          <w:tab w:val="left" w:pos="1440"/>
          <w:tab w:val="left" w:pos="2016"/>
          <w:tab w:val="left" w:pos="6192"/>
          <w:tab w:val="left" w:pos="6480"/>
          <w:tab w:val="left" w:pos="7200"/>
          <w:tab w:val="left" w:pos="7920"/>
          <w:tab w:val="left" w:pos="8640"/>
          <w:tab w:val="left" w:pos="9360"/>
        </w:tabs>
        <w:ind w:firstLine="864"/>
      </w:pPr>
      <w:r w:rsidRPr="00442A6D">
        <w:t xml:space="preserve">National Center </w:t>
      </w:r>
      <w:r w:rsidR="00CD5ADE" w:rsidRPr="00442A6D">
        <w:t>on Birth Defects and Developmental Disabilities</w:t>
      </w:r>
    </w:p>
    <w:p w14:paraId="0246DB68" w14:textId="77777777" w:rsidR="004A309F" w:rsidRPr="00442A6D" w:rsidRDefault="004A309F" w:rsidP="007E20C2">
      <w:pPr>
        <w:widowControl/>
        <w:tabs>
          <w:tab w:val="left" w:pos="0"/>
          <w:tab w:val="left" w:pos="864"/>
          <w:tab w:val="left" w:pos="1440"/>
          <w:tab w:val="left" w:pos="2016"/>
          <w:tab w:val="left" w:pos="6192"/>
          <w:tab w:val="left" w:pos="6480"/>
          <w:tab w:val="left" w:pos="7200"/>
          <w:tab w:val="left" w:pos="7920"/>
          <w:tab w:val="left" w:pos="8640"/>
          <w:tab w:val="left" w:pos="9360"/>
        </w:tabs>
        <w:ind w:firstLine="864"/>
      </w:pPr>
      <w:r w:rsidRPr="00442A6D">
        <w:t>Centers for Disease Control &amp; Prevention</w:t>
      </w:r>
    </w:p>
    <w:p w14:paraId="735BDB8D" w14:textId="77777777" w:rsidR="00863B61" w:rsidRPr="00442A6D" w:rsidRDefault="00BD2181" w:rsidP="007E20C2">
      <w:pPr>
        <w:widowControl/>
        <w:tabs>
          <w:tab w:val="left" w:pos="0"/>
          <w:tab w:val="left" w:pos="864"/>
          <w:tab w:val="left" w:pos="1440"/>
          <w:tab w:val="left" w:pos="2016"/>
          <w:tab w:val="left" w:pos="6192"/>
          <w:tab w:val="left" w:pos="6480"/>
          <w:tab w:val="left" w:pos="7200"/>
          <w:tab w:val="left" w:pos="7920"/>
          <w:tab w:val="left" w:pos="8640"/>
          <w:tab w:val="left" w:pos="9360"/>
        </w:tabs>
        <w:ind w:firstLine="864"/>
        <w:rPr>
          <w:rFonts w:eastAsia="SimSun"/>
          <w:lang w:eastAsia="zh-CN"/>
        </w:rPr>
      </w:pPr>
      <w:r w:rsidRPr="00442A6D">
        <w:rPr>
          <w:rFonts w:eastAsia="SimSun"/>
          <w:lang w:eastAsia="zh-CN"/>
        </w:rPr>
        <w:t>1600 Clifton Road, NE</w:t>
      </w:r>
    </w:p>
    <w:p w14:paraId="2602A7F6" w14:textId="77777777" w:rsidR="00863B61" w:rsidRPr="00442A6D" w:rsidRDefault="00863B61" w:rsidP="007E20C2">
      <w:pPr>
        <w:widowControl/>
        <w:tabs>
          <w:tab w:val="left" w:pos="0"/>
          <w:tab w:val="left" w:pos="864"/>
          <w:tab w:val="left" w:pos="1440"/>
          <w:tab w:val="left" w:pos="2016"/>
          <w:tab w:val="left" w:pos="6192"/>
          <w:tab w:val="left" w:pos="6480"/>
          <w:tab w:val="left" w:pos="7200"/>
          <w:tab w:val="left" w:pos="7920"/>
          <w:tab w:val="left" w:pos="8640"/>
          <w:tab w:val="left" w:pos="9360"/>
        </w:tabs>
        <w:ind w:firstLine="864"/>
        <w:rPr>
          <w:rFonts w:eastAsia="SimSun"/>
          <w:lang w:eastAsia="zh-CN"/>
        </w:rPr>
      </w:pPr>
      <w:r w:rsidRPr="00442A6D">
        <w:rPr>
          <w:rFonts w:eastAsia="SimSun"/>
          <w:lang w:eastAsia="zh-CN"/>
        </w:rPr>
        <w:t>Mailstop E-86</w:t>
      </w:r>
    </w:p>
    <w:p w14:paraId="4EF25CF6" w14:textId="77777777" w:rsidR="00863B61" w:rsidRPr="00442A6D" w:rsidRDefault="00863B61" w:rsidP="007E20C2">
      <w:pPr>
        <w:widowControl/>
        <w:tabs>
          <w:tab w:val="left" w:pos="0"/>
          <w:tab w:val="left" w:pos="864"/>
          <w:tab w:val="left" w:pos="1440"/>
          <w:tab w:val="left" w:pos="2016"/>
          <w:tab w:val="left" w:pos="6192"/>
          <w:tab w:val="left" w:pos="6480"/>
          <w:tab w:val="left" w:pos="7200"/>
          <w:tab w:val="left" w:pos="7920"/>
          <w:tab w:val="left" w:pos="8640"/>
          <w:tab w:val="left" w:pos="9360"/>
        </w:tabs>
        <w:ind w:firstLine="864"/>
        <w:rPr>
          <w:rFonts w:eastAsia="SimSun"/>
          <w:lang w:eastAsia="zh-CN"/>
        </w:rPr>
      </w:pPr>
      <w:r w:rsidRPr="00442A6D">
        <w:rPr>
          <w:rFonts w:eastAsia="SimSun"/>
          <w:lang w:eastAsia="zh-CN"/>
        </w:rPr>
        <w:t>Atlanta, GA  303</w:t>
      </w:r>
      <w:r w:rsidR="007F2C8B" w:rsidRPr="00442A6D">
        <w:rPr>
          <w:rFonts w:eastAsia="SimSun"/>
          <w:lang w:eastAsia="zh-CN"/>
        </w:rPr>
        <w:t>33</w:t>
      </w:r>
    </w:p>
    <w:p w14:paraId="42E525FB" w14:textId="77777777" w:rsidR="004A309F" w:rsidRPr="00442A6D" w:rsidRDefault="00892C72" w:rsidP="007E20C2">
      <w:pPr>
        <w:widowControl/>
        <w:tabs>
          <w:tab w:val="left" w:pos="0"/>
          <w:tab w:val="left" w:pos="864"/>
          <w:tab w:val="left" w:pos="1440"/>
          <w:tab w:val="left" w:pos="2016"/>
          <w:tab w:val="left" w:pos="6192"/>
          <w:tab w:val="left" w:pos="6480"/>
          <w:tab w:val="left" w:pos="7200"/>
          <w:tab w:val="left" w:pos="7920"/>
          <w:tab w:val="left" w:pos="8640"/>
          <w:tab w:val="left" w:pos="9360"/>
        </w:tabs>
        <w:ind w:firstLine="864"/>
      </w:pPr>
      <w:r w:rsidRPr="00442A6D">
        <w:t>404-498-39</w:t>
      </w:r>
      <w:r w:rsidR="00863B61" w:rsidRPr="00442A6D">
        <w:t>17</w:t>
      </w:r>
    </w:p>
    <w:p w14:paraId="6BEED523" w14:textId="77777777" w:rsidR="004A309F" w:rsidRPr="002E305A" w:rsidRDefault="004A309F" w:rsidP="007E20C2">
      <w:pPr>
        <w:widowControl/>
        <w:tabs>
          <w:tab w:val="left" w:pos="0"/>
          <w:tab w:val="left" w:pos="864"/>
          <w:tab w:val="left" w:pos="1440"/>
          <w:tab w:val="left" w:pos="2016"/>
          <w:tab w:val="left" w:pos="6192"/>
          <w:tab w:val="left" w:pos="6480"/>
          <w:tab w:val="left" w:pos="7200"/>
          <w:tab w:val="left" w:pos="7920"/>
          <w:tab w:val="left" w:pos="8640"/>
          <w:tab w:val="left" w:pos="9360"/>
        </w:tabs>
      </w:pPr>
    </w:p>
    <w:p w14:paraId="4473A071" w14:textId="77777777" w:rsidR="004A309F" w:rsidRPr="002E305A" w:rsidRDefault="004A309F" w:rsidP="007E20C2">
      <w:pPr>
        <w:widowControl/>
        <w:tabs>
          <w:tab w:val="left" w:pos="0"/>
          <w:tab w:val="left" w:pos="864"/>
          <w:tab w:val="left" w:pos="1440"/>
          <w:tab w:val="left" w:pos="2016"/>
          <w:tab w:val="left" w:pos="6192"/>
          <w:tab w:val="left" w:pos="6480"/>
          <w:tab w:val="left" w:pos="7200"/>
          <w:tab w:val="left" w:pos="7920"/>
          <w:tab w:val="left" w:pos="8640"/>
          <w:tab w:val="left" w:pos="9360"/>
        </w:tabs>
      </w:pPr>
      <w:r w:rsidRPr="002E305A">
        <w:t xml:space="preserve">Additional consultation on the development of the </w:t>
      </w:r>
      <w:r w:rsidR="00442A6D" w:rsidRPr="002E305A">
        <w:t xml:space="preserve">BD-STEPS </w:t>
      </w:r>
      <w:r w:rsidRPr="002E305A">
        <w:t>was obtained from the Principal Investigators of the CBDRP (</w:t>
      </w:r>
      <w:r w:rsidRPr="002E305A">
        <w:rPr>
          <w:b/>
          <w:bCs/>
        </w:rPr>
        <w:t xml:space="preserve">Attachment </w:t>
      </w:r>
      <w:r w:rsidR="00B5297E" w:rsidRPr="002E305A">
        <w:rPr>
          <w:b/>
          <w:bCs/>
        </w:rPr>
        <w:t>J</w:t>
      </w:r>
      <w:r w:rsidRPr="002E305A">
        <w:t xml:space="preserve">).   </w:t>
      </w:r>
      <w:r w:rsidR="00C6291B" w:rsidRPr="002E305A">
        <w:t>RTI International</w:t>
      </w:r>
      <w:r w:rsidR="00075B26" w:rsidRPr="002E305A">
        <w:t xml:space="preserve"> </w:t>
      </w:r>
      <w:r w:rsidR="00B570EF" w:rsidRPr="002E305A">
        <w:t xml:space="preserve">is </w:t>
      </w:r>
      <w:r w:rsidR="00DB2AAF" w:rsidRPr="002E305A">
        <w:t>currently</w:t>
      </w:r>
      <w:r w:rsidR="00B570EF" w:rsidRPr="002E305A">
        <w:t xml:space="preserve"> </w:t>
      </w:r>
      <w:r w:rsidRPr="002E305A">
        <w:t xml:space="preserve">contracted by CDC to </w:t>
      </w:r>
      <w:r w:rsidR="00283A0A" w:rsidRPr="002E305A">
        <w:t xml:space="preserve">manage </w:t>
      </w:r>
      <w:r w:rsidR="00224E46" w:rsidRPr="002E305A">
        <w:t xml:space="preserve">all </w:t>
      </w:r>
      <w:r w:rsidR="00F03BAC" w:rsidRPr="002E305A">
        <w:t xml:space="preserve">BD-STEPS interviewing </w:t>
      </w:r>
      <w:r w:rsidR="00283A0A" w:rsidRPr="002E305A">
        <w:t>activities</w:t>
      </w:r>
      <w:r w:rsidR="00224E46" w:rsidRPr="002E305A">
        <w:t>; the RTI International primary contact is the following:</w:t>
      </w:r>
    </w:p>
    <w:p w14:paraId="22DEEB4A" w14:textId="77777777" w:rsidR="007E20C2" w:rsidRPr="002E305A" w:rsidRDefault="007E20C2" w:rsidP="007E20C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720"/>
        <w:rPr>
          <w:b/>
          <w:bCs/>
        </w:rPr>
      </w:pPr>
    </w:p>
    <w:p w14:paraId="5CF5405C" w14:textId="77777777" w:rsidR="00F03BAC" w:rsidRPr="002E305A" w:rsidRDefault="00F03BAC" w:rsidP="00F03BAC">
      <w:pPr>
        <w:pStyle w:val="PlainText"/>
        <w:ind w:left="2160"/>
        <w:rPr>
          <w:rFonts w:ascii="Times New Roman" w:hAnsi="Times New Roman" w:cs="Times New Roman"/>
          <w:sz w:val="24"/>
          <w:szCs w:val="24"/>
        </w:rPr>
      </w:pPr>
      <w:r w:rsidRPr="002E305A">
        <w:rPr>
          <w:rFonts w:ascii="Times New Roman" w:hAnsi="Times New Roman" w:cs="Times New Roman"/>
          <w:sz w:val="24"/>
          <w:szCs w:val="24"/>
        </w:rPr>
        <w:t>Nedra Whitehead, PhD, MS, CGC</w:t>
      </w:r>
    </w:p>
    <w:p w14:paraId="47B2F864" w14:textId="77777777" w:rsidR="00F03BAC" w:rsidRPr="002E305A" w:rsidRDefault="00F03BAC" w:rsidP="00F03BAC">
      <w:pPr>
        <w:pStyle w:val="PlainText"/>
        <w:ind w:left="2160"/>
        <w:rPr>
          <w:rFonts w:ascii="Times New Roman" w:hAnsi="Times New Roman" w:cs="Times New Roman"/>
          <w:sz w:val="24"/>
          <w:szCs w:val="24"/>
        </w:rPr>
      </w:pPr>
      <w:r w:rsidRPr="002E305A">
        <w:rPr>
          <w:rFonts w:ascii="Times New Roman" w:hAnsi="Times New Roman" w:cs="Times New Roman"/>
          <w:sz w:val="24"/>
          <w:szCs w:val="24"/>
        </w:rPr>
        <w:t>Environmental Health Sciences RTI International</w:t>
      </w:r>
    </w:p>
    <w:p w14:paraId="37EFEE8B" w14:textId="77777777" w:rsidR="00F03BAC" w:rsidRPr="002E305A" w:rsidRDefault="00F03BAC" w:rsidP="00F03BAC">
      <w:pPr>
        <w:pStyle w:val="PlainText"/>
        <w:ind w:left="2160"/>
        <w:rPr>
          <w:rFonts w:ascii="Times New Roman" w:hAnsi="Times New Roman" w:cs="Times New Roman"/>
          <w:sz w:val="24"/>
          <w:szCs w:val="24"/>
        </w:rPr>
      </w:pPr>
      <w:r w:rsidRPr="002E305A">
        <w:rPr>
          <w:rFonts w:ascii="Times New Roman" w:hAnsi="Times New Roman" w:cs="Times New Roman"/>
          <w:sz w:val="24"/>
          <w:szCs w:val="24"/>
        </w:rPr>
        <w:t>2951 Flowers Road, Suite 119</w:t>
      </w:r>
    </w:p>
    <w:p w14:paraId="0A9F18A6" w14:textId="77777777" w:rsidR="00F03BAC" w:rsidRPr="002E305A" w:rsidRDefault="00F03BAC" w:rsidP="00F03BAC">
      <w:pPr>
        <w:pStyle w:val="PlainText"/>
        <w:ind w:left="2160"/>
        <w:rPr>
          <w:rFonts w:ascii="Times New Roman" w:hAnsi="Times New Roman" w:cs="Times New Roman"/>
          <w:sz w:val="24"/>
          <w:szCs w:val="24"/>
        </w:rPr>
      </w:pPr>
      <w:r w:rsidRPr="002E305A">
        <w:rPr>
          <w:rFonts w:ascii="Times New Roman" w:hAnsi="Times New Roman" w:cs="Times New Roman"/>
          <w:sz w:val="24"/>
          <w:szCs w:val="24"/>
        </w:rPr>
        <w:t>Atlanta, Georgia 30341</w:t>
      </w:r>
    </w:p>
    <w:p w14:paraId="14815D18" w14:textId="77777777" w:rsidR="00F03BAC" w:rsidRPr="002E305A" w:rsidRDefault="00F03BAC" w:rsidP="00F03BAC">
      <w:pPr>
        <w:pStyle w:val="PlainText"/>
        <w:ind w:left="2160"/>
        <w:rPr>
          <w:rFonts w:ascii="Times New Roman" w:hAnsi="Times New Roman" w:cs="Times New Roman"/>
          <w:sz w:val="24"/>
          <w:szCs w:val="24"/>
        </w:rPr>
      </w:pPr>
      <w:r w:rsidRPr="002E305A">
        <w:rPr>
          <w:rFonts w:ascii="Times New Roman" w:hAnsi="Times New Roman" w:cs="Times New Roman"/>
          <w:sz w:val="24"/>
          <w:szCs w:val="24"/>
        </w:rPr>
        <w:t>770-986-5051</w:t>
      </w:r>
    </w:p>
    <w:p w14:paraId="41DD0B74" w14:textId="77777777" w:rsidR="004A309F" w:rsidRPr="002E305A" w:rsidRDefault="004A309F" w:rsidP="007E20C2">
      <w:pPr>
        <w:widowControl/>
        <w:tabs>
          <w:tab w:val="left" w:pos="0"/>
          <w:tab w:val="left" w:pos="864"/>
          <w:tab w:val="left" w:pos="1440"/>
          <w:tab w:val="left" w:pos="2016"/>
          <w:tab w:val="left" w:pos="6192"/>
          <w:tab w:val="left" w:pos="6480"/>
          <w:tab w:val="left" w:pos="7200"/>
          <w:tab w:val="left" w:pos="7920"/>
          <w:tab w:val="left" w:pos="8640"/>
          <w:tab w:val="left" w:pos="9360"/>
        </w:tabs>
      </w:pPr>
    </w:p>
    <w:p w14:paraId="580D41A6" w14:textId="77777777" w:rsidR="004A309F" w:rsidRPr="002E305A" w:rsidRDefault="004A309F" w:rsidP="007E20C2">
      <w:pPr>
        <w:pStyle w:val="BodyText"/>
        <w:widowControl/>
        <w:tabs>
          <w:tab w:val="left" w:pos="0"/>
          <w:tab w:val="left" w:pos="864"/>
          <w:tab w:val="left" w:pos="1440"/>
          <w:tab w:val="left" w:pos="2016"/>
          <w:tab w:val="left" w:pos="6192"/>
          <w:tab w:val="left" w:pos="6480"/>
          <w:tab w:val="left" w:pos="7200"/>
          <w:tab w:val="left" w:pos="7920"/>
          <w:tab w:val="left" w:pos="8640"/>
          <w:tab w:val="left" w:pos="9360"/>
        </w:tabs>
        <w:rPr>
          <w:rFonts w:ascii="Times New Roman" w:hAnsi="Times New Roman" w:cs="Times New Roman"/>
          <w:sz w:val="24"/>
          <w:szCs w:val="24"/>
        </w:rPr>
      </w:pPr>
      <w:r w:rsidRPr="002E305A">
        <w:rPr>
          <w:rFonts w:ascii="Times New Roman" w:hAnsi="Times New Roman" w:cs="Times New Roman"/>
          <w:sz w:val="24"/>
          <w:szCs w:val="24"/>
        </w:rPr>
        <w:t xml:space="preserve">Analysis of </w:t>
      </w:r>
      <w:r w:rsidR="00442A6D" w:rsidRPr="002E305A">
        <w:rPr>
          <w:rFonts w:ascii="Times New Roman" w:hAnsi="Times New Roman" w:cs="Times New Roman"/>
          <w:sz w:val="24"/>
          <w:szCs w:val="24"/>
        </w:rPr>
        <w:t>BD-STEPS</w:t>
      </w:r>
      <w:r w:rsidR="00075B26" w:rsidRPr="002E305A">
        <w:rPr>
          <w:rFonts w:ascii="Times New Roman" w:hAnsi="Times New Roman" w:cs="Times New Roman"/>
          <w:sz w:val="24"/>
          <w:szCs w:val="24"/>
        </w:rPr>
        <w:t xml:space="preserve"> </w:t>
      </w:r>
      <w:r w:rsidRPr="002E305A">
        <w:rPr>
          <w:rFonts w:ascii="Times New Roman" w:hAnsi="Times New Roman" w:cs="Times New Roman"/>
          <w:sz w:val="24"/>
          <w:szCs w:val="24"/>
        </w:rPr>
        <w:t xml:space="preserve">data is the primary responsibility of Dr. </w:t>
      </w:r>
      <w:r w:rsidR="00B570EF" w:rsidRPr="002E305A">
        <w:rPr>
          <w:rFonts w:ascii="Times New Roman" w:hAnsi="Times New Roman" w:cs="Times New Roman"/>
          <w:sz w:val="24"/>
          <w:szCs w:val="24"/>
        </w:rPr>
        <w:t>Reefhuis</w:t>
      </w:r>
      <w:r w:rsidRPr="002E305A">
        <w:rPr>
          <w:rFonts w:ascii="Times New Roman" w:hAnsi="Times New Roman" w:cs="Times New Roman"/>
          <w:sz w:val="24"/>
          <w:szCs w:val="24"/>
        </w:rPr>
        <w:t>, with assistance from the Principal Investigators of the CBDRP.</w:t>
      </w:r>
    </w:p>
    <w:p w14:paraId="0F9C5559" w14:textId="77777777" w:rsidR="004A309F" w:rsidRPr="00E60BD5" w:rsidRDefault="004A309F" w:rsidP="007E20C2">
      <w:pPr>
        <w:widowControl/>
        <w:tabs>
          <w:tab w:val="left" w:pos="0"/>
          <w:tab w:val="center" w:pos="4104"/>
          <w:tab w:val="left" w:pos="6192"/>
          <w:tab w:val="left" w:pos="6480"/>
          <w:tab w:val="left" w:pos="7200"/>
          <w:tab w:val="left" w:pos="7920"/>
          <w:tab w:val="left" w:pos="8640"/>
          <w:tab w:val="left" w:pos="9360"/>
        </w:tabs>
        <w:jc w:val="both"/>
      </w:pPr>
      <w:r w:rsidRPr="002E305A">
        <w:tab/>
      </w:r>
    </w:p>
    <w:sectPr w:rsidR="004A309F" w:rsidRPr="00E60BD5" w:rsidSect="00EA4ABB">
      <w:headerReference w:type="even" r:id="rId9"/>
      <w:footerReference w:type="default" r:id="rId10"/>
      <w:pgSz w:w="12240" w:h="15840" w:code="1"/>
      <w:pgMar w:top="1440" w:right="1440" w:bottom="1440" w:left="1440" w:header="144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73CF1" w14:textId="77777777" w:rsidR="00810615" w:rsidRDefault="00810615">
      <w:r>
        <w:separator/>
      </w:r>
    </w:p>
  </w:endnote>
  <w:endnote w:type="continuationSeparator" w:id="0">
    <w:p w14:paraId="4DD9332C" w14:textId="77777777" w:rsidR="00810615" w:rsidRDefault="00810615">
      <w:r>
        <w:continuationSeparator/>
      </w:r>
    </w:p>
  </w:endnote>
  <w:endnote w:type="continuationNotice" w:id="1">
    <w:p w14:paraId="5D9C8C85" w14:textId="77777777" w:rsidR="00810615" w:rsidRDefault="00810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12pt">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AD5EB" w14:textId="77777777" w:rsidR="007175C8" w:rsidRDefault="007175C8" w:rsidP="007043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0341">
      <w:rPr>
        <w:rStyle w:val="PageNumber"/>
        <w:noProof/>
      </w:rPr>
      <w:t>3</w:t>
    </w:r>
    <w:r>
      <w:rPr>
        <w:rStyle w:val="PageNumber"/>
      </w:rPr>
      <w:fldChar w:fldCharType="end"/>
    </w:r>
  </w:p>
  <w:p w14:paraId="050D62B4" w14:textId="77777777" w:rsidR="007175C8" w:rsidRDefault="007175C8" w:rsidP="00823D03">
    <w:pPr>
      <w:spacing w:line="240" w:lineRule="exact"/>
      <w:ind w:right="360"/>
    </w:pPr>
  </w:p>
  <w:p w14:paraId="6D904E0F" w14:textId="77777777" w:rsidR="007175C8" w:rsidRDefault="007175C8">
    <w:pPr>
      <w:tabs>
        <w:tab w:val="left" w:pos="0"/>
        <w:tab w:val="left" w:pos="864"/>
        <w:tab w:val="left" w:pos="1440"/>
        <w:tab w:val="left" w:pos="2016"/>
        <w:tab w:val="left" w:pos="6192"/>
        <w:tab w:val="left" w:pos="6480"/>
        <w:tab w:val="left" w:pos="7200"/>
        <w:tab w:val="left" w:pos="7920"/>
        <w:tab w:val="left" w:pos="8640"/>
        <w:tab w:val="left" w:pos="9360"/>
      </w:tabs>
      <w:rPr>
        <w:rFonts w:ascii="Courier" w:hAnsi="Courier" w:cs="Couri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605FF" w14:textId="77777777" w:rsidR="00810615" w:rsidRDefault="00810615">
      <w:r>
        <w:separator/>
      </w:r>
    </w:p>
  </w:footnote>
  <w:footnote w:type="continuationSeparator" w:id="0">
    <w:p w14:paraId="62BF513E" w14:textId="77777777" w:rsidR="00810615" w:rsidRDefault="00810615">
      <w:r>
        <w:continuationSeparator/>
      </w:r>
    </w:p>
  </w:footnote>
  <w:footnote w:type="continuationNotice" w:id="1">
    <w:p w14:paraId="761359D2" w14:textId="77777777" w:rsidR="00810615" w:rsidRDefault="008106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34B51" w14:textId="77777777" w:rsidR="007175C8" w:rsidRDefault="003360A3">
    <w:pPr>
      <w:pStyle w:val="Header"/>
    </w:pPr>
    <w:r>
      <w:rPr>
        <w:noProof/>
      </w:rPr>
      <mc:AlternateContent>
        <mc:Choice Requires="wps">
          <w:drawing>
            <wp:anchor distT="0" distB="0" distL="114300" distR="114300" simplePos="0" relativeHeight="251657728" behindDoc="1" locked="0" layoutInCell="0" allowOverlap="1" wp14:anchorId="16EA7E88" wp14:editId="3D04E18D">
              <wp:simplePos x="0" y="0"/>
              <wp:positionH relativeFrom="margin">
                <wp:align>center</wp:align>
              </wp:positionH>
              <wp:positionV relativeFrom="margin">
                <wp:align>center</wp:align>
              </wp:positionV>
              <wp:extent cx="5985510" cy="2393950"/>
              <wp:effectExtent l="0" t="1524000" r="0" b="137795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4DB643" w14:textId="77777777" w:rsidR="003360A3" w:rsidRDefault="003360A3" w:rsidP="003360A3">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0;width:471.3pt;height:18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" o:allowincell="f" filled="f" stroked="f">
              <v:stroke joinstyle="round"/>
              <o:lock v:ext="edit" shapetype="t"/>
              <v:textbox style="mso-fit-shape-to-text:t">
                <w:txbxContent>
                  <w:p w:rsidR="003360A3" w:rsidRDefault="003360A3" w:rsidP="003360A3">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7C351F1"/>
    <w:multiLevelType w:val="hybridMultilevel"/>
    <w:tmpl w:val="D352AE30"/>
    <w:lvl w:ilvl="0" w:tplc="9EFCD96A">
      <w:start w:val="1"/>
      <w:numFmt w:val="upperLetter"/>
      <w:lvlText w:val="%1."/>
      <w:lvlJc w:val="left"/>
      <w:pPr>
        <w:tabs>
          <w:tab w:val="num" w:pos="720"/>
        </w:tabs>
        <w:ind w:left="720" w:hanging="720"/>
      </w:pPr>
      <w:rPr>
        <w:rFonts w:hint="default"/>
      </w:rPr>
    </w:lvl>
    <w:lvl w:ilvl="1" w:tplc="8B2EE7E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7E52D7"/>
    <w:multiLevelType w:val="hybridMultilevel"/>
    <w:tmpl w:val="0D7828D6"/>
    <w:lvl w:ilvl="0" w:tplc="9D1CC84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801B46"/>
    <w:multiLevelType w:val="hybridMultilevel"/>
    <w:tmpl w:val="F9C0E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2850AA"/>
    <w:multiLevelType w:val="hybridMultilevel"/>
    <w:tmpl w:val="8A6E3564"/>
    <w:lvl w:ilvl="0" w:tplc="CE7AD78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494748"/>
    <w:multiLevelType w:val="multilevel"/>
    <w:tmpl w:val="C08A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68032C"/>
    <w:multiLevelType w:val="multilevel"/>
    <w:tmpl w:val="3E662654"/>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4FEF4826"/>
    <w:multiLevelType w:val="hybridMultilevel"/>
    <w:tmpl w:val="F978380C"/>
    <w:lvl w:ilvl="0" w:tplc="BF907E54">
      <w:start w:val="1"/>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9F2FFD"/>
    <w:multiLevelType w:val="hybridMultilevel"/>
    <w:tmpl w:val="6004F0D2"/>
    <w:lvl w:ilvl="0" w:tplc="CE7AD78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C84394"/>
    <w:multiLevelType w:val="hybridMultilevel"/>
    <w:tmpl w:val="88046E4E"/>
    <w:lvl w:ilvl="0" w:tplc="8B2EE7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15:restartNumberingAfterBreak="0">
    <w:nsid w:val="5C032B8E"/>
    <w:multiLevelType w:val="hybridMultilevel"/>
    <w:tmpl w:val="4B50CA80"/>
    <w:lvl w:ilvl="0" w:tplc="CE7AD78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2C3F15"/>
    <w:multiLevelType w:val="hybridMultilevel"/>
    <w:tmpl w:val="08E0F5D2"/>
    <w:lvl w:ilvl="0" w:tplc="BD7E3782">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4A23CE"/>
    <w:multiLevelType w:val="hybridMultilevel"/>
    <w:tmpl w:val="98E4DCAA"/>
    <w:lvl w:ilvl="0" w:tplc="B9DCA15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D00711"/>
    <w:multiLevelType w:val="multilevel"/>
    <w:tmpl w:val="D352AE30"/>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7ED2244E"/>
    <w:multiLevelType w:val="hybridMultilevel"/>
    <w:tmpl w:val="D53AC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4"/>
  </w:num>
  <w:num w:numId="4">
    <w:abstractNumId w:val="8"/>
  </w:num>
  <w:num w:numId="5">
    <w:abstractNumId w:val="10"/>
  </w:num>
  <w:num w:numId="6">
    <w:abstractNumId w:val="7"/>
  </w:num>
  <w:num w:numId="7">
    <w:abstractNumId w:val="1"/>
  </w:num>
  <w:num w:numId="8">
    <w:abstractNumId w:val="6"/>
  </w:num>
  <w:num w:numId="9">
    <w:abstractNumId w:val="13"/>
  </w:num>
  <w:num w:numId="10">
    <w:abstractNumId w:val="9"/>
  </w:num>
  <w:num w:numId="11">
    <w:abstractNumId w:val="2"/>
  </w:num>
  <w:num w:numId="12">
    <w:abstractNumId w:val="5"/>
  </w:num>
  <w:num w:numId="13">
    <w:abstractNumId w:val="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09F"/>
    <w:rsid w:val="0000467C"/>
    <w:rsid w:val="0000727C"/>
    <w:rsid w:val="0001063C"/>
    <w:rsid w:val="0001665F"/>
    <w:rsid w:val="00017989"/>
    <w:rsid w:val="00031E30"/>
    <w:rsid w:val="000449D1"/>
    <w:rsid w:val="0005191B"/>
    <w:rsid w:val="0005407C"/>
    <w:rsid w:val="00055FEA"/>
    <w:rsid w:val="000603AB"/>
    <w:rsid w:val="00062B76"/>
    <w:rsid w:val="00062D12"/>
    <w:rsid w:val="000656BC"/>
    <w:rsid w:val="0007362C"/>
    <w:rsid w:val="00075B26"/>
    <w:rsid w:val="00077B92"/>
    <w:rsid w:val="000806D4"/>
    <w:rsid w:val="000A2B9A"/>
    <w:rsid w:val="000A78B5"/>
    <w:rsid w:val="000B23D3"/>
    <w:rsid w:val="000B3CF9"/>
    <w:rsid w:val="000C0B17"/>
    <w:rsid w:val="000C0EEB"/>
    <w:rsid w:val="000C4132"/>
    <w:rsid w:val="000C69C3"/>
    <w:rsid w:val="000D16FE"/>
    <w:rsid w:val="000D6F83"/>
    <w:rsid w:val="000E3E0A"/>
    <w:rsid w:val="000F290E"/>
    <w:rsid w:val="000F3085"/>
    <w:rsid w:val="000F3EE4"/>
    <w:rsid w:val="000F45ED"/>
    <w:rsid w:val="0010309F"/>
    <w:rsid w:val="00105218"/>
    <w:rsid w:val="00105609"/>
    <w:rsid w:val="00111EE0"/>
    <w:rsid w:val="00112F15"/>
    <w:rsid w:val="00123100"/>
    <w:rsid w:val="001345F4"/>
    <w:rsid w:val="00135577"/>
    <w:rsid w:val="0015030D"/>
    <w:rsid w:val="00157C98"/>
    <w:rsid w:val="00173EB9"/>
    <w:rsid w:val="001750C0"/>
    <w:rsid w:val="00176D6D"/>
    <w:rsid w:val="00177B15"/>
    <w:rsid w:val="00180C2D"/>
    <w:rsid w:val="00182943"/>
    <w:rsid w:val="00182EE2"/>
    <w:rsid w:val="001862FE"/>
    <w:rsid w:val="00187F67"/>
    <w:rsid w:val="001937DB"/>
    <w:rsid w:val="001952B4"/>
    <w:rsid w:val="001A2290"/>
    <w:rsid w:val="001C2887"/>
    <w:rsid w:val="001D15DA"/>
    <w:rsid w:val="001D16C6"/>
    <w:rsid w:val="001D360F"/>
    <w:rsid w:val="001D387B"/>
    <w:rsid w:val="001D47FD"/>
    <w:rsid w:val="001D67CA"/>
    <w:rsid w:val="001E05A2"/>
    <w:rsid w:val="001F4A56"/>
    <w:rsid w:val="001F58FD"/>
    <w:rsid w:val="001F7870"/>
    <w:rsid w:val="00200A3A"/>
    <w:rsid w:val="00204819"/>
    <w:rsid w:val="00210924"/>
    <w:rsid w:val="002118F1"/>
    <w:rsid w:val="00214FD3"/>
    <w:rsid w:val="00216892"/>
    <w:rsid w:val="002177B2"/>
    <w:rsid w:val="00217AB0"/>
    <w:rsid w:val="00220A08"/>
    <w:rsid w:val="00224E46"/>
    <w:rsid w:val="002268E3"/>
    <w:rsid w:val="00231B94"/>
    <w:rsid w:val="00231BCF"/>
    <w:rsid w:val="002350E2"/>
    <w:rsid w:val="00241901"/>
    <w:rsid w:val="00242F5D"/>
    <w:rsid w:val="002456C3"/>
    <w:rsid w:val="0025358B"/>
    <w:rsid w:val="00261E7E"/>
    <w:rsid w:val="002665AC"/>
    <w:rsid w:val="002704A1"/>
    <w:rsid w:val="0027158C"/>
    <w:rsid w:val="00272BF7"/>
    <w:rsid w:val="00282283"/>
    <w:rsid w:val="00282ED9"/>
    <w:rsid w:val="00283A0A"/>
    <w:rsid w:val="0028607B"/>
    <w:rsid w:val="0028774C"/>
    <w:rsid w:val="00294195"/>
    <w:rsid w:val="002A21F0"/>
    <w:rsid w:val="002A6121"/>
    <w:rsid w:val="002B0C05"/>
    <w:rsid w:val="002B3BC1"/>
    <w:rsid w:val="002B6FE2"/>
    <w:rsid w:val="002C5227"/>
    <w:rsid w:val="002D1336"/>
    <w:rsid w:val="002D1C35"/>
    <w:rsid w:val="002D3C3C"/>
    <w:rsid w:val="002D439D"/>
    <w:rsid w:val="002D5767"/>
    <w:rsid w:val="002E1305"/>
    <w:rsid w:val="002E305A"/>
    <w:rsid w:val="002E5806"/>
    <w:rsid w:val="002E6262"/>
    <w:rsid w:val="002F3089"/>
    <w:rsid w:val="002F435B"/>
    <w:rsid w:val="002F7419"/>
    <w:rsid w:val="00306CCA"/>
    <w:rsid w:val="00310295"/>
    <w:rsid w:val="00317436"/>
    <w:rsid w:val="00332C80"/>
    <w:rsid w:val="00334AF4"/>
    <w:rsid w:val="003360A3"/>
    <w:rsid w:val="003378EB"/>
    <w:rsid w:val="00343DFF"/>
    <w:rsid w:val="003564CC"/>
    <w:rsid w:val="00360609"/>
    <w:rsid w:val="00361F85"/>
    <w:rsid w:val="003644C0"/>
    <w:rsid w:val="00366B71"/>
    <w:rsid w:val="00372F2B"/>
    <w:rsid w:val="00373C48"/>
    <w:rsid w:val="00373CF8"/>
    <w:rsid w:val="0038060F"/>
    <w:rsid w:val="0038537D"/>
    <w:rsid w:val="00386806"/>
    <w:rsid w:val="00394EB2"/>
    <w:rsid w:val="00395421"/>
    <w:rsid w:val="00396D48"/>
    <w:rsid w:val="003A2D46"/>
    <w:rsid w:val="003A3B8A"/>
    <w:rsid w:val="003A5694"/>
    <w:rsid w:val="003A6679"/>
    <w:rsid w:val="003A6C43"/>
    <w:rsid w:val="003A72BA"/>
    <w:rsid w:val="003A76F8"/>
    <w:rsid w:val="003B5A10"/>
    <w:rsid w:val="003B69E7"/>
    <w:rsid w:val="003B75E4"/>
    <w:rsid w:val="003C2333"/>
    <w:rsid w:val="003C2C6B"/>
    <w:rsid w:val="003E01D6"/>
    <w:rsid w:val="003E7209"/>
    <w:rsid w:val="003F60C0"/>
    <w:rsid w:val="00401AE2"/>
    <w:rsid w:val="004040B6"/>
    <w:rsid w:val="00407970"/>
    <w:rsid w:val="0041118E"/>
    <w:rsid w:val="00414DD8"/>
    <w:rsid w:val="0042147E"/>
    <w:rsid w:val="0042444E"/>
    <w:rsid w:val="00430B50"/>
    <w:rsid w:val="004327C8"/>
    <w:rsid w:val="004338B4"/>
    <w:rsid w:val="00433AE6"/>
    <w:rsid w:val="004341DC"/>
    <w:rsid w:val="00434F1B"/>
    <w:rsid w:val="00437A36"/>
    <w:rsid w:val="00442A6D"/>
    <w:rsid w:val="00442E7A"/>
    <w:rsid w:val="004444C4"/>
    <w:rsid w:val="0044457E"/>
    <w:rsid w:val="004506C5"/>
    <w:rsid w:val="00452663"/>
    <w:rsid w:val="00455077"/>
    <w:rsid w:val="00461271"/>
    <w:rsid w:val="0046187C"/>
    <w:rsid w:val="00462CAB"/>
    <w:rsid w:val="004669BD"/>
    <w:rsid w:val="00467D92"/>
    <w:rsid w:val="00467F72"/>
    <w:rsid w:val="0047668D"/>
    <w:rsid w:val="00493294"/>
    <w:rsid w:val="004969A9"/>
    <w:rsid w:val="004A0573"/>
    <w:rsid w:val="004A218C"/>
    <w:rsid w:val="004A309F"/>
    <w:rsid w:val="004A403B"/>
    <w:rsid w:val="004C1FD5"/>
    <w:rsid w:val="004C2F1A"/>
    <w:rsid w:val="004D2968"/>
    <w:rsid w:val="004D2F63"/>
    <w:rsid w:val="004D305F"/>
    <w:rsid w:val="004E1B55"/>
    <w:rsid w:val="004E32E2"/>
    <w:rsid w:val="004F7BB0"/>
    <w:rsid w:val="00501316"/>
    <w:rsid w:val="00504F0B"/>
    <w:rsid w:val="00505A2B"/>
    <w:rsid w:val="00514092"/>
    <w:rsid w:val="005170A8"/>
    <w:rsid w:val="0052545C"/>
    <w:rsid w:val="00526BD5"/>
    <w:rsid w:val="00533795"/>
    <w:rsid w:val="00543570"/>
    <w:rsid w:val="005456A2"/>
    <w:rsid w:val="005459C5"/>
    <w:rsid w:val="00552070"/>
    <w:rsid w:val="00554FC2"/>
    <w:rsid w:val="00556D5F"/>
    <w:rsid w:val="00557CBD"/>
    <w:rsid w:val="00560341"/>
    <w:rsid w:val="00560CB1"/>
    <w:rsid w:val="005624C2"/>
    <w:rsid w:val="00562E53"/>
    <w:rsid w:val="005661C7"/>
    <w:rsid w:val="00573A6A"/>
    <w:rsid w:val="00573B7E"/>
    <w:rsid w:val="00575200"/>
    <w:rsid w:val="005834DD"/>
    <w:rsid w:val="00596449"/>
    <w:rsid w:val="00596EF0"/>
    <w:rsid w:val="0059723B"/>
    <w:rsid w:val="005A6B79"/>
    <w:rsid w:val="005B1B33"/>
    <w:rsid w:val="005B2236"/>
    <w:rsid w:val="005B5182"/>
    <w:rsid w:val="005B7DA2"/>
    <w:rsid w:val="005C6A4A"/>
    <w:rsid w:val="005C736E"/>
    <w:rsid w:val="005D34F0"/>
    <w:rsid w:val="005D66B6"/>
    <w:rsid w:val="005E5D93"/>
    <w:rsid w:val="005F01F9"/>
    <w:rsid w:val="005F083F"/>
    <w:rsid w:val="005F2F05"/>
    <w:rsid w:val="00613DBF"/>
    <w:rsid w:val="0062054B"/>
    <w:rsid w:val="00631714"/>
    <w:rsid w:val="00632597"/>
    <w:rsid w:val="00634C0E"/>
    <w:rsid w:val="0065140E"/>
    <w:rsid w:val="00655B06"/>
    <w:rsid w:val="00657B1A"/>
    <w:rsid w:val="00671C18"/>
    <w:rsid w:val="0068211D"/>
    <w:rsid w:val="00686B26"/>
    <w:rsid w:val="00692322"/>
    <w:rsid w:val="00693164"/>
    <w:rsid w:val="0069521F"/>
    <w:rsid w:val="00695544"/>
    <w:rsid w:val="00696834"/>
    <w:rsid w:val="006A1199"/>
    <w:rsid w:val="006A6729"/>
    <w:rsid w:val="006A7709"/>
    <w:rsid w:val="006A7C3C"/>
    <w:rsid w:val="006B55F6"/>
    <w:rsid w:val="006B7B82"/>
    <w:rsid w:val="006C221E"/>
    <w:rsid w:val="006C5892"/>
    <w:rsid w:val="006D248B"/>
    <w:rsid w:val="006D4BA6"/>
    <w:rsid w:val="006D6845"/>
    <w:rsid w:val="006E41D8"/>
    <w:rsid w:val="006F1B12"/>
    <w:rsid w:val="006F389B"/>
    <w:rsid w:val="006F53AF"/>
    <w:rsid w:val="006F5436"/>
    <w:rsid w:val="006F577D"/>
    <w:rsid w:val="00700D77"/>
    <w:rsid w:val="0070438F"/>
    <w:rsid w:val="0070495C"/>
    <w:rsid w:val="007175C8"/>
    <w:rsid w:val="007270A4"/>
    <w:rsid w:val="00731C04"/>
    <w:rsid w:val="00737AB7"/>
    <w:rsid w:val="00740C97"/>
    <w:rsid w:val="007428D7"/>
    <w:rsid w:val="0075011D"/>
    <w:rsid w:val="00762964"/>
    <w:rsid w:val="00770C15"/>
    <w:rsid w:val="007757D5"/>
    <w:rsid w:val="00776035"/>
    <w:rsid w:val="00787252"/>
    <w:rsid w:val="00791661"/>
    <w:rsid w:val="007B010B"/>
    <w:rsid w:val="007B0775"/>
    <w:rsid w:val="007B0B18"/>
    <w:rsid w:val="007B263A"/>
    <w:rsid w:val="007C46A6"/>
    <w:rsid w:val="007C777C"/>
    <w:rsid w:val="007E20C2"/>
    <w:rsid w:val="007F1321"/>
    <w:rsid w:val="007F2C8B"/>
    <w:rsid w:val="007F68B0"/>
    <w:rsid w:val="007F6A85"/>
    <w:rsid w:val="007F7A1C"/>
    <w:rsid w:val="008021F7"/>
    <w:rsid w:val="00802925"/>
    <w:rsid w:val="00810615"/>
    <w:rsid w:val="00811B04"/>
    <w:rsid w:val="00822A7B"/>
    <w:rsid w:val="00823D03"/>
    <w:rsid w:val="0082413C"/>
    <w:rsid w:val="00830D2A"/>
    <w:rsid w:val="00830F81"/>
    <w:rsid w:val="00833C15"/>
    <w:rsid w:val="008437DF"/>
    <w:rsid w:val="00851DD6"/>
    <w:rsid w:val="00857ED2"/>
    <w:rsid w:val="008603BB"/>
    <w:rsid w:val="00861194"/>
    <w:rsid w:val="00863B61"/>
    <w:rsid w:val="00870532"/>
    <w:rsid w:val="00871863"/>
    <w:rsid w:val="0087216C"/>
    <w:rsid w:val="0087310E"/>
    <w:rsid w:val="00874F50"/>
    <w:rsid w:val="00876238"/>
    <w:rsid w:val="00883190"/>
    <w:rsid w:val="0088561C"/>
    <w:rsid w:val="0088731D"/>
    <w:rsid w:val="00892C72"/>
    <w:rsid w:val="00894AFE"/>
    <w:rsid w:val="00895CC9"/>
    <w:rsid w:val="008A0CAD"/>
    <w:rsid w:val="008A3524"/>
    <w:rsid w:val="008B030E"/>
    <w:rsid w:val="008B084E"/>
    <w:rsid w:val="008B2F71"/>
    <w:rsid w:val="008B6B8B"/>
    <w:rsid w:val="008D3CEF"/>
    <w:rsid w:val="008D5117"/>
    <w:rsid w:val="008D5258"/>
    <w:rsid w:val="008D5B43"/>
    <w:rsid w:val="008D6FD2"/>
    <w:rsid w:val="008F42C3"/>
    <w:rsid w:val="00907D19"/>
    <w:rsid w:val="00911666"/>
    <w:rsid w:val="00913516"/>
    <w:rsid w:val="00915B93"/>
    <w:rsid w:val="00917A08"/>
    <w:rsid w:val="00921D04"/>
    <w:rsid w:val="00922E72"/>
    <w:rsid w:val="0092416F"/>
    <w:rsid w:val="00943220"/>
    <w:rsid w:val="009439E9"/>
    <w:rsid w:val="00945652"/>
    <w:rsid w:val="00961F9F"/>
    <w:rsid w:val="009677AB"/>
    <w:rsid w:val="0097715A"/>
    <w:rsid w:val="009778D8"/>
    <w:rsid w:val="0098239B"/>
    <w:rsid w:val="00983DB5"/>
    <w:rsid w:val="00984648"/>
    <w:rsid w:val="00984BD0"/>
    <w:rsid w:val="00994DBD"/>
    <w:rsid w:val="009A0794"/>
    <w:rsid w:val="009A1E9D"/>
    <w:rsid w:val="009A29C7"/>
    <w:rsid w:val="009A3451"/>
    <w:rsid w:val="009A559E"/>
    <w:rsid w:val="009B1C91"/>
    <w:rsid w:val="009B5685"/>
    <w:rsid w:val="009C5E20"/>
    <w:rsid w:val="009D3A98"/>
    <w:rsid w:val="009E1A28"/>
    <w:rsid w:val="009E2B85"/>
    <w:rsid w:val="009F114E"/>
    <w:rsid w:val="00A021F7"/>
    <w:rsid w:val="00A04798"/>
    <w:rsid w:val="00A05B4B"/>
    <w:rsid w:val="00A11624"/>
    <w:rsid w:val="00A117C9"/>
    <w:rsid w:val="00A130E0"/>
    <w:rsid w:val="00A22B5D"/>
    <w:rsid w:val="00A23B28"/>
    <w:rsid w:val="00A339D8"/>
    <w:rsid w:val="00A35233"/>
    <w:rsid w:val="00A36D5A"/>
    <w:rsid w:val="00A404F6"/>
    <w:rsid w:val="00A45DB0"/>
    <w:rsid w:val="00A50BE4"/>
    <w:rsid w:val="00A53180"/>
    <w:rsid w:val="00A57ACB"/>
    <w:rsid w:val="00A70EF3"/>
    <w:rsid w:val="00A71A56"/>
    <w:rsid w:val="00A838B4"/>
    <w:rsid w:val="00A85C5E"/>
    <w:rsid w:val="00A868B4"/>
    <w:rsid w:val="00A92EEA"/>
    <w:rsid w:val="00A95206"/>
    <w:rsid w:val="00AA0D64"/>
    <w:rsid w:val="00AA1F17"/>
    <w:rsid w:val="00AA459C"/>
    <w:rsid w:val="00AA6F1B"/>
    <w:rsid w:val="00AA7B79"/>
    <w:rsid w:val="00AB2FA5"/>
    <w:rsid w:val="00AB5CFE"/>
    <w:rsid w:val="00AB6038"/>
    <w:rsid w:val="00AB76D9"/>
    <w:rsid w:val="00AC0B77"/>
    <w:rsid w:val="00AC276E"/>
    <w:rsid w:val="00AC4940"/>
    <w:rsid w:val="00AC53E2"/>
    <w:rsid w:val="00AC7151"/>
    <w:rsid w:val="00AD1C13"/>
    <w:rsid w:val="00AD3881"/>
    <w:rsid w:val="00AE2F81"/>
    <w:rsid w:val="00AE3C64"/>
    <w:rsid w:val="00AF4FB3"/>
    <w:rsid w:val="00AF7D1F"/>
    <w:rsid w:val="00B00B94"/>
    <w:rsid w:val="00B01786"/>
    <w:rsid w:val="00B06EE5"/>
    <w:rsid w:val="00B10042"/>
    <w:rsid w:val="00B1018C"/>
    <w:rsid w:val="00B12C7E"/>
    <w:rsid w:val="00B137D9"/>
    <w:rsid w:val="00B15734"/>
    <w:rsid w:val="00B2153A"/>
    <w:rsid w:val="00B2231C"/>
    <w:rsid w:val="00B23528"/>
    <w:rsid w:val="00B27FAC"/>
    <w:rsid w:val="00B313E4"/>
    <w:rsid w:val="00B36568"/>
    <w:rsid w:val="00B5113C"/>
    <w:rsid w:val="00B523FA"/>
    <w:rsid w:val="00B52875"/>
    <w:rsid w:val="00B5297E"/>
    <w:rsid w:val="00B570EF"/>
    <w:rsid w:val="00B57C2D"/>
    <w:rsid w:val="00B609FF"/>
    <w:rsid w:val="00B60FE4"/>
    <w:rsid w:val="00B64FBC"/>
    <w:rsid w:val="00B673FC"/>
    <w:rsid w:val="00B73118"/>
    <w:rsid w:val="00B739D3"/>
    <w:rsid w:val="00B75D4B"/>
    <w:rsid w:val="00B75FD3"/>
    <w:rsid w:val="00B76737"/>
    <w:rsid w:val="00B76F5D"/>
    <w:rsid w:val="00B77D7E"/>
    <w:rsid w:val="00B83E14"/>
    <w:rsid w:val="00B84ACF"/>
    <w:rsid w:val="00BA2455"/>
    <w:rsid w:val="00BA392A"/>
    <w:rsid w:val="00BB320C"/>
    <w:rsid w:val="00BC4BE4"/>
    <w:rsid w:val="00BC5D27"/>
    <w:rsid w:val="00BD2181"/>
    <w:rsid w:val="00BD3898"/>
    <w:rsid w:val="00BD664E"/>
    <w:rsid w:val="00BF0B21"/>
    <w:rsid w:val="00C03390"/>
    <w:rsid w:val="00C07B6A"/>
    <w:rsid w:val="00C11D87"/>
    <w:rsid w:val="00C22AFB"/>
    <w:rsid w:val="00C22F47"/>
    <w:rsid w:val="00C23454"/>
    <w:rsid w:val="00C30E26"/>
    <w:rsid w:val="00C34BFE"/>
    <w:rsid w:val="00C3531A"/>
    <w:rsid w:val="00C47DFF"/>
    <w:rsid w:val="00C6291B"/>
    <w:rsid w:val="00C63BAA"/>
    <w:rsid w:val="00C7433C"/>
    <w:rsid w:val="00C75D9E"/>
    <w:rsid w:val="00C87007"/>
    <w:rsid w:val="00C92F30"/>
    <w:rsid w:val="00CC4BB8"/>
    <w:rsid w:val="00CD1D34"/>
    <w:rsid w:val="00CD5ADE"/>
    <w:rsid w:val="00CD658F"/>
    <w:rsid w:val="00CE3B39"/>
    <w:rsid w:val="00CF493A"/>
    <w:rsid w:val="00D0400A"/>
    <w:rsid w:val="00D10ECF"/>
    <w:rsid w:val="00D14BB1"/>
    <w:rsid w:val="00D15122"/>
    <w:rsid w:val="00D1675E"/>
    <w:rsid w:val="00D276D3"/>
    <w:rsid w:val="00D3501C"/>
    <w:rsid w:val="00D367D2"/>
    <w:rsid w:val="00D37C7D"/>
    <w:rsid w:val="00D40A99"/>
    <w:rsid w:val="00D46CF7"/>
    <w:rsid w:val="00D502A1"/>
    <w:rsid w:val="00D54D0A"/>
    <w:rsid w:val="00D639C0"/>
    <w:rsid w:val="00D70107"/>
    <w:rsid w:val="00D8243A"/>
    <w:rsid w:val="00D8330E"/>
    <w:rsid w:val="00D8479C"/>
    <w:rsid w:val="00D86B43"/>
    <w:rsid w:val="00D87B01"/>
    <w:rsid w:val="00D9535E"/>
    <w:rsid w:val="00D97543"/>
    <w:rsid w:val="00DA2D56"/>
    <w:rsid w:val="00DA4592"/>
    <w:rsid w:val="00DA595A"/>
    <w:rsid w:val="00DB2AAF"/>
    <w:rsid w:val="00DB37C5"/>
    <w:rsid w:val="00DB7DE8"/>
    <w:rsid w:val="00DC34F5"/>
    <w:rsid w:val="00DE43FB"/>
    <w:rsid w:val="00DF45E0"/>
    <w:rsid w:val="00DF49A6"/>
    <w:rsid w:val="00DF7AEF"/>
    <w:rsid w:val="00E00B0A"/>
    <w:rsid w:val="00E01226"/>
    <w:rsid w:val="00E02151"/>
    <w:rsid w:val="00E02C8A"/>
    <w:rsid w:val="00E0725A"/>
    <w:rsid w:val="00E103DE"/>
    <w:rsid w:val="00E11568"/>
    <w:rsid w:val="00E126ED"/>
    <w:rsid w:val="00E12747"/>
    <w:rsid w:val="00E22F17"/>
    <w:rsid w:val="00E23219"/>
    <w:rsid w:val="00E23D75"/>
    <w:rsid w:val="00E27802"/>
    <w:rsid w:val="00E3202B"/>
    <w:rsid w:val="00E35D9C"/>
    <w:rsid w:val="00E442F8"/>
    <w:rsid w:val="00E51651"/>
    <w:rsid w:val="00E54FD6"/>
    <w:rsid w:val="00E55CFB"/>
    <w:rsid w:val="00E60BD5"/>
    <w:rsid w:val="00E654B3"/>
    <w:rsid w:val="00E67407"/>
    <w:rsid w:val="00E67CE6"/>
    <w:rsid w:val="00E7330A"/>
    <w:rsid w:val="00E848C6"/>
    <w:rsid w:val="00E85EF3"/>
    <w:rsid w:val="00E86F1C"/>
    <w:rsid w:val="00E92E0C"/>
    <w:rsid w:val="00E94DC6"/>
    <w:rsid w:val="00EA0E37"/>
    <w:rsid w:val="00EA4ABB"/>
    <w:rsid w:val="00EA6FA9"/>
    <w:rsid w:val="00EB0EA6"/>
    <w:rsid w:val="00EB206B"/>
    <w:rsid w:val="00EB3006"/>
    <w:rsid w:val="00EB326B"/>
    <w:rsid w:val="00EB35AC"/>
    <w:rsid w:val="00EB4696"/>
    <w:rsid w:val="00EC0EED"/>
    <w:rsid w:val="00EC4AD0"/>
    <w:rsid w:val="00ED4E69"/>
    <w:rsid w:val="00ED5AC8"/>
    <w:rsid w:val="00EE7954"/>
    <w:rsid w:val="00EE7AD8"/>
    <w:rsid w:val="00EF109C"/>
    <w:rsid w:val="00EF2FAB"/>
    <w:rsid w:val="00EF6910"/>
    <w:rsid w:val="00F03BAC"/>
    <w:rsid w:val="00F03F68"/>
    <w:rsid w:val="00F06180"/>
    <w:rsid w:val="00F07288"/>
    <w:rsid w:val="00F12CEE"/>
    <w:rsid w:val="00F235AE"/>
    <w:rsid w:val="00F260EB"/>
    <w:rsid w:val="00F27FFE"/>
    <w:rsid w:val="00F320AB"/>
    <w:rsid w:val="00F350B8"/>
    <w:rsid w:val="00F354B6"/>
    <w:rsid w:val="00F36999"/>
    <w:rsid w:val="00F43737"/>
    <w:rsid w:val="00F45C40"/>
    <w:rsid w:val="00F53E69"/>
    <w:rsid w:val="00F546CB"/>
    <w:rsid w:val="00F75F74"/>
    <w:rsid w:val="00F77044"/>
    <w:rsid w:val="00F77BA3"/>
    <w:rsid w:val="00F804DC"/>
    <w:rsid w:val="00F80895"/>
    <w:rsid w:val="00F808C4"/>
    <w:rsid w:val="00F83A76"/>
    <w:rsid w:val="00F8676D"/>
    <w:rsid w:val="00FA2C03"/>
    <w:rsid w:val="00FA5093"/>
    <w:rsid w:val="00FB15BB"/>
    <w:rsid w:val="00FD09AC"/>
    <w:rsid w:val="00FF3D3C"/>
    <w:rsid w:val="00FF5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1B4EA6D7"/>
  <w15:docId w15:val="{FA698727-2EDB-470F-9753-DE229C14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F15"/>
    <w:pPr>
      <w:widowControl w:val="0"/>
      <w:autoSpaceDE w:val="0"/>
      <w:autoSpaceDN w:val="0"/>
      <w:adjustRightInd w:val="0"/>
    </w:pPr>
    <w:rPr>
      <w:sz w:val="24"/>
      <w:szCs w:val="24"/>
    </w:rPr>
  </w:style>
  <w:style w:type="paragraph" w:styleId="Heading1">
    <w:name w:val="heading 1"/>
    <w:basedOn w:val="Normal"/>
    <w:next w:val="Normal"/>
    <w:qFormat/>
    <w:rsid w:val="00112F15"/>
    <w:pPr>
      <w:outlineLvl w:val="0"/>
    </w:pPr>
    <w:rPr>
      <w:rFonts w:ascii="CG Times" w:hAnsi="CG Times" w:cs="CG Times"/>
      <w:sz w:val="22"/>
      <w:szCs w:val="22"/>
      <w:u w:val="single"/>
    </w:rPr>
  </w:style>
  <w:style w:type="paragraph" w:styleId="Heading2">
    <w:name w:val="heading 2"/>
    <w:basedOn w:val="Normal"/>
    <w:next w:val="Normal"/>
    <w:qFormat/>
    <w:rsid w:val="00112F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1"/>
    </w:pPr>
    <w:rPr>
      <w:rFonts w:ascii="CG Times" w:hAnsi="CG Times" w:cs="CG Times"/>
      <w:b/>
      <w:bCs/>
      <w:sz w:val="22"/>
      <w:szCs w:val="22"/>
    </w:rPr>
  </w:style>
  <w:style w:type="paragraph" w:styleId="Heading3">
    <w:name w:val="heading 3"/>
    <w:basedOn w:val="Normal"/>
    <w:next w:val="Normal"/>
    <w:qFormat/>
    <w:rsid w:val="00112F15"/>
    <w:pPr>
      <w:tabs>
        <w:tab w:val="left" w:pos="0"/>
        <w:tab w:val="left" w:pos="864"/>
        <w:tab w:val="left" w:pos="1584"/>
        <w:tab w:val="left" w:pos="6192"/>
        <w:tab w:val="left" w:pos="6480"/>
        <w:tab w:val="left" w:pos="7200"/>
        <w:tab w:val="left" w:pos="7920"/>
        <w:tab w:val="left" w:pos="8640"/>
        <w:tab w:val="left" w:pos="9360"/>
      </w:tabs>
      <w:outlineLvl w:val="2"/>
    </w:pPr>
    <w:rPr>
      <w:rFonts w:ascii="CG Times" w:hAnsi="CG Times" w:cs="CG Times"/>
      <w:b/>
      <w:bCs/>
      <w:sz w:val="22"/>
      <w:szCs w:val="22"/>
    </w:rPr>
  </w:style>
  <w:style w:type="paragraph" w:styleId="Heading4">
    <w:name w:val="heading 4"/>
    <w:basedOn w:val="Normal"/>
    <w:next w:val="Normal"/>
    <w:qFormat/>
    <w:rsid w:val="00112F15"/>
    <w:pPr>
      <w:tabs>
        <w:tab w:val="left" w:pos="0"/>
        <w:tab w:val="left" w:pos="864"/>
        <w:tab w:val="left" w:pos="1440"/>
        <w:tab w:val="left" w:pos="2016"/>
        <w:tab w:val="left" w:pos="6192"/>
        <w:tab w:val="left" w:pos="6480"/>
        <w:tab w:val="left" w:pos="7200"/>
        <w:tab w:val="left" w:pos="7920"/>
        <w:tab w:val="left" w:pos="8640"/>
        <w:tab w:val="left" w:pos="9360"/>
      </w:tabs>
      <w:jc w:val="center"/>
      <w:outlineLvl w:val="3"/>
    </w:pPr>
    <w:rPr>
      <w:rFonts w:ascii="CG Times" w:hAnsi="CG Times" w:cs="CG Times"/>
      <w:b/>
      <w:bCs/>
      <w:sz w:val="22"/>
      <w:szCs w:val="22"/>
    </w:rPr>
  </w:style>
  <w:style w:type="paragraph" w:styleId="Heading5">
    <w:name w:val="heading 5"/>
    <w:basedOn w:val="Normal"/>
    <w:next w:val="Normal"/>
    <w:qFormat/>
    <w:rsid w:val="00112F15"/>
    <w:pPr>
      <w:tabs>
        <w:tab w:val="left" w:pos="0"/>
        <w:tab w:val="left" w:pos="576"/>
        <w:tab w:val="left" w:pos="1152"/>
        <w:tab w:val="left" w:pos="5328"/>
        <w:tab w:val="left" w:pos="5616"/>
        <w:tab w:val="left" w:pos="6336"/>
        <w:tab w:val="left" w:pos="7056"/>
        <w:tab w:val="left" w:pos="7776"/>
        <w:tab w:val="left" w:pos="8496"/>
      </w:tabs>
      <w:ind w:left="864" w:hanging="864"/>
      <w:jc w:val="center"/>
      <w:outlineLvl w:val="4"/>
    </w:pPr>
    <w:rPr>
      <w:rFonts w:ascii="CG Times" w:hAnsi="CG Times" w:cs="CG Times"/>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12F15"/>
  </w:style>
  <w:style w:type="paragraph" w:styleId="Title">
    <w:name w:val="Title"/>
    <w:basedOn w:val="Normal"/>
    <w:qFormat/>
    <w:rsid w:val="00112F15"/>
    <w:pPr>
      <w:jc w:val="center"/>
    </w:pPr>
    <w:rPr>
      <w:rFonts w:ascii="CG Times" w:hAnsi="CG Times" w:cs="CG Times"/>
      <w:sz w:val="36"/>
      <w:szCs w:val="36"/>
    </w:rPr>
  </w:style>
  <w:style w:type="paragraph" w:styleId="BodyText">
    <w:name w:val="Body Text"/>
    <w:basedOn w:val="Normal"/>
    <w:rsid w:val="00112F15"/>
    <w:rPr>
      <w:rFonts w:ascii="CG Times" w:hAnsi="CG Times" w:cs="CG Times"/>
      <w:sz w:val="22"/>
      <w:szCs w:val="22"/>
    </w:rPr>
  </w:style>
  <w:style w:type="paragraph" w:styleId="BodyTextIndent">
    <w:name w:val="Body Text Indent"/>
    <w:basedOn w:val="Normal"/>
    <w:rsid w:val="00112F15"/>
    <w:pPr>
      <w:ind w:right="-1512"/>
    </w:pPr>
    <w:rPr>
      <w:rFonts w:ascii="CG Times" w:hAnsi="CG Times" w:cs="CG Times"/>
      <w:sz w:val="22"/>
      <w:szCs w:val="22"/>
    </w:rPr>
  </w:style>
  <w:style w:type="paragraph" w:styleId="BodyText3">
    <w:name w:val="Body Text 3"/>
    <w:basedOn w:val="Normal"/>
    <w:rsid w:val="00112F15"/>
    <w:pPr>
      <w:tabs>
        <w:tab w:val="left" w:pos="0"/>
        <w:tab w:val="left" w:pos="7848"/>
      </w:tabs>
      <w:ind w:right="1512"/>
    </w:pPr>
    <w:rPr>
      <w:rFonts w:ascii="CG Times" w:hAnsi="CG Times" w:cs="CG Times"/>
      <w:sz w:val="22"/>
      <w:szCs w:val="22"/>
    </w:rPr>
  </w:style>
  <w:style w:type="paragraph" w:customStyle="1" w:styleId="1">
    <w:name w:val="1"/>
    <w:basedOn w:val="Normal"/>
    <w:rsid w:val="00112F15"/>
    <w:pPr>
      <w:tabs>
        <w:tab w:val="left" w:pos="0"/>
        <w:tab w:val="left" w:pos="576"/>
        <w:tab w:val="left" w:pos="1152"/>
        <w:tab w:val="left" w:pos="5328"/>
        <w:tab w:val="left" w:pos="5616"/>
        <w:tab w:val="left" w:pos="6336"/>
        <w:tab w:val="left" w:pos="7056"/>
        <w:tab w:val="left" w:pos="7776"/>
        <w:tab w:val="left" w:pos="8496"/>
      </w:tabs>
      <w:ind w:left="864"/>
    </w:pPr>
    <w:rPr>
      <w:rFonts w:ascii="CG Times" w:hAnsi="CG Times" w:cs="CG Times"/>
      <w:sz w:val="22"/>
      <w:szCs w:val="22"/>
    </w:rPr>
  </w:style>
  <w:style w:type="paragraph" w:styleId="BalloonText">
    <w:name w:val="Balloon Text"/>
    <w:basedOn w:val="Normal"/>
    <w:semiHidden/>
    <w:rsid w:val="004A403B"/>
    <w:rPr>
      <w:rFonts w:ascii="Tahoma" w:hAnsi="Tahoma" w:cs="Tahoma"/>
      <w:sz w:val="16"/>
      <w:szCs w:val="16"/>
    </w:rPr>
  </w:style>
  <w:style w:type="paragraph" w:styleId="Header">
    <w:name w:val="header"/>
    <w:basedOn w:val="Normal"/>
    <w:rsid w:val="00EE7954"/>
    <w:pPr>
      <w:tabs>
        <w:tab w:val="center" w:pos="4320"/>
        <w:tab w:val="right" w:pos="8640"/>
      </w:tabs>
    </w:pPr>
  </w:style>
  <w:style w:type="paragraph" w:styleId="Footer">
    <w:name w:val="footer"/>
    <w:basedOn w:val="Normal"/>
    <w:rsid w:val="00EE7954"/>
    <w:pPr>
      <w:tabs>
        <w:tab w:val="center" w:pos="4320"/>
        <w:tab w:val="right" w:pos="8640"/>
      </w:tabs>
    </w:pPr>
  </w:style>
  <w:style w:type="character" w:styleId="PageNumber">
    <w:name w:val="page number"/>
    <w:basedOn w:val="DefaultParagraphFont"/>
    <w:rsid w:val="00B673FC"/>
  </w:style>
  <w:style w:type="table" w:styleId="TableGrid">
    <w:name w:val="Table Grid"/>
    <w:basedOn w:val="TableNormal"/>
    <w:rsid w:val="00EC4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D47FD"/>
    <w:rPr>
      <w:b/>
      <w:bCs/>
    </w:rPr>
  </w:style>
  <w:style w:type="paragraph" w:styleId="NormalWeb">
    <w:name w:val="Normal (Web)"/>
    <w:basedOn w:val="Normal"/>
    <w:uiPriority w:val="99"/>
    <w:rsid w:val="00C22AFB"/>
    <w:pPr>
      <w:widowControl/>
      <w:autoSpaceDE/>
      <w:autoSpaceDN/>
      <w:adjustRightInd/>
      <w:spacing w:before="100" w:beforeAutospacing="1" w:after="100" w:afterAutospacing="1"/>
    </w:pPr>
  </w:style>
  <w:style w:type="character" w:customStyle="1" w:styleId="ti">
    <w:name w:val="ti"/>
    <w:basedOn w:val="DefaultParagraphFont"/>
    <w:rsid w:val="00373CF8"/>
  </w:style>
  <w:style w:type="character" w:styleId="Hyperlink">
    <w:name w:val="Hyperlink"/>
    <w:rsid w:val="00B15734"/>
    <w:rPr>
      <w:color w:val="0000FF"/>
      <w:u w:val="single"/>
    </w:rPr>
  </w:style>
  <w:style w:type="character" w:styleId="Emphasis">
    <w:name w:val="Emphasis"/>
    <w:qFormat/>
    <w:rsid w:val="00B15734"/>
    <w:rPr>
      <w:i/>
      <w:iCs/>
    </w:rPr>
  </w:style>
  <w:style w:type="character" w:customStyle="1" w:styleId="ti2">
    <w:name w:val="ti2"/>
    <w:rsid w:val="00B15734"/>
    <w:rPr>
      <w:sz w:val="22"/>
      <w:szCs w:val="22"/>
    </w:rPr>
  </w:style>
  <w:style w:type="character" w:customStyle="1" w:styleId="journalname">
    <w:name w:val="journalname"/>
    <w:basedOn w:val="DefaultParagraphFont"/>
    <w:rsid w:val="00B15734"/>
  </w:style>
  <w:style w:type="paragraph" w:customStyle="1" w:styleId="Level1">
    <w:name w:val="Level 1"/>
    <w:uiPriority w:val="99"/>
    <w:rsid w:val="00B15734"/>
    <w:pPr>
      <w:widowControl w:val="0"/>
      <w:autoSpaceDE w:val="0"/>
      <w:autoSpaceDN w:val="0"/>
      <w:adjustRightInd w:val="0"/>
      <w:ind w:left="720"/>
      <w:jc w:val="both"/>
    </w:pPr>
    <w:rPr>
      <w:rFonts w:ascii="Courier 12pt" w:hAnsi="Courier 12pt" w:cs="Courier 12pt"/>
      <w:sz w:val="24"/>
      <w:szCs w:val="24"/>
    </w:rPr>
  </w:style>
  <w:style w:type="character" w:styleId="CommentReference">
    <w:name w:val="annotation reference"/>
    <w:basedOn w:val="DefaultParagraphFont"/>
    <w:rsid w:val="002665AC"/>
    <w:rPr>
      <w:sz w:val="16"/>
      <w:szCs w:val="16"/>
    </w:rPr>
  </w:style>
  <w:style w:type="paragraph" w:styleId="CommentText">
    <w:name w:val="annotation text"/>
    <w:basedOn w:val="Normal"/>
    <w:link w:val="CommentTextChar"/>
    <w:rsid w:val="002665AC"/>
    <w:rPr>
      <w:sz w:val="20"/>
      <w:szCs w:val="20"/>
    </w:rPr>
  </w:style>
  <w:style w:type="character" w:customStyle="1" w:styleId="CommentTextChar">
    <w:name w:val="Comment Text Char"/>
    <w:basedOn w:val="DefaultParagraphFont"/>
    <w:link w:val="CommentText"/>
    <w:rsid w:val="002665AC"/>
  </w:style>
  <w:style w:type="paragraph" w:styleId="CommentSubject">
    <w:name w:val="annotation subject"/>
    <w:basedOn w:val="CommentText"/>
    <w:next w:val="CommentText"/>
    <w:link w:val="CommentSubjectChar"/>
    <w:rsid w:val="002665AC"/>
    <w:rPr>
      <w:b/>
      <w:bCs/>
    </w:rPr>
  </w:style>
  <w:style w:type="character" w:customStyle="1" w:styleId="CommentSubjectChar">
    <w:name w:val="Comment Subject Char"/>
    <w:basedOn w:val="CommentTextChar"/>
    <w:link w:val="CommentSubject"/>
    <w:rsid w:val="002665AC"/>
    <w:rPr>
      <w:b/>
      <w:bCs/>
    </w:rPr>
  </w:style>
  <w:style w:type="paragraph" w:styleId="ListParagraph">
    <w:name w:val="List Paragraph"/>
    <w:basedOn w:val="Normal"/>
    <w:uiPriority w:val="34"/>
    <w:qFormat/>
    <w:rsid w:val="00556D5F"/>
    <w:pPr>
      <w:widowControl/>
      <w:autoSpaceDE/>
      <w:autoSpaceDN/>
      <w:adjustRightInd/>
      <w:ind w:left="720"/>
      <w:contextualSpacing/>
    </w:pPr>
    <w:rPr>
      <w:rFonts w:asciiTheme="minorHAnsi" w:eastAsiaTheme="minorEastAsia" w:hAnsiTheme="minorHAnsi"/>
    </w:rPr>
  </w:style>
  <w:style w:type="character" w:customStyle="1" w:styleId="highlight">
    <w:name w:val="highlight"/>
    <w:basedOn w:val="DefaultParagraphFont"/>
    <w:rsid w:val="00BD664E"/>
  </w:style>
  <w:style w:type="paragraph" w:styleId="PlainText">
    <w:name w:val="Plain Text"/>
    <w:basedOn w:val="Normal"/>
    <w:link w:val="PlainTextChar"/>
    <w:uiPriority w:val="99"/>
    <w:unhideWhenUsed/>
    <w:rsid w:val="00F03BAC"/>
    <w:pPr>
      <w:widowControl/>
      <w:autoSpaceDE/>
      <w:autoSpaceDN/>
      <w:adjustRightInd/>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F03BAC"/>
    <w:rPr>
      <w:rFonts w:ascii="Calibri" w:eastAsiaTheme="minorHAnsi" w:hAnsi="Calibr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14892">
      <w:bodyDiv w:val="1"/>
      <w:marLeft w:val="0"/>
      <w:marRight w:val="0"/>
      <w:marTop w:val="0"/>
      <w:marBottom w:val="0"/>
      <w:divBdr>
        <w:top w:val="none" w:sz="0" w:space="0" w:color="auto"/>
        <w:left w:val="none" w:sz="0" w:space="0" w:color="auto"/>
        <w:bottom w:val="none" w:sz="0" w:space="0" w:color="auto"/>
        <w:right w:val="none" w:sz="0" w:space="0" w:color="auto"/>
      </w:divBdr>
    </w:div>
    <w:div w:id="104691324">
      <w:bodyDiv w:val="1"/>
      <w:marLeft w:val="0"/>
      <w:marRight w:val="0"/>
      <w:marTop w:val="0"/>
      <w:marBottom w:val="0"/>
      <w:divBdr>
        <w:top w:val="none" w:sz="0" w:space="0" w:color="auto"/>
        <w:left w:val="none" w:sz="0" w:space="0" w:color="auto"/>
        <w:bottom w:val="none" w:sz="0" w:space="0" w:color="auto"/>
        <w:right w:val="none" w:sz="0" w:space="0" w:color="auto"/>
      </w:divBdr>
    </w:div>
    <w:div w:id="825321024">
      <w:bodyDiv w:val="1"/>
      <w:marLeft w:val="0"/>
      <w:marRight w:val="0"/>
      <w:marTop w:val="0"/>
      <w:marBottom w:val="0"/>
      <w:divBdr>
        <w:top w:val="none" w:sz="0" w:space="0" w:color="auto"/>
        <w:left w:val="none" w:sz="0" w:space="0" w:color="auto"/>
        <w:bottom w:val="none" w:sz="0" w:space="0" w:color="auto"/>
        <w:right w:val="none" w:sz="0" w:space="0" w:color="auto"/>
      </w:divBdr>
      <w:divsChild>
        <w:div w:id="1986080929">
          <w:marLeft w:val="0"/>
          <w:marRight w:val="0"/>
          <w:marTop w:val="0"/>
          <w:marBottom w:val="0"/>
          <w:divBdr>
            <w:top w:val="none" w:sz="0" w:space="0" w:color="auto"/>
            <w:left w:val="none" w:sz="0" w:space="0" w:color="auto"/>
            <w:bottom w:val="none" w:sz="0" w:space="0" w:color="auto"/>
            <w:right w:val="none" w:sz="0" w:space="0" w:color="auto"/>
          </w:divBdr>
          <w:divsChild>
            <w:div w:id="131411427">
              <w:marLeft w:val="0"/>
              <w:marRight w:val="0"/>
              <w:marTop w:val="0"/>
              <w:marBottom w:val="0"/>
              <w:divBdr>
                <w:top w:val="none" w:sz="0" w:space="0" w:color="auto"/>
                <w:left w:val="none" w:sz="0" w:space="0" w:color="auto"/>
                <w:bottom w:val="none" w:sz="0" w:space="0" w:color="auto"/>
                <w:right w:val="none" w:sz="0" w:space="0" w:color="auto"/>
              </w:divBdr>
              <w:divsChild>
                <w:div w:id="803931223">
                  <w:marLeft w:val="0"/>
                  <w:marRight w:val="0"/>
                  <w:marTop w:val="0"/>
                  <w:marBottom w:val="0"/>
                  <w:divBdr>
                    <w:top w:val="none" w:sz="0" w:space="0" w:color="auto"/>
                    <w:left w:val="none" w:sz="0" w:space="0" w:color="auto"/>
                    <w:bottom w:val="none" w:sz="0" w:space="0" w:color="auto"/>
                    <w:right w:val="none" w:sz="0" w:space="0" w:color="auto"/>
                  </w:divBdr>
                  <w:divsChild>
                    <w:div w:id="1873876454">
                      <w:marLeft w:val="0"/>
                      <w:marRight w:val="0"/>
                      <w:marTop w:val="0"/>
                      <w:marBottom w:val="0"/>
                      <w:divBdr>
                        <w:top w:val="none" w:sz="0" w:space="0" w:color="auto"/>
                        <w:left w:val="none" w:sz="0" w:space="0" w:color="auto"/>
                        <w:bottom w:val="none" w:sz="0" w:space="0" w:color="auto"/>
                        <w:right w:val="none" w:sz="0" w:space="0" w:color="auto"/>
                      </w:divBdr>
                      <w:divsChild>
                        <w:div w:id="282005037">
                          <w:marLeft w:val="0"/>
                          <w:marRight w:val="0"/>
                          <w:marTop w:val="0"/>
                          <w:marBottom w:val="0"/>
                          <w:divBdr>
                            <w:top w:val="none" w:sz="0" w:space="0" w:color="auto"/>
                            <w:left w:val="none" w:sz="0" w:space="0" w:color="auto"/>
                            <w:bottom w:val="none" w:sz="0" w:space="0" w:color="auto"/>
                            <w:right w:val="none" w:sz="0" w:space="0" w:color="auto"/>
                          </w:divBdr>
                          <w:divsChild>
                            <w:div w:id="1996644666">
                              <w:marLeft w:val="0"/>
                              <w:marRight w:val="0"/>
                              <w:marTop w:val="0"/>
                              <w:marBottom w:val="0"/>
                              <w:divBdr>
                                <w:top w:val="none" w:sz="0" w:space="0" w:color="auto"/>
                                <w:left w:val="none" w:sz="0" w:space="0" w:color="auto"/>
                                <w:bottom w:val="none" w:sz="0" w:space="0" w:color="auto"/>
                                <w:right w:val="none" w:sz="0" w:space="0" w:color="auto"/>
                              </w:divBdr>
                              <w:divsChild>
                                <w:div w:id="647905494">
                                  <w:marLeft w:val="0"/>
                                  <w:marRight w:val="0"/>
                                  <w:marTop w:val="0"/>
                                  <w:marBottom w:val="0"/>
                                  <w:divBdr>
                                    <w:top w:val="none" w:sz="0" w:space="0" w:color="auto"/>
                                    <w:left w:val="none" w:sz="0" w:space="0" w:color="auto"/>
                                    <w:bottom w:val="none" w:sz="0" w:space="0" w:color="auto"/>
                                    <w:right w:val="none" w:sz="0" w:space="0" w:color="auto"/>
                                  </w:divBdr>
                                  <w:divsChild>
                                    <w:div w:id="2824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623B2-1330-4980-82C9-DCC49541B1B6}">
  <ds:schemaRefs>
    <ds:schemaRef ds:uri="http://schemas.openxmlformats.org/officeDocument/2006/bibliography"/>
  </ds:schemaRefs>
</ds:datastoreItem>
</file>

<file path=customXml/itemProps2.xml><?xml version="1.0" encoding="utf-8"?>
<ds:datastoreItem xmlns:ds="http://schemas.openxmlformats.org/officeDocument/2006/customXml" ds:itemID="{9FCE0A8B-43B8-47DE-8735-F5B4DC67A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1117</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National Birth Defects Prevention Study</vt:lpstr>
    </vt:vector>
  </TitlesOfParts>
  <Company>CDC</Company>
  <LinksUpToDate>false</LinksUpToDate>
  <CharactersWithSpaces>7534</CharactersWithSpaces>
  <SharedDoc>false</SharedDoc>
  <HLinks>
    <vt:vector size="12" baseType="variant">
      <vt:variant>
        <vt:i4>6684773</vt:i4>
      </vt:variant>
      <vt:variant>
        <vt:i4>5</vt:i4>
      </vt:variant>
      <vt:variant>
        <vt:i4>0</vt:i4>
      </vt:variant>
      <vt:variant>
        <vt:i4>5</vt:i4>
      </vt:variant>
      <vt:variant>
        <vt:lpwstr>http://www.bls.gov/ncs/ocs/sp/ncbl0910.pdf</vt:lpwstr>
      </vt:variant>
      <vt:variant>
        <vt:lpwstr/>
      </vt:variant>
      <vt:variant>
        <vt:i4>3604587</vt:i4>
      </vt:variant>
      <vt:variant>
        <vt:i4>2</vt:i4>
      </vt:variant>
      <vt:variant>
        <vt:i4>0</vt:i4>
      </vt:variant>
      <vt:variant>
        <vt:i4>5</vt:i4>
      </vt:variant>
      <vt:variant>
        <vt:lpwstr>http://www.bls.gov/opub/ted/2000/feb/wk3/art03.htm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Birth Defects Prevention Study</dc:title>
  <dc:creator>kan3</dc:creator>
  <cp:lastModifiedBy>Newsome, Kimberly (CDC/ONDIEH/NCBDDD)</cp:lastModifiedBy>
  <cp:revision>2</cp:revision>
  <cp:lastPrinted>2012-04-13T14:12:00Z</cp:lastPrinted>
  <dcterms:created xsi:type="dcterms:W3CDTF">2015-06-08T15:48:00Z</dcterms:created>
  <dcterms:modified xsi:type="dcterms:W3CDTF">2015-06-08T15:48:00Z</dcterms:modified>
</cp:coreProperties>
</file>