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36816" w:rsidRDefault="00E36816" w:rsidP="00BB3037">
      <w:pPr>
        <w:tabs>
          <w:tab w:val="left" w:pos="2520"/>
        </w:tabs>
        <w:spacing w:after="200" w:line="276" w:lineRule="auto"/>
        <w:rPr>
          <w:b/>
          <w:color w:val="333333"/>
        </w:rPr>
      </w:pPr>
      <w:r>
        <w:rPr>
          <w:b/>
          <w:noProof/>
          <w:color w:val="333333"/>
        </w:rPr>
        <mc:AlternateContent>
          <mc:Choice Requires="wps">
            <w:drawing>
              <wp:anchor distT="0" distB="0" distL="114300" distR="114300" simplePos="0" relativeHeight="251838464" behindDoc="0" locked="0" layoutInCell="1" allowOverlap="1" wp14:anchorId="2995E21B" wp14:editId="760FF18F">
                <wp:simplePos x="0" y="0"/>
                <wp:positionH relativeFrom="column">
                  <wp:posOffset>2724151</wp:posOffset>
                </wp:positionH>
                <wp:positionV relativeFrom="paragraph">
                  <wp:posOffset>-31750</wp:posOffset>
                </wp:positionV>
                <wp:extent cx="3371850" cy="3810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337185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6816" w:rsidRPr="000F65E5" w:rsidRDefault="00E36816" w:rsidP="00E36816">
                            <w:pPr>
                              <w:jc w:val="cente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14.5pt;margin-top:-2.5pt;width:265.5pt;height:30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" fillcolor="white [3201]" strokeweight=".5pt">
                <v:textbox>
                  <w:txbxContent>
                    <w:p w:rsidR="00E36816" w:rsidRPr="000F65E5" w:rsidRDefault="00E36816" w:rsidP="00E36816">
                      <w:pPr>
                        <w:jc w:val="center"/>
                        <w:rPr>
                          <w:szCs w:val="20"/>
                        </w:rPr>
                      </w:pPr>
                    </w:p>
                  </w:txbxContent>
                </v:textbox>
              </v:shape>
            </w:pict>
          </mc:Fallback>
        </mc:AlternateContent>
      </w:r>
      <w:r>
        <w:rPr>
          <w:b/>
          <w:noProof/>
          <w:color w:val="333333"/>
        </w:rPr>
        <mc:AlternateContent>
          <mc:Choice Requires="wps">
            <w:drawing>
              <wp:anchor distT="0" distB="0" distL="114300" distR="114300" simplePos="0" relativeHeight="251837440" behindDoc="0" locked="0" layoutInCell="1" allowOverlap="1" wp14:anchorId="5CB2ED4A" wp14:editId="574610C4">
                <wp:simplePos x="0" y="0"/>
                <wp:positionH relativeFrom="column">
                  <wp:posOffset>330200</wp:posOffset>
                </wp:positionH>
                <wp:positionV relativeFrom="paragraph">
                  <wp:posOffset>111125</wp:posOffset>
                </wp:positionV>
                <wp:extent cx="1016000" cy="241300"/>
                <wp:effectExtent l="0" t="0" r="12700" b="25400"/>
                <wp:wrapNone/>
                <wp:docPr id="5" name="Text Box 5"/>
                <wp:cNvGraphicFramePr/>
                <a:graphic xmlns:a="http://schemas.openxmlformats.org/drawingml/2006/main">
                  <a:graphicData uri="http://schemas.microsoft.com/office/word/2010/wordprocessingShape">
                    <wps:wsp>
                      <wps:cNvSpPr txBox="1"/>
                      <wps:spPr>
                        <a:xfrm>
                          <a:off x="0" y="0"/>
                          <a:ext cx="1016000" cy="241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6816" w:rsidRPr="000F65E5" w:rsidRDefault="00E36816" w:rsidP="00E36816">
                            <w:pPr>
                              <w:jc w:val="cente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7" type="#_x0000_t202" style="position:absolute;margin-left:26pt;margin-top:8.75pt;width:80pt;height:19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" fillcolor="white [3201]" strokeweight=".5pt">
                <v:textbox>
                  <w:txbxContent>
                    <w:p w:rsidR="00E36816" w:rsidRPr="000F65E5" w:rsidRDefault="00E36816" w:rsidP="00E36816">
                      <w:pPr>
                        <w:jc w:val="center"/>
                        <w:rPr>
                          <w:szCs w:val="20"/>
                        </w:rPr>
                      </w:pPr>
                    </w:p>
                  </w:txbxContent>
                </v:textbox>
              </v:shape>
            </w:pict>
          </mc:Fallback>
        </mc:AlternateContent>
      </w:r>
      <w:r w:rsidR="00BB3037">
        <w:rPr>
          <w:b/>
          <w:color w:val="333333"/>
        </w:rPr>
        <w:t>CCN</w:t>
      </w:r>
      <w:r w:rsidR="00BB3037">
        <w:rPr>
          <w:b/>
          <w:color w:val="333333"/>
        </w:rPr>
        <w:tab/>
      </w:r>
      <w:r>
        <w:rPr>
          <w:b/>
          <w:color w:val="333333"/>
        </w:rPr>
        <w:t>Hospital Name</w:t>
      </w:r>
      <w:r>
        <w:rPr>
          <w:b/>
          <w:color w:val="333333"/>
        </w:rPr>
        <w:tab/>
      </w:r>
    </w:p>
    <w:p w:rsidR="00CE45AC" w:rsidRPr="000F65E5" w:rsidRDefault="00CE45AC" w:rsidP="00CE45AC">
      <w:pPr>
        <w:pBdr>
          <w:top w:val="single" w:sz="2" w:space="1" w:color="auto"/>
          <w:left w:val="single" w:sz="2" w:space="4" w:color="auto"/>
          <w:bottom w:val="single" w:sz="2" w:space="1" w:color="auto"/>
          <w:right w:val="single" w:sz="2" w:space="4" w:color="auto"/>
        </w:pBdr>
        <w:spacing w:after="200" w:line="276" w:lineRule="auto"/>
        <w:rPr>
          <w:color w:val="333333"/>
          <w:sz w:val="18"/>
          <w:szCs w:val="18"/>
        </w:rPr>
      </w:pPr>
      <w:r w:rsidRPr="000F65E5">
        <w:rPr>
          <w:rStyle w:val="Strong"/>
          <w:sz w:val="18"/>
          <w:szCs w:val="18"/>
        </w:rPr>
        <w:t xml:space="preserve">Instructions: </w:t>
      </w:r>
      <w:r>
        <w:rPr>
          <w:rStyle w:val="Strong"/>
          <w:sz w:val="18"/>
          <w:szCs w:val="18"/>
        </w:rPr>
        <w:t xml:space="preserve"> For each measure,</w:t>
      </w:r>
      <w:r w:rsidRPr="000F65E5">
        <w:rPr>
          <w:rStyle w:val="Strong"/>
          <w:sz w:val="18"/>
          <w:szCs w:val="18"/>
        </w:rPr>
        <w:t xml:space="preserve"> (1)</w:t>
      </w:r>
      <w:r w:rsidRPr="000F65E5">
        <w:rPr>
          <w:color w:val="333333"/>
          <w:sz w:val="18"/>
          <w:szCs w:val="18"/>
        </w:rPr>
        <w:t xml:space="preserve"> Please enter the Total Initial Patient Population and indicate the total Medicare and Non-Medicare populations.  </w:t>
      </w:r>
      <w:r w:rsidRPr="003B0654">
        <w:rPr>
          <w:rStyle w:val="Strong"/>
          <w:sz w:val="18"/>
          <w:szCs w:val="18"/>
        </w:rPr>
        <w:t>(2)</w:t>
      </w:r>
      <w:r w:rsidRPr="000F65E5">
        <w:rPr>
          <w:color w:val="333333"/>
          <w:sz w:val="18"/>
          <w:szCs w:val="18"/>
        </w:rPr>
        <w:t xml:space="preserve"> </w:t>
      </w:r>
      <w:r w:rsidR="0066193F">
        <w:rPr>
          <w:color w:val="333333"/>
          <w:sz w:val="18"/>
          <w:szCs w:val="18"/>
        </w:rPr>
        <w:t>Provide the Sample size information</w:t>
      </w:r>
      <w:r w:rsidRPr="000F65E5">
        <w:rPr>
          <w:color w:val="333333"/>
          <w:sz w:val="18"/>
          <w:szCs w:val="18"/>
        </w:rPr>
        <w:t xml:space="preserve">. </w:t>
      </w:r>
      <w:r>
        <w:rPr>
          <w:color w:val="333333"/>
          <w:sz w:val="18"/>
          <w:szCs w:val="18"/>
        </w:rPr>
        <w:t xml:space="preserve"> </w:t>
      </w:r>
      <w:r w:rsidRPr="002E5EBC">
        <w:rPr>
          <w:rStyle w:val="Strong"/>
          <w:i/>
          <w:sz w:val="18"/>
          <w:szCs w:val="18"/>
        </w:rPr>
        <w:t>Note:</w:t>
      </w:r>
      <w:r w:rsidR="0066193F">
        <w:rPr>
          <w:i/>
          <w:color w:val="333333"/>
          <w:sz w:val="18"/>
          <w:szCs w:val="18"/>
        </w:rPr>
        <w:t xml:space="preserve">  When not sampled</w:t>
      </w:r>
      <w:r w:rsidRPr="002E5EBC">
        <w:rPr>
          <w:i/>
          <w:color w:val="333333"/>
          <w:sz w:val="18"/>
          <w:szCs w:val="18"/>
        </w:rPr>
        <w:t>, provide only Total Initial Patient Population – Not Sampl</w:t>
      </w:r>
      <w:r w:rsidR="0066193F">
        <w:rPr>
          <w:i/>
          <w:color w:val="333333"/>
          <w:sz w:val="18"/>
          <w:szCs w:val="18"/>
        </w:rPr>
        <w:t>ed</w:t>
      </w:r>
      <w:r w:rsidRPr="002E5EBC">
        <w:rPr>
          <w:i/>
          <w:color w:val="333333"/>
          <w:sz w:val="18"/>
          <w:szCs w:val="18"/>
        </w:rPr>
        <w:t>.</w:t>
      </w:r>
      <w:r w:rsidRPr="000F65E5">
        <w:rPr>
          <w:color w:val="333333"/>
          <w:sz w:val="18"/>
          <w:szCs w:val="18"/>
        </w:rPr>
        <w:t xml:space="preserve"> </w:t>
      </w:r>
    </w:p>
    <w:p w:rsidR="00F60968" w:rsidRDefault="00D22DCE" w:rsidP="00A04538">
      <w:pPr>
        <w:jc w:val="center"/>
        <w:rPr>
          <w:b/>
          <w:color w:val="333333"/>
        </w:rPr>
      </w:pPr>
      <w:r w:rsidRPr="005A4413">
        <w:rPr>
          <w:b/>
          <w:color w:val="333333"/>
        </w:rPr>
        <w:t>NQF 0382 Oncology-Radiation Dose Limits to Normal Tissues</w:t>
      </w:r>
    </w:p>
    <w:p w:rsidR="00CE45AC" w:rsidRPr="00FA30C2" w:rsidRDefault="00CE45AC" w:rsidP="00CE45AC">
      <w:pPr>
        <w:pStyle w:val="Caption"/>
        <w:spacing w:before="0"/>
        <w:rPr>
          <w:sz w:val="22"/>
          <w:szCs w:val="22"/>
        </w:rPr>
      </w:pPr>
      <w:r w:rsidRPr="005A4413">
        <w:rPr>
          <w:color w:val="333333"/>
        </w:rPr>
        <w:t>NQF 0382</w:t>
      </w:r>
      <w:r>
        <w:rPr>
          <w:color w:val="333333"/>
        </w:rPr>
        <w:t xml:space="preserve"> </w:t>
      </w:r>
      <w:r>
        <w:t xml:space="preserve">- Sample Frequency:  </w:t>
      </w:r>
      <w:r w:rsidR="0066193F">
        <w:rPr>
          <w:color w:val="FF0000"/>
        </w:rPr>
        <w:t>Not Sampled</w:t>
      </w:r>
    </w:p>
    <w:tbl>
      <w:tblPr>
        <w:tblStyle w:val="TableGrid"/>
        <w:tblW w:w="0" w:type="auto"/>
        <w:tblLook w:val="04A0" w:firstRow="1" w:lastRow="0" w:firstColumn="1" w:lastColumn="0" w:noHBand="0" w:noVBand="1"/>
      </w:tblPr>
      <w:tblGrid>
        <w:gridCol w:w="4698"/>
        <w:gridCol w:w="2340"/>
      </w:tblGrid>
      <w:tr w:rsidR="00CE45AC" w:rsidRPr="00917719" w:rsidTr="00302CCF">
        <w:trPr>
          <w:cantSplit/>
          <w:tblHeader/>
        </w:trPr>
        <w:tc>
          <w:tcPr>
            <w:tcW w:w="4698" w:type="dxa"/>
            <w:shd w:val="clear" w:color="auto" w:fill="D9D9D9" w:themeFill="background1" w:themeFillShade="D9"/>
            <w:vAlign w:val="center"/>
          </w:tcPr>
          <w:p w:rsidR="00CE45AC" w:rsidRPr="00917719" w:rsidRDefault="00CE45AC" w:rsidP="001B4BD2">
            <w:pPr>
              <w:pStyle w:val="Header"/>
              <w:rPr>
                <w:szCs w:val="20"/>
              </w:rPr>
            </w:pPr>
            <w:r>
              <w:rPr>
                <w:szCs w:val="20"/>
              </w:rPr>
              <w:t>Not Sampl</w:t>
            </w:r>
            <w:r w:rsidR="001B4BD2">
              <w:rPr>
                <w:szCs w:val="20"/>
              </w:rPr>
              <w:t>ed</w:t>
            </w:r>
            <w:r>
              <w:rPr>
                <w:szCs w:val="20"/>
              </w:rPr>
              <w:t xml:space="preserve"> </w:t>
            </w:r>
            <w:r w:rsidRPr="00917719">
              <w:rPr>
                <w:szCs w:val="20"/>
              </w:rPr>
              <w:t>Patient Population</w:t>
            </w:r>
          </w:p>
        </w:tc>
        <w:tc>
          <w:tcPr>
            <w:tcW w:w="2340" w:type="dxa"/>
            <w:shd w:val="clear" w:color="auto" w:fill="D9D9D9" w:themeFill="background1" w:themeFillShade="D9"/>
            <w:vAlign w:val="center"/>
          </w:tcPr>
          <w:p w:rsidR="00CE45AC" w:rsidRPr="00917719" w:rsidRDefault="00CE45AC" w:rsidP="00302CCF">
            <w:pPr>
              <w:pStyle w:val="Header"/>
              <w:rPr>
                <w:szCs w:val="20"/>
              </w:rPr>
            </w:pPr>
            <w:r w:rsidRPr="00917719">
              <w:rPr>
                <w:szCs w:val="20"/>
              </w:rPr>
              <w:t>Number</w:t>
            </w:r>
          </w:p>
        </w:tc>
      </w:tr>
      <w:tr w:rsidR="00CE45AC" w:rsidRPr="003B0654" w:rsidTr="00302CCF">
        <w:trPr>
          <w:cantSplit/>
        </w:trPr>
        <w:tc>
          <w:tcPr>
            <w:tcW w:w="4698" w:type="dxa"/>
            <w:vAlign w:val="center"/>
          </w:tcPr>
          <w:p w:rsidR="00CE45AC" w:rsidRPr="003B0654" w:rsidRDefault="00CE45AC" w:rsidP="00302CCF">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rsidR="00CE45AC" w:rsidRPr="003B0654" w:rsidRDefault="00CE45AC" w:rsidP="00302CCF">
            <w:pPr>
              <w:spacing w:before="20" w:after="20"/>
              <w:jc w:val="center"/>
              <w:rPr>
                <w:b/>
                <w:color w:val="333333"/>
                <w:szCs w:val="20"/>
              </w:rPr>
            </w:pPr>
          </w:p>
        </w:tc>
      </w:tr>
      <w:tr w:rsidR="00CE45AC" w:rsidRPr="003B0654" w:rsidTr="00302CCF">
        <w:trPr>
          <w:cantSplit/>
        </w:trPr>
        <w:tc>
          <w:tcPr>
            <w:tcW w:w="4698" w:type="dxa"/>
            <w:vAlign w:val="center"/>
          </w:tcPr>
          <w:p w:rsidR="00CE45AC" w:rsidRPr="003B0654" w:rsidRDefault="00CE45AC" w:rsidP="00302CCF">
            <w:pPr>
              <w:spacing w:before="20" w:after="20"/>
              <w:ind w:left="360"/>
              <w:rPr>
                <w:b/>
                <w:color w:val="333333"/>
                <w:szCs w:val="20"/>
              </w:rPr>
            </w:pPr>
            <w:r>
              <w:rPr>
                <w:b/>
                <w:color w:val="333333"/>
                <w:szCs w:val="20"/>
              </w:rPr>
              <w:t>Medicare Initial Patient Population</w:t>
            </w:r>
          </w:p>
        </w:tc>
        <w:tc>
          <w:tcPr>
            <w:tcW w:w="2340" w:type="dxa"/>
            <w:vAlign w:val="center"/>
          </w:tcPr>
          <w:p w:rsidR="00CE45AC" w:rsidRPr="003B0654" w:rsidRDefault="00CE45AC" w:rsidP="00302CCF">
            <w:pPr>
              <w:spacing w:before="20" w:after="20"/>
              <w:jc w:val="center"/>
              <w:rPr>
                <w:b/>
                <w:color w:val="333333"/>
                <w:szCs w:val="20"/>
              </w:rPr>
            </w:pPr>
          </w:p>
        </w:tc>
      </w:tr>
      <w:tr w:rsidR="00CE45AC" w:rsidRPr="003B0654" w:rsidTr="00302CCF">
        <w:trPr>
          <w:cantSplit/>
        </w:trPr>
        <w:tc>
          <w:tcPr>
            <w:tcW w:w="4698" w:type="dxa"/>
            <w:vAlign w:val="center"/>
          </w:tcPr>
          <w:p w:rsidR="00CE45AC" w:rsidRPr="003B0654" w:rsidRDefault="00CE45AC" w:rsidP="00302CCF">
            <w:pPr>
              <w:spacing w:before="20" w:after="20"/>
              <w:ind w:left="360"/>
              <w:rPr>
                <w:b/>
                <w:color w:val="333333"/>
                <w:szCs w:val="20"/>
              </w:rPr>
            </w:pPr>
            <w:r>
              <w:rPr>
                <w:b/>
                <w:color w:val="333333"/>
                <w:szCs w:val="20"/>
              </w:rPr>
              <w:t>Non-Medicare Initial Patient Population</w:t>
            </w:r>
          </w:p>
        </w:tc>
        <w:tc>
          <w:tcPr>
            <w:tcW w:w="2340" w:type="dxa"/>
            <w:vAlign w:val="center"/>
          </w:tcPr>
          <w:p w:rsidR="00CE45AC" w:rsidRPr="003B0654" w:rsidRDefault="00CE45AC" w:rsidP="00302CCF">
            <w:pPr>
              <w:spacing w:before="20" w:after="20"/>
              <w:jc w:val="center"/>
              <w:rPr>
                <w:b/>
                <w:color w:val="333333"/>
                <w:szCs w:val="20"/>
              </w:rPr>
            </w:pPr>
          </w:p>
        </w:tc>
      </w:tr>
    </w:tbl>
    <w:p w:rsidR="00CE45AC" w:rsidRPr="00917719" w:rsidRDefault="00CE45AC" w:rsidP="00CE45AC">
      <w:pPr>
        <w:spacing w:before="0" w:after="0"/>
        <w:rPr>
          <w:b/>
          <w:color w:val="333333"/>
          <w:sz w:val="16"/>
          <w:szCs w:val="16"/>
        </w:rPr>
      </w:pPr>
    </w:p>
    <w:p w:rsidR="0066193F" w:rsidRDefault="0066193F" w:rsidP="00CE45AC">
      <w:pPr>
        <w:spacing w:before="0" w:line="276" w:lineRule="auto"/>
        <w:rPr>
          <w:rStyle w:val="Strong"/>
        </w:rPr>
      </w:pPr>
    </w:p>
    <w:p w:rsidR="00CE45AC" w:rsidRDefault="00CE45AC" w:rsidP="00CE45AC">
      <w:pPr>
        <w:spacing w:before="0" w:line="276" w:lineRule="auto"/>
        <w:rPr>
          <w:color w:val="333333"/>
        </w:rPr>
      </w:pPr>
      <w:r w:rsidRPr="00CE45AC">
        <w:rPr>
          <w:rStyle w:val="Strong"/>
        </w:rPr>
        <w:t>NQF 0382</w:t>
      </w:r>
      <w:r>
        <w:rPr>
          <w:rStyle w:val="Strong"/>
        </w:rPr>
        <w:t xml:space="preserve"> - </w:t>
      </w:r>
      <w:r w:rsidRPr="003B488D">
        <w:rPr>
          <w:rStyle w:val="Strong"/>
        </w:rPr>
        <w:t>Sample Frequency:</w:t>
      </w:r>
      <w:r>
        <w:rPr>
          <w:color w:val="333333"/>
        </w:rPr>
        <w:tab/>
      </w:r>
      <w:r w:rsidRPr="00C63542">
        <w:rPr>
          <w:rStyle w:val="Strong"/>
        </w:rPr>
        <w:t>Quarterly</w:t>
      </w:r>
    </w:p>
    <w:p w:rsidR="00CE45AC" w:rsidRDefault="00CE45AC" w:rsidP="00CE45AC">
      <w:pPr>
        <w:pStyle w:val="Caption"/>
      </w:pPr>
      <w:r>
        <w:t>Initial Inpatient Population</w:t>
      </w:r>
    </w:p>
    <w:tbl>
      <w:tblPr>
        <w:tblW w:w="7300" w:type="dxa"/>
        <w:tblInd w:w="93" w:type="dxa"/>
        <w:tblLook w:val="04A0" w:firstRow="1" w:lastRow="0" w:firstColumn="1" w:lastColumn="0" w:noHBand="0" w:noVBand="1"/>
      </w:tblPr>
      <w:tblGrid>
        <w:gridCol w:w="2500"/>
        <w:gridCol w:w="1011"/>
        <w:gridCol w:w="1011"/>
        <w:gridCol w:w="1011"/>
        <w:gridCol w:w="1011"/>
        <w:gridCol w:w="960"/>
      </w:tblGrid>
      <w:tr w:rsidR="00CE45AC" w:rsidRPr="00183A7D"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E45AC" w:rsidRPr="00183A7D" w:rsidRDefault="00CE45AC" w:rsidP="00302CCF">
            <w:pPr>
              <w:pStyle w:val="Header"/>
              <w:spacing w:before="0" w:after="20"/>
              <w:rPr>
                <w:szCs w:val="20"/>
              </w:rPr>
            </w:pPr>
            <w:r w:rsidRPr="00BC7C0C">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E45AC" w:rsidRPr="00183A7D" w:rsidRDefault="00CE45AC"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E45AC" w:rsidRPr="00183A7D" w:rsidRDefault="00CE45AC"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E45AC" w:rsidRPr="00183A7D" w:rsidRDefault="00CE45AC"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CE45AC" w:rsidRPr="00183A7D" w:rsidRDefault="00CE45AC"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CE45AC" w:rsidRPr="00183A7D" w:rsidRDefault="00CE45AC" w:rsidP="00302CCF">
            <w:pPr>
              <w:pStyle w:val="Header"/>
              <w:spacing w:before="0" w:after="20"/>
              <w:rPr>
                <w:szCs w:val="20"/>
              </w:rPr>
            </w:pPr>
            <w:r w:rsidRPr="00183A7D">
              <w:rPr>
                <w:szCs w:val="20"/>
              </w:rPr>
              <w:t>Total</w:t>
            </w:r>
          </w:p>
        </w:tc>
      </w:tr>
      <w:tr w:rsidR="00CE45AC" w:rsidRPr="00992C68"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CE45AC" w:rsidRPr="00183A7D" w:rsidRDefault="00CE45AC"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CE45AC" w:rsidRPr="00183A7D" w:rsidRDefault="00CE45AC" w:rsidP="00302CCF">
            <w:pPr>
              <w:spacing w:before="60" w:after="60"/>
              <w:jc w:val="center"/>
              <w:rPr>
                <w:rFonts w:eastAsia="Times New Roman" w:cs="Arial"/>
                <w:color w:val="000000"/>
                <w:szCs w:val="20"/>
              </w:rPr>
            </w:pPr>
          </w:p>
        </w:tc>
      </w:tr>
      <w:tr w:rsidR="00CE45AC" w:rsidRPr="00992C68"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rsidR="00CE45AC" w:rsidRPr="00183A7D" w:rsidRDefault="00CE45AC"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CE45AC" w:rsidRPr="00183A7D" w:rsidRDefault="00CE45AC" w:rsidP="00302CCF">
            <w:pPr>
              <w:spacing w:before="60" w:after="60"/>
              <w:jc w:val="center"/>
              <w:rPr>
                <w:rFonts w:eastAsia="Times New Roman" w:cs="Arial"/>
                <w:color w:val="000000"/>
                <w:szCs w:val="20"/>
              </w:rPr>
            </w:pPr>
          </w:p>
        </w:tc>
      </w:tr>
      <w:tr w:rsidR="00CE45AC" w:rsidRPr="00992C68"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E45AC" w:rsidRPr="00183A7D" w:rsidRDefault="00CE45AC"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CE45AC" w:rsidRPr="00183A7D" w:rsidRDefault="00CE45AC" w:rsidP="00302CCF">
            <w:pPr>
              <w:spacing w:before="60" w:after="60"/>
              <w:jc w:val="center"/>
              <w:rPr>
                <w:rFonts w:eastAsia="Times New Roman" w:cs="Arial"/>
                <w:color w:val="000000"/>
                <w:szCs w:val="20"/>
              </w:rPr>
            </w:pPr>
          </w:p>
        </w:tc>
      </w:tr>
    </w:tbl>
    <w:p w:rsidR="00CE45AC" w:rsidRDefault="00CE45AC" w:rsidP="00CE45AC">
      <w:pPr>
        <w:pStyle w:val="Caption"/>
        <w:spacing w:before="0" w:after="0"/>
      </w:pPr>
    </w:p>
    <w:p w:rsidR="00CE45AC" w:rsidRDefault="00CE45AC" w:rsidP="00CE45AC">
      <w:pPr>
        <w:pStyle w:val="Caption"/>
      </w:pPr>
      <w:r>
        <w:t>Sample Size</w:t>
      </w:r>
    </w:p>
    <w:tbl>
      <w:tblPr>
        <w:tblW w:w="7300" w:type="dxa"/>
        <w:tblInd w:w="93" w:type="dxa"/>
        <w:tblLook w:val="04A0" w:firstRow="1" w:lastRow="0" w:firstColumn="1" w:lastColumn="0" w:noHBand="0" w:noVBand="1"/>
      </w:tblPr>
      <w:tblGrid>
        <w:gridCol w:w="2500"/>
        <w:gridCol w:w="1011"/>
        <w:gridCol w:w="1011"/>
        <w:gridCol w:w="1011"/>
        <w:gridCol w:w="1011"/>
        <w:gridCol w:w="960"/>
      </w:tblGrid>
      <w:tr w:rsidR="00CE45AC" w:rsidRPr="00183A7D"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E45AC" w:rsidRPr="00183A7D" w:rsidRDefault="00CE45AC" w:rsidP="00302CCF">
            <w:pPr>
              <w:pStyle w:val="Header"/>
              <w:spacing w:before="0" w:after="20"/>
              <w:rPr>
                <w:szCs w:val="20"/>
              </w:rPr>
            </w:pPr>
            <w:r w:rsidRPr="00183A7D">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E45AC" w:rsidRPr="00183A7D" w:rsidRDefault="00CE45AC"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E45AC" w:rsidRPr="00183A7D" w:rsidRDefault="00CE45AC"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E45AC" w:rsidRPr="00183A7D" w:rsidRDefault="00CE45AC"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CE45AC" w:rsidRPr="00183A7D" w:rsidRDefault="00CE45AC"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CE45AC" w:rsidRPr="00183A7D" w:rsidRDefault="00CE45AC" w:rsidP="00302CCF">
            <w:pPr>
              <w:pStyle w:val="Header"/>
              <w:spacing w:before="0" w:after="20"/>
              <w:rPr>
                <w:szCs w:val="20"/>
              </w:rPr>
            </w:pPr>
            <w:r w:rsidRPr="00183A7D">
              <w:rPr>
                <w:szCs w:val="20"/>
              </w:rPr>
              <w:t>Total</w:t>
            </w:r>
          </w:p>
        </w:tc>
      </w:tr>
      <w:tr w:rsidR="00CE45AC" w:rsidRPr="00992C68"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CE45AC" w:rsidRPr="00183A7D" w:rsidRDefault="00CE45AC"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CE45AC" w:rsidRPr="00183A7D" w:rsidRDefault="00CE45AC" w:rsidP="00302CCF">
            <w:pPr>
              <w:spacing w:before="60" w:after="60"/>
              <w:jc w:val="center"/>
              <w:rPr>
                <w:rFonts w:eastAsia="Times New Roman" w:cs="Arial"/>
                <w:color w:val="000000"/>
                <w:szCs w:val="20"/>
              </w:rPr>
            </w:pPr>
          </w:p>
        </w:tc>
      </w:tr>
      <w:tr w:rsidR="00CE45AC" w:rsidRPr="00992C68"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rsidR="00CE45AC" w:rsidRPr="00183A7D" w:rsidRDefault="00CE45AC"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CE45AC" w:rsidRPr="00183A7D" w:rsidRDefault="00CE45AC" w:rsidP="00302CCF">
            <w:pPr>
              <w:spacing w:before="60" w:after="60"/>
              <w:jc w:val="center"/>
              <w:rPr>
                <w:rFonts w:eastAsia="Times New Roman" w:cs="Arial"/>
                <w:color w:val="000000"/>
                <w:szCs w:val="20"/>
              </w:rPr>
            </w:pPr>
          </w:p>
        </w:tc>
      </w:tr>
      <w:tr w:rsidR="00CE45AC" w:rsidRPr="00992C68"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E45AC" w:rsidRPr="00183A7D" w:rsidRDefault="00CE45AC"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CE45AC" w:rsidRPr="00183A7D" w:rsidRDefault="00CE45AC" w:rsidP="00302CCF">
            <w:pPr>
              <w:spacing w:before="60" w:after="60"/>
              <w:jc w:val="center"/>
              <w:rPr>
                <w:rFonts w:eastAsia="Times New Roman" w:cs="Arial"/>
                <w:color w:val="000000"/>
                <w:szCs w:val="20"/>
              </w:rPr>
            </w:pPr>
          </w:p>
        </w:tc>
      </w:tr>
    </w:tbl>
    <w:p w:rsidR="00F96C14" w:rsidRDefault="00F96C14" w:rsidP="006C17EC">
      <w:pPr>
        <w:pBdr>
          <w:bottom w:val="single" w:sz="12" w:space="3" w:color="auto"/>
        </w:pBdr>
        <w:rPr>
          <w:rFonts w:eastAsia="Calibri"/>
        </w:rPr>
      </w:pPr>
    </w:p>
    <w:p w:rsidR="00F96C14" w:rsidRDefault="00F96C14" w:rsidP="00F96C14">
      <w:pPr>
        <w:spacing w:after="200" w:line="276" w:lineRule="auto"/>
        <w:jc w:val="center"/>
        <w:rPr>
          <w:color w:val="333333"/>
          <w:sz w:val="16"/>
          <w:szCs w:val="16"/>
        </w:rPr>
      </w:pPr>
    </w:p>
    <w:p w:rsidR="00CE45AC" w:rsidRDefault="00CE45AC">
      <w:pPr>
        <w:spacing w:before="0" w:after="200" w:line="276" w:lineRule="auto"/>
        <w:rPr>
          <w:b/>
          <w:color w:val="333333"/>
        </w:rPr>
      </w:pPr>
      <w:r>
        <w:rPr>
          <w:b/>
          <w:color w:val="333333"/>
        </w:rPr>
        <w:br w:type="page"/>
      </w:r>
    </w:p>
    <w:p w:rsidR="00B14212" w:rsidRDefault="00F96C14" w:rsidP="00D93F6E">
      <w:pPr>
        <w:spacing w:after="200" w:line="276" w:lineRule="auto"/>
        <w:jc w:val="center"/>
        <w:rPr>
          <w:b/>
          <w:color w:val="333333"/>
        </w:rPr>
      </w:pPr>
      <w:r w:rsidRPr="005A4413">
        <w:rPr>
          <w:b/>
          <w:color w:val="333333"/>
        </w:rPr>
        <w:lastRenderedPageBreak/>
        <w:t>NQF 0383 Oncology: Plan of Care for Pain</w:t>
      </w:r>
    </w:p>
    <w:p w:rsidR="00F60968" w:rsidRPr="00FA30C2" w:rsidRDefault="00D1043A" w:rsidP="00F60968">
      <w:pPr>
        <w:pStyle w:val="Caption"/>
        <w:spacing w:before="0"/>
        <w:rPr>
          <w:sz w:val="22"/>
          <w:szCs w:val="22"/>
        </w:rPr>
      </w:pPr>
      <w:r>
        <w:rPr>
          <w:color w:val="333333"/>
        </w:rPr>
        <w:t>NQF 0383</w:t>
      </w:r>
      <w:r w:rsidR="00F60968">
        <w:rPr>
          <w:color w:val="333333"/>
        </w:rPr>
        <w:t xml:space="preserve"> </w:t>
      </w:r>
      <w:r w:rsidR="00F60968">
        <w:t xml:space="preserve">- Sample Frequency:  </w:t>
      </w:r>
      <w:r w:rsidR="00F60968" w:rsidRPr="00E9033A">
        <w:rPr>
          <w:color w:val="FF0000"/>
        </w:rPr>
        <w:t>Not Sampl</w:t>
      </w:r>
      <w:r w:rsidR="0066193F">
        <w:rPr>
          <w:color w:val="FF0000"/>
        </w:rPr>
        <w:t>ed</w:t>
      </w:r>
    </w:p>
    <w:tbl>
      <w:tblPr>
        <w:tblStyle w:val="TableGrid"/>
        <w:tblW w:w="0" w:type="auto"/>
        <w:tblLook w:val="04A0" w:firstRow="1" w:lastRow="0" w:firstColumn="1" w:lastColumn="0" w:noHBand="0" w:noVBand="1"/>
      </w:tblPr>
      <w:tblGrid>
        <w:gridCol w:w="4698"/>
        <w:gridCol w:w="2340"/>
      </w:tblGrid>
      <w:tr w:rsidR="00F60968" w:rsidRPr="00917719" w:rsidTr="00302CCF">
        <w:trPr>
          <w:cantSplit/>
          <w:tblHeader/>
        </w:trPr>
        <w:tc>
          <w:tcPr>
            <w:tcW w:w="4698" w:type="dxa"/>
            <w:shd w:val="clear" w:color="auto" w:fill="D9D9D9" w:themeFill="background1" w:themeFillShade="D9"/>
            <w:vAlign w:val="center"/>
          </w:tcPr>
          <w:p w:rsidR="00F60968" w:rsidRPr="00917719" w:rsidRDefault="00F60968" w:rsidP="001B4BD2">
            <w:pPr>
              <w:pStyle w:val="Header"/>
              <w:rPr>
                <w:szCs w:val="20"/>
              </w:rPr>
            </w:pPr>
            <w:r>
              <w:rPr>
                <w:szCs w:val="20"/>
              </w:rPr>
              <w:t>Not Sampl</w:t>
            </w:r>
            <w:r w:rsidR="001B4BD2">
              <w:rPr>
                <w:szCs w:val="20"/>
              </w:rPr>
              <w:t>ed</w:t>
            </w:r>
            <w:r>
              <w:rPr>
                <w:szCs w:val="20"/>
              </w:rPr>
              <w:t xml:space="preserve"> </w:t>
            </w:r>
            <w:r w:rsidRPr="00917719">
              <w:rPr>
                <w:szCs w:val="20"/>
              </w:rPr>
              <w:t>Patient Population</w:t>
            </w:r>
          </w:p>
        </w:tc>
        <w:tc>
          <w:tcPr>
            <w:tcW w:w="2340" w:type="dxa"/>
            <w:shd w:val="clear" w:color="auto" w:fill="D9D9D9" w:themeFill="background1" w:themeFillShade="D9"/>
            <w:vAlign w:val="center"/>
          </w:tcPr>
          <w:p w:rsidR="00F60968" w:rsidRPr="00917719" w:rsidRDefault="00F60968" w:rsidP="00302CCF">
            <w:pPr>
              <w:pStyle w:val="Header"/>
              <w:rPr>
                <w:szCs w:val="20"/>
              </w:rPr>
            </w:pPr>
            <w:r w:rsidRPr="00917719">
              <w:rPr>
                <w:szCs w:val="20"/>
              </w:rPr>
              <w:t>Number</w:t>
            </w:r>
          </w:p>
        </w:tc>
      </w:tr>
      <w:tr w:rsidR="00F60968" w:rsidRPr="003B0654" w:rsidTr="00302CCF">
        <w:trPr>
          <w:cantSplit/>
        </w:trPr>
        <w:tc>
          <w:tcPr>
            <w:tcW w:w="4698" w:type="dxa"/>
            <w:vAlign w:val="center"/>
          </w:tcPr>
          <w:p w:rsidR="00F60968" w:rsidRPr="003B0654" w:rsidRDefault="00F60968" w:rsidP="00302CCF">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rsidR="00F60968" w:rsidRPr="003B0654" w:rsidRDefault="00F60968" w:rsidP="00302CCF">
            <w:pPr>
              <w:spacing w:before="20" w:after="20"/>
              <w:jc w:val="center"/>
              <w:rPr>
                <w:b/>
                <w:color w:val="333333"/>
                <w:szCs w:val="20"/>
              </w:rPr>
            </w:pPr>
          </w:p>
        </w:tc>
      </w:tr>
      <w:tr w:rsidR="00F60968" w:rsidRPr="003B0654" w:rsidTr="00302CCF">
        <w:trPr>
          <w:cantSplit/>
        </w:trPr>
        <w:tc>
          <w:tcPr>
            <w:tcW w:w="4698" w:type="dxa"/>
            <w:vAlign w:val="center"/>
          </w:tcPr>
          <w:p w:rsidR="00F60968" w:rsidRPr="003B0654" w:rsidRDefault="00F60968" w:rsidP="00302CCF">
            <w:pPr>
              <w:spacing w:before="20" w:after="20"/>
              <w:ind w:left="360"/>
              <w:rPr>
                <w:b/>
                <w:color w:val="333333"/>
                <w:szCs w:val="20"/>
              </w:rPr>
            </w:pPr>
            <w:r>
              <w:rPr>
                <w:b/>
                <w:color w:val="333333"/>
                <w:szCs w:val="20"/>
              </w:rPr>
              <w:t>Medicare Initial Patient Population</w:t>
            </w:r>
          </w:p>
        </w:tc>
        <w:tc>
          <w:tcPr>
            <w:tcW w:w="2340" w:type="dxa"/>
            <w:vAlign w:val="center"/>
          </w:tcPr>
          <w:p w:rsidR="00F60968" w:rsidRPr="003B0654" w:rsidRDefault="00F60968" w:rsidP="00302CCF">
            <w:pPr>
              <w:spacing w:before="20" w:after="20"/>
              <w:jc w:val="center"/>
              <w:rPr>
                <w:b/>
                <w:color w:val="333333"/>
                <w:szCs w:val="20"/>
              </w:rPr>
            </w:pPr>
          </w:p>
        </w:tc>
      </w:tr>
      <w:tr w:rsidR="00F60968" w:rsidRPr="003B0654" w:rsidTr="00302CCF">
        <w:trPr>
          <w:cantSplit/>
        </w:trPr>
        <w:tc>
          <w:tcPr>
            <w:tcW w:w="4698" w:type="dxa"/>
            <w:vAlign w:val="center"/>
          </w:tcPr>
          <w:p w:rsidR="00F60968" w:rsidRPr="003B0654" w:rsidRDefault="00F60968" w:rsidP="00302CCF">
            <w:pPr>
              <w:spacing w:before="20" w:after="20"/>
              <w:ind w:left="360"/>
              <w:rPr>
                <w:b/>
                <w:color w:val="333333"/>
                <w:szCs w:val="20"/>
              </w:rPr>
            </w:pPr>
            <w:r>
              <w:rPr>
                <w:b/>
                <w:color w:val="333333"/>
                <w:szCs w:val="20"/>
              </w:rPr>
              <w:t>Non-Medicare Initial Patient Population</w:t>
            </w:r>
          </w:p>
        </w:tc>
        <w:tc>
          <w:tcPr>
            <w:tcW w:w="2340" w:type="dxa"/>
            <w:vAlign w:val="center"/>
          </w:tcPr>
          <w:p w:rsidR="00F60968" w:rsidRPr="003B0654" w:rsidRDefault="00F60968" w:rsidP="00302CCF">
            <w:pPr>
              <w:spacing w:before="20" w:after="20"/>
              <w:jc w:val="center"/>
              <w:rPr>
                <w:b/>
                <w:color w:val="333333"/>
                <w:szCs w:val="20"/>
              </w:rPr>
            </w:pPr>
          </w:p>
        </w:tc>
      </w:tr>
    </w:tbl>
    <w:p w:rsidR="00F60968" w:rsidRPr="00917719" w:rsidRDefault="00F60968" w:rsidP="00F60968">
      <w:pPr>
        <w:spacing w:before="0" w:after="0"/>
        <w:rPr>
          <w:b/>
          <w:color w:val="333333"/>
          <w:sz w:val="16"/>
          <w:szCs w:val="16"/>
        </w:rPr>
      </w:pPr>
    </w:p>
    <w:p w:rsidR="00D1043A" w:rsidRDefault="00D1043A">
      <w:pPr>
        <w:spacing w:before="0" w:after="200" w:line="276" w:lineRule="auto"/>
        <w:rPr>
          <w:rStyle w:val="Strong"/>
        </w:rPr>
      </w:pPr>
    </w:p>
    <w:p w:rsidR="00F60968" w:rsidRDefault="00D1043A" w:rsidP="00F60968">
      <w:pPr>
        <w:spacing w:before="0" w:line="276" w:lineRule="auto"/>
        <w:rPr>
          <w:color w:val="333333"/>
        </w:rPr>
      </w:pPr>
      <w:r>
        <w:rPr>
          <w:rStyle w:val="Strong"/>
        </w:rPr>
        <w:t>NQF 0383</w:t>
      </w:r>
      <w:r w:rsidR="00F60968">
        <w:rPr>
          <w:rStyle w:val="Strong"/>
        </w:rPr>
        <w:t xml:space="preserve"> - </w:t>
      </w:r>
      <w:r w:rsidR="00F60968" w:rsidRPr="003B488D">
        <w:rPr>
          <w:rStyle w:val="Strong"/>
        </w:rPr>
        <w:t>Sample Frequency:</w:t>
      </w:r>
      <w:r w:rsidR="00F60968">
        <w:rPr>
          <w:color w:val="333333"/>
        </w:rPr>
        <w:tab/>
      </w:r>
      <w:r w:rsidR="00F60968" w:rsidRPr="00C63542">
        <w:rPr>
          <w:rStyle w:val="Strong"/>
        </w:rPr>
        <w:t>Quarterly</w:t>
      </w:r>
    </w:p>
    <w:p w:rsidR="00F60968" w:rsidRDefault="00F60968" w:rsidP="00F60968">
      <w:pPr>
        <w:pStyle w:val="Caption"/>
      </w:pPr>
      <w:r>
        <w:t>Initial Inpatient Population</w:t>
      </w:r>
    </w:p>
    <w:tbl>
      <w:tblPr>
        <w:tblW w:w="7300" w:type="dxa"/>
        <w:tblInd w:w="93" w:type="dxa"/>
        <w:tblLook w:val="04A0" w:firstRow="1" w:lastRow="0" w:firstColumn="1" w:lastColumn="0" w:noHBand="0" w:noVBand="1"/>
      </w:tblPr>
      <w:tblGrid>
        <w:gridCol w:w="2500"/>
        <w:gridCol w:w="1011"/>
        <w:gridCol w:w="1011"/>
        <w:gridCol w:w="1011"/>
        <w:gridCol w:w="1011"/>
        <w:gridCol w:w="960"/>
      </w:tblGrid>
      <w:tr w:rsidR="00F60968" w:rsidRPr="00183A7D"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BC7C0C">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Total</w:t>
            </w:r>
          </w:p>
        </w:tc>
      </w:tr>
      <w:tr w:rsidR="00F60968" w:rsidRPr="00992C68"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r w:rsidR="00F60968" w:rsidRPr="00992C68"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r w:rsidR="00F60968" w:rsidRPr="00992C68"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bl>
    <w:p w:rsidR="00F60968" w:rsidRDefault="00F60968" w:rsidP="00F60968">
      <w:pPr>
        <w:pStyle w:val="Caption"/>
        <w:spacing w:before="0" w:after="0"/>
      </w:pPr>
    </w:p>
    <w:p w:rsidR="00F60968" w:rsidRDefault="00F60968" w:rsidP="00F60968">
      <w:pPr>
        <w:pStyle w:val="Caption"/>
      </w:pPr>
      <w:r>
        <w:t>Sample Size</w:t>
      </w:r>
    </w:p>
    <w:tbl>
      <w:tblPr>
        <w:tblW w:w="7300" w:type="dxa"/>
        <w:tblInd w:w="93" w:type="dxa"/>
        <w:tblLook w:val="04A0" w:firstRow="1" w:lastRow="0" w:firstColumn="1" w:lastColumn="0" w:noHBand="0" w:noVBand="1"/>
      </w:tblPr>
      <w:tblGrid>
        <w:gridCol w:w="2500"/>
        <w:gridCol w:w="1011"/>
        <w:gridCol w:w="1011"/>
        <w:gridCol w:w="1011"/>
        <w:gridCol w:w="1011"/>
        <w:gridCol w:w="960"/>
      </w:tblGrid>
      <w:tr w:rsidR="00F60968" w:rsidRPr="00183A7D"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Total</w:t>
            </w:r>
          </w:p>
        </w:tc>
      </w:tr>
      <w:tr w:rsidR="00F60968" w:rsidRPr="00992C68"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r w:rsidR="00F60968" w:rsidRPr="00992C68"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r w:rsidR="00F60968" w:rsidRPr="00992C68"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bl>
    <w:p w:rsidR="004943A2" w:rsidRDefault="004943A2" w:rsidP="004943A2">
      <w:pPr>
        <w:spacing w:before="120" w:line="276" w:lineRule="auto"/>
        <w:rPr>
          <w:color w:val="333333"/>
        </w:rPr>
      </w:pPr>
    </w:p>
    <w:p w:rsidR="00F96C14" w:rsidRDefault="004943A2" w:rsidP="006C17EC">
      <w:pPr>
        <w:pBdr>
          <w:bottom w:val="single" w:sz="12" w:space="3" w:color="auto"/>
        </w:pBdr>
        <w:spacing w:before="120" w:after="0"/>
        <w:rPr>
          <w:rFonts w:eastAsia="Calibri"/>
        </w:rPr>
      </w:pPr>
      <w:r>
        <w:rPr>
          <w:rFonts w:eastAsia="Calibri"/>
        </w:rPr>
        <w:t xml:space="preserve"> </w:t>
      </w:r>
    </w:p>
    <w:p w:rsidR="004E5F9B" w:rsidRDefault="004E5F9B" w:rsidP="004943A2">
      <w:pPr>
        <w:spacing w:before="120" w:after="0"/>
        <w:rPr>
          <w:b/>
          <w:color w:val="333333"/>
        </w:rPr>
      </w:pPr>
    </w:p>
    <w:p w:rsidR="004943A2" w:rsidRDefault="004943A2">
      <w:pPr>
        <w:spacing w:before="0" w:after="200" w:line="276" w:lineRule="auto"/>
        <w:rPr>
          <w:b/>
          <w:color w:val="333333"/>
        </w:rPr>
      </w:pPr>
      <w:r>
        <w:rPr>
          <w:b/>
          <w:color w:val="333333"/>
        </w:rPr>
        <w:br w:type="page"/>
      </w:r>
    </w:p>
    <w:p w:rsidR="00603041" w:rsidRDefault="00F96C14" w:rsidP="004943A2">
      <w:pPr>
        <w:spacing w:before="120" w:after="0"/>
        <w:jc w:val="center"/>
        <w:rPr>
          <w:b/>
          <w:color w:val="333333"/>
        </w:rPr>
      </w:pPr>
      <w:r w:rsidRPr="005A4413">
        <w:rPr>
          <w:b/>
          <w:color w:val="333333"/>
        </w:rPr>
        <w:lastRenderedPageBreak/>
        <w:t xml:space="preserve">NQF 0384 Oncology: Pain </w:t>
      </w:r>
      <w:r w:rsidR="00603041">
        <w:rPr>
          <w:b/>
          <w:color w:val="333333"/>
        </w:rPr>
        <w:t>Intensity Quantified</w:t>
      </w:r>
    </w:p>
    <w:p w:rsidR="00C5124C" w:rsidRDefault="00C5124C" w:rsidP="004943A2">
      <w:pPr>
        <w:spacing w:before="120" w:after="0"/>
        <w:jc w:val="center"/>
        <w:rPr>
          <w:b/>
          <w:color w:val="333333"/>
        </w:rPr>
      </w:pPr>
    </w:p>
    <w:p w:rsidR="00F60968" w:rsidRPr="00FA30C2" w:rsidRDefault="00D1043A" w:rsidP="00F60968">
      <w:pPr>
        <w:pStyle w:val="Caption"/>
        <w:spacing w:before="0"/>
        <w:rPr>
          <w:sz w:val="22"/>
          <w:szCs w:val="22"/>
        </w:rPr>
      </w:pPr>
      <w:r>
        <w:rPr>
          <w:color w:val="333333"/>
        </w:rPr>
        <w:t>NQF 0384</w:t>
      </w:r>
      <w:r w:rsidR="00F60968">
        <w:rPr>
          <w:color w:val="333333"/>
        </w:rPr>
        <w:t xml:space="preserve"> </w:t>
      </w:r>
      <w:r w:rsidR="00F60968">
        <w:t xml:space="preserve">- Sample Frequency:  </w:t>
      </w:r>
      <w:r w:rsidR="00F60968" w:rsidRPr="00E9033A">
        <w:rPr>
          <w:color w:val="FF0000"/>
        </w:rPr>
        <w:t>Not Sampl</w:t>
      </w:r>
      <w:r w:rsidR="002C1247">
        <w:rPr>
          <w:color w:val="FF0000"/>
        </w:rPr>
        <w:t>ed</w:t>
      </w:r>
    </w:p>
    <w:tbl>
      <w:tblPr>
        <w:tblStyle w:val="TableGrid"/>
        <w:tblW w:w="0" w:type="auto"/>
        <w:tblLook w:val="04A0" w:firstRow="1" w:lastRow="0" w:firstColumn="1" w:lastColumn="0" w:noHBand="0" w:noVBand="1"/>
      </w:tblPr>
      <w:tblGrid>
        <w:gridCol w:w="4698"/>
        <w:gridCol w:w="2340"/>
      </w:tblGrid>
      <w:tr w:rsidR="00F60968" w:rsidRPr="00917719" w:rsidTr="00302CCF">
        <w:trPr>
          <w:cantSplit/>
          <w:tblHeader/>
        </w:trPr>
        <w:tc>
          <w:tcPr>
            <w:tcW w:w="4698" w:type="dxa"/>
            <w:shd w:val="clear" w:color="auto" w:fill="D9D9D9" w:themeFill="background1" w:themeFillShade="D9"/>
            <w:vAlign w:val="center"/>
          </w:tcPr>
          <w:p w:rsidR="00F60968" w:rsidRPr="00917719" w:rsidRDefault="00F60968" w:rsidP="002C1247">
            <w:pPr>
              <w:pStyle w:val="Header"/>
              <w:rPr>
                <w:szCs w:val="20"/>
              </w:rPr>
            </w:pPr>
            <w:r>
              <w:rPr>
                <w:szCs w:val="20"/>
              </w:rPr>
              <w:t>Not Samp</w:t>
            </w:r>
            <w:r w:rsidR="002C1247">
              <w:rPr>
                <w:szCs w:val="20"/>
              </w:rPr>
              <w:t>led</w:t>
            </w:r>
            <w:r>
              <w:rPr>
                <w:szCs w:val="20"/>
              </w:rPr>
              <w:t xml:space="preserve"> </w:t>
            </w:r>
            <w:r w:rsidRPr="00917719">
              <w:rPr>
                <w:szCs w:val="20"/>
              </w:rPr>
              <w:t>Patient Population</w:t>
            </w:r>
          </w:p>
        </w:tc>
        <w:tc>
          <w:tcPr>
            <w:tcW w:w="2340" w:type="dxa"/>
            <w:shd w:val="clear" w:color="auto" w:fill="D9D9D9" w:themeFill="background1" w:themeFillShade="D9"/>
            <w:vAlign w:val="center"/>
          </w:tcPr>
          <w:p w:rsidR="00F60968" w:rsidRPr="00917719" w:rsidRDefault="00F60968" w:rsidP="00302CCF">
            <w:pPr>
              <w:pStyle w:val="Header"/>
              <w:rPr>
                <w:szCs w:val="20"/>
              </w:rPr>
            </w:pPr>
            <w:r w:rsidRPr="00917719">
              <w:rPr>
                <w:szCs w:val="20"/>
              </w:rPr>
              <w:t>Number</w:t>
            </w:r>
          </w:p>
        </w:tc>
      </w:tr>
      <w:tr w:rsidR="00F60968" w:rsidRPr="003B0654" w:rsidTr="00302CCF">
        <w:trPr>
          <w:cantSplit/>
        </w:trPr>
        <w:tc>
          <w:tcPr>
            <w:tcW w:w="4698" w:type="dxa"/>
            <w:vAlign w:val="center"/>
          </w:tcPr>
          <w:p w:rsidR="00F60968" w:rsidRPr="003B0654" w:rsidRDefault="00F60968" w:rsidP="00302CCF">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rsidR="00F60968" w:rsidRPr="003B0654" w:rsidRDefault="00F60968" w:rsidP="00302CCF">
            <w:pPr>
              <w:spacing w:before="20" w:after="20"/>
              <w:jc w:val="center"/>
              <w:rPr>
                <w:b/>
                <w:color w:val="333333"/>
                <w:szCs w:val="20"/>
              </w:rPr>
            </w:pPr>
          </w:p>
        </w:tc>
      </w:tr>
      <w:tr w:rsidR="00F60968" w:rsidRPr="003B0654" w:rsidTr="00302CCF">
        <w:trPr>
          <w:cantSplit/>
        </w:trPr>
        <w:tc>
          <w:tcPr>
            <w:tcW w:w="4698" w:type="dxa"/>
            <w:vAlign w:val="center"/>
          </w:tcPr>
          <w:p w:rsidR="00F60968" w:rsidRPr="003B0654" w:rsidRDefault="00F60968" w:rsidP="00302CCF">
            <w:pPr>
              <w:spacing w:before="20" w:after="20"/>
              <w:ind w:left="360"/>
              <w:rPr>
                <w:b/>
                <w:color w:val="333333"/>
                <w:szCs w:val="20"/>
              </w:rPr>
            </w:pPr>
            <w:r>
              <w:rPr>
                <w:b/>
                <w:color w:val="333333"/>
                <w:szCs w:val="20"/>
              </w:rPr>
              <w:t>Medicare Initial Patient Population</w:t>
            </w:r>
          </w:p>
        </w:tc>
        <w:tc>
          <w:tcPr>
            <w:tcW w:w="2340" w:type="dxa"/>
            <w:vAlign w:val="center"/>
          </w:tcPr>
          <w:p w:rsidR="00F60968" w:rsidRPr="003B0654" w:rsidRDefault="00F60968" w:rsidP="00302CCF">
            <w:pPr>
              <w:spacing w:before="20" w:after="20"/>
              <w:jc w:val="center"/>
              <w:rPr>
                <w:b/>
                <w:color w:val="333333"/>
                <w:szCs w:val="20"/>
              </w:rPr>
            </w:pPr>
          </w:p>
        </w:tc>
      </w:tr>
      <w:tr w:rsidR="00F60968" w:rsidRPr="003B0654" w:rsidTr="00302CCF">
        <w:trPr>
          <w:cantSplit/>
        </w:trPr>
        <w:tc>
          <w:tcPr>
            <w:tcW w:w="4698" w:type="dxa"/>
            <w:vAlign w:val="center"/>
          </w:tcPr>
          <w:p w:rsidR="00F60968" w:rsidRPr="003B0654" w:rsidRDefault="00F60968" w:rsidP="00302CCF">
            <w:pPr>
              <w:spacing w:before="20" w:after="20"/>
              <w:ind w:left="360"/>
              <w:rPr>
                <w:b/>
                <w:color w:val="333333"/>
                <w:szCs w:val="20"/>
              </w:rPr>
            </w:pPr>
            <w:r>
              <w:rPr>
                <w:b/>
                <w:color w:val="333333"/>
                <w:szCs w:val="20"/>
              </w:rPr>
              <w:t>Non-Medicare Initial Patient Population</w:t>
            </w:r>
          </w:p>
        </w:tc>
        <w:tc>
          <w:tcPr>
            <w:tcW w:w="2340" w:type="dxa"/>
            <w:vAlign w:val="center"/>
          </w:tcPr>
          <w:p w:rsidR="00F60968" w:rsidRPr="003B0654" w:rsidRDefault="00F60968" w:rsidP="00302CCF">
            <w:pPr>
              <w:spacing w:before="20" w:after="20"/>
              <w:jc w:val="center"/>
              <w:rPr>
                <w:b/>
                <w:color w:val="333333"/>
                <w:szCs w:val="20"/>
              </w:rPr>
            </w:pPr>
          </w:p>
        </w:tc>
      </w:tr>
    </w:tbl>
    <w:p w:rsidR="00F60968" w:rsidRPr="00917719" w:rsidRDefault="00F60968" w:rsidP="00F60968">
      <w:pPr>
        <w:spacing w:before="0" w:after="0"/>
        <w:rPr>
          <w:b/>
          <w:color w:val="333333"/>
          <w:sz w:val="16"/>
          <w:szCs w:val="16"/>
        </w:rPr>
      </w:pPr>
    </w:p>
    <w:p w:rsidR="00F60968" w:rsidRDefault="00D1043A" w:rsidP="00F60968">
      <w:pPr>
        <w:spacing w:before="0" w:line="276" w:lineRule="auto"/>
        <w:rPr>
          <w:color w:val="333333"/>
        </w:rPr>
      </w:pPr>
      <w:r>
        <w:rPr>
          <w:rStyle w:val="Strong"/>
        </w:rPr>
        <w:t>NQF 0384</w:t>
      </w:r>
      <w:r w:rsidR="00F60968">
        <w:rPr>
          <w:rStyle w:val="Strong"/>
        </w:rPr>
        <w:t xml:space="preserve"> - </w:t>
      </w:r>
      <w:r w:rsidR="00F60968" w:rsidRPr="003B488D">
        <w:rPr>
          <w:rStyle w:val="Strong"/>
        </w:rPr>
        <w:t>Sample Frequency:</w:t>
      </w:r>
      <w:r w:rsidR="00F60968">
        <w:rPr>
          <w:color w:val="333333"/>
        </w:rPr>
        <w:tab/>
      </w:r>
      <w:r w:rsidR="00F60968" w:rsidRPr="00C63542">
        <w:rPr>
          <w:rStyle w:val="Strong"/>
        </w:rPr>
        <w:t>Quarterly</w:t>
      </w:r>
    </w:p>
    <w:p w:rsidR="00F60968" w:rsidRDefault="00F60968" w:rsidP="00F60968">
      <w:pPr>
        <w:pStyle w:val="Caption"/>
      </w:pPr>
      <w:r>
        <w:t>Initial Inpatient Population</w:t>
      </w:r>
    </w:p>
    <w:tbl>
      <w:tblPr>
        <w:tblW w:w="7300" w:type="dxa"/>
        <w:tblInd w:w="93" w:type="dxa"/>
        <w:tblLook w:val="04A0" w:firstRow="1" w:lastRow="0" w:firstColumn="1" w:lastColumn="0" w:noHBand="0" w:noVBand="1"/>
      </w:tblPr>
      <w:tblGrid>
        <w:gridCol w:w="2500"/>
        <w:gridCol w:w="1011"/>
        <w:gridCol w:w="1011"/>
        <w:gridCol w:w="1011"/>
        <w:gridCol w:w="1011"/>
        <w:gridCol w:w="960"/>
      </w:tblGrid>
      <w:tr w:rsidR="00F60968" w:rsidRPr="00183A7D"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BC7C0C">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Total</w:t>
            </w:r>
          </w:p>
        </w:tc>
      </w:tr>
      <w:tr w:rsidR="00F60968" w:rsidRPr="00992C68"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r w:rsidR="00F60968" w:rsidRPr="00992C68"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r w:rsidR="00F60968" w:rsidRPr="00992C68"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bl>
    <w:p w:rsidR="00F60968" w:rsidRDefault="00F60968" w:rsidP="00F60968">
      <w:pPr>
        <w:pStyle w:val="Caption"/>
        <w:spacing w:before="0" w:after="0"/>
      </w:pPr>
    </w:p>
    <w:p w:rsidR="00F60968" w:rsidRDefault="00F60968" w:rsidP="00F60968">
      <w:pPr>
        <w:pStyle w:val="Caption"/>
      </w:pPr>
      <w:r>
        <w:t>Sample Size</w:t>
      </w:r>
    </w:p>
    <w:tbl>
      <w:tblPr>
        <w:tblW w:w="7300" w:type="dxa"/>
        <w:tblInd w:w="93" w:type="dxa"/>
        <w:tblLook w:val="04A0" w:firstRow="1" w:lastRow="0" w:firstColumn="1" w:lastColumn="0" w:noHBand="0" w:noVBand="1"/>
      </w:tblPr>
      <w:tblGrid>
        <w:gridCol w:w="2500"/>
        <w:gridCol w:w="1011"/>
        <w:gridCol w:w="1011"/>
        <w:gridCol w:w="1011"/>
        <w:gridCol w:w="1011"/>
        <w:gridCol w:w="960"/>
      </w:tblGrid>
      <w:tr w:rsidR="00F60968" w:rsidRPr="00183A7D"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Total</w:t>
            </w:r>
          </w:p>
        </w:tc>
      </w:tr>
      <w:tr w:rsidR="00F60968" w:rsidRPr="00992C68"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r w:rsidR="00F60968" w:rsidRPr="00992C68"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r w:rsidR="00F60968" w:rsidRPr="00992C68"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bl>
    <w:p w:rsidR="00847093" w:rsidRDefault="00847093" w:rsidP="00847093">
      <w:pPr>
        <w:spacing w:before="120" w:line="276" w:lineRule="auto"/>
        <w:rPr>
          <w:color w:val="333333"/>
        </w:rPr>
      </w:pPr>
    </w:p>
    <w:p w:rsidR="00F96C14" w:rsidRDefault="00F96C14" w:rsidP="00F62963">
      <w:pPr>
        <w:pBdr>
          <w:bottom w:val="single" w:sz="12" w:space="3" w:color="auto"/>
        </w:pBdr>
        <w:spacing w:before="120" w:after="0"/>
        <w:rPr>
          <w:rFonts w:eastAsia="Calibri"/>
        </w:rPr>
      </w:pPr>
    </w:p>
    <w:p w:rsidR="00CB2ECB" w:rsidRDefault="00CB2ECB" w:rsidP="004943A2">
      <w:pPr>
        <w:spacing w:before="120" w:after="0"/>
        <w:jc w:val="center"/>
        <w:rPr>
          <w:b/>
          <w:color w:val="333333"/>
        </w:rPr>
      </w:pPr>
    </w:p>
    <w:p w:rsidR="00847093" w:rsidRDefault="00847093">
      <w:pPr>
        <w:spacing w:before="0" w:after="200" w:line="276" w:lineRule="auto"/>
        <w:rPr>
          <w:b/>
          <w:color w:val="333333"/>
        </w:rPr>
      </w:pPr>
      <w:r>
        <w:rPr>
          <w:b/>
          <w:color w:val="333333"/>
        </w:rPr>
        <w:br w:type="page"/>
      </w:r>
    </w:p>
    <w:p w:rsidR="00555FEA" w:rsidRDefault="00555FEA" w:rsidP="00A04538">
      <w:pPr>
        <w:spacing w:after="240"/>
        <w:jc w:val="center"/>
        <w:rPr>
          <w:b/>
          <w:color w:val="333333"/>
        </w:rPr>
      </w:pPr>
      <w:r w:rsidRPr="005A4413">
        <w:rPr>
          <w:b/>
          <w:color w:val="333333"/>
        </w:rPr>
        <w:lastRenderedPageBreak/>
        <w:t>NQF 0389 Prostate Cancer-Avoidance of Overuse Measure-Bone Scan for Staging Low-Risk Patients</w:t>
      </w:r>
    </w:p>
    <w:p w:rsidR="00F60968" w:rsidRPr="00FA30C2" w:rsidRDefault="00D1043A" w:rsidP="00F60968">
      <w:pPr>
        <w:pStyle w:val="Caption"/>
        <w:spacing w:before="0"/>
        <w:rPr>
          <w:sz w:val="22"/>
          <w:szCs w:val="22"/>
        </w:rPr>
      </w:pPr>
      <w:r>
        <w:rPr>
          <w:color w:val="333333"/>
        </w:rPr>
        <w:t>NQF 0389</w:t>
      </w:r>
      <w:r w:rsidR="00F60968">
        <w:rPr>
          <w:color w:val="333333"/>
        </w:rPr>
        <w:t xml:space="preserve"> </w:t>
      </w:r>
      <w:r w:rsidR="00F60968">
        <w:t xml:space="preserve">- Sample Frequency:  </w:t>
      </w:r>
      <w:r w:rsidR="002C1247">
        <w:rPr>
          <w:color w:val="FF0000"/>
        </w:rPr>
        <w:t>Not Sampled</w:t>
      </w:r>
    </w:p>
    <w:tbl>
      <w:tblPr>
        <w:tblStyle w:val="TableGrid"/>
        <w:tblW w:w="0" w:type="auto"/>
        <w:tblLook w:val="04A0" w:firstRow="1" w:lastRow="0" w:firstColumn="1" w:lastColumn="0" w:noHBand="0" w:noVBand="1"/>
      </w:tblPr>
      <w:tblGrid>
        <w:gridCol w:w="4698"/>
        <w:gridCol w:w="2340"/>
      </w:tblGrid>
      <w:tr w:rsidR="00F60968" w:rsidRPr="00917719" w:rsidTr="00302CCF">
        <w:trPr>
          <w:cantSplit/>
          <w:tblHeader/>
        </w:trPr>
        <w:tc>
          <w:tcPr>
            <w:tcW w:w="4698" w:type="dxa"/>
            <w:shd w:val="clear" w:color="auto" w:fill="D9D9D9" w:themeFill="background1" w:themeFillShade="D9"/>
            <w:vAlign w:val="center"/>
          </w:tcPr>
          <w:p w:rsidR="00F60968" w:rsidRPr="00917719" w:rsidRDefault="00F60968" w:rsidP="002C1247">
            <w:pPr>
              <w:pStyle w:val="Header"/>
              <w:rPr>
                <w:szCs w:val="20"/>
              </w:rPr>
            </w:pPr>
            <w:r>
              <w:rPr>
                <w:szCs w:val="20"/>
              </w:rPr>
              <w:t>Not Sampl</w:t>
            </w:r>
            <w:r w:rsidR="002C1247">
              <w:rPr>
                <w:szCs w:val="20"/>
              </w:rPr>
              <w:t>ed</w:t>
            </w:r>
            <w:r>
              <w:rPr>
                <w:szCs w:val="20"/>
              </w:rPr>
              <w:t xml:space="preserve"> </w:t>
            </w:r>
            <w:r w:rsidRPr="00917719">
              <w:rPr>
                <w:szCs w:val="20"/>
              </w:rPr>
              <w:t>Patient Population</w:t>
            </w:r>
          </w:p>
        </w:tc>
        <w:tc>
          <w:tcPr>
            <w:tcW w:w="2340" w:type="dxa"/>
            <w:shd w:val="clear" w:color="auto" w:fill="D9D9D9" w:themeFill="background1" w:themeFillShade="D9"/>
            <w:vAlign w:val="center"/>
          </w:tcPr>
          <w:p w:rsidR="00F60968" w:rsidRPr="00917719" w:rsidRDefault="00F60968" w:rsidP="00302CCF">
            <w:pPr>
              <w:pStyle w:val="Header"/>
              <w:rPr>
                <w:szCs w:val="20"/>
              </w:rPr>
            </w:pPr>
            <w:r w:rsidRPr="00917719">
              <w:rPr>
                <w:szCs w:val="20"/>
              </w:rPr>
              <w:t>Number</w:t>
            </w:r>
          </w:p>
        </w:tc>
      </w:tr>
      <w:tr w:rsidR="00F60968" w:rsidRPr="003B0654" w:rsidTr="00302CCF">
        <w:trPr>
          <w:cantSplit/>
        </w:trPr>
        <w:tc>
          <w:tcPr>
            <w:tcW w:w="4698" w:type="dxa"/>
            <w:vAlign w:val="center"/>
          </w:tcPr>
          <w:p w:rsidR="00F60968" w:rsidRPr="003B0654" w:rsidRDefault="00F60968" w:rsidP="00302CCF">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rsidR="00F60968" w:rsidRPr="003B0654" w:rsidRDefault="00F60968" w:rsidP="00302CCF">
            <w:pPr>
              <w:spacing w:before="20" w:after="20"/>
              <w:jc w:val="center"/>
              <w:rPr>
                <w:b/>
                <w:color w:val="333333"/>
                <w:szCs w:val="20"/>
              </w:rPr>
            </w:pPr>
          </w:p>
        </w:tc>
      </w:tr>
      <w:tr w:rsidR="00F60968" w:rsidRPr="003B0654" w:rsidTr="00302CCF">
        <w:trPr>
          <w:cantSplit/>
        </w:trPr>
        <w:tc>
          <w:tcPr>
            <w:tcW w:w="4698" w:type="dxa"/>
            <w:vAlign w:val="center"/>
          </w:tcPr>
          <w:p w:rsidR="00F60968" w:rsidRPr="003B0654" w:rsidRDefault="00F60968" w:rsidP="00302CCF">
            <w:pPr>
              <w:spacing w:before="20" w:after="20"/>
              <w:ind w:left="360"/>
              <w:rPr>
                <w:b/>
                <w:color w:val="333333"/>
                <w:szCs w:val="20"/>
              </w:rPr>
            </w:pPr>
            <w:r>
              <w:rPr>
                <w:b/>
                <w:color w:val="333333"/>
                <w:szCs w:val="20"/>
              </w:rPr>
              <w:t>Medicare Initial Patient Population</w:t>
            </w:r>
          </w:p>
        </w:tc>
        <w:tc>
          <w:tcPr>
            <w:tcW w:w="2340" w:type="dxa"/>
            <w:vAlign w:val="center"/>
          </w:tcPr>
          <w:p w:rsidR="00F60968" w:rsidRPr="003B0654" w:rsidRDefault="00F60968" w:rsidP="00302CCF">
            <w:pPr>
              <w:spacing w:before="20" w:after="20"/>
              <w:jc w:val="center"/>
              <w:rPr>
                <w:b/>
                <w:color w:val="333333"/>
                <w:szCs w:val="20"/>
              </w:rPr>
            </w:pPr>
          </w:p>
        </w:tc>
      </w:tr>
      <w:tr w:rsidR="00F60968" w:rsidRPr="003B0654" w:rsidTr="00302CCF">
        <w:trPr>
          <w:cantSplit/>
        </w:trPr>
        <w:tc>
          <w:tcPr>
            <w:tcW w:w="4698" w:type="dxa"/>
            <w:vAlign w:val="center"/>
          </w:tcPr>
          <w:p w:rsidR="00F60968" w:rsidRPr="003B0654" w:rsidRDefault="00F60968" w:rsidP="00302CCF">
            <w:pPr>
              <w:spacing w:before="20" w:after="20"/>
              <w:ind w:left="360"/>
              <w:rPr>
                <w:b/>
                <w:color w:val="333333"/>
                <w:szCs w:val="20"/>
              </w:rPr>
            </w:pPr>
            <w:r>
              <w:rPr>
                <w:b/>
                <w:color w:val="333333"/>
                <w:szCs w:val="20"/>
              </w:rPr>
              <w:t>Non-Medicare Initial Patient Population</w:t>
            </w:r>
          </w:p>
        </w:tc>
        <w:tc>
          <w:tcPr>
            <w:tcW w:w="2340" w:type="dxa"/>
            <w:vAlign w:val="center"/>
          </w:tcPr>
          <w:p w:rsidR="00F60968" w:rsidRPr="003B0654" w:rsidRDefault="00F60968" w:rsidP="00302CCF">
            <w:pPr>
              <w:spacing w:before="20" w:after="20"/>
              <w:jc w:val="center"/>
              <w:rPr>
                <w:b/>
                <w:color w:val="333333"/>
                <w:szCs w:val="20"/>
              </w:rPr>
            </w:pPr>
          </w:p>
        </w:tc>
      </w:tr>
    </w:tbl>
    <w:p w:rsidR="00F60968" w:rsidRPr="00917719" w:rsidRDefault="00F60968" w:rsidP="00F60968">
      <w:pPr>
        <w:spacing w:before="0" w:after="0"/>
        <w:rPr>
          <w:b/>
          <w:color w:val="333333"/>
          <w:sz w:val="16"/>
          <w:szCs w:val="16"/>
        </w:rPr>
      </w:pPr>
    </w:p>
    <w:p w:rsidR="00F60968" w:rsidRDefault="00D1043A" w:rsidP="00F60968">
      <w:pPr>
        <w:spacing w:before="0" w:line="276" w:lineRule="auto"/>
        <w:rPr>
          <w:color w:val="333333"/>
        </w:rPr>
      </w:pPr>
      <w:r>
        <w:rPr>
          <w:rStyle w:val="Strong"/>
        </w:rPr>
        <w:t>NQF 0389</w:t>
      </w:r>
      <w:r w:rsidR="00F60968">
        <w:rPr>
          <w:rStyle w:val="Strong"/>
        </w:rPr>
        <w:t xml:space="preserve"> - </w:t>
      </w:r>
      <w:r w:rsidR="00F60968" w:rsidRPr="003B488D">
        <w:rPr>
          <w:rStyle w:val="Strong"/>
        </w:rPr>
        <w:t>Sample Frequency:</w:t>
      </w:r>
      <w:r w:rsidR="00F60968">
        <w:rPr>
          <w:color w:val="333333"/>
        </w:rPr>
        <w:tab/>
      </w:r>
      <w:r w:rsidR="00F60968" w:rsidRPr="00C63542">
        <w:rPr>
          <w:rStyle w:val="Strong"/>
        </w:rPr>
        <w:t>Quarterly</w:t>
      </w:r>
    </w:p>
    <w:p w:rsidR="00F60968" w:rsidRDefault="00F60968" w:rsidP="00F60968">
      <w:pPr>
        <w:pStyle w:val="Caption"/>
      </w:pPr>
      <w:r>
        <w:t>Initial Inpatient Population</w:t>
      </w:r>
    </w:p>
    <w:tbl>
      <w:tblPr>
        <w:tblW w:w="7300" w:type="dxa"/>
        <w:tblInd w:w="93" w:type="dxa"/>
        <w:tblLook w:val="04A0" w:firstRow="1" w:lastRow="0" w:firstColumn="1" w:lastColumn="0" w:noHBand="0" w:noVBand="1"/>
      </w:tblPr>
      <w:tblGrid>
        <w:gridCol w:w="2500"/>
        <w:gridCol w:w="1011"/>
        <w:gridCol w:w="1011"/>
        <w:gridCol w:w="1011"/>
        <w:gridCol w:w="1011"/>
        <w:gridCol w:w="960"/>
      </w:tblGrid>
      <w:tr w:rsidR="00F60968" w:rsidRPr="00183A7D"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BC7C0C">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Total</w:t>
            </w:r>
          </w:p>
        </w:tc>
      </w:tr>
      <w:tr w:rsidR="00F60968" w:rsidRPr="00992C68"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r w:rsidR="00F60968" w:rsidRPr="00992C68"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r w:rsidR="00F60968" w:rsidRPr="00992C68"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bl>
    <w:p w:rsidR="00F60968" w:rsidRDefault="00F60968" w:rsidP="00F60968">
      <w:pPr>
        <w:pStyle w:val="Caption"/>
        <w:spacing w:before="0" w:after="0"/>
      </w:pPr>
    </w:p>
    <w:p w:rsidR="00F60968" w:rsidRDefault="00F60968" w:rsidP="00F60968">
      <w:pPr>
        <w:pStyle w:val="Caption"/>
      </w:pPr>
      <w:r>
        <w:t>Sample Size</w:t>
      </w:r>
    </w:p>
    <w:tbl>
      <w:tblPr>
        <w:tblW w:w="7300" w:type="dxa"/>
        <w:tblInd w:w="93" w:type="dxa"/>
        <w:tblLook w:val="04A0" w:firstRow="1" w:lastRow="0" w:firstColumn="1" w:lastColumn="0" w:noHBand="0" w:noVBand="1"/>
      </w:tblPr>
      <w:tblGrid>
        <w:gridCol w:w="2500"/>
        <w:gridCol w:w="1011"/>
        <w:gridCol w:w="1011"/>
        <w:gridCol w:w="1011"/>
        <w:gridCol w:w="1011"/>
        <w:gridCol w:w="960"/>
      </w:tblGrid>
      <w:tr w:rsidR="00F60968" w:rsidRPr="00183A7D"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Total</w:t>
            </w:r>
          </w:p>
        </w:tc>
      </w:tr>
      <w:tr w:rsidR="00F60968" w:rsidRPr="00992C68"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r w:rsidR="00F60968" w:rsidRPr="00992C68"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r w:rsidR="00F60968" w:rsidRPr="00992C68"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bl>
    <w:p w:rsidR="00847093" w:rsidRDefault="00847093" w:rsidP="00847093">
      <w:pPr>
        <w:spacing w:before="120" w:line="276" w:lineRule="auto"/>
        <w:rPr>
          <w:color w:val="333333"/>
        </w:rPr>
      </w:pPr>
    </w:p>
    <w:p w:rsidR="001865C8" w:rsidRPr="00A04538" w:rsidRDefault="00847093" w:rsidP="00A04538">
      <w:pPr>
        <w:tabs>
          <w:tab w:val="left" w:pos="2790"/>
          <w:tab w:val="left" w:pos="4410"/>
          <w:tab w:val="left" w:pos="6210"/>
          <w:tab w:val="left" w:pos="8010"/>
        </w:tabs>
        <w:spacing w:after="200" w:line="276" w:lineRule="auto"/>
        <w:rPr>
          <w:rFonts w:eastAsia="Calibri"/>
        </w:rPr>
      </w:pPr>
      <w:r>
        <w:rPr>
          <w:rFonts w:eastAsia="Calibri"/>
        </w:rPr>
        <w:tab/>
        <w:t xml:space="preserve"> </w:t>
      </w:r>
    </w:p>
    <w:p w:rsidR="00847093" w:rsidRDefault="00847093">
      <w:pPr>
        <w:spacing w:before="0" w:after="200" w:line="276" w:lineRule="auto"/>
        <w:rPr>
          <w:b/>
          <w:color w:val="333333"/>
        </w:rPr>
      </w:pPr>
      <w:r>
        <w:rPr>
          <w:b/>
          <w:color w:val="333333"/>
        </w:rPr>
        <w:br w:type="page"/>
      </w:r>
    </w:p>
    <w:p w:rsidR="00F96C14" w:rsidRPr="001865C8" w:rsidRDefault="00F96C14" w:rsidP="004943A2">
      <w:pPr>
        <w:spacing w:before="120" w:after="0"/>
        <w:jc w:val="center"/>
        <w:rPr>
          <w:color w:val="333333"/>
          <w:sz w:val="16"/>
          <w:szCs w:val="16"/>
        </w:rPr>
      </w:pPr>
      <w:r w:rsidRPr="005A4413">
        <w:rPr>
          <w:b/>
          <w:color w:val="333333"/>
        </w:rPr>
        <w:lastRenderedPageBreak/>
        <w:t>NQF 0390 Prostate Cancer-Adjuvant Hormonal Therapy for High-Risk Patients</w:t>
      </w:r>
    </w:p>
    <w:p w:rsidR="00F60968" w:rsidRDefault="00F60968" w:rsidP="00D62211">
      <w:pPr>
        <w:spacing w:before="120" w:after="0"/>
        <w:jc w:val="center"/>
        <w:rPr>
          <w:b/>
          <w:color w:val="333333"/>
        </w:rPr>
      </w:pPr>
    </w:p>
    <w:p w:rsidR="00F60968" w:rsidRPr="00FA30C2" w:rsidRDefault="00D1043A" w:rsidP="00F60968">
      <w:pPr>
        <w:pStyle w:val="Caption"/>
        <w:spacing w:before="0"/>
        <w:rPr>
          <w:sz w:val="22"/>
          <w:szCs w:val="22"/>
        </w:rPr>
      </w:pPr>
      <w:r>
        <w:rPr>
          <w:color w:val="333333"/>
        </w:rPr>
        <w:t>NQF 0390</w:t>
      </w:r>
      <w:r w:rsidR="00F60968">
        <w:rPr>
          <w:color w:val="333333"/>
        </w:rPr>
        <w:t xml:space="preserve"> </w:t>
      </w:r>
      <w:r w:rsidR="00F60968">
        <w:t xml:space="preserve">- Sample Frequency:  </w:t>
      </w:r>
      <w:r w:rsidR="00F60968" w:rsidRPr="00E9033A">
        <w:rPr>
          <w:color w:val="FF0000"/>
        </w:rPr>
        <w:t>Not Sampl</w:t>
      </w:r>
      <w:r w:rsidR="002C1247">
        <w:rPr>
          <w:color w:val="FF0000"/>
        </w:rPr>
        <w:t>ed</w:t>
      </w:r>
    </w:p>
    <w:tbl>
      <w:tblPr>
        <w:tblStyle w:val="TableGrid"/>
        <w:tblW w:w="0" w:type="auto"/>
        <w:tblLook w:val="04A0" w:firstRow="1" w:lastRow="0" w:firstColumn="1" w:lastColumn="0" w:noHBand="0" w:noVBand="1"/>
      </w:tblPr>
      <w:tblGrid>
        <w:gridCol w:w="4698"/>
        <w:gridCol w:w="2340"/>
      </w:tblGrid>
      <w:tr w:rsidR="00F60968" w:rsidRPr="00917719" w:rsidTr="00302CCF">
        <w:trPr>
          <w:cantSplit/>
          <w:tblHeader/>
        </w:trPr>
        <w:tc>
          <w:tcPr>
            <w:tcW w:w="4698" w:type="dxa"/>
            <w:shd w:val="clear" w:color="auto" w:fill="D9D9D9" w:themeFill="background1" w:themeFillShade="D9"/>
            <w:vAlign w:val="center"/>
          </w:tcPr>
          <w:p w:rsidR="00F60968" w:rsidRPr="00917719" w:rsidRDefault="00F60968" w:rsidP="002C1247">
            <w:pPr>
              <w:pStyle w:val="Header"/>
              <w:rPr>
                <w:szCs w:val="20"/>
              </w:rPr>
            </w:pPr>
            <w:r>
              <w:rPr>
                <w:szCs w:val="20"/>
              </w:rPr>
              <w:t>Not Sampl</w:t>
            </w:r>
            <w:r w:rsidR="002C1247">
              <w:rPr>
                <w:szCs w:val="20"/>
              </w:rPr>
              <w:t>ed</w:t>
            </w:r>
            <w:r>
              <w:rPr>
                <w:szCs w:val="20"/>
              </w:rPr>
              <w:t xml:space="preserve"> </w:t>
            </w:r>
            <w:r w:rsidRPr="00917719">
              <w:rPr>
                <w:szCs w:val="20"/>
              </w:rPr>
              <w:t>Patient Population</w:t>
            </w:r>
          </w:p>
        </w:tc>
        <w:tc>
          <w:tcPr>
            <w:tcW w:w="2340" w:type="dxa"/>
            <w:shd w:val="clear" w:color="auto" w:fill="D9D9D9" w:themeFill="background1" w:themeFillShade="D9"/>
            <w:vAlign w:val="center"/>
          </w:tcPr>
          <w:p w:rsidR="00F60968" w:rsidRPr="00917719" w:rsidRDefault="00F60968" w:rsidP="00302CCF">
            <w:pPr>
              <w:pStyle w:val="Header"/>
              <w:rPr>
                <w:szCs w:val="20"/>
              </w:rPr>
            </w:pPr>
            <w:r w:rsidRPr="00917719">
              <w:rPr>
                <w:szCs w:val="20"/>
              </w:rPr>
              <w:t>Number</w:t>
            </w:r>
          </w:p>
        </w:tc>
      </w:tr>
      <w:tr w:rsidR="00F60968" w:rsidRPr="003B0654" w:rsidTr="00302CCF">
        <w:trPr>
          <w:cantSplit/>
        </w:trPr>
        <w:tc>
          <w:tcPr>
            <w:tcW w:w="4698" w:type="dxa"/>
            <w:vAlign w:val="center"/>
          </w:tcPr>
          <w:p w:rsidR="00F60968" w:rsidRPr="003B0654" w:rsidRDefault="00F60968" w:rsidP="00302CCF">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rsidR="00F60968" w:rsidRPr="003B0654" w:rsidRDefault="00F60968" w:rsidP="00302CCF">
            <w:pPr>
              <w:spacing w:before="20" w:after="20"/>
              <w:jc w:val="center"/>
              <w:rPr>
                <w:b/>
                <w:color w:val="333333"/>
                <w:szCs w:val="20"/>
              </w:rPr>
            </w:pPr>
          </w:p>
        </w:tc>
      </w:tr>
      <w:tr w:rsidR="00F60968" w:rsidRPr="003B0654" w:rsidTr="00302CCF">
        <w:trPr>
          <w:cantSplit/>
        </w:trPr>
        <w:tc>
          <w:tcPr>
            <w:tcW w:w="4698" w:type="dxa"/>
            <w:vAlign w:val="center"/>
          </w:tcPr>
          <w:p w:rsidR="00F60968" w:rsidRPr="003B0654" w:rsidRDefault="00F60968" w:rsidP="00302CCF">
            <w:pPr>
              <w:spacing w:before="20" w:after="20"/>
              <w:ind w:left="360"/>
              <w:rPr>
                <w:b/>
                <w:color w:val="333333"/>
                <w:szCs w:val="20"/>
              </w:rPr>
            </w:pPr>
            <w:r>
              <w:rPr>
                <w:b/>
                <w:color w:val="333333"/>
                <w:szCs w:val="20"/>
              </w:rPr>
              <w:t>Medicare Initial Patient Population</w:t>
            </w:r>
          </w:p>
        </w:tc>
        <w:tc>
          <w:tcPr>
            <w:tcW w:w="2340" w:type="dxa"/>
            <w:vAlign w:val="center"/>
          </w:tcPr>
          <w:p w:rsidR="00F60968" w:rsidRPr="003B0654" w:rsidRDefault="00F60968" w:rsidP="00302CCF">
            <w:pPr>
              <w:spacing w:before="20" w:after="20"/>
              <w:jc w:val="center"/>
              <w:rPr>
                <w:b/>
                <w:color w:val="333333"/>
                <w:szCs w:val="20"/>
              </w:rPr>
            </w:pPr>
          </w:p>
        </w:tc>
      </w:tr>
      <w:tr w:rsidR="00F60968" w:rsidRPr="003B0654" w:rsidTr="00302CCF">
        <w:trPr>
          <w:cantSplit/>
        </w:trPr>
        <w:tc>
          <w:tcPr>
            <w:tcW w:w="4698" w:type="dxa"/>
            <w:vAlign w:val="center"/>
          </w:tcPr>
          <w:p w:rsidR="00F60968" w:rsidRPr="003B0654" w:rsidRDefault="00F60968" w:rsidP="00302CCF">
            <w:pPr>
              <w:spacing w:before="20" w:after="20"/>
              <w:ind w:left="360"/>
              <w:rPr>
                <w:b/>
                <w:color w:val="333333"/>
                <w:szCs w:val="20"/>
              </w:rPr>
            </w:pPr>
            <w:r>
              <w:rPr>
                <w:b/>
                <w:color w:val="333333"/>
                <w:szCs w:val="20"/>
              </w:rPr>
              <w:t>Non-Medicare Initial Patient Population</w:t>
            </w:r>
          </w:p>
        </w:tc>
        <w:tc>
          <w:tcPr>
            <w:tcW w:w="2340" w:type="dxa"/>
            <w:vAlign w:val="center"/>
          </w:tcPr>
          <w:p w:rsidR="00F60968" w:rsidRPr="003B0654" w:rsidRDefault="00F60968" w:rsidP="00302CCF">
            <w:pPr>
              <w:spacing w:before="20" w:after="20"/>
              <w:jc w:val="center"/>
              <w:rPr>
                <w:b/>
                <w:color w:val="333333"/>
                <w:szCs w:val="20"/>
              </w:rPr>
            </w:pPr>
          </w:p>
        </w:tc>
      </w:tr>
    </w:tbl>
    <w:p w:rsidR="00F60968" w:rsidRPr="00917719" w:rsidRDefault="00F60968" w:rsidP="00F60968">
      <w:pPr>
        <w:spacing w:before="0" w:after="0"/>
        <w:rPr>
          <w:b/>
          <w:color w:val="333333"/>
          <w:sz w:val="16"/>
          <w:szCs w:val="16"/>
        </w:rPr>
      </w:pPr>
    </w:p>
    <w:p w:rsidR="00F60968" w:rsidRDefault="00F60968" w:rsidP="00F60968">
      <w:pPr>
        <w:spacing w:before="0" w:line="276" w:lineRule="auto"/>
        <w:rPr>
          <w:color w:val="333333"/>
        </w:rPr>
      </w:pPr>
      <w:r w:rsidRPr="00CE45AC">
        <w:rPr>
          <w:rStyle w:val="Strong"/>
        </w:rPr>
        <w:t>NQF 03</w:t>
      </w:r>
      <w:r w:rsidR="00D1043A">
        <w:rPr>
          <w:rStyle w:val="Strong"/>
        </w:rPr>
        <w:t>90</w:t>
      </w:r>
      <w:r>
        <w:rPr>
          <w:rStyle w:val="Strong"/>
        </w:rPr>
        <w:t xml:space="preserve"> - </w:t>
      </w:r>
      <w:r w:rsidRPr="003B488D">
        <w:rPr>
          <w:rStyle w:val="Strong"/>
        </w:rPr>
        <w:t>Sample Frequency:</w:t>
      </w:r>
      <w:r>
        <w:rPr>
          <w:color w:val="333333"/>
        </w:rPr>
        <w:tab/>
      </w:r>
      <w:r w:rsidRPr="00C63542">
        <w:rPr>
          <w:rStyle w:val="Strong"/>
        </w:rPr>
        <w:t>Quarterly</w:t>
      </w:r>
    </w:p>
    <w:p w:rsidR="00F60968" w:rsidRDefault="00F60968" w:rsidP="00F60968">
      <w:pPr>
        <w:pStyle w:val="Caption"/>
      </w:pPr>
      <w:r>
        <w:t>Initial Inpatient Population</w:t>
      </w:r>
    </w:p>
    <w:tbl>
      <w:tblPr>
        <w:tblW w:w="7300" w:type="dxa"/>
        <w:tblInd w:w="93" w:type="dxa"/>
        <w:tblLook w:val="04A0" w:firstRow="1" w:lastRow="0" w:firstColumn="1" w:lastColumn="0" w:noHBand="0" w:noVBand="1"/>
      </w:tblPr>
      <w:tblGrid>
        <w:gridCol w:w="2500"/>
        <w:gridCol w:w="1011"/>
        <w:gridCol w:w="1011"/>
        <w:gridCol w:w="1011"/>
        <w:gridCol w:w="1011"/>
        <w:gridCol w:w="960"/>
      </w:tblGrid>
      <w:tr w:rsidR="00F60968" w:rsidRPr="00183A7D"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BC7C0C">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Total</w:t>
            </w:r>
          </w:p>
        </w:tc>
      </w:tr>
      <w:tr w:rsidR="00F60968" w:rsidRPr="00992C68"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r w:rsidR="00F60968" w:rsidRPr="00992C68"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r w:rsidR="00F60968" w:rsidRPr="00992C68"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bl>
    <w:p w:rsidR="00F60968" w:rsidRDefault="00F60968" w:rsidP="00F60968">
      <w:pPr>
        <w:pStyle w:val="Caption"/>
        <w:spacing w:before="0" w:after="0"/>
      </w:pPr>
    </w:p>
    <w:p w:rsidR="00F60968" w:rsidRDefault="00F60968" w:rsidP="00F60968">
      <w:pPr>
        <w:pStyle w:val="Caption"/>
      </w:pPr>
      <w:r>
        <w:t>Sample Size</w:t>
      </w:r>
    </w:p>
    <w:tbl>
      <w:tblPr>
        <w:tblW w:w="7300" w:type="dxa"/>
        <w:tblInd w:w="93" w:type="dxa"/>
        <w:tblLook w:val="04A0" w:firstRow="1" w:lastRow="0" w:firstColumn="1" w:lastColumn="0" w:noHBand="0" w:noVBand="1"/>
      </w:tblPr>
      <w:tblGrid>
        <w:gridCol w:w="2500"/>
        <w:gridCol w:w="1011"/>
        <w:gridCol w:w="1011"/>
        <w:gridCol w:w="1011"/>
        <w:gridCol w:w="1011"/>
        <w:gridCol w:w="960"/>
      </w:tblGrid>
      <w:tr w:rsidR="00F60968" w:rsidRPr="00183A7D"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F60968" w:rsidRPr="00183A7D" w:rsidRDefault="00F60968" w:rsidP="00302CCF">
            <w:pPr>
              <w:pStyle w:val="Header"/>
              <w:spacing w:before="0" w:after="20"/>
              <w:rPr>
                <w:szCs w:val="20"/>
              </w:rPr>
            </w:pPr>
            <w:r w:rsidRPr="00183A7D">
              <w:rPr>
                <w:szCs w:val="20"/>
              </w:rPr>
              <w:t>Total</w:t>
            </w:r>
          </w:p>
        </w:tc>
      </w:tr>
      <w:tr w:rsidR="00F60968" w:rsidRPr="00992C68"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r w:rsidR="00F60968" w:rsidRPr="00992C68"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r w:rsidR="00F60968" w:rsidRPr="00992C68"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60968" w:rsidRPr="00183A7D" w:rsidRDefault="00F60968" w:rsidP="00302CCF">
            <w:pPr>
              <w:spacing w:before="60" w:after="60"/>
              <w:jc w:val="center"/>
              <w:rPr>
                <w:rFonts w:eastAsia="Times New Roman" w:cs="Arial"/>
                <w:color w:val="000000"/>
                <w:szCs w:val="20"/>
              </w:rPr>
            </w:pPr>
          </w:p>
        </w:tc>
      </w:tr>
    </w:tbl>
    <w:p w:rsidR="00F60A4F" w:rsidRDefault="00F60A4F" w:rsidP="00F62963">
      <w:pPr>
        <w:pBdr>
          <w:bottom w:val="single" w:sz="12" w:space="3" w:color="auto"/>
        </w:pBdr>
        <w:spacing w:before="120" w:after="0"/>
        <w:rPr>
          <w:rFonts w:eastAsia="Calibri"/>
        </w:rPr>
      </w:pPr>
    </w:p>
    <w:p w:rsidR="00555FEA" w:rsidRDefault="00F96C14" w:rsidP="00F62963">
      <w:pPr>
        <w:pBdr>
          <w:bottom w:val="single" w:sz="12" w:space="3" w:color="auto"/>
        </w:pBdr>
        <w:spacing w:before="120" w:after="0"/>
        <w:rPr>
          <w:rStyle w:val="Hyperlink"/>
          <w:rFonts w:eastAsia="Calibri"/>
        </w:rPr>
      </w:pPr>
      <w:r>
        <w:rPr>
          <w:rFonts w:eastAsia="Calibri"/>
        </w:rPr>
        <w:t>Please refer to specifications on the PQRS web site:</w:t>
      </w:r>
      <w:r w:rsidRPr="005A4413">
        <w:t xml:space="preserve"> </w:t>
      </w:r>
      <w:r w:rsidR="00F62963">
        <w:br/>
      </w:r>
      <w:hyperlink r:id="rId8" w:history="1">
        <w:r w:rsidR="00555FEA" w:rsidRPr="00917529">
          <w:rPr>
            <w:rStyle w:val="Hyperlink"/>
            <w:rFonts w:eastAsia="Calibri"/>
          </w:rPr>
          <w:t>http://www.cms.gov/Medicare/Quality-Initiatives-Patient-Assessment-Instruments/PQRS/index.html?redirect=/PQRS</w:t>
        </w:r>
      </w:hyperlink>
      <w:r w:rsidR="00A34DDA">
        <w:rPr>
          <w:rStyle w:val="Hyperlink"/>
          <w:rFonts w:eastAsia="Calibri"/>
        </w:rPr>
        <w:t>.</w:t>
      </w:r>
    </w:p>
    <w:p w:rsidR="0045657F" w:rsidRDefault="0045657F" w:rsidP="00F62963">
      <w:pPr>
        <w:pBdr>
          <w:bottom w:val="single" w:sz="12" w:space="3" w:color="auto"/>
        </w:pBdr>
        <w:spacing w:before="120" w:after="0"/>
        <w:rPr>
          <w:rStyle w:val="Hyperlink"/>
          <w:rFonts w:eastAsia="Calibri"/>
        </w:rPr>
      </w:pPr>
    </w:p>
    <w:p w:rsidR="00F60A4F" w:rsidRDefault="0045657F" w:rsidP="00F62963">
      <w:pPr>
        <w:pBdr>
          <w:bottom w:val="single" w:sz="12" w:space="3" w:color="auto"/>
        </w:pBdr>
        <w:spacing w:before="120" w:after="0"/>
        <w:rPr>
          <w:rFonts w:eastAsia="Calibri" w:cs="Arial"/>
        </w:rPr>
      </w:pPr>
      <w:r w:rsidRPr="0045657F">
        <w:rPr>
          <w:rStyle w:val="Hyperlink"/>
          <w:rFonts w:eastAsia="Calibri"/>
          <w:color w:val="auto"/>
          <w:u w:val="none"/>
        </w:rPr>
        <w:t>Complete and submit the Oncology Care Measures Paper</w:t>
      </w:r>
      <w:r>
        <w:rPr>
          <w:rStyle w:val="Hyperlink"/>
          <w:rFonts w:eastAsia="Calibri"/>
          <w:color w:val="auto"/>
          <w:u w:val="none"/>
        </w:rPr>
        <w:t>-</w:t>
      </w:r>
      <w:r w:rsidRPr="0045657F">
        <w:rPr>
          <w:rStyle w:val="Hyperlink"/>
          <w:rFonts w:eastAsia="Calibri"/>
          <w:color w:val="auto"/>
          <w:u w:val="none"/>
        </w:rPr>
        <w:t xml:space="preserve">Based Form via email </w:t>
      </w:r>
      <w:r w:rsidRPr="0045657F">
        <w:rPr>
          <w:rFonts w:eastAsia="Calibri" w:cs="Arial"/>
        </w:rPr>
        <w:t xml:space="preserve">to: </w:t>
      </w:r>
    </w:p>
    <w:p w:rsidR="0045657F" w:rsidRPr="0045657F" w:rsidRDefault="00005896" w:rsidP="00F62963">
      <w:pPr>
        <w:pBdr>
          <w:bottom w:val="single" w:sz="12" w:space="3" w:color="auto"/>
        </w:pBdr>
        <w:spacing w:before="120" w:after="0"/>
        <w:rPr>
          <w:rStyle w:val="Hyperlink"/>
          <w:rFonts w:eastAsia="Calibri"/>
          <w:color w:val="auto"/>
          <w:u w:val="none"/>
        </w:rPr>
      </w:pPr>
      <w:hyperlink r:id="rId9" w:history="1">
        <w:r w:rsidR="0045657F" w:rsidRPr="0045657F">
          <w:rPr>
            <w:rFonts w:eastAsia="Calibri" w:cs="Arial"/>
            <w:color w:val="0000FF"/>
            <w:u w:val="single"/>
          </w:rPr>
          <w:t>PCHQualityReporting@hcqis.org</w:t>
        </w:r>
      </w:hyperlink>
      <w:r w:rsidR="00F60A4F">
        <w:rPr>
          <w:rFonts w:eastAsia="Calibri" w:cs="Arial"/>
        </w:rPr>
        <w:t>.</w:t>
      </w:r>
    </w:p>
    <w:p w:rsidR="0045657F" w:rsidRDefault="0045657F" w:rsidP="00F62963">
      <w:pPr>
        <w:pBdr>
          <w:bottom w:val="single" w:sz="12" w:space="3" w:color="auto"/>
        </w:pBdr>
        <w:spacing w:before="120" w:after="0"/>
        <w:rPr>
          <w:rStyle w:val="Hyperlink"/>
          <w:rFonts w:eastAsia="Calibri"/>
        </w:rPr>
      </w:pPr>
    </w:p>
    <w:p w:rsidR="0045657F" w:rsidRDefault="0045657F" w:rsidP="00F62963">
      <w:pPr>
        <w:pBdr>
          <w:bottom w:val="single" w:sz="12" w:space="3" w:color="auto"/>
        </w:pBdr>
        <w:spacing w:before="120" w:after="0"/>
        <w:rPr>
          <w:rFonts w:eastAsia="Calibri"/>
        </w:rPr>
      </w:pPr>
    </w:p>
    <w:p w:rsidR="00F62963" w:rsidRDefault="00F62963">
      <w:pPr>
        <w:spacing w:before="0" w:after="200" w:line="276" w:lineRule="auto"/>
        <w:rPr>
          <w:color w:val="333333"/>
          <w:sz w:val="18"/>
          <w:szCs w:val="18"/>
        </w:rPr>
      </w:pPr>
    </w:p>
    <w:p w:rsidR="00555FEA" w:rsidRPr="006B7B0B" w:rsidRDefault="00555FEA" w:rsidP="006F0160">
      <w:pPr>
        <w:spacing w:after="200" w:line="276" w:lineRule="auto"/>
        <w:rPr>
          <w:sz w:val="18"/>
          <w:szCs w:val="18"/>
        </w:rPr>
      </w:pPr>
      <w:r w:rsidRPr="006B7B0B">
        <w:rPr>
          <w:color w:val="333333"/>
          <w:sz w:val="18"/>
          <w:szCs w:val="18"/>
        </w:rPr>
        <w:t>PRA Disclosure Statement</w:t>
      </w:r>
      <w:r w:rsidRPr="006B7B0B">
        <w:rPr>
          <w:color w:val="333333"/>
          <w:sz w:val="18"/>
          <w:szCs w:val="18"/>
        </w:rPr>
        <w:br/>
        <w:t>According to the Paperwork Reduction Act of 1995, no persons are required to respond to a collection of information unless it displays a valid OMB control number.  The valid OMB control number for this information collection is 0938-</w:t>
      </w:r>
      <w:r w:rsidR="00951D08">
        <w:rPr>
          <w:color w:val="333333"/>
          <w:sz w:val="18"/>
          <w:szCs w:val="18"/>
        </w:rPr>
        <w:t>1175</w:t>
      </w:r>
      <w:r w:rsidRPr="006B7B0B">
        <w:rPr>
          <w:color w:val="333333"/>
          <w:sz w:val="18"/>
          <w:szCs w:val="18"/>
        </w:rPr>
        <w:t>.  The time required to complete this information collection is estimated to average 1</w:t>
      </w:r>
      <w:r w:rsidR="002969B3" w:rsidRPr="006B7B0B">
        <w:rPr>
          <w:color w:val="333333"/>
          <w:sz w:val="18"/>
          <w:szCs w:val="18"/>
        </w:rPr>
        <w:t>5</w:t>
      </w:r>
      <w:r w:rsidRPr="006B7B0B">
        <w:rPr>
          <w:color w:val="333333"/>
          <w:sz w:val="18"/>
          <w:szCs w:val="18"/>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il Stop C4-26-05, Baltimore, Maryland 21244-1850.</w:t>
      </w:r>
    </w:p>
    <w:sectPr w:rsidR="00555FEA" w:rsidRPr="006B7B0B" w:rsidSect="00E36816">
      <w:headerReference w:type="even" r:id="rId10"/>
      <w:headerReference w:type="default" r:id="rId11"/>
      <w:footerReference w:type="even" r:id="rId12"/>
      <w:footerReference w:type="default" r:id="rId13"/>
      <w:headerReference w:type="first" r:id="rId14"/>
      <w:footerReference w:type="first" r:id="rId15"/>
      <w:pgSz w:w="12240" w:h="15840" w:code="1"/>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896" w:rsidRDefault="00005896" w:rsidP="00555FEA">
      <w:r>
        <w:separator/>
      </w:r>
    </w:p>
  </w:endnote>
  <w:endnote w:type="continuationSeparator" w:id="0">
    <w:p w:rsidR="00005896" w:rsidRDefault="00005896" w:rsidP="0055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D51" w:rsidRDefault="005E6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578851"/>
      <w:docPartObj>
        <w:docPartGallery w:val="Page Numbers (Bottom of Page)"/>
        <w:docPartUnique/>
      </w:docPartObj>
    </w:sdtPr>
    <w:sdtEndPr/>
    <w:sdtContent>
      <w:sdt>
        <w:sdtPr>
          <w:id w:val="-1527089979"/>
          <w:docPartObj>
            <w:docPartGallery w:val="Page Numbers (Top of Page)"/>
            <w:docPartUnique/>
          </w:docPartObj>
        </w:sdtPr>
        <w:sdtEndPr/>
        <w:sdtContent>
          <w:p w:rsidR="00E36816" w:rsidRDefault="00E36816">
            <w:pPr>
              <w:pStyle w:val="Footer"/>
            </w:pPr>
            <w:r>
              <w:t>PCHQR Program</w:t>
            </w:r>
            <w:r>
              <w:tab/>
              <w:t xml:space="preserve">03/05/2014 </w:t>
            </w:r>
            <w:r>
              <w:tab/>
              <w:t xml:space="preserve">Page </w:t>
            </w:r>
            <w:r w:rsidRPr="00807371">
              <w:rPr>
                <w:bCs/>
                <w:sz w:val="24"/>
                <w:szCs w:val="24"/>
              </w:rPr>
              <w:fldChar w:fldCharType="begin"/>
            </w:r>
            <w:r w:rsidRPr="00807371">
              <w:rPr>
                <w:bCs/>
              </w:rPr>
              <w:instrText xml:space="preserve"> PAGE </w:instrText>
            </w:r>
            <w:r w:rsidRPr="00807371">
              <w:rPr>
                <w:bCs/>
                <w:sz w:val="24"/>
                <w:szCs w:val="24"/>
              </w:rPr>
              <w:fldChar w:fldCharType="separate"/>
            </w:r>
            <w:r w:rsidR="00B67D54">
              <w:rPr>
                <w:bCs/>
                <w:noProof/>
              </w:rPr>
              <w:t>2</w:t>
            </w:r>
            <w:r w:rsidRPr="00807371">
              <w:rPr>
                <w:bCs/>
                <w:sz w:val="24"/>
                <w:szCs w:val="24"/>
              </w:rPr>
              <w:fldChar w:fldCharType="end"/>
            </w:r>
            <w:r>
              <w:t xml:space="preserve"> of </w:t>
            </w:r>
            <w:r w:rsidRPr="00807371">
              <w:rPr>
                <w:bCs/>
                <w:sz w:val="24"/>
                <w:szCs w:val="24"/>
              </w:rPr>
              <w:fldChar w:fldCharType="begin"/>
            </w:r>
            <w:r w:rsidRPr="00807371">
              <w:rPr>
                <w:bCs/>
              </w:rPr>
              <w:instrText xml:space="preserve"> NUMPAGES  </w:instrText>
            </w:r>
            <w:r w:rsidRPr="00807371">
              <w:rPr>
                <w:bCs/>
                <w:sz w:val="24"/>
                <w:szCs w:val="24"/>
              </w:rPr>
              <w:fldChar w:fldCharType="separate"/>
            </w:r>
            <w:r w:rsidR="00B67D54">
              <w:rPr>
                <w:bCs/>
                <w:noProof/>
              </w:rPr>
              <w:t>5</w:t>
            </w:r>
            <w:r w:rsidRPr="00807371">
              <w:rPr>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518149"/>
      <w:docPartObj>
        <w:docPartGallery w:val="Page Numbers (Bottom of Page)"/>
        <w:docPartUnique/>
      </w:docPartObj>
    </w:sdtPr>
    <w:sdtEndPr/>
    <w:sdtContent>
      <w:sdt>
        <w:sdtPr>
          <w:id w:val="1832791276"/>
          <w:docPartObj>
            <w:docPartGallery w:val="Page Numbers (Top of Page)"/>
            <w:docPartUnique/>
          </w:docPartObj>
        </w:sdtPr>
        <w:sdtEndPr/>
        <w:sdtContent>
          <w:p w:rsidR="00E36816" w:rsidRDefault="00E36816">
            <w:pPr>
              <w:pStyle w:val="Footer"/>
            </w:pPr>
            <w:r>
              <w:t>PCHQR Program</w:t>
            </w:r>
            <w:r>
              <w:tab/>
              <w:t xml:space="preserve">03/05/2014 </w:t>
            </w:r>
            <w:r>
              <w:tab/>
              <w:t xml:space="preserve">Page </w:t>
            </w:r>
            <w:r w:rsidRPr="00807371">
              <w:rPr>
                <w:bCs/>
                <w:sz w:val="24"/>
                <w:szCs w:val="24"/>
              </w:rPr>
              <w:fldChar w:fldCharType="begin"/>
            </w:r>
            <w:r w:rsidRPr="00807371">
              <w:rPr>
                <w:bCs/>
              </w:rPr>
              <w:instrText xml:space="preserve"> PAGE </w:instrText>
            </w:r>
            <w:r w:rsidRPr="00807371">
              <w:rPr>
                <w:bCs/>
                <w:sz w:val="24"/>
                <w:szCs w:val="24"/>
              </w:rPr>
              <w:fldChar w:fldCharType="separate"/>
            </w:r>
            <w:r w:rsidR="00B67D54">
              <w:rPr>
                <w:bCs/>
                <w:noProof/>
              </w:rPr>
              <w:t>1</w:t>
            </w:r>
            <w:r w:rsidRPr="00807371">
              <w:rPr>
                <w:bCs/>
                <w:sz w:val="24"/>
                <w:szCs w:val="24"/>
              </w:rPr>
              <w:fldChar w:fldCharType="end"/>
            </w:r>
            <w:r>
              <w:t xml:space="preserve"> of </w:t>
            </w:r>
            <w:r w:rsidRPr="00807371">
              <w:rPr>
                <w:bCs/>
                <w:sz w:val="24"/>
                <w:szCs w:val="24"/>
              </w:rPr>
              <w:fldChar w:fldCharType="begin"/>
            </w:r>
            <w:r w:rsidRPr="00807371">
              <w:rPr>
                <w:bCs/>
              </w:rPr>
              <w:instrText xml:space="preserve"> NUMPAGES  </w:instrText>
            </w:r>
            <w:r w:rsidRPr="00807371">
              <w:rPr>
                <w:bCs/>
                <w:sz w:val="24"/>
                <w:szCs w:val="24"/>
              </w:rPr>
              <w:fldChar w:fldCharType="separate"/>
            </w:r>
            <w:r w:rsidR="00B67D54">
              <w:rPr>
                <w:bCs/>
                <w:noProof/>
              </w:rPr>
              <w:t>1</w:t>
            </w:r>
            <w:r w:rsidRPr="00807371">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896" w:rsidRDefault="00005896" w:rsidP="00555FEA">
      <w:r>
        <w:separator/>
      </w:r>
    </w:p>
  </w:footnote>
  <w:footnote w:type="continuationSeparator" w:id="0">
    <w:p w:rsidR="00005896" w:rsidRDefault="00005896" w:rsidP="00555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D51" w:rsidRDefault="005E6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816" w:rsidRDefault="00E36816" w:rsidP="00E36816">
    <w:pPr>
      <w:pStyle w:val="NoteHeading"/>
      <w:spacing w:after="120"/>
      <w:ind w:left="4050"/>
    </w:pPr>
    <w:r>
      <w:t>PCHQR</w:t>
    </w:r>
    <w:r w:rsidRPr="004A1B7A">
      <w:t xml:space="preserve"> Program</w:t>
    </w:r>
    <w:r>
      <w:t xml:space="preserve"> - Population and Sampling: Oncology</w:t>
    </w:r>
    <w:r w:rsidRPr="00F8089B">
      <w:t xml:space="preserve"> Measures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816" w:rsidRPr="00C540D6" w:rsidRDefault="00E36816" w:rsidP="00BB3037">
    <w:pPr>
      <w:pStyle w:val="Title"/>
      <w:spacing w:before="0"/>
      <w:rPr>
        <w:rFonts w:ascii="Arial" w:hAnsi="Arial" w:cs="Arial"/>
      </w:rPr>
    </w:pPr>
    <w:r w:rsidRPr="00C540D6">
      <w:rPr>
        <w:rFonts w:ascii="Arial" w:hAnsi="Arial" w:cs="Arial"/>
      </w:rPr>
      <w:t>PPS-Exempt Cancer Hospital Quality Reporting (PCHQR) Program</w:t>
    </w:r>
  </w:p>
  <w:p w:rsidR="00E36816" w:rsidRPr="00C540D6" w:rsidRDefault="00A04538" w:rsidP="00BB3037">
    <w:pPr>
      <w:spacing w:before="0" w:after="0"/>
      <w:jc w:val="center"/>
      <w:rPr>
        <w:rFonts w:cs="Arial"/>
        <w:sz w:val="28"/>
        <w:szCs w:val="28"/>
      </w:rPr>
    </w:pPr>
    <w:r w:rsidRPr="00A04538">
      <w:rPr>
        <w:rFonts w:cs="Arial"/>
        <w:sz w:val="28"/>
        <w:szCs w:val="28"/>
      </w:rPr>
      <w:t xml:space="preserve">Oncology Care Measures </w:t>
    </w:r>
    <w:r>
      <w:rPr>
        <w:rFonts w:cs="Arial"/>
        <w:sz w:val="28"/>
        <w:szCs w:val="28"/>
      </w:rPr>
      <w:t>(</w:t>
    </w:r>
    <w:r w:rsidR="00524058">
      <w:rPr>
        <w:rFonts w:cs="Arial"/>
        <w:sz w:val="28"/>
        <w:szCs w:val="28"/>
      </w:rPr>
      <w:t>OCM</w:t>
    </w:r>
    <w:r>
      <w:rPr>
        <w:rFonts w:cs="Arial"/>
        <w:sz w:val="28"/>
        <w:szCs w:val="28"/>
      </w:rPr>
      <w:t>)</w:t>
    </w:r>
    <w:r w:rsidR="00524058">
      <w:rPr>
        <w:rFonts w:cs="Arial"/>
        <w:sz w:val="28"/>
        <w:szCs w:val="28"/>
      </w:rPr>
      <w:t xml:space="preserve"> </w:t>
    </w:r>
    <w:r w:rsidR="00E36816" w:rsidRPr="00C540D6">
      <w:rPr>
        <w:rFonts w:cs="Arial"/>
        <w:sz w:val="28"/>
        <w:szCs w:val="28"/>
      </w:rPr>
      <w:t>Paper-Based Form</w:t>
    </w:r>
  </w:p>
  <w:p w:rsidR="00E36816" w:rsidRPr="00E36816" w:rsidRDefault="00E36816" w:rsidP="00BB3037">
    <w:pPr>
      <w:pStyle w:val="Subtitle"/>
      <w:pBdr>
        <w:bottom w:val="single" w:sz="4" w:space="1" w:color="00B0F0"/>
      </w:pBdr>
      <w:spacing w:before="0" w:after="120"/>
      <w:rPr>
        <w:rFonts w:ascii="Arial" w:hAnsi="Arial" w:cs="Arial"/>
        <w:sz w:val="22"/>
        <w:szCs w:val="22"/>
      </w:rPr>
    </w:pPr>
    <w:r w:rsidRPr="00C540D6">
      <w:rPr>
        <w:rFonts w:ascii="Arial" w:hAnsi="Arial" w:cs="Arial"/>
      </w:rPr>
      <w:t>Online Data Entry Tool Content for FY 201</w:t>
    </w:r>
    <w:r w:rsidR="005E6D51">
      <w:rPr>
        <w:rFonts w:ascii="Arial" w:hAnsi="Arial" w:cs="Arial"/>
      </w:rPr>
      <w:t>6</w:t>
    </w:r>
    <w:r w:rsidRPr="00C540D6">
      <w:rPr>
        <w:rFonts w:ascii="Arial" w:hAnsi="Arial" w:cs="Arial"/>
      </w:rPr>
      <w:t xml:space="preserve"> and Subsequent Years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A6A43"/>
    <w:multiLevelType w:val="hybridMultilevel"/>
    <w:tmpl w:val="B1D4A524"/>
    <w:lvl w:ilvl="0" w:tplc="F1085930">
      <w:start w:val="1"/>
      <w:numFmt w:val="bullet"/>
      <w:pStyle w:val="BlockText"/>
      <w:lvlText w:val=""/>
      <w:lvlJc w:val="left"/>
      <w:pPr>
        <w:ind w:left="4770" w:hanging="360"/>
      </w:pPr>
      <w:rPr>
        <w:rFonts w:ascii="Wingdings" w:hAnsi="Wingdings" w:hint="default"/>
        <w:color w:val="FF0000"/>
        <w:sz w:val="32"/>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C14"/>
    <w:rsid w:val="00005896"/>
    <w:rsid w:val="00054FBF"/>
    <w:rsid w:val="00060942"/>
    <w:rsid w:val="00102DD1"/>
    <w:rsid w:val="001865C8"/>
    <w:rsid w:val="001B4BD2"/>
    <w:rsid w:val="001E2104"/>
    <w:rsid w:val="001F2427"/>
    <w:rsid w:val="00265922"/>
    <w:rsid w:val="002969B3"/>
    <w:rsid w:val="002C1247"/>
    <w:rsid w:val="00426569"/>
    <w:rsid w:val="00440FF5"/>
    <w:rsid w:val="0045657F"/>
    <w:rsid w:val="00473297"/>
    <w:rsid w:val="00485647"/>
    <w:rsid w:val="00486C17"/>
    <w:rsid w:val="0049004D"/>
    <w:rsid w:val="004943A2"/>
    <w:rsid w:val="004E5F9B"/>
    <w:rsid w:val="004F384C"/>
    <w:rsid w:val="00524058"/>
    <w:rsid w:val="00545BDA"/>
    <w:rsid w:val="00555FEA"/>
    <w:rsid w:val="005C1142"/>
    <w:rsid w:val="005E6D51"/>
    <w:rsid w:val="00603041"/>
    <w:rsid w:val="00626CE0"/>
    <w:rsid w:val="00657B83"/>
    <w:rsid w:val="0066193F"/>
    <w:rsid w:val="006B7B0B"/>
    <w:rsid w:val="006C17EC"/>
    <w:rsid w:val="006F0160"/>
    <w:rsid w:val="00713AC2"/>
    <w:rsid w:val="00716E35"/>
    <w:rsid w:val="007253F1"/>
    <w:rsid w:val="007748F0"/>
    <w:rsid w:val="007C5B29"/>
    <w:rsid w:val="007E4ADF"/>
    <w:rsid w:val="007F742F"/>
    <w:rsid w:val="00807E52"/>
    <w:rsid w:val="00812033"/>
    <w:rsid w:val="00813F3F"/>
    <w:rsid w:val="008462AC"/>
    <w:rsid w:val="00847093"/>
    <w:rsid w:val="00951D08"/>
    <w:rsid w:val="009A777D"/>
    <w:rsid w:val="00A04538"/>
    <w:rsid w:val="00A06C90"/>
    <w:rsid w:val="00A30446"/>
    <w:rsid w:val="00A31FAE"/>
    <w:rsid w:val="00A34DDA"/>
    <w:rsid w:val="00A41C59"/>
    <w:rsid w:val="00A510FF"/>
    <w:rsid w:val="00AD459D"/>
    <w:rsid w:val="00B0743A"/>
    <w:rsid w:val="00B14212"/>
    <w:rsid w:val="00B47942"/>
    <w:rsid w:val="00B671A3"/>
    <w:rsid w:val="00B67D54"/>
    <w:rsid w:val="00BB3037"/>
    <w:rsid w:val="00BC5ED1"/>
    <w:rsid w:val="00C5124C"/>
    <w:rsid w:val="00C540D6"/>
    <w:rsid w:val="00C57AFC"/>
    <w:rsid w:val="00CA5A7B"/>
    <w:rsid w:val="00CB2ECB"/>
    <w:rsid w:val="00CE45AC"/>
    <w:rsid w:val="00CE5C1A"/>
    <w:rsid w:val="00D1043A"/>
    <w:rsid w:val="00D22DCE"/>
    <w:rsid w:val="00D44EEA"/>
    <w:rsid w:val="00D62211"/>
    <w:rsid w:val="00D90346"/>
    <w:rsid w:val="00D93F6E"/>
    <w:rsid w:val="00DB2544"/>
    <w:rsid w:val="00E042A7"/>
    <w:rsid w:val="00E0710D"/>
    <w:rsid w:val="00E33B52"/>
    <w:rsid w:val="00E36816"/>
    <w:rsid w:val="00F15D7A"/>
    <w:rsid w:val="00F60968"/>
    <w:rsid w:val="00F60A4F"/>
    <w:rsid w:val="00F62963"/>
    <w:rsid w:val="00F86F76"/>
    <w:rsid w:val="00F96C14"/>
    <w:rsid w:val="00FA6FB9"/>
    <w:rsid w:val="00FF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0D6"/>
    <w:pPr>
      <w:spacing w:before="240" w:after="120" w:line="240" w:lineRule="auto"/>
    </w:pPr>
    <w:rPr>
      <w:rFonts w:ascii="Arial" w:hAnsi="Arial"/>
    </w:rPr>
  </w:style>
  <w:style w:type="paragraph" w:styleId="Heading1">
    <w:name w:val="heading 1"/>
    <w:basedOn w:val="Normal"/>
    <w:next w:val="Normal"/>
    <w:link w:val="Heading1Char"/>
    <w:uiPriority w:val="9"/>
    <w:qFormat/>
    <w:rsid w:val="00C540D6"/>
    <w:pPr>
      <w:keepNext/>
      <w:keepLines/>
      <w:spacing w:before="480" w:after="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C540D6"/>
    <w:pPr>
      <w:keepNext/>
      <w:keepLines/>
      <w:outlineLvl w:val="1"/>
    </w:pPr>
    <w:rPr>
      <w:rFonts w:eastAsiaTheme="majorEastAsia" w:cstheme="majorBidi"/>
      <w:b/>
      <w:bCs/>
      <w:szCs w:val="26"/>
    </w:rPr>
  </w:style>
  <w:style w:type="paragraph" w:styleId="Heading3">
    <w:name w:val="heading 3"/>
    <w:basedOn w:val="Heading2"/>
    <w:next w:val="Normal"/>
    <w:link w:val="Heading3Char"/>
    <w:uiPriority w:val="9"/>
    <w:unhideWhenUsed/>
    <w:qFormat/>
    <w:rsid w:val="00C540D6"/>
    <w:pPr>
      <w:spacing w:before="120"/>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40D6"/>
    <w:pPr>
      <w:tabs>
        <w:tab w:val="center" w:pos="4680"/>
        <w:tab w:val="right" w:pos="9360"/>
      </w:tabs>
      <w:spacing w:before="60" w:after="60"/>
      <w:jc w:val="center"/>
    </w:pPr>
    <w:rPr>
      <w:b/>
    </w:rPr>
  </w:style>
  <w:style w:type="character" w:customStyle="1" w:styleId="HeaderChar">
    <w:name w:val="Header Char"/>
    <w:basedOn w:val="DefaultParagraphFont"/>
    <w:link w:val="Header"/>
    <w:uiPriority w:val="99"/>
    <w:rsid w:val="00C540D6"/>
    <w:rPr>
      <w:rFonts w:ascii="Arial" w:hAnsi="Arial"/>
      <w:b/>
    </w:rPr>
  </w:style>
  <w:style w:type="paragraph" w:styleId="Footer">
    <w:name w:val="footer"/>
    <w:basedOn w:val="Normal"/>
    <w:link w:val="FooterChar"/>
    <w:uiPriority w:val="99"/>
    <w:unhideWhenUsed/>
    <w:rsid w:val="00C540D6"/>
    <w:pPr>
      <w:pBdr>
        <w:top w:val="single" w:sz="4" w:space="1" w:color="00B0F0"/>
      </w:pBdr>
      <w:tabs>
        <w:tab w:val="center" w:pos="4680"/>
        <w:tab w:val="right" w:pos="9360"/>
      </w:tabs>
      <w:spacing w:after="0"/>
    </w:pPr>
    <w:rPr>
      <w:sz w:val="18"/>
    </w:rPr>
  </w:style>
  <w:style w:type="character" w:customStyle="1" w:styleId="FooterChar">
    <w:name w:val="Footer Char"/>
    <w:basedOn w:val="DefaultParagraphFont"/>
    <w:link w:val="Footer"/>
    <w:uiPriority w:val="99"/>
    <w:rsid w:val="00C540D6"/>
    <w:rPr>
      <w:rFonts w:ascii="Arial" w:hAnsi="Arial"/>
      <w:sz w:val="18"/>
    </w:rPr>
  </w:style>
  <w:style w:type="character" w:styleId="Hyperlink">
    <w:name w:val="Hyperlink"/>
    <w:basedOn w:val="DefaultParagraphFont"/>
    <w:uiPriority w:val="99"/>
    <w:unhideWhenUsed/>
    <w:rsid w:val="00555FEA"/>
    <w:rPr>
      <w:color w:val="0000FF" w:themeColor="hyperlink"/>
      <w:u w:val="single"/>
    </w:rPr>
  </w:style>
  <w:style w:type="paragraph" w:styleId="BalloonText">
    <w:name w:val="Balloon Text"/>
    <w:basedOn w:val="Normal"/>
    <w:link w:val="BalloonTextChar"/>
    <w:uiPriority w:val="99"/>
    <w:semiHidden/>
    <w:unhideWhenUsed/>
    <w:rsid w:val="00C540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0D6"/>
    <w:rPr>
      <w:rFonts w:ascii="Tahoma" w:hAnsi="Tahoma" w:cs="Tahoma"/>
      <w:sz w:val="16"/>
      <w:szCs w:val="16"/>
    </w:rPr>
  </w:style>
  <w:style w:type="character" w:styleId="CommentReference">
    <w:name w:val="annotation reference"/>
    <w:basedOn w:val="DefaultParagraphFont"/>
    <w:uiPriority w:val="99"/>
    <w:semiHidden/>
    <w:unhideWhenUsed/>
    <w:rsid w:val="00C540D6"/>
    <w:rPr>
      <w:sz w:val="16"/>
      <w:szCs w:val="16"/>
    </w:rPr>
  </w:style>
  <w:style w:type="paragraph" w:styleId="CommentText">
    <w:name w:val="annotation text"/>
    <w:basedOn w:val="Normal"/>
    <w:link w:val="CommentTextChar"/>
    <w:uiPriority w:val="99"/>
    <w:semiHidden/>
    <w:unhideWhenUsed/>
    <w:rsid w:val="00C540D6"/>
    <w:rPr>
      <w:sz w:val="20"/>
      <w:szCs w:val="20"/>
    </w:rPr>
  </w:style>
  <w:style w:type="character" w:customStyle="1" w:styleId="CommentTextChar">
    <w:name w:val="Comment Text Char"/>
    <w:basedOn w:val="DefaultParagraphFont"/>
    <w:link w:val="CommentText"/>
    <w:uiPriority w:val="99"/>
    <w:semiHidden/>
    <w:rsid w:val="00C540D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40D6"/>
    <w:rPr>
      <w:b/>
      <w:bCs/>
    </w:rPr>
  </w:style>
  <w:style w:type="character" w:customStyle="1" w:styleId="CommentSubjectChar">
    <w:name w:val="Comment Subject Char"/>
    <w:basedOn w:val="CommentTextChar"/>
    <w:link w:val="CommentSubject"/>
    <w:uiPriority w:val="99"/>
    <w:semiHidden/>
    <w:rsid w:val="00C540D6"/>
    <w:rPr>
      <w:rFonts w:ascii="Arial" w:hAnsi="Arial"/>
      <w:b/>
      <w:bCs/>
      <w:sz w:val="20"/>
      <w:szCs w:val="20"/>
    </w:rPr>
  </w:style>
  <w:style w:type="paragraph" w:styleId="Revision">
    <w:name w:val="Revision"/>
    <w:hidden/>
    <w:uiPriority w:val="99"/>
    <w:semiHidden/>
    <w:rsid w:val="00B671A3"/>
    <w:pPr>
      <w:spacing w:after="0" w:line="240" w:lineRule="auto"/>
    </w:pPr>
    <w:rPr>
      <w:rFonts w:ascii="Times New Roman" w:eastAsia="Times New Roman" w:hAnsi="Times New Roman" w:cs="Times New Roman"/>
      <w:sz w:val="24"/>
      <w:szCs w:val="24"/>
    </w:rPr>
  </w:style>
  <w:style w:type="paragraph" w:styleId="BlockText">
    <w:name w:val="Block Text"/>
    <w:basedOn w:val="Normal"/>
    <w:uiPriority w:val="99"/>
    <w:rsid w:val="00C540D6"/>
    <w:pPr>
      <w:numPr>
        <w:numId w:val="1"/>
      </w:numPr>
      <w:pBdr>
        <w:top w:val="single" w:sz="24" w:space="1" w:color="00B0F0"/>
        <w:bottom w:val="single" w:sz="24" w:space="1" w:color="00B0F0"/>
      </w:pBdr>
      <w:tabs>
        <w:tab w:val="left" w:pos="990"/>
      </w:tabs>
      <w:spacing w:before="120" w:line="276" w:lineRule="auto"/>
      <w:ind w:right="1354"/>
    </w:pPr>
    <w:rPr>
      <w:rFonts w:eastAsia="Calibri" w:cs="Times New Roman"/>
      <w:i/>
      <w:iCs/>
      <w:color w:val="000000"/>
      <w:sz w:val="20"/>
    </w:rPr>
  </w:style>
  <w:style w:type="paragraph" w:styleId="Caption">
    <w:name w:val="caption"/>
    <w:basedOn w:val="Normal"/>
    <w:next w:val="Normal"/>
    <w:uiPriority w:val="35"/>
    <w:qFormat/>
    <w:rsid w:val="00C540D6"/>
    <w:pPr>
      <w:spacing w:before="120" w:after="60"/>
    </w:pPr>
    <w:rPr>
      <w:b/>
      <w:bCs/>
      <w:sz w:val="20"/>
      <w:szCs w:val="18"/>
    </w:rPr>
  </w:style>
  <w:style w:type="paragraph" w:customStyle="1" w:styleId="Default">
    <w:name w:val="Default"/>
    <w:rsid w:val="00C540D6"/>
    <w:pPr>
      <w:autoSpaceDE w:val="0"/>
      <w:autoSpaceDN w:val="0"/>
      <w:adjustRightInd w:val="0"/>
      <w:spacing w:before="120"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C540D6"/>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C540D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C540D6"/>
    <w:rPr>
      <w:rFonts w:ascii="Arial" w:eastAsiaTheme="majorEastAsia" w:hAnsi="Arial" w:cstheme="majorBidi"/>
      <w:b/>
      <w:bCs/>
      <w:sz w:val="20"/>
      <w:szCs w:val="26"/>
    </w:rPr>
  </w:style>
  <w:style w:type="paragraph" w:styleId="Subtitle">
    <w:name w:val="Subtitle"/>
    <w:basedOn w:val="Default"/>
    <w:next w:val="Normal"/>
    <w:link w:val="SubtitleChar"/>
    <w:uiPriority w:val="11"/>
    <w:qFormat/>
    <w:rsid w:val="00C540D6"/>
    <w:pPr>
      <w:jc w:val="center"/>
    </w:pPr>
    <w:rPr>
      <w:rFonts w:ascii="Times New Roman" w:eastAsia="Times New Roman" w:hAnsi="Times New Roman" w:cs="Times New Roman"/>
      <w:color w:val="auto"/>
      <w:sz w:val="28"/>
      <w:szCs w:val="28"/>
    </w:rPr>
  </w:style>
  <w:style w:type="character" w:customStyle="1" w:styleId="SubtitleChar">
    <w:name w:val="Subtitle Char"/>
    <w:basedOn w:val="DefaultParagraphFont"/>
    <w:link w:val="Subtitle"/>
    <w:uiPriority w:val="11"/>
    <w:rsid w:val="00C540D6"/>
    <w:rPr>
      <w:rFonts w:ascii="Times New Roman" w:eastAsia="Times New Roman" w:hAnsi="Times New Roman" w:cs="Times New Roman"/>
      <w:sz w:val="28"/>
      <w:szCs w:val="28"/>
    </w:rPr>
  </w:style>
  <w:style w:type="paragraph" w:styleId="NoteHeading">
    <w:name w:val="Note Heading"/>
    <w:basedOn w:val="Subtitle"/>
    <w:next w:val="Normal"/>
    <w:link w:val="NoteHeadingChar"/>
    <w:uiPriority w:val="99"/>
    <w:rsid w:val="00C540D6"/>
    <w:pPr>
      <w:keepNext/>
      <w:widowControl w:val="0"/>
      <w:pBdr>
        <w:bottom w:val="single" w:sz="2" w:space="1" w:color="009DDC"/>
      </w:pBdr>
      <w:autoSpaceDE/>
      <w:autoSpaceDN/>
      <w:spacing w:before="0" w:after="20"/>
      <w:ind w:left="5904"/>
      <w:jc w:val="right"/>
      <w:textAlignment w:val="baseline"/>
      <w:outlineLvl w:val="0"/>
    </w:pPr>
    <w:rPr>
      <w:rFonts w:ascii="Arial" w:hAnsi="Arial" w:cs="Arial"/>
      <w:bCs/>
      <w:i/>
      <w:noProof/>
      <w:sz w:val="18"/>
    </w:rPr>
  </w:style>
  <w:style w:type="character" w:customStyle="1" w:styleId="NoteHeadingChar">
    <w:name w:val="Note Heading Char"/>
    <w:link w:val="NoteHeading"/>
    <w:uiPriority w:val="99"/>
    <w:rsid w:val="00C540D6"/>
    <w:rPr>
      <w:rFonts w:ascii="Arial" w:eastAsia="Times New Roman" w:hAnsi="Arial" w:cs="Arial"/>
      <w:bCs/>
      <w:i/>
      <w:noProof/>
      <w:sz w:val="18"/>
      <w:szCs w:val="28"/>
    </w:rPr>
  </w:style>
  <w:style w:type="character" w:styleId="Strong">
    <w:name w:val="Strong"/>
    <w:basedOn w:val="DefaultParagraphFont"/>
    <w:uiPriority w:val="22"/>
    <w:qFormat/>
    <w:rsid w:val="00C540D6"/>
    <w:rPr>
      <w:b/>
      <w:bCs/>
    </w:rPr>
  </w:style>
  <w:style w:type="paragraph" w:styleId="Title">
    <w:name w:val="Title"/>
    <w:basedOn w:val="Normal"/>
    <w:next w:val="Normal"/>
    <w:link w:val="TitleChar"/>
    <w:uiPriority w:val="10"/>
    <w:qFormat/>
    <w:rsid w:val="00C540D6"/>
    <w:pPr>
      <w:spacing w:after="0"/>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10"/>
    <w:rsid w:val="00C540D6"/>
    <w:rPr>
      <w:rFonts w:ascii="Times New Roman" w:eastAsia="Times New Roman" w:hAnsi="Times New Roman" w:cs="Times New Roman"/>
      <w:b/>
      <w:sz w:val="24"/>
      <w:szCs w:val="24"/>
    </w:rPr>
  </w:style>
  <w:style w:type="character" w:styleId="Emphasis">
    <w:name w:val="Emphasis"/>
    <w:basedOn w:val="DefaultParagraphFont"/>
    <w:uiPriority w:val="20"/>
    <w:qFormat/>
    <w:rsid w:val="00B0743A"/>
    <w:rPr>
      <w:i/>
      <w:iCs/>
    </w:rPr>
  </w:style>
  <w:style w:type="paragraph" w:styleId="ListParagraph">
    <w:name w:val="List Paragraph"/>
    <w:basedOn w:val="Normal"/>
    <w:uiPriority w:val="34"/>
    <w:qFormat/>
    <w:rsid w:val="006C17EC"/>
    <w:pPr>
      <w:pBdr>
        <w:top w:val="single" w:sz="8" w:space="1" w:color="auto"/>
        <w:left w:val="single" w:sz="8" w:space="4" w:color="auto"/>
        <w:bottom w:val="single" w:sz="8" w:space="1" w:color="auto"/>
        <w:right w:val="single" w:sz="8" w:space="4" w:color="auto"/>
      </w:pBdr>
      <w:ind w:right="540"/>
    </w:pPr>
    <w:rPr>
      <w:sz w:val="20"/>
      <w:szCs w:val="20"/>
    </w:rPr>
  </w:style>
  <w:style w:type="character" w:styleId="FollowedHyperlink">
    <w:name w:val="FollowedHyperlink"/>
    <w:basedOn w:val="DefaultParagraphFont"/>
    <w:uiPriority w:val="99"/>
    <w:semiHidden/>
    <w:unhideWhenUsed/>
    <w:rsid w:val="00A045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0D6"/>
    <w:pPr>
      <w:spacing w:before="240" w:after="120" w:line="240" w:lineRule="auto"/>
    </w:pPr>
    <w:rPr>
      <w:rFonts w:ascii="Arial" w:hAnsi="Arial"/>
    </w:rPr>
  </w:style>
  <w:style w:type="paragraph" w:styleId="Heading1">
    <w:name w:val="heading 1"/>
    <w:basedOn w:val="Normal"/>
    <w:next w:val="Normal"/>
    <w:link w:val="Heading1Char"/>
    <w:uiPriority w:val="9"/>
    <w:qFormat/>
    <w:rsid w:val="00C540D6"/>
    <w:pPr>
      <w:keepNext/>
      <w:keepLines/>
      <w:spacing w:before="480" w:after="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C540D6"/>
    <w:pPr>
      <w:keepNext/>
      <w:keepLines/>
      <w:outlineLvl w:val="1"/>
    </w:pPr>
    <w:rPr>
      <w:rFonts w:eastAsiaTheme="majorEastAsia" w:cstheme="majorBidi"/>
      <w:b/>
      <w:bCs/>
      <w:szCs w:val="26"/>
    </w:rPr>
  </w:style>
  <w:style w:type="paragraph" w:styleId="Heading3">
    <w:name w:val="heading 3"/>
    <w:basedOn w:val="Heading2"/>
    <w:next w:val="Normal"/>
    <w:link w:val="Heading3Char"/>
    <w:uiPriority w:val="9"/>
    <w:unhideWhenUsed/>
    <w:qFormat/>
    <w:rsid w:val="00C540D6"/>
    <w:pPr>
      <w:spacing w:before="120"/>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40D6"/>
    <w:pPr>
      <w:tabs>
        <w:tab w:val="center" w:pos="4680"/>
        <w:tab w:val="right" w:pos="9360"/>
      </w:tabs>
      <w:spacing w:before="60" w:after="60"/>
      <w:jc w:val="center"/>
    </w:pPr>
    <w:rPr>
      <w:b/>
    </w:rPr>
  </w:style>
  <w:style w:type="character" w:customStyle="1" w:styleId="HeaderChar">
    <w:name w:val="Header Char"/>
    <w:basedOn w:val="DefaultParagraphFont"/>
    <w:link w:val="Header"/>
    <w:uiPriority w:val="99"/>
    <w:rsid w:val="00C540D6"/>
    <w:rPr>
      <w:rFonts w:ascii="Arial" w:hAnsi="Arial"/>
      <w:b/>
    </w:rPr>
  </w:style>
  <w:style w:type="paragraph" w:styleId="Footer">
    <w:name w:val="footer"/>
    <w:basedOn w:val="Normal"/>
    <w:link w:val="FooterChar"/>
    <w:uiPriority w:val="99"/>
    <w:unhideWhenUsed/>
    <w:rsid w:val="00C540D6"/>
    <w:pPr>
      <w:pBdr>
        <w:top w:val="single" w:sz="4" w:space="1" w:color="00B0F0"/>
      </w:pBdr>
      <w:tabs>
        <w:tab w:val="center" w:pos="4680"/>
        <w:tab w:val="right" w:pos="9360"/>
      </w:tabs>
      <w:spacing w:after="0"/>
    </w:pPr>
    <w:rPr>
      <w:sz w:val="18"/>
    </w:rPr>
  </w:style>
  <w:style w:type="character" w:customStyle="1" w:styleId="FooterChar">
    <w:name w:val="Footer Char"/>
    <w:basedOn w:val="DefaultParagraphFont"/>
    <w:link w:val="Footer"/>
    <w:uiPriority w:val="99"/>
    <w:rsid w:val="00C540D6"/>
    <w:rPr>
      <w:rFonts w:ascii="Arial" w:hAnsi="Arial"/>
      <w:sz w:val="18"/>
    </w:rPr>
  </w:style>
  <w:style w:type="character" w:styleId="Hyperlink">
    <w:name w:val="Hyperlink"/>
    <w:basedOn w:val="DefaultParagraphFont"/>
    <w:uiPriority w:val="99"/>
    <w:unhideWhenUsed/>
    <w:rsid w:val="00555FEA"/>
    <w:rPr>
      <w:color w:val="0000FF" w:themeColor="hyperlink"/>
      <w:u w:val="single"/>
    </w:rPr>
  </w:style>
  <w:style w:type="paragraph" w:styleId="BalloonText">
    <w:name w:val="Balloon Text"/>
    <w:basedOn w:val="Normal"/>
    <w:link w:val="BalloonTextChar"/>
    <w:uiPriority w:val="99"/>
    <w:semiHidden/>
    <w:unhideWhenUsed/>
    <w:rsid w:val="00C540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0D6"/>
    <w:rPr>
      <w:rFonts w:ascii="Tahoma" w:hAnsi="Tahoma" w:cs="Tahoma"/>
      <w:sz w:val="16"/>
      <w:szCs w:val="16"/>
    </w:rPr>
  </w:style>
  <w:style w:type="character" w:styleId="CommentReference">
    <w:name w:val="annotation reference"/>
    <w:basedOn w:val="DefaultParagraphFont"/>
    <w:uiPriority w:val="99"/>
    <w:semiHidden/>
    <w:unhideWhenUsed/>
    <w:rsid w:val="00C540D6"/>
    <w:rPr>
      <w:sz w:val="16"/>
      <w:szCs w:val="16"/>
    </w:rPr>
  </w:style>
  <w:style w:type="paragraph" w:styleId="CommentText">
    <w:name w:val="annotation text"/>
    <w:basedOn w:val="Normal"/>
    <w:link w:val="CommentTextChar"/>
    <w:uiPriority w:val="99"/>
    <w:semiHidden/>
    <w:unhideWhenUsed/>
    <w:rsid w:val="00C540D6"/>
    <w:rPr>
      <w:sz w:val="20"/>
      <w:szCs w:val="20"/>
    </w:rPr>
  </w:style>
  <w:style w:type="character" w:customStyle="1" w:styleId="CommentTextChar">
    <w:name w:val="Comment Text Char"/>
    <w:basedOn w:val="DefaultParagraphFont"/>
    <w:link w:val="CommentText"/>
    <w:uiPriority w:val="99"/>
    <w:semiHidden/>
    <w:rsid w:val="00C540D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40D6"/>
    <w:rPr>
      <w:b/>
      <w:bCs/>
    </w:rPr>
  </w:style>
  <w:style w:type="character" w:customStyle="1" w:styleId="CommentSubjectChar">
    <w:name w:val="Comment Subject Char"/>
    <w:basedOn w:val="CommentTextChar"/>
    <w:link w:val="CommentSubject"/>
    <w:uiPriority w:val="99"/>
    <w:semiHidden/>
    <w:rsid w:val="00C540D6"/>
    <w:rPr>
      <w:rFonts w:ascii="Arial" w:hAnsi="Arial"/>
      <w:b/>
      <w:bCs/>
      <w:sz w:val="20"/>
      <w:szCs w:val="20"/>
    </w:rPr>
  </w:style>
  <w:style w:type="paragraph" w:styleId="Revision">
    <w:name w:val="Revision"/>
    <w:hidden/>
    <w:uiPriority w:val="99"/>
    <w:semiHidden/>
    <w:rsid w:val="00B671A3"/>
    <w:pPr>
      <w:spacing w:after="0" w:line="240" w:lineRule="auto"/>
    </w:pPr>
    <w:rPr>
      <w:rFonts w:ascii="Times New Roman" w:eastAsia="Times New Roman" w:hAnsi="Times New Roman" w:cs="Times New Roman"/>
      <w:sz w:val="24"/>
      <w:szCs w:val="24"/>
    </w:rPr>
  </w:style>
  <w:style w:type="paragraph" w:styleId="BlockText">
    <w:name w:val="Block Text"/>
    <w:basedOn w:val="Normal"/>
    <w:uiPriority w:val="99"/>
    <w:rsid w:val="00C540D6"/>
    <w:pPr>
      <w:numPr>
        <w:numId w:val="1"/>
      </w:numPr>
      <w:pBdr>
        <w:top w:val="single" w:sz="24" w:space="1" w:color="00B0F0"/>
        <w:bottom w:val="single" w:sz="24" w:space="1" w:color="00B0F0"/>
      </w:pBdr>
      <w:tabs>
        <w:tab w:val="left" w:pos="990"/>
      </w:tabs>
      <w:spacing w:before="120" w:line="276" w:lineRule="auto"/>
      <w:ind w:right="1354"/>
    </w:pPr>
    <w:rPr>
      <w:rFonts w:eastAsia="Calibri" w:cs="Times New Roman"/>
      <w:i/>
      <w:iCs/>
      <w:color w:val="000000"/>
      <w:sz w:val="20"/>
    </w:rPr>
  </w:style>
  <w:style w:type="paragraph" w:styleId="Caption">
    <w:name w:val="caption"/>
    <w:basedOn w:val="Normal"/>
    <w:next w:val="Normal"/>
    <w:uiPriority w:val="35"/>
    <w:qFormat/>
    <w:rsid w:val="00C540D6"/>
    <w:pPr>
      <w:spacing w:before="120" w:after="60"/>
    </w:pPr>
    <w:rPr>
      <w:b/>
      <w:bCs/>
      <w:sz w:val="20"/>
      <w:szCs w:val="18"/>
    </w:rPr>
  </w:style>
  <w:style w:type="paragraph" w:customStyle="1" w:styleId="Default">
    <w:name w:val="Default"/>
    <w:rsid w:val="00C540D6"/>
    <w:pPr>
      <w:autoSpaceDE w:val="0"/>
      <w:autoSpaceDN w:val="0"/>
      <w:adjustRightInd w:val="0"/>
      <w:spacing w:before="120"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C540D6"/>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C540D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C540D6"/>
    <w:rPr>
      <w:rFonts w:ascii="Arial" w:eastAsiaTheme="majorEastAsia" w:hAnsi="Arial" w:cstheme="majorBidi"/>
      <w:b/>
      <w:bCs/>
      <w:sz w:val="20"/>
      <w:szCs w:val="26"/>
    </w:rPr>
  </w:style>
  <w:style w:type="paragraph" w:styleId="Subtitle">
    <w:name w:val="Subtitle"/>
    <w:basedOn w:val="Default"/>
    <w:next w:val="Normal"/>
    <w:link w:val="SubtitleChar"/>
    <w:uiPriority w:val="11"/>
    <w:qFormat/>
    <w:rsid w:val="00C540D6"/>
    <w:pPr>
      <w:jc w:val="center"/>
    </w:pPr>
    <w:rPr>
      <w:rFonts w:ascii="Times New Roman" w:eastAsia="Times New Roman" w:hAnsi="Times New Roman" w:cs="Times New Roman"/>
      <w:color w:val="auto"/>
      <w:sz w:val="28"/>
      <w:szCs w:val="28"/>
    </w:rPr>
  </w:style>
  <w:style w:type="character" w:customStyle="1" w:styleId="SubtitleChar">
    <w:name w:val="Subtitle Char"/>
    <w:basedOn w:val="DefaultParagraphFont"/>
    <w:link w:val="Subtitle"/>
    <w:uiPriority w:val="11"/>
    <w:rsid w:val="00C540D6"/>
    <w:rPr>
      <w:rFonts w:ascii="Times New Roman" w:eastAsia="Times New Roman" w:hAnsi="Times New Roman" w:cs="Times New Roman"/>
      <w:sz w:val="28"/>
      <w:szCs w:val="28"/>
    </w:rPr>
  </w:style>
  <w:style w:type="paragraph" w:styleId="NoteHeading">
    <w:name w:val="Note Heading"/>
    <w:basedOn w:val="Subtitle"/>
    <w:next w:val="Normal"/>
    <w:link w:val="NoteHeadingChar"/>
    <w:uiPriority w:val="99"/>
    <w:rsid w:val="00C540D6"/>
    <w:pPr>
      <w:keepNext/>
      <w:widowControl w:val="0"/>
      <w:pBdr>
        <w:bottom w:val="single" w:sz="2" w:space="1" w:color="009DDC"/>
      </w:pBdr>
      <w:autoSpaceDE/>
      <w:autoSpaceDN/>
      <w:spacing w:before="0" w:after="20"/>
      <w:ind w:left="5904"/>
      <w:jc w:val="right"/>
      <w:textAlignment w:val="baseline"/>
      <w:outlineLvl w:val="0"/>
    </w:pPr>
    <w:rPr>
      <w:rFonts w:ascii="Arial" w:hAnsi="Arial" w:cs="Arial"/>
      <w:bCs/>
      <w:i/>
      <w:noProof/>
      <w:sz w:val="18"/>
    </w:rPr>
  </w:style>
  <w:style w:type="character" w:customStyle="1" w:styleId="NoteHeadingChar">
    <w:name w:val="Note Heading Char"/>
    <w:link w:val="NoteHeading"/>
    <w:uiPriority w:val="99"/>
    <w:rsid w:val="00C540D6"/>
    <w:rPr>
      <w:rFonts w:ascii="Arial" w:eastAsia="Times New Roman" w:hAnsi="Arial" w:cs="Arial"/>
      <w:bCs/>
      <w:i/>
      <w:noProof/>
      <w:sz w:val="18"/>
      <w:szCs w:val="28"/>
    </w:rPr>
  </w:style>
  <w:style w:type="character" w:styleId="Strong">
    <w:name w:val="Strong"/>
    <w:basedOn w:val="DefaultParagraphFont"/>
    <w:uiPriority w:val="22"/>
    <w:qFormat/>
    <w:rsid w:val="00C540D6"/>
    <w:rPr>
      <w:b/>
      <w:bCs/>
    </w:rPr>
  </w:style>
  <w:style w:type="paragraph" w:styleId="Title">
    <w:name w:val="Title"/>
    <w:basedOn w:val="Normal"/>
    <w:next w:val="Normal"/>
    <w:link w:val="TitleChar"/>
    <w:uiPriority w:val="10"/>
    <w:qFormat/>
    <w:rsid w:val="00C540D6"/>
    <w:pPr>
      <w:spacing w:after="0"/>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10"/>
    <w:rsid w:val="00C540D6"/>
    <w:rPr>
      <w:rFonts w:ascii="Times New Roman" w:eastAsia="Times New Roman" w:hAnsi="Times New Roman" w:cs="Times New Roman"/>
      <w:b/>
      <w:sz w:val="24"/>
      <w:szCs w:val="24"/>
    </w:rPr>
  </w:style>
  <w:style w:type="character" w:styleId="Emphasis">
    <w:name w:val="Emphasis"/>
    <w:basedOn w:val="DefaultParagraphFont"/>
    <w:uiPriority w:val="20"/>
    <w:qFormat/>
    <w:rsid w:val="00B0743A"/>
    <w:rPr>
      <w:i/>
      <w:iCs/>
    </w:rPr>
  </w:style>
  <w:style w:type="paragraph" w:styleId="ListParagraph">
    <w:name w:val="List Paragraph"/>
    <w:basedOn w:val="Normal"/>
    <w:uiPriority w:val="34"/>
    <w:qFormat/>
    <w:rsid w:val="006C17EC"/>
    <w:pPr>
      <w:pBdr>
        <w:top w:val="single" w:sz="8" w:space="1" w:color="auto"/>
        <w:left w:val="single" w:sz="8" w:space="4" w:color="auto"/>
        <w:bottom w:val="single" w:sz="8" w:space="1" w:color="auto"/>
        <w:right w:val="single" w:sz="8" w:space="4" w:color="auto"/>
      </w:pBdr>
      <w:ind w:right="540"/>
    </w:pPr>
    <w:rPr>
      <w:sz w:val="20"/>
      <w:szCs w:val="20"/>
    </w:rPr>
  </w:style>
  <w:style w:type="character" w:styleId="FollowedHyperlink">
    <w:name w:val="FollowedHyperlink"/>
    <w:basedOn w:val="DefaultParagraphFont"/>
    <w:uiPriority w:val="99"/>
    <w:semiHidden/>
    <w:unhideWhenUsed/>
    <w:rsid w:val="00A045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Medicare/Quality-Initiatives-Patient-Assessment-Instruments/PQRS/index.html?redirect=/PQR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CHQualityReporting@hcqi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PPS-Exempt Cancer Hospital Quality Reporting (PCHQR) Program Paper-Based Form Online Data Entry Tool Content for FY2016 and Subsequent Years</vt:lpstr>
    </vt:vector>
  </TitlesOfParts>
  <Manager>BARBARA CHOO GTL/CMS</Manager>
  <Company>CMS</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PPS-Exempt Cancer Hospital Quality Reporting (PCHQR) Program Paper-Based Form Online Data Entry Tool Content for FY2016 and Subsequent Years</dc:title>
  <dc:subject>PPS-Exempt Cancer Hospital Quality Reporting (PCHQR) Program Paper-Based Form Online Data Entry Tool Content for FY2016 and Subsequent Years</dc:subject>
  <dc:creator>CMS</dc:creator>
  <cp:keywords>PPS-Exempt, Cancer, Hospital, Quality, Reporting, PCHQR, Program, Paper-Based, Form, Online, Data, Entry, Tool, Content, FY 2016, Subsequent, Years</cp:keywords>
  <cp:lastModifiedBy>Barb</cp:lastModifiedBy>
  <cp:revision>2</cp:revision>
  <cp:lastPrinted>2014-03-24T19:02:00Z</cp:lastPrinted>
  <dcterms:created xsi:type="dcterms:W3CDTF">2014-04-17T15:07:00Z</dcterms:created>
  <dcterms:modified xsi:type="dcterms:W3CDTF">2014-04-17T15:07:00Z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-310679605</vt:i4>
  </property>
  <property fmtid="{D5CDD505-2E9C-101B-9397-08002B2CF9AE}" pid="4" name="_EmailSubject">
    <vt:lpwstr>Re: PCHQR PRA submission</vt:lpwstr>
  </property>
  <property fmtid="{D5CDD505-2E9C-101B-9397-08002B2CF9AE}" pid="5" name="_AuthorEmail">
    <vt:lpwstr>Barbara.Choo@cms.hhs.gov</vt:lpwstr>
  </property>
  <property fmtid="{D5CDD505-2E9C-101B-9397-08002B2CF9AE}" pid="6" name="_AuthorEmailDisplayName">
    <vt:lpwstr>Choo, Barbara C.(CMS/CCSQ)</vt:lpwstr>
  </property>
</Properties>
</file>