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[Federal Register Volume 80, Number 123 (Friday, June 26, 2015)]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[Pages 36829-36830]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1B71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1B71F2">
        <w:rPr>
          <w:rFonts w:ascii="Courier New" w:eastAsia="Times New Roman" w:hAnsi="Courier New" w:cs="Courier New"/>
          <w:sz w:val="20"/>
          <w:szCs w:val="20"/>
        </w:rPr>
        <w:t>]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[FR Doc No: 2015-15646]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=======================================================================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[OMB Control Number 1615-0023]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Activities: Application To Register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Permanent Residence or Adjust Status, Form I-485 Supplement A, and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Instruction Booklet for Filing Form I-485 and Supplement A, Form I-485;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Revision of a Currently Approved Collection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Reduction Act of 1995. The information collection notice was previously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published in the Federal Register on March 10, 2015, at 80 FR 12647,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allowing for a 60-day public comment period. USCIS received eight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comments in connection with the 60-day notice.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July 27, 2015. This process is conducted in accordance with 5 CFR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1320.10.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1B71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oira_submission@omb.eop.gov</w:t>
        </w:r>
      </w:hyperlink>
      <w:r w:rsidRPr="001B71F2">
        <w:rPr>
          <w:rFonts w:ascii="Courier New" w:eastAsia="Times New Roman" w:hAnsi="Courier New" w:cs="Courier New"/>
          <w:sz w:val="20"/>
          <w:szCs w:val="20"/>
        </w:rPr>
        <w:t xml:space="preserve">. Comments may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also be submitted via fax at 202-395-5806. (This is not a toll free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number.) All submissions received must include the agency name and the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OMB Control Number 1615-0023.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additional information, please read the Privacy Act notice that is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7" w:history="1">
        <w:r w:rsidRPr="001B71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1B71F2">
        <w:rPr>
          <w:rFonts w:ascii="Courier New" w:eastAsia="Times New Roman" w:hAnsi="Courier New" w:cs="Courier New"/>
          <w:sz w:val="20"/>
          <w:szCs w:val="20"/>
        </w:rPr>
        <w:t>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FOR FURTHER INFORMATION CONTACT: If you need a copy of the information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collection instrument with instructions or additional information,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please contact us at: USCIS, Office of Policy and Strategy, Regulatory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Coordination Division, Laura Dawkins, Chief, 20 Massachusetts Avenue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NW., Washington, DC 20529-2140, Telephone number 202-272-8377. (This is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not a toll free number.) Please note contact information provided here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is solely for questions regarding this notice. It is not for individual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case status inquiries. Applicants seeking information about the status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of their individual cases can check Case Status Online, available at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the USCIS Web site at </w:t>
      </w:r>
      <w:hyperlink r:id="rId8" w:history="1">
        <w:r w:rsidRPr="001B71F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1B71F2">
        <w:rPr>
          <w:rFonts w:ascii="Courier New" w:eastAsia="Times New Roman" w:hAnsi="Courier New" w:cs="Courier New"/>
          <w:sz w:val="20"/>
          <w:szCs w:val="20"/>
        </w:rPr>
        <w:t xml:space="preserve">, or call the USCIS National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Customer Service Center at 800-375-5283 (TTY 800-767-1833).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Written comments and suggestions from the public and affected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agencies should address one or more of the following four points: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 (e.g., permitting electronic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submission of responses).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[[Page 36830]]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Revision of a Currently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Approved Collection.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Application to Register Permanent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Residence or Adjust Status, Form I-485 Supplement A, and Instruction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Booklet for Filing Form I-485 and Supplement A.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DHS sponsoring the collection: Form I-485 and Form I-485 Supplement A;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USCIS.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well as a brief abstract: Primary: Individuals or households. The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information collected is used to determine eligibility to adjust status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under section 245 of the Immigration and Nationality Act.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The estimated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total number of respondents for the information collection Form I-485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is 697,811 and the estimated hour burden per response is 6.5 hours. The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estimated total number of respondents for the information collection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Form I-485 Supplement A is 25,540 and the estimated hour burden per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response is 1 hour. The estimated number of respondents providing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biometrics is 697,811 and the estimated hour burden per response is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1.17 hours.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with the collection: The total estimated annual hour burden associated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with this collection is 5,377,751 hours.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with the collection: The estimated total annual cost burden associated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with this collection of information is $0. The costs to the respondents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are captured in the individual information collections.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   Dated: June 22, 2015.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Laura Dawkins,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Chief, Regulatory Coordination Division, Office of Policy and Strategy,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U.S. Citizenship and Immigration Services, Department of Homeland 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Security.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>[FR Doc. 2015-15646 Filed 6-25-15; 8:45 am]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1B71F2">
        <w:rPr>
          <w:rFonts w:ascii="Courier New" w:eastAsia="Times New Roman" w:hAnsi="Courier New" w:cs="Courier New"/>
          <w:sz w:val="20"/>
          <w:szCs w:val="20"/>
        </w:rPr>
        <w:t xml:space="preserve"> BILLING CODE 9111-97-P</w:t>
      </w: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1B71F2" w:rsidRPr="001B71F2" w:rsidRDefault="001B71F2" w:rsidP="001B71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DB03D6" w:rsidRDefault="00DB03D6">
      <w:bookmarkStart w:id="0" w:name="_GoBack"/>
      <w:bookmarkEnd w:id="0"/>
    </w:p>
    <w:sectPr w:rsidR="00DB0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F2"/>
    <w:rsid w:val="001B71F2"/>
    <w:rsid w:val="00D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ira_submission@omb.eop.gov" TargetMode="External"/><Relationship Id="rId5" Type="http://schemas.openxmlformats.org/officeDocument/2006/relationships/hyperlink" Target="http://www.gpo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USCIS, DHS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Evadne Hagigal</dc:creator>
  <cp:lastModifiedBy>Evadne Hagigal</cp:lastModifiedBy>
  <cp:revision>1</cp:revision>
  <dcterms:created xsi:type="dcterms:W3CDTF">2015-06-26T18:23:00Z</dcterms:created>
  <dcterms:modified xsi:type="dcterms:W3CDTF">2015-06-26T18:25:00Z</dcterms:modified>
</cp:coreProperties>
</file>