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9E" w:rsidRDefault="000C5D65" w:rsidP="00114C43">
      <w:pPr>
        <w:tabs>
          <w:tab w:val="right" w:pos="10224"/>
        </w:tabs>
        <w:rPr>
          <w:b/>
          <w:caps/>
          <w:sz w:val="28"/>
        </w:rPr>
      </w:pPr>
      <w:r>
        <w:rPr>
          <w:rFonts w:ascii="Courier" w:hAnsi="Courier"/>
          <w:b/>
          <w:sz w:val="48"/>
        </w:rPr>
        <w:t>MEMORANDUM</w:t>
      </w:r>
      <w:r>
        <w:rPr>
          <w:rFonts w:ascii="Courier" w:hAnsi="Courier"/>
          <w:sz w:val="28"/>
        </w:rPr>
        <w:tab/>
      </w:r>
      <w:r>
        <w:rPr>
          <w:b/>
          <w:caps/>
          <w:sz w:val="24"/>
        </w:rPr>
        <w:t>United States Department of Education</w:t>
      </w:r>
    </w:p>
    <w:p w:rsidR="004C559E" w:rsidRDefault="000C5D65" w:rsidP="00114C43">
      <w:pPr>
        <w:tabs>
          <w:tab w:val="right" w:pos="10224"/>
        </w:tabs>
      </w:pPr>
      <w:r>
        <w:rPr>
          <w:sz w:val="24"/>
        </w:rPr>
        <w:tab/>
        <w:t>INSTITUTE OF EDUCATION SCIENCES</w:t>
      </w:r>
    </w:p>
    <w:p w:rsidR="004C559E" w:rsidRDefault="00114C43" w:rsidP="00114C43">
      <w:pPr>
        <w:tabs>
          <w:tab w:val="right" w:pos="10224"/>
        </w:tabs>
        <w:rPr>
          <w:sz w:val="24"/>
        </w:rPr>
      </w:pPr>
      <w:r>
        <w:rPr>
          <w:b/>
          <w:sz w:val="24"/>
        </w:rPr>
        <w:tab/>
      </w:r>
      <w:r w:rsidR="000C5D65">
        <w:rPr>
          <w:b/>
          <w:sz w:val="24"/>
        </w:rPr>
        <w:t>National Center for Education Statistics</w:t>
      </w:r>
    </w:p>
    <w:p w:rsidR="004C559E" w:rsidRDefault="004C559E">
      <w:pPr>
        <w:rPr>
          <w:sz w:val="24"/>
        </w:rPr>
      </w:pPr>
    </w:p>
    <w:p w:rsidR="004C559E" w:rsidRDefault="000C5D65" w:rsidP="00114C43">
      <w:pPr>
        <w:tabs>
          <w:tab w:val="left" w:pos="1440"/>
        </w:tabs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 w:rsidR="00374B4F">
        <w:rPr>
          <w:sz w:val="24"/>
        </w:rPr>
        <w:t>March 19</w:t>
      </w:r>
      <w:r>
        <w:rPr>
          <w:sz w:val="24"/>
        </w:rPr>
        <w:t>, 20</w:t>
      </w:r>
      <w:r w:rsidR="00374B4F">
        <w:rPr>
          <w:sz w:val="24"/>
        </w:rPr>
        <w:t>1</w:t>
      </w:r>
      <w:r>
        <w:rPr>
          <w:sz w:val="24"/>
        </w:rPr>
        <w:t>5</w:t>
      </w:r>
    </w:p>
    <w:p w:rsidR="004C559E" w:rsidRDefault="004C559E" w:rsidP="00114C43">
      <w:pPr>
        <w:tabs>
          <w:tab w:val="left" w:pos="1440"/>
        </w:tabs>
        <w:rPr>
          <w:sz w:val="24"/>
        </w:rPr>
      </w:pPr>
    </w:p>
    <w:p w:rsidR="004C559E" w:rsidRDefault="000C5D65" w:rsidP="00114C43">
      <w:pPr>
        <w:tabs>
          <w:tab w:val="left" w:pos="1440"/>
        </w:tabs>
        <w:rPr>
          <w:sz w:val="24"/>
        </w:rPr>
      </w:pPr>
      <w:r>
        <w:rPr>
          <w:sz w:val="24"/>
        </w:rPr>
        <w:t>TO:</w:t>
      </w:r>
      <w:r w:rsidR="00914D7A">
        <w:rPr>
          <w:sz w:val="24"/>
        </w:rPr>
        <w:tab/>
      </w:r>
      <w:r w:rsidR="00A955AA">
        <w:rPr>
          <w:sz w:val="24"/>
        </w:rPr>
        <w:t>Shelly Martinez</w:t>
      </w:r>
      <w:r w:rsidR="00374B4F">
        <w:rPr>
          <w:sz w:val="24"/>
        </w:rPr>
        <w:t xml:space="preserve">, </w:t>
      </w:r>
      <w:r w:rsidR="00A955AA">
        <w:rPr>
          <w:sz w:val="24"/>
        </w:rPr>
        <w:t>OMB</w:t>
      </w:r>
    </w:p>
    <w:p w:rsidR="004C559E" w:rsidRDefault="004C559E" w:rsidP="00114C43">
      <w:pPr>
        <w:tabs>
          <w:tab w:val="left" w:pos="1440"/>
        </w:tabs>
        <w:rPr>
          <w:sz w:val="24"/>
        </w:rPr>
      </w:pPr>
    </w:p>
    <w:p w:rsidR="00A955AA" w:rsidRDefault="00A955AA" w:rsidP="00114C43">
      <w:pPr>
        <w:tabs>
          <w:tab w:val="left" w:pos="1440"/>
        </w:tabs>
        <w:rPr>
          <w:sz w:val="24"/>
        </w:rPr>
      </w:pPr>
      <w:r>
        <w:rPr>
          <w:sz w:val="24"/>
        </w:rPr>
        <w:t>THROUGH:</w:t>
      </w:r>
      <w:r>
        <w:rPr>
          <w:sz w:val="24"/>
        </w:rPr>
        <w:tab/>
        <w:t>Kashka Kubzdela, NCES data collection clearance coordinator</w:t>
      </w:r>
    </w:p>
    <w:p w:rsidR="00A955AA" w:rsidRDefault="00A955AA" w:rsidP="00114C43">
      <w:pPr>
        <w:tabs>
          <w:tab w:val="left" w:pos="1440"/>
        </w:tabs>
        <w:rPr>
          <w:sz w:val="24"/>
        </w:rPr>
      </w:pPr>
    </w:p>
    <w:p w:rsidR="004C559E" w:rsidRDefault="000C5D65" w:rsidP="00114C43">
      <w:pPr>
        <w:tabs>
          <w:tab w:val="left" w:pos="1440"/>
        </w:tabs>
        <w:rPr>
          <w:sz w:val="24"/>
        </w:rPr>
      </w:pPr>
      <w:r>
        <w:rPr>
          <w:sz w:val="24"/>
        </w:rPr>
        <w:t>FROM:</w:t>
      </w:r>
      <w:r w:rsidR="00374B4F">
        <w:rPr>
          <w:sz w:val="24"/>
        </w:rPr>
        <w:tab/>
      </w:r>
      <w:r>
        <w:rPr>
          <w:sz w:val="24"/>
        </w:rPr>
        <w:t xml:space="preserve">Christopher Chapman, </w:t>
      </w:r>
      <w:r w:rsidR="00374B4F">
        <w:rPr>
          <w:sz w:val="24"/>
        </w:rPr>
        <w:t>Associate Commissioner of Sample Surveys Division, NCES</w:t>
      </w:r>
    </w:p>
    <w:p w:rsidR="004C559E" w:rsidRDefault="004C559E" w:rsidP="00114C43">
      <w:pPr>
        <w:tabs>
          <w:tab w:val="left" w:pos="1440"/>
        </w:tabs>
        <w:rPr>
          <w:sz w:val="24"/>
        </w:rPr>
      </w:pPr>
    </w:p>
    <w:p w:rsidR="004C559E" w:rsidRDefault="000C5D65" w:rsidP="00114C43">
      <w:pPr>
        <w:tabs>
          <w:tab w:val="left" w:pos="1440"/>
        </w:tabs>
        <w:ind w:left="1440" w:hanging="1440"/>
        <w:rPr>
          <w:sz w:val="24"/>
        </w:rPr>
      </w:pPr>
      <w:r>
        <w:rPr>
          <w:sz w:val="24"/>
        </w:rPr>
        <w:t>SUBJECT:</w:t>
      </w:r>
      <w:r w:rsidR="00114C43">
        <w:rPr>
          <w:sz w:val="24"/>
        </w:rPr>
        <w:tab/>
      </w:r>
      <w:r w:rsidR="00374B4F">
        <w:rPr>
          <w:sz w:val="24"/>
        </w:rPr>
        <w:t xml:space="preserve">Office of Management and Budget terms of clearance for </w:t>
      </w:r>
      <w:r w:rsidR="00114C43">
        <w:rPr>
          <w:sz w:val="24"/>
        </w:rPr>
        <w:t xml:space="preserve">Private School Survey </w:t>
      </w:r>
      <w:r w:rsidR="00A955AA">
        <w:rPr>
          <w:sz w:val="24"/>
        </w:rPr>
        <w:t xml:space="preserve">(OMB# </w:t>
      </w:r>
      <w:r w:rsidR="00114C43" w:rsidRPr="00114C43">
        <w:rPr>
          <w:sz w:val="24"/>
        </w:rPr>
        <w:t>1850-0641 v.5</w:t>
      </w:r>
      <w:r w:rsidR="00114C43">
        <w:rPr>
          <w:sz w:val="24"/>
        </w:rPr>
        <w:t>)</w:t>
      </w:r>
    </w:p>
    <w:p w:rsidR="000C5D65" w:rsidRDefault="000C5D65" w:rsidP="00357FD1">
      <w:pPr>
        <w:pStyle w:val="BodyText"/>
        <w:ind w:left="810" w:right="720"/>
      </w:pPr>
    </w:p>
    <w:p w:rsidR="00114C43" w:rsidRDefault="00114C43" w:rsidP="00114C43">
      <w:pPr>
        <w:pStyle w:val="BodyText"/>
      </w:pPr>
    </w:p>
    <w:p w:rsidR="004C559E" w:rsidRDefault="00374B4F" w:rsidP="00114C43">
      <w:pPr>
        <w:pStyle w:val="BodyText"/>
      </w:pPr>
      <w:r>
        <w:t xml:space="preserve">On June 24, 2013, the Office of Management and Budget (OMB) </w:t>
      </w:r>
      <w:r w:rsidR="00914D7A">
        <w:t xml:space="preserve">issued a Notice of Office of Management and Budget Action (NOA) clearing the National Center for Education Statistics (NCES) to continue work needed for the every-other-year collection of the </w:t>
      </w:r>
      <w:r>
        <w:t>Private School Survey (PSS)</w:t>
      </w:r>
      <w:r w:rsidR="00914D7A">
        <w:t>.</w:t>
      </w:r>
      <w:r w:rsidR="006A670B">
        <w:t xml:space="preserve"> The NOA included </w:t>
      </w:r>
      <w:r w:rsidR="00914D7A">
        <w:t>terms of clearance to explore the possibility of expanding PSS to collect data on private preschool providers.</w:t>
      </w:r>
    </w:p>
    <w:p w:rsidR="00914D7A" w:rsidRDefault="00914D7A" w:rsidP="00114C43">
      <w:pPr>
        <w:pStyle w:val="BodyText"/>
      </w:pPr>
    </w:p>
    <w:p w:rsidR="00357FD1" w:rsidRDefault="00914D7A" w:rsidP="00114C43">
      <w:pPr>
        <w:pStyle w:val="BodyText"/>
        <w:rPr>
          <w:bCs/>
        </w:rPr>
      </w:pPr>
      <w:r>
        <w:t xml:space="preserve">Options for collecting data for this population </w:t>
      </w:r>
      <w:r w:rsidR="00E50006">
        <w:t>were</w:t>
      </w:r>
      <w:r>
        <w:t xml:space="preserve"> subsequently discussed in meetings in the fall of 2013 and </w:t>
      </w:r>
      <w:r w:rsidR="00E50006">
        <w:t xml:space="preserve">again in </w:t>
      </w:r>
      <w:r>
        <w:t>early 2014.</w:t>
      </w:r>
      <w:r w:rsidR="006A670B">
        <w:t xml:space="preserve"> </w:t>
      </w:r>
      <w:r>
        <w:t xml:space="preserve">Participants in these meetings included senior staff from OMB; NCES; the </w:t>
      </w:r>
      <w:r w:rsidRPr="00914D7A">
        <w:t>U.S. Department of Education’s Office of Early Learning</w:t>
      </w:r>
      <w:r w:rsidR="00357FD1">
        <w:t xml:space="preserve">, the </w:t>
      </w:r>
      <w:r w:rsidRPr="00914D7A">
        <w:rPr>
          <w:bCs/>
        </w:rPr>
        <w:t>Office of Planning, Evaluation and Policy Development</w:t>
      </w:r>
      <w:r w:rsidR="00357FD1">
        <w:rPr>
          <w:bCs/>
        </w:rPr>
        <w:t>, the National Center for Special Education Research, and the Budget Service; the U.S. Department of Health and Human Services Administration for Children and Families; and researchers from the State of Preschool Study.</w:t>
      </w:r>
      <w:r w:rsidR="006A670B">
        <w:rPr>
          <w:bCs/>
        </w:rPr>
        <w:t xml:space="preserve"> </w:t>
      </w:r>
      <w:r w:rsidR="00357FD1">
        <w:rPr>
          <w:bCs/>
        </w:rPr>
        <w:t>Discussions about preschool integration into PSS indicated that this would not be an efficient approach to collect needed information about the preschool provider population in the United States.</w:t>
      </w:r>
      <w:r w:rsidR="006A670B">
        <w:rPr>
          <w:bCs/>
        </w:rPr>
        <w:t xml:space="preserve"> </w:t>
      </w:r>
      <w:r w:rsidR="00357FD1">
        <w:rPr>
          <w:bCs/>
        </w:rPr>
        <w:t>Related discussions indicated that expanding other existing federal data collections would also not efficiently capture information about these providers.</w:t>
      </w:r>
      <w:r w:rsidR="006A670B">
        <w:rPr>
          <w:bCs/>
        </w:rPr>
        <w:t xml:space="preserve"> </w:t>
      </w:r>
      <w:r w:rsidR="0018200E">
        <w:rPr>
          <w:bCs/>
        </w:rPr>
        <w:t>The discussions followed the structure of the summary provided below.</w:t>
      </w:r>
    </w:p>
    <w:p w:rsidR="00357FD1" w:rsidRDefault="00357FD1" w:rsidP="00114C43">
      <w:pPr>
        <w:pStyle w:val="BodyText"/>
        <w:rPr>
          <w:bCs/>
        </w:rPr>
      </w:pPr>
    </w:p>
    <w:p w:rsidR="006A670B" w:rsidRDefault="00357FD1" w:rsidP="00114C43">
      <w:pPr>
        <w:pStyle w:val="BodyText"/>
        <w:rPr>
          <w:bCs/>
        </w:rPr>
      </w:pPr>
      <w:r>
        <w:rPr>
          <w:bCs/>
        </w:rPr>
        <w:t>Preschool providers are a difficult population to study.</w:t>
      </w:r>
      <w:r w:rsidR="006A670B">
        <w:rPr>
          <w:bCs/>
        </w:rPr>
        <w:t xml:space="preserve"> </w:t>
      </w:r>
      <w:r>
        <w:rPr>
          <w:bCs/>
        </w:rPr>
        <w:t xml:space="preserve">The primary reason for </w:t>
      </w:r>
      <w:r w:rsidR="0018200E">
        <w:rPr>
          <w:bCs/>
        </w:rPr>
        <w:t xml:space="preserve">the </w:t>
      </w:r>
      <w:r>
        <w:rPr>
          <w:bCs/>
        </w:rPr>
        <w:t xml:space="preserve">difficulty is that the providers </w:t>
      </w:r>
      <w:r w:rsidR="003C64B6">
        <w:rPr>
          <w:bCs/>
        </w:rPr>
        <w:t>have diverse sources of support</w:t>
      </w:r>
      <w:r w:rsidR="0018200E">
        <w:rPr>
          <w:bCs/>
        </w:rPr>
        <w:t xml:space="preserve"> (public, private</w:t>
      </w:r>
      <w:r w:rsidR="00BE37ED">
        <w:rPr>
          <w:bCs/>
        </w:rPr>
        <w:t>,</w:t>
      </w:r>
      <w:r w:rsidR="0018200E">
        <w:rPr>
          <w:bCs/>
        </w:rPr>
        <w:t xml:space="preserve"> and mixed)</w:t>
      </w:r>
      <w:r w:rsidR="003C64B6">
        <w:rPr>
          <w:bCs/>
        </w:rPr>
        <w:t xml:space="preserve"> and come </w:t>
      </w:r>
      <w:r w:rsidR="00A82A96">
        <w:rPr>
          <w:bCs/>
        </w:rPr>
        <w:t xml:space="preserve">into and go out of existence </w:t>
      </w:r>
      <w:r w:rsidR="00BE37ED">
        <w:rPr>
          <w:bCs/>
        </w:rPr>
        <w:t>at high frequencies</w:t>
      </w:r>
      <w:r w:rsidR="003C64B6">
        <w:rPr>
          <w:bCs/>
        </w:rPr>
        <w:t>.</w:t>
      </w:r>
      <w:r w:rsidR="006A670B">
        <w:rPr>
          <w:bCs/>
        </w:rPr>
        <w:t xml:space="preserve"> </w:t>
      </w:r>
      <w:r w:rsidR="003C64B6">
        <w:rPr>
          <w:bCs/>
        </w:rPr>
        <w:t xml:space="preserve">Both </w:t>
      </w:r>
      <w:r w:rsidR="00A82A96">
        <w:rPr>
          <w:bCs/>
        </w:rPr>
        <w:t>traits</w:t>
      </w:r>
      <w:r w:rsidR="003C64B6">
        <w:rPr>
          <w:bCs/>
        </w:rPr>
        <w:t xml:space="preserve"> make efficient </w:t>
      </w:r>
      <w:r w:rsidR="00A82A96">
        <w:rPr>
          <w:bCs/>
        </w:rPr>
        <w:t xml:space="preserve">universal </w:t>
      </w:r>
      <w:r w:rsidR="003C64B6">
        <w:rPr>
          <w:bCs/>
        </w:rPr>
        <w:t>frame development difficult.</w:t>
      </w:r>
      <w:r w:rsidR="006A670B">
        <w:rPr>
          <w:bCs/>
        </w:rPr>
        <w:t xml:space="preserve"> </w:t>
      </w:r>
      <w:r w:rsidR="00A82A96">
        <w:rPr>
          <w:bCs/>
        </w:rPr>
        <w:t>The challenge can be illustrated by a review of existing collections that gather data on providers.</w:t>
      </w:r>
      <w:r w:rsidR="006A670B">
        <w:rPr>
          <w:bCs/>
        </w:rPr>
        <w:t xml:space="preserve"> </w:t>
      </w:r>
      <w:r w:rsidR="003C64B6">
        <w:rPr>
          <w:bCs/>
        </w:rPr>
        <w:t>Currently, preschool</w:t>
      </w:r>
      <w:r w:rsidR="00A82A96">
        <w:rPr>
          <w:bCs/>
        </w:rPr>
        <w:t>s</w:t>
      </w:r>
      <w:r w:rsidR="003C64B6">
        <w:rPr>
          <w:bCs/>
        </w:rPr>
        <w:t xml:space="preserve"> </w:t>
      </w:r>
      <w:r w:rsidR="00967D21">
        <w:rPr>
          <w:bCs/>
        </w:rPr>
        <w:t xml:space="preserve">that are </w:t>
      </w:r>
      <w:r w:rsidR="003C64B6">
        <w:rPr>
          <w:bCs/>
        </w:rPr>
        <w:t>run through public school systems are captured through the Common Core of Data (CCD).</w:t>
      </w:r>
      <w:r w:rsidR="006A670B">
        <w:rPr>
          <w:bCs/>
        </w:rPr>
        <w:t xml:space="preserve"> </w:t>
      </w:r>
      <w:r w:rsidR="003C64B6">
        <w:rPr>
          <w:bCs/>
        </w:rPr>
        <w:t>However, CCD cannot capture information on all publicly provided preschool</w:t>
      </w:r>
      <w:r w:rsidR="00967D21">
        <w:rPr>
          <w:bCs/>
        </w:rPr>
        <w:t>s</w:t>
      </w:r>
      <w:r w:rsidR="003C64B6">
        <w:rPr>
          <w:bCs/>
        </w:rPr>
        <w:t xml:space="preserve"> because many publicly supported preschools are not managed by public school systems.</w:t>
      </w:r>
      <w:r w:rsidR="006A670B">
        <w:rPr>
          <w:bCs/>
        </w:rPr>
        <w:t xml:space="preserve"> </w:t>
      </w:r>
      <w:r w:rsidR="003C64B6">
        <w:rPr>
          <w:bCs/>
        </w:rPr>
        <w:t xml:space="preserve">For example, Head Start programs are ubiquitous, but are not </w:t>
      </w:r>
      <w:r w:rsidR="00A82A96">
        <w:rPr>
          <w:bCs/>
        </w:rPr>
        <w:t xml:space="preserve">systematically </w:t>
      </w:r>
      <w:r w:rsidR="003C64B6">
        <w:rPr>
          <w:bCs/>
        </w:rPr>
        <w:t>managed by school systems.</w:t>
      </w:r>
      <w:r w:rsidR="006A670B">
        <w:rPr>
          <w:bCs/>
        </w:rPr>
        <w:t xml:space="preserve"> </w:t>
      </w:r>
      <w:r w:rsidR="003C64B6">
        <w:rPr>
          <w:bCs/>
        </w:rPr>
        <w:t>Data are available for Head Start centers, but these do not fill in information about all public providers missed by CCD.</w:t>
      </w:r>
      <w:r w:rsidR="006A670B">
        <w:rPr>
          <w:bCs/>
        </w:rPr>
        <w:t xml:space="preserve"> </w:t>
      </w:r>
      <w:r w:rsidR="003C64B6">
        <w:rPr>
          <w:bCs/>
        </w:rPr>
        <w:t>Many other publicly supported preschool programs are managed outside of both school systems and Head Start.</w:t>
      </w:r>
    </w:p>
    <w:p w:rsidR="003C64B6" w:rsidRDefault="003C64B6" w:rsidP="00114C43">
      <w:pPr>
        <w:pStyle w:val="BodyText"/>
        <w:rPr>
          <w:bCs/>
        </w:rPr>
      </w:pPr>
    </w:p>
    <w:p w:rsidR="006A670B" w:rsidRDefault="003C64B6" w:rsidP="00114C43">
      <w:pPr>
        <w:pStyle w:val="BodyText"/>
        <w:rPr>
          <w:bCs/>
        </w:rPr>
      </w:pPr>
      <w:r>
        <w:rPr>
          <w:bCs/>
        </w:rPr>
        <w:t>Expanding PSS to include private preschool providers could significantly improve information about nonpublic providers.</w:t>
      </w:r>
      <w:r w:rsidR="006A670B">
        <w:rPr>
          <w:bCs/>
        </w:rPr>
        <w:t xml:space="preserve"> </w:t>
      </w:r>
      <w:r>
        <w:rPr>
          <w:bCs/>
        </w:rPr>
        <w:t xml:space="preserve">However, the expansion would be expensive if </w:t>
      </w:r>
      <w:r w:rsidR="000F0D29">
        <w:rPr>
          <w:bCs/>
        </w:rPr>
        <w:t xml:space="preserve">including </w:t>
      </w:r>
      <w:r>
        <w:rPr>
          <w:bCs/>
        </w:rPr>
        <w:t>providers not attached to schools with at least a kindergarten as a low grade was considered.</w:t>
      </w:r>
      <w:r w:rsidR="006A670B">
        <w:rPr>
          <w:bCs/>
        </w:rPr>
        <w:t xml:space="preserve"> </w:t>
      </w:r>
      <w:r>
        <w:rPr>
          <w:bCs/>
        </w:rPr>
        <w:t>This would be equivalent to expanding CCD to collect data on all public providers irrespective of whether the providers</w:t>
      </w:r>
      <w:r w:rsidR="001434FD">
        <w:rPr>
          <w:bCs/>
        </w:rPr>
        <w:t xml:space="preserve"> were managed by school systems, and would fundamentally change the PSS collections. To clarify what the effect of the expansion </w:t>
      </w:r>
      <w:r w:rsidR="001434FD">
        <w:rPr>
          <w:bCs/>
        </w:rPr>
        <w:lastRenderedPageBreak/>
        <w:t>might be, the National Survey of Early Care and Education (NSECE)</w:t>
      </w:r>
      <w:r w:rsidR="0018200E">
        <w:rPr>
          <w:bCs/>
        </w:rPr>
        <w:t xml:space="preserve"> estimates that there are 130,000 preschool providers (</w:t>
      </w:r>
      <w:hyperlink r:id="rId7" w:history="1">
        <w:r w:rsidR="0018200E" w:rsidRPr="000F0D29">
          <w:rPr>
            <w:rStyle w:val="Hyperlink"/>
            <w:bCs/>
            <w:spacing w:val="-10"/>
            <w:sz w:val="20"/>
          </w:rPr>
          <w:t>http://www.acf.hhs.gov/sites/default/files/opre/characteristics_of_cb_fact_sheet_final_111014.pdf</w:t>
        </w:r>
      </w:hyperlink>
      <w:r w:rsidR="0018200E">
        <w:rPr>
          <w:bCs/>
        </w:rPr>
        <w:t>).</w:t>
      </w:r>
      <w:r w:rsidR="006A670B">
        <w:rPr>
          <w:bCs/>
        </w:rPr>
        <w:t xml:space="preserve"> </w:t>
      </w:r>
      <w:r w:rsidR="0018200E">
        <w:rPr>
          <w:bCs/>
        </w:rPr>
        <w:t xml:space="preserve">This matches the number of existing public and private schools indicating that expanding CCD and PSS to integrate preschools would effectively double </w:t>
      </w:r>
      <w:r w:rsidR="00F13937">
        <w:rPr>
          <w:bCs/>
        </w:rPr>
        <w:t xml:space="preserve">the </w:t>
      </w:r>
      <w:r w:rsidR="0018200E">
        <w:rPr>
          <w:bCs/>
        </w:rPr>
        <w:t xml:space="preserve">operational work for </w:t>
      </w:r>
      <w:r w:rsidR="00F13937">
        <w:rPr>
          <w:bCs/>
        </w:rPr>
        <w:t>these</w:t>
      </w:r>
      <w:r w:rsidR="0018200E">
        <w:rPr>
          <w:bCs/>
        </w:rPr>
        <w:t xml:space="preserve"> studies.</w:t>
      </w:r>
    </w:p>
    <w:p w:rsidR="001434FD" w:rsidRDefault="001434FD" w:rsidP="00114C43">
      <w:pPr>
        <w:pStyle w:val="BodyText"/>
        <w:rPr>
          <w:bCs/>
        </w:rPr>
      </w:pPr>
    </w:p>
    <w:p w:rsidR="001131F6" w:rsidRDefault="001434FD" w:rsidP="00114C43">
      <w:pPr>
        <w:pStyle w:val="BodyText"/>
      </w:pPr>
      <w:r w:rsidRPr="001434FD">
        <w:rPr>
          <w:bCs/>
        </w:rPr>
        <w:t xml:space="preserve">An alternative approach </w:t>
      </w:r>
      <w:r w:rsidR="00F13937">
        <w:rPr>
          <w:bCs/>
        </w:rPr>
        <w:t>c</w:t>
      </w:r>
      <w:r w:rsidRPr="001434FD">
        <w:rPr>
          <w:bCs/>
        </w:rPr>
        <w:t xml:space="preserve">ould be </w:t>
      </w:r>
      <w:r w:rsidR="00F13937">
        <w:rPr>
          <w:bCs/>
        </w:rPr>
        <w:t>similar to</w:t>
      </w:r>
      <w:r w:rsidRPr="001434FD">
        <w:rPr>
          <w:bCs/>
        </w:rPr>
        <w:t xml:space="preserve"> th</w:t>
      </w:r>
      <w:r w:rsidR="0018200E">
        <w:rPr>
          <w:bCs/>
        </w:rPr>
        <w:t>at</w:t>
      </w:r>
      <w:r w:rsidRPr="001434FD">
        <w:rPr>
          <w:bCs/>
        </w:rPr>
        <w:t xml:space="preserve"> pursued by </w:t>
      </w:r>
      <w:r w:rsidR="0039085E" w:rsidRPr="0039085E">
        <w:rPr>
          <w:bCs/>
        </w:rPr>
        <w:t>U.S. Department of Health &amp; Human Services</w:t>
      </w:r>
      <w:r w:rsidR="0039085E">
        <w:rPr>
          <w:bCs/>
        </w:rPr>
        <w:t xml:space="preserve">’ </w:t>
      </w:r>
      <w:r w:rsidR="0039085E" w:rsidRPr="0039085E">
        <w:rPr>
          <w:bCs/>
        </w:rPr>
        <w:t xml:space="preserve">Administration for Children and Families (ACF) </w:t>
      </w:r>
      <w:r w:rsidRPr="001434FD">
        <w:rPr>
          <w:bCs/>
        </w:rPr>
        <w:t xml:space="preserve">with the </w:t>
      </w:r>
      <w:r w:rsidR="0018200E">
        <w:rPr>
          <w:bCs/>
        </w:rPr>
        <w:t>NSECE.</w:t>
      </w:r>
      <w:r>
        <w:t xml:space="preserve"> The study provided considerable nationally representative information about preschool providers using area sampling approaches</w:t>
      </w:r>
      <w:r w:rsidR="0018200E">
        <w:t xml:space="preserve"> to identify representative samples of providers</w:t>
      </w:r>
      <w:r>
        <w:t>.</w:t>
      </w:r>
      <w:r w:rsidR="006A670B">
        <w:t xml:space="preserve"> </w:t>
      </w:r>
      <w:r>
        <w:t xml:space="preserve">The advantage </w:t>
      </w:r>
      <w:r w:rsidR="00A82A96">
        <w:t xml:space="preserve">of </w:t>
      </w:r>
      <w:r w:rsidR="00F13937">
        <w:t xml:space="preserve">the </w:t>
      </w:r>
      <w:r w:rsidR="0018200E">
        <w:t>NSECE</w:t>
      </w:r>
      <w:r>
        <w:t xml:space="preserve"> </w:t>
      </w:r>
      <w:r w:rsidR="00F13937">
        <w:t>approach over</w:t>
      </w:r>
      <w:r>
        <w:t xml:space="preserve"> expansion of CCD and PSS is that it provides national information without the high expense of full census collection</w:t>
      </w:r>
      <w:r w:rsidR="0018200E">
        <w:t>s</w:t>
      </w:r>
      <w:r>
        <w:t>.</w:t>
      </w:r>
      <w:r w:rsidR="006A670B">
        <w:t xml:space="preserve"> </w:t>
      </w:r>
      <w:r w:rsidR="00F13937">
        <w:t xml:space="preserve">Additionally, the NSECE </w:t>
      </w:r>
      <w:r>
        <w:t xml:space="preserve">collected data </w:t>
      </w:r>
      <w:r w:rsidR="0018200E">
        <w:t>using common forms with comparable items that focused on issues integral to preschool provision</w:t>
      </w:r>
      <w:r w:rsidR="00A82A96">
        <w:t xml:space="preserve">, </w:t>
      </w:r>
      <w:r w:rsidR="00F13937">
        <w:t>thereby helping to</w:t>
      </w:r>
      <w:r w:rsidR="00A82A96">
        <w:t xml:space="preserve"> avoid potential duplication issues associated with providers funded by public and private sources</w:t>
      </w:r>
      <w:r w:rsidR="0018200E">
        <w:t>.</w:t>
      </w:r>
    </w:p>
    <w:p w:rsidR="001131F6" w:rsidRDefault="001131F6" w:rsidP="00114C43">
      <w:pPr>
        <w:pStyle w:val="BodyText"/>
      </w:pPr>
    </w:p>
    <w:p w:rsidR="003C64B6" w:rsidRPr="00114C43" w:rsidRDefault="00CF616D" w:rsidP="00114C43">
      <w:pPr>
        <w:pStyle w:val="BodyText"/>
        <w:rPr>
          <w:bCs/>
        </w:rPr>
      </w:pPr>
      <w:r>
        <w:t xml:space="preserve">NCES proposes to convene meetings with OMB and ACF to determine what data would be most useful to have available on a regular basis, and resources needed to collect and report these data.  </w:t>
      </w:r>
      <w:bookmarkStart w:id="0" w:name="_GoBack"/>
      <w:bookmarkEnd w:id="0"/>
    </w:p>
    <w:sectPr w:rsidR="003C64B6" w:rsidRPr="00114C43" w:rsidSect="00967D21">
      <w:footerReference w:type="default" r:id="rId8"/>
      <w:pgSz w:w="12240" w:h="15840"/>
      <w:pgMar w:top="1008" w:right="1008" w:bottom="1008" w:left="1008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659" w:rsidRDefault="00923659" w:rsidP="00967D21">
      <w:r>
        <w:separator/>
      </w:r>
    </w:p>
  </w:endnote>
  <w:endnote w:type="continuationSeparator" w:id="0">
    <w:p w:rsidR="00923659" w:rsidRDefault="00923659" w:rsidP="0096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168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7D21" w:rsidRDefault="00967D21" w:rsidP="00967D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1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659" w:rsidRDefault="00923659" w:rsidP="00967D21">
      <w:r>
        <w:separator/>
      </w:r>
    </w:p>
  </w:footnote>
  <w:footnote w:type="continuationSeparator" w:id="0">
    <w:p w:rsidR="00923659" w:rsidRDefault="00923659" w:rsidP="00967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CB"/>
    <w:rsid w:val="000C5D65"/>
    <w:rsid w:val="000F0D29"/>
    <w:rsid w:val="001131F6"/>
    <w:rsid w:val="00114C43"/>
    <w:rsid w:val="001434FD"/>
    <w:rsid w:val="0018200E"/>
    <w:rsid w:val="00357FD1"/>
    <w:rsid w:val="00374B4F"/>
    <w:rsid w:val="0039085E"/>
    <w:rsid w:val="003C64B6"/>
    <w:rsid w:val="004C559E"/>
    <w:rsid w:val="00655EC0"/>
    <w:rsid w:val="006A670B"/>
    <w:rsid w:val="00914D7A"/>
    <w:rsid w:val="00923659"/>
    <w:rsid w:val="009678CB"/>
    <w:rsid w:val="00967D21"/>
    <w:rsid w:val="00A82A96"/>
    <w:rsid w:val="00A955AA"/>
    <w:rsid w:val="00BE37ED"/>
    <w:rsid w:val="00CF616D"/>
    <w:rsid w:val="00E50006"/>
    <w:rsid w:val="00F1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character" w:styleId="Strong">
    <w:name w:val="Strong"/>
    <w:basedOn w:val="DefaultParagraphFont"/>
    <w:uiPriority w:val="22"/>
    <w:qFormat/>
    <w:rsid w:val="00914D7A"/>
    <w:rPr>
      <w:b/>
      <w:bCs/>
    </w:rPr>
  </w:style>
  <w:style w:type="character" w:styleId="Emphasis">
    <w:name w:val="Emphasis"/>
    <w:basedOn w:val="DefaultParagraphFont"/>
    <w:uiPriority w:val="20"/>
    <w:qFormat/>
    <w:rsid w:val="001434FD"/>
    <w:rPr>
      <w:b/>
      <w:bCs/>
      <w:i w:val="0"/>
      <w:iCs w:val="0"/>
    </w:rPr>
  </w:style>
  <w:style w:type="character" w:customStyle="1" w:styleId="st">
    <w:name w:val="st"/>
    <w:basedOn w:val="DefaultParagraphFont"/>
    <w:rsid w:val="001434FD"/>
  </w:style>
  <w:style w:type="character" w:styleId="Hyperlink">
    <w:name w:val="Hyperlink"/>
    <w:basedOn w:val="DefaultParagraphFont"/>
    <w:uiPriority w:val="99"/>
    <w:unhideWhenUsed/>
    <w:rsid w:val="001820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7D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D21"/>
  </w:style>
  <w:style w:type="paragraph" w:styleId="Footer">
    <w:name w:val="footer"/>
    <w:basedOn w:val="Normal"/>
    <w:link w:val="FooterChar"/>
    <w:uiPriority w:val="99"/>
    <w:unhideWhenUsed/>
    <w:rsid w:val="00967D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character" w:styleId="Strong">
    <w:name w:val="Strong"/>
    <w:basedOn w:val="DefaultParagraphFont"/>
    <w:uiPriority w:val="22"/>
    <w:qFormat/>
    <w:rsid w:val="00914D7A"/>
    <w:rPr>
      <w:b/>
      <w:bCs/>
    </w:rPr>
  </w:style>
  <w:style w:type="character" w:styleId="Emphasis">
    <w:name w:val="Emphasis"/>
    <w:basedOn w:val="DefaultParagraphFont"/>
    <w:uiPriority w:val="20"/>
    <w:qFormat/>
    <w:rsid w:val="001434FD"/>
    <w:rPr>
      <w:b/>
      <w:bCs/>
      <w:i w:val="0"/>
      <w:iCs w:val="0"/>
    </w:rPr>
  </w:style>
  <w:style w:type="character" w:customStyle="1" w:styleId="st">
    <w:name w:val="st"/>
    <w:basedOn w:val="DefaultParagraphFont"/>
    <w:rsid w:val="001434FD"/>
  </w:style>
  <w:style w:type="character" w:styleId="Hyperlink">
    <w:name w:val="Hyperlink"/>
    <w:basedOn w:val="DefaultParagraphFont"/>
    <w:uiPriority w:val="99"/>
    <w:unhideWhenUsed/>
    <w:rsid w:val="001820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7D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D21"/>
  </w:style>
  <w:style w:type="paragraph" w:styleId="Footer">
    <w:name w:val="footer"/>
    <w:basedOn w:val="Normal"/>
    <w:link w:val="FooterChar"/>
    <w:uiPriority w:val="99"/>
    <w:unhideWhenUsed/>
    <w:rsid w:val="00967D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cf.hhs.gov/sites/default/files/opre/characteristics_of_cb_fact_sheet_final_11101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US DEPT. OF EDUCATION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NCES</dc:creator>
  <cp:lastModifiedBy>Authorised User</cp:lastModifiedBy>
  <cp:revision>2</cp:revision>
  <cp:lastPrinted>2005-02-17T21:31:00Z</cp:lastPrinted>
  <dcterms:created xsi:type="dcterms:W3CDTF">2015-04-09T22:42:00Z</dcterms:created>
  <dcterms:modified xsi:type="dcterms:W3CDTF">2015-04-09T22:42:00Z</dcterms:modified>
</cp:coreProperties>
</file>