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82" w:rsidRDefault="00262251">
      <w:r w:rsidRPr="00262251"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A19D2" wp14:editId="407D627C">
                <wp:simplePos x="0" y="0"/>
                <wp:positionH relativeFrom="column">
                  <wp:posOffset>4754880</wp:posOffset>
                </wp:positionH>
                <wp:positionV relativeFrom="paragraph">
                  <wp:posOffset>-612250</wp:posOffset>
                </wp:positionV>
                <wp:extent cx="1979875" cy="556591"/>
                <wp:effectExtent l="0" t="0" r="2095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875" cy="5565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2251" w:rsidRPr="004154D7" w:rsidRDefault="00262251" w:rsidP="00262251">
                            <w:pPr>
                              <w:keepNext/>
                              <w:keepLines/>
                              <w:spacing w:after="0" w:line="240" w:lineRule="auto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54D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OMB NO: 2900-NEW</w:t>
                            </w:r>
                          </w:p>
                          <w:p w:rsidR="00262251" w:rsidRPr="004154D7" w:rsidRDefault="00262251" w:rsidP="00262251">
                            <w:pPr>
                              <w:keepNext/>
                              <w:keepLines/>
                              <w:spacing w:after="0" w:line="240" w:lineRule="auto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Estimate Burden: 5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Mins</w:t>
                            </w:r>
                            <w:proofErr w:type="spellEnd"/>
                          </w:p>
                          <w:p w:rsidR="00262251" w:rsidRPr="004154D7" w:rsidRDefault="00262251" w:rsidP="00262251">
                            <w:pPr>
                              <w:keepNext/>
                              <w:keepLines/>
                              <w:spacing w:after="0" w:line="240" w:lineRule="auto"/>
                              <w:outlineLvl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54D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Expiration Date: XX/XX/XXXX</w:t>
                            </w:r>
                          </w:p>
                          <w:p w:rsidR="00262251" w:rsidRDefault="00262251" w:rsidP="00262251">
                            <w:pPr>
                              <w:keepNext/>
                              <w:keepLines/>
                              <w:spacing w:after="240"/>
                              <w:outlineLvl w:val="0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262251" w:rsidRDefault="00262251" w:rsidP="002622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74.4pt;margin-top:-48.2pt;width:155.9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" fillcolor="window" strokecolor="windowText" strokeweight="2pt">
                <v:textbox>
                  <w:txbxContent>
                    <w:p w:rsidR="00262251" w:rsidRPr="004154D7" w:rsidRDefault="00262251" w:rsidP="00262251">
                      <w:pPr>
                        <w:keepNext/>
                        <w:keepLines/>
                        <w:spacing w:after="0" w:line="240" w:lineRule="auto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154D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OMB NO: 2900-NEW</w:t>
                      </w:r>
                    </w:p>
                    <w:p w:rsidR="00262251" w:rsidRPr="004154D7" w:rsidRDefault="00262251" w:rsidP="00262251">
                      <w:pPr>
                        <w:keepNext/>
                        <w:keepLines/>
                        <w:spacing w:after="0" w:line="240" w:lineRule="auto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Estimate Burden: 5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Mins</w:t>
                      </w:r>
                      <w:proofErr w:type="spellEnd"/>
                    </w:p>
                    <w:p w:rsidR="00262251" w:rsidRPr="004154D7" w:rsidRDefault="00262251" w:rsidP="00262251">
                      <w:pPr>
                        <w:keepNext/>
                        <w:keepLines/>
                        <w:spacing w:after="0" w:line="240" w:lineRule="auto"/>
                        <w:outlineLvl w:val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154D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Expiration Date: XX/XX/XXXX</w:t>
                      </w:r>
                    </w:p>
                    <w:p w:rsidR="00262251" w:rsidRDefault="00262251" w:rsidP="00262251">
                      <w:pPr>
                        <w:keepNext/>
                        <w:keepLines/>
                        <w:spacing w:after="240"/>
                        <w:outlineLvl w:val="0"/>
                        <w:rPr>
                          <w:i/>
                          <w:sz w:val="32"/>
                          <w:szCs w:val="32"/>
                        </w:rPr>
                      </w:pPr>
                    </w:p>
                    <w:p w:rsidR="00262251" w:rsidRDefault="00262251" w:rsidP="0026225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62251" w:rsidRDefault="00262251" w:rsidP="00262251">
      <w:pPr>
        <w:jc w:val="center"/>
        <w:rPr>
          <w:u w:val="single"/>
        </w:rPr>
      </w:pPr>
      <w:r w:rsidRPr="00262251">
        <w:rPr>
          <w:u w:val="single"/>
        </w:rPr>
        <w:t>Verification of Service Dog Immunization</w:t>
      </w:r>
    </w:p>
    <w:p w:rsidR="00262251" w:rsidRDefault="00262251" w:rsidP="00262251">
      <w:pPr>
        <w:jc w:val="center"/>
        <w:rPr>
          <w:u w:val="single"/>
        </w:rPr>
      </w:pPr>
    </w:p>
    <w:p w:rsidR="00262251" w:rsidRPr="003C56CC" w:rsidRDefault="00262251" w:rsidP="00262251">
      <w:pPr>
        <w:rPr>
          <w:rFonts w:ascii="Arial" w:hAnsi="Arial" w:cs="Arial"/>
        </w:rPr>
      </w:pPr>
      <w:r w:rsidRPr="003C56CC">
        <w:rPr>
          <w:rFonts w:ascii="Arial" w:hAnsi="Arial" w:cs="Arial"/>
        </w:rPr>
        <w:t xml:space="preserve">Due to substantial risk in allowing Veteran </w:t>
      </w:r>
      <w:r w:rsidR="00621035" w:rsidRPr="003C56CC">
        <w:rPr>
          <w:rFonts w:ascii="Arial" w:hAnsi="Arial" w:cs="Arial"/>
        </w:rPr>
        <w:t xml:space="preserve">service animals in residential treatment settings for extended periods of time without proper documentation of vaccination, </w:t>
      </w:r>
      <w:r w:rsidR="003C56CC" w:rsidRPr="003C56CC">
        <w:rPr>
          <w:rFonts w:ascii="Arial" w:hAnsi="Arial" w:cs="Arial"/>
        </w:rPr>
        <w:t xml:space="preserve">pursuant to 38 U.S.C. 901, </w:t>
      </w:r>
      <w:r w:rsidR="00621035" w:rsidRPr="003C56CC">
        <w:rPr>
          <w:rFonts w:ascii="Arial" w:hAnsi="Arial" w:cs="Arial"/>
        </w:rPr>
        <w:t>The Department of Veterans Affairs (VA)</w:t>
      </w:r>
      <w:r w:rsidR="003C56CC" w:rsidRPr="003C56CC">
        <w:rPr>
          <w:rFonts w:ascii="Arial" w:hAnsi="Arial" w:cs="Arial"/>
        </w:rPr>
        <w:t xml:space="preserve"> will collect information verifying</w:t>
      </w:r>
      <w:r w:rsidR="00621035" w:rsidRPr="003C56CC">
        <w:rPr>
          <w:rFonts w:ascii="Arial" w:hAnsi="Arial" w:cs="Arial"/>
        </w:rPr>
        <w:t xml:space="preserve"> the vaccination status</w:t>
      </w:r>
      <w:r w:rsidR="003C56CC" w:rsidRPr="003C56CC">
        <w:rPr>
          <w:rFonts w:ascii="Arial" w:hAnsi="Arial" w:cs="Arial"/>
        </w:rPr>
        <w:t xml:space="preserve"> of canine animals visiting any </w:t>
      </w:r>
      <w:r w:rsidR="00621035" w:rsidRPr="003C56CC">
        <w:rPr>
          <w:rFonts w:ascii="Arial" w:hAnsi="Arial" w:cs="Arial"/>
        </w:rPr>
        <w:t>VA Campus</w:t>
      </w:r>
      <w:r w:rsidR="003C56CC" w:rsidRPr="003C56CC">
        <w:rPr>
          <w:rFonts w:ascii="Arial" w:hAnsi="Arial" w:cs="Arial"/>
        </w:rPr>
        <w:t xml:space="preserve"> for extended periods</w:t>
      </w:r>
      <w:r w:rsidR="00621035" w:rsidRPr="003C56CC">
        <w:rPr>
          <w:rFonts w:ascii="Arial" w:hAnsi="Arial" w:cs="Arial"/>
        </w:rPr>
        <w:t xml:space="preserve">. VA will collect information on the individual canines’ health demonstrating immunization from </w:t>
      </w:r>
      <w:r w:rsidR="00621035" w:rsidRPr="003C56CC">
        <w:rPr>
          <w:rFonts w:ascii="Arial" w:hAnsi="Arial" w:cs="Arial"/>
        </w:rPr>
        <w:t>Adenovirus-2</w:t>
      </w:r>
      <w:r w:rsidR="00621035" w:rsidRPr="003C56CC">
        <w:rPr>
          <w:rFonts w:ascii="Arial" w:hAnsi="Arial" w:cs="Arial"/>
        </w:rPr>
        <w:t xml:space="preserve">, Distemper, Parvovirus, Rabies, and other viral diseases. For those canines involved in Veteran activities (AAA) and involved in Veteran therapy programs (AAT), VA will request </w:t>
      </w:r>
      <w:r w:rsidR="003C56CC">
        <w:rPr>
          <w:rFonts w:ascii="Arial" w:hAnsi="Arial" w:cs="Arial"/>
        </w:rPr>
        <w:t xml:space="preserve">general health </w:t>
      </w:r>
      <w:r w:rsidR="00621035" w:rsidRPr="003C56CC">
        <w:rPr>
          <w:rFonts w:ascii="Arial" w:hAnsi="Arial" w:cs="Arial"/>
        </w:rPr>
        <w:t xml:space="preserve">information demonstrating </w:t>
      </w:r>
      <w:r w:rsidR="003C56CC">
        <w:rPr>
          <w:rFonts w:ascii="Arial" w:hAnsi="Arial" w:cs="Arial"/>
        </w:rPr>
        <w:t xml:space="preserve">the canine has been provided </w:t>
      </w:r>
      <w:r w:rsidR="00621035" w:rsidRPr="003C56CC">
        <w:rPr>
          <w:rFonts w:ascii="Arial" w:hAnsi="Arial" w:cs="Arial"/>
        </w:rPr>
        <w:t xml:space="preserve">core vaccinations, </w:t>
      </w:r>
      <w:r w:rsidR="003C56CC">
        <w:rPr>
          <w:rFonts w:ascii="Arial" w:hAnsi="Arial" w:cs="Arial"/>
        </w:rPr>
        <w:t xml:space="preserve">any </w:t>
      </w:r>
      <w:r w:rsidR="00621035" w:rsidRPr="003C56CC">
        <w:rPr>
          <w:rFonts w:ascii="Arial" w:hAnsi="Arial" w:cs="Arial"/>
        </w:rPr>
        <w:t>prior use of prophylactic parasite control meds, and documented proof o</w:t>
      </w:r>
      <w:bookmarkStart w:id="0" w:name="_GoBack"/>
      <w:bookmarkEnd w:id="0"/>
      <w:r w:rsidR="00621035" w:rsidRPr="003C56CC">
        <w:rPr>
          <w:rFonts w:ascii="Arial" w:hAnsi="Arial" w:cs="Arial"/>
        </w:rPr>
        <w:t xml:space="preserve">f regular health screenings. </w:t>
      </w:r>
    </w:p>
    <w:sectPr w:rsidR="00262251" w:rsidRPr="003C5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51"/>
    <w:rsid w:val="00262251"/>
    <w:rsid w:val="003C56CC"/>
    <w:rsid w:val="00621035"/>
    <w:rsid w:val="007122F8"/>
    <w:rsid w:val="00E4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Manuel, Howard L.</dc:creator>
  <cp:lastModifiedBy>Manuel, Howard L.</cp:lastModifiedBy>
  <cp:revision>1</cp:revision>
  <dcterms:created xsi:type="dcterms:W3CDTF">2015-06-19T15:14:00Z</dcterms:created>
  <dcterms:modified xsi:type="dcterms:W3CDTF">2015-06-19T15:38:00Z</dcterms:modified>
</cp:coreProperties>
</file>